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0AB26" w14:textId="77777777" w:rsidR="00410BED" w:rsidRDefault="00000000" w:rsidP="00DA4B91">
      <w:pPr>
        <w:spacing w:line="360" w:lineRule="auto"/>
        <w:rPr>
          <w:rFonts w:cs="Arial"/>
          <w:b/>
          <w:noProof/>
        </w:rPr>
      </w:pPr>
      <w:r>
        <w:rPr>
          <w:noProof/>
        </w:rPr>
        <w:pict w14:anchorId="07B6F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154.2pt;margin-top:0;width:107.4pt;height:115.2pt;z-index:1;visibility:visible">
            <v:imagedata r:id="rId8" o:title=""/>
            <w10:wrap type="square" side="left"/>
          </v:shape>
        </w:pict>
      </w:r>
    </w:p>
    <w:p w14:paraId="5FB293DD" w14:textId="77777777" w:rsidR="00B56FBC" w:rsidRDefault="00B56FBC" w:rsidP="00B56FBC">
      <w:pPr>
        <w:tabs>
          <w:tab w:val="right" w:pos="8505"/>
        </w:tabs>
        <w:spacing w:line="360" w:lineRule="auto"/>
        <w:jc w:val="both"/>
        <w:rPr>
          <w:rFonts w:ascii="Arial" w:hAnsi="Arial" w:cs="Arial"/>
          <w:bCs/>
          <w:szCs w:val="24"/>
          <w:lang w:val="en-ZA"/>
        </w:rPr>
      </w:pPr>
    </w:p>
    <w:p w14:paraId="60DF74ED" w14:textId="77777777" w:rsidR="00125F3D" w:rsidRDefault="00125F3D" w:rsidP="00B56FBC">
      <w:pPr>
        <w:tabs>
          <w:tab w:val="right" w:pos="8505"/>
        </w:tabs>
        <w:spacing w:line="360" w:lineRule="auto"/>
        <w:jc w:val="both"/>
        <w:rPr>
          <w:rFonts w:ascii="Arial" w:hAnsi="Arial" w:cs="Arial"/>
          <w:bCs/>
          <w:szCs w:val="24"/>
          <w:lang w:val="en-ZA"/>
        </w:rPr>
      </w:pPr>
    </w:p>
    <w:p w14:paraId="77959AA9" w14:textId="77777777" w:rsidR="00125F3D" w:rsidRDefault="00125F3D" w:rsidP="00B56FBC">
      <w:pPr>
        <w:tabs>
          <w:tab w:val="right" w:pos="8505"/>
        </w:tabs>
        <w:spacing w:line="360" w:lineRule="auto"/>
        <w:jc w:val="both"/>
        <w:rPr>
          <w:rFonts w:ascii="Arial" w:hAnsi="Arial" w:cs="Arial"/>
          <w:bCs/>
          <w:szCs w:val="24"/>
          <w:lang w:val="en-ZA"/>
        </w:rPr>
      </w:pPr>
    </w:p>
    <w:p w14:paraId="415B3B2F" w14:textId="77777777" w:rsidR="00125F3D" w:rsidRDefault="00125F3D" w:rsidP="00B56FBC">
      <w:pPr>
        <w:tabs>
          <w:tab w:val="right" w:pos="8505"/>
        </w:tabs>
        <w:spacing w:line="360" w:lineRule="auto"/>
        <w:jc w:val="both"/>
        <w:rPr>
          <w:rFonts w:ascii="Arial" w:hAnsi="Arial" w:cs="Arial"/>
          <w:bCs/>
          <w:szCs w:val="24"/>
          <w:lang w:val="en-ZA"/>
        </w:rPr>
      </w:pPr>
    </w:p>
    <w:p w14:paraId="63FA423A" w14:textId="77777777" w:rsidR="00125F3D" w:rsidRDefault="00125F3D" w:rsidP="00B56FBC">
      <w:pPr>
        <w:tabs>
          <w:tab w:val="right" w:pos="8505"/>
        </w:tabs>
        <w:spacing w:line="360" w:lineRule="auto"/>
        <w:jc w:val="both"/>
        <w:rPr>
          <w:rFonts w:ascii="Arial" w:hAnsi="Arial" w:cs="Arial"/>
          <w:bCs/>
          <w:szCs w:val="24"/>
          <w:lang w:val="en-ZA"/>
        </w:rPr>
      </w:pPr>
    </w:p>
    <w:p w14:paraId="12CBA834" w14:textId="77777777" w:rsidR="00125F3D" w:rsidRDefault="00125F3D" w:rsidP="005D253C">
      <w:pPr>
        <w:tabs>
          <w:tab w:val="right" w:pos="8505"/>
        </w:tabs>
        <w:jc w:val="center"/>
        <w:rPr>
          <w:rFonts w:ascii="Arial" w:hAnsi="Arial" w:cs="Arial"/>
          <w:b/>
          <w:szCs w:val="24"/>
          <w:lang w:val="en-ZA" w:eastAsia="ar-SA"/>
        </w:rPr>
      </w:pPr>
      <w:r>
        <w:rPr>
          <w:rFonts w:ascii="Arial" w:hAnsi="Arial" w:cs="Arial"/>
          <w:b/>
          <w:szCs w:val="24"/>
          <w:lang w:val="en-ZA"/>
        </w:rPr>
        <w:t>IN THE HIGH COURT OF SOUTH AFRICA</w:t>
      </w:r>
    </w:p>
    <w:p w14:paraId="2A009368" w14:textId="77777777" w:rsidR="00125F3D" w:rsidRDefault="00125F3D" w:rsidP="00125F3D">
      <w:pPr>
        <w:tabs>
          <w:tab w:val="right" w:pos="8505"/>
        </w:tabs>
        <w:spacing w:line="360" w:lineRule="auto"/>
        <w:jc w:val="center"/>
        <w:rPr>
          <w:rFonts w:ascii="Arial" w:hAnsi="Arial" w:cs="Arial"/>
          <w:bCs/>
          <w:szCs w:val="24"/>
          <w:lang w:val="en-ZA"/>
        </w:rPr>
      </w:pPr>
      <w:r>
        <w:rPr>
          <w:rFonts w:ascii="Arial" w:hAnsi="Arial" w:cs="Arial"/>
          <w:b/>
          <w:szCs w:val="24"/>
          <w:lang w:val="en-ZA"/>
        </w:rPr>
        <w:t>(WESTERN CAPE DIVISION, CAPE TOWN)</w:t>
      </w:r>
    </w:p>
    <w:p w14:paraId="7323BF51" w14:textId="77777777" w:rsidR="00125F3D" w:rsidRDefault="002B7312" w:rsidP="002B7312">
      <w:pPr>
        <w:tabs>
          <w:tab w:val="left" w:pos="4824"/>
        </w:tabs>
        <w:spacing w:line="360" w:lineRule="auto"/>
        <w:jc w:val="both"/>
        <w:rPr>
          <w:rFonts w:ascii="Arial" w:hAnsi="Arial" w:cs="Arial"/>
          <w:bCs/>
          <w:szCs w:val="24"/>
          <w:lang w:val="en-ZA"/>
        </w:rPr>
      </w:pPr>
      <w:r>
        <w:rPr>
          <w:rFonts w:ascii="Arial" w:hAnsi="Arial" w:cs="Arial"/>
          <w:bCs/>
          <w:szCs w:val="24"/>
          <w:lang w:val="en-ZA"/>
        </w:rPr>
        <w:tab/>
      </w:r>
    </w:p>
    <w:p w14:paraId="3D6F6BA8" w14:textId="77777777" w:rsidR="00B56FBC" w:rsidRDefault="00B56FBC" w:rsidP="00B56FBC">
      <w:pPr>
        <w:tabs>
          <w:tab w:val="right" w:pos="8505"/>
        </w:tabs>
        <w:spacing w:line="360" w:lineRule="auto"/>
        <w:jc w:val="right"/>
        <w:rPr>
          <w:rFonts w:ascii="Arial" w:hAnsi="Arial" w:cs="Arial"/>
          <w:bCs/>
          <w:szCs w:val="24"/>
          <w:lang w:val="en-ZA"/>
        </w:rPr>
      </w:pPr>
      <w:r>
        <w:rPr>
          <w:rFonts w:ascii="Arial" w:hAnsi="Arial" w:cs="Arial"/>
          <w:bCs/>
          <w:szCs w:val="24"/>
          <w:lang w:val="en-ZA"/>
        </w:rPr>
        <w:t xml:space="preserve">CASE NO: </w:t>
      </w:r>
      <w:r>
        <w:rPr>
          <w:rFonts w:ascii="Arial" w:hAnsi="Arial" w:cs="Arial"/>
          <w:b/>
          <w:szCs w:val="24"/>
          <w:lang w:val="en-ZA"/>
        </w:rPr>
        <w:t>8370/23</w:t>
      </w:r>
    </w:p>
    <w:p w14:paraId="7681CECA" w14:textId="77777777" w:rsidR="00B56FBC" w:rsidRPr="00B56FBC" w:rsidRDefault="00B56FBC" w:rsidP="000E7E93">
      <w:pPr>
        <w:tabs>
          <w:tab w:val="center" w:pos="4156"/>
          <w:tab w:val="left" w:pos="4560"/>
        </w:tabs>
        <w:spacing w:line="360" w:lineRule="auto"/>
        <w:rPr>
          <w:rFonts w:ascii="Arial" w:hAnsi="Arial" w:cs="Arial"/>
          <w:bCs/>
          <w:szCs w:val="24"/>
          <w:lang w:val="en-ZA"/>
        </w:rPr>
      </w:pPr>
      <w:r>
        <w:rPr>
          <w:rFonts w:ascii="Arial" w:hAnsi="Arial" w:cs="Arial"/>
          <w:bCs/>
          <w:szCs w:val="24"/>
          <w:lang w:val="en-ZA"/>
        </w:rPr>
        <w:t>In the application between:</w:t>
      </w:r>
      <w:r w:rsidR="000E7E93">
        <w:rPr>
          <w:rFonts w:ascii="Arial" w:hAnsi="Arial" w:cs="Arial"/>
          <w:bCs/>
          <w:szCs w:val="24"/>
          <w:lang w:val="en-ZA"/>
        </w:rPr>
        <w:tab/>
      </w:r>
      <w:r w:rsidR="000E7E93">
        <w:rPr>
          <w:rFonts w:ascii="Arial" w:hAnsi="Arial" w:cs="Arial"/>
          <w:bCs/>
          <w:szCs w:val="24"/>
          <w:lang w:val="en-ZA"/>
        </w:rPr>
        <w:tab/>
      </w:r>
    </w:p>
    <w:p w14:paraId="6CE71583" w14:textId="77777777" w:rsidR="00B56FBC" w:rsidRDefault="006632C7" w:rsidP="006632C7">
      <w:pPr>
        <w:tabs>
          <w:tab w:val="left" w:pos="4992"/>
        </w:tabs>
        <w:jc w:val="both"/>
        <w:rPr>
          <w:rFonts w:ascii="Arial" w:hAnsi="Arial" w:cs="Arial"/>
          <w:b/>
          <w:szCs w:val="24"/>
          <w:lang w:val="en-ZA"/>
        </w:rPr>
      </w:pPr>
      <w:r>
        <w:rPr>
          <w:rFonts w:ascii="Arial" w:hAnsi="Arial" w:cs="Arial"/>
          <w:b/>
          <w:szCs w:val="24"/>
          <w:lang w:val="en-ZA"/>
        </w:rPr>
        <w:tab/>
      </w:r>
    </w:p>
    <w:p w14:paraId="783145C9" w14:textId="77777777" w:rsidR="00B56FBC" w:rsidRDefault="00B56FBC" w:rsidP="00B56FBC">
      <w:pPr>
        <w:tabs>
          <w:tab w:val="right" w:pos="8505"/>
        </w:tabs>
        <w:spacing w:line="360" w:lineRule="auto"/>
        <w:jc w:val="both"/>
        <w:rPr>
          <w:rFonts w:ascii="Arial" w:hAnsi="Arial" w:cs="Arial"/>
          <w:szCs w:val="24"/>
          <w:lang w:val="en-ZA"/>
        </w:rPr>
      </w:pPr>
      <w:r>
        <w:rPr>
          <w:rFonts w:ascii="Arial" w:hAnsi="Arial" w:cs="Arial"/>
          <w:b/>
          <w:szCs w:val="24"/>
          <w:lang w:val="en-ZA"/>
        </w:rPr>
        <w:t>LENETTE JANSE DE WIT</w:t>
      </w:r>
      <w:r>
        <w:rPr>
          <w:rFonts w:ascii="Arial" w:hAnsi="Arial" w:cs="Arial"/>
          <w:b/>
          <w:szCs w:val="24"/>
          <w:lang w:val="en-ZA"/>
        </w:rPr>
        <w:tab/>
      </w:r>
      <w:r>
        <w:rPr>
          <w:rFonts w:ascii="Arial" w:hAnsi="Arial" w:cs="Arial"/>
          <w:bCs/>
          <w:szCs w:val="24"/>
          <w:lang w:val="en-ZA"/>
        </w:rPr>
        <w:t xml:space="preserve">First </w:t>
      </w:r>
      <w:r>
        <w:rPr>
          <w:rFonts w:ascii="Arial" w:hAnsi="Arial" w:cs="Arial"/>
          <w:szCs w:val="24"/>
          <w:lang w:val="en-ZA"/>
        </w:rPr>
        <w:t>Applicant</w:t>
      </w:r>
    </w:p>
    <w:p w14:paraId="154F3253" w14:textId="77777777" w:rsidR="00B56FBC" w:rsidRDefault="00B56FBC" w:rsidP="00B56FBC">
      <w:pPr>
        <w:tabs>
          <w:tab w:val="right" w:pos="8505"/>
        </w:tabs>
        <w:spacing w:line="360" w:lineRule="auto"/>
        <w:jc w:val="both"/>
        <w:rPr>
          <w:rFonts w:ascii="Arial" w:hAnsi="Arial" w:cs="Arial"/>
          <w:bCs/>
          <w:szCs w:val="24"/>
          <w:lang w:val="en-ZA"/>
        </w:rPr>
      </w:pPr>
      <w:r w:rsidRPr="00B56FBC">
        <w:rPr>
          <w:rFonts w:ascii="Arial" w:hAnsi="Arial" w:cs="Arial"/>
          <w:b/>
          <w:bCs/>
          <w:szCs w:val="24"/>
          <w:lang w:val="en-ZA"/>
        </w:rPr>
        <w:t>LENETTE JANSE DE WIT N.O.</w:t>
      </w:r>
      <w:r w:rsidRPr="00B56FBC">
        <w:rPr>
          <w:rFonts w:ascii="Arial" w:hAnsi="Arial" w:cs="Arial"/>
          <w:szCs w:val="24"/>
          <w:lang w:val="en-ZA"/>
        </w:rPr>
        <w:tab/>
        <w:t xml:space="preserve">Second </w:t>
      </w:r>
      <w:r w:rsidRPr="00B56FBC">
        <w:rPr>
          <w:rFonts w:ascii="Arial" w:hAnsi="Arial" w:cs="Arial"/>
          <w:bCs/>
          <w:szCs w:val="24"/>
          <w:lang w:val="en-ZA"/>
        </w:rPr>
        <w:t>Applicant</w:t>
      </w:r>
    </w:p>
    <w:p w14:paraId="1A4A48D6" w14:textId="77777777" w:rsidR="00B56FBC" w:rsidRDefault="00B56FBC" w:rsidP="00D21DF1">
      <w:pPr>
        <w:tabs>
          <w:tab w:val="right" w:pos="8505"/>
        </w:tabs>
        <w:jc w:val="both"/>
        <w:rPr>
          <w:rFonts w:ascii="Arial" w:hAnsi="Arial" w:cs="Arial"/>
          <w:bCs/>
          <w:szCs w:val="24"/>
          <w:lang w:val="en-ZA"/>
        </w:rPr>
      </w:pPr>
      <w:bookmarkStart w:id="0" w:name="_Hlk162010851"/>
      <w:r>
        <w:rPr>
          <w:rFonts w:ascii="Arial" w:hAnsi="Arial" w:cs="Arial"/>
          <w:bCs/>
          <w:szCs w:val="24"/>
          <w:lang w:val="en-ZA"/>
        </w:rPr>
        <w:t xml:space="preserve">[Cited in her capacity as trustee for the time </w:t>
      </w:r>
      <w:proofErr w:type="gramStart"/>
      <w:r>
        <w:rPr>
          <w:rFonts w:ascii="Arial" w:hAnsi="Arial" w:cs="Arial"/>
          <w:bCs/>
          <w:szCs w:val="24"/>
          <w:lang w:val="en-ZA"/>
        </w:rPr>
        <w:t>being</w:t>
      </w:r>
      <w:proofErr w:type="gramEnd"/>
    </w:p>
    <w:p w14:paraId="2ED8F370" w14:textId="77777777" w:rsidR="00B56FBC" w:rsidRPr="00B56FBC" w:rsidRDefault="00B56FBC" w:rsidP="00B56FBC">
      <w:pPr>
        <w:tabs>
          <w:tab w:val="right" w:pos="8505"/>
        </w:tabs>
        <w:spacing w:line="360" w:lineRule="auto"/>
        <w:jc w:val="both"/>
        <w:rPr>
          <w:rFonts w:ascii="Arial" w:hAnsi="Arial" w:cs="Arial"/>
          <w:szCs w:val="24"/>
          <w:lang w:val="en-ZA"/>
        </w:rPr>
      </w:pPr>
      <w:r>
        <w:rPr>
          <w:rFonts w:ascii="Arial" w:hAnsi="Arial" w:cs="Arial"/>
          <w:bCs/>
          <w:szCs w:val="24"/>
          <w:lang w:val="en-ZA"/>
        </w:rPr>
        <w:t xml:space="preserve">of the Elbert De Wit </w:t>
      </w:r>
      <w:proofErr w:type="spellStart"/>
      <w:r>
        <w:rPr>
          <w:rFonts w:ascii="Arial" w:hAnsi="Arial" w:cs="Arial"/>
          <w:bCs/>
          <w:szCs w:val="24"/>
          <w:lang w:val="en-ZA"/>
        </w:rPr>
        <w:t>Familie</w:t>
      </w:r>
      <w:proofErr w:type="spellEnd"/>
      <w:r>
        <w:rPr>
          <w:rFonts w:ascii="Arial" w:hAnsi="Arial" w:cs="Arial"/>
          <w:bCs/>
          <w:szCs w:val="24"/>
          <w:lang w:val="en-ZA"/>
        </w:rPr>
        <w:t xml:space="preserve"> Trust (IT813/94)]</w:t>
      </w:r>
    </w:p>
    <w:bookmarkEnd w:id="0"/>
    <w:p w14:paraId="53FFE448" w14:textId="77777777" w:rsidR="00B56FBC" w:rsidRPr="00B56FBC" w:rsidRDefault="00B56FBC" w:rsidP="00B56FBC">
      <w:pPr>
        <w:tabs>
          <w:tab w:val="right" w:pos="8505"/>
        </w:tabs>
        <w:spacing w:line="360" w:lineRule="auto"/>
        <w:jc w:val="both"/>
        <w:rPr>
          <w:rFonts w:ascii="Arial" w:hAnsi="Arial" w:cs="Arial"/>
          <w:szCs w:val="24"/>
          <w:lang w:val="en-ZA"/>
        </w:rPr>
      </w:pPr>
      <w:r w:rsidRPr="00B56FBC">
        <w:rPr>
          <w:rFonts w:ascii="Arial" w:hAnsi="Arial" w:cs="Arial"/>
          <w:b/>
          <w:bCs/>
          <w:szCs w:val="24"/>
          <w:lang w:val="en-ZA"/>
        </w:rPr>
        <w:t>MARYKE</w:t>
      </w:r>
      <w:r>
        <w:rPr>
          <w:rFonts w:ascii="Arial" w:hAnsi="Arial" w:cs="Arial"/>
          <w:b/>
          <w:bCs/>
          <w:szCs w:val="24"/>
          <w:lang w:val="en-ZA"/>
        </w:rPr>
        <w:t xml:space="preserve"> SMIT</w:t>
      </w:r>
      <w:r>
        <w:rPr>
          <w:rFonts w:ascii="Arial" w:hAnsi="Arial" w:cs="Arial"/>
          <w:szCs w:val="24"/>
          <w:lang w:val="en-ZA"/>
        </w:rPr>
        <w:tab/>
        <w:t xml:space="preserve">Third </w:t>
      </w:r>
      <w:r w:rsidRPr="00B56FBC">
        <w:rPr>
          <w:rFonts w:ascii="Arial" w:hAnsi="Arial" w:cs="Arial"/>
          <w:bCs/>
          <w:szCs w:val="24"/>
          <w:lang w:val="en-ZA"/>
        </w:rPr>
        <w:t>Applicant</w:t>
      </w:r>
    </w:p>
    <w:p w14:paraId="1AE57AC5" w14:textId="77777777" w:rsidR="00B56FBC" w:rsidRPr="00B56FBC" w:rsidRDefault="00B56FBC" w:rsidP="00B56FBC">
      <w:pPr>
        <w:tabs>
          <w:tab w:val="right" w:pos="8505"/>
        </w:tabs>
        <w:jc w:val="both"/>
        <w:rPr>
          <w:rFonts w:ascii="Arial" w:hAnsi="Arial" w:cs="Arial"/>
          <w:szCs w:val="24"/>
          <w:lang w:val="en-ZA"/>
        </w:rPr>
      </w:pPr>
    </w:p>
    <w:p w14:paraId="70A39E85" w14:textId="77777777" w:rsidR="00B56FBC" w:rsidRDefault="00B56FBC" w:rsidP="00B56FBC">
      <w:pPr>
        <w:tabs>
          <w:tab w:val="right" w:pos="8505"/>
        </w:tabs>
        <w:spacing w:line="360" w:lineRule="auto"/>
        <w:jc w:val="both"/>
        <w:rPr>
          <w:rFonts w:ascii="Arial" w:hAnsi="Arial" w:cs="Arial"/>
          <w:szCs w:val="24"/>
          <w:lang w:val="en-ZA"/>
        </w:rPr>
      </w:pPr>
      <w:r>
        <w:rPr>
          <w:rFonts w:ascii="Arial" w:hAnsi="Arial" w:cs="Arial"/>
          <w:szCs w:val="24"/>
          <w:lang w:val="en-ZA"/>
        </w:rPr>
        <w:t>and</w:t>
      </w:r>
    </w:p>
    <w:p w14:paraId="5005550B" w14:textId="77777777" w:rsidR="00B56FBC" w:rsidRDefault="00B56FBC" w:rsidP="00B56FBC">
      <w:pPr>
        <w:tabs>
          <w:tab w:val="right" w:pos="8505"/>
        </w:tabs>
        <w:jc w:val="both"/>
        <w:rPr>
          <w:rFonts w:ascii="Arial" w:hAnsi="Arial" w:cs="Arial"/>
          <w:szCs w:val="24"/>
          <w:lang w:val="en-ZA"/>
        </w:rPr>
      </w:pPr>
    </w:p>
    <w:p w14:paraId="779C633B" w14:textId="77777777" w:rsidR="00B56FBC" w:rsidRPr="00B56FBC" w:rsidRDefault="00B56FBC" w:rsidP="00B56FBC">
      <w:pPr>
        <w:tabs>
          <w:tab w:val="right" w:pos="8505"/>
        </w:tabs>
        <w:spacing w:line="360" w:lineRule="auto"/>
        <w:jc w:val="both"/>
        <w:rPr>
          <w:rFonts w:ascii="Arial" w:hAnsi="Arial" w:cs="Arial"/>
          <w:szCs w:val="24"/>
          <w:lang w:val="en-ZA"/>
        </w:rPr>
      </w:pPr>
      <w:r w:rsidRPr="00B56FBC">
        <w:rPr>
          <w:rFonts w:ascii="Arial" w:hAnsi="Arial" w:cs="Arial"/>
          <w:b/>
          <w:szCs w:val="24"/>
          <w:lang w:val="en-ZA"/>
        </w:rPr>
        <w:t>TOERIEN DE WIT N.O.</w:t>
      </w:r>
      <w:r w:rsidRPr="00B56FBC">
        <w:rPr>
          <w:rFonts w:ascii="Arial" w:hAnsi="Arial" w:cs="Arial"/>
          <w:szCs w:val="24"/>
          <w:lang w:val="en-ZA"/>
        </w:rPr>
        <w:tab/>
        <w:t>First Respondent</w:t>
      </w:r>
    </w:p>
    <w:p w14:paraId="4597BF47" w14:textId="77777777" w:rsidR="00B56FBC" w:rsidRDefault="00B56FBC" w:rsidP="00B56FBC">
      <w:pPr>
        <w:tabs>
          <w:tab w:val="right" w:pos="8505"/>
        </w:tabs>
        <w:spacing w:line="360" w:lineRule="auto"/>
        <w:jc w:val="both"/>
        <w:rPr>
          <w:rFonts w:ascii="Arial" w:hAnsi="Arial" w:cs="Arial"/>
          <w:szCs w:val="24"/>
          <w:lang w:val="en-ZA"/>
        </w:rPr>
      </w:pPr>
      <w:r w:rsidRPr="00B56FBC">
        <w:rPr>
          <w:rFonts w:ascii="Arial" w:hAnsi="Arial" w:cs="Arial"/>
          <w:b/>
          <w:bCs/>
          <w:szCs w:val="24"/>
          <w:lang w:val="en-ZA"/>
        </w:rPr>
        <w:t>PHILLIP RALL</w:t>
      </w:r>
      <w:r>
        <w:rPr>
          <w:rFonts w:ascii="Arial" w:hAnsi="Arial" w:cs="Arial"/>
          <w:b/>
          <w:bCs/>
          <w:szCs w:val="24"/>
          <w:lang w:val="en-ZA"/>
        </w:rPr>
        <w:t xml:space="preserve"> N.O.</w:t>
      </w:r>
      <w:r>
        <w:rPr>
          <w:rFonts w:ascii="Arial" w:hAnsi="Arial" w:cs="Arial"/>
          <w:szCs w:val="24"/>
          <w:lang w:val="en-ZA"/>
        </w:rPr>
        <w:tab/>
        <w:t xml:space="preserve">Second </w:t>
      </w:r>
      <w:r w:rsidRPr="00B56FBC">
        <w:rPr>
          <w:rFonts w:ascii="Arial" w:hAnsi="Arial" w:cs="Arial"/>
          <w:szCs w:val="24"/>
          <w:lang w:val="en-ZA"/>
        </w:rPr>
        <w:t>Respondent</w:t>
      </w:r>
    </w:p>
    <w:p w14:paraId="6991CF8C" w14:textId="77777777" w:rsidR="00B56FBC" w:rsidRDefault="00B56FBC" w:rsidP="00D21DF1">
      <w:pPr>
        <w:tabs>
          <w:tab w:val="right" w:pos="8505"/>
        </w:tabs>
        <w:jc w:val="both"/>
        <w:rPr>
          <w:rFonts w:ascii="Arial" w:hAnsi="Arial" w:cs="Arial"/>
          <w:bCs/>
          <w:szCs w:val="24"/>
          <w:lang w:val="en-ZA"/>
        </w:rPr>
      </w:pPr>
      <w:r>
        <w:rPr>
          <w:rFonts w:ascii="Arial" w:hAnsi="Arial" w:cs="Arial"/>
          <w:bCs/>
          <w:szCs w:val="24"/>
          <w:lang w:val="en-ZA"/>
        </w:rPr>
        <w:t xml:space="preserve">[The Second </w:t>
      </w:r>
      <w:r w:rsidRPr="00B56FBC">
        <w:rPr>
          <w:rFonts w:ascii="Arial" w:hAnsi="Arial" w:cs="Arial"/>
          <w:bCs/>
          <w:szCs w:val="24"/>
          <w:lang w:val="en-ZA"/>
        </w:rPr>
        <w:t>Applicant</w:t>
      </w:r>
      <w:r>
        <w:rPr>
          <w:rFonts w:ascii="Arial" w:hAnsi="Arial" w:cs="Arial"/>
          <w:bCs/>
          <w:szCs w:val="24"/>
          <w:lang w:val="en-ZA"/>
        </w:rPr>
        <w:t xml:space="preserve"> and the First and Second</w:t>
      </w:r>
    </w:p>
    <w:p w14:paraId="19D41603" w14:textId="77777777" w:rsidR="00B56FBC" w:rsidRDefault="00B56FBC" w:rsidP="00D21DF1">
      <w:pPr>
        <w:tabs>
          <w:tab w:val="right" w:pos="8505"/>
        </w:tabs>
        <w:jc w:val="both"/>
        <w:rPr>
          <w:rFonts w:ascii="Arial" w:hAnsi="Arial" w:cs="Arial"/>
          <w:bCs/>
          <w:szCs w:val="24"/>
          <w:lang w:val="en-ZA"/>
        </w:rPr>
      </w:pPr>
      <w:r w:rsidRPr="00B56FBC">
        <w:rPr>
          <w:rFonts w:ascii="Arial" w:hAnsi="Arial" w:cs="Arial"/>
          <w:bCs/>
          <w:szCs w:val="24"/>
          <w:lang w:val="en-ZA"/>
        </w:rPr>
        <w:t>Respondent</w:t>
      </w:r>
      <w:r>
        <w:rPr>
          <w:rFonts w:ascii="Arial" w:hAnsi="Arial" w:cs="Arial"/>
          <w:bCs/>
          <w:szCs w:val="24"/>
          <w:lang w:val="en-ZA"/>
        </w:rPr>
        <w:t xml:space="preserve">s are cited in their capacities as </w:t>
      </w:r>
      <w:proofErr w:type="gramStart"/>
      <w:r>
        <w:rPr>
          <w:rFonts w:ascii="Arial" w:hAnsi="Arial" w:cs="Arial"/>
          <w:bCs/>
          <w:szCs w:val="24"/>
          <w:lang w:val="en-ZA"/>
        </w:rPr>
        <w:t>trustees</w:t>
      </w:r>
      <w:proofErr w:type="gramEnd"/>
    </w:p>
    <w:p w14:paraId="785D36FF" w14:textId="77777777" w:rsidR="00B56FBC" w:rsidRDefault="00B56FBC" w:rsidP="00D21DF1">
      <w:pPr>
        <w:tabs>
          <w:tab w:val="right" w:pos="8505"/>
        </w:tabs>
        <w:jc w:val="both"/>
        <w:rPr>
          <w:rFonts w:ascii="Arial" w:hAnsi="Arial" w:cs="Arial"/>
          <w:bCs/>
          <w:szCs w:val="24"/>
          <w:lang w:val="en-ZA"/>
        </w:rPr>
      </w:pPr>
      <w:r>
        <w:rPr>
          <w:rFonts w:ascii="Arial" w:hAnsi="Arial" w:cs="Arial"/>
          <w:bCs/>
          <w:szCs w:val="24"/>
          <w:lang w:val="en-ZA"/>
        </w:rPr>
        <w:t xml:space="preserve">for the time being of the Elbert De Wit </w:t>
      </w:r>
      <w:proofErr w:type="spellStart"/>
      <w:r>
        <w:rPr>
          <w:rFonts w:ascii="Arial" w:hAnsi="Arial" w:cs="Arial"/>
          <w:bCs/>
          <w:szCs w:val="24"/>
          <w:lang w:val="en-ZA"/>
        </w:rPr>
        <w:t>Familie</w:t>
      </w:r>
      <w:proofErr w:type="spellEnd"/>
      <w:r>
        <w:rPr>
          <w:rFonts w:ascii="Arial" w:hAnsi="Arial" w:cs="Arial"/>
          <w:bCs/>
          <w:szCs w:val="24"/>
          <w:lang w:val="en-ZA"/>
        </w:rPr>
        <w:t xml:space="preserve"> Trust</w:t>
      </w:r>
    </w:p>
    <w:p w14:paraId="2B13C089" w14:textId="77777777" w:rsidR="00B56FBC" w:rsidRDefault="00B56FBC" w:rsidP="00B56FBC">
      <w:pPr>
        <w:tabs>
          <w:tab w:val="right" w:pos="8505"/>
        </w:tabs>
        <w:spacing w:line="360" w:lineRule="auto"/>
        <w:jc w:val="both"/>
        <w:rPr>
          <w:rFonts w:ascii="Arial" w:hAnsi="Arial" w:cs="Arial"/>
          <w:bCs/>
          <w:szCs w:val="24"/>
          <w:lang w:val="en-ZA"/>
        </w:rPr>
      </w:pPr>
      <w:r>
        <w:rPr>
          <w:rFonts w:ascii="Arial" w:hAnsi="Arial" w:cs="Arial"/>
          <w:bCs/>
          <w:szCs w:val="24"/>
          <w:lang w:val="en-ZA"/>
        </w:rPr>
        <w:t>(IT813/94)]</w:t>
      </w:r>
    </w:p>
    <w:p w14:paraId="2FCE10D3" w14:textId="77777777" w:rsidR="00B56FBC" w:rsidRDefault="00B56FBC" w:rsidP="00B56FBC">
      <w:pPr>
        <w:tabs>
          <w:tab w:val="right" w:pos="8505"/>
        </w:tabs>
        <w:spacing w:line="360" w:lineRule="auto"/>
        <w:jc w:val="both"/>
        <w:rPr>
          <w:rFonts w:ascii="Arial" w:hAnsi="Arial" w:cs="Arial"/>
          <w:bCs/>
          <w:szCs w:val="24"/>
          <w:lang w:val="nl-NL"/>
        </w:rPr>
      </w:pPr>
      <w:r w:rsidRPr="00B56FBC">
        <w:rPr>
          <w:rFonts w:ascii="Arial" w:hAnsi="Arial" w:cs="Arial"/>
          <w:b/>
          <w:szCs w:val="24"/>
          <w:lang w:val="nl-NL"/>
        </w:rPr>
        <w:t>TOERIEN DE WIT</w:t>
      </w:r>
      <w:r w:rsidRPr="00B56FBC">
        <w:rPr>
          <w:rFonts w:ascii="Arial" w:hAnsi="Arial" w:cs="Arial"/>
          <w:bCs/>
          <w:szCs w:val="24"/>
          <w:lang w:val="nl-NL"/>
        </w:rPr>
        <w:tab/>
        <w:t>Third Respondent</w:t>
      </w:r>
    </w:p>
    <w:p w14:paraId="0F684C51" w14:textId="77777777" w:rsidR="00B56FBC" w:rsidRDefault="00B56FBC" w:rsidP="00B56FBC">
      <w:pPr>
        <w:tabs>
          <w:tab w:val="right" w:pos="8505"/>
        </w:tabs>
        <w:spacing w:line="360" w:lineRule="auto"/>
        <w:jc w:val="both"/>
        <w:rPr>
          <w:rFonts w:ascii="Arial" w:hAnsi="Arial" w:cs="Arial"/>
          <w:bCs/>
          <w:szCs w:val="24"/>
          <w:lang w:val="nl-NL"/>
        </w:rPr>
      </w:pPr>
      <w:r>
        <w:rPr>
          <w:rFonts w:ascii="Arial" w:hAnsi="Arial" w:cs="Arial"/>
          <w:b/>
          <w:szCs w:val="24"/>
          <w:lang w:val="nl-NL"/>
        </w:rPr>
        <w:t>PHILLIP RALL</w:t>
      </w:r>
      <w:r>
        <w:rPr>
          <w:rFonts w:ascii="Arial" w:hAnsi="Arial" w:cs="Arial"/>
          <w:bCs/>
          <w:szCs w:val="24"/>
          <w:lang w:val="nl-NL"/>
        </w:rPr>
        <w:tab/>
        <w:t xml:space="preserve">Fourth </w:t>
      </w:r>
      <w:r w:rsidRPr="00B56FBC">
        <w:rPr>
          <w:rFonts w:ascii="Arial" w:hAnsi="Arial" w:cs="Arial"/>
          <w:bCs/>
          <w:szCs w:val="24"/>
          <w:lang w:val="nl-NL"/>
        </w:rPr>
        <w:t>Respondent</w:t>
      </w:r>
    </w:p>
    <w:p w14:paraId="2F4474DA" w14:textId="77777777" w:rsidR="00B56FBC" w:rsidRDefault="00B56FBC" w:rsidP="00B56FBC">
      <w:pPr>
        <w:tabs>
          <w:tab w:val="right" w:pos="8505"/>
        </w:tabs>
        <w:spacing w:line="360" w:lineRule="auto"/>
        <w:jc w:val="both"/>
        <w:rPr>
          <w:rFonts w:ascii="Arial" w:hAnsi="Arial" w:cs="Arial"/>
          <w:bCs/>
          <w:szCs w:val="24"/>
          <w:lang w:val="nl-NL"/>
        </w:rPr>
      </w:pPr>
      <w:r>
        <w:rPr>
          <w:rFonts w:ascii="Arial" w:hAnsi="Arial" w:cs="Arial"/>
          <w:b/>
          <w:szCs w:val="24"/>
          <w:lang w:val="nl-NL"/>
        </w:rPr>
        <w:t>KARMIEN KRUTH</w:t>
      </w:r>
      <w:r>
        <w:rPr>
          <w:rFonts w:ascii="Arial" w:hAnsi="Arial" w:cs="Arial"/>
          <w:bCs/>
          <w:szCs w:val="24"/>
          <w:lang w:val="nl-NL"/>
        </w:rPr>
        <w:tab/>
        <w:t xml:space="preserve"> Fifth </w:t>
      </w:r>
      <w:r w:rsidRPr="00B56FBC">
        <w:rPr>
          <w:rFonts w:ascii="Arial" w:hAnsi="Arial" w:cs="Arial"/>
          <w:bCs/>
          <w:szCs w:val="24"/>
          <w:lang w:val="nl-NL"/>
        </w:rPr>
        <w:t>Respondent</w:t>
      </w:r>
    </w:p>
    <w:p w14:paraId="7043963A" w14:textId="77777777" w:rsidR="00B56FBC" w:rsidRDefault="00B56FBC" w:rsidP="00B56FBC">
      <w:pPr>
        <w:tabs>
          <w:tab w:val="right" w:pos="8505"/>
        </w:tabs>
        <w:spacing w:line="360" w:lineRule="auto"/>
        <w:jc w:val="both"/>
        <w:rPr>
          <w:rFonts w:ascii="Arial" w:hAnsi="Arial" w:cs="Arial"/>
          <w:bCs/>
          <w:szCs w:val="24"/>
          <w:lang w:val="nl-NL"/>
        </w:rPr>
      </w:pPr>
      <w:r>
        <w:rPr>
          <w:rFonts w:ascii="Arial" w:hAnsi="Arial" w:cs="Arial"/>
          <w:b/>
          <w:szCs w:val="24"/>
          <w:lang w:val="nl-NL"/>
        </w:rPr>
        <w:t>ELBERT DE WIT</w:t>
      </w:r>
      <w:r>
        <w:rPr>
          <w:rFonts w:ascii="Arial" w:hAnsi="Arial" w:cs="Arial"/>
          <w:bCs/>
          <w:szCs w:val="24"/>
          <w:lang w:val="nl-NL"/>
        </w:rPr>
        <w:t xml:space="preserve"> </w:t>
      </w:r>
      <w:r>
        <w:rPr>
          <w:rFonts w:ascii="Arial" w:hAnsi="Arial" w:cs="Arial"/>
          <w:b/>
          <w:szCs w:val="24"/>
          <w:lang w:val="nl-NL"/>
        </w:rPr>
        <w:t>JR</w:t>
      </w:r>
      <w:r>
        <w:rPr>
          <w:rFonts w:ascii="Arial" w:hAnsi="Arial" w:cs="Arial"/>
          <w:bCs/>
          <w:szCs w:val="24"/>
          <w:lang w:val="nl-NL"/>
        </w:rPr>
        <w:tab/>
        <w:t xml:space="preserve">Sixth </w:t>
      </w:r>
      <w:r w:rsidRPr="00B56FBC">
        <w:rPr>
          <w:rFonts w:ascii="Arial" w:hAnsi="Arial" w:cs="Arial"/>
          <w:bCs/>
          <w:szCs w:val="24"/>
          <w:lang w:val="nl-NL"/>
        </w:rPr>
        <w:t>Respondent</w:t>
      </w:r>
    </w:p>
    <w:p w14:paraId="6BE71066" w14:textId="77777777" w:rsidR="00B56FBC" w:rsidRDefault="00B56FBC" w:rsidP="00B56FBC">
      <w:pPr>
        <w:tabs>
          <w:tab w:val="right" w:pos="8505"/>
        </w:tabs>
        <w:spacing w:line="360" w:lineRule="auto"/>
        <w:jc w:val="both"/>
        <w:rPr>
          <w:rFonts w:ascii="Arial" w:hAnsi="Arial" w:cs="Arial"/>
          <w:bCs/>
          <w:szCs w:val="24"/>
          <w:lang w:val="en-ZA"/>
        </w:rPr>
      </w:pPr>
      <w:r w:rsidRPr="00B56FBC">
        <w:rPr>
          <w:rFonts w:ascii="Arial" w:hAnsi="Arial" w:cs="Arial"/>
          <w:b/>
          <w:szCs w:val="24"/>
          <w:lang w:val="en-ZA"/>
        </w:rPr>
        <w:t>THE MASTER OF THE H</w:t>
      </w:r>
      <w:r>
        <w:rPr>
          <w:rFonts w:ascii="Arial" w:hAnsi="Arial" w:cs="Arial"/>
          <w:b/>
          <w:szCs w:val="24"/>
          <w:lang w:val="en-ZA"/>
        </w:rPr>
        <w:t>IGH COURT, CAPE TOWN</w:t>
      </w:r>
      <w:r>
        <w:rPr>
          <w:rFonts w:ascii="Arial" w:hAnsi="Arial" w:cs="Arial"/>
          <w:bCs/>
          <w:szCs w:val="24"/>
          <w:lang w:val="en-ZA"/>
        </w:rPr>
        <w:tab/>
        <w:t xml:space="preserve">Seventh </w:t>
      </w:r>
      <w:r w:rsidRPr="00B56FBC">
        <w:rPr>
          <w:rFonts w:ascii="Arial" w:hAnsi="Arial" w:cs="Arial"/>
          <w:bCs/>
          <w:szCs w:val="24"/>
          <w:lang w:val="en-ZA"/>
        </w:rPr>
        <w:t>Respondent</w:t>
      </w:r>
    </w:p>
    <w:p w14:paraId="1A6D1776" w14:textId="77777777" w:rsidR="00D21DF1" w:rsidRDefault="00D21DF1" w:rsidP="00D21DF1">
      <w:pPr>
        <w:tabs>
          <w:tab w:val="right" w:pos="8505"/>
        </w:tabs>
        <w:jc w:val="both"/>
        <w:rPr>
          <w:rFonts w:ascii="Arial" w:hAnsi="Arial" w:cs="Arial"/>
          <w:b/>
          <w:szCs w:val="24"/>
          <w:lang w:val="en-ZA"/>
        </w:rPr>
      </w:pPr>
      <w:r>
        <w:rPr>
          <w:rFonts w:ascii="Arial" w:hAnsi="Arial" w:cs="Arial"/>
          <w:b/>
          <w:szCs w:val="24"/>
          <w:lang w:val="en-ZA"/>
        </w:rPr>
        <w:t>Date of hearing: 21 February 2024</w:t>
      </w:r>
    </w:p>
    <w:p w14:paraId="6629CDD3" w14:textId="77777777" w:rsidR="00D21DF1" w:rsidRPr="00D21DF1" w:rsidRDefault="00D21DF1" w:rsidP="00D21DF1">
      <w:pPr>
        <w:tabs>
          <w:tab w:val="right" w:pos="8505"/>
        </w:tabs>
        <w:jc w:val="both"/>
        <w:rPr>
          <w:rFonts w:ascii="Arial" w:hAnsi="Arial" w:cs="Arial"/>
          <w:b/>
          <w:szCs w:val="24"/>
          <w:lang w:val="en-ZA"/>
        </w:rPr>
      </w:pPr>
      <w:r>
        <w:rPr>
          <w:rFonts w:ascii="Arial" w:hAnsi="Arial" w:cs="Arial"/>
          <w:b/>
          <w:szCs w:val="24"/>
          <w:lang w:val="en-ZA"/>
        </w:rPr>
        <w:t xml:space="preserve">Date of judgment: </w:t>
      </w:r>
      <w:r w:rsidR="005D253C">
        <w:rPr>
          <w:rFonts w:ascii="Arial" w:hAnsi="Arial" w:cs="Arial"/>
          <w:b/>
          <w:szCs w:val="24"/>
          <w:lang w:val="en-ZA"/>
        </w:rPr>
        <w:t>10</w:t>
      </w:r>
      <w:r>
        <w:rPr>
          <w:rFonts w:ascii="Arial" w:hAnsi="Arial" w:cs="Arial"/>
          <w:b/>
          <w:szCs w:val="24"/>
          <w:lang w:val="en-ZA"/>
        </w:rPr>
        <w:t xml:space="preserve"> April 2024</w:t>
      </w:r>
    </w:p>
    <w:p w14:paraId="6CCA0E30" w14:textId="77777777" w:rsidR="00982B66" w:rsidRPr="00B56FBC" w:rsidRDefault="00982B66">
      <w:pPr>
        <w:tabs>
          <w:tab w:val="right" w:pos="8504"/>
        </w:tabs>
        <w:jc w:val="both"/>
        <w:rPr>
          <w:rFonts w:ascii="Arial" w:hAnsi="Arial"/>
          <w:lang w:val="en-ZA"/>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8591"/>
      </w:tblGrid>
      <w:tr w:rsidR="00982B66" w14:paraId="1CD24098" w14:textId="77777777">
        <w:trPr>
          <w:trHeight w:val="869"/>
        </w:trPr>
        <w:tc>
          <w:tcPr>
            <w:tcW w:w="8591" w:type="dxa"/>
            <w:tcBorders>
              <w:top w:val="single" w:sz="4" w:space="0" w:color="auto"/>
              <w:left w:val="nil"/>
              <w:bottom w:val="single" w:sz="4" w:space="0" w:color="auto"/>
              <w:right w:val="nil"/>
            </w:tcBorders>
          </w:tcPr>
          <w:p w14:paraId="1E8F2EEA" w14:textId="77777777" w:rsidR="00982B66" w:rsidRPr="00B56FBC" w:rsidRDefault="00982B66">
            <w:pPr>
              <w:tabs>
                <w:tab w:val="right" w:pos="8504"/>
              </w:tabs>
              <w:jc w:val="both"/>
              <w:rPr>
                <w:rFonts w:ascii="Arial" w:hAnsi="Arial"/>
                <w:lang w:val="en-ZA"/>
              </w:rPr>
            </w:pPr>
          </w:p>
          <w:p w14:paraId="76079B00" w14:textId="77777777" w:rsidR="00982B66" w:rsidRDefault="0061712D">
            <w:pPr>
              <w:pStyle w:val="BodyText"/>
              <w:jc w:val="center"/>
              <w:rPr>
                <w:b/>
              </w:rPr>
            </w:pPr>
            <w:r>
              <w:rPr>
                <w:b/>
              </w:rPr>
              <w:t>JUDGMENT</w:t>
            </w:r>
            <w:r w:rsidR="00600F89">
              <w:rPr>
                <w:b/>
              </w:rPr>
              <w:t xml:space="preserve"> ELECTRONICALLY </w:t>
            </w:r>
            <w:r w:rsidR="00B56FBC">
              <w:rPr>
                <w:b/>
              </w:rPr>
              <w:t xml:space="preserve">DELIVERED </w:t>
            </w:r>
            <w:r w:rsidR="00600F89">
              <w:rPr>
                <w:b/>
              </w:rPr>
              <w:t xml:space="preserve">ON </w:t>
            </w:r>
            <w:r w:rsidR="00AE65A6">
              <w:rPr>
                <w:b/>
              </w:rPr>
              <w:t>10</w:t>
            </w:r>
            <w:r w:rsidR="008F5209">
              <w:rPr>
                <w:b/>
              </w:rPr>
              <w:t xml:space="preserve"> APRIL</w:t>
            </w:r>
            <w:r w:rsidR="00600F89">
              <w:rPr>
                <w:b/>
              </w:rPr>
              <w:t xml:space="preserve"> 2024</w:t>
            </w:r>
          </w:p>
        </w:tc>
      </w:tr>
    </w:tbl>
    <w:p w14:paraId="4904C8C8" w14:textId="77777777" w:rsidR="005D253C" w:rsidRDefault="005D253C">
      <w:pPr>
        <w:tabs>
          <w:tab w:val="right" w:pos="8504"/>
        </w:tabs>
        <w:jc w:val="both"/>
        <w:rPr>
          <w:rFonts w:ascii="Arial" w:hAnsi="Arial"/>
        </w:rPr>
      </w:pPr>
    </w:p>
    <w:p w14:paraId="57977806" w14:textId="77777777" w:rsidR="005D253C" w:rsidRPr="005D253C" w:rsidRDefault="005D253C">
      <w:pPr>
        <w:tabs>
          <w:tab w:val="right" w:pos="8504"/>
        </w:tabs>
        <w:jc w:val="both"/>
        <w:rPr>
          <w:rFonts w:ascii="Arial" w:hAnsi="Arial"/>
          <w:b/>
          <w:bCs/>
        </w:rPr>
      </w:pPr>
      <w:r>
        <w:rPr>
          <w:rFonts w:ascii="Arial" w:hAnsi="Arial"/>
          <w:b/>
          <w:bCs/>
        </w:rPr>
        <w:t>JOUBERT AJ:</w:t>
      </w:r>
    </w:p>
    <w:p w14:paraId="68E45013" w14:textId="77777777" w:rsidR="00CE3454" w:rsidRDefault="00CE3454" w:rsidP="002118D7">
      <w:pPr>
        <w:jc w:val="both"/>
        <w:rPr>
          <w:rFonts w:ascii="Arial" w:hAnsi="Arial"/>
          <w:b/>
          <w:bCs/>
          <w:lang w:val="en-US"/>
        </w:rPr>
      </w:pPr>
    </w:p>
    <w:p w14:paraId="19E0D733" w14:textId="77777777" w:rsidR="002118D7" w:rsidRPr="002118D7" w:rsidRDefault="002118D7">
      <w:pPr>
        <w:spacing w:line="480" w:lineRule="auto"/>
        <w:jc w:val="both"/>
        <w:rPr>
          <w:rFonts w:ascii="Arial" w:hAnsi="Arial"/>
          <w:b/>
          <w:bCs/>
          <w:lang w:val="en-US"/>
        </w:rPr>
      </w:pPr>
      <w:r>
        <w:rPr>
          <w:rFonts w:ascii="Arial" w:hAnsi="Arial"/>
          <w:b/>
          <w:bCs/>
          <w:lang w:val="en-US"/>
        </w:rPr>
        <w:t>INTRODUCTION</w:t>
      </w:r>
    </w:p>
    <w:p w14:paraId="61AC8163" w14:textId="77777777" w:rsidR="006F2CCB" w:rsidRDefault="006F2CCB" w:rsidP="006F2CCB">
      <w:pPr>
        <w:ind w:left="1440"/>
        <w:jc w:val="both"/>
        <w:rPr>
          <w:rFonts w:ascii="Arial" w:hAnsi="Arial" w:cs="Arial"/>
          <w:szCs w:val="24"/>
        </w:rPr>
      </w:pPr>
    </w:p>
    <w:p w14:paraId="31ECA635" w14:textId="245CAB13" w:rsidR="006F2CCB"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w:t>
      </w:r>
      <w:r>
        <w:rPr>
          <w:rFonts w:ascii="Arial" w:hAnsi="Arial" w:cs="Arial"/>
          <w:szCs w:val="24"/>
          <w:lang w:val="en-ZA"/>
        </w:rPr>
        <w:tab/>
      </w:r>
      <w:r w:rsidR="006F2CCB" w:rsidRPr="002475D3">
        <w:rPr>
          <w:rFonts w:ascii="Arial" w:hAnsi="Arial" w:cs="Arial"/>
          <w:szCs w:val="24"/>
          <w:lang w:val="en-ZA"/>
        </w:rPr>
        <w:t>Mr Elbert De Wit (</w:t>
      </w:r>
      <w:r w:rsidR="006F2CCB">
        <w:rPr>
          <w:rFonts w:ascii="Arial" w:hAnsi="Arial" w:cs="Arial"/>
          <w:szCs w:val="24"/>
          <w:lang w:val="en-ZA"/>
        </w:rPr>
        <w:t>“</w:t>
      </w:r>
      <w:r w:rsidR="006F2CCB" w:rsidRPr="002475D3">
        <w:rPr>
          <w:rFonts w:ascii="Arial" w:hAnsi="Arial" w:cs="Arial"/>
          <w:szCs w:val="24"/>
          <w:lang w:val="en-ZA"/>
        </w:rPr>
        <w:t>Elbert Snr</w:t>
      </w:r>
      <w:r w:rsidR="006F2CCB">
        <w:rPr>
          <w:rFonts w:ascii="Arial" w:hAnsi="Arial" w:cs="Arial"/>
          <w:szCs w:val="24"/>
          <w:lang w:val="en-ZA"/>
        </w:rPr>
        <w:t>”</w:t>
      </w:r>
      <w:r w:rsidR="006F2CCB" w:rsidRPr="002475D3">
        <w:rPr>
          <w:rFonts w:ascii="Arial" w:hAnsi="Arial" w:cs="Arial"/>
          <w:szCs w:val="24"/>
          <w:lang w:val="en-ZA"/>
        </w:rPr>
        <w:t>) passed a</w:t>
      </w:r>
      <w:r w:rsidR="006F2CCB">
        <w:rPr>
          <w:rFonts w:ascii="Arial" w:hAnsi="Arial" w:cs="Arial"/>
          <w:szCs w:val="24"/>
          <w:lang w:val="en-ZA"/>
        </w:rPr>
        <w:t xml:space="preserve">way on 26 February 2019. He had established the Elbert De Wit </w:t>
      </w:r>
      <w:proofErr w:type="spellStart"/>
      <w:r w:rsidR="006F2CCB">
        <w:rPr>
          <w:rFonts w:ascii="Arial" w:hAnsi="Arial" w:cs="Arial"/>
          <w:szCs w:val="24"/>
          <w:lang w:val="en-ZA"/>
        </w:rPr>
        <w:t>Farmilie</w:t>
      </w:r>
      <w:proofErr w:type="spellEnd"/>
      <w:r w:rsidR="006F2CCB">
        <w:rPr>
          <w:rFonts w:ascii="Arial" w:hAnsi="Arial" w:cs="Arial"/>
          <w:szCs w:val="24"/>
          <w:lang w:val="en-ZA"/>
        </w:rPr>
        <w:t xml:space="preserve"> Trust (IT813/94) (“the Trust”) during February 1995.</w:t>
      </w:r>
    </w:p>
    <w:p w14:paraId="5EB100AA" w14:textId="77777777" w:rsidR="006F2CCB" w:rsidRDefault="006F2CCB" w:rsidP="006F2CCB">
      <w:pPr>
        <w:ind w:left="720"/>
        <w:jc w:val="both"/>
        <w:rPr>
          <w:rFonts w:ascii="Arial" w:hAnsi="Arial" w:cs="Arial"/>
          <w:szCs w:val="24"/>
          <w:lang w:val="en-ZA"/>
        </w:rPr>
      </w:pPr>
    </w:p>
    <w:p w14:paraId="4773698D" w14:textId="62F9CDE5" w:rsidR="006F2CCB"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2.</w:t>
      </w:r>
      <w:r>
        <w:rPr>
          <w:rFonts w:ascii="Arial" w:hAnsi="Arial" w:cs="Arial"/>
          <w:szCs w:val="24"/>
          <w:lang w:val="en-ZA"/>
        </w:rPr>
        <w:tab/>
      </w:r>
      <w:r w:rsidR="006F2CCB">
        <w:rPr>
          <w:rFonts w:ascii="Arial" w:hAnsi="Arial" w:cs="Arial"/>
          <w:szCs w:val="24"/>
          <w:lang w:val="en-ZA"/>
        </w:rPr>
        <w:t xml:space="preserve">The first </w:t>
      </w:r>
      <w:r w:rsidR="006F2CCB" w:rsidRPr="002475D3">
        <w:rPr>
          <w:rFonts w:ascii="Arial" w:hAnsi="Arial" w:cs="Arial"/>
          <w:szCs w:val="24"/>
          <w:lang w:val="en-ZA"/>
        </w:rPr>
        <w:t>applicant</w:t>
      </w:r>
      <w:r w:rsidR="006F2CCB">
        <w:rPr>
          <w:rFonts w:ascii="Arial" w:hAnsi="Arial" w:cs="Arial"/>
          <w:szCs w:val="24"/>
          <w:lang w:val="en-ZA"/>
        </w:rPr>
        <w:t xml:space="preserve"> (“Lenette”) is the surviving spouse of Elbert Snr and is one of the trustees</w:t>
      </w:r>
      <w:r w:rsidR="008F5209">
        <w:rPr>
          <w:rFonts w:ascii="Arial" w:hAnsi="Arial" w:cs="Arial"/>
          <w:szCs w:val="24"/>
          <w:lang w:val="en-ZA"/>
        </w:rPr>
        <w:t>,</w:t>
      </w:r>
      <w:r w:rsidR="006F2CCB">
        <w:rPr>
          <w:rFonts w:ascii="Arial" w:hAnsi="Arial" w:cs="Arial"/>
          <w:szCs w:val="24"/>
          <w:lang w:val="en-ZA"/>
        </w:rPr>
        <w:t xml:space="preserve"> and a </w:t>
      </w:r>
      <w:r w:rsidR="006F2CCB" w:rsidRPr="002475D3">
        <w:rPr>
          <w:rFonts w:ascii="Arial" w:hAnsi="Arial" w:cs="Arial"/>
          <w:bCs/>
          <w:szCs w:val="24"/>
          <w:lang w:val="en-ZA"/>
        </w:rPr>
        <w:t>beneficiar</w:t>
      </w:r>
      <w:r w:rsidR="006F2CCB">
        <w:rPr>
          <w:rFonts w:ascii="Arial" w:hAnsi="Arial" w:cs="Arial"/>
          <w:bCs/>
          <w:szCs w:val="24"/>
          <w:lang w:val="en-ZA"/>
        </w:rPr>
        <w:t>y</w:t>
      </w:r>
      <w:r w:rsidR="00402AEB">
        <w:rPr>
          <w:rFonts w:ascii="Arial" w:hAnsi="Arial" w:cs="Arial"/>
          <w:bCs/>
          <w:szCs w:val="24"/>
          <w:lang w:val="en-ZA"/>
        </w:rPr>
        <w:t>,</w:t>
      </w:r>
      <w:r w:rsidR="006F2CCB">
        <w:rPr>
          <w:rFonts w:ascii="Arial" w:hAnsi="Arial" w:cs="Arial"/>
          <w:szCs w:val="24"/>
          <w:lang w:val="en-ZA"/>
        </w:rPr>
        <w:t xml:space="preserve"> of the Trust. She is cited as the second </w:t>
      </w:r>
      <w:r w:rsidR="006F2CCB" w:rsidRPr="00775288">
        <w:rPr>
          <w:rFonts w:ascii="Arial" w:hAnsi="Arial" w:cs="Arial"/>
          <w:szCs w:val="24"/>
          <w:lang w:val="en-ZA"/>
        </w:rPr>
        <w:t>applicant</w:t>
      </w:r>
      <w:r w:rsidR="006F2CCB">
        <w:rPr>
          <w:rFonts w:ascii="Arial" w:hAnsi="Arial" w:cs="Arial"/>
          <w:szCs w:val="24"/>
          <w:lang w:val="en-ZA"/>
        </w:rPr>
        <w:t xml:space="preserve"> in her capacity as a trustee.</w:t>
      </w:r>
    </w:p>
    <w:p w14:paraId="31A5205D" w14:textId="77777777" w:rsidR="006F2CCB" w:rsidRDefault="006F2CCB" w:rsidP="006F2CCB">
      <w:pPr>
        <w:pStyle w:val="ListParagraph"/>
        <w:rPr>
          <w:rFonts w:ascii="Arial" w:hAnsi="Arial" w:cs="Arial"/>
          <w:szCs w:val="24"/>
          <w:lang w:val="en-ZA"/>
        </w:rPr>
      </w:pPr>
    </w:p>
    <w:p w14:paraId="26D756F8" w14:textId="5105B4E6" w:rsidR="006F2CCB" w:rsidRPr="002475D3" w:rsidRDefault="009334B4" w:rsidP="009334B4">
      <w:pPr>
        <w:tabs>
          <w:tab w:val="left" w:pos="720"/>
        </w:tabs>
        <w:spacing w:line="480" w:lineRule="auto"/>
        <w:ind w:left="720" w:hanging="720"/>
        <w:jc w:val="both"/>
        <w:rPr>
          <w:rFonts w:ascii="Arial" w:hAnsi="Arial" w:cs="Arial"/>
          <w:szCs w:val="24"/>
          <w:lang w:val="en-ZA"/>
        </w:rPr>
      </w:pPr>
      <w:r w:rsidRPr="002475D3">
        <w:rPr>
          <w:rFonts w:ascii="Arial" w:hAnsi="Arial" w:cs="Arial"/>
          <w:szCs w:val="24"/>
          <w:lang w:val="en-ZA"/>
        </w:rPr>
        <w:t>3.</w:t>
      </w:r>
      <w:r w:rsidRPr="002475D3">
        <w:rPr>
          <w:rFonts w:ascii="Arial" w:hAnsi="Arial" w:cs="Arial"/>
          <w:szCs w:val="24"/>
          <w:lang w:val="en-ZA"/>
        </w:rPr>
        <w:tab/>
      </w:r>
      <w:r w:rsidR="006F2CCB">
        <w:rPr>
          <w:rFonts w:ascii="Arial" w:hAnsi="Arial" w:cs="Arial"/>
          <w:szCs w:val="24"/>
          <w:lang w:val="en-ZA"/>
        </w:rPr>
        <w:t xml:space="preserve">The third </w:t>
      </w:r>
      <w:r w:rsidR="006F2CCB" w:rsidRPr="002475D3">
        <w:rPr>
          <w:rFonts w:ascii="Arial" w:hAnsi="Arial" w:cs="Arial"/>
          <w:szCs w:val="24"/>
          <w:lang w:val="en-ZA"/>
        </w:rPr>
        <w:t>applicant</w:t>
      </w:r>
      <w:r w:rsidR="006F2CCB">
        <w:rPr>
          <w:rFonts w:ascii="Arial" w:hAnsi="Arial" w:cs="Arial"/>
          <w:szCs w:val="24"/>
          <w:lang w:val="en-ZA"/>
        </w:rPr>
        <w:t xml:space="preserve"> (“Maryke”) is a daughter of Elbert Snr and a </w:t>
      </w:r>
      <w:r w:rsidR="006F2CCB" w:rsidRPr="002475D3">
        <w:rPr>
          <w:rFonts w:ascii="Arial" w:hAnsi="Arial" w:cs="Arial"/>
          <w:bCs/>
          <w:szCs w:val="24"/>
          <w:lang w:val="en-ZA"/>
        </w:rPr>
        <w:t>beneficiar</w:t>
      </w:r>
      <w:r w:rsidR="006F2CCB">
        <w:rPr>
          <w:rFonts w:ascii="Arial" w:hAnsi="Arial" w:cs="Arial"/>
          <w:bCs/>
          <w:szCs w:val="24"/>
          <w:lang w:val="en-ZA"/>
        </w:rPr>
        <w:t>y of the Trust.</w:t>
      </w:r>
    </w:p>
    <w:p w14:paraId="2E303100" w14:textId="77777777" w:rsidR="006F2CCB" w:rsidRDefault="006F2CCB" w:rsidP="006F2CCB">
      <w:pPr>
        <w:pStyle w:val="ListParagraph"/>
        <w:rPr>
          <w:rFonts w:ascii="Arial" w:hAnsi="Arial" w:cs="Arial"/>
          <w:szCs w:val="24"/>
          <w:lang w:val="en-ZA"/>
        </w:rPr>
      </w:pPr>
    </w:p>
    <w:p w14:paraId="09D49CBA" w14:textId="44E2EF5E" w:rsidR="006F2CCB" w:rsidRPr="00435B02" w:rsidRDefault="009334B4" w:rsidP="009334B4">
      <w:pPr>
        <w:tabs>
          <w:tab w:val="left" w:pos="720"/>
        </w:tabs>
        <w:spacing w:line="480" w:lineRule="auto"/>
        <w:ind w:left="720" w:hanging="720"/>
        <w:jc w:val="both"/>
        <w:rPr>
          <w:rFonts w:ascii="Arial" w:hAnsi="Arial" w:cs="Arial"/>
          <w:szCs w:val="24"/>
          <w:lang w:val="en-ZA"/>
        </w:rPr>
      </w:pPr>
      <w:r w:rsidRPr="00435B02">
        <w:rPr>
          <w:rFonts w:ascii="Arial" w:hAnsi="Arial" w:cs="Arial"/>
          <w:szCs w:val="24"/>
          <w:lang w:val="en-ZA"/>
        </w:rPr>
        <w:t>4.</w:t>
      </w:r>
      <w:r w:rsidRPr="00435B02">
        <w:rPr>
          <w:rFonts w:ascii="Arial" w:hAnsi="Arial" w:cs="Arial"/>
          <w:szCs w:val="24"/>
          <w:lang w:val="en-ZA"/>
        </w:rPr>
        <w:tab/>
      </w:r>
      <w:r w:rsidR="006F2CCB">
        <w:rPr>
          <w:rFonts w:ascii="Arial" w:hAnsi="Arial" w:cs="Arial"/>
          <w:szCs w:val="24"/>
          <w:lang w:val="en-ZA"/>
        </w:rPr>
        <w:t xml:space="preserve">The third, fifth and sixth </w:t>
      </w:r>
      <w:r w:rsidR="006F2CCB" w:rsidRPr="002475D3">
        <w:rPr>
          <w:rFonts w:ascii="Arial" w:hAnsi="Arial" w:cs="Arial"/>
          <w:bCs/>
          <w:szCs w:val="24"/>
          <w:lang w:val="en-ZA"/>
        </w:rPr>
        <w:t>respondent</w:t>
      </w:r>
      <w:r w:rsidR="006F2CCB">
        <w:rPr>
          <w:rFonts w:ascii="Arial" w:hAnsi="Arial" w:cs="Arial"/>
          <w:szCs w:val="24"/>
          <w:lang w:val="en-ZA"/>
        </w:rPr>
        <w:t>s (“</w:t>
      </w:r>
      <w:proofErr w:type="spellStart"/>
      <w:r w:rsidR="006F2CCB">
        <w:rPr>
          <w:rFonts w:ascii="Arial" w:hAnsi="Arial" w:cs="Arial"/>
          <w:szCs w:val="24"/>
          <w:lang w:val="en-ZA"/>
        </w:rPr>
        <w:t>Toerien</w:t>
      </w:r>
      <w:proofErr w:type="spellEnd"/>
      <w:r w:rsidR="006F2CCB">
        <w:rPr>
          <w:rFonts w:ascii="Arial" w:hAnsi="Arial" w:cs="Arial"/>
          <w:szCs w:val="24"/>
          <w:lang w:val="en-ZA"/>
        </w:rPr>
        <w:t>”, “</w:t>
      </w:r>
      <w:proofErr w:type="spellStart"/>
      <w:r w:rsidR="006F2CCB">
        <w:rPr>
          <w:rFonts w:ascii="Arial" w:hAnsi="Arial" w:cs="Arial"/>
          <w:szCs w:val="24"/>
          <w:lang w:val="en-ZA"/>
        </w:rPr>
        <w:t>Karmien</w:t>
      </w:r>
      <w:proofErr w:type="spellEnd"/>
      <w:r w:rsidR="006F2CCB">
        <w:rPr>
          <w:rFonts w:ascii="Arial" w:hAnsi="Arial" w:cs="Arial"/>
          <w:szCs w:val="24"/>
          <w:lang w:val="en-ZA"/>
        </w:rPr>
        <w:t xml:space="preserve">” and “Elbert Jr” respectively) are also the children of Elbert Snr and Lenette and they are also </w:t>
      </w:r>
      <w:r w:rsidR="006F2CCB" w:rsidRPr="002475D3">
        <w:rPr>
          <w:rFonts w:ascii="Arial" w:hAnsi="Arial" w:cs="Arial"/>
          <w:bCs/>
          <w:szCs w:val="24"/>
          <w:lang w:val="en-ZA"/>
        </w:rPr>
        <w:t>beneficiaries</w:t>
      </w:r>
      <w:r w:rsidR="006F2CCB">
        <w:rPr>
          <w:rFonts w:ascii="Arial" w:hAnsi="Arial" w:cs="Arial"/>
          <w:bCs/>
          <w:szCs w:val="24"/>
          <w:lang w:val="en-ZA"/>
        </w:rPr>
        <w:t xml:space="preserve"> of the Trust.</w:t>
      </w:r>
      <w:r w:rsidR="006F2CCB" w:rsidRPr="00775288">
        <w:rPr>
          <w:rFonts w:ascii="Arial" w:hAnsi="Arial" w:cs="Arial"/>
          <w:szCs w:val="24"/>
          <w:lang w:val="en-ZA"/>
        </w:rPr>
        <w:t xml:space="preserve"> </w:t>
      </w:r>
      <w:proofErr w:type="spellStart"/>
      <w:r w:rsidR="006F2CCB">
        <w:rPr>
          <w:rFonts w:ascii="Arial" w:hAnsi="Arial" w:cs="Arial"/>
          <w:szCs w:val="24"/>
          <w:lang w:val="en-ZA"/>
        </w:rPr>
        <w:t>Karmien</w:t>
      </w:r>
      <w:proofErr w:type="spellEnd"/>
      <w:r w:rsidR="006F2CCB">
        <w:rPr>
          <w:rFonts w:ascii="Arial" w:hAnsi="Arial" w:cs="Arial"/>
          <w:szCs w:val="24"/>
          <w:lang w:val="en-ZA"/>
        </w:rPr>
        <w:t xml:space="preserve"> makes common cause with the </w:t>
      </w:r>
      <w:r w:rsidR="006F2CCB" w:rsidRPr="00775918">
        <w:rPr>
          <w:rFonts w:ascii="Arial" w:hAnsi="Arial" w:cs="Arial"/>
          <w:szCs w:val="24"/>
          <w:lang w:val="en-ZA"/>
        </w:rPr>
        <w:t>applicant</w:t>
      </w:r>
      <w:r w:rsidR="006F2CCB">
        <w:rPr>
          <w:rFonts w:ascii="Arial" w:hAnsi="Arial" w:cs="Arial"/>
          <w:szCs w:val="24"/>
          <w:lang w:val="en-ZA"/>
        </w:rPr>
        <w:t xml:space="preserve">s. </w:t>
      </w:r>
    </w:p>
    <w:p w14:paraId="3C8D493D" w14:textId="77777777" w:rsidR="006F2CCB" w:rsidRDefault="006F2CCB" w:rsidP="006F2CCB">
      <w:pPr>
        <w:pStyle w:val="ListParagraph"/>
        <w:rPr>
          <w:rFonts w:ascii="Arial" w:hAnsi="Arial" w:cs="Arial"/>
          <w:bCs/>
          <w:szCs w:val="24"/>
          <w:lang w:val="en-ZA"/>
        </w:rPr>
      </w:pPr>
    </w:p>
    <w:p w14:paraId="133F6F72" w14:textId="6AD9E995" w:rsidR="006F2CCB" w:rsidRPr="00775288" w:rsidRDefault="009334B4" w:rsidP="009334B4">
      <w:pPr>
        <w:tabs>
          <w:tab w:val="left" w:pos="720"/>
        </w:tabs>
        <w:spacing w:line="480" w:lineRule="auto"/>
        <w:ind w:left="720" w:hanging="720"/>
        <w:jc w:val="both"/>
        <w:rPr>
          <w:rFonts w:ascii="Arial" w:hAnsi="Arial" w:cs="Arial"/>
          <w:szCs w:val="24"/>
          <w:lang w:val="en-ZA"/>
        </w:rPr>
      </w:pPr>
      <w:r w:rsidRPr="00775288">
        <w:rPr>
          <w:rFonts w:ascii="Arial" w:hAnsi="Arial" w:cs="Arial"/>
          <w:szCs w:val="24"/>
          <w:lang w:val="en-ZA"/>
        </w:rPr>
        <w:t>5.</w:t>
      </w:r>
      <w:r w:rsidRPr="00775288">
        <w:rPr>
          <w:rFonts w:ascii="Arial" w:hAnsi="Arial" w:cs="Arial"/>
          <w:szCs w:val="24"/>
          <w:lang w:val="en-ZA"/>
        </w:rPr>
        <w:tab/>
      </w:r>
      <w:proofErr w:type="spellStart"/>
      <w:r w:rsidR="006F2CCB">
        <w:rPr>
          <w:rFonts w:ascii="Arial" w:hAnsi="Arial" w:cs="Arial"/>
          <w:bCs/>
          <w:szCs w:val="24"/>
          <w:lang w:val="en-ZA"/>
        </w:rPr>
        <w:t>Toerien</w:t>
      </w:r>
      <w:proofErr w:type="spellEnd"/>
      <w:r w:rsidR="006F2CCB">
        <w:rPr>
          <w:rFonts w:ascii="Arial" w:hAnsi="Arial" w:cs="Arial"/>
          <w:bCs/>
          <w:szCs w:val="24"/>
          <w:lang w:val="en-ZA"/>
        </w:rPr>
        <w:t xml:space="preserve"> is also a trustee of the trust </w:t>
      </w:r>
      <w:r w:rsidR="00402AEB">
        <w:rPr>
          <w:rFonts w:ascii="Arial" w:hAnsi="Arial" w:cs="Arial"/>
          <w:bCs/>
          <w:szCs w:val="24"/>
          <w:lang w:val="en-ZA"/>
        </w:rPr>
        <w:t xml:space="preserve">and is </w:t>
      </w:r>
      <w:r w:rsidR="006F2CCB">
        <w:rPr>
          <w:rFonts w:ascii="Arial" w:hAnsi="Arial" w:cs="Arial"/>
          <w:bCs/>
          <w:szCs w:val="24"/>
          <w:lang w:val="en-ZA"/>
        </w:rPr>
        <w:t xml:space="preserve">cited in that capacity as first </w:t>
      </w:r>
      <w:r w:rsidR="006F2CCB" w:rsidRPr="006F2CCB">
        <w:rPr>
          <w:rFonts w:ascii="Arial" w:hAnsi="Arial" w:cs="Arial"/>
          <w:bCs/>
          <w:szCs w:val="24"/>
          <w:lang w:val="en-ZA"/>
        </w:rPr>
        <w:t>respondent</w:t>
      </w:r>
      <w:r w:rsidR="00402AEB">
        <w:rPr>
          <w:rFonts w:ascii="Arial" w:hAnsi="Arial" w:cs="Arial"/>
          <w:bCs/>
          <w:szCs w:val="24"/>
          <w:lang w:val="en-ZA"/>
        </w:rPr>
        <w:t>. T</w:t>
      </w:r>
      <w:r w:rsidR="006F2CCB">
        <w:rPr>
          <w:rFonts w:ascii="Arial" w:hAnsi="Arial" w:cs="Arial"/>
          <w:bCs/>
          <w:szCs w:val="24"/>
          <w:lang w:val="en-ZA"/>
        </w:rPr>
        <w:t xml:space="preserve">he second </w:t>
      </w:r>
      <w:r w:rsidR="006F2CCB" w:rsidRPr="002475D3">
        <w:rPr>
          <w:rFonts w:ascii="Arial" w:hAnsi="Arial" w:cs="Arial"/>
          <w:bCs/>
          <w:szCs w:val="24"/>
          <w:lang w:val="en-ZA"/>
        </w:rPr>
        <w:t>respondent</w:t>
      </w:r>
      <w:r w:rsidR="006F2CCB">
        <w:rPr>
          <w:rFonts w:ascii="Arial" w:hAnsi="Arial" w:cs="Arial"/>
          <w:bCs/>
          <w:szCs w:val="24"/>
          <w:lang w:val="en-ZA"/>
        </w:rPr>
        <w:t xml:space="preserve"> (“Rall”)</w:t>
      </w:r>
      <w:r w:rsidR="00402AEB">
        <w:rPr>
          <w:rFonts w:ascii="Arial" w:hAnsi="Arial" w:cs="Arial"/>
          <w:bCs/>
          <w:szCs w:val="24"/>
          <w:lang w:val="en-ZA"/>
        </w:rPr>
        <w:t xml:space="preserve"> is the third trustee</w:t>
      </w:r>
      <w:r w:rsidR="006F2CCB">
        <w:rPr>
          <w:rFonts w:ascii="Arial" w:hAnsi="Arial" w:cs="Arial"/>
          <w:bCs/>
          <w:szCs w:val="24"/>
          <w:lang w:val="en-ZA"/>
        </w:rPr>
        <w:t>.</w:t>
      </w:r>
      <w:r w:rsidR="00402AEB">
        <w:rPr>
          <w:rFonts w:ascii="Arial" w:hAnsi="Arial" w:cs="Arial"/>
          <w:bCs/>
          <w:szCs w:val="24"/>
          <w:lang w:val="en-ZA"/>
        </w:rPr>
        <w:t xml:space="preserve"> He</w:t>
      </w:r>
      <w:r w:rsidR="006F2CCB">
        <w:rPr>
          <w:rFonts w:ascii="Arial" w:hAnsi="Arial" w:cs="Arial"/>
          <w:bCs/>
          <w:szCs w:val="24"/>
          <w:lang w:val="en-ZA"/>
        </w:rPr>
        <w:t xml:space="preserve"> is an </w:t>
      </w:r>
      <w:r w:rsidR="006F2CCB" w:rsidRPr="00775288">
        <w:rPr>
          <w:rFonts w:ascii="Arial" w:hAnsi="Arial" w:cs="Arial"/>
          <w:bCs/>
          <w:szCs w:val="24"/>
          <w:lang w:val="en-ZA"/>
        </w:rPr>
        <w:t>attorney</w:t>
      </w:r>
      <w:r w:rsidR="006F2CCB">
        <w:rPr>
          <w:rFonts w:ascii="Arial" w:hAnsi="Arial" w:cs="Arial"/>
          <w:bCs/>
          <w:szCs w:val="24"/>
          <w:lang w:val="en-ZA"/>
        </w:rPr>
        <w:t xml:space="preserve"> and long-time advisor of Elbert Snr.</w:t>
      </w:r>
    </w:p>
    <w:p w14:paraId="03A32A6E" w14:textId="77777777" w:rsidR="006F2CCB" w:rsidRDefault="006F2CCB" w:rsidP="006F2CCB">
      <w:pPr>
        <w:pStyle w:val="ListParagraph"/>
        <w:rPr>
          <w:rFonts w:ascii="Arial" w:hAnsi="Arial" w:cs="Arial"/>
          <w:szCs w:val="24"/>
          <w:lang w:val="en-ZA"/>
        </w:rPr>
      </w:pPr>
    </w:p>
    <w:p w14:paraId="259F726A" w14:textId="5DC85E63" w:rsidR="006F2CCB" w:rsidRPr="00C67A1D" w:rsidRDefault="009334B4" w:rsidP="009334B4">
      <w:pPr>
        <w:tabs>
          <w:tab w:val="left" w:pos="720"/>
        </w:tabs>
        <w:spacing w:line="480" w:lineRule="auto"/>
        <w:ind w:left="720" w:hanging="720"/>
        <w:jc w:val="both"/>
        <w:rPr>
          <w:rFonts w:ascii="Arial" w:hAnsi="Arial" w:cs="Arial"/>
          <w:szCs w:val="24"/>
          <w:lang w:val="en-ZA"/>
        </w:rPr>
      </w:pPr>
      <w:r w:rsidRPr="00C67A1D">
        <w:rPr>
          <w:rFonts w:ascii="Arial" w:hAnsi="Arial" w:cs="Arial"/>
          <w:szCs w:val="24"/>
          <w:lang w:val="en-ZA"/>
        </w:rPr>
        <w:t>6.</w:t>
      </w:r>
      <w:r w:rsidRPr="00C67A1D">
        <w:rPr>
          <w:rFonts w:ascii="Arial" w:hAnsi="Arial" w:cs="Arial"/>
          <w:szCs w:val="24"/>
          <w:lang w:val="en-ZA"/>
        </w:rPr>
        <w:tab/>
      </w:r>
      <w:r w:rsidR="00D21DF1">
        <w:rPr>
          <w:rFonts w:ascii="Arial" w:hAnsi="Arial" w:cs="Arial"/>
          <w:szCs w:val="24"/>
          <w:lang w:val="en-ZA"/>
        </w:rPr>
        <w:t>T</w:t>
      </w:r>
      <w:r w:rsidR="006F2CCB">
        <w:rPr>
          <w:rFonts w:ascii="Arial" w:hAnsi="Arial" w:cs="Arial"/>
          <w:szCs w:val="24"/>
          <w:lang w:val="en-ZA"/>
        </w:rPr>
        <w:t>he matter</w:t>
      </w:r>
      <w:r w:rsidR="00D21DF1">
        <w:rPr>
          <w:rFonts w:ascii="Arial" w:hAnsi="Arial" w:cs="Arial"/>
          <w:szCs w:val="24"/>
          <w:lang w:val="en-ZA"/>
        </w:rPr>
        <w:t xml:space="preserve"> essentially</w:t>
      </w:r>
      <w:r w:rsidR="006F2CCB">
        <w:rPr>
          <w:rFonts w:ascii="Arial" w:hAnsi="Arial" w:cs="Arial"/>
          <w:szCs w:val="24"/>
          <w:lang w:val="en-ZA"/>
        </w:rPr>
        <w:t xml:space="preserve"> involves a dispute between one of three trustees, being Lenette, supported by two of her children who are </w:t>
      </w:r>
      <w:r w:rsidR="006F2CCB" w:rsidRPr="00775918">
        <w:rPr>
          <w:rFonts w:ascii="Arial" w:hAnsi="Arial" w:cs="Arial"/>
          <w:bCs/>
          <w:szCs w:val="24"/>
          <w:lang w:val="en-ZA"/>
        </w:rPr>
        <w:t>beneficiaries</w:t>
      </w:r>
      <w:r w:rsidR="006F2CCB">
        <w:rPr>
          <w:rFonts w:ascii="Arial" w:hAnsi="Arial" w:cs="Arial"/>
          <w:bCs/>
          <w:szCs w:val="24"/>
          <w:lang w:val="en-ZA"/>
        </w:rPr>
        <w:t xml:space="preserve"> of the Trust, being Maryke and </w:t>
      </w:r>
      <w:proofErr w:type="spellStart"/>
      <w:r w:rsidR="006F2CCB">
        <w:rPr>
          <w:rFonts w:ascii="Arial" w:hAnsi="Arial" w:cs="Arial"/>
          <w:bCs/>
          <w:szCs w:val="24"/>
          <w:lang w:val="en-ZA"/>
        </w:rPr>
        <w:t>Karmien</w:t>
      </w:r>
      <w:proofErr w:type="spellEnd"/>
      <w:r w:rsidR="00402AEB">
        <w:rPr>
          <w:rFonts w:ascii="Arial" w:hAnsi="Arial" w:cs="Arial"/>
          <w:bCs/>
          <w:szCs w:val="24"/>
          <w:lang w:val="en-ZA"/>
        </w:rPr>
        <w:t>,</w:t>
      </w:r>
      <w:r w:rsidR="006F2CCB">
        <w:rPr>
          <w:rFonts w:ascii="Arial" w:hAnsi="Arial" w:cs="Arial"/>
          <w:bCs/>
          <w:szCs w:val="24"/>
          <w:lang w:val="en-ZA"/>
        </w:rPr>
        <w:t xml:space="preserve"> on the one side, and the two other trustees, one of which is her son </w:t>
      </w:r>
      <w:proofErr w:type="spellStart"/>
      <w:r w:rsidR="006F2CCB">
        <w:rPr>
          <w:rFonts w:ascii="Arial" w:hAnsi="Arial" w:cs="Arial"/>
          <w:bCs/>
          <w:szCs w:val="24"/>
          <w:lang w:val="en-ZA"/>
        </w:rPr>
        <w:t>Toerien</w:t>
      </w:r>
      <w:proofErr w:type="spellEnd"/>
      <w:r w:rsidR="006F2CCB">
        <w:rPr>
          <w:rFonts w:ascii="Arial" w:hAnsi="Arial" w:cs="Arial"/>
          <w:bCs/>
          <w:szCs w:val="24"/>
          <w:lang w:val="en-ZA"/>
        </w:rPr>
        <w:t>, supported by her other son Elbert Jr, on the other.</w:t>
      </w:r>
    </w:p>
    <w:p w14:paraId="70F505AD" w14:textId="77777777" w:rsidR="00F53197" w:rsidRPr="006F2CCB" w:rsidRDefault="00F53197" w:rsidP="006F2CCB">
      <w:pPr>
        <w:spacing w:line="480" w:lineRule="auto"/>
        <w:jc w:val="both"/>
        <w:rPr>
          <w:rFonts w:ascii="Arial" w:hAnsi="Arial" w:cs="Arial"/>
          <w:lang w:val="en-ZA"/>
        </w:rPr>
      </w:pPr>
    </w:p>
    <w:p w14:paraId="02E7AE65" w14:textId="77777777" w:rsidR="00F53197" w:rsidRDefault="00F53197" w:rsidP="00F53197">
      <w:pPr>
        <w:ind w:left="720"/>
        <w:jc w:val="both"/>
        <w:rPr>
          <w:rFonts w:ascii="Arial" w:hAnsi="Arial" w:cs="Arial"/>
        </w:rPr>
      </w:pPr>
    </w:p>
    <w:p w14:paraId="0D1A0594" w14:textId="5E0AC22F" w:rsidR="00B56FBC" w:rsidRDefault="009334B4" w:rsidP="009334B4">
      <w:pPr>
        <w:tabs>
          <w:tab w:val="left" w:pos="720"/>
        </w:tabs>
        <w:spacing w:line="480" w:lineRule="auto"/>
        <w:ind w:left="720" w:hanging="720"/>
        <w:jc w:val="both"/>
        <w:rPr>
          <w:rFonts w:ascii="Arial" w:hAnsi="Arial" w:cs="Arial"/>
        </w:rPr>
      </w:pPr>
      <w:r>
        <w:rPr>
          <w:rFonts w:ascii="Arial" w:hAnsi="Arial" w:cs="Arial"/>
        </w:rPr>
        <w:t>7.</w:t>
      </w:r>
      <w:r>
        <w:rPr>
          <w:rFonts w:ascii="Arial" w:hAnsi="Arial" w:cs="Arial"/>
        </w:rPr>
        <w:tab/>
      </w:r>
      <w:r w:rsidR="00D21DF1">
        <w:rPr>
          <w:rFonts w:ascii="Arial" w:hAnsi="Arial" w:cs="Arial"/>
        </w:rPr>
        <w:t>T</w:t>
      </w:r>
      <w:r w:rsidR="00B56FBC">
        <w:rPr>
          <w:rFonts w:ascii="Arial" w:hAnsi="Arial" w:cs="Arial"/>
        </w:rPr>
        <w:t xml:space="preserve">he </w:t>
      </w:r>
      <w:r w:rsidR="00B56FBC" w:rsidRPr="00B56FBC">
        <w:rPr>
          <w:rFonts w:ascii="Arial" w:hAnsi="Arial" w:cs="Arial"/>
        </w:rPr>
        <w:t>applicant</w:t>
      </w:r>
      <w:r w:rsidR="00B56FBC">
        <w:rPr>
          <w:rFonts w:ascii="Arial" w:hAnsi="Arial" w:cs="Arial"/>
        </w:rPr>
        <w:t>s</w:t>
      </w:r>
      <w:r w:rsidR="006F2CCB">
        <w:rPr>
          <w:rFonts w:ascii="Arial" w:hAnsi="Arial" w:cs="Arial"/>
        </w:rPr>
        <w:t xml:space="preserve"> (Lenette and Maryke)</w:t>
      </w:r>
      <w:r w:rsidR="00B56FBC">
        <w:rPr>
          <w:rFonts w:ascii="Arial" w:hAnsi="Arial" w:cs="Arial"/>
        </w:rPr>
        <w:t xml:space="preserve"> seek the following relief:</w:t>
      </w:r>
    </w:p>
    <w:p w14:paraId="3A54AAAD" w14:textId="77777777" w:rsidR="00B56FBC" w:rsidRPr="00B56FBC" w:rsidRDefault="00B56FBC" w:rsidP="00B56FBC">
      <w:pPr>
        <w:ind w:left="720"/>
        <w:jc w:val="both"/>
        <w:rPr>
          <w:rFonts w:ascii="Arial" w:hAnsi="Arial" w:cs="Arial"/>
          <w:szCs w:val="24"/>
        </w:rPr>
      </w:pPr>
    </w:p>
    <w:p w14:paraId="5D248A40" w14:textId="77777777" w:rsidR="00402AEB" w:rsidRPr="00402AEB" w:rsidRDefault="00402AEB" w:rsidP="00402AEB">
      <w:pPr>
        <w:spacing w:line="360" w:lineRule="auto"/>
        <w:ind w:left="2160" w:hanging="720"/>
        <w:jc w:val="both"/>
        <w:rPr>
          <w:rFonts w:ascii="Arial" w:hAnsi="Arial" w:cs="Arial"/>
          <w:sz w:val="22"/>
          <w:szCs w:val="22"/>
          <w:lang w:val="en-ZA"/>
        </w:rPr>
      </w:pPr>
      <w:r>
        <w:rPr>
          <w:rFonts w:ascii="Arial" w:hAnsi="Arial" w:cs="Arial"/>
          <w:szCs w:val="24"/>
        </w:rPr>
        <w:t>“</w:t>
      </w:r>
      <w:r w:rsidRPr="00402AEB">
        <w:rPr>
          <w:rFonts w:ascii="Arial" w:hAnsi="Arial" w:cs="Arial"/>
          <w:sz w:val="22"/>
          <w:szCs w:val="22"/>
        </w:rPr>
        <w:t>1.</w:t>
      </w:r>
      <w:r w:rsidRPr="00402AEB">
        <w:rPr>
          <w:rFonts w:ascii="Arial" w:hAnsi="Arial" w:cs="Arial"/>
          <w:sz w:val="22"/>
          <w:szCs w:val="22"/>
        </w:rPr>
        <w:tab/>
        <w:t xml:space="preserve">That </w:t>
      </w:r>
      <w:r w:rsidR="002475D3" w:rsidRPr="00402AEB">
        <w:rPr>
          <w:rFonts w:ascii="Arial" w:hAnsi="Arial" w:cs="Arial"/>
          <w:sz w:val="22"/>
          <w:szCs w:val="22"/>
          <w:lang w:val="en-ZA"/>
        </w:rPr>
        <w:t xml:space="preserve">the Elbert De Wit </w:t>
      </w:r>
      <w:proofErr w:type="spellStart"/>
      <w:r w:rsidR="002475D3" w:rsidRPr="00402AEB">
        <w:rPr>
          <w:rFonts w:ascii="Arial" w:hAnsi="Arial" w:cs="Arial"/>
          <w:sz w:val="22"/>
          <w:szCs w:val="22"/>
          <w:lang w:val="en-ZA"/>
        </w:rPr>
        <w:t>Familie</w:t>
      </w:r>
      <w:proofErr w:type="spellEnd"/>
      <w:r w:rsidR="002475D3" w:rsidRPr="00402AEB">
        <w:rPr>
          <w:rFonts w:ascii="Arial" w:hAnsi="Arial" w:cs="Arial"/>
          <w:sz w:val="22"/>
          <w:szCs w:val="22"/>
          <w:lang w:val="en-ZA"/>
        </w:rPr>
        <w:t xml:space="preserve"> Trust (</w:t>
      </w:r>
      <w:r w:rsidR="00F53197" w:rsidRPr="00402AEB">
        <w:rPr>
          <w:rFonts w:ascii="Arial" w:hAnsi="Arial" w:cs="Arial"/>
          <w:sz w:val="22"/>
          <w:szCs w:val="22"/>
          <w:lang w:val="en-ZA"/>
        </w:rPr>
        <w:t>I</w:t>
      </w:r>
      <w:r w:rsidR="002475D3" w:rsidRPr="00402AEB">
        <w:rPr>
          <w:rFonts w:ascii="Arial" w:hAnsi="Arial" w:cs="Arial"/>
          <w:sz w:val="22"/>
          <w:szCs w:val="22"/>
          <w:lang w:val="en-ZA"/>
        </w:rPr>
        <w:t>T813/94) be terminated</w:t>
      </w:r>
      <w:r w:rsidRPr="00402AEB">
        <w:rPr>
          <w:rFonts w:ascii="Arial" w:hAnsi="Arial" w:cs="Arial"/>
          <w:sz w:val="22"/>
          <w:szCs w:val="22"/>
          <w:lang w:val="en-ZA"/>
        </w:rPr>
        <w:t xml:space="preserve"> as contemplated in section 13 of the Trust Property Control Act, 57 of 1988 (“the Act”).</w:t>
      </w:r>
    </w:p>
    <w:p w14:paraId="5DD89AE1" w14:textId="77777777" w:rsidR="00402AEB" w:rsidRPr="00402AEB" w:rsidRDefault="00402AEB" w:rsidP="00402AEB">
      <w:pPr>
        <w:spacing w:line="360" w:lineRule="auto"/>
        <w:ind w:left="2160" w:hanging="720"/>
        <w:jc w:val="both"/>
        <w:rPr>
          <w:rFonts w:ascii="Arial" w:hAnsi="Arial" w:cs="Arial"/>
          <w:sz w:val="22"/>
          <w:szCs w:val="22"/>
          <w:lang w:val="en-ZA"/>
        </w:rPr>
      </w:pPr>
    </w:p>
    <w:p w14:paraId="59BA9D94" w14:textId="77777777" w:rsidR="00402AEB" w:rsidRPr="00402AEB" w:rsidRDefault="00402AEB" w:rsidP="00402AEB">
      <w:pPr>
        <w:spacing w:line="360" w:lineRule="auto"/>
        <w:ind w:left="2160" w:hanging="720"/>
        <w:jc w:val="both"/>
        <w:rPr>
          <w:rFonts w:ascii="Arial" w:hAnsi="Arial" w:cs="Arial"/>
          <w:sz w:val="22"/>
          <w:szCs w:val="22"/>
          <w:lang w:val="en-ZA"/>
        </w:rPr>
      </w:pPr>
      <w:r w:rsidRPr="00402AEB">
        <w:rPr>
          <w:rFonts w:ascii="Arial" w:hAnsi="Arial" w:cs="Arial"/>
          <w:sz w:val="22"/>
          <w:szCs w:val="22"/>
          <w:lang w:val="en-ZA"/>
        </w:rPr>
        <w:t>2.</w:t>
      </w:r>
      <w:r w:rsidRPr="00402AEB">
        <w:rPr>
          <w:rFonts w:ascii="Arial" w:hAnsi="Arial" w:cs="Arial"/>
          <w:sz w:val="22"/>
          <w:szCs w:val="22"/>
          <w:lang w:val="en-ZA"/>
        </w:rPr>
        <w:tab/>
        <w:t xml:space="preserve">That </w:t>
      </w:r>
      <w:r w:rsidR="002475D3" w:rsidRPr="00402AEB">
        <w:rPr>
          <w:rFonts w:ascii="Arial" w:hAnsi="Arial" w:cs="Arial"/>
          <w:sz w:val="22"/>
          <w:szCs w:val="22"/>
          <w:lang w:val="en-ZA"/>
        </w:rPr>
        <w:t xml:space="preserve">Mr Herman Bester be appointed as a Receiver for the purposes of holding, dealing with, and giving effect to the distribution of the property of the Trust to the </w:t>
      </w:r>
      <w:r w:rsidR="002475D3" w:rsidRPr="00402AEB">
        <w:rPr>
          <w:rFonts w:ascii="Arial" w:hAnsi="Arial" w:cs="Arial"/>
          <w:bCs/>
          <w:sz w:val="22"/>
          <w:szCs w:val="22"/>
          <w:lang w:val="en-ZA"/>
        </w:rPr>
        <w:t>beneficiaries</w:t>
      </w:r>
      <w:r w:rsidR="002475D3" w:rsidRPr="00402AEB">
        <w:rPr>
          <w:rFonts w:ascii="Arial" w:hAnsi="Arial" w:cs="Arial"/>
          <w:sz w:val="22"/>
          <w:szCs w:val="22"/>
          <w:lang w:val="en-ZA"/>
        </w:rPr>
        <w:t xml:space="preserve"> of the Trust;</w:t>
      </w:r>
    </w:p>
    <w:p w14:paraId="673C098F" w14:textId="77777777" w:rsidR="00402AEB" w:rsidRPr="00402AEB" w:rsidRDefault="00402AEB" w:rsidP="00402AEB">
      <w:pPr>
        <w:spacing w:line="360" w:lineRule="auto"/>
        <w:ind w:left="2160" w:hanging="720"/>
        <w:jc w:val="both"/>
        <w:rPr>
          <w:rFonts w:ascii="Arial" w:hAnsi="Arial" w:cs="Arial"/>
          <w:sz w:val="22"/>
          <w:szCs w:val="22"/>
          <w:lang w:val="en-ZA"/>
        </w:rPr>
      </w:pPr>
    </w:p>
    <w:p w14:paraId="0547A824" w14:textId="77777777" w:rsidR="00402AEB" w:rsidRPr="00402AEB" w:rsidRDefault="00402AEB" w:rsidP="00402AEB">
      <w:pPr>
        <w:spacing w:line="360" w:lineRule="auto"/>
        <w:ind w:left="2160" w:hanging="720"/>
        <w:jc w:val="both"/>
        <w:rPr>
          <w:rFonts w:ascii="Arial" w:hAnsi="Arial" w:cs="Arial"/>
          <w:sz w:val="22"/>
          <w:szCs w:val="22"/>
          <w:lang w:val="en-ZA"/>
        </w:rPr>
      </w:pPr>
      <w:r w:rsidRPr="00402AEB">
        <w:rPr>
          <w:rFonts w:ascii="Arial" w:hAnsi="Arial" w:cs="Arial"/>
          <w:sz w:val="22"/>
          <w:szCs w:val="22"/>
          <w:lang w:val="en-ZA"/>
        </w:rPr>
        <w:t>3.</w:t>
      </w:r>
      <w:r w:rsidRPr="00402AEB">
        <w:rPr>
          <w:rFonts w:ascii="Arial" w:hAnsi="Arial" w:cs="Arial"/>
          <w:sz w:val="22"/>
          <w:szCs w:val="22"/>
          <w:lang w:val="en-ZA"/>
        </w:rPr>
        <w:tab/>
        <w:t xml:space="preserve">That </w:t>
      </w:r>
      <w:r w:rsidR="002475D3" w:rsidRPr="00402AEB">
        <w:rPr>
          <w:rFonts w:ascii="Arial" w:hAnsi="Arial" w:cs="Arial"/>
          <w:sz w:val="22"/>
          <w:szCs w:val="22"/>
          <w:lang w:val="en-ZA"/>
        </w:rPr>
        <w:t xml:space="preserve">Mr Bester’s duties </w:t>
      </w:r>
      <w:r w:rsidRPr="00402AEB">
        <w:rPr>
          <w:rFonts w:ascii="Arial" w:hAnsi="Arial" w:cs="Arial"/>
          <w:sz w:val="22"/>
          <w:szCs w:val="22"/>
          <w:lang w:val="en-ZA"/>
        </w:rPr>
        <w:t>are</w:t>
      </w:r>
      <w:r w:rsidR="002475D3" w:rsidRPr="00402AEB">
        <w:rPr>
          <w:rFonts w:ascii="Arial" w:hAnsi="Arial" w:cs="Arial"/>
          <w:sz w:val="22"/>
          <w:szCs w:val="22"/>
          <w:lang w:val="en-ZA"/>
        </w:rPr>
        <w:t xml:space="preserve"> those set out in Annexure “A” to the Notice of Motion and that he be authorised and empowered to do all things necessary to give effect to those duties.</w:t>
      </w:r>
    </w:p>
    <w:p w14:paraId="290A23DA" w14:textId="77777777" w:rsidR="00402AEB" w:rsidRPr="00402AEB" w:rsidRDefault="00402AEB" w:rsidP="00402AEB">
      <w:pPr>
        <w:spacing w:line="360" w:lineRule="auto"/>
        <w:ind w:left="2160" w:hanging="720"/>
        <w:jc w:val="both"/>
        <w:rPr>
          <w:rFonts w:ascii="Arial" w:hAnsi="Arial" w:cs="Arial"/>
          <w:sz w:val="22"/>
          <w:szCs w:val="22"/>
          <w:lang w:val="en-ZA"/>
        </w:rPr>
      </w:pPr>
    </w:p>
    <w:p w14:paraId="050E3392" w14:textId="77777777" w:rsidR="00B56FBC" w:rsidRPr="00402AEB" w:rsidRDefault="00402AEB" w:rsidP="00402AEB">
      <w:pPr>
        <w:spacing w:line="360" w:lineRule="auto"/>
        <w:ind w:left="2160" w:hanging="720"/>
        <w:jc w:val="both"/>
        <w:rPr>
          <w:rFonts w:ascii="Arial" w:hAnsi="Arial" w:cs="Arial"/>
          <w:sz w:val="22"/>
          <w:szCs w:val="22"/>
        </w:rPr>
      </w:pPr>
      <w:r w:rsidRPr="00402AEB">
        <w:rPr>
          <w:rFonts w:ascii="Arial" w:hAnsi="Arial" w:cs="Arial"/>
          <w:sz w:val="22"/>
          <w:szCs w:val="22"/>
          <w:lang w:val="en-ZA"/>
        </w:rPr>
        <w:t>4.</w:t>
      </w:r>
      <w:r w:rsidRPr="00402AEB">
        <w:rPr>
          <w:rFonts w:ascii="Arial" w:hAnsi="Arial" w:cs="Arial"/>
          <w:sz w:val="22"/>
          <w:szCs w:val="22"/>
          <w:lang w:val="en-ZA"/>
        </w:rPr>
        <w:tab/>
      </w:r>
      <w:r w:rsidR="002475D3" w:rsidRPr="00402AEB">
        <w:rPr>
          <w:rFonts w:ascii="Arial" w:hAnsi="Arial" w:cs="Arial"/>
          <w:sz w:val="22"/>
          <w:szCs w:val="22"/>
        </w:rPr>
        <w:t xml:space="preserve">In the </w:t>
      </w:r>
      <w:r w:rsidR="00C84999" w:rsidRPr="00402AEB">
        <w:rPr>
          <w:rFonts w:ascii="Arial" w:hAnsi="Arial" w:cs="Arial"/>
          <w:sz w:val="22"/>
          <w:szCs w:val="22"/>
        </w:rPr>
        <w:t>a</w:t>
      </w:r>
      <w:r w:rsidR="002475D3" w:rsidRPr="00402AEB">
        <w:rPr>
          <w:rFonts w:ascii="Arial" w:hAnsi="Arial" w:cs="Arial"/>
          <w:sz w:val="22"/>
          <w:szCs w:val="22"/>
        </w:rPr>
        <w:t xml:space="preserve">lternative to paragraphs </w:t>
      </w:r>
      <w:r w:rsidRPr="00402AEB">
        <w:rPr>
          <w:rFonts w:ascii="Arial" w:hAnsi="Arial" w:cs="Arial"/>
          <w:sz w:val="22"/>
          <w:szCs w:val="22"/>
        </w:rPr>
        <w:t>1 to 3</w:t>
      </w:r>
      <w:r w:rsidR="002475D3" w:rsidRPr="00402AEB">
        <w:rPr>
          <w:rFonts w:ascii="Arial" w:hAnsi="Arial" w:cs="Arial"/>
          <w:sz w:val="22"/>
          <w:szCs w:val="22"/>
        </w:rPr>
        <w:t xml:space="preserve"> above</w:t>
      </w:r>
      <w:r w:rsidRPr="00402AEB">
        <w:rPr>
          <w:rFonts w:ascii="Arial" w:hAnsi="Arial" w:cs="Arial"/>
          <w:sz w:val="22"/>
          <w:szCs w:val="22"/>
        </w:rPr>
        <w:t xml:space="preserve">, –  </w:t>
      </w:r>
    </w:p>
    <w:p w14:paraId="0CDD258F" w14:textId="77777777" w:rsidR="00402AEB" w:rsidRPr="00402AEB" w:rsidRDefault="00402AEB" w:rsidP="00402AEB">
      <w:pPr>
        <w:spacing w:line="360" w:lineRule="auto"/>
        <w:ind w:left="2160" w:hanging="720"/>
        <w:jc w:val="both"/>
        <w:rPr>
          <w:rFonts w:ascii="Arial" w:hAnsi="Arial" w:cs="Arial"/>
          <w:sz w:val="22"/>
          <w:szCs w:val="22"/>
        </w:rPr>
      </w:pPr>
    </w:p>
    <w:p w14:paraId="1AF6974C" w14:textId="3B2DE788" w:rsidR="00402AEB" w:rsidRPr="00402AEB" w:rsidRDefault="009334B4" w:rsidP="009334B4">
      <w:pPr>
        <w:tabs>
          <w:tab w:val="left" w:pos="2127"/>
          <w:tab w:val="left" w:pos="2835"/>
        </w:tabs>
        <w:spacing w:line="360" w:lineRule="auto"/>
        <w:ind w:left="2835" w:hanging="711"/>
        <w:jc w:val="both"/>
        <w:rPr>
          <w:rFonts w:ascii="Arial" w:hAnsi="Arial" w:cs="Arial"/>
          <w:sz w:val="22"/>
          <w:szCs w:val="22"/>
        </w:rPr>
      </w:pPr>
      <w:r w:rsidRPr="00402AEB">
        <w:rPr>
          <w:rFonts w:ascii="Arial" w:hAnsi="Arial" w:cs="Arial"/>
          <w:sz w:val="22"/>
          <w:szCs w:val="22"/>
        </w:rPr>
        <w:t>4.</w:t>
      </w:r>
      <w:r w:rsidR="006B5A66">
        <w:rPr>
          <w:rFonts w:ascii="Arial" w:hAnsi="Arial" w:cs="Arial"/>
          <w:sz w:val="22"/>
          <w:szCs w:val="22"/>
        </w:rPr>
        <w:t>1</w:t>
      </w:r>
      <w:r w:rsidRPr="00402AEB">
        <w:rPr>
          <w:rFonts w:ascii="Arial" w:hAnsi="Arial" w:cs="Arial"/>
          <w:sz w:val="22"/>
          <w:szCs w:val="22"/>
        </w:rPr>
        <w:tab/>
      </w:r>
      <w:r w:rsidR="00402AEB" w:rsidRPr="00402AEB">
        <w:rPr>
          <w:rFonts w:ascii="Arial" w:hAnsi="Arial" w:cs="Arial"/>
          <w:sz w:val="22"/>
          <w:szCs w:val="22"/>
        </w:rPr>
        <w:t xml:space="preserve">that </w:t>
      </w:r>
      <w:r w:rsidR="002475D3" w:rsidRPr="00402AEB">
        <w:rPr>
          <w:rFonts w:ascii="Arial" w:hAnsi="Arial" w:cs="Arial"/>
          <w:sz w:val="22"/>
          <w:szCs w:val="22"/>
        </w:rPr>
        <w:t xml:space="preserve">the first and second </w:t>
      </w:r>
      <w:r w:rsidR="002475D3" w:rsidRPr="00402AEB">
        <w:rPr>
          <w:rFonts w:ascii="Arial" w:hAnsi="Arial" w:cs="Arial"/>
          <w:bCs/>
          <w:sz w:val="22"/>
          <w:szCs w:val="22"/>
        </w:rPr>
        <w:t>respondent</w:t>
      </w:r>
      <w:r w:rsidR="002475D3" w:rsidRPr="00402AEB">
        <w:rPr>
          <w:rFonts w:ascii="Arial" w:hAnsi="Arial" w:cs="Arial"/>
          <w:sz w:val="22"/>
          <w:szCs w:val="22"/>
        </w:rPr>
        <w:t>s be removed as trustees of the Trust</w:t>
      </w:r>
      <w:r w:rsidR="00402AEB" w:rsidRPr="00402AEB">
        <w:rPr>
          <w:rFonts w:ascii="Arial" w:hAnsi="Arial" w:cs="Arial"/>
          <w:bCs/>
          <w:sz w:val="22"/>
          <w:szCs w:val="22"/>
        </w:rPr>
        <w:t xml:space="preserve"> in terms of</w:t>
      </w:r>
      <w:r w:rsidR="00402AEB" w:rsidRPr="00402AEB">
        <w:rPr>
          <w:rFonts w:ascii="Arial" w:hAnsi="Arial" w:cs="Arial"/>
          <w:sz w:val="22"/>
          <w:szCs w:val="22"/>
        </w:rPr>
        <w:t xml:space="preserve"> section 20(1) of the Act</w:t>
      </w:r>
      <w:r w:rsidR="002475D3" w:rsidRPr="00402AEB">
        <w:rPr>
          <w:rFonts w:ascii="Arial" w:hAnsi="Arial" w:cs="Arial"/>
          <w:sz w:val="22"/>
          <w:szCs w:val="22"/>
        </w:rPr>
        <w:t>;</w:t>
      </w:r>
    </w:p>
    <w:p w14:paraId="011708DE" w14:textId="77777777" w:rsidR="00402AEB" w:rsidRPr="00402AEB" w:rsidRDefault="00402AEB" w:rsidP="00402AEB">
      <w:pPr>
        <w:tabs>
          <w:tab w:val="left" w:pos="2127"/>
          <w:tab w:val="left" w:pos="2835"/>
        </w:tabs>
        <w:spacing w:line="360" w:lineRule="auto"/>
        <w:ind w:left="2835"/>
        <w:jc w:val="both"/>
        <w:rPr>
          <w:rFonts w:ascii="Arial" w:hAnsi="Arial" w:cs="Arial"/>
          <w:sz w:val="22"/>
          <w:szCs w:val="22"/>
        </w:rPr>
      </w:pPr>
    </w:p>
    <w:p w14:paraId="6BBBE059" w14:textId="1649CA0A" w:rsidR="002475D3" w:rsidRDefault="009334B4" w:rsidP="009334B4">
      <w:pPr>
        <w:tabs>
          <w:tab w:val="left" w:pos="2127"/>
          <w:tab w:val="left" w:pos="2835"/>
        </w:tabs>
        <w:spacing w:line="360" w:lineRule="auto"/>
        <w:ind w:left="2835" w:hanging="711"/>
        <w:jc w:val="both"/>
        <w:rPr>
          <w:rFonts w:ascii="Arial" w:hAnsi="Arial" w:cs="Arial"/>
          <w:szCs w:val="24"/>
        </w:rPr>
      </w:pPr>
      <w:r>
        <w:rPr>
          <w:rFonts w:ascii="Arial" w:hAnsi="Arial" w:cs="Arial"/>
          <w:szCs w:val="24"/>
        </w:rPr>
        <w:t>4.</w:t>
      </w:r>
      <w:r w:rsidR="006B5A66">
        <w:rPr>
          <w:rFonts w:ascii="Arial" w:hAnsi="Arial" w:cs="Arial"/>
          <w:szCs w:val="24"/>
        </w:rPr>
        <w:t>2</w:t>
      </w:r>
      <w:r>
        <w:rPr>
          <w:rFonts w:ascii="Arial" w:hAnsi="Arial" w:cs="Arial"/>
          <w:szCs w:val="24"/>
        </w:rPr>
        <w:tab/>
      </w:r>
      <w:r w:rsidR="00402AEB" w:rsidRPr="00402AEB">
        <w:rPr>
          <w:rFonts w:ascii="Arial" w:hAnsi="Arial" w:cs="Arial"/>
          <w:sz w:val="22"/>
          <w:szCs w:val="22"/>
        </w:rPr>
        <w:t xml:space="preserve">that </w:t>
      </w:r>
      <w:r w:rsidR="002475D3" w:rsidRPr="00402AEB">
        <w:rPr>
          <w:rFonts w:ascii="Arial" w:hAnsi="Arial" w:cs="Arial"/>
          <w:sz w:val="22"/>
          <w:szCs w:val="22"/>
        </w:rPr>
        <w:t>pursuant to</w:t>
      </w:r>
      <w:r w:rsidR="00402AEB" w:rsidRPr="00402AEB">
        <w:rPr>
          <w:rFonts w:ascii="Arial" w:hAnsi="Arial" w:cs="Arial"/>
          <w:sz w:val="22"/>
          <w:szCs w:val="22"/>
        </w:rPr>
        <w:t xml:space="preserve"> paragraph 4 above,</w:t>
      </w:r>
      <w:r w:rsidR="002475D3" w:rsidRPr="00402AEB">
        <w:rPr>
          <w:rFonts w:ascii="Arial" w:hAnsi="Arial" w:cs="Arial"/>
          <w:sz w:val="22"/>
          <w:szCs w:val="22"/>
        </w:rPr>
        <w:t xml:space="preserve"> the second applicant, as the remaining trustee of the Trust, be authorised to appoint additional trustees to the Trust as contemplated in clause 4.1.3 of the Trust Deed</w:t>
      </w:r>
      <w:r w:rsidR="00402AEB" w:rsidRPr="00402AEB">
        <w:rPr>
          <w:rFonts w:ascii="Arial" w:hAnsi="Arial" w:cs="Arial"/>
          <w:sz w:val="22"/>
          <w:szCs w:val="22"/>
        </w:rPr>
        <w:t xml:space="preserve">, annexed to the founding affidavit </w:t>
      </w:r>
      <w:r w:rsidR="00402AEB">
        <w:rPr>
          <w:rFonts w:ascii="Arial" w:hAnsi="Arial" w:cs="Arial"/>
          <w:sz w:val="22"/>
          <w:szCs w:val="22"/>
        </w:rPr>
        <w:t>as</w:t>
      </w:r>
      <w:r w:rsidR="00402AEB" w:rsidRPr="00402AEB">
        <w:rPr>
          <w:rFonts w:ascii="Arial" w:hAnsi="Arial" w:cs="Arial"/>
          <w:sz w:val="22"/>
          <w:szCs w:val="22"/>
        </w:rPr>
        <w:t xml:space="preserve"> ‘FA2’</w:t>
      </w:r>
      <w:r w:rsidR="00297982" w:rsidRPr="00402AEB">
        <w:rPr>
          <w:rFonts w:ascii="Arial" w:hAnsi="Arial" w:cs="Arial"/>
          <w:sz w:val="22"/>
          <w:szCs w:val="22"/>
        </w:rPr>
        <w:t>.</w:t>
      </w:r>
    </w:p>
    <w:p w14:paraId="219A9CEA" w14:textId="77777777" w:rsidR="00402AEB" w:rsidRPr="00694C74" w:rsidRDefault="00402AEB" w:rsidP="00694C74">
      <w:pPr>
        <w:pStyle w:val="ListParagraph"/>
        <w:spacing w:line="360" w:lineRule="auto"/>
        <w:rPr>
          <w:rFonts w:ascii="Arial" w:hAnsi="Arial" w:cs="Arial"/>
          <w:sz w:val="22"/>
          <w:szCs w:val="22"/>
        </w:rPr>
      </w:pPr>
    </w:p>
    <w:p w14:paraId="43826F49" w14:textId="77777777" w:rsidR="00402AEB" w:rsidRPr="00694C74" w:rsidRDefault="00402AEB" w:rsidP="00694C74">
      <w:pPr>
        <w:tabs>
          <w:tab w:val="left" w:pos="1418"/>
          <w:tab w:val="left" w:pos="2127"/>
          <w:tab w:val="left" w:pos="2835"/>
        </w:tabs>
        <w:spacing w:line="360" w:lineRule="auto"/>
        <w:ind w:left="2127" w:hanging="2127"/>
        <w:jc w:val="both"/>
        <w:rPr>
          <w:rFonts w:ascii="Arial" w:hAnsi="Arial" w:cs="Arial"/>
          <w:sz w:val="22"/>
          <w:szCs w:val="22"/>
        </w:rPr>
      </w:pPr>
      <w:r w:rsidRPr="00694C74">
        <w:rPr>
          <w:rFonts w:ascii="Arial" w:hAnsi="Arial" w:cs="Arial"/>
          <w:sz w:val="22"/>
          <w:szCs w:val="22"/>
        </w:rPr>
        <w:tab/>
        <w:t>5.</w:t>
      </w:r>
      <w:r w:rsidRPr="00694C74">
        <w:rPr>
          <w:rFonts w:ascii="Arial" w:hAnsi="Arial" w:cs="Arial"/>
          <w:sz w:val="22"/>
          <w:szCs w:val="22"/>
        </w:rPr>
        <w:tab/>
        <w:t xml:space="preserve">That the costs of this application, if unopposed, be paid from the Trust assets on an attorney and client scale, </w:t>
      </w:r>
      <w:r w:rsidR="00694C74" w:rsidRPr="00694C74">
        <w:rPr>
          <w:rFonts w:ascii="Arial" w:hAnsi="Arial" w:cs="Arial"/>
          <w:sz w:val="22"/>
          <w:szCs w:val="22"/>
        </w:rPr>
        <w:t>including the costs occasioned by the engagement of two counsel.</w:t>
      </w:r>
    </w:p>
    <w:p w14:paraId="7DF418C9" w14:textId="77777777" w:rsidR="00694C74" w:rsidRPr="00694C74" w:rsidRDefault="00694C74" w:rsidP="00694C74">
      <w:pPr>
        <w:tabs>
          <w:tab w:val="left" w:pos="1418"/>
          <w:tab w:val="left" w:pos="2127"/>
          <w:tab w:val="left" w:pos="2835"/>
        </w:tabs>
        <w:spacing w:line="360" w:lineRule="auto"/>
        <w:ind w:left="2127" w:hanging="2127"/>
        <w:jc w:val="both"/>
        <w:rPr>
          <w:rFonts w:ascii="Arial" w:hAnsi="Arial" w:cs="Arial"/>
          <w:sz w:val="22"/>
          <w:szCs w:val="22"/>
        </w:rPr>
      </w:pPr>
    </w:p>
    <w:p w14:paraId="1867CBFC" w14:textId="77777777" w:rsidR="00694C74" w:rsidRPr="00694C74" w:rsidRDefault="00694C74" w:rsidP="00694C74">
      <w:pPr>
        <w:tabs>
          <w:tab w:val="left" w:pos="1418"/>
          <w:tab w:val="left" w:pos="2127"/>
          <w:tab w:val="left" w:pos="2835"/>
        </w:tabs>
        <w:spacing w:line="360" w:lineRule="auto"/>
        <w:ind w:left="2127" w:hanging="2127"/>
        <w:jc w:val="both"/>
        <w:rPr>
          <w:rFonts w:ascii="Arial" w:hAnsi="Arial" w:cs="Arial"/>
          <w:sz w:val="22"/>
          <w:szCs w:val="22"/>
        </w:rPr>
      </w:pPr>
      <w:r w:rsidRPr="00694C74">
        <w:rPr>
          <w:rFonts w:ascii="Arial" w:hAnsi="Arial" w:cs="Arial"/>
          <w:sz w:val="22"/>
          <w:szCs w:val="22"/>
        </w:rPr>
        <w:tab/>
        <w:t>6.</w:t>
      </w:r>
      <w:r w:rsidRPr="00694C74">
        <w:rPr>
          <w:rFonts w:ascii="Arial" w:hAnsi="Arial" w:cs="Arial"/>
          <w:sz w:val="22"/>
          <w:szCs w:val="22"/>
        </w:rPr>
        <w:tab/>
        <w:t>That any respondent/s opposing the relief sought be ordered, jointly and severally, to pay the applicants’ costs of this application, including the costs occasioned by the engagement of two counsel.</w:t>
      </w:r>
    </w:p>
    <w:p w14:paraId="61094ADA" w14:textId="77777777" w:rsidR="00694C74" w:rsidRPr="00694C74" w:rsidRDefault="00694C74" w:rsidP="00694C74">
      <w:pPr>
        <w:tabs>
          <w:tab w:val="left" w:pos="1418"/>
          <w:tab w:val="left" w:pos="2127"/>
          <w:tab w:val="left" w:pos="2835"/>
        </w:tabs>
        <w:spacing w:line="360" w:lineRule="auto"/>
        <w:ind w:left="2127" w:hanging="2127"/>
        <w:jc w:val="both"/>
        <w:rPr>
          <w:rFonts w:ascii="Arial" w:hAnsi="Arial" w:cs="Arial"/>
          <w:sz w:val="22"/>
          <w:szCs w:val="22"/>
        </w:rPr>
      </w:pPr>
    </w:p>
    <w:p w14:paraId="3C8971E6" w14:textId="77777777" w:rsidR="00694C74" w:rsidRDefault="00694C74" w:rsidP="00694C74">
      <w:pPr>
        <w:tabs>
          <w:tab w:val="left" w:pos="1418"/>
          <w:tab w:val="left" w:pos="2127"/>
          <w:tab w:val="left" w:pos="2835"/>
        </w:tabs>
        <w:spacing w:line="360" w:lineRule="auto"/>
        <w:ind w:left="2127" w:hanging="1407"/>
        <w:jc w:val="both"/>
        <w:rPr>
          <w:rFonts w:ascii="Arial" w:hAnsi="Arial" w:cs="Arial"/>
          <w:szCs w:val="24"/>
        </w:rPr>
      </w:pPr>
      <w:r w:rsidRPr="00694C74">
        <w:rPr>
          <w:rFonts w:ascii="Arial" w:hAnsi="Arial" w:cs="Arial"/>
          <w:sz w:val="22"/>
          <w:szCs w:val="22"/>
        </w:rPr>
        <w:lastRenderedPageBreak/>
        <w:tab/>
        <w:t>7.</w:t>
      </w:r>
      <w:r w:rsidRPr="00694C74">
        <w:rPr>
          <w:rFonts w:ascii="Arial" w:hAnsi="Arial" w:cs="Arial"/>
          <w:sz w:val="22"/>
          <w:szCs w:val="22"/>
        </w:rPr>
        <w:tab/>
        <w:t>That further and/or alternative relief be granted to the applicants.</w:t>
      </w:r>
      <w:r>
        <w:rPr>
          <w:rFonts w:ascii="Arial" w:hAnsi="Arial" w:cs="Arial"/>
          <w:szCs w:val="24"/>
        </w:rPr>
        <w:t>”</w:t>
      </w:r>
    </w:p>
    <w:p w14:paraId="7FE3632F" w14:textId="77777777" w:rsidR="0059289B" w:rsidRDefault="0059289B" w:rsidP="00402AEB">
      <w:pPr>
        <w:pStyle w:val="ListParagraph"/>
        <w:spacing w:line="360" w:lineRule="auto"/>
        <w:rPr>
          <w:rFonts w:ascii="Arial" w:hAnsi="Arial" w:cs="Arial"/>
          <w:szCs w:val="24"/>
        </w:rPr>
      </w:pPr>
    </w:p>
    <w:p w14:paraId="51611216" w14:textId="77777777" w:rsidR="0059289B" w:rsidRPr="0059289B" w:rsidRDefault="0059289B" w:rsidP="0059289B">
      <w:pPr>
        <w:tabs>
          <w:tab w:val="left" w:pos="2127"/>
        </w:tabs>
        <w:spacing w:line="480" w:lineRule="auto"/>
        <w:jc w:val="both"/>
        <w:rPr>
          <w:rFonts w:ascii="Arial" w:hAnsi="Arial" w:cs="Arial"/>
          <w:b/>
          <w:bCs/>
          <w:szCs w:val="24"/>
        </w:rPr>
      </w:pPr>
      <w:r>
        <w:rPr>
          <w:rFonts w:ascii="Arial" w:hAnsi="Arial" w:cs="Arial"/>
          <w:b/>
          <w:bCs/>
          <w:szCs w:val="24"/>
        </w:rPr>
        <w:t>LEGAL FRAMEWORK</w:t>
      </w:r>
    </w:p>
    <w:p w14:paraId="13FFB454" w14:textId="77777777" w:rsidR="0059289B" w:rsidRDefault="0059289B" w:rsidP="0059289B">
      <w:pPr>
        <w:pStyle w:val="ListParagraph"/>
        <w:rPr>
          <w:rFonts w:ascii="Arial" w:hAnsi="Arial" w:cs="Arial"/>
          <w:szCs w:val="24"/>
        </w:rPr>
      </w:pPr>
    </w:p>
    <w:p w14:paraId="53B5C84A" w14:textId="28A11964" w:rsidR="0059289B"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8.</w:t>
      </w:r>
      <w:r>
        <w:rPr>
          <w:rFonts w:ascii="Arial" w:hAnsi="Arial" w:cs="Arial"/>
          <w:szCs w:val="24"/>
        </w:rPr>
        <w:tab/>
      </w:r>
      <w:r w:rsidR="0059289B">
        <w:rPr>
          <w:rFonts w:ascii="Arial" w:hAnsi="Arial" w:cs="Arial"/>
          <w:szCs w:val="24"/>
        </w:rPr>
        <w:t>Section 13 of the Act provides as follows:</w:t>
      </w:r>
    </w:p>
    <w:p w14:paraId="7FD1AD8C" w14:textId="77777777" w:rsidR="0059289B" w:rsidRDefault="0059289B" w:rsidP="0059289B">
      <w:pPr>
        <w:tabs>
          <w:tab w:val="left" w:pos="2127"/>
        </w:tabs>
        <w:ind w:left="720"/>
        <w:jc w:val="both"/>
        <w:rPr>
          <w:rFonts w:ascii="Arial" w:hAnsi="Arial" w:cs="Arial"/>
          <w:szCs w:val="24"/>
        </w:rPr>
      </w:pPr>
    </w:p>
    <w:p w14:paraId="29FBDEEE" w14:textId="77777777" w:rsidR="00C84999" w:rsidRPr="00C84999" w:rsidRDefault="0059289B" w:rsidP="0059289B">
      <w:pPr>
        <w:tabs>
          <w:tab w:val="left" w:pos="720"/>
          <w:tab w:val="left" w:pos="1418"/>
          <w:tab w:val="left" w:pos="2127"/>
        </w:tabs>
        <w:spacing w:line="360" w:lineRule="auto"/>
        <w:ind w:left="2127" w:hanging="1407"/>
        <w:jc w:val="both"/>
        <w:rPr>
          <w:rFonts w:ascii="Arial" w:hAnsi="Arial" w:cs="Arial"/>
          <w:b/>
          <w:bCs/>
          <w:szCs w:val="24"/>
        </w:rPr>
      </w:pPr>
      <w:r>
        <w:rPr>
          <w:rFonts w:ascii="Arial" w:hAnsi="Arial" w:cs="Arial"/>
          <w:szCs w:val="24"/>
        </w:rPr>
        <w:tab/>
        <w:t>“</w:t>
      </w:r>
      <w:r w:rsidR="00C84999">
        <w:rPr>
          <w:rFonts w:ascii="Arial" w:hAnsi="Arial" w:cs="Arial"/>
          <w:b/>
          <w:bCs/>
          <w:szCs w:val="24"/>
        </w:rPr>
        <w:t xml:space="preserve">Power of Court to vary trust </w:t>
      </w:r>
      <w:proofErr w:type="gramStart"/>
      <w:r w:rsidR="00C84999">
        <w:rPr>
          <w:rFonts w:ascii="Arial" w:hAnsi="Arial" w:cs="Arial"/>
          <w:b/>
          <w:bCs/>
          <w:szCs w:val="24"/>
        </w:rPr>
        <w:t>provisions</w:t>
      </w:r>
      <w:proofErr w:type="gramEnd"/>
    </w:p>
    <w:p w14:paraId="3EA408BC" w14:textId="77777777" w:rsidR="00C84999" w:rsidRDefault="00C84999" w:rsidP="00C84999">
      <w:pPr>
        <w:tabs>
          <w:tab w:val="left" w:pos="720"/>
          <w:tab w:val="left" w:pos="1418"/>
          <w:tab w:val="left" w:pos="2127"/>
        </w:tabs>
        <w:ind w:left="2127" w:hanging="1407"/>
        <w:jc w:val="both"/>
        <w:rPr>
          <w:rFonts w:ascii="Arial" w:hAnsi="Arial" w:cs="Arial"/>
          <w:szCs w:val="24"/>
        </w:rPr>
      </w:pPr>
    </w:p>
    <w:p w14:paraId="35EFD795" w14:textId="77777777" w:rsidR="0059289B" w:rsidRPr="0059289B" w:rsidRDefault="00C84999" w:rsidP="0059289B">
      <w:pPr>
        <w:tabs>
          <w:tab w:val="left" w:pos="720"/>
          <w:tab w:val="left" w:pos="1418"/>
          <w:tab w:val="left" w:pos="2127"/>
        </w:tabs>
        <w:spacing w:line="360" w:lineRule="auto"/>
        <w:ind w:left="2127" w:hanging="1407"/>
        <w:jc w:val="both"/>
        <w:rPr>
          <w:rFonts w:ascii="Arial" w:hAnsi="Arial" w:cs="Arial"/>
          <w:sz w:val="22"/>
          <w:szCs w:val="22"/>
        </w:rPr>
      </w:pPr>
      <w:r>
        <w:rPr>
          <w:rFonts w:ascii="Arial" w:hAnsi="Arial" w:cs="Arial"/>
          <w:szCs w:val="24"/>
        </w:rPr>
        <w:tab/>
      </w:r>
      <w:r w:rsidR="0059289B" w:rsidRPr="0059289B">
        <w:rPr>
          <w:rFonts w:ascii="Arial" w:hAnsi="Arial" w:cs="Arial"/>
          <w:sz w:val="22"/>
          <w:szCs w:val="22"/>
        </w:rPr>
        <w:t>13.</w:t>
      </w:r>
      <w:r w:rsidR="0059289B" w:rsidRPr="0059289B">
        <w:rPr>
          <w:rFonts w:ascii="Arial" w:hAnsi="Arial" w:cs="Arial"/>
          <w:sz w:val="22"/>
          <w:szCs w:val="22"/>
        </w:rPr>
        <w:tab/>
        <w:t>If a trust contains any provision which brings about consequences which in the opinion of the Court the founder of a trust did not contemplate or foresee and which –</w:t>
      </w:r>
    </w:p>
    <w:p w14:paraId="4D2E4D50" w14:textId="77777777" w:rsidR="0059289B" w:rsidRPr="0059289B" w:rsidRDefault="0059289B" w:rsidP="00C84999">
      <w:pPr>
        <w:tabs>
          <w:tab w:val="left" w:pos="720"/>
          <w:tab w:val="left" w:pos="1418"/>
          <w:tab w:val="left" w:pos="2127"/>
        </w:tabs>
        <w:ind w:left="2127" w:hanging="1407"/>
        <w:jc w:val="both"/>
        <w:rPr>
          <w:rFonts w:ascii="Arial" w:hAnsi="Arial" w:cs="Arial"/>
          <w:sz w:val="22"/>
          <w:szCs w:val="22"/>
        </w:rPr>
      </w:pPr>
    </w:p>
    <w:p w14:paraId="0458DC45" w14:textId="52447DF6" w:rsidR="0059289B" w:rsidRPr="0059289B" w:rsidRDefault="009334B4" w:rsidP="009334B4">
      <w:pPr>
        <w:tabs>
          <w:tab w:val="left" w:pos="720"/>
          <w:tab w:val="left" w:pos="1418"/>
          <w:tab w:val="left" w:pos="2127"/>
          <w:tab w:val="left" w:pos="2835"/>
        </w:tabs>
        <w:spacing w:line="360" w:lineRule="auto"/>
        <w:ind w:left="2835" w:hanging="711"/>
        <w:jc w:val="both"/>
        <w:rPr>
          <w:rFonts w:ascii="Arial" w:hAnsi="Arial" w:cs="Arial"/>
          <w:sz w:val="22"/>
          <w:szCs w:val="22"/>
        </w:rPr>
      </w:pPr>
      <w:r w:rsidRPr="0059289B">
        <w:rPr>
          <w:rFonts w:ascii="Arial" w:hAnsi="Arial" w:cs="Arial"/>
          <w:sz w:val="22"/>
          <w:szCs w:val="22"/>
        </w:rPr>
        <w:t>(a)</w:t>
      </w:r>
      <w:r w:rsidRPr="0059289B">
        <w:rPr>
          <w:rFonts w:ascii="Arial" w:hAnsi="Arial" w:cs="Arial"/>
          <w:sz w:val="22"/>
          <w:szCs w:val="22"/>
        </w:rPr>
        <w:tab/>
      </w:r>
      <w:r w:rsidR="0059289B" w:rsidRPr="0059289B">
        <w:rPr>
          <w:rFonts w:ascii="Arial" w:hAnsi="Arial" w:cs="Arial"/>
          <w:sz w:val="22"/>
          <w:szCs w:val="22"/>
        </w:rPr>
        <w:t>hampers the achievement of the objects of the founder; or</w:t>
      </w:r>
    </w:p>
    <w:p w14:paraId="6006ED40" w14:textId="2620C579" w:rsidR="0059289B" w:rsidRPr="0059289B" w:rsidRDefault="009334B4" w:rsidP="009334B4">
      <w:pPr>
        <w:tabs>
          <w:tab w:val="left" w:pos="720"/>
          <w:tab w:val="left" w:pos="1418"/>
          <w:tab w:val="left" w:pos="2127"/>
          <w:tab w:val="left" w:pos="2835"/>
        </w:tabs>
        <w:spacing w:line="360" w:lineRule="auto"/>
        <w:ind w:left="2835" w:hanging="711"/>
        <w:jc w:val="both"/>
        <w:rPr>
          <w:rFonts w:ascii="Arial" w:hAnsi="Arial" w:cs="Arial"/>
          <w:sz w:val="22"/>
          <w:szCs w:val="22"/>
        </w:rPr>
      </w:pPr>
      <w:r w:rsidRPr="0059289B">
        <w:rPr>
          <w:rFonts w:ascii="Arial" w:hAnsi="Arial" w:cs="Arial"/>
          <w:sz w:val="22"/>
          <w:szCs w:val="22"/>
        </w:rPr>
        <w:t>(b)</w:t>
      </w:r>
      <w:r w:rsidRPr="0059289B">
        <w:rPr>
          <w:rFonts w:ascii="Arial" w:hAnsi="Arial" w:cs="Arial"/>
          <w:sz w:val="22"/>
          <w:szCs w:val="22"/>
        </w:rPr>
        <w:tab/>
      </w:r>
      <w:r w:rsidR="0059289B" w:rsidRPr="0059289B">
        <w:rPr>
          <w:rFonts w:ascii="Arial" w:hAnsi="Arial" w:cs="Arial"/>
          <w:sz w:val="22"/>
          <w:szCs w:val="22"/>
        </w:rPr>
        <w:t>pre</w:t>
      </w:r>
      <w:r w:rsidR="006F2CCB">
        <w:rPr>
          <w:rFonts w:ascii="Arial" w:hAnsi="Arial" w:cs="Arial"/>
          <w:sz w:val="22"/>
          <w:szCs w:val="22"/>
        </w:rPr>
        <w:t>ju</w:t>
      </w:r>
      <w:r w:rsidR="0059289B" w:rsidRPr="0059289B">
        <w:rPr>
          <w:rFonts w:ascii="Arial" w:hAnsi="Arial" w:cs="Arial"/>
          <w:sz w:val="22"/>
          <w:szCs w:val="22"/>
        </w:rPr>
        <w:t>d</w:t>
      </w:r>
      <w:r w:rsidR="006F2CCB">
        <w:rPr>
          <w:rFonts w:ascii="Arial" w:hAnsi="Arial" w:cs="Arial"/>
          <w:sz w:val="22"/>
          <w:szCs w:val="22"/>
        </w:rPr>
        <w:t>i</w:t>
      </w:r>
      <w:r w:rsidR="0059289B" w:rsidRPr="0059289B">
        <w:rPr>
          <w:rFonts w:ascii="Arial" w:hAnsi="Arial" w:cs="Arial"/>
          <w:sz w:val="22"/>
          <w:szCs w:val="22"/>
        </w:rPr>
        <w:t xml:space="preserve">ces the interests of the </w:t>
      </w:r>
      <w:r w:rsidR="0059289B" w:rsidRPr="0059289B">
        <w:rPr>
          <w:rFonts w:ascii="Arial" w:hAnsi="Arial" w:cs="Arial"/>
          <w:bCs/>
          <w:sz w:val="22"/>
          <w:szCs w:val="22"/>
        </w:rPr>
        <w:t>beneficiaries; or</w:t>
      </w:r>
    </w:p>
    <w:p w14:paraId="04C89435" w14:textId="324898F5" w:rsidR="0059289B" w:rsidRPr="0059289B" w:rsidRDefault="009334B4" w:rsidP="009334B4">
      <w:pPr>
        <w:tabs>
          <w:tab w:val="left" w:pos="720"/>
          <w:tab w:val="left" w:pos="1418"/>
          <w:tab w:val="left" w:pos="2127"/>
          <w:tab w:val="left" w:pos="2835"/>
        </w:tabs>
        <w:spacing w:line="360" w:lineRule="auto"/>
        <w:ind w:left="2835" w:hanging="711"/>
        <w:jc w:val="both"/>
        <w:rPr>
          <w:rFonts w:ascii="Arial" w:hAnsi="Arial" w:cs="Arial"/>
          <w:sz w:val="22"/>
          <w:szCs w:val="22"/>
        </w:rPr>
      </w:pPr>
      <w:r w:rsidRPr="0059289B">
        <w:rPr>
          <w:rFonts w:ascii="Arial" w:hAnsi="Arial" w:cs="Arial"/>
          <w:sz w:val="22"/>
          <w:szCs w:val="22"/>
        </w:rPr>
        <w:t>(c)</w:t>
      </w:r>
      <w:r w:rsidRPr="0059289B">
        <w:rPr>
          <w:rFonts w:ascii="Arial" w:hAnsi="Arial" w:cs="Arial"/>
          <w:sz w:val="22"/>
          <w:szCs w:val="22"/>
        </w:rPr>
        <w:tab/>
      </w:r>
      <w:proofErr w:type="gramStart"/>
      <w:r w:rsidR="0059289B" w:rsidRPr="0059289B">
        <w:rPr>
          <w:rFonts w:ascii="Arial" w:hAnsi="Arial" w:cs="Arial"/>
          <w:bCs/>
          <w:sz w:val="22"/>
          <w:szCs w:val="22"/>
        </w:rPr>
        <w:t>is in conflict with</w:t>
      </w:r>
      <w:proofErr w:type="gramEnd"/>
      <w:r w:rsidR="0059289B" w:rsidRPr="0059289B">
        <w:rPr>
          <w:rFonts w:ascii="Arial" w:hAnsi="Arial" w:cs="Arial"/>
          <w:bCs/>
          <w:sz w:val="22"/>
          <w:szCs w:val="22"/>
        </w:rPr>
        <w:t xml:space="preserve"> the public interest,</w:t>
      </w:r>
    </w:p>
    <w:p w14:paraId="1DEA7492" w14:textId="77777777" w:rsidR="0059289B" w:rsidRPr="0059289B" w:rsidRDefault="0059289B" w:rsidP="00C84999">
      <w:pPr>
        <w:tabs>
          <w:tab w:val="left" w:pos="720"/>
          <w:tab w:val="left" w:pos="1418"/>
          <w:tab w:val="left" w:pos="2127"/>
          <w:tab w:val="left" w:pos="2835"/>
        </w:tabs>
        <w:ind w:left="2124"/>
        <w:jc w:val="both"/>
        <w:rPr>
          <w:rFonts w:ascii="Arial" w:hAnsi="Arial" w:cs="Arial"/>
          <w:bCs/>
          <w:sz w:val="22"/>
          <w:szCs w:val="22"/>
        </w:rPr>
      </w:pPr>
    </w:p>
    <w:p w14:paraId="4686CB2C" w14:textId="77777777" w:rsidR="0059289B" w:rsidRDefault="0059289B" w:rsidP="0059289B">
      <w:pPr>
        <w:tabs>
          <w:tab w:val="left" w:pos="720"/>
          <w:tab w:val="left" w:pos="1418"/>
          <w:tab w:val="left" w:pos="2127"/>
          <w:tab w:val="left" w:pos="2835"/>
        </w:tabs>
        <w:spacing w:line="360" w:lineRule="auto"/>
        <w:ind w:left="2124"/>
        <w:jc w:val="both"/>
        <w:rPr>
          <w:rFonts w:ascii="Arial" w:hAnsi="Arial" w:cs="Arial"/>
          <w:szCs w:val="24"/>
        </w:rPr>
      </w:pPr>
      <w:r w:rsidRPr="0059289B">
        <w:rPr>
          <w:rFonts w:ascii="Arial" w:hAnsi="Arial" w:cs="Arial"/>
          <w:bCs/>
          <w:sz w:val="22"/>
          <w:szCs w:val="22"/>
        </w:rPr>
        <w:t xml:space="preserve">the Court may, on application of the trustee or any person who in the opinion of the Court has a sufficient interest in the trust property, delete or vary any such provision or make in respect thereof any order which such court deems just, including an order whereby a particular trust property is substituted for </w:t>
      </w:r>
      <w:proofErr w:type="gramStart"/>
      <w:r w:rsidRPr="0059289B">
        <w:rPr>
          <w:rFonts w:ascii="Arial" w:hAnsi="Arial" w:cs="Arial"/>
          <w:bCs/>
          <w:sz w:val="22"/>
          <w:szCs w:val="22"/>
        </w:rPr>
        <w:t>particular other</w:t>
      </w:r>
      <w:proofErr w:type="gramEnd"/>
      <w:r w:rsidRPr="0059289B">
        <w:rPr>
          <w:rFonts w:ascii="Arial" w:hAnsi="Arial" w:cs="Arial"/>
          <w:bCs/>
          <w:sz w:val="22"/>
          <w:szCs w:val="22"/>
        </w:rPr>
        <w:t xml:space="preserve"> property, or an order terminating the trust</w:t>
      </w:r>
      <w:r>
        <w:rPr>
          <w:rFonts w:ascii="Arial" w:hAnsi="Arial" w:cs="Arial"/>
          <w:bCs/>
          <w:szCs w:val="24"/>
        </w:rPr>
        <w:t>.”</w:t>
      </w:r>
    </w:p>
    <w:p w14:paraId="3C2D316C" w14:textId="77777777" w:rsidR="00FF23E6" w:rsidRDefault="00FF23E6" w:rsidP="00CE203E">
      <w:pPr>
        <w:tabs>
          <w:tab w:val="left" w:pos="2127"/>
        </w:tabs>
        <w:spacing w:line="360" w:lineRule="auto"/>
        <w:ind w:left="720"/>
        <w:jc w:val="both"/>
        <w:rPr>
          <w:rFonts w:ascii="Arial" w:hAnsi="Arial" w:cs="Arial"/>
          <w:szCs w:val="24"/>
        </w:rPr>
      </w:pPr>
    </w:p>
    <w:p w14:paraId="2CCDDF4B" w14:textId="4E050974" w:rsidR="0090543E" w:rsidRPr="00BB79E3" w:rsidRDefault="009334B4" w:rsidP="009334B4">
      <w:pPr>
        <w:tabs>
          <w:tab w:val="left" w:pos="720"/>
          <w:tab w:val="left" w:pos="2127"/>
        </w:tabs>
        <w:spacing w:line="480" w:lineRule="auto"/>
        <w:ind w:left="720" w:hanging="720"/>
        <w:jc w:val="both"/>
        <w:rPr>
          <w:rFonts w:ascii="Arial" w:hAnsi="Arial" w:cs="Arial"/>
          <w:szCs w:val="24"/>
        </w:rPr>
      </w:pPr>
      <w:r w:rsidRPr="00BB79E3">
        <w:rPr>
          <w:rFonts w:ascii="Arial" w:hAnsi="Arial" w:cs="Arial"/>
          <w:szCs w:val="24"/>
        </w:rPr>
        <w:t>9.</w:t>
      </w:r>
      <w:r w:rsidRPr="00BB79E3">
        <w:rPr>
          <w:rFonts w:ascii="Arial" w:hAnsi="Arial" w:cs="Arial"/>
          <w:szCs w:val="24"/>
        </w:rPr>
        <w:tab/>
      </w:r>
      <w:r w:rsidR="006632C7">
        <w:rPr>
          <w:rFonts w:ascii="Arial" w:hAnsi="Arial" w:cs="Arial"/>
          <w:bCs/>
          <w:szCs w:val="24"/>
        </w:rPr>
        <w:t>T</w:t>
      </w:r>
      <w:r w:rsidR="00FF23E6">
        <w:rPr>
          <w:rFonts w:ascii="Arial" w:hAnsi="Arial" w:cs="Arial"/>
          <w:bCs/>
          <w:szCs w:val="24"/>
        </w:rPr>
        <w:t xml:space="preserve">he </w:t>
      </w:r>
      <w:r w:rsidR="00FF23E6" w:rsidRPr="00F53197">
        <w:rPr>
          <w:rFonts w:ascii="Arial" w:hAnsi="Arial" w:cs="Arial"/>
          <w:bCs/>
          <w:szCs w:val="24"/>
        </w:rPr>
        <w:t>applicant</w:t>
      </w:r>
      <w:r w:rsidR="00FF23E6">
        <w:rPr>
          <w:rFonts w:ascii="Arial" w:hAnsi="Arial" w:cs="Arial"/>
          <w:bCs/>
          <w:szCs w:val="24"/>
        </w:rPr>
        <w:t xml:space="preserve">s </w:t>
      </w:r>
      <w:r w:rsidR="00CE203E">
        <w:rPr>
          <w:rFonts w:ascii="Arial" w:hAnsi="Arial" w:cs="Arial"/>
          <w:bCs/>
          <w:szCs w:val="24"/>
        </w:rPr>
        <w:t>presented and</w:t>
      </w:r>
      <w:r w:rsidR="00FF23E6">
        <w:rPr>
          <w:rFonts w:ascii="Arial" w:hAnsi="Arial" w:cs="Arial"/>
          <w:bCs/>
          <w:szCs w:val="24"/>
        </w:rPr>
        <w:t xml:space="preserve"> argued their case on the basis that the unforeseen consequences</w:t>
      </w:r>
      <w:r w:rsidR="003A291E">
        <w:rPr>
          <w:rFonts w:ascii="Arial" w:hAnsi="Arial" w:cs="Arial"/>
          <w:bCs/>
          <w:szCs w:val="24"/>
        </w:rPr>
        <w:t xml:space="preserve"> brought about by certain provisions of the </w:t>
      </w:r>
      <w:r w:rsidR="003A291E" w:rsidRPr="003A291E">
        <w:rPr>
          <w:rFonts w:ascii="Arial" w:hAnsi="Arial" w:cs="Arial"/>
          <w:bCs/>
          <w:szCs w:val="24"/>
        </w:rPr>
        <w:t>Trust Deed</w:t>
      </w:r>
      <w:r w:rsidR="00FF23E6">
        <w:rPr>
          <w:rFonts w:ascii="Arial" w:hAnsi="Arial" w:cs="Arial"/>
          <w:bCs/>
          <w:szCs w:val="24"/>
        </w:rPr>
        <w:t xml:space="preserve"> (namely, according to them, a complete breakdown in the relationships between the family members</w:t>
      </w:r>
      <w:r w:rsidR="00CE203E">
        <w:rPr>
          <w:rFonts w:ascii="Arial" w:hAnsi="Arial" w:cs="Arial"/>
          <w:bCs/>
          <w:szCs w:val="24"/>
        </w:rPr>
        <w:t>, brought about by clauses 1.8 and 7.3</w:t>
      </w:r>
      <w:r w:rsidR="00FF23E6">
        <w:rPr>
          <w:rFonts w:ascii="Arial" w:hAnsi="Arial" w:cs="Arial"/>
          <w:bCs/>
          <w:szCs w:val="24"/>
        </w:rPr>
        <w:t xml:space="preserve">) are hampering the achievement of the fundamental aims and purposes of the founder, and are prejudicing the interests of the </w:t>
      </w:r>
      <w:r w:rsidR="00FF23E6" w:rsidRPr="00F53197">
        <w:rPr>
          <w:rFonts w:ascii="Arial" w:hAnsi="Arial" w:cs="Arial"/>
          <w:bCs/>
          <w:szCs w:val="24"/>
        </w:rPr>
        <w:t>beneficiaries</w:t>
      </w:r>
      <w:r w:rsidR="00FF23E6">
        <w:rPr>
          <w:rFonts w:ascii="Arial" w:hAnsi="Arial" w:cs="Arial"/>
          <w:bCs/>
          <w:szCs w:val="24"/>
        </w:rPr>
        <w:t>.</w:t>
      </w:r>
      <w:r w:rsidR="00D21DF1">
        <w:rPr>
          <w:rFonts w:ascii="Arial" w:hAnsi="Arial" w:cs="Arial"/>
          <w:bCs/>
          <w:szCs w:val="24"/>
        </w:rPr>
        <w:t xml:space="preserve"> Whether or not this approach is correct requires some </w:t>
      </w:r>
      <w:r w:rsidR="00D21DF1">
        <w:rPr>
          <w:rFonts w:ascii="Arial" w:hAnsi="Arial" w:cs="Arial"/>
          <w:bCs/>
          <w:szCs w:val="24"/>
        </w:rPr>
        <w:lastRenderedPageBreak/>
        <w:t xml:space="preserve">consideration </w:t>
      </w:r>
      <w:r w:rsidR="00D21DF1" w:rsidRPr="00D21DF1">
        <w:rPr>
          <w:rFonts w:ascii="Arial" w:hAnsi="Arial" w:cs="Arial"/>
          <w:bCs/>
          <w:szCs w:val="24"/>
        </w:rPr>
        <w:t>with reference to</w:t>
      </w:r>
      <w:r w:rsidR="00D21DF1">
        <w:rPr>
          <w:rFonts w:ascii="Arial" w:hAnsi="Arial" w:cs="Arial"/>
          <w:bCs/>
          <w:szCs w:val="24"/>
        </w:rPr>
        <w:t xml:space="preserve"> the leading decided cases on the subject.</w:t>
      </w:r>
    </w:p>
    <w:p w14:paraId="70FBF8AA" w14:textId="77777777" w:rsidR="008F5209" w:rsidRDefault="008F5209" w:rsidP="00D21DF1">
      <w:pPr>
        <w:ind w:left="720"/>
        <w:jc w:val="both"/>
        <w:rPr>
          <w:rFonts w:ascii="Arial" w:hAnsi="Arial" w:cs="Arial"/>
          <w:szCs w:val="24"/>
          <w:lang w:val="en-ZA"/>
        </w:rPr>
      </w:pPr>
    </w:p>
    <w:p w14:paraId="0D7F8959" w14:textId="6F91F8DC" w:rsidR="008F5209"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w:t>
      </w:r>
      <w:r>
        <w:rPr>
          <w:rFonts w:ascii="Arial" w:hAnsi="Arial" w:cs="Arial"/>
          <w:szCs w:val="24"/>
          <w:lang w:val="en-ZA"/>
        </w:rPr>
        <w:tab/>
      </w:r>
      <w:r w:rsidR="008F5209">
        <w:rPr>
          <w:rFonts w:ascii="Arial" w:hAnsi="Arial" w:cs="Arial"/>
          <w:szCs w:val="24"/>
          <w:lang w:val="en-ZA"/>
        </w:rPr>
        <w:t xml:space="preserve">In </w:t>
      </w:r>
      <w:proofErr w:type="spellStart"/>
      <w:r w:rsidR="008F5209">
        <w:rPr>
          <w:rFonts w:ascii="Arial" w:hAnsi="Arial" w:cs="Arial"/>
          <w:b/>
          <w:bCs/>
          <w:szCs w:val="24"/>
          <w:lang w:val="en-ZA"/>
        </w:rPr>
        <w:t>Gowar</w:t>
      </w:r>
      <w:proofErr w:type="spellEnd"/>
      <w:r w:rsidR="003A291E">
        <w:rPr>
          <w:rFonts w:ascii="Arial" w:hAnsi="Arial" w:cs="Arial"/>
          <w:b/>
          <w:bCs/>
          <w:szCs w:val="24"/>
          <w:lang w:val="en-ZA"/>
        </w:rPr>
        <w:t xml:space="preserve"> v </w:t>
      </w:r>
      <w:proofErr w:type="spellStart"/>
      <w:r w:rsidR="003A291E">
        <w:rPr>
          <w:rFonts w:ascii="Arial" w:hAnsi="Arial" w:cs="Arial"/>
          <w:b/>
          <w:bCs/>
          <w:szCs w:val="24"/>
          <w:lang w:val="en-ZA"/>
        </w:rPr>
        <w:t>Gowar</w:t>
      </w:r>
      <w:proofErr w:type="spellEnd"/>
      <w:r w:rsidR="003A291E">
        <w:rPr>
          <w:rFonts w:ascii="Arial" w:hAnsi="Arial" w:cs="Arial"/>
          <w:szCs w:val="24"/>
          <w:lang w:val="en-ZA"/>
        </w:rPr>
        <w:t xml:space="preserve"> 2016 (5) SA 225 (SCA),</w:t>
      </w:r>
      <w:r w:rsidR="008F5209">
        <w:rPr>
          <w:rFonts w:ascii="Arial" w:hAnsi="Arial" w:cs="Arial"/>
          <w:szCs w:val="24"/>
          <w:lang w:val="en-ZA"/>
        </w:rPr>
        <w:t xml:space="preserve"> the test</w:t>
      </w:r>
      <w:r w:rsidR="00D21DF1">
        <w:rPr>
          <w:rFonts w:ascii="Arial" w:hAnsi="Arial" w:cs="Arial"/>
          <w:szCs w:val="24"/>
          <w:lang w:val="en-ZA"/>
        </w:rPr>
        <w:t xml:space="preserve"> for intervention </w:t>
      </w:r>
      <w:r w:rsidR="00D21DF1" w:rsidRPr="00D21DF1">
        <w:rPr>
          <w:rFonts w:ascii="Arial" w:hAnsi="Arial" w:cs="Arial"/>
          <w:szCs w:val="24"/>
          <w:lang w:val="en-ZA"/>
        </w:rPr>
        <w:t>in terms of</w:t>
      </w:r>
      <w:r w:rsidR="00D21DF1">
        <w:rPr>
          <w:rFonts w:ascii="Arial" w:hAnsi="Arial" w:cs="Arial"/>
          <w:szCs w:val="24"/>
          <w:lang w:val="en-ZA"/>
        </w:rPr>
        <w:t xml:space="preserve"> section 13 of the Act</w:t>
      </w:r>
      <w:r w:rsidR="008F5209">
        <w:rPr>
          <w:rFonts w:ascii="Arial" w:hAnsi="Arial" w:cs="Arial"/>
          <w:szCs w:val="24"/>
          <w:lang w:val="en-ZA"/>
        </w:rPr>
        <w:t xml:space="preserve"> was articulated</w:t>
      </w:r>
      <w:r w:rsidR="003A291E">
        <w:rPr>
          <w:rFonts w:ascii="Arial" w:hAnsi="Arial" w:cs="Arial"/>
          <w:szCs w:val="24"/>
          <w:lang w:val="en-ZA"/>
        </w:rPr>
        <w:t xml:space="preserve"> by the </w:t>
      </w:r>
      <w:r w:rsidR="003A291E" w:rsidRPr="003A291E">
        <w:rPr>
          <w:rFonts w:ascii="Arial" w:hAnsi="Arial" w:cs="Arial"/>
          <w:szCs w:val="24"/>
          <w:lang w:val="en-ZA"/>
        </w:rPr>
        <w:t>Supreme Court of Appeal</w:t>
      </w:r>
      <w:r w:rsidR="008F5209">
        <w:rPr>
          <w:rFonts w:ascii="Arial" w:hAnsi="Arial" w:cs="Arial"/>
          <w:szCs w:val="24"/>
          <w:lang w:val="en-ZA"/>
        </w:rPr>
        <w:t xml:space="preserve"> as follows:</w:t>
      </w:r>
      <w:r w:rsidR="008F5209" w:rsidRPr="002E4F28">
        <w:rPr>
          <w:rStyle w:val="FootnoteReference"/>
          <w:rFonts w:ascii="Arial" w:hAnsi="Arial" w:cs="Arial"/>
          <w:b/>
          <w:bCs/>
          <w:szCs w:val="24"/>
          <w:lang w:val="en-ZA"/>
        </w:rPr>
        <w:footnoteReference w:id="1"/>
      </w:r>
    </w:p>
    <w:p w14:paraId="70C4CAE9" w14:textId="77777777" w:rsidR="008F5209" w:rsidRDefault="008F5209" w:rsidP="00D21DF1">
      <w:pPr>
        <w:pStyle w:val="ListParagraph"/>
        <w:rPr>
          <w:rFonts w:ascii="Arial" w:hAnsi="Arial" w:cs="Arial"/>
          <w:szCs w:val="24"/>
          <w:lang w:val="en-ZA"/>
        </w:rPr>
      </w:pPr>
    </w:p>
    <w:p w14:paraId="48A93399" w14:textId="77777777" w:rsidR="008F5209" w:rsidRDefault="008F5209" w:rsidP="008F5209">
      <w:pPr>
        <w:spacing w:line="360" w:lineRule="auto"/>
        <w:ind w:left="1440"/>
        <w:jc w:val="both"/>
        <w:rPr>
          <w:rFonts w:ascii="Arial" w:hAnsi="Arial" w:cs="Arial"/>
          <w:szCs w:val="24"/>
          <w:lang w:val="en-ZA"/>
        </w:rPr>
      </w:pPr>
      <w:r>
        <w:rPr>
          <w:rFonts w:ascii="Arial" w:hAnsi="Arial" w:cs="Arial"/>
          <w:szCs w:val="24"/>
          <w:lang w:val="en-ZA"/>
        </w:rPr>
        <w:t>“</w:t>
      </w:r>
      <w:r w:rsidRPr="002E4F28">
        <w:rPr>
          <w:rFonts w:ascii="Arial" w:hAnsi="Arial" w:cs="Arial"/>
          <w:sz w:val="22"/>
          <w:szCs w:val="22"/>
          <w:lang w:val="en-ZA"/>
        </w:rPr>
        <w:t>Accordingly, as I see it, for the purposes of section 13 of the Act the appellants had to establish on a balance of probabilities that any provision of the Trust Deed has brought about any one of the consequences mentioned in section 13(a), (b) and (c) of the Act and that the founder of the Trust did not, at the time the Trust was established, contemplate or foresee such a result.</w:t>
      </w:r>
      <w:r>
        <w:rPr>
          <w:rFonts w:ascii="Arial" w:hAnsi="Arial" w:cs="Arial"/>
          <w:szCs w:val="24"/>
          <w:lang w:val="en-ZA"/>
        </w:rPr>
        <w:t>”</w:t>
      </w:r>
    </w:p>
    <w:p w14:paraId="1E2D3E3D" w14:textId="77777777" w:rsidR="0090543E" w:rsidRDefault="0090543E" w:rsidP="00D21DF1">
      <w:pPr>
        <w:tabs>
          <w:tab w:val="left" w:pos="2127"/>
        </w:tabs>
        <w:ind w:left="720"/>
        <w:jc w:val="both"/>
        <w:rPr>
          <w:rFonts w:ascii="Arial" w:hAnsi="Arial" w:cs="Arial"/>
          <w:szCs w:val="24"/>
        </w:rPr>
      </w:pPr>
    </w:p>
    <w:p w14:paraId="48B972D7" w14:textId="44BBB16A" w:rsidR="0090543E"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11.</w:t>
      </w:r>
      <w:r>
        <w:rPr>
          <w:rFonts w:ascii="Arial" w:hAnsi="Arial" w:cs="Arial"/>
          <w:szCs w:val="24"/>
        </w:rPr>
        <w:tab/>
      </w:r>
      <w:r w:rsidR="003A291E">
        <w:rPr>
          <w:rFonts w:ascii="Arial" w:hAnsi="Arial" w:cs="Arial"/>
          <w:szCs w:val="24"/>
        </w:rPr>
        <w:t>In terms of</w:t>
      </w:r>
      <w:r w:rsidR="0090543E">
        <w:rPr>
          <w:rFonts w:ascii="Arial" w:hAnsi="Arial" w:cs="Arial"/>
          <w:szCs w:val="24"/>
        </w:rPr>
        <w:t xml:space="preserve"> this formulation, the first enquiry is </w:t>
      </w:r>
      <w:proofErr w:type="gramStart"/>
      <w:r w:rsidR="0090543E">
        <w:rPr>
          <w:rFonts w:ascii="Arial" w:hAnsi="Arial" w:cs="Arial"/>
          <w:szCs w:val="24"/>
        </w:rPr>
        <w:t>whether</w:t>
      </w:r>
      <w:r w:rsidR="00CE203E">
        <w:rPr>
          <w:rFonts w:ascii="Arial" w:hAnsi="Arial" w:cs="Arial"/>
          <w:szCs w:val="24"/>
        </w:rPr>
        <w:t xml:space="preserve"> or not</w:t>
      </w:r>
      <w:proofErr w:type="gramEnd"/>
      <w:r w:rsidR="0090543E">
        <w:rPr>
          <w:rFonts w:ascii="Arial" w:hAnsi="Arial" w:cs="Arial"/>
          <w:szCs w:val="24"/>
        </w:rPr>
        <w:t xml:space="preserve"> the identified provisions of the </w:t>
      </w:r>
      <w:r w:rsidR="0090543E" w:rsidRPr="0090543E">
        <w:rPr>
          <w:rFonts w:ascii="Arial" w:hAnsi="Arial" w:cs="Arial"/>
          <w:szCs w:val="24"/>
        </w:rPr>
        <w:t>T</w:t>
      </w:r>
      <w:r w:rsidR="0090543E">
        <w:rPr>
          <w:rFonts w:ascii="Arial" w:hAnsi="Arial" w:cs="Arial"/>
          <w:szCs w:val="24"/>
        </w:rPr>
        <w:t>rust Deed have brought about any of the consequences mentioned in section 13(a), (b) and (c) and, if so, the next question is whether this was foreseen by the founder.</w:t>
      </w:r>
      <w:r w:rsidR="00D21DF1">
        <w:rPr>
          <w:rFonts w:ascii="Arial" w:hAnsi="Arial" w:cs="Arial"/>
          <w:szCs w:val="24"/>
        </w:rPr>
        <w:t xml:space="preserve"> On the face of it, this differs slightly from the approach adopted by the </w:t>
      </w:r>
      <w:r w:rsidR="00D21DF1" w:rsidRPr="00D21DF1">
        <w:rPr>
          <w:rFonts w:ascii="Arial" w:hAnsi="Arial" w:cs="Arial"/>
          <w:szCs w:val="24"/>
        </w:rPr>
        <w:t>applicant</w:t>
      </w:r>
      <w:r w:rsidR="00D21DF1">
        <w:rPr>
          <w:rFonts w:ascii="Arial" w:hAnsi="Arial" w:cs="Arial"/>
          <w:szCs w:val="24"/>
        </w:rPr>
        <w:t>s.</w:t>
      </w:r>
    </w:p>
    <w:p w14:paraId="0D77834A" w14:textId="77777777" w:rsidR="008F5209" w:rsidRDefault="008F5209" w:rsidP="00D21DF1">
      <w:pPr>
        <w:tabs>
          <w:tab w:val="left" w:pos="2127"/>
        </w:tabs>
        <w:ind w:left="720"/>
        <w:jc w:val="both"/>
        <w:rPr>
          <w:rFonts w:ascii="Arial" w:hAnsi="Arial" w:cs="Arial"/>
          <w:szCs w:val="24"/>
        </w:rPr>
      </w:pPr>
    </w:p>
    <w:p w14:paraId="3CF477EA" w14:textId="3671BF11" w:rsidR="00FF23E6"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12.</w:t>
      </w:r>
      <w:r>
        <w:rPr>
          <w:rFonts w:ascii="Arial" w:hAnsi="Arial" w:cs="Arial"/>
          <w:szCs w:val="24"/>
        </w:rPr>
        <w:tab/>
      </w:r>
      <w:r w:rsidR="00FF23E6">
        <w:rPr>
          <w:rFonts w:ascii="Arial" w:hAnsi="Arial" w:cs="Arial"/>
          <w:szCs w:val="24"/>
        </w:rPr>
        <w:t xml:space="preserve">In </w:t>
      </w:r>
      <w:r w:rsidR="00FF23E6">
        <w:rPr>
          <w:rFonts w:ascii="Arial" w:hAnsi="Arial" w:cs="Arial"/>
          <w:b/>
          <w:bCs/>
          <w:szCs w:val="24"/>
        </w:rPr>
        <w:t>Harvey</w:t>
      </w:r>
      <w:r w:rsidR="00DA0413">
        <w:rPr>
          <w:rFonts w:ascii="Arial" w:hAnsi="Arial" w:cs="Arial"/>
          <w:b/>
          <w:bCs/>
          <w:szCs w:val="24"/>
        </w:rPr>
        <w:t xml:space="preserve"> NO</w:t>
      </w:r>
      <w:r w:rsidR="00FF23E6">
        <w:rPr>
          <w:rFonts w:ascii="Arial" w:hAnsi="Arial" w:cs="Arial"/>
          <w:b/>
          <w:bCs/>
          <w:szCs w:val="24"/>
        </w:rPr>
        <w:t xml:space="preserve"> v Crawford</w:t>
      </w:r>
      <w:r w:rsidR="00FF23E6">
        <w:rPr>
          <w:rFonts w:ascii="Arial" w:hAnsi="Arial" w:cs="Arial"/>
          <w:szCs w:val="24"/>
        </w:rPr>
        <w:t xml:space="preserve"> 2019 (2) SA 153 (SCA) the </w:t>
      </w:r>
      <w:r w:rsidR="00FF23E6" w:rsidRPr="00FF23E6">
        <w:rPr>
          <w:rFonts w:ascii="Arial" w:hAnsi="Arial" w:cs="Arial"/>
          <w:szCs w:val="24"/>
        </w:rPr>
        <w:t>Supreme Court of Appeal</w:t>
      </w:r>
      <w:r w:rsidR="00FF23E6">
        <w:rPr>
          <w:rFonts w:ascii="Arial" w:hAnsi="Arial" w:cs="Arial"/>
          <w:szCs w:val="24"/>
        </w:rPr>
        <w:t xml:space="preserve"> explained section 13 as follows:</w:t>
      </w:r>
      <w:r w:rsidR="00FF23E6" w:rsidRPr="00FF23E6">
        <w:rPr>
          <w:rStyle w:val="FootnoteReference"/>
          <w:rFonts w:ascii="Arial" w:hAnsi="Arial" w:cs="Arial"/>
          <w:b/>
          <w:bCs/>
          <w:szCs w:val="24"/>
        </w:rPr>
        <w:footnoteReference w:id="2"/>
      </w:r>
    </w:p>
    <w:p w14:paraId="09A9112C" w14:textId="77777777" w:rsidR="00FF23E6" w:rsidRDefault="00FF23E6" w:rsidP="00D21DF1">
      <w:pPr>
        <w:tabs>
          <w:tab w:val="left" w:pos="2127"/>
        </w:tabs>
        <w:ind w:left="720"/>
        <w:jc w:val="both"/>
        <w:rPr>
          <w:rFonts w:ascii="Arial" w:hAnsi="Arial" w:cs="Arial"/>
          <w:szCs w:val="24"/>
        </w:rPr>
      </w:pPr>
    </w:p>
    <w:p w14:paraId="36046B33" w14:textId="77777777" w:rsidR="00FF23E6" w:rsidRDefault="00FF23E6" w:rsidP="00FF23E6">
      <w:pPr>
        <w:tabs>
          <w:tab w:val="left" w:pos="1418"/>
        </w:tabs>
        <w:spacing w:line="360" w:lineRule="auto"/>
        <w:ind w:left="1418" w:hanging="698"/>
        <w:jc w:val="both"/>
        <w:rPr>
          <w:rFonts w:ascii="Arial" w:hAnsi="Arial" w:cs="Arial"/>
          <w:szCs w:val="24"/>
        </w:rPr>
      </w:pPr>
      <w:r>
        <w:rPr>
          <w:rFonts w:ascii="Arial" w:hAnsi="Arial" w:cs="Arial"/>
          <w:szCs w:val="24"/>
        </w:rPr>
        <w:tab/>
        <w:t>“</w:t>
      </w:r>
      <w:r w:rsidRPr="00FF23E6">
        <w:rPr>
          <w:rFonts w:ascii="Arial" w:hAnsi="Arial" w:cs="Arial"/>
          <w:sz w:val="22"/>
          <w:szCs w:val="22"/>
        </w:rPr>
        <w:t xml:space="preserve">For a court to intervene, two requirements need to be met. First the offending provision must bring about consequences which in the opinion of the court the founder did not contemplate or foresee. Second, the provision must either hamper the achievement of the object of the founder or prejudice the interests of the </w:t>
      </w:r>
      <w:r w:rsidRPr="00FF23E6">
        <w:rPr>
          <w:rFonts w:ascii="Arial" w:hAnsi="Arial" w:cs="Arial"/>
          <w:sz w:val="22"/>
          <w:szCs w:val="22"/>
          <w:lang w:val="en-US"/>
        </w:rPr>
        <w:t xml:space="preserve">beneficiaries or </w:t>
      </w:r>
      <w:proofErr w:type="gramStart"/>
      <w:r w:rsidRPr="00FF23E6">
        <w:rPr>
          <w:rFonts w:ascii="Arial" w:hAnsi="Arial" w:cs="Arial"/>
          <w:sz w:val="22"/>
          <w:szCs w:val="22"/>
          <w:lang w:val="en-US"/>
        </w:rPr>
        <w:t>be in conflict with</w:t>
      </w:r>
      <w:proofErr w:type="gramEnd"/>
      <w:r w:rsidRPr="00FF23E6">
        <w:rPr>
          <w:rFonts w:ascii="Arial" w:hAnsi="Arial" w:cs="Arial"/>
          <w:sz w:val="22"/>
          <w:szCs w:val="22"/>
          <w:lang w:val="en-US"/>
        </w:rPr>
        <w:t xml:space="preserve"> the public interest</w:t>
      </w:r>
      <w:r>
        <w:rPr>
          <w:rFonts w:ascii="Arial" w:hAnsi="Arial" w:cs="Arial"/>
          <w:szCs w:val="24"/>
          <w:lang w:val="en-US"/>
        </w:rPr>
        <w:t>.”</w:t>
      </w:r>
      <w:r>
        <w:rPr>
          <w:rFonts w:ascii="Arial" w:hAnsi="Arial" w:cs="Arial"/>
          <w:szCs w:val="24"/>
        </w:rPr>
        <w:tab/>
      </w:r>
    </w:p>
    <w:p w14:paraId="62914F6E" w14:textId="77777777" w:rsidR="00FF23E6" w:rsidRDefault="00FF23E6" w:rsidP="00FF23E6">
      <w:pPr>
        <w:tabs>
          <w:tab w:val="left" w:pos="2127"/>
        </w:tabs>
        <w:spacing w:line="360" w:lineRule="auto"/>
        <w:ind w:left="720"/>
        <w:jc w:val="both"/>
        <w:rPr>
          <w:rFonts w:ascii="Arial" w:hAnsi="Arial" w:cs="Arial"/>
          <w:szCs w:val="24"/>
        </w:rPr>
      </w:pPr>
    </w:p>
    <w:p w14:paraId="7BA108DF" w14:textId="4BAC9234" w:rsidR="00FF23E6"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lastRenderedPageBreak/>
        <w:t>13.</w:t>
      </w:r>
      <w:r>
        <w:rPr>
          <w:rFonts w:ascii="Arial" w:hAnsi="Arial" w:cs="Arial"/>
          <w:szCs w:val="24"/>
        </w:rPr>
        <w:tab/>
      </w:r>
      <w:r w:rsidR="00FF23E6">
        <w:rPr>
          <w:rFonts w:ascii="Arial" w:hAnsi="Arial" w:cs="Arial"/>
          <w:szCs w:val="24"/>
        </w:rPr>
        <w:t>This formulation differs</w:t>
      </w:r>
      <w:r w:rsidR="00A50758">
        <w:rPr>
          <w:rFonts w:ascii="Arial" w:hAnsi="Arial" w:cs="Arial"/>
          <w:szCs w:val="24"/>
        </w:rPr>
        <w:t xml:space="preserve"> slightly</w:t>
      </w:r>
      <w:r w:rsidR="00FF23E6">
        <w:rPr>
          <w:rFonts w:ascii="Arial" w:hAnsi="Arial" w:cs="Arial"/>
          <w:szCs w:val="24"/>
        </w:rPr>
        <w:t xml:space="preserve"> from the </w:t>
      </w:r>
      <w:proofErr w:type="spellStart"/>
      <w:r w:rsidR="00FF23E6">
        <w:rPr>
          <w:rFonts w:ascii="Arial" w:hAnsi="Arial" w:cs="Arial"/>
          <w:b/>
          <w:bCs/>
          <w:szCs w:val="24"/>
        </w:rPr>
        <w:t>Gowar</w:t>
      </w:r>
      <w:proofErr w:type="spellEnd"/>
      <w:r w:rsidR="00FF23E6">
        <w:rPr>
          <w:rFonts w:ascii="Arial" w:hAnsi="Arial" w:cs="Arial"/>
          <w:szCs w:val="24"/>
        </w:rPr>
        <w:t xml:space="preserve"> formulation in that the first question is whether the offending provision brought about unforeseen consequences</w:t>
      </w:r>
      <w:r w:rsidR="00A50758">
        <w:rPr>
          <w:rFonts w:ascii="Arial" w:hAnsi="Arial" w:cs="Arial"/>
          <w:szCs w:val="24"/>
        </w:rPr>
        <w:t xml:space="preserve"> (the first jurisdictional requirement)</w:t>
      </w:r>
      <w:r w:rsidR="00FF23E6">
        <w:rPr>
          <w:rFonts w:ascii="Arial" w:hAnsi="Arial" w:cs="Arial"/>
          <w:szCs w:val="24"/>
        </w:rPr>
        <w:t xml:space="preserve"> and only if that is found to be the case, </w:t>
      </w:r>
      <w:r w:rsidR="0098669A">
        <w:rPr>
          <w:rFonts w:ascii="Arial" w:hAnsi="Arial" w:cs="Arial"/>
          <w:szCs w:val="24"/>
        </w:rPr>
        <w:t>does the second question arise, namely whether the provision hampers the achievement of the object</w:t>
      </w:r>
      <w:r w:rsidR="00D21DF1">
        <w:rPr>
          <w:rFonts w:ascii="Arial" w:hAnsi="Arial" w:cs="Arial"/>
          <w:szCs w:val="24"/>
        </w:rPr>
        <w:t>s</w:t>
      </w:r>
      <w:r w:rsidR="0098669A">
        <w:rPr>
          <w:rFonts w:ascii="Arial" w:hAnsi="Arial" w:cs="Arial"/>
          <w:szCs w:val="24"/>
        </w:rPr>
        <w:t xml:space="preserve"> of the founder, prejudices the interests of the </w:t>
      </w:r>
      <w:r w:rsidR="0098669A" w:rsidRPr="0098669A">
        <w:rPr>
          <w:rFonts w:ascii="Arial" w:hAnsi="Arial" w:cs="Arial"/>
          <w:szCs w:val="24"/>
          <w:lang w:val="en-US"/>
        </w:rPr>
        <w:t>beneficiaries</w:t>
      </w:r>
      <w:r w:rsidR="0098669A">
        <w:rPr>
          <w:rFonts w:ascii="Arial" w:hAnsi="Arial" w:cs="Arial"/>
          <w:szCs w:val="24"/>
          <w:lang w:val="en-US"/>
        </w:rPr>
        <w:t xml:space="preserve"> or conflicts with the public interest</w:t>
      </w:r>
      <w:r w:rsidR="00A50758">
        <w:rPr>
          <w:rFonts w:ascii="Arial" w:hAnsi="Arial" w:cs="Arial"/>
          <w:szCs w:val="24"/>
          <w:lang w:val="en-US"/>
        </w:rPr>
        <w:t xml:space="preserve"> (</w:t>
      </w:r>
      <w:r w:rsidR="00D21DF1">
        <w:rPr>
          <w:rFonts w:ascii="Arial" w:hAnsi="Arial" w:cs="Arial"/>
          <w:szCs w:val="24"/>
          <w:lang w:val="en-US"/>
        </w:rPr>
        <w:t xml:space="preserve">the </w:t>
      </w:r>
      <w:r w:rsidR="00A50758">
        <w:rPr>
          <w:rFonts w:ascii="Arial" w:hAnsi="Arial" w:cs="Arial"/>
          <w:szCs w:val="24"/>
          <w:lang w:val="en-US"/>
        </w:rPr>
        <w:t>second jurisdictional requirement)</w:t>
      </w:r>
      <w:r w:rsidR="0098669A">
        <w:rPr>
          <w:rFonts w:ascii="Arial" w:hAnsi="Arial" w:cs="Arial"/>
          <w:szCs w:val="24"/>
          <w:lang w:val="en-US"/>
        </w:rPr>
        <w:t>.</w:t>
      </w:r>
    </w:p>
    <w:p w14:paraId="6BDE5203" w14:textId="77777777" w:rsidR="009D3E03" w:rsidRDefault="009D3E03" w:rsidP="009D3E03">
      <w:pPr>
        <w:tabs>
          <w:tab w:val="left" w:pos="2127"/>
        </w:tabs>
        <w:ind w:left="720"/>
        <w:jc w:val="both"/>
        <w:rPr>
          <w:rFonts w:ascii="Arial" w:hAnsi="Arial" w:cs="Arial"/>
          <w:szCs w:val="24"/>
        </w:rPr>
      </w:pPr>
    </w:p>
    <w:p w14:paraId="4AFD38CC" w14:textId="06537B44" w:rsidR="009D3E03"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14.</w:t>
      </w:r>
      <w:r>
        <w:rPr>
          <w:rFonts w:ascii="Arial" w:hAnsi="Arial" w:cs="Arial"/>
          <w:szCs w:val="24"/>
        </w:rPr>
        <w:tab/>
      </w:r>
      <w:r w:rsidR="009D3E03">
        <w:rPr>
          <w:rFonts w:ascii="Arial" w:hAnsi="Arial" w:cs="Arial"/>
          <w:szCs w:val="24"/>
        </w:rPr>
        <w:t xml:space="preserve">The following explanation of the </w:t>
      </w:r>
      <w:proofErr w:type="spellStart"/>
      <w:r w:rsidR="009D3E03">
        <w:rPr>
          <w:rFonts w:ascii="Arial" w:hAnsi="Arial" w:cs="Arial"/>
          <w:b/>
          <w:bCs/>
          <w:szCs w:val="24"/>
        </w:rPr>
        <w:t>Gowar</w:t>
      </w:r>
      <w:proofErr w:type="spellEnd"/>
      <w:r w:rsidR="009D3E03">
        <w:rPr>
          <w:rFonts w:ascii="Arial" w:hAnsi="Arial" w:cs="Arial"/>
          <w:szCs w:val="24"/>
        </w:rPr>
        <w:t xml:space="preserve"> formulation was provided by Van Zyl J for a Full Court in the case of </w:t>
      </w:r>
      <w:r w:rsidR="009D3E03">
        <w:rPr>
          <w:rFonts w:ascii="Arial" w:hAnsi="Arial" w:cs="Arial"/>
          <w:b/>
          <w:bCs/>
          <w:szCs w:val="24"/>
        </w:rPr>
        <w:t>Nair NO v Nair NO</w:t>
      </w:r>
      <w:r w:rsidR="009D3E03">
        <w:rPr>
          <w:rFonts w:ascii="Arial" w:hAnsi="Arial" w:cs="Arial"/>
          <w:szCs w:val="24"/>
        </w:rPr>
        <w:t xml:space="preserve"> 2019 JDR 0803 KZD:</w:t>
      </w:r>
      <w:r w:rsidR="009D3E03" w:rsidRPr="008F5209">
        <w:rPr>
          <w:rStyle w:val="FootnoteReference"/>
          <w:rFonts w:ascii="Arial" w:hAnsi="Arial" w:cs="Arial"/>
          <w:b/>
          <w:bCs/>
          <w:szCs w:val="24"/>
        </w:rPr>
        <w:footnoteReference w:id="3"/>
      </w:r>
    </w:p>
    <w:p w14:paraId="6F78BFC0" w14:textId="77777777" w:rsidR="009D3E03" w:rsidRDefault="009D3E03" w:rsidP="009D3E03">
      <w:pPr>
        <w:tabs>
          <w:tab w:val="left" w:pos="2127"/>
        </w:tabs>
        <w:ind w:left="720"/>
        <w:jc w:val="both"/>
        <w:rPr>
          <w:rFonts w:ascii="Arial" w:hAnsi="Arial" w:cs="Arial"/>
          <w:szCs w:val="24"/>
        </w:rPr>
      </w:pPr>
    </w:p>
    <w:p w14:paraId="06611A32" w14:textId="77777777" w:rsidR="009D3E03" w:rsidRDefault="009D3E03" w:rsidP="009D3E03">
      <w:pPr>
        <w:tabs>
          <w:tab w:val="left" w:pos="1418"/>
        </w:tabs>
        <w:spacing w:line="360" w:lineRule="auto"/>
        <w:ind w:left="1418" w:hanging="698"/>
        <w:jc w:val="both"/>
        <w:rPr>
          <w:rFonts w:ascii="Arial" w:hAnsi="Arial" w:cs="Arial"/>
          <w:szCs w:val="24"/>
        </w:rPr>
      </w:pPr>
      <w:r>
        <w:rPr>
          <w:rFonts w:ascii="Arial" w:hAnsi="Arial" w:cs="Arial"/>
          <w:szCs w:val="24"/>
        </w:rPr>
        <w:tab/>
        <w:t>“</w:t>
      </w:r>
      <w:r w:rsidRPr="008F5209">
        <w:rPr>
          <w:rFonts w:ascii="Arial" w:hAnsi="Arial" w:cs="Arial"/>
          <w:sz w:val="22"/>
          <w:szCs w:val="22"/>
        </w:rPr>
        <w:t xml:space="preserve">In the first instance the trust instrument must contain a provision which brings about consequences which the founder of the Trust had failed to contemplate or to foresee. Secondly and in addition such provision must also hamper the achievement of the objects of the founder, or prejudice the interests of the </w:t>
      </w:r>
      <w:r w:rsidRPr="008F5209">
        <w:rPr>
          <w:rFonts w:ascii="Arial" w:hAnsi="Arial" w:cs="Arial"/>
          <w:sz w:val="22"/>
          <w:szCs w:val="22"/>
          <w:lang w:val="en-US"/>
        </w:rPr>
        <w:t>beneficiaries, or conflict with the public interest.</w:t>
      </w:r>
      <w:r>
        <w:rPr>
          <w:rFonts w:ascii="Arial" w:hAnsi="Arial" w:cs="Arial"/>
          <w:szCs w:val="24"/>
          <w:lang w:val="en-US"/>
        </w:rPr>
        <w:t>”</w:t>
      </w:r>
    </w:p>
    <w:p w14:paraId="5636A3F0" w14:textId="77777777" w:rsidR="00FF23E6" w:rsidRDefault="00FF23E6" w:rsidP="00C018B3">
      <w:pPr>
        <w:tabs>
          <w:tab w:val="left" w:pos="2127"/>
        </w:tabs>
        <w:spacing w:line="360" w:lineRule="auto"/>
        <w:ind w:left="720"/>
        <w:jc w:val="both"/>
        <w:rPr>
          <w:rFonts w:ascii="Arial" w:hAnsi="Arial" w:cs="Arial"/>
          <w:szCs w:val="24"/>
        </w:rPr>
      </w:pPr>
    </w:p>
    <w:p w14:paraId="093C1BBD" w14:textId="379911FA" w:rsidR="002B7312" w:rsidRPr="0090543E" w:rsidRDefault="009334B4" w:rsidP="009334B4">
      <w:pPr>
        <w:tabs>
          <w:tab w:val="left" w:pos="720"/>
          <w:tab w:val="left" w:pos="2127"/>
        </w:tabs>
        <w:spacing w:line="480" w:lineRule="auto"/>
        <w:ind w:left="720" w:hanging="720"/>
        <w:jc w:val="both"/>
        <w:rPr>
          <w:rFonts w:ascii="Arial" w:hAnsi="Arial" w:cs="Arial"/>
          <w:szCs w:val="24"/>
        </w:rPr>
      </w:pPr>
      <w:r w:rsidRPr="0090543E">
        <w:rPr>
          <w:rFonts w:ascii="Arial" w:hAnsi="Arial" w:cs="Arial"/>
          <w:szCs w:val="24"/>
        </w:rPr>
        <w:t>15.</w:t>
      </w:r>
      <w:r w:rsidRPr="0090543E">
        <w:rPr>
          <w:rFonts w:ascii="Arial" w:hAnsi="Arial" w:cs="Arial"/>
          <w:szCs w:val="24"/>
        </w:rPr>
        <w:tab/>
      </w:r>
      <w:r w:rsidR="002B7312">
        <w:rPr>
          <w:rFonts w:ascii="Arial" w:hAnsi="Arial" w:cs="Arial"/>
          <w:szCs w:val="24"/>
        </w:rPr>
        <w:t xml:space="preserve">The </w:t>
      </w:r>
      <w:r w:rsidR="002B7312">
        <w:rPr>
          <w:rFonts w:ascii="Arial" w:hAnsi="Arial" w:cs="Arial"/>
          <w:b/>
          <w:bCs/>
          <w:szCs w:val="24"/>
        </w:rPr>
        <w:t>Nair NO</w:t>
      </w:r>
      <w:r w:rsidR="002B7312">
        <w:rPr>
          <w:rFonts w:ascii="Arial" w:hAnsi="Arial" w:cs="Arial"/>
          <w:szCs w:val="24"/>
        </w:rPr>
        <w:t xml:space="preserve"> formulation</w:t>
      </w:r>
      <w:r w:rsidR="0098669A">
        <w:rPr>
          <w:rFonts w:ascii="Arial" w:hAnsi="Arial" w:cs="Arial"/>
          <w:szCs w:val="24"/>
        </w:rPr>
        <w:t xml:space="preserve"> accords with the </w:t>
      </w:r>
      <w:r w:rsidR="0098669A">
        <w:rPr>
          <w:rFonts w:ascii="Arial" w:hAnsi="Arial" w:cs="Arial"/>
          <w:b/>
          <w:bCs/>
          <w:szCs w:val="24"/>
        </w:rPr>
        <w:t>Harvey</w:t>
      </w:r>
      <w:r w:rsidR="0098669A">
        <w:rPr>
          <w:rFonts w:ascii="Arial" w:hAnsi="Arial" w:cs="Arial"/>
          <w:szCs w:val="24"/>
        </w:rPr>
        <w:t xml:space="preserve"> formulation by</w:t>
      </w:r>
      <w:r w:rsidR="002B7312">
        <w:rPr>
          <w:rFonts w:ascii="Arial" w:hAnsi="Arial" w:cs="Arial"/>
          <w:szCs w:val="24"/>
        </w:rPr>
        <w:t xml:space="preserve"> plac</w:t>
      </w:r>
      <w:r w:rsidR="0098669A">
        <w:rPr>
          <w:rFonts w:ascii="Arial" w:hAnsi="Arial" w:cs="Arial"/>
          <w:szCs w:val="24"/>
        </w:rPr>
        <w:t>ing</w:t>
      </w:r>
      <w:r w:rsidR="002B7312">
        <w:rPr>
          <w:rFonts w:ascii="Arial" w:hAnsi="Arial" w:cs="Arial"/>
          <w:szCs w:val="24"/>
        </w:rPr>
        <w:t xml:space="preserve"> the two jurisdictional requirements in the order as they appear in sect</w:t>
      </w:r>
      <w:r w:rsidR="008022CE">
        <w:rPr>
          <w:rFonts w:ascii="Arial" w:hAnsi="Arial" w:cs="Arial"/>
          <w:szCs w:val="24"/>
        </w:rPr>
        <w:t>i</w:t>
      </w:r>
      <w:r w:rsidR="002B7312">
        <w:rPr>
          <w:rFonts w:ascii="Arial" w:hAnsi="Arial" w:cs="Arial"/>
          <w:szCs w:val="24"/>
        </w:rPr>
        <w:t>on 13</w:t>
      </w:r>
      <w:r w:rsidR="0098669A">
        <w:rPr>
          <w:rFonts w:ascii="Arial" w:hAnsi="Arial" w:cs="Arial"/>
          <w:szCs w:val="24"/>
        </w:rPr>
        <w:t xml:space="preserve">. </w:t>
      </w:r>
      <w:r w:rsidR="00A50758">
        <w:rPr>
          <w:rFonts w:ascii="Arial" w:hAnsi="Arial" w:cs="Arial"/>
          <w:szCs w:val="24"/>
        </w:rPr>
        <w:t>However,</w:t>
      </w:r>
      <w:r w:rsidR="00DA0413">
        <w:rPr>
          <w:rFonts w:ascii="Arial" w:hAnsi="Arial" w:cs="Arial"/>
          <w:szCs w:val="24"/>
        </w:rPr>
        <w:t xml:space="preserve"> these formulations relate the two requirements</w:t>
      </w:r>
      <w:r w:rsidR="00A50758">
        <w:rPr>
          <w:rFonts w:ascii="Arial" w:hAnsi="Arial" w:cs="Arial"/>
          <w:szCs w:val="24"/>
        </w:rPr>
        <w:t xml:space="preserve"> only</w:t>
      </w:r>
      <w:r w:rsidR="00DA0413">
        <w:rPr>
          <w:rFonts w:ascii="Arial" w:hAnsi="Arial" w:cs="Arial"/>
          <w:szCs w:val="24"/>
        </w:rPr>
        <w:t xml:space="preserve"> to the provision and</w:t>
      </w:r>
      <w:r w:rsidR="002B7312">
        <w:rPr>
          <w:rFonts w:ascii="Arial" w:hAnsi="Arial" w:cs="Arial"/>
          <w:szCs w:val="24"/>
        </w:rPr>
        <w:t xml:space="preserve"> do not make it clear that there must be a link between the unforeseen consequence and the</w:t>
      </w:r>
      <w:r w:rsidR="00D21DF1">
        <w:rPr>
          <w:rFonts w:ascii="Arial" w:hAnsi="Arial" w:cs="Arial"/>
          <w:szCs w:val="24"/>
        </w:rPr>
        <w:t xml:space="preserve"> second jurisdictional requirement</w:t>
      </w:r>
      <w:r w:rsidR="002B7312">
        <w:rPr>
          <w:rFonts w:ascii="Arial" w:hAnsi="Arial" w:cs="Arial"/>
          <w:szCs w:val="24"/>
          <w:lang w:val="en-US"/>
        </w:rPr>
        <w:t>.</w:t>
      </w:r>
    </w:p>
    <w:p w14:paraId="6200C433" w14:textId="77777777" w:rsidR="0090543E" w:rsidRPr="0090543E" w:rsidRDefault="00D21DF1" w:rsidP="0090543E">
      <w:pPr>
        <w:tabs>
          <w:tab w:val="left" w:pos="2127"/>
        </w:tabs>
        <w:ind w:left="720"/>
        <w:jc w:val="both"/>
        <w:rPr>
          <w:rFonts w:ascii="Arial" w:hAnsi="Arial" w:cs="Arial"/>
          <w:szCs w:val="24"/>
        </w:rPr>
      </w:pPr>
      <w:r>
        <w:rPr>
          <w:rFonts w:ascii="Arial" w:hAnsi="Arial" w:cs="Arial"/>
          <w:szCs w:val="24"/>
        </w:rPr>
        <w:br w:type="page"/>
      </w:r>
    </w:p>
    <w:p w14:paraId="5273CE9D" w14:textId="7EDE7770" w:rsidR="00486E55" w:rsidRPr="00486E55" w:rsidRDefault="009334B4" w:rsidP="009334B4">
      <w:pPr>
        <w:tabs>
          <w:tab w:val="left" w:pos="720"/>
          <w:tab w:val="left" w:pos="2127"/>
        </w:tabs>
        <w:spacing w:line="480" w:lineRule="auto"/>
        <w:ind w:left="720" w:hanging="720"/>
        <w:jc w:val="both"/>
        <w:rPr>
          <w:rFonts w:ascii="Arial" w:hAnsi="Arial" w:cs="Arial"/>
          <w:szCs w:val="24"/>
        </w:rPr>
      </w:pPr>
      <w:r w:rsidRPr="00486E55">
        <w:rPr>
          <w:rFonts w:ascii="Arial" w:hAnsi="Arial" w:cs="Arial"/>
          <w:szCs w:val="24"/>
        </w:rPr>
        <w:t>16.</w:t>
      </w:r>
      <w:r w:rsidRPr="00486E55">
        <w:rPr>
          <w:rFonts w:ascii="Arial" w:hAnsi="Arial" w:cs="Arial"/>
          <w:szCs w:val="24"/>
        </w:rPr>
        <w:tab/>
      </w:r>
      <w:r w:rsidR="00CE203E">
        <w:rPr>
          <w:rFonts w:ascii="Arial" w:hAnsi="Arial" w:cs="Arial"/>
          <w:szCs w:val="24"/>
          <w:lang w:val="en-US"/>
        </w:rPr>
        <w:t xml:space="preserve">The lack of contemplation or foresight of consequences is clearly the animating factor that allows intervention by a court </w:t>
      </w:r>
      <w:r w:rsidR="00CE203E" w:rsidRPr="00040460">
        <w:rPr>
          <w:rFonts w:ascii="Arial" w:hAnsi="Arial" w:cs="Arial"/>
          <w:szCs w:val="24"/>
          <w:lang w:val="en-US"/>
        </w:rPr>
        <w:t>in terms of</w:t>
      </w:r>
      <w:r w:rsidR="00CE203E">
        <w:rPr>
          <w:rFonts w:ascii="Arial" w:hAnsi="Arial" w:cs="Arial"/>
          <w:szCs w:val="24"/>
          <w:lang w:val="en-US"/>
        </w:rPr>
        <w:t xml:space="preserve"> section 13.</w:t>
      </w:r>
      <w:r w:rsidR="00486E55" w:rsidRPr="00486E55">
        <w:rPr>
          <w:rFonts w:ascii="Arial" w:hAnsi="Arial" w:cs="Arial"/>
          <w:szCs w:val="24"/>
          <w:lang w:val="en-US"/>
        </w:rPr>
        <w:t xml:space="preserve"> </w:t>
      </w:r>
      <w:r w:rsidR="00486E55">
        <w:rPr>
          <w:rFonts w:ascii="Arial" w:hAnsi="Arial" w:cs="Arial"/>
          <w:szCs w:val="24"/>
          <w:lang w:val="en-US"/>
        </w:rPr>
        <w:t>Self-evidently, unless unforeseen consequences resulting from the offending provisions can be shown, the founder must be taken to have intended the outcome.</w:t>
      </w:r>
    </w:p>
    <w:p w14:paraId="3FCA4111" w14:textId="77777777" w:rsidR="00486E55" w:rsidRDefault="00486E55" w:rsidP="00486E55">
      <w:pPr>
        <w:pStyle w:val="ListParagraph"/>
        <w:rPr>
          <w:rFonts w:ascii="Arial" w:hAnsi="Arial" w:cs="Arial"/>
          <w:szCs w:val="24"/>
        </w:rPr>
      </w:pPr>
    </w:p>
    <w:p w14:paraId="4D2EEF75" w14:textId="745869C4" w:rsidR="0090543E" w:rsidRPr="00486E55" w:rsidRDefault="009334B4" w:rsidP="009334B4">
      <w:pPr>
        <w:tabs>
          <w:tab w:val="left" w:pos="720"/>
          <w:tab w:val="left" w:pos="2127"/>
        </w:tabs>
        <w:spacing w:line="480" w:lineRule="auto"/>
        <w:ind w:left="720" w:hanging="720"/>
        <w:jc w:val="both"/>
        <w:rPr>
          <w:rFonts w:ascii="Arial" w:hAnsi="Arial" w:cs="Arial"/>
          <w:szCs w:val="24"/>
        </w:rPr>
      </w:pPr>
      <w:r w:rsidRPr="00486E55">
        <w:rPr>
          <w:rFonts w:ascii="Arial" w:hAnsi="Arial" w:cs="Arial"/>
          <w:szCs w:val="24"/>
        </w:rPr>
        <w:t>17.</w:t>
      </w:r>
      <w:r w:rsidRPr="00486E55">
        <w:rPr>
          <w:rFonts w:ascii="Arial" w:hAnsi="Arial" w:cs="Arial"/>
          <w:szCs w:val="24"/>
        </w:rPr>
        <w:tab/>
      </w:r>
      <w:r w:rsidR="0090543E">
        <w:rPr>
          <w:rFonts w:ascii="Arial" w:hAnsi="Arial" w:cs="Arial"/>
          <w:szCs w:val="24"/>
        </w:rPr>
        <w:t>I am</w:t>
      </w:r>
      <w:r w:rsidR="00CE203E">
        <w:rPr>
          <w:rFonts w:ascii="Arial" w:hAnsi="Arial" w:cs="Arial"/>
          <w:szCs w:val="24"/>
        </w:rPr>
        <w:t xml:space="preserve"> accordingly</w:t>
      </w:r>
      <w:r w:rsidR="0090543E">
        <w:rPr>
          <w:rFonts w:ascii="Arial" w:hAnsi="Arial" w:cs="Arial"/>
          <w:szCs w:val="24"/>
        </w:rPr>
        <w:t xml:space="preserve"> of the view that, on a proper </w:t>
      </w:r>
      <w:r w:rsidR="0090543E" w:rsidRPr="0090543E">
        <w:rPr>
          <w:rFonts w:ascii="Arial" w:hAnsi="Arial" w:cs="Arial"/>
          <w:szCs w:val="24"/>
        </w:rPr>
        <w:t>interpretation</w:t>
      </w:r>
      <w:r w:rsidR="0090543E">
        <w:rPr>
          <w:rFonts w:ascii="Arial" w:hAnsi="Arial" w:cs="Arial"/>
          <w:szCs w:val="24"/>
        </w:rPr>
        <w:t xml:space="preserve"> of section 13 and the formulations of the test referred to above, the second jurisdictional requirement</w:t>
      </w:r>
      <w:r w:rsidR="00D21DF1">
        <w:rPr>
          <w:rFonts w:ascii="Arial" w:hAnsi="Arial" w:cs="Arial"/>
          <w:szCs w:val="24"/>
        </w:rPr>
        <w:t>,</w:t>
      </w:r>
      <w:r w:rsidR="00DA0413">
        <w:rPr>
          <w:rFonts w:ascii="Arial" w:hAnsi="Arial" w:cs="Arial"/>
          <w:szCs w:val="24"/>
        </w:rPr>
        <w:t xml:space="preserve"> more fully stated</w:t>
      </w:r>
      <w:r w:rsidR="00D21DF1">
        <w:rPr>
          <w:rFonts w:ascii="Arial" w:hAnsi="Arial" w:cs="Arial"/>
          <w:szCs w:val="24"/>
        </w:rPr>
        <w:t>,</w:t>
      </w:r>
      <w:r w:rsidR="0090543E">
        <w:rPr>
          <w:rFonts w:ascii="Arial" w:hAnsi="Arial" w:cs="Arial"/>
          <w:szCs w:val="24"/>
        </w:rPr>
        <w:t xml:space="preserve"> is that the offending provision </w:t>
      </w:r>
      <w:r w:rsidR="0090543E" w:rsidRPr="0098669A">
        <w:rPr>
          <w:rFonts w:ascii="Arial" w:hAnsi="Arial" w:cs="Arial"/>
          <w:szCs w:val="24"/>
          <w:u w:val="single"/>
        </w:rPr>
        <w:t>and</w:t>
      </w:r>
      <w:r w:rsidR="0090543E">
        <w:rPr>
          <w:rFonts w:ascii="Arial" w:hAnsi="Arial" w:cs="Arial"/>
          <w:szCs w:val="24"/>
        </w:rPr>
        <w:t xml:space="preserve"> the unforeseen consequence thereof must be the cause for the hampering of the achievement of the objects of the founder, the prejudice to the interests of the </w:t>
      </w:r>
      <w:r w:rsidR="0090543E" w:rsidRPr="0090543E">
        <w:rPr>
          <w:rFonts w:ascii="Arial" w:hAnsi="Arial" w:cs="Arial"/>
          <w:szCs w:val="24"/>
          <w:lang w:val="en-US"/>
        </w:rPr>
        <w:t>beneficiaries</w:t>
      </w:r>
      <w:r w:rsidR="0090543E">
        <w:rPr>
          <w:rFonts w:ascii="Arial" w:hAnsi="Arial" w:cs="Arial"/>
          <w:szCs w:val="24"/>
          <w:lang w:val="en-US"/>
        </w:rPr>
        <w:t>, or the conflict of the public interest.</w:t>
      </w:r>
      <w:r w:rsidR="00040460">
        <w:rPr>
          <w:rFonts w:ascii="Arial" w:hAnsi="Arial" w:cs="Arial"/>
          <w:szCs w:val="24"/>
          <w:lang w:val="en-US"/>
        </w:rPr>
        <w:t xml:space="preserve"> </w:t>
      </w:r>
      <w:proofErr w:type="gramStart"/>
      <w:r w:rsidR="00040460" w:rsidRPr="00486E55">
        <w:rPr>
          <w:rFonts w:ascii="Arial" w:hAnsi="Arial" w:cs="Arial"/>
          <w:szCs w:val="24"/>
          <w:lang w:val="en-US"/>
        </w:rPr>
        <w:t>In reality this</w:t>
      </w:r>
      <w:proofErr w:type="gramEnd"/>
      <w:r w:rsidR="00040460" w:rsidRPr="00486E55">
        <w:rPr>
          <w:rFonts w:ascii="Arial" w:hAnsi="Arial" w:cs="Arial"/>
          <w:szCs w:val="24"/>
          <w:lang w:val="en-US"/>
        </w:rPr>
        <w:t xml:space="preserve"> is no different to the basis upon which the applicants</w:t>
      </w:r>
      <w:r w:rsidR="00CE203E" w:rsidRPr="00486E55">
        <w:rPr>
          <w:rFonts w:ascii="Arial" w:hAnsi="Arial" w:cs="Arial"/>
          <w:szCs w:val="24"/>
          <w:lang w:val="en-US"/>
        </w:rPr>
        <w:t xml:space="preserve"> presented</w:t>
      </w:r>
      <w:r w:rsidR="00040460" w:rsidRPr="00486E55">
        <w:rPr>
          <w:rFonts w:ascii="Arial" w:hAnsi="Arial" w:cs="Arial"/>
          <w:szCs w:val="24"/>
          <w:lang w:val="en-US"/>
        </w:rPr>
        <w:t xml:space="preserve"> their case.</w:t>
      </w:r>
    </w:p>
    <w:p w14:paraId="1CA543E2" w14:textId="77777777" w:rsidR="0098669A" w:rsidRDefault="0098669A" w:rsidP="0098669A">
      <w:pPr>
        <w:pStyle w:val="ListParagraph"/>
        <w:rPr>
          <w:rFonts w:ascii="Arial" w:hAnsi="Arial" w:cs="Arial"/>
          <w:szCs w:val="24"/>
        </w:rPr>
      </w:pPr>
    </w:p>
    <w:p w14:paraId="0B29E98E" w14:textId="1042F908" w:rsidR="0098669A"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18.</w:t>
      </w:r>
      <w:r>
        <w:rPr>
          <w:rFonts w:ascii="Arial" w:hAnsi="Arial" w:cs="Arial"/>
          <w:szCs w:val="24"/>
        </w:rPr>
        <w:tab/>
      </w:r>
      <w:r w:rsidR="0098669A">
        <w:rPr>
          <w:rFonts w:ascii="Arial" w:hAnsi="Arial" w:cs="Arial"/>
          <w:szCs w:val="24"/>
        </w:rPr>
        <w:t>Two further aspects of section 13</w:t>
      </w:r>
      <w:r w:rsidR="00486E55">
        <w:rPr>
          <w:rFonts w:ascii="Arial" w:hAnsi="Arial" w:cs="Arial"/>
          <w:szCs w:val="24"/>
        </w:rPr>
        <w:t xml:space="preserve"> of the Act</w:t>
      </w:r>
      <w:r w:rsidR="0098669A">
        <w:rPr>
          <w:rFonts w:ascii="Arial" w:hAnsi="Arial" w:cs="Arial"/>
          <w:szCs w:val="24"/>
        </w:rPr>
        <w:t xml:space="preserve"> must be noted, namely:</w:t>
      </w:r>
    </w:p>
    <w:p w14:paraId="61F1A5C1" w14:textId="77777777" w:rsidR="00040460" w:rsidRDefault="00040460" w:rsidP="00040460">
      <w:pPr>
        <w:tabs>
          <w:tab w:val="left" w:pos="2127"/>
        </w:tabs>
        <w:ind w:left="720"/>
        <w:jc w:val="both"/>
        <w:rPr>
          <w:rFonts w:ascii="Arial" w:hAnsi="Arial" w:cs="Arial"/>
          <w:szCs w:val="24"/>
        </w:rPr>
      </w:pPr>
    </w:p>
    <w:p w14:paraId="0E70CDA9" w14:textId="70E4B00E" w:rsidR="0098669A" w:rsidRDefault="009334B4" w:rsidP="009334B4">
      <w:pPr>
        <w:tabs>
          <w:tab w:val="left" w:pos="1440"/>
          <w:tab w:val="left" w:pos="2127"/>
        </w:tabs>
        <w:spacing w:line="480" w:lineRule="auto"/>
        <w:ind w:left="1440" w:hanging="720"/>
        <w:jc w:val="both"/>
        <w:rPr>
          <w:rFonts w:ascii="Arial" w:hAnsi="Arial" w:cs="Arial"/>
          <w:szCs w:val="24"/>
        </w:rPr>
      </w:pPr>
      <w:r>
        <w:rPr>
          <w:rFonts w:ascii="Arial" w:hAnsi="Arial" w:cs="Arial"/>
          <w:szCs w:val="24"/>
        </w:rPr>
        <w:t>18.1</w:t>
      </w:r>
      <w:r>
        <w:rPr>
          <w:rFonts w:ascii="Arial" w:hAnsi="Arial" w:cs="Arial"/>
          <w:szCs w:val="24"/>
        </w:rPr>
        <w:tab/>
      </w:r>
      <w:r w:rsidR="0098669A">
        <w:rPr>
          <w:rFonts w:ascii="Arial" w:hAnsi="Arial" w:cs="Arial"/>
          <w:szCs w:val="24"/>
        </w:rPr>
        <w:t xml:space="preserve">An </w:t>
      </w:r>
      <w:r w:rsidR="0098669A" w:rsidRPr="0098669A">
        <w:rPr>
          <w:rFonts w:ascii="Arial" w:hAnsi="Arial" w:cs="Arial"/>
          <w:szCs w:val="24"/>
        </w:rPr>
        <w:t>applicant</w:t>
      </w:r>
      <w:r w:rsidR="0098669A">
        <w:rPr>
          <w:rFonts w:ascii="Arial" w:hAnsi="Arial" w:cs="Arial"/>
          <w:szCs w:val="24"/>
        </w:rPr>
        <w:t xml:space="preserve"> seeking a court’s intervention </w:t>
      </w:r>
      <w:r w:rsidR="0098669A" w:rsidRPr="0098669A">
        <w:rPr>
          <w:rFonts w:ascii="Arial" w:hAnsi="Arial" w:cs="Arial"/>
          <w:szCs w:val="24"/>
        </w:rPr>
        <w:t>in terms of</w:t>
      </w:r>
      <w:r w:rsidR="0098669A">
        <w:rPr>
          <w:rFonts w:ascii="Arial" w:hAnsi="Arial" w:cs="Arial"/>
          <w:szCs w:val="24"/>
        </w:rPr>
        <w:t xml:space="preserve"> section 13 must clearly identify the offending provision that brought about the consequences complained of;</w:t>
      </w:r>
      <w:r w:rsidR="0098669A" w:rsidRPr="00040460">
        <w:rPr>
          <w:rStyle w:val="FootnoteReference"/>
          <w:rFonts w:ascii="Arial" w:hAnsi="Arial" w:cs="Arial"/>
          <w:b/>
          <w:bCs/>
          <w:szCs w:val="24"/>
        </w:rPr>
        <w:footnoteReference w:id="4"/>
      </w:r>
    </w:p>
    <w:p w14:paraId="188E7921" w14:textId="77777777" w:rsidR="0098669A" w:rsidRDefault="0098669A" w:rsidP="0098669A">
      <w:pPr>
        <w:tabs>
          <w:tab w:val="left" w:pos="2127"/>
        </w:tabs>
        <w:ind w:left="1440"/>
        <w:jc w:val="both"/>
        <w:rPr>
          <w:rFonts w:ascii="Arial" w:hAnsi="Arial" w:cs="Arial"/>
          <w:szCs w:val="24"/>
        </w:rPr>
      </w:pPr>
    </w:p>
    <w:p w14:paraId="2CC9AB53" w14:textId="1504B6C7" w:rsidR="0098669A" w:rsidRPr="00CB2B06" w:rsidRDefault="009334B4" w:rsidP="009334B4">
      <w:pPr>
        <w:tabs>
          <w:tab w:val="left" w:pos="1440"/>
          <w:tab w:val="left" w:pos="2127"/>
        </w:tabs>
        <w:spacing w:line="480" w:lineRule="auto"/>
        <w:ind w:left="1440" w:hanging="720"/>
        <w:jc w:val="both"/>
        <w:rPr>
          <w:rFonts w:ascii="Arial" w:hAnsi="Arial" w:cs="Arial"/>
          <w:szCs w:val="24"/>
        </w:rPr>
      </w:pPr>
      <w:r w:rsidRPr="00CB2B06">
        <w:rPr>
          <w:rFonts w:ascii="Arial" w:hAnsi="Arial" w:cs="Arial"/>
          <w:szCs w:val="24"/>
        </w:rPr>
        <w:t>18.2</w:t>
      </w:r>
      <w:r w:rsidRPr="00CB2B06">
        <w:rPr>
          <w:rFonts w:ascii="Arial" w:hAnsi="Arial" w:cs="Arial"/>
          <w:szCs w:val="24"/>
        </w:rPr>
        <w:tab/>
      </w:r>
      <w:r w:rsidR="0098669A">
        <w:rPr>
          <w:rFonts w:ascii="Arial" w:hAnsi="Arial" w:cs="Arial"/>
          <w:szCs w:val="24"/>
        </w:rPr>
        <w:t xml:space="preserve">The enquiry as to whether the consequences were foreseen by the founder or not </w:t>
      </w:r>
      <w:r w:rsidR="00486E55">
        <w:rPr>
          <w:rFonts w:ascii="Arial" w:hAnsi="Arial" w:cs="Arial"/>
          <w:szCs w:val="24"/>
        </w:rPr>
        <w:t>entails</w:t>
      </w:r>
      <w:r w:rsidR="0098669A">
        <w:rPr>
          <w:rFonts w:ascii="Arial" w:hAnsi="Arial" w:cs="Arial"/>
          <w:szCs w:val="24"/>
        </w:rPr>
        <w:t xml:space="preserve"> </w:t>
      </w:r>
      <w:r w:rsidR="00D21DF1">
        <w:rPr>
          <w:rFonts w:ascii="Arial" w:hAnsi="Arial" w:cs="Arial"/>
          <w:szCs w:val="24"/>
        </w:rPr>
        <w:t xml:space="preserve">a </w:t>
      </w:r>
      <w:r w:rsidR="0098669A">
        <w:rPr>
          <w:rFonts w:ascii="Arial" w:hAnsi="Arial" w:cs="Arial"/>
          <w:szCs w:val="24"/>
        </w:rPr>
        <w:t xml:space="preserve">subjective </w:t>
      </w:r>
      <w:r w:rsidR="00D21DF1">
        <w:rPr>
          <w:rFonts w:ascii="Arial" w:hAnsi="Arial" w:cs="Arial"/>
          <w:szCs w:val="24"/>
        </w:rPr>
        <w:t>enquiry</w:t>
      </w:r>
      <w:r w:rsidR="0098669A">
        <w:rPr>
          <w:rFonts w:ascii="Arial" w:hAnsi="Arial" w:cs="Arial"/>
          <w:szCs w:val="24"/>
        </w:rPr>
        <w:t xml:space="preserve"> whereas the enquiry into whether the achievement of the objects were hampered, the interests of the </w:t>
      </w:r>
      <w:r w:rsidR="0098669A" w:rsidRPr="0098669A">
        <w:rPr>
          <w:rFonts w:ascii="Arial" w:hAnsi="Arial" w:cs="Arial"/>
          <w:szCs w:val="24"/>
          <w:lang w:val="en-US"/>
        </w:rPr>
        <w:t>beneficiaries</w:t>
      </w:r>
      <w:r w:rsidR="0098669A">
        <w:rPr>
          <w:rFonts w:ascii="Arial" w:hAnsi="Arial" w:cs="Arial"/>
          <w:szCs w:val="24"/>
          <w:lang w:val="en-US"/>
        </w:rPr>
        <w:t xml:space="preserve"> were prejudiced, or </w:t>
      </w:r>
      <w:r w:rsidR="0098669A">
        <w:rPr>
          <w:rFonts w:ascii="Arial" w:hAnsi="Arial" w:cs="Arial"/>
          <w:szCs w:val="24"/>
          <w:lang w:val="en-US"/>
        </w:rPr>
        <w:lastRenderedPageBreak/>
        <w:t>there is a conflict with the public interest</w:t>
      </w:r>
      <w:r w:rsidR="00040460">
        <w:rPr>
          <w:rFonts w:ascii="Arial" w:hAnsi="Arial" w:cs="Arial"/>
          <w:szCs w:val="24"/>
          <w:lang w:val="en-US"/>
        </w:rPr>
        <w:t>,</w:t>
      </w:r>
      <w:r w:rsidR="0098669A">
        <w:rPr>
          <w:rFonts w:ascii="Arial" w:hAnsi="Arial" w:cs="Arial"/>
          <w:szCs w:val="24"/>
          <w:lang w:val="en-US"/>
        </w:rPr>
        <w:t xml:space="preserve"> </w:t>
      </w:r>
      <w:r w:rsidR="00486E55">
        <w:rPr>
          <w:rFonts w:ascii="Arial" w:hAnsi="Arial" w:cs="Arial"/>
          <w:szCs w:val="24"/>
          <w:lang w:val="en-US"/>
        </w:rPr>
        <w:t>entails</w:t>
      </w:r>
      <w:r w:rsidR="00D21DF1">
        <w:rPr>
          <w:rFonts w:ascii="Arial" w:hAnsi="Arial" w:cs="Arial"/>
          <w:szCs w:val="24"/>
          <w:lang w:val="en-US"/>
        </w:rPr>
        <w:t xml:space="preserve"> an</w:t>
      </w:r>
      <w:r w:rsidR="00CB2B06">
        <w:rPr>
          <w:rFonts w:ascii="Arial" w:hAnsi="Arial" w:cs="Arial"/>
          <w:szCs w:val="24"/>
          <w:lang w:val="en-US"/>
        </w:rPr>
        <w:t xml:space="preserve"> objective</w:t>
      </w:r>
      <w:r w:rsidR="00D21DF1">
        <w:rPr>
          <w:rFonts w:ascii="Arial" w:hAnsi="Arial" w:cs="Arial"/>
          <w:szCs w:val="24"/>
          <w:lang w:val="en-US"/>
        </w:rPr>
        <w:t xml:space="preserve"> enquiry</w:t>
      </w:r>
      <w:r w:rsidR="00CB2B06">
        <w:rPr>
          <w:rFonts w:ascii="Arial" w:hAnsi="Arial" w:cs="Arial"/>
          <w:szCs w:val="24"/>
          <w:lang w:val="en-US"/>
        </w:rPr>
        <w:t>.</w:t>
      </w:r>
      <w:r w:rsidR="00CB2B06" w:rsidRPr="00CB2B06">
        <w:rPr>
          <w:rStyle w:val="FootnoteReference"/>
          <w:rFonts w:ascii="Arial" w:hAnsi="Arial" w:cs="Arial"/>
          <w:b/>
          <w:bCs/>
          <w:szCs w:val="24"/>
          <w:lang w:val="en-US"/>
        </w:rPr>
        <w:footnoteReference w:id="5"/>
      </w:r>
    </w:p>
    <w:p w14:paraId="4FBE5BCE" w14:textId="77777777" w:rsidR="002B7312" w:rsidRDefault="002B7312" w:rsidP="002B7312">
      <w:pPr>
        <w:tabs>
          <w:tab w:val="left" w:pos="2127"/>
        </w:tabs>
        <w:ind w:left="720"/>
        <w:jc w:val="both"/>
        <w:rPr>
          <w:rFonts w:ascii="Arial" w:hAnsi="Arial" w:cs="Arial"/>
          <w:szCs w:val="24"/>
        </w:rPr>
      </w:pPr>
    </w:p>
    <w:p w14:paraId="54D4C0B5" w14:textId="5EB9B294" w:rsidR="00C84999"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19.</w:t>
      </w:r>
      <w:r>
        <w:rPr>
          <w:rFonts w:ascii="Arial" w:hAnsi="Arial" w:cs="Arial"/>
          <w:szCs w:val="24"/>
        </w:rPr>
        <w:tab/>
      </w:r>
      <w:r w:rsidR="002C4973">
        <w:rPr>
          <w:rFonts w:ascii="Arial" w:hAnsi="Arial" w:cs="Arial"/>
          <w:szCs w:val="24"/>
        </w:rPr>
        <w:t>Section 20</w:t>
      </w:r>
      <w:r w:rsidR="005209DF">
        <w:rPr>
          <w:rFonts w:ascii="Arial" w:hAnsi="Arial" w:cs="Arial"/>
          <w:szCs w:val="24"/>
        </w:rPr>
        <w:t>(1)</w:t>
      </w:r>
      <w:r w:rsidR="002C4973">
        <w:rPr>
          <w:rFonts w:ascii="Arial" w:hAnsi="Arial" w:cs="Arial"/>
          <w:szCs w:val="24"/>
        </w:rPr>
        <w:t xml:space="preserve"> of the Act provides as follows:</w:t>
      </w:r>
    </w:p>
    <w:p w14:paraId="00F1B58D" w14:textId="77777777" w:rsidR="002C4973" w:rsidRDefault="002C4973" w:rsidP="002C4973">
      <w:pPr>
        <w:pStyle w:val="ListParagraph"/>
        <w:rPr>
          <w:rFonts w:ascii="Arial" w:hAnsi="Arial" w:cs="Arial"/>
          <w:szCs w:val="24"/>
        </w:rPr>
      </w:pPr>
    </w:p>
    <w:p w14:paraId="53CE94E0" w14:textId="77777777" w:rsidR="002C4973" w:rsidRPr="005209DF" w:rsidRDefault="002C4973" w:rsidP="002C4973">
      <w:pPr>
        <w:tabs>
          <w:tab w:val="left" w:pos="1418"/>
          <w:tab w:val="left" w:pos="2268"/>
        </w:tabs>
        <w:spacing w:line="360" w:lineRule="auto"/>
        <w:ind w:left="720"/>
        <w:jc w:val="both"/>
        <w:rPr>
          <w:rFonts w:ascii="Arial" w:hAnsi="Arial" w:cs="Arial"/>
          <w:sz w:val="22"/>
          <w:szCs w:val="22"/>
        </w:rPr>
      </w:pPr>
      <w:r>
        <w:rPr>
          <w:rFonts w:ascii="Arial" w:hAnsi="Arial" w:cs="Arial"/>
          <w:szCs w:val="24"/>
        </w:rPr>
        <w:t>“</w:t>
      </w:r>
      <w:r w:rsidRPr="005209DF">
        <w:rPr>
          <w:rFonts w:ascii="Arial" w:hAnsi="Arial" w:cs="Arial"/>
          <w:b/>
          <w:bCs/>
          <w:sz w:val="22"/>
          <w:szCs w:val="22"/>
        </w:rPr>
        <w:t>20.</w:t>
      </w:r>
      <w:r w:rsidRPr="005209DF">
        <w:rPr>
          <w:rFonts w:ascii="Arial" w:hAnsi="Arial" w:cs="Arial"/>
          <w:b/>
          <w:bCs/>
          <w:sz w:val="22"/>
          <w:szCs w:val="22"/>
        </w:rPr>
        <w:tab/>
        <w:t>Removal of trustee</w:t>
      </w:r>
    </w:p>
    <w:p w14:paraId="37322720" w14:textId="77777777" w:rsidR="002C4973" w:rsidRPr="005209DF" w:rsidRDefault="002C4973" w:rsidP="002C4973">
      <w:pPr>
        <w:tabs>
          <w:tab w:val="left" w:pos="1418"/>
          <w:tab w:val="left" w:pos="2268"/>
        </w:tabs>
        <w:spacing w:line="360" w:lineRule="auto"/>
        <w:ind w:left="720"/>
        <w:jc w:val="both"/>
        <w:rPr>
          <w:rFonts w:ascii="Arial" w:hAnsi="Arial" w:cs="Arial"/>
          <w:sz w:val="22"/>
          <w:szCs w:val="22"/>
        </w:rPr>
      </w:pPr>
    </w:p>
    <w:p w14:paraId="1A13BC16" w14:textId="33CD1C0B" w:rsidR="002C4973" w:rsidRPr="002C4973" w:rsidRDefault="009334B4" w:rsidP="009334B4">
      <w:pPr>
        <w:tabs>
          <w:tab w:val="left" w:pos="1418"/>
          <w:tab w:val="left" w:pos="1985"/>
          <w:tab w:val="left" w:pos="2694"/>
        </w:tabs>
        <w:spacing w:line="360" w:lineRule="auto"/>
        <w:ind w:left="1985" w:hanging="569"/>
        <w:jc w:val="both"/>
        <w:rPr>
          <w:rFonts w:ascii="Arial" w:hAnsi="Arial" w:cs="Arial"/>
          <w:szCs w:val="24"/>
        </w:rPr>
      </w:pPr>
      <w:r w:rsidRPr="002C4973">
        <w:rPr>
          <w:rFonts w:ascii="Arial" w:hAnsi="Arial" w:cs="Arial"/>
          <w:szCs w:val="24"/>
        </w:rPr>
        <w:t>(1)</w:t>
      </w:r>
      <w:r w:rsidRPr="002C4973">
        <w:rPr>
          <w:rFonts w:ascii="Arial" w:hAnsi="Arial" w:cs="Arial"/>
          <w:szCs w:val="24"/>
        </w:rPr>
        <w:tab/>
      </w:r>
      <w:r w:rsidR="002C4973" w:rsidRPr="005209DF">
        <w:rPr>
          <w:rFonts w:ascii="Arial" w:hAnsi="Arial" w:cs="Arial"/>
          <w:sz w:val="22"/>
          <w:szCs w:val="22"/>
        </w:rPr>
        <w:t xml:space="preserve">A trustee may, on the application of the Master or any person having an interest in the trust property, at any time be removed from his office by the Court if the Court is satisfied that such removal will be in the interests of the Trust and its </w:t>
      </w:r>
      <w:r w:rsidR="002C4973" w:rsidRPr="005209DF">
        <w:rPr>
          <w:rFonts w:ascii="Arial" w:hAnsi="Arial" w:cs="Arial"/>
          <w:bCs/>
          <w:sz w:val="22"/>
          <w:szCs w:val="22"/>
        </w:rPr>
        <w:t>beneficiaries.</w:t>
      </w:r>
      <w:r w:rsidR="002C4973">
        <w:rPr>
          <w:rFonts w:ascii="Arial" w:hAnsi="Arial" w:cs="Arial"/>
          <w:bCs/>
          <w:szCs w:val="24"/>
        </w:rPr>
        <w:t>”</w:t>
      </w:r>
    </w:p>
    <w:p w14:paraId="02235A15" w14:textId="77777777" w:rsidR="002C4973" w:rsidRDefault="002C4973" w:rsidP="005209DF">
      <w:pPr>
        <w:pStyle w:val="ListParagraph"/>
        <w:spacing w:line="360" w:lineRule="auto"/>
        <w:rPr>
          <w:rFonts w:ascii="Arial" w:hAnsi="Arial" w:cs="Arial"/>
          <w:szCs w:val="24"/>
        </w:rPr>
      </w:pPr>
    </w:p>
    <w:p w14:paraId="2143930D" w14:textId="0A74898A" w:rsidR="002C4973" w:rsidRPr="00374A2E" w:rsidRDefault="009334B4" w:rsidP="009334B4">
      <w:pPr>
        <w:tabs>
          <w:tab w:val="left" w:pos="720"/>
          <w:tab w:val="left" w:pos="2127"/>
        </w:tabs>
        <w:spacing w:line="480" w:lineRule="auto"/>
        <w:ind w:left="720" w:hanging="720"/>
        <w:jc w:val="both"/>
        <w:rPr>
          <w:rFonts w:ascii="Arial" w:hAnsi="Arial" w:cs="Arial"/>
          <w:szCs w:val="24"/>
        </w:rPr>
      </w:pPr>
      <w:r w:rsidRPr="00374A2E">
        <w:rPr>
          <w:rFonts w:ascii="Arial" w:hAnsi="Arial" w:cs="Arial"/>
          <w:szCs w:val="24"/>
        </w:rPr>
        <w:t>20.</w:t>
      </w:r>
      <w:r w:rsidRPr="00374A2E">
        <w:rPr>
          <w:rFonts w:ascii="Arial" w:hAnsi="Arial" w:cs="Arial"/>
          <w:szCs w:val="24"/>
        </w:rPr>
        <w:tab/>
      </w:r>
      <w:r w:rsidR="006F2CCB">
        <w:rPr>
          <w:rFonts w:ascii="Arial" w:hAnsi="Arial" w:cs="Arial"/>
          <w:szCs w:val="24"/>
        </w:rPr>
        <w:t>T</w:t>
      </w:r>
      <w:r w:rsidR="005209DF">
        <w:rPr>
          <w:rFonts w:ascii="Arial" w:hAnsi="Arial" w:cs="Arial"/>
          <w:szCs w:val="24"/>
        </w:rPr>
        <w:t>his remedy is to be</w:t>
      </w:r>
      <w:r w:rsidR="00297982">
        <w:rPr>
          <w:rFonts w:ascii="Arial" w:hAnsi="Arial" w:cs="Arial"/>
          <w:szCs w:val="24"/>
        </w:rPr>
        <w:t xml:space="preserve"> exercised with circumspection</w:t>
      </w:r>
      <w:r w:rsidR="008F5209">
        <w:rPr>
          <w:rFonts w:ascii="Arial" w:hAnsi="Arial" w:cs="Arial"/>
          <w:szCs w:val="24"/>
        </w:rPr>
        <w:t xml:space="preserve"> and the overriding question is </w:t>
      </w:r>
      <w:proofErr w:type="gramStart"/>
      <w:r w:rsidR="008F5209">
        <w:rPr>
          <w:rFonts w:ascii="Arial" w:hAnsi="Arial" w:cs="Arial"/>
          <w:szCs w:val="24"/>
        </w:rPr>
        <w:t>whether or not</w:t>
      </w:r>
      <w:proofErr w:type="gramEnd"/>
      <w:r w:rsidR="008F5209">
        <w:rPr>
          <w:rFonts w:ascii="Arial" w:hAnsi="Arial" w:cs="Arial"/>
          <w:szCs w:val="24"/>
        </w:rPr>
        <w:t xml:space="preserve"> the conduct of the trustee imperils the trust property or its proper administration</w:t>
      </w:r>
      <w:r w:rsidR="006F2CCB">
        <w:rPr>
          <w:rFonts w:ascii="Arial" w:hAnsi="Arial" w:cs="Arial"/>
          <w:szCs w:val="24"/>
        </w:rPr>
        <w:t>.</w:t>
      </w:r>
      <w:r w:rsidR="00CE203E">
        <w:rPr>
          <w:rFonts w:ascii="Arial" w:hAnsi="Arial" w:cs="Arial"/>
          <w:szCs w:val="24"/>
        </w:rPr>
        <w:t xml:space="preserve"> Mere friction or enmity between trustees and </w:t>
      </w:r>
      <w:r w:rsidR="00CE203E" w:rsidRPr="00CE203E">
        <w:rPr>
          <w:rFonts w:ascii="Arial" w:hAnsi="Arial" w:cs="Arial"/>
          <w:szCs w:val="24"/>
          <w:lang w:val="en-US"/>
        </w:rPr>
        <w:t>beneficiaries</w:t>
      </w:r>
      <w:r w:rsidR="00CE203E">
        <w:rPr>
          <w:rFonts w:ascii="Arial" w:hAnsi="Arial" w:cs="Arial"/>
          <w:szCs w:val="24"/>
        </w:rPr>
        <w:t xml:space="preserve"> or conflict between trustees does not in and of itself provide sufficient reason for removing trustees.</w:t>
      </w:r>
      <w:r w:rsidR="00D21DF1" w:rsidRPr="00297982">
        <w:rPr>
          <w:rStyle w:val="FootnoteReference"/>
          <w:rFonts w:ascii="Arial" w:hAnsi="Arial" w:cs="Arial"/>
          <w:b/>
          <w:szCs w:val="24"/>
        </w:rPr>
        <w:footnoteReference w:id="6"/>
      </w:r>
    </w:p>
    <w:p w14:paraId="386D0EC6" w14:textId="77777777" w:rsidR="00374A2E" w:rsidRDefault="00374A2E" w:rsidP="00374A2E">
      <w:pPr>
        <w:pStyle w:val="ListParagraph"/>
        <w:rPr>
          <w:rFonts w:ascii="Arial" w:hAnsi="Arial" w:cs="Arial"/>
          <w:szCs w:val="24"/>
        </w:rPr>
      </w:pPr>
    </w:p>
    <w:p w14:paraId="4ADCA37C" w14:textId="77777777" w:rsidR="00374A2E" w:rsidRPr="00374A2E" w:rsidRDefault="00374A2E" w:rsidP="00374A2E">
      <w:pPr>
        <w:tabs>
          <w:tab w:val="left" w:pos="2127"/>
        </w:tabs>
        <w:spacing w:line="480" w:lineRule="auto"/>
        <w:jc w:val="both"/>
        <w:rPr>
          <w:rFonts w:ascii="Arial" w:hAnsi="Arial" w:cs="Arial"/>
          <w:b/>
          <w:bCs/>
          <w:szCs w:val="24"/>
        </w:rPr>
      </w:pPr>
      <w:r>
        <w:rPr>
          <w:rFonts w:ascii="Arial" w:hAnsi="Arial" w:cs="Arial"/>
          <w:b/>
          <w:bCs/>
          <w:szCs w:val="24"/>
        </w:rPr>
        <w:t>RELEVANT PROVISIONS OF THE TRUST DEED</w:t>
      </w:r>
    </w:p>
    <w:p w14:paraId="0D78B8EC" w14:textId="77777777" w:rsidR="00374A2E" w:rsidRDefault="00374A2E" w:rsidP="00374A2E">
      <w:pPr>
        <w:pStyle w:val="ListParagraph"/>
        <w:rPr>
          <w:rFonts w:ascii="Arial" w:hAnsi="Arial" w:cs="Arial"/>
          <w:szCs w:val="24"/>
        </w:rPr>
      </w:pPr>
    </w:p>
    <w:p w14:paraId="6B5AE649" w14:textId="5D1BB17A" w:rsidR="00374A2E" w:rsidRPr="00374A2E" w:rsidRDefault="009334B4" w:rsidP="009334B4">
      <w:pPr>
        <w:tabs>
          <w:tab w:val="left" w:pos="720"/>
          <w:tab w:val="left" w:pos="2127"/>
        </w:tabs>
        <w:spacing w:line="480" w:lineRule="auto"/>
        <w:ind w:left="720" w:hanging="720"/>
        <w:jc w:val="both"/>
        <w:rPr>
          <w:rFonts w:ascii="Arial" w:hAnsi="Arial" w:cs="Arial"/>
          <w:szCs w:val="24"/>
        </w:rPr>
      </w:pPr>
      <w:r w:rsidRPr="00374A2E">
        <w:rPr>
          <w:rFonts w:ascii="Arial" w:hAnsi="Arial" w:cs="Arial"/>
          <w:szCs w:val="24"/>
        </w:rPr>
        <w:t>21.</w:t>
      </w:r>
      <w:r w:rsidRPr="00374A2E">
        <w:rPr>
          <w:rFonts w:ascii="Arial" w:hAnsi="Arial" w:cs="Arial"/>
          <w:szCs w:val="24"/>
        </w:rPr>
        <w:tab/>
      </w:r>
      <w:r w:rsidR="00374A2E">
        <w:rPr>
          <w:rFonts w:ascii="Arial" w:hAnsi="Arial" w:cs="Arial"/>
          <w:szCs w:val="24"/>
        </w:rPr>
        <w:t>In terms of clauses 1.5.1 and 1.5.2 of</w:t>
      </w:r>
      <w:r w:rsidR="005209DF">
        <w:rPr>
          <w:rFonts w:ascii="Arial" w:hAnsi="Arial" w:cs="Arial"/>
          <w:szCs w:val="24"/>
        </w:rPr>
        <w:t xml:space="preserve"> the Trust Deed</w:t>
      </w:r>
      <w:r w:rsidR="00374A2E">
        <w:rPr>
          <w:rFonts w:ascii="Arial" w:hAnsi="Arial" w:cs="Arial"/>
          <w:szCs w:val="24"/>
        </w:rPr>
        <w:t xml:space="preserve">, the income </w:t>
      </w:r>
      <w:r w:rsidR="00374A2E" w:rsidRPr="00374A2E">
        <w:rPr>
          <w:rFonts w:ascii="Arial" w:hAnsi="Arial" w:cs="Arial"/>
          <w:bCs/>
          <w:szCs w:val="24"/>
        </w:rPr>
        <w:t>beneficiaries</w:t>
      </w:r>
      <w:r w:rsidR="00374A2E">
        <w:rPr>
          <w:rFonts w:ascii="Arial" w:hAnsi="Arial" w:cs="Arial"/>
          <w:bCs/>
          <w:szCs w:val="24"/>
        </w:rPr>
        <w:t xml:space="preserve"> of the Trust are</w:t>
      </w:r>
      <w:r w:rsidR="00F53197">
        <w:rPr>
          <w:rFonts w:ascii="Arial" w:hAnsi="Arial" w:cs="Arial"/>
          <w:bCs/>
          <w:szCs w:val="24"/>
        </w:rPr>
        <w:t xml:space="preserve"> </w:t>
      </w:r>
      <w:r w:rsidR="00374A2E">
        <w:rPr>
          <w:rFonts w:ascii="Arial" w:hAnsi="Arial" w:cs="Arial"/>
          <w:bCs/>
          <w:szCs w:val="24"/>
        </w:rPr>
        <w:t>Lenette, Maryke,</w:t>
      </w:r>
      <w:r w:rsidR="00F53197">
        <w:rPr>
          <w:rFonts w:ascii="Arial" w:hAnsi="Arial" w:cs="Arial"/>
          <w:bCs/>
          <w:szCs w:val="24"/>
        </w:rPr>
        <w:t xml:space="preserve"> </w:t>
      </w:r>
      <w:proofErr w:type="spellStart"/>
      <w:r w:rsidR="00F53197">
        <w:rPr>
          <w:rFonts w:ascii="Arial" w:hAnsi="Arial" w:cs="Arial"/>
          <w:bCs/>
          <w:szCs w:val="24"/>
        </w:rPr>
        <w:t>Toerien</w:t>
      </w:r>
      <w:proofErr w:type="spellEnd"/>
      <w:r w:rsidR="00F53197">
        <w:rPr>
          <w:rFonts w:ascii="Arial" w:hAnsi="Arial" w:cs="Arial"/>
          <w:bCs/>
          <w:szCs w:val="24"/>
        </w:rPr>
        <w:t>,</w:t>
      </w:r>
      <w:r w:rsidR="00374A2E">
        <w:rPr>
          <w:rFonts w:ascii="Arial" w:hAnsi="Arial" w:cs="Arial"/>
          <w:bCs/>
          <w:szCs w:val="24"/>
        </w:rPr>
        <w:t xml:space="preserve"> </w:t>
      </w:r>
      <w:proofErr w:type="spellStart"/>
      <w:r w:rsidR="00374A2E">
        <w:rPr>
          <w:rFonts w:ascii="Arial" w:hAnsi="Arial" w:cs="Arial"/>
          <w:bCs/>
          <w:szCs w:val="24"/>
        </w:rPr>
        <w:t>Karmien</w:t>
      </w:r>
      <w:proofErr w:type="spellEnd"/>
      <w:r w:rsidR="00374A2E">
        <w:rPr>
          <w:rFonts w:ascii="Arial" w:hAnsi="Arial" w:cs="Arial"/>
          <w:bCs/>
          <w:szCs w:val="24"/>
        </w:rPr>
        <w:t xml:space="preserve"> and Elbert Jr</w:t>
      </w:r>
      <w:r w:rsidR="00F53197">
        <w:rPr>
          <w:rFonts w:ascii="Arial" w:hAnsi="Arial" w:cs="Arial"/>
          <w:bCs/>
          <w:szCs w:val="24"/>
        </w:rPr>
        <w:t xml:space="preserve"> respectively</w:t>
      </w:r>
      <w:r w:rsidR="00374A2E">
        <w:rPr>
          <w:rFonts w:ascii="Arial" w:hAnsi="Arial" w:cs="Arial"/>
          <w:bCs/>
          <w:szCs w:val="24"/>
        </w:rPr>
        <w:t xml:space="preserve"> as well as those persons nominated by</w:t>
      </w:r>
      <w:r w:rsidR="00F53197">
        <w:rPr>
          <w:rFonts w:ascii="Arial" w:hAnsi="Arial" w:cs="Arial"/>
          <w:bCs/>
          <w:szCs w:val="24"/>
        </w:rPr>
        <w:t xml:space="preserve"> </w:t>
      </w:r>
      <w:r w:rsidR="00374A2E">
        <w:rPr>
          <w:rFonts w:ascii="Arial" w:hAnsi="Arial" w:cs="Arial"/>
          <w:bCs/>
          <w:szCs w:val="24"/>
        </w:rPr>
        <w:t xml:space="preserve">Elbert Snr in his will or any descendant of any income </w:t>
      </w:r>
      <w:r w:rsidR="00374A2E" w:rsidRPr="00374A2E">
        <w:rPr>
          <w:rFonts w:ascii="Arial" w:hAnsi="Arial" w:cs="Arial"/>
          <w:bCs/>
          <w:szCs w:val="24"/>
        </w:rPr>
        <w:t>beneficiaries</w:t>
      </w:r>
      <w:r w:rsidR="00374A2E">
        <w:rPr>
          <w:rFonts w:ascii="Arial" w:hAnsi="Arial" w:cs="Arial"/>
          <w:bCs/>
          <w:szCs w:val="24"/>
        </w:rPr>
        <w:t xml:space="preserve">, </w:t>
      </w:r>
      <w:r w:rsidR="00374A2E">
        <w:rPr>
          <w:rFonts w:ascii="Arial" w:hAnsi="Arial" w:cs="Arial"/>
          <w:bCs/>
          <w:i/>
          <w:iCs/>
          <w:szCs w:val="24"/>
        </w:rPr>
        <w:t>per stirpes</w:t>
      </w:r>
      <w:r w:rsidR="00374A2E">
        <w:rPr>
          <w:rFonts w:ascii="Arial" w:hAnsi="Arial" w:cs="Arial"/>
          <w:bCs/>
          <w:szCs w:val="24"/>
        </w:rPr>
        <w:t xml:space="preserve"> or as nominated by the income </w:t>
      </w:r>
      <w:r w:rsidR="00374A2E" w:rsidRPr="00374A2E">
        <w:rPr>
          <w:rFonts w:ascii="Arial" w:hAnsi="Arial" w:cs="Arial"/>
          <w:bCs/>
          <w:szCs w:val="24"/>
        </w:rPr>
        <w:t>beneficiar</w:t>
      </w:r>
      <w:r w:rsidR="00374A2E">
        <w:rPr>
          <w:rFonts w:ascii="Arial" w:hAnsi="Arial" w:cs="Arial"/>
          <w:bCs/>
          <w:szCs w:val="24"/>
        </w:rPr>
        <w:t>y in his or her will.</w:t>
      </w:r>
    </w:p>
    <w:p w14:paraId="19417356" w14:textId="77777777" w:rsidR="00374A2E" w:rsidRPr="00374A2E" w:rsidRDefault="00D21DF1" w:rsidP="002B7312">
      <w:pPr>
        <w:tabs>
          <w:tab w:val="left" w:pos="2127"/>
        </w:tabs>
        <w:spacing w:line="360" w:lineRule="auto"/>
        <w:ind w:left="720"/>
        <w:jc w:val="both"/>
        <w:rPr>
          <w:rFonts w:ascii="Arial" w:hAnsi="Arial" w:cs="Arial"/>
          <w:szCs w:val="24"/>
        </w:rPr>
      </w:pPr>
      <w:r>
        <w:rPr>
          <w:rFonts w:ascii="Arial" w:hAnsi="Arial" w:cs="Arial"/>
          <w:szCs w:val="24"/>
        </w:rPr>
        <w:br w:type="page"/>
      </w:r>
    </w:p>
    <w:p w14:paraId="7EF2649C" w14:textId="0EDA05C3" w:rsidR="00374A2E" w:rsidRPr="00DC4917" w:rsidRDefault="009334B4" w:rsidP="009334B4">
      <w:pPr>
        <w:tabs>
          <w:tab w:val="left" w:pos="720"/>
          <w:tab w:val="left" w:pos="2127"/>
        </w:tabs>
        <w:spacing w:line="480" w:lineRule="auto"/>
        <w:ind w:left="720" w:hanging="720"/>
        <w:jc w:val="both"/>
        <w:rPr>
          <w:rFonts w:ascii="Arial" w:hAnsi="Arial" w:cs="Arial"/>
          <w:szCs w:val="24"/>
        </w:rPr>
      </w:pPr>
      <w:r w:rsidRPr="00DC4917">
        <w:rPr>
          <w:rFonts w:ascii="Arial" w:hAnsi="Arial" w:cs="Arial"/>
          <w:szCs w:val="24"/>
        </w:rPr>
        <w:t>22.</w:t>
      </w:r>
      <w:r w:rsidRPr="00DC4917">
        <w:rPr>
          <w:rFonts w:ascii="Arial" w:hAnsi="Arial" w:cs="Arial"/>
          <w:szCs w:val="24"/>
        </w:rPr>
        <w:tab/>
      </w:r>
      <w:r w:rsidR="005209DF">
        <w:rPr>
          <w:rFonts w:ascii="Arial" w:hAnsi="Arial" w:cs="Arial"/>
          <w:szCs w:val="24"/>
        </w:rPr>
        <w:t>C</w:t>
      </w:r>
      <w:r w:rsidR="00374A2E">
        <w:rPr>
          <w:rFonts w:ascii="Arial" w:hAnsi="Arial" w:cs="Arial"/>
          <w:szCs w:val="24"/>
        </w:rPr>
        <w:t>lauses 1.6.1 to 1.6.3</w:t>
      </w:r>
      <w:r w:rsidR="005209DF">
        <w:rPr>
          <w:rFonts w:ascii="Arial" w:hAnsi="Arial" w:cs="Arial"/>
          <w:szCs w:val="24"/>
        </w:rPr>
        <w:t xml:space="preserve"> provide that</w:t>
      </w:r>
      <w:r w:rsidR="00374A2E">
        <w:rPr>
          <w:rFonts w:ascii="Arial" w:hAnsi="Arial" w:cs="Arial"/>
          <w:szCs w:val="24"/>
        </w:rPr>
        <w:t xml:space="preserve"> the capital </w:t>
      </w:r>
      <w:r w:rsidR="00374A2E" w:rsidRPr="00374A2E">
        <w:rPr>
          <w:rFonts w:ascii="Arial" w:hAnsi="Arial" w:cs="Arial"/>
          <w:bCs/>
          <w:szCs w:val="24"/>
        </w:rPr>
        <w:t>beneficiaries</w:t>
      </w:r>
      <w:r w:rsidR="00374A2E">
        <w:rPr>
          <w:rFonts w:ascii="Arial" w:hAnsi="Arial" w:cs="Arial"/>
          <w:bCs/>
          <w:szCs w:val="24"/>
        </w:rPr>
        <w:t xml:space="preserve"> of the Trust are the descendants or legatees nominated by Elbert Snr in his will as capital </w:t>
      </w:r>
      <w:r w:rsidR="00374A2E" w:rsidRPr="00374A2E">
        <w:rPr>
          <w:rFonts w:ascii="Arial" w:hAnsi="Arial" w:cs="Arial"/>
          <w:bCs/>
          <w:szCs w:val="24"/>
        </w:rPr>
        <w:t>beneficiaries</w:t>
      </w:r>
      <w:r w:rsidR="00374A2E">
        <w:rPr>
          <w:rFonts w:ascii="Arial" w:hAnsi="Arial" w:cs="Arial"/>
          <w:bCs/>
          <w:szCs w:val="24"/>
        </w:rPr>
        <w:t xml:space="preserve"> and</w:t>
      </w:r>
      <w:r w:rsidR="005209DF">
        <w:rPr>
          <w:rFonts w:ascii="Arial" w:hAnsi="Arial" w:cs="Arial"/>
          <w:bCs/>
          <w:szCs w:val="24"/>
        </w:rPr>
        <w:t xml:space="preserve"> contain</w:t>
      </w:r>
      <w:r w:rsidR="00374A2E">
        <w:rPr>
          <w:rFonts w:ascii="Arial" w:hAnsi="Arial" w:cs="Arial"/>
          <w:bCs/>
          <w:szCs w:val="24"/>
        </w:rPr>
        <w:t xml:space="preserve"> further provisions applicable in the case of</w:t>
      </w:r>
      <w:r w:rsidR="00DC4917">
        <w:rPr>
          <w:rFonts w:ascii="Arial" w:hAnsi="Arial" w:cs="Arial"/>
          <w:bCs/>
          <w:szCs w:val="24"/>
        </w:rPr>
        <w:t xml:space="preserve"> descendants or legatees dying before Elbert Snr, which are not relevant</w:t>
      </w:r>
      <w:r w:rsidR="00694C74">
        <w:rPr>
          <w:rFonts w:ascii="Arial" w:hAnsi="Arial" w:cs="Arial"/>
          <w:bCs/>
          <w:szCs w:val="24"/>
        </w:rPr>
        <w:t xml:space="preserve"> to this case</w:t>
      </w:r>
      <w:r w:rsidR="00DC4917">
        <w:rPr>
          <w:rFonts w:ascii="Arial" w:hAnsi="Arial" w:cs="Arial"/>
          <w:bCs/>
          <w:szCs w:val="24"/>
        </w:rPr>
        <w:t xml:space="preserve">. </w:t>
      </w:r>
      <w:proofErr w:type="gramStart"/>
      <w:r w:rsidR="008F3762">
        <w:rPr>
          <w:rFonts w:ascii="Arial" w:hAnsi="Arial" w:cs="Arial"/>
          <w:bCs/>
          <w:szCs w:val="24"/>
        </w:rPr>
        <w:t>Al</w:t>
      </w:r>
      <w:r w:rsidR="00DC4917">
        <w:rPr>
          <w:rFonts w:ascii="Arial" w:hAnsi="Arial" w:cs="Arial"/>
          <w:bCs/>
          <w:szCs w:val="24"/>
        </w:rPr>
        <w:t>l of</w:t>
      </w:r>
      <w:proofErr w:type="gramEnd"/>
      <w:r w:rsidR="00DC4917">
        <w:rPr>
          <w:rFonts w:ascii="Arial" w:hAnsi="Arial" w:cs="Arial"/>
          <w:bCs/>
          <w:szCs w:val="24"/>
        </w:rPr>
        <w:t xml:space="preserve"> the aforementioned income </w:t>
      </w:r>
      <w:r w:rsidR="00DC4917" w:rsidRPr="00DC4917">
        <w:rPr>
          <w:rFonts w:ascii="Arial" w:hAnsi="Arial" w:cs="Arial"/>
          <w:bCs/>
          <w:szCs w:val="24"/>
        </w:rPr>
        <w:t>beneficiaries</w:t>
      </w:r>
      <w:r w:rsidR="00DC4917">
        <w:rPr>
          <w:rFonts w:ascii="Arial" w:hAnsi="Arial" w:cs="Arial"/>
          <w:bCs/>
          <w:szCs w:val="24"/>
        </w:rPr>
        <w:t xml:space="preserve"> </w:t>
      </w:r>
      <w:r w:rsidR="00640777">
        <w:rPr>
          <w:rFonts w:ascii="Arial" w:hAnsi="Arial" w:cs="Arial"/>
          <w:bCs/>
          <w:szCs w:val="24"/>
        </w:rPr>
        <w:t>were</w:t>
      </w:r>
      <w:r w:rsidR="00DC4917">
        <w:rPr>
          <w:rFonts w:ascii="Arial" w:hAnsi="Arial" w:cs="Arial"/>
          <w:bCs/>
          <w:szCs w:val="24"/>
        </w:rPr>
        <w:t xml:space="preserve"> nominated as capital </w:t>
      </w:r>
      <w:r w:rsidR="00DC4917" w:rsidRPr="00DC4917">
        <w:rPr>
          <w:rFonts w:ascii="Arial" w:hAnsi="Arial" w:cs="Arial"/>
          <w:bCs/>
          <w:szCs w:val="24"/>
        </w:rPr>
        <w:t>beneficiaries</w:t>
      </w:r>
      <w:r w:rsidR="00DC4917">
        <w:rPr>
          <w:rFonts w:ascii="Arial" w:hAnsi="Arial" w:cs="Arial"/>
          <w:bCs/>
          <w:szCs w:val="24"/>
        </w:rPr>
        <w:t xml:space="preserve"> in Elbert Snr’s will.</w:t>
      </w:r>
    </w:p>
    <w:p w14:paraId="340AA19E" w14:textId="77777777" w:rsidR="00BE1866" w:rsidRDefault="00BE1866" w:rsidP="00BB79E3">
      <w:pPr>
        <w:pStyle w:val="ListParagraph"/>
        <w:spacing w:line="360" w:lineRule="auto"/>
        <w:rPr>
          <w:rFonts w:ascii="Arial" w:hAnsi="Arial" w:cs="Arial"/>
          <w:szCs w:val="24"/>
        </w:rPr>
      </w:pPr>
    </w:p>
    <w:p w14:paraId="16E70870" w14:textId="01C8C92A" w:rsidR="00DC4917"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23.</w:t>
      </w:r>
      <w:r>
        <w:rPr>
          <w:rFonts w:ascii="Arial" w:hAnsi="Arial" w:cs="Arial"/>
          <w:szCs w:val="24"/>
        </w:rPr>
        <w:tab/>
      </w:r>
      <w:r w:rsidR="005209DF">
        <w:rPr>
          <w:rFonts w:ascii="Arial" w:hAnsi="Arial" w:cs="Arial"/>
          <w:szCs w:val="24"/>
        </w:rPr>
        <w:t>C</w:t>
      </w:r>
      <w:r w:rsidR="00DC4917">
        <w:rPr>
          <w:rFonts w:ascii="Arial" w:hAnsi="Arial" w:cs="Arial"/>
          <w:szCs w:val="24"/>
        </w:rPr>
        <w:t>lause 1.8</w:t>
      </w:r>
      <w:r w:rsidR="005209DF">
        <w:rPr>
          <w:rFonts w:ascii="Arial" w:hAnsi="Arial" w:cs="Arial"/>
          <w:szCs w:val="24"/>
        </w:rPr>
        <w:t xml:space="preserve"> is one of two provisions identified by the </w:t>
      </w:r>
      <w:r w:rsidR="005209DF" w:rsidRPr="005209DF">
        <w:rPr>
          <w:rFonts w:ascii="Arial" w:hAnsi="Arial" w:cs="Arial"/>
          <w:szCs w:val="24"/>
        </w:rPr>
        <w:t>applicant</w:t>
      </w:r>
      <w:r w:rsidR="005209DF">
        <w:rPr>
          <w:rFonts w:ascii="Arial" w:hAnsi="Arial" w:cs="Arial"/>
          <w:szCs w:val="24"/>
        </w:rPr>
        <w:t xml:space="preserve">s for the relief they seek </w:t>
      </w:r>
      <w:r w:rsidR="005209DF" w:rsidRPr="005209DF">
        <w:rPr>
          <w:rFonts w:ascii="Arial" w:hAnsi="Arial" w:cs="Arial"/>
          <w:bCs/>
          <w:szCs w:val="24"/>
        </w:rPr>
        <w:t>in terms of</w:t>
      </w:r>
      <w:r w:rsidR="005209DF">
        <w:rPr>
          <w:rFonts w:ascii="Arial" w:hAnsi="Arial" w:cs="Arial"/>
          <w:szCs w:val="24"/>
        </w:rPr>
        <w:t xml:space="preserve"> </w:t>
      </w:r>
      <w:proofErr w:type="spellStart"/>
      <w:r w:rsidR="005209DF">
        <w:rPr>
          <w:rFonts w:ascii="Arial" w:hAnsi="Arial" w:cs="Arial"/>
          <w:szCs w:val="24"/>
        </w:rPr>
        <w:t>secton</w:t>
      </w:r>
      <w:proofErr w:type="spellEnd"/>
      <w:r w:rsidR="005209DF">
        <w:rPr>
          <w:rFonts w:ascii="Arial" w:hAnsi="Arial" w:cs="Arial"/>
          <w:szCs w:val="24"/>
        </w:rPr>
        <w:t xml:space="preserve"> 13 of the Act, and I accordingly quote the clause in full:</w:t>
      </w:r>
    </w:p>
    <w:p w14:paraId="383B6297" w14:textId="77777777" w:rsidR="005209DF" w:rsidRDefault="005209DF" w:rsidP="00BB79E3">
      <w:pPr>
        <w:pStyle w:val="ListParagraph"/>
        <w:spacing w:line="360" w:lineRule="auto"/>
        <w:rPr>
          <w:rFonts w:ascii="Arial" w:hAnsi="Arial" w:cs="Arial"/>
          <w:szCs w:val="24"/>
        </w:rPr>
      </w:pPr>
    </w:p>
    <w:p w14:paraId="594213A5" w14:textId="77777777" w:rsidR="005209DF" w:rsidRDefault="005209DF" w:rsidP="005209DF">
      <w:pPr>
        <w:tabs>
          <w:tab w:val="left" w:pos="1418"/>
          <w:tab w:val="left" w:pos="2127"/>
          <w:tab w:val="left" w:pos="2835"/>
        </w:tabs>
        <w:spacing w:line="360" w:lineRule="auto"/>
        <w:ind w:left="1418" w:hanging="698"/>
        <w:jc w:val="both"/>
        <w:rPr>
          <w:rFonts w:ascii="Arial" w:hAnsi="Arial" w:cs="Arial"/>
          <w:bCs/>
          <w:szCs w:val="24"/>
        </w:rPr>
      </w:pPr>
      <w:r>
        <w:rPr>
          <w:rFonts w:ascii="Arial" w:hAnsi="Arial" w:cs="Arial"/>
          <w:szCs w:val="24"/>
        </w:rPr>
        <w:t>“</w:t>
      </w:r>
      <w:r w:rsidRPr="005209DF">
        <w:rPr>
          <w:rFonts w:ascii="Arial" w:hAnsi="Arial" w:cs="Arial"/>
          <w:sz w:val="22"/>
          <w:szCs w:val="22"/>
        </w:rPr>
        <w:t>1.8</w:t>
      </w:r>
      <w:r w:rsidRPr="005209DF">
        <w:rPr>
          <w:rFonts w:ascii="Arial" w:hAnsi="Arial" w:cs="Arial"/>
          <w:sz w:val="22"/>
          <w:szCs w:val="22"/>
        </w:rPr>
        <w:tab/>
      </w:r>
      <w:r w:rsidRPr="005209DF">
        <w:rPr>
          <w:rFonts w:ascii="Arial" w:hAnsi="Arial" w:cs="Arial"/>
          <w:sz w:val="22"/>
          <w:szCs w:val="22"/>
          <w:u w:val="single"/>
        </w:rPr>
        <w:t>Vesting Date</w:t>
      </w:r>
      <w:r w:rsidRPr="005209DF">
        <w:rPr>
          <w:rFonts w:ascii="Arial" w:hAnsi="Arial" w:cs="Arial"/>
          <w:sz w:val="22"/>
          <w:szCs w:val="22"/>
        </w:rPr>
        <w:t xml:space="preserve"> The date which the Trustee may determine as vesting date, which shall indicate the time at which </w:t>
      </w:r>
      <w:r w:rsidRPr="005209DF">
        <w:rPr>
          <w:rFonts w:ascii="Arial" w:hAnsi="Arial" w:cs="Arial"/>
          <w:bCs/>
          <w:sz w:val="22"/>
          <w:szCs w:val="22"/>
        </w:rPr>
        <w:t>beneficiaries shall acquire vested rights with respect to the net trust assets.</w:t>
      </w:r>
      <w:r>
        <w:rPr>
          <w:rFonts w:ascii="Arial" w:hAnsi="Arial" w:cs="Arial"/>
          <w:bCs/>
          <w:szCs w:val="24"/>
        </w:rPr>
        <w:t>”</w:t>
      </w:r>
    </w:p>
    <w:p w14:paraId="56F88425" w14:textId="77777777" w:rsidR="0090750C" w:rsidRPr="005209DF" w:rsidRDefault="0090750C" w:rsidP="00BB79E3">
      <w:pPr>
        <w:tabs>
          <w:tab w:val="left" w:pos="1418"/>
          <w:tab w:val="left" w:pos="2127"/>
          <w:tab w:val="left" w:pos="2835"/>
        </w:tabs>
        <w:spacing w:line="360" w:lineRule="auto"/>
        <w:ind w:left="1418" w:hanging="698"/>
        <w:jc w:val="both"/>
        <w:rPr>
          <w:rFonts w:ascii="Arial" w:hAnsi="Arial" w:cs="Arial"/>
          <w:szCs w:val="24"/>
        </w:rPr>
      </w:pPr>
    </w:p>
    <w:p w14:paraId="16F26C2A" w14:textId="2ACFD26F" w:rsidR="00DC4917"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24.</w:t>
      </w:r>
      <w:r>
        <w:rPr>
          <w:rFonts w:ascii="Arial" w:hAnsi="Arial" w:cs="Arial"/>
          <w:szCs w:val="24"/>
        </w:rPr>
        <w:tab/>
      </w:r>
      <w:r w:rsidR="00DC4917">
        <w:rPr>
          <w:rFonts w:ascii="Arial" w:hAnsi="Arial" w:cs="Arial"/>
          <w:szCs w:val="24"/>
        </w:rPr>
        <w:t>The objectives of the Trust</w:t>
      </w:r>
      <w:r w:rsidR="00640777">
        <w:rPr>
          <w:rFonts w:ascii="Arial" w:hAnsi="Arial" w:cs="Arial"/>
          <w:szCs w:val="24"/>
        </w:rPr>
        <w:t>, which are also very relevant to the matter,</w:t>
      </w:r>
      <w:r w:rsidR="00DC4917">
        <w:rPr>
          <w:rFonts w:ascii="Arial" w:hAnsi="Arial" w:cs="Arial"/>
          <w:szCs w:val="24"/>
        </w:rPr>
        <w:t xml:space="preserve"> are set out as follows in clause 3:</w:t>
      </w:r>
    </w:p>
    <w:p w14:paraId="6D2C503C" w14:textId="77777777" w:rsidR="00DC4917" w:rsidRDefault="00DC4917" w:rsidP="00BB79E3">
      <w:pPr>
        <w:pStyle w:val="ListParagraph"/>
        <w:spacing w:line="360" w:lineRule="auto"/>
        <w:rPr>
          <w:rFonts w:ascii="Arial" w:hAnsi="Arial" w:cs="Arial"/>
          <w:szCs w:val="24"/>
        </w:rPr>
      </w:pPr>
    </w:p>
    <w:p w14:paraId="580F0ADA" w14:textId="77777777" w:rsidR="00D21DF1" w:rsidRDefault="00DC4917" w:rsidP="00DC4917">
      <w:pPr>
        <w:tabs>
          <w:tab w:val="left" w:pos="720"/>
          <w:tab w:val="left" w:pos="1560"/>
          <w:tab w:val="left" w:pos="2268"/>
        </w:tabs>
        <w:spacing w:line="360" w:lineRule="auto"/>
        <w:ind w:left="1560" w:hanging="840"/>
        <w:jc w:val="both"/>
        <w:rPr>
          <w:rFonts w:ascii="Arial" w:hAnsi="Arial" w:cs="Arial"/>
          <w:szCs w:val="24"/>
        </w:rPr>
      </w:pPr>
      <w:r>
        <w:rPr>
          <w:rFonts w:ascii="Arial" w:hAnsi="Arial" w:cs="Arial"/>
          <w:szCs w:val="24"/>
        </w:rPr>
        <w:t>“</w:t>
      </w:r>
      <w:r w:rsidR="00D21DF1">
        <w:rPr>
          <w:rFonts w:ascii="Arial" w:hAnsi="Arial" w:cs="Arial"/>
          <w:b/>
          <w:bCs/>
          <w:szCs w:val="24"/>
        </w:rPr>
        <w:t>3.</w:t>
      </w:r>
      <w:r w:rsidR="00D21DF1">
        <w:rPr>
          <w:rFonts w:ascii="Arial" w:hAnsi="Arial" w:cs="Arial"/>
          <w:b/>
          <w:bCs/>
          <w:szCs w:val="24"/>
        </w:rPr>
        <w:tab/>
      </w:r>
      <w:r w:rsidR="00D21DF1">
        <w:rPr>
          <w:rFonts w:ascii="Arial" w:hAnsi="Arial" w:cs="Arial"/>
          <w:b/>
          <w:bCs/>
          <w:szCs w:val="24"/>
          <w:u w:val="single"/>
        </w:rPr>
        <w:t>OBJECTIVES</w:t>
      </w:r>
    </w:p>
    <w:p w14:paraId="54202D2D" w14:textId="77777777" w:rsidR="00D21DF1" w:rsidRPr="00D21DF1" w:rsidRDefault="00D21DF1" w:rsidP="00DC4917">
      <w:pPr>
        <w:tabs>
          <w:tab w:val="left" w:pos="720"/>
          <w:tab w:val="left" w:pos="1560"/>
          <w:tab w:val="left" w:pos="2268"/>
        </w:tabs>
        <w:spacing w:line="360" w:lineRule="auto"/>
        <w:ind w:left="1560" w:hanging="840"/>
        <w:jc w:val="both"/>
        <w:rPr>
          <w:rFonts w:ascii="Arial" w:hAnsi="Arial" w:cs="Arial"/>
          <w:szCs w:val="24"/>
        </w:rPr>
      </w:pPr>
    </w:p>
    <w:p w14:paraId="71720B55" w14:textId="77777777" w:rsidR="00DC4917" w:rsidRPr="00DC4917" w:rsidRDefault="00D21DF1" w:rsidP="00D21DF1">
      <w:pPr>
        <w:tabs>
          <w:tab w:val="left" w:pos="720"/>
          <w:tab w:val="left" w:pos="1560"/>
          <w:tab w:val="left" w:pos="2268"/>
        </w:tabs>
        <w:spacing w:line="360" w:lineRule="auto"/>
        <w:ind w:left="2268" w:hanging="1548"/>
        <w:jc w:val="both"/>
        <w:rPr>
          <w:rFonts w:ascii="Arial" w:hAnsi="Arial" w:cs="Arial"/>
          <w:bCs/>
          <w:sz w:val="22"/>
          <w:szCs w:val="22"/>
        </w:rPr>
      </w:pPr>
      <w:r>
        <w:rPr>
          <w:rFonts w:ascii="Arial" w:hAnsi="Arial" w:cs="Arial"/>
          <w:sz w:val="22"/>
          <w:szCs w:val="22"/>
        </w:rPr>
        <w:tab/>
      </w:r>
      <w:r w:rsidR="00DC4917" w:rsidRPr="00DC4917">
        <w:rPr>
          <w:rFonts w:ascii="Arial" w:hAnsi="Arial" w:cs="Arial"/>
          <w:sz w:val="22"/>
          <w:szCs w:val="22"/>
        </w:rPr>
        <w:t>3.1</w:t>
      </w:r>
      <w:r w:rsidR="00DC4917" w:rsidRPr="00DC4917">
        <w:rPr>
          <w:rFonts w:ascii="Arial" w:hAnsi="Arial" w:cs="Arial"/>
          <w:sz w:val="22"/>
          <w:szCs w:val="22"/>
        </w:rPr>
        <w:tab/>
        <w:t>The expansion</w:t>
      </w:r>
      <w:r w:rsidR="00DC4917" w:rsidRPr="00DC4917">
        <w:rPr>
          <w:rFonts w:ascii="Arial" w:hAnsi="Arial" w:cs="Arial"/>
          <w:bCs/>
          <w:sz w:val="22"/>
          <w:szCs w:val="22"/>
        </w:rPr>
        <w:t xml:space="preserve"> of the Trust benefits</w:t>
      </w:r>
      <w:r w:rsidR="00694C74" w:rsidRPr="00694C74">
        <w:rPr>
          <w:rStyle w:val="FootnoteReference"/>
          <w:rFonts w:ascii="Arial" w:hAnsi="Arial" w:cs="Arial"/>
          <w:b/>
          <w:sz w:val="22"/>
          <w:szCs w:val="22"/>
        </w:rPr>
        <w:footnoteReference w:id="7"/>
      </w:r>
      <w:r w:rsidR="00694C74">
        <w:rPr>
          <w:rFonts w:ascii="Arial" w:hAnsi="Arial" w:cs="Arial"/>
          <w:bCs/>
          <w:sz w:val="22"/>
          <w:szCs w:val="22"/>
        </w:rPr>
        <w:t xml:space="preserve"> (assets)</w:t>
      </w:r>
      <w:r w:rsidR="00DC4917" w:rsidRPr="00DC4917">
        <w:rPr>
          <w:rFonts w:ascii="Arial" w:hAnsi="Arial" w:cs="Arial"/>
          <w:bCs/>
          <w:sz w:val="22"/>
          <w:szCs w:val="22"/>
        </w:rPr>
        <w:t xml:space="preserve"> and the creation of sources of income for the Beneficiaries;</w:t>
      </w:r>
    </w:p>
    <w:p w14:paraId="3F29C2FA" w14:textId="77777777" w:rsidR="00DC4917" w:rsidRPr="00DC4917" w:rsidRDefault="00DC4917" w:rsidP="00BB79E3">
      <w:pPr>
        <w:tabs>
          <w:tab w:val="left" w:pos="720"/>
          <w:tab w:val="left" w:pos="1560"/>
          <w:tab w:val="left" w:pos="2268"/>
        </w:tabs>
        <w:spacing w:line="360" w:lineRule="auto"/>
        <w:ind w:left="1560" w:hanging="840"/>
        <w:jc w:val="both"/>
        <w:rPr>
          <w:rFonts w:ascii="Arial" w:hAnsi="Arial" w:cs="Arial"/>
          <w:bCs/>
          <w:sz w:val="22"/>
          <w:szCs w:val="22"/>
        </w:rPr>
      </w:pPr>
    </w:p>
    <w:p w14:paraId="4029B77A" w14:textId="77777777" w:rsidR="00DC4917" w:rsidRDefault="00D21DF1" w:rsidP="00D21DF1">
      <w:pPr>
        <w:tabs>
          <w:tab w:val="left" w:pos="720"/>
          <w:tab w:val="left" w:pos="1560"/>
          <w:tab w:val="left" w:pos="2268"/>
        </w:tabs>
        <w:spacing w:line="360" w:lineRule="auto"/>
        <w:ind w:left="2268" w:hanging="1548"/>
        <w:jc w:val="both"/>
        <w:rPr>
          <w:rFonts w:ascii="Arial" w:hAnsi="Arial" w:cs="Arial"/>
          <w:szCs w:val="24"/>
        </w:rPr>
      </w:pPr>
      <w:r>
        <w:rPr>
          <w:rFonts w:ascii="Arial" w:hAnsi="Arial" w:cs="Arial"/>
          <w:bCs/>
          <w:sz w:val="22"/>
          <w:szCs w:val="22"/>
        </w:rPr>
        <w:tab/>
      </w:r>
      <w:r w:rsidR="00DC4917" w:rsidRPr="00DC4917">
        <w:rPr>
          <w:rFonts w:ascii="Arial" w:hAnsi="Arial" w:cs="Arial"/>
          <w:bCs/>
          <w:sz w:val="22"/>
          <w:szCs w:val="22"/>
        </w:rPr>
        <w:t>3.2</w:t>
      </w:r>
      <w:r w:rsidR="00DC4917" w:rsidRPr="00DC4917">
        <w:rPr>
          <w:rFonts w:ascii="Arial" w:hAnsi="Arial" w:cs="Arial"/>
          <w:bCs/>
          <w:sz w:val="22"/>
          <w:szCs w:val="22"/>
        </w:rPr>
        <w:tab/>
        <w:t>To pay such funds from the income of the Trust to the various Beneficiaries as may be reasonable and desirable in the opinion of the Trustees and in accordance with the guidelines set out in clauses 6 and 7 below.</w:t>
      </w:r>
      <w:r w:rsidR="00DC4917">
        <w:rPr>
          <w:rFonts w:ascii="Arial" w:hAnsi="Arial" w:cs="Arial"/>
          <w:bCs/>
          <w:szCs w:val="24"/>
        </w:rPr>
        <w:t>”</w:t>
      </w:r>
    </w:p>
    <w:p w14:paraId="1B70A82D" w14:textId="77777777" w:rsidR="00DC4917" w:rsidRDefault="00DC4917" w:rsidP="00BB79E3">
      <w:pPr>
        <w:pStyle w:val="ListParagraph"/>
        <w:spacing w:line="360" w:lineRule="auto"/>
        <w:rPr>
          <w:rFonts w:ascii="Arial" w:hAnsi="Arial" w:cs="Arial"/>
          <w:szCs w:val="24"/>
        </w:rPr>
      </w:pPr>
    </w:p>
    <w:p w14:paraId="4BF08C8E" w14:textId="23345C90" w:rsidR="00DC4917"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lastRenderedPageBreak/>
        <w:t>25.</w:t>
      </w:r>
      <w:r>
        <w:rPr>
          <w:rFonts w:ascii="Arial" w:hAnsi="Arial" w:cs="Arial"/>
          <w:szCs w:val="24"/>
        </w:rPr>
        <w:tab/>
      </w:r>
      <w:r w:rsidR="00DC4917">
        <w:rPr>
          <w:rFonts w:ascii="Arial" w:hAnsi="Arial" w:cs="Arial"/>
          <w:szCs w:val="24"/>
        </w:rPr>
        <w:t>Clause 4 deals with the powers of the trustees and clause 4.10 provides that in the event of any dispute between the trustees at any time, the decision of the majority shall prevail.</w:t>
      </w:r>
    </w:p>
    <w:p w14:paraId="664D04FE" w14:textId="77777777" w:rsidR="00040460" w:rsidRDefault="00040460" w:rsidP="00040460">
      <w:pPr>
        <w:tabs>
          <w:tab w:val="left" w:pos="2127"/>
        </w:tabs>
        <w:ind w:left="720"/>
        <w:jc w:val="both"/>
        <w:rPr>
          <w:rFonts w:ascii="Arial" w:hAnsi="Arial" w:cs="Arial"/>
          <w:szCs w:val="24"/>
        </w:rPr>
      </w:pPr>
    </w:p>
    <w:p w14:paraId="33C56335" w14:textId="1C3E75A8" w:rsidR="00DC4917"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26.</w:t>
      </w:r>
      <w:r>
        <w:rPr>
          <w:rFonts w:ascii="Arial" w:hAnsi="Arial" w:cs="Arial"/>
          <w:szCs w:val="24"/>
        </w:rPr>
        <w:tab/>
      </w:r>
      <w:r w:rsidR="00DC4917">
        <w:rPr>
          <w:rFonts w:ascii="Arial" w:hAnsi="Arial" w:cs="Arial"/>
          <w:szCs w:val="24"/>
        </w:rPr>
        <w:t xml:space="preserve">Clause 7 deals with the distribution of capital which, </w:t>
      </w:r>
      <w:r w:rsidR="00DC4917" w:rsidRPr="00DC4917">
        <w:rPr>
          <w:rFonts w:ascii="Arial" w:hAnsi="Arial" w:cs="Arial"/>
          <w:bCs/>
          <w:szCs w:val="24"/>
        </w:rPr>
        <w:t>in terms of</w:t>
      </w:r>
      <w:r w:rsidR="00DC4917">
        <w:rPr>
          <w:rFonts w:ascii="Arial" w:hAnsi="Arial" w:cs="Arial"/>
          <w:szCs w:val="24"/>
        </w:rPr>
        <w:t xml:space="preserve"> clause 7.1</w:t>
      </w:r>
      <w:r w:rsidR="00640777">
        <w:rPr>
          <w:rFonts w:ascii="Arial" w:hAnsi="Arial" w:cs="Arial"/>
          <w:szCs w:val="24"/>
        </w:rPr>
        <w:t>,</w:t>
      </w:r>
      <w:r w:rsidR="00DC4917">
        <w:rPr>
          <w:rFonts w:ascii="Arial" w:hAnsi="Arial" w:cs="Arial"/>
          <w:szCs w:val="24"/>
        </w:rPr>
        <w:t xml:space="preserve"> is in the sole discretion of the trustees acting </w:t>
      </w:r>
      <w:r w:rsidR="00DC4917" w:rsidRPr="00DC4917">
        <w:rPr>
          <w:rFonts w:ascii="Arial" w:hAnsi="Arial" w:cs="Arial"/>
          <w:szCs w:val="24"/>
        </w:rPr>
        <w:t>in accordance with</w:t>
      </w:r>
      <w:r w:rsidR="008F3762">
        <w:rPr>
          <w:rFonts w:ascii="Arial" w:hAnsi="Arial" w:cs="Arial"/>
          <w:szCs w:val="24"/>
        </w:rPr>
        <w:t xml:space="preserve"> certain further</w:t>
      </w:r>
      <w:r w:rsidR="00DC4917">
        <w:rPr>
          <w:rFonts w:ascii="Arial" w:hAnsi="Arial" w:cs="Arial"/>
          <w:szCs w:val="24"/>
        </w:rPr>
        <w:t xml:space="preserve"> provisions when making such allocations.</w:t>
      </w:r>
    </w:p>
    <w:p w14:paraId="367BC76A" w14:textId="77777777" w:rsidR="00DC4917" w:rsidRDefault="00DC4917" w:rsidP="00DC4917">
      <w:pPr>
        <w:pStyle w:val="ListParagraph"/>
        <w:rPr>
          <w:rFonts w:ascii="Arial" w:hAnsi="Arial" w:cs="Arial"/>
          <w:szCs w:val="24"/>
        </w:rPr>
      </w:pPr>
    </w:p>
    <w:p w14:paraId="459DFB35" w14:textId="41D82634" w:rsidR="00DC4917" w:rsidRDefault="009334B4" w:rsidP="009334B4">
      <w:pPr>
        <w:tabs>
          <w:tab w:val="left" w:pos="720"/>
          <w:tab w:val="left" w:pos="2127"/>
        </w:tabs>
        <w:spacing w:line="480" w:lineRule="auto"/>
        <w:ind w:left="720" w:hanging="720"/>
        <w:jc w:val="both"/>
        <w:rPr>
          <w:rFonts w:ascii="Arial" w:hAnsi="Arial" w:cs="Arial"/>
          <w:szCs w:val="24"/>
        </w:rPr>
      </w:pPr>
      <w:r>
        <w:rPr>
          <w:rFonts w:ascii="Arial" w:hAnsi="Arial" w:cs="Arial"/>
          <w:szCs w:val="24"/>
        </w:rPr>
        <w:t>27.</w:t>
      </w:r>
      <w:r>
        <w:rPr>
          <w:rFonts w:ascii="Arial" w:hAnsi="Arial" w:cs="Arial"/>
          <w:szCs w:val="24"/>
        </w:rPr>
        <w:tab/>
      </w:r>
      <w:r w:rsidR="00DC4917">
        <w:rPr>
          <w:rFonts w:ascii="Arial" w:hAnsi="Arial" w:cs="Arial"/>
          <w:szCs w:val="24"/>
        </w:rPr>
        <w:t>Clause 7.3</w:t>
      </w:r>
      <w:r w:rsidR="005209DF">
        <w:rPr>
          <w:rFonts w:ascii="Arial" w:hAnsi="Arial" w:cs="Arial"/>
          <w:szCs w:val="24"/>
        </w:rPr>
        <w:t xml:space="preserve"> is the other provision</w:t>
      </w:r>
      <w:r w:rsidR="00640777">
        <w:rPr>
          <w:rFonts w:ascii="Arial" w:hAnsi="Arial" w:cs="Arial"/>
          <w:szCs w:val="24"/>
        </w:rPr>
        <w:t xml:space="preserve"> specifically</w:t>
      </w:r>
      <w:r w:rsidR="005209DF">
        <w:rPr>
          <w:rFonts w:ascii="Arial" w:hAnsi="Arial" w:cs="Arial"/>
          <w:szCs w:val="24"/>
        </w:rPr>
        <w:t xml:space="preserve"> identified by the </w:t>
      </w:r>
      <w:r w:rsidR="005209DF" w:rsidRPr="005209DF">
        <w:rPr>
          <w:rFonts w:ascii="Arial" w:hAnsi="Arial" w:cs="Arial"/>
          <w:szCs w:val="24"/>
        </w:rPr>
        <w:t>applicant</w:t>
      </w:r>
      <w:r w:rsidR="005209DF">
        <w:rPr>
          <w:rFonts w:ascii="Arial" w:hAnsi="Arial" w:cs="Arial"/>
          <w:szCs w:val="24"/>
        </w:rPr>
        <w:t>s for the relief they seek. It</w:t>
      </w:r>
      <w:r w:rsidR="00DC4917">
        <w:rPr>
          <w:rFonts w:ascii="Arial" w:hAnsi="Arial" w:cs="Arial"/>
          <w:szCs w:val="24"/>
        </w:rPr>
        <w:t xml:space="preserve"> provides as follows:</w:t>
      </w:r>
    </w:p>
    <w:p w14:paraId="58BB07F4" w14:textId="77777777" w:rsidR="00DC4917" w:rsidRDefault="00DC4917" w:rsidP="00DC4917">
      <w:pPr>
        <w:pStyle w:val="ListParagraph"/>
        <w:rPr>
          <w:rFonts w:ascii="Arial" w:hAnsi="Arial" w:cs="Arial"/>
          <w:szCs w:val="24"/>
        </w:rPr>
      </w:pPr>
    </w:p>
    <w:p w14:paraId="1A2D0478" w14:textId="77777777" w:rsidR="00DC4917" w:rsidRDefault="00926F26" w:rsidP="00926F26">
      <w:pPr>
        <w:tabs>
          <w:tab w:val="left" w:pos="1560"/>
          <w:tab w:val="left" w:pos="2127"/>
        </w:tabs>
        <w:spacing w:line="360" w:lineRule="auto"/>
        <w:ind w:left="1560" w:hanging="840"/>
        <w:jc w:val="both"/>
        <w:rPr>
          <w:rFonts w:ascii="Arial" w:hAnsi="Arial" w:cs="Arial"/>
          <w:szCs w:val="24"/>
        </w:rPr>
      </w:pPr>
      <w:r>
        <w:rPr>
          <w:rFonts w:ascii="Arial" w:hAnsi="Arial" w:cs="Arial"/>
          <w:szCs w:val="24"/>
        </w:rPr>
        <w:t>“</w:t>
      </w:r>
      <w:r w:rsidRPr="00926F26">
        <w:rPr>
          <w:rFonts w:ascii="Arial" w:hAnsi="Arial" w:cs="Arial"/>
          <w:sz w:val="22"/>
          <w:szCs w:val="22"/>
        </w:rPr>
        <w:t>7.3</w:t>
      </w:r>
      <w:r w:rsidRPr="00926F26">
        <w:rPr>
          <w:rFonts w:ascii="Arial" w:hAnsi="Arial" w:cs="Arial"/>
          <w:sz w:val="22"/>
          <w:szCs w:val="22"/>
        </w:rPr>
        <w:tab/>
        <w:t>The Trustees shall be entitled, in their sole discretion, to continue the Trust indefinitely, but upon termination thereof, subject to the constraints imposed herein, shall allocate the capital to the Beneficiaries in accordance with the provisions of clau</w:t>
      </w:r>
      <w:r w:rsidR="00694C74">
        <w:rPr>
          <w:rFonts w:ascii="Arial" w:hAnsi="Arial" w:cs="Arial"/>
          <w:sz w:val="22"/>
          <w:szCs w:val="22"/>
        </w:rPr>
        <w:t>s</w:t>
      </w:r>
      <w:r w:rsidRPr="00926F26">
        <w:rPr>
          <w:rFonts w:ascii="Arial" w:hAnsi="Arial" w:cs="Arial"/>
          <w:sz w:val="22"/>
          <w:szCs w:val="22"/>
        </w:rPr>
        <w:t>e 1.6 hereof. However, notwithstanding the provisions of clause 7.1, the trustees shall not be entitled to allocate capital to any Beneficia</w:t>
      </w:r>
      <w:r w:rsidR="005209DF">
        <w:rPr>
          <w:rFonts w:ascii="Arial" w:hAnsi="Arial" w:cs="Arial"/>
          <w:sz w:val="22"/>
          <w:szCs w:val="22"/>
        </w:rPr>
        <w:t>r</w:t>
      </w:r>
      <w:r w:rsidRPr="00926F26">
        <w:rPr>
          <w:rFonts w:ascii="Arial" w:hAnsi="Arial" w:cs="Arial"/>
          <w:sz w:val="22"/>
          <w:szCs w:val="22"/>
        </w:rPr>
        <w:t>y unless he has reached the age of 25.</w:t>
      </w:r>
      <w:r>
        <w:rPr>
          <w:rFonts w:ascii="Arial" w:hAnsi="Arial" w:cs="Arial"/>
          <w:szCs w:val="24"/>
        </w:rPr>
        <w:t>”</w:t>
      </w:r>
    </w:p>
    <w:p w14:paraId="4C11277D" w14:textId="77777777" w:rsidR="00C67A1D" w:rsidRDefault="00C67A1D" w:rsidP="007F7237">
      <w:pPr>
        <w:pStyle w:val="ListParagraph"/>
        <w:spacing w:line="360" w:lineRule="auto"/>
        <w:ind w:left="0"/>
        <w:rPr>
          <w:rFonts w:ascii="Arial" w:hAnsi="Arial" w:cs="Arial"/>
          <w:szCs w:val="24"/>
          <w:lang w:val="en-ZA"/>
        </w:rPr>
      </w:pPr>
    </w:p>
    <w:p w14:paraId="4924D395" w14:textId="3A78A82A" w:rsidR="008F5209" w:rsidRDefault="009334B4" w:rsidP="009334B4">
      <w:pPr>
        <w:pStyle w:val="ListParagraph"/>
        <w:tabs>
          <w:tab w:val="left" w:pos="720"/>
        </w:tabs>
        <w:spacing w:line="480" w:lineRule="auto"/>
        <w:ind w:hanging="720"/>
        <w:jc w:val="both"/>
        <w:rPr>
          <w:rFonts w:ascii="Arial" w:hAnsi="Arial" w:cs="Arial"/>
          <w:szCs w:val="24"/>
          <w:lang w:val="en-ZA"/>
        </w:rPr>
      </w:pPr>
      <w:r>
        <w:rPr>
          <w:rFonts w:ascii="Arial" w:hAnsi="Arial" w:cs="Arial"/>
          <w:szCs w:val="24"/>
          <w:lang w:val="en-ZA"/>
        </w:rPr>
        <w:t>28.</w:t>
      </w:r>
      <w:r>
        <w:rPr>
          <w:rFonts w:ascii="Arial" w:hAnsi="Arial" w:cs="Arial"/>
          <w:szCs w:val="24"/>
          <w:lang w:val="en-ZA"/>
        </w:rPr>
        <w:tab/>
      </w:r>
      <w:r w:rsidR="007F7237">
        <w:rPr>
          <w:rFonts w:ascii="Arial" w:hAnsi="Arial" w:cs="Arial"/>
          <w:szCs w:val="24"/>
          <w:lang w:val="en-ZA"/>
        </w:rPr>
        <w:t xml:space="preserve">The </w:t>
      </w:r>
      <w:r w:rsidR="007F7237" w:rsidRPr="007F7237">
        <w:rPr>
          <w:rFonts w:ascii="Arial" w:hAnsi="Arial" w:cs="Arial"/>
          <w:szCs w:val="24"/>
          <w:lang w:val="en-ZA"/>
        </w:rPr>
        <w:t>applicant</w:t>
      </w:r>
      <w:r w:rsidR="007F7237">
        <w:rPr>
          <w:rFonts w:ascii="Arial" w:hAnsi="Arial" w:cs="Arial"/>
          <w:szCs w:val="24"/>
          <w:lang w:val="en-ZA"/>
        </w:rPr>
        <w:t>s’ case</w:t>
      </w:r>
      <w:r w:rsidR="00BE1866">
        <w:rPr>
          <w:rFonts w:ascii="Arial" w:hAnsi="Arial" w:cs="Arial"/>
          <w:szCs w:val="24"/>
          <w:lang w:val="en-ZA"/>
        </w:rPr>
        <w:t xml:space="preserve"> as stated</w:t>
      </w:r>
      <w:r w:rsidR="00D21DF1">
        <w:rPr>
          <w:rFonts w:ascii="Arial" w:hAnsi="Arial" w:cs="Arial"/>
          <w:szCs w:val="24"/>
          <w:lang w:val="en-ZA"/>
        </w:rPr>
        <w:t xml:space="preserve"> in the </w:t>
      </w:r>
      <w:r w:rsidR="00D21DF1" w:rsidRPr="00D21DF1">
        <w:rPr>
          <w:rFonts w:ascii="Arial" w:hAnsi="Arial" w:cs="Arial"/>
          <w:szCs w:val="24"/>
          <w:lang w:val="en-ZA"/>
        </w:rPr>
        <w:t>founding affidavit</w:t>
      </w:r>
      <w:r w:rsidR="00BE1866">
        <w:rPr>
          <w:rFonts w:ascii="Arial" w:hAnsi="Arial" w:cs="Arial"/>
          <w:szCs w:val="24"/>
          <w:lang w:val="en-ZA"/>
        </w:rPr>
        <w:t xml:space="preserve"> by Lenette</w:t>
      </w:r>
      <w:r w:rsidR="007F7237">
        <w:rPr>
          <w:rFonts w:ascii="Arial" w:hAnsi="Arial" w:cs="Arial"/>
          <w:szCs w:val="24"/>
          <w:lang w:val="en-ZA"/>
        </w:rPr>
        <w:t xml:space="preserve"> is that clauses 1.8 and 7.3 read together</w:t>
      </w:r>
      <w:r w:rsidR="00BE1866">
        <w:rPr>
          <w:rFonts w:ascii="Arial" w:hAnsi="Arial" w:cs="Arial"/>
          <w:szCs w:val="24"/>
          <w:lang w:val="en-ZA"/>
        </w:rPr>
        <w:t xml:space="preserve"> “…</w:t>
      </w:r>
      <w:r w:rsidR="00BE1866">
        <w:rPr>
          <w:rFonts w:ascii="Arial" w:hAnsi="Arial" w:cs="Arial"/>
          <w:i/>
          <w:iCs/>
          <w:szCs w:val="24"/>
          <w:lang w:val="en-ZA"/>
        </w:rPr>
        <w:t>effectively provide the trustees with the power to continue operating the Trust indefinitely</w:t>
      </w:r>
      <w:r w:rsidR="00BE1866">
        <w:rPr>
          <w:rFonts w:ascii="Arial" w:hAnsi="Arial" w:cs="Arial"/>
          <w:szCs w:val="24"/>
          <w:lang w:val="en-ZA"/>
        </w:rPr>
        <w:t>”.</w:t>
      </w:r>
    </w:p>
    <w:p w14:paraId="24D5C78F" w14:textId="77777777" w:rsidR="007F7237" w:rsidRDefault="007F7237" w:rsidP="00BE1866">
      <w:pPr>
        <w:pStyle w:val="ListParagraph"/>
        <w:rPr>
          <w:rFonts w:ascii="Arial" w:hAnsi="Arial" w:cs="Arial"/>
          <w:szCs w:val="24"/>
          <w:lang w:val="en-ZA"/>
        </w:rPr>
      </w:pPr>
    </w:p>
    <w:p w14:paraId="385576EA" w14:textId="39061C4E" w:rsidR="007F7237" w:rsidRDefault="009334B4" w:rsidP="009334B4">
      <w:pPr>
        <w:pStyle w:val="ListParagraph"/>
        <w:tabs>
          <w:tab w:val="left" w:pos="720"/>
        </w:tabs>
        <w:spacing w:line="480" w:lineRule="auto"/>
        <w:ind w:hanging="720"/>
        <w:jc w:val="both"/>
        <w:rPr>
          <w:rFonts w:ascii="Arial" w:hAnsi="Arial" w:cs="Arial"/>
          <w:szCs w:val="24"/>
          <w:lang w:val="en-ZA"/>
        </w:rPr>
      </w:pPr>
      <w:r>
        <w:rPr>
          <w:rFonts w:ascii="Arial" w:hAnsi="Arial" w:cs="Arial"/>
          <w:szCs w:val="24"/>
          <w:lang w:val="en-ZA"/>
        </w:rPr>
        <w:t>29.</w:t>
      </w:r>
      <w:r>
        <w:rPr>
          <w:rFonts w:ascii="Arial" w:hAnsi="Arial" w:cs="Arial"/>
          <w:szCs w:val="24"/>
          <w:lang w:val="en-ZA"/>
        </w:rPr>
        <w:tab/>
      </w:r>
      <w:r w:rsidR="007F7237">
        <w:rPr>
          <w:rFonts w:ascii="Arial" w:hAnsi="Arial" w:cs="Arial"/>
          <w:szCs w:val="24"/>
          <w:lang w:val="en-ZA"/>
        </w:rPr>
        <w:t xml:space="preserve">It is not disputed by the </w:t>
      </w:r>
      <w:r w:rsidR="007F7237" w:rsidRPr="007F7237">
        <w:rPr>
          <w:rFonts w:ascii="Arial" w:hAnsi="Arial" w:cs="Arial"/>
          <w:szCs w:val="24"/>
          <w:lang w:val="en-ZA"/>
        </w:rPr>
        <w:t>respondent</w:t>
      </w:r>
      <w:r w:rsidR="007F7237">
        <w:rPr>
          <w:rFonts w:ascii="Arial" w:hAnsi="Arial" w:cs="Arial"/>
          <w:szCs w:val="24"/>
          <w:lang w:val="en-ZA"/>
        </w:rPr>
        <w:t xml:space="preserve">s that the </w:t>
      </w:r>
      <w:proofErr w:type="gramStart"/>
      <w:r w:rsidR="007F7237">
        <w:rPr>
          <w:rFonts w:ascii="Arial" w:hAnsi="Arial" w:cs="Arial"/>
          <w:szCs w:val="24"/>
          <w:lang w:val="en-ZA"/>
        </w:rPr>
        <w:t>aforementioned two</w:t>
      </w:r>
      <w:proofErr w:type="gramEnd"/>
      <w:r w:rsidR="007F7237">
        <w:rPr>
          <w:rFonts w:ascii="Arial" w:hAnsi="Arial" w:cs="Arial"/>
          <w:szCs w:val="24"/>
          <w:lang w:val="en-ZA"/>
        </w:rPr>
        <w:t xml:space="preserve"> provisions, as well as others, create a discretionary trust which confers on the trustees the wide discretionary powers that lie at the heart of the </w:t>
      </w:r>
      <w:r w:rsidR="007F7237" w:rsidRPr="007F7237">
        <w:rPr>
          <w:rFonts w:ascii="Arial" w:hAnsi="Arial" w:cs="Arial"/>
          <w:szCs w:val="24"/>
          <w:lang w:val="en-ZA"/>
        </w:rPr>
        <w:t>applicant</w:t>
      </w:r>
      <w:r w:rsidR="007F7237">
        <w:rPr>
          <w:rFonts w:ascii="Arial" w:hAnsi="Arial" w:cs="Arial"/>
          <w:szCs w:val="24"/>
          <w:lang w:val="en-ZA"/>
        </w:rPr>
        <w:t>s’ c</w:t>
      </w:r>
      <w:r w:rsidR="0090543E">
        <w:rPr>
          <w:rFonts w:ascii="Arial" w:hAnsi="Arial" w:cs="Arial"/>
          <w:szCs w:val="24"/>
          <w:lang w:val="en-ZA"/>
        </w:rPr>
        <w:t>omplaint</w:t>
      </w:r>
      <w:r w:rsidR="007F7237">
        <w:rPr>
          <w:rFonts w:ascii="Arial" w:hAnsi="Arial" w:cs="Arial"/>
          <w:szCs w:val="24"/>
          <w:lang w:val="en-ZA"/>
        </w:rPr>
        <w:t>.</w:t>
      </w:r>
    </w:p>
    <w:p w14:paraId="41BFD12A" w14:textId="77777777" w:rsidR="00A50758" w:rsidRDefault="00A50758" w:rsidP="00A50758">
      <w:pPr>
        <w:jc w:val="both"/>
        <w:rPr>
          <w:rFonts w:ascii="Arial" w:hAnsi="Arial" w:cs="Arial"/>
          <w:b/>
          <w:bCs/>
          <w:szCs w:val="24"/>
          <w:lang w:val="en-ZA"/>
        </w:rPr>
      </w:pPr>
    </w:p>
    <w:p w14:paraId="76C81025" w14:textId="77777777" w:rsidR="00C67A1D" w:rsidRPr="00C67A1D" w:rsidRDefault="001C6584" w:rsidP="00C67A1D">
      <w:pPr>
        <w:spacing w:line="480" w:lineRule="auto"/>
        <w:jc w:val="both"/>
        <w:rPr>
          <w:rFonts w:ascii="Arial" w:hAnsi="Arial" w:cs="Arial"/>
          <w:b/>
          <w:bCs/>
          <w:szCs w:val="24"/>
          <w:lang w:val="en-ZA"/>
        </w:rPr>
      </w:pPr>
      <w:r>
        <w:rPr>
          <w:rFonts w:ascii="Arial" w:hAnsi="Arial" w:cs="Arial"/>
          <w:b/>
          <w:bCs/>
          <w:szCs w:val="24"/>
          <w:lang w:val="en-ZA"/>
        </w:rPr>
        <w:br w:type="page"/>
      </w:r>
      <w:r w:rsidR="00C67A1D">
        <w:rPr>
          <w:rFonts w:ascii="Arial" w:hAnsi="Arial" w:cs="Arial"/>
          <w:b/>
          <w:bCs/>
          <w:szCs w:val="24"/>
          <w:lang w:val="en-ZA"/>
        </w:rPr>
        <w:lastRenderedPageBreak/>
        <w:t>BACKGROUND FACTS</w:t>
      </w:r>
    </w:p>
    <w:p w14:paraId="74205E1D" w14:textId="77777777" w:rsidR="00775918" w:rsidRDefault="00775918" w:rsidP="00775918">
      <w:pPr>
        <w:pStyle w:val="ListParagraph"/>
        <w:rPr>
          <w:rFonts w:ascii="Arial" w:hAnsi="Arial" w:cs="Arial"/>
          <w:szCs w:val="24"/>
          <w:lang w:val="en-ZA"/>
        </w:rPr>
      </w:pPr>
    </w:p>
    <w:p w14:paraId="18C77659" w14:textId="26BCEE13" w:rsidR="00775918"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30.</w:t>
      </w:r>
      <w:r>
        <w:rPr>
          <w:rFonts w:ascii="Arial" w:hAnsi="Arial" w:cs="Arial"/>
          <w:szCs w:val="24"/>
          <w:lang w:val="en-ZA"/>
        </w:rPr>
        <w:tab/>
      </w:r>
      <w:r w:rsidR="00775918">
        <w:rPr>
          <w:rFonts w:ascii="Arial" w:hAnsi="Arial" w:cs="Arial"/>
          <w:szCs w:val="24"/>
          <w:lang w:val="en-ZA"/>
        </w:rPr>
        <w:t xml:space="preserve">In his lifetime, Elbert Snr established various businesses, with great success, and the Trust assets are valued at </w:t>
      </w:r>
      <w:r w:rsidR="00775918" w:rsidRPr="00775918">
        <w:rPr>
          <w:rFonts w:ascii="Arial" w:hAnsi="Arial" w:cs="Arial"/>
          <w:bCs/>
          <w:szCs w:val="24"/>
          <w:lang w:val="en-ZA"/>
        </w:rPr>
        <w:t>approximately</w:t>
      </w:r>
      <w:r w:rsidR="00775918">
        <w:rPr>
          <w:rFonts w:ascii="Arial" w:hAnsi="Arial" w:cs="Arial"/>
          <w:szCs w:val="24"/>
          <w:lang w:val="en-ZA"/>
        </w:rPr>
        <w:t xml:space="preserve"> R1</w:t>
      </w:r>
      <w:r w:rsidR="0045160D">
        <w:rPr>
          <w:rFonts w:ascii="Arial" w:hAnsi="Arial" w:cs="Arial"/>
          <w:szCs w:val="24"/>
          <w:lang w:val="en-ZA"/>
        </w:rPr>
        <w:t>2</w:t>
      </w:r>
      <w:r w:rsidR="00775918">
        <w:rPr>
          <w:rFonts w:ascii="Arial" w:hAnsi="Arial" w:cs="Arial"/>
          <w:szCs w:val="24"/>
          <w:lang w:val="en-ZA"/>
        </w:rPr>
        <w:t>0 000 000.</w:t>
      </w:r>
    </w:p>
    <w:p w14:paraId="3713F8E4" w14:textId="77777777" w:rsidR="00775918" w:rsidRDefault="00775918" w:rsidP="00775918">
      <w:pPr>
        <w:pStyle w:val="ListParagraph"/>
        <w:rPr>
          <w:rFonts w:ascii="Arial" w:hAnsi="Arial" w:cs="Arial"/>
          <w:szCs w:val="24"/>
          <w:lang w:val="en-ZA"/>
        </w:rPr>
      </w:pPr>
    </w:p>
    <w:p w14:paraId="14402463" w14:textId="76369346" w:rsidR="00775918"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31.</w:t>
      </w:r>
      <w:r>
        <w:rPr>
          <w:rFonts w:ascii="Arial" w:hAnsi="Arial" w:cs="Arial"/>
          <w:szCs w:val="24"/>
          <w:lang w:val="en-ZA"/>
        </w:rPr>
        <w:tab/>
      </w:r>
      <w:r w:rsidR="00FE4900">
        <w:rPr>
          <w:rFonts w:ascii="Arial" w:hAnsi="Arial" w:cs="Arial"/>
          <w:szCs w:val="24"/>
          <w:lang w:val="en-ZA"/>
        </w:rPr>
        <w:t xml:space="preserve">The businesses and the Trust together have become known as “the De Wit Group”. At the head of the </w:t>
      </w:r>
      <w:r w:rsidR="00FE4900" w:rsidRPr="00FE4900">
        <w:rPr>
          <w:rFonts w:ascii="Arial" w:hAnsi="Arial" w:cs="Arial"/>
          <w:szCs w:val="24"/>
          <w:lang w:val="en-ZA"/>
        </w:rPr>
        <w:t>De Wit Group</w:t>
      </w:r>
      <w:r w:rsidR="00FE4900">
        <w:rPr>
          <w:rFonts w:ascii="Arial" w:hAnsi="Arial" w:cs="Arial"/>
          <w:szCs w:val="24"/>
          <w:lang w:val="en-ZA"/>
        </w:rPr>
        <w:t xml:space="preserve"> is the Trust. It owns 100% of the shares in the </w:t>
      </w:r>
      <w:r w:rsidR="00FE4900" w:rsidRPr="00FE4900">
        <w:rPr>
          <w:rFonts w:ascii="Arial" w:hAnsi="Arial" w:cs="Arial"/>
          <w:szCs w:val="24"/>
          <w:lang w:val="en-ZA"/>
        </w:rPr>
        <w:t>De Wit Group</w:t>
      </w:r>
      <w:r w:rsidR="00FE4900">
        <w:rPr>
          <w:rFonts w:ascii="Arial" w:hAnsi="Arial" w:cs="Arial"/>
          <w:szCs w:val="24"/>
          <w:lang w:val="en-ZA"/>
        </w:rPr>
        <w:t xml:space="preserve"> (Pty) Ltd (“DWG (Pty) Ltd – not to be confused with the </w:t>
      </w:r>
      <w:r w:rsidR="00FE4900" w:rsidRPr="00FE4900">
        <w:rPr>
          <w:rFonts w:ascii="Arial" w:hAnsi="Arial" w:cs="Arial"/>
          <w:szCs w:val="24"/>
          <w:lang w:val="en-ZA"/>
        </w:rPr>
        <w:t>De Wit Group</w:t>
      </w:r>
      <w:r w:rsidR="00FE4900">
        <w:rPr>
          <w:rFonts w:ascii="Arial" w:hAnsi="Arial" w:cs="Arial"/>
          <w:szCs w:val="24"/>
          <w:lang w:val="en-ZA"/>
        </w:rPr>
        <w:t xml:space="preserve">), 100% shares in Route 62 Investments (Pty) Ltd, and 50% shares in </w:t>
      </w:r>
      <w:proofErr w:type="spellStart"/>
      <w:r w:rsidR="00FE4900">
        <w:rPr>
          <w:rFonts w:ascii="Arial" w:hAnsi="Arial" w:cs="Arial"/>
          <w:szCs w:val="24"/>
          <w:lang w:val="en-ZA"/>
        </w:rPr>
        <w:t>Gasvoorsieners</w:t>
      </w:r>
      <w:proofErr w:type="spellEnd"/>
      <w:r w:rsidR="00FE4900">
        <w:rPr>
          <w:rFonts w:ascii="Arial" w:hAnsi="Arial" w:cs="Arial"/>
          <w:szCs w:val="24"/>
          <w:lang w:val="en-ZA"/>
        </w:rPr>
        <w:t xml:space="preserve"> Boland (Pty) Ltd</w:t>
      </w:r>
      <w:r w:rsidR="008F3762">
        <w:rPr>
          <w:rFonts w:ascii="Arial" w:hAnsi="Arial" w:cs="Arial"/>
          <w:szCs w:val="24"/>
          <w:lang w:val="en-ZA"/>
        </w:rPr>
        <w:t xml:space="preserve"> (“</w:t>
      </w:r>
      <w:proofErr w:type="spellStart"/>
      <w:r w:rsidR="008F3762">
        <w:rPr>
          <w:rFonts w:ascii="Arial" w:hAnsi="Arial" w:cs="Arial"/>
          <w:szCs w:val="24"/>
          <w:lang w:val="en-ZA"/>
        </w:rPr>
        <w:t>Gasvoorsieners</w:t>
      </w:r>
      <w:proofErr w:type="spellEnd"/>
      <w:r w:rsidR="008F3762">
        <w:rPr>
          <w:rFonts w:ascii="Arial" w:hAnsi="Arial" w:cs="Arial"/>
          <w:szCs w:val="24"/>
          <w:lang w:val="en-ZA"/>
        </w:rPr>
        <w:t>”)</w:t>
      </w:r>
      <w:r w:rsidR="00FE4900">
        <w:rPr>
          <w:rFonts w:ascii="Arial" w:hAnsi="Arial" w:cs="Arial"/>
          <w:szCs w:val="24"/>
          <w:lang w:val="en-ZA"/>
        </w:rPr>
        <w:t>.</w:t>
      </w:r>
    </w:p>
    <w:p w14:paraId="7BC0B078" w14:textId="77777777" w:rsidR="00FE4900" w:rsidRDefault="00FE4900" w:rsidP="002703D7">
      <w:pPr>
        <w:pStyle w:val="ListParagraph"/>
        <w:spacing w:line="360" w:lineRule="auto"/>
        <w:rPr>
          <w:rFonts w:ascii="Arial" w:hAnsi="Arial" w:cs="Arial"/>
          <w:szCs w:val="24"/>
          <w:lang w:val="en-ZA"/>
        </w:rPr>
      </w:pPr>
    </w:p>
    <w:p w14:paraId="2A3EE8E0" w14:textId="56F45390" w:rsidR="00FE490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32.</w:t>
      </w:r>
      <w:r>
        <w:rPr>
          <w:rFonts w:ascii="Arial" w:hAnsi="Arial" w:cs="Arial"/>
          <w:szCs w:val="24"/>
          <w:lang w:val="en-ZA"/>
        </w:rPr>
        <w:tab/>
      </w:r>
      <w:r w:rsidR="00FE4900">
        <w:rPr>
          <w:rFonts w:ascii="Arial" w:hAnsi="Arial" w:cs="Arial"/>
          <w:szCs w:val="24"/>
          <w:lang w:val="en-ZA"/>
        </w:rPr>
        <w:t>DWG (Pty) Ltd, in turn, owns 100% of the shares in 11 companies, some of which will feature in the discussion below.</w:t>
      </w:r>
      <w:r w:rsidR="00694C74">
        <w:rPr>
          <w:rFonts w:ascii="Arial" w:hAnsi="Arial" w:cs="Arial"/>
          <w:szCs w:val="24"/>
          <w:lang w:val="en-ZA"/>
        </w:rPr>
        <w:t xml:space="preserve"> Its </w:t>
      </w:r>
      <w:r w:rsidR="00694C74" w:rsidRPr="00694C74">
        <w:rPr>
          <w:rFonts w:ascii="Arial" w:hAnsi="Arial" w:cs="Arial"/>
          <w:szCs w:val="24"/>
          <w:lang w:val="en-US"/>
        </w:rPr>
        <w:t>director</w:t>
      </w:r>
      <w:r w:rsidR="00694C74">
        <w:rPr>
          <w:rFonts w:ascii="Arial" w:hAnsi="Arial" w:cs="Arial"/>
          <w:szCs w:val="24"/>
          <w:lang w:val="en-ZA"/>
        </w:rPr>
        <w:t xml:space="preserve">s are </w:t>
      </w:r>
      <w:proofErr w:type="spellStart"/>
      <w:r w:rsidR="00694C74">
        <w:rPr>
          <w:rFonts w:ascii="Arial" w:hAnsi="Arial" w:cs="Arial"/>
          <w:szCs w:val="24"/>
          <w:lang w:val="en-ZA"/>
        </w:rPr>
        <w:t>Toerien</w:t>
      </w:r>
      <w:proofErr w:type="spellEnd"/>
      <w:r w:rsidR="00694C74">
        <w:rPr>
          <w:rFonts w:ascii="Arial" w:hAnsi="Arial" w:cs="Arial"/>
          <w:szCs w:val="24"/>
          <w:lang w:val="en-ZA"/>
        </w:rPr>
        <w:t>, Evert Mostert (“Mostert”), Wolfgang Beyer (“Beyer”) and Maryke’s husband Koos Smit (“Smit”).</w:t>
      </w:r>
    </w:p>
    <w:p w14:paraId="4A78A7D3" w14:textId="77777777" w:rsidR="00FE4900" w:rsidRDefault="00FE4900" w:rsidP="002703D7">
      <w:pPr>
        <w:pStyle w:val="ListParagraph"/>
        <w:spacing w:line="360" w:lineRule="auto"/>
        <w:rPr>
          <w:rFonts w:ascii="Arial" w:hAnsi="Arial" w:cs="Arial"/>
          <w:szCs w:val="24"/>
          <w:lang w:val="en-ZA"/>
        </w:rPr>
      </w:pPr>
    </w:p>
    <w:p w14:paraId="11CB2A50" w14:textId="28F84178" w:rsidR="00FE490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33.</w:t>
      </w:r>
      <w:r>
        <w:rPr>
          <w:rFonts w:ascii="Arial" w:hAnsi="Arial" w:cs="Arial"/>
          <w:szCs w:val="24"/>
          <w:lang w:val="en-ZA"/>
        </w:rPr>
        <w:tab/>
      </w:r>
      <w:r w:rsidR="00FE4900">
        <w:rPr>
          <w:rFonts w:ascii="Arial" w:hAnsi="Arial" w:cs="Arial"/>
          <w:szCs w:val="24"/>
          <w:lang w:val="en-ZA"/>
        </w:rPr>
        <w:t xml:space="preserve">The other 50% of shares in </w:t>
      </w:r>
      <w:proofErr w:type="spellStart"/>
      <w:r w:rsidR="00FE4900">
        <w:rPr>
          <w:rFonts w:ascii="Arial" w:hAnsi="Arial" w:cs="Arial"/>
          <w:szCs w:val="24"/>
          <w:lang w:val="en-ZA"/>
        </w:rPr>
        <w:t>Gasvoorsieners</w:t>
      </w:r>
      <w:proofErr w:type="spellEnd"/>
      <w:r w:rsidR="00FE4900">
        <w:rPr>
          <w:rFonts w:ascii="Arial" w:hAnsi="Arial" w:cs="Arial"/>
          <w:szCs w:val="24"/>
          <w:lang w:val="en-ZA"/>
        </w:rPr>
        <w:t xml:space="preserve"> are owned by</w:t>
      </w:r>
      <w:r w:rsidR="00694C74">
        <w:rPr>
          <w:rFonts w:ascii="Arial" w:hAnsi="Arial" w:cs="Arial"/>
          <w:szCs w:val="24"/>
          <w:lang w:val="en-ZA"/>
        </w:rPr>
        <w:t xml:space="preserve"> Koos, who is a </w:t>
      </w:r>
      <w:r w:rsidR="00694C74" w:rsidRPr="00694C74">
        <w:rPr>
          <w:rFonts w:ascii="Arial" w:hAnsi="Arial" w:cs="Arial"/>
          <w:szCs w:val="24"/>
          <w:lang w:val="en-US"/>
        </w:rPr>
        <w:t>director</w:t>
      </w:r>
      <w:r w:rsidR="00694C74">
        <w:rPr>
          <w:rFonts w:ascii="Arial" w:hAnsi="Arial" w:cs="Arial"/>
          <w:szCs w:val="24"/>
          <w:lang w:val="en-ZA"/>
        </w:rPr>
        <w:t xml:space="preserve"> together with</w:t>
      </w:r>
      <w:r w:rsidR="00FE4900">
        <w:rPr>
          <w:rFonts w:ascii="Arial" w:hAnsi="Arial" w:cs="Arial"/>
          <w:szCs w:val="24"/>
          <w:lang w:val="en-ZA"/>
        </w:rPr>
        <w:t xml:space="preserve"> Maryke.</w:t>
      </w:r>
    </w:p>
    <w:p w14:paraId="3A22FEAD" w14:textId="77777777" w:rsidR="00FE4900" w:rsidRDefault="00FE4900" w:rsidP="002703D7">
      <w:pPr>
        <w:pStyle w:val="ListParagraph"/>
        <w:spacing w:line="360" w:lineRule="auto"/>
        <w:rPr>
          <w:rFonts w:ascii="Arial" w:hAnsi="Arial" w:cs="Arial"/>
          <w:szCs w:val="24"/>
          <w:lang w:val="en-ZA"/>
        </w:rPr>
      </w:pPr>
    </w:p>
    <w:p w14:paraId="6B9114DA" w14:textId="6D491D5C" w:rsidR="00FE490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34.</w:t>
      </w:r>
      <w:r>
        <w:rPr>
          <w:rFonts w:ascii="Arial" w:hAnsi="Arial" w:cs="Arial"/>
          <w:szCs w:val="24"/>
          <w:lang w:val="en-ZA"/>
        </w:rPr>
        <w:tab/>
      </w:r>
      <w:r w:rsidR="00FE4900">
        <w:rPr>
          <w:rFonts w:ascii="Arial" w:hAnsi="Arial" w:cs="Arial"/>
          <w:szCs w:val="24"/>
          <w:lang w:val="en-ZA"/>
        </w:rPr>
        <w:t xml:space="preserve">The bulk of the total assets of the </w:t>
      </w:r>
      <w:r w:rsidR="00FE4900" w:rsidRPr="00FE4900">
        <w:rPr>
          <w:rFonts w:ascii="Arial" w:hAnsi="Arial" w:cs="Arial"/>
          <w:szCs w:val="24"/>
          <w:lang w:val="en-ZA"/>
        </w:rPr>
        <w:t>De Wit Group</w:t>
      </w:r>
      <w:r w:rsidR="00FE4900">
        <w:rPr>
          <w:rFonts w:ascii="Arial" w:hAnsi="Arial" w:cs="Arial"/>
          <w:szCs w:val="24"/>
          <w:lang w:val="en-ZA"/>
        </w:rPr>
        <w:t xml:space="preserve"> are in </w:t>
      </w:r>
      <w:proofErr w:type="spellStart"/>
      <w:r w:rsidR="00FE4900">
        <w:rPr>
          <w:rFonts w:ascii="Arial" w:hAnsi="Arial" w:cs="Arial"/>
          <w:szCs w:val="24"/>
          <w:lang w:val="en-ZA"/>
        </w:rPr>
        <w:t>Breëvallei</w:t>
      </w:r>
      <w:proofErr w:type="spellEnd"/>
      <w:r w:rsidR="00FE4900">
        <w:rPr>
          <w:rFonts w:ascii="Arial" w:hAnsi="Arial" w:cs="Arial"/>
          <w:szCs w:val="24"/>
          <w:lang w:val="en-ZA"/>
        </w:rPr>
        <w:t xml:space="preserve"> </w:t>
      </w:r>
      <w:proofErr w:type="spellStart"/>
      <w:r w:rsidR="00FE4900">
        <w:rPr>
          <w:rFonts w:ascii="Arial" w:hAnsi="Arial" w:cs="Arial"/>
          <w:szCs w:val="24"/>
          <w:lang w:val="en-ZA"/>
        </w:rPr>
        <w:t>Buitelewe</w:t>
      </w:r>
      <w:proofErr w:type="spellEnd"/>
      <w:r w:rsidR="00FE4900">
        <w:rPr>
          <w:rFonts w:ascii="Arial" w:hAnsi="Arial" w:cs="Arial"/>
          <w:szCs w:val="24"/>
          <w:lang w:val="en-ZA"/>
        </w:rPr>
        <w:t xml:space="preserve"> (Pty) Ltd</w:t>
      </w:r>
      <w:r w:rsidR="0045160D">
        <w:rPr>
          <w:rFonts w:ascii="Arial" w:hAnsi="Arial" w:cs="Arial"/>
          <w:szCs w:val="24"/>
          <w:lang w:val="en-ZA"/>
        </w:rPr>
        <w:t xml:space="preserve"> (“</w:t>
      </w:r>
      <w:proofErr w:type="spellStart"/>
      <w:r w:rsidR="0045160D">
        <w:rPr>
          <w:rFonts w:ascii="Arial" w:hAnsi="Arial" w:cs="Arial"/>
          <w:szCs w:val="24"/>
          <w:lang w:val="en-ZA"/>
        </w:rPr>
        <w:t>Breëvallei</w:t>
      </w:r>
      <w:proofErr w:type="spellEnd"/>
      <w:r w:rsidR="0045160D">
        <w:rPr>
          <w:rFonts w:ascii="Arial" w:hAnsi="Arial" w:cs="Arial"/>
          <w:szCs w:val="24"/>
          <w:lang w:val="en-ZA"/>
        </w:rPr>
        <w:t>”)</w:t>
      </w:r>
      <w:r w:rsidR="00FE4900">
        <w:rPr>
          <w:rFonts w:ascii="Arial" w:hAnsi="Arial" w:cs="Arial"/>
          <w:szCs w:val="24"/>
          <w:lang w:val="en-ZA"/>
        </w:rPr>
        <w:t xml:space="preserve"> (</w:t>
      </w:r>
      <w:proofErr w:type="gramStart"/>
      <w:r w:rsidR="00FE4900" w:rsidRPr="00FE4900">
        <w:rPr>
          <w:rFonts w:ascii="Arial" w:hAnsi="Arial" w:cs="Arial"/>
          <w:szCs w:val="24"/>
          <w:lang w:val="en-ZA"/>
        </w:rPr>
        <w:t>director</w:t>
      </w:r>
      <w:r w:rsidR="00FE4900">
        <w:rPr>
          <w:rFonts w:ascii="Arial" w:hAnsi="Arial" w:cs="Arial"/>
          <w:szCs w:val="24"/>
          <w:lang w:val="en-ZA"/>
        </w:rPr>
        <w:t>s</w:t>
      </w:r>
      <w:proofErr w:type="gramEnd"/>
      <w:r w:rsidR="00FE4900">
        <w:rPr>
          <w:rFonts w:ascii="Arial" w:hAnsi="Arial" w:cs="Arial"/>
          <w:szCs w:val="24"/>
          <w:lang w:val="en-ZA"/>
        </w:rPr>
        <w:t xml:space="preserve"> valuation R43.2 million), Bester &amp; Van der Westhuizen (Pty) Ltd</w:t>
      </w:r>
      <w:r w:rsidR="0045160D">
        <w:rPr>
          <w:rFonts w:ascii="Arial" w:hAnsi="Arial" w:cs="Arial"/>
          <w:szCs w:val="24"/>
          <w:lang w:val="en-ZA"/>
        </w:rPr>
        <w:t xml:space="preserve"> (“BVW”)</w:t>
      </w:r>
      <w:r w:rsidR="00FE4900">
        <w:rPr>
          <w:rFonts w:ascii="Arial" w:hAnsi="Arial" w:cs="Arial"/>
          <w:szCs w:val="24"/>
          <w:lang w:val="en-ZA"/>
        </w:rPr>
        <w:t xml:space="preserve"> (</w:t>
      </w:r>
      <w:r w:rsidR="00FE4900" w:rsidRPr="00FE4900">
        <w:rPr>
          <w:rFonts w:ascii="Arial" w:hAnsi="Arial" w:cs="Arial"/>
          <w:szCs w:val="24"/>
          <w:lang w:val="en-ZA"/>
        </w:rPr>
        <w:t>director</w:t>
      </w:r>
      <w:r w:rsidR="00FE4900">
        <w:rPr>
          <w:rFonts w:ascii="Arial" w:hAnsi="Arial" w:cs="Arial"/>
          <w:szCs w:val="24"/>
          <w:lang w:val="en-ZA"/>
        </w:rPr>
        <w:t xml:space="preserve">s valuation R44.6 million) and other assets in </w:t>
      </w:r>
      <w:r w:rsidR="00FE4900" w:rsidRPr="00FE4900">
        <w:rPr>
          <w:rFonts w:ascii="Arial" w:hAnsi="Arial" w:cs="Arial"/>
          <w:szCs w:val="24"/>
          <w:lang w:val="en-ZA"/>
        </w:rPr>
        <w:t>De Wit Group</w:t>
      </w:r>
      <w:r w:rsidR="00FE4900">
        <w:rPr>
          <w:rFonts w:ascii="Arial" w:hAnsi="Arial" w:cs="Arial"/>
          <w:szCs w:val="24"/>
          <w:lang w:val="en-ZA"/>
        </w:rPr>
        <w:t xml:space="preserve"> (Pty) Ltd (</w:t>
      </w:r>
      <w:r w:rsidR="00FE4900" w:rsidRPr="00FE4900">
        <w:rPr>
          <w:rFonts w:ascii="Arial" w:hAnsi="Arial" w:cs="Arial"/>
          <w:szCs w:val="24"/>
          <w:lang w:val="en-ZA"/>
        </w:rPr>
        <w:t>director</w:t>
      </w:r>
      <w:r w:rsidR="00FE4900">
        <w:rPr>
          <w:rFonts w:ascii="Arial" w:hAnsi="Arial" w:cs="Arial"/>
          <w:szCs w:val="24"/>
          <w:lang w:val="en-ZA"/>
        </w:rPr>
        <w:t xml:space="preserve"> valuation R15.3 million).</w:t>
      </w:r>
    </w:p>
    <w:p w14:paraId="37D9DF83" w14:textId="77777777" w:rsidR="00FE4900" w:rsidRDefault="00FE4900" w:rsidP="002703D7">
      <w:pPr>
        <w:pStyle w:val="ListParagraph"/>
        <w:spacing w:line="360" w:lineRule="auto"/>
        <w:rPr>
          <w:rFonts w:ascii="Arial" w:hAnsi="Arial" w:cs="Arial"/>
          <w:szCs w:val="24"/>
          <w:lang w:val="en-ZA"/>
        </w:rPr>
      </w:pPr>
    </w:p>
    <w:p w14:paraId="3C608938" w14:textId="09145D3A" w:rsidR="00FE490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lastRenderedPageBreak/>
        <w:t>35.</w:t>
      </w:r>
      <w:r>
        <w:rPr>
          <w:rFonts w:ascii="Arial" w:hAnsi="Arial" w:cs="Arial"/>
          <w:szCs w:val="24"/>
          <w:lang w:val="en-ZA"/>
        </w:rPr>
        <w:tab/>
      </w:r>
      <w:proofErr w:type="spellStart"/>
      <w:r w:rsidR="00FE4900">
        <w:rPr>
          <w:rFonts w:ascii="Arial" w:hAnsi="Arial" w:cs="Arial"/>
          <w:szCs w:val="24"/>
          <w:lang w:val="en-ZA"/>
        </w:rPr>
        <w:t>Toerien</w:t>
      </w:r>
      <w:proofErr w:type="spellEnd"/>
      <w:r w:rsidR="00FE4900">
        <w:rPr>
          <w:rFonts w:ascii="Arial" w:hAnsi="Arial" w:cs="Arial"/>
          <w:szCs w:val="24"/>
          <w:lang w:val="en-ZA"/>
        </w:rPr>
        <w:t xml:space="preserve">, the oldest child, had been living and working in the United States when Elbert Snr requested him to return to South Africa to assist in managing the </w:t>
      </w:r>
      <w:r w:rsidR="00FE4900" w:rsidRPr="00FE4900">
        <w:rPr>
          <w:rFonts w:ascii="Arial" w:hAnsi="Arial" w:cs="Arial"/>
          <w:szCs w:val="24"/>
          <w:lang w:val="en-ZA"/>
        </w:rPr>
        <w:t>De Wit Group</w:t>
      </w:r>
      <w:r w:rsidR="00FE4900">
        <w:rPr>
          <w:rFonts w:ascii="Arial" w:hAnsi="Arial" w:cs="Arial"/>
          <w:szCs w:val="24"/>
          <w:lang w:val="en-ZA"/>
        </w:rPr>
        <w:t xml:space="preserve">, which he did. Prior to this, and </w:t>
      </w:r>
      <w:r w:rsidR="003E6DFE">
        <w:rPr>
          <w:rFonts w:ascii="Arial" w:hAnsi="Arial" w:cs="Arial"/>
          <w:szCs w:val="24"/>
          <w:lang w:val="en-ZA"/>
        </w:rPr>
        <w:t>there</w:t>
      </w:r>
      <w:r w:rsidR="00FE4900">
        <w:rPr>
          <w:rFonts w:ascii="Arial" w:hAnsi="Arial" w:cs="Arial"/>
          <w:szCs w:val="24"/>
          <w:lang w:val="en-ZA"/>
        </w:rPr>
        <w:t>after, Maryke’s husband, Koos, was involved</w:t>
      </w:r>
      <w:r w:rsidR="0045160D">
        <w:rPr>
          <w:rFonts w:ascii="Arial" w:hAnsi="Arial" w:cs="Arial"/>
          <w:szCs w:val="24"/>
          <w:lang w:val="en-ZA"/>
        </w:rPr>
        <w:t xml:space="preserve"> in assisting Elbert Snr with the businesses</w:t>
      </w:r>
      <w:r w:rsidR="00FE4900">
        <w:rPr>
          <w:rFonts w:ascii="Arial" w:hAnsi="Arial" w:cs="Arial"/>
          <w:szCs w:val="24"/>
          <w:lang w:val="en-ZA"/>
        </w:rPr>
        <w:t xml:space="preserve"> and </w:t>
      </w:r>
      <w:r w:rsidR="00FE4900">
        <w:rPr>
          <w:rFonts w:ascii="Arial" w:hAnsi="Arial" w:cs="Arial"/>
          <w:i/>
          <w:iCs/>
          <w:szCs w:val="24"/>
          <w:lang w:val="en-ZA"/>
        </w:rPr>
        <w:t>inter alia</w:t>
      </w:r>
      <w:r w:rsidR="00FE4900">
        <w:rPr>
          <w:rFonts w:ascii="Arial" w:hAnsi="Arial" w:cs="Arial"/>
          <w:szCs w:val="24"/>
          <w:lang w:val="en-ZA"/>
        </w:rPr>
        <w:t xml:space="preserve"> managed </w:t>
      </w:r>
      <w:proofErr w:type="spellStart"/>
      <w:r w:rsidR="00FE4900">
        <w:rPr>
          <w:rFonts w:ascii="Arial" w:hAnsi="Arial" w:cs="Arial"/>
          <w:szCs w:val="24"/>
          <w:lang w:val="en-ZA"/>
        </w:rPr>
        <w:t>Gasvoorsieners</w:t>
      </w:r>
      <w:proofErr w:type="spellEnd"/>
      <w:r w:rsidR="00FE4900">
        <w:rPr>
          <w:rFonts w:ascii="Arial" w:hAnsi="Arial" w:cs="Arial"/>
          <w:szCs w:val="24"/>
          <w:lang w:val="en-ZA"/>
        </w:rPr>
        <w:t>, in which he holds 50% of the shares. He was also a co-</w:t>
      </w:r>
      <w:r w:rsidR="00FE4900" w:rsidRPr="00FE4900">
        <w:rPr>
          <w:rFonts w:ascii="Arial" w:hAnsi="Arial" w:cs="Arial"/>
          <w:szCs w:val="24"/>
          <w:lang w:val="en-ZA"/>
        </w:rPr>
        <w:t>director</w:t>
      </w:r>
      <w:r w:rsidR="00FE4900">
        <w:rPr>
          <w:rFonts w:ascii="Arial" w:hAnsi="Arial" w:cs="Arial"/>
          <w:szCs w:val="24"/>
          <w:lang w:val="en-ZA"/>
        </w:rPr>
        <w:t xml:space="preserve"> of </w:t>
      </w:r>
      <w:proofErr w:type="spellStart"/>
      <w:r w:rsidR="00FE4900">
        <w:rPr>
          <w:rFonts w:ascii="Arial" w:hAnsi="Arial" w:cs="Arial"/>
          <w:szCs w:val="24"/>
          <w:lang w:val="en-ZA"/>
        </w:rPr>
        <w:t>Gasvoorsieners</w:t>
      </w:r>
      <w:proofErr w:type="spellEnd"/>
      <w:r w:rsidR="00FE4900">
        <w:rPr>
          <w:rFonts w:ascii="Arial" w:hAnsi="Arial" w:cs="Arial"/>
          <w:szCs w:val="24"/>
          <w:lang w:val="en-ZA"/>
        </w:rPr>
        <w:t xml:space="preserve">, </w:t>
      </w:r>
      <w:proofErr w:type="spellStart"/>
      <w:r w:rsidR="00FE4900">
        <w:rPr>
          <w:rFonts w:ascii="Arial" w:hAnsi="Arial" w:cs="Arial"/>
          <w:szCs w:val="24"/>
          <w:lang w:val="en-ZA"/>
        </w:rPr>
        <w:t>Prokdok</w:t>
      </w:r>
      <w:proofErr w:type="spellEnd"/>
      <w:r w:rsidR="00FE4900">
        <w:rPr>
          <w:rFonts w:ascii="Arial" w:hAnsi="Arial" w:cs="Arial"/>
          <w:szCs w:val="24"/>
          <w:lang w:val="en-ZA"/>
        </w:rPr>
        <w:t xml:space="preserve">, </w:t>
      </w:r>
      <w:proofErr w:type="spellStart"/>
      <w:r w:rsidR="00FE4900">
        <w:rPr>
          <w:rFonts w:ascii="Arial" w:hAnsi="Arial" w:cs="Arial"/>
          <w:szCs w:val="24"/>
          <w:lang w:val="en-ZA"/>
        </w:rPr>
        <w:t>Breëvallei</w:t>
      </w:r>
      <w:proofErr w:type="spellEnd"/>
      <w:r w:rsidR="00FE4900">
        <w:rPr>
          <w:rFonts w:ascii="Arial" w:hAnsi="Arial" w:cs="Arial"/>
          <w:szCs w:val="24"/>
          <w:lang w:val="en-ZA"/>
        </w:rPr>
        <w:t xml:space="preserve"> and BVW.</w:t>
      </w:r>
    </w:p>
    <w:p w14:paraId="5E7D0102" w14:textId="77777777" w:rsidR="001C6584" w:rsidRDefault="001C6584" w:rsidP="001C6584">
      <w:pPr>
        <w:pStyle w:val="ListParagraph"/>
        <w:rPr>
          <w:rFonts w:ascii="Arial" w:hAnsi="Arial" w:cs="Arial"/>
          <w:szCs w:val="24"/>
          <w:lang w:val="en-ZA"/>
        </w:rPr>
      </w:pPr>
    </w:p>
    <w:p w14:paraId="7C9C977E" w14:textId="77777777" w:rsidR="001C6584" w:rsidRPr="001C6584" w:rsidRDefault="001C6584" w:rsidP="001C6584">
      <w:pPr>
        <w:spacing w:line="480" w:lineRule="auto"/>
        <w:jc w:val="both"/>
        <w:rPr>
          <w:rFonts w:ascii="Arial" w:hAnsi="Arial" w:cs="Arial"/>
          <w:b/>
          <w:bCs/>
          <w:szCs w:val="24"/>
          <w:lang w:val="en-ZA"/>
        </w:rPr>
      </w:pPr>
      <w:r>
        <w:rPr>
          <w:rFonts w:ascii="Arial" w:hAnsi="Arial" w:cs="Arial"/>
          <w:b/>
          <w:bCs/>
          <w:szCs w:val="24"/>
          <w:lang w:val="en-ZA"/>
        </w:rPr>
        <w:t>RELIEF IN TERMS OF SECTION 13 OF THE ACT</w:t>
      </w:r>
    </w:p>
    <w:p w14:paraId="1E6CC0F3" w14:textId="77777777" w:rsidR="001147E3" w:rsidRDefault="001147E3" w:rsidP="001147E3">
      <w:pPr>
        <w:jc w:val="both"/>
        <w:rPr>
          <w:rFonts w:ascii="Arial" w:hAnsi="Arial" w:cs="Arial"/>
          <w:b/>
          <w:bCs/>
          <w:szCs w:val="24"/>
          <w:lang w:val="en-ZA"/>
        </w:rPr>
      </w:pPr>
    </w:p>
    <w:p w14:paraId="4D32EDA3" w14:textId="77777777" w:rsidR="00640777" w:rsidRDefault="00640777" w:rsidP="00640777">
      <w:pPr>
        <w:spacing w:line="480" w:lineRule="auto"/>
        <w:jc w:val="both"/>
        <w:rPr>
          <w:rFonts w:ascii="Arial" w:hAnsi="Arial" w:cs="Arial"/>
          <w:b/>
          <w:bCs/>
          <w:szCs w:val="24"/>
          <w:lang w:val="en-ZA"/>
        </w:rPr>
      </w:pPr>
      <w:r>
        <w:rPr>
          <w:rFonts w:ascii="Arial" w:hAnsi="Arial" w:cs="Arial"/>
          <w:b/>
          <w:bCs/>
          <w:szCs w:val="24"/>
          <w:lang w:val="en-ZA"/>
        </w:rPr>
        <w:t>THE APPLICANTS’ CASE</w:t>
      </w:r>
    </w:p>
    <w:p w14:paraId="35D36B5E" w14:textId="77777777" w:rsidR="001147E3" w:rsidRDefault="001147E3" w:rsidP="001147E3">
      <w:pPr>
        <w:jc w:val="both"/>
        <w:rPr>
          <w:rFonts w:ascii="Arial" w:hAnsi="Arial" w:cs="Arial"/>
          <w:b/>
          <w:bCs/>
          <w:szCs w:val="24"/>
          <w:lang w:val="en-ZA"/>
        </w:rPr>
      </w:pPr>
    </w:p>
    <w:p w14:paraId="0ACAD73C" w14:textId="77777777" w:rsidR="001147E3" w:rsidRPr="00640777" w:rsidRDefault="001147E3" w:rsidP="00640777">
      <w:pPr>
        <w:spacing w:line="480" w:lineRule="auto"/>
        <w:jc w:val="both"/>
        <w:rPr>
          <w:rFonts w:ascii="Arial" w:hAnsi="Arial" w:cs="Arial"/>
          <w:b/>
          <w:bCs/>
          <w:szCs w:val="24"/>
          <w:lang w:val="en-ZA"/>
        </w:rPr>
      </w:pPr>
      <w:r>
        <w:rPr>
          <w:rFonts w:ascii="Arial" w:hAnsi="Arial" w:cs="Arial"/>
          <w:b/>
          <w:bCs/>
          <w:szCs w:val="24"/>
          <w:lang w:val="en-ZA"/>
        </w:rPr>
        <w:t xml:space="preserve">Case made out in the </w:t>
      </w:r>
      <w:r w:rsidRPr="001147E3">
        <w:rPr>
          <w:rFonts w:ascii="Arial" w:hAnsi="Arial" w:cs="Arial"/>
          <w:b/>
          <w:bCs/>
          <w:szCs w:val="24"/>
          <w:lang w:val="en-ZA"/>
        </w:rPr>
        <w:t>applicant</w:t>
      </w:r>
      <w:r>
        <w:rPr>
          <w:rFonts w:ascii="Arial" w:hAnsi="Arial" w:cs="Arial"/>
          <w:b/>
          <w:bCs/>
          <w:szCs w:val="24"/>
          <w:lang w:val="en-ZA"/>
        </w:rPr>
        <w:t xml:space="preserve">s’ </w:t>
      </w:r>
      <w:proofErr w:type="gramStart"/>
      <w:r>
        <w:rPr>
          <w:rFonts w:ascii="Arial" w:hAnsi="Arial" w:cs="Arial"/>
          <w:b/>
          <w:bCs/>
          <w:szCs w:val="24"/>
          <w:lang w:val="en-ZA"/>
        </w:rPr>
        <w:t>papers</w:t>
      </w:r>
      <w:proofErr w:type="gramEnd"/>
    </w:p>
    <w:p w14:paraId="22AFC35C" w14:textId="77777777" w:rsidR="00A60F0C" w:rsidRDefault="00A60F0C" w:rsidP="00A60F0C">
      <w:pPr>
        <w:pStyle w:val="ListParagraph"/>
        <w:rPr>
          <w:rFonts w:ascii="Arial" w:hAnsi="Arial" w:cs="Arial"/>
          <w:szCs w:val="24"/>
          <w:lang w:val="en-ZA"/>
        </w:rPr>
      </w:pPr>
    </w:p>
    <w:p w14:paraId="4BE65A7E" w14:textId="5636A2E7" w:rsidR="00A60F0C"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36.</w:t>
      </w:r>
      <w:r>
        <w:rPr>
          <w:rFonts w:ascii="Arial" w:hAnsi="Arial" w:cs="Arial"/>
          <w:szCs w:val="24"/>
          <w:lang w:val="en-ZA"/>
        </w:rPr>
        <w:tab/>
      </w:r>
      <w:r w:rsidR="00C67A1D">
        <w:rPr>
          <w:rFonts w:ascii="Arial" w:hAnsi="Arial" w:cs="Arial"/>
          <w:szCs w:val="24"/>
          <w:lang w:val="en-ZA"/>
        </w:rPr>
        <w:t xml:space="preserve">The </w:t>
      </w:r>
      <w:r w:rsidR="00C67A1D" w:rsidRPr="00C67A1D">
        <w:rPr>
          <w:rFonts w:ascii="Arial" w:hAnsi="Arial" w:cs="Arial"/>
          <w:szCs w:val="24"/>
          <w:lang w:val="en-ZA"/>
        </w:rPr>
        <w:t>applicant</w:t>
      </w:r>
      <w:r w:rsidR="00C67A1D">
        <w:rPr>
          <w:rFonts w:ascii="Arial" w:hAnsi="Arial" w:cs="Arial"/>
          <w:szCs w:val="24"/>
          <w:lang w:val="en-ZA"/>
        </w:rPr>
        <w:t>s’</w:t>
      </w:r>
      <w:r w:rsidR="00A60F0C">
        <w:rPr>
          <w:rFonts w:ascii="Arial" w:hAnsi="Arial" w:cs="Arial"/>
          <w:szCs w:val="24"/>
          <w:lang w:val="en-ZA"/>
        </w:rPr>
        <w:t xml:space="preserve"> case is that the</w:t>
      </w:r>
      <w:r w:rsidR="007F7237">
        <w:rPr>
          <w:rFonts w:ascii="Arial" w:hAnsi="Arial" w:cs="Arial"/>
          <w:szCs w:val="24"/>
          <w:lang w:val="en-ZA"/>
        </w:rPr>
        <w:t xml:space="preserve"> wide discretionary powers conferred upon the trustees </w:t>
      </w:r>
      <w:r w:rsidR="007F7237" w:rsidRPr="007F7237">
        <w:rPr>
          <w:rFonts w:ascii="Arial" w:hAnsi="Arial" w:cs="Arial"/>
          <w:szCs w:val="24"/>
          <w:lang w:val="en-ZA"/>
        </w:rPr>
        <w:t>in terms of</w:t>
      </w:r>
      <w:r w:rsidR="00A60F0C">
        <w:rPr>
          <w:rFonts w:ascii="Arial" w:hAnsi="Arial" w:cs="Arial"/>
          <w:szCs w:val="24"/>
          <w:lang w:val="en-ZA"/>
        </w:rPr>
        <w:t xml:space="preserve"> clauses 7.3 and 1.8</w:t>
      </w:r>
      <w:r w:rsidR="008F3762">
        <w:rPr>
          <w:rFonts w:ascii="Arial" w:hAnsi="Arial" w:cs="Arial"/>
          <w:szCs w:val="24"/>
          <w:lang w:val="en-ZA"/>
        </w:rPr>
        <w:t xml:space="preserve"> of the Trust Deed</w:t>
      </w:r>
      <w:r w:rsidR="00A60F0C">
        <w:rPr>
          <w:rFonts w:ascii="Arial" w:hAnsi="Arial" w:cs="Arial"/>
          <w:szCs w:val="24"/>
          <w:lang w:val="en-ZA"/>
        </w:rPr>
        <w:t xml:space="preserve"> </w:t>
      </w:r>
      <w:r w:rsidR="007F7237">
        <w:rPr>
          <w:rFonts w:ascii="Arial" w:hAnsi="Arial" w:cs="Arial"/>
          <w:szCs w:val="24"/>
          <w:lang w:val="en-ZA"/>
        </w:rPr>
        <w:t xml:space="preserve">have </w:t>
      </w:r>
      <w:r w:rsidR="00A60F0C">
        <w:rPr>
          <w:rFonts w:ascii="Arial" w:hAnsi="Arial" w:cs="Arial"/>
          <w:szCs w:val="24"/>
          <w:lang w:val="en-ZA"/>
        </w:rPr>
        <w:t>brought about consequences which Elbert Snr did not contemplate or foresee, namely a serious breakdown in the relationships in the family</w:t>
      </w:r>
      <w:r w:rsidR="007F7237">
        <w:rPr>
          <w:rFonts w:ascii="Arial" w:hAnsi="Arial" w:cs="Arial"/>
          <w:szCs w:val="24"/>
          <w:lang w:val="en-ZA"/>
        </w:rPr>
        <w:t>,</w:t>
      </w:r>
      <w:r w:rsidR="00A60F0C">
        <w:rPr>
          <w:rFonts w:ascii="Arial" w:hAnsi="Arial" w:cs="Arial"/>
          <w:szCs w:val="24"/>
          <w:lang w:val="en-ZA"/>
        </w:rPr>
        <w:t xml:space="preserve"> which</w:t>
      </w:r>
      <w:r w:rsidR="007F7237">
        <w:rPr>
          <w:rFonts w:ascii="Arial" w:hAnsi="Arial" w:cs="Arial"/>
          <w:szCs w:val="24"/>
          <w:lang w:val="en-ZA"/>
        </w:rPr>
        <w:t xml:space="preserve"> is</w:t>
      </w:r>
      <w:r w:rsidR="00710B3A">
        <w:rPr>
          <w:rFonts w:ascii="Arial" w:hAnsi="Arial" w:cs="Arial"/>
          <w:szCs w:val="24"/>
          <w:lang w:val="en-ZA"/>
        </w:rPr>
        <w:t xml:space="preserve"> hampering the achievement of the objects of the Trust and prejudicing the interests of the </w:t>
      </w:r>
      <w:r w:rsidR="00710B3A" w:rsidRPr="00710B3A">
        <w:rPr>
          <w:rFonts w:ascii="Arial" w:hAnsi="Arial" w:cs="Arial"/>
          <w:szCs w:val="24"/>
          <w:lang w:val="en-US"/>
        </w:rPr>
        <w:t>beneficiaries</w:t>
      </w:r>
      <w:r w:rsidR="00A60F0C">
        <w:rPr>
          <w:rFonts w:ascii="Arial" w:hAnsi="Arial" w:cs="Arial"/>
          <w:szCs w:val="24"/>
          <w:lang w:val="en-ZA"/>
        </w:rPr>
        <w:t>.</w:t>
      </w:r>
    </w:p>
    <w:p w14:paraId="5F2A64D8" w14:textId="77777777" w:rsidR="00A60F0C" w:rsidRDefault="00A60F0C" w:rsidP="00A60F0C">
      <w:pPr>
        <w:ind w:left="720"/>
        <w:jc w:val="both"/>
        <w:rPr>
          <w:rFonts w:ascii="Arial" w:hAnsi="Arial" w:cs="Arial"/>
          <w:szCs w:val="24"/>
          <w:lang w:val="en-ZA"/>
        </w:rPr>
      </w:pPr>
    </w:p>
    <w:p w14:paraId="786BA0D6" w14:textId="158CD0E5" w:rsidR="00FE490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37.</w:t>
      </w:r>
      <w:r>
        <w:rPr>
          <w:rFonts w:ascii="Arial" w:hAnsi="Arial" w:cs="Arial"/>
          <w:szCs w:val="24"/>
          <w:lang w:val="en-ZA"/>
        </w:rPr>
        <w:tab/>
      </w:r>
      <w:r w:rsidR="00710B3A">
        <w:rPr>
          <w:rFonts w:ascii="Arial" w:hAnsi="Arial" w:cs="Arial"/>
          <w:szCs w:val="24"/>
          <w:lang w:val="en-ZA"/>
        </w:rPr>
        <w:t>In essence</w:t>
      </w:r>
      <w:r w:rsidR="00374A2E">
        <w:rPr>
          <w:rFonts w:ascii="Arial" w:hAnsi="Arial" w:cs="Arial"/>
          <w:szCs w:val="24"/>
          <w:lang w:val="en-ZA"/>
        </w:rPr>
        <w:t>,</w:t>
      </w:r>
      <w:r w:rsidR="007F7237">
        <w:rPr>
          <w:rFonts w:ascii="Arial" w:hAnsi="Arial" w:cs="Arial"/>
          <w:szCs w:val="24"/>
          <w:lang w:val="en-ZA"/>
        </w:rPr>
        <w:t xml:space="preserve"> the </w:t>
      </w:r>
      <w:r w:rsidR="007F7237" w:rsidRPr="007F7237">
        <w:rPr>
          <w:rFonts w:ascii="Arial" w:hAnsi="Arial" w:cs="Arial"/>
          <w:szCs w:val="24"/>
          <w:lang w:val="en-ZA"/>
        </w:rPr>
        <w:t>applicant</w:t>
      </w:r>
      <w:r w:rsidR="007F7237">
        <w:rPr>
          <w:rFonts w:ascii="Arial" w:hAnsi="Arial" w:cs="Arial"/>
          <w:szCs w:val="24"/>
          <w:lang w:val="en-ZA"/>
        </w:rPr>
        <w:t>s</w:t>
      </w:r>
      <w:r w:rsidR="00374A2E">
        <w:rPr>
          <w:rFonts w:ascii="Arial" w:hAnsi="Arial" w:cs="Arial"/>
          <w:szCs w:val="24"/>
          <w:lang w:val="en-ZA"/>
        </w:rPr>
        <w:t xml:space="preserve"> </w:t>
      </w:r>
      <w:r w:rsidR="00FE4900">
        <w:rPr>
          <w:rFonts w:ascii="Arial" w:hAnsi="Arial" w:cs="Arial"/>
          <w:szCs w:val="24"/>
          <w:lang w:val="en-ZA"/>
        </w:rPr>
        <w:t xml:space="preserve">allege that </w:t>
      </w:r>
      <w:proofErr w:type="spellStart"/>
      <w:r w:rsidR="00FE4900">
        <w:rPr>
          <w:rFonts w:ascii="Arial" w:hAnsi="Arial" w:cs="Arial"/>
          <w:szCs w:val="24"/>
          <w:lang w:val="en-ZA"/>
        </w:rPr>
        <w:t>Toerien</w:t>
      </w:r>
      <w:proofErr w:type="spellEnd"/>
      <w:r w:rsidR="00FE4900">
        <w:rPr>
          <w:rFonts w:ascii="Arial" w:hAnsi="Arial" w:cs="Arial"/>
          <w:szCs w:val="24"/>
          <w:lang w:val="en-ZA"/>
        </w:rPr>
        <w:t>, with the assistance of Rall,</w:t>
      </w:r>
      <w:r w:rsidR="00374A2E">
        <w:rPr>
          <w:rFonts w:ascii="Arial" w:hAnsi="Arial" w:cs="Arial"/>
          <w:szCs w:val="24"/>
          <w:lang w:val="en-ZA"/>
        </w:rPr>
        <w:t xml:space="preserve"> is running</w:t>
      </w:r>
      <w:r w:rsidR="00FE4900">
        <w:rPr>
          <w:rFonts w:ascii="Arial" w:hAnsi="Arial" w:cs="Arial"/>
          <w:szCs w:val="24"/>
          <w:lang w:val="en-ZA"/>
        </w:rPr>
        <w:t xml:space="preserve"> the Trust</w:t>
      </w:r>
      <w:r w:rsidR="00374A2E">
        <w:rPr>
          <w:rFonts w:ascii="Arial" w:hAnsi="Arial" w:cs="Arial"/>
          <w:szCs w:val="24"/>
          <w:lang w:val="en-ZA"/>
        </w:rPr>
        <w:t xml:space="preserve"> and the whole Group</w:t>
      </w:r>
      <w:r w:rsidR="00FE4900">
        <w:rPr>
          <w:rFonts w:ascii="Arial" w:hAnsi="Arial" w:cs="Arial"/>
          <w:szCs w:val="24"/>
          <w:lang w:val="en-ZA"/>
        </w:rPr>
        <w:t xml:space="preserve"> for his own benefit and not </w:t>
      </w:r>
      <w:r w:rsidR="00FE4900" w:rsidRPr="00FE4900">
        <w:rPr>
          <w:rFonts w:ascii="Arial" w:hAnsi="Arial" w:cs="Arial"/>
          <w:szCs w:val="24"/>
          <w:lang w:val="en-ZA"/>
        </w:rPr>
        <w:t>in accordance with</w:t>
      </w:r>
      <w:r w:rsidR="00FE4900">
        <w:rPr>
          <w:rFonts w:ascii="Arial" w:hAnsi="Arial" w:cs="Arial"/>
          <w:szCs w:val="24"/>
          <w:lang w:val="en-ZA"/>
        </w:rPr>
        <w:t xml:space="preserve"> </w:t>
      </w:r>
      <w:r w:rsidR="00710B3A">
        <w:rPr>
          <w:rFonts w:ascii="Arial" w:hAnsi="Arial" w:cs="Arial"/>
          <w:szCs w:val="24"/>
          <w:lang w:val="en-ZA"/>
        </w:rPr>
        <w:t>the Trust</w:t>
      </w:r>
      <w:r w:rsidR="00FE4900">
        <w:rPr>
          <w:rFonts w:ascii="Arial" w:hAnsi="Arial" w:cs="Arial"/>
          <w:szCs w:val="24"/>
          <w:lang w:val="en-ZA"/>
        </w:rPr>
        <w:t xml:space="preserve"> objects</w:t>
      </w:r>
      <w:r w:rsidR="00374A2E">
        <w:rPr>
          <w:rFonts w:ascii="Arial" w:hAnsi="Arial" w:cs="Arial"/>
          <w:szCs w:val="24"/>
          <w:lang w:val="en-ZA"/>
        </w:rPr>
        <w:t xml:space="preserve"> and to the prejudice of the </w:t>
      </w:r>
      <w:r w:rsidR="00374A2E" w:rsidRPr="00374A2E">
        <w:rPr>
          <w:rFonts w:ascii="Arial" w:hAnsi="Arial" w:cs="Arial"/>
          <w:bCs/>
          <w:szCs w:val="24"/>
          <w:lang w:val="en-ZA"/>
        </w:rPr>
        <w:t>beneficiaries</w:t>
      </w:r>
      <w:r w:rsidR="00FE4900">
        <w:rPr>
          <w:rFonts w:ascii="Arial" w:hAnsi="Arial" w:cs="Arial"/>
          <w:szCs w:val="24"/>
          <w:lang w:val="en-ZA"/>
        </w:rPr>
        <w:t>.</w:t>
      </w:r>
      <w:r w:rsidR="0045160D">
        <w:rPr>
          <w:rFonts w:ascii="Arial" w:hAnsi="Arial" w:cs="Arial"/>
          <w:szCs w:val="24"/>
          <w:lang w:val="en-ZA"/>
        </w:rPr>
        <w:t xml:space="preserve"> It is important to note that, although there are s</w:t>
      </w:r>
      <w:r w:rsidR="008F3762">
        <w:rPr>
          <w:rFonts w:ascii="Arial" w:hAnsi="Arial" w:cs="Arial"/>
          <w:szCs w:val="24"/>
          <w:lang w:val="en-ZA"/>
        </w:rPr>
        <w:t>tatements</w:t>
      </w:r>
      <w:r w:rsidR="0045160D">
        <w:rPr>
          <w:rFonts w:ascii="Arial" w:hAnsi="Arial" w:cs="Arial"/>
          <w:szCs w:val="24"/>
          <w:lang w:val="en-ZA"/>
        </w:rPr>
        <w:t xml:space="preserve"> in</w:t>
      </w:r>
      <w:r w:rsidR="00640777">
        <w:rPr>
          <w:rFonts w:ascii="Arial" w:hAnsi="Arial" w:cs="Arial"/>
          <w:szCs w:val="24"/>
          <w:lang w:val="en-ZA"/>
        </w:rPr>
        <w:t xml:space="preserve"> </w:t>
      </w:r>
      <w:r w:rsidR="007F7237">
        <w:rPr>
          <w:rFonts w:ascii="Arial" w:hAnsi="Arial" w:cs="Arial"/>
          <w:szCs w:val="24"/>
          <w:lang w:val="en-ZA"/>
        </w:rPr>
        <w:t>Lenette’s</w:t>
      </w:r>
      <w:r w:rsidR="0045160D">
        <w:rPr>
          <w:rFonts w:ascii="Arial" w:hAnsi="Arial" w:cs="Arial"/>
          <w:szCs w:val="24"/>
          <w:lang w:val="en-ZA"/>
        </w:rPr>
        <w:t xml:space="preserve"> </w:t>
      </w:r>
      <w:r w:rsidR="00C67A1D" w:rsidRPr="00C67A1D">
        <w:rPr>
          <w:rFonts w:ascii="Arial" w:hAnsi="Arial" w:cs="Arial"/>
          <w:szCs w:val="24"/>
          <w:lang w:val="en-ZA"/>
        </w:rPr>
        <w:t>affidavit</w:t>
      </w:r>
      <w:r w:rsidR="0045160D">
        <w:rPr>
          <w:rFonts w:ascii="Arial" w:hAnsi="Arial" w:cs="Arial"/>
          <w:szCs w:val="24"/>
          <w:lang w:val="en-ZA"/>
        </w:rPr>
        <w:t xml:space="preserve"> that might be interpreted as suggesting that Rall has not </w:t>
      </w:r>
      <w:proofErr w:type="gramStart"/>
      <w:r w:rsidR="0045160D">
        <w:rPr>
          <w:rFonts w:ascii="Arial" w:hAnsi="Arial" w:cs="Arial"/>
          <w:szCs w:val="24"/>
          <w:lang w:val="en-ZA"/>
        </w:rPr>
        <w:t>acted objectively at all times</w:t>
      </w:r>
      <w:proofErr w:type="gramEnd"/>
      <w:r w:rsidR="0045160D">
        <w:rPr>
          <w:rFonts w:ascii="Arial" w:hAnsi="Arial" w:cs="Arial"/>
          <w:szCs w:val="24"/>
          <w:lang w:val="en-ZA"/>
        </w:rPr>
        <w:t xml:space="preserve">, </w:t>
      </w:r>
      <w:r w:rsidR="007F7237">
        <w:rPr>
          <w:rFonts w:ascii="Arial" w:hAnsi="Arial" w:cs="Arial"/>
          <w:szCs w:val="24"/>
          <w:lang w:val="en-ZA"/>
        </w:rPr>
        <w:t xml:space="preserve">the </w:t>
      </w:r>
      <w:r w:rsidR="007F7237" w:rsidRPr="007F7237">
        <w:rPr>
          <w:rFonts w:ascii="Arial" w:hAnsi="Arial" w:cs="Arial"/>
          <w:szCs w:val="24"/>
          <w:lang w:val="en-ZA"/>
        </w:rPr>
        <w:t>applicant</w:t>
      </w:r>
      <w:r w:rsidR="007F7237">
        <w:rPr>
          <w:rFonts w:ascii="Arial" w:hAnsi="Arial" w:cs="Arial"/>
          <w:szCs w:val="24"/>
          <w:lang w:val="en-ZA"/>
        </w:rPr>
        <w:t>s’</w:t>
      </w:r>
      <w:r w:rsidR="0045160D">
        <w:rPr>
          <w:rFonts w:ascii="Arial" w:hAnsi="Arial" w:cs="Arial"/>
          <w:szCs w:val="24"/>
          <w:lang w:val="en-ZA"/>
        </w:rPr>
        <w:t xml:space="preserve"> counsel at the hearing disavowed any suggestions of impro</w:t>
      </w:r>
      <w:r w:rsidR="00077C96">
        <w:rPr>
          <w:rFonts w:ascii="Arial" w:hAnsi="Arial" w:cs="Arial"/>
          <w:szCs w:val="24"/>
          <w:lang w:val="en-ZA"/>
        </w:rPr>
        <w:t>p</w:t>
      </w:r>
      <w:r w:rsidR="0045160D">
        <w:rPr>
          <w:rFonts w:ascii="Arial" w:hAnsi="Arial" w:cs="Arial"/>
          <w:szCs w:val="24"/>
          <w:lang w:val="en-ZA"/>
        </w:rPr>
        <w:t>riety by Rall.</w:t>
      </w:r>
    </w:p>
    <w:p w14:paraId="540620EF" w14:textId="77777777" w:rsidR="0090750C" w:rsidRDefault="0090750C" w:rsidP="00D661DD">
      <w:pPr>
        <w:pStyle w:val="ListParagraph"/>
        <w:rPr>
          <w:rFonts w:ascii="Arial" w:hAnsi="Arial" w:cs="Arial"/>
          <w:szCs w:val="24"/>
          <w:lang w:val="en-ZA"/>
        </w:rPr>
      </w:pPr>
    </w:p>
    <w:p w14:paraId="0A2A5FF2" w14:textId="7CFD1EA0" w:rsidR="00374A2E"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38.</w:t>
      </w:r>
      <w:r>
        <w:rPr>
          <w:rFonts w:ascii="Arial" w:hAnsi="Arial" w:cs="Arial"/>
          <w:szCs w:val="24"/>
          <w:lang w:val="en-ZA"/>
        </w:rPr>
        <w:tab/>
      </w:r>
      <w:r w:rsidR="00640777">
        <w:rPr>
          <w:rFonts w:ascii="Arial" w:hAnsi="Arial" w:cs="Arial"/>
          <w:szCs w:val="24"/>
          <w:lang w:val="en-ZA"/>
        </w:rPr>
        <w:t>I summarise</w:t>
      </w:r>
      <w:r w:rsidR="008F3762">
        <w:rPr>
          <w:rFonts w:ascii="Arial" w:hAnsi="Arial" w:cs="Arial"/>
          <w:szCs w:val="24"/>
          <w:lang w:val="en-ZA"/>
        </w:rPr>
        <w:t xml:space="preserve"> only</w:t>
      </w:r>
      <w:r w:rsidR="00640777">
        <w:rPr>
          <w:rFonts w:ascii="Arial" w:hAnsi="Arial" w:cs="Arial"/>
          <w:szCs w:val="24"/>
          <w:lang w:val="en-ZA"/>
        </w:rPr>
        <w:t xml:space="preserve"> the facts and allegations relied upon by </w:t>
      </w:r>
      <w:r w:rsidR="007F7237">
        <w:rPr>
          <w:rFonts w:ascii="Arial" w:hAnsi="Arial" w:cs="Arial"/>
          <w:szCs w:val="24"/>
          <w:lang w:val="en-ZA"/>
        </w:rPr>
        <w:t xml:space="preserve">the </w:t>
      </w:r>
      <w:r w:rsidR="007F7237" w:rsidRPr="007F7237">
        <w:rPr>
          <w:rFonts w:ascii="Arial" w:hAnsi="Arial" w:cs="Arial"/>
          <w:szCs w:val="24"/>
          <w:lang w:val="en-ZA"/>
        </w:rPr>
        <w:t>applicant</w:t>
      </w:r>
      <w:r w:rsidR="007F7237">
        <w:rPr>
          <w:rFonts w:ascii="Arial" w:hAnsi="Arial" w:cs="Arial"/>
          <w:szCs w:val="24"/>
          <w:lang w:val="en-ZA"/>
        </w:rPr>
        <w:t>s</w:t>
      </w:r>
      <w:r w:rsidR="00640777">
        <w:rPr>
          <w:rFonts w:ascii="Arial" w:hAnsi="Arial" w:cs="Arial"/>
          <w:szCs w:val="24"/>
          <w:lang w:val="en-ZA"/>
        </w:rPr>
        <w:t xml:space="preserve"> for</w:t>
      </w:r>
      <w:r w:rsidR="008F3762">
        <w:rPr>
          <w:rFonts w:ascii="Arial" w:hAnsi="Arial" w:cs="Arial"/>
          <w:szCs w:val="24"/>
          <w:lang w:val="en-ZA"/>
        </w:rPr>
        <w:t xml:space="preserve"> the</w:t>
      </w:r>
      <w:r w:rsidR="007F7237">
        <w:rPr>
          <w:rFonts w:ascii="Arial" w:hAnsi="Arial" w:cs="Arial"/>
          <w:szCs w:val="24"/>
          <w:lang w:val="en-ZA"/>
        </w:rPr>
        <w:t>ir</w:t>
      </w:r>
      <w:r w:rsidR="008F3762">
        <w:rPr>
          <w:rFonts w:ascii="Arial" w:hAnsi="Arial" w:cs="Arial"/>
          <w:szCs w:val="24"/>
          <w:lang w:val="en-ZA"/>
        </w:rPr>
        <w:t xml:space="preserve"> case</w:t>
      </w:r>
      <w:r w:rsidR="00077C96">
        <w:rPr>
          <w:rFonts w:ascii="Arial" w:hAnsi="Arial" w:cs="Arial"/>
          <w:szCs w:val="24"/>
          <w:lang w:val="en-ZA"/>
        </w:rPr>
        <w:t xml:space="preserve"> </w:t>
      </w:r>
      <w:r w:rsidR="00640777">
        <w:rPr>
          <w:rFonts w:ascii="Arial" w:hAnsi="Arial" w:cs="Arial"/>
          <w:szCs w:val="24"/>
          <w:lang w:val="en-ZA"/>
        </w:rPr>
        <w:t>that I consider to be the most relevant.</w:t>
      </w:r>
    </w:p>
    <w:p w14:paraId="16AF88B4" w14:textId="77777777" w:rsidR="008022CE" w:rsidRDefault="008022CE" w:rsidP="008022CE">
      <w:pPr>
        <w:pStyle w:val="ListParagraph"/>
        <w:rPr>
          <w:rFonts w:ascii="Arial" w:hAnsi="Arial" w:cs="Arial"/>
          <w:szCs w:val="24"/>
          <w:lang w:val="en-ZA"/>
        </w:rPr>
      </w:pPr>
    </w:p>
    <w:p w14:paraId="671C274C" w14:textId="46F9ECC5" w:rsidR="008022CE"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39.</w:t>
      </w:r>
      <w:r>
        <w:rPr>
          <w:rFonts w:ascii="Arial" w:hAnsi="Arial" w:cs="Arial"/>
          <w:szCs w:val="24"/>
          <w:lang w:val="en-ZA"/>
        </w:rPr>
        <w:tab/>
      </w:r>
      <w:r w:rsidR="003E6DFE">
        <w:rPr>
          <w:rFonts w:ascii="Arial" w:hAnsi="Arial" w:cs="Arial"/>
          <w:szCs w:val="24"/>
          <w:lang w:val="en-ZA"/>
        </w:rPr>
        <w:t>As</w:t>
      </w:r>
      <w:r w:rsidR="008022CE">
        <w:rPr>
          <w:rFonts w:ascii="Arial" w:hAnsi="Arial" w:cs="Arial"/>
          <w:szCs w:val="24"/>
          <w:lang w:val="en-ZA"/>
        </w:rPr>
        <w:t xml:space="preserve"> regards the “objects of the Trust” which are allegedly hampered, the </w:t>
      </w:r>
      <w:r w:rsidR="008022CE" w:rsidRPr="008022CE">
        <w:rPr>
          <w:rFonts w:ascii="Arial" w:hAnsi="Arial" w:cs="Arial"/>
          <w:szCs w:val="24"/>
          <w:lang w:val="en-ZA"/>
        </w:rPr>
        <w:t>applicant</w:t>
      </w:r>
      <w:r w:rsidR="008022CE">
        <w:rPr>
          <w:rFonts w:ascii="Arial" w:hAnsi="Arial" w:cs="Arial"/>
          <w:szCs w:val="24"/>
          <w:lang w:val="en-ZA"/>
        </w:rPr>
        <w:t>s refer not only to clause 3 of the Trust Deed</w:t>
      </w:r>
      <w:r w:rsidR="008022CE" w:rsidRPr="008022CE">
        <w:rPr>
          <w:rStyle w:val="FootnoteReference"/>
          <w:rFonts w:ascii="Arial" w:hAnsi="Arial" w:cs="Arial"/>
          <w:b/>
          <w:bCs/>
          <w:szCs w:val="24"/>
          <w:lang w:val="en-ZA"/>
        </w:rPr>
        <w:footnoteReference w:id="8"/>
      </w:r>
      <w:r w:rsidR="008022CE">
        <w:rPr>
          <w:rFonts w:ascii="Arial" w:hAnsi="Arial" w:cs="Arial"/>
          <w:szCs w:val="24"/>
          <w:lang w:val="en-ZA"/>
        </w:rPr>
        <w:t xml:space="preserve"> but also to “</w:t>
      </w:r>
      <w:r w:rsidR="008022CE">
        <w:rPr>
          <w:rFonts w:ascii="Arial" w:hAnsi="Arial" w:cs="Arial"/>
          <w:i/>
          <w:iCs/>
          <w:szCs w:val="24"/>
          <w:lang w:val="en-ZA"/>
        </w:rPr>
        <w:t>the fundamental purpose and object of Elbert Snr</w:t>
      </w:r>
      <w:r w:rsidR="008022CE">
        <w:rPr>
          <w:rFonts w:ascii="Arial" w:hAnsi="Arial" w:cs="Arial"/>
          <w:szCs w:val="24"/>
          <w:lang w:val="en-ZA"/>
        </w:rPr>
        <w:t>” as being “</w:t>
      </w:r>
      <w:r w:rsidR="008022CE">
        <w:rPr>
          <w:rFonts w:ascii="Arial" w:hAnsi="Arial" w:cs="Arial"/>
          <w:i/>
          <w:iCs/>
          <w:szCs w:val="24"/>
          <w:lang w:val="en-ZA"/>
        </w:rPr>
        <w:t>to provide benefits for his family</w:t>
      </w:r>
      <w:r w:rsidR="008022CE">
        <w:rPr>
          <w:rFonts w:ascii="Arial" w:hAnsi="Arial" w:cs="Arial"/>
          <w:szCs w:val="24"/>
          <w:lang w:val="en-ZA"/>
        </w:rPr>
        <w:t>” and that “</w:t>
      </w:r>
      <w:r w:rsidR="008022CE">
        <w:rPr>
          <w:rFonts w:ascii="Arial" w:hAnsi="Arial" w:cs="Arial"/>
          <w:i/>
          <w:iCs/>
          <w:szCs w:val="24"/>
          <w:lang w:val="en-ZA"/>
        </w:rPr>
        <w:t>his family should benefit from the Trust, not that its continued operation should result in a serious breakdown of the relationships between family members</w:t>
      </w:r>
      <w:r w:rsidR="008022CE">
        <w:rPr>
          <w:rFonts w:ascii="Arial" w:hAnsi="Arial" w:cs="Arial"/>
          <w:szCs w:val="24"/>
          <w:lang w:val="en-ZA"/>
        </w:rPr>
        <w:t xml:space="preserve">”. I deal with the issue of the objects of the Trust in the discussion later in this </w:t>
      </w:r>
      <w:r w:rsidR="008022CE" w:rsidRPr="008022CE">
        <w:rPr>
          <w:rFonts w:ascii="Arial" w:hAnsi="Arial" w:cs="Arial"/>
          <w:szCs w:val="24"/>
          <w:lang w:val="en-ZA"/>
        </w:rPr>
        <w:t>judgment</w:t>
      </w:r>
      <w:r w:rsidR="008022CE">
        <w:rPr>
          <w:rFonts w:ascii="Arial" w:hAnsi="Arial" w:cs="Arial"/>
          <w:szCs w:val="24"/>
          <w:lang w:val="en-ZA"/>
        </w:rPr>
        <w:t>.</w:t>
      </w:r>
    </w:p>
    <w:p w14:paraId="3E1C7A82" w14:textId="77777777" w:rsidR="00374A2E" w:rsidRDefault="00374A2E" w:rsidP="00374A2E">
      <w:pPr>
        <w:pStyle w:val="ListParagraph"/>
        <w:rPr>
          <w:rFonts w:ascii="Arial" w:hAnsi="Arial" w:cs="Arial"/>
          <w:szCs w:val="24"/>
          <w:lang w:val="en-ZA"/>
        </w:rPr>
      </w:pPr>
    </w:p>
    <w:p w14:paraId="65949648" w14:textId="614FA1AA" w:rsidR="00374A2E"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40.</w:t>
      </w:r>
      <w:r>
        <w:rPr>
          <w:rFonts w:ascii="Arial" w:hAnsi="Arial" w:cs="Arial"/>
          <w:szCs w:val="24"/>
          <w:lang w:val="en-ZA"/>
        </w:rPr>
        <w:tab/>
      </w:r>
      <w:r w:rsidR="00640777">
        <w:rPr>
          <w:rFonts w:ascii="Arial" w:hAnsi="Arial" w:cs="Arial"/>
          <w:szCs w:val="24"/>
          <w:lang w:val="en-ZA"/>
        </w:rPr>
        <w:t>Lenette</w:t>
      </w:r>
      <w:r w:rsidR="00F31D67">
        <w:rPr>
          <w:rFonts w:ascii="Arial" w:hAnsi="Arial" w:cs="Arial"/>
          <w:szCs w:val="24"/>
          <w:lang w:val="en-ZA"/>
        </w:rPr>
        <w:t xml:space="preserve"> alleges that </w:t>
      </w:r>
      <w:proofErr w:type="spellStart"/>
      <w:r w:rsidR="00F31D67">
        <w:rPr>
          <w:rFonts w:ascii="Arial" w:hAnsi="Arial" w:cs="Arial"/>
          <w:szCs w:val="24"/>
          <w:lang w:val="en-ZA"/>
        </w:rPr>
        <w:t>Toerien</w:t>
      </w:r>
      <w:proofErr w:type="spellEnd"/>
      <w:r w:rsidR="00077C96">
        <w:rPr>
          <w:rFonts w:ascii="Arial" w:hAnsi="Arial" w:cs="Arial"/>
          <w:szCs w:val="24"/>
          <w:lang w:val="en-ZA"/>
        </w:rPr>
        <w:t xml:space="preserve"> is “</w:t>
      </w:r>
      <w:r w:rsidR="00077C96">
        <w:rPr>
          <w:rFonts w:ascii="Arial" w:hAnsi="Arial" w:cs="Arial"/>
          <w:i/>
          <w:iCs/>
          <w:szCs w:val="24"/>
          <w:lang w:val="en-ZA"/>
        </w:rPr>
        <w:t>intent on taking effective control</w:t>
      </w:r>
      <w:r w:rsidR="00077C96">
        <w:rPr>
          <w:rFonts w:ascii="Arial" w:hAnsi="Arial" w:cs="Arial"/>
          <w:szCs w:val="24"/>
          <w:lang w:val="en-ZA"/>
        </w:rPr>
        <w:t>”</w:t>
      </w:r>
      <w:r w:rsidR="00077C96" w:rsidRPr="00077C96">
        <w:rPr>
          <w:rFonts w:ascii="Arial" w:hAnsi="Arial" w:cs="Arial"/>
          <w:szCs w:val="24"/>
          <w:lang w:val="en-ZA"/>
        </w:rPr>
        <w:t xml:space="preserve"> of the Trust</w:t>
      </w:r>
      <w:r w:rsidR="00077C96">
        <w:rPr>
          <w:rFonts w:ascii="Arial" w:hAnsi="Arial" w:cs="Arial"/>
          <w:szCs w:val="24"/>
          <w:lang w:val="en-ZA"/>
        </w:rPr>
        <w:t xml:space="preserve"> and</w:t>
      </w:r>
      <w:r w:rsidR="00F31D67">
        <w:rPr>
          <w:rFonts w:ascii="Arial" w:hAnsi="Arial" w:cs="Arial"/>
          <w:szCs w:val="24"/>
          <w:lang w:val="en-ZA"/>
        </w:rPr>
        <w:t xml:space="preserve"> has been using DWG (Pty) Ltd “</w:t>
      </w:r>
      <w:r w:rsidR="00F31D67">
        <w:rPr>
          <w:rFonts w:ascii="Arial" w:hAnsi="Arial" w:cs="Arial"/>
          <w:i/>
          <w:iCs/>
          <w:szCs w:val="24"/>
          <w:lang w:val="en-ZA"/>
        </w:rPr>
        <w:t xml:space="preserve">to include some trustees and some </w:t>
      </w:r>
      <w:r w:rsidR="00F31D67" w:rsidRPr="00F31D67">
        <w:rPr>
          <w:rFonts w:ascii="Arial" w:hAnsi="Arial" w:cs="Arial"/>
          <w:bCs/>
          <w:i/>
          <w:iCs/>
          <w:szCs w:val="24"/>
          <w:lang w:val="en-ZA"/>
        </w:rPr>
        <w:t>beneficiaries</w:t>
      </w:r>
      <w:r w:rsidR="00F31D67">
        <w:rPr>
          <w:rFonts w:ascii="Arial" w:hAnsi="Arial" w:cs="Arial"/>
          <w:bCs/>
          <w:i/>
          <w:iCs/>
          <w:szCs w:val="24"/>
          <w:lang w:val="en-ZA"/>
        </w:rPr>
        <w:t xml:space="preserve"> of the Trust from the information and operation of the Trust and the </w:t>
      </w:r>
      <w:r w:rsidR="00077C96">
        <w:rPr>
          <w:rFonts w:ascii="Arial" w:hAnsi="Arial" w:cs="Arial"/>
          <w:bCs/>
          <w:i/>
          <w:iCs/>
          <w:szCs w:val="24"/>
          <w:lang w:val="en-ZA"/>
        </w:rPr>
        <w:t>companies under</w:t>
      </w:r>
      <w:r w:rsidR="00F31D67">
        <w:rPr>
          <w:rFonts w:ascii="Arial" w:hAnsi="Arial" w:cs="Arial"/>
          <w:bCs/>
          <w:i/>
          <w:iCs/>
          <w:szCs w:val="24"/>
          <w:lang w:val="en-ZA"/>
        </w:rPr>
        <w:t xml:space="preserve"> the Trust</w:t>
      </w:r>
      <w:r w:rsidR="00F31D67">
        <w:rPr>
          <w:rFonts w:ascii="Arial" w:hAnsi="Arial" w:cs="Arial"/>
          <w:bCs/>
          <w:szCs w:val="24"/>
          <w:lang w:val="en-ZA"/>
        </w:rPr>
        <w:t>, which “</w:t>
      </w:r>
      <w:r w:rsidR="00F31D67">
        <w:rPr>
          <w:rFonts w:ascii="Arial" w:hAnsi="Arial" w:cs="Arial"/>
          <w:bCs/>
          <w:i/>
          <w:iCs/>
          <w:szCs w:val="24"/>
          <w:lang w:val="en-ZA"/>
        </w:rPr>
        <w:t>control and exclusion escalated since Elbert Snr’s passing on 26 February 2019</w:t>
      </w:r>
      <w:r w:rsidR="00F31D67">
        <w:rPr>
          <w:rFonts w:ascii="Arial" w:hAnsi="Arial" w:cs="Arial"/>
          <w:bCs/>
          <w:szCs w:val="24"/>
          <w:lang w:val="en-ZA"/>
        </w:rPr>
        <w:t>”.</w:t>
      </w:r>
      <w:r w:rsidR="00F31D67">
        <w:rPr>
          <w:rFonts w:ascii="Arial" w:hAnsi="Arial" w:cs="Arial"/>
          <w:szCs w:val="24"/>
          <w:lang w:val="en-ZA"/>
        </w:rPr>
        <w:t xml:space="preserve"> </w:t>
      </w:r>
      <w:r w:rsidR="00FE4900" w:rsidRPr="00374A2E">
        <w:rPr>
          <w:rFonts w:ascii="Arial" w:hAnsi="Arial" w:cs="Arial"/>
          <w:szCs w:val="24"/>
          <w:lang w:val="en-ZA"/>
        </w:rPr>
        <w:t>He has appointed his confidants and sympathisers, Mostert and Beyer, as co-director</w:t>
      </w:r>
      <w:r w:rsidR="008F3762">
        <w:rPr>
          <w:rFonts w:ascii="Arial" w:hAnsi="Arial" w:cs="Arial"/>
          <w:szCs w:val="24"/>
          <w:lang w:val="en-ZA"/>
        </w:rPr>
        <w:t>s</w:t>
      </w:r>
      <w:r w:rsidR="00FE4900" w:rsidRPr="00374A2E">
        <w:rPr>
          <w:rFonts w:ascii="Arial" w:hAnsi="Arial" w:cs="Arial"/>
          <w:szCs w:val="24"/>
          <w:lang w:val="en-ZA"/>
        </w:rPr>
        <w:t xml:space="preserve"> in DWG (Pty) Ltd and subsidiaries to ensure that he has control over the majority vote.</w:t>
      </w:r>
    </w:p>
    <w:p w14:paraId="105625D2" w14:textId="77777777" w:rsidR="00374A2E" w:rsidRDefault="00374A2E" w:rsidP="00374A2E">
      <w:pPr>
        <w:pStyle w:val="ListParagraph"/>
        <w:rPr>
          <w:rFonts w:ascii="Arial" w:hAnsi="Arial" w:cs="Arial"/>
          <w:szCs w:val="24"/>
          <w:lang w:val="en-ZA"/>
        </w:rPr>
      </w:pPr>
    </w:p>
    <w:p w14:paraId="53F59EB6" w14:textId="0C52D8B0" w:rsidR="00374A2E" w:rsidRPr="006E4651" w:rsidRDefault="009334B4" w:rsidP="009334B4">
      <w:pPr>
        <w:tabs>
          <w:tab w:val="left" w:pos="720"/>
        </w:tabs>
        <w:spacing w:line="480" w:lineRule="auto"/>
        <w:ind w:left="720" w:hanging="720"/>
        <w:jc w:val="both"/>
        <w:rPr>
          <w:rFonts w:ascii="Arial" w:hAnsi="Arial" w:cs="Arial"/>
          <w:szCs w:val="24"/>
          <w:lang w:val="en-ZA"/>
        </w:rPr>
      </w:pPr>
      <w:r w:rsidRPr="006E4651">
        <w:rPr>
          <w:rFonts w:ascii="Arial" w:hAnsi="Arial" w:cs="Arial"/>
          <w:szCs w:val="24"/>
          <w:lang w:val="en-ZA"/>
        </w:rPr>
        <w:t>41.</w:t>
      </w:r>
      <w:r w:rsidRPr="006E4651">
        <w:rPr>
          <w:rFonts w:ascii="Arial" w:hAnsi="Arial" w:cs="Arial"/>
          <w:szCs w:val="24"/>
          <w:lang w:val="en-ZA"/>
        </w:rPr>
        <w:tab/>
      </w:r>
      <w:r w:rsidR="00710B3A">
        <w:rPr>
          <w:rFonts w:ascii="Arial" w:hAnsi="Arial" w:cs="Arial"/>
          <w:szCs w:val="24"/>
          <w:lang w:val="en-ZA"/>
        </w:rPr>
        <w:t>In summarising the “</w:t>
      </w:r>
      <w:r w:rsidR="00710B3A" w:rsidRPr="003E6DFE">
        <w:rPr>
          <w:rFonts w:ascii="Arial" w:hAnsi="Arial" w:cs="Arial"/>
          <w:i/>
          <w:iCs/>
          <w:szCs w:val="24"/>
          <w:lang w:val="en-ZA"/>
        </w:rPr>
        <w:t>prejudice to the Trust object</w:t>
      </w:r>
      <w:r w:rsidR="008022CE" w:rsidRPr="003E6DFE">
        <w:rPr>
          <w:rFonts w:ascii="Arial" w:hAnsi="Arial" w:cs="Arial"/>
          <w:i/>
          <w:iCs/>
          <w:szCs w:val="24"/>
          <w:lang w:val="en-ZA"/>
        </w:rPr>
        <w:t>s</w:t>
      </w:r>
      <w:r w:rsidR="00710B3A" w:rsidRPr="003E6DFE">
        <w:rPr>
          <w:rFonts w:ascii="Arial" w:hAnsi="Arial" w:cs="Arial"/>
          <w:i/>
          <w:iCs/>
          <w:szCs w:val="24"/>
          <w:lang w:val="en-ZA"/>
        </w:rPr>
        <w:t xml:space="preserve"> and the </w:t>
      </w:r>
      <w:r w:rsidR="00710B3A" w:rsidRPr="003E6DFE">
        <w:rPr>
          <w:rFonts w:ascii="Arial" w:hAnsi="Arial" w:cs="Arial"/>
          <w:i/>
          <w:iCs/>
          <w:szCs w:val="24"/>
          <w:lang w:val="en-US"/>
        </w:rPr>
        <w:t>beneficiaries</w:t>
      </w:r>
      <w:r w:rsidR="00710B3A">
        <w:rPr>
          <w:rFonts w:ascii="Arial" w:hAnsi="Arial" w:cs="Arial"/>
          <w:szCs w:val="24"/>
          <w:lang w:val="en-US"/>
        </w:rPr>
        <w:t xml:space="preserve">” Lenette </w:t>
      </w:r>
      <w:r w:rsidR="00D251E7">
        <w:rPr>
          <w:rFonts w:ascii="Arial" w:hAnsi="Arial" w:cs="Arial"/>
          <w:szCs w:val="24"/>
          <w:lang w:val="en-US"/>
        </w:rPr>
        <w:t>alleges</w:t>
      </w:r>
      <w:r w:rsidR="00710B3A">
        <w:rPr>
          <w:rFonts w:ascii="Arial" w:hAnsi="Arial" w:cs="Arial"/>
          <w:szCs w:val="24"/>
          <w:lang w:val="en-US"/>
        </w:rPr>
        <w:t xml:space="preserve"> that, by virtue of his control of the Trust and its assets, </w:t>
      </w:r>
      <w:proofErr w:type="spellStart"/>
      <w:r w:rsidR="008022CE">
        <w:rPr>
          <w:rFonts w:ascii="Arial" w:hAnsi="Arial" w:cs="Arial"/>
          <w:szCs w:val="24"/>
          <w:lang w:val="en-US"/>
        </w:rPr>
        <w:t>Toerien</w:t>
      </w:r>
      <w:proofErr w:type="spellEnd"/>
      <w:r w:rsidR="00710B3A">
        <w:rPr>
          <w:rFonts w:ascii="Arial" w:hAnsi="Arial" w:cs="Arial"/>
          <w:szCs w:val="24"/>
          <w:lang w:val="en-US"/>
        </w:rPr>
        <w:t xml:space="preserve"> now controls the income stream, contrary to clause 3 of the Trust Deed,</w:t>
      </w:r>
      <w:r w:rsidR="006E4651">
        <w:rPr>
          <w:rFonts w:ascii="Arial" w:hAnsi="Arial" w:cs="Arial"/>
          <w:szCs w:val="24"/>
          <w:lang w:val="en-US"/>
        </w:rPr>
        <w:t xml:space="preserve"> to the prejudice of all the other </w:t>
      </w:r>
      <w:r w:rsidR="006E4651" w:rsidRPr="006E4651">
        <w:rPr>
          <w:rFonts w:ascii="Arial" w:hAnsi="Arial" w:cs="Arial"/>
          <w:szCs w:val="24"/>
          <w:lang w:val="en-US"/>
        </w:rPr>
        <w:t>beneficiaries</w:t>
      </w:r>
      <w:r w:rsidR="006E4651">
        <w:rPr>
          <w:rFonts w:ascii="Arial" w:hAnsi="Arial" w:cs="Arial"/>
          <w:szCs w:val="24"/>
          <w:lang w:val="en-US"/>
        </w:rPr>
        <w:t>.</w:t>
      </w:r>
    </w:p>
    <w:p w14:paraId="10D69984" w14:textId="77777777" w:rsidR="006E4651" w:rsidRDefault="006E4651" w:rsidP="006E4651">
      <w:pPr>
        <w:pStyle w:val="ListParagraph"/>
        <w:rPr>
          <w:rFonts w:ascii="Arial" w:hAnsi="Arial" w:cs="Arial"/>
          <w:szCs w:val="24"/>
          <w:lang w:val="en-ZA"/>
        </w:rPr>
      </w:pPr>
    </w:p>
    <w:p w14:paraId="13CC17ED" w14:textId="1D5977BA" w:rsidR="006E4651" w:rsidRPr="006E4651" w:rsidRDefault="009334B4" w:rsidP="009334B4">
      <w:pPr>
        <w:tabs>
          <w:tab w:val="left" w:pos="720"/>
        </w:tabs>
        <w:spacing w:line="480" w:lineRule="auto"/>
        <w:ind w:left="720" w:hanging="720"/>
        <w:jc w:val="both"/>
        <w:rPr>
          <w:rFonts w:ascii="Arial" w:hAnsi="Arial" w:cs="Arial"/>
          <w:szCs w:val="24"/>
          <w:lang w:val="en-ZA"/>
        </w:rPr>
      </w:pPr>
      <w:r w:rsidRPr="006E4651">
        <w:rPr>
          <w:rFonts w:ascii="Arial" w:hAnsi="Arial" w:cs="Arial"/>
          <w:szCs w:val="24"/>
          <w:lang w:val="en-ZA"/>
        </w:rPr>
        <w:t>42.</w:t>
      </w:r>
      <w:r w:rsidRPr="006E4651">
        <w:rPr>
          <w:rFonts w:ascii="Arial" w:hAnsi="Arial" w:cs="Arial"/>
          <w:szCs w:val="24"/>
          <w:lang w:val="en-ZA"/>
        </w:rPr>
        <w:tab/>
      </w:r>
      <w:r w:rsidR="006E4651">
        <w:rPr>
          <w:rFonts w:ascii="Arial" w:hAnsi="Arial" w:cs="Arial"/>
          <w:szCs w:val="24"/>
          <w:lang w:val="en-ZA"/>
        </w:rPr>
        <w:t>Although she is not aware of his income as</w:t>
      </w:r>
      <w:r w:rsidR="007F7237">
        <w:rPr>
          <w:rFonts w:ascii="Arial" w:hAnsi="Arial" w:cs="Arial"/>
          <w:szCs w:val="24"/>
          <w:lang w:val="en-ZA"/>
        </w:rPr>
        <w:t xml:space="preserve"> </w:t>
      </w:r>
      <w:r w:rsidR="006E4651">
        <w:rPr>
          <w:rFonts w:ascii="Arial" w:hAnsi="Arial" w:cs="Arial"/>
          <w:szCs w:val="24"/>
          <w:lang w:val="en-ZA"/>
        </w:rPr>
        <w:t xml:space="preserve">a </w:t>
      </w:r>
      <w:r w:rsidR="006E4651" w:rsidRPr="006E4651">
        <w:rPr>
          <w:rFonts w:ascii="Arial" w:hAnsi="Arial" w:cs="Arial"/>
          <w:szCs w:val="24"/>
          <w:lang w:val="en-US"/>
        </w:rPr>
        <w:t>director</w:t>
      </w:r>
      <w:r w:rsidR="006E4651">
        <w:rPr>
          <w:rFonts w:ascii="Arial" w:hAnsi="Arial" w:cs="Arial"/>
          <w:szCs w:val="24"/>
          <w:lang w:val="en-US"/>
        </w:rPr>
        <w:t xml:space="preserve"> and/or employee of the various companies, she believes </w:t>
      </w:r>
      <w:r w:rsidR="007F7237">
        <w:rPr>
          <w:rFonts w:ascii="Arial" w:hAnsi="Arial" w:cs="Arial"/>
          <w:szCs w:val="24"/>
          <w:lang w:val="en-US"/>
        </w:rPr>
        <w:t>it</w:t>
      </w:r>
      <w:r w:rsidR="006E4651">
        <w:rPr>
          <w:rFonts w:ascii="Arial" w:hAnsi="Arial" w:cs="Arial"/>
          <w:szCs w:val="24"/>
          <w:lang w:val="en-US"/>
        </w:rPr>
        <w:t xml:space="preserve"> to be considerable, which provides him with ample motivation to continue operating the Trust and its assets indefinitely.</w:t>
      </w:r>
    </w:p>
    <w:p w14:paraId="17BE90B4" w14:textId="77777777" w:rsidR="006E4651" w:rsidRDefault="006E4651" w:rsidP="006E4651">
      <w:pPr>
        <w:pStyle w:val="ListParagraph"/>
        <w:rPr>
          <w:rFonts w:ascii="Arial" w:hAnsi="Arial" w:cs="Arial"/>
          <w:szCs w:val="24"/>
          <w:lang w:val="en-ZA"/>
        </w:rPr>
      </w:pPr>
    </w:p>
    <w:p w14:paraId="04C20650" w14:textId="5B606D99" w:rsidR="006E4651" w:rsidRPr="00926F26" w:rsidRDefault="009334B4" w:rsidP="009334B4">
      <w:pPr>
        <w:tabs>
          <w:tab w:val="left" w:pos="720"/>
        </w:tabs>
        <w:spacing w:line="480" w:lineRule="auto"/>
        <w:ind w:left="720" w:hanging="720"/>
        <w:jc w:val="both"/>
        <w:rPr>
          <w:rFonts w:ascii="Arial" w:hAnsi="Arial" w:cs="Arial"/>
          <w:szCs w:val="24"/>
          <w:lang w:val="en-ZA"/>
        </w:rPr>
      </w:pPr>
      <w:r w:rsidRPr="00926F26">
        <w:rPr>
          <w:rFonts w:ascii="Arial" w:hAnsi="Arial" w:cs="Arial"/>
          <w:szCs w:val="24"/>
          <w:lang w:val="en-ZA"/>
        </w:rPr>
        <w:t>43.</w:t>
      </w:r>
      <w:r w:rsidRPr="00926F26">
        <w:rPr>
          <w:rFonts w:ascii="Arial" w:hAnsi="Arial" w:cs="Arial"/>
          <w:szCs w:val="24"/>
          <w:lang w:val="en-ZA"/>
        </w:rPr>
        <w:tab/>
      </w:r>
      <w:r w:rsidR="006E4651">
        <w:rPr>
          <w:rFonts w:ascii="Arial" w:hAnsi="Arial" w:cs="Arial"/>
          <w:szCs w:val="24"/>
          <w:lang w:val="en-ZA"/>
        </w:rPr>
        <w:t xml:space="preserve">As regards the </w:t>
      </w:r>
      <w:r w:rsidR="006E4651" w:rsidRPr="006E4651">
        <w:rPr>
          <w:rFonts w:ascii="Arial" w:hAnsi="Arial" w:cs="Arial"/>
          <w:szCs w:val="24"/>
          <w:lang w:val="en-US"/>
        </w:rPr>
        <w:t>beneficiaries</w:t>
      </w:r>
      <w:r w:rsidR="006E4651">
        <w:rPr>
          <w:rFonts w:ascii="Arial" w:hAnsi="Arial" w:cs="Arial"/>
          <w:szCs w:val="24"/>
          <w:lang w:val="en-US"/>
        </w:rPr>
        <w:t xml:space="preserve">, Maryke earns an income through </w:t>
      </w:r>
      <w:proofErr w:type="spellStart"/>
      <w:r w:rsidR="006E4651">
        <w:rPr>
          <w:rFonts w:ascii="Arial" w:hAnsi="Arial" w:cs="Arial"/>
          <w:szCs w:val="24"/>
          <w:lang w:val="en-US"/>
        </w:rPr>
        <w:t>Gasvoorsieners</w:t>
      </w:r>
      <w:proofErr w:type="spellEnd"/>
      <w:r w:rsidR="006E4651">
        <w:rPr>
          <w:rFonts w:ascii="Arial" w:hAnsi="Arial" w:cs="Arial"/>
          <w:szCs w:val="24"/>
          <w:lang w:val="en-US"/>
        </w:rPr>
        <w:t xml:space="preserve"> </w:t>
      </w:r>
      <w:proofErr w:type="gramStart"/>
      <w:r w:rsidR="006E4651">
        <w:rPr>
          <w:rFonts w:ascii="Arial" w:hAnsi="Arial" w:cs="Arial"/>
          <w:szCs w:val="24"/>
          <w:lang w:val="en-US"/>
        </w:rPr>
        <w:t>and also</w:t>
      </w:r>
      <w:proofErr w:type="gramEnd"/>
      <w:r w:rsidR="006E4651">
        <w:rPr>
          <w:rFonts w:ascii="Arial" w:hAnsi="Arial" w:cs="Arial"/>
          <w:szCs w:val="24"/>
          <w:lang w:val="en-US"/>
        </w:rPr>
        <w:t xml:space="preserve"> lives in a </w:t>
      </w:r>
      <w:r w:rsidR="006E4651" w:rsidRPr="006E4651">
        <w:rPr>
          <w:rFonts w:ascii="Arial" w:hAnsi="Arial" w:cs="Arial"/>
          <w:szCs w:val="24"/>
          <w:lang w:val="en-US"/>
        </w:rPr>
        <w:t>property</w:t>
      </w:r>
      <w:r w:rsidR="006E4651">
        <w:rPr>
          <w:rFonts w:ascii="Arial" w:hAnsi="Arial" w:cs="Arial"/>
          <w:szCs w:val="24"/>
          <w:lang w:val="en-US"/>
        </w:rPr>
        <w:t xml:space="preserve"> owned by one of the companies in the De Wit Group. </w:t>
      </w:r>
      <w:proofErr w:type="spellStart"/>
      <w:r w:rsidR="006E4651">
        <w:rPr>
          <w:rFonts w:ascii="Arial" w:hAnsi="Arial" w:cs="Arial"/>
          <w:szCs w:val="24"/>
          <w:lang w:val="en-US"/>
        </w:rPr>
        <w:t>Karmien</w:t>
      </w:r>
      <w:proofErr w:type="spellEnd"/>
      <w:r w:rsidR="006E4651">
        <w:rPr>
          <w:rFonts w:ascii="Arial" w:hAnsi="Arial" w:cs="Arial"/>
          <w:szCs w:val="24"/>
          <w:lang w:val="en-US"/>
        </w:rPr>
        <w:t xml:space="preserve"> has received very little benefit. She receives no monthly income, does not live in a </w:t>
      </w:r>
      <w:r w:rsidR="006E4651" w:rsidRPr="006E4651">
        <w:rPr>
          <w:rFonts w:ascii="Arial" w:hAnsi="Arial" w:cs="Arial"/>
          <w:szCs w:val="24"/>
          <w:lang w:val="en-US"/>
        </w:rPr>
        <w:t>property</w:t>
      </w:r>
      <w:r w:rsidR="006E4651">
        <w:rPr>
          <w:rFonts w:ascii="Arial" w:hAnsi="Arial" w:cs="Arial"/>
          <w:szCs w:val="24"/>
          <w:lang w:val="en-US"/>
        </w:rPr>
        <w:t xml:space="preserve"> owned by the companies in the De Wit Group and her request for financial assistance has mostly been denied. Elbert Jr has received almost nothing and Lenette herself lives in a </w:t>
      </w:r>
      <w:r w:rsidR="006E4651" w:rsidRPr="006E4651">
        <w:rPr>
          <w:rFonts w:ascii="Arial" w:hAnsi="Arial" w:cs="Arial"/>
          <w:szCs w:val="24"/>
          <w:lang w:val="en-US"/>
        </w:rPr>
        <w:t>property</w:t>
      </w:r>
      <w:r w:rsidR="006E4651">
        <w:rPr>
          <w:rFonts w:ascii="Arial" w:hAnsi="Arial" w:cs="Arial"/>
          <w:szCs w:val="24"/>
          <w:lang w:val="en-US"/>
        </w:rPr>
        <w:t xml:space="preserve"> owned by one of the companies in the De Wit Group but does not derive any income from the Trust.</w:t>
      </w:r>
    </w:p>
    <w:p w14:paraId="2278D207" w14:textId="77777777" w:rsidR="00292F58" w:rsidRDefault="00292F58" w:rsidP="00292F58">
      <w:pPr>
        <w:pStyle w:val="ListParagraph"/>
        <w:rPr>
          <w:rFonts w:ascii="Arial" w:hAnsi="Arial" w:cs="Arial"/>
          <w:szCs w:val="24"/>
          <w:lang w:val="en-ZA"/>
        </w:rPr>
      </w:pPr>
    </w:p>
    <w:p w14:paraId="101E1B68" w14:textId="2ADC2ABD" w:rsidR="00077C96"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44.</w:t>
      </w:r>
      <w:r>
        <w:rPr>
          <w:rFonts w:ascii="Arial" w:hAnsi="Arial" w:cs="Arial"/>
          <w:szCs w:val="24"/>
          <w:lang w:val="en-ZA"/>
        </w:rPr>
        <w:tab/>
      </w:r>
      <w:r w:rsidR="00292F58">
        <w:rPr>
          <w:rFonts w:ascii="Arial" w:hAnsi="Arial" w:cs="Arial"/>
          <w:szCs w:val="24"/>
          <w:lang w:val="en-ZA"/>
        </w:rPr>
        <w:t xml:space="preserve">Over the </w:t>
      </w:r>
      <w:r w:rsidR="00F31D67">
        <w:rPr>
          <w:rFonts w:ascii="Arial" w:hAnsi="Arial" w:cs="Arial"/>
          <w:szCs w:val="24"/>
          <w:lang w:val="en-ZA"/>
        </w:rPr>
        <w:t>period of</w:t>
      </w:r>
      <w:r w:rsidR="00292F58">
        <w:rPr>
          <w:rFonts w:ascii="Arial" w:hAnsi="Arial" w:cs="Arial"/>
          <w:szCs w:val="24"/>
          <w:lang w:val="en-ZA"/>
        </w:rPr>
        <w:t xml:space="preserve"> two years from January 2017 until the passing away of Elbert Snr on 26 February 2019, there were many family meetings and email </w:t>
      </w:r>
      <w:r w:rsidR="00292F58" w:rsidRPr="00292F58">
        <w:rPr>
          <w:rFonts w:ascii="Arial" w:hAnsi="Arial" w:cs="Arial"/>
          <w:bCs/>
          <w:szCs w:val="24"/>
          <w:lang w:val="en-ZA"/>
        </w:rPr>
        <w:t>correspondence</w:t>
      </w:r>
      <w:r w:rsidR="00292F58">
        <w:rPr>
          <w:rFonts w:ascii="Arial" w:hAnsi="Arial" w:cs="Arial"/>
          <w:szCs w:val="24"/>
          <w:lang w:val="en-ZA"/>
        </w:rPr>
        <w:t xml:space="preserve"> relating to the DWG which provide</w:t>
      </w:r>
      <w:r w:rsidR="008F3762">
        <w:rPr>
          <w:rFonts w:ascii="Arial" w:hAnsi="Arial" w:cs="Arial"/>
          <w:szCs w:val="24"/>
          <w:lang w:val="en-ZA"/>
        </w:rPr>
        <w:t xml:space="preserve"> clear indications </w:t>
      </w:r>
      <w:r w:rsidR="00292F58">
        <w:rPr>
          <w:rFonts w:ascii="Arial" w:hAnsi="Arial" w:cs="Arial"/>
          <w:szCs w:val="24"/>
          <w:lang w:val="en-ZA"/>
        </w:rPr>
        <w:t xml:space="preserve">of Elbert Snr’s wishes as to how the Trust businesses and assets should be dealt with, particularly as regards serving the interests of the </w:t>
      </w:r>
      <w:r w:rsidR="00292F58" w:rsidRPr="00292F58">
        <w:rPr>
          <w:rFonts w:ascii="Arial" w:hAnsi="Arial" w:cs="Arial"/>
          <w:bCs/>
          <w:szCs w:val="24"/>
          <w:lang w:val="en-ZA"/>
        </w:rPr>
        <w:t>beneficiaries</w:t>
      </w:r>
      <w:r w:rsidR="00292F58">
        <w:rPr>
          <w:rFonts w:ascii="Arial" w:hAnsi="Arial" w:cs="Arial"/>
          <w:szCs w:val="24"/>
          <w:lang w:val="en-ZA"/>
        </w:rPr>
        <w:t>.</w:t>
      </w:r>
    </w:p>
    <w:p w14:paraId="6E0E157B" w14:textId="77777777" w:rsidR="00077C96" w:rsidRDefault="00077C96" w:rsidP="00077C96">
      <w:pPr>
        <w:pStyle w:val="ListParagraph"/>
        <w:rPr>
          <w:rFonts w:ascii="Arial" w:hAnsi="Arial" w:cs="Arial"/>
          <w:szCs w:val="24"/>
          <w:lang w:val="en-ZA"/>
        </w:rPr>
      </w:pPr>
    </w:p>
    <w:p w14:paraId="2D5B126F" w14:textId="761F53BB" w:rsidR="00292F58" w:rsidRPr="0087241D" w:rsidRDefault="009334B4" w:rsidP="009334B4">
      <w:pPr>
        <w:tabs>
          <w:tab w:val="left" w:pos="720"/>
        </w:tabs>
        <w:spacing w:line="480" w:lineRule="auto"/>
        <w:ind w:left="720" w:hanging="720"/>
        <w:jc w:val="both"/>
        <w:rPr>
          <w:rFonts w:ascii="Arial" w:hAnsi="Arial" w:cs="Arial"/>
          <w:szCs w:val="24"/>
          <w:lang w:val="en-ZA"/>
        </w:rPr>
      </w:pPr>
      <w:r w:rsidRPr="0087241D">
        <w:rPr>
          <w:rFonts w:ascii="Arial" w:hAnsi="Arial" w:cs="Arial"/>
          <w:szCs w:val="24"/>
          <w:lang w:val="en-ZA"/>
        </w:rPr>
        <w:t>45.</w:t>
      </w:r>
      <w:r w:rsidRPr="0087241D">
        <w:rPr>
          <w:rFonts w:ascii="Arial" w:hAnsi="Arial" w:cs="Arial"/>
          <w:szCs w:val="24"/>
          <w:lang w:val="en-ZA"/>
        </w:rPr>
        <w:tab/>
      </w:r>
      <w:r w:rsidR="00292F58">
        <w:rPr>
          <w:rFonts w:ascii="Arial" w:hAnsi="Arial" w:cs="Arial"/>
          <w:szCs w:val="24"/>
          <w:lang w:val="en-ZA"/>
        </w:rPr>
        <w:t xml:space="preserve">I refer only to those aspects of the discussions and </w:t>
      </w:r>
      <w:r w:rsidR="00292F58" w:rsidRPr="00292F58">
        <w:rPr>
          <w:rFonts w:ascii="Arial" w:hAnsi="Arial" w:cs="Arial"/>
          <w:bCs/>
          <w:szCs w:val="24"/>
          <w:lang w:val="en-ZA"/>
        </w:rPr>
        <w:t>correspondence</w:t>
      </w:r>
      <w:r w:rsidR="00292F58">
        <w:rPr>
          <w:rFonts w:ascii="Arial" w:hAnsi="Arial" w:cs="Arial"/>
          <w:szCs w:val="24"/>
          <w:lang w:val="en-ZA"/>
        </w:rPr>
        <w:t xml:space="preserve"> that I consider </w:t>
      </w:r>
      <w:proofErr w:type="gramStart"/>
      <w:r w:rsidR="00292F58">
        <w:rPr>
          <w:rFonts w:ascii="Arial" w:hAnsi="Arial" w:cs="Arial"/>
          <w:szCs w:val="24"/>
          <w:lang w:val="en-ZA"/>
        </w:rPr>
        <w:t>to have</w:t>
      </w:r>
      <w:proofErr w:type="gramEnd"/>
      <w:r w:rsidR="00292F58">
        <w:rPr>
          <w:rFonts w:ascii="Arial" w:hAnsi="Arial" w:cs="Arial"/>
          <w:szCs w:val="24"/>
          <w:lang w:val="en-ZA"/>
        </w:rPr>
        <w:t xml:space="preserve"> particular relevance to the matter</w:t>
      </w:r>
      <w:r w:rsidR="0087241D">
        <w:rPr>
          <w:rFonts w:ascii="Arial" w:hAnsi="Arial" w:cs="Arial"/>
          <w:szCs w:val="24"/>
          <w:lang w:val="en-ZA"/>
        </w:rPr>
        <w:t>.</w:t>
      </w:r>
    </w:p>
    <w:p w14:paraId="19DF04D1" w14:textId="77777777" w:rsidR="00FE4900" w:rsidRDefault="00FE4900" w:rsidP="00FE4900">
      <w:pPr>
        <w:pStyle w:val="ListParagraph"/>
        <w:rPr>
          <w:rFonts w:ascii="Arial" w:hAnsi="Arial" w:cs="Arial"/>
          <w:szCs w:val="24"/>
          <w:lang w:val="en-ZA"/>
        </w:rPr>
      </w:pPr>
    </w:p>
    <w:p w14:paraId="1BC88D43" w14:textId="6DA1E01B" w:rsidR="00FE490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lastRenderedPageBreak/>
        <w:t>46.</w:t>
      </w:r>
      <w:r>
        <w:rPr>
          <w:rFonts w:ascii="Arial" w:hAnsi="Arial" w:cs="Arial"/>
          <w:szCs w:val="24"/>
          <w:lang w:val="en-ZA"/>
        </w:rPr>
        <w:tab/>
      </w:r>
      <w:r w:rsidR="0087241D">
        <w:rPr>
          <w:rFonts w:ascii="Arial" w:hAnsi="Arial" w:cs="Arial"/>
          <w:szCs w:val="24"/>
          <w:lang w:val="en-ZA"/>
        </w:rPr>
        <w:t xml:space="preserve">On 31 January 2017, after a meeting between </w:t>
      </w:r>
      <w:proofErr w:type="spellStart"/>
      <w:r w:rsidR="0087241D">
        <w:rPr>
          <w:rFonts w:ascii="Arial" w:hAnsi="Arial" w:cs="Arial"/>
          <w:szCs w:val="24"/>
          <w:lang w:val="en-ZA"/>
        </w:rPr>
        <w:t>Toerien</w:t>
      </w:r>
      <w:proofErr w:type="spellEnd"/>
      <w:r w:rsidR="0087241D">
        <w:rPr>
          <w:rFonts w:ascii="Arial" w:hAnsi="Arial" w:cs="Arial"/>
          <w:szCs w:val="24"/>
          <w:lang w:val="en-ZA"/>
        </w:rPr>
        <w:t xml:space="preserve">, Elbert Snr and Lenette regarding Elbert Snr’s will and the business of the Trust, </w:t>
      </w:r>
      <w:proofErr w:type="spellStart"/>
      <w:r w:rsidR="0087241D">
        <w:rPr>
          <w:rFonts w:ascii="Arial" w:hAnsi="Arial" w:cs="Arial"/>
          <w:szCs w:val="24"/>
          <w:lang w:val="en-ZA"/>
        </w:rPr>
        <w:t>Toerien</w:t>
      </w:r>
      <w:proofErr w:type="spellEnd"/>
      <w:r w:rsidR="0087241D">
        <w:rPr>
          <w:rFonts w:ascii="Arial" w:hAnsi="Arial" w:cs="Arial"/>
          <w:szCs w:val="24"/>
          <w:lang w:val="en-ZA"/>
        </w:rPr>
        <w:t xml:space="preserve"> </w:t>
      </w:r>
      <w:r w:rsidR="001E6463">
        <w:rPr>
          <w:rFonts w:ascii="Arial" w:hAnsi="Arial" w:cs="Arial"/>
          <w:szCs w:val="24"/>
          <w:lang w:val="en-ZA"/>
        </w:rPr>
        <w:t xml:space="preserve">recorded the discussion in an email letter. The most relevant statements therein are that: </w:t>
      </w:r>
    </w:p>
    <w:p w14:paraId="77DFF3D1" w14:textId="77777777" w:rsidR="001E6463" w:rsidRDefault="001E6463" w:rsidP="001E6463">
      <w:pPr>
        <w:pStyle w:val="ListParagraph"/>
        <w:rPr>
          <w:rFonts w:ascii="Arial" w:hAnsi="Arial" w:cs="Arial"/>
          <w:szCs w:val="24"/>
          <w:lang w:val="en-ZA"/>
        </w:rPr>
      </w:pPr>
    </w:p>
    <w:p w14:paraId="659986C5" w14:textId="77777777" w:rsidR="001E6463" w:rsidRDefault="001E6463" w:rsidP="001E6463">
      <w:pPr>
        <w:spacing w:line="360" w:lineRule="auto"/>
        <w:ind w:left="1440"/>
        <w:jc w:val="both"/>
        <w:rPr>
          <w:rFonts w:ascii="Arial" w:hAnsi="Arial" w:cs="Arial"/>
          <w:szCs w:val="24"/>
          <w:lang w:val="en-ZA"/>
        </w:rPr>
      </w:pPr>
      <w:r>
        <w:rPr>
          <w:rFonts w:ascii="Arial" w:hAnsi="Arial" w:cs="Arial"/>
          <w:szCs w:val="24"/>
          <w:lang w:val="en-ZA"/>
        </w:rPr>
        <w:t>“</w:t>
      </w:r>
      <w:r w:rsidRPr="001E6463">
        <w:rPr>
          <w:rFonts w:ascii="Arial" w:hAnsi="Arial" w:cs="Arial"/>
          <w:sz w:val="22"/>
          <w:szCs w:val="22"/>
          <w:lang w:val="en-ZA"/>
        </w:rPr>
        <w:t xml:space="preserve">Dad doesn’t want the assets in the Trust split up and distributed. He would like to see the Trust continue. Dad wants us to value the assets in the Trust and assign each child an equal fair </w:t>
      </w:r>
      <w:proofErr w:type="spellStart"/>
      <w:r w:rsidRPr="001E6463">
        <w:rPr>
          <w:rFonts w:ascii="Arial" w:hAnsi="Arial" w:cs="Arial"/>
          <w:sz w:val="22"/>
          <w:szCs w:val="22"/>
          <w:lang w:val="en-ZA"/>
        </w:rPr>
        <w:t>value.Toerien</w:t>
      </w:r>
      <w:proofErr w:type="spellEnd"/>
      <w:r w:rsidRPr="001E6463">
        <w:rPr>
          <w:rFonts w:ascii="Arial" w:hAnsi="Arial" w:cs="Arial"/>
          <w:sz w:val="22"/>
          <w:szCs w:val="22"/>
          <w:lang w:val="en-ZA"/>
        </w:rPr>
        <w:t xml:space="preserve"> then personally takes over the Trust with all its assets and becomes responsible for buying out each child’s value. We </w:t>
      </w:r>
      <w:proofErr w:type="gramStart"/>
      <w:r w:rsidRPr="001E6463">
        <w:rPr>
          <w:rFonts w:ascii="Arial" w:hAnsi="Arial" w:cs="Arial"/>
          <w:sz w:val="22"/>
          <w:szCs w:val="22"/>
          <w:lang w:val="en-ZA"/>
        </w:rPr>
        <w:t>have to</w:t>
      </w:r>
      <w:proofErr w:type="gramEnd"/>
      <w:r w:rsidRPr="001E6463">
        <w:rPr>
          <w:rFonts w:ascii="Arial" w:hAnsi="Arial" w:cs="Arial"/>
          <w:sz w:val="22"/>
          <w:szCs w:val="22"/>
          <w:lang w:val="en-ZA"/>
        </w:rPr>
        <w:t xml:space="preserve"> determine how this will be carried out practically. In principle, however, </w:t>
      </w:r>
      <w:proofErr w:type="spellStart"/>
      <w:r w:rsidRPr="001E6463">
        <w:rPr>
          <w:rFonts w:ascii="Arial" w:hAnsi="Arial" w:cs="Arial"/>
          <w:sz w:val="22"/>
          <w:szCs w:val="22"/>
          <w:lang w:val="en-ZA"/>
        </w:rPr>
        <w:t>Toerien</w:t>
      </w:r>
      <w:proofErr w:type="spellEnd"/>
      <w:r w:rsidRPr="001E6463">
        <w:rPr>
          <w:rFonts w:ascii="Arial" w:hAnsi="Arial" w:cs="Arial"/>
          <w:sz w:val="22"/>
          <w:szCs w:val="22"/>
          <w:lang w:val="en-ZA"/>
        </w:rPr>
        <w:t xml:space="preserve"> will continue to manage the Trust in its current </w:t>
      </w:r>
      <w:proofErr w:type="gramStart"/>
      <w:r w:rsidRPr="001E6463">
        <w:rPr>
          <w:rFonts w:ascii="Arial" w:hAnsi="Arial" w:cs="Arial"/>
          <w:sz w:val="22"/>
          <w:szCs w:val="22"/>
          <w:lang w:val="en-ZA"/>
        </w:rPr>
        <w:t>format</w:t>
      </w:r>
      <w:proofErr w:type="gramEnd"/>
      <w:r w:rsidRPr="001E6463">
        <w:rPr>
          <w:rFonts w:ascii="Arial" w:hAnsi="Arial" w:cs="Arial"/>
          <w:sz w:val="22"/>
          <w:szCs w:val="22"/>
          <w:lang w:val="en-ZA"/>
        </w:rPr>
        <w:t xml:space="preserve"> and he will, over a period of time, as the businesses allow, buy out the other children</w:t>
      </w:r>
      <w:r>
        <w:rPr>
          <w:rFonts w:ascii="Arial" w:hAnsi="Arial" w:cs="Arial"/>
          <w:szCs w:val="24"/>
          <w:lang w:val="en-ZA"/>
        </w:rPr>
        <w:t>.”</w:t>
      </w:r>
    </w:p>
    <w:p w14:paraId="4DD4187F" w14:textId="77777777" w:rsidR="001E6463" w:rsidRDefault="001E6463" w:rsidP="001E6463">
      <w:pPr>
        <w:spacing w:line="480" w:lineRule="auto"/>
        <w:ind w:left="720"/>
        <w:jc w:val="both"/>
        <w:rPr>
          <w:rFonts w:ascii="Arial" w:hAnsi="Arial" w:cs="Arial"/>
          <w:szCs w:val="24"/>
          <w:lang w:val="en-ZA"/>
        </w:rPr>
      </w:pPr>
      <w:r>
        <w:rPr>
          <w:rFonts w:ascii="Arial" w:hAnsi="Arial" w:cs="Arial"/>
          <w:szCs w:val="24"/>
          <w:lang w:val="en-ZA"/>
        </w:rPr>
        <w:t>and</w:t>
      </w:r>
    </w:p>
    <w:p w14:paraId="5CBC8D50" w14:textId="77777777" w:rsidR="001E6463" w:rsidRDefault="001E6463" w:rsidP="001E6463">
      <w:pPr>
        <w:spacing w:line="360" w:lineRule="auto"/>
        <w:ind w:left="1440" w:hanging="720"/>
        <w:jc w:val="both"/>
        <w:rPr>
          <w:rFonts w:ascii="Arial" w:hAnsi="Arial" w:cs="Arial"/>
          <w:szCs w:val="24"/>
          <w:lang w:val="en-ZA"/>
        </w:rPr>
      </w:pPr>
      <w:r>
        <w:rPr>
          <w:rFonts w:ascii="Arial" w:hAnsi="Arial" w:cs="Arial"/>
          <w:szCs w:val="24"/>
          <w:lang w:val="en-ZA"/>
        </w:rPr>
        <w:tab/>
        <w:t>“</w:t>
      </w:r>
      <w:r w:rsidRPr="001E6463">
        <w:rPr>
          <w:rFonts w:ascii="Arial" w:hAnsi="Arial" w:cs="Arial"/>
          <w:sz w:val="22"/>
          <w:szCs w:val="22"/>
          <w:lang w:val="en-ZA"/>
        </w:rPr>
        <w:t>Dad wants dividends to be distributed this year on a higher basis than last year and that dividends are paid out annually.</w:t>
      </w:r>
      <w:r>
        <w:rPr>
          <w:rFonts w:ascii="Arial" w:hAnsi="Arial" w:cs="Arial"/>
          <w:szCs w:val="24"/>
          <w:lang w:val="en-ZA"/>
        </w:rPr>
        <w:t>”</w:t>
      </w:r>
    </w:p>
    <w:p w14:paraId="48861359" w14:textId="77777777" w:rsidR="001E6463" w:rsidRDefault="001E6463" w:rsidP="00640777">
      <w:pPr>
        <w:pStyle w:val="ListParagraph"/>
        <w:spacing w:line="360" w:lineRule="auto"/>
        <w:rPr>
          <w:rFonts w:ascii="Arial" w:hAnsi="Arial" w:cs="Arial"/>
          <w:szCs w:val="24"/>
          <w:lang w:val="en-ZA"/>
        </w:rPr>
      </w:pPr>
    </w:p>
    <w:p w14:paraId="5AA11CA4" w14:textId="08743856" w:rsidR="001E6463" w:rsidRPr="00BD22DD" w:rsidRDefault="009334B4" w:rsidP="009334B4">
      <w:pPr>
        <w:tabs>
          <w:tab w:val="left" w:pos="720"/>
        </w:tabs>
        <w:spacing w:line="480" w:lineRule="auto"/>
        <w:ind w:left="720" w:hanging="720"/>
        <w:jc w:val="both"/>
        <w:rPr>
          <w:rFonts w:ascii="Arial" w:hAnsi="Arial" w:cs="Arial"/>
          <w:szCs w:val="24"/>
          <w:lang w:val="en-ZA"/>
        </w:rPr>
      </w:pPr>
      <w:r w:rsidRPr="00BD22DD">
        <w:rPr>
          <w:rFonts w:ascii="Arial" w:hAnsi="Arial" w:cs="Arial"/>
          <w:szCs w:val="24"/>
          <w:lang w:val="en-ZA"/>
        </w:rPr>
        <w:t>47.</w:t>
      </w:r>
      <w:r w:rsidRPr="00BD22DD">
        <w:rPr>
          <w:rFonts w:ascii="Arial" w:hAnsi="Arial" w:cs="Arial"/>
          <w:szCs w:val="24"/>
          <w:lang w:val="en-ZA"/>
        </w:rPr>
        <w:tab/>
      </w:r>
      <w:r w:rsidR="001E6463">
        <w:rPr>
          <w:rFonts w:ascii="Arial" w:hAnsi="Arial" w:cs="Arial"/>
          <w:szCs w:val="24"/>
          <w:lang w:val="en-ZA"/>
        </w:rPr>
        <w:t xml:space="preserve">On 23 February 2017, </w:t>
      </w:r>
      <w:proofErr w:type="spellStart"/>
      <w:r w:rsidR="001E6463">
        <w:rPr>
          <w:rFonts w:ascii="Arial" w:hAnsi="Arial" w:cs="Arial"/>
          <w:szCs w:val="24"/>
          <w:lang w:val="en-ZA"/>
        </w:rPr>
        <w:t>Toerien</w:t>
      </w:r>
      <w:proofErr w:type="spellEnd"/>
      <w:r w:rsidR="001E6463">
        <w:rPr>
          <w:rFonts w:ascii="Arial" w:hAnsi="Arial" w:cs="Arial"/>
          <w:szCs w:val="24"/>
          <w:lang w:val="en-ZA"/>
        </w:rPr>
        <w:t xml:space="preserve"> sent an email to Elbert Snr and Koos, proposing how the Trust assets would be distributed between the Trust </w:t>
      </w:r>
      <w:r w:rsidR="001E6463" w:rsidRPr="001E6463">
        <w:rPr>
          <w:rFonts w:ascii="Arial" w:hAnsi="Arial" w:cs="Arial"/>
          <w:bCs/>
          <w:szCs w:val="24"/>
          <w:lang w:val="en-ZA"/>
        </w:rPr>
        <w:t>beneficiaries</w:t>
      </w:r>
      <w:r w:rsidR="001E6463">
        <w:rPr>
          <w:rFonts w:ascii="Arial" w:hAnsi="Arial" w:cs="Arial"/>
          <w:bCs/>
          <w:szCs w:val="24"/>
          <w:lang w:val="en-ZA"/>
        </w:rPr>
        <w:t xml:space="preserve">. The proposal is too extensive to set out herein in detail and it suffices to say that provision was made for transferring shares in </w:t>
      </w:r>
      <w:proofErr w:type="spellStart"/>
      <w:r w:rsidR="001E6463">
        <w:rPr>
          <w:rFonts w:ascii="Arial" w:hAnsi="Arial" w:cs="Arial"/>
          <w:bCs/>
          <w:szCs w:val="24"/>
          <w:lang w:val="en-ZA"/>
        </w:rPr>
        <w:t>Gasvoorsieners</w:t>
      </w:r>
      <w:proofErr w:type="spellEnd"/>
      <w:r w:rsidR="001E6463">
        <w:rPr>
          <w:rFonts w:ascii="Arial" w:hAnsi="Arial" w:cs="Arial"/>
          <w:bCs/>
          <w:szCs w:val="24"/>
          <w:lang w:val="en-ZA"/>
        </w:rPr>
        <w:t xml:space="preserve"> to Koos and 25% in </w:t>
      </w:r>
      <w:proofErr w:type="spellStart"/>
      <w:r w:rsidR="001E6463">
        <w:rPr>
          <w:rFonts w:ascii="Arial" w:hAnsi="Arial" w:cs="Arial"/>
          <w:bCs/>
          <w:szCs w:val="24"/>
          <w:lang w:val="en-ZA"/>
        </w:rPr>
        <w:t>Breëvallei</w:t>
      </w:r>
      <w:proofErr w:type="spellEnd"/>
      <w:r w:rsidR="001E6463">
        <w:rPr>
          <w:rFonts w:ascii="Arial" w:hAnsi="Arial" w:cs="Arial"/>
          <w:bCs/>
          <w:szCs w:val="24"/>
          <w:lang w:val="en-ZA"/>
        </w:rPr>
        <w:t xml:space="preserve"> to </w:t>
      </w:r>
      <w:proofErr w:type="spellStart"/>
      <w:r w:rsidR="001E6463">
        <w:rPr>
          <w:rFonts w:ascii="Arial" w:hAnsi="Arial" w:cs="Arial"/>
          <w:bCs/>
          <w:szCs w:val="24"/>
          <w:lang w:val="en-ZA"/>
        </w:rPr>
        <w:t>Toerien</w:t>
      </w:r>
      <w:proofErr w:type="spellEnd"/>
      <w:r w:rsidR="001E6463">
        <w:rPr>
          <w:rFonts w:ascii="Arial" w:hAnsi="Arial" w:cs="Arial"/>
          <w:bCs/>
          <w:szCs w:val="24"/>
          <w:lang w:val="en-ZA"/>
        </w:rPr>
        <w:t>. Further, as regards distribution of the assets of the Trust, it was recorded that the valuation of all the assets had not been done and noted that some assets generate income and others not</w:t>
      </w:r>
      <w:r w:rsidR="00F31D67">
        <w:rPr>
          <w:rFonts w:ascii="Arial" w:hAnsi="Arial" w:cs="Arial"/>
          <w:bCs/>
          <w:szCs w:val="24"/>
          <w:lang w:val="en-ZA"/>
        </w:rPr>
        <w:t>,</w:t>
      </w:r>
      <w:r w:rsidR="001E6463">
        <w:rPr>
          <w:rFonts w:ascii="Arial" w:hAnsi="Arial" w:cs="Arial"/>
          <w:bCs/>
          <w:szCs w:val="24"/>
          <w:lang w:val="en-ZA"/>
        </w:rPr>
        <w:t xml:space="preserve"> and that the valuation of the assets must be done </w:t>
      </w:r>
      <w:r w:rsidR="00F31D67">
        <w:rPr>
          <w:rFonts w:ascii="Arial" w:hAnsi="Arial" w:cs="Arial"/>
          <w:bCs/>
          <w:szCs w:val="24"/>
          <w:lang w:val="en-ZA"/>
        </w:rPr>
        <w:t>at</w:t>
      </w:r>
      <w:r w:rsidR="001E6463">
        <w:rPr>
          <w:rFonts w:ascii="Arial" w:hAnsi="Arial" w:cs="Arial"/>
          <w:bCs/>
          <w:szCs w:val="24"/>
          <w:lang w:val="en-ZA"/>
        </w:rPr>
        <w:t xml:space="preserve"> an agreed time </w:t>
      </w:r>
      <w:proofErr w:type="gramStart"/>
      <w:r w:rsidR="001E6463">
        <w:rPr>
          <w:rFonts w:ascii="Arial" w:hAnsi="Arial" w:cs="Arial"/>
          <w:bCs/>
          <w:szCs w:val="24"/>
          <w:lang w:val="en-ZA"/>
        </w:rPr>
        <w:t>in order to</w:t>
      </w:r>
      <w:proofErr w:type="gramEnd"/>
      <w:r w:rsidR="001E6463">
        <w:rPr>
          <w:rFonts w:ascii="Arial" w:hAnsi="Arial" w:cs="Arial"/>
          <w:bCs/>
          <w:szCs w:val="24"/>
          <w:lang w:val="en-ZA"/>
        </w:rPr>
        <w:t xml:space="preserve"> determine the “asset value” of each of the </w:t>
      </w:r>
      <w:r w:rsidR="001E6463" w:rsidRPr="001E6463">
        <w:rPr>
          <w:rFonts w:ascii="Arial" w:hAnsi="Arial" w:cs="Arial"/>
          <w:bCs/>
          <w:szCs w:val="24"/>
          <w:lang w:val="en-ZA"/>
        </w:rPr>
        <w:t>beneficiaries</w:t>
      </w:r>
      <w:r w:rsidR="001E6463">
        <w:rPr>
          <w:rFonts w:ascii="Arial" w:hAnsi="Arial" w:cs="Arial"/>
          <w:bCs/>
          <w:szCs w:val="24"/>
          <w:lang w:val="en-ZA"/>
        </w:rPr>
        <w:t xml:space="preserve">. </w:t>
      </w:r>
      <w:proofErr w:type="spellStart"/>
      <w:r w:rsidR="00BE7D1D">
        <w:rPr>
          <w:rFonts w:ascii="Arial" w:hAnsi="Arial" w:cs="Arial"/>
          <w:bCs/>
          <w:szCs w:val="24"/>
          <w:lang w:val="en-ZA"/>
        </w:rPr>
        <w:t>Toerien</w:t>
      </w:r>
      <w:proofErr w:type="spellEnd"/>
      <w:r w:rsidR="001E6463">
        <w:rPr>
          <w:rFonts w:ascii="Arial" w:hAnsi="Arial" w:cs="Arial"/>
          <w:bCs/>
          <w:szCs w:val="24"/>
          <w:lang w:val="en-ZA"/>
        </w:rPr>
        <w:t xml:space="preserve"> note</w:t>
      </w:r>
      <w:r w:rsidR="008F3762">
        <w:rPr>
          <w:rFonts w:ascii="Arial" w:hAnsi="Arial" w:cs="Arial"/>
          <w:bCs/>
          <w:szCs w:val="24"/>
          <w:lang w:val="en-ZA"/>
        </w:rPr>
        <w:t>d</w:t>
      </w:r>
      <w:r w:rsidR="001E6463">
        <w:rPr>
          <w:rFonts w:ascii="Arial" w:hAnsi="Arial" w:cs="Arial"/>
          <w:bCs/>
          <w:szCs w:val="24"/>
          <w:lang w:val="en-ZA"/>
        </w:rPr>
        <w:t xml:space="preserve"> further that income generating capacity of assets would be </w:t>
      </w:r>
      <w:r w:rsidR="00BD22DD">
        <w:rPr>
          <w:rFonts w:ascii="Arial" w:hAnsi="Arial" w:cs="Arial"/>
          <w:bCs/>
          <w:szCs w:val="24"/>
          <w:lang w:val="en-ZA"/>
        </w:rPr>
        <w:t xml:space="preserve">crucial </w:t>
      </w:r>
      <w:proofErr w:type="gramStart"/>
      <w:r w:rsidR="00BD22DD">
        <w:rPr>
          <w:rFonts w:ascii="Arial" w:hAnsi="Arial" w:cs="Arial"/>
          <w:bCs/>
          <w:szCs w:val="24"/>
          <w:lang w:val="en-ZA"/>
        </w:rPr>
        <w:t>in order to</w:t>
      </w:r>
      <w:proofErr w:type="gramEnd"/>
      <w:r w:rsidR="00BD22DD">
        <w:rPr>
          <w:rFonts w:ascii="Arial" w:hAnsi="Arial" w:cs="Arial"/>
          <w:bCs/>
          <w:szCs w:val="24"/>
          <w:lang w:val="en-ZA"/>
        </w:rPr>
        <w:t xml:space="preserve"> calculate a fair division, </w:t>
      </w:r>
      <w:r w:rsidR="00BD22DD" w:rsidRPr="00BD22DD">
        <w:rPr>
          <w:rFonts w:ascii="Arial" w:hAnsi="Arial" w:cs="Arial"/>
          <w:bCs/>
          <w:szCs w:val="24"/>
          <w:lang w:val="en-ZA"/>
        </w:rPr>
        <w:t>in respect of</w:t>
      </w:r>
      <w:r w:rsidR="00BD22DD">
        <w:rPr>
          <w:rFonts w:ascii="Arial" w:hAnsi="Arial" w:cs="Arial"/>
          <w:bCs/>
          <w:szCs w:val="24"/>
          <w:lang w:val="en-ZA"/>
        </w:rPr>
        <w:t xml:space="preserve"> which </w:t>
      </w:r>
      <w:r w:rsidR="00BD22DD" w:rsidRPr="00BD22DD">
        <w:rPr>
          <w:rFonts w:ascii="Arial" w:hAnsi="Arial" w:cs="Arial"/>
          <w:bCs/>
          <w:szCs w:val="24"/>
          <w:lang w:val="en-ZA"/>
        </w:rPr>
        <w:t>agreement</w:t>
      </w:r>
      <w:r w:rsidR="00BD22DD">
        <w:rPr>
          <w:rFonts w:ascii="Arial" w:hAnsi="Arial" w:cs="Arial"/>
          <w:bCs/>
          <w:szCs w:val="24"/>
          <w:lang w:val="en-ZA"/>
        </w:rPr>
        <w:t xml:space="preserve"> would have to be reached.</w:t>
      </w:r>
    </w:p>
    <w:p w14:paraId="71D49B36" w14:textId="77777777" w:rsidR="00BD22DD" w:rsidRPr="00BD22DD" w:rsidRDefault="00BD22DD" w:rsidP="00BD22DD">
      <w:pPr>
        <w:ind w:left="720"/>
        <w:jc w:val="both"/>
        <w:rPr>
          <w:rFonts w:ascii="Arial" w:hAnsi="Arial" w:cs="Arial"/>
          <w:szCs w:val="24"/>
          <w:lang w:val="en-ZA"/>
        </w:rPr>
      </w:pPr>
    </w:p>
    <w:p w14:paraId="04536C71" w14:textId="0727444F" w:rsidR="00BD22DD" w:rsidRPr="00BD22DD" w:rsidRDefault="009334B4" w:rsidP="009334B4">
      <w:pPr>
        <w:tabs>
          <w:tab w:val="left" w:pos="720"/>
        </w:tabs>
        <w:spacing w:line="480" w:lineRule="auto"/>
        <w:ind w:left="720" w:hanging="720"/>
        <w:jc w:val="both"/>
        <w:rPr>
          <w:rFonts w:ascii="Arial" w:hAnsi="Arial" w:cs="Arial"/>
          <w:szCs w:val="24"/>
          <w:lang w:val="en-ZA"/>
        </w:rPr>
      </w:pPr>
      <w:r w:rsidRPr="00BD22DD">
        <w:rPr>
          <w:rFonts w:ascii="Arial" w:hAnsi="Arial" w:cs="Arial"/>
          <w:szCs w:val="24"/>
          <w:lang w:val="en-ZA"/>
        </w:rPr>
        <w:t>48.</w:t>
      </w:r>
      <w:r w:rsidRPr="00BD22DD">
        <w:rPr>
          <w:rFonts w:ascii="Arial" w:hAnsi="Arial" w:cs="Arial"/>
          <w:szCs w:val="24"/>
          <w:lang w:val="en-ZA"/>
        </w:rPr>
        <w:tab/>
      </w:r>
      <w:r w:rsidR="00BD22DD">
        <w:rPr>
          <w:rFonts w:ascii="Arial" w:hAnsi="Arial" w:cs="Arial"/>
          <w:szCs w:val="24"/>
          <w:lang w:val="en-ZA"/>
        </w:rPr>
        <w:t xml:space="preserve">At </w:t>
      </w:r>
      <w:r w:rsidR="00962B91">
        <w:rPr>
          <w:rFonts w:ascii="Arial" w:hAnsi="Arial" w:cs="Arial"/>
          <w:szCs w:val="24"/>
          <w:lang w:val="en-ZA"/>
        </w:rPr>
        <w:t>a</w:t>
      </w:r>
      <w:r w:rsidR="00BD22DD">
        <w:rPr>
          <w:rFonts w:ascii="Arial" w:hAnsi="Arial" w:cs="Arial"/>
          <w:szCs w:val="24"/>
          <w:lang w:val="en-ZA"/>
        </w:rPr>
        <w:t xml:space="preserve"> meeting of all concerned on 26 February 2017, Elbert Snr once again made it clear that he did not want all the Trust assets to be sold for the benefit of the </w:t>
      </w:r>
      <w:r w:rsidR="00BD22DD" w:rsidRPr="00BD22DD">
        <w:rPr>
          <w:rFonts w:ascii="Arial" w:hAnsi="Arial" w:cs="Arial"/>
          <w:bCs/>
          <w:szCs w:val="24"/>
          <w:lang w:val="en-ZA"/>
        </w:rPr>
        <w:t>beneficiaries</w:t>
      </w:r>
      <w:r w:rsidR="00BD22DD">
        <w:rPr>
          <w:rFonts w:ascii="Arial" w:hAnsi="Arial" w:cs="Arial"/>
          <w:szCs w:val="24"/>
          <w:lang w:val="en-ZA"/>
        </w:rPr>
        <w:t xml:space="preserve"> and that the Trust must continue to exist and that </w:t>
      </w:r>
      <w:proofErr w:type="spellStart"/>
      <w:r w:rsidR="00BD22DD">
        <w:rPr>
          <w:rFonts w:ascii="Arial" w:hAnsi="Arial" w:cs="Arial"/>
          <w:szCs w:val="24"/>
          <w:lang w:val="en-ZA"/>
        </w:rPr>
        <w:t>Toerien</w:t>
      </w:r>
      <w:proofErr w:type="spellEnd"/>
      <w:r w:rsidR="00BD22DD">
        <w:rPr>
          <w:rFonts w:ascii="Arial" w:hAnsi="Arial" w:cs="Arial"/>
          <w:szCs w:val="24"/>
          <w:lang w:val="en-ZA"/>
        </w:rPr>
        <w:t xml:space="preserve"> must pay to each </w:t>
      </w:r>
      <w:r w:rsidR="00BD22DD" w:rsidRPr="00BD22DD">
        <w:rPr>
          <w:rFonts w:ascii="Arial" w:hAnsi="Arial" w:cs="Arial"/>
          <w:bCs/>
          <w:szCs w:val="24"/>
          <w:lang w:val="en-ZA"/>
        </w:rPr>
        <w:t>beneficiar</w:t>
      </w:r>
      <w:r w:rsidR="00BD22DD">
        <w:rPr>
          <w:rFonts w:ascii="Arial" w:hAnsi="Arial" w:cs="Arial"/>
          <w:bCs/>
          <w:szCs w:val="24"/>
          <w:lang w:val="en-ZA"/>
        </w:rPr>
        <w:t>y an equal sum to purchase their interest.</w:t>
      </w:r>
    </w:p>
    <w:p w14:paraId="0F73EE6A" w14:textId="77777777" w:rsidR="00BD22DD" w:rsidRDefault="00BD22DD" w:rsidP="00BD22DD">
      <w:pPr>
        <w:pStyle w:val="ListParagraph"/>
        <w:rPr>
          <w:rFonts w:ascii="Arial" w:hAnsi="Arial" w:cs="Arial"/>
          <w:szCs w:val="24"/>
          <w:lang w:val="en-ZA"/>
        </w:rPr>
      </w:pPr>
    </w:p>
    <w:p w14:paraId="6D8E174C" w14:textId="2CDBCBD4" w:rsidR="00BD22DD"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49.</w:t>
      </w:r>
      <w:r>
        <w:rPr>
          <w:rFonts w:ascii="Arial" w:hAnsi="Arial" w:cs="Arial"/>
          <w:szCs w:val="24"/>
          <w:lang w:val="en-ZA"/>
        </w:rPr>
        <w:tab/>
      </w:r>
      <w:r w:rsidR="00BD22DD">
        <w:rPr>
          <w:rFonts w:ascii="Arial" w:hAnsi="Arial" w:cs="Arial"/>
          <w:szCs w:val="24"/>
          <w:lang w:val="en-ZA"/>
        </w:rPr>
        <w:t>On 23 December 2017</w:t>
      </w:r>
      <w:r w:rsidR="008817E7">
        <w:rPr>
          <w:rFonts w:ascii="Arial" w:hAnsi="Arial" w:cs="Arial"/>
          <w:szCs w:val="24"/>
          <w:lang w:val="en-ZA"/>
        </w:rPr>
        <w:t xml:space="preserve"> </w:t>
      </w:r>
      <w:proofErr w:type="spellStart"/>
      <w:r w:rsidR="008817E7">
        <w:rPr>
          <w:rFonts w:ascii="Arial" w:hAnsi="Arial" w:cs="Arial"/>
          <w:szCs w:val="24"/>
          <w:lang w:val="en-ZA"/>
        </w:rPr>
        <w:t>Toerien</w:t>
      </w:r>
      <w:proofErr w:type="spellEnd"/>
      <w:r w:rsidR="008817E7">
        <w:rPr>
          <w:rFonts w:ascii="Arial" w:hAnsi="Arial" w:cs="Arial"/>
          <w:szCs w:val="24"/>
          <w:lang w:val="en-ZA"/>
        </w:rPr>
        <w:t xml:space="preserve"> sent a valuation of the Trust to Elbert Snr which valued the Trust assets at </w:t>
      </w:r>
      <w:r w:rsidR="008817E7" w:rsidRPr="008817E7">
        <w:rPr>
          <w:rFonts w:ascii="Arial" w:hAnsi="Arial" w:cs="Arial"/>
          <w:bCs/>
          <w:szCs w:val="24"/>
          <w:lang w:val="en-ZA"/>
        </w:rPr>
        <w:t>approximately</w:t>
      </w:r>
      <w:r w:rsidR="008817E7">
        <w:rPr>
          <w:rFonts w:ascii="Arial" w:hAnsi="Arial" w:cs="Arial"/>
          <w:szCs w:val="24"/>
          <w:lang w:val="en-ZA"/>
        </w:rPr>
        <w:t xml:space="preserve"> R119 000 000.</w:t>
      </w:r>
    </w:p>
    <w:p w14:paraId="7F20A0B0" w14:textId="77777777" w:rsidR="008817E7" w:rsidRDefault="008817E7" w:rsidP="008817E7">
      <w:pPr>
        <w:pStyle w:val="ListParagraph"/>
        <w:rPr>
          <w:rFonts w:ascii="Arial" w:hAnsi="Arial" w:cs="Arial"/>
          <w:szCs w:val="24"/>
          <w:lang w:val="en-ZA"/>
        </w:rPr>
      </w:pPr>
    </w:p>
    <w:p w14:paraId="21C1774D" w14:textId="0A4FA78F" w:rsidR="008817E7" w:rsidRPr="008817E7" w:rsidRDefault="009334B4" w:rsidP="009334B4">
      <w:pPr>
        <w:tabs>
          <w:tab w:val="left" w:pos="720"/>
        </w:tabs>
        <w:spacing w:line="480" w:lineRule="auto"/>
        <w:ind w:left="720" w:hanging="720"/>
        <w:jc w:val="both"/>
        <w:rPr>
          <w:rFonts w:ascii="Arial" w:hAnsi="Arial" w:cs="Arial"/>
          <w:szCs w:val="24"/>
          <w:lang w:val="en-ZA"/>
        </w:rPr>
      </w:pPr>
      <w:r w:rsidRPr="008817E7">
        <w:rPr>
          <w:rFonts w:ascii="Arial" w:hAnsi="Arial" w:cs="Arial"/>
          <w:szCs w:val="24"/>
          <w:lang w:val="en-ZA"/>
        </w:rPr>
        <w:t>50.</w:t>
      </w:r>
      <w:r w:rsidRPr="008817E7">
        <w:rPr>
          <w:rFonts w:ascii="Arial" w:hAnsi="Arial" w:cs="Arial"/>
          <w:szCs w:val="24"/>
          <w:lang w:val="en-ZA"/>
        </w:rPr>
        <w:tab/>
      </w:r>
      <w:r w:rsidR="008817E7">
        <w:rPr>
          <w:rFonts w:ascii="Arial" w:hAnsi="Arial" w:cs="Arial"/>
          <w:szCs w:val="24"/>
          <w:lang w:val="en-ZA"/>
        </w:rPr>
        <w:t xml:space="preserve">On 17 December 2017 another family meeting was held, where Elbert Snr again confirmed his wish that the Trust assets </w:t>
      </w:r>
      <w:proofErr w:type="gramStart"/>
      <w:r w:rsidR="008817E7">
        <w:rPr>
          <w:rFonts w:ascii="Arial" w:hAnsi="Arial" w:cs="Arial"/>
          <w:szCs w:val="24"/>
          <w:lang w:val="en-ZA"/>
        </w:rPr>
        <w:t>not be</w:t>
      </w:r>
      <w:proofErr w:type="gramEnd"/>
      <w:r w:rsidR="008817E7">
        <w:rPr>
          <w:rFonts w:ascii="Arial" w:hAnsi="Arial" w:cs="Arial"/>
          <w:szCs w:val="24"/>
          <w:lang w:val="en-ZA"/>
        </w:rPr>
        <w:t xml:space="preserve"> sold but that the Trust should continue and that the businesses that he had built should continue to exist and be managed well. His wish was that </w:t>
      </w:r>
      <w:proofErr w:type="spellStart"/>
      <w:r w:rsidR="008817E7">
        <w:rPr>
          <w:rFonts w:ascii="Arial" w:hAnsi="Arial" w:cs="Arial"/>
          <w:szCs w:val="24"/>
          <w:lang w:val="en-ZA"/>
        </w:rPr>
        <w:t>Toerien</w:t>
      </w:r>
      <w:proofErr w:type="spellEnd"/>
      <w:r w:rsidR="008817E7">
        <w:rPr>
          <w:rFonts w:ascii="Arial" w:hAnsi="Arial" w:cs="Arial"/>
          <w:szCs w:val="24"/>
          <w:lang w:val="en-ZA"/>
        </w:rPr>
        <w:t xml:space="preserve"> be appointed to manage the De Wit Group and further that the value of the Trust assets must be split equally between the </w:t>
      </w:r>
      <w:r w:rsidR="008817E7" w:rsidRPr="008817E7">
        <w:rPr>
          <w:rFonts w:ascii="Arial" w:hAnsi="Arial" w:cs="Arial"/>
          <w:bCs/>
          <w:szCs w:val="24"/>
          <w:lang w:val="en-ZA"/>
        </w:rPr>
        <w:t>beneficiaries</w:t>
      </w:r>
      <w:r w:rsidR="008817E7">
        <w:rPr>
          <w:rFonts w:ascii="Arial" w:hAnsi="Arial" w:cs="Arial"/>
          <w:szCs w:val="24"/>
          <w:lang w:val="en-ZA"/>
        </w:rPr>
        <w:t xml:space="preserve">. Assets may be allocated to a specific </w:t>
      </w:r>
      <w:r w:rsidR="008817E7" w:rsidRPr="008817E7">
        <w:rPr>
          <w:rFonts w:ascii="Arial" w:hAnsi="Arial" w:cs="Arial"/>
          <w:bCs/>
          <w:szCs w:val="24"/>
          <w:lang w:val="en-ZA"/>
        </w:rPr>
        <w:t>beneficiar</w:t>
      </w:r>
      <w:r w:rsidR="008817E7">
        <w:rPr>
          <w:rFonts w:ascii="Arial" w:hAnsi="Arial" w:cs="Arial"/>
          <w:bCs/>
          <w:szCs w:val="24"/>
          <w:lang w:val="en-ZA"/>
        </w:rPr>
        <w:t xml:space="preserve">y who had a specific interest in the asset and </w:t>
      </w:r>
      <w:proofErr w:type="spellStart"/>
      <w:r w:rsidR="008817E7">
        <w:rPr>
          <w:rFonts w:ascii="Arial" w:hAnsi="Arial" w:cs="Arial"/>
          <w:bCs/>
          <w:szCs w:val="24"/>
          <w:lang w:val="en-ZA"/>
        </w:rPr>
        <w:t>Toerien</w:t>
      </w:r>
      <w:proofErr w:type="spellEnd"/>
      <w:r w:rsidR="008817E7">
        <w:rPr>
          <w:rFonts w:ascii="Arial" w:hAnsi="Arial" w:cs="Arial"/>
          <w:bCs/>
          <w:szCs w:val="24"/>
          <w:lang w:val="en-ZA"/>
        </w:rPr>
        <w:t xml:space="preserve"> would purchase the interest of the </w:t>
      </w:r>
      <w:r w:rsidR="008817E7" w:rsidRPr="008817E7">
        <w:rPr>
          <w:rFonts w:ascii="Arial" w:hAnsi="Arial" w:cs="Arial"/>
          <w:bCs/>
          <w:szCs w:val="24"/>
          <w:lang w:val="en-ZA"/>
        </w:rPr>
        <w:t>beneficiaries</w:t>
      </w:r>
      <w:r w:rsidR="008817E7">
        <w:rPr>
          <w:rFonts w:ascii="Arial" w:hAnsi="Arial" w:cs="Arial"/>
          <w:bCs/>
          <w:szCs w:val="24"/>
          <w:lang w:val="en-ZA"/>
        </w:rPr>
        <w:t xml:space="preserve"> or the balance of their interests where an asset was allocated.</w:t>
      </w:r>
    </w:p>
    <w:p w14:paraId="160A8617" w14:textId="77777777" w:rsidR="008817E7" w:rsidRDefault="008817E7" w:rsidP="008817E7">
      <w:pPr>
        <w:pStyle w:val="ListParagraph"/>
        <w:rPr>
          <w:rFonts w:ascii="Arial" w:hAnsi="Arial" w:cs="Arial"/>
          <w:szCs w:val="24"/>
          <w:lang w:val="en-ZA"/>
        </w:rPr>
      </w:pPr>
    </w:p>
    <w:p w14:paraId="2CC6CDEA" w14:textId="28E8E96C" w:rsidR="008817E7"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51.</w:t>
      </w:r>
      <w:r>
        <w:rPr>
          <w:rFonts w:ascii="Arial" w:hAnsi="Arial" w:cs="Arial"/>
          <w:szCs w:val="24"/>
          <w:lang w:val="en-ZA"/>
        </w:rPr>
        <w:tab/>
      </w:r>
      <w:r w:rsidR="008817E7">
        <w:rPr>
          <w:rFonts w:ascii="Arial" w:hAnsi="Arial" w:cs="Arial"/>
          <w:szCs w:val="24"/>
          <w:lang w:val="en-ZA"/>
        </w:rPr>
        <w:t xml:space="preserve">Lenette indicated that she did not want a distribution and each of the other </w:t>
      </w:r>
      <w:r w:rsidR="008817E7" w:rsidRPr="008817E7">
        <w:rPr>
          <w:rFonts w:ascii="Arial" w:hAnsi="Arial" w:cs="Arial"/>
          <w:bCs/>
          <w:szCs w:val="24"/>
          <w:lang w:val="en-ZA"/>
        </w:rPr>
        <w:t>beneficiaries</w:t>
      </w:r>
      <w:r w:rsidR="008817E7">
        <w:rPr>
          <w:rFonts w:ascii="Arial" w:hAnsi="Arial" w:cs="Arial"/>
          <w:szCs w:val="24"/>
          <w:lang w:val="en-ZA"/>
        </w:rPr>
        <w:t xml:space="preserve"> indicated an interest in specific assets</w:t>
      </w:r>
      <w:r w:rsidR="00BE7D1D">
        <w:rPr>
          <w:rFonts w:ascii="Arial" w:hAnsi="Arial" w:cs="Arial"/>
          <w:szCs w:val="24"/>
          <w:lang w:val="en-ZA"/>
        </w:rPr>
        <w:t>,</w:t>
      </w:r>
      <w:r w:rsidR="008817E7">
        <w:rPr>
          <w:rFonts w:ascii="Arial" w:hAnsi="Arial" w:cs="Arial"/>
          <w:szCs w:val="24"/>
          <w:lang w:val="en-ZA"/>
        </w:rPr>
        <w:t xml:space="preserve"> other than </w:t>
      </w:r>
      <w:proofErr w:type="spellStart"/>
      <w:r w:rsidR="008817E7">
        <w:rPr>
          <w:rFonts w:ascii="Arial" w:hAnsi="Arial" w:cs="Arial"/>
          <w:szCs w:val="24"/>
          <w:lang w:val="en-ZA"/>
        </w:rPr>
        <w:t>Karmien</w:t>
      </w:r>
      <w:proofErr w:type="spellEnd"/>
      <w:r w:rsidR="008817E7">
        <w:rPr>
          <w:rFonts w:ascii="Arial" w:hAnsi="Arial" w:cs="Arial"/>
          <w:szCs w:val="24"/>
          <w:lang w:val="en-ZA"/>
        </w:rPr>
        <w:t xml:space="preserve"> who indicated that she preferred cash.</w:t>
      </w:r>
    </w:p>
    <w:p w14:paraId="61D64E44" w14:textId="77777777" w:rsidR="008817E7" w:rsidRDefault="008817E7" w:rsidP="008817E7">
      <w:pPr>
        <w:pStyle w:val="ListParagraph"/>
        <w:rPr>
          <w:rFonts w:ascii="Arial" w:hAnsi="Arial" w:cs="Arial"/>
          <w:szCs w:val="24"/>
          <w:lang w:val="en-ZA"/>
        </w:rPr>
      </w:pPr>
    </w:p>
    <w:p w14:paraId="758572BF" w14:textId="439E3F23" w:rsidR="008817E7" w:rsidRPr="00962B91" w:rsidRDefault="009334B4" w:rsidP="009334B4">
      <w:pPr>
        <w:tabs>
          <w:tab w:val="left" w:pos="720"/>
        </w:tabs>
        <w:spacing w:line="480" w:lineRule="auto"/>
        <w:ind w:left="720" w:hanging="720"/>
        <w:jc w:val="both"/>
        <w:rPr>
          <w:rFonts w:ascii="Arial" w:hAnsi="Arial" w:cs="Arial"/>
          <w:szCs w:val="24"/>
          <w:lang w:val="en-ZA"/>
        </w:rPr>
      </w:pPr>
      <w:r w:rsidRPr="00962B91">
        <w:rPr>
          <w:rFonts w:ascii="Arial" w:hAnsi="Arial" w:cs="Arial"/>
          <w:szCs w:val="24"/>
          <w:lang w:val="en-ZA"/>
        </w:rPr>
        <w:t>52.</w:t>
      </w:r>
      <w:r w:rsidRPr="00962B91">
        <w:rPr>
          <w:rFonts w:ascii="Arial" w:hAnsi="Arial" w:cs="Arial"/>
          <w:szCs w:val="24"/>
          <w:lang w:val="en-ZA"/>
        </w:rPr>
        <w:tab/>
      </w:r>
      <w:r w:rsidR="008817E7">
        <w:rPr>
          <w:rFonts w:ascii="Arial" w:hAnsi="Arial" w:cs="Arial"/>
          <w:szCs w:val="24"/>
          <w:lang w:val="en-ZA"/>
        </w:rPr>
        <w:t xml:space="preserve">It was understood that it would take some time to be able to “buy out” each of the </w:t>
      </w:r>
      <w:r w:rsidR="008817E7" w:rsidRPr="008817E7">
        <w:rPr>
          <w:rFonts w:ascii="Arial" w:hAnsi="Arial" w:cs="Arial"/>
          <w:bCs/>
          <w:szCs w:val="24"/>
          <w:lang w:val="en-ZA"/>
        </w:rPr>
        <w:t>beneficiaries</w:t>
      </w:r>
      <w:r w:rsidR="008817E7">
        <w:rPr>
          <w:rFonts w:ascii="Arial" w:hAnsi="Arial" w:cs="Arial"/>
          <w:bCs/>
          <w:szCs w:val="24"/>
          <w:lang w:val="en-ZA"/>
        </w:rPr>
        <w:t xml:space="preserve"> but the express purpose was to do that as soon as possible and to adjust the </w:t>
      </w:r>
      <w:r w:rsidR="008817E7" w:rsidRPr="008817E7">
        <w:rPr>
          <w:rFonts w:ascii="Arial" w:hAnsi="Arial" w:cs="Arial"/>
          <w:bCs/>
          <w:szCs w:val="24"/>
          <w:lang w:val="en-ZA"/>
        </w:rPr>
        <w:t>beneficiaries</w:t>
      </w:r>
      <w:r w:rsidR="008817E7">
        <w:rPr>
          <w:rFonts w:ascii="Arial" w:hAnsi="Arial" w:cs="Arial"/>
          <w:bCs/>
          <w:szCs w:val="24"/>
          <w:lang w:val="en-ZA"/>
        </w:rPr>
        <w:t xml:space="preserve">’ remaining interests </w:t>
      </w:r>
      <w:r w:rsidR="008817E7">
        <w:rPr>
          <w:rFonts w:ascii="Arial" w:hAnsi="Arial" w:cs="Arial"/>
          <w:bCs/>
          <w:szCs w:val="24"/>
          <w:lang w:val="en-ZA"/>
        </w:rPr>
        <w:lastRenderedPageBreak/>
        <w:t>annually ac</w:t>
      </w:r>
      <w:r w:rsidR="00BE7D1D">
        <w:rPr>
          <w:rFonts w:ascii="Arial" w:hAnsi="Arial" w:cs="Arial"/>
          <w:bCs/>
          <w:szCs w:val="24"/>
          <w:lang w:val="en-ZA"/>
        </w:rPr>
        <w:t>c</w:t>
      </w:r>
      <w:r w:rsidR="008817E7">
        <w:rPr>
          <w:rFonts w:ascii="Arial" w:hAnsi="Arial" w:cs="Arial"/>
          <w:bCs/>
          <w:szCs w:val="24"/>
          <w:lang w:val="en-ZA"/>
        </w:rPr>
        <w:t xml:space="preserve">ording to inflation. </w:t>
      </w:r>
      <w:proofErr w:type="spellStart"/>
      <w:r w:rsidR="008817E7">
        <w:rPr>
          <w:rFonts w:ascii="Arial" w:hAnsi="Arial" w:cs="Arial"/>
          <w:bCs/>
          <w:szCs w:val="24"/>
          <w:lang w:val="en-ZA"/>
        </w:rPr>
        <w:t>Toerien</w:t>
      </w:r>
      <w:proofErr w:type="spellEnd"/>
      <w:r w:rsidR="008817E7">
        <w:rPr>
          <w:rFonts w:ascii="Arial" w:hAnsi="Arial" w:cs="Arial"/>
          <w:bCs/>
          <w:szCs w:val="24"/>
          <w:lang w:val="en-ZA"/>
        </w:rPr>
        <w:t xml:space="preserve"> confirmed that he would have to work hard to grow the businesses </w:t>
      </w:r>
      <w:proofErr w:type="gramStart"/>
      <w:r w:rsidR="008817E7">
        <w:rPr>
          <w:rFonts w:ascii="Arial" w:hAnsi="Arial" w:cs="Arial"/>
          <w:bCs/>
          <w:szCs w:val="24"/>
          <w:lang w:val="en-ZA"/>
        </w:rPr>
        <w:t>in order to</w:t>
      </w:r>
      <w:proofErr w:type="gramEnd"/>
      <w:r w:rsidR="008817E7">
        <w:rPr>
          <w:rFonts w:ascii="Arial" w:hAnsi="Arial" w:cs="Arial"/>
          <w:bCs/>
          <w:szCs w:val="24"/>
          <w:lang w:val="en-ZA"/>
        </w:rPr>
        <w:t xml:space="preserve"> be able to pay out the other </w:t>
      </w:r>
      <w:r w:rsidR="008817E7" w:rsidRPr="008817E7">
        <w:rPr>
          <w:rFonts w:ascii="Arial" w:hAnsi="Arial" w:cs="Arial"/>
          <w:bCs/>
          <w:szCs w:val="24"/>
          <w:lang w:val="en-ZA"/>
        </w:rPr>
        <w:t>beneficiaries</w:t>
      </w:r>
      <w:r w:rsidR="008817E7">
        <w:rPr>
          <w:rFonts w:ascii="Arial" w:hAnsi="Arial" w:cs="Arial"/>
          <w:bCs/>
          <w:szCs w:val="24"/>
          <w:lang w:val="en-ZA"/>
        </w:rPr>
        <w:t xml:space="preserve"> but that there may be a risk that he is unable to do so, in which case it may be that the Trust assets would have to be sold</w:t>
      </w:r>
      <w:r w:rsidR="00CE203E">
        <w:rPr>
          <w:rFonts w:ascii="Arial" w:hAnsi="Arial" w:cs="Arial"/>
          <w:bCs/>
          <w:szCs w:val="24"/>
          <w:lang w:val="en-ZA"/>
        </w:rPr>
        <w:t xml:space="preserve"> to do so</w:t>
      </w:r>
      <w:r w:rsidR="008817E7">
        <w:rPr>
          <w:rFonts w:ascii="Arial" w:hAnsi="Arial" w:cs="Arial"/>
          <w:bCs/>
          <w:szCs w:val="24"/>
          <w:lang w:val="en-ZA"/>
        </w:rPr>
        <w:t>.</w:t>
      </w:r>
    </w:p>
    <w:p w14:paraId="1B9006BF" w14:textId="77777777" w:rsidR="00962B91" w:rsidRDefault="00962B91" w:rsidP="00962B91">
      <w:pPr>
        <w:pStyle w:val="ListParagraph"/>
        <w:rPr>
          <w:rFonts w:ascii="Arial" w:hAnsi="Arial" w:cs="Arial"/>
          <w:szCs w:val="24"/>
          <w:lang w:val="en-ZA"/>
        </w:rPr>
      </w:pPr>
    </w:p>
    <w:p w14:paraId="7F5F7C83" w14:textId="3E9A6194" w:rsidR="00962B91"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53.</w:t>
      </w:r>
      <w:r>
        <w:rPr>
          <w:rFonts w:ascii="Arial" w:hAnsi="Arial" w:cs="Arial"/>
          <w:szCs w:val="24"/>
          <w:lang w:val="en-ZA"/>
        </w:rPr>
        <w:tab/>
      </w:r>
      <w:r w:rsidR="000524F3">
        <w:rPr>
          <w:rFonts w:ascii="Arial" w:hAnsi="Arial" w:cs="Arial"/>
          <w:szCs w:val="24"/>
          <w:lang w:val="en-ZA"/>
        </w:rPr>
        <w:t xml:space="preserve">On 4 February 2019, </w:t>
      </w:r>
      <w:proofErr w:type="spellStart"/>
      <w:r w:rsidR="000524F3">
        <w:rPr>
          <w:rFonts w:ascii="Arial" w:hAnsi="Arial" w:cs="Arial"/>
          <w:szCs w:val="24"/>
          <w:lang w:val="en-ZA"/>
        </w:rPr>
        <w:t>Toerien</w:t>
      </w:r>
      <w:proofErr w:type="spellEnd"/>
      <w:r w:rsidR="000524F3">
        <w:rPr>
          <w:rFonts w:ascii="Arial" w:hAnsi="Arial" w:cs="Arial"/>
          <w:szCs w:val="24"/>
          <w:lang w:val="en-ZA"/>
        </w:rPr>
        <w:t xml:space="preserve"> sent an email to Rall referring to a conversation </w:t>
      </w:r>
      <w:r w:rsidR="000524F3" w:rsidRPr="000524F3">
        <w:rPr>
          <w:rFonts w:ascii="Arial" w:hAnsi="Arial" w:cs="Arial"/>
          <w:bCs/>
          <w:szCs w:val="24"/>
          <w:lang w:val="en-ZA"/>
        </w:rPr>
        <w:t>in respect of</w:t>
      </w:r>
      <w:r w:rsidR="000524F3">
        <w:rPr>
          <w:rFonts w:ascii="Arial" w:hAnsi="Arial" w:cs="Arial"/>
          <w:szCs w:val="24"/>
          <w:lang w:val="en-ZA"/>
        </w:rPr>
        <w:t xml:space="preserve"> the restructuring of the Trust and enquire</w:t>
      </w:r>
      <w:r w:rsidR="00640777">
        <w:rPr>
          <w:rFonts w:ascii="Arial" w:hAnsi="Arial" w:cs="Arial"/>
          <w:szCs w:val="24"/>
          <w:lang w:val="en-ZA"/>
        </w:rPr>
        <w:t>d</w:t>
      </w:r>
      <w:r w:rsidR="000524F3">
        <w:rPr>
          <w:rFonts w:ascii="Arial" w:hAnsi="Arial" w:cs="Arial"/>
          <w:szCs w:val="24"/>
          <w:lang w:val="en-ZA"/>
        </w:rPr>
        <w:t xml:space="preserve"> about progress </w:t>
      </w:r>
      <w:r w:rsidR="000524F3" w:rsidRPr="000524F3">
        <w:rPr>
          <w:rFonts w:ascii="Arial" w:hAnsi="Arial" w:cs="Arial"/>
          <w:bCs/>
          <w:szCs w:val="24"/>
          <w:lang w:val="en-ZA"/>
        </w:rPr>
        <w:t>in respect of</w:t>
      </w:r>
      <w:r w:rsidR="000524F3">
        <w:rPr>
          <w:rFonts w:ascii="Arial" w:hAnsi="Arial" w:cs="Arial"/>
          <w:szCs w:val="24"/>
          <w:lang w:val="en-ZA"/>
        </w:rPr>
        <w:t xml:space="preserve"> Rall’s research on asset swaps and a follow up meeting to implement their plan. According to</w:t>
      </w:r>
      <w:r w:rsidR="00B2012F">
        <w:rPr>
          <w:rFonts w:ascii="Arial" w:hAnsi="Arial" w:cs="Arial"/>
          <w:szCs w:val="24"/>
          <w:lang w:val="en-ZA"/>
        </w:rPr>
        <w:t xml:space="preserve"> Lenette</w:t>
      </w:r>
      <w:r w:rsidR="000524F3">
        <w:rPr>
          <w:rFonts w:ascii="Arial" w:hAnsi="Arial" w:cs="Arial"/>
          <w:szCs w:val="24"/>
          <w:lang w:val="en-ZA"/>
        </w:rPr>
        <w:t xml:space="preserve">, this email indicates that the parties were implementing a plan to distribute the assets which </w:t>
      </w:r>
      <w:proofErr w:type="spellStart"/>
      <w:r w:rsidR="000524F3">
        <w:rPr>
          <w:rFonts w:ascii="Arial" w:hAnsi="Arial" w:cs="Arial"/>
          <w:szCs w:val="24"/>
          <w:lang w:val="en-ZA"/>
        </w:rPr>
        <w:t>Toerien</w:t>
      </w:r>
      <w:proofErr w:type="spellEnd"/>
      <w:r w:rsidR="000524F3">
        <w:rPr>
          <w:rFonts w:ascii="Arial" w:hAnsi="Arial" w:cs="Arial"/>
          <w:szCs w:val="24"/>
          <w:lang w:val="en-ZA"/>
        </w:rPr>
        <w:t xml:space="preserve"> accepted as a decision that had been made.</w:t>
      </w:r>
    </w:p>
    <w:p w14:paraId="0D38B776" w14:textId="77777777" w:rsidR="000524F3" w:rsidRDefault="000524F3" w:rsidP="000524F3">
      <w:pPr>
        <w:pStyle w:val="ListParagraph"/>
        <w:rPr>
          <w:rFonts w:ascii="Arial" w:hAnsi="Arial" w:cs="Arial"/>
          <w:szCs w:val="24"/>
          <w:lang w:val="en-ZA"/>
        </w:rPr>
      </w:pPr>
    </w:p>
    <w:p w14:paraId="53E2E5BC" w14:textId="3AA3F27C" w:rsidR="000524F3" w:rsidRPr="000524F3" w:rsidRDefault="009334B4" w:rsidP="009334B4">
      <w:pPr>
        <w:tabs>
          <w:tab w:val="left" w:pos="720"/>
        </w:tabs>
        <w:spacing w:line="480" w:lineRule="auto"/>
        <w:ind w:left="720" w:hanging="720"/>
        <w:jc w:val="both"/>
        <w:rPr>
          <w:rFonts w:ascii="Arial" w:hAnsi="Arial" w:cs="Arial"/>
          <w:szCs w:val="24"/>
          <w:lang w:val="en-ZA"/>
        </w:rPr>
      </w:pPr>
      <w:r w:rsidRPr="000524F3">
        <w:rPr>
          <w:rFonts w:ascii="Arial" w:hAnsi="Arial" w:cs="Arial"/>
          <w:szCs w:val="24"/>
          <w:lang w:val="en-ZA"/>
        </w:rPr>
        <w:t>54.</w:t>
      </w:r>
      <w:r w:rsidRPr="000524F3">
        <w:rPr>
          <w:rFonts w:ascii="Arial" w:hAnsi="Arial" w:cs="Arial"/>
          <w:szCs w:val="24"/>
          <w:lang w:val="en-ZA"/>
        </w:rPr>
        <w:tab/>
      </w:r>
      <w:r w:rsidR="000524F3">
        <w:rPr>
          <w:rFonts w:ascii="Arial" w:hAnsi="Arial" w:cs="Arial"/>
          <w:szCs w:val="24"/>
          <w:lang w:val="en-ZA"/>
        </w:rPr>
        <w:t xml:space="preserve">On 21 February 2019, </w:t>
      </w:r>
      <w:proofErr w:type="spellStart"/>
      <w:r w:rsidR="000524F3">
        <w:rPr>
          <w:rFonts w:ascii="Arial" w:hAnsi="Arial" w:cs="Arial"/>
          <w:szCs w:val="24"/>
          <w:lang w:val="en-ZA"/>
        </w:rPr>
        <w:t>Toerien</w:t>
      </w:r>
      <w:proofErr w:type="spellEnd"/>
      <w:r w:rsidR="000524F3">
        <w:rPr>
          <w:rFonts w:ascii="Arial" w:hAnsi="Arial" w:cs="Arial"/>
          <w:szCs w:val="24"/>
          <w:lang w:val="en-ZA"/>
        </w:rPr>
        <w:t xml:space="preserve"> confirmed in an email to Rall, Elbert Snr, Koos and Mostert that what was sought to be achieved, in broad terms, was certain asset distributions to be made to Maryke and cash distributions to </w:t>
      </w:r>
      <w:proofErr w:type="spellStart"/>
      <w:r w:rsidR="000524F3">
        <w:rPr>
          <w:rFonts w:ascii="Arial" w:hAnsi="Arial" w:cs="Arial"/>
          <w:szCs w:val="24"/>
          <w:lang w:val="en-ZA"/>
        </w:rPr>
        <w:t>Karmien</w:t>
      </w:r>
      <w:proofErr w:type="spellEnd"/>
      <w:r w:rsidR="000524F3">
        <w:rPr>
          <w:rFonts w:ascii="Arial" w:hAnsi="Arial" w:cs="Arial"/>
          <w:szCs w:val="24"/>
          <w:lang w:val="en-ZA"/>
        </w:rPr>
        <w:t xml:space="preserve"> and Elbert Jr </w:t>
      </w:r>
      <w:r w:rsidR="00B2012F">
        <w:rPr>
          <w:rFonts w:ascii="Arial" w:hAnsi="Arial" w:cs="Arial"/>
          <w:szCs w:val="24"/>
          <w:lang w:val="en-ZA"/>
        </w:rPr>
        <w:t>while</w:t>
      </w:r>
      <w:r w:rsidR="000524F3">
        <w:rPr>
          <w:rFonts w:ascii="Arial" w:hAnsi="Arial" w:cs="Arial"/>
          <w:szCs w:val="24"/>
          <w:lang w:val="en-ZA"/>
        </w:rPr>
        <w:t xml:space="preserve"> </w:t>
      </w:r>
      <w:proofErr w:type="spellStart"/>
      <w:r w:rsidR="000524F3">
        <w:rPr>
          <w:rFonts w:ascii="Arial" w:hAnsi="Arial" w:cs="Arial"/>
          <w:szCs w:val="24"/>
          <w:lang w:val="en-ZA"/>
        </w:rPr>
        <w:t>Toerien</w:t>
      </w:r>
      <w:proofErr w:type="spellEnd"/>
      <w:r w:rsidR="000524F3">
        <w:rPr>
          <w:rFonts w:ascii="Arial" w:hAnsi="Arial" w:cs="Arial"/>
          <w:szCs w:val="24"/>
          <w:lang w:val="en-ZA"/>
        </w:rPr>
        <w:t xml:space="preserve"> </w:t>
      </w:r>
      <w:r w:rsidR="00B2012F">
        <w:rPr>
          <w:rFonts w:ascii="Arial" w:hAnsi="Arial" w:cs="Arial"/>
          <w:szCs w:val="24"/>
          <w:lang w:val="en-ZA"/>
        </w:rPr>
        <w:t>would</w:t>
      </w:r>
      <w:r w:rsidR="000524F3">
        <w:rPr>
          <w:rFonts w:ascii="Arial" w:hAnsi="Arial" w:cs="Arial"/>
          <w:szCs w:val="24"/>
          <w:lang w:val="en-ZA"/>
        </w:rPr>
        <w:t xml:space="preserve"> retain the remaining trust assets. He would then be the sole </w:t>
      </w:r>
      <w:r w:rsidR="000524F3" w:rsidRPr="000524F3">
        <w:rPr>
          <w:rFonts w:ascii="Arial" w:hAnsi="Arial" w:cs="Arial"/>
          <w:bCs/>
          <w:szCs w:val="24"/>
          <w:lang w:val="en-ZA"/>
        </w:rPr>
        <w:t>beneficiar</w:t>
      </w:r>
      <w:r w:rsidR="000524F3">
        <w:rPr>
          <w:rFonts w:ascii="Arial" w:hAnsi="Arial" w:cs="Arial"/>
          <w:bCs/>
          <w:szCs w:val="24"/>
          <w:lang w:val="en-ZA"/>
        </w:rPr>
        <w:t xml:space="preserve">y of the Trust and would be obliged to pay Elbert Jr and </w:t>
      </w:r>
      <w:proofErr w:type="spellStart"/>
      <w:r w:rsidR="000524F3">
        <w:rPr>
          <w:rFonts w:ascii="Arial" w:hAnsi="Arial" w:cs="Arial"/>
          <w:bCs/>
          <w:szCs w:val="24"/>
          <w:lang w:val="en-ZA"/>
        </w:rPr>
        <w:t>Karmien</w:t>
      </w:r>
      <w:proofErr w:type="spellEnd"/>
      <w:r w:rsidR="000524F3">
        <w:rPr>
          <w:rFonts w:ascii="Arial" w:hAnsi="Arial" w:cs="Arial"/>
          <w:bCs/>
          <w:szCs w:val="24"/>
          <w:lang w:val="en-ZA"/>
        </w:rPr>
        <w:t xml:space="preserve"> their portion in cash over time.</w:t>
      </w:r>
    </w:p>
    <w:p w14:paraId="42943C28" w14:textId="77777777" w:rsidR="000524F3" w:rsidRDefault="000524F3" w:rsidP="000524F3">
      <w:pPr>
        <w:pStyle w:val="ListParagraph"/>
        <w:rPr>
          <w:rFonts w:ascii="Arial" w:hAnsi="Arial" w:cs="Arial"/>
          <w:szCs w:val="24"/>
          <w:lang w:val="en-ZA"/>
        </w:rPr>
      </w:pPr>
    </w:p>
    <w:p w14:paraId="4BD4A2B9" w14:textId="756EE714" w:rsidR="000524F3"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55.</w:t>
      </w:r>
      <w:r>
        <w:rPr>
          <w:rFonts w:ascii="Arial" w:hAnsi="Arial" w:cs="Arial"/>
          <w:szCs w:val="24"/>
          <w:lang w:val="en-ZA"/>
        </w:rPr>
        <w:tab/>
      </w:r>
      <w:r w:rsidR="000524F3">
        <w:rPr>
          <w:rFonts w:ascii="Arial" w:hAnsi="Arial" w:cs="Arial"/>
          <w:szCs w:val="24"/>
          <w:lang w:val="en-ZA"/>
        </w:rPr>
        <w:t>After Elbert Snr’s death, the disagreements between all the stakeholders intensified</w:t>
      </w:r>
      <w:r w:rsidR="00DF0BDA">
        <w:rPr>
          <w:rFonts w:ascii="Arial" w:hAnsi="Arial" w:cs="Arial"/>
          <w:szCs w:val="24"/>
          <w:lang w:val="en-ZA"/>
        </w:rPr>
        <w:t xml:space="preserve"> which, according to </w:t>
      </w:r>
      <w:r w:rsidR="00B2012F">
        <w:rPr>
          <w:rFonts w:ascii="Arial" w:hAnsi="Arial" w:cs="Arial"/>
          <w:szCs w:val="24"/>
          <w:lang w:val="en-ZA"/>
        </w:rPr>
        <w:t>Lenette</w:t>
      </w:r>
      <w:r w:rsidR="00DF0BDA">
        <w:rPr>
          <w:rFonts w:ascii="Arial" w:hAnsi="Arial" w:cs="Arial"/>
          <w:szCs w:val="24"/>
          <w:lang w:val="en-ZA"/>
        </w:rPr>
        <w:t>, ha</w:t>
      </w:r>
      <w:r w:rsidR="00B2012F">
        <w:rPr>
          <w:rFonts w:ascii="Arial" w:hAnsi="Arial" w:cs="Arial"/>
          <w:szCs w:val="24"/>
          <w:lang w:val="en-ZA"/>
        </w:rPr>
        <w:t>s</w:t>
      </w:r>
      <w:r w:rsidR="00DF0BDA">
        <w:rPr>
          <w:rFonts w:ascii="Arial" w:hAnsi="Arial" w:cs="Arial"/>
          <w:szCs w:val="24"/>
          <w:lang w:val="en-ZA"/>
        </w:rPr>
        <w:t xml:space="preserve"> a direct effect on the administration of the Trust and the ability of the trustees to give effect to the Trust’s objectives. According to her, </w:t>
      </w:r>
      <w:proofErr w:type="spellStart"/>
      <w:r w:rsidR="00DF0BDA">
        <w:rPr>
          <w:rFonts w:ascii="Arial" w:hAnsi="Arial" w:cs="Arial"/>
          <w:szCs w:val="24"/>
          <w:lang w:val="en-ZA"/>
        </w:rPr>
        <w:t>Toerien</w:t>
      </w:r>
      <w:proofErr w:type="spellEnd"/>
      <w:r w:rsidR="00DF0BDA">
        <w:rPr>
          <w:rFonts w:ascii="Arial" w:hAnsi="Arial" w:cs="Arial"/>
          <w:szCs w:val="24"/>
          <w:lang w:val="en-ZA"/>
        </w:rPr>
        <w:t xml:space="preserve"> and Rall are not willing to give effect to the objectives of the Trust </w:t>
      </w:r>
      <w:r w:rsidR="00B2012F">
        <w:rPr>
          <w:rFonts w:ascii="Arial" w:hAnsi="Arial" w:cs="Arial"/>
          <w:szCs w:val="24"/>
          <w:lang w:val="en-ZA"/>
        </w:rPr>
        <w:t>D</w:t>
      </w:r>
      <w:r w:rsidR="00DF0BDA">
        <w:rPr>
          <w:rFonts w:ascii="Arial" w:hAnsi="Arial" w:cs="Arial"/>
          <w:szCs w:val="24"/>
          <w:lang w:val="en-ZA"/>
        </w:rPr>
        <w:t xml:space="preserve">eed, </w:t>
      </w:r>
      <w:proofErr w:type="gramStart"/>
      <w:r w:rsidR="00DF0BDA">
        <w:rPr>
          <w:rFonts w:ascii="Arial" w:hAnsi="Arial" w:cs="Arial"/>
          <w:szCs w:val="24"/>
          <w:lang w:val="en-ZA"/>
        </w:rPr>
        <w:t xml:space="preserve">in particular </w:t>
      </w:r>
      <w:r w:rsidR="00DF0BDA">
        <w:rPr>
          <w:rFonts w:ascii="Arial" w:hAnsi="Arial" w:cs="Arial"/>
          <w:szCs w:val="24"/>
          <w:lang w:val="en-ZA"/>
        </w:rPr>
        <w:lastRenderedPageBreak/>
        <w:t>by</w:t>
      </w:r>
      <w:proofErr w:type="gramEnd"/>
      <w:r w:rsidR="00DF0BDA">
        <w:rPr>
          <w:rFonts w:ascii="Arial" w:hAnsi="Arial" w:cs="Arial"/>
          <w:szCs w:val="24"/>
          <w:lang w:val="en-ZA"/>
        </w:rPr>
        <w:t xml:space="preserve"> failing to take steps to advance the distribution of the trust assets as envisaged by Elbert Snr and all the</w:t>
      </w:r>
      <w:r w:rsidR="00B2012F">
        <w:rPr>
          <w:rFonts w:ascii="Arial" w:hAnsi="Arial" w:cs="Arial"/>
          <w:szCs w:val="24"/>
          <w:lang w:val="en-ZA"/>
        </w:rPr>
        <w:t xml:space="preserve"> stakeholders</w:t>
      </w:r>
      <w:r w:rsidR="00DF0BDA">
        <w:rPr>
          <w:rFonts w:ascii="Arial" w:hAnsi="Arial" w:cs="Arial"/>
          <w:szCs w:val="24"/>
          <w:lang w:val="en-ZA"/>
        </w:rPr>
        <w:t xml:space="preserve"> previously.</w:t>
      </w:r>
    </w:p>
    <w:p w14:paraId="37736508" w14:textId="77777777" w:rsidR="00DF0BDA" w:rsidRDefault="00DF0BDA" w:rsidP="00DF0BDA">
      <w:pPr>
        <w:pStyle w:val="ListParagraph"/>
        <w:rPr>
          <w:rFonts w:ascii="Arial" w:hAnsi="Arial" w:cs="Arial"/>
          <w:szCs w:val="24"/>
          <w:lang w:val="en-ZA"/>
        </w:rPr>
      </w:pPr>
    </w:p>
    <w:p w14:paraId="60F7A4DE" w14:textId="0E267BFA" w:rsidR="00DF0BDA" w:rsidRPr="00DF0BDA" w:rsidRDefault="009334B4" w:rsidP="009334B4">
      <w:pPr>
        <w:tabs>
          <w:tab w:val="left" w:pos="720"/>
        </w:tabs>
        <w:spacing w:line="480" w:lineRule="auto"/>
        <w:ind w:left="720" w:hanging="720"/>
        <w:jc w:val="both"/>
        <w:rPr>
          <w:rFonts w:ascii="Arial" w:hAnsi="Arial" w:cs="Arial"/>
          <w:szCs w:val="24"/>
          <w:lang w:val="en-ZA"/>
        </w:rPr>
      </w:pPr>
      <w:r w:rsidRPr="00DF0BDA">
        <w:rPr>
          <w:rFonts w:ascii="Arial" w:hAnsi="Arial" w:cs="Arial"/>
          <w:szCs w:val="24"/>
          <w:lang w:val="en-ZA"/>
        </w:rPr>
        <w:t>56.</w:t>
      </w:r>
      <w:r w:rsidRPr="00DF0BDA">
        <w:rPr>
          <w:rFonts w:ascii="Arial" w:hAnsi="Arial" w:cs="Arial"/>
          <w:szCs w:val="24"/>
          <w:lang w:val="en-ZA"/>
        </w:rPr>
        <w:tab/>
      </w:r>
      <w:r w:rsidR="00DF0BDA">
        <w:rPr>
          <w:rFonts w:ascii="Arial" w:hAnsi="Arial" w:cs="Arial"/>
          <w:szCs w:val="24"/>
          <w:lang w:val="en-ZA"/>
        </w:rPr>
        <w:t xml:space="preserve">At a family meeting on 4 August 2019, further discussions were held regarding distribution of the Trust assets. </w:t>
      </w:r>
      <w:proofErr w:type="spellStart"/>
      <w:r w:rsidR="00DF0BDA">
        <w:rPr>
          <w:rFonts w:ascii="Arial" w:hAnsi="Arial" w:cs="Arial"/>
          <w:szCs w:val="24"/>
          <w:lang w:val="en-ZA"/>
        </w:rPr>
        <w:t>Toerien</w:t>
      </w:r>
      <w:proofErr w:type="spellEnd"/>
      <w:r w:rsidR="00DF0BDA">
        <w:rPr>
          <w:rFonts w:ascii="Arial" w:hAnsi="Arial" w:cs="Arial"/>
          <w:szCs w:val="24"/>
          <w:lang w:val="en-ZA"/>
        </w:rPr>
        <w:t xml:space="preserve"> presented the other family members with a </w:t>
      </w:r>
      <w:r w:rsidR="00DF0BDA" w:rsidRPr="00DF0BDA">
        <w:rPr>
          <w:rFonts w:ascii="Arial" w:hAnsi="Arial" w:cs="Arial"/>
          <w:bCs/>
          <w:szCs w:val="24"/>
          <w:lang w:val="en-ZA"/>
        </w:rPr>
        <w:t>document</w:t>
      </w:r>
      <w:r w:rsidR="00DF0BDA">
        <w:rPr>
          <w:rFonts w:ascii="Arial" w:hAnsi="Arial" w:cs="Arial"/>
          <w:bCs/>
          <w:szCs w:val="24"/>
          <w:lang w:val="en-ZA"/>
        </w:rPr>
        <w:t xml:space="preserve"> with calculations of the value of the assets which amounted to R85 500 000 (after tax), which meant that each </w:t>
      </w:r>
      <w:r w:rsidR="00DF0BDA" w:rsidRPr="00DF0BDA">
        <w:rPr>
          <w:rFonts w:ascii="Arial" w:hAnsi="Arial" w:cs="Arial"/>
          <w:bCs/>
          <w:szCs w:val="24"/>
          <w:lang w:val="en-ZA"/>
        </w:rPr>
        <w:t>beneficiar</w:t>
      </w:r>
      <w:r w:rsidR="00DF0BDA">
        <w:rPr>
          <w:rFonts w:ascii="Arial" w:hAnsi="Arial" w:cs="Arial"/>
          <w:bCs/>
          <w:szCs w:val="24"/>
          <w:lang w:val="en-ZA"/>
        </w:rPr>
        <w:t xml:space="preserve">y stood to receive </w:t>
      </w:r>
      <w:r w:rsidR="00DF0BDA" w:rsidRPr="00DF0BDA">
        <w:rPr>
          <w:rFonts w:ascii="Arial" w:hAnsi="Arial" w:cs="Arial"/>
          <w:bCs/>
          <w:szCs w:val="24"/>
          <w:lang w:val="en-ZA"/>
        </w:rPr>
        <w:t>approximately</w:t>
      </w:r>
      <w:r w:rsidR="00DF0BDA">
        <w:rPr>
          <w:rFonts w:ascii="Arial" w:hAnsi="Arial" w:cs="Arial"/>
          <w:bCs/>
          <w:szCs w:val="24"/>
          <w:lang w:val="en-ZA"/>
        </w:rPr>
        <w:t xml:space="preserve"> R21 400 000. The farms had however not been formally valued but could be applied as security for loans. This proposed distribution was however not implemented.</w:t>
      </w:r>
    </w:p>
    <w:p w14:paraId="177CC4FF" w14:textId="77777777" w:rsidR="00DF0BDA" w:rsidRDefault="00DF0BDA" w:rsidP="00DF0BDA">
      <w:pPr>
        <w:pStyle w:val="ListParagraph"/>
        <w:rPr>
          <w:rFonts w:ascii="Arial" w:hAnsi="Arial" w:cs="Arial"/>
          <w:szCs w:val="24"/>
          <w:lang w:val="en-ZA"/>
        </w:rPr>
      </w:pPr>
    </w:p>
    <w:p w14:paraId="289E3724" w14:textId="0D624610" w:rsidR="00DF0BDA"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57.</w:t>
      </w:r>
      <w:r>
        <w:rPr>
          <w:rFonts w:ascii="Arial" w:hAnsi="Arial" w:cs="Arial"/>
          <w:szCs w:val="24"/>
          <w:lang w:val="en-ZA"/>
        </w:rPr>
        <w:tab/>
      </w:r>
      <w:r w:rsidR="00DF0BDA">
        <w:rPr>
          <w:rFonts w:ascii="Arial" w:hAnsi="Arial" w:cs="Arial"/>
          <w:szCs w:val="24"/>
          <w:lang w:val="en-ZA"/>
        </w:rPr>
        <w:t>During October 2020,</w:t>
      </w:r>
      <w:r w:rsidR="001147E3">
        <w:rPr>
          <w:rFonts w:ascii="Arial" w:hAnsi="Arial" w:cs="Arial"/>
          <w:szCs w:val="24"/>
          <w:lang w:val="en-ZA"/>
        </w:rPr>
        <w:t xml:space="preserve"> the board of DWG took steps to remove</w:t>
      </w:r>
      <w:r w:rsidR="00DF0BDA">
        <w:rPr>
          <w:rFonts w:ascii="Arial" w:hAnsi="Arial" w:cs="Arial"/>
          <w:szCs w:val="24"/>
          <w:lang w:val="en-ZA"/>
        </w:rPr>
        <w:t xml:space="preserve"> Koos as a </w:t>
      </w:r>
      <w:r w:rsidR="00DF0BDA" w:rsidRPr="00DF0BDA">
        <w:rPr>
          <w:rFonts w:ascii="Arial" w:hAnsi="Arial" w:cs="Arial"/>
          <w:szCs w:val="24"/>
          <w:lang w:val="en-ZA"/>
        </w:rPr>
        <w:t>director</w:t>
      </w:r>
      <w:r w:rsidR="00DF0BDA">
        <w:rPr>
          <w:rFonts w:ascii="Arial" w:hAnsi="Arial" w:cs="Arial"/>
          <w:szCs w:val="24"/>
          <w:lang w:val="en-ZA"/>
        </w:rPr>
        <w:t xml:space="preserve"> of DWG. This gave rise to litigation between </w:t>
      </w:r>
      <w:r w:rsidR="00B2012F">
        <w:rPr>
          <w:rFonts w:ascii="Arial" w:hAnsi="Arial" w:cs="Arial"/>
          <w:szCs w:val="24"/>
          <w:lang w:val="en-ZA"/>
        </w:rPr>
        <w:t>him</w:t>
      </w:r>
      <w:r w:rsidR="00DF0BDA">
        <w:rPr>
          <w:rFonts w:ascii="Arial" w:hAnsi="Arial" w:cs="Arial"/>
          <w:szCs w:val="24"/>
          <w:lang w:val="en-ZA"/>
        </w:rPr>
        <w:t xml:space="preserve"> and various </w:t>
      </w:r>
      <w:r w:rsidR="00DF0BDA" w:rsidRPr="00DF0BDA">
        <w:rPr>
          <w:rFonts w:ascii="Arial" w:hAnsi="Arial" w:cs="Arial"/>
          <w:bCs/>
          <w:szCs w:val="24"/>
          <w:lang w:val="en-ZA"/>
        </w:rPr>
        <w:t>respondent</w:t>
      </w:r>
      <w:r w:rsidR="00DF0BDA">
        <w:rPr>
          <w:rFonts w:ascii="Arial" w:hAnsi="Arial" w:cs="Arial"/>
          <w:szCs w:val="24"/>
          <w:lang w:val="en-ZA"/>
        </w:rPr>
        <w:t>s</w:t>
      </w:r>
      <w:r w:rsidR="008861C5">
        <w:rPr>
          <w:rFonts w:ascii="Arial" w:hAnsi="Arial" w:cs="Arial"/>
          <w:szCs w:val="24"/>
          <w:lang w:val="en-ZA"/>
        </w:rPr>
        <w:t xml:space="preserve"> under WCHC Case No 16973/22.</w:t>
      </w:r>
      <w:r w:rsidR="00BE7D1D">
        <w:rPr>
          <w:rFonts w:ascii="Arial" w:hAnsi="Arial" w:cs="Arial"/>
          <w:szCs w:val="24"/>
          <w:lang w:val="en-ZA"/>
        </w:rPr>
        <w:t xml:space="preserve"> According to </w:t>
      </w:r>
      <w:proofErr w:type="spellStart"/>
      <w:r w:rsidR="00BE7D1D">
        <w:rPr>
          <w:rFonts w:ascii="Arial" w:hAnsi="Arial" w:cs="Arial"/>
          <w:szCs w:val="24"/>
          <w:lang w:val="en-ZA"/>
        </w:rPr>
        <w:t>Toerien</w:t>
      </w:r>
      <w:proofErr w:type="spellEnd"/>
      <w:r w:rsidR="00BE7D1D">
        <w:rPr>
          <w:rFonts w:ascii="Arial" w:hAnsi="Arial" w:cs="Arial"/>
          <w:szCs w:val="24"/>
          <w:lang w:val="en-ZA"/>
        </w:rPr>
        <w:t xml:space="preserve">, that application is still pending, but </w:t>
      </w:r>
      <w:proofErr w:type="spellStart"/>
      <w:r w:rsidR="00BE7D1D">
        <w:rPr>
          <w:rFonts w:ascii="Arial" w:hAnsi="Arial" w:cs="Arial"/>
          <w:szCs w:val="24"/>
          <w:lang w:val="en-ZA"/>
        </w:rPr>
        <w:t>Toerien</w:t>
      </w:r>
      <w:proofErr w:type="spellEnd"/>
      <w:r w:rsidR="00BE7D1D">
        <w:rPr>
          <w:rFonts w:ascii="Arial" w:hAnsi="Arial" w:cs="Arial"/>
          <w:szCs w:val="24"/>
          <w:lang w:val="en-ZA"/>
        </w:rPr>
        <w:t xml:space="preserve"> has </w:t>
      </w:r>
      <w:r w:rsidR="00BE7D1D" w:rsidRPr="00BE7D1D">
        <w:rPr>
          <w:rFonts w:ascii="Arial" w:hAnsi="Arial" w:cs="Arial"/>
          <w:szCs w:val="24"/>
          <w:lang w:val="en-ZA"/>
        </w:rPr>
        <w:t>acknowledge</w:t>
      </w:r>
      <w:r w:rsidR="00BE7D1D">
        <w:rPr>
          <w:rFonts w:ascii="Arial" w:hAnsi="Arial" w:cs="Arial"/>
          <w:szCs w:val="24"/>
          <w:lang w:val="en-ZA"/>
        </w:rPr>
        <w:t>d</w:t>
      </w:r>
      <w:r w:rsidR="00486E55">
        <w:rPr>
          <w:rFonts w:ascii="Arial" w:hAnsi="Arial" w:cs="Arial"/>
          <w:szCs w:val="24"/>
          <w:lang w:val="en-ZA"/>
        </w:rPr>
        <w:t>, after receiving legal advice,</w:t>
      </w:r>
      <w:r w:rsidR="00BE7D1D">
        <w:rPr>
          <w:rFonts w:ascii="Arial" w:hAnsi="Arial" w:cs="Arial"/>
          <w:szCs w:val="24"/>
          <w:lang w:val="en-ZA"/>
        </w:rPr>
        <w:t xml:space="preserve"> that the process to remove Koos was </w:t>
      </w:r>
      <w:proofErr w:type="gramStart"/>
      <w:r w:rsidR="00BE7D1D">
        <w:rPr>
          <w:rFonts w:ascii="Arial" w:hAnsi="Arial" w:cs="Arial"/>
          <w:szCs w:val="24"/>
          <w:lang w:val="en-ZA"/>
        </w:rPr>
        <w:t>flawed</w:t>
      </w:r>
      <w:proofErr w:type="gramEnd"/>
      <w:r w:rsidR="00BE7D1D">
        <w:rPr>
          <w:rFonts w:ascii="Arial" w:hAnsi="Arial" w:cs="Arial"/>
          <w:szCs w:val="24"/>
          <w:lang w:val="en-ZA"/>
        </w:rPr>
        <w:t xml:space="preserve"> and undertakings have been given not to remove him as a </w:t>
      </w:r>
      <w:r w:rsidR="00BE7D1D" w:rsidRPr="00BE7D1D">
        <w:rPr>
          <w:rFonts w:ascii="Arial" w:hAnsi="Arial" w:cs="Arial"/>
          <w:szCs w:val="24"/>
          <w:lang w:val="en-US"/>
        </w:rPr>
        <w:t>director</w:t>
      </w:r>
      <w:r w:rsidR="00BE7D1D">
        <w:rPr>
          <w:rFonts w:ascii="Arial" w:hAnsi="Arial" w:cs="Arial"/>
          <w:szCs w:val="24"/>
          <w:lang w:val="en-US"/>
        </w:rPr>
        <w:t>.</w:t>
      </w:r>
    </w:p>
    <w:p w14:paraId="58B62503" w14:textId="77777777" w:rsidR="008861C5" w:rsidRDefault="008861C5" w:rsidP="008861C5">
      <w:pPr>
        <w:pStyle w:val="ListParagraph"/>
        <w:rPr>
          <w:rFonts w:ascii="Arial" w:hAnsi="Arial" w:cs="Arial"/>
          <w:szCs w:val="24"/>
          <w:lang w:val="en-ZA"/>
        </w:rPr>
      </w:pPr>
    </w:p>
    <w:p w14:paraId="5EB6C220" w14:textId="2A836263" w:rsidR="008861C5"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58.</w:t>
      </w:r>
      <w:r>
        <w:rPr>
          <w:rFonts w:ascii="Arial" w:hAnsi="Arial" w:cs="Arial"/>
          <w:szCs w:val="24"/>
          <w:lang w:val="en-ZA"/>
        </w:rPr>
        <w:tab/>
      </w:r>
      <w:r w:rsidR="008861C5">
        <w:rPr>
          <w:rFonts w:ascii="Arial" w:hAnsi="Arial" w:cs="Arial"/>
          <w:szCs w:val="24"/>
          <w:lang w:val="en-ZA"/>
        </w:rPr>
        <w:t>During June and July 202</w:t>
      </w:r>
      <w:r w:rsidR="00B2012F">
        <w:rPr>
          <w:rFonts w:ascii="Arial" w:hAnsi="Arial" w:cs="Arial"/>
          <w:szCs w:val="24"/>
          <w:lang w:val="en-ZA"/>
        </w:rPr>
        <w:t>1</w:t>
      </w:r>
      <w:r w:rsidR="008861C5">
        <w:rPr>
          <w:rFonts w:ascii="Arial" w:hAnsi="Arial" w:cs="Arial"/>
          <w:szCs w:val="24"/>
          <w:lang w:val="en-ZA"/>
        </w:rPr>
        <w:t xml:space="preserve"> </w:t>
      </w:r>
      <w:proofErr w:type="spellStart"/>
      <w:r w:rsidR="008861C5">
        <w:rPr>
          <w:rFonts w:ascii="Arial" w:hAnsi="Arial" w:cs="Arial"/>
          <w:szCs w:val="24"/>
          <w:lang w:val="en-ZA"/>
        </w:rPr>
        <w:t>Karmien</w:t>
      </w:r>
      <w:r w:rsidR="00CC5FAF">
        <w:rPr>
          <w:rFonts w:ascii="Arial" w:hAnsi="Arial" w:cs="Arial"/>
          <w:szCs w:val="24"/>
          <w:lang w:val="en-ZA"/>
        </w:rPr>
        <w:t>’s</w:t>
      </w:r>
      <w:proofErr w:type="spellEnd"/>
      <w:r w:rsidR="008861C5">
        <w:rPr>
          <w:rFonts w:ascii="Arial" w:hAnsi="Arial" w:cs="Arial"/>
          <w:szCs w:val="24"/>
          <w:lang w:val="en-ZA"/>
        </w:rPr>
        <w:t xml:space="preserve"> requests</w:t>
      </w:r>
      <w:r w:rsidR="00B2012F">
        <w:rPr>
          <w:rFonts w:ascii="Arial" w:hAnsi="Arial" w:cs="Arial"/>
          <w:szCs w:val="24"/>
          <w:lang w:val="en-ZA"/>
        </w:rPr>
        <w:t xml:space="preserve"> for</w:t>
      </w:r>
      <w:r w:rsidR="008861C5">
        <w:rPr>
          <w:rFonts w:ascii="Arial" w:hAnsi="Arial" w:cs="Arial"/>
          <w:szCs w:val="24"/>
          <w:lang w:val="en-ZA"/>
        </w:rPr>
        <w:t xml:space="preserve"> access to the Trust’s financial information</w:t>
      </w:r>
      <w:r w:rsidR="00B2012F">
        <w:rPr>
          <w:rFonts w:ascii="Arial" w:hAnsi="Arial" w:cs="Arial"/>
          <w:szCs w:val="24"/>
          <w:lang w:val="en-ZA"/>
        </w:rPr>
        <w:t xml:space="preserve"> were refused, whi</w:t>
      </w:r>
      <w:r w:rsidR="008861C5">
        <w:rPr>
          <w:rFonts w:ascii="Arial" w:hAnsi="Arial" w:cs="Arial"/>
          <w:szCs w:val="24"/>
          <w:lang w:val="en-ZA"/>
        </w:rPr>
        <w:t>ch gave rise to an application launched by her in August 2021 for access to such information</w:t>
      </w:r>
      <w:r w:rsidR="00BE7D1D">
        <w:rPr>
          <w:rFonts w:ascii="Arial" w:hAnsi="Arial" w:cs="Arial"/>
          <w:szCs w:val="24"/>
          <w:lang w:val="en-ZA"/>
        </w:rPr>
        <w:t xml:space="preserve"> under WCHC Case No 14625/2021</w:t>
      </w:r>
      <w:r w:rsidR="008861C5">
        <w:rPr>
          <w:rFonts w:ascii="Arial" w:hAnsi="Arial" w:cs="Arial"/>
          <w:szCs w:val="24"/>
          <w:lang w:val="en-ZA"/>
        </w:rPr>
        <w:t xml:space="preserve">. The Trust subsequently made information available but according to </w:t>
      </w:r>
      <w:proofErr w:type="spellStart"/>
      <w:r w:rsidR="008861C5">
        <w:rPr>
          <w:rFonts w:ascii="Arial" w:hAnsi="Arial" w:cs="Arial"/>
          <w:szCs w:val="24"/>
          <w:lang w:val="en-ZA"/>
        </w:rPr>
        <w:t>Karmien</w:t>
      </w:r>
      <w:proofErr w:type="spellEnd"/>
      <w:r w:rsidR="008861C5">
        <w:rPr>
          <w:rFonts w:ascii="Arial" w:hAnsi="Arial" w:cs="Arial"/>
          <w:szCs w:val="24"/>
          <w:lang w:val="en-ZA"/>
        </w:rPr>
        <w:t xml:space="preserve"> not all of the information was</w:t>
      </w:r>
      <w:r w:rsidR="00CC5FAF">
        <w:rPr>
          <w:rFonts w:ascii="Arial" w:hAnsi="Arial" w:cs="Arial"/>
          <w:szCs w:val="24"/>
          <w:lang w:val="en-ZA"/>
        </w:rPr>
        <w:t xml:space="preserve"> made</w:t>
      </w:r>
      <w:r w:rsidR="008861C5">
        <w:rPr>
          <w:rFonts w:ascii="Arial" w:hAnsi="Arial" w:cs="Arial"/>
          <w:szCs w:val="24"/>
          <w:lang w:val="en-ZA"/>
        </w:rPr>
        <w:t xml:space="preserve"> </w:t>
      </w:r>
      <w:proofErr w:type="gramStart"/>
      <w:r w:rsidR="008861C5">
        <w:rPr>
          <w:rFonts w:ascii="Arial" w:hAnsi="Arial" w:cs="Arial"/>
          <w:szCs w:val="24"/>
          <w:lang w:val="en-ZA"/>
        </w:rPr>
        <w:t>available</w:t>
      </w:r>
      <w:proofErr w:type="gramEnd"/>
      <w:r w:rsidR="008861C5">
        <w:rPr>
          <w:rFonts w:ascii="Arial" w:hAnsi="Arial" w:cs="Arial"/>
          <w:szCs w:val="24"/>
          <w:lang w:val="en-ZA"/>
        </w:rPr>
        <w:t xml:space="preserve"> and some was insufficient.</w:t>
      </w:r>
    </w:p>
    <w:p w14:paraId="24421DE4" w14:textId="77777777" w:rsidR="00BE7D1D" w:rsidRDefault="00BE7D1D" w:rsidP="00BE7D1D">
      <w:pPr>
        <w:pStyle w:val="ListParagraph"/>
        <w:rPr>
          <w:rFonts w:ascii="Arial" w:hAnsi="Arial" w:cs="Arial"/>
          <w:szCs w:val="24"/>
          <w:lang w:val="en-ZA"/>
        </w:rPr>
      </w:pPr>
    </w:p>
    <w:p w14:paraId="17818C9F" w14:textId="7EDE2020" w:rsidR="00BE7D1D"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59.</w:t>
      </w:r>
      <w:r>
        <w:rPr>
          <w:rFonts w:ascii="Arial" w:hAnsi="Arial" w:cs="Arial"/>
          <w:szCs w:val="24"/>
          <w:lang w:val="en-ZA"/>
        </w:rPr>
        <w:tab/>
      </w:r>
      <w:r w:rsidR="00BE7D1D" w:rsidRPr="00BE7D1D">
        <w:rPr>
          <w:rFonts w:ascii="Arial" w:hAnsi="Arial" w:cs="Arial"/>
          <w:szCs w:val="24"/>
          <w:lang w:val="en-ZA"/>
        </w:rPr>
        <w:t>Judgment</w:t>
      </w:r>
      <w:r w:rsidR="00BE7D1D">
        <w:rPr>
          <w:rFonts w:ascii="Arial" w:hAnsi="Arial" w:cs="Arial"/>
          <w:szCs w:val="24"/>
          <w:lang w:val="en-ZA"/>
        </w:rPr>
        <w:t xml:space="preserve"> </w:t>
      </w:r>
      <w:r w:rsidR="00486E55">
        <w:rPr>
          <w:rFonts w:ascii="Arial" w:hAnsi="Arial" w:cs="Arial"/>
          <w:szCs w:val="24"/>
          <w:lang w:val="en-ZA"/>
        </w:rPr>
        <w:t>dismissing</w:t>
      </w:r>
      <w:r w:rsidR="00BE7D1D">
        <w:rPr>
          <w:rFonts w:ascii="Arial" w:hAnsi="Arial" w:cs="Arial"/>
          <w:szCs w:val="24"/>
          <w:lang w:val="en-ZA"/>
        </w:rPr>
        <w:t xml:space="preserve"> </w:t>
      </w:r>
      <w:proofErr w:type="spellStart"/>
      <w:r w:rsidR="00BE7D1D">
        <w:rPr>
          <w:rFonts w:ascii="Arial" w:hAnsi="Arial" w:cs="Arial"/>
          <w:szCs w:val="24"/>
          <w:lang w:val="en-ZA"/>
        </w:rPr>
        <w:t>Karmien’s</w:t>
      </w:r>
      <w:proofErr w:type="spellEnd"/>
      <w:r w:rsidR="00BE7D1D">
        <w:rPr>
          <w:rFonts w:ascii="Arial" w:hAnsi="Arial" w:cs="Arial"/>
          <w:szCs w:val="24"/>
          <w:lang w:val="en-ZA"/>
        </w:rPr>
        <w:t xml:space="preserve"> application was handed down by </w:t>
      </w:r>
      <w:proofErr w:type="spellStart"/>
      <w:r w:rsidR="00BE7D1D">
        <w:rPr>
          <w:rFonts w:ascii="Arial" w:hAnsi="Arial" w:cs="Arial"/>
          <w:szCs w:val="24"/>
          <w:lang w:val="en-ZA"/>
        </w:rPr>
        <w:t>Mangcu</w:t>
      </w:r>
      <w:proofErr w:type="spellEnd"/>
      <w:r w:rsidR="00BE7D1D">
        <w:rPr>
          <w:rFonts w:ascii="Arial" w:hAnsi="Arial" w:cs="Arial"/>
          <w:szCs w:val="24"/>
          <w:lang w:val="en-ZA"/>
        </w:rPr>
        <w:t xml:space="preserve">-Lockwood J on 18 July 2023. </w:t>
      </w:r>
      <w:proofErr w:type="spellStart"/>
      <w:r w:rsidR="00BE7D1D">
        <w:rPr>
          <w:rFonts w:ascii="Arial" w:hAnsi="Arial" w:cs="Arial"/>
          <w:szCs w:val="24"/>
          <w:lang w:val="en-ZA"/>
        </w:rPr>
        <w:t>Toerien</w:t>
      </w:r>
      <w:proofErr w:type="spellEnd"/>
      <w:r w:rsidR="00BE7D1D">
        <w:rPr>
          <w:rFonts w:ascii="Arial" w:hAnsi="Arial" w:cs="Arial"/>
          <w:szCs w:val="24"/>
          <w:lang w:val="en-ZA"/>
        </w:rPr>
        <w:t xml:space="preserve"> invokes that </w:t>
      </w:r>
      <w:r w:rsidR="00BE7D1D" w:rsidRPr="00BE7D1D">
        <w:rPr>
          <w:rFonts w:ascii="Arial" w:hAnsi="Arial" w:cs="Arial"/>
          <w:szCs w:val="24"/>
          <w:lang w:val="en-ZA"/>
        </w:rPr>
        <w:t>judgment</w:t>
      </w:r>
      <w:r w:rsidR="00BE7D1D">
        <w:rPr>
          <w:rFonts w:ascii="Arial" w:hAnsi="Arial" w:cs="Arial"/>
          <w:szCs w:val="24"/>
          <w:lang w:val="en-ZA"/>
        </w:rPr>
        <w:t xml:space="preserve"> </w:t>
      </w:r>
      <w:r w:rsidR="00BE7D1D" w:rsidRPr="00BE7D1D">
        <w:rPr>
          <w:rFonts w:ascii="Arial" w:hAnsi="Arial" w:cs="Arial"/>
          <w:szCs w:val="24"/>
          <w:lang w:val="en-ZA"/>
        </w:rPr>
        <w:t xml:space="preserve">in </w:t>
      </w:r>
      <w:r w:rsidR="00BE7D1D" w:rsidRPr="00BE7D1D">
        <w:rPr>
          <w:rFonts w:ascii="Arial" w:hAnsi="Arial" w:cs="Arial"/>
          <w:szCs w:val="24"/>
          <w:lang w:val="en-ZA"/>
        </w:rPr>
        <w:lastRenderedPageBreak/>
        <w:t>favour of</w:t>
      </w:r>
      <w:r w:rsidR="00BE7D1D">
        <w:rPr>
          <w:rFonts w:ascii="Arial" w:hAnsi="Arial" w:cs="Arial"/>
          <w:szCs w:val="24"/>
          <w:lang w:val="en-ZA"/>
        </w:rPr>
        <w:t xml:space="preserve"> the </w:t>
      </w:r>
      <w:r w:rsidR="00BE7D1D" w:rsidRPr="00BE7D1D">
        <w:rPr>
          <w:rFonts w:ascii="Arial" w:hAnsi="Arial" w:cs="Arial"/>
          <w:szCs w:val="24"/>
          <w:lang w:val="en-ZA"/>
        </w:rPr>
        <w:t>respondent</w:t>
      </w:r>
      <w:r w:rsidR="00BE7D1D">
        <w:rPr>
          <w:rFonts w:ascii="Arial" w:hAnsi="Arial" w:cs="Arial"/>
          <w:szCs w:val="24"/>
          <w:lang w:val="en-ZA"/>
        </w:rPr>
        <w:t xml:space="preserve">s, in particular </w:t>
      </w:r>
      <w:r w:rsidR="00486E55">
        <w:rPr>
          <w:rFonts w:ascii="Arial" w:hAnsi="Arial" w:cs="Arial"/>
          <w:szCs w:val="24"/>
          <w:lang w:val="en-ZA"/>
        </w:rPr>
        <w:t>the</w:t>
      </w:r>
      <w:r w:rsidR="00BE7D1D">
        <w:rPr>
          <w:rFonts w:ascii="Arial" w:hAnsi="Arial" w:cs="Arial"/>
          <w:szCs w:val="24"/>
          <w:lang w:val="en-ZA"/>
        </w:rPr>
        <w:t xml:space="preserve"> finding</w:t>
      </w:r>
      <w:r w:rsidR="00486E55">
        <w:rPr>
          <w:rFonts w:ascii="Arial" w:hAnsi="Arial" w:cs="Arial"/>
          <w:szCs w:val="24"/>
          <w:lang w:val="en-ZA"/>
        </w:rPr>
        <w:t>s</w:t>
      </w:r>
      <w:r w:rsidR="00BE7D1D">
        <w:rPr>
          <w:rFonts w:ascii="Arial" w:hAnsi="Arial" w:cs="Arial"/>
          <w:szCs w:val="24"/>
          <w:lang w:val="en-ZA"/>
        </w:rPr>
        <w:t xml:space="preserve"> that there was no evidence of a decision having been made by the trustees to make capital distributions to the </w:t>
      </w:r>
      <w:r w:rsidR="00BE7D1D" w:rsidRPr="00BE7D1D">
        <w:rPr>
          <w:rFonts w:ascii="Arial" w:hAnsi="Arial" w:cs="Arial"/>
          <w:szCs w:val="24"/>
          <w:lang w:val="en-US"/>
        </w:rPr>
        <w:t>beneficiaries</w:t>
      </w:r>
      <w:r w:rsidR="00BE7D1D">
        <w:rPr>
          <w:rFonts w:ascii="Arial" w:hAnsi="Arial" w:cs="Arial"/>
          <w:szCs w:val="24"/>
          <w:lang w:val="en-US"/>
        </w:rPr>
        <w:t xml:space="preserve">, that there was no evidence that the trustees had as yet determined or indicated a vesting date, that </w:t>
      </w:r>
      <w:proofErr w:type="spellStart"/>
      <w:r w:rsidR="00BE7D1D">
        <w:rPr>
          <w:rFonts w:ascii="Arial" w:hAnsi="Arial" w:cs="Arial"/>
          <w:szCs w:val="24"/>
          <w:lang w:val="en-US"/>
        </w:rPr>
        <w:t>Karmien</w:t>
      </w:r>
      <w:proofErr w:type="spellEnd"/>
      <w:r w:rsidR="00BE7D1D">
        <w:rPr>
          <w:rFonts w:ascii="Arial" w:hAnsi="Arial" w:cs="Arial"/>
          <w:szCs w:val="24"/>
          <w:lang w:val="en-US"/>
        </w:rPr>
        <w:t xml:space="preserve"> failed to show that any of the trustees acted beyond the scope of the </w:t>
      </w:r>
      <w:r w:rsidR="00BE7D1D" w:rsidRPr="00BE7D1D">
        <w:rPr>
          <w:rFonts w:ascii="Arial" w:hAnsi="Arial" w:cs="Arial"/>
          <w:szCs w:val="24"/>
          <w:lang w:val="en-US"/>
        </w:rPr>
        <w:t>Trust Deed</w:t>
      </w:r>
      <w:r w:rsidR="00BE7D1D">
        <w:rPr>
          <w:rFonts w:ascii="Arial" w:hAnsi="Arial" w:cs="Arial"/>
          <w:szCs w:val="24"/>
          <w:lang w:val="en-US"/>
        </w:rPr>
        <w:t xml:space="preserve"> in their dealings with Trust </w:t>
      </w:r>
      <w:r w:rsidR="00BE7D1D" w:rsidRPr="00BE7D1D">
        <w:rPr>
          <w:rFonts w:ascii="Arial" w:hAnsi="Arial" w:cs="Arial"/>
          <w:szCs w:val="24"/>
          <w:lang w:val="en-US"/>
        </w:rPr>
        <w:t>property</w:t>
      </w:r>
      <w:r w:rsidR="00BE7D1D">
        <w:rPr>
          <w:rFonts w:ascii="Arial" w:hAnsi="Arial" w:cs="Arial"/>
          <w:szCs w:val="24"/>
          <w:lang w:val="en-US"/>
        </w:rPr>
        <w:t xml:space="preserve"> and assets, that there was insufficient evidence to establish that </w:t>
      </w:r>
      <w:proofErr w:type="spellStart"/>
      <w:r w:rsidR="00BE7D1D">
        <w:rPr>
          <w:rFonts w:ascii="Arial" w:hAnsi="Arial" w:cs="Arial"/>
          <w:szCs w:val="24"/>
          <w:lang w:val="en-US"/>
        </w:rPr>
        <w:t>Karmien</w:t>
      </w:r>
      <w:proofErr w:type="spellEnd"/>
      <w:r w:rsidR="00BE7D1D">
        <w:rPr>
          <w:rFonts w:ascii="Arial" w:hAnsi="Arial" w:cs="Arial"/>
          <w:szCs w:val="24"/>
          <w:lang w:val="en-US"/>
        </w:rPr>
        <w:t xml:space="preserve"> had been unfairly treated and/or discriminated against, and that she had failed to make out a case </w:t>
      </w:r>
      <w:r w:rsidR="00486E55">
        <w:rPr>
          <w:rFonts w:ascii="Arial" w:hAnsi="Arial" w:cs="Arial"/>
          <w:szCs w:val="24"/>
          <w:lang w:val="en-US"/>
        </w:rPr>
        <w:t xml:space="preserve">that </w:t>
      </w:r>
      <w:r w:rsidR="00BE7D1D">
        <w:rPr>
          <w:rFonts w:ascii="Arial" w:hAnsi="Arial" w:cs="Arial"/>
          <w:szCs w:val="24"/>
          <w:lang w:val="en-US"/>
        </w:rPr>
        <w:t xml:space="preserve">the trustees had failed to comply with their obligations </w:t>
      </w:r>
      <w:r w:rsidR="00BE7D1D" w:rsidRPr="00BE7D1D">
        <w:rPr>
          <w:rFonts w:ascii="Arial" w:hAnsi="Arial" w:cs="Arial"/>
          <w:szCs w:val="24"/>
          <w:lang w:val="en-US"/>
        </w:rPr>
        <w:t>in terms of</w:t>
      </w:r>
      <w:r w:rsidR="00BE7D1D">
        <w:rPr>
          <w:rFonts w:ascii="Arial" w:hAnsi="Arial" w:cs="Arial"/>
          <w:szCs w:val="24"/>
          <w:lang w:val="en-US"/>
        </w:rPr>
        <w:t xml:space="preserve"> clause 8.2 of the </w:t>
      </w:r>
      <w:r w:rsidR="00BE7D1D" w:rsidRPr="00BE7D1D">
        <w:rPr>
          <w:rFonts w:ascii="Arial" w:hAnsi="Arial" w:cs="Arial"/>
          <w:szCs w:val="24"/>
          <w:lang w:val="en-US"/>
        </w:rPr>
        <w:t>Trust Deed</w:t>
      </w:r>
      <w:r w:rsidR="00BE7D1D">
        <w:rPr>
          <w:rFonts w:ascii="Arial" w:hAnsi="Arial" w:cs="Arial"/>
          <w:szCs w:val="24"/>
          <w:lang w:val="en-US"/>
        </w:rPr>
        <w:t>, namely the preparation of financial statements.</w:t>
      </w:r>
    </w:p>
    <w:p w14:paraId="5FFC6C9A" w14:textId="77777777" w:rsidR="008861C5" w:rsidRDefault="008861C5" w:rsidP="008861C5">
      <w:pPr>
        <w:pStyle w:val="ListParagraph"/>
        <w:rPr>
          <w:rFonts w:ascii="Arial" w:hAnsi="Arial" w:cs="Arial"/>
          <w:szCs w:val="24"/>
          <w:lang w:val="en-ZA"/>
        </w:rPr>
      </w:pPr>
    </w:p>
    <w:p w14:paraId="71DF3CAA" w14:textId="7D0D3604" w:rsidR="008861C5" w:rsidRPr="003F494C" w:rsidRDefault="009334B4" w:rsidP="009334B4">
      <w:pPr>
        <w:tabs>
          <w:tab w:val="left" w:pos="720"/>
        </w:tabs>
        <w:spacing w:line="480" w:lineRule="auto"/>
        <w:ind w:left="720" w:hanging="720"/>
        <w:jc w:val="both"/>
        <w:rPr>
          <w:rFonts w:ascii="Arial" w:hAnsi="Arial" w:cs="Arial"/>
          <w:szCs w:val="24"/>
          <w:lang w:val="en-ZA"/>
        </w:rPr>
      </w:pPr>
      <w:r w:rsidRPr="003F494C">
        <w:rPr>
          <w:rFonts w:ascii="Arial" w:hAnsi="Arial" w:cs="Arial"/>
          <w:szCs w:val="24"/>
          <w:lang w:val="en-ZA"/>
        </w:rPr>
        <w:t>60.</w:t>
      </w:r>
      <w:r w:rsidRPr="003F494C">
        <w:rPr>
          <w:rFonts w:ascii="Arial" w:hAnsi="Arial" w:cs="Arial"/>
          <w:szCs w:val="24"/>
          <w:lang w:val="en-ZA"/>
        </w:rPr>
        <w:tab/>
      </w:r>
      <w:r w:rsidR="008861C5">
        <w:rPr>
          <w:rFonts w:ascii="Arial" w:hAnsi="Arial" w:cs="Arial"/>
          <w:szCs w:val="24"/>
          <w:lang w:val="en-ZA"/>
        </w:rPr>
        <w:t xml:space="preserve">In the papers in </w:t>
      </w:r>
      <w:proofErr w:type="spellStart"/>
      <w:r w:rsidR="008861C5">
        <w:rPr>
          <w:rFonts w:ascii="Arial" w:hAnsi="Arial" w:cs="Arial"/>
          <w:szCs w:val="24"/>
          <w:lang w:val="en-ZA"/>
        </w:rPr>
        <w:t>Karmien’s</w:t>
      </w:r>
      <w:proofErr w:type="spellEnd"/>
      <w:r w:rsidR="008861C5">
        <w:rPr>
          <w:rFonts w:ascii="Arial" w:hAnsi="Arial" w:cs="Arial"/>
          <w:szCs w:val="24"/>
          <w:lang w:val="en-ZA"/>
        </w:rPr>
        <w:t xml:space="preserve"> application, and in subsequent </w:t>
      </w:r>
      <w:r w:rsidR="008861C5" w:rsidRPr="008861C5">
        <w:rPr>
          <w:rFonts w:ascii="Arial" w:hAnsi="Arial" w:cs="Arial"/>
          <w:bCs/>
          <w:szCs w:val="24"/>
          <w:lang w:val="en-ZA"/>
        </w:rPr>
        <w:t>correspondence</w:t>
      </w:r>
      <w:r w:rsidR="008861C5">
        <w:rPr>
          <w:rFonts w:ascii="Arial" w:hAnsi="Arial" w:cs="Arial"/>
          <w:szCs w:val="24"/>
          <w:lang w:val="en-ZA"/>
        </w:rPr>
        <w:t xml:space="preserve">, </w:t>
      </w:r>
      <w:proofErr w:type="spellStart"/>
      <w:r w:rsidR="008861C5">
        <w:rPr>
          <w:rFonts w:ascii="Arial" w:hAnsi="Arial" w:cs="Arial"/>
          <w:szCs w:val="24"/>
          <w:lang w:val="en-ZA"/>
        </w:rPr>
        <w:t>Toerien</w:t>
      </w:r>
      <w:proofErr w:type="spellEnd"/>
      <w:r w:rsidR="008861C5">
        <w:rPr>
          <w:rFonts w:ascii="Arial" w:hAnsi="Arial" w:cs="Arial"/>
          <w:szCs w:val="24"/>
          <w:lang w:val="en-ZA"/>
        </w:rPr>
        <w:t xml:space="preserve"> again put forward distribution proposals, </w:t>
      </w:r>
      <w:r w:rsidR="00D251E7">
        <w:rPr>
          <w:rFonts w:ascii="Arial" w:hAnsi="Arial" w:cs="Arial"/>
          <w:szCs w:val="24"/>
          <w:lang w:val="en-ZA"/>
        </w:rPr>
        <w:t>which entailed</w:t>
      </w:r>
      <w:r w:rsidR="008861C5">
        <w:rPr>
          <w:rFonts w:ascii="Arial" w:hAnsi="Arial" w:cs="Arial"/>
          <w:szCs w:val="24"/>
          <w:lang w:val="en-ZA"/>
        </w:rPr>
        <w:t xml:space="preserve"> </w:t>
      </w:r>
      <w:r w:rsidR="008861C5">
        <w:rPr>
          <w:rFonts w:ascii="Arial" w:hAnsi="Arial" w:cs="Arial"/>
          <w:i/>
          <w:iCs/>
          <w:szCs w:val="24"/>
          <w:lang w:val="en-ZA"/>
        </w:rPr>
        <w:t>inter alia</w:t>
      </w:r>
      <w:r w:rsidR="008861C5">
        <w:rPr>
          <w:rFonts w:ascii="Arial" w:hAnsi="Arial" w:cs="Arial"/>
          <w:szCs w:val="24"/>
          <w:lang w:val="en-ZA"/>
        </w:rPr>
        <w:t xml:space="preserve"> that the Trust be valued as </w:t>
      </w:r>
      <w:proofErr w:type="gramStart"/>
      <w:r w:rsidR="008861C5">
        <w:rPr>
          <w:rFonts w:ascii="Arial" w:hAnsi="Arial" w:cs="Arial"/>
          <w:szCs w:val="24"/>
          <w:lang w:val="en-ZA"/>
        </w:rPr>
        <w:t>at</w:t>
      </w:r>
      <w:proofErr w:type="gramEnd"/>
      <w:r w:rsidR="008861C5">
        <w:rPr>
          <w:rFonts w:ascii="Arial" w:hAnsi="Arial" w:cs="Arial"/>
          <w:szCs w:val="24"/>
          <w:lang w:val="en-ZA"/>
        </w:rPr>
        <w:t xml:space="preserve"> 28 February 2017 and that the established quantum be</w:t>
      </w:r>
      <w:r w:rsidR="007D6A72">
        <w:rPr>
          <w:rFonts w:ascii="Arial" w:hAnsi="Arial" w:cs="Arial"/>
          <w:szCs w:val="24"/>
          <w:lang w:val="en-ZA"/>
        </w:rPr>
        <w:t xml:space="preserve"> divided into four and distribution made to the </w:t>
      </w:r>
      <w:r w:rsidR="007D6A72" w:rsidRPr="007D6A72">
        <w:rPr>
          <w:rFonts w:ascii="Arial" w:hAnsi="Arial" w:cs="Arial"/>
          <w:bCs/>
          <w:szCs w:val="24"/>
          <w:lang w:val="en-ZA"/>
        </w:rPr>
        <w:t>beneficiaries</w:t>
      </w:r>
      <w:r w:rsidR="007D6A72">
        <w:rPr>
          <w:rFonts w:ascii="Arial" w:hAnsi="Arial" w:cs="Arial"/>
          <w:bCs/>
          <w:szCs w:val="24"/>
          <w:lang w:val="en-ZA"/>
        </w:rPr>
        <w:t xml:space="preserve"> over a period of time.</w:t>
      </w:r>
    </w:p>
    <w:p w14:paraId="1C27351B" w14:textId="77777777" w:rsidR="003F494C" w:rsidRDefault="003F494C" w:rsidP="003F494C">
      <w:pPr>
        <w:pStyle w:val="ListParagraph"/>
        <w:rPr>
          <w:rFonts w:ascii="Arial" w:hAnsi="Arial" w:cs="Arial"/>
          <w:szCs w:val="24"/>
          <w:lang w:val="en-ZA"/>
        </w:rPr>
      </w:pPr>
    </w:p>
    <w:p w14:paraId="272CFD4A" w14:textId="5FC3FEA7" w:rsidR="003F494C"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61.</w:t>
      </w:r>
      <w:r>
        <w:rPr>
          <w:rFonts w:ascii="Arial" w:hAnsi="Arial" w:cs="Arial"/>
          <w:szCs w:val="24"/>
          <w:lang w:val="en-ZA"/>
        </w:rPr>
        <w:tab/>
      </w:r>
      <w:r w:rsidR="003F494C">
        <w:rPr>
          <w:rFonts w:ascii="Arial" w:hAnsi="Arial" w:cs="Arial"/>
          <w:szCs w:val="24"/>
          <w:lang w:val="en-ZA"/>
        </w:rPr>
        <w:t xml:space="preserve">The further disputes between the </w:t>
      </w:r>
      <w:r w:rsidR="00486E55">
        <w:rPr>
          <w:rFonts w:ascii="Arial" w:hAnsi="Arial" w:cs="Arial"/>
          <w:szCs w:val="24"/>
          <w:lang w:val="en-ZA"/>
        </w:rPr>
        <w:t>parties</w:t>
      </w:r>
      <w:r w:rsidR="003F494C">
        <w:rPr>
          <w:rFonts w:ascii="Arial" w:hAnsi="Arial" w:cs="Arial"/>
          <w:szCs w:val="24"/>
          <w:lang w:val="en-ZA"/>
        </w:rPr>
        <w:t xml:space="preserve"> are many and varied and it is not feasible to deal with each in this </w:t>
      </w:r>
      <w:r w:rsidR="003F494C" w:rsidRPr="003F494C">
        <w:rPr>
          <w:rFonts w:ascii="Arial" w:hAnsi="Arial" w:cs="Arial"/>
          <w:bCs/>
          <w:szCs w:val="24"/>
          <w:lang w:val="en-ZA"/>
        </w:rPr>
        <w:t>judgment</w:t>
      </w:r>
      <w:r w:rsidR="00DA4B91">
        <w:rPr>
          <w:rFonts w:ascii="Arial" w:hAnsi="Arial" w:cs="Arial"/>
          <w:bCs/>
          <w:szCs w:val="24"/>
          <w:lang w:val="en-ZA"/>
        </w:rPr>
        <w:t>.</w:t>
      </w:r>
    </w:p>
    <w:p w14:paraId="03FDC75E" w14:textId="77777777" w:rsidR="003A02D8" w:rsidRDefault="003A02D8" w:rsidP="003A02D8">
      <w:pPr>
        <w:pStyle w:val="ListParagraph"/>
        <w:rPr>
          <w:rFonts w:ascii="Arial" w:hAnsi="Arial" w:cs="Arial"/>
          <w:szCs w:val="24"/>
          <w:lang w:val="en-ZA"/>
        </w:rPr>
      </w:pPr>
    </w:p>
    <w:p w14:paraId="39D61F90" w14:textId="10A3320E" w:rsidR="003A02D8"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62.</w:t>
      </w:r>
      <w:r>
        <w:rPr>
          <w:rFonts w:ascii="Arial" w:hAnsi="Arial" w:cs="Arial"/>
          <w:szCs w:val="24"/>
          <w:lang w:val="en-ZA"/>
        </w:rPr>
        <w:tab/>
      </w:r>
      <w:r w:rsidR="003A02D8">
        <w:rPr>
          <w:rFonts w:ascii="Arial" w:hAnsi="Arial" w:cs="Arial"/>
          <w:szCs w:val="24"/>
          <w:lang w:val="en-ZA"/>
        </w:rPr>
        <w:t>L</w:t>
      </w:r>
      <w:r w:rsidR="00DA4B91">
        <w:rPr>
          <w:rFonts w:ascii="Arial" w:hAnsi="Arial" w:cs="Arial"/>
          <w:szCs w:val="24"/>
          <w:lang w:val="en-ZA"/>
        </w:rPr>
        <w:t>e</w:t>
      </w:r>
      <w:r w:rsidR="003A02D8">
        <w:rPr>
          <w:rFonts w:ascii="Arial" w:hAnsi="Arial" w:cs="Arial"/>
          <w:szCs w:val="24"/>
          <w:lang w:val="en-ZA"/>
        </w:rPr>
        <w:t>nette’s complaints were</w:t>
      </w:r>
      <w:r w:rsidR="00DA4B91">
        <w:rPr>
          <w:rFonts w:ascii="Arial" w:hAnsi="Arial" w:cs="Arial"/>
          <w:szCs w:val="24"/>
          <w:lang w:val="en-ZA"/>
        </w:rPr>
        <w:t xml:space="preserve"> set out </w:t>
      </w:r>
      <w:r w:rsidR="003A02D8">
        <w:rPr>
          <w:rFonts w:ascii="Arial" w:hAnsi="Arial" w:cs="Arial"/>
          <w:szCs w:val="24"/>
          <w:lang w:val="en-ZA"/>
        </w:rPr>
        <w:t>in a letter from</w:t>
      </w:r>
      <w:r w:rsidR="00DA4B91">
        <w:rPr>
          <w:rFonts w:ascii="Arial" w:hAnsi="Arial" w:cs="Arial"/>
          <w:szCs w:val="24"/>
          <w:lang w:val="en-ZA"/>
        </w:rPr>
        <w:t xml:space="preserve"> </w:t>
      </w:r>
      <w:r w:rsidR="003A02D8">
        <w:rPr>
          <w:rFonts w:ascii="Arial" w:hAnsi="Arial" w:cs="Arial"/>
          <w:szCs w:val="24"/>
          <w:lang w:val="en-ZA"/>
        </w:rPr>
        <w:t xml:space="preserve">her </w:t>
      </w:r>
      <w:r w:rsidR="003A02D8" w:rsidRPr="003A02D8">
        <w:rPr>
          <w:rFonts w:ascii="Arial" w:hAnsi="Arial" w:cs="Arial"/>
          <w:szCs w:val="24"/>
          <w:lang w:val="en-ZA"/>
        </w:rPr>
        <w:t>attorney</w:t>
      </w:r>
      <w:r w:rsidR="00DA4B91">
        <w:rPr>
          <w:rFonts w:ascii="Arial" w:hAnsi="Arial" w:cs="Arial"/>
          <w:szCs w:val="24"/>
          <w:lang w:val="en-ZA"/>
        </w:rPr>
        <w:t>s</w:t>
      </w:r>
      <w:r w:rsidR="003A02D8">
        <w:rPr>
          <w:rFonts w:ascii="Arial" w:hAnsi="Arial" w:cs="Arial"/>
          <w:szCs w:val="24"/>
          <w:lang w:val="en-ZA"/>
        </w:rPr>
        <w:t xml:space="preserve"> to </w:t>
      </w:r>
      <w:proofErr w:type="spellStart"/>
      <w:r w:rsidR="003A02D8">
        <w:rPr>
          <w:rFonts w:ascii="Arial" w:hAnsi="Arial" w:cs="Arial"/>
          <w:szCs w:val="24"/>
          <w:lang w:val="en-ZA"/>
        </w:rPr>
        <w:t>Toerien</w:t>
      </w:r>
      <w:proofErr w:type="spellEnd"/>
      <w:r w:rsidR="003A02D8">
        <w:rPr>
          <w:rFonts w:ascii="Arial" w:hAnsi="Arial" w:cs="Arial"/>
          <w:szCs w:val="24"/>
          <w:lang w:val="en-ZA"/>
        </w:rPr>
        <w:t xml:space="preserve"> and Rall dated 14 November 2022 in response to certain proposed Trust resolutions, the </w:t>
      </w:r>
      <w:r w:rsidR="003A02D8" w:rsidRPr="003A02D8">
        <w:rPr>
          <w:rFonts w:ascii="Arial" w:hAnsi="Arial" w:cs="Arial"/>
          <w:szCs w:val="24"/>
          <w:lang w:val="en-ZA"/>
        </w:rPr>
        <w:t>correspondence</w:t>
      </w:r>
      <w:r w:rsidR="003A02D8">
        <w:rPr>
          <w:rFonts w:ascii="Arial" w:hAnsi="Arial" w:cs="Arial"/>
          <w:szCs w:val="24"/>
          <w:lang w:val="en-ZA"/>
        </w:rPr>
        <w:t xml:space="preserve"> of recent years, </w:t>
      </w:r>
      <w:r w:rsidR="003A02D8" w:rsidRPr="003A02D8">
        <w:rPr>
          <w:rFonts w:ascii="Arial" w:hAnsi="Arial" w:cs="Arial"/>
          <w:szCs w:val="24"/>
          <w:lang w:val="en-ZA"/>
        </w:rPr>
        <w:t>settlement</w:t>
      </w:r>
      <w:r w:rsidR="003A02D8">
        <w:rPr>
          <w:rFonts w:ascii="Arial" w:hAnsi="Arial" w:cs="Arial"/>
          <w:szCs w:val="24"/>
          <w:lang w:val="en-ZA"/>
        </w:rPr>
        <w:t xml:space="preserve"> negotiations, the purpose of the Trust, the wishes of Elbert Snr and the decisions and his instructions before his death. Summarised, the following points were made in the letter:</w:t>
      </w:r>
    </w:p>
    <w:p w14:paraId="6685BCEA" w14:textId="77777777" w:rsidR="003A02D8" w:rsidRDefault="003A02D8" w:rsidP="003A02D8">
      <w:pPr>
        <w:pStyle w:val="ListParagraph"/>
        <w:rPr>
          <w:rFonts w:ascii="Arial" w:hAnsi="Arial" w:cs="Arial"/>
          <w:szCs w:val="24"/>
          <w:lang w:val="en-ZA"/>
        </w:rPr>
      </w:pPr>
    </w:p>
    <w:p w14:paraId="33AD4289" w14:textId="2B0C4441" w:rsidR="003A02D8"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62.1</w:t>
      </w:r>
      <w:r>
        <w:rPr>
          <w:rFonts w:ascii="Arial" w:hAnsi="Arial" w:cs="Arial"/>
          <w:szCs w:val="24"/>
          <w:lang w:val="en-ZA"/>
        </w:rPr>
        <w:tab/>
      </w:r>
      <w:r w:rsidR="003A02D8">
        <w:rPr>
          <w:rFonts w:ascii="Arial" w:hAnsi="Arial" w:cs="Arial"/>
          <w:szCs w:val="24"/>
          <w:lang w:val="en-ZA"/>
        </w:rPr>
        <w:t xml:space="preserve">She maintained that a distribution decision was taken in 2018 </w:t>
      </w:r>
      <w:r w:rsidR="00CC5FAF">
        <w:rPr>
          <w:rFonts w:ascii="Arial" w:hAnsi="Arial" w:cs="Arial"/>
          <w:szCs w:val="24"/>
          <w:lang w:val="en-ZA"/>
        </w:rPr>
        <w:t>but</w:t>
      </w:r>
      <w:r w:rsidR="003A02D8">
        <w:rPr>
          <w:rFonts w:ascii="Arial" w:hAnsi="Arial" w:cs="Arial"/>
          <w:szCs w:val="24"/>
          <w:lang w:val="en-ZA"/>
        </w:rPr>
        <w:t xml:space="preserve"> that the exact manner and most </w:t>
      </w:r>
      <w:proofErr w:type="gramStart"/>
      <w:r w:rsidR="003A02D8">
        <w:rPr>
          <w:rFonts w:ascii="Arial" w:hAnsi="Arial" w:cs="Arial"/>
          <w:szCs w:val="24"/>
          <w:lang w:val="en-ZA"/>
        </w:rPr>
        <w:t>cost effective</w:t>
      </w:r>
      <w:proofErr w:type="gramEnd"/>
      <w:r w:rsidR="003A02D8">
        <w:rPr>
          <w:rFonts w:ascii="Arial" w:hAnsi="Arial" w:cs="Arial"/>
          <w:szCs w:val="24"/>
          <w:lang w:val="en-ZA"/>
        </w:rPr>
        <w:t xml:space="preserve"> way of implementing this was still unclear. She points out that </w:t>
      </w:r>
      <w:proofErr w:type="spellStart"/>
      <w:r w:rsidR="003A02D8">
        <w:rPr>
          <w:rFonts w:ascii="Arial" w:hAnsi="Arial" w:cs="Arial"/>
          <w:szCs w:val="24"/>
          <w:lang w:val="en-ZA"/>
        </w:rPr>
        <w:t>Toerien</w:t>
      </w:r>
      <w:proofErr w:type="spellEnd"/>
      <w:r w:rsidR="003A02D8">
        <w:rPr>
          <w:rFonts w:ascii="Arial" w:hAnsi="Arial" w:cs="Arial"/>
          <w:szCs w:val="24"/>
          <w:lang w:val="en-ZA"/>
        </w:rPr>
        <w:t xml:space="preserve"> with his financial education and background was and is responsible for the financial record keeping of the Trust which, according to her, was neglected for six years. Rall had to advise on the Trust construction and asset swaps pursuant to the 2018 distribution decision but has not done that.</w:t>
      </w:r>
    </w:p>
    <w:p w14:paraId="18DE6055" w14:textId="77777777" w:rsidR="003A02D8" w:rsidRDefault="003A02D8" w:rsidP="00DA4B91">
      <w:pPr>
        <w:ind w:left="1440"/>
        <w:jc w:val="both"/>
        <w:rPr>
          <w:rFonts w:ascii="Arial" w:hAnsi="Arial" w:cs="Arial"/>
          <w:szCs w:val="24"/>
          <w:lang w:val="en-ZA"/>
        </w:rPr>
      </w:pPr>
    </w:p>
    <w:p w14:paraId="26225933" w14:textId="1BC9E2BE" w:rsidR="003A02D8"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62.2</w:t>
      </w:r>
      <w:r>
        <w:rPr>
          <w:rFonts w:ascii="Arial" w:hAnsi="Arial" w:cs="Arial"/>
          <w:szCs w:val="24"/>
          <w:lang w:val="en-ZA"/>
        </w:rPr>
        <w:tab/>
      </w:r>
      <w:r w:rsidR="00DA4B91">
        <w:rPr>
          <w:rFonts w:ascii="Arial" w:hAnsi="Arial" w:cs="Arial"/>
          <w:szCs w:val="24"/>
          <w:lang w:val="en-ZA"/>
        </w:rPr>
        <w:t>She complained of the fact that in a letter as well as in a Notice of Opposition in Case No 16973/2022</w:t>
      </w:r>
      <w:r w:rsidR="00077C96">
        <w:rPr>
          <w:rFonts w:ascii="Arial" w:hAnsi="Arial" w:cs="Arial"/>
          <w:szCs w:val="24"/>
          <w:lang w:val="en-ZA"/>
        </w:rPr>
        <w:t xml:space="preserve"> (the application launched by Koos)</w:t>
      </w:r>
      <w:r w:rsidR="00DA4B91">
        <w:rPr>
          <w:rFonts w:ascii="Arial" w:hAnsi="Arial" w:cs="Arial"/>
          <w:szCs w:val="24"/>
          <w:lang w:val="en-ZA"/>
        </w:rPr>
        <w:t xml:space="preserve">, </w:t>
      </w:r>
      <w:r w:rsidR="00DA4B91" w:rsidRPr="00DA4B91">
        <w:rPr>
          <w:rFonts w:ascii="Arial" w:hAnsi="Arial" w:cs="Arial"/>
          <w:szCs w:val="24"/>
          <w:lang w:val="en-ZA"/>
        </w:rPr>
        <w:t>attorney</w:t>
      </w:r>
      <w:r w:rsidR="00DA4B91">
        <w:rPr>
          <w:rFonts w:ascii="Arial" w:hAnsi="Arial" w:cs="Arial"/>
          <w:szCs w:val="24"/>
          <w:lang w:val="en-ZA"/>
        </w:rPr>
        <w:t>s Marais Muller Hendri</w:t>
      </w:r>
      <w:r w:rsidR="00486E55">
        <w:rPr>
          <w:rFonts w:ascii="Arial" w:hAnsi="Arial" w:cs="Arial"/>
          <w:szCs w:val="24"/>
          <w:lang w:val="en-ZA"/>
        </w:rPr>
        <w:t>c</w:t>
      </w:r>
      <w:r w:rsidR="00DA4B91">
        <w:rPr>
          <w:rFonts w:ascii="Arial" w:hAnsi="Arial" w:cs="Arial"/>
          <w:szCs w:val="24"/>
          <w:lang w:val="en-ZA"/>
        </w:rPr>
        <w:t xml:space="preserve">ks purported to act </w:t>
      </w:r>
      <w:r w:rsidR="00DA4B91" w:rsidRPr="00DA4B91">
        <w:rPr>
          <w:rFonts w:ascii="Arial" w:hAnsi="Arial" w:cs="Arial"/>
          <w:szCs w:val="24"/>
          <w:lang w:val="en-ZA"/>
        </w:rPr>
        <w:t>on behalf of</w:t>
      </w:r>
      <w:r w:rsidR="00DA4B91">
        <w:rPr>
          <w:rFonts w:ascii="Arial" w:hAnsi="Arial" w:cs="Arial"/>
          <w:szCs w:val="24"/>
          <w:lang w:val="en-ZA"/>
        </w:rPr>
        <w:t xml:space="preserve"> the Trust </w:t>
      </w:r>
      <w:proofErr w:type="gramStart"/>
      <w:r w:rsidR="00DA4B91">
        <w:rPr>
          <w:rFonts w:ascii="Arial" w:hAnsi="Arial" w:cs="Arial"/>
          <w:szCs w:val="24"/>
          <w:lang w:val="en-ZA"/>
        </w:rPr>
        <w:t>and also</w:t>
      </w:r>
      <w:proofErr w:type="gramEnd"/>
      <w:r w:rsidR="00DA4B91">
        <w:rPr>
          <w:rFonts w:ascii="Arial" w:hAnsi="Arial" w:cs="Arial"/>
          <w:szCs w:val="24"/>
          <w:lang w:val="en-ZA"/>
        </w:rPr>
        <w:t xml:space="preserve"> specifically herself, for which she gave no consent.</w:t>
      </w:r>
    </w:p>
    <w:p w14:paraId="0EC4B579" w14:textId="77777777" w:rsidR="00DA4B91" w:rsidRDefault="00DA4B91" w:rsidP="00DA4B91">
      <w:pPr>
        <w:pStyle w:val="ListParagraph"/>
        <w:rPr>
          <w:rFonts w:ascii="Arial" w:hAnsi="Arial" w:cs="Arial"/>
          <w:szCs w:val="24"/>
          <w:lang w:val="en-ZA"/>
        </w:rPr>
      </w:pPr>
    </w:p>
    <w:p w14:paraId="2B72A26C" w14:textId="23AF6BDE" w:rsidR="00DA4B91"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62.3</w:t>
      </w:r>
      <w:r>
        <w:rPr>
          <w:rFonts w:ascii="Arial" w:hAnsi="Arial" w:cs="Arial"/>
          <w:szCs w:val="24"/>
          <w:lang w:val="en-ZA"/>
        </w:rPr>
        <w:tab/>
      </w:r>
      <w:r w:rsidR="00CC5FAF">
        <w:rPr>
          <w:rFonts w:ascii="Arial" w:hAnsi="Arial" w:cs="Arial"/>
          <w:szCs w:val="24"/>
          <w:lang w:val="en-ZA"/>
        </w:rPr>
        <w:t>Reference was again made to what she</w:t>
      </w:r>
      <w:r w:rsidR="00DA4B91">
        <w:rPr>
          <w:rFonts w:ascii="Arial" w:hAnsi="Arial" w:cs="Arial"/>
          <w:szCs w:val="24"/>
          <w:lang w:val="en-ZA"/>
        </w:rPr>
        <w:t xml:space="preserve"> considered to have been a distribution decision made in 2018 and</w:t>
      </w:r>
      <w:r w:rsidR="00CC5FAF">
        <w:rPr>
          <w:rFonts w:ascii="Arial" w:hAnsi="Arial" w:cs="Arial"/>
          <w:szCs w:val="24"/>
          <w:lang w:val="en-ZA"/>
        </w:rPr>
        <w:t xml:space="preserve"> it was</w:t>
      </w:r>
      <w:r w:rsidR="00DA4B91">
        <w:rPr>
          <w:rFonts w:ascii="Arial" w:hAnsi="Arial" w:cs="Arial"/>
          <w:szCs w:val="24"/>
          <w:lang w:val="en-ZA"/>
        </w:rPr>
        <w:t xml:space="preserve"> state</w:t>
      </w:r>
      <w:r w:rsidR="00CC5FAF">
        <w:rPr>
          <w:rFonts w:ascii="Arial" w:hAnsi="Arial" w:cs="Arial"/>
          <w:szCs w:val="24"/>
          <w:lang w:val="en-ZA"/>
        </w:rPr>
        <w:t>d</w:t>
      </w:r>
      <w:r w:rsidR="00DA4B91">
        <w:rPr>
          <w:rFonts w:ascii="Arial" w:hAnsi="Arial" w:cs="Arial"/>
          <w:szCs w:val="24"/>
          <w:lang w:val="en-ZA"/>
        </w:rPr>
        <w:t xml:space="preserve"> that it appears that </w:t>
      </w:r>
      <w:proofErr w:type="spellStart"/>
      <w:r w:rsidR="00DA4B91">
        <w:rPr>
          <w:rFonts w:ascii="Arial" w:hAnsi="Arial" w:cs="Arial"/>
          <w:szCs w:val="24"/>
          <w:lang w:val="en-ZA"/>
        </w:rPr>
        <w:t>Toerien</w:t>
      </w:r>
      <w:proofErr w:type="spellEnd"/>
      <w:r w:rsidR="00DA4B91">
        <w:rPr>
          <w:rFonts w:ascii="Arial" w:hAnsi="Arial" w:cs="Arial"/>
          <w:szCs w:val="24"/>
          <w:lang w:val="en-ZA"/>
        </w:rPr>
        <w:t xml:space="preserve"> would do everything in his power </w:t>
      </w:r>
      <w:r w:rsidR="00DA4B91" w:rsidRPr="00DA4B91">
        <w:rPr>
          <w:rFonts w:ascii="Arial" w:hAnsi="Arial" w:cs="Arial"/>
          <w:szCs w:val="24"/>
          <w:lang w:val="en-ZA"/>
        </w:rPr>
        <w:t>to fully take control of the Trust</w:t>
      </w:r>
      <w:r w:rsidR="00DA4B91">
        <w:rPr>
          <w:rFonts w:ascii="Arial" w:hAnsi="Arial" w:cs="Arial"/>
          <w:szCs w:val="24"/>
          <w:lang w:val="en-ZA"/>
        </w:rPr>
        <w:t xml:space="preserve">, </w:t>
      </w:r>
      <w:proofErr w:type="spellStart"/>
      <w:r w:rsidR="00DA4B91">
        <w:rPr>
          <w:rFonts w:ascii="Arial" w:hAnsi="Arial" w:cs="Arial"/>
          <w:szCs w:val="24"/>
          <w:lang w:val="en-ZA"/>
        </w:rPr>
        <w:t>Gasvoorsien</w:t>
      </w:r>
      <w:r w:rsidR="006E4651">
        <w:rPr>
          <w:rFonts w:ascii="Arial" w:hAnsi="Arial" w:cs="Arial"/>
          <w:szCs w:val="24"/>
          <w:lang w:val="en-ZA"/>
        </w:rPr>
        <w:t>ers</w:t>
      </w:r>
      <w:proofErr w:type="spellEnd"/>
      <w:r w:rsidR="00DA4B91">
        <w:rPr>
          <w:rFonts w:ascii="Arial" w:hAnsi="Arial" w:cs="Arial"/>
          <w:szCs w:val="24"/>
          <w:lang w:val="en-ZA"/>
        </w:rPr>
        <w:t>, DWG (Pty) Ltd and all the other companies, particularly by:</w:t>
      </w:r>
    </w:p>
    <w:p w14:paraId="67CDDD4D" w14:textId="77777777" w:rsidR="00DA4B91" w:rsidRDefault="00DA4B91" w:rsidP="00DA4B91">
      <w:pPr>
        <w:pStyle w:val="ListParagraph"/>
        <w:rPr>
          <w:rFonts w:ascii="Arial" w:hAnsi="Arial" w:cs="Arial"/>
          <w:szCs w:val="24"/>
          <w:lang w:val="en-ZA"/>
        </w:rPr>
      </w:pPr>
    </w:p>
    <w:p w14:paraId="5FAFCB88" w14:textId="282B6431" w:rsidR="001147E3" w:rsidRDefault="009334B4" w:rsidP="009334B4">
      <w:pPr>
        <w:tabs>
          <w:tab w:val="left" w:pos="2410"/>
        </w:tabs>
        <w:spacing w:line="480" w:lineRule="auto"/>
        <w:ind w:left="2410" w:hanging="992"/>
        <w:jc w:val="both"/>
        <w:rPr>
          <w:rFonts w:ascii="Arial" w:hAnsi="Arial" w:cs="Arial"/>
          <w:szCs w:val="24"/>
          <w:lang w:val="en-ZA"/>
        </w:rPr>
      </w:pPr>
      <w:r>
        <w:rPr>
          <w:rFonts w:ascii="Arial" w:hAnsi="Arial" w:cs="Arial"/>
          <w:szCs w:val="24"/>
          <w:lang w:val="en-ZA"/>
        </w:rPr>
        <w:t>62.3.1</w:t>
      </w:r>
      <w:r>
        <w:rPr>
          <w:rFonts w:ascii="Arial" w:hAnsi="Arial" w:cs="Arial"/>
          <w:szCs w:val="24"/>
          <w:lang w:val="en-ZA"/>
        </w:rPr>
        <w:tab/>
      </w:r>
      <w:r w:rsidR="00DA4B91">
        <w:rPr>
          <w:rFonts w:ascii="Arial" w:hAnsi="Arial" w:cs="Arial"/>
          <w:szCs w:val="24"/>
          <w:lang w:val="en-ZA"/>
        </w:rPr>
        <w:t>denying the 2018 distribution decision;</w:t>
      </w:r>
    </w:p>
    <w:p w14:paraId="76200435" w14:textId="77777777" w:rsidR="001147E3" w:rsidRDefault="001147E3" w:rsidP="001147E3">
      <w:pPr>
        <w:ind w:left="2410"/>
        <w:jc w:val="both"/>
        <w:rPr>
          <w:rFonts w:ascii="Arial" w:hAnsi="Arial" w:cs="Arial"/>
          <w:szCs w:val="24"/>
          <w:lang w:val="en-ZA"/>
        </w:rPr>
      </w:pPr>
    </w:p>
    <w:p w14:paraId="454E635C" w14:textId="6B43EEC1" w:rsidR="001147E3" w:rsidRDefault="009334B4" w:rsidP="009334B4">
      <w:pPr>
        <w:tabs>
          <w:tab w:val="left" w:pos="2410"/>
        </w:tabs>
        <w:spacing w:line="480" w:lineRule="auto"/>
        <w:ind w:left="2410" w:hanging="992"/>
        <w:jc w:val="both"/>
        <w:rPr>
          <w:rFonts w:ascii="Arial" w:hAnsi="Arial" w:cs="Arial"/>
          <w:szCs w:val="24"/>
          <w:lang w:val="en-ZA"/>
        </w:rPr>
      </w:pPr>
      <w:r>
        <w:rPr>
          <w:rFonts w:ascii="Arial" w:hAnsi="Arial" w:cs="Arial"/>
          <w:szCs w:val="24"/>
          <w:lang w:val="en-ZA"/>
        </w:rPr>
        <w:t>62.3.2</w:t>
      </w:r>
      <w:r>
        <w:rPr>
          <w:rFonts w:ascii="Arial" w:hAnsi="Arial" w:cs="Arial"/>
          <w:szCs w:val="24"/>
          <w:lang w:val="en-ZA"/>
        </w:rPr>
        <w:tab/>
      </w:r>
      <w:r w:rsidR="00DA4B91" w:rsidRPr="001147E3">
        <w:rPr>
          <w:rFonts w:ascii="Arial" w:hAnsi="Arial" w:cs="Arial"/>
          <w:szCs w:val="24"/>
          <w:lang w:val="en-ZA"/>
        </w:rPr>
        <w:t xml:space="preserve">removing Koos and Maryke as </w:t>
      </w:r>
      <w:r w:rsidR="00DA4B91" w:rsidRPr="001147E3">
        <w:rPr>
          <w:rFonts w:ascii="Arial" w:hAnsi="Arial" w:cs="Arial"/>
          <w:szCs w:val="24"/>
          <w:lang w:val="en-US"/>
        </w:rPr>
        <w:t>directors and seeking to have them declared as delinquent directors;</w:t>
      </w:r>
    </w:p>
    <w:p w14:paraId="6B468EDF" w14:textId="77777777" w:rsidR="001147E3" w:rsidRDefault="001147E3" w:rsidP="001147E3">
      <w:pPr>
        <w:pStyle w:val="ListParagraph"/>
        <w:rPr>
          <w:rFonts w:ascii="Arial" w:hAnsi="Arial" w:cs="Arial"/>
          <w:szCs w:val="24"/>
          <w:lang w:val="en-ZA"/>
        </w:rPr>
      </w:pPr>
    </w:p>
    <w:p w14:paraId="0CE3E1AC" w14:textId="4D4500FE" w:rsidR="001147E3" w:rsidRDefault="009334B4" w:rsidP="009334B4">
      <w:pPr>
        <w:tabs>
          <w:tab w:val="left" w:pos="2410"/>
        </w:tabs>
        <w:spacing w:line="480" w:lineRule="auto"/>
        <w:ind w:left="2410" w:hanging="992"/>
        <w:jc w:val="both"/>
        <w:rPr>
          <w:rFonts w:ascii="Arial" w:hAnsi="Arial" w:cs="Arial"/>
          <w:szCs w:val="24"/>
          <w:lang w:val="en-ZA"/>
        </w:rPr>
      </w:pPr>
      <w:r>
        <w:rPr>
          <w:rFonts w:ascii="Arial" w:hAnsi="Arial" w:cs="Arial"/>
          <w:szCs w:val="24"/>
          <w:lang w:val="en-ZA"/>
        </w:rPr>
        <w:t>62.3.3</w:t>
      </w:r>
      <w:r>
        <w:rPr>
          <w:rFonts w:ascii="Arial" w:hAnsi="Arial" w:cs="Arial"/>
          <w:szCs w:val="24"/>
          <w:lang w:val="en-ZA"/>
        </w:rPr>
        <w:tab/>
      </w:r>
      <w:r w:rsidR="00DA4B91" w:rsidRPr="001147E3">
        <w:rPr>
          <w:rFonts w:ascii="Arial" w:hAnsi="Arial" w:cs="Arial"/>
          <w:szCs w:val="24"/>
          <w:lang w:val="en-ZA"/>
        </w:rPr>
        <w:t>removing auditors and charging them with unprofessional conduct;</w:t>
      </w:r>
    </w:p>
    <w:p w14:paraId="1D554340" w14:textId="77777777" w:rsidR="001147E3" w:rsidRDefault="001147E3" w:rsidP="001147E3">
      <w:pPr>
        <w:pStyle w:val="ListParagraph"/>
        <w:rPr>
          <w:rFonts w:ascii="Arial" w:hAnsi="Arial" w:cs="Arial"/>
          <w:szCs w:val="24"/>
          <w:lang w:val="en-ZA"/>
        </w:rPr>
      </w:pPr>
    </w:p>
    <w:p w14:paraId="6B01B7D4" w14:textId="14D512F5" w:rsidR="001147E3" w:rsidRDefault="009334B4" w:rsidP="009334B4">
      <w:pPr>
        <w:tabs>
          <w:tab w:val="left" w:pos="2410"/>
        </w:tabs>
        <w:spacing w:line="480" w:lineRule="auto"/>
        <w:ind w:left="2410" w:hanging="992"/>
        <w:jc w:val="both"/>
        <w:rPr>
          <w:rFonts w:ascii="Arial" w:hAnsi="Arial" w:cs="Arial"/>
          <w:szCs w:val="24"/>
          <w:lang w:val="en-ZA"/>
        </w:rPr>
      </w:pPr>
      <w:r>
        <w:rPr>
          <w:rFonts w:ascii="Arial" w:hAnsi="Arial" w:cs="Arial"/>
          <w:szCs w:val="24"/>
          <w:lang w:val="en-ZA"/>
        </w:rPr>
        <w:t>62.3.4</w:t>
      </w:r>
      <w:r>
        <w:rPr>
          <w:rFonts w:ascii="Arial" w:hAnsi="Arial" w:cs="Arial"/>
          <w:szCs w:val="24"/>
          <w:lang w:val="en-ZA"/>
        </w:rPr>
        <w:tab/>
      </w:r>
      <w:r w:rsidR="00DA4B91" w:rsidRPr="001147E3">
        <w:rPr>
          <w:rFonts w:ascii="Arial" w:hAnsi="Arial" w:cs="Arial"/>
          <w:szCs w:val="24"/>
          <w:lang w:val="en-ZA"/>
        </w:rPr>
        <w:t xml:space="preserve">appointing multiple </w:t>
      </w:r>
      <w:r w:rsidR="00DA4B91" w:rsidRPr="001147E3">
        <w:rPr>
          <w:rFonts w:ascii="Arial" w:hAnsi="Arial" w:cs="Arial"/>
          <w:szCs w:val="24"/>
          <w:lang w:val="en-US"/>
        </w:rPr>
        <w:t>director</w:t>
      </w:r>
      <w:r w:rsidR="00DA4B91" w:rsidRPr="001147E3">
        <w:rPr>
          <w:rFonts w:ascii="Arial" w:hAnsi="Arial" w:cs="Arial"/>
          <w:szCs w:val="24"/>
          <w:lang w:val="en-ZA"/>
        </w:rPr>
        <w:t>s of his choice in all companies in any manner possible (possibly even fraudulently) to secure a special resolution in respect of the Companies Act;</w:t>
      </w:r>
    </w:p>
    <w:p w14:paraId="3BF62817" w14:textId="77777777" w:rsidR="001147E3" w:rsidRDefault="001147E3" w:rsidP="001147E3">
      <w:pPr>
        <w:pStyle w:val="ListParagraph"/>
        <w:rPr>
          <w:rFonts w:ascii="Arial" w:hAnsi="Arial" w:cs="Arial"/>
          <w:szCs w:val="24"/>
          <w:lang w:val="en-ZA"/>
        </w:rPr>
      </w:pPr>
    </w:p>
    <w:p w14:paraId="6D6CDFBB" w14:textId="68A17367" w:rsidR="001147E3" w:rsidRDefault="009334B4" w:rsidP="009334B4">
      <w:pPr>
        <w:tabs>
          <w:tab w:val="left" w:pos="2410"/>
        </w:tabs>
        <w:spacing w:line="480" w:lineRule="auto"/>
        <w:ind w:left="2410" w:hanging="992"/>
        <w:jc w:val="both"/>
        <w:rPr>
          <w:rFonts w:ascii="Arial" w:hAnsi="Arial" w:cs="Arial"/>
          <w:szCs w:val="24"/>
          <w:lang w:val="en-ZA"/>
        </w:rPr>
      </w:pPr>
      <w:r>
        <w:rPr>
          <w:rFonts w:ascii="Arial" w:hAnsi="Arial" w:cs="Arial"/>
          <w:szCs w:val="24"/>
          <w:lang w:val="en-ZA"/>
        </w:rPr>
        <w:t>62.3.5</w:t>
      </w:r>
      <w:r>
        <w:rPr>
          <w:rFonts w:ascii="Arial" w:hAnsi="Arial" w:cs="Arial"/>
          <w:szCs w:val="24"/>
          <w:lang w:val="en-ZA"/>
        </w:rPr>
        <w:tab/>
      </w:r>
      <w:r w:rsidR="00DA4B91" w:rsidRPr="001147E3">
        <w:rPr>
          <w:rFonts w:ascii="Arial" w:hAnsi="Arial" w:cs="Arial"/>
          <w:szCs w:val="24"/>
          <w:lang w:val="en-ZA"/>
        </w:rPr>
        <w:t>appointing himself as chairperson of the Trust so secure a casting vote;</w:t>
      </w:r>
    </w:p>
    <w:p w14:paraId="04CFFFEC" w14:textId="77777777" w:rsidR="001147E3" w:rsidRDefault="001147E3" w:rsidP="001147E3">
      <w:pPr>
        <w:pStyle w:val="ListParagraph"/>
        <w:rPr>
          <w:rFonts w:ascii="Arial" w:hAnsi="Arial" w:cs="Arial"/>
          <w:szCs w:val="24"/>
          <w:lang w:val="en-ZA"/>
        </w:rPr>
      </w:pPr>
    </w:p>
    <w:p w14:paraId="3A99C54B" w14:textId="76EFCD3C" w:rsidR="00DA4B91" w:rsidRPr="001147E3" w:rsidRDefault="009334B4" w:rsidP="009334B4">
      <w:pPr>
        <w:tabs>
          <w:tab w:val="left" w:pos="2410"/>
        </w:tabs>
        <w:spacing w:line="480" w:lineRule="auto"/>
        <w:ind w:left="2410" w:hanging="992"/>
        <w:jc w:val="both"/>
        <w:rPr>
          <w:rFonts w:ascii="Arial" w:hAnsi="Arial" w:cs="Arial"/>
          <w:szCs w:val="24"/>
          <w:lang w:val="en-ZA"/>
        </w:rPr>
      </w:pPr>
      <w:r w:rsidRPr="001147E3">
        <w:rPr>
          <w:rFonts w:ascii="Arial" w:hAnsi="Arial" w:cs="Arial"/>
          <w:szCs w:val="24"/>
          <w:lang w:val="en-ZA"/>
        </w:rPr>
        <w:t>62.3.6</w:t>
      </w:r>
      <w:r w:rsidRPr="001147E3">
        <w:rPr>
          <w:rFonts w:ascii="Arial" w:hAnsi="Arial" w:cs="Arial"/>
          <w:szCs w:val="24"/>
          <w:lang w:val="en-ZA"/>
        </w:rPr>
        <w:tab/>
      </w:r>
      <w:r w:rsidR="00DA4B91" w:rsidRPr="001147E3">
        <w:rPr>
          <w:rFonts w:ascii="Arial" w:hAnsi="Arial" w:cs="Arial"/>
          <w:szCs w:val="24"/>
          <w:lang w:val="en-ZA"/>
        </w:rPr>
        <w:t>attempting to remove her as trustee.</w:t>
      </w:r>
    </w:p>
    <w:p w14:paraId="3832AFCE" w14:textId="77777777" w:rsidR="00DA4B91" w:rsidRDefault="00DA4B91" w:rsidP="00DA4B91">
      <w:pPr>
        <w:pStyle w:val="ListParagraph"/>
        <w:rPr>
          <w:rFonts w:ascii="Arial" w:hAnsi="Arial" w:cs="Arial"/>
          <w:szCs w:val="24"/>
          <w:lang w:val="en-ZA"/>
        </w:rPr>
      </w:pPr>
    </w:p>
    <w:p w14:paraId="0B8F3859" w14:textId="3BF66790" w:rsidR="00DA4B91" w:rsidRPr="003B5776" w:rsidRDefault="009334B4" w:rsidP="009334B4">
      <w:pPr>
        <w:tabs>
          <w:tab w:val="left" w:pos="720"/>
        </w:tabs>
        <w:spacing w:line="480" w:lineRule="auto"/>
        <w:ind w:left="720" w:hanging="720"/>
        <w:jc w:val="both"/>
        <w:rPr>
          <w:rFonts w:ascii="Arial" w:hAnsi="Arial" w:cs="Arial"/>
          <w:szCs w:val="24"/>
          <w:lang w:val="en-ZA"/>
        </w:rPr>
      </w:pPr>
      <w:r w:rsidRPr="003B5776">
        <w:rPr>
          <w:rFonts w:ascii="Arial" w:hAnsi="Arial" w:cs="Arial"/>
          <w:szCs w:val="24"/>
          <w:lang w:val="en-ZA"/>
        </w:rPr>
        <w:t>63.</w:t>
      </w:r>
      <w:r w:rsidRPr="003B5776">
        <w:rPr>
          <w:rFonts w:ascii="Arial" w:hAnsi="Arial" w:cs="Arial"/>
          <w:szCs w:val="24"/>
          <w:lang w:val="en-ZA"/>
        </w:rPr>
        <w:tab/>
      </w:r>
      <w:r w:rsidR="00CC5FAF">
        <w:rPr>
          <w:rFonts w:ascii="Arial" w:hAnsi="Arial" w:cs="Arial"/>
          <w:szCs w:val="24"/>
          <w:lang w:val="en-ZA"/>
        </w:rPr>
        <w:t>It was further</w:t>
      </w:r>
      <w:r w:rsidR="00DA4B91">
        <w:rPr>
          <w:rFonts w:ascii="Arial" w:hAnsi="Arial" w:cs="Arial"/>
          <w:szCs w:val="24"/>
          <w:lang w:val="en-ZA"/>
        </w:rPr>
        <w:t xml:space="preserve"> state</w:t>
      </w:r>
      <w:r w:rsidR="00CC5FAF">
        <w:rPr>
          <w:rFonts w:ascii="Arial" w:hAnsi="Arial" w:cs="Arial"/>
          <w:szCs w:val="24"/>
          <w:lang w:val="en-ZA"/>
        </w:rPr>
        <w:t>d</w:t>
      </w:r>
      <w:r w:rsidR="00DA4B91">
        <w:rPr>
          <w:rFonts w:ascii="Arial" w:hAnsi="Arial" w:cs="Arial"/>
          <w:szCs w:val="24"/>
          <w:lang w:val="en-ZA"/>
        </w:rPr>
        <w:t xml:space="preserve"> that Elbert Snr would never have envisaged or foreseen that the Trust “</w:t>
      </w:r>
      <w:r w:rsidR="00DA4B91">
        <w:rPr>
          <w:rFonts w:ascii="Arial" w:hAnsi="Arial" w:cs="Arial"/>
          <w:i/>
          <w:iCs/>
          <w:szCs w:val="24"/>
          <w:lang w:val="en-ZA"/>
        </w:rPr>
        <w:t xml:space="preserve">would be managed in such a way that it would be detrimental to the interests of the </w:t>
      </w:r>
      <w:r w:rsidR="00DA4B91" w:rsidRPr="00DA4B91">
        <w:rPr>
          <w:rFonts w:ascii="Arial" w:hAnsi="Arial" w:cs="Arial"/>
          <w:i/>
          <w:iCs/>
          <w:szCs w:val="24"/>
          <w:lang w:val="en-US"/>
        </w:rPr>
        <w:t>beneficiaries</w:t>
      </w:r>
      <w:r w:rsidR="00DA4B91">
        <w:rPr>
          <w:rFonts w:ascii="Arial" w:hAnsi="Arial" w:cs="Arial"/>
          <w:i/>
          <w:iCs/>
          <w:szCs w:val="24"/>
          <w:lang w:val="en-US"/>
        </w:rPr>
        <w:t xml:space="preserve"> and that the aims and instructions of </w:t>
      </w:r>
      <w:r w:rsidR="00077C96">
        <w:rPr>
          <w:rFonts w:ascii="Arial" w:hAnsi="Arial" w:cs="Arial"/>
          <w:i/>
          <w:iCs/>
          <w:szCs w:val="24"/>
          <w:lang w:val="en-US"/>
        </w:rPr>
        <w:t>him as</w:t>
      </w:r>
      <w:r w:rsidR="00DA4B91">
        <w:rPr>
          <w:rFonts w:ascii="Arial" w:hAnsi="Arial" w:cs="Arial"/>
          <w:i/>
          <w:iCs/>
          <w:szCs w:val="24"/>
          <w:lang w:val="en-US"/>
        </w:rPr>
        <w:t xml:space="preserve"> founder would be impeded</w:t>
      </w:r>
      <w:r w:rsidR="00DA4B91">
        <w:rPr>
          <w:rFonts w:ascii="Arial" w:hAnsi="Arial" w:cs="Arial"/>
          <w:szCs w:val="24"/>
          <w:lang w:val="en-US"/>
        </w:rPr>
        <w:t>”.</w:t>
      </w:r>
    </w:p>
    <w:p w14:paraId="10715EE4" w14:textId="77777777" w:rsidR="003B5776" w:rsidRPr="003B5776" w:rsidRDefault="003B5776" w:rsidP="003B5776">
      <w:pPr>
        <w:ind w:left="720"/>
        <w:jc w:val="both"/>
        <w:rPr>
          <w:rFonts w:ascii="Arial" w:hAnsi="Arial" w:cs="Arial"/>
          <w:szCs w:val="24"/>
          <w:lang w:val="en-ZA"/>
        </w:rPr>
      </w:pPr>
    </w:p>
    <w:p w14:paraId="6851F8EA" w14:textId="4B454860" w:rsidR="003B5776" w:rsidRPr="00DA4B91" w:rsidRDefault="009334B4" w:rsidP="009334B4">
      <w:pPr>
        <w:tabs>
          <w:tab w:val="left" w:pos="720"/>
        </w:tabs>
        <w:spacing w:line="480" w:lineRule="auto"/>
        <w:ind w:left="720" w:hanging="720"/>
        <w:jc w:val="both"/>
        <w:rPr>
          <w:rFonts w:ascii="Arial" w:hAnsi="Arial" w:cs="Arial"/>
          <w:szCs w:val="24"/>
          <w:lang w:val="en-ZA"/>
        </w:rPr>
      </w:pPr>
      <w:r w:rsidRPr="00DA4B91">
        <w:rPr>
          <w:rFonts w:ascii="Arial" w:hAnsi="Arial" w:cs="Arial"/>
          <w:szCs w:val="24"/>
          <w:lang w:val="en-ZA"/>
        </w:rPr>
        <w:t>64.</w:t>
      </w:r>
      <w:r w:rsidRPr="00DA4B91">
        <w:rPr>
          <w:rFonts w:ascii="Arial" w:hAnsi="Arial" w:cs="Arial"/>
          <w:szCs w:val="24"/>
          <w:lang w:val="en-ZA"/>
        </w:rPr>
        <w:tab/>
      </w:r>
      <w:r w:rsidR="00CC5FAF">
        <w:rPr>
          <w:rFonts w:ascii="Arial" w:hAnsi="Arial" w:cs="Arial"/>
          <w:szCs w:val="24"/>
          <w:lang w:val="en-ZA"/>
        </w:rPr>
        <w:t>Lastly</w:t>
      </w:r>
      <w:r w:rsidR="006E4651">
        <w:rPr>
          <w:rFonts w:ascii="Arial" w:hAnsi="Arial" w:cs="Arial"/>
          <w:szCs w:val="24"/>
          <w:lang w:val="en-ZA"/>
        </w:rPr>
        <w:t>,</w:t>
      </w:r>
      <w:r w:rsidR="003B5776">
        <w:rPr>
          <w:rFonts w:ascii="Arial" w:hAnsi="Arial" w:cs="Arial"/>
          <w:szCs w:val="24"/>
          <w:lang w:val="en-ZA"/>
        </w:rPr>
        <w:t xml:space="preserve"> postponement</w:t>
      </w:r>
      <w:r w:rsidR="00CC5FAF">
        <w:rPr>
          <w:rFonts w:ascii="Arial" w:hAnsi="Arial" w:cs="Arial"/>
          <w:szCs w:val="24"/>
          <w:lang w:val="en-ZA"/>
        </w:rPr>
        <w:t xml:space="preserve"> was requested</w:t>
      </w:r>
      <w:r w:rsidR="003B5776">
        <w:rPr>
          <w:rFonts w:ascii="Arial" w:hAnsi="Arial" w:cs="Arial"/>
          <w:szCs w:val="24"/>
          <w:lang w:val="en-ZA"/>
        </w:rPr>
        <w:t xml:space="preserve"> of a meeting of trustees that had been set for 15 November 2022 until 28 December 2023 for “</w:t>
      </w:r>
      <w:r w:rsidR="003B5776">
        <w:rPr>
          <w:rFonts w:ascii="Arial" w:hAnsi="Arial" w:cs="Arial"/>
          <w:i/>
          <w:iCs/>
          <w:szCs w:val="24"/>
          <w:lang w:val="en-ZA"/>
        </w:rPr>
        <w:t xml:space="preserve">consideration of proposals regarding the favouritism or not of nominated </w:t>
      </w:r>
      <w:r w:rsidR="003B5776" w:rsidRPr="003B5776">
        <w:rPr>
          <w:rFonts w:ascii="Arial" w:hAnsi="Arial" w:cs="Arial"/>
          <w:i/>
          <w:iCs/>
          <w:szCs w:val="24"/>
          <w:lang w:val="en-US"/>
        </w:rPr>
        <w:t>beneficiaries</w:t>
      </w:r>
      <w:r w:rsidR="003B5776">
        <w:rPr>
          <w:rFonts w:ascii="Arial" w:hAnsi="Arial" w:cs="Arial"/>
          <w:i/>
          <w:iCs/>
          <w:szCs w:val="24"/>
          <w:lang w:val="en-US"/>
        </w:rPr>
        <w:t xml:space="preserve"> of the Trust</w:t>
      </w:r>
      <w:r w:rsidR="003B5776">
        <w:rPr>
          <w:rFonts w:ascii="Arial" w:hAnsi="Arial" w:cs="Arial"/>
          <w:szCs w:val="24"/>
          <w:lang w:val="en-US"/>
        </w:rPr>
        <w:t>”.</w:t>
      </w:r>
    </w:p>
    <w:p w14:paraId="2BC709AB" w14:textId="77777777" w:rsidR="003F494C" w:rsidRDefault="003F494C" w:rsidP="003F494C">
      <w:pPr>
        <w:pStyle w:val="ListParagraph"/>
        <w:rPr>
          <w:rFonts w:ascii="Arial" w:hAnsi="Arial" w:cs="Arial"/>
          <w:szCs w:val="24"/>
          <w:lang w:val="en-ZA"/>
        </w:rPr>
      </w:pPr>
    </w:p>
    <w:p w14:paraId="0DCAA4BD" w14:textId="1FEC6757" w:rsidR="003F494C"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65.</w:t>
      </w:r>
      <w:r>
        <w:rPr>
          <w:rFonts w:ascii="Arial" w:hAnsi="Arial" w:cs="Arial"/>
          <w:szCs w:val="24"/>
          <w:lang w:val="en-ZA"/>
        </w:rPr>
        <w:tab/>
      </w:r>
      <w:r w:rsidR="00B2012F">
        <w:rPr>
          <w:rFonts w:ascii="Arial" w:hAnsi="Arial" w:cs="Arial"/>
          <w:szCs w:val="24"/>
          <w:lang w:val="en-ZA"/>
        </w:rPr>
        <w:t>Lenette’s</w:t>
      </w:r>
      <w:r w:rsidR="003F494C">
        <w:rPr>
          <w:rFonts w:ascii="Arial" w:hAnsi="Arial" w:cs="Arial"/>
          <w:szCs w:val="24"/>
          <w:lang w:val="en-ZA"/>
        </w:rPr>
        <w:t xml:space="preserve"> </w:t>
      </w:r>
      <w:r w:rsidR="003F494C" w:rsidRPr="003F494C">
        <w:rPr>
          <w:rFonts w:ascii="Arial" w:hAnsi="Arial" w:cs="Arial"/>
          <w:szCs w:val="24"/>
          <w:lang w:val="en-ZA"/>
        </w:rPr>
        <w:t>attorney</w:t>
      </w:r>
      <w:r w:rsidR="003F494C">
        <w:rPr>
          <w:rFonts w:ascii="Arial" w:hAnsi="Arial" w:cs="Arial"/>
          <w:szCs w:val="24"/>
          <w:lang w:val="en-ZA"/>
        </w:rPr>
        <w:t>s</w:t>
      </w:r>
      <w:r w:rsidR="00B2012F">
        <w:rPr>
          <w:rFonts w:ascii="Arial" w:hAnsi="Arial" w:cs="Arial"/>
          <w:szCs w:val="24"/>
          <w:lang w:val="en-ZA"/>
        </w:rPr>
        <w:t xml:space="preserve"> addressed a</w:t>
      </w:r>
      <w:r w:rsidR="00DA4B91">
        <w:rPr>
          <w:rFonts w:ascii="Arial" w:hAnsi="Arial" w:cs="Arial"/>
          <w:szCs w:val="24"/>
          <w:lang w:val="en-ZA"/>
        </w:rPr>
        <w:t xml:space="preserve"> follow up</w:t>
      </w:r>
      <w:r w:rsidR="00B2012F">
        <w:rPr>
          <w:rFonts w:ascii="Arial" w:hAnsi="Arial" w:cs="Arial"/>
          <w:szCs w:val="24"/>
          <w:lang w:val="en-ZA"/>
        </w:rPr>
        <w:t xml:space="preserve"> letter</w:t>
      </w:r>
      <w:r w:rsidR="003F494C">
        <w:rPr>
          <w:rFonts w:ascii="Arial" w:hAnsi="Arial" w:cs="Arial"/>
          <w:szCs w:val="24"/>
          <w:lang w:val="en-ZA"/>
        </w:rPr>
        <w:t xml:space="preserve"> to </w:t>
      </w:r>
      <w:proofErr w:type="spellStart"/>
      <w:r w:rsidR="003F494C">
        <w:rPr>
          <w:rFonts w:ascii="Arial" w:hAnsi="Arial" w:cs="Arial"/>
          <w:szCs w:val="24"/>
          <w:lang w:val="en-ZA"/>
        </w:rPr>
        <w:t>Toerien</w:t>
      </w:r>
      <w:proofErr w:type="spellEnd"/>
      <w:r w:rsidR="003F494C">
        <w:rPr>
          <w:rFonts w:ascii="Arial" w:hAnsi="Arial" w:cs="Arial"/>
          <w:szCs w:val="24"/>
          <w:lang w:val="en-ZA"/>
        </w:rPr>
        <w:t xml:space="preserve"> and Rall dated 6 December 2022 in which, </w:t>
      </w:r>
      <w:r w:rsidR="003F494C">
        <w:rPr>
          <w:rFonts w:ascii="Arial" w:hAnsi="Arial" w:cs="Arial"/>
          <w:i/>
          <w:iCs/>
          <w:szCs w:val="24"/>
          <w:lang w:val="en-ZA"/>
        </w:rPr>
        <w:t>inter alia</w:t>
      </w:r>
      <w:r w:rsidR="003F494C">
        <w:rPr>
          <w:rFonts w:ascii="Arial" w:hAnsi="Arial" w:cs="Arial"/>
          <w:szCs w:val="24"/>
          <w:lang w:val="en-ZA"/>
        </w:rPr>
        <w:t>, the following was stated:</w:t>
      </w:r>
    </w:p>
    <w:p w14:paraId="321EA24E" w14:textId="77777777" w:rsidR="003F494C" w:rsidRDefault="003F494C" w:rsidP="003F494C">
      <w:pPr>
        <w:pStyle w:val="ListParagraph"/>
        <w:rPr>
          <w:rFonts w:ascii="Arial" w:hAnsi="Arial" w:cs="Arial"/>
          <w:szCs w:val="24"/>
          <w:lang w:val="en-ZA"/>
        </w:rPr>
      </w:pPr>
    </w:p>
    <w:p w14:paraId="5C45544A" w14:textId="5D3045A3" w:rsidR="003F494C"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rsidR="003F494C">
        <w:rPr>
          <w:rFonts w:ascii="Arial" w:hAnsi="Arial" w:cs="Arial"/>
          <w:szCs w:val="24"/>
          <w:lang w:val="en-ZA"/>
        </w:rPr>
        <w:t>That the difference</w:t>
      </w:r>
      <w:r w:rsidR="00B2012F">
        <w:rPr>
          <w:rFonts w:ascii="Arial" w:hAnsi="Arial" w:cs="Arial"/>
          <w:szCs w:val="24"/>
          <w:lang w:val="en-ZA"/>
        </w:rPr>
        <w:t>s</w:t>
      </w:r>
      <w:r w:rsidR="003F494C">
        <w:rPr>
          <w:rFonts w:ascii="Arial" w:hAnsi="Arial" w:cs="Arial"/>
          <w:szCs w:val="24"/>
          <w:lang w:val="en-ZA"/>
        </w:rPr>
        <w:t xml:space="preserve"> between the trustees and the </w:t>
      </w:r>
      <w:r w:rsidR="003F494C" w:rsidRPr="003F494C">
        <w:rPr>
          <w:rFonts w:ascii="Arial" w:hAnsi="Arial" w:cs="Arial"/>
          <w:bCs/>
          <w:szCs w:val="24"/>
          <w:lang w:val="en-ZA"/>
        </w:rPr>
        <w:t>beneficiaries</w:t>
      </w:r>
      <w:r w:rsidR="003F494C">
        <w:rPr>
          <w:rFonts w:ascii="Arial" w:hAnsi="Arial" w:cs="Arial"/>
          <w:szCs w:val="24"/>
          <w:lang w:val="en-ZA"/>
        </w:rPr>
        <w:t xml:space="preserve">, the </w:t>
      </w:r>
      <w:r w:rsidR="003F494C" w:rsidRPr="003F494C">
        <w:rPr>
          <w:rFonts w:ascii="Arial" w:hAnsi="Arial" w:cs="Arial"/>
          <w:bCs/>
          <w:szCs w:val="24"/>
          <w:lang w:val="en-ZA"/>
        </w:rPr>
        <w:t>beneficiaries</w:t>
      </w:r>
      <w:r w:rsidR="003F494C">
        <w:rPr>
          <w:rFonts w:ascii="Arial" w:hAnsi="Arial" w:cs="Arial"/>
          <w:szCs w:val="24"/>
          <w:lang w:val="en-ZA"/>
        </w:rPr>
        <w:t xml:space="preserve"> themselves, and between the </w:t>
      </w:r>
      <w:r w:rsidR="003F494C" w:rsidRPr="003F494C">
        <w:rPr>
          <w:rFonts w:ascii="Arial" w:hAnsi="Arial" w:cs="Arial"/>
          <w:szCs w:val="24"/>
          <w:lang w:val="en-ZA"/>
        </w:rPr>
        <w:t>director</w:t>
      </w:r>
      <w:r w:rsidR="003F494C">
        <w:rPr>
          <w:rFonts w:ascii="Arial" w:hAnsi="Arial" w:cs="Arial"/>
          <w:szCs w:val="24"/>
          <w:lang w:val="en-ZA"/>
        </w:rPr>
        <w:t xml:space="preserve">s and </w:t>
      </w:r>
      <w:r w:rsidR="003F494C" w:rsidRPr="003F494C">
        <w:rPr>
          <w:rFonts w:ascii="Arial" w:hAnsi="Arial" w:cs="Arial"/>
          <w:szCs w:val="24"/>
          <w:lang w:val="en-ZA"/>
        </w:rPr>
        <w:t>shareholder</w:t>
      </w:r>
      <w:r w:rsidR="003F494C">
        <w:rPr>
          <w:rFonts w:ascii="Arial" w:hAnsi="Arial" w:cs="Arial"/>
          <w:szCs w:val="24"/>
          <w:lang w:val="en-ZA"/>
        </w:rPr>
        <w:t>s of the companies</w:t>
      </w:r>
      <w:r w:rsidR="00B2012F">
        <w:rPr>
          <w:rFonts w:ascii="Arial" w:hAnsi="Arial" w:cs="Arial"/>
          <w:szCs w:val="24"/>
          <w:lang w:val="en-ZA"/>
        </w:rPr>
        <w:t>,</w:t>
      </w:r>
      <w:r w:rsidR="003F494C">
        <w:rPr>
          <w:rFonts w:ascii="Arial" w:hAnsi="Arial" w:cs="Arial"/>
          <w:szCs w:val="24"/>
          <w:lang w:val="en-ZA"/>
        </w:rPr>
        <w:t xml:space="preserve"> are untenable and that the way these differences are being handled is not in the best interests of </w:t>
      </w:r>
      <w:r w:rsidR="003F494C">
        <w:rPr>
          <w:rFonts w:ascii="Arial" w:hAnsi="Arial" w:cs="Arial"/>
          <w:szCs w:val="24"/>
          <w:lang w:val="en-ZA"/>
        </w:rPr>
        <w:lastRenderedPageBreak/>
        <w:t>everyone and that such “</w:t>
      </w:r>
      <w:r w:rsidR="003F494C" w:rsidRPr="003F494C">
        <w:rPr>
          <w:rFonts w:ascii="Arial" w:hAnsi="Arial" w:cs="Arial"/>
          <w:i/>
          <w:iCs/>
          <w:szCs w:val="24"/>
          <w:lang w:val="en-ZA"/>
        </w:rPr>
        <w:t>unforeseen and untenable situation must now be finally addressed</w:t>
      </w:r>
      <w:r w:rsidR="003F494C">
        <w:rPr>
          <w:rFonts w:ascii="Arial" w:hAnsi="Arial" w:cs="Arial"/>
          <w:szCs w:val="24"/>
          <w:lang w:val="en-ZA"/>
        </w:rPr>
        <w:t>”.</w:t>
      </w:r>
    </w:p>
    <w:p w14:paraId="6ABF7F6F" w14:textId="77777777" w:rsidR="003F494C" w:rsidRDefault="003F494C" w:rsidP="003F494C">
      <w:pPr>
        <w:ind w:left="1440"/>
        <w:jc w:val="both"/>
        <w:rPr>
          <w:rFonts w:ascii="Arial" w:hAnsi="Arial" w:cs="Arial"/>
          <w:szCs w:val="24"/>
          <w:lang w:val="en-ZA"/>
        </w:rPr>
      </w:pPr>
    </w:p>
    <w:p w14:paraId="4F88BC62" w14:textId="4088DA6C" w:rsidR="003F494C"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65.2</w:t>
      </w:r>
      <w:r>
        <w:rPr>
          <w:rFonts w:ascii="Arial" w:hAnsi="Arial" w:cs="Arial"/>
          <w:szCs w:val="24"/>
          <w:lang w:val="en-ZA"/>
        </w:rPr>
        <w:tab/>
      </w:r>
      <w:r w:rsidR="003F494C">
        <w:rPr>
          <w:rFonts w:ascii="Arial" w:hAnsi="Arial" w:cs="Arial"/>
          <w:szCs w:val="24"/>
          <w:lang w:val="en-ZA"/>
        </w:rPr>
        <w:t xml:space="preserve">That the </w:t>
      </w:r>
      <w:r w:rsidR="00D661DD">
        <w:rPr>
          <w:rFonts w:ascii="Arial" w:hAnsi="Arial" w:cs="Arial"/>
          <w:szCs w:val="24"/>
          <w:lang w:val="en-ZA"/>
        </w:rPr>
        <w:t>v</w:t>
      </w:r>
      <w:r w:rsidR="003F494C">
        <w:rPr>
          <w:rFonts w:ascii="Arial" w:hAnsi="Arial" w:cs="Arial"/>
          <w:szCs w:val="24"/>
          <w:lang w:val="en-ZA"/>
        </w:rPr>
        <w:t xml:space="preserve">esting </w:t>
      </w:r>
      <w:r w:rsidR="00D661DD">
        <w:rPr>
          <w:rFonts w:ascii="Arial" w:hAnsi="Arial" w:cs="Arial"/>
          <w:szCs w:val="24"/>
          <w:lang w:val="en-ZA"/>
        </w:rPr>
        <w:t>d</w:t>
      </w:r>
      <w:r w:rsidR="003F494C">
        <w:rPr>
          <w:rFonts w:ascii="Arial" w:hAnsi="Arial" w:cs="Arial"/>
          <w:szCs w:val="24"/>
          <w:lang w:val="en-ZA"/>
        </w:rPr>
        <w:t xml:space="preserve">ate as per </w:t>
      </w:r>
      <w:r w:rsidR="003F494C" w:rsidRPr="003F494C">
        <w:rPr>
          <w:rFonts w:ascii="Arial" w:hAnsi="Arial" w:cs="Arial"/>
          <w:szCs w:val="24"/>
          <w:lang w:val="en-ZA"/>
        </w:rPr>
        <w:t>paragraph</w:t>
      </w:r>
      <w:r w:rsidR="003F494C">
        <w:rPr>
          <w:rFonts w:ascii="Arial" w:hAnsi="Arial" w:cs="Arial"/>
          <w:szCs w:val="24"/>
          <w:lang w:val="en-ZA"/>
        </w:rPr>
        <w:t xml:space="preserve"> 1.8 of the Trust Deed</w:t>
      </w:r>
      <w:r w:rsidR="00B2012F">
        <w:rPr>
          <w:rFonts w:ascii="Arial" w:hAnsi="Arial" w:cs="Arial"/>
          <w:szCs w:val="24"/>
          <w:lang w:val="en-ZA"/>
        </w:rPr>
        <w:t xml:space="preserve"> had to</w:t>
      </w:r>
      <w:r w:rsidR="003F494C">
        <w:rPr>
          <w:rFonts w:ascii="Arial" w:hAnsi="Arial" w:cs="Arial"/>
          <w:szCs w:val="24"/>
          <w:lang w:val="en-ZA"/>
        </w:rPr>
        <w:t xml:space="preserve"> be fixed. </w:t>
      </w:r>
      <w:proofErr w:type="spellStart"/>
      <w:r w:rsidR="00D86CAC">
        <w:rPr>
          <w:rFonts w:ascii="Arial" w:hAnsi="Arial" w:cs="Arial"/>
          <w:szCs w:val="24"/>
          <w:lang w:val="en-ZA"/>
        </w:rPr>
        <w:t>Lennete</w:t>
      </w:r>
      <w:r w:rsidR="00C06226">
        <w:rPr>
          <w:rFonts w:ascii="Arial" w:hAnsi="Arial" w:cs="Arial"/>
          <w:szCs w:val="24"/>
          <w:lang w:val="en-ZA"/>
        </w:rPr>
        <w:t>’s</w:t>
      </w:r>
      <w:proofErr w:type="spellEnd"/>
      <w:r w:rsidR="00C06226">
        <w:rPr>
          <w:rFonts w:ascii="Arial" w:hAnsi="Arial" w:cs="Arial"/>
          <w:szCs w:val="24"/>
          <w:lang w:val="en-ZA"/>
        </w:rPr>
        <w:t xml:space="preserve"> view was that it had in fact already been set as 15 November 2018 when all the stakeholders met to discuss a proposed</w:t>
      </w:r>
      <w:r w:rsidR="00D86CAC">
        <w:rPr>
          <w:rFonts w:ascii="Arial" w:hAnsi="Arial" w:cs="Arial"/>
          <w:szCs w:val="24"/>
          <w:lang w:val="en-ZA"/>
        </w:rPr>
        <w:t xml:space="preserve"> division of assets</w:t>
      </w:r>
      <w:r w:rsidR="00C06226">
        <w:rPr>
          <w:rFonts w:ascii="Arial" w:hAnsi="Arial" w:cs="Arial"/>
          <w:szCs w:val="24"/>
          <w:lang w:val="en-ZA"/>
        </w:rPr>
        <w:t xml:space="preserve"> at the time. </w:t>
      </w:r>
      <w:proofErr w:type="spellStart"/>
      <w:r w:rsidR="00C06226">
        <w:rPr>
          <w:rFonts w:ascii="Arial" w:hAnsi="Arial" w:cs="Arial"/>
          <w:szCs w:val="24"/>
          <w:lang w:val="en-ZA"/>
        </w:rPr>
        <w:t>Toerien</w:t>
      </w:r>
      <w:proofErr w:type="spellEnd"/>
      <w:r w:rsidR="00C06226">
        <w:rPr>
          <w:rFonts w:ascii="Arial" w:hAnsi="Arial" w:cs="Arial"/>
          <w:szCs w:val="24"/>
          <w:lang w:val="en-ZA"/>
        </w:rPr>
        <w:t xml:space="preserve"> and Rall were requested to now decide </w:t>
      </w:r>
      <w:r w:rsidR="00D86CAC">
        <w:rPr>
          <w:rFonts w:ascii="Arial" w:hAnsi="Arial" w:cs="Arial"/>
          <w:szCs w:val="24"/>
          <w:lang w:val="en-ZA"/>
        </w:rPr>
        <w:t>t</w:t>
      </w:r>
      <w:r w:rsidR="00C06226">
        <w:rPr>
          <w:rFonts w:ascii="Arial" w:hAnsi="Arial" w:cs="Arial"/>
          <w:szCs w:val="24"/>
          <w:lang w:val="en-ZA"/>
        </w:rPr>
        <w:t xml:space="preserve">o fix the Vesting Date as 15 November 2018 so that the second step may follow, namely the decision on how the Trust’s assets are to be divided. In the alternative, </w:t>
      </w:r>
      <w:proofErr w:type="spellStart"/>
      <w:r w:rsidR="00C06226">
        <w:rPr>
          <w:rFonts w:ascii="Arial" w:hAnsi="Arial" w:cs="Arial"/>
          <w:szCs w:val="24"/>
          <w:lang w:val="en-ZA"/>
        </w:rPr>
        <w:t>Toerien</w:t>
      </w:r>
      <w:proofErr w:type="spellEnd"/>
      <w:r w:rsidR="00C06226">
        <w:rPr>
          <w:rFonts w:ascii="Arial" w:hAnsi="Arial" w:cs="Arial"/>
          <w:szCs w:val="24"/>
          <w:lang w:val="en-ZA"/>
        </w:rPr>
        <w:t xml:space="preserve"> and Rall are requested to suggest an alternative Vesting Date.</w:t>
      </w:r>
    </w:p>
    <w:p w14:paraId="4BAFED7E" w14:textId="77777777" w:rsidR="003F494C" w:rsidRDefault="003F494C" w:rsidP="003F494C">
      <w:pPr>
        <w:pStyle w:val="ListParagraph"/>
        <w:rPr>
          <w:rFonts w:ascii="Arial" w:hAnsi="Arial" w:cs="Arial"/>
          <w:szCs w:val="24"/>
          <w:lang w:val="en-ZA"/>
        </w:rPr>
      </w:pPr>
    </w:p>
    <w:p w14:paraId="3736D836" w14:textId="151778FA" w:rsidR="003F494C" w:rsidRPr="00E642D5" w:rsidRDefault="009334B4" w:rsidP="009334B4">
      <w:pPr>
        <w:tabs>
          <w:tab w:val="left" w:pos="1440"/>
        </w:tabs>
        <w:spacing w:line="480" w:lineRule="auto"/>
        <w:ind w:left="1440" w:hanging="720"/>
        <w:jc w:val="both"/>
        <w:rPr>
          <w:rFonts w:ascii="Arial" w:hAnsi="Arial" w:cs="Arial"/>
          <w:szCs w:val="24"/>
          <w:lang w:val="en-ZA"/>
        </w:rPr>
      </w:pPr>
      <w:r w:rsidRPr="00E642D5">
        <w:rPr>
          <w:rFonts w:ascii="Arial" w:hAnsi="Arial" w:cs="Arial"/>
          <w:szCs w:val="24"/>
          <w:lang w:val="en-ZA"/>
        </w:rPr>
        <w:t>65.3</w:t>
      </w:r>
      <w:r w:rsidRPr="00E642D5">
        <w:rPr>
          <w:rFonts w:ascii="Arial" w:hAnsi="Arial" w:cs="Arial"/>
          <w:szCs w:val="24"/>
          <w:lang w:val="en-ZA"/>
        </w:rPr>
        <w:tab/>
      </w:r>
      <w:r w:rsidR="00E642D5">
        <w:rPr>
          <w:rFonts w:ascii="Arial" w:hAnsi="Arial" w:cs="Arial"/>
          <w:szCs w:val="24"/>
          <w:lang w:val="en-ZA"/>
        </w:rPr>
        <w:t xml:space="preserve">According to Lenette, Elbert Snr already realised in 2017 that his objectives as set out in the Trust Deed would be hampered and that the interests of </w:t>
      </w:r>
      <w:r w:rsidR="00E642D5" w:rsidRPr="00E642D5">
        <w:rPr>
          <w:rFonts w:ascii="Arial" w:hAnsi="Arial" w:cs="Arial"/>
          <w:szCs w:val="24"/>
          <w:lang w:val="en-US"/>
        </w:rPr>
        <w:t>beneficiaries</w:t>
      </w:r>
      <w:r w:rsidR="00E642D5">
        <w:rPr>
          <w:rFonts w:ascii="Arial" w:hAnsi="Arial" w:cs="Arial"/>
          <w:szCs w:val="24"/>
          <w:lang w:val="en-US"/>
        </w:rPr>
        <w:t xml:space="preserve"> would be </w:t>
      </w:r>
      <w:proofErr w:type="gramStart"/>
      <w:r w:rsidR="00E642D5">
        <w:rPr>
          <w:rFonts w:ascii="Arial" w:hAnsi="Arial" w:cs="Arial"/>
          <w:szCs w:val="24"/>
          <w:lang w:val="en-US"/>
        </w:rPr>
        <w:t>prejudiced</w:t>
      </w:r>
      <w:proofErr w:type="gramEnd"/>
      <w:r w:rsidR="00E642D5">
        <w:rPr>
          <w:rFonts w:ascii="Arial" w:hAnsi="Arial" w:cs="Arial"/>
          <w:szCs w:val="24"/>
          <w:lang w:val="en-US"/>
        </w:rPr>
        <w:t xml:space="preserve"> and this was the reason for discussions regarding the distribution of the assets and the eventual meeting of 15 November 2018.</w:t>
      </w:r>
    </w:p>
    <w:p w14:paraId="4E115680" w14:textId="77777777" w:rsidR="00E642D5" w:rsidRPr="00E642D5" w:rsidRDefault="00E642D5" w:rsidP="00E642D5">
      <w:pPr>
        <w:ind w:left="720"/>
        <w:jc w:val="both"/>
        <w:rPr>
          <w:rFonts w:ascii="Arial" w:hAnsi="Arial" w:cs="Arial"/>
          <w:szCs w:val="24"/>
          <w:lang w:val="en-ZA"/>
        </w:rPr>
      </w:pPr>
    </w:p>
    <w:p w14:paraId="0A303FE6" w14:textId="6ADF56F2" w:rsidR="003B5776"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65.4</w:t>
      </w:r>
      <w:r>
        <w:rPr>
          <w:rFonts w:ascii="Arial" w:hAnsi="Arial" w:cs="Arial"/>
          <w:szCs w:val="24"/>
          <w:lang w:val="en-ZA"/>
        </w:rPr>
        <w:tab/>
      </w:r>
      <w:r w:rsidR="00E642D5">
        <w:rPr>
          <w:rFonts w:ascii="Arial" w:hAnsi="Arial" w:cs="Arial"/>
          <w:szCs w:val="24"/>
          <w:lang w:val="en-ZA"/>
        </w:rPr>
        <w:t>It was stated further that, if</w:t>
      </w:r>
      <w:r w:rsidR="003A02D8">
        <w:rPr>
          <w:rFonts w:ascii="Arial" w:hAnsi="Arial" w:cs="Arial"/>
          <w:szCs w:val="24"/>
          <w:lang w:val="en-ZA"/>
        </w:rPr>
        <w:t xml:space="preserve"> the Vesting Date is not fixed as proposed and the current differences not resolved with negotiations, a court application </w:t>
      </w:r>
      <w:r w:rsidR="003A02D8" w:rsidRPr="003A02D8">
        <w:rPr>
          <w:rFonts w:ascii="Arial" w:hAnsi="Arial" w:cs="Arial"/>
          <w:szCs w:val="24"/>
          <w:lang w:val="en-ZA"/>
        </w:rPr>
        <w:t>in terms of</w:t>
      </w:r>
      <w:r w:rsidR="003A02D8">
        <w:rPr>
          <w:rFonts w:ascii="Arial" w:hAnsi="Arial" w:cs="Arial"/>
          <w:szCs w:val="24"/>
          <w:lang w:val="en-ZA"/>
        </w:rPr>
        <w:t xml:space="preserve"> section 13 of the Act would be her only option.</w:t>
      </w:r>
    </w:p>
    <w:p w14:paraId="78101465" w14:textId="77777777" w:rsidR="003B5776" w:rsidRDefault="003B5776" w:rsidP="003B5776">
      <w:pPr>
        <w:pStyle w:val="ListParagraph"/>
        <w:rPr>
          <w:rFonts w:ascii="Arial" w:hAnsi="Arial" w:cs="Arial"/>
          <w:szCs w:val="24"/>
          <w:lang w:val="en-ZA"/>
        </w:rPr>
      </w:pPr>
    </w:p>
    <w:p w14:paraId="1BEB6F97" w14:textId="5AEDABA9" w:rsidR="00E642D5"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65.5</w:t>
      </w:r>
      <w:r>
        <w:rPr>
          <w:rFonts w:ascii="Arial" w:hAnsi="Arial" w:cs="Arial"/>
          <w:szCs w:val="24"/>
          <w:lang w:val="en-ZA"/>
        </w:rPr>
        <w:tab/>
      </w:r>
      <w:r w:rsidR="003A02D8">
        <w:rPr>
          <w:rFonts w:ascii="Arial" w:hAnsi="Arial" w:cs="Arial"/>
          <w:szCs w:val="24"/>
          <w:lang w:val="en-ZA"/>
        </w:rPr>
        <w:t>Lastly, a meeting of trustees was called for her to be held on 13 December 202</w:t>
      </w:r>
      <w:r w:rsidR="003B5776">
        <w:rPr>
          <w:rFonts w:ascii="Arial" w:hAnsi="Arial" w:cs="Arial"/>
          <w:szCs w:val="24"/>
          <w:lang w:val="en-ZA"/>
        </w:rPr>
        <w:t>2</w:t>
      </w:r>
      <w:r w:rsidR="003A02D8">
        <w:rPr>
          <w:rFonts w:ascii="Arial" w:hAnsi="Arial" w:cs="Arial"/>
          <w:szCs w:val="24"/>
          <w:lang w:val="en-ZA"/>
        </w:rPr>
        <w:t xml:space="preserve"> in order to adopt a resolution fixing the Vesting Date </w:t>
      </w:r>
      <w:proofErr w:type="gramStart"/>
      <w:r w:rsidR="003A02D8">
        <w:rPr>
          <w:rFonts w:ascii="Arial" w:hAnsi="Arial" w:cs="Arial"/>
          <w:szCs w:val="24"/>
          <w:lang w:val="en-ZA"/>
        </w:rPr>
        <w:t>at</w:t>
      </w:r>
      <w:proofErr w:type="gramEnd"/>
      <w:r w:rsidR="003A02D8">
        <w:rPr>
          <w:rFonts w:ascii="Arial" w:hAnsi="Arial" w:cs="Arial"/>
          <w:szCs w:val="24"/>
          <w:lang w:val="en-ZA"/>
        </w:rPr>
        <w:t xml:space="preserve"> 15 November 2018.</w:t>
      </w:r>
    </w:p>
    <w:p w14:paraId="3224A1F0" w14:textId="77777777" w:rsidR="008459E8" w:rsidRDefault="008459E8" w:rsidP="008459E8">
      <w:pPr>
        <w:pStyle w:val="ListParagraph"/>
        <w:rPr>
          <w:rFonts w:ascii="Arial" w:hAnsi="Arial" w:cs="Arial"/>
          <w:szCs w:val="24"/>
          <w:lang w:val="en-ZA"/>
        </w:rPr>
      </w:pPr>
    </w:p>
    <w:p w14:paraId="426542DD" w14:textId="77777777" w:rsidR="008459E8" w:rsidRPr="008459E8" w:rsidRDefault="008459E8" w:rsidP="008459E8">
      <w:pPr>
        <w:spacing w:line="480" w:lineRule="auto"/>
        <w:jc w:val="both"/>
        <w:rPr>
          <w:rFonts w:ascii="Arial" w:hAnsi="Arial" w:cs="Arial"/>
          <w:b/>
          <w:bCs/>
          <w:szCs w:val="24"/>
          <w:lang w:val="en-ZA"/>
        </w:rPr>
      </w:pPr>
      <w:r>
        <w:rPr>
          <w:rFonts w:ascii="Arial" w:hAnsi="Arial" w:cs="Arial"/>
          <w:b/>
          <w:bCs/>
          <w:szCs w:val="24"/>
          <w:lang w:val="en-ZA"/>
        </w:rPr>
        <w:lastRenderedPageBreak/>
        <w:t xml:space="preserve">The </w:t>
      </w:r>
      <w:r w:rsidRPr="008459E8">
        <w:rPr>
          <w:rFonts w:ascii="Arial" w:hAnsi="Arial" w:cs="Arial"/>
          <w:b/>
          <w:bCs/>
          <w:szCs w:val="24"/>
          <w:lang w:val="en-ZA"/>
        </w:rPr>
        <w:t>applicant</w:t>
      </w:r>
      <w:r>
        <w:rPr>
          <w:rFonts w:ascii="Arial" w:hAnsi="Arial" w:cs="Arial"/>
          <w:b/>
          <w:bCs/>
          <w:szCs w:val="24"/>
          <w:lang w:val="en-ZA"/>
        </w:rPr>
        <w:t>s’ submissions</w:t>
      </w:r>
    </w:p>
    <w:p w14:paraId="41C2E77C" w14:textId="77777777" w:rsidR="003A02D8" w:rsidRDefault="003A02D8" w:rsidP="003A02D8">
      <w:pPr>
        <w:pStyle w:val="ListParagraph"/>
        <w:rPr>
          <w:rFonts w:ascii="Arial" w:hAnsi="Arial" w:cs="Arial"/>
          <w:szCs w:val="24"/>
          <w:lang w:val="en-ZA"/>
        </w:rPr>
      </w:pPr>
    </w:p>
    <w:p w14:paraId="6D3759A9" w14:textId="54264338" w:rsidR="003A02D8"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66.</w:t>
      </w:r>
      <w:r>
        <w:rPr>
          <w:rFonts w:ascii="Arial" w:hAnsi="Arial" w:cs="Arial"/>
          <w:szCs w:val="24"/>
          <w:lang w:val="en-ZA"/>
        </w:rPr>
        <w:tab/>
      </w:r>
      <w:r w:rsidR="008459E8">
        <w:rPr>
          <w:rFonts w:ascii="Arial" w:hAnsi="Arial" w:cs="Arial"/>
          <w:szCs w:val="24"/>
          <w:lang w:val="en-ZA"/>
        </w:rPr>
        <w:t xml:space="preserve">The </w:t>
      </w:r>
      <w:r w:rsidR="008459E8" w:rsidRPr="008459E8">
        <w:rPr>
          <w:rFonts w:ascii="Arial" w:hAnsi="Arial" w:cs="Arial"/>
          <w:szCs w:val="24"/>
          <w:lang w:val="en-ZA"/>
        </w:rPr>
        <w:t>applicant</w:t>
      </w:r>
      <w:r w:rsidR="008459E8">
        <w:rPr>
          <w:rFonts w:ascii="Arial" w:hAnsi="Arial" w:cs="Arial"/>
          <w:szCs w:val="24"/>
          <w:lang w:val="en-ZA"/>
        </w:rPr>
        <w:t>s’ submissions</w:t>
      </w:r>
      <w:r w:rsidR="00BE7D1D">
        <w:rPr>
          <w:rFonts w:ascii="Arial" w:hAnsi="Arial" w:cs="Arial"/>
          <w:szCs w:val="24"/>
          <w:lang w:val="en-ZA"/>
        </w:rPr>
        <w:t xml:space="preserve"> in argument</w:t>
      </w:r>
      <w:r w:rsidR="00D251E7">
        <w:rPr>
          <w:rFonts w:ascii="Arial" w:hAnsi="Arial" w:cs="Arial"/>
          <w:szCs w:val="24"/>
          <w:lang w:val="en-ZA"/>
        </w:rPr>
        <w:t xml:space="preserve"> may be summarised</w:t>
      </w:r>
      <w:r w:rsidR="008459E8">
        <w:rPr>
          <w:rFonts w:ascii="Arial" w:hAnsi="Arial" w:cs="Arial"/>
          <w:szCs w:val="24"/>
          <w:lang w:val="en-ZA"/>
        </w:rPr>
        <w:t xml:space="preserve"> as follows:</w:t>
      </w:r>
    </w:p>
    <w:p w14:paraId="7F778B85" w14:textId="77777777" w:rsidR="008459E8" w:rsidRDefault="008459E8" w:rsidP="008459E8">
      <w:pPr>
        <w:ind w:left="720"/>
        <w:jc w:val="both"/>
        <w:rPr>
          <w:rFonts w:ascii="Arial" w:hAnsi="Arial" w:cs="Arial"/>
          <w:szCs w:val="24"/>
          <w:lang w:val="en-ZA"/>
        </w:rPr>
      </w:pPr>
    </w:p>
    <w:p w14:paraId="28307982" w14:textId="548D84A3" w:rsidR="008459E8" w:rsidRDefault="009334B4" w:rsidP="009334B4">
      <w:pPr>
        <w:tabs>
          <w:tab w:val="left" w:pos="1440"/>
        </w:tabs>
        <w:spacing w:line="480" w:lineRule="auto"/>
        <w:ind w:left="1440" w:hanging="720"/>
        <w:jc w:val="both"/>
        <w:rPr>
          <w:rFonts w:ascii="Arial" w:hAnsi="Arial" w:cs="Arial"/>
          <w:szCs w:val="24"/>
          <w:lang w:val="en-ZA"/>
        </w:rPr>
      </w:pPr>
      <w:proofErr w:type="gramStart"/>
      <w:r>
        <w:rPr>
          <w:rFonts w:ascii="Arial" w:hAnsi="Arial" w:cs="Arial"/>
          <w:szCs w:val="24"/>
          <w:lang w:val="en-ZA"/>
        </w:rPr>
        <w:t>66.1</w:t>
      </w:r>
      <w:r>
        <w:rPr>
          <w:rFonts w:ascii="Arial" w:hAnsi="Arial" w:cs="Arial"/>
          <w:szCs w:val="24"/>
          <w:lang w:val="en-ZA"/>
        </w:rPr>
        <w:tab/>
      </w:r>
      <w:r w:rsidR="008459E8">
        <w:rPr>
          <w:rFonts w:ascii="Arial" w:hAnsi="Arial" w:cs="Arial"/>
          <w:szCs w:val="24"/>
          <w:lang w:val="en-ZA"/>
        </w:rPr>
        <w:t>It is clear that, before</w:t>
      </w:r>
      <w:proofErr w:type="gramEnd"/>
      <w:r w:rsidR="008459E8">
        <w:rPr>
          <w:rFonts w:ascii="Arial" w:hAnsi="Arial" w:cs="Arial"/>
          <w:szCs w:val="24"/>
          <w:lang w:val="en-ZA"/>
        </w:rPr>
        <w:t xml:space="preserve"> his death, Elbert Snr and the other family members contemplated that there would be a valuation of the trust assets as of 2017, that each child should be given an equal share, that </w:t>
      </w:r>
      <w:proofErr w:type="spellStart"/>
      <w:r w:rsidR="008459E8">
        <w:rPr>
          <w:rFonts w:ascii="Arial" w:hAnsi="Arial" w:cs="Arial"/>
          <w:szCs w:val="24"/>
          <w:lang w:val="en-ZA"/>
        </w:rPr>
        <w:t>Toerien</w:t>
      </w:r>
      <w:proofErr w:type="spellEnd"/>
      <w:r w:rsidR="008459E8">
        <w:rPr>
          <w:rFonts w:ascii="Arial" w:hAnsi="Arial" w:cs="Arial"/>
          <w:szCs w:val="24"/>
          <w:lang w:val="en-ZA"/>
        </w:rPr>
        <w:t xml:space="preserve"> would take over the Trust and eventually buy out each child. Elbert Snr had realised that this would be necessary </w:t>
      </w:r>
      <w:proofErr w:type="gramStart"/>
      <w:r w:rsidR="008459E8">
        <w:rPr>
          <w:rFonts w:ascii="Arial" w:hAnsi="Arial" w:cs="Arial"/>
          <w:szCs w:val="24"/>
          <w:lang w:val="en-ZA"/>
        </w:rPr>
        <w:t>in order to</w:t>
      </w:r>
      <w:proofErr w:type="gramEnd"/>
      <w:r w:rsidR="008459E8">
        <w:rPr>
          <w:rFonts w:ascii="Arial" w:hAnsi="Arial" w:cs="Arial"/>
          <w:szCs w:val="24"/>
          <w:lang w:val="en-ZA"/>
        </w:rPr>
        <w:t xml:space="preserve"> achieve his basic objective of providing benefits to his family members and furthermore that the Trust could and should not continue to operate indefinitely, conducting its affairs in the same way and holding the same assets.</w:t>
      </w:r>
    </w:p>
    <w:p w14:paraId="66B2445E" w14:textId="77777777" w:rsidR="008459E8" w:rsidRDefault="008459E8" w:rsidP="008459E8">
      <w:pPr>
        <w:ind w:left="1440"/>
        <w:jc w:val="both"/>
        <w:rPr>
          <w:rFonts w:ascii="Arial" w:hAnsi="Arial" w:cs="Arial"/>
          <w:szCs w:val="24"/>
          <w:lang w:val="en-ZA"/>
        </w:rPr>
      </w:pPr>
    </w:p>
    <w:p w14:paraId="5FF5C9AD" w14:textId="4E98BCBD" w:rsidR="008459E8" w:rsidRPr="008459E8" w:rsidRDefault="009334B4" w:rsidP="009334B4">
      <w:pPr>
        <w:tabs>
          <w:tab w:val="left" w:pos="1440"/>
        </w:tabs>
        <w:spacing w:line="480" w:lineRule="auto"/>
        <w:ind w:left="1440" w:hanging="720"/>
        <w:jc w:val="both"/>
        <w:rPr>
          <w:rFonts w:ascii="Arial" w:hAnsi="Arial" w:cs="Arial"/>
          <w:szCs w:val="24"/>
          <w:lang w:val="en-ZA"/>
        </w:rPr>
      </w:pPr>
      <w:r w:rsidRPr="008459E8">
        <w:rPr>
          <w:rFonts w:ascii="Arial" w:hAnsi="Arial" w:cs="Arial"/>
          <w:szCs w:val="24"/>
          <w:lang w:val="en-ZA"/>
        </w:rPr>
        <w:t>66.2</w:t>
      </w:r>
      <w:r w:rsidRPr="008459E8">
        <w:rPr>
          <w:rFonts w:ascii="Arial" w:hAnsi="Arial" w:cs="Arial"/>
          <w:szCs w:val="24"/>
          <w:lang w:val="en-ZA"/>
        </w:rPr>
        <w:tab/>
      </w:r>
      <w:r w:rsidR="008459E8">
        <w:rPr>
          <w:rFonts w:ascii="Arial" w:hAnsi="Arial" w:cs="Arial"/>
          <w:szCs w:val="24"/>
          <w:lang w:val="en-ZA"/>
        </w:rPr>
        <w:t xml:space="preserve">Since Elbert Snr’s passing away, significant disagreements have arisen between the trustees themselves and between the Trust and </w:t>
      </w:r>
      <w:r w:rsidR="008459E8" w:rsidRPr="008459E8">
        <w:rPr>
          <w:rFonts w:ascii="Arial" w:hAnsi="Arial" w:cs="Arial"/>
          <w:szCs w:val="24"/>
          <w:lang w:val="en-US"/>
        </w:rPr>
        <w:t>beneficiaries</w:t>
      </w:r>
      <w:r w:rsidR="008459E8">
        <w:rPr>
          <w:rFonts w:ascii="Arial" w:hAnsi="Arial" w:cs="Arial"/>
          <w:szCs w:val="24"/>
          <w:lang w:val="en-US"/>
        </w:rPr>
        <w:t xml:space="preserve">. The trustees have failed to take steps to </w:t>
      </w:r>
      <w:proofErr w:type="gramStart"/>
      <w:r w:rsidR="008459E8">
        <w:rPr>
          <w:rFonts w:ascii="Arial" w:hAnsi="Arial" w:cs="Arial"/>
          <w:szCs w:val="24"/>
          <w:lang w:val="en-US"/>
        </w:rPr>
        <w:t>effect</w:t>
      </w:r>
      <w:proofErr w:type="gramEnd"/>
      <w:r w:rsidR="008459E8">
        <w:rPr>
          <w:rFonts w:ascii="Arial" w:hAnsi="Arial" w:cs="Arial"/>
          <w:szCs w:val="24"/>
          <w:lang w:val="en-US"/>
        </w:rPr>
        <w:t xml:space="preserve"> a distribution of the trust assets as described above.</w:t>
      </w:r>
    </w:p>
    <w:p w14:paraId="7346D187" w14:textId="77777777" w:rsidR="008459E8" w:rsidRDefault="008459E8" w:rsidP="008459E8">
      <w:pPr>
        <w:pStyle w:val="ListParagraph"/>
        <w:rPr>
          <w:rFonts w:ascii="Arial" w:hAnsi="Arial" w:cs="Arial"/>
          <w:szCs w:val="24"/>
          <w:lang w:val="en-ZA"/>
        </w:rPr>
      </w:pPr>
    </w:p>
    <w:p w14:paraId="7EE12685" w14:textId="4F4CC119" w:rsidR="008459E8" w:rsidRPr="008459E8" w:rsidRDefault="009334B4" w:rsidP="009334B4">
      <w:pPr>
        <w:tabs>
          <w:tab w:val="left" w:pos="1440"/>
        </w:tabs>
        <w:spacing w:line="480" w:lineRule="auto"/>
        <w:ind w:left="1440" w:hanging="720"/>
        <w:jc w:val="both"/>
        <w:rPr>
          <w:rFonts w:ascii="Arial" w:hAnsi="Arial" w:cs="Arial"/>
          <w:szCs w:val="24"/>
          <w:lang w:val="en-ZA"/>
        </w:rPr>
      </w:pPr>
      <w:r w:rsidRPr="008459E8">
        <w:rPr>
          <w:rFonts w:ascii="Arial" w:hAnsi="Arial" w:cs="Arial"/>
          <w:szCs w:val="24"/>
          <w:lang w:val="en-ZA"/>
        </w:rPr>
        <w:t>66.3</w:t>
      </w:r>
      <w:r w:rsidRPr="008459E8">
        <w:rPr>
          <w:rFonts w:ascii="Arial" w:hAnsi="Arial" w:cs="Arial"/>
          <w:szCs w:val="24"/>
          <w:lang w:val="en-ZA"/>
        </w:rPr>
        <w:tab/>
      </w:r>
      <w:r w:rsidR="008459E8">
        <w:rPr>
          <w:rFonts w:ascii="Arial" w:hAnsi="Arial" w:cs="Arial"/>
          <w:szCs w:val="24"/>
          <w:lang w:val="en-ZA"/>
        </w:rPr>
        <w:t xml:space="preserve">All the while, </w:t>
      </w:r>
      <w:proofErr w:type="spellStart"/>
      <w:r w:rsidR="008459E8">
        <w:rPr>
          <w:rFonts w:ascii="Arial" w:hAnsi="Arial" w:cs="Arial"/>
          <w:szCs w:val="24"/>
          <w:lang w:val="en-ZA"/>
        </w:rPr>
        <w:t>Toerien</w:t>
      </w:r>
      <w:proofErr w:type="spellEnd"/>
      <w:r w:rsidR="008459E8">
        <w:rPr>
          <w:rFonts w:ascii="Arial" w:hAnsi="Arial" w:cs="Arial"/>
          <w:szCs w:val="24"/>
          <w:lang w:val="en-ZA"/>
        </w:rPr>
        <w:t xml:space="preserve"> has earned a significant income as a </w:t>
      </w:r>
      <w:r w:rsidR="008459E8" w:rsidRPr="008459E8">
        <w:rPr>
          <w:rFonts w:ascii="Arial" w:hAnsi="Arial" w:cs="Arial"/>
          <w:szCs w:val="24"/>
          <w:lang w:val="en-US"/>
        </w:rPr>
        <w:t>director</w:t>
      </w:r>
      <w:r w:rsidR="008459E8">
        <w:rPr>
          <w:rFonts w:ascii="Arial" w:hAnsi="Arial" w:cs="Arial"/>
          <w:szCs w:val="24"/>
          <w:lang w:val="en-US"/>
        </w:rPr>
        <w:t xml:space="preserve"> and/or employee of the various companies in the De Wit Group whereas the Lenette and the other </w:t>
      </w:r>
      <w:r w:rsidR="008459E8" w:rsidRPr="008459E8">
        <w:rPr>
          <w:rFonts w:ascii="Arial" w:hAnsi="Arial" w:cs="Arial"/>
          <w:szCs w:val="24"/>
          <w:lang w:val="en-US"/>
        </w:rPr>
        <w:t>beneficiaries</w:t>
      </w:r>
      <w:r w:rsidR="008459E8">
        <w:rPr>
          <w:rFonts w:ascii="Arial" w:hAnsi="Arial" w:cs="Arial"/>
          <w:szCs w:val="24"/>
          <w:lang w:val="en-US"/>
        </w:rPr>
        <w:t xml:space="preserve"> received no income or capital distributions and there is no indication as to when this might take place in the future, which is not what was envisaged by Elbert Snr and all concerned prior to his death.</w:t>
      </w:r>
    </w:p>
    <w:p w14:paraId="1E8FAD89" w14:textId="77777777" w:rsidR="008459E8" w:rsidRDefault="008459E8" w:rsidP="008459E8">
      <w:pPr>
        <w:pStyle w:val="ListParagraph"/>
        <w:rPr>
          <w:rFonts w:ascii="Arial" w:hAnsi="Arial" w:cs="Arial"/>
          <w:szCs w:val="24"/>
          <w:lang w:val="en-ZA"/>
        </w:rPr>
      </w:pPr>
    </w:p>
    <w:p w14:paraId="090125EF" w14:textId="4B9286DE" w:rsidR="008459E8"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lastRenderedPageBreak/>
        <w:t>66.4</w:t>
      </w:r>
      <w:r>
        <w:rPr>
          <w:rFonts w:ascii="Arial" w:hAnsi="Arial" w:cs="Arial"/>
          <w:szCs w:val="24"/>
          <w:lang w:val="en-ZA"/>
        </w:rPr>
        <w:tab/>
      </w:r>
      <w:r w:rsidR="008459E8">
        <w:rPr>
          <w:rFonts w:ascii="Arial" w:hAnsi="Arial" w:cs="Arial"/>
          <w:szCs w:val="24"/>
          <w:lang w:val="en-ZA"/>
        </w:rPr>
        <w:t xml:space="preserve">The continued operation of the Trust by </w:t>
      </w:r>
      <w:proofErr w:type="spellStart"/>
      <w:r w:rsidR="008459E8">
        <w:rPr>
          <w:rFonts w:ascii="Arial" w:hAnsi="Arial" w:cs="Arial"/>
          <w:szCs w:val="24"/>
          <w:lang w:val="en-ZA"/>
        </w:rPr>
        <w:t>Toerien</w:t>
      </w:r>
      <w:proofErr w:type="spellEnd"/>
      <w:r w:rsidR="008459E8">
        <w:rPr>
          <w:rFonts w:ascii="Arial" w:hAnsi="Arial" w:cs="Arial"/>
          <w:szCs w:val="24"/>
          <w:lang w:val="en-ZA"/>
        </w:rPr>
        <w:t xml:space="preserve"> and Rall has </w:t>
      </w:r>
      <w:r w:rsidR="00C63824">
        <w:rPr>
          <w:rFonts w:ascii="Arial" w:hAnsi="Arial" w:cs="Arial"/>
          <w:szCs w:val="24"/>
          <w:lang w:val="en-ZA"/>
        </w:rPr>
        <w:t>r</w:t>
      </w:r>
      <w:r w:rsidR="008459E8">
        <w:rPr>
          <w:rFonts w:ascii="Arial" w:hAnsi="Arial" w:cs="Arial"/>
          <w:szCs w:val="24"/>
          <w:lang w:val="en-ZA"/>
        </w:rPr>
        <w:t xml:space="preserve">esulted in far-ranging disputes between the parties, </w:t>
      </w:r>
      <w:r w:rsidR="00C63824">
        <w:rPr>
          <w:rFonts w:ascii="Arial" w:hAnsi="Arial" w:cs="Arial"/>
          <w:szCs w:val="24"/>
          <w:lang w:val="en-ZA"/>
        </w:rPr>
        <w:t xml:space="preserve">causing </w:t>
      </w:r>
      <w:r w:rsidR="008459E8">
        <w:rPr>
          <w:rFonts w:ascii="Arial" w:hAnsi="Arial" w:cs="Arial"/>
          <w:szCs w:val="24"/>
          <w:lang w:val="en-ZA"/>
        </w:rPr>
        <w:t>acrimony and the breakdown of family relationships, none of which was or could have been foreseen by Elbert Snr when the Trust was established in 1995.</w:t>
      </w:r>
    </w:p>
    <w:p w14:paraId="0C18E80B" w14:textId="77777777" w:rsidR="008459E8" w:rsidRDefault="008459E8" w:rsidP="008459E8">
      <w:pPr>
        <w:pStyle w:val="ListParagraph"/>
        <w:rPr>
          <w:rFonts w:ascii="Arial" w:hAnsi="Arial" w:cs="Arial"/>
          <w:szCs w:val="24"/>
          <w:lang w:val="en-ZA"/>
        </w:rPr>
      </w:pPr>
    </w:p>
    <w:p w14:paraId="328A9389" w14:textId="46692A8F" w:rsidR="008459E8"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66.5</w:t>
      </w:r>
      <w:r>
        <w:rPr>
          <w:rFonts w:ascii="Arial" w:hAnsi="Arial" w:cs="Arial"/>
          <w:szCs w:val="24"/>
          <w:lang w:val="en-ZA"/>
        </w:rPr>
        <w:tab/>
      </w:r>
      <w:r w:rsidR="00C63824">
        <w:rPr>
          <w:rFonts w:ascii="Arial" w:hAnsi="Arial" w:cs="Arial"/>
          <w:szCs w:val="24"/>
          <w:lang w:val="en-ZA"/>
        </w:rPr>
        <w:t>In response t</w:t>
      </w:r>
      <w:r w:rsidR="008459E8">
        <w:rPr>
          <w:rFonts w:ascii="Arial" w:hAnsi="Arial" w:cs="Arial"/>
          <w:szCs w:val="24"/>
          <w:lang w:val="en-ZA"/>
        </w:rPr>
        <w:t xml:space="preserve">o </w:t>
      </w:r>
      <w:proofErr w:type="spellStart"/>
      <w:r w:rsidR="008459E8">
        <w:rPr>
          <w:rFonts w:ascii="Arial" w:hAnsi="Arial" w:cs="Arial"/>
          <w:szCs w:val="24"/>
          <w:lang w:val="en-ZA"/>
        </w:rPr>
        <w:t>Toerien’s</w:t>
      </w:r>
      <w:proofErr w:type="spellEnd"/>
      <w:r w:rsidR="008459E8">
        <w:rPr>
          <w:rFonts w:ascii="Arial" w:hAnsi="Arial" w:cs="Arial"/>
          <w:szCs w:val="24"/>
          <w:lang w:val="en-ZA"/>
        </w:rPr>
        <w:t xml:space="preserve"> averments that he has no objection to implementing an </w:t>
      </w:r>
      <w:r w:rsidR="008459E8" w:rsidRPr="008459E8">
        <w:rPr>
          <w:rFonts w:ascii="Arial" w:hAnsi="Arial" w:cs="Arial"/>
          <w:szCs w:val="24"/>
          <w:lang w:val="en-ZA"/>
        </w:rPr>
        <w:t>agreement</w:t>
      </w:r>
      <w:r w:rsidR="008459E8">
        <w:rPr>
          <w:rFonts w:ascii="Arial" w:hAnsi="Arial" w:cs="Arial"/>
          <w:szCs w:val="24"/>
          <w:lang w:val="en-ZA"/>
        </w:rPr>
        <w:t xml:space="preserve"> that might be reached but that this has proved impossible, the point is made that it is no</w:t>
      </w:r>
      <w:r w:rsidR="00C63824">
        <w:rPr>
          <w:rFonts w:ascii="Arial" w:hAnsi="Arial" w:cs="Arial"/>
          <w:szCs w:val="24"/>
          <w:lang w:val="en-ZA"/>
        </w:rPr>
        <w:t>t a</w:t>
      </w:r>
      <w:r w:rsidR="008459E8">
        <w:rPr>
          <w:rFonts w:ascii="Arial" w:hAnsi="Arial" w:cs="Arial"/>
          <w:szCs w:val="24"/>
          <w:lang w:val="en-ZA"/>
        </w:rPr>
        <w:t xml:space="preserve"> requirement that there should be </w:t>
      </w:r>
      <w:r w:rsidR="008459E8" w:rsidRPr="008459E8">
        <w:rPr>
          <w:rFonts w:ascii="Arial" w:hAnsi="Arial" w:cs="Arial"/>
          <w:szCs w:val="24"/>
          <w:lang w:val="en-ZA"/>
        </w:rPr>
        <w:t>agreement</w:t>
      </w:r>
      <w:r w:rsidR="008459E8">
        <w:rPr>
          <w:rFonts w:ascii="Arial" w:hAnsi="Arial" w:cs="Arial"/>
          <w:szCs w:val="24"/>
          <w:lang w:val="en-ZA"/>
        </w:rPr>
        <w:t xml:space="preserve"> and that the distribution of assets falls within the discretion of the trustees, which they (</w:t>
      </w:r>
      <w:proofErr w:type="spellStart"/>
      <w:r w:rsidR="008459E8">
        <w:rPr>
          <w:rFonts w:ascii="Arial" w:hAnsi="Arial" w:cs="Arial"/>
          <w:szCs w:val="24"/>
          <w:lang w:val="en-ZA"/>
        </w:rPr>
        <w:t>Toerien</w:t>
      </w:r>
      <w:proofErr w:type="spellEnd"/>
      <w:r w:rsidR="008459E8">
        <w:rPr>
          <w:rFonts w:ascii="Arial" w:hAnsi="Arial" w:cs="Arial"/>
          <w:szCs w:val="24"/>
          <w:lang w:val="en-ZA"/>
        </w:rPr>
        <w:t xml:space="preserve"> and Rall) are deliberately refraining from exercising.</w:t>
      </w:r>
    </w:p>
    <w:p w14:paraId="094AC8B0" w14:textId="77777777" w:rsidR="008459E8" w:rsidRDefault="008459E8" w:rsidP="008459E8">
      <w:pPr>
        <w:pStyle w:val="ListParagraph"/>
        <w:rPr>
          <w:rFonts w:ascii="Arial" w:hAnsi="Arial" w:cs="Arial"/>
          <w:szCs w:val="24"/>
          <w:lang w:val="en-ZA"/>
        </w:rPr>
      </w:pPr>
    </w:p>
    <w:p w14:paraId="1501BA38" w14:textId="6837F970" w:rsidR="008459E8"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66.6</w:t>
      </w:r>
      <w:r>
        <w:rPr>
          <w:rFonts w:ascii="Arial" w:hAnsi="Arial" w:cs="Arial"/>
          <w:szCs w:val="24"/>
          <w:lang w:val="en-ZA"/>
        </w:rPr>
        <w:tab/>
      </w:r>
      <w:r w:rsidR="008459E8">
        <w:rPr>
          <w:rFonts w:ascii="Arial" w:hAnsi="Arial" w:cs="Arial"/>
          <w:szCs w:val="24"/>
          <w:lang w:val="en-ZA"/>
        </w:rPr>
        <w:t xml:space="preserve">In </w:t>
      </w:r>
      <w:proofErr w:type="gramStart"/>
      <w:r w:rsidR="008459E8">
        <w:rPr>
          <w:rFonts w:ascii="Arial" w:hAnsi="Arial" w:cs="Arial"/>
          <w:szCs w:val="24"/>
          <w:lang w:val="en-ZA"/>
        </w:rPr>
        <w:t>all of</w:t>
      </w:r>
      <w:proofErr w:type="gramEnd"/>
      <w:r w:rsidR="008459E8">
        <w:rPr>
          <w:rFonts w:ascii="Arial" w:hAnsi="Arial" w:cs="Arial"/>
          <w:szCs w:val="24"/>
          <w:lang w:val="en-ZA"/>
        </w:rPr>
        <w:t xml:space="preserve"> these </w:t>
      </w:r>
      <w:r w:rsidR="008459E8" w:rsidRPr="008459E8">
        <w:rPr>
          <w:rFonts w:ascii="Arial" w:hAnsi="Arial" w:cs="Arial"/>
          <w:szCs w:val="24"/>
          <w:lang w:val="en-ZA"/>
        </w:rPr>
        <w:t>circumstances</w:t>
      </w:r>
      <w:r w:rsidR="008459E8">
        <w:rPr>
          <w:rFonts w:ascii="Arial" w:hAnsi="Arial" w:cs="Arial"/>
          <w:szCs w:val="24"/>
          <w:lang w:val="en-ZA"/>
        </w:rPr>
        <w:t xml:space="preserve">, the continued operation of the Trust on an indefinite basis by </w:t>
      </w:r>
      <w:proofErr w:type="spellStart"/>
      <w:r w:rsidR="008459E8">
        <w:rPr>
          <w:rFonts w:ascii="Arial" w:hAnsi="Arial" w:cs="Arial"/>
          <w:szCs w:val="24"/>
          <w:lang w:val="en-ZA"/>
        </w:rPr>
        <w:t>Toerien</w:t>
      </w:r>
      <w:proofErr w:type="spellEnd"/>
      <w:r w:rsidR="008459E8">
        <w:rPr>
          <w:rFonts w:ascii="Arial" w:hAnsi="Arial" w:cs="Arial"/>
          <w:szCs w:val="24"/>
          <w:lang w:val="en-ZA"/>
        </w:rPr>
        <w:t xml:space="preserve"> and Rall, relying on clauses 1.8 and 7.3 of the Trust Deed </w:t>
      </w:r>
      <w:r w:rsidR="00C63824">
        <w:rPr>
          <w:rFonts w:ascii="Arial" w:hAnsi="Arial" w:cs="Arial"/>
          <w:szCs w:val="24"/>
          <w:lang w:val="en-ZA"/>
        </w:rPr>
        <w:t>has</w:t>
      </w:r>
      <w:r w:rsidR="008459E8">
        <w:rPr>
          <w:rFonts w:ascii="Arial" w:hAnsi="Arial" w:cs="Arial"/>
          <w:szCs w:val="24"/>
          <w:lang w:val="en-ZA"/>
        </w:rPr>
        <w:t xml:space="preserve"> seriously</w:t>
      </w:r>
      <w:r w:rsidR="00C63824">
        <w:rPr>
          <w:rFonts w:ascii="Arial" w:hAnsi="Arial" w:cs="Arial"/>
          <w:szCs w:val="24"/>
          <w:lang w:val="en-ZA"/>
        </w:rPr>
        <w:t xml:space="preserve"> negative</w:t>
      </w:r>
      <w:r w:rsidR="008459E8">
        <w:rPr>
          <w:rFonts w:ascii="Arial" w:hAnsi="Arial" w:cs="Arial"/>
          <w:szCs w:val="24"/>
          <w:lang w:val="en-ZA"/>
        </w:rPr>
        <w:t xml:space="preserve"> consequences for the De Wit family, namely the breakdown of the relationships between them, which was not contemplated or foreseen by Elbert Snr and would have left him appalled and distressed.</w:t>
      </w:r>
    </w:p>
    <w:p w14:paraId="7E51A53F" w14:textId="77777777" w:rsidR="008459E8" w:rsidRDefault="008459E8" w:rsidP="008459E8">
      <w:pPr>
        <w:pStyle w:val="ListParagraph"/>
        <w:rPr>
          <w:rFonts w:ascii="Arial" w:hAnsi="Arial" w:cs="Arial"/>
          <w:szCs w:val="24"/>
          <w:lang w:val="en-ZA"/>
        </w:rPr>
      </w:pPr>
    </w:p>
    <w:p w14:paraId="1D3D56DA" w14:textId="517DF54A" w:rsidR="008459E8" w:rsidRPr="006D2D10" w:rsidRDefault="009334B4" w:rsidP="009334B4">
      <w:pPr>
        <w:tabs>
          <w:tab w:val="left" w:pos="1440"/>
        </w:tabs>
        <w:spacing w:line="480" w:lineRule="auto"/>
        <w:ind w:left="1440" w:hanging="720"/>
        <w:jc w:val="both"/>
        <w:rPr>
          <w:rFonts w:ascii="Arial" w:hAnsi="Arial" w:cs="Arial"/>
          <w:szCs w:val="24"/>
          <w:lang w:val="en-ZA"/>
        </w:rPr>
      </w:pPr>
      <w:r w:rsidRPr="006D2D10">
        <w:rPr>
          <w:rFonts w:ascii="Arial" w:hAnsi="Arial" w:cs="Arial"/>
          <w:szCs w:val="24"/>
          <w:lang w:val="en-ZA"/>
        </w:rPr>
        <w:t>66.7</w:t>
      </w:r>
      <w:r w:rsidRPr="006D2D10">
        <w:rPr>
          <w:rFonts w:ascii="Arial" w:hAnsi="Arial" w:cs="Arial"/>
          <w:szCs w:val="24"/>
          <w:lang w:val="en-ZA"/>
        </w:rPr>
        <w:tab/>
      </w:r>
      <w:r w:rsidR="008459E8">
        <w:rPr>
          <w:rFonts w:ascii="Arial" w:hAnsi="Arial" w:cs="Arial"/>
          <w:szCs w:val="24"/>
          <w:lang w:val="en-ZA"/>
        </w:rPr>
        <w:t xml:space="preserve">Having regard to </w:t>
      </w:r>
      <w:proofErr w:type="gramStart"/>
      <w:r w:rsidR="008459E8">
        <w:rPr>
          <w:rFonts w:ascii="Arial" w:hAnsi="Arial" w:cs="Arial"/>
          <w:szCs w:val="24"/>
          <w:lang w:val="en-ZA"/>
        </w:rPr>
        <w:t>all of</w:t>
      </w:r>
      <w:proofErr w:type="gramEnd"/>
      <w:r w:rsidR="008459E8">
        <w:rPr>
          <w:rFonts w:ascii="Arial" w:hAnsi="Arial" w:cs="Arial"/>
          <w:szCs w:val="24"/>
          <w:lang w:val="en-ZA"/>
        </w:rPr>
        <w:t xml:space="preserve"> the </w:t>
      </w:r>
      <w:r w:rsidR="008459E8" w:rsidRPr="008459E8">
        <w:rPr>
          <w:rFonts w:ascii="Arial" w:hAnsi="Arial" w:cs="Arial"/>
          <w:szCs w:val="24"/>
          <w:lang w:val="en-ZA"/>
        </w:rPr>
        <w:t>circumstances</w:t>
      </w:r>
      <w:r w:rsidR="008459E8">
        <w:rPr>
          <w:rFonts w:ascii="Arial" w:hAnsi="Arial" w:cs="Arial"/>
          <w:szCs w:val="24"/>
          <w:lang w:val="en-ZA"/>
        </w:rPr>
        <w:t xml:space="preserve">, these consequences are hampering the achievement of the fundamental aims and purposes of Elbert Snr and are prejudicing the interests of the </w:t>
      </w:r>
      <w:r w:rsidR="008459E8" w:rsidRPr="008459E8">
        <w:rPr>
          <w:rFonts w:ascii="Arial" w:hAnsi="Arial" w:cs="Arial"/>
          <w:szCs w:val="24"/>
          <w:lang w:val="en-US"/>
        </w:rPr>
        <w:t>beneficiaries</w:t>
      </w:r>
      <w:r w:rsidR="008459E8">
        <w:rPr>
          <w:rFonts w:ascii="Arial" w:hAnsi="Arial" w:cs="Arial"/>
          <w:szCs w:val="24"/>
          <w:lang w:val="en-US"/>
        </w:rPr>
        <w:t>.</w:t>
      </w:r>
    </w:p>
    <w:p w14:paraId="5539B180" w14:textId="77777777" w:rsidR="008459E8" w:rsidRDefault="008459E8" w:rsidP="008459E8">
      <w:pPr>
        <w:ind w:left="720"/>
        <w:jc w:val="both"/>
        <w:rPr>
          <w:rFonts w:ascii="Arial" w:hAnsi="Arial" w:cs="Arial"/>
          <w:szCs w:val="24"/>
          <w:lang w:val="en-ZA"/>
        </w:rPr>
      </w:pPr>
    </w:p>
    <w:p w14:paraId="215B6035" w14:textId="77777777" w:rsidR="008459E8" w:rsidRPr="008459E8" w:rsidRDefault="006A1698" w:rsidP="008459E8">
      <w:pPr>
        <w:spacing w:line="480" w:lineRule="auto"/>
        <w:jc w:val="both"/>
        <w:rPr>
          <w:rFonts w:ascii="Arial" w:hAnsi="Arial" w:cs="Arial"/>
          <w:b/>
          <w:bCs/>
          <w:szCs w:val="24"/>
          <w:lang w:val="en-ZA"/>
        </w:rPr>
      </w:pPr>
      <w:r w:rsidRPr="008459E8">
        <w:rPr>
          <w:rFonts w:ascii="Arial" w:hAnsi="Arial" w:cs="Arial"/>
          <w:b/>
          <w:bCs/>
          <w:szCs w:val="24"/>
          <w:lang w:val="en-ZA"/>
        </w:rPr>
        <w:t>T</w:t>
      </w:r>
      <w:r>
        <w:rPr>
          <w:rFonts w:ascii="Arial" w:hAnsi="Arial" w:cs="Arial"/>
          <w:b/>
          <w:bCs/>
          <w:szCs w:val="24"/>
          <w:lang w:val="en-ZA"/>
        </w:rPr>
        <w:t xml:space="preserve">HE </w:t>
      </w:r>
      <w:r w:rsidRPr="00C63824">
        <w:rPr>
          <w:rFonts w:ascii="Arial" w:hAnsi="Arial" w:cs="Arial"/>
          <w:b/>
          <w:bCs/>
          <w:szCs w:val="24"/>
          <w:lang w:val="en-ZA"/>
        </w:rPr>
        <w:t>RESPONDENT</w:t>
      </w:r>
      <w:r>
        <w:rPr>
          <w:rFonts w:ascii="Arial" w:hAnsi="Arial" w:cs="Arial"/>
          <w:b/>
          <w:bCs/>
          <w:szCs w:val="24"/>
          <w:lang w:val="en-ZA"/>
        </w:rPr>
        <w:t>S’</w:t>
      </w:r>
      <w:r w:rsidRPr="008459E8">
        <w:rPr>
          <w:rFonts w:ascii="Arial" w:hAnsi="Arial" w:cs="Arial"/>
          <w:b/>
          <w:bCs/>
          <w:szCs w:val="24"/>
          <w:lang w:val="en-ZA"/>
        </w:rPr>
        <w:t xml:space="preserve"> OPPOSITION</w:t>
      </w:r>
    </w:p>
    <w:p w14:paraId="49868986" w14:textId="77777777" w:rsidR="008459E8" w:rsidRDefault="008459E8" w:rsidP="008459E8">
      <w:pPr>
        <w:ind w:left="720"/>
        <w:jc w:val="both"/>
        <w:rPr>
          <w:rFonts w:ascii="Arial" w:hAnsi="Arial" w:cs="Arial"/>
          <w:szCs w:val="24"/>
          <w:lang w:val="en-ZA"/>
        </w:rPr>
      </w:pPr>
    </w:p>
    <w:p w14:paraId="4956C354" w14:textId="46C011F6" w:rsidR="00CE203E"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67.</w:t>
      </w:r>
      <w:r>
        <w:rPr>
          <w:rFonts w:ascii="Arial" w:hAnsi="Arial" w:cs="Arial"/>
          <w:szCs w:val="24"/>
          <w:lang w:val="en-ZA"/>
        </w:rPr>
        <w:tab/>
      </w:r>
      <w:r w:rsidR="00CE203E">
        <w:rPr>
          <w:rFonts w:ascii="Arial" w:hAnsi="Arial" w:cs="Arial"/>
          <w:szCs w:val="24"/>
          <w:lang w:val="en-ZA"/>
        </w:rPr>
        <w:t xml:space="preserve">The </w:t>
      </w:r>
      <w:r w:rsidR="00CE203E" w:rsidRPr="00CE203E">
        <w:rPr>
          <w:rFonts w:ascii="Arial" w:hAnsi="Arial" w:cs="Arial"/>
          <w:szCs w:val="24"/>
          <w:lang w:val="en-ZA"/>
        </w:rPr>
        <w:t>respondent</w:t>
      </w:r>
      <w:r w:rsidR="00CE203E">
        <w:rPr>
          <w:rFonts w:ascii="Arial" w:hAnsi="Arial" w:cs="Arial"/>
          <w:szCs w:val="24"/>
          <w:lang w:val="en-ZA"/>
        </w:rPr>
        <w:t>s vigorously deny any efforts on the p</w:t>
      </w:r>
      <w:r w:rsidR="00486E55">
        <w:rPr>
          <w:rFonts w:ascii="Arial" w:hAnsi="Arial" w:cs="Arial"/>
          <w:szCs w:val="24"/>
          <w:lang w:val="en-ZA"/>
        </w:rPr>
        <w:t>art</w:t>
      </w:r>
      <w:r w:rsidR="00CE203E">
        <w:rPr>
          <w:rFonts w:ascii="Arial" w:hAnsi="Arial" w:cs="Arial"/>
          <w:szCs w:val="24"/>
          <w:lang w:val="en-ZA"/>
        </w:rPr>
        <w:t xml:space="preserve"> of </w:t>
      </w:r>
      <w:proofErr w:type="spellStart"/>
      <w:r w:rsidR="00CE203E">
        <w:rPr>
          <w:rFonts w:ascii="Arial" w:hAnsi="Arial" w:cs="Arial"/>
          <w:szCs w:val="24"/>
          <w:lang w:val="en-ZA"/>
        </w:rPr>
        <w:t>Toerien</w:t>
      </w:r>
      <w:proofErr w:type="spellEnd"/>
      <w:r w:rsidR="00CE203E">
        <w:rPr>
          <w:rFonts w:ascii="Arial" w:hAnsi="Arial" w:cs="Arial"/>
          <w:szCs w:val="24"/>
          <w:lang w:val="en-ZA"/>
        </w:rPr>
        <w:t xml:space="preserve"> to control the Trust assets for his own benefit, and any impropriety in general.</w:t>
      </w:r>
      <w:r w:rsidR="00BE7D1D">
        <w:rPr>
          <w:rFonts w:ascii="Arial" w:hAnsi="Arial" w:cs="Arial"/>
          <w:szCs w:val="24"/>
          <w:lang w:val="en-ZA"/>
        </w:rPr>
        <w:t xml:space="preserve"> Various factual disputes are raised which however in my view do not require specific reference.</w:t>
      </w:r>
    </w:p>
    <w:p w14:paraId="20904BB4" w14:textId="77777777" w:rsidR="00CE203E" w:rsidRDefault="00CE203E" w:rsidP="00CE203E">
      <w:pPr>
        <w:ind w:left="720"/>
        <w:jc w:val="both"/>
        <w:rPr>
          <w:rFonts w:ascii="Arial" w:hAnsi="Arial" w:cs="Arial"/>
          <w:szCs w:val="24"/>
          <w:lang w:val="en-ZA"/>
        </w:rPr>
      </w:pPr>
    </w:p>
    <w:p w14:paraId="5AB4F83A" w14:textId="346CA343" w:rsidR="008459E8"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68.</w:t>
      </w:r>
      <w:r>
        <w:rPr>
          <w:rFonts w:ascii="Arial" w:hAnsi="Arial" w:cs="Arial"/>
          <w:szCs w:val="24"/>
          <w:lang w:val="en-ZA"/>
        </w:rPr>
        <w:tab/>
      </w:r>
      <w:r w:rsidR="001147E3">
        <w:rPr>
          <w:rFonts w:ascii="Arial" w:hAnsi="Arial" w:cs="Arial"/>
          <w:szCs w:val="24"/>
          <w:lang w:val="en-ZA"/>
        </w:rPr>
        <w:t>T</w:t>
      </w:r>
      <w:r w:rsidR="00867694">
        <w:rPr>
          <w:rFonts w:ascii="Arial" w:hAnsi="Arial" w:cs="Arial"/>
          <w:szCs w:val="24"/>
          <w:lang w:val="en-ZA"/>
        </w:rPr>
        <w:t>he opposition to the application</w:t>
      </w:r>
      <w:r w:rsidR="009640D7">
        <w:rPr>
          <w:rFonts w:ascii="Arial" w:hAnsi="Arial" w:cs="Arial"/>
          <w:szCs w:val="24"/>
          <w:lang w:val="en-ZA"/>
        </w:rPr>
        <w:t xml:space="preserve"> can conveniently be considered </w:t>
      </w:r>
      <w:r w:rsidR="009640D7" w:rsidRPr="009640D7">
        <w:rPr>
          <w:rFonts w:ascii="Arial" w:hAnsi="Arial" w:cs="Arial"/>
          <w:szCs w:val="24"/>
          <w:lang w:val="en-ZA"/>
        </w:rPr>
        <w:t>with reference to</w:t>
      </w:r>
      <w:r w:rsidR="00867694">
        <w:rPr>
          <w:rFonts w:ascii="Arial" w:hAnsi="Arial" w:cs="Arial"/>
          <w:szCs w:val="24"/>
          <w:lang w:val="en-ZA"/>
        </w:rPr>
        <w:t xml:space="preserve"> </w:t>
      </w:r>
      <w:r w:rsidR="00CE203E">
        <w:rPr>
          <w:rFonts w:ascii="Arial" w:hAnsi="Arial" w:cs="Arial"/>
          <w:szCs w:val="24"/>
          <w:lang w:val="en-ZA"/>
        </w:rPr>
        <w:t xml:space="preserve">the </w:t>
      </w:r>
      <w:r w:rsidR="00867694">
        <w:rPr>
          <w:rFonts w:ascii="Arial" w:hAnsi="Arial" w:cs="Arial"/>
          <w:szCs w:val="24"/>
          <w:lang w:val="en-ZA"/>
        </w:rPr>
        <w:t xml:space="preserve">four main grounds identified by the </w:t>
      </w:r>
      <w:r w:rsidR="00867694" w:rsidRPr="00867694">
        <w:rPr>
          <w:rFonts w:ascii="Arial" w:hAnsi="Arial" w:cs="Arial"/>
          <w:szCs w:val="24"/>
          <w:lang w:val="en-ZA"/>
        </w:rPr>
        <w:t>respondent</w:t>
      </w:r>
      <w:r w:rsidR="00867694">
        <w:rPr>
          <w:rFonts w:ascii="Arial" w:hAnsi="Arial" w:cs="Arial"/>
          <w:szCs w:val="24"/>
          <w:lang w:val="en-ZA"/>
        </w:rPr>
        <w:t>s in both written and oral argument, namely:</w:t>
      </w:r>
    </w:p>
    <w:p w14:paraId="6BA3BFFB" w14:textId="77777777" w:rsidR="00867694" w:rsidRDefault="00867694" w:rsidP="00867694">
      <w:pPr>
        <w:ind w:left="720"/>
        <w:jc w:val="both"/>
        <w:rPr>
          <w:rFonts w:ascii="Arial" w:hAnsi="Arial" w:cs="Arial"/>
          <w:szCs w:val="24"/>
          <w:lang w:val="en-ZA"/>
        </w:rPr>
      </w:pPr>
    </w:p>
    <w:p w14:paraId="0408E424" w14:textId="192ED34B" w:rsidR="00867694"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68.1</w:t>
      </w:r>
      <w:r>
        <w:rPr>
          <w:rFonts w:ascii="Arial" w:hAnsi="Arial" w:cs="Arial"/>
          <w:szCs w:val="24"/>
          <w:lang w:val="en-ZA"/>
        </w:rPr>
        <w:tab/>
      </w:r>
      <w:r w:rsidR="00867694">
        <w:rPr>
          <w:rFonts w:ascii="Arial" w:hAnsi="Arial" w:cs="Arial"/>
          <w:szCs w:val="24"/>
          <w:lang w:val="en-ZA"/>
        </w:rPr>
        <w:t>First, that the relief sought is antithetical to the purpose of the Trust as expressed in the Trust Deed;</w:t>
      </w:r>
    </w:p>
    <w:p w14:paraId="6424F88A" w14:textId="77777777" w:rsidR="00867694" w:rsidRDefault="00867694" w:rsidP="00867694">
      <w:pPr>
        <w:ind w:left="1440"/>
        <w:jc w:val="both"/>
        <w:rPr>
          <w:rFonts w:ascii="Arial" w:hAnsi="Arial" w:cs="Arial"/>
          <w:szCs w:val="24"/>
          <w:lang w:val="en-ZA"/>
        </w:rPr>
      </w:pPr>
    </w:p>
    <w:p w14:paraId="795FC090" w14:textId="32058793" w:rsidR="00867694"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68.2</w:t>
      </w:r>
      <w:r>
        <w:rPr>
          <w:rFonts w:ascii="Arial" w:hAnsi="Arial" w:cs="Arial"/>
          <w:szCs w:val="24"/>
          <w:lang w:val="en-ZA"/>
        </w:rPr>
        <w:tab/>
      </w:r>
      <w:r w:rsidR="00867694">
        <w:rPr>
          <w:rFonts w:ascii="Arial" w:hAnsi="Arial" w:cs="Arial"/>
          <w:szCs w:val="24"/>
          <w:lang w:val="en-ZA"/>
        </w:rPr>
        <w:t xml:space="preserve">Second, that the </w:t>
      </w:r>
      <w:r w:rsidR="00867694" w:rsidRPr="00867694">
        <w:rPr>
          <w:rFonts w:ascii="Arial" w:hAnsi="Arial" w:cs="Arial"/>
          <w:szCs w:val="24"/>
          <w:lang w:val="en-ZA"/>
        </w:rPr>
        <w:t>applicant</w:t>
      </w:r>
      <w:r w:rsidR="00867694">
        <w:rPr>
          <w:rFonts w:ascii="Arial" w:hAnsi="Arial" w:cs="Arial"/>
          <w:szCs w:val="24"/>
          <w:lang w:val="en-ZA"/>
        </w:rPr>
        <w:t xml:space="preserve">s have failed to set out a basis for the relief sought </w:t>
      </w:r>
      <w:r w:rsidR="00867694" w:rsidRPr="00867694">
        <w:rPr>
          <w:rFonts w:ascii="Arial" w:hAnsi="Arial" w:cs="Arial"/>
          <w:szCs w:val="24"/>
          <w:lang w:val="en-ZA"/>
        </w:rPr>
        <w:t>in terms of</w:t>
      </w:r>
      <w:r w:rsidR="00867694">
        <w:rPr>
          <w:rFonts w:ascii="Arial" w:hAnsi="Arial" w:cs="Arial"/>
          <w:szCs w:val="24"/>
          <w:lang w:val="en-ZA"/>
        </w:rPr>
        <w:t xml:space="preserve"> section 13 of the Act specifically by failing to identify the specific provisions thereof which brings about the unforeseen consequences that the Founder did not foresee. </w:t>
      </w:r>
      <w:proofErr w:type="gramStart"/>
      <w:r w:rsidR="00867694">
        <w:rPr>
          <w:rFonts w:ascii="Arial" w:hAnsi="Arial" w:cs="Arial"/>
          <w:szCs w:val="24"/>
          <w:lang w:val="en-ZA"/>
        </w:rPr>
        <w:t>With regard to</w:t>
      </w:r>
      <w:proofErr w:type="gramEnd"/>
      <w:r w:rsidR="00867694">
        <w:rPr>
          <w:rFonts w:ascii="Arial" w:hAnsi="Arial" w:cs="Arial"/>
          <w:szCs w:val="24"/>
          <w:lang w:val="en-ZA"/>
        </w:rPr>
        <w:t xml:space="preserve"> the issue of the conduct and decisions of the majority of trustees, it is pointed out that conflict between trustees was contemplated and the Trust Deed contains mechanisms for resolution of such conflicts;</w:t>
      </w:r>
    </w:p>
    <w:p w14:paraId="696B4CDF" w14:textId="77777777" w:rsidR="00867694" w:rsidRDefault="00867694" w:rsidP="00867694">
      <w:pPr>
        <w:pStyle w:val="ListParagraph"/>
        <w:rPr>
          <w:rFonts w:ascii="Arial" w:hAnsi="Arial" w:cs="Arial"/>
          <w:szCs w:val="24"/>
          <w:lang w:val="en-ZA"/>
        </w:rPr>
      </w:pPr>
    </w:p>
    <w:p w14:paraId="5470EAE4" w14:textId="0B82BFD2" w:rsidR="00867694" w:rsidRPr="00867694" w:rsidRDefault="009334B4" w:rsidP="009334B4">
      <w:pPr>
        <w:tabs>
          <w:tab w:val="left" w:pos="1440"/>
        </w:tabs>
        <w:spacing w:line="480" w:lineRule="auto"/>
        <w:ind w:left="1440" w:hanging="720"/>
        <w:jc w:val="both"/>
        <w:rPr>
          <w:rFonts w:ascii="Arial" w:hAnsi="Arial" w:cs="Arial"/>
          <w:szCs w:val="24"/>
          <w:lang w:val="en-ZA"/>
        </w:rPr>
      </w:pPr>
      <w:r w:rsidRPr="00867694">
        <w:rPr>
          <w:rFonts w:ascii="Arial" w:hAnsi="Arial" w:cs="Arial"/>
          <w:szCs w:val="24"/>
          <w:lang w:val="en-ZA"/>
        </w:rPr>
        <w:t>68.3</w:t>
      </w:r>
      <w:r w:rsidRPr="00867694">
        <w:rPr>
          <w:rFonts w:ascii="Arial" w:hAnsi="Arial" w:cs="Arial"/>
          <w:szCs w:val="24"/>
          <w:lang w:val="en-ZA"/>
        </w:rPr>
        <w:tab/>
      </w:r>
      <w:r w:rsidR="00867694">
        <w:rPr>
          <w:rFonts w:ascii="Arial" w:hAnsi="Arial" w:cs="Arial"/>
          <w:szCs w:val="24"/>
          <w:lang w:val="en-ZA"/>
        </w:rPr>
        <w:t xml:space="preserve">Third, that mere enmity or friction between trustees and the </w:t>
      </w:r>
      <w:r w:rsidR="00867694" w:rsidRPr="00867694">
        <w:rPr>
          <w:rFonts w:ascii="Arial" w:hAnsi="Arial" w:cs="Arial"/>
          <w:szCs w:val="24"/>
          <w:lang w:val="en-US"/>
        </w:rPr>
        <w:t>beneficiaries</w:t>
      </w:r>
      <w:r w:rsidR="00867694">
        <w:rPr>
          <w:rFonts w:ascii="Arial" w:hAnsi="Arial" w:cs="Arial"/>
          <w:szCs w:val="24"/>
          <w:lang w:val="en-US"/>
        </w:rPr>
        <w:t xml:space="preserve"> does not justify the removal of a trustee from office;</w:t>
      </w:r>
    </w:p>
    <w:p w14:paraId="0AF00B8B" w14:textId="77777777" w:rsidR="00867694" w:rsidRDefault="00867694" w:rsidP="00867694">
      <w:pPr>
        <w:pStyle w:val="ListParagraph"/>
        <w:rPr>
          <w:rFonts w:ascii="Arial" w:hAnsi="Arial" w:cs="Arial"/>
          <w:szCs w:val="24"/>
          <w:lang w:val="en-ZA"/>
        </w:rPr>
      </w:pPr>
    </w:p>
    <w:p w14:paraId="35F77763" w14:textId="60392664" w:rsidR="00867694"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68.4</w:t>
      </w:r>
      <w:r>
        <w:rPr>
          <w:rFonts w:ascii="Arial" w:hAnsi="Arial" w:cs="Arial"/>
          <w:szCs w:val="24"/>
          <w:lang w:val="en-ZA"/>
        </w:rPr>
        <w:tab/>
      </w:r>
      <w:r w:rsidR="00867694">
        <w:rPr>
          <w:rFonts w:ascii="Arial" w:hAnsi="Arial" w:cs="Arial"/>
          <w:szCs w:val="24"/>
          <w:lang w:val="en-ZA"/>
        </w:rPr>
        <w:t xml:space="preserve">Fourth, that the </w:t>
      </w:r>
      <w:r w:rsidR="00867694" w:rsidRPr="00867694">
        <w:rPr>
          <w:rFonts w:ascii="Arial" w:hAnsi="Arial" w:cs="Arial"/>
          <w:szCs w:val="24"/>
          <w:lang w:val="en-ZA"/>
        </w:rPr>
        <w:t>applicant</w:t>
      </w:r>
      <w:r w:rsidR="00867694">
        <w:rPr>
          <w:rFonts w:ascii="Arial" w:hAnsi="Arial" w:cs="Arial"/>
          <w:szCs w:val="24"/>
          <w:lang w:val="en-ZA"/>
        </w:rPr>
        <w:t xml:space="preserve">s and </w:t>
      </w:r>
      <w:proofErr w:type="spellStart"/>
      <w:r w:rsidR="00867694">
        <w:rPr>
          <w:rFonts w:ascii="Arial" w:hAnsi="Arial" w:cs="Arial"/>
          <w:szCs w:val="24"/>
          <w:lang w:val="en-ZA"/>
        </w:rPr>
        <w:t>Karmien</w:t>
      </w:r>
      <w:proofErr w:type="spellEnd"/>
      <w:r w:rsidR="00867694">
        <w:rPr>
          <w:rFonts w:ascii="Arial" w:hAnsi="Arial" w:cs="Arial"/>
          <w:szCs w:val="24"/>
          <w:lang w:val="en-ZA"/>
        </w:rPr>
        <w:t xml:space="preserve"> have not </w:t>
      </w:r>
      <w:r w:rsidR="00CC5FAF">
        <w:rPr>
          <w:rFonts w:ascii="Arial" w:hAnsi="Arial" w:cs="Arial"/>
          <w:szCs w:val="24"/>
          <w:lang w:val="en-ZA"/>
        </w:rPr>
        <w:t>ac</w:t>
      </w:r>
      <w:r w:rsidR="00867694">
        <w:rPr>
          <w:rFonts w:ascii="Arial" w:hAnsi="Arial" w:cs="Arial"/>
          <w:szCs w:val="24"/>
          <w:lang w:val="en-ZA"/>
        </w:rPr>
        <w:t>quired vested rights to capital or income distribution or to demand immediate distribution</w:t>
      </w:r>
      <w:r w:rsidR="00D661DD">
        <w:rPr>
          <w:rFonts w:ascii="Arial" w:hAnsi="Arial" w:cs="Arial"/>
          <w:szCs w:val="24"/>
          <w:lang w:val="en-ZA"/>
        </w:rPr>
        <w:t>,</w:t>
      </w:r>
      <w:r w:rsidR="00867694">
        <w:rPr>
          <w:rFonts w:ascii="Arial" w:hAnsi="Arial" w:cs="Arial"/>
          <w:szCs w:val="24"/>
          <w:lang w:val="en-ZA"/>
        </w:rPr>
        <w:t xml:space="preserve"> and by seeking the termination of the Trust, alternative</w:t>
      </w:r>
      <w:r w:rsidR="00CC5FAF">
        <w:rPr>
          <w:rFonts w:ascii="Arial" w:hAnsi="Arial" w:cs="Arial"/>
          <w:szCs w:val="24"/>
          <w:lang w:val="en-ZA"/>
        </w:rPr>
        <w:t>ly</w:t>
      </w:r>
      <w:r w:rsidR="00867694">
        <w:rPr>
          <w:rFonts w:ascii="Arial" w:hAnsi="Arial" w:cs="Arial"/>
          <w:szCs w:val="24"/>
          <w:lang w:val="en-ZA"/>
        </w:rPr>
        <w:t xml:space="preserve"> the removal of </w:t>
      </w:r>
      <w:proofErr w:type="spellStart"/>
      <w:r w:rsidR="00867694">
        <w:rPr>
          <w:rFonts w:ascii="Arial" w:hAnsi="Arial" w:cs="Arial"/>
          <w:szCs w:val="24"/>
          <w:lang w:val="en-ZA"/>
        </w:rPr>
        <w:t>Toerien</w:t>
      </w:r>
      <w:proofErr w:type="spellEnd"/>
      <w:r w:rsidR="00867694">
        <w:rPr>
          <w:rFonts w:ascii="Arial" w:hAnsi="Arial" w:cs="Arial"/>
          <w:szCs w:val="24"/>
          <w:lang w:val="en-ZA"/>
        </w:rPr>
        <w:t xml:space="preserve"> and Rall, they are </w:t>
      </w:r>
      <w:r w:rsidR="00867694">
        <w:rPr>
          <w:rFonts w:ascii="Arial" w:hAnsi="Arial" w:cs="Arial"/>
          <w:szCs w:val="24"/>
          <w:lang w:val="en-ZA"/>
        </w:rPr>
        <w:lastRenderedPageBreak/>
        <w:t xml:space="preserve">impermissibly attempting to secure immediate distribution of the Trust assets contrary to the express provisions of the Trust Deed and wishes of the </w:t>
      </w:r>
      <w:r w:rsidR="00CC5FAF">
        <w:rPr>
          <w:rFonts w:ascii="Arial" w:hAnsi="Arial" w:cs="Arial"/>
          <w:szCs w:val="24"/>
          <w:lang w:val="en-ZA"/>
        </w:rPr>
        <w:t>f</w:t>
      </w:r>
      <w:r w:rsidR="00867694">
        <w:rPr>
          <w:rFonts w:ascii="Arial" w:hAnsi="Arial" w:cs="Arial"/>
          <w:szCs w:val="24"/>
          <w:lang w:val="en-ZA"/>
        </w:rPr>
        <w:t>ounder.</w:t>
      </w:r>
    </w:p>
    <w:p w14:paraId="71ABEB07" w14:textId="77777777" w:rsidR="006A1698" w:rsidRDefault="006A1698" w:rsidP="006A1698">
      <w:pPr>
        <w:pStyle w:val="ListParagraph"/>
        <w:rPr>
          <w:rFonts w:ascii="Arial" w:hAnsi="Arial" w:cs="Arial"/>
          <w:szCs w:val="24"/>
          <w:lang w:val="en-ZA"/>
        </w:rPr>
      </w:pPr>
    </w:p>
    <w:p w14:paraId="6B64521E" w14:textId="77777777" w:rsidR="006A1698" w:rsidRPr="006A1698" w:rsidRDefault="006A1698" w:rsidP="006A1698">
      <w:pPr>
        <w:spacing w:line="480" w:lineRule="auto"/>
        <w:jc w:val="both"/>
        <w:rPr>
          <w:rFonts w:ascii="Arial" w:hAnsi="Arial" w:cs="Arial"/>
          <w:b/>
          <w:bCs/>
          <w:szCs w:val="24"/>
          <w:lang w:val="en-ZA"/>
        </w:rPr>
      </w:pPr>
      <w:r>
        <w:rPr>
          <w:rFonts w:ascii="Arial" w:hAnsi="Arial" w:cs="Arial"/>
          <w:b/>
          <w:bCs/>
          <w:szCs w:val="24"/>
          <w:lang w:val="en-ZA"/>
        </w:rPr>
        <w:t>DISCUSSION</w:t>
      </w:r>
    </w:p>
    <w:p w14:paraId="02AF3C5E" w14:textId="77777777" w:rsidR="00867694" w:rsidRDefault="00867694" w:rsidP="00867694">
      <w:pPr>
        <w:ind w:left="720"/>
        <w:jc w:val="both"/>
        <w:rPr>
          <w:rFonts w:ascii="Arial" w:hAnsi="Arial" w:cs="Arial"/>
          <w:szCs w:val="24"/>
          <w:lang w:val="en-ZA"/>
        </w:rPr>
      </w:pPr>
    </w:p>
    <w:p w14:paraId="17AB922E" w14:textId="18B7DA29" w:rsidR="00867694"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69.</w:t>
      </w:r>
      <w:r>
        <w:rPr>
          <w:rFonts w:ascii="Arial" w:hAnsi="Arial" w:cs="Arial"/>
          <w:szCs w:val="24"/>
          <w:lang w:val="en-ZA"/>
        </w:rPr>
        <w:tab/>
      </w:r>
      <w:r w:rsidR="00867694">
        <w:rPr>
          <w:rFonts w:ascii="Arial" w:hAnsi="Arial" w:cs="Arial"/>
          <w:szCs w:val="24"/>
          <w:lang w:val="en-ZA"/>
        </w:rPr>
        <w:t xml:space="preserve">The grounds of opposition </w:t>
      </w:r>
      <w:r w:rsidR="00CC5FAF">
        <w:rPr>
          <w:rFonts w:ascii="Arial" w:hAnsi="Arial" w:cs="Arial"/>
          <w:szCs w:val="24"/>
          <w:lang w:val="en-ZA"/>
        </w:rPr>
        <w:t>as</w:t>
      </w:r>
      <w:r w:rsidR="00867694">
        <w:rPr>
          <w:rFonts w:ascii="Arial" w:hAnsi="Arial" w:cs="Arial"/>
          <w:szCs w:val="24"/>
          <w:lang w:val="en-ZA"/>
        </w:rPr>
        <w:t xml:space="preserve"> stated are to a</w:t>
      </w:r>
      <w:r w:rsidR="00D661DD">
        <w:rPr>
          <w:rFonts w:ascii="Arial" w:hAnsi="Arial" w:cs="Arial"/>
          <w:szCs w:val="24"/>
          <w:lang w:val="en-ZA"/>
        </w:rPr>
        <w:t>n</w:t>
      </w:r>
      <w:r w:rsidR="00867694">
        <w:rPr>
          <w:rFonts w:ascii="Arial" w:hAnsi="Arial" w:cs="Arial"/>
          <w:szCs w:val="24"/>
          <w:lang w:val="en-ZA"/>
        </w:rPr>
        <w:t xml:space="preserve"> extent interrelated and it is convenient to deal with the second ground as a starting point.</w:t>
      </w:r>
    </w:p>
    <w:p w14:paraId="2C13B2C0" w14:textId="77777777" w:rsidR="00867694" w:rsidRDefault="00867694" w:rsidP="00867694">
      <w:pPr>
        <w:ind w:left="720"/>
        <w:jc w:val="both"/>
        <w:rPr>
          <w:rFonts w:ascii="Arial" w:hAnsi="Arial" w:cs="Arial"/>
          <w:szCs w:val="24"/>
          <w:lang w:val="en-ZA"/>
        </w:rPr>
      </w:pPr>
    </w:p>
    <w:p w14:paraId="0ABD3789" w14:textId="77777777" w:rsidR="00867694" w:rsidRPr="00867694" w:rsidRDefault="00867694" w:rsidP="00867694">
      <w:pPr>
        <w:spacing w:line="360" w:lineRule="auto"/>
        <w:jc w:val="both"/>
        <w:rPr>
          <w:rFonts w:ascii="Arial" w:hAnsi="Arial" w:cs="Arial"/>
          <w:b/>
          <w:bCs/>
          <w:szCs w:val="24"/>
          <w:lang w:val="en-ZA"/>
        </w:rPr>
      </w:pPr>
      <w:r>
        <w:rPr>
          <w:rFonts w:ascii="Arial" w:hAnsi="Arial" w:cs="Arial"/>
          <w:b/>
          <w:bCs/>
          <w:szCs w:val="24"/>
          <w:lang w:val="en-ZA"/>
        </w:rPr>
        <w:t xml:space="preserve">Have the </w:t>
      </w:r>
      <w:r w:rsidRPr="00867694">
        <w:rPr>
          <w:rFonts w:ascii="Arial" w:hAnsi="Arial" w:cs="Arial"/>
          <w:b/>
          <w:bCs/>
          <w:szCs w:val="24"/>
          <w:lang w:val="en-ZA"/>
        </w:rPr>
        <w:t>applicant</w:t>
      </w:r>
      <w:r>
        <w:rPr>
          <w:rFonts w:ascii="Arial" w:hAnsi="Arial" w:cs="Arial"/>
          <w:b/>
          <w:bCs/>
          <w:szCs w:val="24"/>
          <w:lang w:val="en-ZA"/>
        </w:rPr>
        <w:t xml:space="preserve">s established the jurisdictional requirements for intervention by the Court </w:t>
      </w:r>
      <w:r w:rsidRPr="00867694">
        <w:rPr>
          <w:rFonts w:ascii="Arial" w:hAnsi="Arial" w:cs="Arial"/>
          <w:b/>
          <w:bCs/>
          <w:szCs w:val="24"/>
          <w:lang w:val="en-ZA"/>
        </w:rPr>
        <w:t>in terms of</w:t>
      </w:r>
      <w:r>
        <w:rPr>
          <w:rFonts w:ascii="Arial" w:hAnsi="Arial" w:cs="Arial"/>
          <w:b/>
          <w:bCs/>
          <w:szCs w:val="24"/>
          <w:lang w:val="en-ZA"/>
        </w:rPr>
        <w:t xml:space="preserve"> section 13</w:t>
      </w:r>
      <w:r w:rsidR="006A1698">
        <w:rPr>
          <w:rFonts w:ascii="Arial" w:hAnsi="Arial" w:cs="Arial"/>
          <w:b/>
          <w:bCs/>
          <w:szCs w:val="24"/>
          <w:lang w:val="en-ZA"/>
        </w:rPr>
        <w:t xml:space="preserve"> </w:t>
      </w:r>
      <w:r>
        <w:rPr>
          <w:rFonts w:ascii="Arial" w:hAnsi="Arial" w:cs="Arial"/>
          <w:b/>
          <w:bCs/>
          <w:szCs w:val="24"/>
          <w:lang w:val="en-ZA"/>
        </w:rPr>
        <w:t>of the Act?</w:t>
      </w:r>
    </w:p>
    <w:p w14:paraId="180836B3" w14:textId="77777777" w:rsidR="00867694" w:rsidRDefault="00867694" w:rsidP="00867694">
      <w:pPr>
        <w:spacing w:line="360" w:lineRule="auto"/>
        <w:ind w:left="720"/>
        <w:jc w:val="both"/>
        <w:rPr>
          <w:rFonts w:ascii="Arial" w:hAnsi="Arial" w:cs="Arial"/>
          <w:szCs w:val="24"/>
          <w:lang w:val="en-ZA"/>
        </w:rPr>
      </w:pPr>
    </w:p>
    <w:p w14:paraId="0E271FC9" w14:textId="463FCD68" w:rsidR="009640D7"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70.</w:t>
      </w:r>
      <w:r>
        <w:rPr>
          <w:rFonts w:ascii="Arial" w:hAnsi="Arial" w:cs="Arial"/>
          <w:szCs w:val="24"/>
          <w:lang w:val="en-ZA"/>
        </w:rPr>
        <w:tab/>
      </w:r>
      <w:r w:rsidR="00867694">
        <w:rPr>
          <w:rFonts w:ascii="Arial" w:hAnsi="Arial" w:cs="Arial"/>
          <w:szCs w:val="24"/>
          <w:lang w:val="en-ZA"/>
        </w:rPr>
        <w:t xml:space="preserve">The </w:t>
      </w:r>
      <w:r w:rsidR="00867694" w:rsidRPr="00867694">
        <w:rPr>
          <w:rFonts w:ascii="Arial" w:hAnsi="Arial" w:cs="Arial"/>
          <w:szCs w:val="24"/>
          <w:lang w:val="en-ZA"/>
        </w:rPr>
        <w:t>respondent</w:t>
      </w:r>
      <w:r w:rsidR="00867694">
        <w:rPr>
          <w:rFonts w:ascii="Arial" w:hAnsi="Arial" w:cs="Arial"/>
          <w:szCs w:val="24"/>
          <w:lang w:val="en-ZA"/>
        </w:rPr>
        <w:t xml:space="preserve">s </w:t>
      </w:r>
      <w:r w:rsidR="00BE7D1D">
        <w:rPr>
          <w:rFonts w:ascii="Arial" w:hAnsi="Arial" w:cs="Arial"/>
          <w:szCs w:val="24"/>
          <w:lang w:val="en-ZA"/>
        </w:rPr>
        <w:t>submit as follows in relation to this question</w:t>
      </w:r>
      <w:r w:rsidR="009640D7">
        <w:rPr>
          <w:rFonts w:ascii="Arial" w:hAnsi="Arial" w:cs="Arial"/>
          <w:szCs w:val="24"/>
          <w:lang w:val="en-ZA"/>
        </w:rPr>
        <w:t>:</w:t>
      </w:r>
    </w:p>
    <w:p w14:paraId="0DFB22B0" w14:textId="77777777" w:rsidR="009640D7" w:rsidRDefault="009640D7" w:rsidP="009640D7">
      <w:pPr>
        <w:ind w:left="720"/>
        <w:jc w:val="both"/>
        <w:rPr>
          <w:rFonts w:ascii="Arial" w:hAnsi="Arial" w:cs="Arial"/>
          <w:szCs w:val="24"/>
          <w:lang w:val="en-ZA"/>
        </w:rPr>
      </w:pPr>
    </w:p>
    <w:p w14:paraId="766E640B" w14:textId="5FB5385A" w:rsidR="009640D7" w:rsidRPr="009640D7" w:rsidRDefault="009334B4" w:rsidP="009334B4">
      <w:pPr>
        <w:tabs>
          <w:tab w:val="left" w:pos="1440"/>
        </w:tabs>
        <w:spacing w:line="480" w:lineRule="auto"/>
        <w:ind w:left="1440" w:hanging="720"/>
        <w:jc w:val="both"/>
        <w:rPr>
          <w:rFonts w:ascii="Arial" w:hAnsi="Arial" w:cs="Arial"/>
          <w:szCs w:val="24"/>
          <w:lang w:val="en-ZA"/>
        </w:rPr>
      </w:pPr>
      <w:r w:rsidRPr="009640D7">
        <w:rPr>
          <w:rFonts w:ascii="Arial" w:hAnsi="Arial" w:cs="Arial"/>
          <w:szCs w:val="24"/>
          <w:lang w:val="en-ZA"/>
        </w:rPr>
        <w:t>70.1</w:t>
      </w:r>
      <w:r w:rsidRPr="009640D7">
        <w:rPr>
          <w:rFonts w:ascii="Arial" w:hAnsi="Arial" w:cs="Arial"/>
          <w:szCs w:val="24"/>
          <w:lang w:val="en-ZA"/>
        </w:rPr>
        <w:tab/>
      </w:r>
      <w:r w:rsidR="00BE7D1D">
        <w:rPr>
          <w:rFonts w:ascii="Arial" w:hAnsi="Arial" w:cs="Arial"/>
          <w:szCs w:val="24"/>
          <w:lang w:val="en-ZA"/>
        </w:rPr>
        <w:t>T</w:t>
      </w:r>
      <w:r w:rsidR="00867694">
        <w:rPr>
          <w:rFonts w:ascii="Arial" w:hAnsi="Arial" w:cs="Arial"/>
          <w:szCs w:val="24"/>
          <w:lang w:val="en-ZA"/>
        </w:rPr>
        <w:t xml:space="preserve">hat clauses 1.8 and 7.3 did not bring about unforeseen </w:t>
      </w:r>
      <w:r w:rsidR="00820731">
        <w:rPr>
          <w:rFonts w:ascii="Arial" w:hAnsi="Arial" w:cs="Arial"/>
          <w:szCs w:val="24"/>
          <w:lang w:val="en-ZA"/>
        </w:rPr>
        <w:t xml:space="preserve">consequences which hamper the achievement of the objects of the </w:t>
      </w:r>
      <w:r w:rsidR="00CC5FAF">
        <w:rPr>
          <w:rFonts w:ascii="Arial" w:hAnsi="Arial" w:cs="Arial"/>
          <w:szCs w:val="24"/>
          <w:lang w:val="en-ZA"/>
        </w:rPr>
        <w:t>f</w:t>
      </w:r>
      <w:r w:rsidR="00820731">
        <w:rPr>
          <w:rFonts w:ascii="Arial" w:hAnsi="Arial" w:cs="Arial"/>
          <w:szCs w:val="24"/>
          <w:lang w:val="en-ZA"/>
        </w:rPr>
        <w:t xml:space="preserve">ounder or prejudice the interests of the </w:t>
      </w:r>
      <w:r w:rsidR="00820731" w:rsidRPr="00820731">
        <w:rPr>
          <w:rFonts w:ascii="Arial" w:hAnsi="Arial" w:cs="Arial"/>
          <w:szCs w:val="24"/>
          <w:lang w:val="en-US"/>
        </w:rPr>
        <w:t>beneficiaries</w:t>
      </w:r>
      <w:r w:rsidR="00820731">
        <w:rPr>
          <w:rFonts w:ascii="Arial" w:hAnsi="Arial" w:cs="Arial"/>
          <w:szCs w:val="24"/>
          <w:lang w:val="en-US"/>
        </w:rPr>
        <w:t>, as required by section 13</w:t>
      </w:r>
      <w:r w:rsidR="009640D7">
        <w:rPr>
          <w:rFonts w:ascii="Arial" w:hAnsi="Arial" w:cs="Arial"/>
          <w:szCs w:val="24"/>
          <w:lang w:val="en-US"/>
        </w:rPr>
        <w:t>;</w:t>
      </w:r>
    </w:p>
    <w:p w14:paraId="0400FD59" w14:textId="77777777" w:rsidR="0090750C" w:rsidRPr="009640D7" w:rsidRDefault="0090750C" w:rsidP="00D661DD">
      <w:pPr>
        <w:ind w:left="1440"/>
        <w:jc w:val="both"/>
        <w:rPr>
          <w:rFonts w:ascii="Arial" w:hAnsi="Arial" w:cs="Arial"/>
          <w:szCs w:val="24"/>
          <w:lang w:val="en-ZA"/>
        </w:rPr>
      </w:pPr>
    </w:p>
    <w:p w14:paraId="350402D8" w14:textId="2937E0BB" w:rsidR="00CC5FAF" w:rsidRPr="00CC5FAF" w:rsidRDefault="009334B4" w:rsidP="009334B4">
      <w:pPr>
        <w:tabs>
          <w:tab w:val="left" w:pos="1440"/>
        </w:tabs>
        <w:spacing w:line="480" w:lineRule="auto"/>
        <w:ind w:left="1440" w:hanging="720"/>
        <w:jc w:val="both"/>
        <w:rPr>
          <w:rFonts w:ascii="Arial" w:hAnsi="Arial" w:cs="Arial"/>
          <w:szCs w:val="24"/>
          <w:lang w:val="en-ZA"/>
        </w:rPr>
      </w:pPr>
      <w:r w:rsidRPr="00CC5FAF">
        <w:rPr>
          <w:rFonts w:ascii="Arial" w:hAnsi="Arial" w:cs="Arial"/>
          <w:szCs w:val="24"/>
          <w:lang w:val="en-ZA"/>
        </w:rPr>
        <w:t>70.2</w:t>
      </w:r>
      <w:r w:rsidRPr="00CC5FAF">
        <w:rPr>
          <w:rFonts w:ascii="Arial" w:hAnsi="Arial" w:cs="Arial"/>
          <w:szCs w:val="24"/>
          <w:lang w:val="en-ZA"/>
        </w:rPr>
        <w:tab/>
      </w:r>
      <w:r w:rsidR="00BE7D1D">
        <w:rPr>
          <w:rFonts w:ascii="Arial" w:hAnsi="Arial" w:cs="Arial"/>
          <w:szCs w:val="24"/>
          <w:lang w:val="en-US"/>
        </w:rPr>
        <w:t>T</w:t>
      </w:r>
      <w:r w:rsidR="00820731">
        <w:rPr>
          <w:rFonts w:ascii="Arial" w:hAnsi="Arial" w:cs="Arial"/>
          <w:szCs w:val="24"/>
          <w:lang w:val="en-US"/>
        </w:rPr>
        <w:t>hat it is clear from the provisions of the Trust Deed as a whole that Elbert Snr did intend that the Trust should be capable of being conducted indefinitely in the discretion of the trustees with a view to preserving and increasing the Trust capital assets and that while the breakdown in interpersonal relationships is unfortunate, that is not something that was brought about</w:t>
      </w:r>
      <w:r w:rsidR="00C4762F">
        <w:rPr>
          <w:rFonts w:ascii="Arial" w:hAnsi="Arial" w:cs="Arial"/>
          <w:szCs w:val="24"/>
          <w:lang w:val="en-US"/>
        </w:rPr>
        <w:t xml:space="preserve"> by the impugned provisions b</w:t>
      </w:r>
      <w:r w:rsidR="006E0940">
        <w:rPr>
          <w:rFonts w:ascii="Arial" w:hAnsi="Arial" w:cs="Arial"/>
          <w:szCs w:val="24"/>
          <w:lang w:val="en-US"/>
        </w:rPr>
        <w:t>ut</w:t>
      </w:r>
      <w:r w:rsidR="00C4762F">
        <w:rPr>
          <w:rFonts w:ascii="Arial" w:hAnsi="Arial" w:cs="Arial"/>
          <w:szCs w:val="24"/>
          <w:lang w:val="en-US"/>
        </w:rPr>
        <w:t xml:space="preserve"> rather by external </w:t>
      </w:r>
      <w:r w:rsidR="00C4762F" w:rsidRPr="00C4762F">
        <w:rPr>
          <w:rFonts w:ascii="Arial" w:hAnsi="Arial" w:cs="Arial"/>
          <w:szCs w:val="24"/>
          <w:lang w:val="en-US"/>
        </w:rPr>
        <w:t>circumstances</w:t>
      </w:r>
      <w:r w:rsidR="00C4762F">
        <w:rPr>
          <w:rFonts w:ascii="Arial" w:hAnsi="Arial" w:cs="Arial"/>
          <w:szCs w:val="24"/>
          <w:lang w:val="en-US"/>
        </w:rPr>
        <w:t xml:space="preserve"> such as human nature and conflicting interests of the </w:t>
      </w:r>
      <w:r w:rsidR="00C4762F" w:rsidRPr="00C4762F">
        <w:rPr>
          <w:rFonts w:ascii="Arial" w:hAnsi="Arial" w:cs="Arial"/>
          <w:szCs w:val="24"/>
          <w:lang w:val="en-US"/>
        </w:rPr>
        <w:t>beneficiaries</w:t>
      </w:r>
      <w:r w:rsidR="009640D7">
        <w:rPr>
          <w:rFonts w:ascii="Arial" w:hAnsi="Arial" w:cs="Arial"/>
          <w:szCs w:val="24"/>
          <w:lang w:val="en-US"/>
        </w:rPr>
        <w:t>;</w:t>
      </w:r>
    </w:p>
    <w:p w14:paraId="75EDE531" w14:textId="77777777" w:rsidR="009640D7" w:rsidRPr="00CC5FAF" w:rsidRDefault="009640D7" w:rsidP="00207F06">
      <w:pPr>
        <w:ind w:left="720"/>
        <w:jc w:val="both"/>
        <w:rPr>
          <w:rFonts w:ascii="Arial" w:hAnsi="Arial" w:cs="Arial"/>
          <w:szCs w:val="24"/>
          <w:lang w:val="en-ZA"/>
        </w:rPr>
      </w:pPr>
    </w:p>
    <w:p w14:paraId="427E8901" w14:textId="0E27D58B" w:rsidR="00867694" w:rsidRPr="00C018B3" w:rsidRDefault="009334B4" w:rsidP="009334B4">
      <w:pPr>
        <w:tabs>
          <w:tab w:val="left" w:pos="1440"/>
        </w:tabs>
        <w:spacing w:line="480" w:lineRule="auto"/>
        <w:ind w:left="1440" w:hanging="720"/>
        <w:jc w:val="both"/>
        <w:rPr>
          <w:rFonts w:ascii="Arial" w:hAnsi="Arial" w:cs="Arial"/>
          <w:szCs w:val="24"/>
          <w:lang w:val="en-ZA"/>
        </w:rPr>
      </w:pPr>
      <w:r w:rsidRPr="00C018B3">
        <w:rPr>
          <w:rFonts w:ascii="Arial" w:hAnsi="Arial" w:cs="Arial"/>
          <w:szCs w:val="24"/>
          <w:lang w:val="en-ZA"/>
        </w:rPr>
        <w:lastRenderedPageBreak/>
        <w:t>70.3</w:t>
      </w:r>
      <w:r w:rsidRPr="00C018B3">
        <w:rPr>
          <w:rFonts w:ascii="Arial" w:hAnsi="Arial" w:cs="Arial"/>
          <w:szCs w:val="24"/>
          <w:lang w:val="en-ZA"/>
        </w:rPr>
        <w:tab/>
      </w:r>
      <w:r w:rsidR="00BE7D1D">
        <w:rPr>
          <w:rFonts w:ascii="Arial" w:hAnsi="Arial" w:cs="Arial"/>
          <w:szCs w:val="24"/>
          <w:lang w:val="en-US"/>
        </w:rPr>
        <w:t>T</w:t>
      </w:r>
      <w:r w:rsidR="009640D7">
        <w:rPr>
          <w:rFonts w:ascii="Arial" w:hAnsi="Arial" w:cs="Arial"/>
          <w:szCs w:val="24"/>
          <w:lang w:val="en-US"/>
        </w:rPr>
        <w:t>hat</w:t>
      </w:r>
      <w:r w:rsidR="00C4762F">
        <w:rPr>
          <w:rFonts w:ascii="Arial" w:hAnsi="Arial" w:cs="Arial"/>
          <w:szCs w:val="24"/>
          <w:lang w:val="en-US"/>
        </w:rPr>
        <w:t xml:space="preserve">, while the happiness of the family would have been something that the </w:t>
      </w:r>
      <w:r w:rsidR="00CC5FAF">
        <w:rPr>
          <w:rFonts w:ascii="Arial" w:hAnsi="Arial" w:cs="Arial"/>
          <w:szCs w:val="24"/>
          <w:lang w:val="en-US"/>
        </w:rPr>
        <w:t>f</w:t>
      </w:r>
      <w:r w:rsidR="00C4762F">
        <w:rPr>
          <w:rFonts w:ascii="Arial" w:hAnsi="Arial" w:cs="Arial"/>
          <w:szCs w:val="24"/>
          <w:lang w:val="en-US"/>
        </w:rPr>
        <w:t xml:space="preserve">ounder would have wished, that was not </w:t>
      </w:r>
      <w:r w:rsidR="00CC5FAF">
        <w:rPr>
          <w:rFonts w:ascii="Arial" w:hAnsi="Arial" w:cs="Arial"/>
          <w:szCs w:val="24"/>
          <w:lang w:val="en-US"/>
        </w:rPr>
        <w:t>stated</w:t>
      </w:r>
      <w:r w:rsidR="00C4762F">
        <w:rPr>
          <w:rFonts w:ascii="Arial" w:hAnsi="Arial" w:cs="Arial"/>
          <w:szCs w:val="24"/>
          <w:lang w:val="en-US"/>
        </w:rPr>
        <w:t xml:space="preserve"> as a specific object in the Trust Deed and in any event, that provision is made for conflicts in the form of providing for a minimum of three trustees as well as for a “</w:t>
      </w:r>
      <w:proofErr w:type="gramStart"/>
      <w:r w:rsidR="00C4762F">
        <w:rPr>
          <w:rFonts w:ascii="Arial" w:hAnsi="Arial" w:cs="Arial"/>
          <w:szCs w:val="24"/>
          <w:lang w:val="en-US"/>
        </w:rPr>
        <w:t>tie-breaker</w:t>
      </w:r>
      <w:proofErr w:type="gramEnd"/>
      <w:r w:rsidR="00C4762F">
        <w:rPr>
          <w:rFonts w:ascii="Arial" w:hAnsi="Arial" w:cs="Arial"/>
          <w:szCs w:val="24"/>
          <w:lang w:val="en-US"/>
        </w:rPr>
        <w:t>” vote.</w:t>
      </w:r>
    </w:p>
    <w:p w14:paraId="0B5ABD1D" w14:textId="77777777" w:rsidR="009B4D51" w:rsidRDefault="009B4D51" w:rsidP="009B4D51">
      <w:pPr>
        <w:pStyle w:val="ListParagraph"/>
        <w:rPr>
          <w:rFonts w:ascii="Arial" w:hAnsi="Arial" w:cs="Arial"/>
          <w:szCs w:val="24"/>
          <w:lang w:val="en-ZA"/>
        </w:rPr>
      </w:pPr>
    </w:p>
    <w:p w14:paraId="3315BB88" w14:textId="12457861" w:rsidR="009B4D51"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71.</w:t>
      </w:r>
      <w:r>
        <w:rPr>
          <w:rFonts w:ascii="Arial" w:hAnsi="Arial" w:cs="Arial"/>
          <w:szCs w:val="24"/>
          <w:lang w:val="en-ZA"/>
        </w:rPr>
        <w:tab/>
      </w:r>
      <w:r w:rsidR="009B4D51">
        <w:rPr>
          <w:rFonts w:ascii="Arial" w:hAnsi="Arial" w:cs="Arial"/>
          <w:szCs w:val="24"/>
          <w:lang w:val="en-ZA"/>
        </w:rPr>
        <w:t xml:space="preserve">In terms of the </w:t>
      </w:r>
      <w:r w:rsidR="009B4D51">
        <w:rPr>
          <w:rFonts w:ascii="Arial" w:hAnsi="Arial" w:cs="Arial"/>
          <w:b/>
          <w:bCs/>
          <w:szCs w:val="24"/>
          <w:lang w:val="en-ZA"/>
        </w:rPr>
        <w:t>Harvey NO</w:t>
      </w:r>
      <w:r w:rsidR="009B4D51">
        <w:rPr>
          <w:rFonts w:ascii="Arial" w:hAnsi="Arial" w:cs="Arial"/>
          <w:szCs w:val="24"/>
          <w:lang w:val="en-ZA"/>
        </w:rPr>
        <w:t xml:space="preserve"> formulation</w:t>
      </w:r>
      <w:r w:rsidR="00CE203E">
        <w:rPr>
          <w:rFonts w:ascii="Arial" w:hAnsi="Arial" w:cs="Arial"/>
          <w:szCs w:val="24"/>
          <w:lang w:val="en-ZA"/>
        </w:rPr>
        <w:t xml:space="preserve"> of section 13 of the Act</w:t>
      </w:r>
      <w:r w:rsidR="009B4D51">
        <w:rPr>
          <w:rFonts w:ascii="Arial" w:hAnsi="Arial" w:cs="Arial"/>
          <w:szCs w:val="24"/>
          <w:lang w:val="en-ZA"/>
        </w:rPr>
        <w:t>, the first question is whether the offending provisions brought about consequences which in the opinion of the Court the founder did not contemplate or foresee.</w:t>
      </w:r>
      <w:r w:rsidR="00BE7D1D">
        <w:rPr>
          <w:rFonts w:ascii="Arial" w:hAnsi="Arial" w:cs="Arial"/>
          <w:szCs w:val="24"/>
          <w:lang w:val="en-ZA"/>
        </w:rPr>
        <w:t xml:space="preserve"> This entails a subjective enquiry.</w:t>
      </w:r>
    </w:p>
    <w:p w14:paraId="63C81A82" w14:textId="77777777" w:rsidR="00207F06" w:rsidRDefault="00207F06" w:rsidP="00207F06">
      <w:pPr>
        <w:pStyle w:val="ListParagraph"/>
        <w:rPr>
          <w:rFonts w:ascii="Arial" w:hAnsi="Arial" w:cs="Arial"/>
          <w:szCs w:val="24"/>
          <w:lang w:val="en-ZA"/>
        </w:rPr>
      </w:pPr>
    </w:p>
    <w:p w14:paraId="0EADDFB8" w14:textId="371DEE23" w:rsidR="00270DE4"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72.</w:t>
      </w:r>
      <w:r>
        <w:rPr>
          <w:rFonts w:ascii="Arial" w:hAnsi="Arial" w:cs="Arial"/>
          <w:szCs w:val="24"/>
          <w:lang w:val="en-ZA"/>
        </w:rPr>
        <w:tab/>
      </w:r>
      <w:r w:rsidR="00270DE4">
        <w:rPr>
          <w:rFonts w:ascii="Arial" w:hAnsi="Arial" w:cs="Arial"/>
          <w:szCs w:val="24"/>
          <w:lang w:val="en-ZA"/>
        </w:rPr>
        <w:t>I accept</w:t>
      </w:r>
      <w:r w:rsidR="006546AB">
        <w:rPr>
          <w:rFonts w:ascii="Arial" w:hAnsi="Arial" w:cs="Arial"/>
          <w:szCs w:val="24"/>
          <w:lang w:val="en-ZA"/>
        </w:rPr>
        <w:t xml:space="preserve"> the </w:t>
      </w:r>
      <w:r w:rsidR="006546AB" w:rsidRPr="006546AB">
        <w:rPr>
          <w:rFonts w:ascii="Arial" w:hAnsi="Arial" w:cs="Arial"/>
          <w:szCs w:val="24"/>
          <w:lang w:val="en-ZA"/>
        </w:rPr>
        <w:t>applicant</w:t>
      </w:r>
      <w:r w:rsidR="006546AB">
        <w:rPr>
          <w:rFonts w:ascii="Arial" w:hAnsi="Arial" w:cs="Arial"/>
          <w:szCs w:val="24"/>
          <w:lang w:val="en-ZA"/>
        </w:rPr>
        <w:t>s’ contention</w:t>
      </w:r>
      <w:r w:rsidR="00270DE4">
        <w:rPr>
          <w:rFonts w:ascii="Arial" w:hAnsi="Arial" w:cs="Arial"/>
          <w:szCs w:val="24"/>
          <w:lang w:val="en-ZA"/>
        </w:rPr>
        <w:t xml:space="preserve"> that Elbert Snr did not contemplate</w:t>
      </w:r>
      <w:r w:rsidR="00584230">
        <w:rPr>
          <w:rFonts w:ascii="Arial" w:hAnsi="Arial" w:cs="Arial"/>
          <w:szCs w:val="24"/>
          <w:lang w:val="en-ZA"/>
        </w:rPr>
        <w:t xml:space="preserve"> or foresee</w:t>
      </w:r>
      <w:r w:rsidR="00270DE4">
        <w:rPr>
          <w:rFonts w:ascii="Arial" w:hAnsi="Arial" w:cs="Arial"/>
          <w:szCs w:val="24"/>
          <w:lang w:val="en-ZA"/>
        </w:rPr>
        <w:t xml:space="preserve"> such a serious breakdown in the relationships between his family members that his wife and two daughters would now be engaged in such bitter acrimony and litigation against his eldest </w:t>
      </w:r>
      <w:proofErr w:type="gramStart"/>
      <w:r w:rsidR="00270DE4">
        <w:rPr>
          <w:rFonts w:ascii="Arial" w:hAnsi="Arial" w:cs="Arial"/>
          <w:szCs w:val="24"/>
          <w:lang w:val="en-ZA"/>
        </w:rPr>
        <w:t>son in particular</w:t>
      </w:r>
      <w:proofErr w:type="gramEnd"/>
      <w:r w:rsidR="00270DE4">
        <w:rPr>
          <w:rFonts w:ascii="Arial" w:hAnsi="Arial" w:cs="Arial"/>
          <w:szCs w:val="24"/>
          <w:lang w:val="en-ZA"/>
        </w:rPr>
        <w:t>. The</w:t>
      </w:r>
      <w:r w:rsidR="00CE203E">
        <w:rPr>
          <w:rFonts w:ascii="Arial" w:hAnsi="Arial" w:cs="Arial"/>
          <w:szCs w:val="24"/>
          <w:lang w:val="en-ZA"/>
        </w:rPr>
        <w:t xml:space="preserve"> </w:t>
      </w:r>
      <w:r w:rsidR="00CE203E" w:rsidRPr="00CE203E">
        <w:rPr>
          <w:rFonts w:ascii="Arial" w:hAnsi="Arial" w:cs="Arial"/>
          <w:szCs w:val="24"/>
          <w:lang w:val="en-ZA"/>
        </w:rPr>
        <w:t>respondent</w:t>
      </w:r>
      <w:r w:rsidR="00CE203E">
        <w:rPr>
          <w:rFonts w:ascii="Arial" w:hAnsi="Arial" w:cs="Arial"/>
          <w:szCs w:val="24"/>
          <w:lang w:val="en-ZA"/>
        </w:rPr>
        <w:t>s contend that the</w:t>
      </w:r>
      <w:r w:rsidR="00270DE4">
        <w:rPr>
          <w:rFonts w:ascii="Arial" w:hAnsi="Arial" w:cs="Arial"/>
          <w:szCs w:val="24"/>
          <w:lang w:val="en-ZA"/>
        </w:rPr>
        <w:t xml:space="preserve"> fact that there are an uneven number of trustees</w:t>
      </w:r>
      <w:r w:rsidR="00CE203E">
        <w:rPr>
          <w:rFonts w:ascii="Arial" w:hAnsi="Arial" w:cs="Arial"/>
          <w:szCs w:val="24"/>
          <w:lang w:val="en-ZA"/>
        </w:rPr>
        <w:t xml:space="preserve"> creates </w:t>
      </w:r>
      <w:r w:rsidR="00270DE4">
        <w:rPr>
          <w:rFonts w:ascii="Arial" w:hAnsi="Arial" w:cs="Arial"/>
          <w:szCs w:val="24"/>
          <w:lang w:val="en-ZA"/>
        </w:rPr>
        <w:t>a deadlock-breaking mechanism, but that can at best be relied on for an argument that he foresaw that there would not always be consensus between all the trustees. That is not the same as contemplating or foreseeing such an absolute breakdown in the relationships between the various family members</w:t>
      </w:r>
      <w:r w:rsidR="00584230">
        <w:rPr>
          <w:rFonts w:ascii="Arial" w:hAnsi="Arial" w:cs="Arial"/>
          <w:szCs w:val="24"/>
          <w:lang w:val="en-ZA"/>
        </w:rPr>
        <w:t xml:space="preserve"> as has occurred.</w:t>
      </w:r>
    </w:p>
    <w:p w14:paraId="3F6C5E4D" w14:textId="77777777" w:rsidR="00270DE4" w:rsidRDefault="00270DE4" w:rsidP="00270DE4">
      <w:pPr>
        <w:pStyle w:val="ListParagraph"/>
        <w:rPr>
          <w:rFonts w:ascii="Arial" w:hAnsi="Arial" w:cs="Arial"/>
          <w:szCs w:val="24"/>
          <w:lang w:val="en-ZA"/>
        </w:rPr>
      </w:pPr>
    </w:p>
    <w:p w14:paraId="3B6A7C40" w14:textId="66070A2B" w:rsidR="00270DE4"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73.</w:t>
      </w:r>
      <w:r>
        <w:rPr>
          <w:rFonts w:ascii="Arial" w:hAnsi="Arial" w:cs="Arial"/>
          <w:szCs w:val="24"/>
          <w:lang w:val="en-ZA"/>
        </w:rPr>
        <w:tab/>
      </w:r>
      <w:r w:rsidR="00D661DD">
        <w:rPr>
          <w:rFonts w:ascii="Arial" w:hAnsi="Arial" w:cs="Arial"/>
          <w:szCs w:val="24"/>
          <w:lang w:val="en-ZA"/>
        </w:rPr>
        <w:t>Further</w:t>
      </w:r>
      <w:r w:rsidR="00BE7D1D">
        <w:rPr>
          <w:rFonts w:ascii="Arial" w:hAnsi="Arial" w:cs="Arial"/>
          <w:szCs w:val="24"/>
          <w:lang w:val="en-ZA"/>
        </w:rPr>
        <w:t>,</w:t>
      </w:r>
      <w:r w:rsidR="00D661DD">
        <w:rPr>
          <w:rFonts w:ascii="Arial" w:hAnsi="Arial" w:cs="Arial"/>
          <w:szCs w:val="24"/>
          <w:lang w:val="en-ZA"/>
        </w:rPr>
        <w:t xml:space="preserve"> i</w:t>
      </w:r>
      <w:r w:rsidR="00270DE4">
        <w:rPr>
          <w:rFonts w:ascii="Arial" w:hAnsi="Arial" w:cs="Arial"/>
          <w:szCs w:val="24"/>
          <w:lang w:val="en-ZA"/>
        </w:rPr>
        <w:t xml:space="preserve">n my </w:t>
      </w:r>
      <w:r w:rsidR="00CE203E">
        <w:rPr>
          <w:rFonts w:ascii="Arial" w:hAnsi="Arial" w:cs="Arial"/>
          <w:szCs w:val="24"/>
          <w:lang w:val="en-ZA"/>
        </w:rPr>
        <w:t>opinion</w:t>
      </w:r>
      <w:r w:rsidR="00270DE4">
        <w:rPr>
          <w:rFonts w:ascii="Arial" w:hAnsi="Arial" w:cs="Arial"/>
          <w:szCs w:val="24"/>
          <w:lang w:val="en-ZA"/>
        </w:rPr>
        <w:t>, the facts show that it is indeed the discretionary powers</w:t>
      </w:r>
      <w:r w:rsidR="00584230">
        <w:rPr>
          <w:rFonts w:ascii="Arial" w:hAnsi="Arial" w:cs="Arial"/>
          <w:szCs w:val="24"/>
          <w:lang w:val="en-ZA"/>
        </w:rPr>
        <w:t xml:space="preserve"> created by clauses 1.8 and 7.3 specifically</w:t>
      </w:r>
      <w:r w:rsidR="00270DE4">
        <w:rPr>
          <w:rFonts w:ascii="Arial" w:hAnsi="Arial" w:cs="Arial"/>
          <w:szCs w:val="24"/>
          <w:lang w:val="en-ZA"/>
        </w:rPr>
        <w:t xml:space="preserve"> that have caused the breakdown in the family relationships. </w:t>
      </w:r>
      <w:r w:rsidR="001E437C">
        <w:rPr>
          <w:rFonts w:ascii="Arial" w:hAnsi="Arial" w:cs="Arial"/>
          <w:szCs w:val="24"/>
          <w:lang w:val="en-ZA"/>
        </w:rPr>
        <w:t>T</w:t>
      </w:r>
      <w:r w:rsidR="00270DE4">
        <w:rPr>
          <w:rFonts w:ascii="Arial" w:hAnsi="Arial" w:cs="Arial"/>
          <w:szCs w:val="24"/>
          <w:lang w:val="en-ZA"/>
        </w:rPr>
        <w:t xml:space="preserve">he </w:t>
      </w:r>
      <w:r w:rsidR="00270DE4" w:rsidRPr="007A0E8F">
        <w:rPr>
          <w:rFonts w:ascii="Arial" w:hAnsi="Arial" w:cs="Arial"/>
          <w:szCs w:val="24"/>
          <w:lang w:val="en-ZA"/>
        </w:rPr>
        <w:t>applicant</w:t>
      </w:r>
      <w:r w:rsidR="00270DE4">
        <w:rPr>
          <w:rFonts w:ascii="Arial" w:hAnsi="Arial" w:cs="Arial"/>
          <w:szCs w:val="24"/>
          <w:lang w:val="en-ZA"/>
        </w:rPr>
        <w:t xml:space="preserve">s have been attempting to persuade </w:t>
      </w:r>
      <w:proofErr w:type="spellStart"/>
      <w:r w:rsidR="00270DE4">
        <w:rPr>
          <w:rFonts w:ascii="Arial" w:hAnsi="Arial" w:cs="Arial"/>
          <w:szCs w:val="24"/>
          <w:lang w:val="en-ZA"/>
        </w:rPr>
        <w:t>Toerien</w:t>
      </w:r>
      <w:proofErr w:type="spellEnd"/>
      <w:r w:rsidR="00270DE4">
        <w:rPr>
          <w:rFonts w:ascii="Arial" w:hAnsi="Arial" w:cs="Arial"/>
          <w:szCs w:val="24"/>
          <w:lang w:val="en-ZA"/>
        </w:rPr>
        <w:t xml:space="preserve"> and Rall to fix the </w:t>
      </w:r>
      <w:r w:rsidR="00D661DD">
        <w:rPr>
          <w:rFonts w:ascii="Arial" w:hAnsi="Arial" w:cs="Arial"/>
          <w:szCs w:val="24"/>
          <w:lang w:val="en-ZA"/>
        </w:rPr>
        <w:t>v</w:t>
      </w:r>
      <w:r w:rsidR="00270DE4">
        <w:rPr>
          <w:rFonts w:ascii="Arial" w:hAnsi="Arial" w:cs="Arial"/>
          <w:szCs w:val="24"/>
          <w:lang w:val="en-ZA"/>
        </w:rPr>
        <w:t xml:space="preserve">esting </w:t>
      </w:r>
      <w:r w:rsidR="00D661DD">
        <w:rPr>
          <w:rFonts w:ascii="Arial" w:hAnsi="Arial" w:cs="Arial"/>
          <w:szCs w:val="24"/>
          <w:lang w:val="en-ZA"/>
        </w:rPr>
        <w:t>d</w:t>
      </w:r>
      <w:r w:rsidR="00270DE4">
        <w:rPr>
          <w:rFonts w:ascii="Arial" w:hAnsi="Arial" w:cs="Arial"/>
          <w:szCs w:val="24"/>
          <w:lang w:val="en-ZA"/>
        </w:rPr>
        <w:t xml:space="preserve">ate and </w:t>
      </w:r>
      <w:r w:rsidR="00270DE4">
        <w:rPr>
          <w:rFonts w:ascii="Arial" w:hAnsi="Arial" w:cs="Arial"/>
          <w:szCs w:val="24"/>
          <w:lang w:val="en-ZA"/>
        </w:rPr>
        <w:lastRenderedPageBreak/>
        <w:t>effect a distribution of assets, as opposed to continuing the Trust in the same manner indefinitely.</w:t>
      </w:r>
      <w:r w:rsidR="001E437C">
        <w:rPr>
          <w:rFonts w:ascii="Arial" w:hAnsi="Arial" w:cs="Arial"/>
          <w:szCs w:val="24"/>
          <w:lang w:val="en-ZA"/>
        </w:rPr>
        <w:t xml:space="preserve"> The fact that this has not been done is</w:t>
      </w:r>
      <w:r w:rsidR="00D661DD">
        <w:rPr>
          <w:rFonts w:ascii="Arial" w:hAnsi="Arial" w:cs="Arial"/>
          <w:szCs w:val="24"/>
          <w:lang w:val="en-ZA"/>
        </w:rPr>
        <w:t xml:space="preserve"> precisely</w:t>
      </w:r>
      <w:r w:rsidR="001E437C">
        <w:rPr>
          <w:rFonts w:ascii="Arial" w:hAnsi="Arial" w:cs="Arial"/>
          <w:szCs w:val="24"/>
          <w:lang w:val="en-ZA"/>
        </w:rPr>
        <w:t xml:space="preserve"> the cause of the breakdown</w:t>
      </w:r>
      <w:r w:rsidR="001F0A2E">
        <w:rPr>
          <w:rFonts w:ascii="Arial" w:hAnsi="Arial" w:cs="Arial"/>
          <w:szCs w:val="24"/>
          <w:lang w:val="en-ZA"/>
        </w:rPr>
        <w:t xml:space="preserve"> in the relationships</w:t>
      </w:r>
      <w:r w:rsidR="001E437C">
        <w:rPr>
          <w:rFonts w:ascii="Arial" w:hAnsi="Arial" w:cs="Arial"/>
          <w:szCs w:val="24"/>
          <w:lang w:val="en-ZA"/>
        </w:rPr>
        <w:t>.</w:t>
      </w:r>
      <w:r w:rsidR="00D661DD">
        <w:rPr>
          <w:rFonts w:ascii="Arial" w:hAnsi="Arial" w:cs="Arial"/>
          <w:szCs w:val="24"/>
          <w:lang w:val="en-ZA"/>
        </w:rPr>
        <w:t xml:space="preserve"> Put differently, if, for example,</w:t>
      </w:r>
      <w:r w:rsidR="00486E55">
        <w:rPr>
          <w:rFonts w:ascii="Arial" w:hAnsi="Arial" w:cs="Arial"/>
          <w:szCs w:val="24"/>
          <w:lang w:val="en-ZA"/>
        </w:rPr>
        <w:t xml:space="preserve"> the vesting date</w:t>
      </w:r>
      <w:r w:rsidR="00D661DD">
        <w:rPr>
          <w:rFonts w:ascii="Arial" w:hAnsi="Arial" w:cs="Arial"/>
          <w:szCs w:val="24"/>
          <w:lang w:val="en-ZA"/>
        </w:rPr>
        <w:t xml:space="preserve"> had</w:t>
      </w:r>
      <w:r w:rsidR="00F6501E">
        <w:rPr>
          <w:rFonts w:ascii="Arial" w:hAnsi="Arial" w:cs="Arial"/>
          <w:szCs w:val="24"/>
          <w:lang w:val="en-ZA"/>
        </w:rPr>
        <w:t xml:space="preserve"> been fixed in the </w:t>
      </w:r>
      <w:r w:rsidR="00F6501E" w:rsidRPr="00F6501E">
        <w:rPr>
          <w:rFonts w:ascii="Arial" w:hAnsi="Arial" w:cs="Arial"/>
          <w:szCs w:val="24"/>
          <w:lang w:val="en-ZA"/>
        </w:rPr>
        <w:t>Trust Deed</w:t>
      </w:r>
      <w:r w:rsidR="00F6501E">
        <w:rPr>
          <w:rFonts w:ascii="Arial" w:hAnsi="Arial" w:cs="Arial"/>
          <w:szCs w:val="24"/>
          <w:lang w:val="en-ZA"/>
        </w:rPr>
        <w:t>, or</w:t>
      </w:r>
      <w:r w:rsidR="00D661DD">
        <w:rPr>
          <w:rFonts w:ascii="Arial" w:hAnsi="Arial" w:cs="Arial"/>
          <w:szCs w:val="24"/>
          <w:lang w:val="en-ZA"/>
        </w:rPr>
        <w:t xml:space="preserve"> not been subject to such a wide discretion, th</w:t>
      </w:r>
      <w:r w:rsidR="00486E55">
        <w:rPr>
          <w:rFonts w:ascii="Arial" w:hAnsi="Arial" w:cs="Arial"/>
          <w:szCs w:val="24"/>
          <w:lang w:val="en-ZA"/>
        </w:rPr>
        <w:t>e</w:t>
      </w:r>
      <w:r w:rsidR="00D661DD">
        <w:rPr>
          <w:rFonts w:ascii="Arial" w:hAnsi="Arial" w:cs="Arial"/>
          <w:szCs w:val="24"/>
          <w:lang w:val="en-ZA"/>
        </w:rPr>
        <w:t xml:space="preserve"> complete breakdown of the family relationships would most probably not have eventuated.</w:t>
      </w:r>
    </w:p>
    <w:p w14:paraId="7F2D79A4" w14:textId="77777777" w:rsidR="00CE203E" w:rsidRDefault="00CE203E" w:rsidP="00CE203E">
      <w:pPr>
        <w:pStyle w:val="ListParagraph"/>
        <w:rPr>
          <w:rFonts w:ascii="Arial" w:hAnsi="Arial" w:cs="Arial"/>
          <w:szCs w:val="24"/>
          <w:lang w:val="en-ZA"/>
        </w:rPr>
      </w:pPr>
    </w:p>
    <w:p w14:paraId="0EA072FB" w14:textId="2851D28C" w:rsidR="00F6501E"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74.</w:t>
      </w:r>
      <w:r>
        <w:rPr>
          <w:rFonts w:ascii="Arial" w:hAnsi="Arial" w:cs="Arial"/>
          <w:szCs w:val="24"/>
          <w:lang w:val="en-ZA"/>
        </w:rPr>
        <w:tab/>
      </w:r>
      <w:r w:rsidR="00165300">
        <w:rPr>
          <w:rFonts w:ascii="Arial" w:hAnsi="Arial" w:cs="Arial"/>
          <w:szCs w:val="24"/>
          <w:lang w:val="en-ZA"/>
        </w:rPr>
        <w:t xml:space="preserve">In my view, the breakdown in the family relationships cannot simply ascribed to human nature, as the </w:t>
      </w:r>
      <w:r w:rsidR="00165300" w:rsidRPr="00165300">
        <w:rPr>
          <w:rFonts w:ascii="Arial" w:hAnsi="Arial" w:cs="Arial"/>
          <w:szCs w:val="24"/>
          <w:lang w:val="en-ZA"/>
        </w:rPr>
        <w:t>respondent</w:t>
      </w:r>
      <w:r w:rsidR="00165300">
        <w:rPr>
          <w:rFonts w:ascii="Arial" w:hAnsi="Arial" w:cs="Arial"/>
          <w:szCs w:val="24"/>
          <w:lang w:val="en-ZA"/>
        </w:rPr>
        <w:t xml:space="preserve">s contend. The dissatisfaction of the </w:t>
      </w:r>
      <w:r w:rsidR="00165300" w:rsidRPr="00165300">
        <w:rPr>
          <w:rFonts w:ascii="Arial" w:hAnsi="Arial" w:cs="Arial"/>
          <w:szCs w:val="24"/>
          <w:lang w:val="en-ZA"/>
        </w:rPr>
        <w:t>respondent</w:t>
      </w:r>
      <w:r w:rsidR="00165300">
        <w:rPr>
          <w:rFonts w:ascii="Arial" w:hAnsi="Arial" w:cs="Arial"/>
          <w:szCs w:val="24"/>
          <w:lang w:val="en-ZA"/>
        </w:rPr>
        <w:t>s must also be seen against the backdrop of the discussion</w:t>
      </w:r>
      <w:r w:rsidR="00F6501E">
        <w:rPr>
          <w:rFonts w:ascii="Arial" w:hAnsi="Arial" w:cs="Arial"/>
          <w:szCs w:val="24"/>
          <w:lang w:val="en-ZA"/>
        </w:rPr>
        <w:t>s</w:t>
      </w:r>
      <w:r w:rsidR="00165300">
        <w:rPr>
          <w:rFonts w:ascii="Arial" w:hAnsi="Arial" w:cs="Arial"/>
          <w:szCs w:val="24"/>
          <w:lang w:val="en-ZA"/>
        </w:rPr>
        <w:t xml:space="preserve"> that took place during family meetings prior to the passing away of Elbert Snr. His wish was that the other </w:t>
      </w:r>
      <w:r w:rsidR="00165300" w:rsidRPr="00165300">
        <w:rPr>
          <w:rFonts w:ascii="Arial" w:hAnsi="Arial" w:cs="Arial"/>
          <w:szCs w:val="24"/>
          <w:lang w:val="en-US"/>
        </w:rPr>
        <w:t>beneficiaries</w:t>
      </w:r>
      <w:r w:rsidR="00165300">
        <w:rPr>
          <w:rFonts w:ascii="Arial" w:hAnsi="Arial" w:cs="Arial"/>
          <w:szCs w:val="24"/>
          <w:lang w:val="en-ZA"/>
        </w:rPr>
        <w:t xml:space="preserve"> would be “bought out” by </w:t>
      </w:r>
      <w:proofErr w:type="spellStart"/>
      <w:r w:rsidR="00165300">
        <w:rPr>
          <w:rFonts w:ascii="Arial" w:hAnsi="Arial" w:cs="Arial"/>
          <w:szCs w:val="24"/>
          <w:lang w:val="en-ZA"/>
        </w:rPr>
        <w:t>Toerien</w:t>
      </w:r>
      <w:proofErr w:type="spellEnd"/>
      <w:r w:rsidR="00165300">
        <w:rPr>
          <w:rFonts w:ascii="Arial" w:hAnsi="Arial" w:cs="Arial"/>
          <w:szCs w:val="24"/>
          <w:lang w:val="en-ZA"/>
        </w:rPr>
        <w:t xml:space="preserve"> from income generated from the businesses and, whilst that was p</w:t>
      </w:r>
      <w:r w:rsidR="00F6501E">
        <w:rPr>
          <w:rFonts w:ascii="Arial" w:hAnsi="Arial" w:cs="Arial"/>
          <w:szCs w:val="24"/>
          <w:lang w:val="en-ZA"/>
        </w:rPr>
        <w:t>robably</w:t>
      </w:r>
      <w:r w:rsidR="00165300">
        <w:rPr>
          <w:rFonts w:ascii="Arial" w:hAnsi="Arial" w:cs="Arial"/>
          <w:szCs w:val="24"/>
          <w:lang w:val="en-ZA"/>
        </w:rPr>
        <w:t xml:space="preserve"> never capable of being achieved in the short term, they were justified in expecting, as an alternative, the vesting date to be fixed and a distribution of capital to occur once it bec</w:t>
      </w:r>
      <w:r w:rsidR="00F6501E">
        <w:rPr>
          <w:rFonts w:ascii="Arial" w:hAnsi="Arial" w:cs="Arial"/>
          <w:szCs w:val="24"/>
          <w:lang w:val="en-ZA"/>
        </w:rPr>
        <w:t>ame</w:t>
      </w:r>
      <w:r w:rsidR="00165300">
        <w:rPr>
          <w:rFonts w:ascii="Arial" w:hAnsi="Arial" w:cs="Arial"/>
          <w:szCs w:val="24"/>
          <w:lang w:val="en-ZA"/>
        </w:rPr>
        <w:t xml:space="preserve"> clear</w:t>
      </w:r>
      <w:r w:rsidR="00E96A7A">
        <w:rPr>
          <w:rFonts w:ascii="Arial" w:hAnsi="Arial" w:cs="Arial"/>
          <w:szCs w:val="24"/>
          <w:lang w:val="en-ZA"/>
        </w:rPr>
        <w:t xml:space="preserve"> that the option of buying out their shares from income generated from the businesses is unlikely to be achieved even</w:t>
      </w:r>
      <w:r w:rsidR="001C6584">
        <w:rPr>
          <w:rFonts w:ascii="Arial" w:hAnsi="Arial" w:cs="Arial"/>
          <w:szCs w:val="24"/>
          <w:lang w:val="en-ZA"/>
        </w:rPr>
        <w:t xml:space="preserve"> </w:t>
      </w:r>
      <w:r w:rsidR="00E96A7A">
        <w:rPr>
          <w:rFonts w:ascii="Arial" w:hAnsi="Arial" w:cs="Arial"/>
          <w:szCs w:val="24"/>
          <w:lang w:val="en-ZA"/>
        </w:rPr>
        <w:t>in the mid-term.</w:t>
      </w:r>
    </w:p>
    <w:p w14:paraId="3C67B7F6" w14:textId="77777777" w:rsidR="00F6501E" w:rsidRDefault="00F6501E" w:rsidP="00F6501E">
      <w:pPr>
        <w:pStyle w:val="ListParagraph"/>
        <w:rPr>
          <w:rFonts w:ascii="Arial" w:hAnsi="Arial" w:cs="Arial"/>
          <w:szCs w:val="24"/>
          <w:lang w:val="en-ZA"/>
        </w:rPr>
      </w:pPr>
    </w:p>
    <w:p w14:paraId="72093BB8" w14:textId="59C2FC31" w:rsidR="00F6501E" w:rsidRPr="00F6501E" w:rsidRDefault="009334B4" w:rsidP="009334B4">
      <w:pPr>
        <w:tabs>
          <w:tab w:val="left" w:pos="720"/>
        </w:tabs>
        <w:spacing w:line="480" w:lineRule="auto"/>
        <w:ind w:left="720" w:hanging="720"/>
        <w:jc w:val="both"/>
        <w:rPr>
          <w:rFonts w:ascii="Arial" w:hAnsi="Arial" w:cs="Arial"/>
          <w:szCs w:val="24"/>
          <w:lang w:val="en-ZA"/>
        </w:rPr>
      </w:pPr>
      <w:r w:rsidRPr="00F6501E">
        <w:rPr>
          <w:rFonts w:ascii="Arial" w:hAnsi="Arial" w:cs="Arial"/>
          <w:szCs w:val="24"/>
          <w:lang w:val="en-ZA"/>
        </w:rPr>
        <w:t>75.</w:t>
      </w:r>
      <w:r w:rsidRPr="00F6501E">
        <w:rPr>
          <w:rFonts w:ascii="Arial" w:hAnsi="Arial" w:cs="Arial"/>
          <w:szCs w:val="24"/>
          <w:lang w:val="en-ZA"/>
        </w:rPr>
        <w:tab/>
      </w:r>
      <w:r w:rsidR="00E96A7A">
        <w:rPr>
          <w:rFonts w:ascii="Arial" w:hAnsi="Arial" w:cs="Arial"/>
          <w:szCs w:val="24"/>
          <w:lang w:val="en-ZA"/>
        </w:rPr>
        <w:t>In this regard I refer</w:t>
      </w:r>
      <w:proofErr w:type="gramStart"/>
      <w:r w:rsidR="00E96A7A">
        <w:rPr>
          <w:rFonts w:ascii="Arial" w:hAnsi="Arial" w:cs="Arial"/>
          <w:szCs w:val="24"/>
          <w:lang w:val="en-ZA"/>
        </w:rPr>
        <w:t>, in particular, to</w:t>
      </w:r>
      <w:proofErr w:type="gramEnd"/>
      <w:r w:rsidR="00E96A7A">
        <w:rPr>
          <w:rFonts w:ascii="Arial" w:hAnsi="Arial" w:cs="Arial"/>
          <w:szCs w:val="24"/>
          <w:lang w:val="en-ZA"/>
        </w:rPr>
        <w:t xml:space="preserve"> the family meeting held on 17 December 2017 and </w:t>
      </w:r>
      <w:proofErr w:type="spellStart"/>
      <w:r w:rsidR="00E96A7A">
        <w:rPr>
          <w:rFonts w:ascii="Arial" w:hAnsi="Arial" w:cs="Arial"/>
          <w:szCs w:val="24"/>
          <w:lang w:val="en-ZA"/>
        </w:rPr>
        <w:t>Toerien’s</w:t>
      </w:r>
      <w:proofErr w:type="spellEnd"/>
      <w:r w:rsidR="00E96A7A">
        <w:rPr>
          <w:rFonts w:ascii="Arial" w:hAnsi="Arial" w:cs="Arial"/>
          <w:szCs w:val="24"/>
          <w:lang w:val="en-ZA"/>
        </w:rPr>
        <w:t xml:space="preserve"> own reference to a risk that he might be unable to generate sufficient income from the businesses to “buy out” the other </w:t>
      </w:r>
      <w:r w:rsidR="00E96A7A" w:rsidRPr="00E96A7A">
        <w:rPr>
          <w:rFonts w:ascii="Arial" w:hAnsi="Arial" w:cs="Arial"/>
          <w:szCs w:val="24"/>
          <w:lang w:val="en-US"/>
        </w:rPr>
        <w:t>beneficiaries</w:t>
      </w:r>
      <w:r w:rsidR="00E96A7A">
        <w:rPr>
          <w:rFonts w:ascii="Arial" w:hAnsi="Arial" w:cs="Arial"/>
          <w:szCs w:val="24"/>
          <w:lang w:val="en-US"/>
        </w:rPr>
        <w:t>, in which case it may be that Trust assets would have to be sold to do so.</w:t>
      </w:r>
    </w:p>
    <w:p w14:paraId="6744FC80" w14:textId="77777777" w:rsidR="00F6501E" w:rsidRDefault="00F6501E" w:rsidP="00F6501E">
      <w:pPr>
        <w:pStyle w:val="ListParagraph"/>
        <w:rPr>
          <w:rFonts w:ascii="Arial" w:hAnsi="Arial" w:cs="Arial"/>
          <w:szCs w:val="24"/>
          <w:lang w:val="en-US"/>
        </w:rPr>
      </w:pPr>
    </w:p>
    <w:p w14:paraId="5C97A1AD" w14:textId="6AA1BC55" w:rsidR="00CE203E" w:rsidRPr="00F6501E" w:rsidRDefault="009334B4" w:rsidP="009334B4">
      <w:pPr>
        <w:tabs>
          <w:tab w:val="left" w:pos="720"/>
        </w:tabs>
        <w:spacing w:line="480" w:lineRule="auto"/>
        <w:ind w:left="720" w:hanging="720"/>
        <w:jc w:val="both"/>
        <w:rPr>
          <w:rFonts w:ascii="Arial" w:hAnsi="Arial" w:cs="Arial"/>
          <w:szCs w:val="24"/>
          <w:lang w:val="en-ZA"/>
        </w:rPr>
      </w:pPr>
      <w:r w:rsidRPr="00F6501E">
        <w:rPr>
          <w:rFonts w:ascii="Arial" w:hAnsi="Arial" w:cs="Arial"/>
          <w:szCs w:val="24"/>
          <w:lang w:val="en-ZA"/>
        </w:rPr>
        <w:lastRenderedPageBreak/>
        <w:t>76.</w:t>
      </w:r>
      <w:r w:rsidRPr="00F6501E">
        <w:rPr>
          <w:rFonts w:ascii="Arial" w:hAnsi="Arial" w:cs="Arial"/>
          <w:szCs w:val="24"/>
          <w:lang w:val="en-ZA"/>
        </w:rPr>
        <w:tab/>
      </w:r>
      <w:r w:rsidR="00E96A7A">
        <w:rPr>
          <w:rFonts w:ascii="Arial" w:hAnsi="Arial" w:cs="Arial"/>
          <w:szCs w:val="24"/>
          <w:lang w:val="en-US"/>
        </w:rPr>
        <w:t xml:space="preserve">The cause of the </w:t>
      </w:r>
      <w:r w:rsidR="00E96A7A" w:rsidRPr="00E96A7A">
        <w:rPr>
          <w:rFonts w:ascii="Arial" w:hAnsi="Arial" w:cs="Arial"/>
          <w:szCs w:val="24"/>
          <w:lang w:val="en-US"/>
        </w:rPr>
        <w:t>applicant</w:t>
      </w:r>
      <w:r w:rsidR="00E96A7A">
        <w:rPr>
          <w:rFonts w:ascii="Arial" w:hAnsi="Arial" w:cs="Arial"/>
          <w:szCs w:val="24"/>
          <w:lang w:val="en-US"/>
        </w:rPr>
        <w:t xml:space="preserve">s’ dissatisfaction, and the breakdown of family relationships, is that the trustees have not given effect to Elbert Snr’s wishes, even if it means doing so in the alternative manner, namely selling Trust assets and, instead, have simply continued to manage and operate the Trust </w:t>
      </w:r>
      <w:r w:rsidR="00E96A7A" w:rsidRPr="00E96A7A">
        <w:rPr>
          <w:rFonts w:ascii="Arial" w:hAnsi="Arial" w:cs="Arial"/>
          <w:szCs w:val="24"/>
          <w:lang w:val="en-US"/>
        </w:rPr>
        <w:t>in terms of</w:t>
      </w:r>
      <w:r w:rsidR="00E96A7A">
        <w:rPr>
          <w:rFonts w:ascii="Arial" w:hAnsi="Arial" w:cs="Arial"/>
          <w:szCs w:val="24"/>
          <w:lang w:val="en-US"/>
        </w:rPr>
        <w:t xml:space="preserve"> their discretionary powers which allow</w:t>
      </w:r>
      <w:r w:rsidR="0078460D">
        <w:rPr>
          <w:rFonts w:ascii="Arial" w:hAnsi="Arial" w:cs="Arial"/>
          <w:szCs w:val="24"/>
          <w:lang w:val="en-US"/>
        </w:rPr>
        <w:t xml:space="preserve"> them to do so indefinite</w:t>
      </w:r>
      <w:r w:rsidR="009A17C2">
        <w:rPr>
          <w:rFonts w:ascii="Arial" w:hAnsi="Arial" w:cs="Arial"/>
          <w:szCs w:val="24"/>
          <w:lang w:val="en-US"/>
        </w:rPr>
        <w:t>ly</w:t>
      </w:r>
      <w:r w:rsidR="0078460D">
        <w:rPr>
          <w:rFonts w:ascii="Arial" w:hAnsi="Arial" w:cs="Arial"/>
          <w:szCs w:val="24"/>
          <w:lang w:val="en-US"/>
        </w:rPr>
        <w:t>.</w:t>
      </w:r>
    </w:p>
    <w:p w14:paraId="40224842" w14:textId="77777777" w:rsidR="00F6501E" w:rsidRDefault="00F6501E" w:rsidP="00F6501E">
      <w:pPr>
        <w:pStyle w:val="ListParagraph"/>
        <w:rPr>
          <w:rFonts w:ascii="Arial" w:hAnsi="Arial" w:cs="Arial"/>
          <w:szCs w:val="24"/>
          <w:lang w:val="en-ZA"/>
        </w:rPr>
      </w:pPr>
    </w:p>
    <w:p w14:paraId="7E3AE0B8" w14:textId="48511BBB" w:rsidR="00F6501E"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77.</w:t>
      </w:r>
      <w:r>
        <w:rPr>
          <w:rFonts w:ascii="Arial" w:hAnsi="Arial" w:cs="Arial"/>
          <w:szCs w:val="24"/>
          <w:lang w:val="en-ZA"/>
        </w:rPr>
        <w:tab/>
      </w:r>
      <w:r w:rsidR="00F6501E">
        <w:rPr>
          <w:rFonts w:ascii="Arial" w:hAnsi="Arial" w:cs="Arial"/>
          <w:szCs w:val="24"/>
          <w:lang w:val="en-ZA"/>
        </w:rPr>
        <w:t xml:space="preserve">I accordingly find that the first jurisdictional requirement for intervention by the Court </w:t>
      </w:r>
      <w:r w:rsidR="00F6501E" w:rsidRPr="00F6501E">
        <w:rPr>
          <w:rFonts w:ascii="Arial" w:hAnsi="Arial" w:cs="Arial"/>
          <w:szCs w:val="24"/>
          <w:lang w:val="en-ZA"/>
        </w:rPr>
        <w:t>in terms of</w:t>
      </w:r>
      <w:r w:rsidR="00F6501E">
        <w:rPr>
          <w:rFonts w:ascii="Arial" w:hAnsi="Arial" w:cs="Arial"/>
          <w:szCs w:val="24"/>
          <w:lang w:val="en-ZA"/>
        </w:rPr>
        <w:t xml:space="preserve"> section 13 of the Act has been satisfied.</w:t>
      </w:r>
    </w:p>
    <w:p w14:paraId="33CBDD65" w14:textId="77777777" w:rsidR="001E437C" w:rsidRDefault="001E437C" w:rsidP="001E437C">
      <w:pPr>
        <w:pStyle w:val="ListParagraph"/>
        <w:rPr>
          <w:rFonts w:ascii="Arial" w:hAnsi="Arial" w:cs="Arial"/>
          <w:szCs w:val="24"/>
          <w:lang w:val="en-ZA"/>
        </w:rPr>
      </w:pPr>
    </w:p>
    <w:p w14:paraId="2EF92A8F" w14:textId="6A1BD1EB" w:rsidR="001E437C"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78.</w:t>
      </w:r>
      <w:r>
        <w:rPr>
          <w:rFonts w:ascii="Arial" w:hAnsi="Arial" w:cs="Arial"/>
          <w:szCs w:val="24"/>
          <w:lang w:val="en-ZA"/>
        </w:rPr>
        <w:tab/>
      </w:r>
      <w:r w:rsidR="007C3BD4">
        <w:rPr>
          <w:rFonts w:ascii="Arial" w:hAnsi="Arial" w:cs="Arial"/>
          <w:szCs w:val="24"/>
          <w:lang w:val="en-ZA"/>
        </w:rPr>
        <w:t xml:space="preserve">The second </w:t>
      </w:r>
      <w:r w:rsidR="00F6501E">
        <w:rPr>
          <w:rFonts w:ascii="Arial" w:hAnsi="Arial" w:cs="Arial"/>
          <w:szCs w:val="24"/>
          <w:lang w:val="en-ZA"/>
        </w:rPr>
        <w:t>jurisdictional requirement</w:t>
      </w:r>
      <w:r w:rsidR="007C3BD4">
        <w:rPr>
          <w:rFonts w:ascii="Arial" w:hAnsi="Arial" w:cs="Arial"/>
          <w:szCs w:val="24"/>
          <w:lang w:val="en-ZA"/>
        </w:rPr>
        <w:t xml:space="preserve"> </w:t>
      </w:r>
      <w:r w:rsidR="007C3BD4" w:rsidRPr="007C3BD4">
        <w:rPr>
          <w:rFonts w:ascii="Arial" w:hAnsi="Arial" w:cs="Arial"/>
          <w:szCs w:val="24"/>
          <w:lang w:val="en-ZA"/>
        </w:rPr>
        <w:t>in terms of</w:t>
      </w:r>
      <w:r w:rsidR="007C3BD4">
        <w:rPr>
          <w:rFonts w:ascii="Arial" w:hAnsi="Arial" w:cs="Arial"/>
          <w:szCs w:val="24"/>
          <w:lang w:val="en-ZA"/>
        </w:rPr>
        <w:t xml:space="preserve"> the </w:t>
      </w:r>
      <w:r w:rsidR="007C3BD4">
        <w:rPr>
          <w:rFonts w:ascii="Arial" w:hAnsi="Arial" w:cs="Arial"/>
          <w:b/>
          <w:bCs/>
          <w:szCs w:val="24"/>
          <w:lang w:val="en-ZA"/>
        </w:rPr>
        <w:t>Harvey NO</w:t>
      </w:r>
      <w:r w:rsidR="007C3BD4">
        <w:rPr>
          <w:rFonts w:ascii="Arial" w:hAnsi="Arial" w:cs="Arial"/>
          <w:szCs w:val="24"/>
          <w:lang w:val="en-ZA"/>
        </w:rPr>
        <w:t xml:space="preserve"> formulation is whether the offending provisions</w:t>
      </w:r>
      <w:r w:rsidR="001F0A2E">
        <w:rPr>
          <w:rFonts w:ascii="Arial" w:hAnsi="Arial" w:cs="Arial"/>
          <w:szCs w:val="24"/>
          <w:lang w:val="en-ZA"/>
        </w:rPr>
        <w:t xml:space="preserve"> and the unforeseen consequences to which they gave rise</w:t>
      </w:r>
      <w:r w:rsidR="007C3BD4">
        <w:rPr>
          <w:rFonts w:ascii="Arial" w:hAnsi="Arial" w:cs="Arial"/>
          <w:szCs w:val="24"/>
          <w:lang w:val="en-ZA"/>
        </w:rPr>
        <w:t xml:space="preserve">,  hamper the achievement of the objects of Elbert Snr or prejudice the interests of the </w:t>
      </w:r>
      <w:r w:rsidR="007C3BD4" w:rsidRPr="007C3BD4">
        <w:rPr>
          <w:rFonts w:ascii="Arial" w:hAnsi="Arial" w:cs="Arial"/>
          <w:szCs w:val="24"/>
          <w:lang w:val="en-US"/>
        </w:rPr>
        <w:t>beneficiaries</w:t>
      </w:r>
      <w:r w:rsidR="007C3BD4">
        <w:rPr>
          <w:rFonts w:ascii="Arial" w:hAnsi="Arial" w:cs="Arial"/>
          <w:szCs w:val="24"/>
          <w:lang w:val="en-US"/>
        </w:rPr>
        <w:t>.</w:t>
      </w:r>
    </w:p>
    <w:p w14:paraId="27E272A3" w14:textId="77777777" w:rsidR="00D661DD" w:rsidRPr="00207F06" w:rsidRDefault="00D661DD" w:rsidP="00D661DD">
      <w:pPr>
        <w:ind w:left="720"/>
        <w:jc w:val="both"/>
        <w:rPr>
          <w:rFonts w:ascii="Arial" w:hAnsi="Arial" w:cs="Arial"/>
          <w:szCs w:val="24"/>
          <w:lang w:val="en-ZA"/>
        </w:rPr>
      </w:pPr>
    </w:p>
    <w:p w14:paraId="3554A404" w14:textId="327914B2" w:rsidR="00D661DD"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79.</w:t>
      </w:r>
      <w:r>
        <w:rPr>
          <w:rFonts w:ascii="Arial" w:hAnsi="Arial" w:cs="Arial"/>
          <w:szCs w:val="24"/>
          <w:lang w:val="en-ZA"/>
        </w:rPr>
        <w:tab/>
      </w:r>
      <w:r w:rsidR="00D661DD">
        <w:rPr>
          <w:rFonts w:ascii="Arial" w:hAnsi="Arial" w:cs="Arial"/>
          <w:szCs w:val="24"/>
          <w:lang w:val="en-ZA"/>
        </w:rPr>
        <w:t xml:space="preserve">As has been set out above, the Trust Deed </w:t>
      </w:r>
      <w:r w:rsidR="009A17C2">
        <w:rPr>
          <w:rFonts w:ascii="Arial" w:hAnsi="Arial" w:cs="Arial"/>
          <w:szCs w:val="24"/>
          <w:lang w:val="en-ZA"/>
        </w:rPr>
        <w:t>stip</w:t>
      </w:r>
      <w:r w:rsidR="00D661DD">
        <w:rPr>
          <w:rFonts w:ascii="Arial" w:hAnsi="Arial" w:cs="Arial"/>
          <w:szCs w:val="24"/>
          <w:lang w:val="en-ZA"/>
        </w:rPr>
        <w:t>ulates two objectives, namely:</w:t>
      </w:r>
    </w:p>
    <w:p w14:paraId="0B250E44" w14:textId="77777777" w:rsidR="00D661DD" w:rsidRDefault="00D661DD" w:rsidP="00D661DD">
      <w:pPr>
        <w:pStyle w:val="ListParagraph"/>
        <w:rPr>
          <w:rFonts w:ascii="Arial" w:hAnsi="Arial" w:cs="Arial"/>
          <w:szCs w:val="24"/>
          <w:lang w:val="en-ZA"/>
        </w:rPr>
      </w:pPr>
    </w:p>
    <w:p w14:paraId="27A0EDE4" w14:textId="26F224C3" w:rsidR="00D661DD" w:rsidRPr="00160133" w:rsidRDefault="009334B4" w:rsidP="009334B4">
      <w:pPr>
        <w:tabs>
          <w:tab w:val="left" w:pos="1440"/>
        </w:tabs>
        <w:spacing w:line="480" w:lineRule="auto"/>
        <w:ind w:left="1440" w:hanging="720"/>
        <w:jc w:val="both"/>
        <w:rPr>
          <w:rFonts w:ascii="Arial" w:hAnsi="Arial" w:cs="Arial"/>
          <w:szCs w:val="24"/>
          <w:lang w:val="en-ZA"/>
        </w:rPr>
      </w:pPr>
      <w:r w:rsidRPr="00160133">
        <w:rPr>
          <w:rFonts w:ascii="Arial" w:hAnsi="Arial" w:cs="Arial"/>
          <w:szCs w:val="24"/>
          <w:lang w:val="en-ZA"/>
        </w:rPr>
        <w:t>79.1</w:t>
      </w:r>
      <w:r w:rsidRPr="00160133">
        <w:rPr>
          <w:rFonts w:ascii="Arial" w:hAnsi="Arial" w:cs="Arial"/>
          <w:szCs w:val="24"/>
          <w:lang w:val="en-ZA"/>
        </w:rPr>
        <w:tab/>
      </w:r>
      <w:r w:rsidR="00D661DD">
        <w:rPr>
          <w:rFonts w:ascii="Arial" w:hAnsi="Arial" w:cs="Arial"/>
          <w:szCs w:val="24"/>
          <w:lang w:val="en-ZA"/>
        </w:rPr>
        <w:t xml:space="preserve">The expansion of the Trust benefits (assets) and the creation of sources of income for the </w:t>
      </w:r>
      <w:r w:rsidR="00D661DD" w:rsidRPr="00160133">
        <w:rPr>
          <w:rFonts w:ascii="Arial" w:hAnsi="Arial" w:cs="Arial"/>
          <w:szCs w:val="24"/>
          <w:lang w:val="en-US"/>
        </w:rPr>
        <w:t>beneficiaries</w:t>
      </w:r>
      <w:r w:rsidR="00D661DD">
        <w:rPr>
          <w:rFonts w:ascii="Arial" w:hAnsi="Arial" w:cs="Arial"/>
          <w:szCs w:val="24"/>
          <w:lang w:val="en-US"/>
        </w:rPr>
        <w:t>; and</w:t>
      </w:r>
    </w:p>
    <w:p w14:paraId="63D31D97" w14:textId="77777777" w:rsidR="00D661DD" w:rsidRPr="00160133" w:rsidRDefault="00D661DD" w:rsidP="00D661DD">
      <w:pPr>
        <w:ind w:left="1440"/>
        <w:jc w:val="both"/>
        <w:rPr>
          <w:rFonts w:ascii="Arial" w:hAnsi="Arial" w:cs="Arial"/>
          <w:szCs w:val="24"/>
          <w:lang w:val="en-ZA"/>
        </w:rPr>
      </w:pPr>
    </w:p>
    <w:p w14:paraId="35231AEC" w14:textId="6CC043B3" w:rsidR="00D661DD"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79.2</w:t>
      </w:r>
      <w:r>
        <w:rPr>
          <w:rFonts w:ascii="Arial" w:hAnsi="Arial" w:cs="Arial"/>
          <w:szCs w:val="24"/>
          <w:lang w:val="en-ZA"/>
        </w:rPr>
        <w:tab/>
      </w:r>
      <w:r w:rsidR="00D661DD">
        <w:rPr>
          <w:rFonts w:ascii="Arial" w:hAnsi="Arial" w:cs="Arial"/>
          <w:szCs w:val="24"/>
          <w:lang w:val="en-ZA"/>
        </w:rPr>
        <w:t xml:space="preserve">To pay such funds from income of the Trust to the various beneficiaries as may be reasonable and desirable in the opinion of the trustees and </w:t>
      </w:r>
      <w:r w:rsidR="00D661DD" w:rsidRPr="00160133">
        <w:rPr>
          <w:rFonts w:ascii="Arial" w:hAnsi="Arial" w:cs="Arial"/>
          <w:szCs w:val="24"/>
          <w:lang w:val="en-ZA"/>
        </w:rPr>
        <w:t>in accordance with</w:t>
      </w:r>
      <w:r w:rsidR="00D661DD">
        <w:rPr>
          <w:rFonts w:ascii="Arial" w:hAnsi="Arial" w:cs="Arial"/>
          <w:szCs w:val="24"/>
          <w:lang w:val="en-ZA"/>
        </w:rPr>
        <w:t xml:space="preserve"> the guidelines set out in clauses 6 and 7.</w:t>
      </w:r>
    </w:p>
    <w:p w14:paraId="1ECCAD3F" w14:textId="77777777" w:rsidR="00D661DD" w:rsidRDefault="00D661DD" w:rsidP="00F6501E">
      <w:pPr>
        <w:pStyle w:val="ListParagraph"/>
        <w:rPr>
          <w:rFonts w:ascii="Arial" w:hAnsi="Arial" w:cs="Arial"/>
          <w:szCs w:val="24"/>
          <w:lang w:val="en-ZA"/>
        </w:rPr>
      </w:pPr>
    </w:p>
    <w:p w14:paraId="2D1F17BD" w14:textId="373AFB1C" w:rsidR="00D661DD"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80.</w:t>
      </w:r>
      <w:r>
        <w:rPr>
          <w:rFonts w:ascii="Arial" w:hAnsi="Arial" w:cs="Arial"/>
          <w:szCs w:val="24"/>
          <w:lang w:val="en-ZA"/>
        </w:rPr>
        <w:tab/>
      </w:r>
      <w:r w:rsidR="00D661DD">
        <w:rPr>
          <w:rFonts w:ascii="Arial" w:hAnsi="Arial" w:cs="Arial"/>
          <w:szCs w:val="24"/>
          <w:lang w:val="en-ZA"/>
        </w:rPr>
        <w:t xml:space="preserve">As I have mentioned, the </w:t>
      </w:r>
      <w:r w:rsidR="00D661DD" w:rsidRPr="00C95CDD">
        <w:rPr>
          <w:rFonts w:ascii="Arial" w:hAnsi="Arial" w:cs="Arial"/>
          <w:szCs w:val="24"/>
          <w:lang w:val="en-ZA"/>
        </w:rPr>
        <w:t>applicant</w:t>
      </w:r>
      <w:r w:rsidR="00D661DD">
        <w:rPr>
          <w:rFonts w:ascii="Arial" w:hAnsi="Arial" w:cs="Arial"/>
          <w:szCs w:val="24"/>
          <w:lang w:val="en-ZA"/>
        </w:rPr>
        <w:t>s, in their papers, stated the “fundamental purpose and object” of Elbert Snr as being to provide benefits for his family. That statement</w:t>
      </w:r>
      <w:r w:rsidR="00F6501E">
        <w:rPr>
          <w:rFonts w:ascii="Arial" w:hAnsi="Arial" w:cs="Arial"/>
          <w:szCs w:val="24"/>
          <w:lang w:val="en-ZA"/>
        </w:rPr>
        <w:t xml:space="preserve"> however</w:t>
      </w:r>
      <w:r w:rsidR="00D661DD">
        <w:rPr>
          <w:rFonts w:ascii="Arial" w:hAnsi="Arial" w:cs="Arial"/>
          <w:szCs w:val="24"/>
          <w:lang w:val="en-ZA"/>
        </w:rPr>
        <w:t xml:space="preserve"> does not fully accord </w:t>
      </w:r>
      <w:r w:rsidR="00D661DD">
        <w:rPr>
          <w:rFonts w:ascii="Arial" w:hAnsi="Arial" w:cs="Arial"/>
          <w:szCs w:val="24"/>
          <w:lang w:val="en-ZA"/>
        </w:rPr>
        <w:lastRenderedPageBreak/>
        <w:t>with the objectives of the Trust as expressly stated in clause 3 of the Trust Deed. It is well-established that the Trust objects must be sufficiently certain</w:t>
      </w:r>
      <w:r w:rsidR="00D661DD" w:rsidRPr="00584230">
        <w:rPr>
          <w:rStyle w:val="FootnoteReference"/>
          <w:rFonts w:ascii="Arial" w:hAnsi="Arial" w:cs="Arial"/>
          <w:b/>
          <w:bCs/>
          <w:szCs w:val="24"/>
          <w:lang w:val="en-ZA"/>
        </w:rPr>
        <w:footnoteReference w:id="9"/>
      </w:r>
      <w:r w:rsidR="00D661DD">
        <w:rPr>
          <w:rFonts w:ascii="Arial" w:hAnsi="Arial" w:cs="Arial"/>
          <w:szCs w:val="24"/>
          <w:lang w:val="en-ZA"/>
        </w:rPr>
        <w:t xml:space="preserve"> and the matter must in my view be determined </w:t>
      </w:r>
      <w:proofErr w:type="gramStart"/>
      <w:r w:rsidR="00D661DD">
        <w:rPr>
          <w:rFonts w:ascii="Arial" w:hAnsi="Arial" w:cs="Arial"/>
          <w:szCs w:val="24"/>
          <w:lang w:val="en-ZA"/>
        </w:rPr>
        <w:t>on the basis of</w:t>
      </w:r>
      <w:proofErr w:type="gramEnd"/>
      <w:r w:rsidR="00D661DD">
        <w:rPr>
          <w:rFonts w:ascii="Arial" w:hAnsi="Arial" w:cs="Arial"/>
          <w:szCs w:val="24"/>
          <w:lang w:val="en-ZA"/>
        </w:rPr>
        <w:t xml:space="preserve"> the objects of the founder as set out in clause 3 of the Trust Deed.</w:t>
      </w:r>
    </w:p>
    <w:p w14:paraId="1CDE7CF0" w14:textId="77777777" w:rsidR="006546AB" w:rsidRDefault="006546AB" w:rsidP="006546AB">
      <w:pPr>
        <w:pStyle w:val="ListParagraph"/>
        <w:rPr>
          <w:rFonts w:ascii="Arial" w:hAnsi="Arial" w:cs="Arial"/>
          <w:szCs w:val="24"/>
          <w:lang w:val="en-ZA"/>
        </w:rPr>
      </w:pPr>
    </w:p>
    <w:p w14:paraId="1E6BBD69" w14:textId="4F602A13" w:rsidR="006546AB"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81.</w:t>
      </w:r>
      <w:r>
        <w:rPr>
          <w:rFonts w:ascii="Arial" w:hAnsi="Arial" w:cs="Arial"/>
          <w:szCs w:val="24"/>
          <w:lang w:val="en-ZA"/>
        </w:rPr>
        <w:tab/>
      </w:r>
      <w:r w:rsidR="00FF55E8">
        <w:rPr>
          <w:rFonts w:ascii="Arial" w:hAnsi="Arial" w:cs="Arial"/>
          <w:szCs w:val="24"/>
          <w:lang w:val="en-ZA"/>
        </w:rPr>
        <w:t xml:space="preserve">The breakdown </w:t>
      </w:r>
      <w:r w:rsidR="00F6501E">
        <w:rPr>
          <w:rFonts w:ascii="Arial" w:hAnsi="Arial" w:cs="Arial"/>
          <w:szCs w:val="24"/>
          <w:lang w:val="en-ZA"/>
        </w:rPr>
        <w:t>in</w:t>
      </w:r>
      <w:r w:rsidR="00FF55E8">
        <w:rPr>
          <w:rFonts w:ascii="Arial" w:hAnsi="Arial" w:cs="Arial"/>
          <w:szCs w:val="24"/>
          <w:lang w:val="en-ZA"/>
        </w:rPr>
        <w:t xml:space="preserve"> the relationships between the</w:t>
      </w:r>
      <w:r w:rsidR="00F6501E">
        <w:rPr>
          <w:rFonts w:ascii="Arial" w:hAnsi="Arial" w:cs="Arial"/>
          <w:szCs w:val="24"/>
          <w:lang w:val="en-ZA"/>
        </w:rPr>
        <w:t xml:space="preserve"> family members</w:t>
      </w:r>
      <w:r w:rsidR="00FF55E8">
        <w:rPr>
          <w:rFonts w:ascii="Arial" w:hAnsi="Arial" w:cs="Arial"/>
          <w:szCs w:val="24"/>
          <w:lang w:val="en-ZA"/>
        </w:rPr>
        <w:t xml:space="preserve"> does not in my view hamper the first of the two objects of the Trust set out in clause </w:t>
      </w:r>
      <w:r w:rsidR="001F0A2E">
        <w:rPr>
          <w:rFonts w:ascii="Arial" w:hAnsi="Arial" w:cs="Arial"/>
          <w:szCs w:val="24"/>
          <w:lang w:val="en-ZA"/>
        </w:rPr>
        <w:t>3</w:t>
      </w:r>
      <w:r w:rsidR="00FF55E8">
        <w:rPr>
          <w:rFonts w:ascii="Arial" w:hAnsi="Arial" w:cs="Arial"/>
          <w:szCs w:val="24"/>
          <w:lang w:val="en-ZA"/>
        </w:rPr>
        <w:t xml:space="preserve"> of the </w:t>
      </w:r>
      <w:r w:rsidR="00FF55E8" w:rsidRPr="00FF55E8">
        <w:rPr>
          <w:rFonts w:ascii="Arial" w:hAnsi="Arial" w:cs="Arial"/>
          <w:szCs w:val="24"/>
          <w:lang w:val="en-ZA"/>
        </w:rPr>
        <w:t>Trust Deed</w:t>
      </w:r>
      <w:r w:rsidR="00FF55E8">
        <w:rPr>
          <w:rFonts w:ascii="Arial" w:hAnsi="Arial" w:cs="Arial"/>
          <w:szCs w:val="24"/>
          <w:lang w:val="en-ZA"/>
        </w:rPr>
        <w:t xml:space="preserve">. Indeed, to an extent it is precisely </w:t>
      </w:r>
      <w:proofErr w:type="spellStart"/>
      <w:r w:rsidR="00FF55E8">
        <w:rPr>
          <w:rFonts w:ascii="Arial" w:hAnsi="Arial" w:cs="Arial"/>
          <w:szCs w:val="24"/>
          <w:lang w:val="en-ZA"/>
        </w:rPr>
        <w:t>Toerien’s</w:t>
      </w:r>
      <w:proofErr w:type="spellEnd"/>
      <w:r w:rsidR="00FF55E8">
        <w:rPr>
          <w:rFonts w:ascii="Arial" w:hAnsi="Arial" w:cs="Arial"/>
          <w:szCs w:val="24"/>
          <w:lang w:val="en-ZA"/>
        </w:rPr>
        <w:t xml:space="preserve"> insist</w:t>
      </w:r>
      <w:r w:rsidR="0078460D">
        <w:rPr>
          <w:rFonts w:ascii="Arial" w:hAnsi="Arial" w:cs="Arial"/>
          <w:szCs w:val="24"/>
          <w:lang w:val="en-ZA"/>
        </w:rPr>
        <w:t>ence</w:t>
      </w:r>
      <w:r w:rsidR="00FF55E8">
        <w:rPr>
          <w:rFonts w:ascii="Arial" w:hAnsi="Arial" w:cs="Arial"/>
          <w:szCs w:val="24"/>
          <w:lang w:val="en-ZA"/>
        </w:rPr>
        <w:t xml:space="preserve"> on pursuing the objective of expanding the Trust benefits and creating sources of income as a priority, that has caused the dissatisfaction of the </w:t>
      </w:r>
      <w:r w:rsidR="00FF55E8" w:rsidRPr="00FF55E8">
        <w:rPr>
          <w:rFonts w:ascii="Arial" w:hAnsi="Arial" w:cs="Arial"/>
          <w:szCs w:val="24"/>
          <w:lang w:val="en-ZA"/>
        </w:rPr>
        <w:t>applicant</w:t>
      </w:r>
      <w:r w:rsidR="00FF55E8">
        <w:rPr>
          <w:rFonts w:ascii="Arial" w:hAnsi="Arial" w:cs="Arial"/>
          <w:szCs w:val="24"/>
          <w:lang w:val="en-ZA"/>
        </w:rPr>
        <w:t>s.</w:t>
      </w:r>
    </w:p>
    <w:p w14:paraId="264E1DCB" w14:textId="77777777" w:rsidR="00FF55E8" w:rsidRDefault="00FF55E8" w:rsidP="00FF55E8">
      <w:pPr>
        <w:pStyle w:val="ListParagraph"/>
        <w:rPr>
          <w:rFonts w:ascii="Arial" w:hAnsi="Arial" w:cs="Arial"/>
          <w:szCs w:val="24"/>
          <w:lang w:val="en-ZA"/>
        </w:rPr>
      </w:pPr>
    </w:p>
    <w:p w14:paraId="1DD9B483" w14:textId="1E842A86" w:rsidR="00FF55E8" w:rsidRPr="00FF55E8" w:rsidRDefault="009334B4" w:rsidP="009334B4">
      <w:pPr>
        <w:tabs>
          <w:tab w:val="left" w:pos="720"/>
        </w:tabs>
        <w:spacing w:line="480" w:lineRule="auto"/>
        <w:ind w:left="720" w:hanging="720"/>
        <w:jc w:val="both"/>
        <w:rPr>
          <w:rFonts w:ascii="Arial" w:hAnsi="Arial" w:cs="Arial"/>
          <w:szCs w:val="24"/>
          <w:lang w:val="en-ZA"/>
        </w:rPr>
      </w:pPr>
      <w:r w:rsidRPr="00FF55E8">
        <w:rPr>
          <w:rFonts w:ascii="Arial" w:hAnsi="Arial" w:cs="Arial"/>
          <w:szCs w:val="24"/>
          <w:lang w:val="en-ZA"/>
        </w:rPr>
        <w:t>82.</w:t>
      </w:r>
      <w:r w:rsidRPr="00FF55E8">
        <w:rPr>
          <w:rFonts w:ascii="Arial" w:hAnsi="Arial" w:cs="Arial"/>
          <w:szCs w:val="24"/>
          <w:lang w:val="en-ZA"/>
        </w:rPr>
        <w:tab/>
      </w:r>
      <w:r w:rsidR="00FF55E8">
        <w:rPr>
          <w:rFonts w:ascii="Arial" w:hAnsi="Arial" w:cs="Arial"/>
          <w:szCs w:val="24"/>
          <w:lang w:val="en-ZA"/>
        </w:rPr>
        <w:t xml:space="preserve">As regards the second of the stated Trust objects, the </w:t>
      </w:r>
      <w:r w:rsidR="00FF55E8" w:rsidRPr="00FF55E8">
        <w:rPr>
          <w:rFonts w:ascii="Arial" w:hAnsi="Arial" w:cs="Arial"/>
          <w:szCs w:val="24"/>
          <w:lang w:val="en-ZA"/>
        </w:rPr>
        <w:t>applicant</w:t>
      </w:r>
      <w:r w:rsidR="00FF55E8">
        <w:rPr>
          <w:rFonts w:ascii="Arial" w:hAnsi="Arial" w:cs="Arial"/>
          <w:szCs w:val="24"/>
          <w:lang w:val="en-ZA"/>
        </w:rPr>
        <w:t>s’ case, as I understand it, is</w:t>
      </w:r>
      <w:r w:rsidR="00F6501E">
        <w:rPr>
          <w:rFonts w:ascii="Arial" w:hAnsi="Arial" w:cs="Arial"/>
          <w:szCs w:val="24"/>
          <w:lang w:val="en-ZA"/>
        </w:rPr>
        <w:t xml:space="preserve"> firstly</w:t>
      </w:r>
      <w:r w:rsidR="00FF55E8">
        <w:rPr>
          <w:rFonts w:ascii="Arial" w:hAnsi="Arial" w:cs="Arial"/>
          <w:szCs w:val="24"/>
          <w:lang w:val="en-ZA"/>
        </w:rPr>
        <w:t xml:space="preserve"> that </w:t>
      </w:r>
      <w:proofErr w:type="spellStart"/>
      <w:r w:rsidR="00FF55E8">
        <w:rPr>
          <w:rFonts w:ascii="Arial" w:hAnsi="Arial" w:cs="Arial"/>
          <w:szCs w:val="24"/>
          <w:lang w:val="en-ZA"/>
        </w:rPr>
        <w:t>Toerien’s</w:t>
      </w:r>
      <w:proofErr w:type="spellEnd"/>
      <w:r w:rsidR="00FF55E8">
        <w:rPr>
          <w:rFonts w:ascii="Arial" w:hAnsi="Arial" w:cs="Arial"/>
          <w:szCs w:val="24"/>
          <w:lang w:val="en-ZA"/>
        </w:rPr>
        <w:t xml:space="preserve"> attitude and approach, namely that the income of the companies in the De Wit Group should be utilised by him </w:t>
      </w:r>
      <w:proofErr w:type="gramStart"/>
      <w:r w:rsidR="00FF55E8">
        <w:rPr>
          <w:rFonts w:ascii="Arial" w:hAnsi="Arial" w:cs="Arial"/>
          <w:szCs w:val="24"/>
          <w:lang w:val="en-ZA"/>
        </w:rPr>
        <w:t>in order to</w:t>
      </w:r>
      <w:proofErr w:type="gramEnd"/>
      <w:r w:rsidR="00FF55E8">
        <w:rPr>
          <w:rFonts w:ascii="Arial" w:hAnsi="Arial" w:cs="Arial"/>
          <w:szCs w:val="24"/>
          <w:lang w:val="en-ZA"/>
        </w:rPr>
        <w:t xml:space="preserve"> buy out the interests of the other </w:t>
      </w:r>
      <w:r w:rsidR="00FF55E8" w:rsidRPr="00FF55E8">
        <w:rPr>
          <w:rFonts w:ascii="Arial" w:hAnsi="Arial" w:cs="Arial"/>
          <w:szCs w:val="24"/>
          <w:lang w:val="en-US"/>
        </w:rPr>
        <w:t>beneficiaries</w:t>
      </w:r>
      <w:r w:rsidR="00FF55E8">
        <w:rPr>
          <w:rFonts w:ascii="Arial" w:hAnsi="Arial" w:cs="Arial"/>
          <w:szCs w:val="24"/>
          <w:lang w:val="en-US"/>
        </w:rPr>
        <w:t xml:space="preserve">, is not what was contemplated in the </w:t>
      </w:r>
      <w:r w:rsidR="00FF55E8" w:rsidRPr="00FF55E8">
        <w:rPr>
          <w:rFonts w:ascii="Arial" w:hAnsi="Arial" w:cs="Arial"/>
          <w:szCs w:val="24"/>
          <w:lang w:val="en-US"/>
        </w:rPr>
        <w:t>Trust Deed</w:t>
      </w:r>
      <w:r w:rsidR="00FF55E8">
        <w:rPr>
          <w:rFonts w:ascii="Arial" w:hAnsi="Arial" w:cs="Arial"/>
          <w:szCs w:val="24"/>
          <w:lang w:val="en-US"/>
        </w:rPr>
        <w:t xml:space="preserve"> regarding income. On the contrary,</w:t>
      </w:r>
      <w:r w:rsidR="001F0A2E">
        <w:rPr>
          <w:rFonts w:ascii="Arial" w:hAnsi="Arial" w:cs="Arial"/>
          <w:szCs w:val="24"/>
          <w:lang w:val="en-US"/>
        </w:rPr>
        <w:t xml:space="preserve"> so the argument goes,</w:t>
      </w:r>
      <w:r w:rsidR="00FF55E8">
        <w:rPr>
          <w:rFonts w:ascii="Arial" w:hAnsi="Arial" w:cs="Arial"/>
          <w:szCs w:val="24"/>
          <w:lang w:val="en-US"/>
        </w:rPr>
        <w:t xml:space="preserve"> the </w:t>
      </w:r>
      <w:r w:rsidR="00FF55E8" w:rsidRPr="00FF55E8">
        <w:rPr>
          <w:rFonts w:ascii="Arial" w:hAnsi="Arial" w:cs="Arial"/>
          <w:szCs w:val="24"/>
          <w:lang w:val="en-US"/>
        </w:rPr>
        <w:t>Trust Deed</w:t>
      </w:r>
      <w:r w:rsidR="00FF55E8">
        <w:rPr>
          <w:rFonts w:ascii="Arial" w:hAnsi="Arial" w:cs="Arial"/>
          <w:szCs w:val="24"/>
          <w:lang w:val="en-US"/>
        </w:rPr>
        <w:t xml:space="preserve"> contemplates that</w:t>
      </w:r>
      <w:r w:rsidR="00F6501E">
        <w:rPr>
          <w:rFonts w:ascii="Arial" w:hAnsi="Arial" w:cs="Arial"/>
          <w:szCs w:val="24"/>
          <w:lang w:val="en-US"/>
        </w:rPr>
        <w:t xml:space="preserve"> income would be distributed</w:t>
      </w:r>
      <w:r w:rsidR="00FF55E8">
        <w:rPr>
          <w:rFonts w:ascii="Arial" w:hAnsi="Arial" w:cs="Arial"/>
          <w:szCs w:val="24"/>
          <w:lang w:val="en-US"/>
        </w:rPr>
        <w:t xml:space="preserve"> to the </w:t>
      </w:r>
      <w:r w:rsidR="00FF55E8" w:rsidRPr="00FF55E8">
        <w:rPr>
          <w:rFonts w:ascii="Arial" w:hAnsi="Arial" w:cs="Arial"/>
          <w:szCs w:val="24"/>
          <w:lang w:val="en-US"/>
        </w:rPr>
        <w:t>beneficiaries</w:t>
      </w:r>
      <w:r w:rsidR="00F6501E">
        <w:rPr>
          <w:rFonts w:ascii="Arial" w:hAnsi="Arial" w:cs="Arial"/>
          <w:szCs w:val="24"/>
          <w:lang w:val="en-US"/>
        </w:rPr>
        <w:t>,</w:t>
      </w:r>
      <w:r w:rsidR="00FF55E8">
        <w:rPr>
          <w:rFonts w:ascii="Arial" w:hAnsi="Arial" w:cs="Arial"/>
          <w:szCs w:val="24"/>
          <w:lang w:val="en-US"/>
        </w:rPr>
        <w:t xml:space="preserve"> not</w:t>
      </w:r>
      <w:r w:rsidR="00F6501E">
        <w:rPr>
          <w:rFonts w:ascii="Arial" w:hAnsi="Arial" w:cs="Arial"/>
          <w:szCs w:val="24"/>
          <w:lang w:val="en-US"/>
        </w:rPr>
        <w:t xml:space="preserve"> used</w:t>
      </w:r>
      <w:r w:rsidR="00FF55E8">
        <w:rPr>
          <w:rFonts w:ascii="Arial" w:hAnsi="Arial" w:cs="Arial"/>
          <w:szCs w:val="24"/>
          <w:lang w:val="en-US"/>
        </w:rPr>
        <w:t xml:space="preserve"> for the purpose of acquiring their interests.</w:t>
      </w:r>
    </w:p>
    <w:p w14:paraId="43EECF2B" w14:textId="77777777" w:rsidR="00FF55E8" w:rsidRDefault="00FF55E8" w:rsidP="00FF55E8">
      <w:pPr>
        <w:pStyle w:val="ListParagraph"/>
        <w:rPr>
          <w:rFonts w:ascii="Arial" w:hAnsi="Arial" w:cs="Arial"/>
          <w:szCs w:val="24"/>
          <w:lang w:val="en-ZA"/>
        </w:rPr>
      </w:pPr>
    </w:p>
    <w:p w14:paraId="3B8E8CB2" w14:textId="7E40FF04" w:rsidR="00FF55E8" w:rsidRPr="00FF55E8" w:rsidRDefault="009334B4" w:rsidP="009334B4">
      <w:pPr>
        <w:tabs>
          <w:tab w:val="left" w:pos="720"/>
        </w:tabs>
        <w:spacing w:line="480" w:lineRule="auto"/>
        <w:ind w:left="720" w:hanging="720"/>
        <w:jc w:val="both"/>
        <w:rPr>
          <w:rFonts w:ascii="Arial" w:hAnsi="Arial" w:cs="Arial"/>
          <w:szCs w:val="24"/>
          <w:lang w:val="en-ZA"/>
        </w:rPr>
      </w:pPr>
      <w:r w:rsidRPr="00FF55E8">
        <w:rPr>
          <w:rFonts w:ascii="Arial" w:hAnsi="Arial" w:cs="Arial"/>
          <w:szCs w:val="24"/>
          <w:lang w:val="en-ZA"/>
        </w:rPr>
        <w:t>83.</w:t>
      </w:r>
      <w:r w:rsidRPr="00FF55E8">
        <w:rPr>
          <w:rFonts w:ascii="Arial" w:hAnsi="Arial" w:cs="Arial"/>
          <w:szCs w:val="24"/>
          <w:lang w:val="en-ZA"/>
        </w:rPr>
        <w:tab/>
      </w:r>
      <w:r w:rsidR="00FF55E8">
        <w:rPr>
          <w:rFonts w:ascii="Arial" w:hAnsi="Arial" w:cs="Arial"/>
          <w:szCs w:val="24"/>
          <w:lang w:val="en-ZA"/>
        </w:rPr>
        <w:t xml:space="preserve">The difficulty that I have with this is that, if it is indeed </w:t>
      </w:r>
      <w:proofErr w:type="spellStart"/>
      <w:r w:rsidR="00FF55E8">
        <w:rPr>
          <w:rFonts w:ascii="Arial" w:hAnsi="Arial" w:cs="Arial"/>
          <w:szCs w:val="24"/>
          <w:lang w:val="en-ZA"/>
        </w:rPr>
        <w:t>Toerien’s</w:t>
      </w:r>
      <w:proofErr w:type="spellEnd"/>
      <w:r w:rsidR="00FF55E8">
        <w:rPr>
          <w:rFonts w:ascii="Arial" w:hAnsi="Arial" w:cs="Arial"/>
          <w:szCs w:val="24"/>
          <w:lang w:val="en-ZA"/>
        </w:rPr>
        <w:t xml:space="preserve"> purpose to use income to buy out the interests of the other </w:t>
      </w:r>
      <w:r w:rsidR="00FF55E8" w:rsidRPr="00FF55E8">
        <w:rPr>
          <w:rFonts w:ascii="Arial" w:hAnsi="Arial" w:cs="Arial"/>
          <w:szCs w:val="24"/>
          <w:lang w:val="en-US"/>
        </w:rPr>
        <w:t>beneficiaries</w:t>
      </w:r>
      <w:r w:rsidR="00FF55E8">
        <w:rPr>
          <w:rFonts w:ascii="Arial" w:hAnsi="Arial" w:cs="Arial"/>
          <w:szCs w:val="24"/>
          <w:lang w:val="en-US"/>
        </w:rPr>
        <w:t xml:space="preserve"> as opposed to making payments to them, that aim is </w:t>
      </w:r>
      <w:r w:rsidR="00437D3B">
        <w:rPr>
          <w:rFonts w:ascii="Arial" w:hAnsi="Arial" w:cs="Arial"/>
          <w:szCs w:val="24"/>
          <w:lang w:val="en-US"/>
        </w:rPr>
        <w:t>rather</w:t>
      </w:r>
      <w:r w:rsidR="00FF55E8">
        <w:rPr>
          <w:rFonts w:ascii="Arial" w:hAnsi="Arial" w:cs="Arial"/>
          <w:szCs w:val="24"/>
          <w:lang w:val="en-US"/>
        </w:rPr>
        <w:t xml:space="preserve"> </w:t>
      </w:r>
      <w:r w:rsidR="00FF55E8" w:rsidRPr="00FF55E8">
        <w:rPr>
          <w:rFonts w:ascii="Arial" w:hAnsi="Arial" w:cs="Arial"/>
          <w:szCs w:val="24"/>
          <w:lang w:val="en-US"/>
        </w:rPr>
        <w:t>in accordance with</w:t>
      </w:r>
      <w:r w:rsidR="001F0A2E">
        <w:rPr>
          <w:rFonts w:ascii="Arial" w:hAnsi="Arial" w:cs="Arial"/>
          <w:szCs w:val="24"/>
          <w:lang w:val="en-US"/>
        </w:rPr>
        <w:t>,</w:t>
      </w:r>
      <w:r w:rsidR="00FF55E8">
        <w:rPr>
          <w:rFonts w:ascii="Arial" w:hAnsi="Arial" w:cs="Arial"/>
          <w:szCs w:val="24"/>
          <w:lang w:val="en-US"/>
        </w:rPr>
        <w:t xml:space="preserve"> and </w:t>
      </w:r>
      <w:r w:rsidR="00FF55E8" w:rsidRPr="00FF55E8">
        <w:rPr>
          <w:rFonts w:ascii="Arial" w:hAnsi="Arial" w:cs="Arial"/>
          <w:szCs w:val="24"/>
          <w:lang w:val="en-US"/>
        </w:rPr>
        <w:t>as a result of</w:t>
      </w:r>
      <w:r w:rsidR="001F0A2E">
        <w:rPr>
          <w:rFonts w:ascii="Arial" w:hAnsi="Arial" w:cs="Arial"/>
          <w:szCs w:val="24"/>
          <w:lang w:val="en-US"/>
        </w:rPr>
        <w:t>,</w:t>
      </w:r>
      <w:r w:rsidR="00FF55E8">
        <w:rPr>
          <w:rFonts w:ascii="Arial" w:hAnsi="Arial" w:cs="Arial"/>
          <w:szCs w:val="24"/>
          <w:lang w:val="en-US"/>
        </w:rPr>
        <w:t xml:space="preserve"> the express wishes of </w:t>
      </w:r>
      <w:r w:rsidR="00FF55E8">
        <w:rPr>
          <w:rFonts w:ascii="Arial" w:hAnsi="Arial" w:cs="Arial"/>
          <w:szCs w:val="24"/>
          <w:lang w:val="en-US"/>
        </w:rPr>
        <w:lastRenderedPageBreak/>
        <w:t>Elbert Snr,</w:t>
      </w:r>
      <w:r w:rsidR="00437D3B">
        <w:rPr>
          <w:rFonts w:ascii="Arial" w:hAnsi="Arial" w:cs="Arial"/>
          <w:szCs w:val="24"/>
          <w:lang w:val="en-US"/>
        </w:rPr>
        <w:t xml:space="preserve"> as opposed to having been</w:t>
      </w:r>
      <w:r w:rsidR="001F0A2E">
        <w:rPr>
          <w:rFonts w:ascii="Arial" w:hAnsi="Arial" w:cs="Arial"/>
          <w:szCs w:val="24"/>
          <w:lang w:val="en-US"/>
        </w:rPr>
        <w:t xml:space="preserve"> caused</w:t>
      </w:r>
      <w:r w:rsidR="00FF55E8">
        <w:rPr>
          <w:rFonts w:ascii="Arial" w:hAnsi="Arial" w:cs="Arial"/>
          <w:szCs w:val="24"/>
          <w:lang w:val="en-US"/>
        </w:rPr>
        <w:t xml:space="preserve"> by the acrimony between the stakeholders.</w:t>
      </w:r>
    </w:p>
    <w:p w14:paraId="66B86DF7" w14:textId="77777777" w:rsidR="00FF55E8" w:rsidRDefault="00FF55E8" w:rsidP="00FF55E8">
      <w:pPr>
        <w:pStyle w:val="ListParagraph"/>
        <w:rPr>
          <w:rFonts w:ascii="Arial" w:hAnsi="Arial" w:cs="Arial"/>
          <w:szCs w:val="24"/>
          <w:lang w:val="en-ZA"/>
        </w:rPr>
      </w:pPr>
    </w:p>
    <w:p w14:paraId="4C5F8CBF" w14:textId="47A41EDE" w:rsidR="00FF55E8"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84.</w:t>
      </w:r>
      <w:r>
        <w:rPr>
          <w:rFonts w:ascii="Arial" w:hAnsi="Arial" w:cs="Arial"/>
          <w:szCs w:val="24"/>
          <w:lang w:val="en-ZA"/>
        </w:rPr>
        <w:tab/>
      </w:r>
      <w:r w:rsidR="00FF55E8">
        <w:rPr>
          <w:rFonts w:ascii="Arial" w:hAnsi="Arial" w:cs="Arial"/>
          <w:szCs w:val="24"/>
          <w:lang w:val="en-ZA"/>
        </w:rPr>
        <w:t xml:space="preserve">The only averments in the </w:t>
      </w:r>
      <w:r w:rsidR="00FF55E8" w:rsidRPr="00FF55E8">
        <w:rPr>
          <w:rFonts w:ascii="Arial" w:hAnsi="Arial" w:cs="Arial"/>
          <w:szCs w:val="24"/>
          <w:lang w:val="en-ZA"/>
        </w:rPr>
        <w:t>applicant</w:t>
      </w:r>
      <w:r w:rsidR="00FF55E8">
        <w:rPr>
          <w:rFonts w:ascii="Arial" w:hAnsi="Arial" w:cs="Arial"/>
          <w:szCs w:val="24"/>
          <w:lang w:val="en-ZA"/>
        </w:rPr>
        <w:t xml:space="preserve">s’ papers that relate to this specific enquiry are those contained in the letters addressed to </w:t>
      </w:r>
      <w:proofErr w:type="spellStart"/>
      <w:r w:rsidR="00FF55E8">
        <w:rPr>
          <w:rFonts w:ascii="Arial" w:hAnsi="Arial" w:cs="Arial"/>
          <w:szCs w:val="24"/>
          <w:lang w:val="en-ZA"/>
        </w:rPr>
        <w:t>Toerien</w:t>
      </w:r>
      <w:proofErr w:type="spellEnd"/>
      <w:r w:rsidR="00FF55E8">
        <w:rPr>
          <w:rFonts w:ascii="Arial" w:hAnsi="Arial" w:cs="Arial"/>
          <w:szCs w:val="24"/>
          <w:lang w:val="en-ZA"/>
        </w:rPr>
        <w:t xml:space="preserve"> and Rall by the </w:t>
      </w:r>
      <w:r w:rsidR="00FF55E8" w:rsidRPr="00FF55E8">
        <w:rPr>
          <w:rFonts w:ascii="Arial" w:hAnsi="Arial" w:cs="Arial"/>
          <w:szCs w:val="24"/>
          <w:lang w:val="en-ZA"/>
        </w:rPr>
        <w:t>applicant</w:t>
      </w:r>
      <w:r w:rsidR="00FF55E8">
        <w:rPr>
          <w:rFonts w:ascii="Arial" w:hAnsi="Arial" w:cs="Arial"/>
          <w:szCs w:val="24"/>
          <w:lang w:val="en-ZA"/>
        </w:rPr>
        <w:t xml:space="preserve">s’ </w:t>
      </w:r>
      <w:r w:rsidR="00FF55E8" w:rsidRPr="00FF55E8">
        <w:rPr>
          <w:rFonts w:ascii="Arial" w:hAnsi="Arial" w:cs="Arial"/>
          <w:szCs w:val="24"/>
          <w:lang w:val="en-ZA"/>
        </w:rPr>
        <w:t>attorney</w:t>
      </w:r>
      <w:r w:rsidR="00FF55E8">
        <w:rPr>
          <w:rFonts w:ascii="Arial" w:hAnsi="Arial" w:cs="Arial"/>
          <w:szCs w:val="24"/>
          <w:lang w:val="en-ZA"/>
        </w:rPr>
        <w:t xml:space="preserve"> dated 14 November 2022 and 6 December 2022.</w:t>
      </w:r>
    </w:p>
    <w:p w14:paraId="08A76A6F" w14:textId="77777777" w:rsidR="001F0A2E" w:rsidRDefault="001F0A2E" w:rsidP="001F0A2E">
      <w:pPr>
        <w:pStyle w:val="ListParagraph"/>
        <w:rPr>
          <w:rFonts w:ascii="Arial" w:hAnsi="Arial" w:cs="Arial"/>
          <w:szCs w:val="24"/>
          <w:lang w:val="en-ZA"/>
        </w:rPr>
      </w:pPr>
    </w:p>
    <w:p w14:paraId="19AADF25" w14:textId="2568FC4F" w:rsidR="001F0A2E" w:rsidRPr="00B3450A" w:rsidRDefault="009334B4" w:rsidP="009334B4">
      <w:pPr>
        <w:tabs>
          <w:tab w:val="left" w:pos="720"/>
        </w:tabs>
        <w:spacing w:line="480" w:lineRule="auto"/>
        <w:ind w:left="720" w:hanging="720"/>
        <w:jc w:val="both"/>
        <w:rPr>
          <w:rFonts w:ascii="Arial" w:hAnsi="Arial" w:cs="Arial"/>
          <w:szCs w:val="24"/>
          <w:lang w:val="en-ZA"/>
        </w:rPr>
      </w:pPr>
      <w:r w:rsidRPr="00B3450A">
        <w:rPr>
          <w:rFonts w:ascii="Arial" w:hAnsi="Arial" w:cs="Arial"/>
          <w:szCs w:val="24"/>
          <w:lang w:val="en-ZA"/>
        </w:rPr>
        <w:t>85.</w:t>
      </w:r>
      <w:r w:rsidRPr="00B3450A">
        <w:rPr>
          <w:rFonts w:ascii="Arial" w:hAnsi="Arial" w:cs="Arial"/>
          <w:szCs w:val="24"/>
          <w:lang w:val="en-ZA"/>
        </w:rPr>
        <w:tab/>
      </w:r>
      <w:r w:rsidR="00B3450A">
        <w:rPr>
          <w:rFonts w:ascii="Arial" w:hAnsi="Arial" w:cs="Arial"/>
          <w:szCs w:val="24"/>
          <w:lang w:val="en-ZA"/>
        </w:rPr>
        <w:t xml:space="preserve">In neither of those letters does one find a clear articulation of the </w:t>
      </w:r>
      <w:r w:rsidR="00B3450A" w:rsidRPr="00B3450A">
        <w:rPr>
          <w:rFonts w:ascii="Arial" w:hAnsi="Arial" w:cs="Arial"/>
          <w:szCs w:val="24"/>
          <w:lang w:val="en-ZA"/>
        </w:rPr>
        <w:t>applicant</w:t>
      </w:r>
      <w:r w:rsidR="00B3450A">
        <w:rPr>
          <w:rFonts w:ascii="Arial" w:hAnsi="Arial" w:cs="Arial"/>
          <w:szCs w:val="24"/>
          <w:lang w:val="en-ZA"/>
        </w:rPr>
        <w:t>s’ case, specifically, of how the breakdown in relationships has caused hampering of the objects of the Trust</w:t>
      </w:r>
      <w:r w:rsidR="00B3450A">
        <w:rPr>
          <w:rFonts w:ascii="Arial" w:hAnsi="Arial" w:cs="Arial"/>
          <w:szCs w:val="24"/>
          <w:lang w:val="en-US"/>
        </w:rPr>
        <w:t xml:space="preserve">. In the letter of </w:t>
      </w:r>
      <w:proofErr w:type="gramStart"/>
      <w:r w:rsidR="00B3450A">
        <w:rPr>
          <w:rFonts w:ascii="Arial" w:hAnsi="Arial" w:cs="Arial"/>
          <w:szCs w:val="24"/>
          <w:lang w:val="en-US"/>
        </w:rPr>
        <w:t>14 November 2022</w:t>
      </w:r>
      <w:proofErr w:type="gramEnd"/>
      <w:r w:rsidR="00B3450A">
        <w:rPr>
          <w:rFonts w:ascii="Arial" w:hAnsi="Arial" w:cs="Arial"/>
          <w:szCs w:val="24"/>
          <w:lang w:val="en-US"/>
        </w:rPr>
        <w:t xml:space="preserve"> one finds a number of accusations, referred to in </w:t>
      </w:r>
      <w:r w:rsidR="00B3450A" w:rsidRPr="00B3450A">
        <w:rPr>
          <w:rFonts w:ascii="Arial" w:hAnsi="Arial" w:cs="Arial"/>
          <w:szCs w:val="24"/>
          <w:lang w:val="en-US"/>
        </w:rPr>
        <w:t>paragraph</w:t>
      </w:r>
      <w:r w:rsidR="00B3450A">
        <w:rPr>
          <w:rFonts w:ascii="Arial" w:hAnsi="Arial" w:cs="Arial"/>
          <w:szCs w:val="24"/>
          <w:lang w:val="en-US"/>
        </w:rPr>
        <w:t xml:space="preserve"> 6</w:t>
      </w:r>
      <w:r w:rsidR="0078460D">
        <w:rPr>
          <w:rFonts w:ascii="Arial" w:hAnsi="Arial" w:cs="Arial"/>
          <w:szCs w:val="24"/>
          <w:lang w:val="en-US"/>
        </w:rPr>
        <w:t>2</w:t>
      </w:r>
      <w:r w:rsidR="00B3450A">
        <w:rPr>
          <w:rFonts w:ascii="Arial" w:hAnsi="Arial" w:cs="Arial"/>
          <w:szCs w:val="24"/>
          <w:lang w:val="en-US"/>
        </w:rPr>
        <w:t xml:space="preserve"> above, but no reference to the breakdown in the relationships as being the cause of non-achievement of the second of the stated Trust objects relating to payment of income to </w:t>
      </w:r>
      <w:r w:rsidR="00B3450A" w:rsidRPr="00B3450A">
        <w:rPr>
          <w:rFonts w:ascii="Arial" w:hAnsi="Arial" w:cs="Arial"/>
          <w:szCs w:val="24"/>
          <w:lang w:val="en-US"/>
        </w:rPr>
        <w:t>beneficiaries</w:t>
      </w:r>
      <w:r w:rsidR="00B3450A">
        <w:rPr>
          <w:rFonts w:ascii="Arial" w:hAnsi="Arial" w:cs="Arial"/>
          <w:szCs w:val="24"/>
          <w:lang w:val="en-US"/>
        </w:rPr>
        <w:t>.</w:t>
      </w:r>
    </w:p>
    <w:p w14:paraId="4B3F5878" w14:textId="77777777" w:rsidR="00B3450A" w:rsidRDefault="00B3450A" w:rsidP="00B3450A">
      <w:pPr>
        <w:pStyle w:val="ListParagraph"/>
        <w:rPr>
          <w:rFonts w:ascii="Arial" w:hAnsi="Arial" w:cs="Arial"/>
          <w:szCs w:val="24"/>
          <w:lang w:val="en-ZA"/>
        </w:rPr>
      </w:pPr>
    </w:p>
    <w:p w14:paraId="5831DF1D" w14:textId="750D970E" w:rsidR="00B3450A"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86.</w:t>
      </w:r>
      <w:r>
        <w:rPr>
          <w:rFonts w:ascii="Arial" w:hAnsi="Arial" w:cs="Arial"/>
          <w:szCs w:val="24"/>
          <w:lang w:val="en-ZA"/>
        </w:rPr>
        <w:tab/>
      </w:r>
      <w:r w:rsidR="00B3450A">
        <w:rPr>
          <w:rFonts w:ascii="Arial" w:hAnsi="Arial" w:cs="Arial"/>
          <w:szCs w:val="24"/>
          <w:lang w:val="en-ZA"/>
        </w:rPr>
        <w:t xml:space="preserve">In the letter of 6 December 2022, there is a statement to the effect that the differences between the parties are untenable and that the </w:t>
      </w:r>
      <w:proofErr w:type="gramStart"/>
      <w:r w:rsidR="00B3450A">
        <w:rPr>
          <w:rFonts w:ascii="Arial" w:hAnsi="Arial" w:cs="Arial"/>
          <w:szCs w:val="24"/>
          <w:lang w:val="en-ZA"/>
        </w:rPr>
        <w:t>manner in which</w:t>
      </w:r>
      <w:proofErr w:type="gramEnd"/>
      <w:r w:rsidR="00B3450A">
        <w:rPr>
          <w:rFonts w:ascii="Arial" w:hAnsi="Arial" w:cs="Arial"/>
          <w:szCs w:val="24"/>
          <w:lang w:val="en-ZA"/>
        </w:rPr>
        <w:t xml:space="preserve"> those differences are being handled, namely through exchange of letters, litigation and meetings with a concerted effort to find a solution, is not in the best interests of everyone</w:t>
      </w:r>
      <w:r w:rsidR="005E6388">
        <w:rPr>
          <w:rFonts w:ascii="Arial" w:hAnsi="Arial" w:cs="Arial"/>
          <w:szCs w:val="24"/>
          <w:lang w:val="en-ZA"/>
        </w:rPr>
        <w:t xml:space="preserve">. </w:t>
      </w:r>
      <w:proofErr w:type="gramStart"/>
      <w:r w:rsidR="005E6388">
        <w:rPr>
          <w:rFonts w:ascii="Arial" w:hAnsi="Arial" w:cs="Arial"/>
          <w:szCs w:val="24"/>
          <w:lang w:val="en-ZA"/>
        </w:rPr>
        <w:t>However</w:t>
      </w:r>
      <w:proofErr w:type="gramEnd"/>
      <w:r w:rsidR="005E6388">
        <w:rPr>
          <w:rFonts w:ascii="Arial" w:hAnsi="Arial" w:cs="Arial"/>
          <w:szCs w:val="24"/>
          <w:lang w:val="en-ZA"/>
        </w:rPr>
        <w:t xml:space="preserve"> this is vague and does not explain how the achievement of</w:t>
      </w:r>
      <w:r w:rsidR="00B3450A">
        <w:rPr>
          <w:rFonts w:ascii="Arial" w:hAnsi="Arial" w:cs="Arial"/>
          <w:szCs w:val="24"/>
          <w:lang w:val="en-ZA"/>
        </w:rPr>
        <w:t xml:space="preserve"> the second Trust object</w:t>
      </w:r>
      <w:r w:rsidR="005E6388">
        <w:rPr>
          <w:rFonts w:ascii="Arial" w:hAnsi="Arial" w:cs="Arial"/>
          <w:szCs w:val="24"/>
          <w:lang w:val="en-ZA"/>
        </w:rPr>
        <w:t xml:space="preserve"> is being hampered</w:t>
      </w:r>
      <w:r w:rsidR="00B3450A">
        <w:rPr>
          <w:rFonts w:ascii="Arial" w:hAnsi="Arial" w:cs="Arial"/>
          <w:szCs w:val="24"/>
          <w:lang w:val="en-ZA"/>
        </w:rPr>
        <w:t>.</w:t>
      </w:r>
    </w:p>
    <w:p w14:paraId="0C494E7B" w14:textId="77777777" w:rsidR="00F6501E" w:rsidRDefault="00F6501E" w:rsidP="00F6501E">
      <w:pPr>
        <w:pStyle w:val="ListParagraph"/>
        <w:rPr>
          <w:rFonts w:ascii="Arial" w:hAnsi="Arial" w:cs="Arial"/>
          <w:szCs w:val="24"/>
          <w:lang w:val="en-ZA"/>
        </w:rPr>
      </w:pPr>
    </w:p>
    <w:p w14:paraId="73546A38" w14:textId="67A9B83B" w:rsidR="00F6501E"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87.</w:t>
      </w:r>
      <w:r>
        <w:rPr>
          <w:rFonts w:ascii="Arial" w:hAnsi="Arial" w:cs="Arial"/>
          <w:szCs w:val="24"/>
          <w:lang w:val="en-ZA"/>
        </w:rPr>
        <w:tab/>
      </w:r>
      <w:r w:rsidR="00F6501E">
        <w:rPr>
          <w:rFonts w:ascii="Arial" w:hAnsi="Arial" w:cs="Arial"/>
          <w:szCs w:val="24"/>
          <w:lang w:val="en-ZA"/>
        </w:rPr>
        <w:t xml:space="preserve">I accordingly find that, as regards the second jurisdictional requirement, the </w:t>
      </w:r>
      <w:r w:rsidR="00F6501E" w:rsidRPr="00F6501E">
        <w:rPr>
          <w:rFonts w:ascii="Arial" w:hAnsi="Arial" w:cs="Arial"/>
          <w:szCs w:val="24"/>
          <w:lang w:val="en-ZA"/>
        </w:rPr>
        <w:t>applicant</w:t>
      </w:r>
      <w:r w:rsidR="00F6501E">
        <w:rPr>
          <w:rFonts w:ascii="Arial" w:hAnsi="Arial" w:cs="Arial"/>
          <w:szCs w:val="24"/>
          <w:lang w:val="en-ZA"/>
        </w:rPr>
        <w:t>s have not shown</w:t>
      </w:r>
      <w:r w:rsidR="005E6388">
        <w:rPr>
          <w:rFonts w:ascii="Arial" w:hAnsi="Arial" w:cs="Arial"/>
          <w:szCs w:val="24"/>
          <w:lang w:val="en-ZA"/>
        </w:rPr>
        <w:t xml:space="preserve"> on a balance of probabilities</w:t>
      </w:r>
      <w:r w:rsidR="00F6501E">
        <w:rPr>
          <w:rFonts w:ascii="Arial" w:hAnsi="Arial" w:cs="Arial"/>
          <w:szCs w:val="24"/>
          <w:lang w:val="en-ZA"/>
        </w:rPr>
        <w:t xml:space="preserve"> that the achievement of the Trust objects have been hampered by the breakdown in the family relationships.</w:t>
      </w:r>
    </w:p>
    <w:p w14:paraId="087BE6A0" w14:textId="77777777" w:rsidR="00B3450A" w:rsidRDefault="00B3450A" w:rsidP="00B3450A">
      <w:pPr>
        <w:pStyle w:val="ListParagraph"/>
        <w:rPr>
          <w:rFonts w:ascii="Arial" w:hAnsi="Arial" w:cs="Arial"/>
          <w:szCs w:val="24"/>
          <w:lang w:val="en-ZA"/>
        </w:rPr>
      </w:pPr>
    </w:p>
    <w:p w14:paraId="144B3A68" w14:textId="5F01EB38" w:rsidR="00B3450A"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88.</w:t>
      </w:r>
      <w:r>
        <w:rPr>
          <w:rFonts w:ascii="Arial" w:hAnsi="Arial" w:cs="Arial"/>
          <w:szCs w:val="24"/>
          <w:lang w:val="en-ZA"/>
        </w:rPr>
        <w:tab/>
      </w:r>
      <w:r w:rsidR="00B3450A">
        <w:rPr>
          <w:rFonts w:ascii="Arial" w:hAnsi="Arial" w:cs="Arial"/>
          <w:szCs w:val="24"/>
          <w:lang w:val="en-ZA"/>
        </w:rPr>
        <w:t xml:space="preserve">What is left for the </w:t>
      </w:r>
      <w:r w:rsidR="00B3450A" w:rsidRPr="00B3450A">
        <w:rPr>
          <w:rFonts w:ascii="Arial" w:hAnsi="Arial" w:cs="Arial"/>
          <w:szCs w:val="24"/>
          <w:lang w:val="en-ZA"/>
        </w:rPr>
        <w:t>applicant</w:t>
      </w:r>
      <w:r w:rsidR="00B3450A">
        <w:rPr>
          <w:rFonts w:ascii="Arial" w:hAnsi="Arial" w:cs="Arial"/>
          <w:szCs w:val="24"/>
          <w:lang w:val="en-ZA"/>
        </w:rPr>
        <w:t>s to succeed with a case based on section 13 of the Act</w:t>
      </w:r>
      <w:r w:rsidR="00F6501E">
        <w:rPr>
          <w:rFonts w:ascii="Arial" w:hAnsi="Arial" w:cs="Arial"/>
          <w:szCs w:val="24"/>
          <w:lang w:val="en-ZA"/>
        </w:rPr>
        <w:t>,</w:t>
      </w:r>
      <w:r w:rsidR="00B3450A">
        <w:rPr>
          <w:rFonts w:ascii="Arial" w:hAnsi="Arial" w:cs="Arial"/>
          <w:szCs w:val="24"/>
          <w:lang w:val="en-ZA"/>
        </w:rPr>
        <w:t xml:space="preserve"> is reliance on section 13(b), namely the (broader) requirement that the identified provisions and the unforeseen consequences to which they gave rise, prejudice the interests of the </w:t>
      </w:r>
      <w:r w:rsidR="00B3450A" w:rsidRPr="00B3450A">
        <w:rPr>
          <w:rFonts w:ascii="Arial" w:hAnsi="Arial" w:cs="Arial"/>
          <w:szCs w:val="24"/>
          <w:lang w:val="en-US"/>
        </w:rPr>
        <w:t>beneficiaries</w:t>
      </w:r>
      <w:r w:rsidR="00B3450A">
        <w:rPr>
          <w:rFonts w:ascii="Arial" w:hAnsi="Arial" w:cs="Arial"/>
          <w:szCs w:val="24"/>
          <w:lang w:val="en-US"/>
        </w:rPr>
        <w:t>.</w:t>
      </w:r>
    </w:p>
    <w:p w14:paraId="250C56B0" w14:textId="77777777" w:rsidR="00160133" w:rsidRDefault="00160133" w:rsidP="00160133">
      <w:pPr>
        <w:pStyle w:val="ListParagraph"/>
        <w:rPr>
          <w:rFonts w:ascii="Arial" w:hAnsi="Arial" w:cs="Arial"/>
          <w:szCs w:val="24"/>
          <w:lang w:val="en-ZA"/>
        </w:rPr>
      </w:pPr>
    </w:p>
    <w:p w14:paraId="65666C89" w14:textId="61CBB594" w:rsidR="00E076F0" w:rsidRPr="00297C19" w:rsidRDefault="009334B4" w:rsidP="009334B4">
      <w:pPr>
        <w:tabs>
          <w:tab w:val="left" w:pos="720"/>
        </w:tabs>
        <w:spacing w:line="480" w:lineRule="auto"/>
        <w:ind w:left="720" w:hanging="720"/>
        <w:jc w:val="both"/>
        <w:rPr>
          <w:rFonts w:ascii="Arial" w:hAnsi="Arial" w:cs="Arial"/>
          <w:szCs w:val="24"/>
          <w:lang w:val="en-ZA"/>
        </w:rPr>
      </w:pPr>
      <w:r w:rsidRPr="00297C19">
        <w:rPr>
          <w:rFonts w:ascii="Arial" w:hAnsi="Arial" w:cs="Arial"/>
          <w:szCs w:val="24"/>
          <w:lang w:val="en-ZA"/>
        </w:rPr>
        <w:t>89.</w:t>
      </w:r>
      <w:r w:rsidRPr="00297C19">
        <w:rPr>
          <w:rFonts w:ascii="Arial" w:hAnsi="Arial" w:cs="Arial"/>
          <w:szCs w:val="24"/>
          <w:lang w:val="en-ZA"/>
        </w:rPr>
        <w:tab/>
      </w:r>
      <w:r w:rsidR="00297C19">
        <w:rPr>
          <w:rFonts w:ascii="Arial" w:hAnsi="Arial" w:cs="Arial"/>
          <w:szCs w:val="24"/>
          <w:lang w:val="en-ZA"/>
        </w:rPr>
        <w:t xml:space="preserve">The interests of the </w:t>
      </w:r>
      <w:r w:rsidR="00297C19" w:rsidRPr="00297C19">
        <w:rPr>
          <w:rFonts w:ascii="Arial" w:hAnsi="Arial" w:cs="Arial"/>
          <w:szCs w:val="24"/>
          <w:lang w:val="en-US"/>
        </w:rPr>
        <w:t>beneficiaries</w:t>
      </w:r>
      <w:r w:rsidR="00297C19">
        <w:rPr>
          <w:rFonts w:ascii="Arial" w:hAnsi="Arial" w:cs="Arial"/>
          <w:szCs w:val="24"/>
          <w:lang w:val="en-US"/>
        </w:rPr>
        <w:t xml:space="preserve"> that are said to be prejudiced, as I understand the </w:t>
      </w:r>
      <w:r w:rsidR="00297C19" w:rsidRPr="00297C19">
        <w:rPr>
          <w:rFonts w:ascii="Arial" w:hAnsi="Arial" w:cs="Arial"/>
          <w:szCs w:val="24"/>
          <w:lang w:val="en-US"/>
        </w:rPr>
        <w:t>applicant</w:t>
      </w:r>
      <w:r w:rsidR="00297C19">
        <w:rPr>
          <w:rFonts w:ascii="Arial" w:hAnsi="Arial" w:cs="Arial"/>
          <w:szCs w:val="24"/>
          <w:lang w:val="en-US"/>
        </w:rPr>
        <w:t>s’ case, is the fact that they are receiving neither income nor capital.</w:t>
      </w:r>
      <w:r w:rsidR="00F6501E">
        <w:rPr>
          <w:rFonts w:ascii="Arial" w:hAnsi="Arial" w:cs="Arial"/>
          <w:szCs w:val="24"/>
          <w:lang w:val="en-US"/>
        </w:rPr>
        <w:t xml:space="preserve"> It is to be noted that</w:t>
      </w:r>
      <w:r w:rsidR="00297C19">
        <w:rPr>
          <w:rFonts w:ascii="Arial" w:hAnsi="Arial" w:cs="Arial"/>
          <w:szCs w:val="24"/>
          <w:lang w:val="en-US"/>
        </w:rPr>
        <w:t xml:space="preserve"> </w:t>
      </w:r>
      <w:r w:rsidR="00F6501E">
        <w:rPr>
          <w:rFonts w:ascii="Arial" w:hAnsi="Arial" w:cs="Arial"/>
          <w:szCs w:val="24"/>
          <w:lang w:val="en-US"/>
        </w:rPr>
        <w:t>s</w:t>
      </w:r>
      <w:r w:rsidR="00297C19">
        <w:rPr>
          <w:rFonts w:ascii="Arial" w:hAnsi="Arial" w:cs="Arial"/>
          <w:szCs w:val="24"/>
          <w:lang w:val="en-US"/>
        </w:rPr>
        <w:t xml:space="preserve">uch interests of a </w:t>
      </w:r>
      <w:r w:rsidR="00297C19" w:rsidRPr="00297C19">
        <w:rPr>
          <w:rFonts w:ascii="Arial" w:hAnsi="Arial" w:cs="Arial"/>
          <w:szCs w:val="24"/>
          <w:lang w:val="en-US"/>
        </w:rPr>
        <w:t>beneficiar</w:t>
      </w:r>
      <w:r w:rsidR="00297C19">
        <w:rPr>
          <w:rFonts w:ascii="Arial" w:hAnsi="Arial" w:cs="Arial"/>
          <w:szCs w:val="24"/>
          <w:lang w:val="en-US"/>
        </w:rPr>
        <w:t xml:space="preserve">y in a discretionary trust are only contingent interests but are susceptible to, and worthy of, protection by courts in general and </w:t>
      </w:r>
      <w:r w:rsidR="00297C19" w:rsidRPr="00297C19">
        <w:rPr>
          <w:rFonts w:ascii="Arial" w:hAnsi="Arial" w:cs="Arial"/>
          <w:szCs w:val="24"/>
          <w:lang w:val="en-US"/>
        </w:rPr>
        <w:t>in terms of</w:t>
      </w:r>
      <w:r w:rsidR="00297C19">
        <w:rPr>
          <w:rFonts w:ascii="Arial" w:hAnsi="Arial" w:cs="Arial"/>
          <w:szCs w:val="24"/>
          <w:lang w:val="en-US"/>
        </w:rPr>
        <w:t xml:space="preserve"> section 13 of the Act.</w:t>
      </w:r>
      <w:r w:rsidR="00297C19" w:rsidRPr="00297C19">
        <w:rPr>
          <w:rStyle w:val="FootnoteReference"/>
          <w:rFonts w:ascii="Arial" w:hAnsi="Arial" w:cs="Arial"/>
          <w:b/>
          <w:bCs/>
          <w:szCs w:val="24"/>
          <w:lang w:val="en-US"/>
        </w:rPr>
        <w:footnoteReference w:id="10"/>
      </w:r>
    </w:p>
    <w:p w14:paraId="255EB25E" w14:textId="77777777" w:rsidR="00297C19" w:rsidRDefault="00297C19" w:rsidP="00297C19">
      <w:pPr>
        <w:pStyle w:val="ListParagraph"/>
        <w:rPr>
          <w:rFonts w:ascii="Arial" w:hAnsi="Arial" w:cs="Arial"/>
          <w:szCs w:val="24"/>
          <w:lang w:val="en-ZA"/>
        </w:rPr>
      </w:pPr>
    </w:p>
    <w:p w14:paraId="3CED7785" w14:textId="4F03D9EA" w:rsidR="001C6584" w:rsidRPr="001C6584" w:rsidRDefault="009334B4" w:rsidP="009334B4">
      <w:pPr>
        <w:tabs>
          <w:tab w:val="left" w:pos="720"/>
        </w:tabs>
        <w:spacing w:line="480" w:lineRule="auto"/>
        <w:ind w:left="720" w:hanging="720"/>
        <w:jc w:val="both"/>
        <w:rPr>
          <w:rFonts w:ascii="Arial" w:hAnsi="Arial" w:cs="Arial"/>
          <w:szCs w:val="24"/>
          <w:lang w:val="en-ZA"/>
        </w:rPr>
      </w:pPr>
      <w:r w:rsidRPr="001C6584">
        <w:rPr>
          <w:rFonts w:ascii="Arial" w:hAnsi="Arial" w:cs="Arial"/>
          <w:szCs w:val="24"/>
          <w:lang w:val="en-ZA"/>
        </w:rPr>
        <w:t>90.</w:t>
      </w:r>
      <w:r w:rsidRPr="001C6584">
        <w:rPr>
          <w:rFonts w:ascii="Arial" w:hAnsi="Arial" w:cs="Arial"/>
          <w:szCs w:val="24"/>
          <w:lang w:val="en-ZA"/>
        </w:rPr>
        <w:tab/>
      </w:r>
      <w:r w:rsidR="00297C19">
        <w:rPr>
          <w:rFonts w:ascii="Arial" w:hAnsi="Arial" w:cs="Arial"/>
          <w:szCs w:val="24"/>
          <w:lang w:val="en-ZA"/>
        </w:rPr>
        <w:t xml:space="preserve">Can it be said that it is the breakdown of the relationship between the </w:t>
      </w:r>
      <w:r w:rsidR="005E6388">
        <w:rPr>
          <w:rFonts w:ascii="Arial" w:hAnsi="Arial" w:cs="Arial"/>
          <w:szCs w:val="24"/>
          <w:lang w:val="en-ZA"/>
        </w:rPr>
        <w:t>family members</w:t>
      </w:r>
      <w:r w:rsidR="00297C19">
        <w:rPr>
          <w:rFonts w:ascii="Arial" w:hAnsi="Arial" w:cs="Arial"/>
          <w:szCs w:val="24"/>
          <w:lang w:val="en-ZA"/>
        </w:rPr>
        <w:t xml:space="preserve"> that has resulted in the </w:t>
      </w:r>
      <w:r w:rsidR="00297C19" w:rsidRPr="00297C19">
        <w:rPr>
          <w:rFonts w:ascii="Arial" w:hAnsi="Arial" w:cs="Arial"/>
          <w:szCs w:val="24"/>
          <w:lang w:val="en-US"/>
        </w:rPr>
        <w:t>beneficiaries</w:t>
      </w:r>
      <w:r w:rsidR="00297C19">
        <w:rPr>
          <w:rFonts w:ascii="Arial" w:hAnsi="Arial" w:cs="Arial"/>
          <w:szCs w:val="24"/>
          <w:lang w:val="en-US"/>
        </w:rPr>
        <w:t xml:space="preserve"> not receiving income or a distribution of assets?</w:t>
      </w:r>
    </w:p>
    <w:p w14:paraId="7D0F0C12" w14:textId="77777777" w:rsidR="001C6584" w:rsidRDefault="001C6584" w:rsidP="001C6584">
      <w:pPr>
        <w:pStyle w:val="ListParagraph"/>
        <w:rPr>
          <w:rFonts w:ascii="Arial" w:hAnsi="Arial" w:cs="Arial"/>
          <w:szCs w:val="24"/>
          <w:lang w:val="en-US"/>
        </w:rPr>
      </w:pPr>
    </w:p>
    <w:p w14:paraId="454EF7D0" w14:textId="57901F0B" w:rsidR="00297C19" w:rsidRPr="005E6388" w:rsidRDefault="009334B4" w:rsidP="009334B4">
      <w:pPr>
        <w:tabs>
          <w:tab w:val="left" w:pos="720"/>
        </w:tabs>
        <w:spacing w:line="480" w:lineRule="auto"/>
        <w:ind w:left="720" w:hanging="720"/>
        <w:jc w:val="both"/>
        <w:rPr>
          <w:rFonts w:ascii="Arial" w:hAnsi="Arial" w:cs="Arial"/>
          <w:szCs w:val="24"/>
          <w:lang w:val="en-ZA"/>
        </w:rPr>
      </w:pPr>
      <w:r w:rsidRPr="005E6388">
        <w:rPr>
          <w:rFonts w:ascii="Arial" w:hAnsi="Arial" w:cs="Arial"/>
          <w:szCs w:val="24"/>
          <w:lang w:val="en-ZA"/>
        </w:rPr>
        <w:t>91.</w:t>
      </w:r>
      <w:r w:rsidRPr="005E6388">
        <w:rPr>
          <w:rFonts w:ascii="Arial" w:hAnsi="Arial" w:cs="Arial"/>
          <w:szCs w:val="24"/>
          <w:lang w:val="en-ZA"/>
        </w:rPr>
        <w:tab/>
      </w:r>
      <w:r w:rsidR="00297C19" w:rsidRPr="001C6584">
        <w:rPr>
          <w:rFonts w:ascii="Arial" w:hAnsi="Arial" w:cs="Arial"/>
          <w:szCs w:val="24"/>
          <w:lang w:val="en-US"/>
        </w:rPr>
        <w:t>The applicants say that the trustees have not facilitated the conclusion of an agreed distribution and, in any event, that agreement is not required for them to exercise their discretion to fix the vesting date and distribute the assets. The</w:t>
      </w:r>
      <w:r w:rsidR="001C6584">
        <w:rPr>
          <w:rFonts w:ascii="Arial" w:hAnsi="Arial" w:cs="Arial"/>
          <w:szCs w:val="24"/>
          <w:lang w:val="en-US"/>
        </w:rPr>
        <w:t>y</w:t>
      </w:r>
      <w:r w:rsidR="00297C19" w:rsidRPr="001C6584">
        <w:rPr>
          <w:rFonts w:ascii="Arial" w:hAnsi="Arial" w:cs="Arial"/>
          <w:szCs w:val="24"/>
          <w:lang w:val="en-US"/>
        </w:rPr>
        <w:t xml:space="preserve"> say that the trustees are deliberately refraining from doing so despite the wishes of Elbert Snr and the severely negative consequences for the Trust and the beneficiaries.</w:t>
      </w:r>
      <w:r w:rsidR="00F6501E">
        <w:rPr>
          <w:rFonts w:ascii="Arial" w:hAnsi="Arial" w:cs="Arial"/>
          <w:szCs w:val="24"/>
          <w:lang w:val="en-US"/>
        </w:rPr>
        <w:t xml:space="preserve"> I understand their case to be that this stance is motivated by the fact that the family relationships have broken down to such a serious extent.</w:t>
      </w:r>
    </w:p>
    <w:p w14:paraId="0185C859" w14:textId="77777777" w:rsidR="005E6388" w:rsidRDefault="005E6388" w:rsidP="005E6388">
      <w:pPr>
        <w:pStyle w:val="ListParagraph"/>
        <w:rPr>
          <w:rFonts w:ascii="Arial" w:hAnsi="Arial" w:cs="Arial"/>
          <w:szCs w:val="24"/>
          <w:lang w:val="en-ZA"/>
        </w:rPr>
      </w:pPr>
    </w:p>
    <w:p w14:paraId="0463B363" w14:textId="3264940A" w:rsidR="005E6388" w:rsidRPr="00DA277C" w:rsidRDefault="009334B4" w:rsidP="009334B4">
      <w:pPr>
        <w:tabs>
          <w:tab w:val="left" w:pos="720"/>
        </w:tabs>
        <w:spacing w:line="480" w:lineRule="auto"/>
        <w:ind w:left="720" w:hanging="720"/>
        <w:jc w:val="both"/>
        <w:rPr>
          <w:rFonts w:ascii="Arial" w:hAnsi="Arial" w:cs="Arial"/>
          <w:szCs w:val="24"/>
          <w:lang w:val="en-ZA"/>
        </w:rPr>
      </w:pPr>
      <w:proofErr w:type="gramStart"/>
      <w:r w:rsidRPr="00DA277C">
        <w:rPr>
          <w:rFonts w:ascii="Arial" w:hAnsi="Arial" w:cs="Arial"/>
          <w:szCs w:val="24"/>
          <w:lang w:val="en-ZA"/>
        </w:rPr>
        <w:lastRenderedPageBreak/>
        <w:t>92.</w:t>
      </w:r>
      <w:r w:rsidRPr="00DA277C">
        <w:rPr>
          <w:rFonts w:ascii="Arial" w:hAnsi="Arial" w:cs="Arial"/>
          <w:szCs w:val="24"/>
          <w:lang w:val="en-ZA"/>
        </w:rPr>
        <w:tab/>
      </w:r>
      <w:r w:rsidR="005E6388">
        <w:rPr>
          <w:rFonts w:ascii="Arial" w:hAnsi="Arial" w:cs="Arial"/>
          <w:szCs w:val="24"/>
          <w:lang w:val="en-ZA"/>
        </w:rPr>
        <w:t>In particular, the</w:t>
      </w:r>
      <w:proofErr w:type="gramEnd"/>
      <w:r w:rsidR="005E6388">
        <w:rPr>
          <w:rFonts w:ascii="Arial" w:hAnsi="Arial" w:cs="Arial"/>
          <w:szCs w:val="24"/>
          <w:lang w:val="en-ZA"/>
        </w:rPr>
        <w:t xml:space="preserve"> </w:t>
      </w:r>
      <w:r w:rsidR="005E6388" w:rsidRPr="005E6388">
        <w:rPr>
          <w:rFonts w:ascii="Arial" w:hAnsi="Arial" w:cs="Arial"/>
          <w:szCs w:val="24"/>
          <w:lang w:val="en-ZA"/>
        </w:rPr>
        <w:t>applicant</w:t>
      </w:r>
      <w:r w:rsidR="005E6388">
        <w:rPr>
          <w:rFonts w:ascii="Arial" w:hAnsi="Arial" w:cs="Arial"/>
          <w:szCs w:val="24"/>
          <w:lang w:val="en-ZA"/>
        </w:rPr>
        <w:t>s refer to distribution proposals that were submitted and considered towards the end</w:t>
      </w:r>
      <w:r w:rsidR="000D7DCB">
        <w:rPr>
          <w:rFonts w:ascii="Arial" w:hAnsi="Arial" w:cs="Arial"/>
          <w:szCs w:val="24"/>
          <w:lang w:val="en-ZA"/>
        </w:rPr>
        <w:t xml:space="preserve"> </w:t>
      </w:r>
      <w:r w:rsidR="005E6388">
        <w:rPr>
          <w:rFonts w:ascii="Arial" w:hAnsi="Arial" w:cs="Arial"/>
          <w:szCs w:val="24"/>
          <w:lang w:val="en-ZA"/>
        </w:rPr>
        <w:t>of 2018 and beginning of 2019 before the passing away of Elbert Snr, as well as during a meeting of family members in August 2019, after Elbert Snr’s death. The</w:t>
      </w:r>
      <w:r w:rsidR="000D7DCB">
        <w:rPr>
          <w:rFonts w:ascii="Arial" w:hAnsi="Arial" w:cs="Arial"/>
          <w:szCs w:val="24"/>
          <w:lang w:val="en-ZA"/>
        </w:rPr>
        <w:t>ir</w:t>
      </w:r>
      <w:r w:rsidR="005E6388">
        <w:rPr>
          <w:rFonts w:ascii="Arial" w:hAnsi="Arial" w:cs="Arial"/>
          <w:szCs w:val="24"/>
          <w:lang w:val="en-ZA"/>
        </w:rPr>
        <w:t xml:space="preserve"> case is that a decision had in fact already been made that there would be a distribution of assets and</w:t>
      </w:r>
      <w:r w:rsidR="00DA277C">
        <w:rPr>
          <w:rFonts w:ascii="Arial" w:hAnsi="Arial" w:cs="Arial"/>
          <w:szCs w:val="24"/>
          <w:lang w:val="en-ZA"/>
        </w:rPr>
        <w:t xml:space="preserve"> that it was only a question of giving effect to that decision, irrespective of whether the </w:t>
      </w:r>
      <w:r w:rsidR="00DA277C" w:rsidRPr="00DA277C">
        <w:rPr>
          <w:rFonts w:ascii="Arial" w:hAnsi="Arial" w:cs="Arial"/>
          <w:szCs w:val="24"/>
          <w:lang w:val="en-US"/>
        </w:rPr>
        <w:t>beneficiaries</w:t>
      </w:r>
      <w:r w:rsidR="00DA277C">
        <w:rPr>
          <w:rFonts w:ascii="Arial" w:hAnsi="Arial" w:cs="Arial"/>
          <w:szCs w:val="24"/>
          <w:lang w:val="en-US"/>
        </w:rPr>
        <w:t xml:space="preserve"> themselves can come to an </w:t>
      </w:r>
      <w:r w:rsidR="00DA277C" w:rsidRPr="00DA277C">
        <w:rPr>
          <w:rFonts w:ascii="Arial" w:hAnsi="Arial" w:cs="Arial"/>
          <w:szCs w:val="24"/>
          <w:lang w:val="en-US"/>
        </w:rPr>
        <w:t>agreement</w:t>
      </w:r>
      <w:r w:rsidR="00DA277C">
        <w:rPr>
          <w:rFonts w:ascii="Arial" w:hAnsi="Arial" w:cs="Arial"/>
          <w:szCs w:val="24"/>
          <w:lang w:val="en-US"/>
        </w:rPr>
        <w:t xml:space="preserve"> as to the division.</w:t>
      </w:r>
    </w:p>
    <w:p w14:paraId="7FE58127" w14:textId="77777777" w:rsidR="00DA277C" w:rsidRDefault="00DA277C" w:rsidP="00DA277C">
      <w:pPr>
        <w:pStyle w:val="ListParagraph"/>
        <w:rPr>
          <w:rFonts w:ascii="Arial" w:hAnsi="Arial" w:cs="Arial"/>
          <w:szCs w:val="24"/>
          <w:lang w:val="en-ZA"/>
        </w:rPr>
      </w:pPr>
    </w:p>
    <w:p w14:paraId="2298B69B" w14:textId="1DD2932B" w:rsidR="00DA277C" w:rsidRPr="00DA277C" w:rsidRDefault="009334B4" w:rsidP="009334B4">
      <w:pPr>
        <w:tabs>
          <w:tab w:val="left" w:pos="720"/>
        </w:tabs>
        <w:spacing w:line="480" w:lineRule="auto"/>
        <w:ind w:left="720" w:hanging="720"/>
        <w:jc w:val="both"/>
        <w:rPr>
          <w:rFonts w:ascii="Arial" w:hAnsi="Arial" w:cs="Arial"/>
          <w:szCs w:val="24"/>
          <w:lang w:val="en-ZA"/>
        </w:rPr>
      </w:pPr>
      <w:r w:rsidRPr="00DA277C">
        <w:rPr>
          <w:rFonts w:ascii="Arial" w:hAnsi="Arial" w:cs="Arial"/>
          <w:szCs w:val="24"/>
          <w:lang w:val="en-ZA"/>
        </w:rPr>
        <w:t>93.</w:t>
      </w:r>
      <w:r w:rsidRPr="00DA277C">
        <w:rPr>
          <w:rFonts w:ascii="Arial" w:hAnsi="Arial" w:cs="Arial"/>
          <w:szCs w:val="24"/>
          <w:lang w:val="en-ZA"/>
        </w:rPr>
        <w:tab/>
      </w:r>
      <w:proofErr w:type="spellStart"/>
      <w:r w:rsidR="00DA277C" w:rsidRPr="00DA277C">
        <w:rPr>
          <w:rFonts w:ascii="Arial" w:hAnsi="Arial" w:cs="Arial"/>
          <w:szCs w:val="24"/>
          <w:lang w:val="en-ZA"/>
        </w:rPr>
        <w:t>Toerien</w:t>
      </w:r>
      <w:proofErr w:type="spellEnd"/>
      <w:r w:rsidR="00DA277C" w:rsidRPr="00DA277C">
        <w:rPr>
          <w:rFonts w:ascii="Arial" w:hAnsi="Arial" w:cs="Arial"/>
          <w:szCs w:val="24"/>
          <w:lang w:val="en-ZA"/>
        </w:rPr>
        <w:t xml:space="preserve"> denies that a</w:t>
      </w:r>
      <w:r w:rsidR="00DA277C">
        <w:rPr>
          <w:rFonts w:ascii="Arial" w:hAnsi="Arial" w:cs="Arial"/>
          <w:szCs w:val="24"/>
          <w:lang w:val="en-ZA"/>
        </w:rPr>
        <w:t xml:space="preserve">ny decision was made by the trustees and that the proposal ever amounted to more than discussions of options that may be considered by the trustees </w:t>
      </w:r>
      <w:r w:rsidR="000D7DCB">
        <w:rPr>
          <w:rFonts w:ascii="Arial" w:hAnsi="Arial" w:cs="Arial"/>
          <w:szCs w:val="24"/>
          <w:lang w:val="en-ZA"/>
        </w:rPr>
        <w:t>and</w:t>
      </w:r>
      <w:r w:rsidR="00DA277C">
        <w:rPr>
          <w:rFonts w:ascii="Arial" w:hAnsi="Arial" w:cs="Arial"/>
          <w:szCs w:val="24"/>
          <w:lang w:val="en-ZA"/>
        </w:rPr>
        <w:t xml:space="preserve"> remained adamant that “</w:t>
      </w:r>
      <w:r w:rsidR="00DA277C">
        <w:rPr>
          <w:rFonts w:ascii="Arial" w:hAnsi="Arial" w:cs="Arial"/>
          <w:i/>
          <w:iCs/>
          <w:szCs w:val="24"/>
          <w:lang w:val="en-ZA"/>
        </w:rPr>
        <w:t xml:space="preserve">As the trustees are obliged to effect parity in distribution of capital in due course and, at the same time, to obtain the objects of the Trust, it can only be by a process of full </w:t>
      </w:r>
      <w:r w:rsidR="00DA277C" w:rsidRPr="00DA277C">
        <w:rPr>
          <w:rFonts w:ascii="Arial" w:hAnsi="Arial" w:cs="Arial"/>
          <w:i/>
          <w:iCs/>
          <w:szCs w:val="24"/>
          <w:lang w:val="en-ZA"/>
        </w:rPr>
        <w:t>agreement</w:t>
      </w:r>
      <w:r w:rsidR="00DA277C">
        <w:rPr>
          <w:rFonts w:ascii="Arial" w:hAnsi="Arial" w:cs="Arial"/>
          <w:i/>
          <w:iCs/>
          <w:szCs w:val="24"/>
          <w:lang w:val="en-ZA"/>
        </w:rPr>
        <w:t xml:space="preserve"> amongst all the </w:t>
      </w:r>
      <w:r w:rsidR="00DA277C" w:rsidRPr="00DA277C">
        <w:rPr>
          <w:rFonts w:ascii="Arial" w:hAnsi="Arial" w:cs="Arial"/>
          <w:i/>
          <w:iCs/>
          <w:szCs w:val="24"/>
          <w:lang w:val="en-US"/>
        </w:rPr>
        <w:t>beneficiaries</w:t>
      </w:r>
      <w:r w:rsidR="00DA277C">
        <w:rPr>
          <w:rFonts w:ascii="Arial" w:hAnsi="Arial" w:cs="Arial"/>
          <w:i/>
          <w:iCs/>
          <w:szCs w:val="24"/>
          <w:lang w:val="en-US"/>
        </w:rPr>
        <w:t xml:space="preserve"> that an unequal or potentially unequal distribution could take place</w:t>
      </w:r>
      <w:r w:rsidR="00DA277C">
        <w:rPr>
          <w:rFonts w:ascii="Arial" w:hAnsi="Arial" w:cs="Arial"/>
          <w:szCs w:val="24"/>
          <w:lang w:val="en-US"/>
        </w:rPr>
        <w:t>”. He states further that “</w:t>
      </w:r>
      <w:r w:rsidR="00DA277C">
        <w:rPr>
          <w:rFonts w:ascii="Arial" w:hAnsi="Arial" w:cs="Arial"/>
          <w:i/>
          <w:iCs/>
          <w:szCs w:val="24"/>
          <w:lang w:val="en-US"/>
        </w:rPr>
        <w:t xml:space="preserve">In the meantime, the Trust must be governed </w:t>
      </w:r>
      <w:r w:rsidR="00DA277C" w:rsidRPr="00DA277C">
        <w:rPr>
          <w:rFonts w:ascii="Arial" w:hAnsi="Arial" w:cs="Arial"/>
          <w:i/>
          <w:iCs/>
          <w:szCs w:val="24"/>
          <w:lang w:val="en-US"/>
        </w:rPr>
        <w:t>in accordance with</w:t>
      </w:r>
      <w:r w:rsidR="00DA277C">
        <w:rPr>
          <w:rFonts w:ascii="Arial" w:hAnsi="Arial" w:cs="Arial"/>
          <w:i/>
          <w:iCs/>
          <w:szCs w:val="24"/>
          <w:lang w:val="en-US"/>
        </w:rPr>
        <w:t xml:space="preserve"> the principles of the </w:t>
      </w:r>
      <w:r w:rsidR="00DA277C" w:rsidRPr="00DA277C">
        <w:rPr>
          <w:rFonts w:ascii="Arial" w:hAnsi="Arial" w:cs="Arial"/>
          <w:i/>
          <w:iCs/>
          <w:szCs w:val="24"/>
          <w:lang w:val="en-US"/>
        </w:rPr>
        <w:t>Trust Deed</w:t>
      </w:r>
      <w:r w:rsidR="00DA277C">
        <w:rPr>
          <w:rFonts w:ascii="Arial" w:hAnsi="Arial" w:cs="Arial"/>
          <w:i/>
          <w:iCs/>
          <w:szCs w:val="24"/>
          <w:lang w:val="en-US"/>
        </w:rPr>
        <w:t xml:space="preserve"> and that is what I am in the process of doing. This I do in conjunction with my</w:t>
      </w:r>
      <w:r w:rsidR="000D7DCB">
        <w:rPr>
          <w:rFonts w:ascii="Arial" w:hAnsi="Arial" w:cs="Arial"/>
          <w:i/>
          <w:iCs/>
          <w:szCs w:val="24"/>
          <w:lang w:val="en-US"/>
        </w:rPr>
        <w:t xml:space="preserve"> </w:t>
      </w:r>
      <w:r w:rsidR="00DA277C">
        <w:rPr>
          <w:rFonts w:ascii="Arial" w:hAnsi="Arial" w:cs="Arial"/>
          <w:i/>
          <w:iCs/>
          <w:szCs w:val="24"/>
          <w:lang w:val="en-US"/>
        </w:rPr>
        <w:t xml:space="preserve">co-trustees and </w:t>
      </w:r>
      <w:r w:rsidR="00DA277C" w:rsidRPr="00DA277C">
        <w:rPr>
          <w:rFonts w:ascii="Arial" w:hAnsi="Arial" w:cs="Arial"/>
          <w:i/>
          <w:iCs/>
          <w:szCs w:val="24"/>
          <w:lang w:val="en-US"/>
        </w:rPr>
        <w:t>in accordance with</w:t>
      </w:r>
      <w:r w:rsidR="00DA277C">
        <w:rPr>
          <w:rFonts w:ascii="Arial" w:hAnsi="Arial" w:cs="Arial"/>
          <w:i/>
          <w:iCs/>
          <w:szCs w:val="24"/>
          <w:lang w:val="en-US"/>
        </w:rPr>
        <w:t xml:space="preserve"> the provisions of the </w:t>
      </w:r>
      <w:r w:rsidR="00DA277C" w:rsidRPr="00DA277C">
        <w:rPr>
          <w:rFonts w:ascii="Arial" w:hAnsi="Arial" w:cs="Arial"/>
          <w:i/>
          <w:iCs/>
          <w:szCs w:val="24"/>
          <w:lang w:val="en-US"/>
        </w:rPr>
        <w:t>Trust Deed</w:t>
      </w:r>
      <w:r w:rsidR="00DA277C">
        <w:rPr>
          <w:rFonts w:ascii="Arial" w:hAnsi="Arial" w:cs="Arial"/>
          <w:szCs w:val="24"/>
          <w:lang w:val="en-US"/>
        </w:rPr>
        <w:t>”.</w:t>
      </w:r>
    </w:p>
    <w:p w14:paraId="57A20F14" w14:textId="77777777" w:rsidR="00297C19" w:rsidRDefault="00297C19" w:rsidP="00297C19">
      <w:pPr>
        <w:pStyle w:val="ListParagraph"/>
        <w:rPr>
          <w:rFonts w:ascii="Arial" w:hAnsi="Arial" w:cs="Arial"/>
          <w:szCs w:val="24"/>
          <w:lang w:val="en-ZA"/>
        </w:rPr>
      </w:pPr>
    </w:p>
    <w:p w14:paraId="7F2969FF" w14:textId="2B635C24" w:rsidR="000D7DCB" w:rsidRPr="000D7DCB" w:rsidRDefault="009334B4" w:rsidP="009334B4">
      <w:pPr>
        <w:tabs>
          <w:tab w:val="left" w:pos="720"/>
        </w:tabs>
        <w:spacing w:line="480" w:lineRule="auto"/>
        <w:ind w:left="720" w:hanging="720"/>
        <w:jc w:val="both"/>
        <w:rPr>
          <w:rFonts w:ascii="Arial" w:hAnsi="Arial" w:cs="Arial"/>
          <w:szCs w:val="24"/>
          <w:lang w:val="en-ZA"/>
        </w:rPr>
      </w:pPr>
      <w:r w:rsidRPr="000D7DCB">
        <w:rPr>
          <w:rFonts w:ascii="Arial" w:hAnsi="Arial" w:cs="Arial"/>
          <w:szCs w:val="24"/>
          <w:lang w:val="en-ZA"/>
        </w:rPr>
        <w:t>94.</w:t>
      </w:r>
      <w:r w:rsidRPr="000D7DCB">
        <w:rPr>
          <w:rFonts w:ascii="Arial" w:hAnsi="Arial" w:cs="Arial"/>
          <w:szCs w:val="24"/>
          <w:lang w:val="en-ZA"/>
        </w:rPr>
        <w:tab/>
      </w:r>
      <w:r w:rsidR="00297C19">
        <w:rPr>
          <w:rFonts w:ascii="Arial" w:hAnsi="Arial" w:cs="Arial"/>
          <w:szCs w:val="24"/>
          <w:lang w:val="en-ZA"/>
        </w:rPr>
        <w:t>The difficulty is that Elbert Snr’s idea</w:t>
      </w:r>
      <w:r w:rsidR="00F32E82">
        <w:rPr>
          <w:rFonts w:ascii="Arial" w:hAnsi="Arial" w:cs="Arial"/>
          <w:szCs w:val="24"/>
          <w:lang w:val="en-ZA"/>
        </w:rPr>
        <w:t xml:space="preserve"> that the </w:t>
      </w:r>
      <w:r w:rsidR="00F32E82" w:rsidRPr="00F32E82">
        <w:rPr>
          <w:rFonts w:ascii="Arial" w:hAnsi="Arial" w:cs="Arial"/>
          <w:szCs w:val="24"/>
          <w:lang w:val="en-US"/>
        </w:rPr>
        <w:t>beneficiaries</w:t>
      </w:r>
      <w:r w:rsidR="00F32E82">
        <w:rPr>
          <w:rFonts w:ascii="Arial" w:hAnsi="Arial" w:cs="Arial"/>
          <w:szCs w:val="24"/>
          <w:lang w:val="en-US"/>
        </w:rPr>
        <w:t xml:space="preserve"> be “bought out” from income</w:t>
      </w:r>
      <w:r w:rsidR="00DA277C">
        <w:rPr>
          <w:rFonts w:ascii="Arial" w:hAnsi="Arial" w:cs="Arial"/>
          <w:szCs w:val="24"/>
          <w:lang w:val="en-US"/>
        </w:rPr>
        <w:t xml:space="preserve"> earned</w:t>
      </w:r>
      <w:r w:rsidR="00F32E82">
        <w:rPr>
          <w:rFonts w:ascii="Arial" w:hAnsi="Arial" w:cs="Arial"/>
          <w:szCs w:val="24"/>
          <w:lang w:val="en-US"/>
        </w:rPr>
        <w:t xml:space="preserve"> through the running of the Trust businesses, was</w:t>
      </w:r>
      <w:r w:rsidR="001C6584">
        <w:rPr>
          <w:rFonts w:ascii="Arial" w:hAnsi="Arial" w:cs="Arial"/>
          <w:szCs w:val="24"/>
          <w:lang w:val="en-US"/>
        </w:rPr>
        <w:t xml:space="preserve"> </w:t>
      </w:r>
      <w:proofErr w:type="gramStart"/>
      <w:r w:rsidR="001C6584">
        <w:rPr>
          <w:rFonts w:ascii="Arial" w:hAnsi="Arial" w:cs="Arial"/>
          <w:szCs w:val="24"/>
          <w:lang w:val="en-US"/>
        </w:rPr>
        <w:t>in reality</w:t>
      </w:r>
      <w:r w:rsidR="00F32E82">
        <w:rPr>
          <w:rFonts w:ascii="Arial" w:hAnsi="Arial" w:cs="Arial"/>
          <w:szCs w:val="24"/>
          <w:lang w:val="en-US"/>
        </w:rPr>
        <w:t xml:space="preserve"> not</w:t>
      </w:r>
      <w:proofErr w:type="gramEnd"/>
      <w:r w:rsidR="00F32E82">
        <w:rPr>
          <w:rFonts w:ascii="Arial" w:hAnsi="Arial" w:cs="Arial"/>
          <w:szCs w:val="24"/>
          <w:lang w:val="en-US"/>
        </w:rPr>
        <w:t xml:space="preserve"> feasible. </w:t>
      </w:r>
      <w:r w:rsidR="00F6501E">
        <w:rPr>
          <w:rFonts w:ascii="Arial" w:hAnsi="Arial" w:cs="Arial"/>
          <w:szCs w:val="24"/>
          <w:lang w:val="en-US"/>
        </w:rPr>
        <w:t>T</w:t>
      </w:r>
      <w:r w:rsidR="00F32E82">
        <w:rPr>
          <w:rFonts w:ascii="Arial" w:hAnsi="Arial" w:cs="Arial"/>
          <w:szCs w:val="24"/>
          <w:lang w:val="en-US"/>
        </w:rPr>
        <w:t>h</w:t>
      </w:r>
      <w:r w:rsidR="00DA277C">
        <w:rPr>
          <w:rFonts w:ascii="Arial" w:hAnsi="Arial" w:cs="Arial"/>
          <w:szCs w:val="24"/>
          <w:lang w:val="en-US"/>
        </w:rPr>
        <w:t>at</w:t>
      </w:r>
      <w:r w:rsidR="00F32E82">
        <w:rPr>
          <w:rFonts w:ascii="Arial" w:hAnsi="Arial" w:cs="Arial"/>
          <w:szCs w:val="24"/>
          <w:lang w:val="en-US"/>
        </w:rPr>
        <w:t xml:space="preserve"> possibility was </w:t>
      </w:r>
      <w:proofErr w:type="gramStart"/>
      <w:r w:rsidR="00F32E82">
        <w:rPr>
          <w:rFonts w:ascii="Arial" w:hAnsi="Arial" w:cs="Arial"/>
          <w:szCs w:val="24"/>
          <w:lang w:val="en-US"/>
        </w:rPr>
        <w:t>contemplated</w:t>
      </w:r>
      <w:proofErr w:type="gramEnd"/>
      <w:r w:rsidR="00F32E82">
        <w:rPr>
          <w:rFonts w:ascii="Arial" w:hAnsi="Arial" w:cs="Arial"/>
          <w:szCs w:val="24"/>
          <w:lang w:val="en-US"/>
        </w:rPr>
        <w:t xml:space="preserve"> and it was </w:t>
      </w:r>
      <w:r w:rsidR="00F32E82" w:rsidRPr="00F32E82">
        <w:rPr>
          <w:rFonts w:ascii="Arial" w:hAnsi="Arial" w:cs="Arial"/>
          <w:szCs w:val="24"/>
          <w:lang w:val="en-US"/>
        </w:rPr>
        <w:t>acknowledge</w:t>
      </w:r>
      <w:r w:rsidR="00F32E82">
        <w:rPr>
          <w:rFonts w:ascii="Arial" w:hAnsi="Arial" w:cs="Arial"/>
          <w:szCs w:val="24"/>
          <w:lang w:val="en-US"/>
        </w:rPr>
        <w:t xml:space="preserve">d by </w:t>
      </w:r>
      <w:proofErr w:type="spellStart"/>
      <w:r w:rsidR="00F32E82">
        <w:rPr>
          <w:rFonts w:ascii="Arial" w:hAnsi="Arial" w:cs="Arial"/>
          <w:szCs w:val="24"/>
          <w:lang w:val="en-US"/>
        </w:rPr>
        <w:t>Toerien</w:t>
      </w:r>
      <w:proofErr w:type="spellEnd"/>
      <w:r w:rsidR="00F32E82">
        <w:rPr>
          <w:rFonts w:ascii="Arial" w:hAnsi="Arial" w:cs="Arial"/>
          <w:szCs w:val="24"/>
          <w:lang w:val="en-US"/>
        </w:rPr>
        <w:t>, during the</w:t>
      </w:r>
      <w:r w:rsidR="001C6584">
        <w:rPr>
          <w:rFonts w:ascii="Arial" w:hAnsi="Arial" w:cs="Arial"/>
          <w:szCs w:val="24"/>
          <w:lang w:val="en-US"/>
        </w:rPr>
        <w:t xml:space="preserve"> family</w:t>
      </w:r>
      <w:r w:rsidR="00F32E82">
        <w:rPr>
          <w:rFonts w:ascii="Arial" w:hAnsi="Arial" w:cs="Arial"/>
          <w:szCs w:val="24"/>
          <w:lang w:val="en-US"/>
        </w:rPr>
        <w:t xml:space="preserve"> discussion</w:t>
      </w:r>
      <w:r w:rsidR="001C6584">
        <w:rPr>
          <w:rFonts w:ascii="Arial" w:hAnsi="Arial" w:cs="Arial"/>
          <w:szCs w:val="24"/>
          <w:lang w:val="en-US"/>
        </w:rPr>
        <w:t xml:space="preserve"> on 17 December 2017</w:t>
      </w:r>
      <w:r w:rsidR="00F32E82">
        <w:rPr>
          <w:rFonts w:ascii="Arial" w:hAnsi="Arial" w:cs="Arial"/>
          <w:szCs w:val="24"/>
          <w:lang w:val="en-US"/>
        </w:rPr>
        <w:t xml:space="preserve">, that there may be a risk that this </w:t>
      </w:r>
      <w:r w:rsidR="00DA277C">
        <w:rPr>
          <w:rFonts w:ascii="Arial" w:hAnsi="Arial" w:cs="Arial"/>
          <w:szCs w:val="24"/>
          <w:lang w:val="en-US"/>
        </w:rPr>
        <w:t xml:space="preserve">goal </w:t>
      </w:r>
      <w:r w:rsidR="00F32E82">
        <w:rPr>
          <w:rFonts w:ascii="Arial" w:hAnsi="Arial" w:cs="Arial"/>
          <w:szCs w:val="24"/>
          <w:lang w:val="en-US"/>
        </w:rPr>
        <w:t xml:space="preserve">could not be </w:t>
      </w:r>
      <w:r w:rsidR="00F32E82">
        <w:rPr>
          <w:rFonts w:ascii="Arial" w:hAnsi="Arial" w:cs="Arial"/>
          <w:szCs w:val="24"/>
          <w:lang w:val="en-US"/>
        </w:rPr>
        <w:lastRenderedPageBreak/>
        <w:t>achieved, in which case it may be that the Trust assets would have to be sold.</w:t>
      </w:r>
    </w:p>
    <w:p w14:paraId="72D465E0" w14:textId="77777777" w:rsidR="000D7DCB" w:rsidRDefault="000D7DCB" w:rsidP="000D7DCB">
      <w:pPr>
        <w:pStyle w:val="ListParagraph"/>
        <w:rPr>
          <w:rFonts w:ascii="Arial" w:hAnsi="Arial" w:cs="Arial"/>
          <w:szCs w:val="24"/>
          <w:lang w:val="en-US"/>
        </w:rPr>
      </w:pPr>
    </w:p>
    <w:p w14:paraId="59554785" w14:textId="3BE06A86" w:rsidR="00297C19" w:rsidRPr="00F32E82" w:rsidRDefault="009334B4" w:rsidP="009334B4">
      <w:pPr>
        <w:tabs>
          <w:tab w:val="left" w:pos="720"/>
        </w:tabs>
        <w:spacing w:line="480" w:lineRule="auto"/>
        <w:ind w:left="720" w:hanging="720"/>
        <w:jc w:val="both"/>
        <w:rPr>
          <w:rFonts w:ascii="Arial" w:hAnsi="Arial" w:cs="Arial"/>
          <w:szCs w:val="24"/>
          <w:lang w:val="en-ZA"/>
        </w:rPr>
      </w:pPr>
      <w:r w:rsidRPr="00F32E82">
        <w:rPr>
          <w:rFonts w:ascii="Arial" w:hAnsi="Arial" w:cs="Arial"/>
          <w:szCs w:val="24"/>
          <w:lang w:val="en-ZA"/>
        </w:rPr>
        <w:t>95.</w:t>
      </w:r>
      <w:r w:rsidRPr="00F32E82">
        <w:rPr>
          <w:rFonts w:ascii="Arial" w:hAnsi="Arial" w:cs="Arial"/>
          <w:szCs w:val="24"/>
          <w:lang w:val="en-ZA"/>
        </w:rPr>
        <w:tab/>
      </w:r>
      <w:r w:rsidR="00F6501E">
        <w:rPr>
          <w:rFonts w:ascii="Arial" w:hAnsi="Arial" w:cs="Arial"/>
          <w:szCs w:val="24"/>
          <w:lang w:val="en-US"/>
        </w:rPr>
        <w:t xml:space="preserve">My assessment of </w:t>
      </w:r>
      <w:proofErr w:type="spellStart"/>
      <w:r w:rsidR="00F6501E">
        <w:rPr>
          <w:rFonts w:ascii="Arial" w:hAnsi="Arial" w:cs="Arial"/>
          <w:szCs w:val="24"/>
          <w:lang w:val="en-US"/>
        </w:rPr>
        <w:t>Toerien’s</w:t>
      </w:r>
      <w:proofErr w:type="spellEnd"/>
      <w:r w:rsidR="00F6501E">
        <w:rPr>
          <w:rFonts w:ascii="Arial" w:hAnsi="Arial" w:cs="Arial"/>
          <w:szCs w:val="24"/>
          <w:lang w:val="en-US"/>
        </w:rPr>
        <w:t xml:space="preserve"> conduct and stance is that he </w:t>
      </w:r>
      <w:r w:rsidR="00DA277C">
        <w:rPr>
          <w:rFonts w:ascii="Arial" w:hAnsi="Arial" w:cs="Arial"/>
          <w:szCs w:val="24"/>
          <w:lang w:val="en-US"/>
        </w:rPr>
        <w:t>has been</w:t>
      </w:r>
      <w:r w:rsidR="00F6501E">
        <w:rPr>
          <w:rFonts w:ascii="Arial" w:hAnsi="Arial" w:cs="Arial"/>
          <w:szCs w:val="24"/>
          <w:lang w:val="en-US"/>
        </w:rPr>
        <w:t xml:space="preserve"> attempting to give effect to the Trust objects as stipulated in the </w:t>
      </w:r>
      <w:r w:rsidR="00F6501E" w:rsidRPr="00F6501E">
        <w:rPr>
          <w:rFonts w:ascii="Arial" w:hAnsi="Arial" w:cs="Arial"/>
          <w:szCs w:val="24"/>
          <w:lang w:val="en-US"/>
        </w:rPr>
        <w:t>Trust Deed</w:t>
      </w:r>
      <w:r w:rsidR="00F6501E">
        <w:rPr>
          <w:rFonts w:ascii="Arial" w:hAnsi="Arial" w:cs="Arial"/>
          <w:szCs w:val="24"/>
          <w:lang w:val="en-US"/>
        </w:rPr>
        <w:t xml:space="preserve"> as well as the wishes expressed by Elbert Snr before his death</w:t>
      </w:r>
      <w:r w:rsidR="00DA277C">
        <w:rPr>
          <w:rFonts w:ascii="Arial" w:hAnsi="Arial" w:cs="Arial"/>
          <w:szCs w:val="24"/>
          <w:lang w:val="en-US"/>
        </w:rPr>
        <w:t xml:space="preserve"> but that</w:t>
      </w:r>
      <w:r w:rsidR="00F6501E">
        <w:rPr>
          <w:rFonts w:ascii="Arial" w:hAnsi="Arial" w:cs="Arial"/>
          <w:szCs w:val="24"/>
          <w:lang w:val="en-US"/>
        </w:rPr>
        <w:t xml:space="preserve"> </w:t>
      </w:r>
      <w:r w:rsidR="00DA277C">
        <w:rPr>
          <w:rFonts w:ascii="Arial" w:hAnsi="Arial" w:cs="Arial"/>
          <w:szCs w:val="24"/>
          <w:lang w:val="en-US"/>
        </w:rPr>
        <w:t>h</w:t>
      </w:r>
      <w:r w:rsidR="00F6501E">
        <w:rPr>
          <w:rFonts w:ascii="Arial" w:hAnsi="Arial" w:cs="Arial"/>
          <w:szCs w:val="24"/>
          <w:lang w:val="en-US"/>
        </w:rPr>
        <w:t>e and Rall are</w:t>
      </w:r>
      <w:r w:rsidR="00DA277C">
        <w:rPr>
          <w:rFonts w:ascii="Arial" w:hAnsi="Arial" w:cs="Arial"/>
          <w:szCs w:val="24"/>
          <w:lang w:val="en-US"/>
        </w:rPr>
        <w:t xml:space="preserve"> w</w:t>
      </w:r>
      <w:r w:rsidR="00F6501E">
        <w:rPr>
          <w:rFonts w:ascii="Arial" w:hAnsi="Arial" w:cs="Arial"/>
          <w:szCs w:val="24"/>
          <w:lang w:val="en-US"/>
        </w:rPr>
        <w:t xml:space="preserve">illing to </w:t>
      </w:r>
      <w:proofErr w:type="gramStart"/>
      <w:r w:rsidR="00F6501E">
        <w:rPr>
          <w:rFonts w:ascii="Arial" w:hAnsi="Arial" w:cs="Arial"/>
          <w:szCs w:val="24"/>
          <w:lang w:val="en-US"/>
        </w:rPr>
        <w:t>effect</w:t>
      </w:r>
      <w:proofErr w:type="gramEnd"/>
      <w:r w:rsidR="00F6501E">
        <w:rPr>
          <w:rFonts w:ascii="Arial" w:hAnsi="Arial" w:cs="Arial"/>
          <w:szCs w:val="24"/>
          <w:lang w:val="en-US"/>
        </w:rPr>
        <w:t xml:space="preserve"> a distribution of assets if it is feasible and is agreed to by all.</w:t>
      </w:r>
    </w:p>
    <w:p w14:paraId="37A5B0FA" w14:textId="77777777" w:rsidR="00746E17" w:rsidRDefault="00746E17" w:rsidP="00746E17">
      <w:pPr>
        <w:pStyle w:val="ListParagraph"/>
        <w:rPr>
          <w:rFonts w:ascii="Arial" w:hAnsi="Arial" w:cs="Arial"/>
          <w:szCs w:val="24"/>
          <w:lang w:val="en-ZA"/>
        </w:rPr>
      </w:pPr>
    </w:p>
    <w:p w14:paraId="6A8343BB" w14:textId="117B2252" w:rsidR="00746E17" w:rsidRPr="00BB79E3" w:rsidRDefault="009334B4" w:rsidP="009334B4">
      <w:pPr>
        <w:tabs>
          <w:tab w:val="left" w:pos="720"/>
        </w:tabs>
        <w:spacing w:line="480" w:lineRule="auto"/>
        <w:ind w:left="720" w:hanging="720"/>
        <w:jc w:val="both"/>
        <w:rPr>
          <w:rFonts w:ascii="Arial" w:hAnsi="Arial" w:cs="Arial"/>
          <w:szCs w:val="24"/>
          <w:lang w:val="en-ZA"/>
        </w:rPr>
      </w:pPr>
      <w:r w:rsidRPr="00BB79E3">
        <w:rPr>
          <w:rFonts w:ascii="Arial" w:hAnsi="Arial" w:cs="Arial"/>
          <w:szCs w:val="24"/>
          <w:lang w:val="en-ZA"/>
        </w:rPr>
        <w:t>96.</w:t>
      </w:r>
      <w:r w:rsidRPr="00BB79E3">
        <w:rPr>
          <w:rFonts w:ascii="Arial" w:hAnsi="Arial" w:cs="Arial"/>
          <w:szCs w:val="24"/>
          <w:lang w:val="en-ZA"/>
        </w:rPr>
        <w:tab/>
      </w:r>
      <w:r w:rsidR="001C6584">
        <w:rPr>
          <w:rFonts w:ascii="Arial" w:hAnsi="Arial" w:cs="Arial"/>
          <w:szCs w:val="24"/>
          <w:lang w:val="en-ZA"/>
        </w:rPr>
        <w:t xml:space="preserve">Even </w:t>
      </w:r>
      <w:r w:rsidR="00F6501E">
        <w:rPr>
          <w:rFonts w:ascii="Arial" w:hAnsi="Arial" w:cs="Arial"/>
          <w:szCs w:val="24"/>
          <w:lang w:val="en-ZA"/>
        </w:rPr>
        <w:t>if</w:t>
      </w:r>
      <w:r w:rsidR="00BB79E3">
        <w:rPr>
          <w:rFonts w:ascii="Arial" w:hAnsi="Arial" w:cs="Arial"/>
          <w:szCs w:val="24"/>
          <w:lang w:val="en-ZA"/>
        </w:rPr>
        <w:t xml:space="preserve"> the </w:t>
      </w:r>
      <w:r w:rsidR="00BB79E3" w:rsidRPr="00BB79E3">
        <w:rPr>
          <w:rFonts w:ascii="Arial" w:hAnsi="Arial" w:cs="Arial"/>
          <w:szCs w:val="24"/>
          <w:lang w:val="en-ZA"/>
        </w:rPr>
        <w:t>applicant</w:t>
      </w:r>
      <w:r w:rsidR="00BB79E3">
        <w:rPr>
          <w:rFonts w:ascii="Arial" w:hAnsi="Arial" w:cs="Arial"/>
          <w:szCs w:val="24"/>
          <w:lang w:val="en-ZA"/>
        </w:rPr>
        <w:t xml:space="preserve">s </w:t>
      </w:r>
      <w:r w:rsidR="00F6501E">
        <w:rPr>
          <w:rFonts w:ascii="Arial" w:hAnsi="Arial" w:cs="Arial"/>
          <w:szCs w:val="24"/>
          <w:lang w:val="en-ZA"/>
        </w:rPr>
        <w:t>we</w:t>
      </w:r>
      <w:r w:rsidR="00BB79E3">
        <w:rPr>
          <w:rFonts w:ascii="Arial" w:hAnsi="Arial" w:cs="Arial"/>
          <w:szCs w:val="24"/>
          <w:lang w:val="en-ZA"/>
        </w:rPr>
        <w:t>re correct in all</w:t>
      </w:r>
      <w:r w:rsidR="00756201">
        <w:rPr>
          <w:rFonts w:ascii="Arial" w:hAnsi="Arial" w:cs="Arial"/>
          <w:szCs w:val="24"/>
          <w:lang w:val="en-ZA"/>
        </w:rPr>
        <w:t xml:space="preserve"> other respects,</w:t>
      </w:r>
      <w:r w:rsidR="00BB79E3">
        <w:rPr>
          <w:rFonts w:ascii="Arial" w:hAnsi="Arial" w:cs="Arial"/>
          <w:szCs w:val="24"/>
          <w:lang w:val="en-ZA"/>
        </w:rPr>
        <w:t xml:space="preserve"> the question that remains problematic</w:t>
      </w:r>
      <w:r w:rsidR="00756201">
        <w:rPr>
          <w:rFonts w:ascii="Arial" w:hAnsi="Arial" w:cs="Arial"/>
          <w:szCs w:val="24"/>
          <w:lang w:val="en-ZA"/>
        </w:rPr>
        <w:t xml:space="preserve"> for them</w:t>
      </w:r>
      <w:r w:rsidR="00BB79E3">
        <w:rPr>
          <w:rFonts w:ascii="Arial" w:hAnsi="Arial" w:cs="Arial"/>
          <w:szCs w:val="24"/>
          <w:lang w:val="en-ZA"/>
        </w:rPr>
        <w:t xml:space="preserve"> is </w:t>
      </w:r>
      <w:proofErr w:type="gramStart"/>
      <w:r w:rsidR="00BB79E3">
        <w:rPr>
          <w:rFonts w:ascii="Arial" w:hAnsi="Arial" w:cs="Arial"/>
          <w:szCs w:val="24"/>
          <w:lang w:val="en-ZA"/>
        </w:rPr>
        <w:t>whether or not</w:t>
      </w:r>
      <w:proofErr w:type="gramEnd"/>
      <w:r w:rsidR="00BB79E3">
        <w:rPr>
          <w:rFonts w:ascii="Arial" w:hAnsi="Arial" w:cs="Arial"/>
          <w:szCs w:val="24"/>
          <w:lang w:val="en-ZA"/>
        </w:rPr>
        <w:t xml:space="preserve"> they have shown</w:t>
      </w:r>
      <w:r w:rsidR="00756201">
        <w:rPr>
          <w:rFonts w:ascii="Arial" w:hAnsi="Arial" w:cs="Arial"/>
          <w:szCs w:val="24"/>
          <w:lang w:val="en-ZA"/>
        </w:rPr>
        <w:t xml:space="preserve"> on a balance of probabilities</w:t>
      </w:r>
      <w:r w:rsidR="00BB79E3">
        <w:rPr>
          <w:rFonts w:ascii="Arial" w:hAnsi="Arial" w:cs="Arial"/>
          <w:szCs w:val="24"/>
          <w:lang w:val="en-ZA"/>
        </w:rPr>
        <w:t xml:space="preserve"> that it is the unforeseen consequence, namely the breakdown of the relationships between all concerned, that has caused </w:t>
      </w:r>
      <w:proofErr w:type="spellStart"/>
      <w:r w:rsidR="00BB79E3">
        <w:rPr>
          <w:rFonts w:ascii="Arial" w:hAnsi="Arial" w:cs="Arial"/>
          <w:szCs w:val="24"/>
          <w:lang w:val="en-ZA"/>
        </w:rPr>
        <w:t>Toerien</w:t>
      </w:r>
      <w:proofErr w:type="spellEnd"/>
      <w:r w:rsidR="00BB79E3">
        <w:rPr>
          <w:rFonts w:ascii="Arial" w:hAnsi="Arial" w:cs="Arial"/>
          <w:szCs w:val="24"/>
          <w:lang w:val="en-ZA"/>
        </w:rPr>
        <w:t xml:space="preserve"> and Rall to refuse or fail to fix the vesting date and effect a distribution</w:t>
      </w:r>
      <w:r w:rsidR="00756201">
        <w:rPr>
          <w:rFonts w:ascii="Arial" w:hAnsi="Arial" w:cs="Arial"/>
          <w:szCs w:val="24"/>
          <w:lang w:val="en-ZA"/>
        </w:rPr>
        <w:t>.</w:t>
      </w:r>
      <w:r w:rsidR="00BB79E3">
        <w:rPr>
          <w:rFonts w:ascii="Arial" w:hAnsi="Arial" w:cs="Arial"/>
          <w:szCs w:val="24"/>
          <w:lang w:val="en-ZA"/>
        </w:rPr>
        <w:t xml:space="preserve"> In my view,</w:t>
      </w:r>
      <w:r w:rsidR="00756201">
        <w:rPr>
          <w:rFonts w:ascii="Arial" w:hAnsi="Arial" w:cs="Arial"/>
          <w:szCs w:val="24"/>
          <w:lang w:val="en-ZA"/>
        </w:rPr>
        <w:t xml:space="preserve"> they have not, for the reasons already mentioned.</w:t>
      </w:r>
    </w:p>
    <w:p w14:paraId="48CA3FC4" w14:textId="77777777" w:rsidR="00BB79E3" w:rsidRDefault="00BB79E3" w:rsidP="00BB79E3">
      <w:pPr>
        <w:pStyle w:val="ListParagraph"/>
        <w:rPr>
          <w:rFonts w:ascii="Arial" w:hAnsi="Arial" w:cs="Arial"/>
          <w:szCs w:val="24"/>
          <w:lang w:val="en-ZA"/>
        </w:rPr>
      </w:pPr>
    </w:p>
    <w:p w14:paraId="11FD0C16" w14:textId="134D246D" w:rsidR="00BB79E3"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97.</w:t>
      </w:r>
      <w:r>
        <w:rPr>
          <w:rFonts w:ascii="Arial" w:hAnsi="Arial" w:cs="Arial"/>
          <w:szCs w:val="24"/>
          <w:lang w:val="en-ZA"/>
        </w:rPr>
        <w:tab/>
      </w:r>
      <w:r w:rsidR="00BB79E3">
        <w:rPr>
          <w:rFonts w:ascii="Arial" w:hAnsi="Arial" w:cs="Arial"/>
          <w:szCs w:val="24"/>
          <w:lang w:val="en-ZA"/>
        </w:rPr>
        <w:t xml:space="preserve">I am accordingly unable to find that the </w:t>
      </w:r>
      <w:r w:rsidR="00BB79E3" w:rsidRPr="00BB79E3">
        <w:rPr>
          <w:rFonts w:ascii="Arial" w:hAnsi="Arial" w:cs="Arial"/>
          <w:szCs w:val="24"/>
          <w:lang w:val="en-ZA"/>
        </w:rPr>
        <w:t>applicant</w:t>
      </w:r>
      <w:r w:rsidR="00BB79E3">
        <w:rPr>
          <w:rFonts w:ascii="Arial" w:hAnsi="Arial" w:cs="Arial"/>
          <w:szCs w:val="24"/>
          <w:lang w:val="en-ZA"/>
        </w:rPr>
        <w:t xml:space="preserve">s have made out a case </w:t>
      </w:r>
      <w:r w:rsidR="00BB79E3" w:rsidRPr="00BB79E3">
        <w:rPr>
          <w:rFonts w:ascii="Arial" w:hAnsi="Arial" w:cs="Arial"/>
          <w:szCs w:val="24"/>
          <w:lang w:val="en-ZA"/>
        </w:rPr>
        <w:t>in terms of</w:t>
      </w:r>
      <w:r w:rsidR="00BB79E3">
        <w:rPr>
          <w:rFonts w:ascii="Arial" w:hAnsi="Arial" w:cs="Arial"/>
          <w:szCs w:val="24"/>
          <w:lang w:val="en-ZA"/>
        </w:rPr>
        <w:t xml:space="preserve"> section 13 of the Act.</w:t>
      </w:r>
    </w:p>
    <w:p w14:paraId="33C55F37" w14:textId="77777777" w:rsidR="00DA277C" w:rsidRDefault="00DA277C" w:rsidP="00DA277C">
      <w:pPr>
        <w:pStyle w:val="ListParagraph"/>
        <w:rPr>
          <w:rFonts w:ascii="Arial" w:hAnsi="Arial" w:cs="Arial"/>
          <w:szCs w:val="24"/>
          <w:lang w:val="en-ZA"/>
        </w:rPr>
      </w:pPr>
    </w:p>
    <w:p w14:paraId="35E295CD" w14:textId="083278B3" w:rsidR="00DA277C"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98.</w:t>
      </w:r>
      <w:r>
        <w:rPr>
          <w:rFonts w:ascii="Arial" w:hAnsi="Arial" w:cs="Arial"/>
          <w:szCs w:val="24"/>
          <w:lang w:val="en-ZA"/>
        </w:rPr>
        <w:tab/>
      </w:r>
      <w:r w:rsidR="002B3C1D">
        <w:rPr>
          <w:rFonts w:ascii="Arial" w:hAnsi="Arial" w:cs="Arial"/>
          <w:szCs w:val="24"/>
          <w:lang w:val="en-ZA"/>
        </w:rPr>
        <w:t xml:space="preserve">Since it may have a bearing on the </w:t>
      </w:r>
      <w:proofErr w:type="gramStart"/>
      <w:r w:rsidR="002B3C1D">
        <w:rPr>
          <w:rFonts w:ascii="Arial" w:hAnsi="Arial" w:cs="Arial"/>
          <w:szCs w:val="24"/>
          <w:lang w:val="en-ZA"/>
        </w:rPr>
        <w:t>manner in which</w:t>
      </w:r>
      <w:proofErr w:type="gramEnd"/>
      <w:r w:rsidR="002B3C1D">
        <w:rPr>
          <w:rFonts w:ascii="Arial" w:hAnsi="Arial" w:cs="Arial"/>
          <w:szCs w:val="24"/>
          <w:lang w:val="en-ZA"/>
        </w:rPr>
        <w:t xml:space="preserve"> the Trust is managed in future, it is worth noting that, in my view, should the </w:t>
      </w:r>
      <w:r w:rsidR="002B3C1D" w:rsidRPr="002B3C1D">
        <w:rPr>
          <w:rFonts w:ascii="Arial" w:hAnsi="Arial" w:cs="Arial"/>
          <w:szCs w:val="24"/>
          <w:lang w:val="en-US"/>
        </w:rPr>
        <w:t>beneficiaries</w:t>
      </w:r>
      <w:r w:rsidR="002B3C1D">
        <w:rPr>
          <w:rFonts w:ascii="Arial" w:hAnsi="Arial" w:cs="Arial"/>
          <w:szCs w:val="24"/>
          <w:lang w:val="en-US"/>
        </w:rPr>
        <w:t xml:space="preserve"> agree to a specific distribution, which </w:t>
      </w:r>
      <w:proofErr w:type="spellStart"/>
      <w:r w:rsidR="002B3C1D">
        <w:rPr>
          <w:rFonts w:ascii="Arial" w:hAnsi="Arial" w:cs="Arial"/>
          <w:szCs w:val="24"/>
          <w:lang w:val="en-US"/>
        </w:rPr>
        <w:t>Toerien</w:t>
      </w:r>
      <w:proofErr w:type="spellEnd"/>
      <w:r w:rsidR="002B3C1D">
        <w:rPr>
          <w:rFonts w:ascii="Arial" w:hAnsi="Arial" w:cs="Arial"/>
          <w:szCs w:val="24"/>
          <w:lang w:val="en-US"/>
        </w:rPr>
        <w:t xml:space="preserve"> and Rall refuse to give effect to, such </w:t>
      </w:r>
      <w:r w:rsidR="002B3C1D" w:rsidRPr="002B3C1D">
        <w:rPr>
          <w:rFonts w:ascii="Arial" w:hAnsi="Arial" w:cs="Arial"/>
          <w:szCs w:val="24"/>
          <w:lang w:val="en-US"/>
        </w:rPr>
        <w:t>circumstances</w:t>
      </w:r>
      <w:r w:rsidR="002B3C1D">
        <w:rPr>
          <w:rFonts w:ascii="Arial" w:hAnsi="Arial" w:cs="Arial"/>
          <w:szCs w:val="24"/>
          <w:lang w:val="en-US"/>
        </w:rPr>
        <w:t xml:space="preserve"> may possibly justify intervention by a court </w:t>
      </w:r>
      <w:r w:rsidR="002B3C1D" w:rsidRPr="002B3C1D">
        <w:rPr>
          <w:rFonts w:ascii="Arial" w:hAnsi="Arial" w:cs="Arial"/>
          <w:szCs w:val="24"/>
          <w:lang w:val="en-US"/>
        </w:rPr>
        <w:t>in terms of</w:t>
      </w:r>
      <w:r w:rsidR="002B3C1D">
        <w:rPr>
          <w:rFonts w:ascii="Arial" w:hAnsi="Arial" w:cs="Arial"/>
          <w:szCs w:val="24"/>
          <w:lang w:val="en-US"/>
        </w:rPr>
        <w:t xml:space="preserve"> section 13of the Act. I base this view on the fact that </w:t>
      </w:r>
      <w:proofErr w:type="spellStart"/>
      <w:r w:rsidR="002B3C1D">
        <w:rPr>
          <w:rFonts w:ascii="Arial" w:hAnsi="Arial" w:cs="Arial"/>
          <w:szCs w:val="24"/>
          <w:lang w:val="en-US"/>
        </w:rPr>
        <w:t>Toerien</w:t>
      </w:r>
      <w:proofErr w:type="spellEnd"/>
      <w:r w:rsidR="002B3C1D">
        <w:rPr>
          <w:rFonts w:ascii="Arial" w:hAnsi="Arial" w:cs="Arial"/>
          <w:szCs w:val="24"/>
          <w:lang w:val="en-US"/>
        </w:rPr>
        <w:t xml:space="preserve"> himself has </w:t>
      </w:r>
      <w:r w:rsidR="000D7DCB">
        <w:rPr>
          <w:rFonts w:ascii="Arial" w:hAnsi="Arial" w:cs="Arial"/>
          <w:szCs w:val="24"/>
          <w:lang w:val="en-US"/>
        </w:rPr>
        <w:t>expressed</w:t>
      </w:r>
      <w:r w:rsidR="002B3C1D">
        <w:rPr>
          <w:rFonts w:ascii="Arial" w:hAnsi="Arial" w:cs="Arial"/>
          <w:szCs w:val="24"/>
          <w:lang w:val="en-US"/>
        </w:rPr>
        <w:t xml:space="preserve"> a desire to give effect to Elbert Snr’s wishes that the </w:t>
      </w:r>
      <w:r w:rsidR="002B3C1D" w:rsidRPr="002B3C1D">
        <w:rPr>
          <w:rFonts w:ascii="Arial" w:hAnsi="Arial" w:cs="Arial"/>
          <w:szCs w:val="24"/>
          <w:lang w:val="en-US"/>
        </w:rPr>
        <w:t>beneficiaries</w:t>
      </w:r>
      <w:r w:rsidR="002B3C1D">
        <w:rPr>
          <w:rFonts w:ascii="Arial" w:hAnsi="Arial" w:cs="Arial"/>
          <w:szCs w:val="24"/>
          <w:lang w:val="en-US"/>
        </w:rPr>
        <w:t xml:space="preserve"> share in the capital assets of the Trust. He has </w:t>
      </w:r>
      <w:r w:rsidR="002B3C1D" w:rsidRPr="002B3C1D">
        <w:rPr>
          <w:rFonts w:ascii="Arial" w:hAnsi="Arial" w:cs="Arial"/>
          <w:szCs w:val="24"/>
          <w:lang w:val="en-US"/>
        </w:rPr>
        <w:t>acknowledge</w:t>
      </w:r>
      <w:r w:rsidR="002B3C1D">
        <w:rPr>
          <w:rFonts w:ascii="Arial" w:hAnsi="Arial" w:cs="Arial"/>
          <w:szCs w:val="24"/>
          <w:lang w:val="en-US"/>
        </w:rPr>
        <w:t xml:space="preserve">d that this cannot be achieved by buying </w:t>
      </w:r>
      <w:r w:rsidR="002B3C1D">
        <w:rPr>
          <w:rFonts w:ascii="Arial" w:hAnsi="Arial" w:cs="Arial"/>
          <w:szCs w:val="24"/>
          <w:lang w:val="en-US"/>
        </w:rPr>
        <w:lastRenderedPageBreak/>
        <w:t xml:space="preserve">out their shares from income generated but that a distribution of assets can be done if agreed to by the </w:t>
      </w:r>
      <w:r w:rsidR="002B3C1D" w:rsidRPr="002B3C1D">
        <w:rPr>
          <w:rFonts w:ascii="Arial" w:hAnsi="Arial" w:cs="Arial"/>
          <w:szCs w:val="24"/>
          <w:lang w:val="en-US"/>
        </w:rPr>
        <w:t>beneficiaries</w:t>
      </w:r>
      <w:r w:rsidR="002B3C1D">
        <w:rPr>
          <w:rFonts w:ascii="Arial" w:hAnsi="Arial" w:cs="Arial"/>
          <w:szCs w:val="24"/>
          <w:lang w:val="en-US"/>
        </w:rPr>
        <w:t xml:space="preserve">. Should a distribution </w:t>
      </w:r>
      <w:r w:rsidR="002B3C1D" w:rsidRPr="002B3C1D">
        <w:rPr>
          <w:rFonts w:ascii="Arial" w:hAnsi="Arial" w:cs="Arial"/>
          <w:szCs w:val="24"/>
          <w:lang w:val="en-US"/>
        </w:rPr>
        <w:t>agreement</w:t>
      </w:r>
      <w:r w:rsidR="002B3C1D">
        <w:rPr>
          <w:rFonts w:ascii="Arial" w:hAnsi="Arial" w:cs="Arial"/>
          <w:szCs w:val="24"/>
          <w:lang w:val="en-US"/>
        </w:rPr>
        <w:t xml:space="preserve"> agreed to by all the other </w:t>
      </w:r>
      <w:r w:rsidR="002B3C1D" w:rsidRPr="002B3C1D">
        <w:rPr>
          <w:rFonts w:ascii="Arial" w:hAnsi="Arial" w:cs="Arial"/>
          <w:szCs w:val="24"/>
          <w:lang w:val="en-US"/>
        </w:rPr>
        <w:t>beneficiaries</w:t>
      </w:r>
      <w:r w:rsidR="002B3C1D">
        <w:rPr>
          <w:rFonts w:ascii="Arial" w:hAnsi="Arial" w:cs="Arial"/>
          <w:szCs w:val="24"/>
          <w:lang w:val="en-US"/>
        </w:rPr>
        <w:t xml:space="preserve"> be rejected, unless for</w:t>
      </w:r>
      <w:r w:rsidR="000D7DCB">
        <w:rPr>
          <w:rFonts w:ascii="Arial" w:hAnsi="Arial" w:cs="Arial"/>
          <w:szCs w:val="24"/>
          <w:lang w:val="en-US"/>
        </w:rPr>
        <w:t xml:space="preserve"> other</w:t>
      </w:r>
      <w:r w:rsidR="002B3C1D">
        <w:rPr>
          <w:rFonts w:ascii="Arial" w:hAnsi="Arial" w:cs="Arial"/>
          <w:szCs w:val="24"/>
          <w:lang w:val="en-US"/>
        </w:rPr>
        <w:t xml:space="preserve"> valid reasons, that would in my view lend some credence to the </w:t>
      </w:r>
      <w:r w:rsidR="002B3C1D" w:rsidRPr="002B3C1D">
        <w:rPr>
          <w:rFonts w:ascii="Arial" w:hAnsi="Arial" w:cs="Arial"/>
          <w:szCs w:val="24"/>
          <w:lang w:val="en-US"/>
        </w:rPr>
        <w:t>applicant</w:t>
      </w:r>
      <w:r w:rsidR="002B3C1D">
        <w:rPr>
          <w:rFonts w:ascii="Arial" w:hAnsi="Arial" w:cs="Arial"/>
          <w:szCs w:val="24"/>
          <w:lang w:val="en-US"/>
        </w:rPr>
        <w:t xml:space="preserve">s’ accusation that </w:t>
      </w:r>
      <w:proofErr w:type="spellStart"/>
      <w:r w:rsidR="002B3C1D">
        <w:rPr>
          <w:rFonts w:ascii="Arial" w:hAnsi="Arial" w:cs="Arial"/>
          <w:szCs w:val="24"/>
          <w:lang w:val="en-US"/>
        </w:rPr>
        <w:t>Toerien</w:t>
      </w:r>
      <w:proofErr w:type="spellEnd"/>
      <w:r w:rsidR="002B3C1D">
        <w:rPr>
          <w:rFonts w:ascii="Arial" w:hAnsi="Arial" w:cs="Arial"/>
          <w:szCs w:val="24"/>
          <w:lang w:val="en-US"/>
        </w:rPr>
        <w:t xml:space="preserve"> is interested only in continuing the Trust indefinitely to his own benefit. Naturally, this is not a finding that it is intende</w:t>
      </w:r>
      <w:r w:rsidR="00544DBE">
        <w:rPr>
          <w:rFonts w:ascii="Arial" w:hAnsi="Arial" w:cs="Arial"/>
          <w:szCs w:val="24"/>
          <w:lang w:val="en-US"/>
        </w:rPr>
        <w:t>d to, or could possibly have, any bearing on any future litigation.</w:t>
      </w:r>
    </w:p>
    <w:p w14:paraId="5099A4A0" w14:textId="77777777" w:rsidR="00E076F0" w:rsidRDefault="00E076F0" w:rsidP="00E076F0">
      <w:pPr>
        <w:pStyle w:val="ListParagraph"/>
        <w:rPr>
          <w:rFonts w:ascii="Arial" w:hAnsi="Arial" w:cs="Arial"/>
          <w:szCs w:val="24"/>
          <w:lang w:val="en-ZA"/>
        </w:rPr>
      </w:pPr>
    </w:p>
    <w:p w14:paraId="314D6F15" w14:textId="616C0617" w:rsidR="00E076F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99.</w:t>
      </w:r>
      <w:r>
        <w:rPr>
          <w:rFonts w:ascii="Arial" w:hAnsi="Arial" w:cs="Arial"/>
          <w:szCs w:val="24"/>
          <w:lang w:val="en-ZA"/>
        </w:rPr>
        <w:tab/>
      </w:r>
      <w:r w:rsidR="00BB79E3" w:rsidRPr="001C6584">
        <w:rPr>
          <w:rFonts w:ascii="Arial" w:hAnsi="Arial" w:cs="Arial"/>
          <w:szCs w:val="24"/>
          <w:lang w:val="en-ZA"/>
        </w:rPr>
        <w:t>In any event, even if I am wrong in finding</w:t>
      </w:r>
      <w:r w:rsidR="00DA277C">
        <w:rPr>
          <w:rFonts w:ascii="Arial" w:hAnsi="Arial" w:cs="Arial"/>
          <w:szCs w:val="24"/>
          <w:lang w:val="en-ZA"/>
        </w:rPr>
        <w:t xml:space="preserve"> that a case has not been made out for intervention </w:t>
      </w:r>
      <w:r w:rsidR="00DA277C" w:rsidRPr="00DA277C">
        <w:rPr>
          <w:rFonts w:ascii="Arial" w:hAnsi="Arial" w:cs="Arial"/>
          <w:szCs w:val="24"/>
          <w:lang w:val="en-ZA"/>
        </w:rPr>
        <w:t>in terms of</w:t>
      </w:r>
      <w:r w:rsidR="00DA277C">
        <w:rPr>
          <w:rFonts w:ascii="Arial" w:hAnsi="Arial" w:cs="Arial"/>
          <w:szCs w:val="24"/>
          <w:lang w:val="en-ZA"/>
        </w:rPr>
        <w:t xml:space="preserve"> section 13 of the Act,</w:t>
      </w:r>
      <w:r w:rsidR="00BB79E3" w:rsidRPr="001C6584">
        <w:rPr>
          <w:rFonts w:ascii="Arial" w:hAnsi="Arial" w:cs="Arial"/>
          <w:szCs w:val="24"/>
          <w:lang w:val="en-ZA"/>
        </w:rPr>
        <w:t xml:space="preserve"> I am of the view that termination of the Trust would not be appropriate relief.</w:t>
      </w:r>
    </w:p>
    <w:p w14:paraId="02AB541F" w14:textId="77777777" w:rsidR="00756201" w:rsidRDefault="00756201" w:rsidP="00756201">
      <w:pPr>
        <w:pStyle w:val="ListParagraph"/>
        <w:rPr>
          <w:rFonts w:ascii="Arial" w:hAnsi="Arial" w:cs="Arial"/>
          <w:szCs w:val="24"/>
          <w:lang w:val="en-ZA"/>
        </w:rPr>
      </w:pPr>
    </w:p>
    <w:p w14:paraId="01C6D46D" w14:textId="601D5C55" w:rsidR="00E076F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100.</w:t>
      </w:r>
      <w:r>
        <w:rPr>
          <w:rFonts w:ascii="Arial" w:hAnsi="Arial" w:cs="Arial"/>
          <w:szCs w:val="24"/>
          <w:lang w:val="en-ZA"/>
        </w:rPr>
        <w:tab/>
      </w:r>
      <w:r w:rsidR="00BB79E3">
        <w:rPr>
          <w:rFonts w:ascii="Arial" w:hAnsi="Arial" w:cs="Arial"/>
          <w:szCs w:val="24"/>
          <w:lang w:val="en-ZA"/>
        </w:rPr>
        <w:t>T</w:t>
      </w:r>
      <w:r w:rsidR="00E076F0">
        <w:rPr>
          <w:rFonts w:ascii="Arial" w:hAnsi="Arial" w:cs="Arial"/>
          <w:szCs w:val="24"/>
          <w:lang w:val="en-ZA"/>
        </w:rPr>
        <w:t xml:space="preserve">ermination of a trust </w:t>
      </w:r>
      <w:r w:rsidR="00E076F0" w:rsidRPr="00E076F0">
        <w:rPr>
          <w:rFonts w:ascii="Arial" w:hAnsi="Arial" w:cs="Arial"/>
          <w:szCs w:val="24"/>
          <w:lang w:val="en-ZA"/>
        </w:rPr>
        <w:t>in terms of</w:t>
      </w:r>
      <w:r w:rsidR="00E076F0">
        <w:rPr>
          <w:rFonts w:ascii="Arial" w:hAnsi="Arial" w:cs="Arial"/>
          <w:szCs w:val="24"/>
          <w:lang w:val="en-ZA"/>
        </w:rPr>
        <w:t xml:space="preserve"> section 13 of the Act is an extraordinary remedy, only to be resorted to as a last resort.</w:t>
      </w:r>
      <w:r w:rsidR="00E076F0" w:rsidRPr="00E076F0">
        <w:rPr>
          <w:rStyle w:val="FootnoteReference"/>
          <w:rFonts w:ascii="Arial" w:hAnsi="Arial" w:cs="Arial"/>
          <w:b/>
          <w:bCs/>
          <w:szCs w:val="24"/>
          <w:lang w:val="en-ZA"/>
        </w:rPr>
        <w:footnoteReference w:id="11"/>
      </w:r>
      <w:r w:rsidR="00BB79E3">
        <w:rPr>
          <w:rFonts w:ascii="Arial" w:hAnsi="Arial" w:cs="Arial"/>
          <w:szCs w:val="24"/>
          <w:lang w:val="en-ZA"/>
        </w:rPr>
        <w:t xml:space="preserve"> As the </w:t>
      </w:r>
      <w:r w:rsidR="00BB79E3" w:rsidRPr="00BB79E3">
        <w:rPr>
          <w:rFonts w:ascii="Arial" w:hAnsi="Arial" w:cs="Arial"/>
          <w:szCs w:val="24"/>
          <w:lang w:val="en-ZA"/>
        </w:rPr>
        <w:t>respondent</w:t>
      </w:r>
      <w:r w:rsidR="00BB79E3">
        <w:rPr>
          <w:rFonts w:ascii="Arial" w:hAnsi="Arial" w:cs="Arial"/>
          <w:szCs w:val="24"/>
          <w:lang w:val="en-ZA"/>
        </w:rPr>
        <w:t xml:space="preserve">s argue, this would be antithetical to the wishes of Elbert Snr expressed in the </w:t>
      </w:r>
      <w:r w:rsidR="00BB79E3" w:rsidRPr="00BB79E3">
        <w:rPr>
          <w:rFonts w:ascii="Arial" w:hAnsi="Arial" w:cs="Arial"/>
          <w:szCs w:val="24"/>
          <w:lang w:val="en-ZA"/>
        </w:rPr>
        <w:t>Trust Deed</w:t>
      </w:r>
      <w:r w:rsidR="00BB79E3">
        <w:rPr>
          <w:rFonts w:ascii="Arial" w:hAnsi="Arial" w:cs="Arial"/>
          <w:szCs w:val="24"/>
          <w:lang w:val="en-ZA"/>
        </w:rPr>
        <w:t xml:space="preserve"> as well as in the meetings held prior to his death, that </w:t>
      </w:r>
      <w:proofErr w:type="spellStart"/>
      <w:r w:rsidR="00BB79E3">
        <w:rPr>
          <w:rFonts w:ascii="Arial" w:hAnsi="Arial" w:cs="Arial"/>
          <w:szCs w:val="24"/>
          <w:lang w:val="en-ZA"/>
        </w:rPr>
        <w:t>Toerien</w:t>
      </w:r>
      <w:proofErr w:type="spellEnd"/>
      <w:r w:rsidR="00BB79E3">
        <w:rPr>
          <w:rFonts w:ascii="Arial" w:hAnsi="Arial" w:cs="Arial"/>
          <w:szCs w:val="24"/>
          <w:lang w:val="en-ZA"/>
        </w:rPr>
        <w:t xml:space="preserve"> should run the Trust and the businesses indefinitely.</w:t>
      </w:r>
    </w:p>
    <w:p w14:paraId="43CFFEB1" w14:textId="77777777" w:rsidR="00E076F0" w:rsidRDefault="00E076F0" w:rsidP="00E076F0">
      <w:pPr>
        <w:pStyle w:val="ListParagraph"/>
        <w:rPr>
          <w:rFonts w:ascii="Arial" w:hAnsi="Arial" w:cs="Arial"/>
          <w:szCs w:val="24"/>
          <w:lang w:val="en-ZA"/>
        </w:rPr>
      </w:pPr>
    </w:p>
    <w:p w14:paraId="1D6A9368" w14:textId="3DF31639" w:rsidR="001C6584"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101.</w:t>
      </w:r>
      <w:r>
        <w:rPr>
          <w:rFonts w:ascii="Arial" w:hAnsi="Arial" w:cs="Arial"/>
          <w:szCs w:val="24"/>
          <w:lang w:val="en-ZA"/>
        </w:rPr>
        <w:tab/>
      </w:r>
      <w:r w:rsidR="001C6584">
        <w:rPr>
          <w:rFonts w:ascii="Arial" w:hAnsi="Arial" w:cs="Arial"/>
          <w:szCs w:val="24"/>
          <w:lang w:val="en-ZA"/>
        </w:rPr>
        <w:t xml:space="preserve">The </w:t>
      </w:r>
      <w:r w:rsidR="001C6584" w:rsidRPr="00BB79E3">
        <w:rPr>
          <w:rFonts w:ascii="Arial" w:hAnsi="Arial" w:cs="Arial"/>
          <w:szCs w:val="24"/>
          <w:lang w:val="en-ZA"/>
        </w:rPr>
        <w:t>applicant</w:t>
      </w:r>
      <w:r w:rsidR="001C6584">
        <w:rPr>
          <w:rFonts w:ascii="Arial" w:hAnsi="Arial" w:cs="Arial"/>
          <w:szCs w:val="24"/>
          <w:lang w:val="en-ZA"/>
        </w:rPr>
        <w:t xml:space="preserve">s have not in their papers indicated any alternative to termination of the Trust as a remedy </w:t>
      </w:r>
      <w:r w:rsidR="001C6584" w:rsidRPr="00E076F0">
        <w:rPr>
          <w:rFonts w:ascii="Arial" w:hAnsi="Arial" w:cs="Arial"/>
          <w:szCs w:val="24"/>
          <w:lang w:val="en-ZA"/>
        </w:rPr>
        <w:t>in terms of</w:t>
      </w:r>
      <w:r w:rsidR="001C6584">
        <w:rPr>
          <w:rFonts w:ascii="Arial" w:hAnsi="Arial" w:cs="Arial"/>
          <w:szCs w:val="24"/>
          <w:lang w:val="en-ZA"/>
        </w:rPr>
        <w:t xml:space="preserve"> section 13 of the Act (the issue of removal of the trustees </w:t>
      </w:r>
      <w:r w:rsidR="001C6584" w:rsidRPr="00E076F0">
        <w:rPr>
          <w:rFonts w:ascii="Arial" w:hAnsi="Arial" w:cs="Arial"/>
          <w:szCs w:val="24"/>
          <w:lang w:val="en-ZA"/>
        </w:rPr>
        <w:t>in terms of</w:t>
      </w:r>
      <w:r w:rsidR="001C6584">
        <w:rPr>
          <w:rFonts w:ascii="Arial" w:hAnsi="Arial" w:cs="Arial"/>
          <w:szCs w:val="24"/>
          <w:lang w:val="en-ZA"/>
        </w:rPr>
        <w:t xml:space="preserve"> section 20(1)</w:t>
      </w:r>
      <w:r w:rsidR="00544DBE">
        <w:rPr>
          <w:rFonts w:ascii="Arial" w:hAnsi="Arial" w:cs="Arial"/>
          <w:szCs w:val="24"/>
          <w:lang w:val="en-ZA"/>
        </w:rPr>
        <w:t xml:space="preserve"> of the Act</w:t>
      </w:r>
      <w:r w:rsidR="001C6584">
        <w:rPr>
          <w:rFonts w:ascii="Arial" w:hAnsi="Arial" w:cs="Arial"/>
          <w:szCs w:val="24"/>
          <w:lang w:val="en-ZA"/>
        </w:rPr>
        <w:t xml:space="preserve"> is dealt with below) and have made it clear, in their written submissions, that termination of the Trust is the only appropriate remedy </w:t>
      </w:r>
      <w:r w:rsidR="001C6584" w:rsidRPr="00E076F0">
        <w:rPr>
          <w:rFonts w:ascii="Arial" w:hAnsi="Arial" w:cs="Arial"/>
          <w:szCs w:val="24"/>
          <w:lang w:val="en-ZA"/>
        </w:rPr>
        <w:t>in terms of</w:t>
      </w:r>
      <w:r w:rsidR="001C6584">
        <w:rPr>
          <w:rFonts w:ascii="Arial" w:hAnsi="Arial" w:cs="Arial"/>
          <w:szCs w:val="24"/>
          <w:lang w:val="en-ZA"/>
        </w:rPr>
        <w:t xml:space="preserve"> section 13 of the Act. It is indicated in their written </w:t>
      </w:r>
      <w:r w:rsidR="001C6584">
        <w:rPr>
          <w:rFonts w:ascii="Arial" w:hAnsi="Arial" w:cs="Arial"/>
          <w:szCs w:val="24"/>
          <w:lang w:val="en-ZA"/>
        </w:rPr>
        <w:lastRenderedPageBreak/>
        <w:t xml:space="preserve">submissions that the </w:t>
      </w:r>
      <w:r w:rsidR="001C6584" w:rsidRPr="00E076F0">
        <w:rPr>
          <w:rFonts w:ascii="Arial" w:hAnsi="Arial" w:cs="Arial"/>
          <w:szCs w:val="24"/>
          <w:lang w:val="en-ZA"/>
        </w:rPr>
        <w:t>respondent</w:t>
      </w:r>
      <w:r w:rsidR="001C6584">
        <w:rPr>
          <w:rFonts w:ascii="Arial" w:hAnsi="Arial" w:cs="Arial"/>
          <w:szCs w:val="24"/>
          <w:lang w:val="en-ZA"/>
        </w:rPr>
        <w:t xml:space="preserve">s have not suggested any other remedy </w:t>
      </w:r>
      <w:r w:rsidR="001C6584" w:rsidRPr="00E076F0">
        <w:rPr>
          <w:rFonts w:ascii="Arial" w:hAnsi="Arial" w:cs="Arial"/>
          <w:szCs w:val="24"/>
          <w:lang w:val="en-ZA"/>
        </w:rPr>
        <w:t>in terms of</w:t>
      </w:r>
      <w:r w:rsidR="001C6584">
        <w:rPr>
          <w:rFonts w:ascii="Arial" w:hAnsi="Arial" w:cs="Arial"/>
          <w:szCs w:val="24"/>
          <w:lang w:val="en-ZA"/>
        </w:rPr>
        <w:t xml:space="preserve"> section 13, which approach was also adopted by counsel at the hearing of the matter.</w:t>
      </w:r>
      <w:r w:rsidR="000D7DCB">
        <w:rPr>
          <w:rFonts w:ascii="Arial" w:hAnsi="Arial" w:cs="Arial"/>
          <w:szCs w:val="24"/>
          <w:lang w:val="en-ZA"/>
        </w:rPr>
        <w:t xml:space="preserve"> The </w:t>
      </w:r>
      <w:r w:rsidR="000D7DCB" w:rsidRPr="000D7DCB">
        <w:rPr>
          <w:rFonts w:ascii="Arial" w:hAnsi="Arial" w:cs="Arial"/>
          <w:szCs w:val="24"/>
          <w:lang w:val="en-ZA"/>
        </w:rPr>
        <w:t>applicant</w:t>
      </w:r>
      <w:r w:rsidR="000D7DCB">
        <w:rPr>
          <w:rFonts w:ascii="Arial" w:hAnsi="Arial" w:cs="Arial"/>
          <w:szCs w:val="24"/>
          <w:lang w:val="en-ZA"/>
        </w:rPr>
        <w:t>s pointedly refrained from requesting an alternative to termination of the Trust.</w:t>
      </w:r>
    </w:p>
    <w:p w14:paraId="1CA5B714" w14:textId="77777777" w:rsidR="001C6584" w:rsidRDefault="001C6584" w:rsidP="001C6584">
      <w:pPr>
        <w:ind w:left="720"/>
        <w:jc w:val="both"/>
        <w:rPr>
          <w:rFonts w:ascii="Arial" w:hAnsi="Arial" w:cs="Arial"/>
          <w:szCs w:val="24"/>
          <w:lang w:val="en-ZA"/>
        </w:rPr>
      </w:pPr>
    </w:p>
    <w:p w14:paraId="1C6D39E2" w14:textId="3054BD68" w:rsidR="00E076F0"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102.</w:t>
      </w:r>
      <w:r>
        <w:rPr>
          <w:rFonts w:ascii="Arial" w:hAnsi="Arial" w:cs="Arial"/>
          <w:szCs w:val="24"/>
          <w:lang w:val="en-ZA"/>
        </w:rPr>
        <w:tab/>
      </w:r>
      <w:r w:rsidR="00756201">
        <w:rPr>
          <w:rFonts w:ascii="Arial" w:hAnsi="Arial" w:cs="Arial"/>
          <w:szCs w:val="24"/>
          <w:lang w:val="en-ZA"/>
        </w:rPr>
        <w:t>Even i</w:t>
      </w:r>
      <w:r w:rsidR="001C6584">
        <w:rPr>
          <w:rFonts w:ascii="Arial" w:hAnsi="Arial" w:cs="Arial"/>
          <w:szCs w:val="24"/>
          <w:lang w:val="en-ZA"/>
        </w:rPr>
        <w:t xml:space="preserve">f I had been persuaded that the </w:t>
      </w:r>
      <w:r w:rsidR="001324EC">
        <w:rPr>
          <w:rFonts w:ascii="Arial" w:hAnsi="Arial" w:cs="Arial"/>
          <w:szCs w:val="24"/>
          <w:lang w:val="en-ZA"/>
        </w:rPr>
        <w:t xml:space="preserve">two jurisdictional requirements for intervention by the Court </w:t>
      </w:r>
      <w:r w:rsidR="001324EC" w:rsidRPr="001324EC">
        <w:rPr>
          <w:rFonts w:ascii="Arial" w:hAnsi="Arial" w:cs="Arial"/>
          <w:szCs w:val="24"/>
          <w:lang w:val="en-ZA"/>
        </w:rPr>
        <w:t>in terms of</w:t>
      </w:r>
      <w:r w:rsidR="001324EC">
        <w:rPr>
          <w:rFonts w:ascii="Arial" w:hAnsi="Arial" w:cs="Arial"/>
          <w:szCs w:val="24"/>
          <w:lang w:val="en-ZA"/>
        </w:rPr>
        <w:t xml:space="preserve"> section 13 had been satisfied, I would, at best for the </w:t>
      </w:r>
      <w:r w:rsidR="001324EC" w:rsidRPr="001324EC">
        <w:rPr>
          <w:rFonts w:ascii="Arial" w:hAnsi="Arial" w:cs="Arial"/>
          <w:szCs w:val="24"/>
          <w:lang w:val="en-ZA"/>
        </w:rPr>
        <w:t>applicant</w:t>
      </w:r>
      <w:r w:rsidR="001324EC">
        <w:rPr>
          <w:rFonts w:ascii="Arial" w:hAnsi="Arial" w:cs="Arial"/>
          <w:szCs w:val="24"/>
          <w:lang w:val="en-ZA"/>
        </w:rPr>
        <w:t xml:space="preserve">s, have considered effecting an amendment to the relevant clauses to fix the vesting date to occur on a date that I deem to be appropriate in the </w:t>
      </w:r>
      <w:r w:rsidR="001324EC" w:rsidRPr="001324EC">
        <w:rPr>
          <w:rFonts w:ascii="Arial" w:hAnsi="Arial" w:cs="Arial"/>
          <w:szCs w:val="24"/>
          <w:lang w:val="en-ZA"/>
        </w:rPr>
        <w:t>circumstances</w:t>
      </w:r>
      <w:r w:rsidR="001324EC">
        <w:rPr>
          <w:rFonts w:ascii="Arial" w:hAnsi="Arial" w:cs="Arial"/>
          <w:szCs w:val="24"/>
          <w:lang w:val="en-ZA"/>
        </w:rPr>
        <w:t xml:space="preserve"> of the case. However, the Court does not have the power to </w:t>
      </w:r>
      <w:proofErr w:type="spellStart"/>
      <w:r w:rsidR="001324EC">
        <w:rPr>
          <w:rFonts w:ascii="Arial" w:hAnsi="Arial" w:cs="Arial"/>
          <w:i/>
          <w:iCs/>
          <w:szCs w:val="24"/>
          <w:lang w:val="en-ZA"/>
        </w:rPr>
        <w:t>me</w:t>
      </w:r>
      <w:r w:rsidR="0081552B">
        <w:rPr>
          <w:rFonts w:ascii="Arial" w:hAnsi="Arial" w:cs="Arial"/>
          <w:i/>
          <w:iCs/>
          <w:szCs w:val="24"/>
          <w:lang w:val="en-ZA"/>
        </w:rPr>
        <w:t>ro</w:t>
      </w:r>
      <w:proofErr w:type="spellEnd"/>
      <w:r w:rsidR="0081552B">
        <w:rPr>
          <w:rFonts w:ascii="Arial" w:hAnsi="Arial" w:cs="Arial"/>
          <w:i/>
          <w:iCs/>
          <w:szCs w:val="24"/>
          <w:lang w:val="en-ZA"/>
        </w:rPr>
        <w:t xml:space="preserve"> motu</w:t>
      </w:r>
      <w:r w:rsidR="0081552B">
        <w:rPr>
          <w:rFonts w:ascii="Arial" w:hAnsi="Arial" w:cs="Arial"/>
          <w:szCs w:val="24"/>
          <w:lang w:val="en-ZA"/>
        </w:rPr>
        <w:t xml:space="preserve"> grant relief not specifically requested </w:t>
      </w:r>
      <w:r w:rsidR="0081552B" w:rsidRPr="0081552B">
        <w:rPr>
          <w:rFonts w:ascii="Arial" w:hAnsi="Arial" w:cs="Arial"/>
          <w:szCs w:val="24"/>
          <w:lang w:val="en-ZA"/>
        </w:rPr>
        <w:t>in terms of</w:t>
      </w:r>
      <w:r w:rsidR="0081552B">
        <w:rPr>
          <w:rFonts w:ascii="Arial" w:hAnsi="Arial" w:cs="Arial"/>
          <w:szCs w:val="24"/>
          <w:lang w:val="en-ZA"/>
        </w:rPr>
        <w:t xml:space="preserve"> section 13 of the Act, a point that was also made in the recently reported </w:t>
      </w:r>
      <w:r w:rsidR="0081552B" w:rsidRPr="0081552B">
        <w:rPr>
          <w:rFonts w:ascii="Arial" w:hAnsi="Arial" w:cs="Arial"/>
          <w:szCs w:val="24"/>
          <w:lang w:val="en-ZA"/>
        </w:rPr>
        <w:t>judgment</w:t>
      </w:r>
      <w:r w:rsidR="0081552B">
        <w:rPr>
          <w:rFonts w:ascii="Arial" w:hAnsi="Arial" w:cs="Arial"/>
          <w:szCs w:val="24"/>
          <w:lang w:val="en-ZA"/>
        </w:rPr>
        <w:t xml:space="preserve"> in the case of </w:t>
      </w:r>
      <w:r w:rsidR="0081552B">
        <w:rPr>
          <w:rFonts w:ascii="Arial" w:hAnsi="Arial" w:cs="Arial"/>
          <w:b/>
          <w:bCs/>
          <w:szCs w:val="24"/>
          <w:lang w:val="en-ZA"/>
        </w:rPr>
        <w:t>Estate Hafiz and Others v Hafiz and Others</w:t>
      </w:r>
      <w:r w:rsidR="0081552B">
        <w:rPr>
          <w:rFonts w:ascii="Arial" w:hAnsi="Arial" w:cs="Arial"/>
          <w:szCs w:val="24"/>
          <w:lang w:val="en-ZA"/>
        </w:rPr>
        <w:t xml:space="preserve"> 2024 (2) SA 374 (SCA) at </w:t>
      </w:r>
      <w:r w:rsidR="0081552B" w:rsidRPr="0081552B">
        <w:rPr>
          <w:rFonts w:ascii="Arial" w:hAnsi="Arial" w:cs="Arial"/>
          <w:szCs w:val="24"/>
          <w:lang w:val="en-ZA"/>
        </w:rPr>
        <w:t>paragraph</w:t>
      </w:r>
      <w:r w:rsidR="0081552B">
        <w:rPr>
          <w:rFonts w:ascii="Arial" w:hAnsi="Arial" w:cs="Arial"/>
          <w:szCs w:val="24"/>
          <w:lang w:val="en-ZA"/>
        </w:rPr>
        <w:t xml:space="preserve"> 30.</w:t>
      </w:r>
    </w:p>
    <w:p w14:paraId="25524EBF" w14:textId="77777777" w:rsidR="0081552B" w:rsidRDefault="0081552B" w:rsidP="0081552B">
      <w:pPr>
        <w:pStyle w:val="ListParagraph"/>
        <w:rPr>
          <w:rFonts w:ascii="Arial" w:hAnsi="Arial" w:cs="Arial"/>
          <w:szCs w:val="24"/>
          <w:lang w:val="en-ZA"/>
        </w:rPr>
      </w:pPr>
    </w:p>
    <w:p w14:paraId="61A3BF57" w14:textId="77777777" w:rsidR="0081552B" w:rsidRPr="0081552B" w:rsidRDefault="0081552B" w:rsidP="0081552B">
      <w:pPr>
        <w:spacing w:line="480" w:lineRule="auto"/>
        <w:jc w:val="both"/>
        <w:rPr>
          <w:rFonts w:ascii="Arial" w:hAnsi="Arial" w:cs="Arial"/>
          <w:b/>
          <w:bCs/>
          <w:szCs w:val="24"/>
          <w:lang w:val="en-ZA"/>
        </w:rPr>
      </w:pPr>
      <w:r>
        <w:rPr>
          <w:rFonts w:ascii="Arial" w:hAnsi="Arial" w:cs="Arial"/>
          <w:b/>
          <w:bCs/>
          <w:szCs w:val="24"/>
          <w:lang w:val="en-ZA"/>
        </w:rPr>
        <w:t>RELIEF IN TERMS OF SECTION 20 OF THE ACT</w:t>
      </w:r>
    </w:p>
    <w:p w14:paraId="61F05128" w14:textId="77777777" w:rsidR="0081552B" w:rsidRDefault="0081552B" w:rsidP="0081552B">
      <w:pPr>
        <w:pStyle w:val="ListParagraph"/>
        <w:rPr>
          <w:rFonts w:ascii="Arial" w:hAnsi="Arial" w:cs="Arial"/>
          <w:szCs w:val="24"/>
          <w:lang w:val="en-ZA"/>
        </w:rPr>
      </w:pPr>
    </w:p>
    <w:p w14:paraId="5B666297" w14:textId="064F6EA7" w:rsidR="008817E7"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103.</w:t>
      </w:r>
      <w:r>
        <w:rPr>
          <w:rFonts w:ascii="Arial" w:hAnsi="Arial" w:cs="Arial"/>
          <w:szCs w:val="24"/>
          <w:lang w:val="en-ZA"/>
        </w:rPr>
        <w:tab/>
      </w:r>
      <w:r w:rsidR="00356545">
        <w:rPr>
          <w:rFonts w:ascii="Arial" w:hAnsi="Arial" w:cs="Arial"/>
          <w:szCs w:val="24"/>
          <w:lang w:val="en-ZA"/>
        </w:rPr>
        <w:t xml:space="preserve">I am of the view that for largely the same reasons and considerations dealt with above, the </w:t>
      </w:r>
      <w:r w:rsidR="00356545" w:rsidRPr="00356545">
        <w:rPr>
          <w:rFonts w:ascii="Arial" w:hAnsi="Arial" w:cs="Arial"/>
          <w:szCs w:val="24"/>
          <w:lang w:val="en-ZA"/>
        </w:rPr>
        <w:t>applicant</w:t>
      </w:r>
      <w:r w:rsidR="00356545">
        <w:rPr>
          <w:rFonts w:ascii="Arial" w:hAnsi="Arial" w:cs="Arial"/>
          <w:szCs w:val="24"/>
          <w:lang w:val="en-ZA"/>
        </w:rPr>
        <w:t xml:space="preserve">s have not shown, on a balance of probabilities, that the Trust </w:t>
      </w:r>
      <w:r w:rsidR="00356545" w:rsidRPr="00356545">
        <w:rPr>
          <w:rFonts w:ascii="Arial" w:hAnsi="Arial" w:cs="Arial"/>
          <w:szCs w:val="24"/>
          <w:lang w:val="en-ZA"/>
        </w:rPr>
        <w:t>property</w:t>
      </w:r>
      <w:r w:rsidR="00356545">
        <w:rPr>
          <w:rFonts w:ascii="Arial" w:hAnsi="Arial" w:cs="Arial"/>
          <w:szCs w:val="24"/>
          <w:lang w:val="en-ZA"/>
        </w:rPr>
        <w:t xml:space="preserve"> or its proper administration is imperilled by the conduct of </w:t>
      </w:r>
      <w:proofErr w:type="spellStart"/>
      <w:r w:rsidR="00356545">
        <w:rPr>
          <w:rFonts w:ascii="Arial" w:hAnsi="Arial" w:cs="Arial"/>
          <w:szCs w:val="24"/>
          <w:lang w:val="en-ZA"/>
        </w:rPr>
        <w:t>Toerien</w:t>
      </w:r>
      <w:proofErr w:type="spellEnd"/>
      <w:r w:rsidR="00356545">
        <w:rPr>
          <w:rFonts w:ascii="Arial" w:hAnsi="Arial" w:cs="Arial"/>
          <w:szCs w:val="24"/>
          <w:lang w:val="en-ZA"/>
        </w:rPr>
        <w:t xml:space="preserve"> and Rall.</w:t>
      </w:r>
    </w:p>
    <w:p w14:paraId="01E12CC0" w14:textId="77777777" w:rsidR="00356545" w:rsidRDefault="00356545" w:rsidP="00356545">
      <w:pPr>
        <w:ind w:left="720"/>
        <w:jc w:val="both"/>
        <w:rPr>
          <w:rFonts w:ascii="Arial" w:hAnsi="Arial" w:cs="Arial"/>
          <w:szCs w:val="24"/>
          <w:lang w:val="en-ZA"/>
        </w:rPr>
      </w:pPr>
    </w:p>
    <w:p w14:paraId="367E78D3" w14:textId="50F94817" w:rsidR="00356545" w:rsidRPr="00356545" w:rsidRDefault="009334B4" w:rsidP="009334B4">
      <w:pPr>
        <w:tabs>
          <w:tab w:val="left" w:pos="720"/>
        </w:tabs>
        <w:spacing w:line="480" w:lineRule="auto"/>
        <w:ind w:left="720" w:hanging="720"/>
        <w:jc w:val="both"/>
        <w:rPr>
          <w:rFonts w:ascii="Arial" w:hAnsi="Arial" w:cs="Arial"/>
          <w:szCs w:val="24"/>
          <w:lang w:val="en-ZA"/>
        </w:rPr>
      </w:pPr>
      <w:r w:rsidRPr="00356545">
        <w:rPr>
          <w:rFonts w:ascii="Arial" w:hAnsi="Arial" w:cs="Arial"/>
          <w:szCs w:val="24"/>
          <w:lang w:val="en-ZA"/>
        </w:rPr>
        <w:t>104.</w:t>
      </w:r>
      <w:r w:rsidRPr="00356545">
        <w:rPr>
          <w:rFonts w:ascii="Arial" w:hAnsi="Arial" w:cs="Arial"/>
          <w:szCs w:val="24"/>
          <w:lang w:val="en-ZA"/>
        </w:rPr>
        <w:tab/>
      </w:r>
      <w:r w:rsidR="00356545">
        <w:rPr>
          <w:rFonts w:ascii="Arial" w:hAnsi="Arial" w:cs="Arial"/>
          <w:szCs w:val="24"/>
          <w:lang w:val="en-ZA"/>
        </w:rPr>
        <w:t xml:space="preserve">In my view, they have done no more than to seek to give effect to the relevant terms of the </w:t>
      </w:r>
      <w:r w:rsidR="00356545" w:rsidRPr="00356545">
        <w:rPr>
          <w:rFonts w:ascii="Arial" w:hAnsi="Arial" w:cs="Arial"/>
          <w:szCs w:val="24"/>
          <w:lang w:val="en-ZA"/>
        </w:rPr>
        <w:t>Trust Deed</w:t>
      </w:r>
      <w:r w:rsidR="00356545">
        <w:rPr>
          <w:rFonts w:ascii="Arial" w:hAnsi="Arial" w:cs="Arial"/>
          <w:szCs w:val="24"/>
          <w:lang w:val="en-ZA"/>
        </w:rPr>
        <w:t xml:space="preserve">, including clauses 1.8, 3 and 7.3, whilst at the same time showing a willingness to entertain an agreed asset distribution proposal, as an alternative to Elbert Snr’s (essentially </w:t>
      </w:r>
      <w:r w:rsidR="00356545">
        <w:rPr>
          <w:rFonts w:ascii="Arial" w:hAnsi="Arial" w:cs="Arial"/>
          <w:szCs w:val="24"/>
          <w:lang w:val="en-ZA"/>
        </w:rPr>
        <w:lastRenderedPageBreak/>
        <w:t>unachievable</w:t>
      </w:r>
      <w:r w:rsidR="00544DBE">
        <w:rPr>
          <w:rFonts w:ascii="Arial" w:hAnsi="Arial" w:cs="Arial"/>
          <w:szCs w:val="24"/>
          <w:lang w:val="en-ZA"/>
        </w:rPr>
        <w:t>)</w:t>
      </w:r>
      <w:r w:rsidR="00356545">
        <w:rPr>
          <w:rFonts w:ascii="Arial" w:hAnsi="Arial" w:cs="Arial"/>
          <w:szCs w:val="24"/>
          <w:lang w:val="en-ZA"/>
        </w:rPr>
        <w:t xml:space="preserve"> wishes that the </w:t>
      </w:r>
      <w:r w:rsidR="00356545" w:rsidRPr="00356545">
        <w:rPr>
          <w:rFonts w:ascii="Arial" w:hAnsi="Arial" w:cs="Arial"/>
          <w:szCs w:val="24"/>
          <w:lang w:val="en-US"/>
        </w:rPr>
        <w:t>beneficiaries</w:t>
      </w:r>
      <w:r w:rsidR="00356545">
        <w:rPr>
          <w:rFonts w:ascii="Arial" w:hAnsi="Arial" w:cs="Arial"/>
          <w:szCs w:val="24"/>
          <w:lang w:val="en-US"/>
        </w:rPr>
        <w:t xml:space="preserve"> be “bought out” from income generated from the Trust assets.</w:t>
      </w:r>
    </w:p>
    <w:p w14:paraId="2CEDFD8A" w14:textId="77777777" w:rsidR="00356545" w:rsidRDefault="00356545" w:rsidP="00356545">
      <w:pPr>
        <w:pStyle w:val="ListParagraph"/>
        <w:rPr>
          <w:rFonts w:ascii="Arial" w:hAnsi="Arial" w:cs="Arial"/>
          <w:szCs w:val="24"/>
          <w:lang w:val="en-ZA"/>
        </w:rPr>
      </w:pPr>
    </w:p>
    <w:p w14:paraId="41245B2B" w14:textId="2B6EB3ED" w:rsidR="00356545"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105.</w:t>
      </w:r>
      <w:r>
        <w:rPr>
          <w:rFonts w:ascii="Arial" w:hAnsi="Arial" w:cs="Arial"/>
          <w:szCs w:val="24"/>
          <w:lang w:val="en-ZA"/>
        </w:rPr>
        <w:tab/>
      </w:r>
      <w:r w:rsidR="00F44461">
        <w:rPr>
          <w:rFonts w:ascii="Arial" w:hAnsi="Arial" w:cs="Arial"/>
          <w:szCs w:val="24"/>
          <w:lang w:val="en-ZA"/>
        </w:rPr>
        <w:t xml:space="preserve">As I understand the </w:t>
      </w:r>
      <w:r w:rsidR="00F44461" w:rsidRPr="00F44461">
        <w:rPr>
          <w:rFonts w:ascii="Arial" w:hAnsi="Arial" w:cs="Arial"/>
          <w:szCs w:val="24"/>
          <w:lang w:val="en-ZA"/>
        </w:rPr>
        <w:t>applicant</w:t>
      </w:r>
      <w:r w:rsidR="00F44461">
        <w:rPr>
          <w:rFonts w:ascii="Arial" w:hAnsi="Arial" w:cs="Arial"/>
          <w:szCs w:val="24"/>
          <w:lang w:val="en-ZA"/>
        </w:rPr>
        <w:t xml:space="preserve">s’ case, they are of the view that different trustees would exercise their discretion to fix a vesting date immediately or within a reasonable time, followed by a distribution of the capital assets. As I have mentioned, </w:t>
      </w:r>
      <w:proofErr w:type="spellStart"/>
      <w:r w:rsidR="00F44461">
        <w:rPr>
          <w:rFonts w:ascii="Arial" w:hAnsi="Arial" w:cs="Arial"/>
          <w:szCs w:val="24"/>
          <w:lang w:val="en-ZA"/>
        </w:rPr>
        <w:t>Toerien</w:t>
      </w:r>
      <w:proofErr w:type="spellEnd"/>
      <w:r w:rsidR="00F44461">
        <w:rPr>
          <w:rFonts w:ascii="Arial" w:hAnsi="Arial" w:cs="Arial"/>
          <w:szCs w:val="24"/>
          <w:lang w:val="en-ZA"/>
        </w:rPr>
        <w:t xml:space="preserve"> and Rall have indicated a willingness to do so but require a feasible, agreed proposal to be submitted to them. This does not appear to me to be an unreasonable stance since such a course of action would strictly speaking be neither </w:t>
      </w:r>
      <w:r w:rsidR="00F44461" w:rsidRPr="00F44461">
        <w:rPr>
          <w:rFonts w:ascii="Arial" w:hAnsi="Arial" w:cs="Arial"/>
          <w:szCs w:val="24"/>
          <w:lang w:val="en-ZA"/>
        </w:rPr>
        <w:t>in accordance with</w:t>
      </w:r>
      <w:r w:rsidR="00F44461">
        <w:rPr>
          <w:rFonts w:ascii="Arial" w:hAnsi="Arial" w:cs="Arial"/>
          <w:szCs w:val="24"/>
          <w:lang w:val="en-ZA"/>
        </w:rPr>
        <w:t xml:space="preserve"> the Trust provisions nor the wishes expressed by Elbert Snr during his lifetime.</w:t>
      </w:r>
    </w:p>
    <w:p w14:paraId="2ACA57C4" w14:textId="77777777" w:rsidR="001C351B" w:rsidRDefault="001C351B" w:rsidP="00756201">
      <w:pPr>
        <w:pStyle w:val="ListParagraph"/>
        <w:rPr>
          <w:rFonts w:ascii="Arial" w:hAnsi="Arial" w:cs="Arial"/>
          <w:szCs w:val="24"/>
          <w:lang w:val="en-ZA"/>
        </w:rPr>
      </w:pPr>
    </w:p>
    <w:p w14:paraId="2F95B732" w14:textId="0D08F369" w:rsidR="00F44461"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106.</w:t>
      </w:r>
      <w:r>
        <w:rPr>
          <w:rFonts w:ascii="Arial" w:hAnsi="Arial" w:cs="Arial"/>
          <w:szCs w:val="24"/>
          <w:lang w:val="en-ZA"/>
        </w:rPr>
        <w:tab/>
      </w:r>
      <w:r w:rsidR="00F44461">
        <w:rPr>
          <w:rFonts w:ascii="Arial" w:hAnsi="Arial" w:cs="Arial"/>
          <w:szCs w:val="24"/>
          <w:lang w:val="en-ZA"/>
        </w:rPr>
        <w:t xml:space="preserve">Moreover, as </w:t>
      </w:r>
      <w:proofErr w:type="spellStart"/>
      <w:r w:rsidR="00F44461">
        <w:rPr>
          <w:rFonts w:ascii="Arial" w:hAnsi="Arial" w:cs="Arial"/>
          <w:szCs w:val="24"/>
          <w:lang w:val="en-ZA"/>
        </w:rPr>
        <w:t>Toerien</w:t>
      </w:r>
      <w:proofErr w:type="spellEnd"/>
      <w:r w:rsidR="00F44461">
        <w:rPr>
          <w:rFonts w:ascii="Arial" w:hAnsi="Arial" w:cs="Arial"/>
          <w:szCs w:val="24"/>
          <w:lang w:val="en-ZA"/>
        </w:rPr>
        <w:t xml:space="preserve"> points out, it was Elbert Snr’s wish that he, specifically,</w:t>
      </w:r>
      <w:r w:rsidR="00756201">
        <w:rPr>
          <w:rFonts w:ascii="Arial" w:hAnsi="Arial" w:cs="Arial"/>
          <w:szCs w:val="24"/>
          <w:lang w:val="en-ZA"/>
        </w:rPr>
        <w:t xml:space="preserve"> should </w:t>
      </w:r>
      <w:r w:rsidR="00F44461">
        <w:rPr>
          <w:rFonts w:ascii="Arial" w:hAnsi="Arial" w:cs="Arial"/>
          <w:szCs w:val="24"/>
          <w:lang w:val="en-ZA"/>
        </w:rPr>
        <w:t xml:space="preserve">continue to conduct the business of the De Wit Group and he has been to intricately </w:t>
      </w:r>
      <w:proofErr w:type="gramStart"/>
      <w:r w:rsidR="00F44461">
        <w:rPr>
          <w:rFonts w:ascii="Arial" w:hAnsi="Arial" w:cs="Arial"/>
          <w:szCs w:val="24"/>
          <w:lang w:val="en-ZA"/>
        </w:rPr>
        <w:t>involved</w:t>
      </w:r>
      <w:proofErr w:type="gramEnd"/>
      <w:r w:rsidR="00F44461">
        <w:rPr>
          <w:rFonts w:ascii="Arial" w:hAnsi="Arial" w:cs="Arial"/>
          <w:szCs w:val="24"/>
          <w:lang w:val="en-ZA"/>
        </w:rPr>
        <w:t xml:space="preserve"> in doing so that it is, in reality, not feasible to remove him as a trustee.</w:t>
      </w:r>
    </w:p>
    <w:p w14:paraId="1DA1CD76" w14:textId="77777777" w:rsidR="00F44461" w:rsidRDefault="00F44461" w:rsidP="00756201">
      <w:pPr>
        <w:pStyle w:val="ListParagraph"/>
        <w:rPr>
          <w:rFonts w:ascii="Arial" w:hAnsi="Arial" w:cs="Arial"/>
          <w:szCs w:val="24"/>
          <w:lang w:val="en-ZA"/>
        </w:rPr>
      </w:pPr>
    </w:p>
    <w:p w14:paraId="6353E89A" w14:textId="3ABD58EB" w:rsidR="00F44461"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107.</w:t>
      </w:r>
      <w:r>
        <w:rPr>
          <w:rFonts w:ascii="Arial" w:hAnsi="Arial" w:cs="Arial"/>
          <w:szCs w:val="24"/>
          <w:lang w:val="en-ZA"/>
        </w:rPr>
        <w:tab/>
      </w:r>
      <w:r w:rsidR="00F44461">
        <w:rPr>
          <w:rFonts w:ascii="Arial" w:hAnsi="Arial" w:cs="Arial"/>
          <w:szCs w:val="24"/>
          <w:lang w:val="en-ZA"/>
        </w:rPr>
        <w:t>There is in my view</w:t>
      </w:r>
      <w:r w:rsidR="00756201">
        <w:rPr>
          <w:rFonts w:ascii="Arial" w:hAnsi="Arial" w:cs="Arial"/>
          <w:szCs w:val="24"/>
          <w:lang w:val="en-ZA"/>
        </w:rPr>
        <w:t xml:space="preserve"> certainly</w:t>
      </w:r>
      <w:r w:rsidR="00F44461">
        <w:rPr>
          <w:rFonts w:ascii="Arial" w:hAnsi="Arial" w:cs="Arial"/>
          <w:szCs w:val="24"/>
          <w:lang w:val="en-ZA"/>
        </w:rPr>
        <w:t xml:space="preserve"> no case for the removal of Rall as a trustee</w:t>
      </w:r>
      <w:r w:rsidR="00756201">
        <w:rPr>
          <w:rFonts w:ascii="Arial" w:hAnsi="Arial" w:cs="Arial"/>
          <w:szCs w:val="24"/>
          <w:lang w:val="en-ZA"/>
        </w:rPr>
        <w:t>.</w:t>
      </w:r>
      <w:r w:rsidR="00F44461">
        <w:rPr>
          <w:rFonts w:ascii="Arial" w:hAnsi="Arial" w:cs="Arial"/>
          <w:szCs w:val="24"/>
          <w:lang w:val="en-ZA"/>
        </w:rPr>
        <w:t xml:space="preserve"> The </w:t>
      </w:r>
      <w:r w:rsidR="00F44461" w:rsidRPr="00F44461">
        <w:rPr>
          <w:rFonts w:ascii="Arial" w:hAnsi="Arial" w:cs="Arial"/>
          <w:szCs w:val="24"/>
          <w:lang w:val="en-ZA"/>
        </w:rPr>
        <w:t>applicant</w:t>
      </w:r>
      <w:r w:rsidR="00F44461">
        <w:rPr>
          <w:rFonts w:ascii="Arial" w:hAnsi="Arial" w:cs="Arial"/>
          <w:szCs w:val="24"/>
          <w:lang w:val="en-ZA"/>
        </w:rPr>
        <w:t>s’ counsel has, fairly, disavowed the notion that Rall has conducted himself in any untoward manner and there is</w:t>
      </w:r>
      <w:r w:rsidR="00756201">
        <w:rPr>
          <w:rFonts w:ascii="Arial" w:hAnsi="Arial" w:cs="Arial"/>
          <w:szCs w:val="24"/>
          <w:lang w:val="en-ZA"/>
        </w:rPr>
        <w:t xml:space="preserve"> no reason for anticipating, for example,</w:t>
      </w:r>
      <w:r w:rsidR="00F44461">
        <w:rPr>
          <w:rFonts w:ascii="Arial" w:hAnsi="Arial" w:cs="Arial"/>
          <w:szCs w:val="24"/>
          <w:lang w:val="en-ZA"/>
        </w:rPr>
        <w:t xml:space="preserve"> that he would not support a fair proposal that might be placed before the trustees for a decision</w:t>
      </w:r>
      <w:r w:rsidR="00756201">
        <w:rPr>
          <w:rFonts w:ascii="Arial" w:hAnsi="Arial" w:cs="Arial"/>
          <w:szCs w:val="24"/>
          <w:lang w:val="en-ZA"/>
        </w:rPr>
        <w:t>.</w:t>
      </w:r>
      <w:r w:rsidR="00F44461">
        <w:rPr>
          <w:rFonts w:ascii="Arial" w:hAnsi="Arial" w:cs="Arial"/>
          <w:szCs w:val="24"/>
          <w:lang w:val="en-ZA"/>
        </w:rPr>
        <w:t xml:space="preserve"> </w:t>
      </w:r>
      <w:r w:rsidR="00756201">
        <w:rPr>
          <w:rFonts w:ascii="Arial" w:hAnsi="Arial" w:cs="Arial"/>
          <w:szCs w:val="24"/>
          <w:lang w:val="en-ZA"/>
        </w:rPr>
        <w:t>A</w:t>
      </w:r>
      <w:r w:rsidR="00F44461">
        <w:rPr>
          <w:rFonts w:ascii="Arial" w:hAnsi="Arial" w:cs="Arial"/>
          <w:szCs w:val="24"/>
          <w:lang w:val="en-ZA"/>
        </w:rPr>
        <w:t>s a third trustee, appointed by Elbert Snr,</w:t>
      </w:r>
      <w:r w:rsidR="00756201">
        <w:rPr>
          <w:rFonts w:ascii="Arial" w:hAnsi="Arial" w:cs="Arial"/>
          <w:szCs w:val="24"/>
          <w:lang w:val="en-ZA"/>
        </w:rPr>
        <w:t xml:space="preserve"> he serves as</w:t>
      </w:r>
      <w:r w:rsidR="00F44461">
        <w:rPr>
          <w:rFonts w:ascii="Arial" w:hAnsi="Arial" w:cs="Arial"/>
          <w:szCs w:val="24"/>
          <w:lang w:val="en-ZA"/>
        </w:rPr>
        <w:t xml:space="preserve"> a </w:t>
      </w:r>
      <w:r w:rsidR="00756201">
        <w:rPr>
          <w:rFonts w:ascii="Arial" w:hAnsi="Arial" w:cs="Arial"/>
          <w:szCs w:val="24"/>
          <w:lang w:val="en-ZA"/>
        </w:rPr>
        <w:t>d</w:t>
      </w:r>
      <w:r w:rsidR="00F44461">
        <w:rPr>
          <w:rFonts w:ascii="Arial" w:hAnsi="Arial" w:cs="Arial"/>
          <w:szCs w:val="24"/>
          <w:lang w:val="en-ZA"/>
        </w:rPr>
        <w:t xml:space="preserve">eadlock breaking mechanism should that be necessary, </w:t>
      </w:r>
      <w:r w:rsidR="00756201">
        <w:rPr>
          <w:rFonts w:ascii="Arial" w:hAnsi="Arial" w:cs="Arial"/>
          <w:szCs w:val="24"/>
          <w:lang w:val="en-ZA"/>
        </w:rPr>
        <w:t>and there is</w:t>
      </w:r>
      <w:r w:rsidR="00F44461">
        <w:rPr>
          <w:rFonts w:ascii="Arial" w:hAnsi="Arial" w:cs="Arial"/>
          <w:szCs w:val="24"/>
          <w:lang w:val="en-ZA"/>
        </w:rPr>
        <w:t xml:space="preserve"> in my view</w:t>
      </w:r>
      <w:r w:rsidR="00756201">
        <w:rPr>
          <w:rFonts w:ascii="Arial" w:hAnsi="Arial" w:cs="Arial"/>
          <w:szCs w:val="24"/>
          <w:lang w:val="en-ZA"/>
        </w:rPr>
        <w:t xml:space="preserve"> no need</w:t>
      </w:r>
      <w:r w:rsidR="00F44461">
        <w:rPr>
          <w:rFonts w:ascii="Arial" w:hAnsi="Arial" w:cs="Arial"/>
          <w:szCs w:val="24"/>
          <w:lang w:val="en-ZA"/>
        </w:rPr>
        <w:t xml:space="preserve"> to interfere with Elbert’s Snr’s wishes as regards the appointment of trustees.</w:t>
      </w:r>
    </w:p>
    <w:p w14:paraId="250F59C0" w14:textId="77777777" w:rsidR="00F44461" w:rsidRDefault="00F44461" w:rsidP="00756201">
      <w:pPr>
        <w:pStyle w:val="ListParagraph"/>
        <w:rPr>
          <w:rFonts w:ascii="Arial" w:hAnsi="Arial" w:cs="Arial"/>
          <w:szCs w:val="24"/>
          <w:lang w:val="en-ZA"/>
        </w:rPr>
      </w:pPr>
    </w:p>
    <w:p w14:paraId="58F2F39D" w14:textId="5E60983E" w:rsidR="00F44461"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108.</w:t>
      </w:r>
      <w:r>
        <w:rPr>
          <w:rFonts w:ascii="Arial" w:hAnsi="Arial" w:cs="Arial"/>
          <w:szCs w:val="24"/>
          <w:lang w:val="en-ZA"/>
        </w:rPr>
        <w:tab/>
      </w:r>
      <w:r w:rsidR="00F44461">
        <w:rPr>
          <w:rFonts w:ascii="Arial" w:hAnsi="Arial" w:cs="Arial"/>
          <w:szCs w:val="24"/>
          <w:lang w:val="en-ZA"/>
        </w:rPr>
        <w:t xml:space="preserve">In the premises I find that the </w:t>
      </w:r>
      <w:r w:rsidR="00F44461" w:rsidRPr="00F44461">
        <w:rPr>
          <w:rFonts w:ascii="Arial" w:hAnsi="Arial" w:cs="Arial"/>
          <w:szCs w:val="24"/>
          <w:lang w:val="en-ZA"/>
        </w:rPr>
        <w:t>applicant</w:t>
      </w:r>
      <w:r w:rsidR="00F44461">
        <w:rPr>
          <w:rFonts w:ascii="Arial" w:hAnsi="Arial" w:cs="Arial"/>
          <w:szCs w:val="24"/>
          <w:lang w:val="en-ZA"/>
        </w:rPr>
        <w:t xml:space="preserve">s have not made out a case for relief </w:t>
      </w:r>
      <w:r w:rsidR="00F44461" w:rsidRPr="00F44461">
        <w:rPr>
          <w:rFonts w:ascii="Arial" w:hAnsi="Arial" w:cs="Arial"/>
          <w:szCs w:val="24"/>
          <w:lang w:val="en-ZA"/>
        </w:rPr>
        <w:t>in terms of</w:t>
      </w:r>
      <w:r w:rsidR="00F44461">
        <w:rPr>
          <w:rFonts w:ascii="Arial" w:hAnsi="Arial" w:cs="Arial"/>
          <w:szCs w:val="24"/>
          <w:lang w:val="en-ZA"/>
        </w:rPr>
        <w:t xml:space="preserve"> section 13 or section 20 of the Act and the application must fail.</w:t>
      </w:r>
    </w:p>
    <w:p w14:paraId="7B78B835" w14:textId="77777777" w:rsidR="00F44461" w:rsidRDefault="00F44461" w:rsidP="00756201">
      <w:pPr>
        <w:pStyle w:val="ListParagraph"/>
        <w:rPr>
          <w:rFonts w:ascii="Arial" w:hAnsi="Arial" w:cs="Arial"/>
          <w:szCs w:val="24"/>
          <w:lang w:val="en-ZA"/>
        </w:rPr>
      </w:pPr>
    </w:p>
    <w:p w14:paraId="613FB1DA" w14:textId="1F5D6E63" w:rsidR="00F44461"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109.</w:t>
      </w:r>
      <w:r>
        <w:rPr>
          <w:rFonts w:ascii="Arial" w:hAnsi="Arial" w:cs="Arial"/>
          <w:szCs w:val="24"/>
          <w:lang w:val="en-ZA"/>
        </w:rPr>
        <w:tab/>
      </w:r>
      <w:r w:rsidR="00F44461">
        <w:rPr>
          <w:rFonts w:ascii="Arial" w:hAnsi="Arial" w:cs="Arial"/>
          <w:szCs w:val="24"/>
          <w:lang w:val="en-ZA"/>
        </w:rPr>
        <w:t>There is no reason for costs not to follow the result.</w:t>
      </w:r>
      <w:r w:rsidR="00756201">
        <w:rPr>
          <w:rFonts w:ascii="Arial" w:hAnsi="Arial" w:cs="Arial"/>
          <w:szCs w:val="24"/>
          <w:lang w:val="en-ZA"/>
        </w:rPr>
        <w:t xml:space="preserve"> To the extent that it may be necessary to do so, I find that the engagement of senior counsel was warranted.</w:t>
      </w:r>
    </w:p>
    <w:p w14:paraId="6396E7E9" w14:textId="77777777" w:rsidR="00F44461" w:rsidRDefault="00F44461" w:rsidP="00756201">
      <w:pPr>
        <w:pStyle w:val="ListParagraph"/>
        <w:rPr>
          <w:rFonts w:ascii="Arial" w:hAnsi="Arial" w:cs="Arial"/>
          <w:szCs w:val="24"/>
          <w:lang w:val="en-ZA"/>
        </w:rPr>
      </w:pPr>
    </w:p>
    <w:p w14:paraId="2F4BCF2E" w14:textId="409B42C6" w:rsidR="00F44461" w:rsidRDefault="009334B4" w:rsidP="009334B4">
      <w:pPr>
        <w:tabs>
          <w:tab w:val="left" w:pos="720"/>
        </w:tabs>
        <w:spacing w:line="480" w:lineRule="auto"/>
        <w:ind w:left="720" w:hanging="720"/>
        <w:jc w:val="both"/>
        <w:rPr>
          <w:rFonts w:ascii="Arial" w:hAnsi="Arial" w:cs="Arial"/>
          <w:szCs w:val="24"/>
          <w:lang w:val="en-ZA"/>
        </w:rPr>
      </w:pPr>
      <w:r>
        <w:rPr>
          <w:rFonts w:ascii="Arial" w:hAnsi="Arial" w:cs="Arial"/>
          <w:szCs w:val="24"/>
          <w:lang w:val="en-ZA"/>
        </w:rPr>
        <w:t>110.</w:t>
      </w:r>
      <w:r>
        <w:rPr>
          <w:rFonts w:ascii="Arial" w:hAnsi="Arial" w:cs="Arial"/>
          <w:szCs w:val="24"/>
          <w:lang w:val="en-ZA"/>
        </w:rPr>
        <w:tab/>
      </w:r>
      <w:r w:rsidR="00F44461">
        <w:rPr>
          <w:rFonts w:ascii="Arial" w:hAnsi="Arial" w:cs="Arial"/>
          <w:szCs w:val="24"/>
          <w:lang w:val="en-ZA"/>
        </w:rPr>
        <w:t>Accordingly, I make the following order:</w:t>
      </w:r>
    </w:p>
    <w:p w14:paraId="0A57E304" w14:textId="77777777" w:rsidR="00F44461" w:rsidRDefault="00F44461" w:rsidP="00756201">
      <w:pPr>
        <w:pStyle w:val="ListParagraph"/>
        <w:rPr>
          <w:rFonts w:ascii="Arial" w:hAnsi="Arial" w:cs="Arial"/>
          <w:szCs w:val="24"/>
          <w:lang w:val="en-ZA"/>
        </w:rPr>
      </w:pPr>
    </w:p>
    <w:p w14:paraId="68ACD8FB" w14:textId="6D751B0A" w:rsidR="00F44461" w:rsidRDefault="009334B4" w:rsidP="009334B4">
      <w:pPr>
        <w:tabs>
          <w:tab w:val="left" w:pos="1440"/>
        </w:tabs>
        <w:spacing w:line="480" w:lineRule="auto"/>
        <w:ind w:left="1440" w:hanging="720"/>
        <w:jc w:val="both"/>
        <w:rPr>
          <w:rFonts w:ascii="Arial" w:hAnsi="Arial" w:cs="Arial"/>
          <w:szCs w:val="24"/>
          <w:lang w:val="en-ZA"/>
        </w:rPr>
      </w:pPr>
      <w:r>
        <w:rPr>
          <w:rFonts w:ascii="Arial" w:hAnsi="Arial" w:cs="Arial"/>
          <w:szCs w:val="24"/>
          <w:lang w:val="en-ZA"/>
        </w:rPr>
        <w:t>110.1</w:t>
      </w:r>
      <w:r>
        <w:rPr>
          <w:rFonts w:ascii="Arial" w:hAnsi="Arial" w:cs="Arial"/>
          <w:szCs w:val="24"/>
          <w:lang w:val="en-ZA"/>
        </w:rPr>
        <w:tab/>
      </w:r>
      <w:r w:rsidR="00F44461">
        <w:rPr>
          <w:rFonts w:ascii="Arial" w:hAnsi="Arial" w:cs="Arial"/>
          <w:szCs w:val="24"/>
          <w:lang w:val="en-ZA"/>
        </w:rPr>
        <w:t>The application is dismissed with costs</w:t>
      </w:r>
      <w:r w:rsidR="00756201">
        <w:rPr>
          <w:rFonts w:ascii="Arial" w:hAnsi="Arial" w:cs="Arial"/>
          <w:szCs w:val="24"/>
          <w:lang w:val="en-ZA"/>
        </w:rPr>
        <w:t>, including the costs of senior counsel</w:t>
      </w:r>
      <w:r w:rsidR="00F44461">
        <w:rPr>
          <w:rFonts w:ascii="Arial" w:hAnsi="Arial" w:cs="Arial"/>
          <w:szCs w:val="24"/>
          <w:lang w:val="en-ZA"/>
        </w:rPr>
        <w:t>.</w:t>
      </w:r>
    </w:p>
    <w:p w14:paraId="4A0D0ECB" w14:textId="77777777" w:rsidR="001C351B" w:rsidRDefault="001C351B" w:rsidP="001C351B">
      <w:pPr>
        <w:spacing w:line="480" w:lineRule="auto"/>
        <w:ind w:left="720"/>
        <w:jc w:val="both"/>
        <w:rPr>
          <w:rFonts w:ascii="Arial" w:hAnsi="Arial" w:cs="Arial"/>
          <w:szCs w:val="24"/>
          <w:lang w:val="en-ZA"/>
        </w:rPr>
      </w:pPr>
    </w:p>
    <w:p w14:paraId="71FD5404" w14:textId="77777777" w:rsidR="001C351B" w:rsidRDefault="001C351B" w:rsidP="001C351B">
      <w:pPr>
        <w:spacing w:line="480" w:lineRule="auto"/>
        <w:ind w:left="720"/>
        <w:jc w:val="both"/>
        <w:rPr>
          <w:rFonts w:ascii="Arial" w:hAnsi="Arial" w:cs="Arial"/>
          <w:szCs w:val="24"/>
          <w:lang w:val="en-ZA"/>
        </w:rPr>
      </w:pPr>
    </w:p>
    <w:p w14:paraId="1E8D083A" w14:textId="77777777" w:rsidR="001C351B" w:rsidRPr="001C351B" w:rsidRDefault="001C351B" w:rsidP="001C351B">
      <w:pPr>
        <w:rPr>
          <w:rFonts w:ascii="Arial" w:hAnsi="Arial" w:cs="Arial"/>
        </w:rPr>
      </w:pPr>
      <w:r w:rsidRPr="001C351B">
        <w:rPr>
          <w:rFonts w:ascii="Arial" w:hAnsi="Arial" w:cs="Arial"/>
        </w:rPr>
        <w:t>_____________________</w:t>
      </w:r>
    </w:p>
    <w:p w14:paraId="23816CC4" w14:textId="77777777" w:rsidR="001C351B" w:rsidRPr="001C351B" w:rsidRDefault="001C351B" w:rsidP="001C351B">
      <w:pPr>
        <w:spacing w:line="480" w:lineRule="auto"/>
        <w:jc w:val="both"/>
        <w:rPr>
          <w:rFonts w:ascii="Arial" w:hAnsi="Arial" w:cs="Arial"/>
          <w:bCs/>
        </w:rPr>
      </w:pPr>
      <w:r w:rsidRPr="001C351B">
        <w:rPr>
          <w:rFonts w:ascii="Arial" w:hAnsi="Arial" w:cs="Arial"/>
          <w:b/>
        </w:rPr>
        <w:t>DC JOUBERT AJ</w:t>
      </w:r>
    </w:p>
    <w:p w14:paraId="373670EC" w14:textId="77777777" w:rsidR="001C351B" w:rsidRPr="001C351B" w:rsidRDefault="001C351B" w:rsidP="001C351B">
      <w:pPr>
        <w:spacing w:line="480" w:lineRule="auto"/>
        <w:jc w:val="both"/>
        <w:rPr>
          <w:rFonts w:ascii="Arial" w:hAnsi="Arial" w:cs="Arial"/>
          <w:bCs/>
        </w:rPr>
      </w:pPr>
      <w:r w:rsidRPr="001C351B">
        <w:rPr>
          <w:rFonts w:ascii="Arial" w:hAnsi="Arial" w:cs="Arial"/>
          <w:bCs/>
        </w:rPr>
        <w:t>Date: ________________</w:t>
      </w:r>
    </w:p>
    <w:p w14:paraId="3E96DFC8" w14:textId="77777777" w:rsidR="001C351B" w:rsidRPr="001C351B" w:rsidRDefault="001C351B" w:rsidP="001C351B">
      <w:pPr>
        <w:spacing w:line="480" w:lineRule="auto"/>
        <w:jc w:val="both"/>
        <w:rPr>
          <w:rFonts w:ascii="Arial" w:hAnsi="Arial" w:cs="Arial"/>
          <w:bCs/>
        </w:rPr>
      </w:pPr>
    </w:p>
    <w:p w14:paraId="3D13D186" w14:textId="77777777" w:rsidR="00544DBE" w:rsidRDefault="001C351B" w:rsidP="001C351B">
      <w:pPr>
        <w:tabs>
          <w:tab w:val="left" w:pos="3119"/>
        </w:tabs>
        <w:spacing w:line="480" w:lineRule="auto"/>
        <w:jc w:val="both"/>
        <w:rPr>
          <w:rFonts w:ascii="Arial" w:hAnsi="Arial" w:cs="Arial"/>
          <w:bCs/>
        </w:rPr>
      </w:pPr>
      <w:r w:rsidRPr="001C351B">
        <w:rPr>
          <w:rFonts w:ascii="Arial" w:hAnsi="Arial" w:cs="Arial"/>
          <w:bCs/>
        </w:rPr>
        <w:t>Applicants</w:t>
      </w:r>
      <w:r>
        <w:rPr>
          <w:rFonts w:ascii="Arial" w:hAnsi="Arial" w:cs="Arial"/>
          <w:bCs/>
        </w:rPr>
        <w:t>’</w:t>
      </w:r>
      <w:r w:rsidRPr="001C351B">
        <w:rPr>
          <w:rFonts w:ascii="Arial" w:hAnsi="Arial" w:cs="Arial"/>
          <w:bCs/>
        </w:rPr>
        <w:t xml:space="preserve"> counsel:</w:t>
      </w:r>
      <w:r w:rsidR="00544DBE">
        <w:rPr>
          <w:rFonts w:ascii="Arial" w:hAnsi="Arial" w:cs="Arial"/>
          <w:bCs/>
        </w:rPr>
        <w:t xml:space="preserve"> </w:t>
      </w:r>
      <w:r w:rsidR="00544DBE" w:rsidRPr="00544DBE">
        <w:rPr>
          <w:rFonts w:ascii="Arial" w:hAnsi="Arial" w:cs="Arial"/>
          <w:b/>
        </w:rPr>
        <w:t>Adv J Newdigate SC; Adv M Van Staden</w:t>
      </w:r>
    </w:p>
    <w:p w14:paraId="3C59E1AA" w14:textId="77777777" w:rsidR="001C351B" w:rsidRPr="001C351B" w:rsidRDefault="001C351B" w:rsidP="00544DBE">
      <w:pPr>
        <w:tabs>
          <w:tab w:val="left" w:pos="3119"/>
        </w:tabs>
        <w:spacing w:line="480" w:lineRule="auto"/>
        <w:jc w:val="both"/>
        <w:rPr>
          <w:rFonts w:ascii="Arial" w:hAnsi="Arial" w:cs="Arial"/>
          <w:bCs/>
        </w:rPr>
      </w:pPr>
      <w:r w:rsidRPr="001C351B">
        <w:rPr>
          <w:rFonts w:ascii="Arial" w:hAnsi="Arial" w:cs="Arial"/>
          <w:bCs/>
        </w:rPr>
        <w:t>Applicants</w:t>
      </w:r>
      <w:r>
        <w:rPr>
          <w:rFonts w:ascii="Arial" w:hAnsi="Arial" w:cs="Arial"/>
          <w:bCs/>
        </w:rPr>
        <w:t>’</w:t>
      </w:r>
      <w:r w:rsidRPr="001C351B">
        <w:rPr>
          <w:rFonts w:ascii="Arial" w:hAnsi="Arial" w:cs="Arial"/>
          <w:bCs/>
        </w:rPr>
        <w:t xml:space="preserve"> attorneys:</w:t>
      </w:r>
      <w:r w:rsidR="00544DBE">
        <w:rPr>
          <w:rFonts w:ascii="Arial" w:hAnsi="Arial" w:cs="Arial"/>
          <w:bCs/>
        </w:rPr>
        <w:t xml:space="preserve"> </w:t>
      </w:r>
      <w:r w:rsidR="00544DBE" w:rsidRPr="00544DBE">
        <w:rPr>
          <w:rFonts w:ascii="Arial" w:hAnsi="Arial" w:cs="Arial"/>
          <w:b/>
        </w:rPr>
        <w:t>Mostert &amp; Bosman Attorneys</w:t>
      </w:r>
    </w:p>
    <w:p w14:paraId="5F330462" w14:textId="77777777" w:rsidR="001C351B" w:rsidRPr="001C351B" w:rsidRDefault="001C351B" w:rsidP="001C351B">
      <w:pPr>
        <w:tabs>
          <w:tab w:val="left" w:pos="3119"/>
        </w:tabs>
        <w:spacing w:line="480" w:lineRule="auto"/>
        <w:jc w:val="both"/>
        <w:rPr>
          <w:rFonts w:ascii="Arial" w:hAnsi="Arial" w:cs="Arial"/>
          <w:bCs/>
        </w:rPr>
      </w:pPr>
    </w:p>
    <w:p w14:paraId="433C0456" w14:textId="77777777" w:rsidR="001C351B" w:rsidRPr="00544DBE" w:rsidRDefault="001C351B" w:rsidP="001C351B">
      <w:pPr>
        <w:tabs>
          <w:tab w:val="left" w:pos="3119"/>
        </w:tabs>
        <w:spacing w:line="480" w:lineRule="auto"/>
        <w:jc w:val="both"/>
        <w:rPr>
          <w:rFonts w:ascii="Arial" w:hAnsi="Arial" w:cs="Arial"/>
          <w:bCs/>
          <w:lang w:val="en-ZA"/>
        </w:rPr>
      </w:pPr>
      <w:r w:rsidRPr="00544DBE">
        <w:rPr>
          <w:rFonts w:ascii="Arial" w:hAnsi="Arial" w:cs="Arial"/>
          <w:bCs/>
          <w:lang w:val="en-ZA"/>
        </w:rPr>
        <w:t>Respondents’ counsel:</w:t>
      </w:r>
      <w:r w:rsidR="00544DBE" w:rsidRPr="00544DBE">
        <w:rPr>
          <w:rFonts w:ascii="Arial" w:hAnsi="Arial" w:cs="Arial"/>
          <w:bCs/>
          <w:lang w:val="en-ZA"/>
        </w:rPr>
        <w:t xml:space="preserve"> </w:t>
      </w:r>
      <w:r w:rsidR="00544DBE" w:rsidRPr="00544DBE">
        <w:rPr>
          <w:rFonts w:ascii="Arial" w:hAnsi="Arial" w:cs="Arial"/>
          <w:b/>
          <w:lang w:val="en-ZA"/>
        </w:rPr>
        <w:t>Adv P Van Eeden SC; Adv P Gabriel</w:t>
      </w:r>
      <w:r w:rsidRPr="00544DBE">
        <w:rPr>
          <w:rFonts w:ascii="Arial" w:hAnsi="Arial" w:cs="Arial"/>
          <w:b/>
          <w:lang w:val="en-ZA"/>
        </w:rPr>
        <w:tab/>
      </w:r>
      <w:r w:rsidRPr="00544DBE">
        <w:rPr>
          <w:rFonts w:ascii="Arial" w:hAnsi="Arial" w:cs="Arial"/>
          <w:b/>
          <w:lang w:val="en-ZA"/>
        </w:rPr>
        <w:tab/>
      </w:r>
    </w:p>
    <w:p w14:paraId="707F1DD2" w14:textId="77777777" w:rsidR="001C351B" w:rsidRPr="001C351B" w:rsidRDefault="001C351B" w:rsidP="001C351B">
      <w:pPr>
        <w:tabs>
          <w:tab w:val="left" w:pos="3119"/>
        </w:tabs>
        <w:spacing w:line="480" w:lineRule="auto"/>
        <w:jc w:val="both"/>
        <w:rPr>
          <w:rFonts w:ascii="Arial" w:hAnsi="Arial" w:cs="Arial"/>
          <w:bCs/>
        </w:rPr>
      </w:pPr>
      <w:r w:rsidRPr="001C351B">
        <w:rPr>
          <w:rFonts w:ascii="Arial" w:hAnsi="Arial" w:cs="Arial"/>
          <w:bCs/>
        </w:rPr>
        <w:t>Respondents</w:t>
      </w:r>
      <w:r>
        <w:rPr>
          <w:rFonts w:ascii="Arial" w:hAnsi="Arial" w:cs="Arial"/>
          <w:bCs/>
        </w:rPr>
        <w:t>’</w:t>
      </w:r>
      <w:r w:rsidRPr="001C351B">
        <w:rPr>
          <w:rFonts w:ascii="Arial" w:hAnsi="Arial" w:cs="Arial"/>
          <w:bCs/>
        </w:rPr>
        <w:t xml:space="preserve"> attorneys:</w:t>
      </w:r>
      <w:r w:rsidR="00544DBE">
        <w:rPr>
          <w:rFonts w:ascii="Arial" w:hAnsi="Arial" w:cs="Arial"/>
          <w:bCs/>
        </w:rPr>
        <w:t xml:space="preserve"> </w:t>
      </w:r>
      <w:r w:rsidR="00544DBE" w:rsidRPr="00544DBE">
        <w:rPr>
          <w:rFonts w:ascii="Arial" w:hAnsi="Arial" w:cs="Arial"/>
          <w:b/>
        </w:rPr>
        <w:t>Marais Muller Hendricks Inc</w:t>
      </w:r>
    </w:p>
    <w:p w14:paraId="57A80589" w14:textId="77777777" w:rsidR="001C351B" w:rsidRPr="001C351B" w:rsidRDefault="001C351B" w:rsidP="001C351B">
      <w:pPr>
        <w:tabs>
          <w:tab w:val="left" w:pos="3119"/>
        </w:tabs>
        <w:spacing w:line="480" w:lineRule="auto"/>
        <w:jc w:val="both"/>
        <w:rPr>
          <w:rFonts w:ascii="Arial" w:hAnsi="Arial" w:cs="Arial"/>
          <w:bCs/>
        </w:rPr>
      </w:pPr>
      <w:r w:rsidRPr="001C351B">
        <w:rPr>
          <w:rFonts w:ascii="Arial" w:hAnsi="Arial" w:cs="Arial"/>
          <w:bCs/>
        </w:rPr>
        <w:tab/>
      </w:r>
      <w:r w:rsidRPr="001C351B">
        <w:rPr>
          <w:rFonts w:ascii="Arial" w:hAnsi="Arial" w:cs="Arial"/>
          <w:bCs/>
        </w:rPr>
        <w:tab/>
      </w:r>
    </w:p>
    <w:p w14:paraId="63E94989" w14:textId="77777777" w:rsidR="001C351B" w:rsidRPr="000E7E93" w:rsidRDefault="001C351B" w:rsidP="001C351B">
      <w:pPr>
        <w:spacing w:line="480" w:lineRule="auto"/>
        <w:jc w:val="both"/>
        <w:rPr>
          <w:rFonts w:ascii="Arial" w:hAnsi="Arial" w:cs="Arial"/>
          <w:szCs w:val="24"/>
          <w:lang w:val="en-ZA"/>
        </w:rPr>
      </w:pPr>
    </w:p>
    <w:sectPr w:rsidR="001C351B" w:rsidRPr="000E7E93" w:rsidSect="00FA5EEE">
      <w:headerReference w:type="even" r:id="rId9"/>
      <w:headerReference w:type="default" r:id="rId10"/>
      <w:pgSz w:w="11907" w:h="16840" w:code="9"/>
      <w:pgMar w:top="1440" w:right="1797" w:bottom="1276"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2616A" w14:textId="77777777" w:rsidR="00FA5EEE" w:rsidRDefault="00FA5EEE">
      <w:r>
        <w:separator/>
      </w:r>
    </w:p>
  </w:endnote>
  <w:endnote w:type="continuationSeparator" w:id="0">
    <w:p w14:paraId="1E411436" w14:textId="77777777" w:rsidR="00FA5EEE" w:rsidRDefault="00FA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19C55" w14:textId="77777777" w:rsidR="00FA5EEE" w:rsidRDefault="00FA5EEE">
      <w:r>
        <w:separator/>
      </w:r>
    </w:p>
  </w:footnote>
  <w:footnote w:type="continuationSeparator" w:id="0">
    <w:p w14:paraId="671DCC4B" w14:textId="77777777" w:rsidR="00FA5EEE" w:rsidRDefault="00FA5EEE">
      <w:r>
        <w:continuationSeparator/>
      </w:r>
    </w:p>
  </w:footnote>
  <w:footnote w:id="1">
    <w:p w14:paraId="1A5F622C" w14:textId="77777777" w:rsidR="008F5209" w:rsidRPr="002E4F28" w:rsidRDefault="008F5209" w:rsidP="008F5209">
      <w:pPr>
        <w:pStyle w:val="FootnoteText"/>
        <w:rPr>
          <w:lang w:val="en-ZA"/>
        </w:rPr>
      </w:pPr>
      <w:r>
        <w:rPr>
          <w:rStyle w:val="FootnoteReference"/>
        </w:rPr>
        <w:footnoteRef/>
      </w:r>
      <w:r>
        <w:t xml:space="preserve"> </w:t>
      </w:r>
      <w:r w:rsidR="003A291E">
        <w:t>A</w:t>
      </w:r>
      <w:r w:rsidRPr="002E4F28">
        <w:rPr>
          <w:rFonts w:ascii="Arial" w:hAnsi="Arial" w:cs="Arial"/>
          <w:lang w:val="en-ZA"/>
        </w:rPr>
        <w:t>t para 34</w:t>
      </w:r>
    </w:p>
  </w:footnote>
  <w:footnote w:id="2">
    <w:p w14:paraId="5845FCFD" w14:textId="77777777" w:rsidR="00FF23E6" w:rsidRPr="00FF23E6" w:rsidRDefault="00FF23E6">
      <w:pPr>
        <w:pStyle w:val="FootnoteText"/>
        <w:rPr>
          <w:rFonts w:ascii="Arial" w:hAnsi="Arial" w:cs="Arial"/>
        </w:rPr>
      </w:pPr>
      <w:r>
        <w:rPr>
          <w:rStyle w:val="FootnoteReference"/>
        </w:rPr>
        <w:footnoteRef/>
      </w:r>
      <w:r>
        <w:t xml:space="preserve"> </w:t>
      </w:r>
      <w:r>
        <w:rPr>
          <w:rFonts w:ascii="Arial" w:hAnsi="Arial" w:cs="Arial"/>
        </w:rPr>
        <w:t>At para 72</w:t>
      </w:r>
    </w:p>
  </w:footnote>
  <w:footnote w:id="3">
    <w:p w14:paraId="100748EF" w14:textId="77777777" w:rsidR="009D3E03" w:rsidRPr="008F5209" w:rsidRDefault="009D3E03" w:rsidP="009D3E03">
      <w:pPr>
        <w:pStyle w:val="FootnoteText"/>
        <w:rPr>
          <w:rFonts w:ascii="Arial" w:hAnsi="Arial" w:cs="Arial"/>
        </w:rPr>
      </w:pPr>
      <w:r>
        <w:rPr>
          <w:rStyle w:val="FootnoteReference"/>
        </w:rPr>
        <w:footnoteRef/>
      </w:r>
      <w:r>
        <w:t xml:space="preserve"> </w:t>
      </w:r>
      <w:r w:rsidRPr="008F5209">
        <w:rPr>
          <w:rFonts w:ascii="Arial" w:hAnsi="Arial" w:cs="Arial"/>
        </w:rPr>
        <w:t>At para 32</w:t>
      </w:r>
    </w:p>
  </w:footnote>
  <w:footnote w:id="4">
    <w:p w14:paraId="0285B632" w14:textId="77777777" w:rsidR="0098669A" w:rsidRPr="0098669A" w:rsidRDefault="0098669A">
      <w:pPr>
        <w:pStyle w:val="FootnoteText"/>
      </w:pPr>
      <w:r>
        <w:rPr>
          <w:rStyle w:val="FootnoteReference"/>
        </w:rPr>
        <w:footnoteRef/>
      </w:r>
      <w:r>
        <w:t xml:space="preserve"> </w:t>
      </w:r>
      <w:r w:rsidRPr="00297982">
        <w:rPr>
          <w:rFonts w:ascii="Arial" w:hAnsi="Arial" w:cs="Arial"/>
          <w:b/>
          <w:bCs/>
          <w:lang w:val="en-US"/>
        </w:rPr>
        <w:t>Gowar</w:t>
      </w:r>
      <w:r>
        <w:rPr>
          <w:rFonts w:ascii="Arial" w:hAnsi="Arial" w:cs="Arial"/>
          <w:lang w:val="en-US"/>
        </w:rPr>
        <w:t xml:space="preserve"> (</w:t>
      </w:r>
      <w:r>
        <w:rPr>
          <w:rFonts w:ascii="Arial" w:hAnsi="Arial" w:cs="Arial"/>
          <w:i/>
          <w:iCs/>
          <w:lang w:val="en-US"/>
        </w:rPr>
        <w:t>supra</w:t>
      </w:r>
      <w:r>
        <w:rPr>
          <w:rFonts w:ascii="Arial" w:hAnsi="Arial" w:cs="Arial"/>
          <w:lang w:val="en-US"/>
        </w:rPr>
        <w:t>) at para 34</w:t>
      </w:r>
    </w:p>
  </w:footnote>
  <w:footnote w:id="5">
    <w:p w14:paraId="5EAB4692" w14:textId="77777777" w:rsidR="00CB2B06" w:rsidRPr="00CB2B06" w:rsidRDefault="00CB2B06">
      <w:pPr>
        <w:pStyle w:val="FootnoteText"/>
        <w:rPr>
          <w:rFonts w:ascii="Arial" w:hAnsi="Arial" w:cs="Arial"/>
        </w:rPr>
      </w:pPr>
      <w:r>
        <w:rPr>
          <w:rStyle w:val="FootnoteReference"/>
        </w:rPr>
        <w:footnoteRef/>
      </w:r>
      <w:r>
        <w:t xml:space="preserve"> </w:t>
      </w:r>
      <w:r>
        <w:rPr>
          <w:rFonts w:ascii="Arial" w:hAnsi="Arial" w:cs="Arial"/>
          <w:b/>
          <w:bCs/>
        </w:rPr>
        <w:t>Potgieter v Potgieter NO and Others</w:t>
      </w:r>
      <w:r>
        <w:rPr>
          <w:rFonts w:ascii="Arial" w:hAnsi="Arial" w:cs="Arial"/>
        </w:rPr>
        <w:t xml:space="preserve"> 2012 (</w:t>
      </w:r>
      <w:r w:rsidR="00A50758">
        <w:rPr>
          <w:rFonts w:ascii="Arial" w:hAnsi="Arial" w:cs="Arial"/>
        </w:rPr>
        <w:t>1</w:t>
      </w:r>
      <w:r>
        <w:rPr>
          <w:rFonts w:ascii="Arial" w:hAnsi="Arial" w:cs="Arial"/>
        </w:rPr>
        <w:t>) SA 637 (SCA) at para 30</w:t>
      </w:r>
    </w:p>
  </w:footnote>
  <w:footnote w:id="6">
    <w:p w14:paraId="6BBF47E6" w14:textId="77777777" w:rsidR="00D21DF1" w:rsidRPr="00CE203E" w:rsidRDefault="00D21DF1" w:rsidP="00D21DF1">
      <w:pPr>
        <w:pStyle w:val="FootnoteText"/>
        <w:tabs>
          <w:tab w:val="left" w:pos="142"/>
        </w:tabs>
        <w:ind w:left="142" w:hanging="142"/>
        <w:rPr>
          <w:lang w:val="en-US"/>
        </w:rPr>
      </w:pPr>
      <w:r>
        <w:rPr>
          <w:rStyle w:val="FootnoteReference"/>
        </w:rPr>
        <w:footnoteRef/>
      </w:r>
      <w:r>
        <w:t xml:space="preserve"> </w:t>
      </w:r>
      <w:r w:rsidRPr="00297982">
        <w:rPr>
          <w:rFonts w:ascii="Arial" w:hAnsi="Arial" w:cs="Arial"/>
          <w:b/>
          <w:bCs/>
          <w:lang w:val="en-US"/>
        </w:rPr>
        <w:t>Gowar v Gowar</w:t>
      </w:r>
      <w:r>
        <w:rPr>
          <w:rFonts w:ascii="Arial" w:hAnsi="Arial" w:cs="Arial"/>
          <w:lang w:val="en-US"/>
        </w:rPr>
        <w:t xml:space="preserve"> (</w:t>
      </w:r>
      <w:r>
        <w:rPr>
          <w:rFonts w:ascii="Arial" w:hAnsi="Arial" w:cs="Arial"/>
          <w:i/>
          <w:iCs/>
          <w:lang w:val="en-US"/>
        </w:rPr>
        <w:t>supra</w:t>
      </w:r>
      <w:r>
        <w:rPr>
          <w:rFonts w:ascii="Arial" w:hAnsi="Arial" w:cs="Arial"/>
          <w:lang w:val="en-US"/>
        </w:rPr>
        <w:t xml:space="preserve">) at paras 30 – 32. See also </w:t>
      </w:r>
      <w:r>
        <w:rPr>
          <w:rFonts w:ascii="Arial" w:hAnsi="Arial" w:cs="Arial"/>
          <w:b/>
          <w:bCs/>
          <w:lang w:val="en-US"/>
        </w:rPr>
        <w:t>Fletcher v McNair</w:t>
      </w:r>
      <w:r>
        <w:rPr>
          <w:rFonts w:ascii="Arial" w:hAnsi="Arial" w:cs="Arial"/>
          <w:lang w:val="en-US"/>
        </w:rPr>
        <w:t xml:space="preserve"> (1350/2019) [2020] ZASCA 135 (23 October 2020)</w:t>
      </w:r>
    </w:p>
  </w:footnote>
  <w:footnote w:id="7">
    <w:p w14:paraId="243632E0" w14:textId="77777777" w:rsidR="00694C74" w:rsidRPr="00694C74" w:rsidRDefault="00694C74" w:rsidP="002B7312">
      <w:pPr>
        <w:pStyle w:val="FootnoteText"/>
        <w:tabs>
          <w:tab w:val="left" w:pos="142"/>
        </w:tabs>
        <w:ind w:left="142" w:hanging="142"/>
        <w:jc w:val="both"/>
        <w:rPr>
          <w:rFonts w:ascii="Arial" w:hAnsi="Arial" w:cs="Arial"/>
          <w:lang w:val="en-US"/>
        </w:rPr>
      </w:pPr>
      <w:r>
        <w:rPr>
          <w:rStyle w:val="FootnoteReference"/>
        </w:rPr>
        <w:footnoteRef/>
      </w:r>
      <w:r>
        <w:t xml:space="preserve"> </w:t>
      </w:r>
      <w:r>
        <w:rPr>
          <w:rFonts w:ascii="Arial" w:hAnsi="Arial" w:cs="Arial"/>
          <w:lang w:val="en-US"/>
        </w:rPr>
        <w:t>The Trust Deed was executed in Afrikaans and this translation</w:t>
      </w:r>
      <w:r w:rsidR="002B7312">
        <w:rPr>
          <w:rFonts w:ascii="Arial" w:hAnsi="Arial" w:cs="Arial"/>
          <w:lang w:val="en-US"/>
        </w:rPr>
        <w:t xml:space="preserve"> provided by the applicants</w:t>
      </w:r>
      <w:r>
        <w:rPr>
          <w:rFonts w:ascii="Arial" w:hAnsi="Arial" w:cs="Arial"/>
          <w:lang w:val="en-US"/>
        </w:rPr>
        <w:t xml:space="preserve"> is not entirely correct. The Afrikaans word is “trustbates” which more correctly translates to trust assets.</w:t>
      </w:r>
    </w:p>
  </w:footnote>
  <w:footnote w:id="8">
    <w:p w14:paraId="4E4A79A4" w14:textId="77777777" w:rsidR="008022CE" w:rsidRPr="008022CE" w:rsidRDefault="008022CE" w:rsidP="008022CE">
      <w:pPr>
        <w:pStyle w:val="FootnoteText"/>
        <w:rPr>
          <w:rFonts w:ascii="Arial" w:hAnsi="Arial" w:cs="Arial"/>
          <w:lang w:val="en-US"/>
        </w:rPr>
      </w:pPr>
      <w:r>
        <w:rPr>
          <w:rStyle w:val="FootnoteReference"/>
        </w:rPr>
        <w:footnoteRef/>
      </w:r>
      <w:r>
        <w:t xml:space="preserve"> </w:t>
      </w:r>
      <w:r>
        <w:rPr>
          <w:rFonts w:ascii="Arial" w:hAnsi="Arial" w:cs="Arial"/>
          <w:lang w:val="en-US"/>
        </w:rPr>
        <w:t>Quoted in para 2</w:t>
      </w:r>
      <w:r w:rsidR="003E6DFE">
        <w:rPr>
          <w:rFonts w:ascii="Arial" w:hAnsi="Arial" w:cs="Arial"/>
          <w:lang w:val="en-US"/>
        </w:rPr>
        <w:t>4</w:t>
      </w:r>
      <w:r>
        <w:rPr>
          <w:rFonts w:ascii="Arial" w:hAnsi="Arial" w:cs="Arial"/>
          <w:lang w:val="en-US"/>
        </w:rPr>
        <w:t xml:space="preserve"> above</w:t>
      </w:r>
    </w:p>
  </w:footnote>
  <w:footnote w:id="9">
    <w:p w14:paraId="1A29603F" w14:textId="77777777" w:rsidR="00D661DD" w:rsidRPr="00584230" w:rsidRDefault="00D661DD" w:rsidP="00D661DD">
      <w:pPr>
        <w:pStyle w:val="FootnoteText"/>
        <w:rPr>
          <w:rFonts w:ascii="Arial" w:hAnsi="Arial" w:cs="Arial"/>
          <w:lang w:val="en-US"/>
        </w:rPr>
      </w:pPr>
      <w:r>
        <w:rPr>
          <w:rStyle w:val="FootnoteReference"/>
        </w:rPr>
        <w:footnoteRef/>
      </w:r>
      <w:r>
        <w:t xml:space="preserve"> </w:t>
      </w:r>
      <w:r>
        <w:rPr>
          <w:rFonts w:ascii="Arial" w:hAnsi="Arial" w:cs="Arial"/>
          <w:b/>
          <w:bCs/>
          <w:lang w:val="en-US"/>
        </w:rPr>
        <w:t xml:space="preserve">Cameron </w:t>
      </w:r>
      <w:r>
        <w:rPr>
          <w:rFonts w:ascii="Arial" w:hAnsi="Arial" w:cs="Arial"/>
          <w:b/>
          <w:bCs/>
          <w:i/>
          <w:iCs/>
          <w:lang w:val="en-US"/>
        </w:rPr>
        <w:t>et al</w:t>
      </w:r>
      <w:r>
        <w:rPr>
          <w:rFonts w:ascii="Arial" w:hAnsi="Arial" w:cs="Arial"/>
          <w:b/>
          <w:bCs/>
          <w:lang w:val="en-US"/>
        </w:rPr>
        <w:t xml:space="preserve">: </w:t>
      </w:r>
      <w:r w:rsidRPr="00584230">
        <w:rPr>
          <w:rFonts w:ascii="Arial" w:hAnsi="Arial" w:cs="Arial"/>
          <w:b/>
          <w:bCs/>
          <w:i/>
          <w:iCs/>
          <w:lang w:val="en-US"/>
        </w:rPr>
        <w:t>Honorés</w:t>
      </w:r>
      <w:r>
        <w:rPr>
          <w:rFonts w:ascii="Arial" w:hAnsi="Arial" w:cs="Arial"/>
          <w:b/>
          <w:bCs/>
          <w:lang w:val="en-US"/>
        </w:rPr>
        <w:t xml:space="preserve"> South African Law of Trusts</w:t>
      </w:r>
      <w:r>
        <w:rPr>
          <w:rFonts w:ascii="Arial" w:hAnsi="Arial" w:cs="Arial"/>
          <w:lang w:val="en-US"/>
        </w:rPr>
        <w:t xml:space="preserve">, </w:t>
      </w:r>
      <w:r w:rsidR="009A17C2">
        <w:rPr>
          <w:rFonts w:ascii="Arial" w:hAnsi="Arial" w:cs="Arial"/>
          <w:lang w:val="en-US"/>
        </w:rPr>
        <w:t>6</w:t>
      </w:r>
      <w:r w:rsidRPr="00584230">
        <w:rPr>
          <w:rFonts w:ascii="Arial" w:hAnsi="Arial" w:cs="Arial"/>
          <w:vertAlign w:val="superscript"/>
          <w:lang w:val="en-US"/>
        </w:rPr>
        <w:t>th</w:t>
      </w:r>
      <w:r>
        <w:rPr>
          <w:rFonts w:ascii="Arial" w:hAnsi="Arial" w:cs="Arial"/>
          <w:lang w:val="en-US"/>
        </w:rPr>
        <w:t xml:space="preserve"> Ed. p 1</w:t>
      </w:r>
      <w:r w:rsidR="009A17C2">
        <w:rPr>
          <w:rFonts w:ascii="Arial" w:hAnsi="Arial" w:cs="Arial"/>
          <w:lang w:val="en-US"/>
        </w:rPr>
        <w:t>68</w:t>
      </w:r>
    </w:p>
  </w:footnote>
  <w:footnote w:id="10">
    <w:p w14:paraId="405E184B" w14:textId="77777777" w:rsidR="00297C19" w:rsidRPr="00297C19" w:rsidRDefault="00297C19">
      <w:pPr>
        <w:pStyle w:val="FootnoteText"/>
        <w:rPr>
          <w:rFonts w:ascii="Arial" w:hAnsi="Arial" w:cs="Arial"/>
          <w:lang w:val="it-IT"/>
        </w:rPr>
      </w:pPr>
      <w:r>
        <w:rPr>
          <w:rStyle w:val="FootnoteReference"/>
        </w:rPr>
        <w:footnoteRef/>
      </w:r>
      <w:r w:rsidRPr="00297C19">
        <w:rPr>
          <w:lang w:val="it-IT"/>
        </w:rPr>
        <w:t xml:space="preserve"> </w:t>
      </w:r>
      <w:r w:rsidRPr="00297C19">
        <w:rPr>
          <w:rFonts w:ascii="Arial" w:hAnsi="Arial" w:cs="Arial"/>
          <w:b/>
          <w:bCs/>
          <w:lang w:val="it-IT"/>
        </w:rPr>
        <w:t>Po</w:t>
      </w:r>
      <w:r>
        <w:rPr>
          <w:rFonts w:ascii="Arial" w:hAnsi="Arial" w:cs="Arial"/>
          <w:b/>
          <w:bCs/>
          <w:lang w:val="it-IT"/>
        </w:rPr>
        <w:t>tgieter v Potgieter NO</w:t>
      </w:r>
      <w:r>
        <w:rPr>
          <w:rFonts w:ascii="Arial" w:hAnsi="Arial" w:cs="Arial"/>
          <w:lang w:val="it-IT"/>
        </w:rPr>
        <w:t xml:space="preserve"> (</w:t>
      </w:r>
      <w:r>
        <w:rPr>
          <w:rFonts w:ascii="Arial" w:hAnsi="Arial" w:cs="Arial"/>
          <w:i/>
          <w:iCs/>
          <w:lang w:val="it-IT"/>
        </w:rPr>
        <w:t>supra</w:t>
      </w:r>
      <w:r>
        <w:rPr>
          <w:rFonts w:ascii="Arial" w:hAnsi="Arial" w:cs="Arial"/>
          <w:lang w:val="it-IT"/>
        </w:rPr>
        <w:t>) at para 28</w:t>
      </w:r>
    </w:p>
  </w:footnote>
  <w:footnote w:id="11">
    <w:p w14:paraId="74D6D30E" w14:textId="77777777" w:rsidR="00E076F0" w:rsidRPr="00297C19" w:rsidRDefault="00E076F0">
      <w:pPr>
        <w:pStyle w:val="FootnoteText"/>
        <w:rPr>
          <w:lang w:val="it-IT"/>
        </w:rPr>
      </w:pPr>
      <w:r>
        <w:rPr>
          <w:rStyle w:val="FootnoteReference"/>
        </w:rPr>
        <w:footnoteRef/>
      </w:r>
      <w:r w:rsidRPr="00297C19">
        <w:rPr>
          <w:lang w:val="it-IT"/>
        </w:rPr>
        <w:t xml:space="preserve"> </w:t>
      </w:r>
      <w:r w:rsidRPr="00297C19">
        <w:rPr>
          <w:rFonts w:ascii="Arial" w:hAnsi="Arial" w:cs="Arial"/>
          <w:b/>
          <w:bCs/>
          <w:lang w:val="it-IT"/>
        </w:rPr>
        <w:t>Nair NO v Nair NO</w:t>
      </w:r>
      <w:r w:rsidRPr="00297C19">
        <w:rPr>
          <w:rFonts w:ascii="Arial" w:hAnsi="Arial" w:cs="Arial"/>
          <w:lang w:val="it-IT"/>
        </w:rPr>
        <w:t xml:space="preserve"> (</w:t>
      </w:r>
      <w:r w:rsidRPr="00297C19">
        <w:rPr>
          <w:rFonts w:ascii="Arial" w:hAnsi="Arial" w:cs="Arial"/>
          <w:i/>
          <w:iCs/>
          <w:lang w:val="it-IT"/>
        </w:rPr>
        <w:t>supra</w:t>
      </w:r>
      <w:r w:rsidRPr="00297C19">
        <w:rPr>
          <w:rFonts w:ascii="Arial" w:hAnsi="Arial" w:cs="Arial"/>
          <w:lang w:val="it-IT"/>
        </w:rPr>
        <w:t>) at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83EEB" w14:textId="77777777" w:rsidR="001B2BEE" w:rsidRDefault="001B2B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529231" w14:textId="77777777" w:rsidR="001B2BEE" w:rsidRDefault="001B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C6D9A" w14:textId="77777777" w:rsidR="001B2BEE" w:rsidRDefault="001B2B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BED">
      <w:rPr>
        <w:rStyle w:val="PageNumber"/>
        <w:noProof/>
      </w:rPr>
      <w:t>4</w:t>
    </w:r>
    <w:r>
      <w:rPr>
        <w:rStyle w:val="PageNumber"/>
      </w:rPr>
      <w:fldChar w:fldCharType="end"/>
    </w:r>
  </w:p>
  <w:p w14:paraId="59756211" w14:textId="77777777" w:rsidR="001B2BEE" w:rsidRDefault="001B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0156"/>
    <w:multiLevelType w:val="hybridMultilevel"/>
    <w:tmpl w:val="8084CDC0"/>
    <w:lvl w:ilvl="0" w:tplc="055AD12E">
      <w:start w:val="1"/>
      <w:numFmt w:val="lowerLetter"/>
      <w:lvlText w:val="(%1)"/>
      <w:lvlJc w:val="left"/>
      <w:pPr>
        <w:ind w:left="2484" w:hanging="360"/>
      </w:pPr>
      <w:rPr>
        <w:rFonts w:hint="default"/>
      </w:rPr>
    </w:lvl>
    <w:lvl w:ilvl="1" w:tplc="1C090019" w:tentative="1">
      <w:start w:val="1"/>
      <w:numFmt w:val="lowerLetter"/>
      <w:lvlText w:val="%2."/>
      <w:lvlJc w:val="left"/>
      <w:pPr>
        <w:ind w:left="3204" w:hanging="360"/>
      </w:pPr>
    </w:lvl>
    <w:lvl w:ilvl="2" w:tplc="1C09001B" w:tentative="1">
      <w:start w:val="1"/>
      <w:numFmt w:val="lowerRoman"/>
      <w:lvlText w:val="%3."/>
      <w:lvlJc w:val="right"/>
      <w:pPr>
        <w:ind w:left="3924" w:hanging="180"/>
      </w:pPr>
    </w:lvl>
    <w:lvl w:ilvl="3" w:tplc="1C09000F" w:tentative="1">
      <w:start w:val="1"/>
      <w:numFmt w:val="decimal"/>
      <w:lvlText w:val="%4."/>
      <w:lvlJc w:val="left"/>
      <w:pPr>
        <w:ind w:left="4644" w:hanging="360"/>
      </w:pPr>
    </w:lvl>
    <w:lvl w:ilvl="4" w:tplc="1C090019" w:tentative="1">
      <w:start w:val="1"/>
      <w:numFmt w:val="lowerLetter"/>
      <w:lvlText w:val="%5."/>
      <w:lvlJc w:val="left"/>
      <w:pPr>
        <w:ind w:left="5364" w:hanging="360"/>
      </w:pPr>
    </w:lvl>
    <w:lvl w:ilvl="5" w:tplc="1C09001B" w:tentative="1">
      <w:start w:val="1"/>
      <w:numFmt w:val="lowerRoman"/>
      <w:lvlText w:val="%6."/>
      <w:lvlJc w:val="right"/>
      <w:pPr>
        <w:ind w:left="6084" w:hanging="180"/>
      </w:pPr>
    </w:lvl>
    <w:lvl w:ilvl="6" w:tplc="1C09000F" w:tentative="1">
      <w:start w:val="1"/>
      <w:numFmt w:val="decimal"/>
      <w:lvlText w:val="%7."/>
      <w:lvlJc w:val="left"/>
      <w:pPr>
        <w:ind w:left="6804" w:hanging="360"/>
      </w:pPr>
    </w:lvl>
    <w:lvl w:ilvl="7" w:tplc="1C090019" w:tentative="1">
      <w:start w:val="1"/>
      <w:numFmt w:val="lowerLetter"/>
      <w:lvlText w:val="%8."/>
      <w:lvlJc w:val="left"/>
      <w:pPr>
        <w:ind w:left="7524" w:hanging="360"/>
      </w:pPr>
    </w:lvl>
    <w:lvl w:ilvl="8" w:tplc="1C09001B" w:tentative="1">
      <w:start w:val="1"/>
      <w:numFmt w:val="lowerRoman"/>
      <w:lvlText w:val="%9."/>
      <w:lvlJc w:val="right"/>
      <w:pPr>
        <w:ind w:left="8244" w:hanging="180"/>
      </w:pPr>
    </w:lvl>
  </w:abstractNum>
  <w:abstractNum w:abstractNumId="1" w15:restartNumberingAfterBreak="0">
    <w:nsid w:val="03103E15"/>
    <w:multiLevelType w:val="hybridMultilevel"/>
    <w:tmpl w:val="78BC50E8"/>
    <w:lvl w:ilvl="0" w:tplc="AE4ADD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4EE45B0"/>
    <w:multiLevelType w:val="hybridMultilevel"/>
    <w:tmpl w:val="E6C24346"/>
    <w:lvl w:ilvl="0" w:tplc="88C46A5C">
      <w:start w:val="2"/>
      <w:numFmt w:val="decimal"/>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 w15:restartNumberingAfterBreak="0">
    <w:nsid w:val="0C2E04A5"/>
    <w:multiLevelType w:val="hybridMultilevel"/>
    <w:tmpl w:val="190A0A54"/>
    <w:lvl w:ilvl="0" w:tplc="8B885884">
      <w:start w:val="1"/>
      <w:numFmt w:val="upp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065AF5"/>
    <w:multiLevelType w:val="hybridMultilevel"/>
    <w:tmpl w:val="5BBA7D88"/>
    <w:lvl w:ilvl="0" w:tplc="1C09000F">
      <w:start w:val="4"/>
      <w:numFmt w:val="decimal"/>
      <w:lvlText w:val="%1."/>
      <w:lvlJc w:val="left"/>
      <w:pPr>
        <w:ind w:left="720" w:hanging="360"/>
      </w:pPr>
      <w:rPr>
        <w:rFonts w:ascii="Times New Roman" w:hAnsi="Times New Roman"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7C4E20"/>
    <w:multiLevelType w:val="multilevel"/>
    <w:tmpl w:val="C814250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E456BF2"/>
    <w:multiLevelType w:val="multilevel"/>
    <w:tmpl w:val="CC242CA6"/>
    <w:lvl w:ilvl="0">
      <w:start w:val="4"/>
      <w:numFmt w:val="decimal"/>
      <w:lvlText w:val="%1"/>
      <w:lvlJc w:val="left"/>
      <w:pPr>
        <w:ind w:left="360" w:hanging="360"/>
      </w:pPr>
      <w:rPr>
        <w:rFonts w:hint="default"/>
      </w:rPr>
    </w:lvl>
    <w:lvl w:ilvl="1">
      <w:start w:val="2"/>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8792" w:hanging="1800"/>
      </w:pPr>
      <w:rPr>
        <w:rFonts w:hint="default"/>
      </w:rPr>
    </w:lvl>
  </w:abstractNum>
  <w:abstractNum w:abstractNumId="7" w15:restartNumberingAfterBreak="0">
    <w:nsid w:val="23E25597"/>
    <w:multiLevelType w:val="multilevel"/>
    <w:tmpl w:val="7932E2F6"/>
    <w:lvl w:ilvl="0">
      <w:start w:val="1"/>
      <w:numFmt w:val="decimal"/>
      <w:lvlText w:val="%1."/>
      <w:lvlJc w:val="left"/>
      <w:pPr>
        <w:ind w:left="1080" w:hanging="360"/>
      </w:pPr>
      <w:rPr>
        <w:rFonts w:hint="default"/>
      </w:rPr>
    </w:lvl>
    <w:lvl w:ilvl="1">
      <w:start w:val="1"/>
      <w:numFmt w:val="decimal"/>
      <w:isLgl/>
      <w:lvlText w:val="%1.%2"/>
      <w:lvlJc w:val="left"/>
      <w:pPr>
        <w:ind w:left="2128" w:hanging="852"/>
      </w:pPr>
      <w:rPr>
        <w:rFonts w:hint="default"/>
      </w:rPr>
    </w:lvl>
    <w:lvl w:ilvl="2">
      <w:start w:val="1"/>
      <w:numFmt w:val="decimal"/>
      <w:isLgl/>
      <w:lvlText w:val="%1.%2.%3"/>
      <w:lvlJc w:val="left"/>
      <w:pPr>
        <w:ind w:left="2684" w:hanging="852"/>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412" w:hanging="1800"/>
      </w:pPr>
      <w:rPr>
        <w:rFonts w:hint="default"/>
      </w:rPr>
    </w:lvl>
    <w:lvl w:ilvl="8">
      <w:start w:val="1"/>
      <w:numFmt w:val="decimal"/>
      <w:isLgl/>
      <w:lvlText w:val="%1.%2.%3.%4.%5.%6.%7.%8.%9"/>
      <w:lvlJc w:val="left"/>
      <w:pPr>
        <w:ind w:left="6968" w:hanging="1800"/>
      </w:pPr>
      <w:rPr>
        <w:rFonts w:hint="default"/>
      </w:rPr>
    </w:lvl>
  </w:abstractNum>
  <w:abstractNum w:abstractNumId="8" w15:restartNumberingAfterBreak="0">
    <w:nsid w:val="27ED75CE"/>
    <w:multiLevelType w:val="multilevel"/>
    <w:tmpl w:val="631E14E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432D5D1D"/>
    <w:multiLevelType w:val="multilevel"/>
    <w:tmpl w:val="DEDC28F0"/>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9465075"/>
    <w:multiLevelType w:val="multilevel"/>
    <w:tmpl w:val="8F1494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558A52ED"/>
    <w:multiLevelType w:val="hybridMultilevel"/>
    <w:tmpl w:val="9320D796"/>
    <w:lvl w:ilvl="0" w:tplc="A114EB46">
      <w:start w:val="1"/>
      <w:numFmt w:val="decimal"/>
      <w:lvlText w:val="(%1)"/>
      <w:lvlJc w:val="left"/>
      <w:pPr>
        <w:ind w:left="1776" w:hanging="360"/>
      </w:pPr>
      <w:rPr>
        <w:rFonts w:hint="default"/>
      </w:rPr>
    </w:lvl>
    <w:lvl w:ilvl="1" w:tplc="1C090019" w:tentative="1">
      <w:start w:val="1"/>
      <w:numFmt w:val="lowerLetter"/>
      <w:lvlText w:val="%2."/>
      <w:lvlJc w:val="left"/>
      <w:pPr>
        <w:ind w:left="2496" w:hanging="360"/>
      </w:pPr>
    </w:lvl>
    <w:lvl w:ilvl="2" w:tplc="1C09001B" w:tentative="1">
      <w:start w:val="1"/>
      <w:numFmt w:val="lowerRoman"/>
      <w:lvlText w:val="%3."/>
      <w:lvlJc w:val="right"/>
      <w:pPr>
        <w:ind w:left="3216" w:hanging="180"/>
      </w:pPr>
    </w:lvl>
    <w:lvl w:ilvl="3" w:tplc="1C09000F" w:tentative="1">
      <w:start w:val="1"/>
      <w:numFmt w:val="decimal"/>
      <w:lvlText w:val="%4."/>
      <w:lvlJc w:val="left"/>
      <w:pPr>
        <w:ind w:left="3936" w:hanging="360"/>
      </w:pPr>
    </w:lvl>
    <w:lvl w:ilvl="4" w:tplc="1C090019" w:tentative="1">
      <w:start w:val="1"/>
      <w:numFmt w:val="lowerLetter"/>
      <w:lvlText w:val="%5."/>
      <w:lvlJc w:val="left"/>
      <w:pPr>
        <w:ind w:left="4656" w:hanging="360"/>
      </w:pPr>
    </w:lvl>
    <w:lvl w:ilvl="5" w:tplc="1C09001B" w:tentative="1">
      <w:start w:val="1"/>
      <w:numFmt w:val="lowerRoman"/>
      <w:lvlText w:val="%6."/>
      <w:lvlJc w:val="right"/>
      <w:pPr>
        <w:ind w:left="5376" w:hanging="180"/>
      </w:pPr>
    </w:lvl>
    <w:lvl w:ilvl="6" w:tplc="1C09000F" w:tentative="1">
      <w:start w:val="1"/>
      <w:numFmt w:val="decimal"/>
      <w:lvlText w:val="%7."/>
      <w:lvlJc w:val="left"/>
      <w:pPr>
        <w:ind w:left="6096" w:hanging="360"/>
      </w:pPr>
    </w:lvl>
    <w:lvl w:ilvl="7" w:tplc="1C090019" w:tentative="1">
      <w:start w:val="1"/>
      <w:numFmt w:val="lowerLetter"/>
      <w:lvlText w:val="%8."/>
      <w:lvlJc w:val="left"/>
      <w:pPr>
        <w:ind w:left="6816" w:hanging="360"/>
      </w:pPr>
    </w:lvl>
    <w:lvl w:ilvl="8" w:tplc="1C09001B" w:tentative="1">
      <w:start w:val="1"/>
      <w:numFmt w:val="lowerRoman"/>
      <w:lvlText w:val="%9."/>
      <w:lvlJc w:val="right"/>
      <w:pPr>
        <w:ind w:left="7536" w:hanging="180"/>
      </w:pPr>
    </w:lvl>
  </w:abstractNum>
  <w:abstractNum w:abstractNumId="12" w15:restartNumberingAfterBreak="0">
    <w:nsid w:val="58D810E0"/>
    <w:multiLevelType w:val="multilevel"/>
    <w:tmpl w:val="0B9EEC2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13" w15:restartNumberingAfterBreak="0">
    <w:nsid w:val="5AC91868"/>
    <w:multiLevelType w:val="multilevel"/>
    <w:tmpl w:val="3C3C48F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5C520C6B"/>
    <w:multiLevelType w:val="hybridMultilevel"/>
    <w:tmpl w:val="9ACE438A"/>
    <w:lvl w:ilvl="0" w:tplc="67CEC8BE">
      <w:start w:val="1"/>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15:restartNumberingAfterBreak="0">
    <w:nsid w:val="5E721284"/>
    <w:multiLevelType w:val="multilevel"/>
    <w:tmpl w:val="3DA663E4"/>
    <w:lvl w:ilvl="0">
      <w:start w:val="1"/>
      <w:numFmt w:val="decimal"/>
      <w:lvlText w:val="%1."/>
      <w:lvlJc w:val="left"/>
      <w:pPr>
        <w:tabs>
          <w:tab w:val="num" w:pos="720"/>
        </w:tabs>
        <w:ind w:left="720" w:hanging="720"/>
      </w:pPr>
      <w:rPr>
        <w:rFonts w:hint="default"/>
        <w:b w:val="0"/>
        <w:i w:val="0"/>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FC545A8"/>
    <w:multiLevelType w:val="hybridMultilevel"/>
    <w:tmpl w:val="87A64FB0"/>
    <w:lvl w:ilvl="0" w:tplc="B0A42CA8">
      <w:start w:val="2"/>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7" w15:restartNumberingAfterBreak="0">
    <w:nsid w:val="7C83102B"/>
    <w:multiLevelType w:val="hybridMultilevel"/>
    <w:tmpl w:val="60B8C88C"/>
    <w:lvl w:ilvl="0" w:tplc="F476F3B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EA37EE0"/>
    <w:multiLevelType w:val="multilevel"/>
    <w:tmpl w:val="52469A9E"/>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16cid:durableId="395707147">
    <w:abstractNumId w:val="8"/>
  </w:num>
  <w:num w:numId="2" w16cid:durableId="1558202038">
    <w:abstractNumId w:val="13"/>
  </w:num>
  <w:num w:numId="3" w16cid:durableId="113988049">
    <w:abstractNumId w:val="3"/>
  </w:num>
  <w:num w:numId="4" w16cid:durableId="1997879900">
    <w:abstractNumId w:val="10"/>
  </w:num>
  <w:num w:numId="5" w16cid:durableId="340009238">
    <w:abstractNumId w:val="18"/>
  </w:num>
  <w:num w:numId="6" w16cid:durableId="2107462118">
    <w:abstractNumId w:val="4"/>
  </w:num>
  <w:num w:numId="7" w16cid:durableId="515656164">
    <w:abstractNumId w:val="5"/>
  </w:num>
  <w:num w:numId="8" w16cid:durableId="2139105012">
    <w:abstractNumId w:val="12"/>
  </w:num>
  <w:num w:numId="9" w16cid:durableId="120925029">
    <w:abstractNumId w:val="2"/>
  </w:num>
  <w:num w:numId="10" w16cid:durableId="2048330368">
    <w:abstractNumId w:val="9"/>
  </w:num>
  <w:num w:numId="11" w16cid:durableId="314073085">
    <w:abstractNumId w:val="16"/>
  </w:num>
  <w:num w:numId="12" w16cid:durableId="618726982">
    <w:abstractNumId w:val="17"/>
  </w:num>
  <w:num w:numId="13" w16cid:durableId="1763528337">
    <w:abstractNumId w:val="7"/>
  </w:num>
  <w:num w:numId="14" w16cid:durableId="1705131320">
    <w:abstractNumId w:val="14"/>
  </w:num>
  <w:num w:numId="15" w16cid:durableId="1517111844">
    <w:abstractNumId w:val="15"/>
  </w:num>
  <w:num w:numId="16" w16cid:durableId="5985226">
    <w:abstractNumId w:val="1"/>
  </w:num>
  <w:num w:numId="17" w16cid:durableId="855508333">
    <w:abstractNumId w:val="0"/>
  </w:num>
  <w:num w:numId="18" w16cid:durableId="1700550561">
    <w:abstractNumId w:val="11"/>
  </w:num>
  <w:num w:numId="19" w16cid:durableId="164975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044"/>
    <w:rsid w:val="00001E09"/>
    <w:rsid w:val="000037FC"/>
    <w:rsid w:val="00021EA1"/>
    <w:rsid w:val="00024D09"/>
    <w:rsid w:val="000257C6"/>
    <w:rsid w:val="00032A32"/>
    <w:rsid w:val="00037412"/>
    <w:rsid w:val="00040460"/>
    <w:rsid w:val="000428C2"/>
    <w:rsid w:val="00050330"/>
    <w:rsid w:val="00050381"/>
    <w:rsid w:val="000524F3"/>
    <w:rsid w:val="000602CB"/>
    <w:rsid w:val="000607D1"/>
    <w:rsid w:val="00067E0B"/>
    <w:rsid w:val="0007291D"/>
    <w:rsid w:val="00077C96"/>
    <w:rsid w:val="00077F43"/>
    <w:rsid w:val="00081C14"/>
    <w:rsid w:val="00082664"/>
    <w:rsid w:val="00086403"/>
    <w:rsid w:val="00090149"/>
    <w:rsid w:val="00095484"/>
    <w:rsid w:val="000A1A58"/>
    <w:rsid w:val="000A1FAD"/>
    <w:rsid w:val="000A2158"/>
    <w:rsid w:val="000A2D92"/>
    <w:rsid w:val="000B6817"/>
    <w:rsid w:val="000D5A52"/>
    <w:rsid w:val="000D7DCB"/>
    <w:rsid w:val="000E00CA"/>
    <w:rsid w:val="000E524F"/>
    <w:rsid w:val="000E7E93"/>
    <w:rsid w:val="001111BE"/>
    <w:rsid w:val="0011468C"/>
    <w:rsid w:val="001147E3"/>
    <w:rsid w:val="0012179D"/>
    <w:rsid w:val="00125F3D"/>
    <w:rsid w:val="001324EC"/>
    <w:rsid w:val="001369C2"/>
    <w:rsid w:val="00136F4B"/>
    <w:rsid w:val="00144D8E"/>
    <w:rsid w:val="00146F74"/>
    <w:rsid w:val="0015354D"/>
    <w:rsid w:val="001541F5"/>
    <w:rsid w:val="00154303"/>
    <w:rsid w:val="00155A66"/>
    <w:rsid w:val="00160133"/>
    <w:rsid w:val="00161E4F"/>
    <w:rsid w:val="00164252"/>
    <w:rsid w:val="00165300"/>
    <w:rsid w:val="00166B4B"/>
    <w:rsid w:val="00177AC2"/>
    <w:rsid w:val="00181434"/>
    <w:rsid w:val="00181C64"/>
    <w:rsid w:val="001A2275"/>
    <w:rsid w:val="001A3362"/>
    <w:rsid w:val="001A3C4A"/>
    <w:rsid w:val="001A755A"/>
    <w:rsid w:val="001B19E0"/>
    <w:rsid w:val="001B2BEE"/>
    <w:rsid w:val="001C351B"/>
    <w:rsid w:val="001C4EC5"/>
    <w:rsid w:val="001C6584"/>
    <w:rsid w:val="001D12D3"/>
    <w:rsid w:val="001D358B"/>
    <w:rsid w:val="001D4100"/>
    <w:rsid w:val="001D6953"/>
    <w:rsid w:val="001D772B"/>
    <w:rsid w:val="001E437C"/>
    <w:rsid w:val="001E6463"/>
    <w:rsid w:val="001F0A2E"/>
    <w:rsid w:val="001F12DB"/>
    <w:rsid w:val="002021B3"/>
    <w:rsid w:val="00206E88"/>
    <w:rsid w:val="00207F06"/>
    <w:rsid w:val="002118D7"/>
    <w:rsid w:val="00233076"/>
    <w:rsid w:val="0023733B"/>
    <w:rsid w:val="00242883"/>
    <w:rsid w:val="00244DFB"/>
    <w:rsid w:val="002475D3"/>
    <w:rsid w:val="00251616"/>
    <w:rsid w:val="002567B8"/>
    <w:rsid w:val="002703D7"/>
    <w:rsid w:val="00270DE4"/>
    <w:rsid w:val="00282750"/>
    <w:rsid w:val="002848DE"/>
    <w:rsid w:val="00286542"/>
    <w:rsid w:val="00292F58"/>
    <w:rsid w:val="00297982"/>
    <w:rsid w:val="00297C19"/>
    <w:rsid w:val="002A0B0D"/>
    <w:rsid w:val="002A5E62"/>
    <w:rsid w:val="002B11FB"/>
    <w:rsid w:val="002B3C1D"/>
    <w:rsid w:val="002B43D2"/>
    <w:rsid w:val="002B7312"/>
    <w:rsid w:val="002B7416"/>
    <w:rsid w:val="002C0040"/>
    <w:rsid w:val="002C4973"/>
    <w:rsid w:val="002E057A"/>
    <w:rsid w:val="002E29BE"/>
    <w:rsid w:val="002E4F28"/>
    <w:rsid w:val="002F1C0A"/>
    <w:rsid w:val="00302546"/>
    <w:rsid w:val="00303E0B"/>
    <w:rsid w:val="003075BA"/>
    <w:rsid w:val="00307840"/>
    <w:rsid w:val="00332C18"/>
    <w:rsid w:val="003366E0"/>
    <w:rsid w:val="00337C46"/>
    <w:rsid w:val="0035137A"/>
    <w:rsid w:val="00353F88"/>
    <w:rsid w:val="00356545"/>
    <w:rsid w:val="00361B02"/>
    <w:rsid w:val="00374A2E"/>
    <w:rsid w:val="003800D7"/>
    <w:rsid w:val="003857E1"/>
    <w:rsid w:val="00397360"/>
    <w:rsid w:val="003A02D8"/>
    <w:rsid w:val="003A1667"/>
    <w:rsid w:val="003A291E"/>
    <w:rsid w:val="003B5776"/>
    <w:rsid w:val="003B6BC4"/>
    <w:rsid w:val="003C0921"/>
    <w:rsid w:val="003D100E"/>
    <w:rsid w:val="003D1829"/>
    <w:rsid w:val="003D245A"/>
    <w:rsid w:val="003E38E2"/>
    <w:rsid w:val="003E4C74"/>
    <w:rsid w:val="003E6DFE"/>
    <w:rsid w:val="003F1F03"/>
    <w:rsid w:val="003F494C"/>
    <w:rsid w:val="00402AEB"/>
    <w:rsid w:val="00410BED"/>
    <w:rsid w:val="004262F0"/>
    <w:rsid w:val="0043106C"/>
    <w:rsid w:val="00435B02"/>
    <w:rsid w:val="00437D3B"/>
    <w:rsid w:val="00441083"/>
    <w:rsid w:val="00444F7B"/>
    <w:rsid w:val="0045160D"/>
    <w:rsid w:val="00465136"/>
    <w:rsid w:val="004655B1"/>
    <w:rsid w:val="00466FD0"/>
    <w:rsid w:val="004812C7"/>
    <w:rsid w:val="0048540F"/>
    <w:rsid w:val="00486E55"/>
    <w:rsid w:val="00495783"/>
    <w:rsid w:val="00497740"/>
    <w:rsid w:val="0049789F"/>
    <w:rsid w:val="004B1524"/>
    <w:rsid w:val="004B3557"/>
    <w:rsid w:val="004C3475"/>
    <w:rsid w:val="004D6390"/>
    <w:rsid w:val="004D68B8"/>
    <w:rsid w:val="004E05C0"/>
    <w:rsid w:val="004E3D62"/>
    <w:rsid w:val="004F401C"/>
    <w:rsid w:val="005209DF"/>
    <w:rsid w:val="00521826"/>
    <w:rsid w:val="00541E79"/>
    <w:rsid w:val="00544DBE"/>
    <w:rsid w:val="00547A96"/>
    <w:rsid w:val="0055552A"/>
    <w:rsid w:val="00584230"/>
    <w:rsid w:val="0059289B"/>
    <w:rsid w:val="00597E52"/>
    <w:rsid w:val="005A0B4D"/>
    <w:rsid w:val="005A6066"/>
    <w:rsid w:val="005C2AE9"/>
    <w:rsid w:val="005D17EA"/>
    <w:rsid w:val="005D253C"/>
    <w:rsid w:val="005E1E1A"/>
    <w:rsid w:val="005E6388"/>
    <w:rsid w:val="005F4BAE"/>
    <w:rsid w:val="005F4D8F"/>
    <w:rsid w:val="00600F89"/>
    <w:rsid w:val="0061712D"/>
    <w:rsid w:val="00630E4E"/>
    <w:rsid w:val="00640777"/>
    <w:rsid w:val="0065129A"/>
    <w:rsid w:val="00651382"/>
    <w:rsid w:val="006546AB"/>
    <w:rsid w:val="0066243F"/>
    <w:rsid w:val="00662B18"/>
    <w:rsid w:val="006632C7"/>
    <w:rsid w:val="0066498E"/>
    <w:rsid w:val="00672837"/>
    <w:rsid w:val="00674616"/>
    <w:rsid w:val="006752FE"/>
    <w:rsid w:val="00677CAB"/>
    <w:rsid w:val="00684C6B"/>
    <w:rsid w:val="00692343"/>
    <w:rsid w:val="00693F64"/>
    <w:rsid w:val="00694C74"/>
    <w:rsid w:val="00694E96"/>
    <w:rsid w:val="00695CA7"/>
    <w:rsid w:val="006A1698"/>
    <w:rsid w:val="006B5A66"/>
    <w:rsid w:val="006D2D10"/>
    <w:rsid w:val="006D7E08"/>
    <w:rsid w:val="006E0940"/>
    <w:rsid w:val="006E4651"/>
    <w:rsid w:val="006E630E"/>
    <w:rsid w:val="006F2CCB"/>
    <w:rsid w:val="0070754B"/>
    <w:rsid w:val="0071056F"/>
    <w:rsid w:val="00710B3A"/>
    <w:rsid w:val="0071104F"/>
    <w:rsid w:val="0072060E"/>
    <w:rsid w:val="00721896"/>
    <w:rsid w:val="00746E17"/>
    <w:rsid w:val="00752F41"/>
    <w:rsid w:val="007535F5"/>
    <w:rsid w:val="00753689"/>
    <w:rsid w:val="00754AE5"/>
    <w:rsid w:val="00756201"/>
    <w:rsid w:val="00770355"/>
    <w:rsid w:val="00772E29"/>
    <w:rsid w:val="00775288"/>
    <w:rsid w:val="00775918"/>
    <w:rsid w:val="00777682"/>
    <w:rsid w:val="0078116C"/>
    <w:rsid w:val="00782D36"/>
    <w:rsid w:val="007845B8"/>
    <w:rsid w:val="0078460D"/>
    <w:rsid w:val="00785C27"/>
    <w:rsid w:val="007932B1"/>
    <w:rsid w:val="00796026"/>
    <w:rsid w:val="007A0E8F"/>
    <w:rsid w:val="007A27B2"/>
    <w:rsid w:val="007A5044"/>
    <w:rsid w:val="007A6BAC"/>
    <w:rsid w:val="007B0212"/>
    <w:rsid w:val="007C3BD4"/>
    <w:rsid w:val="007C571F"/>
    <w:rsid w:val="007D0E74"/>
    <w:rsid w:val="007D314B"/>
    <w:rsid w:val="007D6A72"/>
    <w:rsid w:val="007E1F70"/>
    <w:rsid w:val="007F2FC4"/>
    <w:rsid w:val="007F7237"/>
    <w:rsid w:val="008022CE"/>
    <w:rsid w:val="00806B07"/>
    <w:rsid w:val="00810FAF"/>
    <w:rsid w:val="0081552B"/>
    <w:rsid w:val="00820731"/>
    <w:rsid w:val="008364CC"/>
    <w:rsid w:val="008459E8"/>
    <w:rsid w:val="0086187E"/>
    <w:rsid w:val="00867694"/>
    <w:rsid w:val="0087241D"/>
    <w:rsid w:val="008817E7"/>
    <w:rsid w:val="00884592"/>
    <w:rsid w:val="008861C5"/>
    <w:rsid w:val="00887CE3"/>
    <w:rsid w:val="008933BB"/>
    <w:rsid w:val="00895BC6"/>
    <w:rsid w:val="008A07EE"/>
    <w:rsid w:val="008A1C75"/>
    <w:rsid w:val="008A56A5"/>
    <w:rsid w:val="008B52CB"/>
    <w:rsid w:val="008C0273"/>
    <w:rsid w:val="008C06A2"/>
    <w:rsid w:val="008C2A15"/>
    <w:rsid w:val="008C3B1F"/>
    <w:rsid w:val="008C5376"/>
    <w:rsid w:val="008C589B"/>
    <w:rsid w:val="008E3BEE"/>
    <w:rsid w:val="008E4795"/>
    <w:rsid w:val="008E6B4B"/>
    <w:rsid w:val="008F2EA0"/>
    <w:rsid w:val="008F3762"/>
    <w:rsid w:val="008F5209"/>
    <w:rsid w:val="008F74A9"/>
    <w:rsid w:val="0090543E"/>
    <w:rsid w:val="009057F0"/>
    <w:rsid w:val="0090750C"/>
    <w:rsid w:val="0091235F"/>
    <w:rsid w:val="0091261B"/>
    <w:rsid w:val="00922D3D"/>
    <w:rsid w:val="00926F26"/>
    <w:rsid w:val="00930DD6"/>
    <w:rsid w:val="009334B4"/>
    <w:rsid w:val="0093356C"/>
    <w:rsid w:val="009348CE"/>
    <w:rsid w:val="00943F33"/>
    <w:rsid w:val="00950DF9"/>
    <w:rsid w:val="00951CEB"/>
    <w:rsid w:val="00962B91"/>
    <w:rsid w:val="009640D7"/>
    <w:rsid w:val="00975213"/>
    <w:rsid w:val="00980597"/>
    <w:rsid w:val="00982B66"/>
    <w:rsid w:val="0098669A"/>
    <w:rsid w:val="00993995"/>
    <w:rsid w:val="00997156"/>
    <w:rsid w:val="009A17C2"/>
    <w:rsid w:val="009A2068"/>
    <w:rsid w:val="009A2E63"/>
    <w:rsid w:val="009B4D51"/>
    <w:rsid w:val="009D1A57"/>
    <w:rsid w:val="009D310B"/>
    <w:rsid w:val="009D3E03"/>
    <w:rsid w:val="009E0A46"/>
    <w:rsid w:val="009F70A5"/>
    <w:rsid w:val="00A04E9B"/>
    <w:rsid w:val="00A05EE0"/>
    <w:rsid w:val="00A15CE3"/>
    <w:rsid w:val="00A15DED"/>
    <w:rsid w:val="00A16764"/>
    <w:rsid w:val="00A17679"/>
    <w:rsid w:val="00A35372"/>
    <w:rsid w:val="00A465A8"/>
    <w:rsid w:val="00A50758"/>
    <w:rsid w:val="00A52F0E"/>
    <w:rsid w:val="00A53BD5"/>
    <w:rsid w:val="00A53E06"/>
    <w:rsid w:val="00A60F0C"/>
    <w:rsid w:val="00A7715C"/>
    <w:rsid w:val="00A81306"/>
    <w:rsid w:val="00A84C14"/>
    <w:rsid w:val="00A94135"/>
    <w:rsid w:val="00AA4F83"/>
    <w:rsid w:val="00AA7751"/>
    <w:rsid w:val="00AC3859"/>
    <w:rsid w:val="00AD071C"/>
    <w:rsid w:val="00AE3EDB"/>
    <w:rsid w:val="00AE4526"/>
    <w:rsid w:val="00AE65A6"/>
    <w:rsid w:val="00AE744A"/>
    <w:rsid w:val="00AF6F79"/>
    <w:rsid w:val="00B0334F"/>
    <w:rsid w:val="00B12178"/>
    <w:rsid w:val="00B129CE"/>
    <w:rsid w:val="00B16785"/>
    <w:rsid w:val="00B2012F"/>
    <w:rsid w:val="00B3450A"/>
    <w:rsid w:val="00B456A7"/>
    <w:rsid w:val="00B52E43"/>
    <w:rsid w:val="00B56FBC"/>
    <w:rsid w:val="00B75C6F"/>
    <w:rsid w:val="00B836F4"/>
    <w:rsid w:val="00B847B5"/>
    <w:rsid w:val="00B91E29"/>
    <w:rsid w:val="00BB79E3"/>
    <w:rsid w:val="00BD22DD"/>
    <w:rsid w:val="00BE1866"/>
    <w:rsid w:val="00BE205D"/>
    <w:rsid w:val="00BE3AFD"/>
    <w:rsid w:val="00BE7D1D"/>
    <w:rsid w:val="00BF3B59"/>
    <w:rsid w:val="00BF78A8"/>
    <w:rsid w:val="00C018B3"/>
    <w:rsid w:val="00C034DA"/>
    <w:rsid w:val="00C06226"/>
    <w:rsid w:val="00C06381"/>
    <w:rsid w:val="00C113BD"/>
    <w:rsid w:val="00C21624"/>
    <w:rsid w:val="00C21874"/>
    <w:rsid w:val="00C223EF"/>
    <w:rsid w:val="00C43795"/>
    <w:rsid w:val="00C4762F"/>
    <w:rsid w:val="00C514A5"/>
    <w:rsid w:val="00C5361B"/>
    <w:rsid w:val="00C5679F"/>
    <w:rsid w:val="00C63824"/>
    <w:rsid w:val="00C67A1D"/>
    <w:rsid w:val="00C75128"/>
    <w:rsid w:val="00C755DE"/>
    <w:rsid w:val="00C84999"/>
    <w:rsid w:val="00C947F3"/>
    <w:rsid w:val="00C95CDD"/>
    <w:rsid w:val="00CB2B06"/>
    <w:rsid w:val="00CB751A"/>
    <w:rsid w:val="00CC5FAF"/>
    <w:rsid w:val="00CC6D5F"/>
    <w:rsid w:val="00CD4BDC"/>
    <w:rsid w:val="00CD7AB6"/>
    <w:rsid w:val="00CE203E"/>
    <w:rsid w:val="00CE3454"/>
    <w:rsid w:val="00CE5797"/>
    <w:rsid w:val="00CF663F"/>
    <w:rsid w:val="00D00375"/>
    <w:rsid w:val="00D07349"/>
    <w:rsid w:val="00D114D9"/>
    <w:rsid w:val="00D20454"/>
    <w:rsid w:val="00D21DF1"/>
    <w:rsid w:val="00D251E7"/>
    <w:rsid w:val="00D26226"/>
    <w:rsid w:val="00D4583E"/>
    <w:rsid w:val="00D504A8"/>
    <w:rsid w:val="00D5549E"/>
    <w:rsid w:val="00D57A34"/>
    <w:rsid w:val="00D661DD"/>
    <w:rsid w:val="00D758BE"/>
    <w:rsid w:val="00D81C2C"/>
    <w:rsid w:val="00D81D8B"/>
    <w:rsid w:val="00D86CAC"/>
    <w:rsid w:val="00D971D7"/>
    <w:rsid w:val="00DA0413"/>
    <w:rsid w:val="00DA277C"/>
    <w:rsid w:val="00DA4B91"/>
    <w:rsid w:val="00DA7972"/>
    <w:rsid w:val="00DB0FE7"/>
    <w:rsid w:val="00DC1810"/>
    <w:rsid w:val="00DC26A5"/>
    <w:rsid w:val="00DC2E82"/>
    <w:rsid w:val="00DC4917"/>
    <w:rsid w:val="00DC5D57"/>
    <w:rsid w:val="00DC7ECF"/>
    <w:rsid w:val="00DD0202"/>
    <w:rsid w:val="00DF0BDA"/>
    <w:rsid w:val="00DF41A9"/>
    <w:rsid w:val="00E03E7E"/>
    <w:rsid w:val="00E05A0E"/>
    <w:rsid w:val="00E076F0"/>
    <w:rsid w:val="00E125BE"/>
    <w:rsid w:val="00E17234"/>
    <w:rsid w:val="00E2105E"/>
    <w:rsid w:val="00E22937"/>
    <w:rsid w:val="00E22D78"/>
    <w:rsid w:val="00E36761"/>
    <w:rsid w:val="00E44A6B"/>
    <w:rsid w:val="00E51265"/>
    <w:rsid w:val="00E53ECB"/>
    <w:rsid w:val="00E54B18"/>
    <w:rsid w:val="00E63D3E"/>
    <w:rsid w:val="00E642D5"/>
    <w:rsid w:val="00E73C98"/>
    <w:rsid w:val="00E76E84"/>
    <w:rsid w:val="00E82C68"/>
    <w:rsid w:val="00E82D0F"/>
    <w:rsid w:val="00E8596A"/>
    <w:rsid w:val="00E93A48"/>
    <w:rsid w:val="00E96A7A"/>
    <w:rsid w:val="00EA61A4"/>
    <w:rsid w:val="00EB4540"/>
    <w:rsid w:val="00EB475A"/>
    <w:rsid w:val="00ED56F8"/>
    <w:rsid w:val="00EF36C3"/>
    <w:rsid w:val="00EF6441"/>
    <w:rsid w:val="00EF67C2"/>
    <w:rsid w:val="00EF7182"/>
    <w:rsid w:val="00F004F7"/>
    <w:rsid w:val="00F02F24"/>
    <w:rsid w:val="00F04AA3"/>
    <w:rsid w:val="00F04D57"/>
    <w:rsid w:val="00F31D67"/>
    <w:rsid w:val="00F32E82"/>
    <w:rsid w:val="00F342BD"/>
    <w:rsid w:val="00F37169"/>
    <w:rsid w:val="00F43D89"/>
    <w:rsid w:val="00F44461"/>
    <w:rsid w:val="00F47A33"/>
    <w:rsid w:val="00F53197"/>
    <w:rsid w:val="00F6501E"/>
    <w:rsid w:val="00F732FC"/>
    <w:rsid w:val="00F76FEA"/>
    <w:rsid w:val="00F86CDB"/>
    <w:rsid w:val="00F907AF"/>
    <w:rsid w:val="00F97585"/>
    <w:rsid w:val="00FA5EEE"/>
    <w:rsid w:val="00FB119A"/>
    <w:rsid w:val="00FB52D5"/>
    <w:rsid w:val="00FD7984"/>
    <w:rsid w:val="00FE4900"/>
    <w:rsid w:val="00FE5019"/>
    <w:rsid w:val="00FF23E6"/>
    <w:rsid w:val="00FF3FD8"/>
    <w:rsid w:val="00FF55E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19F1B9"/>
  <w15:chartTrackingRefBased/>
  <w15:docId w15:val="{FE2FA40A-E1C2-4042-B4C6-F89EB2C3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pPr>
      <w:keepNext/>
      <w:tabs>
        <w:tab w:val="right" w:pos="8504"/>
      </w:tabs>
      <w:jc w:val="both"/>
      <w:outlineLvl w:val="0"/>
    </w:pPr>
    <w:rPr>
      <w:rFonts w:ascii="Arial" w:hAnsi="Arial"/>
      <w:b/>
    </w:rPr>
  </w:style>
  <w:style w:type="paragraph" w:styleId="Heading2">
    <w:name w:val="heading 2"/>
    <w:basedOn w:val="Normal"/>
    <w:next w:val="Normal"/>
    <w:qFormat/>
    <w:pPr>
      <w:keepNext/>
      <w:outlineLvl w:val="1"/>
    </w:pPr>
    <w:rPr>
      <w:rFonts w:ascii="Arial" w:hAnsi="Arial"/>
      <w:b/>
      <w:lang w:val="en-US"/>
    </w:rPr>
  </w:style>
  <w:style w:type="paragraph" w:styleId="Heading3">
    <w:name w:val="heading 3"/>
    <w:basedOn w:val="Normal"/>
    <w:next w:val="Normal"/>
    <w:qFormat/>
    <w:pPr>
      <w:keepNext/>
      <w:spacing w:line="480" w:lineRule="auto"/>
      <w:ind w:left="1440"/>
      <w:jc w:val="both"/>
      <w:outlineLvl w:val="2"/>
    </w:pPr>
    <w:rPr>
      <w:rFonts w:ascii="Arial" w:hAnsi="Arial"/>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480" w:lineRule="auto"/>
      <w:jc w:val="both"/>
    </w:pPr>
    <w:rPr>
      <w:rFonts w:ascii="Arial" w:hAnsi="Arial"/>
      <w:lang w:val="en-US"/>
    </w:rPr>
  </w:style>
  <w:style w:type="paragraph" w:styleId="Title">
    <w:name w:val="Title"/>
    <w:basedOn w:val="Normal"/>
    <w:qFormat/>
    <w:pPr>
      <w:jc w:val="center"/>
    </w:pPr>
    <w:rPr>
      <w:rFonts w:ascii="Arial" w:hAnsi="Arial"/>
      <w:b/>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customStyle="1" w:styleId="BodyTextChar">
    <w:name w:val="Body Text Char"/>
    <w:link w:val="BodyText"/>
    <w:rsid w:val="00753689"/>
    <w:rPr>
      <w:rFonts w:ascii="Arial" w:hAnsi="Arial"/>
      <w:sz w:val="24"/>
      <w:lang w:val="en-US" w:eastAsia="en-US"/>
    </w:rPr>
  </w:style>
  <w:style w:type="character" w:customStyle="1" w:styleId="Heading1Char">
    <w:name w:val="Heading 1 Char"/>
    <w:link w:val="Heading1"/>
    <w:rsid w:val="00753689"/>
    <w:rPr>
      <w:rFonts w:ascii="Arial" w:hAnsi="Arial"/>
      <w:b/>
      <w:sz w:val="24"/>
      <w:lang w:val="en-GB" w:eastAsia="en-US"/>
    </w:rPr>
  </w:style>
  <w:style w:type="paragraph" w:styleId="ListParagraph">
    <w:name w:val="List Paragraph"/>
    <w:aliases w:val="Numbered Paras"/>
    <w:basedOn w:val="Normal"/>
    <w:link w:val="ListParagraphChar"/>
    <w:uiPriority w:val="34"/>
    <w:qFormat/>
    <w:rsid w:val="00753689"/>
    <w:pPr>
      <w:ind w:left="720"/>
    </w:pPr>
  </w:style>
  <w:style w:type="paragraph" w:styleId="BalloonText">
    <w:name w:val="Balloon Text"/>
    <w:basedOn w:val="Normal"/>
    <w:link w:val="BalloonTextChar"/>
    <w:rsid w:val="00C5361B"/>
    <w:rPr>
      <w:rFonts w:ascii="Tahoma" w:hAnsi="Tahoma" w:cs="Tahoma"/>
      <w:sz w:val="16"/>
      <w:szCs w:val="16"/>
    </w:rPr>
  </w:style>
  <w:style w:type="character" w:customStyle="1" w:styleId="BalloonTextChar">
    <w:name w:val="Balloon Text Char"/>
    <w:link w:val="BalloonText"/>
    <w:rsid w:val="00C5361B"/>
    <w:rPr>
      <w:rFonts w:ascii="Tahoma" w:hAnsi="Tahoma" w:cs="Tahoma"/>
      <w:sz w:val="16"/>
      <w:szCs w:val="16"/>
      <w:lang w:val="en-GB" w:eastAsia="en-US"/>
    </w:rPr>
  </w:style>
  <w:style w:type="paragraph" w:customStyle="1" w:styleId="r">
    <w:name w:val="r"/>
    <w:rsid w:val="0061712D"/>
    <w:rPr>
      <w:rFonts w:ascii="Arial" w:hAnsi="Arial"/>
      <w:sz w:val="24"/>
      <w:lang w:val="en-GB" w:eastAsia="en-US"/>
    </w:rPr>
  </w:style>
  <w:style w:type="paragraph" w:styleId="FootnoteText">
    <w:name w:val="footnote text"/>
    <w:basedOn w:val="Normal"/>
    <w:link w:val="FootnoteTextChar"/>
    <w:rsid w:val="00233076"/>
    <w:rPr>
      <w:sz w:val="20"/>
    </w:rPr>
  </w:style>
  <w:style w:type="character" w:customStyle="1" w:styleId="FootnoteTextChar">
    <w:name w:val="Footnote Text Char"/>
    <w:link w:val="FootnoteText"/>
    <w:rsid w:val="00233076"/>
    <w:rPr>
      <w:lang w:val="en-GB" w:eastAsia="en-US"/>
    </w:rPr>
  </w:style>
  <w:style w:type="character" w:styleId="FootnoteReference">
    <w:name w:val="footnote reference"/>
    <w:rsid w:val="00233076"/>
    <w:rPr>
      <w:vertAlign w:val="superscript"/>
    </w:rPr>
  </w:style>
  <w:style w:type="paragraph" w:styleId="PlainText">
    <w:name w:val="Plain Text"/>
    <w:basedOn w:val="Normal"/>
    <w:link w:val="PlainTextChar"/>
    <w:rsid w:val="008A1C75"/>
    <w:rPr>
      <w:rFonts w:ascii="Courier New" w:hAnsi="Courier New"/>
      <w:sz w:val="20"/>
      <w:lang w:val="en-US"/>
    </w:rPr>
  </w:style>
  <w:style w:type="character" w:customStyle="1" w:styleId="PlainTextChar">
    <w:name w:val="Plain Text Char"/>
    <w:link w:val="PlainText"/>
    <w:rsid w:val="008A1C75"/>
    <w:rPr>
      <w:rFonts w:ascii="Courier New" w:hAnsi="Courier New"/>
      <w:lang w:val="en-US" w:eastAsia="en-US"/>
    </w:rPr>
  </w:style>
  <w:style w:type="paragraph" w:customStyle="1" w:styleId="Numberin1">
    <w:name w:val="Number in 1"/>
    <w:basedOn w:val="Normal"/>
    <w:rsid w:val="008A1C75"/>
    <w:pPr>
      <w:widowControl w:val="0"/>
      <w:spacing w:before="240" w:after="120" w:line="480" w:lineRule="auto"/>
      <w:jc w:val="both"/>
    </w:pPr>
    <w:rPr>
      <w:rFonts w:ascii="Arial" w:hAnsi="Arial"/>
      <w:lang w:eastAsia="en-ZA"/>
    </w:rPr>
  </w:style>
  <w:style w:type="table" w:styleId="TableGrid">
    <w:name w:val="Table Grid"/>
    <w:basedOn w:val="TableNormal"/>
    <w:rsid w:val="008C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s Char"/>
    <w:link w:val="ListParagraph"/>
    <w:uiPriority w:val="34"/>
    <w:locked/>
    <w:rsid w:val="009D310B"/>
    <w:rPr>
      <w:sz w:val="24"/>
      <w:lang w:val="en-GB" w:eastAsia="en-US"/>
    </w:rPr>
  </w:style>
  <w:style w:type="paragraph" w:styleId="BodyTextIndent">
    <w:name w:val="Body Text Indent"/>
    <w:basedOn w:val="Normal"/>
    <w:link w:val="BodyTextIndentChar"/>
    <w:rsid w:val="00B56FBC"/>
    <w:pPr>
      <w:spacing w:line="480" w:lineRule="auto"/>
      <w:ind w:left="720"/>
      <w:jc w:val="both"/>
    </w:pPr>
    <w:rPr>
      <w:rFonts w:ascii="Arial" w:hAnsi="Arial"/>
      <w:lang w:val="en-US"/>
    </w:rPr>
  </w:style>
  <w:style w:type="character" w:customStyle="1" w:styleId="BodyTextIndentChar">
    <w:name w:val="Body Text Indent Char"/>
    <w:link w:val="BodyTextIndent"/>
    <w:rsid w:val="00B56FBC"/>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0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8A8F-B663-44BF-8679-E347DE3B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7873</Words>
  <Characters>44881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IN THE MAGISTRATE’S COURT FOR THE DISTRICT OF WYNBERG</vt:lpstr>
    </vt:vector>
  </TitlesOfParts>
  <Company>Adv 801</Company>
  <LinksUpToDate>false</LinksUpToDate>
  <CharactersWithSpaces>52649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WYNBERG</dc:title>
  <dc:subject/>
  <dc:creator>Fransie</dc:creator>
  <cp:keywords/>
  <cp:lastModifiedBy>FUNDISIWE CYNTHIA NTSEBESHA</cp:lastModifiedBy>
  <cp:revision>4</cp:revision>
  <cp:lastPrinted>2024-04-10T06:11:00Z</cp:lastPrinted>
  <dcterms:created xsi:type="dcterms:W3CDTF">2024-04-10T07:27:00Z</dcterms:created>
  <dcterms:modified xsi:type="dcterms:W3CDTF">2024-04-17T06:34:00Z</dcterms:modified>
</cp:coreProperties>
</file>