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A254E3" w14:textId="3452C116" w:rsidR="00272E42" w:rsidRPr="00D04E56" w:rsidRDefault="00272E42" w:rsidP="00272E42">
      <w:pPr>
        <w:spacing w:after="0" w:line="360" w:lineRule="auto"/>
        <w:ind w:firstLine="720"/>
        <w:jc w:val="center"/>
        <w:rPr>
          <w:rFonts w:ascii="Arial" w:hAnsi="Arial" w:cs="Arial"/>
          <w:b/>
          <w:sz w:val="2"/>
          <w:szCs w:val="24"/>
        </w:rPr>
      </w:pPr>
      <w:r w:rsidRPr="00D04E56">
        <w:rPr>
          <w:rFonts w:ascii="Arial" w:hAnsi="Arial" w:cs="Arial"/>
          <w:b/>
          <w:sz w:val="2"/>
          <w:szCs w:val="24"/>
        </w:rPr>
        <w:br w:type="textWrapping" w:clear="all"/>
      </w:r>
      <w:r w:rsidRPr="00D04E56">
        <w:rPr>
          <w:rFonts w:ascii="Arial" w:hAnsi="Arial" w:cs="Arial"/>
          <w:b/>
          <w:sz w:val="24"/>
          <w:szCs w:val="24"/>
        </w:rPr>
        <w:t xml:space="preserve">                 </w:t>
      </w:r>
    </w:p>
    <w:p w14:paraId="029F5A5E" w14:textId="77777777" w:rsidR="00272E42" w:rsidRPr="00D04E56" w:rsidRDefault="00272E42" w:rsidP="00272E42">
      <w:pPr>
        <w:spacing w:after="0" w:line="360" w:lineRule="auto"/>
        <w:contextualSpacing/>
        <w:jc w:val="center"/>
        <w:rPr>
          <w:rFonts w:ascii="Arial" w:hAnsi="Arial" w:cs="Arial"/>
          <w:b/>
          <w:szCs w:val="24"/>
        </w:rPr>
      </w:pPr>
      <w:r w:rsidRPr="00D04E56">
        <w:rPr>
          <w:noProof/>
          <w:color w:val="1F497D"/>
          <w:sz w:val="16"/>
          <w:szCs w:val="16"/>
          <w:lang w:eastAsia="en-ZA"/>
        </w:rPr>
        <w:drawing>
          <wp:anchor distT="0" distB="0" distL="114300" distR="114300" simplePos="0" relativeHeight="251658240" behindDoc="0" locked="0" layoutInCell="1" allowOverlap="1" wp14:anchorId="41FB1C26" wp14:editId="5973A8CF">
            <wp:simplePos x="0" y="0"/>
            <wp:positionH relativeFrom="margin">
              <wp:posOffset>2095500</wp:posOffset>
            </wp:positionH>
            <wp:positionV relativeFrom="paragraph">
              <wp:posOffset>145415</wp:posOffset>
            </wp:positionV>
            <wp:extent cx="1400175" cy="1285875"/>
            <wp:effectExtent l="0" t="0" r="9525" b="9525"/>
            <wp:wrapSquare wrapText="bothSides"/>
            <wp:docPr id="2" name="Picture 2"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001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5A69B8" w14:textId="77777777" w:rsidR="00272E42" w:rsidRPr="00D04E56" w:rsidRDefault="00272E42" w:rsidP="00272E42">
      <w:pPr>
        <w:spacing w:after="0" w:line="360" w:lineRule="auto"/>
        <w:contextualSpacing/>
        <w:jc w:val="center"/>
        <w:rPr>
          <w:rFonts w:ascii="Arial" w:hAnsi="Arial" w:cs="Arial"/>
          <w:b/>
          <w:szCs w:val="24"/>
        </w:rPr>
      </w:pPr>
    </w:p>
    <w:p w14:paraId="459679B5" w14:textId="77777777" w:rsidR="00272E42" w:rsidRPr="00D04E56" w:rsidRDefault="00272E42" w:rsidP="00272E42">
      <w:pPr>
        <w:spacing w:after="0" w:line="360" w:lineRule="auto"/>
        <w:contextualSpacing/>
        <w:jc w:val="center"/>
        <w:rPr>
          <w:rFonts w:ascii="Arial" w:hAnsi="Arial" w:cs="Arial"/>
          <w:b/>
          <w:szCs w:val="24"/>
        </w:rPr>
      </w:pPr>
    </w:p>
    <w:p w14:paraId="38C7F8A2" w14:textId="77777777" w:rsidR="00272E42" w:rsidRPr="00D04E56" w:rsidRDefault="00272E42" w:rsidP="00272E42">
      <w:pPr>
        <w:spacing w:after="0" w:line="360" w:lineRule="auto"/>
        <w:contextualSpacing/>
        <w:jc w:val="center"/>
        <w:rPr>
          <w:rFonts w:ascii="Arial" w:hAnsi="Arial" w:cs="Arial"/>
          <w:b/>
          <w:szCs w:val="24"/>
        </w:rPr>
      </w:pPr>
    </w:p>
    <w:p w14:paraId="6A9A3D8F" w14:textId="77777777" w:rsidR="00272E42" w:rsidRPr="00D04E56" w:rsidRDefault="00272E42" w:rsidP="00272E42">
      <w:pPr>
        <w:spacing w:after="0" w:line="360" w:lineRule="auto"/>
        <w:contextualSpacing/>
        <w:jc w:val="center"/>
        <w:rPr>
          <w:rFonts w:ascii="Arial" w:hAnsi="Arial" w:cs="Arial"/>
          <w:b/>
          <w:szCs w:val="24"/>
        </w:rPr>
      </w:pPr>
    </w:p>
    <w:p w14:paraId="3A388791" w14:textId="77777777" w:rsidR="00272E42" w:rsidRPr="00D04E56" w:rsidRDefault="00272E42" w:rsidP="00272E42">
      <w:pPr>
        <w:spacing w:after="0" w:line="360" w:lineRule="auto"/>
        <w:contextualSpacing/>
        <w:jc w:val="center"/>
        <w:rPr>
          <w:rFonts w:ascii="Arial" w:hAnsi="Arial" w:cs="Arial"/>
          <w:b/>
          <w:szCs w:val="24"/>
        </w:rPr>
      </w:pPr>
    </w:p>
    <w:p w14:paraId="25B59FBE" w14:textId="77777777" w:rsidR="00272E42" w:rsidRPr="004D19CB" w:rsidRDefault="00272E42" w:rsidP="004D19CB">
      <w:pPr>
        <w:spacing w:after="0" w:line="240" w:lineRule="auto"/>
        <w:contextualSpacing/>
        <w:jc w:val="center"/>
        <w:rPr>
          <w:rFonts w:ascii="Arial" w:hAnsi="Arial" w:cs="Arial"/>
          <w:b/>
          <w:sz w:val="24"/>
          <w:szCs w:val="24"/>
        </w:rPr>
      </w:pPr>
      <w:r w:rsidRPr="004D19CB">
        <w:rPr>
          <w:rFonts w:ascii="Arial" w:hAnsi="Arial" w:cs="Arial"/>
          <w:b/>
          <w:sz w:val="24"/>
          <w:szCs w:val="24"/>
        </w:rPr>
        <w:t>REPUBLIC OF SOUTH AFRICA</w:t>
      </w:r>
    </w:p>
    <w:p w14:paraId="43BDFC3D" w14:textId="77777777" w:rsidR="00272E42" w:rsidRPr="004D19CB" w:rsidRDefault="00272E42" w:rsidP="004D19CB">
      <w:pPr>
        <w:spacing w:after="0" w:line="240" w:lineRule="auto"/>
        <w:contextualSpacing/>
        <w:jc w:val="center"/>
        <w:rPr>
          <w:rFonts w:ascii="Arial" w:hAnsi="Arial" w:cs="Arial"/>
          <w:b/>
          <w:sz w:val="24"/>
          <w:szCs w:val="24"/>
        </w:rPr>
      </w:pPr>
      <w:r w:rsidRPr="004D19CB">
        <w:rPr>
          <w:rFonts w:ascii="Arial" w:hAnsi="Arial" w:cs="Arial"/>
          <w:b/>
          <w:sz w:val="24"/>
          <w:szCs w:val="24"/>
        </w:rPr>
        <w:t>IN THE HIGH COURT OF SOUTH AFRICA</w:t>
      </w:r>
    </w:p>
    <w:p w14:paraId="6A827D2F" w14:textId="77777777" w:rsidR="00272E42" w:rsidRPr="004D19CB" w:rsidRDefault="00272E42" w:rsidP="004D19CB">
      <w:pPr>
        <w:spacing w:after="0" w:line="240" w:lineRule="auto"/>
        <w:contextualSpacing/>
        <w:jc w:val="center"/>
        <w:rPr>
          <w:rFonts w:ascii="Arial" w:hAnsi="Arial" w:cs="Arial"/>
          <w:b/>
          <w:sz w:val="24"/>
          <w:szCs w:val="24"/>
        </w:rPr>
      </w:pPr>
      <w:r w:rsidRPr="004D19CB">
        <w:rPr>
          <w:rFonts w:ascii="Arial" w:hAnsi="Arial" w:cs="Arial"/>
          <w:b/>
          <w:sz w:val="24"/>
          <w:szCs w:val="24"/>
        </w:rPr>
        <w:t>(WESTERN CAPE DIVISION, CAPE TOWN)</w:t>
      </w:r>
    </w:p>
    <w:p w14:paraId="2B0969CA" w14:textId="77777777" w:rsidR="00272E42" w:rsidRPr="004D19CB" w:rsidRDefault="00272E42" w:rsidP="004D19CB">
      <w:pPr>
        <w:spacing w:after="0" w:line="240" w:lineRule="auto"/>
        <w:jc w:val="both"/>
        <w:rPr>
          <w:rFonts w:ascii="Arial" w:hAnsi="Arial" w:cs="Arial"/>
          <w:b/>
          <w:sz w:val="24"/>
          <w:szCs w:val="24"/>
        </w:rPr>
      </w:pPr>
      <w:r w:rsidRPr="004D19CB">
        <w:rPr>
          <w:rFonts w:ascii="Arial" w:hAnsi="Arial" w:cs="Arial"/>
          <w:b/>
          <w:sz w:val="24"/>
          <w:szCs w:val="24"/>
        </w:rPr>
        <w:tab/>
      </w:r>
      <w:r w:rsidRPr="004D19CB">
        <w:rPr>
          <w:rFonts w:ascii="Arial" w:hAnsi="Arial" w:cs="Arial"/>
          <w:b/>
          <w:sz w:val="24"/>
          <w:szCs w:val="24"/>
        </w:rPr>
        <w:tab/>
      </w:r>
      <w:r w:rsidRPr="004D19CB">
        <w:rPr>
          <w:rFonts w:ascii="Arial" w:hAnsi="Arial" w:cs="Arial"/>
          <w:b/>
          <w:sz w:val="24"/>
          <w:szCs w:val="24"/>
        </w:rPr>
        <w:tab/>
      </w:r>
      <w:r w:rsidRPr="004D19CB">
        <w:rPr>
          <w:rFonts w:ascii="Arial" w:hAnsi="Arial" w:cs="Arial"/>
          <w:b/>
          <w:sz w:val="24"/>
          <w:szCs w:val="24"/>
        </w:rPr>
        <w:tab/>
      </w:r>
      <w:r w:rsidRPr="004D19CB">
        <w:rPr>
          <w:rFonts w:ascii="Arial" w:hAnsi="Arial" w:cs="Arial"/>
          <w:b/>
          <w:sz w:val="24"/>
          <w:szCs w:val="24"/>
        </w:rPr>
        <w:tab/>
      </w:r>
      <w:r w:rsidRPr="004D19CB">
        <w:rPr>
          <w:rFonts w:ascii="Arial" w:hAnsi="Arial" w:cs="Arial"/>
          <w:b/>
          <w:sz w:val="24"/>
          <w:szCs w:val="24"/>
        </w:rPr>
        <w:tab/>
      </w:r>
      <w:r w:rsidRPr="004D19CB">
        <w:rPr>
          <w:rFonts w:ascii="Arial" w:hAnsi="Arial" w:cs="Arial"/>
          <w:b/>
          <w:sz w:val="24"/>
          <w:szCs w:val="24"/>
        </w:rPr>
        <w:tab/>
      </w:r>
      <w:r w:rsidRPr="004D19CB">
        <w:rPr>
          <w:rFonts w:ascii="Arial" w:hAnsi="Arial" w:cs="Arial"/>
          <w:b/>
          <w:sz w:val="24"/>
          <w:szCs w:val="24"/>
        </w:rPr>
        <w:tab/>
      </w:r>
    </w:p>
    <w:p w14:paraId="232C2B93" w14:textId="55E5A200" w:rsidR="00272E42" w:rsidRPr="004D19CB" w:rsidRDefault="00272E42" w:rsidP="004D19CB">
      <w:pPr>
        <w:spacing w:after="0" w:line="240" w:lineRule="auto"/>
        <w:jc w:val="both"/>
        <w:rPr>
          <w:rFonts w:ascii="Arial" w:hAnsi="Arial" w:cs="Arial"/>
          <w:b/>
          <w:bCs/>
          <w:sz w:val="24"/>
          <w:szCs w:val="24"/>
        </w:rPr>
      </w:pPr>
      <w:r w:rsidRPr="004D19CB">
        <w:rPr>
          <w:rFonts w:ascii="Arial" w:hAnsi="Arial" w:cs="Arial"/>
          <w:b/>
          <w:bCs/>
          <w:sz w:val="24"/>
          <w:szCs w:val="24"/>
        </w:rPr>
        <w:t xml:space="preserve">                              </w:t>
      </w:r>
      <w:r w:rsidRPr="004D19CB">
        <w:rPr>
          <w:rFonts w:ascii="Arial" w:hAnsi="Arial" w:cs="Arial"/>
          <w:b/>
          <w:bCs/>
          <w:sz w:val="24"/>
          <w:szCs w:val="24"/>
        </w:rPr>
        <w:tab/>
        <w:t xml:space="preserve"> </w:t>
      </w:r>
      <w:r w:rsidRPr="004D19CB">
        <w:rPr>
          <w:rFonts w:ascii="Arial" w:hAnsi="Arial" w:cs="Arial"/>
          <w:b/>
          <w:bCs/>
          <w:sz w:val="24"/>
          <w:szCs w:val="24"/>
        </w:rPr>
        <w:tab/>
      </w:r>
      <w:r w:rsidRPr="004D19CB">
        <w:rPr>
          <w:rFonts w:ascii="Arial" w:hAnsi="Arial" w:cs="Arial"/>
          <w:b/>
          <w:bCs/>
          <w:sz w:val="24"/>
          <w:szCs w:val="24"/>
        </w:rPr>
        <w:tab/>
      </w:r>
      <w:r w:rsidRPr="004D19CB">
        <w:rPr>
          <w:rFonts w:ascii="Arial" w:hAnsi="Arial" w:cs="Arial"/>
          <w:b/>
          <w:bCs/>
          <w:sz w:val="24"/>
          <w:szCs w:val="24"/>
        </w:rPr>
        <w:tab/>
        <w:t xml:space="preserve">    </w:t>
      </w:r>
      <w:r w:rsidR="00EB6C1E" w:rsidRPr="004D19CB">
        <w:rPr>
          <w:rFonts w:ascii="Arial" w:hAnsi="Arial" w:cs="Arial"/>
          <w:b/>
          <w:bCs/>
          <w:sz w:val="24"/>
          <w:szCs w:val="24"/>
        </w:rPr>
        <w:tab/>
      </w:r>
      <w:r w:rsidR="00EB6C1E" w:rsidRPr="004D19CB">
        <w:rPr>
          <w:rFonts w:ascii="Arial" w:hAnsi="Arial" w:cs="Arial"/>
          <w:b/>
          <w:bCs/>
          <w:sz w:val="24"/>
          <w:szCs w:val="24"/>
        </w:rPr>
        <w:tab/>
      </w:r>
      <w:r w:rsidRPr="004D19CB">
        <w:rPr>
          <w:rFonts w:ascii="Arial" w:hAnsi="Arial" w:cs="Arial"/>
          <w:b/>
          <w:bCs/>
          <w:sz w:val="24"/>
          <w:szCs w:val="24"/>
        </w:rPr>
        <w:t xml:space="preserve"> </w:t>
      </w:r>
      <w:r w:rsidR="00EB6C1E" w:rsidRPr="004D19CB">
        <w:rPr>
          <w:rFonts w:ascii="Arial" w:hAnsi="Arial" w:cs="Arial"/>
          <w:b/>
          <w:bCs/>
          <w:sz w:val="24"/>
          <w:szCs w:val="24"/>
        </w:rPr>
        <w:t xml:space="preserve">  </w:t>
      </w:r>
      <w:r w:rsidRPr="004D19CB">
        <w:rPr>
          <w:rFonts w:ascii="Arial" w:hAnsi="Arial" w:cs="Arial"/>
          <w:b/>
          <w:bCs/>
          <w:sz w:val="24"/>
          <w:szCs w:val="24"/>
        </w:rPr>
        <w:t xml:space="preserve">CASE NO: </w:t>
      </w:r>
      <w:r w:rsidR="003C247E" w:rsidRPr="004D19CB">
        <w:rPr>
          <w:rFonts w:ascii="Arial" w:hAnsi="Arial" w:cs="Arial"/>
          <w:b/>
          <w:bCs/>
          <w:sz w:val="24"/>
          <w:szCs w:val="24"/>
        </w:rPr>
        <w:t>A25</w:t>
      </w:r>
      <w:r w:rsidR="00C216EA" w:rsidRPr="004D19CB">
        <w:rPr>
          <w:rFonts w:ascii="Arial" w:hAnsi="Arial" w:cs="Arial"/>
          <w:b/>
          <w:bCs/>
          <w:sz w:val="24"/>
          <w:szCs w:val="24"/>
        </w:rPr>
        <w:t>/</w:t>
      </w:r>
      <w:r w:rsidR="003C247E" w:rsidRPr="004D19CB">
        <w:rPr>
          <w:rFonts w:ascii="Arial" w:hAnsi="Arial" w:cs="Arial"/>
          <w:b/>
          <w:bCs/>
          <w:sz w:val="24"/>
          <w:szCs w:val="24"/>
        </w:rPr>
        <w:t>20</w:t>
      </w:r>
      <w:r w:rsidR="00C216EA" w:rsidRPr="004D19CB">
        <w:rPr>
          <w:rFonts w:ascii="Arial" w:hAnsi="Arial" w:cs="Arial"/>
          <w:b/>
          <w:bCs/>
          <w:sz w:val="24"/>
          <w:szCs w:val="24"/>
        </w:rPr>
        <w:t>24</w:t>
      </w:r>
    </w:p>
    <w:p w14:paraId="70905AED" w14:textId="77777777" w:rsidR="00272E42" w:rsidRPr="004D19CB" w:rsidRDefault="00272E42" w:rsidP="004D19CB">
      <w:pPr>
        <w:spacing w:after="0" w:line="240" w:lineRule="auto"/>
        <w:jc w:val="right"/>
        <w:rPr>
          <w:rFonts w:ascii="Arial" w:hAnsi="Arial" w:cs="Arial"/>
          <w:b/>
          <w:bCs/>
          <w:sz w:val="24"/>
          <w:szCs w:val="24"/>
        </w:rPr>
      </w:pPr>
    </w:p>
    <w:p w14:paraId="6CFD1C99" w14:textId="77777777" w:rsidR="00272E42" w:rsidRPr="004D19CB" w:rsidRDefault="00272E42" w:rsidP="004D19CB">
      <w:pPr>
        <w:tabs>
          <w:tab w:val="left" w:pos="7938"/>
        </w:tabs>
        <w:spacing w:line="240" w:lineRule="auto"/>
        <w:rPr>
          <w:rFonts w:ascii="Arial" w:hAnsi="Arial" w:cs="Arial"/>
          <w:sz w:val="24"/>
          <w:szCs w:val="24"/>
        </w:rPr>
      </w:pPr>
      <w:r w:rsidRPr="004D19CB">
        <w:rPr>
          <w:rFonts w:ascii="Arial" w:hAnsi="Arial" w:cs="Arial"/>
          <w:sz w:val="24"/>
          <w:szCs w:val="24"/>
        </w:rPr>
        <w:t>In the matter between:</w:t>
      </w:r>
      <w:r w:rsidRPr="004D19CB">
        <w:rPr>
          <w:rFonts w:ascii="Arial" w:hAnsi="Arial" w:cs="Arial"/>
          <w:sz w:val="24"/>
          <w:szCs w:val="24"/>
        </w:rPr>
        <w:tab/>
      </w:r>
    </w:p>
    <w:p w14:paraId="453F0601" w14:textId="77777777" w:rsidR="00272E42" w:rsidRPr="004D19CB" w:rsidRDefault="00272E42" w:rsidP="004D19CB">
      <w:pPr>
        <w:tabs>
          <w:tab w:val="left" w:pos="7938"/>
        </w:tabs>
        <w:spacing w:line="240" w:lineRule="auto"/>
        <w:jc w:val="center"/>
        <w:rPr>
          <w:rFonts w:ascii="Arial" w:hAnsi="Arial" w:cs="Arial"/>
          <w:b/>
          <w:sz w:val="24"/>
          <w:szCs w:val="24"/>
        </w:rPr>
      </w:pPr>
    </w:p>
    <w:p w14:paraId="1DD627E9" w14:textId="4849D2B6" w:rsidR="00272E42" w:rsidRPr="004D19CB" w:rsidRDefault="003C247E" w:rsidP="004D19CB">
      <w:pPr>
        <w:tabs>
          <w:tab w:val="left" w:pos="7938"/>
        </w:tabs>
        <w:spacing w:after="0" w:line="240" w:lineRule="auto"/>
        <w:rPr>
          <w:rFonts w:ascii="Arial" w:hAnsi="Arial" w:cs="Arial"/>
          <w:b/>
          <w:sz w:val="24"/>
          <w:szCs w:val="24"/>
        </w:rPr>
      </w:pPr>
      <w:r w:rsidRPr="004D19CB">
        <w:rPr>
          <w:rFonts w:ascii="Arial" w:hAnsi="Arial" w:cs="Arial"/>
          <w:b/>
          <w:sz w:val="24"/>
          <w:szCs w:val="24"/>
        </w:rPr>
        <w:t xml:space="preserve">R S </w:t>
      </w:r>
      <w:r w:rsidR="0099158E" w:rsidRPr="004D19CB">
        <w:rPr>
          <w:rFonts w:ascii="Arial" w:hAnsi="Arial" w:cs="Arial"/>
          <w:b/>
          <w:sz w:val="24"/>
          <w:szCs w:val="24"/>
        </w:rPr>
        <w:t xml:space="preserve"> </w:t>
      </w:r>
      <w:r w:rsidR="00272E42" w:rsidRPr="004D19CB">
        <w:rPr>
          <w:rFonts w:ascii="Arial" w:hAnsi="Arial" w:cs="Arial"/>
          <w:b/>
          <w:sz w:val="24"/>
          <w:szCs w:val="24"/>
        </w:rPr>
        <w:t xml:space="preserve">                                                         </w:t>
      </w:r>
      <w:r w:rsidR="001073B1" w:rsidRPr="004D19CB">
        <w:rPr>
          <w:rFonts w:ascii="Arial" w:hAnsi="Arial" w:cs="Arial"/>
          <w:b/>
          <w:sz w:val="24"/>
          <w:szCs w:val="24"/>
        </w:rPr>
        <w:t xml:space="preserve">         </w:t>
      </w:r>
      <w:r w:rsidR="00963FB5" w:rsidRPr="004D19CB">
        <w:rPr>
          <w:rFonts w:ascii="Arial" w:hAnsi="Arial" w:cs="Arial"/>
          <w:b/>
          <w:sz w:val="24"/>
          <w:szCs w:val="24"/>
        </w:rPr>
        <w:t xml:space="preserve"> </w:t>
      </w:r>
      <w:r w:rsidR="002B20BF" w:rsidRPr="004D19CB">
        <w:rPr>
          <w:rFonts w:ascii="Arial" w:hAnsi="Arial" w:cs="Arial"/>
          <w:b/>
          <w:sz w:val="24"/>
          <w:szCs w:val="24"/>
        </w:rPr>
        <w:t xml:space="preserve">           </w:t>
      </w:r>
      <w:r w:rsidR="00272E42" w:rsidRPr="004D19CB">
        <w:rPr>
          <w:rFonts w:ascii="Arial" w:hAnsi="Arial" w:cs="Arial"/>
          <w:b/>
          <w:sz w:val="24"/>
          <w:szCs w:val="24"/>
        </w:rPr>
        <w:t>A</w:t>
      </w:r>
      <w:r w:rsidRPr="004D19CB">
        <w:rPr>
          <w:rFonts w:ascii="Arial" w:hAnsi="Arial" w:cs="Arial"/>
          <w:b/>
          <w:sz w:val="24"/>
          <w:szCs w:val="24"/>
        </w:rPr>
        <w:t xml:space="preserve">ppellant </w:t>
      </w:r>
      <w:r w:rsidR="00272E42" w:rsidRPr="004D19CB">
        <w:rPr>
          <w:rFonts w:ascii="Arial" w:hAnsi="Arial" w:cs="Arial"/>
          <w:b/>
          <w:sz w:val="24"/>
          <w:szCs w:val="24"/>
        </w:rPr>
        <w:t xml:space="preserve"> </w:t>
      </w:r>
    </w:p>
    <w:p w14:paraId="30CC78E3" w14:textId="77777777" w:rsidR="00272E42" w:rsidRPr="004D19CB" w:rsidRDefault="00272E42" w:rsidP="004D19CB">
      <w:pPr>
        <w:tabs>
          <w:tab w:val="left" w:pos="7938"/>
        </w:tabs>
        <w:spacing w:after="0" w:line="240" w:lineRule="auto"/>
        <w:rPr>
          <w:rFonts w:ascii="Arial" w:hAnsi="Arial" w:cs="Arial"/>
          <w:b/>
          <w:sz w:val="24"/>
          <w:szCs w:val="24"/>
        </w:rPr>
      </w:pPr>
    </w:p>
    <w:p w14:paraId="2F467196" w14:textId="77777777" w:rsidR="00272E42" w:rsidRPr="004D19CB" w:rsidRDefault="00272E42" w:rsidP="004D19CB">
      <w:pPr>
        <w:tabs>
          <w:tab w:val="left" w:pos="7938"/>
        </w:tabs>
        <w:spacing w:line="240" w:lineRule="auto"/>
        <w:rPr>
          <w:rFonts w:ascii="Arial" w:hAnsi="Arial" w:cs="Arial"/>
          <w:sz w:val="24"/>
          <w:szCs w:val="24"/>
        </w:rPr>
      </w:pPr>
      <w:r w:rsidRPr="004D19CB">
        <w:rPr>
          <w:rFonts w:ascii="Arial" w:hAnsi="Arial" w:cs="Arial"/>
          <w:sz w:val="24"/>
          <w:szCs w:val="24"/>
        </w:rPr>
        <w:t>And</w:t>
      </w:r>
    </w:p>
    <w:p w14:paraId="2BBA2F20" w14:textId="77777777" w:rsidR="003C247E" w:rsidRPr="004D19CB" w:rsidRDefault="003C247E" w:rsidP="004D19CB">
      <w:pPr>
        <w:pStyle w:val="Single"/>
        <w:pBdr>
          <w:bottom w:val="single" w:sz="12" w:space="1" w:color="auto"/>
        </w:pBdr>
        <w:tabs>
          <w:tab w:val="clear" w:pos="567"/>
          <w:tab w:val="clear" w:pos="8222"/>
        </w:tabs>
        <w:spacing w:after="0" w:line="240" w:lineRule="auto"/>
        <w:rPr>
          <w:b/>
        </w:rPr>
      </w:pPr>
    </w:p>
    <w:p w14:paraId="297CBE5A" w14:textId="077AB101" w:rsidR="00272E42" w:rsidRPr="004D19CB" w:rsidRDefault="003C247E" w:rsidP="004D19CB">
      <w:pPr>
        <w:pStyle w:val="Single"/>
        <w:pBdr>
          <w:bottom w:val="single" w:sz="12" w:space="1" w:color="auto"/>
        </w:pBdr>
        <w:tabs>
          <w:tab w:val="clear" w:pos="567"/>
          <w:tab w:val="clear" w:pos="8222"/>
        </w:tabs>
        <w:spacing w:after="0" w:line="240" w:lineRule="auto"/>
        <w:rPr>
          <w:b/>
        </w:rPr>
      </w:pPr>
      <w:r w:rsidRPr="004D19CB">
        <w:rPr>
          <w:b/>
        </w:rPr>
        <w:t xml:space="preserve">J P S </w:t>
      </w:r>
      <w:r w:rsidRPr="004D19CB">
        <w:rPr>
          <w:b/>
        </w:rPr>
        <w:tab/>
      </w:r>
      <w:r w:rsidRPr="004D19CB">
        <w:rPr>
          <w:b/>
        </w:rPr>
        <w:tab/>
      </w:r>
      <w:r w:rsidRPr="004D19CB">
        <w:rPr>
          <w:b/>
        </w:rPr>
        <w:tab/>
      </w:r>
      <w:r w:rsidRPr="004D19CB">
        <w:rPr>
          <w:b/>
        </w:rPr>
        <w:tab/>
      </w:r>
      <w:r w:rsidRPr="004D19CB">
        <w:rPr>
          <w:b/>
        </w:rPr>
        <w:tab/>
      </w:r>
      <w:r w:rsidRPr="004D19CB">
        <w:rPr>
          <w:b/>
        </w:rPr>
        <w:tab/>
      </w:r>
      <w:r w:rsidRPr="004D19CB">
        <w:rPr>
          <w:b/>
        </w:rPr>
        <w:tab/>
      </w:r>
      <w:r w:rsidR="002B20BF" w:rsidRPr="004D19CB">
        <w:rPr>
          <w:b/>
        </w:rPr>
        <w:tab/>
      </w:r>
      <w:r w:rsidRPr="004D19CB">
        <w:rPr>
          <w:b/>
        </w:rPr>
        <w:t>First Respondent</w:t>
      </w:r>
      <w:r w:rsidR="00272E42" w:rsidRPr="004D19CB">
        <w:rPr>
          <w:b/>
        </w:rPr>
        <w:t xml:space="preserve">          </w:t>
      </w:r>
    </w:p>
    <w:p w14:paraId="319F4622" w14:textId="5BAF8113" w:rsidR="00272E42" w:rsidRPr="004D19CB" w:rsidRDefault="002B20BF" w:rsidP="004D19CB">
      <w:pPr>
        <w:pStyle w:val="Single"/>
        <w:pBdr>
          <w:bottom w:val="single" w:sz="12" w:space="1" w:color="auto"/>
        </w:pBdr>
        <w:tabs>
          <w:tab w:val="clear" w:pos="567"/>
          <w:tab w:val="clear" w:pos="8222"/>
        </w:tabs>
        <w:spacing w:after="0" w:line="240" w:lineRule="auto"/>
        <w:rPr>
          <w:b/>
        </w:rPr>
      </w:pPr>
      <w:r w:rsidRPr="004D19CB">
        <w:rPr>
          <w:b/>
        </w:rPr>
        <w:t xml:space="preserve">ACTING </w:t>
      </w:r>
      <w:r w:rsidR="00272E42" w:rsidRPr="004D19CB">
        <w:rPr>
          <w:b/>
        </w:rPr>
        <w:t>M</w:t>
      </w:r>
      <w:r w:rsidR="0056053A" w:rsidRPr="004D19CB">
        <w:rPr>
          <w:b/>
        </w:rPr>
        <w:t>AGISTRATE</w:t>
      </w:r>
      <w:r w:rsidR="003C247E" w:rsidRPr="004D19CB">
        <w:rPr>
          <w:b/>
        </w:rPr>
        <w:t xml:space="preserve">, </w:t>
      </w:r>
      <w:r w:rsidRPr="004D19CB">
        <w:rPr>
          <w:b/>
        </w:rPr>
        <w:t>T NOVEMBER</w:t>
      </w:r>
      <w:r w:rsidR="003C247E" w:rsidRPr="004D19CB">
        <w:rPr>
          <w:b/>
        </w:rPr>
        <w:tab/>
      </w:r>
      <w:r w:rsidR="003C247E" w:rsidRPr="004D19CB">
        <w:rPr>
          <w:b/>
        </w:rPr>
        <w:tab/>
      </w:r>
      <w:r w:rsidRPr="004D19CB">
        <w:rPr>
          <w:b/>
        </w:rPr>
        <w:tab/>
      </w:r>
      <w:r w:rsidR="003C247E" w:rsidRPr="004D19CB">
        <w:rPr>
          <w:b/>
        </w:rPr>
        <w:t xml:space="preserve">Second </w:t>
      </w:r>
      <w:r w:rsidR="00375B03" w:rsidRPr="004D19CB">
        <w:rPr>
          <w:b/>
        </w:rPr>
        <w:t>Respondent</w:t>
      </w:r>
    </w:p>
    <w:p w14:paraId="541B91E3" w14:textId="7AE2C9E1" w:rsidR="003C247E" w:rsidRPr="004D19CB" w:rsidRDefault="003C247E" w:rsidP="004D19CB">
      <w:pPr>
        <w:pStyle w:val="Single"/>
        <w:pBdr>
          <w:bottom w:val="single" w:sz="12" w:space="1" w:color="auto"/>
        </w:pBdr>
        <w:tabs>
          <w:tab w:val="clear" w:pos="567"/>
          <w:tab w:val="clear" w:pos="8222"/>
        </w:tabs>
        <w:spacing w:after="0" w:line="240" w:lineRule="auto"/>
        <w:rPr>
          <w:b/>
        </w:rPr>
      </w:pPr>
      <w:r w:rsidRPr="004D19CB">
        <w:rPr>
          <w:b/>
        </w:rPr>
        <w:t xml:space="preserve">THE MAINTENANCE OFFICER </w:t>
      </w:r>
      <w:r w:rsidR="00643575" w:rsidRPr="004D19CB">
        <w:rPr>
          <w:b/>
        </w:rPr>
        <w:tab/>
      </w:r>
      <w:r w:rsidR="00514FB1" w:rsidRPr="004D19CB">
        <w:rPr>
          <w:b/>
        </w:rPr>
        <w:tab/>
      </w:r>
      <w:r w:rsidR="001073B1" w:rsidRPr="004D19CB">
        <w:rPr>
          <w:b/>
        </w:rPr>
        <w:tab/>
      </w:r>
      <w:r w:rsidR="002B20BF" w:rsidRPr="004D19CB">
        <w:rPr>
          <w:b/>
        </w:rPr>
        <w:tab/>
        <w:t>Third</w:t>
      </w:r>
      <w:r w:rsidR="00514FB1" w:rsidRPr="004D19CB">
        <w:rPr>
          <w:b/>
        </w:rPr>
        <w:t xml:space="preserve"> Respondent </w:t>
      </w:r>
    </w:p>
    <w:p w14:paraId="4121FB7F" w14:textId="77777777" w:rsidR="00920384" w:rsidRPr="004D19CB" w:rsidRDefault="00920384" w:rsidP="004D19CB">
      <w:pPr>
        <w:pStyle w:val="Single"/>
        <w:pBdr>
          <w:bottom w:val="single" w:sz="12" w:space="1" w:color="auto"/>
        </w:pBdr>
        <w:tabs>
          <w:tab w:val="clear" w:pos="567"/>
          <w:tab w:val="clear" w:pos="8222"/>
        </w:tabs>
        <w:spacing w:after="0" w:line="240" w:lineRule="auto"/>
      </w:pPr>
    </w:p>
    <w:p w14:paraId="255E65A7" w14:textId="63EBD2E9" w:rsidR="00272E42" w:rsidRPr="004D19CB" w:rsidRDefault="00272E42" w:rsidP="004D19CB">
      <w:pPr>
        <w:pStyle w:val="Single"/>
        <w:pBdr>
          <w:bottom w:val="single" w:sz="12" w:space="1" w:color="auto"/>
        </w:pBdr>
        <w:tabs>
          <w:tab w:val="clear" w:pos="567"/>
          <w:tab w:val="clear" w:pos="8222"/>
        </w:tabs>
        <w:spacing w:after="0" w:line="240" w:lineRule="auto"/>
      </w:pPr>
      <w:r w:rsidRPr="004D19CB">
        <w:t xml:space="preserve">Heard: </w:t>
      </w:r>
      <w:r w:rsidR="009D6AF2" w:rsidRPr="004D19CB">
        <w:t>1</w:t>
      </w:r>
      <w:r w:rsidR="003C247E" w:rsidRPr="004D19CB">
        <w:t>0</w:t>
      </w:r>
      <w:r w:rsidR="009D6AF2" w:rsidRPr="004D19CB">
        <w:t xml:space="preserve"> </w:t>
      </w:r>
      <w:r w:rsidR="003C247E" w:rsidRPr="004D19CB">
        <w:t>May</w:t>
      </w:r>
      <w:r w:rsidR="009D6AF2" w:rsidRPr="004D19CB">
        <w:t xml:space="preserve"> </w:t>
      </w:r>
      <w:r w:rsidRPr="004D19CB">
        <w:t>2024</w:t>
      </w:r>
    </w:p>
    <w:p w14:paraId="316E6E38" w14:textId="77777777" w:rsidR="00272E42" w:rsidRPr="004D19CB" w:rsidRDefault="00272E42" w:rsidP="004D19CB">
      <w:pPr>
        <w:pStyle w:val="Single"/>
        <w:pBdr>
          <w:bottom w:val="single" w:sz="12" w:space="1" w:color="auto"/>
        </w:pBdr>
        <w:tabs>
          <w:tab w:val="clear" w:pos="567"/>
          <w:tab w:val="clear" w:pos="8222"/>
        </w:tabs>
        <w:spacing w:after="0" w:line="240" w:lineRule="auto"/>
      </w:pPr>
    </w:p>
    <w:p w14:paraId="748716CF" w14:textId="10B2DFDC" w:rsidR="00272E42" w:rsidRPr="004D19CB" w:rsidRDefault="00272E42" w:rsidP="004D19CB">
      <w:pPr>
        <w:pStyle w:val="Single"/>
        <w:pBdr>
          <w:bottom w:val="single" w:sz="12" w:space="1" w:color="auto"/>
        </w:pBdr>
        <w:tabs>
          <w:tab w:val="clear" w:pos="567"/>
          <w:tab w:val="clear" w:pos="8222"/>
        </w:tabs>
        <w:spacing w:after="0" w:line="240" w:lineRule="auto"/>
      </w:pPr>
      <w:r w:rsidRPr="004D19CB">
        <w:t xml:space="preserve">Delivered: </w:t>
      </w:r>
      <w:r w:rsidR="003C247E" w:rsidRPr="004D19CB">
        <w:t xml:space="preserve">Electronically on </w:t>
      </w:r>
      <w:r w:rsidR="006E4FBA" w:rsidRPr="004D19CB">
        <w:t xml:space="preserve">03 </w:t>
      </w:r>
      <w:r w:rsidR="003C247E" w:rsidRPr="004D19CB">
        <w:t xml:space="preserve">June </w:t>
      </w:r>
      <w:r w:rsidRPr="004D19CB">
        <w:t>2024</w:t>
      </w:r>
    </w:p>
    <w:p w14:paraId="7D82F370" w14:textId="77777777" w:rsidR="00272E42" w:rsidRPr="004D19CB" w:rsidRDefault="00272E42" w:rsidP="004D19CB">
      <w:pPr>
        <w:pStyle w:val="Single"/>
        <w:pBdr>
          <w:bottom w:val="single" w:sz="12" w:space="1" w:color="auto"/>
        </w:pBdr>
        <w:tabs>
          <w:tab w:val="clear" w:pos="567"/>
          <w:tab w:val="clear" w:pos="8222"/>
        </w:tabs>
        <w:spacing w:after="0" w:line="240" w:lineRule="auto"/>
      </w:pPr>
    </w:p>
    <w:p w14:paraId="23C213CA" w14:textId="77777777" w:rsidR="00272E42" w:rsidRPr="004D19CB" w:rsidRDefault="00272E42" w:rsidP="004D19CB">
      <w:pPr>
        <w:tabs>
          <w:tab w:val="left" w:pos="7938"/>
        </w:tabs>
        <w:spacing w:after="0" w:line="240" w:lineRule="auto"/>
        <w:rPr>
          <w:rFonts w:ascii="Arial" w:eastAsia="Times New Roman" w:hAnsi="Arial" w:cs="Arial"/>
          <w:sz w:val="24"/>
          <w:szCs w:val="24"/>
        </w:rPr>
      </w:pPr>
    </w:p>
    <w:p w14:paraId="677DE8D9" w14:textId="50EC0895" w:rsidR="00272E42" w:rsidRPr="004D19CB" w:rsidRDefault="00272E42" w:rsidP="004D19CB">
      <w:pPr>
        <w:spacing w:after="0" w:line="240" w:lineRule="auto"/>
        <w:ind w:left="2880" w:firstLine="720"/>
        <w:rPr>
          <w:rFonts w:ascii="Arial" w:hAnsi="Arial" w:cs="Arial"/>
          <w:b/>
          <w:sz w:val="24"/>
          <w:szCs w:val="24"/>
        </w:rPr>
      </w:pPr>
      <w:r w:rsidRPr="004D19CB">
        <w:rPr>
          <w:rFonts w:ascii="Arial" w:hAnsi="Arial" w:cs="Arial"/>
          <w:b/>
          <w:sz w:val="24"/>
          <w:szCs w:val="24"/>
        </w:rPr>
        <w:t>JUDGMENT</w:t>
      </w:r>
    </w:p>
    <w:p w14:paraId="645ABD13" w14:textId="77777777" w:rsidR="00272E42" w:rsidRPr="004D19CB" w:rsidRDefault="00272E42" w:rsidP="004D19CB">
      <w:pPr>
        <w:pBdr>
          <w:bottom w:val="single" w:sz="12" w:space="1" w:color="auto"/>
        </w:pBdr>
        <w:spacing w:after="0" w:line="240" w:lineRule="auto"/>
        <w:jc w:val="both"/>
        <w:rPr>
          <w:rFonts w:ascii="Arial" w:hAnsi="Arial" w:cs="Arial"/>
          <w:b/>
          <w:sz w:val="24"/>
          <w:szCs w:val="24"/>
        </w:rPr>
      </w:pPr>
    </w:p>
    <w:p w14:paraId="08145F7E" w14:textId="77777777" w:rsidR="00272E42" w:rsidRPr="004D19CB" w:rsidRDefault="00272E42" w:rsidP="004D19CB">
      <w:pPr>
        <w:spacing w:after="0" w:line="240" w:lineRule="auto"/>
        <w:jc w:val="both"/>
        <w:rPr>
          <w:rFonts w:ascii="Arial" w:hAnsi="Arial" w:cs="Arial"/>
          <w:b/>
          <w:sz w:val="24"/>
          <w:szCs w:val="24"/>
        </w:rPr>
      </w:pPr>
    </w:p>
    <w:p w14:paraId="680E8996" w14:textId="6637D4EC" w:rsidR="00272E42" w:rsidRPr="004D19CB" w:rsidRDefault="00272E42" w:rsidP="004D19CB">
      <w:pPr>
        <w:spacing w:after="0" w:line="240" w:lineRule="auto"/>
        <w:jc w:val="both"/>
        <w:rPr>
          <w:rFonts w:ascii="Arial" w:hAnsi="Arial" w:cs="Arial"/>
          <w:b/>
          <w:sz w:val="24"/>
          <w:szCs w:val="24"/>
        </w:rPr>
      </w:pPr>
      <w:r w:rsidRPr="004D19CB">
        <w:rPr>
          <w:rFonts w:ascii="Arial" w:hAnsi="Arial" w:cs="Arial"/>
          <w:b/>
          <w:sz w:val="24"/>
          <w:szCs w:val="24"/>
        </w:rPr>
        <w:t xml:space="preserve">LEKHULENI J </w:t>
      </w:r>
      <w:r w:rsidR="003C247E" w:rsidRPr="004D19CB">
        <w:rPr>
          <w:rFonts w:ascii="Arial" w:hAnsi="Arial" w:cs="Arial"/>
          <w:b/>
          <w:sz w:val="24"/>
          <w:szCs w:val="24"/>
        </w:rPr>
        <w:t>(Bishop AJ Concurring)</w:t>
      </w:r>
    </w:p>
    <w:p w14:paraId="797E7D72" w14:textId="77777777" w:rsidR="002623E9" w:rsidRPr="004D19CB" w:rsidRDefault="002623E9" w:rsidP="004D19CB">
      <w:pPr>
        <w:spacing w:after="0" w:line="240" w:lineRule="auto"/>
        <w:jc w:val="both"/>
        <w:rPr>
          <w:rFonts w:ascii="Arial" w:hAnsi="Arial" w:cs="Arial"/>
          <w:b/>
          <w:sz w:val="24"/>
          <w:szCs w:val="24"/>
        </w:rPr>
      </w:pPr>
    </w:p>
    <w:p w14:paraId="5C06B743" w14:textId="7259C8EF" w:rsidR="00272E42" w:rsidRPr="004D19CB" w:rsidRDefault="00272E42" w:rsidP="004D19CB">
      <w:pPr>
        <w:spacing w:after="0" w:line="240" w:lineRule="auto"/>
        <w:jc w:val="both"/>
        <w:rPr>
          <w:rFonts w:ascii="Arial" w:hAnsi="Arial" w:cs="Arial"/>
          <w:b/>
          <w:sz w:val="24"/>
          <w:szCs w:val="24"/>
        </w:rPr>
      </w:pPr>
      <w:r w:rsidRPr="004D19CB">
        <w:rPr>
          <w:rFonts w:ascii="Arial" w:hAnsi="Arial" w:cs="Arial"/>
          <w:b/>
          <w:sz w:val="24"/>
          <w:szCs w:val="24"/>
        </w:rPr>
        <w:t>I</w:t>
      </w:r>
      <w:r w:rsidR="006B0FBB" w:rsidRPr="004D19CB">
        <w:rPr>
          <w:rFonts w:ascii="Arial" w:hAnsi="Arial" w:cs="Arial"/>
          <w:b/>
          <w:sz w:val="24"/>
          <w:szCs w:val="24"/>
        </w:rPr>
        <w:t xml:space="preserve">NTRODUCTION </w:t>
      </w:r>
    </w:p>
    <w:p w14:paraId="6CC17C59" w14:textId="0F8BC06B" w:rsidR="0065720D" w:rsidRPr="004D19CB" w:rsidRDefault="00272E42" w:rsidP="004D19CB">
      <w:pPr>
        <w:spacing w:after="0" w:line="240" w:lineRule="auto"/>
        <w:jc w:val="both"/>
        <w:rPr>
          <w:rFonts w:ascii="Arial" w:hAnsi="Arial" w:cs="Arial"/>
          <w:sz w:val="24"/>
          <w:szCs w:val="24"/>
        </w:rPr>
      </w:pPr>
      <w:r w:rsidRPr="004D19CB">
        <w:rPr>
          <w:rFonts w:ascii="Arial" w:hAnsi="Arial" w:cs="Arial"/>
          <w:sz w:val="24"/>
          <w:szCs w:val="24"/>
        </w:rPr>
        <w:t>[1]</w:t>
      </w:r>
      <w:r w:rsidR="004C2AC0" w:rsidRPr="004D19CB">
        <w:rPr>
          <w:rFonts w:ascii="Arial" w:hAnsi="Arial" w:cs="Arial"/>
          <w:sz w:val="24"/>
          <w:szCs w:val="24"/>
        </w:rPr>
        <w:tab/>
      </w:r>
      <w:r w:rsidR="000807E8" w:rsidRPr="004D19CB">
        <w:rPr>
          <w:rFonts w:ascii="Arial" w:hAnsi="Arial" w:cs="Arial"/>
          <w:sz w:val="24"/>
          <w:szCs w:val="24"/>
        </w:rPr>
        <w:t xml:space="preserve">Children are the cornerstone of society; when we neglect them, we neglect our society's future. Every child deserves proper parental care and support for the well-being of society. </w:t>
      </w:r>
      <w:r w:rsidR="00196CC0" w:rsidRPr="004D19CB">
        <w:rPr>
          <w:rFonts w:ascii="Arial" w:hAnsi="Arial" w:cs="Arial"/>
          <w:sz w:val="24"/>
          <w:szCs w:val="24"/>
        </w:rPr>
        <w:t xml:space="preserve"> </w:t>
      </w:r>
      <w:r w:rsidR="003A621C" w:rsidRPr="004D19CB">
        <w:rPr>
          <w:rFonts w:ascii="Arial" w:hAnsi="Arial" w:cs="Arial"/>
          <w:sz w:val="24"/>
          <w:szCs w:val="24"/>
        </w:rPr>
        <w:t xml:space="preserve">This is an appeal against the whole judgment and order delivered on 18 November 2023 by the </w:t>
      </w:r>
      <w:r w:rsidR="00ED338B" w:rsidRPr="004D19CB">
        <w:rPr>
          <w:rFonts w:ascii="Arial" w:hAnsi="Arial" w:cs="Arial"/>
          <w:sz w:val="24"/>
          <w:szCs w:val="24"/>
        </w:rPr>
        <w:t>m</w:t>
      </w:r>
      <w:r w:rsidR="003A621C" w:rsidRPr="004D19CB">
        <w:rPr>
          <w:rFonts w:ascii="Arial" w:hAnsi="Arial" w:cs="Arial"/>
          <w:sz w:val="24"/>
          <w:szCs w:val="24"/>
        </w:rPr>
        <w:t xml:space="preserve">agistrate for the district of Cape Town, held in </w:t>
      </w:r>
      <w:proofErr w:type="spellStart"/>
      <w:r w:rsidR="003A621C" w:rsidRPr="004D19CB">
        <w:rPr>
          <w:rFonts w:ascii="Arial" w:hAnsi="Arial" w:cs="Arial"/>
          <w:sz w:val="24"/>
          <w:szCs w:val="24"/>
        </w:rPr>
        <w:t>Kuilsriver</w:t>
      </w:r>
      <w:proofErr w:type="spellEnd"/>
      <w:r w:rsidR="00D94EAB" w:rsidRPr="004D19CB">
        <w:rPr>
          <w:rFonts w:ascii="Arial" w:hAnsi="Arial" w:cs="Arial"/>
          <w:sz w:val="24"/>
          <w:szCs w:val="24"/>
        </w:rPr>
        <w:t>,</w:t>
      </w:r>
      <w:r w:rsidR="003A621C" w:rsidRPr="004D19CB">
        <w:rPr>
          <w:rFonts w:ascii="Arial" w:hAnsi="Arial" w:cs="Arial"/>
          <w:sz w:val="24"/>
          <w:szCs w:val="24"/>
        </w:rPr>
        <w:t xml:space="preserve"> in which </w:t>
      </w:r>
      <w:r w:rsidR="008478B0" w:rsidRPr="004D19CB">
        <w:rPr>
          <w:rFonts w:ascii="Arial" w:hAnsi="Arial" w:cs="Arial"/>
          <w:sz w:val="24"/>
          <w:szCs w:val="24"/>
        </w:rPr>
        <w:t>t</w:t>
      </w:r>
      <w:r w:rsidR="003A621C" w:rsidRPr="004D19CB">
        <w:rPr>
          <w:rFonts w:ascii="Arial" w:hAnsi="Arial" w:cs="Arial"/>
          <w:sz w:val="24"/>
          <w:szCs w:val="24"/>
        </w:rPr>
        <w:t xml:space="preserve">he </w:t>
      </w:r>
      <w:r w:rsidR="008478B0" w:rsidRPr="004D19CB">
        <w:rPr>
          <w:rFonts w:ascii="Arial" w:hAnsi="Arial" w:cs="Arial"/>
          <w:sz w:val="24"/>
          <w:szCs w:val="24"/>
        </w:rPr>
        <w:t xml:space="preserve">court </w:t>
      </w:r>
      <w:r w:rsidR="003A621C" w:rsidRPr="004D19CB">
        <w:rPr>
          <w:rFonts w:ascii="Arial" w:hAnsi="Arial" w:cs="Arial"/>
          <w:sz w:val="24"/>
          <w:szCs w:val="24"/>
        </w:rPr>
        <w:t>dismissed the appellant’s claim for maintenance of her foster care child</w:t>
      </w:r>
      <w:r w:rsidR="008478B0" w:rsidRPr="004D19CB">
        <w:rPr>
          <w:rFonts w:ascii="Arial" w:hAnsi="Arial" w:cs="Arial"/>
          <w:sz w:val="24"/>
          <w:szCs w:val="24"/>
        </w:rPr>
        <w:t>,</w:t>
      </w:r>
      <w:r w:rsidR="003A621C" w:rsidRPr="004D19CB">
        <w:rPr>
          <w:rFonts w:ascii="Arial" w:hAnsi="Arial" w:cs="Arial"/>
          <w:sz w:val="24"/>
          <w:szCs w:val="24"/>
        </w:rPr>
        <w:t xml:space="preserve"> LX. </w:t>
      </w:r>
      <w:r w:rsidR="008478B0" w:rsidRPr="004D19CB">
        <w:rPr>
          <w:rFonts w:ascii="Arial" w:hAnsi="Arial" w:cs="Arial"/>
          <w:sz w:val="24"/>
          <w:szCs w:val="24"/>
        </w:rPr>
        <w:t xml:space="preserve">The </w:t>
      </w:r>
      <w:r w:rsidR="002B20BF" w:rsidRPr="004D19CB">
        <w:rPr>
          <w:rFonts w:ascii="Arial" w:hAnsi="Arial" w:cs="Arial"/>
          <w:sz w:val="24"/>
          <w:szCs w:val="24"/>
        </w:rPr>
        <w:t>magistrate found</w:t>
      </w:r>
      <w:r w:rsidR="008478B0" w:rsidRPr="004D19CB">
        <w:rPr>
          <w:rFonts w:ascii="Arial" w:hAnsi="Arial" w:cs="Arial"/>
          <w:sz w:val="24"/>
          <w:szCs w:val="24"/>
        </w:rPr>
        <w:t xml:space="preserve"> that </w:t>
      </w:r>
      <w:r w:rsidR="00674708" w:rsidRPr="004D19CB">
        <w:rPr>
          <w:rFonts w:ascii="Arial" w:hAnsi="Arial" w:cs="Arial"/>
          <w:sz w:val="24"/>
          <w:szCs w:val="24"/>
        </w:rPr>
        <w:t xml:space="preserve">the first respondent </w:t>
      </w:r>
      <w:r w:rsidR="002B20BF" w:rsidRPr="004D19CB">
        <w:rPr>
          <w:rFonts w:ascii="Arial" w:hAnsi="Arial" w:cs="Arial"/>
          <w:sz w:val="24"/>
          <w:szCs w:val="24"/>
        </w:rPr>
        <w:t xml:space="preserve">did not adopt </w:t>
      </w:r>
      <w:r w:rsidR="00674708" w:rsidRPr="004D19CB">
        <w:rPr>
          <w:rFonts w:ascii="Arial" w:hAnsi="Arial" w:cs="Arial"/>
          <w:sz w:val="24"/>
          <w:szCs w:val="24"/>
        </w:rPr>
        <w:t>LX</w:t>
      </w:r>
      <w:r w:rsidR="002B20BF" w:rsidRPr="004D19CB">
        <w:rPr>
          <w:rFonts w:ascii="Arial" w:hAnsi="Arial" w:cs="Arial"/>
          <w:sz w:val="24"/>
          <w:szCs w:val="24"/>
        </w:rPr>
        <w:t xml:space="preserve">, and as such, </w:t>
      </w:r>
      <w:r w:rsidR="008478B0" w:rsidRPr="004D19CB">
        <w:rPr>
          <w:rFonts w:ascii="Arial" w:hAnsi="Arial" w:cs="Arial"/>
          <w:sz w:val="24"/>
          <w:szCs w:val="24"/>
        </w:rPr>
        <w:t>there was no legal duty upon the first respondent to maintain LX</w:t>
      </w:r>
      <w:r w:rsidR="002B20BF" w:rsidRPr="004D19CB">
        <w:rPr>
          <w:rFonts w:ascii="Arial" w:hAnsi="Arial" w:cs="Arial"/>
          <w:sz w:val="24"/>
          <w:szCs w:val="24"/>
        </w:rPr>
        <w:t>.</w:t>
      </w:r>
      <w:r w:rsidR="008478B0" w:rsidRPr="004D19CB">
        <w:rPr>
          <w:rFonts w:ascii="Arial" w:hAnsi="Arial" w:cs="Arial"/>
          <w:sz w:val="24"/>
          <w:szCs w:val="24"/>
        </w:rPr>
        <w:t xml:space="preserve"> </w:t>
      </w:r>
      <w:r w:rsidR="002B20BF" w:rsidRPr="004D19CB">
        <w:rPr>
          <w:rFonts w:ascii="Arial" w:hAnsi="Arial" w:cs="Arial"/>
          <w:sz w:val="24"/>
          <w:szCs w:val="24"/>
        </w:rPr>
        <w:t>Consequently,</w:t>
      </w:r>
      <w:r w:rsidR="008478B0" w:rsidRPr="004D19CB">
        <w:rPr>
          <w:rFonts w:ascii="Arial" w:hAnsi="Arial" w:cs="Arial"/>
          <w:sz w:val="24"/>
          <w:szCs w:val="24"/>
        </w:rPr>
        <w:t xml:space="preserve"> </w:t>
      </w:r>
      <w:r w:rsidR="002B20BF" w:rsidRPr="004D19CB">
        <w:rPr>
          <w:rFonts w:ascii="Arial" w:hAnsi="Arial" w:cs="Arial"/>
          <w:sz w:val="24"/>
          <w:szCs w:val="24"/>
        </w:rPr>
        <w:t xml:space="preserve">the magistrate </w:t>
      </w:r>
      <w:r w:rsidR="008478B0" w:rsidRPr="004D19CB">
        <w:rPr>
          <w:rFonts w:ascii="Arial" w:hAnsi="Arial" w:cs="Arial"/>
          <w:sz w:val="24"/>
          <w:szCs w:val="24"/>
        </w:rPr>
        <w:t>dismissed the appellant’s claim</w:t>
      </w:r>
      <w:r w:rsidR="002B20BF" w:rsidRPr="004D19CB">
        <w:rPr>
          <w:rFonts w:ascii="Arial" w:hAnsi="Arial" w:cs="Arial"/>
          <w:sz w:val="24"/>
          <w:szCs w:val="24"/>
        </w:rPr>
        <w:t xml:space="preserve"> against the first respondent for the maintenance of LX</w:t>
      </w:r>
      <w:r w:rsidR="008478B0" w:rsidRPr="004D19CB">
        <w:rPr>
          <w:rFonts w:ascii="Arial" w:hAnsi="Arial" w:cs="Arial"/>
          <w:sz w:val="24"/>
          <w:szCs w:val="24"/>
        </w:rPr>
        <w:t xml:space="preserve">. It is this order that the appellant seeks to assail in this court. </w:t>
      </w:r>
      <w:r w:rsidR="00ED338B" w:rsidRPr="004D19CB">
        <w:rPr>
          <w:rFonts w:ascii="Arial" w:hAnsi="Arial" w:cs="Arial"/>
          <w:sz w:val="24"/>
          <w:szCs w:val="24"/>
        </w:rPr>
        <w:t xml:space="preserve"> </w:t>
      </w:r>
    </w:p>
    <w:p w14:paraId="1918BFB2" w14:textId="77777777" w:rsidR="0065720D" w:rsidRPr="004D19CB" w:rsidRDefault="0065720D" w:rsidP="004D19CB">
      <w:pPr>
        <w:spacing w:after="0" w:line="240" w:lineRule="auto"/>
        <w:jc w:val="both"/>
        <w:rPr>
          <w:rFonts w:ascii="Arial" w:hAnsi="Arial" w:cs="Arial"/>
          <w:sz w:val="24"/>
          <w:szCs w:val="24"/>
        </w:rPr>
      </w:pPr>
    </w:p>
    <w:p w14:paraId="0CE5F06D" w14:textId="06295092" w:rsidR="002B20BF" w:rsidRPr="004D19CB" w:rsidRDefault="00DF43F0" w:rsidP="004D19CB">
      <w:pPr>
        <w:spacing w:after="0" w:line="240" w:lineRule="auto"/>
        <w:jc w:val="both"/>
        <w:rPr>
          <w:rFonts w:ascii="Arial" w:hAnsi="Arial" w:cs="Arial"/>
          <w:sz w:val="24"/>
          <w:szCs w:val="24"/>
        </w:rPr>
      </w:pPr>
      <w:r w:rsidRPr="004D19CB">
        <w:rPr>
          <w:rFonts w:ascii="Arial" w:hAnsi="Arial" w:cs="Arial"/>
          <w:sz w:val="24"/>
          <w:szCs w:val="24"/>
        </w:rPr>
        <w:t>[2]</w:t>
      </w:r>
      <w:r w:rsidRPr="004D19CB">
        <w:rPr>
          <w:rFonts w:ascii="Arial" w:hAnsi="Arial" w:cs="Arial"/>
          <w:sz w:val="24"/>
          <w:szCs w:val="24"/>
        </w:rPr>
        <w:tab/>
      </w:r>
      <w:r w:rsidR="00674708" w:rsidRPr="004D19CB">
        <w:rPr>
          <w:rFonts w:ascii="Arial" w:hAnsi="Arial" w:cs="Arial"/>
          <w:sz w:val="24"/>
          <w:szCs w:val="24"/>
        </w:rPr>
        <w:t xml:space="preserve">At the hearing of this appeal, despite proper service of the record </w:t>
      </w:r>
      <w:r w:rsidR="0065720D" w:rsidRPr="004D19CB">
        <w:rPr>
          <w:rFonts w:ascii="Arial" w:hAnsi="Arial" w:cs="Arial"/>
          <w:sz w:val="24"/>
          <w:szCs w:val="24"/>
        </w:rPr>
        <w:t xml:space="preserve">and the notice of set down </w:t>
      </w:r>
      <w:r w:rsidR="00674708" w:rsidRPr="004D19CB">
        <w:rPr>
          <w:rFonts w:ascii="Arial" w:hAnsi="Arial" w:cs="Arial"/>
          <w:sz w:val="24"/>
          <w:szCs w:val="24"/>
        </w:rPr>
        <w:t>upon the first respondent and his</w:t>
      </w:r>
      <w:r w:rsidR="0065720D" w:rsidRPr="004D19CB">
        <w:rPr>
          <w:rFonts w:ascii="Arial" w:hAnsi="Arial" w:cs="Arial"/>
          <w:sz w:val="24"/>
          <w:szCs w:val="24"/>
        </w:rPr>
        <w:t xml:space="preserve"> </w:t>
      </w:r>
      <w:r w:rsidR="002B20BF" w:rsidRPr="004D19CB">
        <w:rPr>
          <w:rFonts w:ascii="Arial" w:hAnsi="Arial" w:cs="Arial"/>
          <w:sz w:val="24"/>
          <w:szCs w:val="24"/>
        </w:rPr>
        <w:t xml:space="preserve">attorneys of </w:t>
      </w:r>
      <w:r w:rsidR="00674708" w:rsidRPr="004D19CB">
        <w:rPr>
          <w:rFonts w:ascii="Arial" w:hAnsi="Arial" w:cs="Arial"/>
          <w:sz w:val="24"/>
          <w:szCs w:val="24"/>
        </w:rPr>
        <w:t xml:space="preserve">record, the first respondent </w:t>
      </w:r>
      <w:r w:rsidR="002B20BF" w:rsidRPr="004D19CB">
        <w:rPr>
          <w:rFonts w:ascii="Arial" w:hAnsi="Arial" w:cs="Arial"/>
          <w:sz w:val="24"/>
          <w:szCs w:val="24"/>
        </w:rPr>
        <w:lastRenderedPageBreak/>
        <w:t xml:space="preserve">and his legal representative </w:t>
      </w:r>
      <w:r w:rsidR="00674708" w:rsidRPr="004D19CB">
        <w:rPr>
          <w:rFonts w:ascii="Arial" w:hAnsi="Arial" w:cs="Arial"/>
          <w:sz w:val="24"/>
          <w:szCs w:val="24"/>
        </w:rPr>
        <w:t>did not file any opposing papers to the appeal</w:t>
      </w:r>
      <w:r w:rsidR="00D94EAB" w:rsidRPr="004D19CB">
        <w:rPr>
          <w:rFonts w:ascii="Arial" w:hAnsi="Arial" w:cs="Arial"/>
          <w:sz w:val="24"/>
          <w:szCs w:val="24"/>
        </w:rPr>
        <w:t>. They also did</w:t>
      </w:r>
      <w:r w:rsidR="00674708" w:rsidRPr="004D19CB">
        <w:rPr>
          <w:rFonts w:ascii="Arial" w:hAnsi="Arial" w:cs="Arial"/>
          <w:sz w:val="24"/>
          <w:szCs w:val="24"/>
        </w:rPr>
        <w:t xml:space="preserve"> not appear at the hearing</w:t>
      </w:r>
      <w:r w:rsidR="0065720D" w:rsidRPr="004D19CB">
        <w:rPr>
          <w:rFonts w:ascii="Arial" w:hAnsi="Arial" w:cs="Arial"/>
          <w:sz w:val="24"/>
          <w:szCs w:val="24"/>
        </w:rPr>
        <w:t xml:space="preserve"> of this appeal</w:t>
      </w:r>
      <w:r w:rsidR="00674708" w:rsidRPr="004D19CB">
        <w:rPr>
          <w:rFonts w:ascii="Arial" w:hAnsi="Arial" w:cs="Arial"/>
          <w:sz w:val="24"/>
          <w:szCs w:val="24"/>
        </w:rPr>
        <w:t xml:space="preserve">. </w:t>
      </w:r>
      <w:r w:rsidR="0065720D" w:rsidRPr="004D19CB">
        <w:rPr>
          <w:rFonts w:ascii="Arial" w:hAnsi="Arial" w:cs="Arial"/>
          <w:sz w:val="24"/>
          <w:szCs w:val="24"/>
        </w:rPr>
        <w:t xml:space="preserve">The matter was </w:t>
      </w:r>
      <w:r w:rsidR="00D94EAB" w:rsidRPr="004D19CB">
        <w:rPr>
          <w:rFonts w:ascii="Arial" w:hAnsi="Arial" w:cs="Arial"/>
          <w:sz w:val="24"/>
          <w:szCs w:val="24"/>
        </w:rPr>
        <w:t>initially</w:t>
      </w:r>
      <w:r w:rsidR="0065720D" w:rsidRPr="004D19CB">
        <w:rPr>
          <w:rFonts w:ascii="Arial" w:hAnsi="Arial" w:cs="Arial"/>
          <w:sz w:val="24"/>
          <w:szCs w:val="24"/>
        </w:rPr>
        <w:t xml:space="preserve"> enrolled for hearing on 03 May 2024. </w:t>
      </w:r>
      <w:r w:rsidR="004D0089" w:rsidRPr="004D19CB">
        <w:rPr>
          <w:rFonts w:ascii="Arial" w:hAnsi="Arial" w:cs="Arial"/>
          <w:sz w:val="24"/>
          <w:szCs w:val="24"/>
        </w:rPr>
        <w:t xml:space="preserve">However, to allow the first respondent and his legal representative to attend the appeal proceedings, especially considering the issues raised in the appeal, the hearing was rescheduled for 10 May 2024. </w:t>
      </w:r>
    </w:p>
    <w:p w14:paraId="36D67DA3" w14:textId="77777777" w:rsidR="002B20BF" w:rsidRPr="004D19CB" w:rsidRDefault="002B20BF" w:rsidP="004D19CB">
      <w:pPr>
        <w:spacing w:after="0" w:line="240" w:lineRule="auto"/>
        <w:jc w:val="both"/>
        <w:rPr>
          <w:rFonts w:ascii="Arial" w:hAnsi="Arial" w:cs="Arial"/>
          <w:sz w:val="24"/>
          <w:szCs w:val="24"/>
        </w:rPr>
      </w:pPr>
    </w:p>
    <w:p w14:paraId="3337C929" w14:textId="2AB170E4" w:rsidR="00466D1F" w:rsidRPr="004D19CB" w:rsidRDefault="00DF43F0" w:rsidP="004D19CB">
      <w:pPr>
        <w:spacing w:after="0" w:line="240" w:lineRule="auto"/>
        <w:jc w:val="both"/>
        <w:rPr>
          <w:rFonts w:ascii="Arial" w:hAnsi="Arial" w:cs="Arial"/>
          <w:sz w:val="24"/>
          <w:szCs w:val="24"/>
        </w:rPr>
      </w:pPr>
      <w:r w:rsidRPr="004D19CB">
        <w:rPr>
          <w:rFonts w:ascii="Arial" w:hAnsi="Arial" w:cs="Arial"/>
          <w:sz w:val="24"/>
          <w:szCs w:val="24"/>
        </w:rPr>
        <w:t>[3]</w:t>
      </w:r>
      <w:r w:rsidRPr="004D19CB">
        <w:rPr>
          <w:rFonts w:ascii="Arial" w:hAnsi="Arial" w:cs="Arial"/>
          <w:sz w:val="24"/>
          <w:szCs w:val="24"/>
        </w:rPr>
        <w:tab/>
      </w:r>
      <w:r w:rsidR="006E4FBA" w:rsidRPr="004D19CB">
        <w:rPr>
          <w:rFonts w:ascii="Arial" w:hAnsi="Arial" w:cs="Arial"/>
          <w:sz w:val="24"/>
          <w:szCs w:val="24"/>
        </w:rPr>
        <w:t xml:space="preserve">The first respondent and his legal representative were informed of the postponement. However, they did not attend the appeal proceedings on the subsequent date. However, we had the benefit of comprehensive heads of argument that the first respondent’s legal representative submitted to the court a </w:t>
      </w:r>
      <w:r w:rsidR="006E4FBA" w:rsidRPr="004D19CB">
        <w:rPr>
          <w:rFonts w:ascii="Arial" w:hAnsi="Arial" w:cs="Arial"/>
          <w:i/>
          <w:iCs/>
          <w:sz w:val="24"/>
          <w:szCs w:val="24"/>
        </w:rPr>
        <w:t xml:space="preserve">quo </w:t>
      </w:r>
      <w:r w:rsidR="006E4FBA" w:rsidRPr="004D19CB">
        <w:rPr>
          <w:rFonts w:ascii="Arial" w:hAnsi="Arial" w:cs="Arial"/>
          <w:sz w:val="24"/>
          <w:szCs w:val="24"/>
        </w:rPr>
        <w:t xml:space="preserve">on behalf of the first respondent when the matter was heard on that basis on 10 May 2024. </w:t>
      </w:r>
    </w:p>
    <w:p w14:paraId="245E977D" w14:textId="77777777" w:rsidR="004D0089" w:rsidRPr="004D19CB" w:rsidRDefault="004D0089" w:rsidP="004D19CB">
      <w:pPr>
        <w:spacing w:after="0" w:line="240" w:lineRule="auto"/>
        <w:jc w:val="both"/>
        <w:rPr>
          <w:rFonts w:ascii="Arial" w:hAnsi="Arial" w:cs="Arial"/>
          <w:sz w:val="24"/>
          <w:szCs w:val="24"/>
        </w:rPr>
      </w:pPr>
    </w:p>
    <w:p w14:paraId="7500E937" w14:textId="17CF5878" w:rsidR="008478B0" w:rsidRPr="004D19CB" w:rsidRDefault="008478B0" w:rsidP="004D19CB">
      <w:pPr>
        <w:spacing w:after="0" w:line="240" w:lineRule="auto"/>
        <w:jc w:val="both"/>
        <w:rPr>
          <w:rFonts w:ascii="Arial" w:hAnsi="Arial" w:cs="Arial"/>
          <w:b/>
          <w:bCs/>
          <w:color w:val="000000"/>
          <w:sz w:val="24"/>
          <w:szCs w:val="24"/>
        </w:rPr>
      </w:pPr>
      <w:r w:rsidRPr="004D19CB">
        <w:rPr>
          <w:rFonts w:ascii="Arial" w:hAnsi="Arial" w:cs="Arial"/>
          <w:b/>
          <w:bCs/>
          <w:color w:val="000000"/>
          <w:sz w:val="24"/>
          <w:szCs w:val="24"/>
        </w:rPr>
        <w:t>T</w:t>
      </w:r>
      <w:r w:rsidR="006B0FBB" w:rsidRPr="004D19CB">
        <w:rPr>
          <w:rFonts w:ascii="Arial" w:hAnsi="Arial" w:cs="Arial"/>
          <w:b/>
          <w:bCs/>
          <w:color w:val="000000"/>
          <w:sz w:val="24"/>
          <w:szCs w:val="24"/>
        </w:rPr>
        <w:t xml:space="preserve">HE BACKGROUND FACTS </w:t>
      </w:r>
    </w:p>
    <w:p w14:paraId="286BAB55" w14:textId="091EE974" w:rsidR="008478B0" w:rsidRPr="004D19CB" w:rsidRDefault="00DF43F0" w:rsidP="004D19CB">
      <w:pPr>
        <w:spacing w:after="0" w:line="240" w:lineRule="auto"/>
        <w:jc w:val="both"/>
        <w:rPr>
          <w:rFonts w:ascii="Arial" w:eastAsiaTheme="minorHAnsi" w:hAnsi="Arial" w:cs="Arial"/>
          <w:sz w:val="24"/>
          <w:szCs w:val="24"/>
          <w14:ligatures w14:val="standardContextual"/>
        </w:rPr>
      </w:pPr>
      <w:r w:rsidRPr="004D19CB">
        <w:rPr>
          <w:rFonts w:ascii="Arial" w:hAnsi="Arial" w:cs="Arial"/>
          <w:bCs/>
          <w:sz w:val="24"/>
          <w:szCs w:val="24"/>
        </w:rPr>
        <w:t>[4]</w:t>
      </w:r>
      <w:r w:rsidRPr="004D19CB">
        <w:rPr>
          <w:rFonts w:ascii="Arial" w:hAnsi="Arial" w:cs="Arial"/>
          <w:bCs/>
          <w:sz w:val="24"/>
          <w:szCs w:val="24"/>
        </w:rPr>
        <w:tab/>
      </w:r>
      <w:r w:rsidR="004D0089" w:rsidRPr="004D19CB">
        <w:rPr>
          <w:rFonts w:ascii="Arial" w:hAnsi="Arial" w:cs="Arial"/>
          <w:bCs/>
          <w:sz w:val="24"/>
          <w:szCs w:val="24"/>
        </w:rPr>
        <w:t>To fully understand the key issues in this appeal and the view I take in this matter, it is necessary to briefly outline the background facts underpinning my conclusion.</w:t>
      </w:r>
      <w:r w:rsidR="008478B0" w:rsidRPr="004D19CB">
        <w:rPr>
          <w:rFonts w:ascii="Arial" w:hAnsi="Arial" w:cs="Arial"/>
          <w:bCs/>
          <w:sz w:val="24"/>
          <w:szCs w:val="24"/>
        </w:rPr>
        <w:t xml:space="preserve"> </w:t>
      </w:r>
      <w:r w:rsidR="0084523C" w:rsidRPr="004D19CB">
        <w:rPr>
          <w:rFonts w:ascii="Arial" w:eastAsiaTheme="minorHAnsi" w:hAnsi="Arial" w:cs="Arial"/>
          <w:sz w:val="24"/>
          <w:szCs w:val="24"/>
          <w14:ligatures w14:val="standardContextual"/>
        </w:rPr>
        <w:t>The material facts in this matter are simple and can be summarised briefly as follows.</w:t>
      </w:r>
      <w:r w:rsidR="00674708" w:rsidRPr="004D19CB">
        <w:rPr>
          <w:rFonts w:ascii="Arial" w:eastAsiaTheme="minorHAnsi" w:hAnsi="Arial" w:cs="Arial"/>
          <w:sz w:val="24"/>
          <w:szCs w:val="24"/>
          <w14:ligatures w14:val="standardContextual"/>
        </w:rPr>
        <w:t xml:space="preserve"> The appellant and the first respondent were married to each other in community of property on 02 February 1991. Their marriage was dissolved by the Bellville Regional Court on 17 May 2019 after it was found that the marriage </w:t>
      </w:r>
      <w:r w:rsidR="00D94EAB" w:rsidRPr="004D19CB">
        <w:rPr>
          <w:rFonts w:ascii="Arial" w:eastAsiaTheme="minorHAnsi" w:hAnsi="Arial" w:cs="Arial"/>
          <w:sz w:val="24"/>
          <w:szCs w:val="24"/>
          <w14:ligatures w14:val="standardContextual"/>
        </w:rPr>
        <w:t>had</w:t>
      </w:r>
      <w:r w:rsidR="00674708" w:rsidRPr="004D19CB">
        <w:rPr>
          <w:rFonts w:ascii="Arial" w:eastAsiaTheme="minorHAnsi" w:hAnsi="Arial" w:cs="Arial"/>
          <w:sz w:val="24"/>
          <w:szCs w:val="24"/>
          <w14:ligatures w14:val="standardContextual"/>
        </w:rPr>
        <w:t xml:space="preserve"> broken down irretrievabl</w:t>
      </w:r>
      <w:r w:rsidR="006E4FBA" w:rsidRPr="004D19CB">
        <w:rPr>
          <w:rFonts w:ascii="Arial" w:eastAsiaTheme="minorHAnsi" w:hAnsi="Arial" w:cs="Arial"/>
          <w:sz w:val="24"/>
          <w:szCs w:val="24"/>
          <w14:ligatures w14:val="standardContextual"/>
        </w:rPr>
        <w:t>y</w:t>
      </w:r>
      <w:r w:rsidR="00674708" w:rsidRPr="004D19CB">
        <w:rPr>
          <w:rFonts w:ascii="Arial" w:eastAsiaTheme="minorHAnsi" w:hAnsi="Arial" w:cs="Arial"/>
          <w:sz w:val="24"/>
          <w:szCs w:val="24"/>
          <w14:ligatures w14:val="standardContextual"/>
        </w:rPr>
        <w:t xml:space="preserve"> with no prospects of reconciliation towards a normal marriage relationship. </w:t>
      </w:r>
    </w:p>
    <w:p w14:paraId="767D47F8" w14:textId="77777777" w:rsidR="00674708" w:rsidRPr="004D19CB" w:rsidRDefault="00674708" w:rsidP="004D19CB">
      <w:pPr>
        <w:spacing w:after="0" w:line="240" w:lineRule="auto"/>
        <w:jc w:val="both"/>
        <w:rPr>
          <w:rFonts w:ascii="Arial" w:eastAsiaTheme="minorHAnsi" w:hAnsi="Arial" w:cs="Arial"/>
          <w:sz w:val="24"/>
          <w:szCs w:val="24"/>
          <w14:ligatures w14:val="standardContextual"/>
        </w:rPr>
      </w:pPr>
    </w:p>
    <w:p w14:paraId="796C42BE" w14:textId="3DC023E3" w:rsidR="002B20BF" w:rsidRPr="004D19CB" w:rsidRDefault="00DF43F0"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[5]</w:t>
      </w:r>
      <w:r w:rsidRPr="004D19CB">
        <w:rPr>
          <w:rFonts w:ascii="Arial" w:hAnsi="Arial" w:cs="Arial"/>
          <w:color w:val="000000"/>
          <w:sz w:val="24"/>
          <w:szCs w:val="24"/>
        </w:rPr>
        <w:tab/>
      </w:r>
      <w:r w:rsidR="00654F6C" w:rsidRPr="004D19CB">
        <w:rPr>
          <w:rFonts w:ascii="Arial" w:hAnsi="Arial" w:cs="Arial"/>
          <w:color w:val="000000"/>
          <w:sz w:val="24"/>
          <w:szCs w:val="24"/>
        </w:rPr>
        <w:t xml:space="preserve">During their </w:t>
      </w:r>
      <w:r w:rsidR="008C52ED" w:rsidRPr="004D19CB">
        <w:rPr>
          <w:rFonts w:ascii="Arial" w:hAnsi="Arial" w:cs="Arial"/>
          <w:color w:val="000000"/>
          <w:sz w:val="24"/>
          <w:szCs w:val="24"/>
        </w:rPr>
        <w:t>marriage,</w:t>
      </w:r>
      <w:r w:rsidR="00654F6C" w:rsidRPr="004D19CB">
        <w:rPr>
          <w:rFonts w:ascii="Arial" w:hAnsi="Arial" w:cs="Arial"/>
          <w:color w:val="000000"/>
          <w:sz w:val="24"/>
          <w:szCs w:val="24"/>
        </w:rPr>
        <w:t xml:space="preserve"> particularly in 2014, the appellant and the first respondent lived in Bloemfontein</w:t>
      </w:r>
      <w:r w:rsidR="008C52ED" w:rsidRPr="004D19CB">
        <w:rPr>
          <w:rFonts w:ascii="Arial" w:hAnsi="Arial" w:cs="Arial"/>
          <w:color w:val="000000"/>
          <w:sz w:val="24"/>
          <w:szCs w:val="24"/>
        </w:rPr>
        <w:t xml:space="preserve">. During this period, the appellant volunteered at </w:t>
      </w:r>
      <w:r w:rsidR="00D94EAB" w:rsidRPr="004D19CB">
        <w:rPr>
          <w:rFonts w:ascii="Arial" w:hAnsi="Arial" w:cs="Arial"/>
          <w:color w:val="000000"/>
          <w:sz w:val="24"/>
          <w:szCs w:val="24"/>
        </w:rPr>
        <w:t xml:space="preserve">the </w:t>
      </w:r>
      <w:proofErr w:type="spellStart"/>
      <w:r w:rsidR="00D94EAB" w:rsidRPr="004D19CB">
        <w:rPr>
          <w:rFonts w:ascii="Arial" w:hAnsi="Arial" w:cs="Arial"/>
          <w:color w:val="000000"/>
          <w:sz w:val="24"/>
          <w:szCs w:val="24"/>
        </w:rPr>
        <w:t>Heidedal</w:t>
      </w:r>
      <w:proofErr w:type="spellEnd"/>
      <w:r w:rsidR="00D94EAB" w:rsidRPr="004D19CB">
        <w:rPr>
          <w:rFonts w:ascii="Arial" w:hAnsi="Arial" w:cs="Arial"/>
          <w:color w:val="000000"/>
          <w:sz w:val="24"/>
          <w:szCs w:val="24"/>
        </w:rPr>
        <w:t xml:space="preserve"> Child and Youth Care Centre, where she met an abandoned child, LX,</w:t>
      </w:r>
      <w:r w:rsidR="008C52ED" w:rsidRPr="004D19CB">
        <w:rPr>
          <w:rFonts w:ascii="Arial" w:hAnsi="Arial" w:cs="Arial"/>
          <w:color w:val="000000"/>
          <w:sz w:val="24"/>
          <w:szCs w:val="24"/>
        </w:rPr>
        <w:t xml:space="preserve"> who was born on 10 March 2012. </w:t>
      </w:r>
      <w:r w:rsidR="00A64419" w:rsidRPr="004D19CB">
        <w:rPr>
          <w:rFonts w:ascii="Arial" w:hAnsi="Arial" w:cs="Arial"/>
          <w:color w:val="000000"/>
          <w:sz w:val="24"/>
          <w:szCs w:val="24"/>
        </w:rPr>
        <w:t>LX is orphaned</w:t>
      </w:r>
      <w:r w:rsidR="00D94EAB" w:rsidRPr="004D19CB">
        <w:rPr>
          <w:rFonts w:ascii="Arial" w:hAnsi="Arial" w:cs="Arial"/>
          <w:color w:val="000000"/>
          <w:sz w:val="24"/>
          <w:szCs w:val="24"/>
        </w:rPr>
        <w:t>,</w:t>
      </w:r>
      <w:r w:rsidR="00A64419" w:rsidRPr="004D19CB">
        <w:rPr>
          <w:rFonts w:ascii="Arial" w:hAnsi="Arial" w:cs="Arial"/>
          <w:color w:val="000000"/>
          <w:sz w:val="24"/>
          <w:szCs w:val="24"/>
        </w:rPr>
        <w:t xml:space="preserve"> and her biological parents are deceased. </w:t>
      </w:r>
      <w:r w:rsidR="008C52ED" w:rsidRPr="004D19CB">
        <w:rPr>
          <w:rFonts w:ascii="Arial" w:hAnsi="Arial" w:cs="Arial"/>
          <w:color w:val="000000"/>
          <w:sz w:val="24"/>
          <w:szCs w:val="24"/>
        </w:rPr>
        <w:t>At the time</w:t>
      </w:r>
      <w:r w:rsidR="00A64419" w:rsidRPr="004D19CB">
        <w:rPr>
          <w:rFonts w:ascii="Arial" w:hAnsi="Arial" w:cs="Arial"/>
          <w:color w:val="000000"/>
          <w:sz w:val="24"/>
          <w:szCs w:val="24"/>
        </w:rPr>
        <w:t xml:space="preserve"> the appellant met LX</w:t>
      </w:r>
      <w:r w:rsidR="008C52ED" w:rsidRPr="004D19CB">
        <w:rPr>
          <w:rFonts w:ascii="Arial" w:hAnsi="Arial" w:cs="Arial"/>
          <w:color w:val="000000"/>
          <w:sz w:val="24"/>
          <w:szCs w:val="24"/>
        </w:rPr>
        <w:t>, the minor child was 18 months old</w:t>
      </w:r>
      <w:r w:rsidR="00A64419" w:rsidRPr="004D19CB">
        <w:rPr>
          <w:rFonts w:ascii="Arial" w:hAnsi="Arial" w:cs="Arial"/>
          <w:color w:val="000000"/>
          <w:sz w:val="24"/>
          <w:szCs w:val="24"/>
        </w:rPr>
        <w:t xml:space="preserve"> and still a baby</w:t>
      </w:r>
      <w:r w:rsidR="008C52ED" w:rsidRPr="004D19CB">
        <w:rPr>
          <w:rFonts w:ascii="Arial" w:hAnsi="Arial" w:cs="Arial"/>
          <w:color w:val="000000"/>
          <w:sz w:val="24"/>
          <w:szCs w:val="24"/>
        </w:rPr>
        <w:t xml:space="preserve">. </w:t>
      </w:r>
      <w:r w:rsidR="00A64419" w:rsidRPr="004D19CB">
        <w:rPr>
          <w:rFonts w:ascii="Arial" w:hAnsi="Arial" w:cs="Arial"/>
          <w:color w:val="000000"/>
          <w:sz w:val="24"/>
          <w:szCs w:val="24"/>
        </w:rPr>
        <w:t xml:space="preserve">The appellant and the first respondent decided to adopt LX. </w:t>
      </w:r>
      <w:r w:rsidR="002B20BF" w:rsidRPr="004D19CB">
        <w:rPr>
          <w:rFonts w:ascii="Arial" w:hAnsi="Arial" w:cs="Arial"/>
          <w:color w:val="000000"/>
          <w:sz w:val="24"/>
          <w:szCs w:val="24"/>
        </w:rPr>
        <w:t>LX formed a bond with the appellant and the first respondent as her parents.</w:t>
      </w:r>
    </w:p>
    <w:p w14:paraId="45533857" w14:textId="77777777" w:rsidR="00A64419" w:rsidRPr="004D19CB" w:rsidRDefault="00A64419" w:rsidP="004D19CB">
      <w:pPr>
        <w:spacing w:after="0" w:line="240" w:lineRule="auto"/>
        <w:jc w:val="both"/>
        <w:rPr>
          <w:rFonts w:ascii="Arial" w:hAnsi="Arial" w:cs="Arial"/>
          <w:color w:val="000000"/>
          <w:sz w:val="24"/>
          <w:szCs w:val="24"/>
        </w:rPr>
      </w:pPr>
    </w:p>
    <w:p w14:paraId="61B12204" w14:textId="4040B483" w:rsidR="002B20BF" w:rsidRPr="004D19CB" w:rsidRDefault="00DF43F0"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[6]</w:t>
      </w:r>
      <w:r w:rsidRPr="004D19CB">
        <w:rPr>
          <w:rFonts w:ascii="Arial" w:hAnsi="Arial" w:cs="Arial"/>
          <w:color w:val="000000"/>
          <w:sz w:val="24"/>
          <w:szCs w:val="24"/>
        </w:rPr>
        <w:tab/>
      </w:r>
      <w:r w:rsidR="00A64419" w:rsidRPr="004D19CB">
        <w:rPr>
          <w:rFonts w:ascii="Arial" w:hAnsi="Arial" w:cs="Arial"/>
          <w:color w:val="000000"/>
          <w:sz w:val="24"/>
          <w:szCs w:val="24"/>
        </w:rPr>
        <w:t xml:space="preserve">Subsequent thereto, the appellant and the first respondent commenced the </w:t>
      </w:r>
      <w:r w:rsidR="002B20BF" w:rsidRPr="004D19CB">
        <w:rPr>
          <w:rFonts w:ascii="Arial" w:hAnsi="Arial" w:cs="Arial"/>
          <w:color w:val="000000"/>
          <w:sz w:val="24"/>
          <w:szCs w:val="24"/>
        </w:rPr>
        <w:t xml:space="preserve">process of </w:t>
      </w:r>
      <w:r w:rsidR="00A64419" w:rsidRPr="004D19CB">
        <w:rPr>
          <w:rFonts w:ascii="Arial" w:hAnsi="Arial" w:cs="Arial"/>
          <w:color w:val="000000"/>
          <w:sz w:val="24"/>
          <w:szCs w:val="24"/>
        </w:rPr>
        <w:t>adoptin</w:t>
      </w:r>
      <w:r w:rsidR="002B20BF" w:rsidRPr="004D19CB">
        <w:rPr>
          <w:rFonts w:ascii="Arial" w:hAnsi="Arial" w:cs="Arial"/>
          <w:color w:val="000000"/>
          <w:sz w:val="24"/>
          <w:szCs w:val="24"/>
        </w:rPr>
        <w:t>g</w:t>
      </w:r>
      <w:r w:rsidR="00A64419" w:rsidRPr="004D19CB">
        <w:rPr>
          <w:rFonts w:ascii="Arial" w:hAnsi="Arial" w:cs="Arial"/>
          <w:color w:val="000000"/>
          <w:sz w:val="24"/>
          <w:szCs w:val="24"/>
        </w:rPr>
        <w:t xml:space="preserve"> LX at the Bloemfontein </w:t>
      </w:r>
      <w:r w:rsidR="00D94EAB" w:rsidRPr="004D19CB">
        <w:rPr>
          <w:rFonts w:ascii="Arial" w:hAnsi="Arial" w:cs="Arial"/>
          <w:color w:val="000000"/>
          <w:sz w:val="24"/>
          <w:szCs w:val="24"/>
        </w:rPr>
        <w:t>Children’s</w:t>
      </w:r>
      <w:r w:rsidR="00A64419" w:rsidRPr="004D19CB">
        <w:rPr>
          <w:rFonts w:ascii="Arial" w:hAnsi="Arial" w:cs="Arial"/>
          <w:color w:val="000000"/>
          <w:sz w:val="24"/>
          <w:szCs w:val="24"/>
        </w:rPr>
        <w:t xml:space="preserve"> Court. </w:t>
      </w:r>
      <w:r w:rsidR="00500085" w:rsidRPr="004D19CB">
        <w:rPr>
          <w:rFonts w:ascii="Arial" w:hAnsi="Arial" w:cs="Arial"/>
          <w:color w:val="000000"/>
          <w:sz w:val="24"/>
          <w:szCs w:val="24"/>
        </w:rPr>
        <w:t xml:space="preserve">The appellant asserted that they were told </w:t>
      </w:r>
      <w:r w:rsidR="002B20BF" w:rsidRPr="004D19CB">
        <w:rPr>
          <w:rFonts w:ascii="Arial" w:hAnsi="Arial" w:cs="Arial"/>
          <w:color w:val="000000"/>
          <w:sz w:val="24"/>
          <w:szCs w:val="24"/>
        </w:rPr>
        <w:t xml:space="preserve">by the Children’s Court </w:t>
      </w:r>
      <w:r w:rsidR="00500085" w:rsidRPr="004D19CB">
        <w:rPr>
          <w:rFonts w:ascii="Arial" w:hAnsi="Arial" w:cs="Arial"/>
          <w:color w:val="000000"/>
          <w:sz w:val="24"/>
          <w:szCs w:val="24"/>
        </w:rPr>
        <w:t xml:space="preserve">that they first needed to foster LX to monitor if they </w:t>
      </w:r>
      <w:r w:rsidR="00D94EAB" w:rsidRPr="004D19CB">
        <w:rPr>
          <w:rFonts w:ascii="Arial" w:hAnsi="Arial" w:cs="Arial"/>
          <w:color w:val="000000"/>
          <w:sz w:val="24"/>
          <w:szCs w:val="24"/>
        </w:rPr>
        <w:t>were suitable parents before the adoption could be</w:t>
      </w:r>
      <w:r w:rsidR="002B20BF" w:rsidRPr="004D19CB">
        <w:rPr>
          <w:rFonts w:ascii="Arial" w:hAnsi="Arial" w:cs="Arial"/>
          <w:color w:val="000000"/>
          <w:sz w:val="24"/>
          <w:szCs w:val="24"/>
        </w:rPr>
        <w:t xml:space="preserve"> finali</w:t>
      </w:r>
      <w:r w:rsidR="004D0089" w:rsidRPr="004D19CB">
        <w:rPr>
          <w:rFonts w:ascii="Arial" w:hAnsi="Arial" w:cs="Arial"/>
          <w:color w:val="000000"/>
          <w:sz w:val="24"/>
          <w:szCs w:val="24"/>
        </w:rPr>
        <w:t>s</w:t>
      </w:r>
      <w:r w:rsidR="002B20BF" w:rsidRPr="004D19CB">
        <w:rPr>
          <w:rFonts w:ascii="Arial" w:hAnsi="Arial" w:cs="Arial"/>
          <w:color w:val="000000"/>
          <w:sz w:val="24"/>
          <w:szCs w:val="24"/>
        </w:rPr>
        <w:t xml:space="preserve">ed. Pursuant thereto, </w:t>
      </w:r>
      <w:r w:rsidR="00D94EAB" w:rsidRPr="004D19CB">
        <w:rPr>
          <w:rFonts w:ascii="Arial" w:hAnsi="Arial" w:cs="Arial"/>
          <w:color w:val="000000"/>
          <w:sz w:val="24"/>
          <w:szCs w:val="24"/>
        </w:rPr>
        <w:t xml:space="preserve">the Bloemfontein Children's Court issued an initial foster care order </w:t>
      </w:r>
      <w:r w:rsidR="009A3284" w:rsidRPr="004D19CB">
        <w:rPr>
          <w:rFonts w:ascii="Arial" w:hAnsi="Arial" w:cs="Arial"/>
          <w:color w:val="000000"/>
          <w:sz w:val="24"/>
          <w:szCs w:val="24"/>
        </w:rPr>
        <w:t xml:space="preserve">on 07 November 2014 under case number 14/1/4-223/2012. </w:t>
      </w:r>
    </w:p>
    <w:p w14:paraId="71CF571E" w14:textId="6C851218" w:rsidR="00A64419" w:rsidRPr="004D19CB" w:rsidRDefault="00DF43F0"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[7]</w:t>
      </w:r>
      <w:r w:rsidRPr="004D19CB">
        <w:rPr>
          <w:rFonts w:ascii="Arial" w:hAnsi="Arial" w:cs="Arial"/>
          <w:color w:val="000000"/>
          <w:sz w:val="24"/>
          <w:szCs w:val="24"/>
        </w:rPr>
        <w:tab/>
      </w:r>
      <w:r w:rsidR="000807E8" w:rsidRPr="004D19CB">
        <w:rPr>
          <w:rFonts w:ascii="Arial" w:hAnsi="Arial" w:cs="Arial"/>
          <w:color w:val="000000"/>
          <w:sz w:val="24"/>
          <w:szCs w:val="24"/>
        </w:rPr>
        <w:t>Whilst the adoption process was pending, the parties took in the minor child as foster parents with the intention of continuing the adoption process until it was completed.</w:t>
      </w:r>
      <w:r w:rsidR="006F137F" w:rsidRPr="004D19CB">
        <w:rPr>
          <w:rFonts w:ascii="Arial" w:hAnsi="Arial" w:cs="Arial"/>
          <w:color w:val="000000"/>
          <w:sz w:val="24"/>
          <w:szCs w:val="24"/>
        </w:rPr>
        <w:t xml:space="preserve"> Th</w:t>
      </w:r>
      <w:r w:rsidR="002B20BF" w:rsidRPr="004D19CB">
        <w:rPr>
          <w:rFonts w:ascii="Arial" w:hAnsi="Arial" w:cs="Arial"/>
          <w:color w:val="000000"/>
          <w:sz w:val="24"/>
          <w:szCs w:val="24"/>
        </w:rPr>
        <w:t>e</w:t>
      </w:r>
      <w:r w:rsidR="006F137F" w:rsidRPr="004D19CB">
        <w:rPr>
          <w:rFonts w:ascii="Arial" w:hAnsi="Arial" w:cs="Arial"/>
          <w:color w:val="000000"/>
          <w:sz w:val="24"/>
          <w:szCs w:val="24"/>
        </w:rPr>
        <w:t xml:space="preserve"> child came to live with the appellant and the first respondent and became part of their family. The parties undertook parental rights and responsibilities in respect of the minor child. They cared</w:t>
      </w:r>
      <w:r w:rsidR="00D94EAB" w:rsidRPr="004D19CB">
        <w:rPr>
          <w:rFonts w:ascii="Arial" w:hAnsi="Arial" w:cs="Arial"/>
          <w:color w:val="000000"/>
          <w:sz w:val="24"/>
          <w:szCs w:val="24"/>
        </w:rPr>
        <w:t xml:space="preserve"> for, supported, and provided for </w:t>
      </w:r>
      <w:r w:rsidR="006F137F" w:rsidRPr="004D19CB">
        <w:rPr>
          <w:rFonts w:ascii="Arial" w:hAnsi="Arial" w:cs="Arial"/>
          <w:color w:val="000000"/>
          <w:sz w:val="24"/>
          <w:szCs w:val="24"/>
        </w:rPr>
        <w:t xml:space="preserve">all the needs of the child. The appellant and the first respondent </w:t>
      </w:r>
      <w:r w:rsidR="00500085" w:rsidRPr="004D19CB">
        <w:rPr>
          <w:rFonts w:ascii="Arial" w:hAnsi="Arial" w:cs="Arial"/>
          <w:color w:val="000000"/>
          <w:sz w:val="24"/>
          <w:szCs w:val="24"/>
        </w:rPr>
        <w:t xml:space="preserve">agreed to adopt LX and raise her as their own daughter. To this end, they completed the necessary </w:t>
      </w:r>
      <w:r w:rsidR="002B20BF" w:rsidRPr="004D19CB">
        <w:rPr>
          <w:rFonts w:ascii="Arial" w:hAnsi="Arial" w:cs="Arial"/>
          <w:color w:val="000000"/>
          <w:sz w:val="24"/>
          <w:szCs w:val="24"/>
        </w:rPr>
        <w:t xml:space="preserve">form </w:t>
      </w:r>
      <w:r w:rsidR="00500085" w:rsidRPr="004D19CB">
        <w:rPr>
          <w:rFonts w:ascii="Arial" w:hAnsi="Arial" w:cs="Arial"/>
          <w:color w:val="000000"/>
          <w:sz w:val="24"/>
          <w:szCs w:val="24"/>
        </w:rPr>
        <w:t xml:space="preserve">60 in terms of Regulation 99 </w:t>
      </w:r>
      <w:r w:rsidR="000321A9" w:rsidRPr="004D19CB">
        <w:rPr>
          <w:rFonts w:ascii="Arial" w:hAnsi="Arial" w:cs="Arial"/>
          <w:color w:val="000000"/>
          <w:sz w:val="24"/>
          <w:szCs w:val="24"/>
        </w:rPr>
        <w:t xml:space="preserve">(application for and consent to </w:t>
      </w:r>
      <w:r w:rsidR="003F11A2" w:rsidRPr="004D19CB">
        <w:rPr>
          <w:rFonts w:ascii="Arial" w:hAnsi="Arial" w:cs="Arial"/>
          <w:color w:val="000000"/>
          <w:sz w:val="24"/>
          <w:szCs w:val="24"/>
        </w:rPr>
        <w:t xml:space="preserve">the </w:t>
      </w:r>
      <w:r w:rsidR="000321A9" w:rsidRPr="004D19CB">
        <w:rPr>
          <w:rFonts w:ascii="Arial" w:hAnsi="Arial" w:cs="Arial"/>
          <w:color w:val="000000"/>
          <w:sz w:val="24"/>
          <w:szCs w:val="24"/>
        </w:rPr>
        <w:t xml:space="preserve">adoption of children) </w:t>
      </w:r>
      <w:r w:rsidR="00992C04" w:rsidRPr="004D19CB">
        <w:rPr>
          <w:rFonts w:ascii="Arial" w:hAnsi="Arial" w:cs="Arial"/>
          <w:color w:val="000000"/>
          <w:sz w:val="24"/>
          <w:szCs w:val="24"/>
        </w:rPr>
        <w:t xml:space="preserve">read with section 231 of </w:t>
      </w:r>
      <w:r w:rsidR="00500085" w:rsidRPr="004D19CB">
        <w:rPr>
          <w:rFonts w:ascii="Arial" w:hAnsi="Arial" w:cs="Arial"/>
          <w:color w:val="000000"/>
          <w:sz w:val="24"/>
          <w:szCs w:val="24"/>
        </w:rPr>
        <w:t>the Children’s Act 38 of 2005</w:t>
      </w:r>
      <w:r w:rsidR="000321A9" w:rsidRPr="004D19CB">
        <w:rPr>
          <w:rFonts w:ascii="Arial" w:hAnsi="Arial" w:cs="Arial"/>
          <w:color w:val="000000"/>
          <w:sz w:val="24"/>
          <w:szCs w:val="24"/>
        </w:rPr>
        <w:t xml:space="preserve"> </w:t>
      </w:r>
      <w:r w:rsidR="000321A9" w:rsidRPr="004D19CB">
        <w:rPr>
          <w:rFonts w:ascii="Arial" w:hAnsi="Arial" w:cs="Arial"/>
          <w:i/>
          <w:iCs/>
          <w:color w:val="000000"/>
          <w:sz w:val="24"/>
          <w:szCs w:val="24"/>
        </w:rPr>
        <w:t>(‘the Children’s Act’)</w:t>
      </w:r>
      <w:r w:rsidR="00500085" w:rsidRPr="004D19CB">
        <w:rPr>
          <w:rFonts w:ascii="Arial" w:hAnsi="Arial" w:cs="Arial"/>
          <w:color w:val="000000"/>
          <w:sz w:val="24"/>
          <w:szCs w:val="24"/>
        </w:rPr>
        <w:t xml:space="preserve">. </w:t>
      </w:r>
      <w:r w:rsidR="009A3284" w:rsidRPr="004D19CB">
        <w:rPr>
          <w:rFonts w:ascii="Arial" w:hAnsi="Arial" w:cs="Arial"/>
          <w:color w:val="000000"/>
          <w:sz w:val="24"/>
          <w:szCs w:val="24"/>
        </w:rPr>
        <w:t xml:space="preserve">The application form was signed by both </w:t>
      </w:r>
      <w:r w:rsidR="003F11A2" w:rsidRPr="004D19CB">
        <w:rPr>
          <w:rFonts w:ascii="Arial" w:hAnsi="Arial" w:cs="Arial"/>
          <w:color w:val="000000"/>
          <w:sz w:val="24"/>
          <w:szCs w:val="24"/>
        </w:rPr>
        <w:t xml:space="preserve">the appellant and the </w:t>
      </w:r>
      <w:r w:rsidR="009A3284" w:rsidRPr="004D19CB">
        <w:rPr>
          <w:rFonts w:ascii="Arial" w:hAnsi="Arial" w:cs="Arial"/>
          <w:color w:val="000000"/>
          <w:sz w:val="24"/>
          <w:szCs w:val="24"/>
        </w:rPr>
        <w:t xml:space="preserve">first respondent on 29 February 2016. </w:t>
      </w:r>
    </w:p>
    <w:p w14:paraId="3AE94C41" w14:textId="77777777" w:rsidR="009A3284" w:rsidRPr="004D19CB" w:rsidRDefault="009A3284" w:rsidP="004D19CB">
      <w:pPr>
        <w:spacing w:after="0" w:line="240" w:lineRule="auto"/>
        <w:jc w:val="both"/>
        <w:rPr>
          <w:rFonts w:ascii="Arial" w:hAnsi="Arial" w:cs="Arial"/>
          <w:color w:val="000000"/>
          <w:sz w:val="24"/>
          <w:szCs w:val="24"/>
        </w:rPr>
      </w:pPr>
    </w:p>
    <w:p w14:paraId="1283DF7D" w14:textId="4079E541" w:rsidR="009A3284" w:rsidRPr="004D19CB" w:rsidRDefault="00DF43F0"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[8]</w:t>
      </w:r>
      <w:r w:rsidRPr="004D19CB">
        <w:rPr>
          <w:rFonts w:ascii="Arial" w:hAnsi="Arial" w:cs="Arial"/>
          <w:color w:val="000000"/>
          <w:sz w:val="24"/>
          <w:szCs w:val="24"/>
        </w:rPr>
        <w:tab/>
      </w:r>
      <w:r w:rsidR="006E4FBA" w:rsidRPr="004D19CB">
        <w:rPr>
          <w:rFonts w:ascii="Arial" w:hAnsi="Arial" w:cs="Arial"/>
          <w:color w:val="000000"/>
          <w:sz w:val="24"/>
          <w:szCs w:val="24"/>
        </w:rPr>
        <w:t xml:space="preserve">Unfortunately, before the adoption process could be completed, the marriage relationship between the appellant and the first respondent broke down. On 02 February 2019, the first respondent instituted divorce proceedings against the </w:t>
      </w:r>
      <w:r w:rsidR="006E4FBA" w:rsidRPr="004D19CB">
        <w:rPr>
          <w:rFonts w:ascii="Arial" w:hAnsi="Arial" w:cs="Arial"/>
          <w:color w:val="000000"/>
          <w:sz w:val="24"/>
          <w:szCs w:val="24"/>
        </w:rPr>
        <w:lastRenderedPageBreak/>
        <w:t xml:space="preserve">appellant at the Bellville Regional Court. In the summons, the first respondent explicitly acknowledged that a minor child is involved in the marriage with the appellant through the adoption process. In the particulars of claim, the first respondent sought an order obliging him to pay maintenance of R5 000 for LX until she reached </w:t>
      </w:r>
      <w:proofErr w:type="gramStart"/>
      <w:r w:rsidR="006E4FBA" w:rsidRPr="004D19CB">
        <w:rPr>
          <w:rFonts w:ascii="Arial" w:hAnsi="Arial" w:cs="Arial"/>
          <w:color w:val="000000"/>
          <w:sz w:val="24"/>
          <w:szCs w:val="24"/>
        </w:rPr>
        <w:t>18</w:t>
      </w:r>
      <w:r w:rsidR="001574DB" w:rsidRPr="004D19CB">
        <w:rPr>
          <w:rFonts w:ascii="Arial" w:hAnsi="Arial" w:cs="Arial"/>
          <w:color w:val="000000"/>
          <w:sz w:val="24"/>
          <w:szCs w:val="24"/>
        </w:rPr>
        <w:t>,</w:t>
      </w:r>
      <w:r w:rsidR="006E4FBA" w:rsidRPr="004D19CB">
        <w:rPr>
          <w:rFonts w:ascii="Arial" w:hAnsi="Arial" w:cs="Arial"/>
          <w:color w:val="000000"/>
          <w:sz w:val="24"/>
          <w:szCs w:val="24"/>
        </w:rPr>
        <w:t xml:space="preserve"> or</w:t>
      </w:r>
      <w:proofErr w:type="gramEnd"/>
      <w:r w:rsidR="006E4FBA" w:rsidRPr="004D19CB">
        <w:rPr>
          <w:rFonts w:ascii="Arial" w:hAnsi="Arial" w:cs="Arial"/>
          <w:color w:val="000000"/>
          <w:sz w:val="24"/>
          <w:szCs w:val="24"/>
        </w:rPr>
        <w:t xml:space="preserve"> became self-supporting. The maintenance was to be paid into the appellant’s bank account and subject to an increase of 5% per annum. The first respondent also sought an order that he would be responsible for LX’s educational and medical costs. In addition, the first respondent completed the necessary Annexure A provided for in Regulation 2 of the Mediation in Certain Divorce Matters Regulations, in which he acknowledged that the child resides with the appellant and that both parties support the child. The first respondent also stated that visitation rights have been arranged through mutual agreement.</w:t>
      </w:r>
      <w:r w:rsidR="004177C1" w:rsidRPr="004D19CB">
        <w:rPr>
          <w:rFonts w:ascii="Arial" w:hAnsi="Arial" w:cs="Arial"/>
          <w:color w:val="000000"/>
          <w:sz w:val="24"/>
          <w:szCs w:val="24"/>
        </w:rPr>
        <w:t xml:space="preserve"> </w:t>
      </w:r>
    </w:p>
    <w:p w14:paraId="5AE648C0" w14:textId="77777777" w:rsidR="000807E8" w:rsidRPr="004D19CB" w:rsidRDefault="000807E8" w:rsidP="004D19CB">
      <w:pPr>
        <w:spacing w:after="0" w:line="240" w:lineRule="auto"/>
        <w:jc w:val="both"/>
        <w:rPr>
          <w:rFonts w:ascii="Arial" w:hAnsi="Arial" w:cs="Arial"/>
          <w:color w:val="000000"/>
          <w:sz w:val="24"/>
          <w:szCs w:val="24"/>
        </w:rPr>
      </w:pPr>
    </w:p>
    <w:p w14:paraId="29ABC26A" w14:textId="244BF750" w:rsidR="004177C1" w:rsidRPr="004D19CB" w:rsidRDefault="00DF43F0"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[9]</w:t>
      </w:r>
      <w:r w:rsidRPr="004D19CB">
        <w:rPr>
          <w:rFonts w:ascii="Arial" w:hAnsi="Arial" w:cs="Arial"/>
          <w:color w:val="000000"/>
          <w:sz w:val="24"/>
          <w:szCs w:val="24"/>
        </w:rPr>
        <w:tab/>
      </w:r>
      <w:r w:rsidR="006F4E62" w:rsidRPr="004D19CB">
        <w:rPr>
          <w:rFonts w:ascii="Arial" w:hAnsi="Arial" w:cs="Arial"/>
          <w:color w:val="000000"/>
          <w:sz w:val="24"/>
          <w:szCs w:val="24"/>
        </w:rPr>
        <w:t>O</w:t>
      </w:r>
      <w:r w:rsidR="004177C1" w:rsidRPr="004D19CB">
        <w:rPr>
          <w:rFonts w:ascii="Arial" w:hAnsi="Arial" w:cs="Arial"/>
          <w:color w:val="000000"/>
          <w:sz w:val="24"/>
          <w:szCs w:val="24"/>
        </w:rPr>
        <w:t>n 23 May 2018, the first respondent signed a commitment letter wherein he stated as follows:</w:t>
      </w:r>
    </w:p>
    <w:p w14:paraId="69DDF4D4" w14:textId="77777777" w:rsidR="000321A9" w:rsidRPr="004D19CB" w:rsidRDefault="000321A9" w:rsidP="004D19CB">
      <w:pPr>
        <w:spacing w:after="0" w:line="240" w:lineRule="auto"/>
        <w:jc w:val="both"/>
        <w:rPr>
          <w:rFonts w:ascii="Arial" w:hAnsi="Arial" w:cs="Arial"/>
          <w:color w:val="000000"/>
          <w:sz w:val="24"/>
          <w:szCs w:val="24"/>
        </w:rPr>
      </w:pPr>
    </w:p>
    <w:p w14:paraId="3C8A0CAC" w14:textId="4DAB337D" w:rsidR="004177C1" w:rsidRPr="004D19CB" w:rsidRDefault="000321A9" w:rsidP="004D19CB">
      <w:pPr>
        <w:spacing w:after="0" w:line="240" w:lineRule="auto"/>
        <w:ind w:firstLine="720"/>
        <w:jc w:val="both"/>
        <w:rPr>
          <w:rFonts w:ascii="Arial" w:hAnsi="Arial" w:cs="Arial"/>
          <w:color w:val="000000"/>
          <w:sz w:val="24"/>
          <w:szCs w:val="24"/>
        </w:rPr>
      </w:pPr>
      <w:r w:rsidRPr="004D19CB">
        <w:rPr>
          <w:rFonts w:ascii="Arial" w:hAnsi="Arial" w:cs="Arial"/>
          <w:color w:val="000000"/>
          <w:sz w:val="24"/>
          <w:szCs w:val="24"/>
        </w:rPr>
        <w:t>“</w:t>
      </w:r>
      <w:r w:rsidR="00A720A8" w:rsidRPr="004D19CB">
        <w:rPr>
          <w:rFonts w:ascii="Arial" w:hAnsi="Arial" w:cs="Arial"/>
          <w:color w:val="000000"/>
          <w:sz w:val="24"/>
          <w:szCs w:val="24"/>
        </w:rPr>
        <w:t xml:space="preserve">To whom it may </w:t>
      </w:r>
      <w:r w:rsidRPr="004D19CB">
        <w:rPr>
          <w:rFonts w:ascii="Arial" w:hAnsi="Arial" w:cs="Arial"/>
          <w:color w:val="000000"/>
          <w:sz w:val="24"/>
          <w:szCs w:val="24"/>
        </w:rPr>
        <w:t>concern.</w:t>
      </w:r>
      <w:r w:rsidR="00A720A8" w:rsidRPr="004D19CB">
        <w:rPr>
          <w:rFonts w:ascii="Arial" w:hAnsi="Arial" w:cs="Arial"/>
          <w:color w:val="000000"/>
          <w:sz w:val="24"/>
          <w:szCs w:val="24"/>
        </w:rPr>
        <w:t xml:space="preserve"> </w:t>
      </w:r>
    </w:p>
    <w:p w14:paraId="63D45EC1" w14:textId="5D4CB801" w:rsidR="00A720A8" w:rsidRPr="004D19CB" w:rsidRDefault="00A720A8" w:rsidP="004D19CB">
      <w:pPr>
        <w:spacing w:after="0" w:line="240" w:lineRule="auto"/>
        <w:ind w:left="720"/>
        <w:jc w:val="both"/>
        <w:rPr>
          <w:rFonts w:ascii="Arial" w:hAnsi="Arial" w:cs="Arial"/>
          <w:color w:val="000000"/>
          <w:sz w:val="24"/>
          <w:szCs w:val="24"/>
        </w:rPr>
      </w:pPr>
      <w:r w:rsidRPr="004D19CB">
        <w:rPr>
          <w:rFonts w:ascii="Arial" w:hAnsi="Arial" w:cs="Arial"/>
          <w:color w:val="000000"/>
          <w:sz w:val="24"/>
          <w:szCs w:val="24"/>
        </w:rPr>
        <w:t xml:space="preserve">I JPS, ID number… state that I will be paying child support for LXS </w:t>
      </w:r>
      <w:proofErr w:type="gramStart"/>
      <w:r w:rsidRPr="004D19CB">
        <w:rPr>
          <w:rFonts w:ascii="Arial" w:hAnsi="Arial" w:cs="Arial"/>
          <w:color w:val="000000"/>
          <w:sz w:val="24"/>
          <w:szCs w:val="24"/>
        </w:rPr>
        <w:t>on a monthly basis</w:t>
      </w:r>
      <w:proofErr w:type="gramEnd"/>
      <w:r w:rsidRPr="004D19CB">
        <w:rPr>
          <w:rFonts w:ascii="Arial" w:hAnsi="Arial" w:cs="Arial"/>
          <w:color w:val="000000"/>
          <w:sz w:val="24"/>
          <w:szCs w:val="24"/>
        </w:rPr>
        <w:t xml:space="preserve"> on or before the 30th of every month. The amount of R5000 (five thousand Rand only). This letter is to serve as my commitment to the child support until its </w:t>
      </w:r>
      <w:r w:rsidR="000321A9" w:rsidRPr="004D19CB">
        <w:rPr>
          <w:rFonts w:ascii="Arial" w:hAnsi="Arial" w:cs="Arial"/>
          <w:color w:val="000000"/>
          <w:sz w:val="24"/>
          <w:szCs w:val="24"/>
        </w:rPr>
        <w:t xml:space="preserve">(sic) </w:t>
      </w:r>
      <w:r w:rsidRPr="004D19CB">
        <w:rPr>
          <w:rFonts w:ascii="Arial" w:hAnsi="Arial" w:cs="Arial"/>
          <w:color w:val="000000"/>
          <w:sz w:val="24"/>
          <w:szCs w:val="24"/>
        </w:rPr>
        <w:t>final agreement is in place. For any further information, I can be contacted at the following number 082…”</w:t>
      </w:r>
    </w:p>
    <w:p w14:paraId="31DAC6BE" w14:textId="77777777" w:rsidR="006F4E62" w:rsidRPr="004D19CB" w:rsidRDefault="006F4E62" w:rsidP="004D19CB">
      <w:pPr>
        <w:spacing w:after="0" w:line="240" w:lineRule="auto"/>
        <w:ind w:left="720"/>
        <w:jc w:val="both"/>
        <w:rPr>
          <w:rFonts w:ascii="Arial" w:hAnsi="Arial" w:cs="Arial"/>
          <w:color w:val="000000"/>
          <w:sz w:val="24"/>
          <w:szCs w:val="24"/>
        </w:rPr>
      </w:pPr>
    </w:p>
    <w:p w14:paraId="03AA5ECA" w14:textId="6C3FDBE8" w:rsidR="003B0AC2" w:rsidRPr="004D19CB" w:rsidRDefault="00DF43F0"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[10]</w:t>
      </w:r>
      <w:r w:rsidRPr="004D19CB">
        <w:rPr>
          <w:rFonts w:ascii="Arial" w:hAnsi="Arial" w:cs="Arial"/>
          <w:color w:val="000000"/>
          <w:sz w:val="24"/>
          <w:szCs w:val="24"/>
        </w:rPr>
        <w:tab/>
      </w:r>
      <w:r w:rsidR="001574DB" w:rsidRPr="004D19CB">
        <w:rPr>
          <w:rFonts w:ascii="Arial" w:hAnsi="Arial" w:cs="Arial"/>
          <w:color w:val="000000"/>
          <w:sz w:val="24"/>
          <w:szCs w:val="24"/>
        </w:rPr>
        <w:t>Further, in contemplation of their divorce, on 2 and 3 August 2018, the appellant and the respondent signed a settlement agreement, respectively. The settlement agreement addressed the division of assets, the maintenance of the minor child, and spousal maintenance for the appellant. The agreement for LX’s maintenance largely reflected what the first respondent had sought in his particulars of claim. In paragraph A1.3 of the settlement agreement, the first respondent agreed to pay maintenance for LX in the sum of R5000 per month, payable in advance on or before the 28th day of each month directly into the appellant's bank account. The parties also agreed that the first respondent’s maintenance obligations towards the minor child will terminate once the child becomes a major or self-supporting, whichever occasion may occur first. The first respondent also agreed to pay spousal maintenance for the appellant in the sum of R500 per month.</w:t>
      </w:r>
      <w:r w:rsidR="003B0AC2" w:rsidRPr="004D19CB">
        <w:rPr>
          <w:rFonts w:ascii="Arial" w:hAnsi="Arial" w:cs="Arial"/>
          <w:color w:val="000000"/>
          <w:sz w:val="24"/>
          <w:szCs w:val="24"/>
        </w:rPr>
        <w:t xml:space="preserve"> </w:t>
      </w:r>
    </w:p>
    <w:p w14:paraId="2741D2E3" w14:textId="77777777" w:rsidR="003B0AC2" w:rsidRPr="004D19CB" w:rsidRDefault="003B0AC2" w:rsidP="004D19CB">
      <w:pPr>
        <w:spacing w:after="0" w:line="240" w:lineRule="auto"/>
        <w:jc w:val="both"/>
        <w:rPr>
          <w:rFonts w:ascii="Arial" w:hAnsi="Arial" w:cs="Arial"/>
          <w:color w:val="000000"/>
          <w:sz w:val="24"/>
          <w:szCs w:val="24"/>
        </w:rPr>
      </w:pPr>
    </w:p>
    <w:p w14:paraId="1B479A18" w14:textId="0A94569A" w:rsidR="00A720A8" w:rsidRPr="004D19CB" w:rsidRDefault="00DF43F0"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[11]</w:t>
      </w:r>
      <w:r w:rsidRPr="004D19CB">
        <w:rPr>
          <w:rFonts w:ascii="Arial" w:hAnsi="Arial" w:cs="Arial"/>
          <w:color w:val="000000"/>
          <w:sz w:val="24"/>
          <w:szCs w:val="24"/>
        </w:rPr>
        <w:tab/>
      </w:r>
      <w:r w:rsidR="004419CC" w:rsidRPr="004D19CB">
        <w:rPr>
          <w:rFonts w:ascii="Arial" w:hAnsi="Arial" w:cs="Arial"/>
          <w:color w:val="000000"/>
          <w:sz w:val="24"/>
          <w:szCs w:val="24"/>
        </w:rPr>
        <w:t>Insofar</w:t>
      </w:r>
      <w:r w:rsidR="003B0AC2" w:rsidRPr="004D19CB">
        <w:rPr>
          <w:rFonts w:ascii="Arial" w:hAnsi="Arial" w:cs="Arial"/>
          <w:color w:val="000000"/>
          <w:sz w:val="24"/>
          <w:szCs w:val="24"/>
        </w:rPr>
        <w:t xml:space="preserve"> as medical expenses are concerned, the parties also agreed that the appellant and LX would </w:t>
      </w:r>
      <w:r w:rsidR="004419CC" w:rsidRPr="004D19CB">
        <w:rPr>
          <w:rFonts w:ascii="Arial" w:hAnsi="Arial" w:cs="Arial"/>
          <w:color w:val="000000"/>
          <w:sz w:val="24"/>
          <w:szCs w:val="24"/>
        </w:rPr>
        <w:t>remain</w:t>
      </w:r>
      <w:r w:rsidR="003B0AC2" w:rsidRPr="004D19CB">
        <w:rPr>
          <w:rFonts w:ascii="Arial" w:hAnsi="Arial" w:cs="Arial"/>
          <w:color w:val="000000"/>
          <w:sz w:val="24"/>
          <w:szCs w:val="24"/>
        </w:rPr>
        <w:t xml:space="preserve"> </w:t>
      </w:r>
      <w:r w:rsidR="000321A9" w:rsidRPr="004D19CB">
        <w:rPr>
          <w:rFonts w:ascii="Arial" w:hAnsi="Arial" w:cs="Arial"/>
          <w:color w:val="000000"/>
          <w:sz w:val="24"/>
          <w:szCs w:val="24"/>
        </w:rPr>
        <w:t>depend</w:t>
      </w:r>
      <w:r w:rsidR="00D04E56" w:rsidRPr="004D19CB">
        <w:rPr>
          <w:rFonts w:ascii="Arial" w:hAnsi="Arial" w:cs="Arial"/>
          <w:color w:val="000000"/>
          <w:sz w:val="24"/>
          <w:szCs w:val="24"/>
        </w:rPr>
        <w:t>a</w:t>
      </w:r>
      <w:r w:rsidR="000321A9" w:rsidRPr="004D19CB">
        <w:rPr>
          <w:rFonts w:ascii="Arial" w:hAnsi="Arial" w:cs="Arial"/>
          <w:color w:val="000000"/>
          <w:sz w:val="24"/>
          <w:szCs w:val="24"/>
        </w:rPr>
        <w:t>nts</w:t>
      </w:r>
      <w:r w:rsidR="003B0AC2" w:rsidRPr="004D19CB">
        <w:rPr>
          <w:rFonts w:ascii="Arial" w:hAnsi="Arial" w:cs="Arial"/>
          <w:color w:val="000000"/>
          <w:sz w:val="24"/>
          <w:szCs w:val="24"/>
        </w:rPr>
        <w:t xml:space="preserve"> of the first respondent until the divorce </w:t>
      </w:r>
      <w:r w:rsidR="00D04E56" w:rsidRPr="004D19CB">
        <w:rPr>
          <w:rFonts w:ascii="Arial" w:hAnsi="Arial" w:cs="Arial"/>
          <w:color w:val="000000"/>
          <w:sz w:val="24"/>
          <w:szCs w:val="24"/>
        </w:rPr>
        <w:t>was</w:t>
      </w:r>
      <w:r w:rsidR="003B0AC2" w:rsidRPr="004D19CB">
        <w:rPr>
          <w:rFonts w:ascii="Arial" w:hAnsi="Arial" w:cs="Arial"/>
          <w:color w:val="000000"/>
          <w:sz w:val="24"/>
          <w:szCs w:val="24"/>
        </w:rPr>
        <w:t xml:space="preserve"> </w:t>
      </w:r>
      <w:r w:rsidR="003F11A2" w:rsidRPr="004D19CB">
        <w:rPr>
          <w:rFonts w:ascii="Arial" w:hAnsi="Arial" w:cs="Arial"/>
          <w:color w:val="000000"/>
          <w:sz w:val="24"/>
          <w:szCs w:val="24"/>
        </w:rPr>
        <w:t>finalised</w:t>
      </w:r>
      <w:r w:rsidR="003B0AC2" w:rsidRPr="004D19CB">
        <w:rPr>
          <w:rFonts w:ascii="Arial" w:hAnsi="Arial" w:cs="Arial"/>
          <w:color w:val="000000"/>
          <w:sz w:val="24"/>
          <w:szCs w:val="24"/>
        </w:rPr>
        <w:t xml:space="preserve">. The parties also agreed that the first respondent </w:t>
      </w:r>
      <w:r w:rsidR="003F11A2" w:rsidRPr="004D19CB">
        <w:rPr>
          <w:rFonts w:ascii="Arial" w:hAnsi="Arial" w:cs="Arial"/>
          <w:color w:val="000000"/>
          <w:sz w:val="24"/>
          <w:szCs w:val="24"/>
        </w:rPr>
        <w:t>would</w:t>
      </w:r>
      <w:r w:rsidR="003B0AC2" w:rsidRPr="004D19CB">
        <w:rPr>
          <w:rFonts w:ascii="Arial" w:hAnsi="Arial" w:cs="Arial"/>
          <w:color w:val="000000"/>
          <w:sz w:val="24"/>
          <w:szCs w:val="24"/>
        </w:rPr>
        <w:t xml:space="preserve"> be liable for the payment of all reasonable </w:t>
      </w:r>
      <w:r w:rsidR="00D04E56" w:rsidRPr="004D19CB">
        <w:rPr>
          <w:rFonts w:ascii="Arial" w:hAnsi="Arial" w:cs="Arial"/>
          <w:color w:val="000000"/>
          <w:sz w:val="24"/>
          <w:szCs w:val="24"/>
        </w:rPr>
        <w:t xml:space="preserve">and necessary </w:t>
      </w:r>
      <w:r w:rsidR="003B0AC2" w:rsidRPr="004D19CB">
        <w:rPr>
          <w:rFonts w:ascii="Arial" w:hAnsi="Arial" w:cs="Arial"/>
          <w:color w:val="000000"/>
          <w:sz w:val="24"/>
          <w:szCs w:val="24"/>
        </w:rPr>
        <w:t xml:space="preserve">medical expenses incurred by the appellant on behalf of the minor child and </w:t>
      </w:r>
      <w:r w:rsidR="00D04E56" w:rsidRPr="004D19CB">
        <w:rPr>
          <w:rFonts w:ascii="Arial" w:hAnsi="Arial" w:cs="Arial"/>
          <w:color w:val="000000"/>
          <w:sz w:val="24"/>
          <w:szCs w:val="24"/>
        </w:rPr>
        <w:t xml:space="preserve">medical expenses incurred for </w:t>
      </w:r>
      <w:r w:rsidR="003B0AC2" w:rsidRPr="004D19CB">
        <w:rPr>
          <w:rFonts w:ascii="Arial" w:hAnsi="Arial" w:cs="Arial"/>
          <w:color w:val="000000"/>
          <w:sz w:val="24"/>
          <w:szCs w:val="24"/>
        </w:rPr>
        <w:t xml:space="preserve">the appellant. </w:t>
      </w:r>
      <w:r w:rsidR="004419CC" w:rsidRPr="004D19CB">
        <w:rPr>
          <w:rFonts w:ascii="Arial" w:hAnsi="Arial" w:cs="Arial"/>
          <w:color w:val="000000"/>
          <w:sz w:val="24"/>
          <w:szCs w:val="24"/>
        </w:rPr>
        <w:t>The parties also agreed that after</w:t>
      </w:r>
      <w:r w:rsidR="003B0AC2" w:rsidRPr="004D19CB">
        <w:rPr>
          <w:rFonts w:ascii="Arial" w:hAnsi="Arial" w:cs="Arial"/>
          <w:color w:val="000000"/>
          <w:sz w:val="24"/>
          <w:szCs w:val="24"/>
        </w:rPr>
        <w:t xml:space="preserve"> the divorce</w:t>
      </w:r>
      <w:r w:rsidR="004419CC" w:rsidRPr="004D19CB">
        <w:rPr>
          <w:rFonts w:ascii="Arial" w:hAnsi="Arial" w:cs="Arial"/>
          <w:color w:val="000000"/>
          <w:sz w:val="24"/>
          <w:szCs w:val="24"/>
        </w:rPr>
        <w:t>,</w:t>
      </w:r>
      <w:r w:rsidR="003B0AC2" w:rsidRPr="004D19CB">
        <w:rPr>
          <w:rFonts w:ascii="Arial" w:hAnsi="Arial" w:cs="Arial"/>
          <w:color w:val="000000"/>
          <w:sz w:val="24"/>
          <w:szCs w:val="24"/>
        </w:rPr>
        <w:t xml:space="preserve"> the first respondent </w:t>
      </w:r>
      <w:r w:rsidR="003F11A2" w:rsidRPr="004D19CB">
        <w:rPr>
          <w:rFonts w:ascii="Arial" w:hAnsi="Arial" w:cs="Arial"/>
          <w:color w:val="000000"/>
          <w:sz w:val="24"/>
          <w:szCs w:val="24"/>
        </w:rPr>
        <w:t>would</w:t>
      </w:r>
      <w:r w:rsidR="003B0AC2" w:rsidRPr="004D19CB">
        <w:rPr>
          <w:rFonts w:ascii="Arial" w:hAnsi="Arial" w:cs="Arial"/>
          <w:color w:val="000000"/>
          <w:sz w:val="24"/>
          <w:szCs w:val="24"/>
        </w:rPr>
        <w:t xml:space="preserve"> contribute </w:t>
      </w:r>
      <w:r w:rsidR="004419CC" w:rsidRPr="004D19CB">
        <w:rPr>
          <w:rFonts w:ascii="Arial" w:hAnsi="Arial" w:cs="Arial"/>
          <w:color w:val="000000"/>
          <w:sz w:val="24"/>
          <w:szCs w:val="24"/>
        </w:rPr>
        <w:t>R</w:t>
      </w:r>
      <w:r w:rsidR="003B0AC2" w:rsidRPr="004D19CB">
        <w:rPr>
          <w:rFonts w:ascii="Arial" w:hAnsi="Arial" w:cs="Arial"/>
          <w:color w:val="000000"/>
          <w:sz w:val="24"/>
          <w:szCs w:val="24"/>
        </w:rPr>
        <w:t xml:space="preserve">800 towards the monthly </w:t>
      </w:r>
      <w:r w:rsidR="003F11A2" w:rsidRPr="004D19CB">
        <w:rPr>
          <w:rFonts w:ascii="Arial" w:hAnsi="Arial" w:cs="Arial"/>
          <w:color w:val="000000"/>
          <w:sz w:val="24"/>
          <w:szCs w:val="24"/>
        </w:rPr>
        <w:t>medical aid premium</w:t>
      </w:r>
      <w:r w:rsidR="003B0AC2" w:rsidRPr="004D19CB">
        <w:rPr>
          <w:rFonts w:ascii="Arial" w:hAnsi="Arial" w:cs="Arial"/>
          <w:color w:val="000000"/>
          <w:sz w:val="24"/>
          <w:szCs w:val="24"/>
        </w:rPr>
        <w:t xml:space="preserve"> for the appellant and for LX. It </w:t>
      </w:r>
      <w:r w:rsidR="009A7A2C" w:rsidRPr="004D19CB">
        <w:rPr>
          <w:rFonts w:ascii="Arial" w:hAnsi="Arial" w:cs="Arial"/>
          <w:color w:val="000000"/>
          <w:sz w:val="24"/>
          <w:szCs w:val="24"/>
        </w:rPr>
        <w:t xml:space="preserve">was further agreed that </w:t>
      </w:r>
      <w:r w:rsidR="003B0AC2" w:rsidRPr="004D19CB">
        <w:rPr>
          <w:rFonts w:ascii="Arial" w:hAnsi="Arial" w:cs="Arial"/>
          <w:color w:val="000000"/>
          <w:sz w:val="24"/>
          <w:szCs w:val="24"/>
        </w:rPr>
        <w:t xml:space="preserve">the applicant </w:t>
      </w:r>
      <w:r w:rsidR="003F11A2" w:rsidRPr="004D19CB">
        <w:rPr>
          <w:rFonts w:ascii="Arial" w:hAnsi="Arial" w:cs="Arial"/>
          <w:color w:val="000000"/>
          <w:sz w:val="24"/>
          <w:szCs w:val="24"/>
        </w:rPr>
        <w:t>would furnish the first respondent with proof of any surcharge or levy not paid by the medical aid fund,</w:t>
      </w:r>
      <w:r w:rsidR="003B0AC2" w:rsidRPr="004D19CB">
        <w:rPr>
          <w:rFonts w:ascii="Arial" w:hAnsi="Arial" w:cs="Arial"/>
          <w:color w:val="000000"/>
          <w:sz w:val="24"/>
          <w:szCs w:val="24"/>
        </w:rPr>
        <w:t xml:space="preserve"> whereafter the first respondent w</w:t>
      </w:r>
      <w:r w:rsidR="00D04E56" w:rsidRPr="004D19CB">
        <w:rPr>
          <w:rFonts w:ascii="Arial" w:hAnsi="Arial" w:cs="Arial"/>
          <w:color w:val="000000"/>
          <w:sz w:val="24"/>
          <w:szCs w:val="24"/>
        </w:rPr>
        <w:t>ould</w:t>
      </w:r>
      <w:r w:rsidR="003B0AC2" w:rsidRPr="004D19CB">
        <w:rPr>
          <w:rFonts w:ascii="Arial" w:hAnsi="Arial" w:cs="Arial"/>
          <w:color w:val="000000"/>
          <w:sz w:val="24"/>
          <w:szCs w:val="24"/>
        </w:rPr>
        <w:t xml:space="preserve"> attend to reimburse the appellant the amount within seven days thereof.</w:t>
      </w:r>
    </w:p>
    <w:p w14:paraId="3C4B18E3" w14:textId="77777777" w:rsidR="003B0AC2" w:rsidRPr="004D19CB" w:rsidRDefault="003B0AC2" w:rsidP="004D19CB">
      <w:pPr>
        <w:spacing w:after="0" w:line="240" w:lineRule="auto"/>
        <w:jc w:val="both"/>
        <w:rPr>
          <w:rFonts w:ascii="Arial" w:hAnsi="Arial" w:cs="Arial"/>
          <w:color w:val="000000"/>
          <w:sz w:val="24"/>
          <w:szCs w:val="24"/>
        </w:rPr>
      </w:pPr>
    </w:p>
    <w:p w14:paraId="1C8DC4DE" w14:textId="6983B75C" w:rsidR="003B0AC2" w:rsidRPr="004D19CB" w:rsidRDefault="00DF43F0"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[12]</w:t>
      </w:r>
      <w:r w:rsidRPr="004D19CB">
        <w:rPr>
          <w:rFonts w:ascii="Arial" w:hAnsi="Arial" w:cs="Arial"/>
          <w:color w:val="000000"/>
          <w:sz w:val="24"/>
          <w:szCs w:val="24"/>
        </w:rPr>
        <w:tab/>
      </w:r>
      <w:r w:rsidR="003B0AC2" w:rsidRPr="004D19CB">
        <w:rPr>
          <w:rFonts w:ascii="Arial" w:hAnsi="Arial" w:cs="Arial"/>
          <w:color w:val="000000"/>
          <w:sz w:val="24"/>
          <w:szCs w:val="24"/>
        </w:rPr>
        <w:t>As far as educational expenses are concerned</w:t>
      </w:r>
      <w:r w:rsidR="009A7A2C" w:rsidRPr="004D19CB">
        <w:rPr>
          <w:rFonts w:ascii="Arial" w:hAnsi="Arial" w:cs="Arial"/>
          <w:color w:val="000000"/>
          <w:sz w:val="24"/>
          <w:szCs w:val="24"/>
        </w:rPr>
        <w:t>,</w:t>
      </w:r>
      <w:r w:rsidR="003B0AC2" w:rsidRPr="004D19CB">
        <w:rPr>
          <w:rFonts w:ascii="Arial" w:hAnsi="Arial" w:cs="Arial"/>
          <w:color w:val="000000"/>
          <w:sz w:val="24"/>
          <w:szCs w:val="24"/>
        </w:rPr>
        <w:t xml:space="preserve"> the parties agreed that the first respondent will pay half of the reasonable and necessary educational expenses incurred on behalf of the minor child. The parties also agree</w:t>
      </w:r>
      <w:r w:rsidR="009A7A2C" w:rsidRPr="004D19CB">
        <w:rPr>
          <w:rFonts w:ascii="Arial" w:hAnsi="Arial" w:cs="Arial"/>
          <w:color w:val="000000"/>
          <w:sz w:val="24"/>
          <w:szCs w:val="24"/>
        </w:rPr>
        <w:t>d</w:t>
      </w:r>
      <w:r w:rsidR="003B0AC2" w:rsidRPr="004D19CB">
        <w:rPr>
          <w:rFonts w:ascii="Arial" w:hAnsi="Arial" w:cs="Arial"/>
          <w:color w:val="000000"/>
          <w:sz w:val="24"/>
          <w:szCs w:val="24"/>
        </w:rPr>
        <w:t xml:space="preserve"> that the first respondent </w:t>
      </w:r>
      <w:r w:rsidR="003F11A2" w:rsidRPr="004D19CB">
        <w:rPr>
          <w:rFonts w:ascii="Arial" w:hAnsi="Arial" w:cs="Arial"/>
          <w:color w:val="000000"/>
          <w:sz w:val="24"/>
          <w:szCs w:val="24"/>
        </w:rPr>
        <w:lastRenderedPageBreak/>
        <w:t>would</w:t>
      </w:r>
      <w:r w:rsidR="003B0AC2" w:rsidRPr="004D19CB">
        <w:rPr>
          <w:rFonts w:ascii="Arial" w:hAnsi="Arial" w:cs="Arial"/>
          <w:color w:val="000000"/>
          <w:sz w:val="24"/>
          <w:szCs w:val="24"/>
        </w:rPr>
        <w:t xml:space="preserve"> be liable for half of the school uniform, schoolbooks, stationery, </w:t>
      </w:r>
      <w:r w:rsidR="004419CC" w:rsidRPr="004D19CB">
        <w:rPr>
          <w:rFonts w:ascii="Arial" w:hAnsi="Arial" w:cs="Arial"/>
          <w:color w:val="000000"/>
          <w:sz w:val="24"/>
          <w:szCs w:val="24"/>
        </w:rPr>
        <w:t>outings,</w:t>
      </w:r>
      <w:r w:rsidR="003B0AC2" w:rsidRPr="004D19CB">
        <w:rPr>
          <w:rFonts w:ascii="Arial" w:hAnsi="Arial" w:cs="Arial"/>
          <w:color w:val="000000"/>
          <w:sz w:val="24"/>
          <w:szCs w:val="24"/>
        </w:rPr>
        <w:t xml:space="preserve"> and extramural activities costs incurred by the appellant </w:t>
      </w:r>
      <w:r w:rsidR="003F11A2" w:rsidRPr="004D19CB">
        <w:rPr>
          <w:rFonts w:ascii="Arial" w:hAnsi="Arial" w:cs="Arial"/>
          <w:color w:val="000000"/>
          <w:sz w:val="24"/>
          <w:szCs w:val="24"/>
        </w:rPr>
        <w:t>with respect to</w:t>
      </w:r>
      <w:r w:rsidR="003B0AC2" w:rsidRPr="004D19CB">
        <w:rPr>
          <w:rFonts w:ascii="Arial" w:hAnsi="Arial" w:cs="Arial"/>
          <w:color w:val="000000"/>
          <w:sz w:val="24"/>
          <w:szCs w:val="24"/>
        </w:rPr>
        <w:t xml:space="preserve"> the minor child. This would </w:t>
      </w:r>
      <w:r w:rsidR="009A7A2C" w:rsidRPr="004D19CB">
        <w:rPr>
          <w:rFonts w:ascii="Arial" w:hAnsi="Arial" w:cs="Arial"/>
          <w:color w:val="000000"/>
          <w:sz w:val="24"/>
          <w:szCs w:val="24"/>
        </w:rPr>
        <w:t xml:space="preserve">be paid </w:t>
      </w:r>
      <w:r w:rsidR="003B0AC2" w:rsidRPr="004D19CB">
        <w:rPr>
          <w:rFonts w:ascii="Arial" w:hAnsi="Arial" w:cs="Arial"/>
          <w:color w:val="000000"/>
          <w:sz w:val="24"/>
          <w:szCs w:val="24"/>
        </w:rPr>
        <w:t>at least twice per annum. The app</w:t>
      </w:r>
      <w:r w:rsidR="00D04E56" w:rsidRPr="004D19CB">
        <w:rPr>
          <w:rFonts w:ascii="Arial" w:hAnsi="Arial" w:cs="Arial"/>
          <w:color w:val="000000"/>
          <w:sz w:val="24"/>
          <w:szCs w:val="24"/>
        </w:rPr>
        <w:t>ellant</w:t>
      </w:r>
      <w:r w:rsidR="003B0AC2" w:rsidRPr="004D19CB">
        <w:rPr>
          <w:rFonts w:ascii="Arial" w:hAnsi="Arial" w:cs="Arial"/>
          <w:color w:val="000000"/>
          <w:sz w:val="24"/>
          <w:szCs w:val="24"/>
        </w:rPr>
        <w:t xml:space="preserve"> was to provide the first respondent with proof of such expenses</w:t>
      </w:r>
      <w:r w:rsidR="003F11A2" w:rsidRPr="004D19CB">
        <w:rPr>
          <w:rFonts w:ascii="Arial" w:hAnsi="Arial" w:cs="Arial"/>
          <w:color w:val="000000"/>
          <w:sz w:val="24"/>
          <w:szCs w:val="24"/>
        </w:rPr>
        <w:t xml:space="preserve">, whereafter the first respondent undertook to settle the </w:t>
      </w:r>
      <w:r w:rsidR="003B0AC2" w:rsidRPr="004D19CB">
        <w:rPr>
          <w:rFonts w:ascii="Arial" w:hAnsi="Arial" w:cs="Arial"/>
          <w:color w:val="000000"/>
          <w:sz w:val="24"/>
          <w:szCs w:val="24"/>
        </w:rPr>
        <w:t>same within seven days thereafter.</w:t>
      </w:r>
      <w:r w:rsidR="00D04E56" w:rsidRPr="004D19CB">
        <w:rPr>
          <w:rFonts w:ascii="Arial" w:hAnsi="Arial" w:cs="Arial"/>
          <w:color w:val="000000"/>
          <w:sz w:val="24"/>
          <w:szCs w:val="24"/>
        </w:rPr>
        <w:t xml:space="preserve"> The parties agreed that the settlement agreement would be incorporated into the final </w:t>
      </w:r>
      <w:r w:rsidR="003F11A2" w:rsidRPr="004D19CB">
        <w:rPr>
          <w:rFonts w:ascii="Arial" w:hAnsi="Arial" w:cs="Arial"/>
          <w:color w:val="000000"/>
          <w:sz w:val="24"/>
          <w:szCs w:val="24"/>
        </w:rPr>
        <w:t>divorce order</w:t>
      </w:r>
      <w:r w:rsidR="00D04E56" w:rsidRPr="004D19CB">
        <w:rPr>
          <w:rFonts w:ascii="Arial" w:hAnsi="Arial" w:cs="Arial"/>
          <w:color w:val="000000"/>
          <w:sz w:val="24"/>
          <w:szCs w:val="24"/>
        </w:rPr>
        <w:t xml:space="preserve">. </w:t>
      </w:r>
    </w:p>
    <w:p w14:paraId="06B73B71" w14:textId="77777777" w:rsidR="004419CC" w:rsidRPr="004D19CB" w:rsidRDefault="004419CC" w:rsidP="004D19CB">
      <w:pPr>
        <w:spacing w:after="0" w:line="240" w:lineRule="auto"/>
        <w:jc w:val="both"/>
        <w:rPr>
          <w:rFonts w:ascii="Arial" w:hAnsi="Arial" w:cs="Arial"/>
          <w:color w:val="000000"/>
          <w:sz w:val="24"/>
          <w:szCs w:val="24"/>
        </w:rPr>
      </w:pPr>
    </w:p>
    <w:p w14:paraId="6CF592DC" w14:textId="31F99905" w:rsidR="004419CC" w:rsidRPr="004D19CB" w:rsidRDefault="00DF43F0"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[13]</w:t>
      </w:r>
      <w:r w:rsidRPr="004D19CB">
        <w:rPr>
          <w:rFonts w:ascii="Arial" w:hAnsi="Arial" w:cs="Arial"/>
          <w:color w:val="000000"/>
          <w:sz w:val="24"/>
          <w:szCs w:val="24"/>
        </w:rPr>
        <w:tab/>
      </w:r>
      <w:r w:rsidR="001574DB" w:rsidRPr="004D19CB">
        <w:rPr>
          <w:rFonts w:ascii="Arial" w:hAnsi="Arial" w:cs="Arial"/>
          <w:color w:val="000000"/>
          <w:sz w:val="24"/>
          <w:szCs w:val="24"/>
        </w:rPr>
        <w:t xml:space="preserve">As the parties had settled the patrimonial consequences and the maintenance issue, the appellant did not attend court on 17 May 2019, when the divorce was heard and finalised. The first respondent attended court in the absence of the appellant and the Bellville Regional Court granted a decree of divorce. For reasons that do not appear from the record before us, the decree did not incorporate the settlement agreement signed by the parties. Even though there was no court order requiring the first respondent to pay maintenance, he continued to make child support payments for the minor child after the divorce was finalised. However, he reduced the payments to a monthly amount of R4000. </w:t>
      </w:r>
    </w:p>
    <w:p w14:paraId="10A55A32" w14:textId="77777777" w:rsidR="009A7A2C" w:rsidRPr="004D19CB" w:rsidRDefault="009A7A2C" w:rsidP="004D19CB">
      <w:pPr>
        <w:spacing w:after="0" w:line="240" w:lineRule="auto"/>
        <w:jc w:val="both"/>
        <w:rPr>
          <w:rFonts w:ascii="Arial" w:hAnsi="Arial" w:cs="Arial"/>
          <w:color w:val="000000"/>
          <w:sz w:val="24"/>
          <w:szCs w:val="24"/>
        </w:rPr>
      </w:pPr>
    </w:p>
    <w:p w14:paraId="3F79548C" w14:textId="6E0A38BA" w:rsidR="009A7A2C" w:rsidRPr="004D19CB" w:rsidRDefault="00DF43F0"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[14]</w:t>
      </w:r>
      <w:r w:rsidRPr="004D19CB">
        <w:rPr>
          <w:rFonts w:ascii="Arial" w:hAnsi="Arial" w:cs="Arial"/>
          <w:color w:val="000000"/>
          <w:sz w:val="24"/>
          <w:szCs w:val="24"/>
        </w:rPr>
        <w:tab/>
      </w:r>
      <w:r w:rsidR="001574DB" w:rsidRPr="004D19CB">
        <w:rPr>
          <w:rFonts w:ascii="Arial" w:hAnsi="Arial" w:cs="Arial"/>
          <w:color w:val="000000"/>
          <w:sz w:val="24"/>
          <w:szCs w:val="24"/>
        </w:rPr>
        <w:t xml:space="preserve">The appellant asserted that due to the traumatic experience leading up to the divorce, she left all the administrative work in the hands of her then-attorney, who represented her. Due to the depression and anxiety after the divorce, she never checked the prayers granted in the divorce order. The appellant asserted that she gave specific instructions that the agreement regarding the maintenance of their minor child should be included in the court order. After she discovered that the prayer for maintenance was not included in the divorce order, she attempted to have this rectified at the Bellville Regional Court but was not assisted. Meanwhile, in January 2023, the first respondent stopped paying maintenance for their foster care daughter. </w:t>
      </w:r>
    </w:p>
    <w:p w14:paraId="3D491CEB" w14:textId="77777777" w:rsidR="00E74760" w:rsidRPr="004D19CB" w:rsidRDefault="00E74760" w:rsidP="004D19CB">
      <w:pPr>
        <w:spacing w:after="0" w:line="240" w:lineRule="auto"/>
        <w:jc w:val="both"/>
        <w:rPr>
          <w:rFonts w:ascii="Arial" w:hAnsi="Arial" w:cs="Arial"/>
          <w:color w:val="000000"/>
          <w:sz w:val="24"/>
          <w:szCs w:val="24"/>
        </w:rPr>
      </w:pPr>
    </w:p>
    <w:p w14:paraId="2026B895" w14:textId="61E2EB5D" w:rsidR="00E01658" w:rsidRPr="004D19CB" w:rsidRDefault="00DF43F0"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[15]</w:t>
      </w:r>
      <w:r w:rsidRPr="004D19CB">
        <w:rPr>
          <w:rFonts w:ascii="Arial" w:hAnsi="Arial" w:cs="Arial"/>
          <w:color w:val="000000"/>
          <w:sz w:val="24"/>
          <w:szCs w:val="24"/>
        </w:rPr>
        <w:tab/>
      </w:r>
      <w:r w:rsidR="00E74760" w:rsidRPr="004D19CB">
        <w:rPr>
          <w:rFonts w:ascii="Arial" w:hAnsi="Arial" w:cs="Arial"/>
          <w:color w:val="000000"/>
          <w:sz w:val="24"/>
          <w:szCs w:val="24"/>
        </w:rPr>
        <w:t xml:space="preserve">Subsequent thereto, </w:t>
      </w:r>
      <w:r w:rsidR="00530DBB" w:rsidRPr="004D19CB">
        <w:rPr>
          <w:rFonts w:ascii="Arial" w:hAnsi="Arial" w:cs="Arial"/>
          <w:color w:val="000000"/>
          <w:sz w:val="24"/>
          <w:szCs w:val="24"/>
        </w:rPr>
        <w:t xml:space="preserve">the appellant </w:t>
      </w:r>
      <w:r w:rsidR="00E74760" w:rsidRPr="004D19CB">
        <w:rPr>
          <w:rFonts w:ascii="Arial" w:hAnsi="Arial" w:cs="Arial"/>
          <w:color w:val="000000"/>
          <w:sz w:val="24"/>
          <w:szCs w:val="24"/>
        </w:rPr>
        <w:t xml:space="preserve">approached the </w:t>
      </w:r>
      <w:proofErr w:type="spellStart"/>
      <w:r w:rsidR="00E74760" w:rsidRPr="004D19CB">
        <w:rPr>
          <w:rFonts w:ascii="Arial" w:hAnsi="Arial" w:cs="Arial"/>
          <w:color w:val="000000"/>
          <w:sz w:val="24"/>
          <w:szCs w:val="24"/>
        </w:rPr>
        <w:t>Kuils</w:t>
      </w:r>
      <w:r w:rsidR="00E95E16" w:rsidRPr="004D19CB">
        <w:rPr>
          <w:rFonts w:ascii="Arial" w:hAnsi="Arial" w:cs="Arial"/>
          <w:color w:val="000000"/>
          <w:sz w:val="24"/>
          <w:szCs w:val="24"/>
        </w:rPr>
        <w:t>river</w:t>
      </w:r>
      <w:proofErr w:type="spellEnd"/>
      <w:r w:rsidR="00E95E16" w:rsidRPr="004D19CB">
        <w:rPr>
          <w:rFonts w:ascii="Arial" w:hAnsi="Arial" w:cs="Arial"/>
          <w:color w:val="000000"/>
          <w:sz w:val="24"/>
          <w:szCs w:val="24"/>
        </w:rPr>
        <w:t xml:space="preserve"> </w:t>
      </w:r>
      <w:r w:rsidR="003F11A2" w:rsidRPr="004D19CB">
        <w:rPr>
          <w:rFonts w:ascii="Arial" w:hAnsi="Arial" w:cs="Arial"/>
          <w:color w:val="000000"/>
          <w:sz w:val="24"/>
          <w:szCs w:val="24"/>
        </w:rPr>
        <w:t>Maintenance</w:t>
      </w:r>
      <w:r w:rsidR="00E95E16" w:rsidRPr="004D19CB">
        <w:rPr>
          <w:rFonts w:ascii="Arial" w:hAnsi="Arial" w:cs="Arial"/>
          <w:color w:val="000000"/>
          <w:sz w:val="24"/>
          <w:szCs w:val="24"/>
        </w:rPr>
        <w:t xml:space="preserve"> Court for a maintenance </w:t>
      </w:r>
      <w:r w:rsidR="00D04E56" w:rsidRPr="004D19CB">
        <w:rPr>
          <w:rFonts w:ascii="Arial" w:hAnsi="Arial" w:cs="Arial"/>
          <w:color w:val="000000"/>
          <w:sz w:val="24"/>
          <w:szCs w:val="24"/>
        </w:rPr>
        <w:t xml:space="preserve">claim </w:t>
      </w:r>
      <w:r w:rsidR="00E95E16" w:rsidRPr="004D19CB">
        <w:rPr>
          <w:rFonts w:ascii="Arial" w:hAnsi="Arial" w:cs="Arial"/>
          <w:color w:val="000000"/>
          <w:sz w:val="24"/>
          <w:szCs w:val="24"/>
        </w:rPr>
        <w:t xml:space="preserve">against the </w:t>
      </w:r>
      <w:r w:rsidR="00D04E56" w:rsidRPr="004D19CB">
        <w:rPr>
          <w:rFonts w:ascii="Arial" w:hAnsi="Arial" w:cs="Arial"/>
          <w:color w:val="000000"/>
          <w:sz w:val="24"/>
          <w:szCs w:val="24"/>
        </w:rPr>
        <w:t>first respondent</w:t>
      </w:r>
      <w:r w:rsidR="00E95E16" w:rsidRPr="004D19CB">
        <w:rPr>
          <w:rFonts w:ascii="Arial" w:hAnsi="Arial" w:cs="Arial"/>
          <w:color w:val="000000"/>
          <w:sz w:val="24"/>
          <w:szCs w:val="24"/>
        </w:rPr>
        <w:t xml:space="preserve">. </w:t>
      </w:r>
      <w:r w:rsidR="000414E8" w:rsidRPr="004D19CB">
        <w:rPr>
          <w:rFonts w:ascii="Arial" w:hAnsi="Arial" w:cs="Arial"/>
          <w:color w:val="000000"/>
          <w:sz w:val="24"/>
          <w:szCs w:val="24"/>
        </w:rPr>
        <w:t xml:space="preserve">The first respondent was subpoenaed to </w:t>
      </w:r>
      <w:r w:rsidR="00AC6062" w:rsidRPr="004D19CB">
        <w:rPr>
          <w:rFonts w:ascii="Arial" w:hAnsi="Arial" w:cs="Arial"/>
          <w:color w:val="000000"/>
          <w:sz w:val="24"/>
          <w:szCs w:val="24"/>
        </w:rPr>
        <w:t>appear in court on 10 July 2023</w:t>
      </w:r>
      <w:r w:rsidR="00B5544A" w:rsidRPr="004D19CB">
        <w:rPr>
          <w:rFonts w:ascii="Arial" w:hAnsi="Arial" w:cs="Arial"/>
          <w:color w:val="000000"/>
          <w:sz w:val="24"/>
          <w:szCs w:val="24"/>
        </w:rPr>
        <w:t xml:space="preserve"> for a financial inquiry in term</w:t>
      </w:r>
      <w:r w:rsidR="00D04E56" w:rsidRPr="004D19CB">
        <w:rPr>
          <w:rFonts w:ascii="Arial" w:hAnsi="Arial" w:cs="Arial"/>
          <w:color w:val="000000"/>
          <w:sz w:val="24"/>
          <w:szCs w:val="24"/>
        </w:rPr>
        <w:t>s</w:t>
      </w:r>
      <w:r w:rsidR="00B5544A" w:rsidRPr="004D19CB">
        <w:rPr>
          <w:rFonts w:ascii="Arial" w:hAnsi="Arial" w:cs="Arial"/>
          <w:color w:val="000000"/>
          <w:sz w:val="24"/>
          <w:szCs w:val="24"/>
        </w:rPr>
        <w:t xml:space="preserve"> of section 10</w:t>
      </w:r>
      <w:r w:rsidR="00CF7EF4" w:rsidRPr="004D19CB">
        <w:rPr>
          <w:rFonts w:ascii="Arial" w:hAnsi="Arial" w:cs="Arial"/>
          <w:color w:val="000000"/>
          <w:sz w:val="24"/>
          <w:szCs w:val="24"/>
        </w:rPr>
        <w:t xml:space="preserve"> of the Maintenace Act 99 </w:t>
      </w:r>
      <w:r w:rsidR="00D04E56" w:rsidRPr="004D19CB">
        <w:rPr>
          <w:rFonts w:ascii="Arial" w:hAnsi="Arial" w:cs="Arial"/>
          <w:color w:val="000000"/>
          <w:sz w:val="24"/>
          <w:szCs w:val="24"/>
        </w:rPr>
        <w:t>o</w:t>
      </w:r>
      <w:r w:rsidR="00CF7EF4" w:rsidRPr="004D19CB">
        <w:rPr>
          <w:rFonts w:ascii="Arial" w:hAnsi="Arial" w:cs="Arial"/>
          <w:color w:val="000000"/>
          <w:sz w:val="24"/>
          <w:szCs w:val="24"/>
        </w:rPr>
        <w:t>f 1998</w:t>
      </w:r>
      <w:r w:rsidR="00D04E56" w:rsidRPr="004D19CB">
        <w:rPr>
          <w:rFonts w:ascii="Arial" w:hAnsi="Arial" w:cs="Arial"/>
          <w:color w:val="000000"/>
          <w:sz w:val="24"/>
          <w:szCs w:val="24"/>
        </w:rPr>
        <w:t xml:space="preserve"> </w:t>
      </w:r>
      <w:r w:rsidR="00D04E56" w:rsidRPr="004D19CB">
        <w:rPr>
          <w:rFonts w:ascii="Arial" w:hAnsi="Arial" w:cs="Arial"/>
          <w:i/>
          <w:iCs/>
          <w:color w:val="000000"/>
          <w:sz w:val="24"/>
          <w:szCs w:val="24"/>
        </w:rPr>
        <w:t>(‘the Maintenance Act’)</w:t>
      </w:r>
      <w:r w:rsidR="00CF7EF4" w:rsidRPr="004D19CB">
        <w:rPr>
          <w:rFonts w:ascii="Arial" w:hAnsi="Arial" w:cs="Arial"/>
          <w:color w:val="000000"/>
          <w:sz w:val="24"/>
          <w:szCs w:val="24"/>
        </w:rPr>
        <w:t xml:space="preserve">. </w:t>
      </w:r>
      <w:r w:rsidR="004E35BD" w:rsidRPr="004D19CB">
        <w:rPr>
          <w:rFonts w:ascii="Arial" w:hAnsi="Arial" w:cs="Arial"/>
          <w:color w:val="000000"/>
          <w:sz w:val="24"/>
          <w:szCs w:val="24"/>
        </w:rPr>
        <w:t xml:space="preserve">Upon receiving the subpoena, the legal representative of the first respondent sent a letter to the </w:t>
      </w:r>
      <w:proofErr w:type="spellStart"/>
      <w:r w:rsidR="004E35BD" w:rsidRPr="004D19CB">
        <w:rPr>
          <w:rFonts w:ascii="Arial" w:hAnsi="Arial" w:cs="Arial"/>
          <w:color w:val="000000"/>
          <w:sz w:val="24"/>
          <w:szCs w:val="24"/>
        </w:rPr>
        <w:t>Kuilsriver</w:t>
      </w:r>
      <w:proofErr w:type="spellEnd"/>
      <w:r w:rsidR="004E35BD" w:rsidRPr="004D19CB">
        <w:rPr>
          <w:rFonts w:ascii="Arial" w:hAnsi="Arial" w:cs="Arial"/>
          <w:color w:val="000000"/>
          <w:sz w:val="24"/>
          <w:szCs w:val="24"/>
        </w:rPr>
        <w:t xml:space="preserve"> Magistrates Court. In the letter, it was stated that the minor child is not the biological child of their client, and she was not legally adopted by him. Therefore, the first respondent's legal representatives asserted that the first respondent was not obligated under common law or the Maintenance Act to financially support the minor child.</w:t>
      </w:r>
      <w:r w:rsidR="0023786D" w:rsidRPr="004D19CB">
        <w:rPr>
          <w:rFonts w:ascii="Arial" w:hAnsi="Arial" w:cs="Arial"/>
          <w:color w:val="000000"/>
          <w:sz w:val="24"/>
          <w:szCs w:val="24"/>
        </w:rPr>
        <w:t xml:space="preserve"> </w:t>
      </w:r>
      <w:r w:rsidR="00367754" w:rsidRPr="004D19CB">
        <w:rPr>
          <w:rFonts w:ascii="Arial" w:hAnsi="Arial" w:cs="Arial"/>
          <w:color w:val="000000"/>
          <w:sz w:val="24"/>
          <w:szCs w:val="24"/>
        </w:rPr>
        <w:t xml:space="preserve">The first </w:t>
      </w:r>
      <w:r w:rsidR="004E35BD" w:rsidRPr="004D19CB">
        <w:rPr>
          <w:rFonts w:ascii="Arial" w:hAnsi="Arial" w:cs="Arial"/>
          <w:color w:val="000000"/>
          <w:sz w:val="24"/>
          <w:szCs w:val="24"/>
        </w:rPr>
        <w:t>respondent's legal representative also impugned the extension of the foster care order, which I will deal with later</w:t>
      </w:r>
      <w:r w:rsidR="006F52B9" w:rsidRPr="004D19CB">
        <w:rPr>
          <w:rFonts w:ascii="Arial" w:hAnsi="Arial" w:cs="Arial"/>
          <w:color w:val="000000"/>
          <w:sz w:val="24"/>
          <w:szCs w:val="24"/>
        </w:rPr>
        <w:t xml:space="preserve"> in</w:t>
      </w:r>
      <w:r w:rsidR="00D22C70" w:rsidRPr="004D19CB">
        <w:rPr>
          <w:rFonts w:ascii="Arial" w:hAnsi="Arial" w:cs="Arial"/>
          <w:color w:val="000000"/>
          <w:sz w:val="24"/>
          <w:szCs w:val="24"/>
        </w:rPr>
        <w:t xml:space="preserve"> this judgment.</w:t>
      </w:r>
    </w:p>
    <w:p w14:paraId="3BE9F5F1" w14:textId="77777777" w:rsidR="004E35BD" w:rsidRPr="004D19CB" w:rsidRDefault="004E35BD" w:rsidP="004D19CB">
      <w:pPr>
        <w:spacing w:after="0" w:line="240" w:lineRule="auto"/>
        <w:jc w:val="both"/>
        <w:rPr>
          <w:rFonts w:ascii="Arial" w:hAnsi="Arial" w:cs="Arial"/>
          <w:color w:val="000000"/>
          <w:sz w:val="24"/>
          <w:szCs w:val="24"/>
        </w:rPr>
      </w:pPr>
    </w:p>
    <w:p w14:paraId="1AB49BD2" w14:textId="1E71BF5B" w:rsidR="00D04E56" w:rsidRPr="004D19CB" w:rsidRDefault="00DF43F0"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[16]</w:t>
      </w:r>
      <w:r w:rsidRPr="004D19CB">
        <w:rPr>
          <w:rFonts w:ascii="Arial" w:hAnsi="Arial" w:cs="Arial"/>
          <w:color w:val="000000"/>
          <w:sz w:val="24"/>
          <w:szCs w:val="24"/>
        </w:rPr>
        <w:tab/>
      </w:r>
      <w:r w:rsidR="00E01658" w:rsidRPr="004D19CB">
        <w:rPr>
          <w:rFonts w:ascii="Arial" w:hAnsi="Arial" w:cs="Arial"/>
          <w:color w:val="000000"/>
          <w:sz w:val="24"/>
          <w:szCs w:val="24"/>
        </w:rPr>
        <w:t xml:space="preserve">The matter was eventually placed before </w:t>
      </w:r>
      <w:r w:rsidR="00AB48DC" w:rsidRPr="004D19CB">
        <w:rPr>
          <w:rFonts w:ascii="Arial" w:hAnsi="Arial" w:cs="Arial"/>
          <w:color w:val="000000"/>
          <w:sz w:val="24"/>
          <w:szCs w:val="24"/>
        </w:rPr>
        <w:t xml:space="preserve">the second respondent </w:t>
      </w:r>
      <w:r w:rsidR="006F52B9" w:rsidRPr="004D19CB">
        <w:rPr>
          <w:rFonts w:ascii="Arial" w:hAnsi="Arial" w:cs="Arial"/>
          <w:color w:val="000000"/>
          <w:sz w:val="24"/>
          <w:szCs w:val="24"/>
        </w:rPr>
        <w:t>to argue</w:t>
      </w:r>
      <w:r w:rsidR="00AB48DC" w:rsidRPr="004D19CB">
        <w:rPr>
          <w:rFonts w:ascii="Arial" w:hAnsi="Arial" w:cs="Arial"/>
          <w:color w:val="000000"/>
          <w:sz w:val="24"/>
          <w:szCs w:val="24"/>
        </w:rPr>
        <w:t xml:space="preserve"> whether </w:t>
      </w:r>
      <w:r w:rsidR="006F52B9" w:rsidRPr="004D19CB">
        <w:rPr>
          <w:rFonts w:ascii="Arial" w:hAnsi="Arial" w:cs="Arial"/>
          <w:color w:val="000000"/>
          <w:sz w:val="24"/>
          <w:szCs w:val="24"/>
        </w:rPr>
        <w:t>the first respondent had a legal duty</w:t>
      </w:r>
      <w:r w:rsidR="00AB48DC" w:rsidRPr="004D19CB">
        <w:rPr>
          <w:rFonts w:ascii="Arial" w:hAnsi="Arial" w:cs="Arial"/>
          <w:color w:val="000000"/>
          <w:sz w:val="24"/>
          <w:szCs w:val="24"/>
        </w:rPr>
        <w:t xml:space="preserve"> to maintain LX. </w:t>
      </w:r>
      <w:r w:rsidR="00010D7F" w:rsidRPr="004D19CB">
        <w:rPr>
          <w:rFonts w:ascii="Arial" w:hAnsi="Arial" w:cs="Arial"/>
          <w:color w:val="000000"/>
          <w:sz w:val="24"/>
          <w:szCs w:val="24"/>
        </w:rPr>
        <w:t xml:space="preserve">On 18 November 2023, the matter was argued in court </w:t>
      </w:r>
      <w:r w:rsidR="004C7199" w:rsidRPr="004D19CB">
        <w:rPr>
          <w:rFonts w:ascii="Arial" w:hAnsi="Arial" w:cs="Arial"/>
          <w:color w:val="000000"/>
          <w:sz w:val="24"/>
          <w:szCs w:val="24"/>
        </w:rPr>
        <w:t xml:space="preserve">by the first respondent’s legal representative and </w:t>
      </w:r>
      <w:r w:rsidR="00257B02" w:rsidRPr="004D19CB">
        <w:rPr>
          <w:rFonts w:ascii="Arial" w:hAnsi="Arial" w:cs="Arial"/>
          <w:color w:val="000000"/>
          <w:sz w:val="24"/>
          <w:szCs w:val="24"/>
        </w:rPr>
        <w:t>the third respondent</w:t>
      </w:r>
      <w:r w:rsidR="00D04E56" w:rsidRPr="004D19CB">
        <w:rPr>
          <w:rFonts w:ascii="Arial" w:hAnsi="Arial" w:cs="Arial"/>
          <w:color w:val="000000"/>
          <w:sz w:val="24"/>
          <w:szCs w:val="24"/>
        </w:rPr>
        <w:t xml:space="preserve"> (the maintenance officer)</w:t>
      </w:r>
      <w:r w:rsidR="00257B02" w:rsidRPr="004D19CB">
        <w:rPr>
          <w:rFonts w:ascii="Arial" w:hAnsi="Arial" w:cs="Arial"/>
          <w:color w:val="000000"/>
          <w:sz w:val="24"/>
          <w:szCs w:val="24"/>
        </w:rPr>
        <w:t>. After hearing argument</w:t>
      </w:r>
      <w:r w:rsidR="00FB2397" w:rsidRPr="004D19CB">
        <w:rPr>
          <w:rFonts w:ascii="Arial" w:hAnsi="Arial" w:cs="Arial"/>
          <w:color w:val="000000"/>
          <w:sz w:val="24"/>
          <w:szCs w:val="24"/>
        </w:rPr>
        <w:t>s</w:t>
      </w:r>
      <w:r w:rsidR="00257B02" w:rsidRPr="004D19CB">
        <w:rPr>
          <w:rFonts w:ascii="Arial" w:hAnsi="Arial" w:cs="Arial"/>
          <w:color w:val="000000"/>
          <w:sz w:val="24"/>
          <w:szCs w:val="24"/>
        </w:rPr>
        <w:t xml:space="preserve">, the </w:t>
      </w:r>
      <w:r w:rsidR="00D04E56" w:rsidRPr="004D19CB">
        <w:rPr>
          <w:rFonts w:ascii="Arial" w:hAnsi="Arial" w:cs="Arial"/>
          <w:color w:val="000000"/>
          <w:sz w:val="24"/>
          <w:szCs w:val="24"/>
        </w:rPr>
        <w:t>m</w:t>
      </w:r>
      <w:r w:rsidR="00257B02" w:rsidRPr="004D19CB">
        <w:rPr>
          <w:rFonts w:ascii="Arial" w:hAnsi="Arial" w:cs="Arial"/>
          <w:color w:val="000000"/>
          <w:sz w:val="24"/>
          <w:szCs w:val="24"/>
        </w:rPr>
        <w:t xml:space="preserve">agistrate gave an </w:t>
      </w:r>
      <w:r w:rsidR="006F52B9" w:rsidRPr="004D19CB">
        <w:rPr>
          <w:rFonts w:ascii="Arial" w:hAnsi="Arial" w:cs="Arial"/>
          <w:color w:val="000000"/>
          <w:sz w:val="24"/>
          <w:szCs w:val="24"/>
        </w:rPr>
        <w:t>extempore</w:t>
      </w:r>
      <w:r w:rsidR="00257B02" w:rsidRPr="004D19CB">
        <w:rPr>
          <w:rFonts w:ascii="Arial" w:hAnsi="Arial" w:cs="Arial"/>
          <w:color w:val="000000"/>
          <w:sz w:val="24"/>
          <w:szCs w:val="24"/>
        </w:rPr>
        <w:t xml:space="preserve"> judgment </w:t>
      </w:r>
      <w:r w:rsidR="00320BB4" w:rsidRPr="004D19CB">
        <w:rPr>
          <w:rFonts w:ascii="Arial" w:hAnsi="Arial" w:cs="Arial"/>
          <w:color w:val="000000"/>
          <w:sz w:val="24"/>
          <w:szCs w:val="24"/>
        </w:rPr>
        <w:t xml:space="preserve">and found that there was no legal duty on the first respondent </w:t>
      </w:r>
      <w:r w:rsidR="00E31F62" w:rsidRPr="004D19CB">
        <w:rPr>
          <w:rFonts w:ascii="Arial" w:hAnsi="Arial" w:cs="Arial"/>
          <w:color w:val="000000"/>
          <w:sz w:val="24"/>
          <w:szCs w:val="24"/>
        </w:rPr>
        <w:t xml:space="preserve">to maintain the minor child. </w:t>
      </w:r>
    </w:p>
    <w:p w14:paraId="001BB19B" w14:textId="77777777" w:rsidR="00D04E56" w:rsidRPr="004D19CB" w:rsidRDefault="00D04E56" w:rsidP="004D19CB">
      <w:pPr>
        <w:spacing w:after="0" w:line="240" w:lineRule="auto"/>
        <w:jc w:val="both"/>
        <w:rPr>
          <w:rFonts w:ascii="Arial" w:hAnsi="Arial" w:cs="Arial"/>
          <w:color w:val="000000"/>
          <w:sz w:val="24"/>
          <w:szCs w:val="24"/>
        </w:rPr>
      </w:pPr>
    </w:p>
    <w:p w14:paraId="4954E1BF" w14:textId="1536D5A6" w:rsidR="00F309DA" w:rsidRPr="004D19CB" w:rsidRDefault="00DF43F0"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[17]</w:t>
      </w:r>
      <w:r w:rsidRPr="004D19CB">
        <w:rPr>
          <w:rFonts w:ascii="Arial" w:hAnsi="Arial" w:cs="Arial"/>
          <w:color w:val="000000"/>
          <w:sz w:val="24"/>
          <w:szCs w:val="24"/>
        </w:rPr>
        <w:tab/>
      </w:r>
      <w:r w:rsidR="00E31F62" w:rsidRPr="004D19CB">
        <w:rPr>
          <w:rFonts w:ascii="Arial" w:hAnsi="Arial" w:cs="Arial"/>
          <w:color w:val="000000"/>
          <w:sz w:val="24"/>
          <w:szCs w:val="24"/>
        </w:rPr>
        <w:t xml:space="preserve">On 30 </w:t>
      </w:r>
      <w:r w:rsidR="00CF7D6F" w:rsidRPr="004D19CB">
        <w:rPr>
          <w:rFonts w:ascii="Arial" w:hAnsi="Arial" w:cs="Arial"/>
          <w:color w:val="000000"/>
          <w:sz w:val="24"/>
          <w:szCs w:val="24"/>
        </w:rPr>
        <w:t>November</w:t>
      </w:r>
      <w:r w:rsidR="00E31F62" w:rsidRPr="004D19CB">
        <w:rPr>
          <w:rFonts w:ascii="Arial" w:hAnsi="Arial" w:cs="Arial"/>
          <w:color w:val="000000"/>
          <w:sz w:val="24"/>
          <w:szCs w:val="24"/>
        </w:rPr>
        <w:t xml:space="preserve"> 2023, the </w:t>
      </w:r>
      <w:r w:rsidR="00D04E56" w:rsidRPr="004D19CB">
        <w:rPr>
          <w:rFonts w:ascii="Arial" w:hAnsi="Arial" w:cs="Arial"/>
          <w:color w:val="000000"/>
          <w:sz w:val="24"/>
          <w:szCs w:val="24"/>
        </w:rPr>
        <w:t>m</w:t>
      </w:r>
      <w:r w:rsidR="00CF7D6F" w:rsidRPr="004D19CB">
        <w:rPr>
          <w:rFonts w:ascii="Arial" w:hAnsi="Arial" w:cs="Arial"/>
          <w:color w:val="000000"/>
          <w:sz w:val="24"/>
          <w:szCs w:val="24"/>
        </w:rPr>
        <w:t>agistrate</w:t>
      </w:r>
      <w:r w:rsidR="00E31F62" w:rsidRPr="004D19CB">
        <w:rPr>
          <w:rFonts w:ascii="Arial" w:hAnsi="Arial" w:cs="Arial"/>
          <w:color w:val="000000"/>
          <w:sz w:val="24"/>
          <w:szCs w:val="24"/>
        </w:rPr>
        <w:t xml:space="preserve"> provided his additional</w:t>
      </w:r>
      <w:r w:rsidR="00FB2397" w:rsidRPr="004D19CB">
        <w:rPr>
          <w:rFonts w:ascii="Arial" w:hAnsi="Arial" w:cs="Arial"/>
          <w:color w:val="000000"/>
          <w:sz w:val="24"/>
          <w:szCs w:val="24"/>
        </w:rPr>
        <w:t xml:space="preserve"> </w:t>
      </w:r>
      <w:r w:rsidR="00D04E56" w:rsidRPr="004D19CB">
        <w:rPr>
          <w:rFonts w:ascii="Arial" w:hAnsi="Arial" w:cs="Arial"/>
          <w:color w:val="000000"/>
          <w:sz w:val="24"/>
          <w:szCs w:val="24"/>
        </w:rPr>
        <w:t xml:space="preserve">reasons </w:t>
      </w:r>
      <w:r w:rsidR="00FB2397" w:rsidRPr="004D19CB">
        <w:rPr>
          <w:rFonts w:ascii="Arial" w:hAnsi="Arial" w:cs="Arial"/>
          <w:color w:val="000000"/>
          <w:sz w:val="24"/>
          <w:szCs w:val="24"/>
        </w:rPr>
        <w:t xml:space="preserve">and found that </w:t>
      </w:r>
      <w:r w:rsidR="00750891" w:rsidRPr="004D19CB">
        <w:rPr>
          <w:rFonts w:ascii="Arial" w:hAnsi="Arial" w:cs="Arial"/>
          <w:color w:val="000000"/>
          <w:sz w:val="24"/>
          <w:szCs w:val="24"/>
        </w:rPr>
        <w:t>the respondent</w:t>
      </w:r>
      <w:r w:rsidR="00D04E56" w:rsidRPr="004D19CB">
        <w:rPr>
          <w:rFonts w:ascii="Arial" w:hAnsi="Arial" w:cs="Arial"/>
          <w:color w:val="000000"/>
          <w:sz w:val="24"/>
          <w:szCs w:val="24"/>
        </w:rPr>
        <w:t>’</w:t>
      </w:r>
      <w:r w:rsidR="00750891" w:rsidRPr="004D19CB">
        <w:rPr>
          <w:rFonts w:ascii="Arial" w:hAnsi="Arial" w:cs="Arial"/>
          <w:color w:val="000000"/>
          <w:sz w:val="24"/>
          <w:szCs w:val="24"/>
        </w:rPr>
        <w:t>s commitment to serve the best interests of this m</w:t>
      </w:r>
      <w:r w:rsidR="00D04E56" w:rsidRPr="004D19CB">
        <w:rPr>
          <w:rFonts w:ascii="Arial" w:hAnsi="Arial" w:cs="Arial"/>
          <w:color w:val="000000"/>
          <w:sz w:val="24"/>
          <w:szCs w:val="24"/>
        </w:rPr>
        <w:t xml:space="preserve">inor </w:t>
      </w:r>
      <w:r w:rsidR="00750891" w:rsidRPr="004D19CB">
        <w:rPr>
          <w:rFonts w:ascii="Arial" w:hAnsi="Arial" w:cs="Arial"/>
          <w:color w:val="000000"/>
          <w:sz w:val="24"/>
          <w:szCs w:val="24"/>
        </w:rPr>
        <w:t xml:space="preserve">child </w:t>
      </w:r>
      <w:r w:rsidR="00D04E56" w:rsidRPr="004D19CB">
        <w:rPr>
          <w:rFonts w:ascii="Arial" w:hAnsi="Arial" w:cs="Arial"/>
          <w:color w:val="000000"/>
          <w:sz w:val="24"/>
          <w:szCs w:val="24"/>
        </w:rPr>
        <w:t xml:space="preserve">was </w:t>
      </w:r>
      <w:r w:rsidR="00750891" w:rsidRPr="004D19CB">
        <w:rPr>
          <w:rFonts w:ascii="Arial" w:hAnsi="Arial" w:cs="Arial"/>
          <w:color w:val="000000"/>
          <w:sz w:val="24"/>
          <w:szCs w:val="24"/>
        </w:rPr>
        <w:t>ro</w:t>
      </w:r>
      <w:r w:rsidR="00D04E56" w:rsidRPr="004D19CB">
        <w:rPr>
          <w:rFonts w:ascii="Arial" w:hAnsi="Arial" w:cs="Arial"/>
          <w:color w:val="000000"/>
          <w:sz w:val="24"/>
          <w:szCs w:val="24"/>
        </w:rPr>
        <w:t>u</w:t>
      </w:r>
      <w:r w:rsidR="00750891" w:rsidRPr="004D19CB">
        <w:rPr>
          <w:rFonts w:ascii="Arial" w:hAnsi="Arial" w:cs="Arial"/>
          <w:color w:val="000000"/>
          <w:sz w:val="24"/>
          <w:szCs w:val="24"/>
        </w:rPr>
        <w:t xml:space="preserve">ted in affection, emotional attachment, </w:t>
      </w:r>
      <w:r w:rsidR="00B046AF" w:rsidRPr="004D19CB">
        <w:rPr>
          <w:rFonts w:ascii="Arial" w:hAnsi="Arial" w:cs="Arial"/>
          <w:color w:val="000000"/>
          <w:sz w:val="24"/>
          <w:szCs w:val="24"/>
        </w:rPr>
        <w:t>fondness,</w:t>
      </w:r>
      <w:r w:rsidR="00750891" w:rsidRPr="004D19CB">
        <w:rPr>
          <w:rFonts w:ascii="Arial" w:hAnsi="Arial" w:cs="Arial"/>
          <w:color w:val="000000"/>
          <w:sz w:val="24"/>
          <w:szCs w:val="24"/>
        </w:rPr>
        <w:t xml:space="preserve"> and the apparent sense of care that the respondent had towards the minor child</w:t>
      </w:r>
      <w:r w:rsidR="006F52B9" w:rsidRPr="004D19CB">
        <w:rPr>
          <w:rFonts w:ascii="Arial" w:hAnsi="Arial" w:cs="Arial"/>
          <w:color w:val="000000"/>
          <w:sz w:val="24"/>
          <w:szCs w:val="24"/>
        </w:rPr>
        <w:t xml:space="preserve"> concerned.</w:t>
      </w:r>
      <w:r w:rsidR="00BC7CEC" w:rsidRPr="004D19CB">
        <w:rPr>
          <w:rFonts w:ascii="Arial" w:hAnsi="Arial" w:cs="Arial"/>
          <w:color w:val="000000"/>
          <w:sz w:val="24"/>
          <w:szCs w:val="24"/>
        </w:rPr>
        <w:t xml:space="preserve"> The magistrate also </w:t>
      </w:r>
      <w:r w:rsidR="00BC7CEC" w:rsidRPr="004D19CB">
        <w:rPr>
          <w:rFonts w:ascii="Arial" w:hAnsi="Arial" w:cs="Arial"/>
          <w:color w:val="000000"/>
          <w:sz w:val="24"/>
          <w:szCs w:val="24"/>
        </w:rPr>
        <w:lastRenderedPageBreak/>
        <w:t>noted that</w:t>
      </w:r>
      <w:r w:rsidR="00D04E56" w:rsidRPr="004D19CB">
        <w:rPr>
          <w:rFonts w:ascii="Arial" w:hAnsi="Arial" w:cs="Arial"/>
          <w:color w:val="000000"/>
          <w:sz w:val="24"/>
          <w:szCs w:val="24"/>
        </w:rPr>
        <w:t>,</w:t>
      </w:r>
      <w:r w:rsidR="00BC7CEC" w:rsidRPr="004D19CB">
        <w:rPr>
          <w:rFonts w:ascii="Arial" w:hAnsi="Arial" w:cs="Arial"/>
          <w:color w:val="000000"/>
          <w:sz w:val="24"/>
          <w:szCs w:val="24"/>
        </w:rPr>
        <w:t xml:space="preserve"> </w:t>
      </w:r>
      <w:r w:rsidR="00DF7C51" w:rsidRPr="004D19CB">
        <w:rPr>
          <w:rFonts w:ascii="Arial" w:hAnsi="Arial" w:cs="Arial"/>
          <w:color w:val="000000"/>
          <w:sz w:val="24"/>
          <w:szCs w:val="24"/>
        </w:rPr>
        <w:t xml:space="preserve">in his view, </w:t>
      </w:r>
      <w:r w:rsidR="00BC7CEC" w:rsidRPr="004D19CB">
        <w:rPr>
          <w:rFonts w:ascii="Arial" w:hAnsi="Arial" w:cs="Arial"/>
          <w:color w:val="000000"/>
          <w:sz w:val="24"/>
          <w:szCs w:val="24"/>
        </w:rPr>
        <w:t>the human kindness the responde</w:t>
      </w:r>
      <w:r w:rsidR="00DF7C51" w:rsidRPr="004D19CB">
        <w:rPr>
          <w:rFonts w:ascii="Arial" w:hAnsi="Arial" w:cs="Arial"/>
          <w:color w:val="000000"/>
          <w:sz w:val="24"/>
          <w:szCs w:val="24"/>
        </w:rPr>
        <w:t>nt</w:t>
      </w:r>
      <w:r w:rsidR="00BC7CEC" w:rsidRPr="004D19CB">
        <w:rPr>
          <w:rFonts w:ascii="Arial" w:hAnsi="Arial" w:cs="Arial"/>
          <w:color w:val="000000"/>
          <w:sz w:val="24"/>
          <w:szCs w:val="24"/>
        </w:rPr>
        <w:t xml:space="preserve"> showed towards the </w:t>
      </w:r>
      <w:r w:rsidR="00DF7C51" w:rsidRPr="004D19CB">
        <w:rPr>
          <w:rFonts w:ascii="Arial" w:hAnsi="Arial" w:cs="Arial"/>
          <w:color w:val="000000"/>
          <w:sz w:val="24"/>
          <w:szCs w:val="24"/>
        </w:rPr>
        <w:t>minor</w:t>
      </w:r>
      <w:r w:rsidR="00BC7CEC" w:rsidRPr="004D19CB">
        <w:rPr>
          <w:rFonts w:ascii="Arial" w:hAnsi="Arial" w:cs="Arial"/>
          <w:color w:val="000000"/>
          <w:sz w:val="24"/>
          <w:szCs w:val="24"/>
        </w:rPr>
        <w:t xml:space="preserve"> child does not</w:t>
      </w:r>
      <w:r w:rsidR="006F52B9" w:rsidRPr="004D19CB">
        <w:rPr>
          <w:rFonts w:ascii="Arial" w:hAnsi="Arial" w:cs="Arial"/>
          <w:color w:val="000000"/>
          <w:sz w:val="24"/>
          <w:szCs w:val="24"/>
        </w:rPr>
        <w:t>,</w:t>
      </w:r>
      <w:r w:rsidR="00BC7CEC" w:rsidRPr="004D19CB">
        <w:rPr>
          <w:rFonts w:ascii="Arial" w:hAnsi="Arial" w:cs="Arial"/>
          <w:color w:val="000000"/>
          <w:sz w:val="24"/>
          <w:szCs w:val="24"/>
        </w:rPr>
        <w:t xml:space="preserve"> without more, translate into a legal </w:t>
      </w:r>
      <w:r w:rsidR="00E749DE" w:rsidRPr="004D19CB">
        <w:rPr>
          <w:rFonts w:ascii="Arial" w:hAnsi="Arial" w:cs="Arial"/>
          <w:color w:val="000000"/>
          <w:sz w:val="24"/>
          <w:szCs w:val="24"/>
        </w:rPr>
        <w:t xml:space="preserve">duty to </w:t>
      </w:r>
      <w:r w:rsidR="00E368CB" w:rsidRPr="004D19CB">
        <w:rPr>
          <w:rFonts w:ascii="Arial" w:hAnsi="Arial" w:cs="Arial"/>
          <w:color w:val="000000"/>
          <w:sz w:val="24"/>
          <w:szCs w:val="24"/>
        </w:rPr>
        <w:t xml:space="preserve">maintain. </w:t>
      </w:r>
      <w:r w:rsidR="00957E9D" w:rsidRPr="004D19CB">
        <w:rPr>
          <w:rFonts w:ascii="Arial" w:hAnsi="Arial" w:cs="Arial"/>
          <w:color w:val="000000"/>
          <w:sz w:val="24"/>
          <w:szCs w:val="24"/>
        </w:rPr>
        <w:t>He reaffirmed his previous conclusion that the first respondent had no legal obligation to support LX. As mentioned before, the appellant is seeking a reversal of this decision in this court.</w:t>
      </w:r>
    </w:p>
    <w:p w14:paraId="1C967645" w14:textId="77777777" w:rsidR="00957E9D" w:rsidRPr="004D19CB" w:rsidRDefault="00957E9D" w:rsidP="004D19CB">
      <w:pPr>
        <w:spacing w:after="0" w:line="240" w:lineRule="auto"/>
        <w:jc w:val="both"/>
        <w:rPr>
          <w:rFonts w:ascii="Arial" w:hAnsi="Arial" w:cs="Arial"/>
          <w:b/>
          <w:bCs/>
          <w:color w:val="000000"/>
          <w:sz w:val="24"/>
          <w:szCs w:val="24"/>
        </w:rPr>
      </w:pPr>
    </w:p>
    <w:p w14:paraId="3C9C2F3A" w14:textId="0D3A9C9A" w:rsidR="00F309DA" w:rsidRPr="004D19CB" w:rsidRDefault="006B0FBB" w:rsidP="004D19CB">
      <w:pPr>
        <w:spacing w:after="0" w:line="240" w:lineRule="auto"/>
        <w:jc w:val="both"/>
        <w:rPr>
          <w:rFonts w:ascii="Arial" w:hAnsi="Arial" w:cs="Arial"/>
          <w:b/>
          <w:bCs/>
          <w:color w:val="000000"/>
          <w:sz w:val="24"/>
          <w:szCs w:val="24"/>
        </w:rPr>
      </w:pPr>
      <w:r w:rsidRPr="004D19CB">
        <w:rPr>
          <w:rFonts w:ascii="Arial" w:hAnsi="Arial" w:cs="Arial"/>
          <w:b/>
          <w:bCs/>
          <w:color w:val="000000"/>
          <w:sz w:val="24"/>
          <w:szCs w:val="24"/>
        </w:rPr>
        <w:t xml:space="preserve">THE GROUNDS OF APPEAL </w:t>
      </w:r>
    </w:p>
    <w:p w14:paraId="690A7A46" w14:textId="77777777" w:rsidR="00B66D87" w:rsidRPr="004D19CB" w:rsidRDefault="00B66D87" w:rsidP="004D19CB">
      <w:pPr>
        <w:spacing w:after="0" w:line="240" w:lineRule="auto"/>
        <w:jc w:val="both"/>
        <w:rPr>
          <w:rFonts w:ascii="Arial" w:hAnsi="Arial" w:cs="Arial"/>
          <w:color w:val="000000"/>
          <w:sz w:val="24"/>
          <w:szCs w:val="24"/>
        </w:rPr>
      </w:pPr>
    </w:p>
    <w:p w14:paraId="3B69679A" w14:textId="5F11EF7A" w:rsidR="006F137F" w:rsidRPr="004D19CB" w:rsidRDefault="004E54A3" w:rsidP="004D19CB">
      <w:pPr>
        <w:spacing w:after="0" w:line="240" w:lineRule="auto"/>
        <w:jc w:val="both"/>
        <w:rPr>
          <w:rFonts w:ascii="Arial" w:hAnsi="Arial" w:cs="Arial"/>
          <w:bCs/>
          <w:sz w:val="24"/>
          <w:szCs w:val="24"/>
        </w:rPr>
      </w:pPr>
      <w:r w:rsidRPr="004D19CB">
        <w:rPr>
          <w:rFonts w:ascii="Arial" w:hAnsi="Arial" w:cs="Arial"/>
          <w:bCs/>
          <w:sz w:val="24"/>
          <w:szCs w:val="24"/>
        </w:rPr>
        <w:t>[18]</w:t>
      </w:r>
      <w:r w:rsidRPr="004D19CB">
        <w:rPr>
          <w:rFonts w:ascii="Arial" w:hAnsi="Arial" w:cs="Arial"/>
          <w:bCs/>
          <w:sz w:val="24"/>
          <w:szCs w:val="24"/>
        </w:rPr>
        <w:tab/>
      </w:r>
      <w:r w:rsidR="006F137F" w:rsidRPr="004D19CB">
        <w:rPr>
          <w:rFonts w:ascii="Arial" w:hAnsi="Arial" w:cs="Arial"/>
          <w:bCs/>
          <w:sz w:val="24"/>
          <w:szCs w:val="24"/>
        </w:rPr>
        <w:t>The Appellant assails the judgment granted by the magistrate in favour of the first respondent on several grounds. The grounds of appeal as discernible from the notice of appeal may, in a nutshell</w:t>
      </w:r>
      <w:r w:rsidR="006F52B9" w:rsidRPr="004D19CB">
        <w:rPr>
          <w:rFonts w:ascii="Arial" w:hAnsi="Arial" w:cs="Arial"/>
          <w:bCs/>
          <w:sz w:val="24"/>
          <w:szCs w:val="24"/>
        </w:rPr>
        <w:t>,</w:t>
      </w:r>
      <w:r w:rsidR="006F137F" w:rsidRPr="004D19CB">
        <w:rPr>
          <w:rFonts w:ascii="Arial" w:hAnsi="Arial" w:cs="Arial"/>
          <w:bCs/>
          <w:sz w:val="24"/>
          <w:szCs w:val="24"/>
        </w:rPr>
        <w:t xml:space="preserve"> be summarised as follows:</w:t>
      </w:r>
    </w:p>
    <w:p w14:paraId="72BF163B" w14:textId="1C9921E0" w:rsidR="006F137F" w:rsidRPr="004D19CB" w:rsidRDefault="004D19CB" w:rsidP="004D19CB">
      <w:pPr>
        <w:spacing w:after="0" w:line="240" w:lineRule="auto"/>
        <w:ind w:left="720" w:hanging="360"/>
        <w:jc w:val="both"/>
        <w:rPr>
          <w:rFonts w:ascii="Arial" w:hAnsi="Arial" w:cs="Arial"/>
          <w:bCs/>
          <w:sz w:val="24"/>
          <w:szCs w:val="24"/>
        </w:rPr>
      </w:pPr>
      <w:r w:rsidRPr="004D19CB">
        <w:rPr>
          <w:rFonts w:ascii="Arial" w:hAnsi="Arial" w:cs="Arial"/>
          <w:bCs/>
          <w:sz w:val="24"/>
          <w:szCs w:val="24"/>
        </w:rPr>
        <w:t>1.</w:t>
      </w:r>
      <w:r w:rsidRPr="004D19CB">
        <w:rPr>
          <w:rFonts w:ascii="Arial" w:hAnsi="Arial" w:cs="Arial"/>
          <w:bCs/>
          <w:sz w:val="24"/>
          <w:szCs w:val="24"/>
        </w:rPr>
        <w:tab/>
      </w:r>
      <w:r w:rsidR="005B1D53" w:rsidRPr="004D19CB">
        <w:rPr>
          <w:rFonts w:ascii="Arial" w:hAnsi="Arial" w:cs="Arial"/>
          <w:bCs/>
          <w:sz w:val="24"/>
          <w:szCs w:val="24"/>
        </w:rPr>
        <w:t xml:space="preserve">That the court a </w:t>
      </w:r>
      <w:r w:rsidR="005B1D53" w:rsidRPr="004D19CB">
        <w:rPr>
          <w:rFonts w:ascii="Arial" w:hAnsi="Arial" w:cs="Arial"/>
          <w:bCs/>
          <w:i/>
          <w:iCs/>
          <w:sz w:val="24"/>
          <w:szCs w:val="24"/>
        </w:rPr>
        <w:t>quo</w:t>
      </w:r>
      <w:r w:rsidR="005B1D53" w:rsidRPr="004D19CB">
        <w:rPr>
          <w:rFonts w:ascii="Arial" w:hAnsi="Arial" w:cs="Arial"/>
          <w:bCs/>
          <w:sz w:val="24"/>
          <w:szCs w:val="24"/>
        </w:rPr>
        <w:t xml:space="preserve"> erred in finding that because the adoption process had not been concluded at the time the</w:t>
      </w:r>
      <w:r w:rsidR="00094394" w:rsidRPr="004D19CB">
        <w:rPr>
          <w:rFonts w:ascii="Arial" w:hAnsi="Arial" w:cs="Arial"/>
          <w:bCs/>
          <w:sz w:val="24"/>
          <w:szCs w:val="24"/>
        </w:rPr>
        <w:t xml:space="preserve"> parties</w:t>
      </w:r>
      <w:r w:rsidR="005B1D53" w:rsidRPr="004D19CB">
        <w:rPr>
          <w:rFonts w:ascii="Arial" w:hAnsi="Arial" w:cs="Arial"/>
          <w:bCs/>
          <w:sz w:val="24"/>
          <w:szCs w:val="24"/>
        </w:rPr>
        <w:t xml:space="preserve"> separated, therefore the first respondent </w:t>
      </w:r>
      <w:r w:rsidR="00094394" w:rsidRPr="004D19CB">
        <w:rPr>
          <w:rFonts w:ascii="Arial" w:hAnsi="Arial" w:cs="Arial"/>
          <w:bCs/>
          <w:sz w:val="24"/>
          <w:szCs w:val="24"/>
        </w:rPr>
        <w:t>was</w:t>
      </w:r>
      <w:r w:rsidR="005B1D53" w:rsidRPr="004D19CB">
        <w:rPr>
          <w:rFonts w:ascii="Arial" w:hAnsi="Arial" w:cs="Arial"/>
          <w:bCs/>
          <w:sz w:val="24"/>
          <w:szCs w:val="24"/>
        </w:rPr>
        <w:t xml:space="preserve"> not legally liable to maintain the minor child. </w:t>
      </w:r>
    </w:p>
    <w:p w14:paraId="592FE54E" w14:textId="613654CE" w:rsidR="005B1D53" w:rsidRPr="004D19CB" w:rsidRDefault="004D19CB" w:rsidP="004D19CB">
      <w:pPr>
        <w:spacing w:after="0" w:line="240" w:lineRule="auto"/>
        <w:ind w:left="720" w:hanging="360"/>
        <w:jc w:val="both"/>
        <w:rPr>
          <w:rFonts w:ascii="Arial" w:hAnsi="Arial" w:cs="Arial"/>
          <w:bCs/>
          <w:sz w:val="24"/>
          <w:szCs w:val="24"/>
        </w:rPr>
      </w:pPr>
      <w:r w:rsidRPr="004D19CB">
        <w:rPr>
          <w:rFonts w:ascii="Arial" w:hAnsi="Arial" w:cs="Arial"/>
          <w:bCs/>
          <w:sz w:val="24"/>
          <w:szCs w:val="24"/>
        </w:rPr>
        <w:t>2.</w:t>
      </w:r>
      <w:r w:rsidRPr="004D19CB">
        <w:rPr>
          <w:rFonts w:ascii="Arial" w:hAnsi="Arial" w:cs="Arial"/>
          <w:bCs/>
          <w:sz w:val="24"/>
          <w:szCs w:val="24"/>
        </w:rPr>
        <w:tab/>
      </w:r>
      <w:r w:rsidR="005B1D53" w:rsidRPr="004D19CB">
        <w:rPr>
          <w:rFonts w:ascii="Arial" w:hAnsi="Arial" w:cs="Arial"/>
          <w:bCs/>
          <w:sz w:val="24"/>
          <w:szCs w:val="24"/>
        </w:rPr>
        <w:t xml:space="preserve">That the magistrate erred in concluding that the respondent </w:t>
      </w:r>
      <w:r w:rsidR="006F52B9" w:rsidRPr="004D19CB">
        <w:rPr>
          <w:rFonts w:ascii="Arial" w:hAnsi="Arial" w:cs="Arial"/>
          <w:bCs/>
          <w:sz w:val="24"/>
          <w:szCs w:val="24"/>
        </w:rPr>
        <w:t>was</w:t>
      </w:r>
      <w:r w:rsidR="005B1D53" w:rsidRPr="004D19CB">
        <w:rPr>
          <w:rFonts w:ascii="Arial" w:hAnsi="Arial" w:cs="Arial"/>
          <w:bCs/>
          <w:sz w:val="24"/>
          <w:szCs w:val="24"/>
        </w:rPr>
        <w:t xml:space="preserve"> absolved from maintaining the m</w:t>
      </w:r>
      <w:r w:rsidR="00D04E56" w:rsidRPr="004D19CB">
        <w:rPr>
          <w:rFonts w:ascii="Arial" w:hAnsi="Arial" w:cs="Arial"/>
          <w:bCs/>
          <w:sz w:val="24"/>
          <w:szCs w:val="24"/>
        </w:rPr>
        <w:t>inor</w:t>
      </w:r>
      <w:r w:rsidR="005B1D53" w:rsidRPr="004D19CB">
        <w:rPr>
          <w:rFonts w:ascii="Arial" w:hAnsi="Arial" w:cs="Arial"/>
          <w:bCs/>
          <w:sz w:val="24"/>
          <w:szCs w:val="24"/>
        </w:rPr>
        <w:t xml:space="preserve"> child even though after the divorce proceedings had been concluded</w:t>
      </w:r>
      <w:r w:rsidR="00D04E56" w:rsidRPr="004D19CB">
        <w:rPr>
          <w:rFonts w:ascii="Arial" w:hAnsi="Arial" w:cs="Arial"/>
          <w:bCs/>
          <w:sz w:val="24"/>
          <w:szCs w:val="24"/>
        </w:rPr>
        <w:t>,</w:t>
      </w:r>
      <w:r w:rsidR="005B1D53" w:rsidRPr="004D19CB">
        <w:rPr>
          <w:rFonts w:ascii="Arial" w:hAnsi="Arial" w:cs="Arial"/>
          <w:bCs/>
          <w:sz w:val="24"/>
          <w:szCs w:val="24"/>
        </w:rPr>
        <w:t xml:space="preserve"> the </w:t>
      </w:r>
      <w:r w:rsidR="00D04E56" w:rsidRPr="004D19CB">
        <w:rPr>
          <w:rFonts w:ascii="Arial" w:hAnsi="Arial" w:cs="Arial"/>
          <w:bCs/>
          <w:sz w:val="24"/>
          <w:szCs w:val="24"/>
        </w:rPr>
        <w:t xml:space="preserve">first </w:t>
      </w:r>
      <w:r w:rsidR="005B1D53" w:rsidRPr="004D19CB">
        <w:rPr>
          <w:rFonts w:ascii="Arial" w:hAnsi="Arial" w:cs="Arial"/>
          <w:bCs/>
          <w:sz w:val="24"/>
          <w:szCs w:val="24"/>
        </w:rPr>
        <w:t>respondent continued to maintain the child.</w:t>
      </w:r>
    </w:p>
    <w:p w14:paraId="21F5DDAB" w14:textId="4FA0109F" w:rsidR="005B1D53" w:rsidRPr="004D19CB" w:rsidRDefault="004D19CB" w:rsidP="004D19CB">
      <w:pPr>
        <w:spacing w:after="0" w:line="240" w:lineRule="auto"/>
        <w:ind w:left="720" w:hanging="360"/>
        <w:jc w:val="both"/>
        <w:rPr>
          <w:rFonts w:ascii="Arial" w:hAnsi="Arial" w:cs="Arial"/>
          <w:bCs/>
          <w:sz w:val="24"/>
          <w:szCs w:val="24"/>
        </w:rPr>
      </w:pPr>
      <w:r w:rsidRPr="004D19CB">
        <w:rPr>
          <w:rFonts w:ascii="Arial" w:hAnsi="Arial" w:cs="Arial"/>
          <w:bCs/>
          <w:sz w:val="24"/>
          <w:szCs w:val="24"/>
        </w:rPr>
        <w:t>3.</w:t>
      </w:r>
      <w:r w:rsidRPr="004D19CB">
        <w:rPr>
          <w:rFonts w:ascii="Arial" w:hAnsi="Arial" w:cs="Arial"/>
          <w:bCs/>
          <w:sz w:val="24"/>
          <w:szCs w:val="24"/>
        </w:rPr>
        <w:tab/>
      </w:r>
      <w:r w:rsidR="005B1D53" w:rsidRPr="004D19CB">
        <w:rPr>
          <w:rFonts w:ascii="Arial" w:hAnsi="Arial" w:cs="Arial"/>
          <w:bCs/>
          <w:sz w:val="24"/>
          <w:szCs w:val="24"/>
        </w:rPr>
        <w:t>That the magistrate acknowledged that adoptive parents have a legal duty to maintain the</w:t>
      </w:r>
      <w:r w:rsidR="00D04E56" w:rsidRPr="004D19CB">
        <w:rPr>
          <w:rFonts w:ascii="Arial" w:hAnsi="Arial" w:cs="Arial"/>
          <w:bCs/>
          <w:sz w:val="24"/>
          <w:szCs w:val="24"/>
        </w:rPr>
        <w:t>ir</w:t>
      </w:r>
      <w:r w:rsidR="005B1D53" w:rsidRPr="004D19CB">
        <w:rPr>
          <w:rFonts w:ascii="Arial" w:hAnsi="Arial" w:cs="Arial"/>
          <w:bCs/>
          <w:sz w:val="24"/>
          <w:szCs w:val="24"/>
        </w:rPr>
        <w:t xml:space="preserve"> adopted child</w:t>
      </w:r>
      <w:r w:rsidR="006F52B9" w:rsidRPr="004D19CB">
        <w:rPr>
          <w:rFonts w:ascii="Arial" w:hAnsi="Arial" w:cs="Arial"/>
          <w:bCs/>
          <w:sz w:val="24"/>
          <w:szCs w:val="24"/>
        </w:rPr>
        <w:t xml:space="preserve"> but overlooked the intention of the first respondent at the time he signed the adoption papers that he made a commitment to take responsibility for</w:t>
      </w:r>
      <w:r w:rsidR="005B1D53" w:rsidRPr="004D19CB">
        <w:rPr>
          <w:rFonts w:ascii="Arial" w:hAnsi="Arial" w:cs="Arial"/>
          <w:bCs/>
          <w:sz w:val="24"/>
          <w:szCs w:val="24"/>
        </w:rPr>
        <w:t xml:space="preserve"> taking care of the minor child. </w:t>
      </w:r>
    </w:p>
    <w:p w14:paraId="62AC6B62" w14:textId="312FE290" w:rsidR="005B1D53" w:rsidRPr="004D19CB" w:rsidRDefault="004D19CB" w:rsidP="004D19CB">
      <w:pPr>
        <w:spacing w:after="0" w:line="240" w:lineRule="auto"/>
        <w:ind w:left="720" w:hanging="360"/>
        <w:jc w:val="both"/>
        <w:rPr>
          <w:rFonts w:ascii="Arial" w:hAnsi="Arial" w:cs="Arial"/>
          <w:bCs/>
          <w:sz w:val="24"/>
          <w:szCs w:val="24"/>
        </w:rPr>
      </w:pPr>
      <w:r w:rsidRPr="004D19CB">
        <w:rPr>
          <w:rFonts w:ascii="Arial" w:hAnsi="Arial" w:cs="Arial"/>
          <w:bCs/>
          <w:sz w:val="24"/>
          <w:szCs w:val="24"/>
        </w:rPr>
        <w:t>4.</w:t>
      </w:r>
      <w:r w:rsidRPr="004D19CB">
        <w:rPr>
          <w:rFonts w:ascii="Arial" w:hAnsi="Arial" w:cs="Arial"/>
          <w:bCs/>
          <w:sz w:val="24"/>
          <w:szCs w:val="24"/>
        </w:rPr>
        <w:tab/>
      </w:r>
      <w:r w:rsidR="005B1D53" w:rsidRPr="004D19CB">
        <w:rPr>
          <w:rFonts w:ascii="Arial" w:hAnsi="Arial" w:cs="Arial"/>
          <w:bCs/>
          <w:sz w:val="24"/>
          <w:szCs w:val="24"/>
        </w:rPr>
        <w:t xml:space="preserve">That </w:t>
      </w:r>
      <w:r w:rsidR="00094394" w:rsidRPr="004D19CB">
        <w:rPr>
          <w:rFonts w:ascii="Arial" w:hAnsi="Arial" w:cs="Arial"/>
          <w:bCs/>
          <w:sz w:val="24"/>
          <w:szCs w:val="24"/>
        </w:rPr>
        <w:t xml:space="preserve">the court a </w:t>
      </w:r>
      <w:r w:rsidR="00094394" w:rsidRPr="004D19CB">
        <w:rPr>
          <w:rFonts w:ascii="Arial" w:hAnsi="Arial" w:cs="Arial"/>
          <w:bCs/>
          <w:i/>
          <w:iCs/>
          <w:sz w:val="24"/>
          <w:szCs w:val="24"/>
        </w:rPr>
        <w:t>quo</w:t>
      </w:r>
      <w:r w:rsidR="00094394" w:rsidRPr="004D19CB">
        <w:rPr>
          <w:rFonts w:ascii="Arial" w:hAnsi="Arial" w:cs="Arial"/>
          <w:bCs/>
          <w:sz w:val="24"/>
          <w:szCs w:val="24"/>
        </w:rPr>
        <w:t xml:space="preserve"> overlooked the well-known principle that it is the </w:t>
      </w:r>
      <w:r w:rsidR="00D04E56" w:rsidRPr="004D19CB">
        <w:rPr>
          <w:rFonts w:ascii="Arial" w:hAnsi="Arial" w:cs="Arial"/>
          <w:bCs/>
          <w:sz w:val="24"/>
          <w:szCs w:val="24"/>
        </w:rPr>
        <w:t xml:space="preserve">upper </w:t>
      </w:r>
      <w:r w:rsidR="00094394" w:rsidRPr="004D19CB">
        <w:rPr>
          <w:rFonts w:ascii="Arial" w:hAnsi="Arial" w:cs="Arial"/>
          <w:bCs/>
          <w:sz w:val="24"/>
          <w:szCs w:val="24"/>
        </w:rPr>
        <w:t xml:space="preserve">guardian of all minor children and must protect the rights of children and the interest of the child as provided for in section 28 of the Constitution. </w:t>
      </w:r>
    </w:p>
    <w:p w14:paraId="3396739E" w14:textId="17CFEBD3" w:rsidR="005B1D53" w:rsidRPr="004D19CB" w:rsidRDefault="004D19CB" w:rsidP="004D19CB">
      <w:pPr>
        <w:spacing w:after="0" w:line="240" w:lineRule="auto"/>
        <w:ind w:left="720" w:hanging="360"/>
        <w:jc w:val="both"/>
        <w:rPr>
          <w:rFonts w:ascii="Arial" w:hAnsi="Arial" w:cs="Arial"/>
          <w:bCs/>
          <w:sz w:val="24"/>
          <w:szCs w:val="24"/>
        </w:rPr>
      </w:pPr>
      <w:r w:rsidRPr="004D19CB">
        <w:rPr>
          <w:rFonts w:ascii="Arial" w:hAnsi="Arial" w:cs="Arial"/>
          <w:bCs/>
          <w:sz w:val="24"/>
          <w:szCs w:val="24"/>
        </w:rPr>
        <w:t>5.</w:t>
      </w:r>
      <w:r w:rsidRPr="004D19CB">
        <w:rPr>
          <w:rFonts w:ascii="Arial" w:hAnsi="Arial" w:cs="Arial"/>
          <w:bCs/>
          <w:sz w:val="24"/>
          <w:szCs w:val="24"/>
        </w:rPr>
        <w:tab/>
      </w:r>
      <w:r w:rsidR="005B1D53" w:rsidRPr="004D19CB">
        <w:rPr>
          <w:rFonts w:ascii="Arial" w:hAnsi="Arial" w:cs="Arial"/>
          <w:bCs/>
          <w:sz w:val="24"/>
          <w:szCs w:val="24"/>
        </w:rPr>
        <w:t xml:space="preserve">That the magistrate </w:t>
      </w:r>
      <w:r w:rsidR="00D04E56" w:rsidRPr="004D19CB">
        <w:rPr>
          <w:rFonts w:ascii="Arial" w:hAnsi="Arial" w:cs="Arial"/>
          <w:bCs/>
          <w:sz w:val="24"/>
          <w:szCs w:val="24"/>
        </w:rPr>
        <w:t>erred</w:t>
      </w:r>
      <w:r w:rsidR="005B1D53" w:rsidRPr="004D19CB">
        <w:rPr>
          <w:rFonts w:ascii="Arial" w:hAnsi="Arial" w:cs="Arial"/>
          <w:bCs/>
          <w:sz w:val="24"/>
          <w:szCs w:val="24"/>
        </w:rPr>
        <w:t xml:space="preserve"> in concluding that</w:t>
      </w:r>
      <w:r w:rsidR="006F52B9" w:rsidRPr="004D19CB">
        <w:rPr>
          <w:rFonts w:ascii="Arial" w:hAnsi="Arial" w:cs="Arial"/>
          <w:bCs/>
          <w:sz w:val="24"/>
          <w:szCs w:val="24"/>
        </w:rPr>
        <w:t>, at the time, the first respondent made an undertaking to contribute towards the expenses for the minor child, that this was intended to be temporary until the divorce proceedings were</w:t>
      </w:r>
      <w:r w:rsidR="005B1D53" w:rsidRPr="004D19CB">
        <w:rPr>
          <w:rFonts w:ascii="Arial" w:hAnsi="Arial" w:cs="Arial"/>
          <w:bCs/>
          <w:sz w:val="24"/>
          <w:szCs w:val="24"/>
        </w:rPr>
        <w:t xml:space="preserve"> finali</w:t>
      </w:r>
      <w:r w:rsidR="00D04E56" w:rsidRPr="004D19CB">
        <w:rPr>
          <w:rFonts w:ascii="Arial" w:hAnsi="Arial" w:cs="Arial"/>
          <w:bCs/>
          <w:sz w:val="24"/>
          <w:szCs w:val="24"/>
        </w:rPr>
        <w:t>sed</w:t>
      </w:r>
      <w:r w:rsidR="005B1D53" w:rsidRPr="004D19CB">
        <w:rPr>
          <w:rFonts w:ascii="Arial" w:hAnsi="Arial" w:cs="Arial"/>
          <w:bCs/>
          <w:sz w:val="24"/>
          <w:szCs w:val="24"/>
        </w:rPr>
        <w:t>.</w:t>
      </w:r>
    </w:p>
    <w:p w14:paraId="273DC8FF" w14:textId="77777777" w:rsidR="00BF5530" w:rsidRPr="004D19CB" w:rsidRDefault="00BF5530" w:rsidP="004D19CB">
      <w:pPr>
        <w:spacing w:after="0" w:line="240" w:lineRule="auto"/>
        <w:jc w:val="both"/>
        <w:rPr>
          <w:rFonts w:ascii="Arial" w:hAnsi="Arial" w:cs="Arial"/>
          <w:bCs/>
          <w:sz w:val="24"/>
          <w:szCs w:val="24"/>
        </w:rPr>
      </w:pPr>
    </w:p>
    <w:p w14:paraId="48CFF918" w14:textId="7F77A6D4" w:rsidR="00BF5530" w:rsidRPr="004D19CB" w:rsidRDefault="00BF5530" w:rsidP="004D19CB">
      <w:pPr>
        <w:spacing w:after="0" w:line="240" w:lineRule="auto"/>
        <w:jc w:val="both"/>
        <w:rPr>
          <w:rFonts w:ascii="Arial" w:hAnsi="Arial" w:cs="Arial"/>
          <w:b/>
          <w:sz w:val="24"/>
          <w:szCs w:val="24"/>
        </w:rPr>
      </w:pPr>
      <w:r w:rsidRPr="004D19CB">
        <w:rPr>
          <w:rFonts w:ascii="Arial" w:hAnsi="Arial" w:cs="Arial"/>
          <w:b/>
          <w:sz w:val="24"/>
          <w:szCs w:val="24"/>
        </w:rPr>
        <w:t>I</w:t>
      </w:r>
      <w:r w:rsidR="006B0FBB" w:rsidRPr="004D19CB">
        <w:rPr>
          <w:rFonts w:ascii="Arial" w:hAnsi="Arial" w:cs="Arial"/>
          <w:b/>
          <w:sz w:val="24"/>
          <w:szCs w:val="24"/>
        </w:rPr>
        <w:t xml:space="preserve">SSUES TO BE DECIDED </w:t>
      </w:r>
    </w:p>
    <w:p w14:paraId="3BBAEE3C" w14:textId="77777777" w:rsidR="00E11CEF" w:rsidRPr="004D19CB" w:rsidRDefault="00E11CEF" w:rsidP="004D19CB">
      <w:pPr>
        <w:spacing w:after="0" w:line="240" w:lineRule="auto"/>
        <w:jc w:val="both"/>
        <w:rPr>
          <w:rFonts w:ascii="Arial" w:hAnsi="Arial" w:cs="Arial"/>
          <w:bCs/>
          <w:sz w:val="24"/>
          <w:szCs w:val="24"/>
        </w:rPr>
      </w:pPr>
    </w:p>
    <w:p w14:paraId="037CC796" w14:textId="57CD4D6C" w:rsidR="00E11CEF" w:rsidRPr="004D19CB" w:rsidRDefault="004E54A3" w:rsidP="004D19CB">
      <w:pPr>
        <w:spacing w:after="0" w:line="240" w:lineRule="auto"/>
        <w:jc w:val="both"/>
        <w:rPr>
          <w:rFonts w:ascii="Arial" w:hAnsi="Arial" w:cs="Arial"/>
          <w:bCs/>
          <w:sz w:val="24"/>
          <w:szCs w:val="24"/>
        </w:rPr>
      </w:pPr>
      <w:r w:rsidRPr="004D19CB">
        <w:rPr>
          <w:rFonts w:ascii="Arial" w:hAnsi="Arial" w:cs="Arial"/>
          <w:bCs/>
          <w:sz w:val="24"/>
          <w:szCs w:val="24"/>
        </w:rPr>
        <w:t>[19]</w:t>
      </w:r>
      <w:r w:rsidRPr="004D19CB">
        <w:rPr>
          <w:rFonts w:ascii="Arial" w:hAnsi="Arial" w:cs="Arial"/>
          <w:bCs/>
          <w:sz w:val="24"/>
          <w:szCs w:val="24"/>
        </w:rPr>
        <w:tab/>
      </w:r>
      <w:r w:rsidR="00E11CEF" w:rsidRPr="004D19CB">
        <w:rPr>
          <w:rFonts w:ascii="Arial" w:hAnsi="Arial" w:cs="Arial"/>
          <w:bCs/>
          <w:sz w:val="24"/>
          <w:szCs w:val="24"/>
        </w:rPr>
        <w:t xml:space="preserve">This court is enjoined </w:t>
      </w:r>
      <w:r w:rsidR="00957E9D" w:rsidRPr="004D19CB">
        <w:rPr>
          <w:rFonts w:ascii="Arial" w:hAnsi="Arial" w:cs="Arial"/>
          <w:bCs/>
          <w:sz w:val="24"/>
          <w:szCs w:val="24"/>
        </w:rPr>
        <w:t>to</w:t>
      </w:r>
      <w:r w:rsidR="006F52B9" w:rsidRPr="004D19CB">
        <w:rPr>
          <w:rFonts w:ascii="Arial" w:hAnsi="Arial" w:cs="Arial"/>
          <w:bCs/>
          <w:sz w:val="24"/>
          <w:szCs w:val="24"/>
        </w:rPr>
        <w:t xml:space="preserve"> consider</w:t>
      </w:r>
      <w:r w:rsidR="00D04E56" w:rsidRPr="004D19CB">
        <w:rPr>
          <w:rFonts w:ascii="Arial" w:hAnsi="Arial" w:cs="Arial"/>
          <w:bCs/>
          <w:sz w:val="24"/>
          <w:szCs w:val="24"/>
        </w:rPr>
        <w:t xml:space="preserve"> </w:t>
      </w:r>
      <w:r w:rsidR="00E11CEF" w:rsidRPr="004D19CB">
        <w:rPr>
          <w:rFonts w:ascii="Arial" w:hAnsi="Arial" w:cs="Arial"/>
          <w:bCs/>
          <w:sz w:val="24"/>
          <w:szCs w:val="24"/>
        </w:rPr>
        <w:t xml:space="preserve">whether </w:t>
      </w:r>
      <w:r w:rsidR="006F52B9" w:rsidRPr="004D19CB">
        <w:rPr>
          <w:rFonts w:ascii="Arial" w:hAnsi="Arial" w:cs="Arial"/>
          <w:bCs/>
          <w:sz w:val="24"/>
          <w:szCs w:val="24"/>
        </w:rPr>
        <w:t>the first respondent has a legal duty</w:t>
      </w:r>
      <w:r w:rsidR="00A05FB6" w:rsidRPr="004D19CB">
        <w:rPr>
          <w:rFonts w:ascii="Arial" w:hAnsi="Arial" w:cs="Arial"/>
          <w:bCs/>
          <w:sz w:val="24"/>
          <w:szCs w:val="24"/>
        </w:rPr>
        <w:t xml:space="preserve"> to </w:t>
      </w:r>
      <w:r w:rsidR="00D04E56" w:rsidRPr="004D19CB">
        <w:rPr>
          <w:rFonts w:ascii="Arial" w:hAnsi="Arial" w:cs="Arial"/>
          <w:bCs/>
          <w:sz w:val="24"/>
          <w:szCs w:val="24"/>
        </w:rPr>
        <w:t>maintain</w:t>
      </w:r>
      <w:r w:rsidR="00A05FB6" w:rsidRPr="004D19CB">
        <w:rPr>
          <w:rFonts w:ascii="Arial" w:hAnsi="Arial" w:cs="Arial"/>
          <w:bCs/>
          <w:sz w:val="24"/>
          <w:szCs w:val="24"/>
        </w:rPr>
        <w:t xml:space="preserve"> LX</w:t>
      </w:r>
      <w:r w:rsidR="00E56128" w:rsidRPr="004D19CB">
        <w:rPr>
          <w:rFonts w:ascii="Arial" w:hAnsi="Arial" w:cs="Arial"/>
          <w:bCs/>
          <w:sz w:val="24"/>
          <w:szCs w:val="24"/>
        </w:rPr>
        <w:t xml:space="preserve">. </w:t>
      </w:r>
    </w:p>
    <w:p w14:paraId="1D6E58DC" w14:textId="77777777" w:rsidR="004E54A3" w:rsidRPr="004D19CB" w:rsidRDefault="001018C7" w:rsidP="004D19CB">
      <w:pPr>
        <w:spacing w:after="0" w:line="240" w:lineRule="auto"/>
        <w:jc w:val="both"/>
        <w:rPr>
          <w:rFonts w:ascii="Arial" w:hAnsi="Arial" w:cs="Arial"/>
          <w:bCs/>
          <w:sz w:val="24"/>
          <w:szCs w:val="24"/>
        </w:rPr>
      </w:pPr>
      <w:r w:rsidRPr="004D19CB">
        <w:rPr>
          <w:rFonts w:ascii="Arial" w:hAnsi="Arial" w:cs="Arial"/>
          <w:bCs/>
          <w:sz w:val="24"/>
          <w:szCs w:val="24"/>
        </w:rPr>
        <w:t xml:space="preserve"> </w:t>
      </w:r>
      <w:r w:rsidR="00F348FD" w:rsidRPr="004D19CB">
        <w:rPr>
          <w:rFonts w:ascii="Arial" w:hAnsi="Arial" w:cs="Arial"/>
          <w:bCs/>
          <w:sz w:val="24"/>
          <w:szCs w:val="24"/>
        </w:rPr>
        <w:t xml:space="preserve"> </w:t>
      </w:r>
    </w:p>
    <w:p w14:paraId="07FCA238" w14:textId="3D205BCB" w:rsidR="006B0FBB" w:rsidRPr="004D19CB" w:rsidRDefault="006B0FBB" w:rsidP="004D19CB">
      <w:pPr>
        <w:spacing w:after="0" w:line="240" w:lineRule="auto"/>
        <w:jc w:val="both"/>
        <w:rPr>
          <w:rFonts w:ascii="Arial" w:hAnsi="Arial" w:cs="Arial"/>
          <w:b/>
          <w:bCs/>
          <w:color w:val="000000"/>
          <w:sz w:val="24"/>
          <w:szCs w:val="24"/>
        </w:rPr>
      </w:pPr>
      <w:r w:rsidRPr="004D19CB">
        <w:rPr>
          <w:rFonts w:ascii="Arial" w:hAnsi="Arial" w:cs="Arial"/>
          <w:b/>
          <w:bCs/>
          <w:color w:val="000000"/>
          <w:sz w:val="24"/>
          <w:szCs w:val="24"/>
        </w:rPr>
        <w:t xml:space="preserve">APPLICABLE LEGAL PRINCIPLES </w:t>
      </w:r>
    </w:p>
    <w:p w14:paraId="02F31739" w14:textId="77777777" w:rsidR="001048E6" w:rsidRPr="004D19CB" w:rsidRDefault="001048E6" w:rsidP="004D19CB">
      <w:pPr>
        <w:spacing w:after="0" w:line="240" w:lineRule="auto"/>
        <w:jc w:val="both"/>
        <w:rPr>
          <w:rFonts w:ascii="Arial" w:hAnsi="Arial" w:cs="Arial"/>
          <w:b/>
          <w:bCs/>
          <w:color w:val="000000"/>
          <w:sz w:val="24"/>
          <w:szCs w:val="24"/>
        </w:rPr>
      </w:pPr>
    </w:p>
    <w:p w14:paraId="6E28A252" w14:textId="1A9220BA" w:rsidR="006B0FBB" w:rsidRPr="004D19CB" w:rsidRDefault="006B0FBB" w:rsidP="004D19CB">
      <w:pPr>
        <w:spacing w:after="0" w:line="240" w:lineRule="auto"/>
        <w:jc w:val="both"/>
        <w:rPr>
          <w:rFonts w:ascii="Arial" w:hAnsi="Arial" w:cs="Arial"/>
          <w:b/>
          <w:bCs/>
          <w:color w:val="000000"/>
          <w:sz w:val="24"/>
          <w:szCs w:val="24"/>
        </w:rPr>
      </w:pPr>
      <w:r w:rsidRPr="004D19CB">
        <w:rPr>
          <w:rFonts w:ascii="Arial" w:hAnsi="Arial" w:cs="Arial"/>
          <w:b/>
          <w:bCs/>
          <w:color w:val="000000"/>
          <w:sz w:val="24"/>
          <w:szCs w:val="24"/>
        </w:rPr>
        <w:t xml:space="preserve">The best interest of </w:t>
      </w:r>
      <w:r w:rsidR="006F52B9" w:rsidRPr="004D19CB">
        <w:rPr>
          <w:rFonts w:ascii="Arial" w:hAnsi="Arial" w:cs="Arial"/>
          <w:b/>
          <w:bCs/>
          <w:color w:val="000000"/>
          <w:sz w:val="24"/>
          <w:szCs w:val="24"/>
        </w:rPr>
        <w:t>child</w:t>
      </w:r>
      <w:r w:rsidRPr="004D19CB">
        <w:rPr>
          <w:rFonts w:ascii="Arial" w:hAnsi="Arial" w:cs="Arial"/>
          <w:b/>
          <w:bCs/>
          <w:color w:val="000000"/>
          <w:sz w:val="24"/>
          <w:szCs w:val="24"/>
        </w:rPr>
        <w:t xml:space="preserve"> principle </w:t>
      </w:r>
    </w:p>
    <w:p w14:paraId="3CA4B642" w14:textId="77777777" w:rsidR="006B0FBB" w:rsidRPr="004D19CB" w:rsidRDefault="006B0FBB" w:rsidP="004D19CB">
      <w:pPr>
        <w:spacing w:after="0" w:line="240" w:lineRule="auto"/>
        <w:jc w:val="both"/>
        <w:rPr>
          <w:rFonts w:ascii="Arial" w:hAnsi="Arial" w:cs="Arial"/>
          <w:b/>
          <w:bCs/>
          <w:color w:val="000000"/>
          <w:sz w:val="24"/>
          <w:szCs w:val="24"/>
        </w:rPr>
      </w:pPr>
    </w:p>
    <w:p w14:paraId="1CE13FA3" w14:textId="3C4381F1" w:rsidR="00D04E56" w:rsidRPr="004D19CB" w:rsidRDefault="004E54A3" w:rsidP="004D19CB">
      <w:pPr>
        <w:spacing w:after="0" w:line="240" w:lineRule="auto"/>
        <w:jc w:val="both"/>
        <w:rPr>
          <w:rFonts w:ascii="Arial" w:hAnsi="Arial" w:cs="Arial"/>
          <w:sz w:val="24"/>
          <w:szCs w:val="24"/>
        </w:rPr>
      </w:pPr>
      <w:r w:rsidRPr="004D19CB">
        <w:rPr>
          <w:rFonts w:ascii="Arial" w:hAnsi="Arial" w:cs="Arial"/>
          <w:sz w:val="24"/>
          <w:szCs w:val="24"/>
        </w:rPr>
        <w:t>[20]</w:t>
      </w:r>
      <w:r w:rsidRPr="004D19CB">
        <w:rPr>
          <w:rFonts w:ascii="Arial" w:hAnsi="Arial" w:cs="Arial"/>
          <w:sz w:val="24"/>
          <w:szCs w:val="24"/>
        </w:rPr>
        <w:tab/>
      </w:r>
      <w:r w:rsidR="001D480B" w:rsidRPr="004D19CB">
        <w:rPr>
          <w:rFonts w:ascii="Arial" w:hAnsi="Arial" w:cs="Arial"/>
          <w:sz w:val="24"/>
          <w:szCs w:val="24"/>
        </w:rPr>
        <w:t>Children have a right to proper parental care.</w:t>
      </w:r>
      <w:r w:rsidR="001018C7" w:rsidRPr="004D19CB">
        <w:rPr>
          <w:rFonts w:ascii="Arial" w:hAnsi="Arial" w:cs="Arial"/>
          <w:sz w:val="24"/>
          <w:szCs w:val="24"/>
        </w:rPr>
        <w:t xml:space="preserve"> </w:t>
      </w:r>
      <w:r w:rsidR="00452CAC" w:rsidRPr="004D19CB">
        <w:rPr>
          <w:rFonts w:ascii="Arial" w:hAnsi="Arial" w:cs="Arial"/>
          <w:sz w:val="24"/>
          <w:szCs w:val="24"/>
        </w:rPr>
        <w:t xml:space="preserve">As reflected in the preamble to the </w:t>
      </w:r>
      <w:r w:rsidR="00D04E56" w:rsidRPr="004D19CB">
        <w:rPr>
          <w:rFonts w:ascii="Arial" w:hAnsi="Arial" w:cs="Arial"/>
          <w:sz w:val="24"/>
          <w:szCs w:val="24"/>
        </w:rPr>
        <w:t xml:space="preserve">Maintenance </w:t>
      </w:r>
      <w:r w:rsidR="00452CAC" w:rsidRPr="004D19CB">
        <w:rPr>
          <w:rFonts w:ascii="Arial" w:hAnsi="Arial" w:cs="Arial"/>
          <w:sz w:val="24"/>
          <w:szCs w:val="24"/>
        </w:rPr>
        <w:t xml:space="preserve">Act, </w:t>
      </w:r>
      <w:r w:rsidR="00D04E56" w:rsidRPr="004D19CB">
        <w:rPr>
          <w:rFonts w:ascii="Arial" w:hAnsi="Arial" w:cs="Arial"/>
          <w:sz w:val="24"/>
          <w:szCs w:val="24"/>
        </w:rPr>
        <w:t xml:space="preserve">South Africa </w:t>
      </w:r>
      <w:r w:rsidR="00452CAC" w:rsidRPr="004D19CB">
        <w:rPr>
          <w:rFonts w:ascii="Arial" w:hAnsi="Arial" w:cs="Arial"/>
          <w:sz w:val="24"/>
          <w:szCs w:val="24"/>
        </w:rPr>
        <w:t xml:space="preserve">has committed itself to giving high priority to the constitutional rights of children. </w:t>
      </w:r>
      <w:r w:rsidR="00957E9D" w:rsidRPr="004D19CB">
        <w:rPr>
          <w:rFonts w:ascii="Arial" w:hAnsi="Arial" w:cs="Arial"/>
          <w:sz w:val="24"/>
          <w:szCs w:val="24"/>
        </w:rPr>
        <w:t xml:space="preserve">South Africa </w:t>
      </w:r>
      <w:r w:rsidR="00452CAC" w:rsidRPr="004D19CB">
        <w:rPr>
          <w:rFonts w:ascii="Arial" w:hAnsi="Arial" w:cs="Arial"/>
          <w:sz w:val="24"/>
          <w:szCs w:val="24"/>
        </w:rPr>
        <w:t xml:space="preserve">has provided the legal infrastructure through the </w:t>
      </w:r>
      <w:r w:rsidR="00087195" w:rsidRPr="004D19CB">
        <w:rPr>
          <w:rFonts w:ascii="Arial" w:hAnsi="Arial" w:cs="Arial"/>
          <w:sz w:val="24"/>
          <w:szCs w:val="24"/>
        </w:rPr>
        <w:t xml:space="preserve">Maintenance </w:t>
      </w:r>
      <w:r w:rsidR="00452CAC" w:rsidRPr="004D19CB">
        <w:rPr>
          <w:rFonts w:ascii="Arial" w:hAnsi="Arial" w:cs="Arial"/>
          <w:sz w:val="24"/>
          <w:szCs w:val="24"/>
        </w:rPr>
        <w:t>Act</w:t>
      </w:r>
      <w:r w:rsidR="006F52B9" w:rsidRPr="004D19CB">
        <w:rPr>
          <w:rFonts w:ascii="Arial" w:hAnsi="Arial" w:cs="Arial"/>
          <w:sz w:val="24"/>
          <w:szCs w:val="24"/>
        </w:rPr>
        <w:t>,</w:t>
      </w:r>
      <w:r w:rsidR="00452CAC" w:rsidRPr="004D19CB">
        <w:rPr>
          <w:rFonts w:ascii="Arial" w:hAnsi="Arial" w:cs="Arial"/>
          <w:sz w:val="24"/>
          <w:szCs w:val="24"/>
        </w:rPr>
        <w:t xml:space="preserve"> thereby giving effect to the imperative contained in section 28 of the Constitution</w:t>
      </w:r>
      <w:r w:rsidR="001018C7" w:rsidRPr="004D19CB">
        <w:rPr>
          <w:rFonts w:ascii="Arial" w:hAnsi="Arial" w:cs="Arial"/>
          <w:sz w:val="24"/>
          <w:szCs w:val="24"/>
        </w:rPr>
        <w:t xml:space="preserve">. </w:t>
      </w:r>
      <w:r w:rsidR="001D480B" w:rsidRPr="004D19CB">
        <w:rPr>
          <w:rFonts w:ascii="Arial" w:hAnsi="Arial" w:cs="Arial"/>
          <w:sz w:val="24"/>
          <w:szCs w:val="24"/>
        </w:rPr>
        <w:t xml:space="preserve">It is universally recognised in the context of family law that the </w:t>
      </w:r>
      <w:r w:rsidR="006F52B9" w:rsidRPr="004D19CB">
        <w:rPr>
          <w:rFonts w:ascii="Arial" w:hAnsi="Arial" w:cs="Arial"/>
          <w:sz w:val="24"/>
          <w:szCs w:val="24"/>
        </w:rPr>
        <w:t>child's best interests are paramount</w:t>
      </w:r>
      <w:r w:rsidR="001D480B" w:rsidRPr="004D19CB">
        <w:rPr>
          <w:rFonts w:ascii="Arial" w:hAnsi="Arial" w:cs="Arial"/>
          <w:sz w:val="24"/>
          <w:szCs w:val="24"/>
        </w:rPr>
        <w:t xml:space="preserve">. </w:t>
      </w:r>
      <w:r w:rsidR="001D480B" w:rsidRPr="004D19CB">
        <w:rPr>
          <w:rFonts w:ascii="Arial" w:hAnsi="Arial" w:cs="Arial"/>
          <w:i/>
          <w:iCs/>
          <w:sz w:val="24"/>
          <w:szCs w:val="24"/>
        </w:rPr>
        <w:t>Bannatyne v Bannatyne</w:t>
      </w:r>
      <w:r w:rsidR="003E0EEA" w:rsidRPr="004D19CB">
        <w:rPr>
          <w:rFonts w:ascii="Arial" w:hAnsi="Arial" w:cs="Arial"/>
          <w:sz w:val="24"/>
          <w:szCs w:val="24"/>
        </w:rPr>
        <w:t xml:space="preserve"> </w:t>
      </w:r>
      <w:r w:rsidR="00F348FD" w:rsidRPr="004D19CB">
        <w:rPr>
          <w:rFonts w:ascii="Arial" w:hAnsi="Arial" w:cs="Arial"/>
          <w:sz w:val="24"/>
          <w:szCs w:val="24"/>
        </w:rPr>
        <w:t>2003 (</w:t>
      </w:r>
      <w:r w:rsidR="00896BE2" w:rsidRPr="004D19CB">
        <w:rPr>
          <w:rFonts w:ascii="Arial" w:hAnsi="Arial" w:cs="Arial"/>
          <w:sz w:val="24"/>
          <w:szCs w:val="24"/>
        </w:rPr>
        <w:t>2</w:t>
      </w:r>
      <w:r w:rsidR="006F52B9" w:rsidRPr="004D19CB">
        <w:rPr>
          <w:rFonts w:ascii="Arial" w:hAnsi="Arial" w:cs="Arial"/>
          <w:sz w:val="24"/>
          <w:szCs w:val="24"/>
        </w:rPr>
        <w:t>) SA</w:t>
      </w:r>
      <w:r w:rsidR="00896BE2" w:rsidRPr="004D19CB">
        <w:rPr>
          <w:rFonts w:ascii="Arial" w:hAnsi="Arial" w:cs="Arial"/>
          <w:sz w:val="24"/>
          <w:szCs w:val="24"/>
        </w:rPr>
        <w:t xml:space="preserve"> 363 (CC) </w:t>
      </w:r>
      <w:r w:rsidR="001D480B" w:rsidRPr="004D19CB">
        <w:rPr>
          <w:rFonts w:ascii="Arial" w:hAnsi="Arial" w:cs="Arial"/>
          <w:sz w:val="24"/>
          <w:szCs w:val="24"/>
        </w:rPr>
        <w:t>at para 24.</w:t>
      </w:r>
      <w:r w:rsidR="00221BC2" w:rsidRPr="004D19CB">
        <w:rPr>
          <w:rFonts w:ascii="Arial" w:hAnsi="Arial" w:cs="Arial"/>
          <w:sz w:val="24"/>
          <w:szCs w:val="24"/>
        </w:rPr>
        <w:t xml:space="preserve"> </w:t>
      </w:r>
    </w:p>
    <w:p w14:paraId="769E6DFE" w14:textId="77777777" w:rsidR="00D04E56" w:rsidRPr="004D19CB" w:rsidRDefault="00D04E56" w:rsidP="004D19CB">
      <w:pPr>
        <w:spacing w:after="0" w:line="240" w:lineRule="auto"/>
        <w:jc w:val="both"/>
        <w:rPr>
          <w:rFonts w:ascii="Arial" w:hAnsi="Arial" w:cs="Arial"/>
          <w:sz w:val="24"/>
          <w:szCs w:val="24"/>
        </w:rPr>
      </w:pPr>
    </w:p>
    <w:p w14:paraId="798D2D18" w14:textId="32E5705E" w:rsidR="00D04E56" w:rsidRPr="004D19CB" w:rsidRDefault="004E54A3" w:rsidP="004D19CB">
      <w:pPr>
        <w:spacing w:after="0" w:line="240" w:lineRule="auto"/>
        <w:jc w:val="both"/>
        <w:rPr>
          <w:rFonts w:ascii="Arial" w:hAnsi="Arial" w:cs="Arial"/>
          <w:sz w:val="24"/>
          <w:szCs w:val="24"/>
        </w:rPr>
      </w:pPr>
      <w:r w:rsidRPr="004D19CB">
        <w:rPr>
          <w:rFonts w:ascii="Arial" w:hAnsi="Arial" w:cs="Arial"/>
          <w:color w:val="000000"/>
          <w:sz w:val="24"/>
          <w:szCs w:val="24"/>
        </w:rPr>
        <w:t>[21]</w:t>
      </w:r>
      <w:r w:rsidRPr="004D19CB">
        <w:rPr>
          <w:rFonts w:ascii="Arial" w:hAnsi="Arial" w:cs="Arial"/>
          <w:color w:val="000000"/>
          <w:sz w:val="24"/>
          <w:szCs w:val="24"/>
        </w:rPr>
        <w:tab/>
      </w:r>
      <w:r w:rsidR="00C96D2F" w:rsidRPr="004D19CB">
        <w:rPr>
          <w:rFonts w:ascii="Arial" w:hAnsi="Arial" w:cs="Arial"/>
          <w:color w:val="000000"/>
          <w:sz w:val="24"/>
          <w:szCs w:val="24"/>
        </w:rPr>
        <w:t xml:space="preserve">Both </w:t>
      </w:r>
      <w:r w:rsidR="006F52B9" w:rsidRPr="004D19CB">
        <w:rPr>
          <w:rFonts w:ascii="Arial" w:hAnsi="Arial" w:cs="Arial"/>
          <w:color w:val="000000"/>
          <w:sz w:val="24"/>
          <w:szCs w:val="24"/>
        </w:rPr>
        <w:t xml:space="preserve">international law and the domestic law of many countries have affirmed the paramount importance </w:t>
      </w:r>
      <w:r w:rsidR="00C96D2F" w:rsidRPr="004D19CB">
        <w:rPr>
          <w:rFonts w:ascii="Arial" w:hAnsi="Arial" w:cs="Arial"/>
          <w:color w:val="000000"/>
          <w:sz w:val="24"/>
          <w:szCs w:val="24"/>
        </w:rPr>
        <w:t>of the best interests of the child. M</w:t>
      </w:r>
      <w:r w:rsidR="00221BC2" w:rsidRPr="004D19CB">
        <w:rPr>
          <w:rFonts w:ascii="Arial" w:hAnsi="Arial" w:cs="Arial"/>
          <w:sz w:val="24"/>
          <w:szCs w:val="24"/>
        </w:rPr>
        <w:t xml:space="preserve">any countries have subsequently incorporated it into their constitutions or child and family legislation. </w:t>
      </w:r>
      <w:r w:rsidR="003E0EEA" w:rsidRPr="004D19CB">
        <w:rPr>
          <w:rFonts w:ascii="Arial" w:hAnsi="Arial" w:cs="Arial"/>
          <w:color w:val="000000"/>
          <w:sz w:val="24"/>
          <w:szCs w:val="24"/>
        </w:rPr>
        <w:t xml:space="preserve">Examples of African countries </w:t>
      </w:r>
      <w:r w:rsidR="006F52B9" w:rsidRPr="004D19CB">
        <w:rPr>
          <w:rFonts w:ascii="Arial" w:hAnsi="Arial" w:cs="Arial"/>
          <w:color w:val="000000"/>
          <w:sz w:val="24"/>
          <w:szCs w:val="24"/>
        </w:rPr>
        <w:t xml:space="preserve">that incorporated </w:t>
      </w:r>
      <w:r w:rsidR="003E0EEA" w:rsidRPr="004D19CB">
        <w:rPr>
          <w:rFonts w:ascii="Arial" w:hAnsi="Arial" w:cs="Arial"/>
          <w:color w:val="000000"/>
          <w:sz w:val="24"/>
          <w:szCs w:val="24"/>
        </w:rPr>
        <w:t>children's clauses in their constitutions include Namibia (</w:t>
      </w:r>
      <w:r w:rsidR="006F52B9" w:rsidRPr="004D19CB">
        <w:rPr>
          <w:rFonts w:ascii="Arial" w:hAnsi="Arial" w:cs="Arial"/>
          <w:color w:val="000000"/>
          <w:sz w:val="24"/>
          <w:szCs w:val="24"/>
        </w:rPr>
        <w:t>Art 15 of the Constitution of the Republic of Namibia)</w:t>
      </w:r>
      <w:r w:rsidR="003E0EEA" w:rsidRPr="004D19CB">
        <w:rPr>
          <w:rFonts w:ascii="Arial" w:hAnsi="Arial" w:cs="Arial"/>
          <w:color w:val="000000"/>
          <w:sz w:val="24"/>
          <w:szCs w:val="24"/>
        </w:rPr>
        <w:t xml:space="preserve"> and Uganda (s </w:t>
      </w:r>
      <w:r w:rsidR="003E0EEA" w:rsidRPr="004D19CB">
        <w:rPr>
          <w:rFonts w:ascii="Arial" w:hAnsi="Arial" w:cs="Arial"/>
          <w:color w:val="000000"/>
          <w:sz w:val="24"/>
          <w:szCs w:val="24"/>
        </w:rPr>
        <w:lastRenderedPageBreak/>
        <w:t xml:space="preserve">34 of the Constitution of the Republic of Uganda). See </w:t>
      </w:r>
      <w:r w:rsidR="003E0EEA" w:rsidRPr="004D19CB">
        <w:rPr>
          <w:rFonts w:ascii="Arial" w:hAnsi="Arial" w:cs="Arial"/>
          <w:i/>
          <w:iCs/>
          <w:sz w:val="24"/>
          <w:szCs w:val="24"/>
        </w:rPr>
        <w:t xml:space="preserve">Du Toit and Another </w:t>
      </w:r>
      <w:proofErr w:type="gramStart"/>
      <w:r w:rsidR="006F52B9" w:rsidRPr="004D19CB">
        <w:rPr>
          <w:rFonts w:ascii="Arial" w:hAnsi="Arial" w:cs="Arial"/>
          <w:i/>
          <w:iCs/>
          <w:sz w:val="24"/>
          <w:szCs w:val="24"/>
        </w:rPr>
        <w:t>v Minister</w:t>
      </w:r>
      <w:proofErr w:type="gramEnd"/>
      <w:r w:rsidR="003E0EEA" w:rsidRPr="004D19CB">
        <w:rPr>
          <w:rFonts w:ascii="Arial" w:hAnsi="Arial" w:cs="Arial"/>
          <w:i/>
          <w:iCs/>
          <w:sz w:val="24"/>
          <w:szCs w:val="24"/>
        </w:rPr>
        <w:t xml:space="preserve"> for Welfare and Population Development and Others</w:t>
      </w:r>
      <w:r w:rsidR="003E0EEA" w:rsidRPr="004D19CB">
        <w:rPr>
          <w:rFonts w:ascii="Arial" w:hAnsi="Arial" w:cs="Arial"/>
          <w:sz w:val="24"/>
          <w:szCs w:val="24"/>
        </w:rPr>
        <w:t xml:space="preserve"> 2002 (10) BCLR 1006 (CC) at n 29.</w:t>
      </w:r>
      <w:r w:rsidR="00D04E56" w:rsidRPr="004D19CB">
        <w:rPr>
          <w:rFonts w:ascii="Arial" w:hAnsi="Arial" w:cs="Arial"/>
          <w:sz w:val="24"/>
          <w:szCs w:val="24"/>
        </w:rPr>
        <w:t xml:space="preserve"> </w:t>
      </w:r>
    </w:p>
    <w:p w14:paraId="63630DE0" w14:textId="77777777" w:rsidR="00D04E56" w:rsidRPr="004D19CB" w:rsidRDefault="00D04E56" w:rsidP="004D19CB">
      <w:pPr>
        <w:spacing w:after="0" w:line="240" w:lineRule="auto"/>
        <w:jc w:val="both"/>
        <w:rPr>
          <w:rFonts w:ascii="Arial" w:hAnsi="Arial" w:cs="Arial"/>
          <w:sz w:val="24"/>
          <w:szCs w:val="24"/>
        </w:rPr>
      </w:pPr>
    </w:p>
    <w:p w14:paraId="286DD0DB" w14:textId="5A54798E" w:rsidR="00E11728" w:rsidRPr="004D19CB" w:rsidRDefault="004E54A3" w:rsidP="004D19CB">
      <w:pPr>
        <w:spacing w:after="0" w:line="240" w:lineRule="auto"/>
        <w:jc w:val="both"/>
        <w:rPr>
          <w:rFonts w:ascii="Arial" w:hAnsi="Arial" w:cs="Arial"/>
          <w:sz w:val="24"/>
          <w:szCs w:val="24"/>
        </w:rPr>
      </w:pPr>
      <w:r w:rsidRPr="004D19CB">
        <w:rPr>
          <w:rFonts w:ascii="Arial" w:hAnsi="Arial" w:cs="Arial"/>
          <w:sz w:val="24"/>
          <w:szCs w:val="24"/>
        </w:rPr>
        <w:t>[2</w:t>
      </w:r>
      <w:r w:rsidR="0013328A" w:rsidRPr="004D19CB">
        <w:rPr>
          <w:rFonts w:ascii="Arial" w:hAnsi="Arial" w:cs="Arial"/>
          <w:sz w:val="24"/>
          <w:szCs w:val="24"/>
        </w:rPr>
        <w:t>2</w:t>
      </w:r>
      <w:r w:rsidRPr="004D19CB">
        <w:rPr>
          <w:rFonts w:ascii="Arial" w:hAnsi="Arial" w:cs="Arial"/>
          <w:sz w:val="24"/>
          <w:szCs w:val="24"/>
        </w:rPr>
        <w:t>]</w:t>
      </w:r>
      <w:r w:rsidRPr="004D19CB">
        <w:rPr>
          <w:rFonts w:ascii="Arial" w:hAnsi="Arial" w:cs="Arial"/>
          <w:sz w:val="24"/>
          <w:szCs w:val="24"/>
        </w:rPr>
        <w:tab/>
      </w:r>
      <w:r w:rsidR="001574DB" w:rsidRPr="004D19CB">
        <w:rPr>
          <w:rFonts w:ascii="Arial" w:hAnsi="Arial" w:cs="Arial"/>
          <w:sz w:val="24"/>
          <w:szCs w:val="24"/>
        </w:rPr>
        <w:t xml:space="preserve">Meanwhile, the Bill of Rights in the South African Constitution is renowned for its extensive commitment to the protection of the rights of children in section 28, more particularly section 28(2). Section 28(2) of the Constitution emphatically underscores the paramountcy of the child’s best interests. It enjoins a court to give paramountcy to the child's best interests in every matter concerning the child. These pronouncements are echoed in several statutes. For instance, section 9 of the Children’s Act provides that in all matters concerning the care, protection, and well-being of a child, the standard that the child’s best interest is of paramount importance must be applied. Section 8 of the Children’s Act provides that the rights that a child has in terms of the Act supplement the rights that a child has in terms of the Bill of Rights. However, in </w:t>
      </w:r>
      <w:r w:rsidR="001574DB" w:rsidRPr="004D19CB">
        <w:rPr>
          <w:rFonts w:ascii="Arial" w:hAnsi="Arial" w:cs="Arial"/>
          <w:i/>
          <w:iCs/>
          <w:color w:val="242121"/>
          <w:sz w:val="24"/>
          <w:szCs w:val="24"/>
          <w:shd w:val="clear" w:color="auto" w:fill="FFFFFF"/>
        </w:rPr>
        <w:t xml:space="preserve">S v M (Centre for Child Law as Amicus Curiae) </w:t>
      </w:r>
      <w:r w:rsidR="001574DB" w:rsidRPr="004D19CB">
        <w:rPr>
          <w:rFonts w:ascii="Arial" w:hAnsi="Arial" w:cs="Arial"/>
          <w:color w:val="242121"/>
          <w:sz w:val="24"/>
          <w:szCs w:val="24"/>
          <w:shd w:val="clear" w:color="auto" w:fill="FFFFFF"/>
        </w:rPr>
        <w:t xml:space="preserve">2007 (2) SACR 539 (CC) para 25D-F, the Constitutional Court observed that </w:t>
      </w:r>
      <w:r w:rsidR="001574DB" w:rsidRPr="004D19CB">
        <w:rPr>
          <w:rFonts w:ascii="Arial" w:hAnsi="Arial" w:cs="Arial"/>
          <w:sz w:val="24"/>
          <w:szCs w:val="24"/>
        </w:rPr>
        <w:t>t</w:t>
      </w:r>
      <w:r w:rsidR="001574DB" w:rsidRPr="004D19CB">
        <w:rPr>
          <w:rFonts w:ascii="Arial" w:hAnsi="Arial" w:cs="Arial"/>
          <w:color w:val="242121"/>
          <w:sz w:val="24"/>
          <w:szCs w:val="24"/>
          <w:shd w:val="clear" w:color="auto" w:fill="FFFFFF"/>
        </w:rPr>
        <w:t xml:space="preserve">he paramountcy principle must be applied in a meaningful way without unduly obliterating other valuable and constitutionally protected interests. </w:t>
      </w:r>
      <w:r w:rsidR="00A44DA7" w:rsidRPr="004D19CB">
        <w:rPr>
          <w:rFonts w:ascii="Arial" w:hAnsi="Arial" w:cs="Arial"/>
          <w:color w:val="242121"/>
          <w:sz w:val="24"/>
          <w:szCs w:val="24"/>
          <w:shd w:val="clear" w:color="auto" w:fill="FFFFFF"/>
        </w:rPr>
        <w:t xml:space="preserve"> </w:t>
      </w:r>
    </w:p>
    <w:p w14:paraId="1111D30A" w14:textId="77777777" w:rsidR="00D26D7C" w:rsidRPr="004D19CB" w:rsidRDefault="00D26D7C" w:rsidP="004D19CB">
      <w:pPr>
        <w:spacing w:after="0" w:line="240" w:lineRule="auto"/>
        <w:jc w:val="both"/>
        <w:rPr>
          <w:rFonts w:ascii="Arial" w:hAnsi="Arial" w:cs="Arial"/>
          <w:sz w:val="24"/>
          <w:szCs w:val="24"/>
        </w:rPr>
      </w:pPr>
    </w:p>
    <w:p w14:paraId="6850A99E" w14:textId="1AC75614" w:rsidR="00FD68FB" w:rsidRPr="004D19CB" w:rsidRDefault="004E54A3" w:rsidP="004D19CB">
      <w:pPr>
        <w:spacing w:after="0" w:line="240" w:lineRule="auto"/>
        <w:jc w:val="both"/>
        <w:rPr>
          <w:rFonts w:ascii="Arial" w:hAnsi="Arial" w:cs="Arial"/>
          <w:sz w:val="24"/>
          <w:szCs w:val="24"/>
        </w:rPr>
      </w:pPr>
      <w:r w:rsidRPr="004D19CB">
        <w:rPr>
          <w:rFonts w:ascii="Arial" w:hAnsi="Arial" w:cs="Arial"/>
          <w:sz w:val="24"/>
          <w:szCs w:val="24"/>
        </w:rPr>
        <w:t>[2</w:t>
      </w:r>
      <w:r w:rsidR="0013328A" w:rsidRPr="004D19CB">
        <w:rPr>
          <w:rFonts w:ascii="Arial" w:hAnsi="Arial" w:cs="Arial"/>
          <w:sz w:val="24"/>
          <w:szCs w:val="24"/>
        </w:rPr>
        <w:t>3</w:t>
      </w:r>
      <w:r w:rsidRPr="004D19CB">
        <w:rPr>
          <w:rFonts w:ascii="Arial" w:hAnsi="Arial" w:cs="Arial"/>
          <w:sz w:val="24"/>
          <w:szCs w:val="24"/>
        </w:rPr>
        <w:t>]</w:t>
      </w:r>
      <w:r w:rsidRPr="004D19CB">
        <w:rPr>
          <w:rFonts w:ascii="Arial" w:hAnsi="Arial" w:cs="Arial"/>
          <w:sz w:val="24"/>
          <w:szCs w:val="24"/>
        </w:rPr>
        <w:tab/>
      </w:r>
      <w:r w:rsidR="00FD68FB" w:rsidRPr="004D19CB">
        <w:rPr>
          <w:rFonts w:ascii="Arial" w:hAnsi="Arial" w:cs="Arial"/>
          <w:sz w:val="24"/>
          <w:szCs w:val="24"/>
        </w:rPr>
        <w:t>It is</w:t>
      </w:r>
      <w:r w:rsidR="00404753" w:rsidRPr="004D19CB">
        <w:rPr>
          <w:rFonts w:ascii="Arial" w:hAnsi="Arial" w:cs="Arial"/>
          <w:sz w:val="24"/>
          <w:szCs w:val="24"/>
        </w:rPr>
        <w:t>, therefore,</w:t>
      </w:r>
      <w:r w:rsidR="00FD68FB" w:rsidRPr="004D19CB">
        <w:rPr>
          <w:rFonts w:ascii="Arial" w:hAnsi="Arial" w:cs="Arial"/>
          <w:sz w:val="24"/>
          <w:szCs w:val="24"/>
        </w:rPr>
        <w:t xml:space="preserve"> </w:t>
      </w:r>
      <w:r w:rsidR="00D26D7C" w:rsidRPr="004D19CB">
        <w:rPr>
          <w:rFonts w:ascii="Arial" w:hAnsi="Arial" w:cs="Arial"/>
          <w:sz w:val="24"/>
          <w:szCs w:val="24"/>
        </w:rPr>
        <w:t xml:space="preserve">evident </w:t>
      </w:r>
      <w:r w:rsidR="00FD68FB" w:rsidRPr="004D19CB">
        <w:rPr>
          <w:rFonts w:ascii="Arial" w:hAnsi="Arial" w:cs="Arial"/>
          <w:sz w:val="24"/>
          <w:szCs w:val="24"/>
        </w:rPr>
        <w:t xml:space="preserve">that the child’s best interest is the </w:t>
      </w:r>
      <w:r w:rsidR="00C65B72" w:rsidRPr="004D19CB">
        <w:rPr>
          <w:rFonts w:ascii="Arial" w:hAnsi="Arial" w:cs="Arial"/>
          <w:sz w:val="24"/>
          <w:szCs w:val="24"/>
        </w:rPr>
        <w:t xml:space="preserve">guiding criterion </w:t>
      </w:r>
      <w:r w:rsidR="006B1AD5" w:rsidRPr="004D19CB">
        <w:rPr>
          <w:rFonts w:ascii="Arial" w:hAnsi="Arial" w:cs="Arial"/>
          <w:sz w:val="24"/>
          <w:szCs w:val="24"/>
        </w:rPr>
        <w:t xml:space="preserve">that underpins all decisions </w:t>
      </w:r>
      <w:r w:rsidR="009A79A1" w:rsidRPr="004D19CB">
        <w:rPr>
          <w:rFonts w:ascii="Arial" w:hAnsi="Arial" w:cs="Arial"/>
          <w:sz w:val="24"/>
          <w:szCs w:val="24"/>
        </w:rPr>
        <w:t xml:space="preserve">in </w:t>
      </w:r>
      <w:r w:rsidR="00FD68FB" w:rsidRPr="004D19CB">
        <w:rPr>
          <w:rFonts w:ascii="Arial" w:hAnsi="Arial" w:cs="Arial"/>
          <w:sz w:val="24"/>
          <w:szCs w:val="24"/>
        </w:rPr>
        <w:t xml:space="preserve">respect of </w:t>
      </w:r>
      <w:r w:rsidR="00D26D7C" w:rsidRPr="004D19CB">
        <w:rPr>
          <w:rFonts w:ascii="Arial" w:hAnsi="Arial" w:cs="Arial"/>
          <w:sz w:val="24"/>
          <w:szCs w:val="24"/>
        </w:rPr>
        <w:t xml:space="preserve">any dispute involving minor children. Against this </w:t>
      </w:r>
      <w:r w:rsidRPr="004D19CB">
        <w:rPr>
          <w:rFonts w:ascii="Arial" w:hAnsi="Arial" w:cs="Arial"/>
          <w:sz w:val="24"/>
          <w:szCs w:val="24"/>
        </w:rPr>
        <w:t xml:space="preserve">backdrop, </w:t>
      </w:r>
      <w:r w:rsidR="00D26D7C" w:rsidRPr="004D19CB">
        <w:rPr>
          <w:rFonts w:ascii="Arial" w:hAnsi="Arial" w:cs="Arial"/>
          <w:sz w:val="24"/>
          <w:szCs w:val="24"/>
        </w:rPr>
        <w:t>I turn to consider the</w:t>
      </w:r>
      <w:r w:rsidR="002C014F" w:rsidRPr="004D19CB">
        <w:rPr>
          <w:rFonts w:ascii="Arial" w:hAnsi="Arial" w:cs="Arial"/>
          <w:sz w:val="24"/>
          <w:szCs w:val="24"/>
        </w:rPr>
        <w:t xml:space="preserve"> </w:t>
      </w:r>
      <w:r w:rsidR="00BF5530" w:rsidRPr="004D19CB">
        <w:rPr>
          <w:rFonts w:ascii="Arial" w:hAnsi="Arial" w:cs="Arial"/>
          <w:sz w:val="24"/>
          <w:szCs w:val="24"/>
        </w:rPr>
        <w:t>disputed issues</w:t>
      </w:r>
      <w:r w:rsidR="00D26D7C" w:rsidRPr="004D19CB">
        <w:rPr>
          <w:rFonts w:ascii="Arial" w:hAnsi="Arial" w:cs="Arial"/>
          <w:sz w:val="24"/>
          <w:szCs w:val="24"/>
        </w:rPr>
        <w:t xml:space="preserve"> in this appeal</w:t>
      </w:r>
      <w:r w:rsidR="002C014F" w:rsidRPr="004D19CB">
        <w:rPr>
          <w:rFonts w:ascii="Arial" w:hAnsi="Arial" w:cs="Arial"/>
          <w:sz w:val="24"/>
          <w:szCs w:val="24"/>
        </w:rPr>
        <w:t xml:space="preserve">. </w:t>
      </w:r>
      <w:r w:rsidR="00B57C81" w:rsidRPr="004D19CB">
        <w:rPr>
          <w:rFonts w:ascii="Arial" w:hAnsi="Arial" w:cs="Arial"/>
          <w:sz w:val="24"/>
          <w:szCs w:val="24"/>
        </w:rPr>
        <w:t>However,</w:t>
      </w:r>
      <w:r w:rsidR="00794D30" w:rsidRPr="004D19CB">
        <w:rPr>
          <w:rFonts w:ascii="Arial" w:hAnsi="Arial" w:cs="Arial"/>
          <w:sz w:val="24"/>
          <w:szCs w:val="24"/>
        </w:rPr>
        <w:t xml:space="preserve"> b</w:t>
      </w:r>
      <w:r w:rsidR="00B57C81" w:rsidRPr="004D19CB">
        <w:rPr>
          <w:rFonts w:ascii="Arial" w:hAnsi="Arial" w:cs="Arial"/>
          <w:sz w:val="24"/>
          <w:szCs w:val="24"/>
        </w:rPr>
        <w:t>efor</w:t>
      </w:r>
      <w:r w:rsidR="00794D30" w:rsidRPr="004D19CB">
        <w:rPr>
          <w:rFonts w:ascii="Arial" w:hAnsi="Arial" w:cs="Arial"/>
          <w:sz w:val="24"/>
          <w:szCs w:val="24"/>
        </w:rPr>
        <w:t xml:space="preserve">e I do so, it is important to consider the legal effect of both </w:t>
      </w:r>
      <w:r w:rsidR="00794D30" w:rsidRPr="004D19CB">
        <w:rPr>
          <w:rFonts w:ascii="Arial" w:hAnsi="Arial" w:cs="Arial"/>
          <w:i/>
          <w:iCs/>
          <w:sz w:val="24"/>
          <w:szCs w:val="24"/>
        </w:rPr>
        <w:t>de jure</w:t>
      </w:r>
      <w:r w:rsidR="00794D30" w:rsidRPr="004D19CB">
        <w:rPr>
          <w:rFonts w:ascii="Arial" w:hAnsi="Arial" w:cs="Arial"/>
          <w:sz w:val="24"/>
          <w:szCs w:val="24"/>
        </w:rPr>
        <w:t xml:space="preserve"> adoption and </w:t>
      </w:r>
      <w:r w:rsidR="00D04E56" w:rsidRPr="004D19CB">
        <w:rPr>
          <w:rFonts w:ascii="Arial" w:hAnsi="Arial" w:cs="Arial"/>
          <w:i/>
          <w:iCs/>
          <w:sz w:val="24"/>
          <w:szCs w:val="24"/>
        </w:rPr>
        <w:t>d</w:t>
      </w:r>
      <w:r w:rsidR="003F6B61" w:rsidRPr="004D19CB">
        <w:rPr>
          <w:rFonts w:ascii="Arial" w:hAnsi="Arial" w:cs="Arial"/>
          <w:i/>
          <w:iCs/>
          <w:sz w:val="24"/>
          <w:szCs w:val="24"/>
        </w:rPr>
        <w:t>e facto</w:t>
      </w:r>
      <w:r w:rsidR="003F6B61" w:rsidRPr="004D19CB">
        <w:rPr>
          <w:rFonts w:ascii="Arial" w:hAnsi="Arial" w:cs="Arial"/>
          <w:sz w:val="24"/>
          <w:szCs w:val="24"/>
        </w:rPr>
        <w:t xml:space="preserve"> adoption</w:t>
      </w:r>
      <w:r w:rsidR="00794D30" w:rsidRPr="004D19CB">
        <w:rPr>
          <w:rFonts w:ascii="Arial" w:hAnsi="Arial" w:cs="Arial"/>
          <w:sz w:val="24"/>
          <w:szCs w:val="24"/>
        </w:rPr>
        <w:t xml:space="preserve">, as these have a critical bearing on the resolution of the disputed issues in this </w:t>
      </w:r>
      <w:proofErr w:type="gramStart"/>
      <w:r w:rsidR="00794D30" w:rsidRPr="004D19CB">
        <w:rPr>
          <w:rFonts w:ascii="Arial" w:hAnsi="Arial" w:cs="Arial"/>
          <w:sz w:val="24"/>
          <w:szCs w:val="24"/>
        </w:rPr>
        <w:t>case</w:t>
      </w:r>
      <w:proofErr w:type="gramEnd"/>
      <w:r w:rsidR="005A32C4" w:rsidRPr="004D19CB">
        <w:rPr>
          <w:rFonts w:ascii="Arial" w:hAnsi="Arial" w:cs="Arial"/>
          <w:sz w:val="24"/>
          <w:szCs w:val="24"/>
        </w:rPr>
        <w:t xml:space="preserve"> </w:t>
      </w:r>
    </w:p>
    <w:p w14:paraId="1298D84C" w14:textId="77777777" w:rsidR="00D26D7C" w:rsidRPr="004D19CB" w:rsidRDefault="00D26D7C" w:rsidP="004D19CB">
      <w:pPr>
        <w:spacing w:after="0" w:line="240" w:lineRule="auto"/>
        <w:jc w:val="both"/>
        <w:rPr>
          <w:rFonts w:ascii="Arial" w:hAnsi="Arial" w:cs="Arial"/>
          <w:sz w:val="24"/>
          <w:szCs w:val="24"/>
        </w:rPr>
      </w:pPr>
    </w:p>
    <w:p w14:paraId="700BACAF" w14:textId="3B5206AC" w:rsidR="00E81BC8" w:rsidRPr="004D19CB" w:rsidRDefault="006B0FBB" w:rsidP="004D19CB">
      <w:pPr>
        <w:spacing w:after="0" w:line="240" w:lineRule="auto"/>
        <w:jc w:val="both"/>
        <w:rPr>
          <w:rFonts w:ascii="Arial" w:hAnsi="Arial" w:cs="Arial"/>
          <w:b/>
          <w:bCs/>
          <w:color w:val="000000"/>
          <w:sz w:val="24"/>
          <w:szCs w:val="24"/>
        </w:rPr>
      </w:pPr>
      <w:r w:rsidRPr="004D19CB">
        <w:rPr>
          <w:rFonts w:ascii="Arial" w:hAnsi="Arial" w:cs="Arial"/>
          <w:b/>
          <w:bCs/>
          <w:color w:val="000000"/>
          <w:sz w:val="24"/>
          <w:szCs w:val="24"/>
        </w:rPr>
        <w:t>Formal</w:t>
      </w:r>
      <w:r w:rsidRPr="004D19CB">
        <w:rPr>
          <w:rFonts w:ascii="Arial" w:hAnsi="Arial" w:cs="Arial"/>
          <w:b/>
          <w:bCs/>
          <w:i/>
          <w:iCs/>
          <w:color w:val="000000"/>
          <w:sz w:val="24"/>
          <w:szCs w:val="24"/>
        </w:rPr>
        <w:t xml:space="preserve"> </w:t>
      </w:r>
      <w:r w:rsidR="004E54A3" w:rsidRPr="004D19CB">
        <w:rPr>
          <w:rFonts w:ascii="Arial" w:hAnsi="Arial" w:cs="Arial"/>
          <w:b/>
          <w:bCs/>
          <w:i/>
          <w:iCs/>
          <w:color w:val="000000"/>
          <w:sz w:val="24"/>
          <w:szCs w:val="24"/>
        </w:rPr>
        <w:t xml:space="preserve">(de jure) </w:t>
      </w:r>
      <w:r w:rsidR="00E81BC8" w:rsidRPr="004D19CB">
        <w:rPr>
          <w:rFonts w:ascii="Arial" w:hAnsi="Arial" w:cs="Arial"/>
          <w:b/>
          <w:bCs/>
          <w:color w:val="000000"/>
          <w:sz w:val="24"/>
          <w:szCs w:val="24"/>
        </w:rPr>
        <w:t>Adoption</w:t>
      </w:r>
      <w:r w:rsidRPr="004D19CB">
        <w:rPr>
          <w:rFonts w:ascii="Arial" w:hAnsi="Arial" w:cs="Arial"/>
          <w:b/>
          <w:bCs/>
          <w:color w:val="000000"/>
          <w:sz w:val="24"/>
          <w:szCs w:val="24"/>
        </w:rPr>
        <w:t>s</w:t>
      </w:r>
    </w:p>
    <w:p w14:paraId="70D68CE6" w14:textId="77777777" w:rsidR="00BC3D75" w:rsidRPr="004D19CB" w:rsidRDefault="00BC3D75" w:rsidP="004D19CB">
      <w:pPr>
        <w:spacing w:after="0" w:line="240" w:lineRule="auto"/>
        <w:jc w:val="both"/>
        <w:rPr>
          <w:rFonts w:ascii="Arial" w:hAnsi="Arial" w:cs="Arial"/>
          <w:color w:val="000000"/>
          <w:sz w:val="24"/>
          <w:szCs w:val="24"/>
        </w:rPr>
      </w:pPr>
    </w:p>
    <w:p w14:paraId="2DF4CAD0" w14:textId="20187163" w:rsidR="00B402A6" w:rsidRPr="004D19CB" w:rsidRDefault="004E54A3"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[2</w:t>
      </w:r>
      <w:r w:rsidR="0013328A" w:rsidRPr="004D19CB">
        <w:rPr>
          <w:rFonts w:ascii="Arial" w:hAnsi="Arial" w:cs="Arial"/>
          <w:color w:val="000000"/>
          <w:sz w:val="24"/>
          <w:szCs w:val="24"/>
        </w:rPr>
        <w:t>4</w:t>
      </w:r>
      <w:r w:rsidRPr="004D19CB">
        <w:rPr>
          <w:rFonts w:ascii="Arial" w:hAnsi="Arial" w:cs="Arial"/>
          <w:color w:val="000000"/>
          <w:sz w:val="24"/>
          <w:szCs w:val="24"/>
        </w:rPr>
        <w:t>]</w:t>
      </w:r>
      <w:r w:rsidRPr="004D19CB">
        <w:rPr>
          <w:rFonts w:ascii="Arial" w:hAnsi="Arial" w:cs="Arial"/>
          <w:color w:val="000000"/>
          <w:sz w:val="24"/>
          <w:szCs w:val="24"/>
        </w:rPr>
        <w:tab/>
      </w:r>
      <w:r w:rsidR="001574DB" w:rsidRPr="004D19CB">
        <w:rPr>
          <w:rFonts w:ascii="Arial" w:hAnsi="Arial" w:cs="Arial"/>
          <w:color w:val="000000"/>
          <w:sz w:val="24"/>
          <w:szCs w:val="24"/>
        </w:rPr>
        <w:t xml:space="preserve">Chapter 15 of the Children’s Act regulates the adoption process in South Africa. Adoption is the legal process through which the rights and obligations between a child and its natural parent or parents are terminated, and a new parental relationship enjoying full legal recognition is created between the child and its adoptive parent or parents. (see </w:t>
      </w:r>
      <w:r w:rsidR="001574DB" w:rsidRPr="004D19CB">
        <w:rPr>
          <w:rFonts w:ascii="Arial" w:hAnsi="Arial" w:cs="Arial"/>
          <w:i/>
          <w:iCs/>
          <w:color w:val="000000"/>
          <w:sz w:val="24"/>
          <w:szCs w:val="24"/>
        </w:rPr>
        <w:t>Naude v Fraser</w:t>
      </w:r>
      <w:r w:rsidR="001574DB" w:rsidRPr="004D19CB">
        <w:rPr>
          <w:rFonts w:ascii="Arial" w:hAnsi="Arial" w:cs="Arial"/>
          <w:color w:val="000000"/>
          <w:sz w:val="24"/>
          <w:szCs w:val="24"/>
        </w:rPr>
        <w:t xml:space="preserve"> 1998 (4) SA 539 (SCA) at 548J - 549A). In terms of section 230 of the Children’s Act, </w:t>
      </w:r>
      <w:r w:rsidR="00D239A2" w:rsidRPr="004D19CB">
        <w:rPr>
          <w:rFonts w:ascii="Arial" w:hAnsi="Arial" w:cs="Arial"/>
          <w:color w:val="000000"/>
          <w:sz w:val="24"/>
          <w:szCs w:val="24"/>
        </w:rPr>
        <w:t>any child may be adopted if the adoption is in the best interest of the child. O</w:t>
      </w:r>
      <w:r w:rsidR="001574DB" w:rsidRPr="004D19CB">
        <w:rPr>
          <w:rFonts w:ascii="Arial" w:hAnsi="Arial" w:cs="Arial"/>
          <w:color w:val="000000"/>
          <w:sz w:val="24"/>
          <w:szCs w:val="24"/>
        </w:rPr>
        <w:t xml:space="preserve">nly a minor </w:t>
      </w:r>
      <w:r w:rsidR="00D239A2" w:rsidRPr="004D19CB">
        <w:rPr>
          <w:rFonts w:ascii="Arial" w:hAnsi="Arial" w:cs="Arial"/>
          <w:color w:val="000000"/>
          <w:sz w:val="24"/>
          <w:szCs w:val="24"/>
        </w:rPr>
        <w:t xml:space="preserve">child </w:t>
      </w:r>
      <w:r w:rsidR="001574DB" w:rsidRPr="004D19CB">
        <w:rPr>
          <w:rFonts w:ascii="Arial" w:hAnsi="Arial" w:cs="Arial"/>
          <w:color w:val="000000"/>
          <w:sz w:val="24"/>
          <w:szCs w:val="24"/>
        </w:rPr>
        <w:t xml:space="preserve">can be adopted, and the minor must be adoptable. Among others, a child is adoptable if the child is an orphan and has no guardian or caregiver who is willing to adopt the child, or the whereabouts of the child’s parents or guardian cannot be established, or the child </w:t>
      </w:r>
      <w:proofErr w:type="gramStart"/>
      <w:r w:rsidR="001574DB" w:rsidRPr="004D19CB">
        <w:rPr>
          <w:rFonts w:ascii="Arial" w:hAnsi="Arial" w:cs="Arial"/>
          <w:color w:val="000000"/>
          <w:sz w:val="24"/>
          <w:szCs w:val="24"/>
        </w:rPr>
        <w:t>is in need of</w:t>
      </w:r>
      <w:proofErr w:type="gramEnd"/>
      <w:r w:rsidR="001574DB" w:rsidRPr="004D19CB">
        <w:rPr>
          <w:rFonts w:ascii="Arial" w:hAnsi="Arial" w:cs="Arial"/>
          <w:color w:val="000000"/>
          <w:sz w:val="24"/>
          <w:szCs w:val="24"/>
        </w:rPr>
        <w:t xml:space="preserve"> a permanent alternative placement. An application for adoption must be accompanied by a report of an adoption social worker containing information on whether a child is adoptable, as contemplated in section 230(3). </w:t>
      </w:r>
      <w:r w:rsidR="0088348A" w:rsidRPr="004D19CB">
        <w:rPr>
          <w:rFonts w:ascii="Arial" w:hAnsi="Arial" w:cs="Arial"/>
          <w:color w:val="000000"/>
          <w:sz w:val="24"/>
          <w:szCs w:val="24"/>
        </w:rPr>
        <w:t xml:space="preserve"> </w:t>
      </w:r>
    </w:p>
    <w:p w14:paraId="37122009" w14:textId="77777777" w:rsidR="008437D0" w:rsidRPr="004D19CB" w:rsidRDefault="008437D0" w:rsidP="004D19CB">
      <w:pPr>
        <w:spacing w:after="0" w:line="240" w:lineRule="auto"/>
        <w:jc w:val="both"/>
        <w:rPr>
          <w:rFonts w:ascii="Arial" w:hAnsi="Arial" w:cs="Arial"/>
          <w:color w:val="000000"/>
          <w:sz w:val="24"/>
          <w:szCs w:val="24"/>
        </w:rPr>
      </w:pPr>
    </w:p>
    <w:p w14:paraId="0A664527" w14:textId="198DADA7" w:rsidR="00FD5385" w:rsidRPr="004D19CB" w:rsidRDefault="004E54A3"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[2</w:t>
      </w:r>
      <w:r w:rsidR="0013328A" w:rsidRPr="004D19CB">
        <w:rPr>
          <w:rFonts w:ascii="Arial" w:hAnsi="Arial" w:cs="Arial"/>
          <w:color w:val="000000"/>
          <w:sz w:val="24"/>
          <w:szCs w:val="24"/>
        </w:rPr>
        <w:t>5</w:t>
      </w:r>
      <w:r w:rsidRPr="004D19CB">
        <w:rPr>
          <w:rFonts w:ascii="Arial" w:hAnsi="Arial" w:cs="Arial"/>
          <w:color w:val="000000"/>
          <w:sz w:val="24"/>
          <w:szCs w:val="24"/>
        </w:rPr>
        <w:t>]</w:t>
      </w:r>
      <w:r w:rsidRPr="004D19CB">
        <w:rPr>
          <w:rFonts w:ascii="Arial" w:hAnsi="Arial" w:cs="Arial"/>
          <w:color w:val="000000"/>
          <w:sz w:val="24"/>
          <w:szCs w:val="24"/>
        </w:rPr>
        <w:tab/>
      </w:r>
      <w:r w:rsidR="008437D0" w:rsidRPr="004D19CB">
        <w:rPr>
          <w:rFonts w:ascii="Arial" w:hAnsi="Arial" w:cs="Arial"/>
          <w:color w:val="000000"/>
          <w:sz w:val="24"/>
          <w:szCs w:val="24"/>
        </w:rPr>
        <w:t xml:space="preserve">Section 233 provides that </w:t>
      </w:r>
      <w:r w:rsidR="00464835" w:rsidRPr="004D19CB">
        <w:rPr>
          <w:rFonts w:ascii="Arial" w:hAnsi="Arial" w:cs="Arial"/>
          <w:color w:val="000000"/>
          <w:sz w:val="24"/>
          <w:szCs w:val="24"/>
        </w:rPr>
        <w:t xml:space="preserve">a child may be adopted only if </w:t>
      </w:r>
      <w:r w:rsidR="00DE055B" w:rsidRPr="004D19CB">
        <w:rPr>
          <w:rFonts w:ascii="Arial" w:hAnsi="Arial" w:cs="Arial"/>
          <w:color w:val="000000"/>
          <w:sz w:val="24"/>
          <w:szCs w:val="24"/>
        </w:rPr>
        <w:t xml:space="preserve">consent </w:t>
      </w:r>
      <w:r w:rsidR="00362490" w:rsidRPr="004D19CB">
        <w:rPr>
          <w:rFonts w:ascii="Arial" w:hAnsi="Arial" w:cs="Arial"/>
          <w:color w:val="000000"/>
          <w:sz w:val="24"/>
          <w:szCs w:val="24"/>
        </w:rPr>
        <w:t>for</w:t>
      </w:r>
      <w:r w:rsidR="00DE055B" w:rsidRPr="004D19CB">
        <w:rPr>
          <w:rFonts w:ascii="Arial" w:hAnsi="Arial" w:cs="Arial"/>
          <w:color w:val="000000"/>
          <w:sz w:val="24"/>
          <w:szCs w:val="24"/>
        </w:rPr>
        <w:t xml:space="preserve"> </w:t>
      </w:r>
      <w:r w:rsidR="00362490" w:rsidRPr="004D19CB">
        <w:rPr>
          <w:rFonts w:ascii="Arial" w:hAnsi="Arial" w:cs="Arial"/>
          <w:color w:val="000000"/>
          <w:sz w:val="24"/>
          <w:szCs w:val="24"/>
        </w:rPr>
        <w:t>the</w:t>
      </w:r>
      <w:r w:rsidR="00DE055B" w:rsidRPr="004D19CB">
        <w:rPr>
          <w:rFonts w:ascii="Arial" w:hAnsi="Arial" w:cs="Arial"/>
          <w:color w:val="000000"/>
          <w:sz w:val="24"/>
          <w:szCs w:val="24"/>
        </w:rPr>
        <w:t xml:space="preserve"> adoption has been given by each </w:t>
      </w:r>
      <w:r w:rsidR="00FD43DF" w:rsidRPr="004D19CB">
        <w:rPr>
          <w:rFonts w:ascii="Arial" w:hAnsi="Arial" w:cs="Arial"/>
          <w:color w:val="000000"/>
          <w:sz w:val="24"/>
          <w:szCs w:val="24"/>
        </w:rPr>
        <w:t>parent</w:t>
      </w:r>
      <w:r w:rsidR="00DE055B" w:rsidRPr="004D19CB">
        <w:rPr>
          <w:rFonts w:ascii="Arial" w:hAnsi="Arial" w:cs="Arial"/>
          <w:color w:val="000000"/>
          <w:sz w:val="24"/>
          <w:szCs w:val="24"/>
        </w:rPr>
        <w:t xml:space="preserve"> of </w:t>
      </w:r>
      <w:r w:rsidR="00362490" w:rsidRPr="004D19CB">
        <w:rPr>
          <w:rFonts w:ascii="Arial" w:hAnsi="Arial" w:cs="Arial"/>
          <w:color w:val="000000"/>
          <w:sz w:val="24"/>
          <w:szCs w:val="24"/>
        </w:rPr>
        <w:t>the</w:t>
      </w:r>
      <w:r w:rsidR="00DE055B" w:rsidRPr="004D19CB">
        <w:rPr>
          <w:rFonts w:ascii="Arial" w:hAnsi="Arial" w:cs="Arial"/>
          <w:color w:val="000000"/>
          <w:sz w:val="24"/>
          <w:szCs w:val="24"/>
        </w:rPr>
        <w:t xml:space="preserve"> child, regardless of whether </w:t>
      </w:r>
      <w:r w:rsidR="00362490" w:rsidRPr="004D19CB">
        <w:rPr>
          <w:rFonts w:ascii="Arial" w:hAnsi="Arial" w:cs="Arial"/>
          <w:color w:val="000000"/>
          <w:sz w:val="24"/>
          <w:szCs w:val="24"/>
        </w:rPr>
        <w:t>the</w:t>
      </w:r>
      <w:r w:rsidR="00DE055B" w:rsidRPr="004D19CB">
        <w:rPr>
          <w:rFonts w:ascii="Arial" w:hAnsi="Arial" w:cs="Arial"/>
          <w:color w:val="000000"/>
          <w:sz w:val="24"/>
          <w:szCs w:val="24"/>
        </w:rPr>
        <w:t xml:space="preserve"> parents </w:t>
      </w:r>
      <w:r w:rsidR="00992425" w:rsidRPr="004D19CB">
        <w:rPr>
          <w:rFonts w:ascii="Arial" w:hAnsi="Arial" w:cs="Arial"/>
          <w:color w:val="000000"/>
          <w:sz w:val="24"/>
          <w:szCs w:val="24"/>
        </w:rPr>
        <w:t>are married or not</w:t>
      </w:r>
      <w:r w:rsidR="00F73E2E" w:rsidRPr="004D19CB">
        <w:rPr>
          <w:rFonts w:ascii="Arial" w:hAnsi="Arial" w:cs="Arial"/>
          <w:color w:val="000000"/>
          <w:sz w:val="24"/>
          <w:szCs w:val="24"/>
        </w:rPr>
        <w:t>:</w:t>
      </w:r>
      <w:r w:rsidR="00992425" w:rsidRPr="004D19CB">
        <w:rPr>
          <w:rFonts w:ascii="Arial" w:hAnsi="Arial" w:cs="Arial"/>
          <w:color w:val="000000"/>
          <w:sz w:val="24"/>
          <w:szCs w:val="24"/>
        </w:rPr>
        <w:t xml:space="preserve"> provided that</w:t>
      </w:r>
      <w:r w:rsidR="00F73E2E" w:rsidRPr="004D19CB">
        <w:rPr>
          <w:rFonts w:ascii="Arial" w:hAnsi="Arial" w:cs="Arial"/>
          <w:color w:val="000000"/>
          <w:sz w:val="24"/>
          <w:szCs w:val="24"/>
        </w:rPr>
        <w:t>,</w:t>
      </w:r>
      <w:r w:rsidR="00992425" w:rsidRPr="004D19CB">
        <w:rPr>
          <w:rFonts w:ascii="Arial" w:hAnsi="Arial" w:cs="Arial"/>
          <w:color w:val="000000"/>
          <w:sz w:val="24"/>
          <w:szCs w:val="24"/>
        </w:rPr>
        <w:t xml:space="preserve"> if </w:t>
      </w:r>
      <w:r w:rsidR="00362490" w:rsidRPr="004D19CB">
        <w:rPr>
          <w:rFonts w:ascii="Arial" w:hAnsi="Arial" w:cs="Arial"/>
          <w:color w:val="000000"/>
          <w:sz w:val="24"/>
          <w:szCs w:val="24"/>
        </w:rPr>
        <w:t>the</w:t>
      </w:r>
      <w:r w:rsidR="00992425" w:rsidRPr="004D19CB">
        <w:rPr>
          <w:rFonts w:ascii="Arial" w:hAnsi="Arial" w:cs="Arial"/>
          <w:color w:val="000000"/>
          <w:sz w:val="24"/>
          <w:szCs w:val="24"/>
        </w:rPr>
        <w:t xml:space="preserve"> parent is a child</w:t>
      </w:r>
      <w:r w:rsidR="00404753" w:rsidRPr="004D19CB">
        <w:rPr>
          <w:rFonts w:ascii="Arial" w:hAnsi="Arial" w:cs="Arial"/>
          <w:color w:val="000000"/>
          <w:sz w:val="24"/>
          <w:szCs w:val="24"/>
        </w:rPr>
        <w:t>,</w:t>
      </w:r>
      <w:r w:rsidR="00992425" w:rsidRPr="004D19CB">
        <w:rPr>
          <w:rFonts w:ascii="Arial" w:hAnsi="Arial" w:cs="Arial"/>
          <w:color w:val="000000"/>
          <w:sz w:val="24"/>
          <w:szCs w:val="24"/>
        </w:rPr>
        <w:t xml:space="preserve"> that parent </w:t>
      </w:r>
      <w:r w:rsidR="00362490" w:rsidRPr="004D19CB">
        <w:rPr>
          <w:rFonts w:ascii="Arial" w:hAnsi="Arial" w:cs="Arial"/>
          <w:color w:val="000000"/>
          <w:sz w:val="24"/>
          <w:szCs w:val="24"/>
        </w:rPr>
        <w:t>is assisted by his or her guardian.</w:t>
      </w:r>
      <w:r w:rsidR="006B0FBB" w:rsidRPr="004D19CB">
        <w:rPr>
          <w:rFonts w:ascii="Arial" w:hAnsi="Arial" w:cs="Arial"/>
          <w:color w:val="000000"/>
          <w:sz w:val="24"/>
          <w:szCs w:val="24"/>
        </w:rPr>
        <w:t xml:space="preserve"> In terms of </w:t>
      </w:r>
      <w:r w:rsidR="00F13625" w:rsidRPr="004D19CB">
        <w:rPr>
          <w:rFonts w:ascii="Arial" w:hAnsi="Arial" w:cs="Arial"/>
          <w:color w:val="000000"/>
          <w:sz w:val="24"/>
          <w:szCs w:val="24"/>
        </w:rPr>
        <w:t>section 236</w:t>
      </w:r>
      <w:r w:rsidR="00A83021" w:rsidRPr="004D19CB">
        <w:rPr>
          <w:rFonts w:ascii="Arial" w:hAnsi="Arial" w:cs="Arial"/>
          <w:color w:val="000000"/>
          <w:sz w:val="24"/>
          <w:szCs w:val="24"/>
        </w:rPr>
        <w:t xml:space="preserve"> of t</w:t>
      </w:r>
      <w:r w:rsidR="00E43756" w:rsidRPr="004D19CB">
        <w:rPr>
          <w:rFonts w:ascii="Arial" w:hAnsi="Arial" w:cs="Arial"/>
          <w:color w:val="000000"/>
          <w:sz w:val="24"/>
          <w:szCs w:val="24"/>
        </w:rPr>
        <w:t>he C</w:t>
      </w:r>
      <w:r w:rsidR="00F13625" w:rsidRPr="004D19CB">
        <w:rPr>
          <w:rFonts w:ascii="Arial" w:hAnsi="Arial" w:cs="Arial"/>
          <w:color w:val="000000"/>
          <w:sz w:val="24"/>
          <w:szCs w:val="24"/>
        </w:rPr>
        <w:t>hildren's Act</w:t>
      </w:r>
      <w:r w:rsidR="00404753" w:rsidRPr="004D19CB">
        <w:rPr>
          <w:rFonts w:ascii="Arial" w:hAnsi="Arial" w:cs="Arial"/>
          <w:color w:val="000000"/>
          <w:sz w:val="24"/>
          <w:szCs w:val="24"/>
        </w:rPr>
        <w:t>,</w:t>
      </w:r>
      <w:r w:rsidR="00F13625" w:rsidRPr="004D19CB">
        <w:rPr>
          <w:rFonts w:ascii="Arial" w:hAnsi="Arial" w:cs="Arial"/>
          <w:color w:val="000000"/>
          <w:sz w:val="24"/>
          <w:szCs w:val="24"/>
        </w:rPr>
        <w:t> such consent may be dispensed</w:t>
      </w:r>
      <w:r w:rsidR="00EE21A6" w:rsidRPr="004D19CB">
        <w:rPr>
          <w:rFonts w:ascii="Arial" w:hAnsi="Arial" w:cs="Arial"/>
          <w:color w:val="000000"/>
          <w:sz w:val="24"/>
          <w:szCs w:val="24"/>
        </w:rPr>
        <w:t xml:space="preserve"> </w:t>
      </w:r>
      <w:r w:rsidR="00F13625" w:rsidRPr="004D19CB">
        <w:rPr>
          <w:rFonts w:ascii="Arial" w:hAnsi="Arial" w:cs="Arial"/>
          <w:color w:val="000000"/>
          <w:sz w:val="24"/>
          <w:szCs w:val="24"/>
        </w:rPr>
        <w:t xml:space="preserve">with in an application for adoption, </w:t>
      </w:r>
      <w:r w:rsidR="00EE21A6" w:rsidRPr="004D19CB">
        <w:rPr>
          <w:rFonts w:ascii="Arial" w:hAnsi="Arial" w:cs="Arial"/>
          <w:color w:val="000000"/>
          <w:sz w:val="24"/>
          <w:szCs w:val="24"/>
        </w:rPr>
        <w:t xml:space="preserve">inter alia, </w:t>
      </w:r>
      <w:r w:rsidR="00F13625" w:rsidRPr="004D19CB">
        <w:rPr>
          <w:rFonts w:ascii="Arial" w:hAnsi="Arial" w:cs="Arial"/>
          <w:color w:val="000000"/>
          <w:sz w:val="24"/>
          <w:szCs w:val="24"/>
        </w:rPr>
        <w:t xml:space="preserve">where a child had been deserted </w:t>
      </w:r>
      <w:r w:rsidR="00E43756" w:rsidRPr="004D19CB">
        <w:rPr>
          <w:rFonts w:ascii="Arial" w:hAnsi="Arial" w:cs="Arial"/>
          <w:color w:val="000000"/>
          <w:sz w:val="24"/>
          <w:szCs w:val="24"/>
        </w:rPr>
        <w:t xml:space="preserve">or abandoned </w:t>
      </w:r>
      <w:r w:rsidR="00F13625" w:rsidRPr="004D19CB">
        <w:rPr>
          <w:rFonts w:ascii="Arial" w:hAnsi="Arial" w:cs="Arial"/>
          <w:color w:val="000000"/>
          <w:sz w:val="24"/>
          <w:szCs w:val="24"/>
        </w:rPr>
        <w:t xml:space="preserve">by a parent or </w:t>
      </w:r>
      <w:r w:rsidR="0071017D" w:rsidRPr="004D19CB">
        <w:rPr>
          <w:rFonts w:ascii="Arial" w:hAnsi="Arial" w:cs="Arial"/>
          <w:color w:val="000000"/>
          <w:sz w:val="24"/>
          <w:szCs w:val="24"/>
        </w:rPr>
        <w:t xml:space="preserve">guardian or where the </w:t>
      </w:r>
      <w:r w:rsidR="00F13625" w:rsidRPr="004D19CB">
        <w:rPr>
          <w:rFonts w:ascii="Arial" w:hAnsi="Arial" w:cs="Arial"/>
          <w:color w:val="000000"/>
          <w:sz w:val="24"/>
          <w:szCs w:val="24"/>
        </w:rPr>
        <w:t>parent</w:t>
      </w:r>
      <w:r w:rsidR="00EE21A6" w:rsidRPr="004D19CB">
        <w:rPr>
          <w:rFonts w:ascii="Arial" w:hAnsi="Arial" w:cs="Arial"/>
          <w:color w:val="000000"/>
          <w:sz w:val="24"/>
          <w:szCs w:val="24"/>
        </w:rPr>
        <w:t xml:space="preserve"> or guardian </w:t>
      </w:r>
      <w:r w:rsidR="00485FE2" w:rsidRPr="004D19CB">
        <w:rPr>
          <w:rFonts w:ascii="Arial" w:hAnsi="Arial" w:cs="Arial"/>
          <w:color w:val="000000"/>
          <w:sz w:val="24"/>
          <w:szCs w:val="24"/>
        </w:rPr>
        <w:t>has consistently failed to fulfil his or her parental rights and responsibilities</w:t>
      </w:r>
      <w:r w:rsidR="00412004" w:rsidRPr="004D19CB">
        <w:rPr>
          <w:rFonts w:ascii="Arial" w:hAnsi="Arial" w:cs="Arial"/>
          <w:color w:val="000000"/>
          <w:sz w:val="24"/>
          <w:szCs w:val="24"/>
        </w:rPr>
        <w:t xml:space="preserve"> towards the child during the last 12 months</w:t>
      </w:r>
      <w:r w:rsidR="00485FE2" w:rsidRPr="004D19CB">
        <w:rPr>
          <w:rFonts w:ascii="Arial" w:hAnsi="Arial" w:cs="Arial"/>
          <w:color w:val="000000"/>
          <w:sz w:val="24"/>
          <w:szCs w:val="24"/>
        </w:rPr>
        <w:t xml:space="preserve">. </w:t>
      </w:r>
      <w:r w:rsidR="006B0FBB" w:rsidRPr="004D19CB">
        <w:rPr>
          <w:rFonts w:ascii="Arial" w:hAnsi="Arial" w:cs="Arial"/>
          <w:color w:val="000000"/>
          <w:sz w:val="24"/>
          <w:szCs w:val="24"/>
        </w:rPr>
        <w:t xml:space="preserve">Section </w:t>
      </w:r>
      <w:r w:rsidR="00CA174A" w:rsidRPr="004D19CB">
        <w:rPr>
          <w:rFonts w:ascii="Arial" w:hAnsi="Arial" w:cs="Arial"/>
          <w:color w:val="000000"/>
          <w:sz w:val="24"/>
          <w:szCs w:val="24"/>
        </w:rPr>
        <w:t>233(8) of the Children</w:t>
      </w:r>
      <w:r w:rsidR="00404753" w:rsidRPr="004D19CB">
        <w:rPr>
          <w:rFonts w:ascii="Arial" w:hAnsi="Arial" w:cs="Arial"/>
          <w:color w:val="000000"/>
          <w:sz w:val="24"/>
          <w:szCs w:val="24"/>
        </w:rPr>
        <w:t>’</w:t>
      </w:r>
      <w:r w:rsidR="00CA174A" w:rsidRPr="004D19CB">
        <w:rPr>
          <w:rFonts w:ascii="Arial" w:hAnsi="Arial" w:cs="Arial"/>
          <w:color w:val="000000"/>
          <w:sz w:val="24"/>
          <w:szCs w:val="24"/>
        </w:rPr>
        <w:t xml:space="preserve">s Act </w:t>
      </w:r>
      <w:r w:rsidR="006B0FBB" w:rsidRPr="004D19CB">
        <w:rPr>
          <w:rFonts w:ascii="Arial" w:hAnsi="Arial" w:cs="Arial"/>
          <w:color w:val="000000"/>
          <w:sz w:val="24"/>
          <w:szCs w:val="24"/>
        </w:rPr>
        <w:t xml:space="preserve">provides that </w:t>
      </w:r>
      <w:r w:rsidR="00CA174A" w:rsidRPr="004D19CB">
        <w:rPr>
          <w:rFonts w:ascii="Arial" w:hAnsi="Arial" w:cs="Arial"/>
          <w:color w:val="000000"/>
          <w:sz w:val="24"/>
          <w:szCs w:val="24"/>
        </w:rPr>
        <w:t>a</w:t>
      </w:r>
      <w:r w:rsidR="00C57F0C" w:rsidRPr="004D19CB">
        <w:rPr>
          <w:rFonts w:ascii="Arial" w:hAnsi="Arial" w:cs="Arial"/>
          <w:color w:val="000000"/>
          <w:sz w:val="24"/>
          <w:szCs w:val="24"/>
        </w:rPr>
        <w:t xml:space="preserve"> </w:t>
      </w:r>
      <w:r w:rsidR="00C57F0C" w:rsidRPr="004D19CB">
        <w:rPr>
          <w:rFonts w:ascii="Arial" w:hAnsi="Arial" w:cs="Arial"/>
          <w:color w:val="000000"/>
          <w:sz w:val="24"/>
          <w:szCs w:val="24"/>
        </w:rPr>
        <w:lastRenderedPageBreak/>
        <w:t xml:space="preserve">parent or guardian who has </w:t>
      </w:r>
      <w:r w:rsidR="007D6A4E" w:rsidRPr="004D19CB">
        <w:rPr>
          <w:rFonts w:ascii="Arial" w:hAnsi="Arial" w:cs="Arial"/>
          <w:color w:val="000000"/>
          <w:sz w:val="24"/>
          <w:szCs w:val="24"/>
        </w:rPr>
        <w:t xml:space="preserve">consented to the adoption of the child </w:t>
      </w:r>
      <w:r w:rsidR="002F3DA6" w:rsidRPr="004D19CB">
        <w:rPr>
          <w:rFonts w:ascii="Arial" w:hAnsi="Arial" w:cs="Arial"/>
          <w:color w:val="000000"/>
          <w:sz w:val="24"/>
          <w:szCs w:val="24"/>
        </w:rPr>
        <w:t xml:space="preserve">may withdraw </w:t>
      </w:r>
      <w:r w:rsidR="00CA174A" w:rsidRPr="004D19CB">
        <w:rPr>
          <w:rFonts w:ascii="Arial" w:hAnsi="Arial" w:cs="Arial"/>
          <w:color w:val="000000"/>
          <w:sz w:val="24"/>
          <w:szCs w:val="24"/>
        </w:rPr>
        <w:t>the</w:t>
      </w:r>
      <w:r w:rsidR="002F3DA6" w:rsidRPr="004D19CB">
        <w:rPr>
          <w:rFonts w:ascii="Arial" w:hAnsi="Arial" w:cs="Arial"/>
          <w:color w:val="000000"/>
          <w:sz w:val="24"/>
          <w:szCs w:val="24"/>
        </w:rPr>
        <w:t xml:space="preserve"> consent within 60 days after having signed </w:t>
      </w:r>
      <w:r w:rsidR="00CA174A" w:rsidRPr="004D19CB">
        <w:rPr>
          <w:rFonts w:ascii="Arial" w:hAnsi="Arial" w:cs="Arial"/>
          <w:color w:val="000000"/>
          <w:sz w:val="24"/>
          <w:szCs w:val="24"/>
        </w:rPr>
        <w:t>the</w:t>
      </w:r>
      <w:r w:rsidR="002F3DA6" w:rsidRPr="004D19CB">
        <w:rPr>
          <w:rFonts w:ascii="Arial" w:hAnsi="Arial" w:cs="Arial"/>
          <w:color w:val="000000"/>
          <w:sz w:val="24"/>
          <w:szCs w:val="24"/>
        </w:rPr>
        <w:t xml:space="preserve"> consent, after which </w:t>
      </w:r>
      <w:r w:rsidR="00CA174A" w:rsidRPr="004D19CB">
        <w:rPr>
          <w:rFonts w:ascii="Arial" w:hAnsi="Arial" w:cs="Arial"/>
          <w:color w:val="000000"/>
          <w:sz w:val="24"/>
          <w:szCs w:val="24"/>
        </w:rPr>
        <w:t xml:space="preserve">the consent is </w:t>
      </w:r>
      <w:r w:rsidR="005C7E43" w:rsidRPr="004D19CB">
        <w:rPr>
          <w:rFonts w:ascii="Arial" w:hAnsi="Arial" w:cs="Arial"/>
          <w:color w:val="000000"/>
          <w:sz w:val="24"/>
          <w:szCs w:val="24"/>
        </w:rPr>
        <w:t>final.</w:t>
      </w:r>
      <w:r w:rsidR="00CA174A" w:rsidRPr="004D19CB">
        <w:rPr>
          <w:rFonts w:ascii="Arial" w:hAnsi="Arial" w:cs="Arial"/>
          <w:color w:val="000000"/>
          <w:sz w:val="24"/>
          <w:szCs w:val="24"/>
        </w:rPr>
        <w:t xml:space="preserve"> </w:t>
      </w:r>
    </w:p>
    <w:p w14:paraId="5A92B727" w14:textId="77777777" w:rsidR="00FD5385" w:rsidRPr="004D19CB" w:rsidRDefault="00FD5385" w:rsidP="004D19CB">
      <w:pPr>
        <w:spacing w:after="0" w:line="240" w:lineRule="auto"/>
        <w:jc w:val="both"/>
        <w:rPr>
          <w:rFonts w:ascii="Arial" w:hAnsi="Arial" w:cs="Arial"/>
          <w:color w:val="000000"/>
          <w:sz w:val="24"/>
          <w:szCs w:val="24"/>
        </w:rPr>
      </w:pPr>
    </w:p>
    <w:p w14:paraId="159F8A80" w14:textId="51FECE92" w:rsidR="00B04C39" w:rsidRPr="004D19CB" w:rsidRDefault="004E54A3"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[2</w:t>
      </w:r>
      <w:r w:rsidR="0013328A" w:rsidRPr="004D19CB">
        <w:rPr>
          <w:rFonts w:ascii="Arial" w:hAnsi="Arial" w:cs="Arial"/>
          <w:color w:val="000000"/>
          <w:sz w:val="24"/>
          <w:szCs w:val="24"/>
        </w:rPr>
        <w:t>6</w:t>
      </w:r>
      <w:r w:rsidRPr="004D19CB">
        <w:rPr>
          <w:rFonts w:ascii="Arial" w:hAnsi="Arial" w:cs="Arial"/>
          <w:color w:val="000000"/>
          <w:sz w:val="24"/>
          <w:szCs w:val="24"/>
        </w:rPr>
        <w:t>]</w:t>
      </w:r>
      <w:r w:rsidRPr="004D19CB">
        <w:rPr>
          <w:rFonts w:ascii="Arial" w:hAnsi="Arial" w:cs="Arial"/>
          <w:color w:val="000000"/>
          <w:sz w:val="24"/>
          <w:szCs w:val="24"/>
        </w:rPr>
        <w:tab/>
      </w:r>
      <w:r w:rsidR="001574DB" w:rsidRPr="004D19CB">
        <w:rPr>
          <w:rFonts w:ascii="Arial" w:hAnsi="Arial" w:cs="Arial"/>
          <w:color w:val="000000"/>
          <w:sz w:val="24"/>
          <w:szCs w:val="24"/>
        </w:rPr>
        <w:t>Section 239 of the Act regulates the application for adoption. An application for the adoption of a child must be made to the Children’s Court in the prescribed manner and must be accompanied by the relevant social worker’s report in the prescribed format. The report must, in terms of s 239(1)(</w:t>
      </w:r>
      <w:r w:rsidR="001574DB" w:rsidRPr="004D19CB">
        <w:rPr>
          <w:rFonts w:ascii="Arial" w:hAnsi="Arial" w:cs="Arial"/>
          <w:i/>
          <w:iCs/>
          <w:color w:val="000000"/>
          <w:sz w:val="24"/>
          <w:szCs w:val="24"/>
        </w:rPr>
        <w:t>d</w:t>
      </w:r>
      <w:r w:rsidR="001574DB" w:rsidRPr="004D19CB">
        <w:rPr>
          <w:rFonts w:ascii="Arial" w:hAnsi="Arial" w:cs="Arial"/>
          <w:color w:val="000000"/>
          <w:sz w:val="24"/>
          <w:szCs w:val="24"/>
        </w:rPr>
        <w:t>) of the Act, be accompanied by a letter from the provincial head of social development recommending the adoption of the child. The requirement of the section 239(1)</w:t>
      </w:r>
      <w:r w:rsidR="001574DB" w:rsidRPr="004D19CB">
        <w:rPr>
          <w:rFonts w:ascii="Arial" w:hAnsi="Arial" w:cs="Arial"/>
          <w:i/>
          <w:iCs/>
          <w:color w:val="000000"/>
          <w:sz w:val="24"/>
          <w:szCs w:val="24"/>
        </w:rPr>
        <w:t>(d)</w:t>
      </w:r>
      <w:r w:rsidR="001574DB" w:rsidRPr="004D19CB">
        <w:rPr>
          <w:rFonts w:ascii="Arial" w:hAnsi="Arial" w:cs="Arial"/>
          <w:color w:val="000000"/>
          <w:sz w:val="24"/>
          <w:szCs w:val="24"/>
        </w:rPr>
        <w:t xml:space="preserve"> letter is peremptory. It reaffirms and recognises the role to be played by governmental institutions in the protection and well-being of children within our borders and those leaving them. (see </w:t>
      </w:r>
      <w:r w:rsidR="001574DB" w:rsidRPr="004D19CB">
        <w:rPr>
          <w:rFonts w:ascii="Arial" w:hAnsi="Arial" w:cs="Arial"/>
          <w:i/>
          <w:iCs/>
          <w:color w:val="000000"/>
          <w:sz w:val="24"/>
          <w:szCs w:val="24"/>
        </w:rPr>
        <w:t xml:space="preserve">In Re XN </w:t>
      </w:r>
      <w:r w:rsidR="001574DB" w:rsidRPr="004D19CB">
        <w:rPr>
          <w:rFonts w:ascii="Arial" w:hAnsi="Arial" w:cs="Arial"/>
          <w:color w:val="000000"/>
          <w:sz w:val="24"/>
          <w:szCs w:val="24"/>
        </w:rPr>
        <w:t>2013 (6) 153 (GSJ) at para 14). Section 240 governs the consideration of the adoption application. The court that considers the adoption application must take all relevant factors into account, including the religious and cultural background of the child, the child’s parents, and the prospective adoptive parents.</w:t>
      </w:r>
      <w:r w:rsidR="00FD5385" w:rsidRPr="004D19CB">
        <w:rPr>
          <w:rFonts w:ascii="Arial" w:hAnsi="Arial" w:cs="Arial"/>
          <w:color w:val="000000"/>
          <w:sz w:val="24"/>
          <w:szCs w:val="24"/>
        </w:rPr>
        <w:t xml:space="preserve"> </w:t>
      </w:r>
    </w:p>
    <w:p w14:paraId="6DEA361B" w14:textId="77777777" w:rsidR="00B04C39" w:rsidRPr="004D19CB" w:rsidRDefault="00B04C39" w:rsidP="004D19CB">
      <w:pPr>
        <w:spacing w:after="0" w:line="240" w:lineRule="auto"/>
        <w:jc w:val="both"/>
        <w:rPr>
          <w:rFonts w:ascii="Arial" w:hAnsi="Arial" w:cs="Arial"/>
          <w:color w:val="000000"/>
          <w:sz w:val="24"/>
          <w:szCs w:val="24"/>
        </w:rPr>
      </w:pPr>
    </w:p>
    <w:p w14:paraId="0E4D5B91" w14:textId="5284B744" w:rsidR="0013328A" w:rsidRPr="004D19CB" w:rsidRDefault="004E54A3"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[2</w:t>
      </w:r>
      <w:r w:rsidR="0013328A" w:rsidRPr="004D19CB">
        <w:rPr>
          <w:rFonts w:ascii="Arial" w:hAnsi="Arial" w:cs="Arial"/>
          <w:color w:val="000000"/>
          <w:sz w:val="24"/>
          <w:szCs w:val="24"/>
        </w:rPr>
        <w:t>7</w:t>
      </w:r>
      <w:r w:rsidRPr="004D19CB">
        <w:rPr>
          <w:rFonts w:ascii="Arial" w:hAnsi="Arial" w:cs="Arial"/>
          <w:color w:val="000000"/>
          <w:sz w:val="24"/>
          <w:szCs w:val="24"/>
        </w:rPr>
        <w:t>]</w:t>
      </w:r>
      <w:r w:rsidRPr="004D19CB">
        <w:rPr>
          <w:rFonts w:ascii="Arial" w:hAnsi="Arial" w:cs="Arial"/>
          <w:color w:val="000000"/>
          <w:sz w:val="24"/>
          <w:szCs w:val="24"/>
        </w:rPr>
        <w:tab/>
      </w:r>
      <w:r w:rsidR="00481295" w:rsidRPr="004D19CB">
        <w:rPr>
          <w:rFonts w:ascii="Arial" w:hAnsi="Arial" w:cs="Arial"/>
          <w:color w:val="000000"/>
          <w:sz w:val="24"/>
          <w:szCs w:val="24"/>
        </w:rPr>
        <w:t xml:space="preserve">A </w:t>
      </w:r>
      <w:r w:rsidR="00A54EC5" w:rsidRPr="004D19CB">
        <w:rPr>
          <w:rFonts w:ascii="Arial" w:hAnsi="Arial" w:cs="Arial"/>
          <w:color w:val="000000"/>
          <w:sz w:val="24"/>
          <w:szCs w:val="24"/>
        </w:rPr>
        <w:t>C</w:t>
      </w:r>
      <w:r w:rsidR="00481295" w:rsidRPr="004D19CB">
        <w:rPr>
          <w:rFonts w:ascii="Arial" w:hAnsi="Arial" w:cs="Arial"/>
          <w:color w:val="000000"/>
          <w:sz w:val="24"/>
          <w:szCs w:val="24"/>
        </w:rPr>
        <w:t xml:space="preserve">hildren’s Court considering </w:t>
      </w:r>
      <w:r w:rsidR="00755EFB" w:rsidRPr="004D19CB">
        <w:rPr>
          <w:rFonts w:ascii="Arial" w:hAnsi="Arial" w:cs="Arial"/>
          <w:color w:val="000000"/>
          <w:sz w:val="24"/>
          <w:szCs w:val="24"/>
        </w:rPr>
        <w:t xml:space="preserve">an application for adoption may make an order for </w:t>
      </w:r>
      <w:r w:rsidR="00404753" w:rsidRPr="004D19CB">
        <w:rPr>
          <w:rFonts w:ascii="Arial" w:hAnsi="Arial" w:cs="Arial"/>
          <w:color w:val="000000"/>
          <w:sz w:val="24"/>
          <w:szCs w:val="24"/>
        </w:rPr>
        <w:t xml:space="preserve">the adoption of a child only if the adoption is in the best interest of the child and the adoptive parents are fit and proper to be entrusted with full parental rights and responsibilities in respect to </w:t>
      </w:r>
      <w:r w:rsidR="00D04553" w:rsidRPr="004D19CB">
        <w:rPr>
          <w:rFonts w:ascii="Arial" w:hAnsi="Arial" w:cs="Arial"/>
          <w:color w:val="000000"/>
          <w:sz w:val="24"/>
          <w:szCs w:val="24"/>
        </w:rPr>
        <w:t xml:space="preserve">the child. </w:t>
      </w:r>
      <w:r w:rsidR="00E76916" w:rsidRPr="004D19CB">
        <w:rPr>
          <w:rFonts w:ascii="Arial" w:hAnsi="Arial" w:cs="Arial"/>
          <w:color w:val="000000"/>
          <w:sz w:val="24"/>
          <w:szCs w:val="24"/>
        </w:rPr>
        <w:t>Th</w:t>
      </w:r>
      <w:r w:rsidR="00D02CBC" w:rsidRPr="004D19CB">
        <w:rPr>
          <w:rFonts w:ascii="Arial" w:hAnsi="Arial" w:cs="Arial"/>
          <w:color w:val="000000"/>
          <w:sz w:val="24"/>
          <w:szCs w:val="24"/>
        </w:rPr>
        <w:t>e</w:t>
      </w:r>
      <w:r w:rsidR="00E76916" w:rsidRPr="004D19CB">
        <w:rPr>
          <w:rFonts w:ascii="Arial" w:hAnsi="Arial" w:cs="Arial"/>
          <w:color w:val="000000"/>
          <w:sz w:val="24"/>
          <w:szCs w:val="24"/>
        </w:rPr>
        <w:t xml:space="preserve"> court must also consider whether </w:t>
      </w:r>
      <w:r w:rsidR="000B7247" w:rsidRPr="004D19CB">
        <w:rPr>
          <w:rFonts w:ascii="Arial" w:hAnsi="Arial" w:cs="Arial"/>
          <w:color w:val="000000"/>
          <w:sz w:val="24"/>
          <w:szCs w:val="24"/>
        </w:rPr>
        <w:t>consent to adoption has not been withdrawn in term</w:t>
      </w:r>
      <w:r w:rsidR="00D02CBC" w:rsidRPr="004D19CB">
        <w:rPr>
          <w:rFonts w:ascii="Arial" w:hAnsi="Arial" w:cs="Arial"/>
          <w:color w:val="000000"/>
          <w:sz w:val="24"/>
          <w:szCs w:val="24"/>
        </w:rPr>
        <w:t>s</w:t>
      </w:r>
      <w:r w:rsidR="000B7247" w:rsidRPr="004D19CB">
        <w:rPr>
          <w:rFonts w:ascii="Arial" w:hAnsi="Arial" w:cs="Arial"/>
          <w:color w:val="000000"/>
          <w:sz w:val="24"/>
          <w:szCs w:val="24"/>
        </w:rPr>
        <w:t xml:space="preserve"> of section 233(8) of the Act. </w:t>
      </w:r>
      <w:r w:rsidR="006572F0" w:rsidRPr="004D19CB">
        <w:rPr>
          <w:rFonts w:ascii="Arial" w:hAnsi="Arial" w:cs="Arial"/>
          <w:color w:val="000000"/>
          <w:sz w:val="24"/>
          <w:szCs w:val="24"/>
        </w:rPr>
        <w:t xml:space="preserve">The effect of an adoption order </w:t>
      </w:r>
      <w:r w:rsidR="009675BC" w:rsidRPr="004D19CB">
        <w:rPr>
          <w:rFonts w:ascii="Arial" w:hAnsi="Arial" w:cs="Arial"/>
          <w:color w:val="000000"/>
          <w:sz w:val="24"/>
          <w:szCs w:val="24"/>
        </w:rPr>
        <w:t xml:space="preserve">in terms of section 242 </w:t>
      </w:r>
      <w:r w:rsidR="007A3532" w:rsidRPr="004D19CB">
        <w:rPr>
          <w:rFonts w:ascii="Arial" w:hAnsi="Arial" w:cs="Arial"/>
          <w:color w:val="000000"/>
          <w:sz w:val="24"/>
          <w:szCs w:val="24"/>
        </w:rPr>
        <w:t xml:space="preserve">terminates any previous order made </w:t>
      </w:r>
      <w:r w:rsidR="00404753" w:rsidRPr="004D19CB">
        <w:rPr>
          <w:rFonts w:ascii="Arial" w:hAnsi="Arial" w:cs="Arial"/>
          <w:color w:val="000000"/>
          <w:sz w:val="24"/>
          <w:szCs w:val="24"/>
        </w:rPr>
        <w:t>with respect to</w:t>
      </w:r>
      <w:r w:rsidR="007A3532" w:rsidRPr="004D19CB">
        <w:rPr>
          <w:rFonts w:ascii="Arial" w:hAnsi="Arial" w:cs="Arial"/>
          <w:color w:val="000000"/>
          <w:sz w:val="24"/>
          <w:szCs w:val="24"/>
        </w:rPr>
        <w:t xml:space="preserve"> the placement of the child. </w:t>
      </w:r>
      <w:r w:rsidR="00AE727A" w:rsidRPr="004D19CB">
        <w:rPr>
          <w:rFonts w:ascii="Arial" w:hAnsi="Arial" w:cs="Arial"/>
          <w:color w:val="000000"/>
          <w:sz w:val="24"/>
          <w:szCs w:val="24"/>
        </w:rPr>
        <w:t xml:space="preserve">It also </w:t>
      </w:r>
      <w:r w:rsidR="00B04C39" w:rsidRPr="004D19CB">
        <w:rPr>
          <w:rFonts w:ascii="Arial" w:hAnsi="Arial" w:cs="Arial"/>
          <w:color w:val="000000"/>
          <w:sz w:val="24"/>
          <w:szCs w:val="24"/>
        </w:rPr>
        <w:t>terminates</w:t>
      </w:r>
      <w:r w:rsidR="00AE727A" w:rsidRPr="004D19CB">
        <w:rPr>
          <w:rFonts w:ascii="Arial" w:hAnsi="Arial" w:cs="Arial"/>
          <w:color w:val="000000"/>
          <w:sz w:val="24"/>
          <w:szCs w:val="24"/>
        </w:rPr>
        <w:t xml:space="preserve"> all parental responsibilities and rights any person had </w:t>
      </w:r>
      <w:r w:rsidR="003E18A2" w:rsidRPr="004D19CB">
        <w:rPr>
          <w:rFonts w:ascii="Arial" w:hAnsi="Arial" w:cs="Arial"/>
          <w:color w:val="000000"/>
          <w:sz w:val="24"/>
          <w:szCs w:val="24"/>
        </w:rPr>
        <w:t xml:space="preserve">in respect of the child immediately after </w:t>
      </w:r>
      <w:r w:rsidR="00B04C39" w:rsidRPr="004D19CB">
        <w:rPr>
          <w:rFonts w:ascii="Arial" w:hAnsi="Arial" w:cs="Arial"/>
          <w:color w:val="000000"/>
          <w:sz w:val="24"/>
          <w:szCs w:val="24"/>
        </w:rPr>
        <w:t>the</w:t>
      </w:r>
      <w:r w:rsidR="003E18A2" w:rsidRPr="004D19CB">
        <w:rPr>
          <w:rFonts w:ascii="Arial" w:hAnsi="Arial" w:cs="Arial"/>
          <w:color w:val="000000"/>
          <w:sz w:val="24"/>
          <w:szCs w:val="24"/>
        </w:rPr>
        <w:t xml:space="preserve"> adoption</w:t>
      </w:r>
      <w:r w:rsidR="00404753" w:rsidRPr="004D19CB">
        <w:rPr>
          <w:rFonts w:ascii="Arial" w:hAnsi="Arial" w:cs="Arial"/>
          <w:color w:val="000000"/>
          <w:sz w:val="24"/>
          <w:szCs w:val="24"/>
        </w:rPr>
        <w:t xml:space="preserve">, as well as all rights and responsibilities the child had </w:t>
      </w:r>
      <w:r w:rsidR="004D108A" w:rsidRPr="004D19CB">
        <w:rPr>
          <w:rFonts w:ascii="Arial" w:hAnsi="Arial" w:cs="Arial"/>
          <w:color w:val="000000"/>
          <w:sz w:val="24"/>
          <w:szCs w:val="24"/>
        </w:rPr>
        <w:t xml:space="preserve">against that person </w:t>
      </w:r>
      <w:r w:rsidR="00526956" w:rsidRPr="004D19CB">
        <w:rPr>
          <w:rFonts w:ascii="Arial" w:hAnsi="Arial" w:cs="Arial"/>
          <w:color w:val="000000"/>
          <w:sz w:val="24"/>
          <w:szCs w:val="24"/>
        </w:rPr>
        <w:t>and that person’s family members.</w:t>
      </w:r>
      <w:r w:rsidR="00B17D3A" w:rsidRPr="004D19CB">
        <w:rPr>
          <w:rFonts w:ascii="Arial" w:hAnsi="Arial" w:cs="Arial"/>
          <w:color w:val="000000"/>
          <w:sz w:val="24"/>
          <w:szCs w:val="24"/>
        </w:rPr>
        <w:t xml:space="preserve"> </w:t>
      </w:r>
      <w:r w:rsidR="0013328A" w:rsidRPr="004D19CB">
        <w:rPr>
          <w:rFonts w:ascii="Arial" w:hAnsi="Arial" w:cs="Arial"/>
          <w:color w:val="000000"/>
          <w:sz w:val="24"/>
          <w:szCs w:val="24"/>
        </w:rPr>
        <w:t xml:space="preserve">Expressed differently, upon adoption, the reciprocal duty of support between the adopted child and his or her natural parents ceases to exist. An adoption order </w:t>
      </w:r>
      <w:r w:rsidR="0013328A" w:rsidRPr="004D19CB">
        <w:rPr>
          <w:rStyle w:val="font71"/>
          <w:rFonts w:ascii="Arial" w:hAnsi="Arial" w:cs="Arial"/>
          <w:sz w:val="24"/>
          <w:szCs w:val="24"/>
        </w:rPr>
        <w:t xml:space="preserve">confers full parental responsibilities and rights in respect of the adopted child upon the adoptive parent.  </w:t>
      </w:r>
      <w:r w:rsidR="0013328A" w:rsidRPr="004D19CB">
        <w:rPr>
          <w:rFonts w:ascii="Arial" w:hAnsi="Arial" w:cs="Arial"/>
          <w:color w:val="000000"/>
          <w:sz w:val="24"/>
          <w:szCs w:val="24"/>
        </w:rPr>
        <w:t>Adoptive parents have a legal duty to support their adopted children.</w:t>
      </w:r>
    </w:p>
    <w:p w14:paraId="50E4FB0B" w14:textId="77777777" w:rsidR="0013328A" w:rsidRPr="004D19CB" w:rsidRDefault="0013328A" w:rsidP="004D19CB">
      <w:pPr>
        <w:spacing w:after="0" w:line="240" w:lineRule="auto"/>
        <w:jc w:val="both"/>
        <w:rPr>
          <w:rFonts w:ascii="Arial" w:hAnsi="Arial" w:cs="Arial"/>
          <w:color w:val="000000"/>
          <w:sz w:val="24"/>
          <w:szCs w:val="24"/>
        </w:rPr>
      </w:pPr>
    </w:p>
    <w:p w14:paraId="249A9B30" w14:textId="2FE88D87" w:rsidR="00F51B47" w:rsidRPr="004D19CB" w:rsidRDefault="0013328A"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[28]</w:t>
      </w:r>
      <w:r w:rsidRPr="004D19CB">
        <w:rPr>
          <w:rFonts w:ascii="Arial" w:hAnsi="Arial" w:cs="Arial"/>
          <w:color w:val="000000"/>
          <w:sz w:val="24"/>
          <w:szCs w:val="24"/>
        </w:rPr>
        <w:tab/>
        <w:t>However, in terms of section 242(2)(e), the adoption order does not automatically terminate all parental responsibilities and rights of the parent of a child, when an adoption order is granted in favour of the spouse or permanent domestic life-partner of that parent.</w:t>
      </w:r>
    </w:p>
    <w:p w14:paraId="69544100" w14:textId="3EC8C9D5" w:rsidR="00E81BC8" w:rsidRPr="004D19CB" w:rsidRDefault="00923EFA" w:rsidP="004D19CB">
      <w:pPr>
        <w:spacing w:after="0" w:line="240" w:lineRule="auto"/>
        <w:jc w:val="both"/>
        <w:rPr>
          <w:rFonts w:ascii="Arial" w:hAnsi="Arial" w:cs="Arial"/>
          <w:sz w:val="24"/>
          <w:szCs w:val="24"/>
        </w:rPr>
      </w:pPr>
      <w:r w:rsidRPr="004D19CB">
        <w:rPr>
          <w:rFonts w:ascii="Arial" w:hAnsi="Arial" w:cs="Arial"/>
          <w:sz w:val="24"/>
          <w:szCs w:val="24"/>
        </w:rPr>
        <w:t xml:space="preserve"> </w:t>
      </w:r>
    </w:p>
    <w:p w14:paraId="44D6E94E" w14:textId="675CECC1" w:rsidR="004C49B6" w:rsidRPr="004D19CB" w:rsidRDefault="006B0FBB" w:rsidP="004D19CB">
      <w:pPr>
        <w:spacing w:after="0" w:line="240" w:lineRule="auto"/>
        <w:jc w:val="both"/>
        <w:rPr>
          <w:rFonts w:ascii="Arial" w:hAnsi="Arial" w:cs="Arial"/>
          <w:b/>
          <w:bCs/>
          <w:sz w:val="24"/>
          <w:szCs w:val="24"/>
        </w:rPr>
      </w:pPr>
      <w:r w:rsidRPr="004D19CB">
        <w:rPr>
          <w:rFonts w:ascii="Arial" w:hAnsi="Arial" w:cs="Arial"/>
          <w:b/>
          <w:bCs/>
          <w:sz w:val="24"/>
          <w:szCs w:val="24"/>
        </w:rPr>
        <w:t>Informal (</w:t>
      </w:r>
      <w:r w:rsidRPr="004D19CB">
        <w:rPr>
          <w:rFonts w:ascii="Arial" w:hAnsi="Arial" w:cs="Arial"/>
          <w:b/>
          <w:bCs/>
          <w:i/>
          <w:iCs/>
          <w:sz w:val="24"/>
          <w:szCs w:val="24"/>
        </w:rPr>
        <w:t>d</w:t>
      </w:r>
      <w:r w:rsidR="004C49B6" w:rsidRPr="004D19CB">
        <w:rPr>
          <w:rFonts w:ascii="Arial" w:hAnsi="Arial" w:cs="Arial"/>
          <w:b/>
          <w:bCs/>
          <w:i/>
          <w:iCs/>
          <w:sz w:val="24"/>
          <w:szCs w:val="24"/>
        </w:rPr>
        <w:t xml:space="preserve">e </w:t>
      </w:r>
      <w:r w:rsidRPr="004D19CB">
        <w:rPr>
          <w:rFonts w:ascii="Arial" w:hAnsi="Arial" w:cs="Arial"/>
          <w:b/>
          <w:bCs/>
          <w:i/>
          <w:iCs/>
          <w:sz w:val="24"/>
          <w:szCs w:val="24"/>
        </w:rPr>
        <w:t>f</w:t>
      </w:r>
      <w:r w:rsidR="004C49B6" w:rsidRPr="004D19CB">
        <w:rPr>
          <w:rFonts w:ascii="Arial" w:hAnsi="Arial" w:cs="Arial"/>
          <w:b/>
          <w:bCs/>
          <w:i/>
          <w:iCs/>
          <w:sz w:val="24"/>
          <w:szCs w:val="24"/>
        </w:rPr>
        <w:t>acto</w:t>
      </w:r>
      <w:r w:rsidRPr="004D19CB">
        <w:rPr>
          <w:rFonts w:ascii="Arial" w:hAnsi="Arial" w:cs="Arial"/>
          <w:b/>
          <w:bCs/>
          <w:sz w:val="24"/>
          <w:szCs w:val="24"/>
        </w:rPr>
        <w:t>)</w:t>
      </w:r>
      <w:r w:rsidR="004C49B6" w:rsidRPr="004D19CB">
        <w:rPr>
          <w:rFonts w:ascii="Arial" w:hAnsi="Arial" w:cs="Arial"/>
          <w:b/>
          <w:bCs/>
          <w:sz w:val="24"/>
          <w:szCs w:val="24"/>
        </w:rPr>
        <w:t xml:space="preserve"> Adoption</w:t>
      </w:r>
      <w:r w:rsidRPr="004D19CB">
        <w:rPr>
          <w:rFonts w:ascii="Arial" w:hAnsi="Arial" w:cs="Arial"/>
          <w:b/>
          <w:bCs/>
          <w:sz w:val="24"/>
          <w:szCs w:val="24"/>
        </w:rPr>
        <w:t>s</w:t>
      </w:r>
    </w:p>
    <w:p w14:paraId="640BCBAE" w14:textId="77777777" w:rsidR="00412004" w:rsidRPr="004D19CB" w:rsidRDefault="00412004" w:rsidP="004D19CB">
      <w:pPr>
        <w:spacing w:after="0" w:line="240" w:lineRule="auto"/>
        <w:jc w:val="both"/>
        <w:rPr>
          <w:rFonts w:ascii="Arial" w:hAnsi="Arial" w:cs="Arial"/>
          <w:sz w:val="24"/>
          <w:szCs w:val="24"/>
        </w:rPr>
      </w:pPr>
    </w:p>
    <w:p w14:paraId="7669534A" w14:textId="5C65509B" w:rsidR="00300272" w:rsidRPr="004D19CB" w:rsidRDefault="004E54A3" w:rsidP="004D19CB">
      <w:pPr>
        <w:spacing w:after="0" w:line="240" w:lineRule="auto"/>
        <w:jc w:val="both"/>
        <w:rPr>
          <w:rFonts w:ascii="Arial" w:hAnsi="Arial" w:cs="Arial"/>
          <w:sz w:val="24"/>
          <w:szCs w:val="24"/>
        </w:rPr>
      </w:pPr>
      <w:r w:rsidRPr="004D19CB">
        <w:rPr>
          <w:rFonts w:ascii="Arial" w:hAnsi="Arial" w:cs="Arial"/>
          <w:sz w:val="24"/>
          <w:szCs w:val="24"/>
        </w:rPr>
        <w:t>[2</w:t>
      </w:r>
      <w:r w:rsidR="0013328A" w:rsidRPr="004D19CB">
        <w:rPr>
          <w:rFonts w:ascii="Arial" w:hAnsi="Arial" w:cs="Arial"/>
          <w:sz w:val="24"/>
          <w:szCs w:val="24"/>
        </w:rPr>
        <w:t>9</w:t>
      </w:r>
      <w:r w:rsidRPr="004D19CB">
        <w:rPr>
          <w:rFonts w:ascii="Arial" w:hAnsi="Arial" w:cs="Arial"/>
          <w:sz w:val="24"/>
          <w:szCs w:val="24"/>
        </w:rPr>
        <w:t>]</w:t>
      </w:r>
      <w:r w:rsidRPr="004D19CB">
        <w:rPr>
          <w:rFonts w:ascii="Arial" w:hAnsi="Arial" w:cs="Arial"/>
          <w:sz w:val="24"/>
          <w:szCs w:val="24"/>
        </w:rPr>
        <w:tab/>
      </w:r>
      <w:r w:rsidR="00BE0B34" w:rsidRPr="004D19CB">
        <w:rPr>
          <w:rFonts w:ascii="Arial" w:hAnsi="Arial" w:cs="Arial"/>
          <w:sz w:val="24"/>
          <w:szCs w:val="24"/>
        </w:rPr>
        <w:t xml:space="preserve">The </w:t>
      </w:r>
      <w:r w:rsidR="006B0FBB" w:rsidRPr="004D19CB">
        <w:rPr>
          <w:rFonts w:ascii="Arial" w:hAnsi="Arial" w:cs="Arial"/>
          <w:sz w:val="24"/>
          <w:szCs w:val="24"/>
        </w:rPr>
        <w:t xml:space="preserve">informal </w:t>
      </w:r>
      <w:r w:rsidR="00BE0B34" w:rsidRPr="004D19CB">
        <w:rPr>
          <w:rFonts w:ascii="Arial" w:hAnsi="Arial" w:cs="Arial"/>
          <w:sz w:val="24"/>
          <w:szCs w:val="24"/>
        </w:rPr>
        <w:t>adoption</w:t>
      </w:r>
      <w:r w:rsidR="00F03974" w:rsidRPr="004D19CB">
        <w:rPr>
          <w:rFonts w:ascii="Arial" w:hAnsi="Arial" w:cs="Arial"/>
          <w:sz w:val="24"/>
          <w:szCs w:val="24"/>
        </w:rPr>
        <w:t>s</w:t>
      </w:r>
      <w:r w:rsidR="00404753" w:rsidRPr="004D19CB">
        <w:rPr>
          <w:rFonts w:ascii="Arial" w:hAnsi="Arial" w:cs="Arial"/>
          <w:sz w:val="24"/>
          <w:szCs w:val="24"/>
        </w:rPr>
        <w:t>, for the purposes of this judgment, refer</w:t>
      </w:r>
      <w:r w:rsidR="009F1EDE" w:rsidRPr="004D19CB">
        <w:rPr>
          <w:rFonts w:ascii="Arial" w:hAnsi="Arial" w:cs="Arial"/>
          <w:sz w:val="24"/>
          <w:szCs w:val="24"/>
        </w:rPr>
        <w:t xml:space="preserve"> to thos</w:t>
      </w:r>
      <w:r w:rsidR="002D69ED" w:rsidRPr="004D19CB">
        <w:rPr>
          <w:rFonts w:ascii="Arial" w:hAnsi="Arial" w:cs="Arial"/>
          <w:sz w:val="24"/>
          <w:szCs w:val="24"/>
        </w:rPr>
        <w:t>e putative</w:t>
      </w:r>
      <w:r w:rsidR="009F1EDE" w:rsidRPr="004D19CB">
        <w:rPr>
          <w:rFonts w:ascii="Arial" w:hAnsi="Arial" w:cs="Arial"/>
          <w:sz w:val="24"/>
          <w:szCs w:val="24"/>
        </w:rPr>
        <w:t xml:space="preserve"> </w:t>
      </w:r>
      <w:r w:rsidR="00FB65FB" w:rsidRPr="004D19CB">
        <w:rPr>
          <w:rFonts w:ascii="Arial" w:hAnsi="Arial" w:cs="Arial"/>
          <w:sz w:val="24"/>
          <w:szCs w:val="24"/>
        </w:rPr>
        <w:t xml:space="preserve">or ostensible </w:t>
      </w:r>
      <w:r w:rsidR="009F1EDE" w:rsidRPr="004D19CB">
        <w:rPr>
          <w:rFonts w:ascii="Arial" w:hAnsi="Arial" w:cs="Arial"/>
          <w:sz w:val="24"/>
          <w:szCs w:val="24"/>
        </w:rPr>
        <w:t>adoption</w:t>
      </w:r>
      <w:r w:rsidR="002D69ED" w:rsidRPr="004D19CB">
        <w:rPr>
          <w:rFonts w:ascii="Arial" w:hAnsi="Arial" w:cs="Arial"/>
          <w:sz w:val="24"/>
          <w:szCs w:val="24"/>
        </w:rPr>
        <w:t>s</w:t>
      </w:r>
      <w:r w:rsidR="009F1EDE" w:rsidRPr="004D19CB">
        <w:rPr>
          <w:rFonts w:ascii="Arial" w:hAnsi="Arial" w:cs="Arial"/>
          <w:sz w:val="24"/>
          <w:szCs w:val="24"/>
        </w:rPr>
        <w:t xml:space="preserve"> that have not b</w:t>
      </w:r>
      <w:r w:rsidR="00CC68FD" w:rsidRPr="004D19CB">
        <w:rPr>
          <w:rFonts w:ascii="Arial" w:hAnsi="Arial" w:cs="Arial"/>
          <w:sz w:val="24"/>
          <w:szCs w:val="24"/>
        </w:rPr>
        <w:t>een formalised in term</w:t>
      </w:r>
      <w:r w:rsidR="002D69ED" w:rsidRPr="004D19CB">
        <w:rPr>
          <w:rFonts w:ascii="Arial" w:hAnsi="Arial" w:cs="Arial"/>
          <w:sz w:val="24"/>
          <w:szCs w:val="24"/>
        </w:rPr>
        <w:t>s</w:t>
      </w:r>
      <w:r w:rsidR="00CC68FD" w:rsidRPr="004D19CB">
        <w:rPr>
          <w:rFonts w:ascii="Arial" w:hAnsi="Arial" w:cs="Arial"/>
          <w:sz w:val="24"/>
          <w:szCs w:val="24"/>
        </w:rPr>
        <w:t xml:space="preserve"> of th</w:t>
      </w:r>
      <w:r w:rsidR="002D69ED" w:rsidRPr="004D19CB">
        <w:rPr>
          <w:rFonts w:ascii="Arial" w:hAnsi="Arial" w:cs="Arial"/>
          <w:sz w:val="24"/>
          <w:szCs w:val="24"/>
        </w:rPr>
        <w:t>e</w:t>
      </w:r>
      <w:r w:rsidR="00CC68FD" w:rsidRPr="004D19CB">
        <w:rPr>
          <w:rFonts w:ascii="Arial" w:hAnsi="Arial" w:cs="Arial"/>
          <w:sz w:val="24"/>
          <w:szCs w:val="24"/>
        </w:rPr>
        <w:t xml:space="preserve"> Children</w:t>
      </w:r>
      <w:r w:rsidR="00B03E94" w:rsidRPr="004D19CB">
        <w:rPr>
          <w:rFonts w:ascii="Arial" w:hAnsi="Arial" w:cs="Arial"/>
          <w:sz w:val="24"/>
          <w:szCs w:val="24"/>
        </w:rPr>
        <w:t>’</w:t>
      </w:r>
      <w:r w:rsidR="00CC68FD" w:rsidRPr="004D19CB">
        <w:rPr>
          <w:rFonts w:ascii="Arial" w:hAnsi="Arial" w:cs="Arial"/>
          <w:sz w:val="24"/>
          <w:szCs w:val="24"/>
        </w:rPr>
        <w:t xml:space="preserve">s Act or </w:t>
      </w:r>
      <w:r w:rsidR="00404753" w:rsidRPr="004D19CB">
        <w:rPr>
          <w:rFonts w:ascii="Arial" w:hAnsi="Arial" w:cs="Arial"/>
          <w:sz w:val="24"/>
          <w:szCs w:val="24"/>
        </w:rPr>
        <w:t xml:space="preserve">in </w:t>
      </w:r>
      <w:r w:rsidR="00CC68FD" w:rsidRPr="004D19CB">
        <w:rPr>
          <w:rFonts w:ascii="Arial" w:hAnsi="Arial" w:cs="Arial"/>
          <w:sz w:val="24"/>
          <w:szCs w:val="24"/>
        </w:rPr>
        <w:t>term</w:t>
      </w:r>
      <w:r w:rsidR="00B03E94" w:rsidRPr="004D19CB">
        <w:rPr>
          <w:rFonts w:ascii="Arial" w:hAnsi="Arial" w:cs="Arial"/>
          <w:sz w:val="24"/>
          <w:szCs w:val="24"/>
        </w:rPr>
        <w:t>s</w:t>
      </w:r>
      <w:r w:rsidR="00CC68FD" w:rsidRPr="004D19CB">
        <w:rPr>
          <w:rFonts w:ascii="Arial" w:hAnsi="Arial" w:cs="Arial"/>
          <w:sz w:val="24"/>
          <w:szCs w:val="24"/>
        </w:rPr>
        <w:t xml:space="preserve"> of any legislation</w:t>
      </w:r>
      <w:r w:rsidR="001F4473" w:rsidRPr="004D19CB">
        <w:rPr>
          <w:rFonts w:ascii="Arial" w:hAnsi="Arial" w:cs="Arial"/>
          <w:sz w:val="24"/>
          <w:szCs w:val="24"/>
        </w:rPr>
        <w:t xml:space="preserve">. </w:t>
      </w:r>
      <w:r w:rsidR="005C0C37" w:rsidRPr="004D19CB">
        <w:rPr>
          <w:rFonts w:ascii="Arial" w:hAnsi="Arial" w:cs="Arial"/>
          <w:sz w:val="24"/>
          <w:szCs w:val="24"/>
        </w:rPr>
        <w:t>However, even though they are not officially recognised by law</w:t>
      </w:r>
      <w:r w:rsidR="00404753" w:rsidRPr="004D19CB">
        <w:rPr>
          <w:rFonts w:ascii="Arial" w:hAnsi="Arial" w:cs="Arial"/>
          <w:sz w:val="24"/>
          <w:szCs w:val="24"/>
        </w:rPr>
        <w:t>,</w:t>
      </w:r>
      <w:r w:rsidR="005C0C37" w:rsidRPr="004D19CB">
        <w:rPr>
          <w:rFonts w:ascii="Arial" w:hAnsi="Arial" w:cs="Arial"/>
          <w:sz w:val="24"/>
          <w:szCs w:val="24"/>
        </w:rPr>
        <w:t xml:space="preserve"> they </w:t>
      </w:r>
      <w:r w:rsidR="00404753" w:rsidRPr="004D19CB">
        <w:rPr>
          <w:rFonts w:ascii="Arial" w:hAnsi="Arial" w:cs="Arial"/>
          <w:sz w:val="24"/>
          <w:szCs w:val="24"/>
        </w:rPr>
        <w:t>exist, nonetheless</w:t>
      </w:r>
      <w:r w:rsidR="005C0C37" w:rsidRPr="004D19CB">
        <w:rPr>
          <w:rFonts w:ascii="Arial" w:hAnsi="Arial" w:cs="Arial"/>
          <w:sz w:val="24"/>
          <w:szCs w:val="24"/>
        </w:rPr>
        <w:t>.</w:t>
      </w:r>
      <w:r w:rsidR="00F03974" w:rsidRPr="004D19CB">
        <w:rPr>
          <w:rFonts w:ascii="Arial" w:hAnsi="Arial" w:cs="Arial"/>
          <w:sz w:val="24"/>
          <w:szCs w:val="24"/>
        </w:rPr>
        <w:t xml:space="preserve"> </w:t>
      </w:r>
      <w:r w:rsidR="006B0FBB" w:rsidRPr="004D19CB">
        <w:rPr>
          <w:rFonts w:ascii="Arial" w:hAnsi="Arial" w:cs="Arial"/>
          <w:sz w:val="24"/>
          <w:szCs w:val="24"/>
        </w:rPr>
        <w:t xml:space="preserve">Informal </w:t>
      </w:r>
      <w:r w:rsidR="00575387" w:rsidRPr="004D19CB">
        <w:rPr>
          <w:rFonts w:ascii="Arial" w:hAnsi="Arial" w:cs="Arial"/>
          <w:sz w:val="24"/>
          <w:szCs w:val="24"/>
        </w:rPr>
        <w:t xml:space="preserve">adoption </w:t>
      </w:r>
      <w:r w:rsidR="00A4420A" w:rsidRPr="004D19CB">
        <w:rPr>
          <w:rFonts w:ascii="Arial" w:hAnsi="Arial" w:cs="Arial"/>
          <w:sz w:val="24"/>
          <w:szCs w:val="24"/>
        </w:rPr>
        <w:t xml:space="preserve">involves children </w:t>
      </w:r>
      <w:r w:rsidR="00404753" w:rsidRPr="004D19CB">
        <w:rPr>
          <w:rFonts w:ascii="Arial" w:hAnsi="Arial" w:cs="Arial"/>
          <w:sz w:val="24"/>
          <w:szCs w:val="24"/>
        </w:rPr>
        <w:t>who</w:t>
      </w:r>
      <w:r w:rsidR="00A4420A" w:rsidRPr="004D19CB">
        <w:rPr>
          <w:rFonts w:ascii="Arial" w:hAnsi="Arial" w:cs="Arial"/>
          <w:sz w:val="24"/>
          <w:szCs w:val="24"/>
        </w:rPr>
        <w:t xml:space="preserve"> were not </w:t>
      </w:r>
      <w:r w:rsidR="00C30DA6" w:rsidRPr="004D19CB">
        <w:rPr>
          <w:rFonts w:ascii="Arial" w:hAnsi="Arial" w:cs="Arial"/>
          <w:color w:val="000000"/>
          <w:sz w:val="24"/>
          <w:szCs w:val="24"/>
        </w:rPr>
        <w:t xml:space="preserve">legally adopted </w:t>
      </w:r>
      <w:r w:rsidR="003A623D" w:rsidRPr="004D19CB">
        <w:rPr>
          <w:rFonts w:ascii="Arial" w:hAnsi="Arial" w:cs="Arial"/>
          <w:color w:val="000000"/>
          <w:sz w:val="24"/>
          <w:szCs w:val="24"/>
        </w:rPr>
        <w:t xml:space="preserve">but are factually adopted </w:t>
      </w:r>
      <w:r w:rsidR="006B0FBB" w:rsidRPr="004D19CB">
        <w:rPr>
          <w:rFonts w:ascii="Arial" w:hAnsi="Arial" w:cs="Arial"/>
          <w:color w:val="000000"/>
          <w:sz w:val="24"/>
          <w:szCs w:val="24"/>
        </w:rPr>
        <w:t xml:space="preserve">and </w:t>
      </w:r>
      <w:r w:rsidR="00BC6511" w:rsidRPr="004D19CB">
        <w:rPr>
          <w:rFonts w:ascii="Arial" w:hAnsi="Arial" w:cs="Arial"/>
          <w:color w:val="000000"/>
          <w:sz w:val="24"/>
          <w:szCs w:val="24"/>
        </w:rPr>
        <w:t xml:space="preserve">are </w:t>
      </w:r>
      <w:r w:rsidR="006B0FBB" w:rsidRPr="004D19CB">
        <w:rPr>
          <w:rFonts w:ascii="Arial" w:hAnsi="Arial" w:cs="Arial"/>
          <w:color w:val="000000"/>
          <w:sz w:val="24"/>
          <w:szCs w:val="24"/>
        </w:rPr>
        <w:t xml:space="preserve">nurtured </w:t>
      </w:r>
      <w:r w:rsidR="003A623D" w:rsidRPr="004D19CB">
        <w:rPr>
          <w:rFonts w:ascii="Arial" w:hAnsi="Arial" w:cs="Arial"/>
          <w:color w:val="000000"/>
          <w:sz w:val="24"/>
          <w:szCs w:val="24"/>
        </w:rPr>
        <w:t xml:space="preserve">by </w:t>
      </w:r>
      <w:r w:rsidR="003B12C5" w:rsidRPr="004D19CB">
        <w:rPr>
          <w:rFonts w:ascii="Arial" w:hAnsi="Arial" w:cs="Arial"/>
          <w:color w:val="000000"/>
          <w:sz w:val="24"/>
          <w:szCs w:val="24"/>
        </w:rPr>
        <w:t>their</w:t>
      </w:r>
      <w:r w:rsidR="003A623D" w:rsidRPr="004D19CB">
        <w:rPr>
          <w:rFonts w:ascii="Arial" w:hAnsi="Arial" w:cs="Arial"/>
          <w:color w:val="000000"/>
          <w:sz w:val="24"/>
          <w:szCs w:val="24"/>
        </w:rPr>
        <w:t xml:space="preserve"> putative parents</w:t>
      </w:r>
      <w:r w:rsidR="006B0FBB" w:rsidRPr="004D19CB">
        <w:rPr>
          <w:rFonts w:ascii="Arial" w:hAnsi="Arial" w:cs="Arial"/>
          <w:color w:val="000000"/>
          <w:sz w:val="24"/>
          <w:szCs w:val="24"/>
        </w:rPr>
        <w:t>.</w:t>
      </w:r>
      <w:r w:rsidR="003A623D" w:rsidRPr="004D19CB">
        <w:rPr>
          <w:rFonts w:ascii="Arial" w:hAnsi="Arial" w:cs="Arial"/>
          <w:color w:val="000000"/>
          <w:sz w:val="24"/>
          <w:szCs w:val="24"/>
        </w:rPr>
        <w:t xml:space="preserve"> </w:t>
      </w:r>
      <w:r w:rsidR="005C0C37" w:rsidRPr="004D19CB">
        <w:rPr>
          <w:rFonts w:ascii="Arial" w:hAnsi="Arial" w:cs="Arial"/>
          <w:sz w:val="24"/>
          <w:szCs w:val="24"/>
        </w:rPr>
        <w:t xml:space="preserve">Ordinarily, there is no duty of support between a </w:t>
      </w:r>
      <w:r w:rsidR="006B0FBB" w:rsidRPr="004D19CB">
        <w:rPr>
          <w:rFonts w:ascii="Arial" w:hAnsi="Arial" w:cs="Arial"/>
          <w:sz w:val="24"/>
          <w:szCs w:val="24"/>
        </w:rPr>
        <w:t>putative parent</w:t>
      </w:r>
      <w:r w:rsidR="005C0C37" w:rsidRPr="004D19CB">
        <w:rPr>
          <w:rFonts w:ascii="Arial" w:hAnsi="Arial" w:cs="Arial"/>
          <w:sz w:val="24"/>
          <w:szCs w:val="24"/>
        </w:rPr>
        <w:t xml:space="preserve"> and</w:t>
      </w:r>
      <w:r w:rsidR="006B0FBB" w:rsidRPr="004D19CB">
        <w:rPr>
          <w:rFonts w:ascii="Arial" w:hAnsi="Arial" w:cs="Arial"/>
          <w:sz w:val="24"/>
          <w:szCs w:val="24"/>
        </w:rPr>
        <w:t xml:space="preserve"> an informally adopted</w:t>
      </w:r>
      <w:r w:rsidR="005C0C37" w:rsidRPr="004D19CB">
        <w:rPr>
          <w:rFonts w:ascii="Arial" w:hAnsi="Arial" w:cs="Arial"/>
          <w:sz w:val="24"/>
          <w:szCs w:val="24"/>
        </w:rPr>
        <w:t xml:space="preserve"> child.</w:t>
      </w:r>
      <w:r w:rsidR="00BA6AA7" w:rsidRPr="004D19CB">
        <w:rPr>
          <w:rFonts w:ascii="Arial" w:hAnsi="Arial" w:cs="Arial"/>
          <w:sz w:val="24"/>
          <w:szCs w:val="24"/>
        </w:rPr>
        <w:t xml:space="preserve"> The </w:t>
      </w:r>
      <w:r w:rsidR="00300272" w:rsidRPr="004D19CB">
        <w:rPr>
          <w:rFonts w:ascii="Arial" w:hAnsi="Arial" w:cs="Arial"/>
          <w:sz w:val="24"/>
          <w:szCs w:val="24"/>
        </w:rPr>
        <w:t xml:space="preserve">Children’s Act recognises </w:t>
      </w:r>
      <w:r w:rsidR="006B0FBB" w:rsidRPr="004D19CB">
        <w:rPr>
          <w:rFonts w:ascii="Arial" w:hAnsi="Arial" w:cs="Arial"/>
          <w:sz w:val="24"/>
          <w:szCs w:val="24"/>
        </w:rPr>
        <w:t xml:space="preserve">the formal </w:t>
      </w:r>
      <w:r w:rsidR="00300272" w:rsidRPr="004D19CB">
        <w:rPr>
          <w:rFonts w:ascii="Arial" w:hAnsi="Arial" w:cs="Arial"/>
          <w:sz w:val="24"/>
          <w:szCs w:val="24"/>
        </w:rPr>
        <w:t>adoption</w:t>
      </w:r>
      <w:r w:rsidR="006B0FBB" w:rsidRPr="004D19CB">
        <w:rPr>
          <w:rFonts w:ascii="Arial" w:hAnsi="Arial" w:cs="Arial"/>
          <w:sz w:val="24"/>
          <w:szCs w:val="24"/>
        </w:rPr>
        <w:t>s</w:t>
      </w:r>
      <w:r w:rsidR="00300272" w:rsidRPr="004D19CB">
        <w:rPr>
          <w:rFonts w:ascii="Arial" w:hAnsi="Arial" w:cs="Arial"/>
          <w:sz w:val="24"/>
          <w:szCs w:val="24"/>
        </w:rPr>
        <w:t xml:space="preserve"> </w:t>
      </w:r>
      <w:r w:rsidR="006B0FBB" w:rsidRPr="004D19CB">
        <w:rPr>
          <w:rFonts w:ascii="Arial" w:hAnsi="Arial" w:cs="Arial"/>
          <w:sz w:val="24"/>
          <w:szCs w:val="24"/>
        </w:rPr>
        <w:t xml:space="preserve">discussed above </w:t>
      </w:r>
      <w:r w:rsidR="00300272" w:rsidRPr="004D19CB">
        <w:rPr>
          <w:rFonts w:ascii="Arial" w:hAnsi="Arial" w:cs="Arial"/>
          <w:sz w:val="24"/>
          <w:szCs w:val="24"/>
        </w:rPr>
        <w:t>and does not</w:t>
      </w:r>
      <w:r w:rsidR="006B0FBB" w:rsidRPr="004D19CB">
        <w:rPr>
          <w:rFonts w:ascii="Arial" w:hAnsi="Arial" w:cs="Arial"/>
          <w:sz w:val="24"/>
          <w:szCs w:val="24"/>
        </w:rPr>
        <w:t xml:space="preserve"> </w:t>
      </w:r>
      <w:r w:rsidR="00300272" w:rsidRPr="004D19CB">
        <w:rPr>
          <w:rFonts w:ascii="Arial" w:hAnsi="Arial" w:cs="Arial"/>
          <w:sz w:val="24"/>
          <w:szCs w:val="24"/>
        </w:rPr>
        <w:t xml:space="preserve">recognise informal adoptions. </w:t>
      </w:r>
    </w:p>
    <w:p w14:paraId="2C173C0E" w14:textId="77777777" w:rsidR="00300272" w:rsidRPr="004D19CB" w:rsidRDefault="00300272" w:rsidP="004D19CB">
      <w:pPr>
        <w:spacing w:after="0" w:line="240" w:lineRule="auto"/>
        <w:jc w:val="both"/>
        <w:rPr>
          <w:rFonts w:ascii="Arial" w:hAnsi="Arial" w:cs="Arial"/>
          <w:sz w:val="24"/>
          <w:szCs w:val="24"/>
        </w:rPr>
      </w:pPr>
    </w:p>
    <w:p w14:paraId="023445AD" w14:textId="202B880D" w:rsidR="001D36A6" w:rsidRPr="004D19CB" w:rsidRDefault="004E54A3" w:rsidP="004D19CB">
      <w:pPr>
        <w:spacing w:after="0" w:line="240" w:lineRule="auto"/>
        <w:jc w:val="both"/>
        <w:rPr>
          <w:rFonts w:ascii="Arial" w:hAnsi="Arial" w:cs="Arial"/>
          <w:sz w:val="24"/>
          <w:szCs w:val="24"/>
        </w:rPr>
      </w:pPr>
      <w:r w:rsidRPr="004D19CB">
        <w:rPr>
          <w:rFonts w:ascii="Arial" w:hAnsi="Arial" w:cs="Arial"/>
          <w:sz w:val="24"/>
          <w:szCs w:val="24"/>
        </w:rPr>
        <w:t>[</w:t>
      </w:r>
      <w:r w:rsidR="0013328A" w:rsidRPr="004D19CB">
        <w:rPr>
          <w:rFonts w:ascii="Arial" w:hAnsi="Arial" w:cs="Arial"/>
          <w:sz w:val="24"/>
          <w:szCs w:val="24"/>
        </w:rPr>
        <w:t>30</w:t>
      </w:r>
      <w:r w:rsidRPr="004D19CB">
        <w:rPr>
          <w:rFonts w:ascii="Arial" w:hAnsi="Arial" w:cs="Arial"/>
          <w:sz w:val="24"/>
          <w:szCs w:val="24"/>
        </w:rPr>
        <w:t>]</w:t>
      </w:r>
      <w:r w:rsidRPr="004D19CB">
        <w:rPr>
          <w:rFonts w:ascii="Arial" w:hAnsi="Arial" w:cs="Arial"/>
          <w:sz w:val="24"/>
          <w:szCs w:val="24"/>
        </w:rPr>
        <w:tab/>
      </w:r>
      <w:r w:rsidR="001574DB" w:rsidRPr="004D19CB">
        <w:rPr>
          <w:rFonts w:ascii="Arial" w:hAnsi="Arial" w:cs="Arial"/>
          <w:sz w:val="24"/>
          <w:szCs w:val="24"/>
        </w:rPr>
        <w:t xml:space="preserve">However, in recent years, our courts have consistently recognised </w:t>
      </w:r>
      <w:r w:rsidR="001574DB" w:rsidRPr="004D19CB">
        <w:rPr>
          <w:rFonts w:ascii="Arial" w:hAnsi="Arial" w:cs="Arial"/>
          <w:i/>
          <w:iCs/>
          <w:sz w:val="24"/>
          <w:szCs w:val="24"/>
        </w:rPr>
        <w:t>de facto</w:t>
      </w:r>
      <w:r w:rsidR="001574DB" w:rsidRPr="004D19CB">
        <w:rPr>
          <w:rFonts w:ascii="Arial" w:hAnsi="Arial" w:cs="Arial"/>
          <w:sz w:val="24"/>
          <w:szCs w:val="24"/>
        </w:rPr>
        <w:t xml:space="preserve"> adoptions, particularly in recognition of a duty of support between the child and a </w:t>
      </w:r>
      <w:r w:rsidR="001574DB" w:rsidRPr="004D19CB">
        <w:rPr>
          <w:rFonts w:ascii="Arial" w:hAnsi="Arial" w:cs="Arial"/>
          <w:sz w:val="24"/>
          <w:szCs w:val="24"/>
        </w:rPr>
        <w:lastRenderedPageBreak/>
        <w:t xml:space="preserve">putative parent. </w:t>
      </w:r>
      <w:r w:rsidR="001574DB" w:rsidRPr="004D19CB">
        <w:rPr>
          <w:rFonts w:ascii="Arial" w:hAnsi="Arial" w:cs="Arial"/>
          <w:i/>
          <w:iCs/>
          <w:sz w:val="24"/>
          <w:szCs w:val="24"/>
        </w:rPr>
        <w:t>Maneli v Manali</w:t>
      </w:r>
      <w:r w:rsidR="001574DB" w:rsidRPr="004D19CB">
        <w:rPr>
          <w:rFonts w:ascii="Arial" w:hAnsi="Arial" w:cs="Arial"/>
          <w:sz w:val="24"/>
          <w:szCs w:val="24"/>
        </w:rPr>
        <w:t xml:space="preserve"> 2010 (7) SA 703 (GSJ); </w:t>
      </w:r>
      <w:proofErr w:type="spellStart"/>
      <w:r w:rsidR="001574DB" w:rsidRPr="004D19CB">
        <w:rPr>
          <w:rFonts w:ascii="Arial" w:hAnsi="Arial" w:cs="Arial"/>
          <w:i/>
          <w:iCs/>
          <w:sz w:val="24"/>
          <w:szCs w:val="24"/>
        </w:rPr>
        <w:t>Metiso</w:t>
      </w:r>
      <w:proofErr w:type="spellEnd"/>
      <w:r w:rsidR="001574DB" w:rsidRPr="004D19CB">
        <w:rPr>
          <w:rFonts w:ascii="Arial" w:hAnsi="Arial" w:cs="Arial"/>
          <w:i/>
          <w:iCs/>
          <w:sz w:val="24"/>
          <w:szCs w:val="24"/>
        </w:rPr>
        <w:t xml:space="preserve"> v </w:t>
      </w:r>
      <w:proofErr w:type="spellStart"/>
      <w:r w:rsidR="001574DB" w:rsidRPr="004D19CB">
        <w:rPr>
          <w:rFonts w:ascii="Arial" w:hAnsi="Arial" w:cs="Arial"/>
          <w:i/>
          <w:iCs/>
          <w:sz w:val="24"/>
          <w:szCs w:val="24"/>
        </w:rPr>
        <w:t>Padongelukfonds</w:t>
      </w:r>
      <w:proofErr w:type="spellEnd"/>
      <w:r w:rsidR="001574DB" w:rsidRPr="004D19CB">
        <w:rPr>
          <w:rFonts w:ascii="Arial" w:hAnsi="Arial" w:cs="Arial"/>
          <w:sz w:val="24"/>
          <w:szCs w:val="24"/>
        </w:rPr>
        <w:t xml:space="preserve"> 2001 (3) SA 1142 (T). In other words, the courts have recognised a duty of support notwithstanding the fact that the adoption has not been formalised in terms of the relevant legislation or in compliance with specific requirements set out in the statute. Louw points out that ‘despite the seemingly bright-line distinction between adopted and non-adopted children, the South African courts have in recent times shown an increased willingness to grant </w:t>
      </w:r>
      <w:r w:rsidR="001574DB" w:rsidRPr="004D19CB">
        <w:rPr>
          <w:rFonts w:ascii="Arial" w:hAnsi="Arial" w:cs="Arial"/>
          <w:i/>
          <w:iCs/>
          <w:sz w:val="24"/>
          <w:szCs w:val="24"/>
        </w:rPr>
        <w:t xml:space="preserve">de facto </w:t>
      </w:r>
      <w:r w:rsidR="001574DB" w:rsidRPr="004D19CB">
        <w:rPr>
          <w:rFonts w:ascii="Arial" w:hAnsi="Arial" w:cs="Arial"/>
          <w:sz w:val="24"/>
          <w:szCs w:val="24"/>
        </w:rPr>
        <w:t>adopted children some if not all, the rights reserved for formally adopted children. (see Louw A “De Facto Adoption Doctrine in South Africa”</w:t>
      </w:r>
      <w:r w:rsidR="001574DB" w:rsidRPr="004D19CB">
        <w:rPr>
          <w:rFonts w:ascii="Arial" w:hAnsi="Arial" w:cs="Arial"/>
          <w:i/>
          <w:iCs/>
          <w:sz w:val="24"/>
          <w:szCs w:val="24"/>
        </w:rPr>
        <w:t xml:space="preserve"> Obiter</w:t>
      </w:r>
      <w:r w:rsidR="001574DB" w:rsidRPr="004D19CB">
        <w:rPr>
          <w:rFonts w:ascii="Arial" w:hAnsi="Arial" w:cs="Arial"/>
          <w:sz w:val="24"/>
          <w:szCs w:val="24"/>
        </w:rPr>
        <w:t xml:space="preserve"> (2017) at 459). </w:t>
      </w:r>
    </w:p>
    <w:p w14:paraId="07504F3E" w14:textId="7A7542A0" w:rsidR="00AC6A3A" w:rsidRPr="004D19CB" w:rsidRDefault="004E54A3" w:rsidP="004D19CB">
      <w:pPr>
        <w:spacing w:after="0" w:line="240" w:lineRule="auto"/>
        <w:jc w:val="both"/>
        <w:rPr>
          <w:rFonts w:ascii="Arial" w:hAnsi="Arial" w:cs="Arial"/>
          <w:sz w:val="24"/>
          <w:szCs w:val="24"/>
        </w:rPr>
      </w:pPr>
      <w:r w:rsidRPr="004D19CB">
        <w:rPr>
          <w:rFonts w:ascii="Arial" w:hAnsi="Arial" w:cs="Arial"/>
          <w:sz w:val="24"/>
          <w:szCs w:val="24"/>
        </w:rPr>
        <w:t>[</w:t>
      </w:r>
      <w:r w:rsidR="00412004" w:rsidRPr="004D19CB">
        <w:rPr>
          <w:rFonts w:ascii="Arial" w:hAnsi="Arial" w:cs="Arial"/>
          <w:sz w:val="24"/>
          <w:szCs w:val="24"/>
        </w:rPr>
        <w:t>3</w:t>
      </w:r>
      <w:r w:rsidR="0013328A" w:rsidRPr="004D19CB">
        <w:rPr>
          <w:rFonts w:ascii="Arial" w:hAnsi="Arial" w:cs="Arial"/>
          <w:sz w:val="24"/>
          <w:szCs w:val="24"/>
        </w:rPr>
        <w:t>1</w:t>
      </w:r>
      <w:r w:rsidRPr="004D19CB">
        <w:rPr>
          <w:rFonts w:ascii="Arial" w:hAnsi="Arial" w:cs="Arial"/>
          <w:sz w:val="24"/>
          <w:szCs w:val="24"/>
        </w:rPr>
        <w:t>]</w:t>
      </w:r>
      <w:r w:rsidRPr="004D19CB">
        <w:rPr>
          <w:rFonts w:ascii="Arial" w:hAnsi="Arial" w:cs="Arial"/>
          <w:sz w:val="24"/>
          <w:szCs w:val="24"/>
        </w:rPr>
        <w:tab/>
      </w:r>
      <w:r w:rsidR="00982420" w:rsidRPr="004D19CB">
        <w:rPr>
          <w:rFonts w:ascii="Arial" w:hAnsi="Arial" w:cs="Arial"/>
          <w:sz w:val="24"/>
          <w:szCs w:val="24"/>
        </w:rPr>
        <w:t>T</w:t>
      </w:r>
      <w:r w:rsidR="00155B35" w:rsidRPr="004D19CB">
        <w:rPr>
          <w:rFonts w:ascii="Arial" w:hAnsi="Arial" w:cs="Arial"/>
          <w:sz w:val="24"/>
          <w:szCs w:val="24"/>
        </w:rPr>
        <w:t>he</w:t>
      </w:r>
      <w:r w:rsidR="00130887" w:rsidRPr="004D19CB">
        <w:rPr>
          <w:rFonts w:ascii="Arial" w:hAnsi="Arial" w:cs="Arial"/>
          <w:sz w:val="24"/>
          <w:szCs w:val="24"/>
        </w:rPr>
        <w:t xml:space="preserve"> courts </w:t>
      </w:r>
      <w:r w:rsidR="003D700B" w:rsidRPr="004D19CB">
        <w:rPr>
          <w:rFonts w:ascii="Arial" w:hAnsi="Arial" w:cs="Arial"/>
          <w:sz w:val="24"/>
          <w:szCs w:val="24"/>
        </w:rPr>
        <w:t>correctly justified</w:t>
      </w:r>
      <w:r w:rsidR="00155B35" w:rsidRPr="004D19CB">
        <w:rPr>
          <w:rFonts w:ascii="Arial" w:hAnsi="Arial" w:cs="Arial"/>
          <w:sz w:val="24"/>
          <w:szCs w:val="24"/>
        </w:rPr>
        <w:t>,</w:t>
      </w:r>
      <w:r w:rsidR="00130887" w:rsidRPr="004D19CB">
        <w:rPr>
          <w:rFonts w:ascii="Arial" w:hAnsi="Arial" w:cs="Arial"/>
          <w:sz w:val="24"/>
          <w:szCs w:val="24"/>
        </w:rPr>
        <w:t xml:space="preserve"> in my view</w:t>
      </w:r>
      <w:r w:rsidR="00155B35" w:rsidRPr="004D19CB">
        <w:rPr>
          <w:rFonts w:ascii="Arial" w:hAnsi="Arial" w:cs="Arial"/>
          <w:sz w:val="24"/>
          <w:szCs w:val="24"/>
        </w:rPr>
        <w:t>,</w:t>
      </w:r>
      <w:r w:rsidR="00130887" w:rsidRPr="004D19CB">
        <w:rPr>
          <w:rFonts w:ascii="Arial" w:hAnsi="Arial" w:cs="Arial"/>
          <w:sz w:val="24"/>
          <w:szCs w:val="24"/>
        </w:rPr>
        <w:t xml:space="preserve"> </w:t>
      </w:r>
      <w:r w:rsidR="002516EE" w:rsidRPr="004D19CB">
        <w:rPr>
          <w:rFonts w:ascii="Arial" w:hAnsi="Arial" w:cs="Arial"/>
          <w:sz w:val="24"/>
          <w:szCs w:val="24"/>
        </w:rPr>
        <w:t xml:space="preserve">the recognition </w:t>
      </w:r>
      <w:r w:rsidR="00DB745D" w:rsidRPr="004D19CB">
        <w:rPr>
          <w:rFonts w:ascii="Arial" w:hAnsi="Arial" w:cs="Arial"/>
          <w:sz w:val="24"/>
          <w:szCs w:val="24"/>
        </w:rPr>
        <w:t xml:space="preserve">of </w:t>
      </w:r>
      <w:r w:rsidR="004357A3" w:rsidRPr="004D19CB">
        <w:rPr>
          <w:rFonts w:ascii="Arial" w:hAnsi="Arial" w:cs="Arial"/>
          <w:sz w:val="24"/>
          <w:szCs w:val="24"/>
        </w:rPr>
        <w:t xml:space="preserve">informal </w:t>
      </w:r>
      <w:r w:rsidR="00130887" w:rsidRPr="004D19CB">
        <w:rPr>
          <w:rFonts w:ascii="Arial" w:hAnsi="Arial" w:cs="Arial"/>
          <w:sz w:val="24"/>
          <w:szCs w:val="24"/>
        </w:rPr>
        <w:t>adoption</w:t>
      </w:r>
      <w:r w:rsidR="00DB745D" w:rsidRPr="004D19CB">
        <w:rPr>
          <w:rFonts w:ascii="Arial" w:hAnsi="Arial" w:cs="Arial"/>
          <w:sz w:val="24"/>
          <w:szCs w:val="24"/>
        </w:rPr>
        <w:t xml:space="preserve"> b</w:t>
      </w:r>
      <w:r w:rsidR="00C77F5E" w:rsidRPr="004D19CB">
        <w:rPr>
          <w:rFonts w:ascii="Arial" w:hAnsi="Arial" w:cs="Arial"/>
          <w:sz w:val="24"/>
          <w:szCs w:val="24"/>
        </w:rPr>
        <w:t xml:space="preserve">ased on </w:t>
      </w:r>
      <w:r w:rsidR="00130887" w:rsidRPr="004D19CB">
        <w:rPr>
          <w:rFonts w:ascii="Arial" w:hAnsi="Arial" w:cs="Arial"/>
          <w:sz w:val="24"/>
          <w:szCs w:val="24"/>
        </w:rPr>
        <w:t xml:space="preserve">the child’s constitutional rights to parental care and </w:t>
      </w:r>
      <w:r w:rsidR="003D700B" w:rsidRPr="004D19CB">
        <w:rPr>
          <w:rFonts w:ascii="Arial" w:hAnsi="Arial" w:cs="Arial"/>
          <w:sz w:val="24"/>
          <w:szCs w:val="24"/>
        </w:rPr>
        <w:t xml:space="preserve">the best interests of the </w:t>
      </w:r>
      <w:r w:rsidR="001D6482" w:rsidRPr="004D19CB">
        <w:rPr>
          <w:rFonts w:ascii="Arial" w:hAnsi="Arial" w:cs="Arial"/>
          <w:sz w:val="24"/>
          <w:szCs w:val="24"/>
        </w:rPr>
        <w:t xml:space="preserve">child </w:t>
      </w:r>
      <w:r w:rsidR="00130887" w:rsidRPr="004D19CB">
        <w:rPr>
          <w:rFonts w:ascii="Arial" w:hAnsi="Arial" w:cs="Arial"/>
          <w:sz w:val="24"/>
          <w:szCs w:val="24"/>
        </w:rPr>
        <w:t>encapsulated in section 28</w:t>
      </w:r>
      <w:r w:rsidR="001D6482" w:rsidRPr="004D19CB">
        <w:rPr>
          <w:rFonts w:ascii="Arial" w:hAnsi="Arial" w:cs="Arial"/>
          <w:sz w:val="24"/>
          <w:szCs w:val="24"/>
        </w:rPr>
        <w:t xml:space="preserve"> of </w:t>
      </w:r>
      <w:r w:rsidR="002D5F73" w:rsidRPr="004D19CB">
        <w:rPr>
          <w:rFonts w:ascii="Arial" w:hAnsi="Arial" w:cs="Arial"/>
          <w:sz w:val="24"/>
          <w:szCs w:val="24"/>
        </w:rPr>
        <w:t>the</w:t>
      </w:r>
      <w:r w:rsidR="001D6482" w:rsidRPr="004D19CB">
        <w:rPr>
          <w:rFonts w:ascii="Arial" w:hAnsi="Arial" w:cs="Arial"/>
          <w:sz w:val="24"/>
          <w:szCs w:val="24"/>
        </w:rPr>
        <w:t xml:space="preserve"> Constitution</w:t>
      </w:r>
      <w:r w:rsidR="00130887" w:rsidRPr="004D19CB">
        <w:rPr>
          <w:rFonts w:ascii="Arial" w:hAnsi="Arial" w:cs="Arial"/>
          <w:sz w:val="24"/>
          <w:szCs w:val="24"/>
        </w:rPr>
        <w:t>.</w:t>
      </w:r>
      <w:r w:rsidR="00003C81" w:rsidRPr="004D19CB">
        <w:rPr>
          <w:rFonts w:ascii="Arial" w:hAnsi="Arial" w:cs="Arial"/>
          <w:sz w:val="24"/>
          <w:szCs w:val="24"/>
        </w:rPr>
        <w:t xml:space="preserve"> </w:t>
      </w:r>
      <w:r w:rsidR="006D71A7" w:rsidRPr="004D19CB">
        <w:rPr>
          <w:rFonts w:ascii="Arial" w:hAnsi="Arial" w:cs="Arial"/>
          <w:sz w:val="24"/>
          <w:szCs w:val="24"/>
        </w:rPr>
        <w:t>Undoubtedly, t</w:t>
      </w:r>
      <w:r w:rsidR="00003C81" w:rsidRPr="004D19CB">
        <w:rPr>
          <w:rFonts w:ascii="Arial" w:hAnsi="Arial" w:cs="Arial"/>
          <w:sz w:val="24"/>
          <w:szCs w:val="24"/>
        </w:rPr>
        <w:t xml:space="preserve">he recognition of </w:t>
      </w:r>
      <w:r w:rsidR="00003C81" w:rsidRPr="004D19CB">
        <w:rPr>
          <w:rFonts w:ascii="Arial" w:hAnsi="Arial" w:cs="Arial"/>
          <w:i/>
          <w:iCs/>
          <w:sz w:val="24"/>
          <w:szCs w:val="24"/>
        </w:rPr>
        <w:t>de facto</w:t>
      </w:r>
      <w:r w:rsidR="00003C81" w:rsidRPr="004D19CB">
        <w:rPr>
          <w:rFonts w:ascii="Arial" w:hAnsi="Arial" w:cs="Arial"/>
          <w:sz w:val="24"/>
          <w:szCs w:val="24"/>
        </w:rPr>
        <w:t xml:space="preserve"> adoption</w:t>
      </w:r>
      <w:r w:rsidR="006B0FBB" w:rsidRPr="004D19CB">
        <w:rPr>
          <w:rFonts w:ascii="Arial" w:hAnsi="Arial" w:cs="Arial"/>
          <w:sz w:val="24"/>
          <w:szCs w:val="24"/>
        </w:rPr>
        <w:t>s</w:t>
      </w:r>
      <w:r w:rsidR="00003C81" w:rsidRPr="004D19CB">
        <w:rPr>
          <w:rFonts w:ascii="Arial" w:hAnsi="Arial" w:cs="Arial"/>
          <w:sz w:val="24"/>
          <w:szCs w:val="24"/>
        </w:rPr>
        <w:t xml:space="preserve"> for the purposes of care, maintenance and </w:t>
      </w:r>
      <w:r w:rsidR="002A2678" w:rsidRPr="004D19CB">
        <w:rPr>
          <w:rFonts w:ascii="Arial" w:hAnsi="Arial" w:cs="Arial"/>
          <w:sz w:val="24"/>
          <w:szCs w:val="24"/>
        </w:rPr>
        <w:t>proper parental care e</w:t>
      </w:r>
      <w:r w:rsidR="006844DA" w:rsidRPr="004D19CB">
        <w:rPr>
          <w:rFonts w:ascii="Arial" w:hAnsi="Arial" w:cs="Arial"/>
          <w:sz w:val="24"/>
          <w:szCs w:val="24"/>
        </w:rPr>
        <w:t>nsure</w:t>
      </w:r>
      <w:r w:rsidR="00484853" w:rsidRPr="004D19CB">
        <w:rPr>
          <w:rFonts w:ascii="Arial" w:hAnsi="Arial" w:cs="Arial"/>
          <w:sz w:val="24"/>
          <w:szCs w:val="24"/>
        </w:rPr>
        <w:t>s</w:t>
      </w:r>
      <w:r w:rsidR="006844DA" w:rsidRPr="004D19CB">
        <w:rPr>
          <w:rFonts w:ascii="Arial" w:hAnsi="Arial" w:cs="Arial"/>
          <w:sz w:val="24"/>
          <w:szCs w:val="24"/>
        </w:rPr>
        <w:t xml:space="preserve"> that the protection of children for whom the adoption statute was intended </w:t>
      </w:r>
      <w:r w:rsidR="00E608D8" w:rsidRPr="004D19CB">
        <w:rPr>
          <w:rFonts w:ascii="Arial" w:hAnsi="Arial" w:cs="Arial"/>
          <w:sz w:val="24"/>
          <w:szCs w:val="24"/>
        </w:rPr>
        <w:t xml:space="preserve">is </w:t>
      </w:r>
      <w:r w:rsidR="006844DA" w:rsidRPr="004D19CB">
        <w:rPr>
          <w:rFonts w:ascii="Arial" w:hAnsi="Arial" w:cs="Arial"/>
          <w:sz w:val="24"/>
          <w:szCs w:val="24"/>
        </w:rPr>
        <w:t>not eroded.</w:t>
      </w:r>
      <w:r w:rsidR="001E34B6" w:rsidRPr="004D19CB">
        <w:rPr>
          <w:rFonts w:ascii="Arial" w:hAnsi="Arial" w:cs="Arial"/>
          <w:sz w:val="24"/>
          <w:szCs w:val="24"/>
        </w:rPr>
        <w:t xml:space="preserve"> </w:t>
      </w:r>
    </w:p>
    <w:p w14:paraId="2CAC7ADE" w14:textId="77777777" w:rsidR="00AC6A3A" w:rsidRPr="004D19CB" w:rsidRDefault="00AC6A3A" w:rsidP="004D19CB">
      <w:pPr>
        <w:spacing w:after="0" w:line="240" w:lineRule="auto"/>
        <w:jc w:val="both"/>
        <w:rPr>
          <w:rFonts w:ascii="Arial" w:hAnsi="Arial" w:cs="Arial"/>
          <w:sz w:val="24"/>
          <w:szCs w:val="24"/>
        </w:rPr>
      </w:pPr>
    </w:p>
    <w:p w14:paraId="51500E8C" w14:textId="0D6B812B" w:rsidR="00536170" w:rsidRPr="004D19CB" w:rsidRDefault="006B0FBB" w:rsidP="004D19CB">
      <w:pPr>
        <w:spacing w:after="0" w:line="240" w:lineRule="auto"/>
        <w:jc w:val="both"/>
        <w:rPr>
          <w:rFonts w:ascii="Arial" w:hAnsi="Arial" w:cs="Arial"/>
          <w:b/>
          <w:bCs/>
          <w:sz w:val="24"/>
          <w:szCs w:val="24"/>
        </w:rPr>
      </w:pPr>
      <w:r w:rsidRPr="004D19CB">
        <w:rPr>
          <w:rFonts w:ascii="Arial" w:hAnsi="Arial" w:cs="Arial"/>
          <w:b/>
          <w:bCs/>
          <w:sz w:val="24"/>
          <w:szCs w:val="24"/>
        </w:rPr>
        <w:t xml:space="preserve">EVALUATION </w:t>
      </w:r>
    </w:p>
    <w:p w14:paraId="1CC00423" w14:textId="77777777" w:rsidR="00BC6511" w:rsidRPr="004D19CB" w:rsidRDefault="00BC6511" w:rsidP="004D19CB">
      <w:pPr>
        <w:spacing w:after="0" w:line="240" w:lineRule="auto"/>
        <w:jc w:val="both"/>
        <w:rPr>
          <w:rFonts w:ascii="Arial" w:hAnsi="Arial" w:cs="Arial"/>
          <w:b/>
          <w:bCs/>
          <w:sz w:val="24"/>
          <w:szCs w:val="24"/>
        </w:rPr>
      </w:pPr>
    </w:p>
    <w:p w14:paraId="023FF283" w14:textId="1C3C2F0F" w:rsidR="006B0FBB" w:rsidRPr="004D19CB" w:rsidRDefault="004E54A3" w:rsidP="004D19CB">
      <w:pPr>
        <w:spacing w:after="0" w:line="240" w:lineRule="auto"/>
        <w:jc w:val="both"/>
        <w:rPr>
          <w:rFonts w:ascii="Arial" w:hAnsi="Arial" w:cs="Arial"/>
          <w:sz w:val="24"/>
          <w:szCs w:val="24"/>
        </w:rPr>
      </w:pPr>
      <w:r w:rsidRPr="004D19CB">
        <w:rPr>
          <w:rFonts w:ascii="Arial" w:hAnsi="Arial" w:cs="Arial"/>
          <w:sz w:val="24"/>
          <w:szCs w:val="24"/>
        </w:rPr>
        <w:t>[3</w:t>
      </w:r>
      <w:r w:rsidR="0013328A" w:rsidRPr="004D19CB">
        <w:rPr>
          <w:rFonts w:ascii="Arial" w:hAnsi="Arial" w:cs="Arial"/>
          <w:sz w:val="24"/>
          <w:szCs w:val="24"/>
        </w:rPr>
        <w:t>2</w:t>
      </w:r>
      <w:r w:rsidRPr="004D19CB">
        <w:rPr>
          <w:rFonts w:ascii="Arial" w:hAnsi="Arial" w:cs="Arial"/>
          <w:sz w:val="24"/>
          <w:szCs w:val="24"/>
        </w:rPr>
        <w:t>]</w:t>
      </w:r>
      <w:r w:rsidRPr="004D19CB">
        <w:rPr>
          <w:rFonts w:ascii="Arial" w:hAnsi="Arial" w:cs="Arial"/>
          <w:sz w:val="24"/>
          <w:szCs w:val="24"/>
        </w:rPr>
        <w:tab/>
      </w:r>
      <w:r w:rsidR="006B0FBB" w:rsidRPr="004D19CB">
        <w:rPr>
          <w:rFonts w:ascii="Arial" w:hAnsi="Arial" w:cs="Arial"/>
          <w:sz w:val="24"/>
          <w:szCs w:val="24"/>
        </w:rPr>
        <w:t>In the present matter, i</w:t>
      </w:r>
      <w:r w:rsidR="00FA61D3" w:rsidRPr="004D19CB">
        <w:rPr>
          <w:rFonts w:ascii="Arial" w:hAnsi="Arial" w:cs="Arial"/>
          <w:sz w:val="24"/>
          <w:szCs w:val="24"/>
        </w:rPr>
        <w:t xml:space="preserve">t </w:t>
      </w:r>
      <w:r w:rsidR="00C32D7A" w:rsidRPr="004D19CB">
        <w:rPr>
          <w:rFonts w:ascii="Arial" w:hAnsi="Arial" w:cs="Arial"/>
          <w:sz w:val="24"/>
          <w:szCs w:val="24"/>
        </w:rPr>
        <w:t xml:space="preserve">is common cause that the </w:t>
      </w:r>
      <w:r w:rsidR="00651A1C" w:rsidRPr="004D19CB">
        <w:rPr>
          <w:rFonts w:ascii="Arial" w:hAnsi="Arial" w:cs="Arial"/>
          <w:sz w:val="24"/>
          <w:szCs w:val="24"/>
        </w:rPr>
        <w:t>first respondent supported LX. Th</w:t>
      </w:r>
      <w:r w:rsidR="00DE17CF" w:rsidRPr="004D19CB">
        <w:rPr>
          <w:rFonts w:ascii="Arial" w:hAnsi="Arial" w:cs="Arial"/>
          <w:sz w:val="24"/>
          <w:szCs w:val="24"/>
        </w:rPr>
        <w:t xml:space="preserve">e </w:t>
      </w:r>
      <w:r w:rsidR="00651A1C" w:rsidRPr="004D19CB">
        <w:rPr>
          <w:rFonts w:ascii="Arial" w:hAnsi="Arial" w:cs="Arial"/>
          <w:sz w:val="24"/>
          <w:szCs w:val="24"/>
        </w:rPr>
        <w:t xml:space="preserve">first respondent committed himself to </w:t>
      </w:r>
      <w:r w:rsidR="003D700B" w:rsidRPr="004D19CB">
        <w:rPr>
          <w:rFonts w:ascii="Arial" w:hAnsi="Arial" w:cs="Arial"/>
          <w:sz w:val="24"/>
          <w:szCs w:val="24"/>
        </w:rPr>
        <w:t>supporting</w:t>
      </w:r>
      <w:r w:rsidR="00DE17CF" w:rsidRPr="004D19CB">
        <w:rPr>
          <w:rFonts w:ascii="Arial" w:hAnsi="Arial" w:cs="Arial"/>
          <w:sz w:val="24"/>
          <w:szCs w:val="24"/>
        </w:rPr>
        <w:t xml:space="preserve"> the minor child in 2014 when </w:t>
      </w:r>
      <w:r w:rsidR="00A35FFF" w:rsidRPr="004D19CB">
        <w:rPr>
          <w:rFonts w:ascii="Arial" w:hAnsi="Arial" w:cs="Arial"/>
          <w:sz w:val="24"/>
          <w:szCs w:val="24"/>
        </w:rPr>
        <w:t>the</w:t>
      </w:r>
      <w:r w:rsidR="00DE17CF" w:rsidRPr="004D19CB">
        <w:rPr>
          <w:rFonts w:ascii="Arial" w:hAnsi="Arial" w:cs="Arial"/>
          <w:sz w:val="24"/>
          <w:szCs w:val="24"/>
        </w:rPr>
        <w:t xml:space="preserve"> child was </w:t>
      </w:r>
      <w:r w:rsidR="00B01C82" w:rsidRPr="004D19CB">
        <w:rPr>
          <w:rFonts w:ascii="Arial" w:hAnsi="Arial" w:cs="Arial"/>
          <w:sz w:val="24"/>
          <w:szCs w:val="24"/>
        </w:rPr>
        <w:t xml:space="preserve">still 18 months old. </w:t>
      </w:r>
      <w:r w:rsidR="006B0FBB" w:rsidRPr="004D19CB">
        <w:rPr>
          <w:rFonts w:ascii="Arial" w:hAnsi="Arial" w:cs="Arial"/>
          <w:sz w:val="24"/>
          <w:szCs w:val="24"/>
        </w:rPr>
        <w:t xml:space="preserve">Mr </w:t>
      </w:r>
      <w:proofErr w:type="spellStart"/>
      <w:r w:rsidR="006B0FBB" w:rsidRPr="004D19CB">
        <w:rPr>
          <w:rFonts w:ascii="Arial" w:hAnsi="Arial" w:cs="Arial"/>
          <w:sz w:val="24"/>
          <w:szCs w:val="24"/>
        </w:rPr>
        <w:t>Skibi</w:t>
      </w:r>
      <w:proofErr w:type="spellEnd"/>
      <w:r w:rsidR="003D700B" w:rsidRPr="004D19CB">
        <w:rPr>
          <w:rFonts w:ascii="Arial" w:hAnsi="Arial" w:cs="Arial"/>
          <w:sz w:val="24"/>
          <w:szCs w:val="24"/>
        </w:rPr>
        <w:t>, who appeared for the appellant,</w:t>
      </w:r>
      <w:r w:rsidR="006B0FBB" w:rsidRPr="004D19CB">
        <w:rPr>
          <w:rFonts w:ascii="Arial" w:hAnsi="Arial" w:cs="Arial"/>
          <w:sz w:val="24"/>
          <w:szCs w:val="24"/>
        </w:rPr>
        <w:t xml:space="preserve"> submitted </w:t>
      </w:r>
      <w:r w:rsidR="00B01C82" w:rsidRPr="004D19CB">
        <w:rPr>
          <w:rFonts w:ascii="Arial" w:hAnsi="Arial" w:cs="Arial"/>
          <w:sz w:val="24"/>
          <w:szCs w:val="24"/>
        </w:rPr>
        <w:t xml:space="preserve">at the hearing of this appeal that </w:t>
      </w:r>
      <w:r w:rsidR="00A35FFF" w:rsidRPr="004D19CB">
        <w:rPr>
          <w:rFonts w:ascii="Arial" w:hAnsi="Arial" w:cs="Arial"/>
          <w:sz w:val="24"/>
          <w:szCs w:val="24"/>
        </w:rPr>
        <w:t>the</w:t>
      </w:r>
      <w:r w:rsidR="00B01C82" w:rsidRPr="004D19CB">
        <w:rPr>
          <w:rFonts w:ascii="Arial" w:hAnsi="Arial" w:cs="Arial"/>
          <w:sz w:val="24"/>
          <w:szCs w:val="24"/>
        </w:rPr>
        <w:t xml:space="preserve"> first respondent had a very strong bond with the minor child </w:t>
      </w:r>
      <w:r w:rsidR="00A35FFF" w:rsidRPr="004D19CB">
        <w:rPr>
          <w:rFonts w:ascii="Arial" w:hAnsi="Arial" w:cs="Arial"/>
          <w:sz w:val="24"/>
          <w:szCs w:val="24"/>
        </w:rPr>
        <w:t xml:space="preserve">during his marriage with </w:t>
      </w:r>
      <w:r w:rsidR="00FF66A3" w:rsidRPr="004D19CB">
        <w:rPr>
          <w:rFonts w:ascii="Arial" w:hAnsi="Arial" w:cs="Arial"/>
          <w:sz w:val="24"/>
          <w:szCs w:val="24"/>
        </w:rPr>
        <w:t>the</w:t>
      </w:r>
      <w:r w:rsidR="00A35FFF" w:rsidRPr="004D19CB">
        <w:rPr>
          <w:rFonts w:ascii="Arial" w:hAnsi="Arial" w:cs="Arial"/>
          <w:sz w:val="24"/>
          <w:szCs w:val="24"/>
        </w:rPr>
        <w:t xml:space="preserve"> appellant and even after </w:t>
      </w:r>
      <w:r w:rsidR="00FF66A3" w:rsidRPr="004D19CB">
        <w:rPr>
          <w:rFonts w:ascii="Arial" w:hAnsi="Arial" w:cs="Arial"/>
          <w:sz w:val="24"/>
          <w:szCs w:val="24"/>
        </w:rPr>
        <w:t>the</w:t>
      </w:r>
      <w:r w:rsidR="00A35FFF" w:rsidRPr="004D19CB">
        <w:rPr>
          <w:rFonts w:ascii="Arial" w:hAnsi="Arial" w:cs="Arial"/>
          <w:sz w:val="24"/>
          <w:szCs w:val="24"/>
        </w:rPr>
        <w:t xml:space="preserve"> divorce decree was granted. </w:t>
      </w:r>
      <w:r w:rsidR="006B0FBB" w:rsidRPr="004D19CB">
        <w:rPr>
          <w:rFonts w:ascii="Arial" w:hAnsi="Arial" w:cs="Arial"/>
          <w:sz w:val="24"/>
          <w:szCs w:val="24"/>
        </w:rPr>
        <w:t>Counsel submitted that in</w:t>
      </w:r>
      <w:r w:rsidR="00FF66A3" w:rsidRPr="004D19CB">
        <w:rPr>
          <w:rFonts w:ascii="Arial" w:hAnsi="Arial" w:cs="Arial"/>
          <w:sz w:val="24"/>
          <w:szCs w:val="24"/>
        </w:rPr>
        <w:t xml:space="preserve"> his </w:t>
      </w:r>
      <w:r w:rsidR="006B0FBB" w:rsidRPr="004D19CB">
        <w:rPr>
          <w:rFonts w:ascii="Arial" w:hAnsi="Arial" w:cs="Arial"/>
          <w:sz w:val="24"/>
          <w:szCs w:val="24"/>
        </w:rPr>
        <w:t xml:space="preserve">divorce </w:t>
      </w:r>
      <w:r w:rsidR="00FF66A3" w:rsidRPr="004D19CB">
        <w:rPr>
          <w:rFonts w:ascii="Arial" w:hAnsi="Arial" w:cs="Arial"/>
          <w:sz w:val="24"/>
          <w:szCs w:val="24"/>
        </w:rPr>
        <w:t>summons</w:t>
      </w:r>
      <w:r w:rsidR="006B0FBB" w:rsidRPr="004D19CB">
        <w:rPr>
          <w:rFonts w:ascii="Arial" w:hAnsi="Arial" w:cs="Arial"/>
          <w:sz w:val="24"/>
          <w:szCs w:val="24"/>
        </w:rPr>
        <w:t>,</w:t>
      </w:r>
      <w:r w:rsidR="00FF66A3" w:rsidRPr="004D19CB">
        <w:rPr>
          <w:rFonts w:ascii="Arial" w:hAnsi="Arial" w:cs="Arial"/>
          <w:sz w:val="24"/>
          <w:szCs w:val="24"/>
        </w:rPr>
        <w:t xml:space="preserve"> </w:t>
      </w:r>
      <w:r w:rsidR="004A3DE4" w:rsidRPr="004D19CB">
        <w:rPr>
          <w:rFonts w:ascii="Arial" w:hAnsi="Arial" w:cs="Arial"/>
          <w:sz w:val="24"/>
          <w:szCs w:val="24"/>
        </w:rPr>
        <w:t xml:space="preserve">the first respondent committed himself to support the minor child </w:t>
      </w:r>
      <w:r w:rsidR="00F17462" w:rsidRPr="004D19CB">
        <w:rPr>
          <w:rFonts w:ascii="Arial" w:hAnsi="Arial" w:cs="Arial"/>
          <w:sz w:val="24"/>
          <w:szCs w:val="24"/>
        </w:rPr>
        <w:t xml:space="preserve">until she reaches </w:t>
      </w:r>
      <w:r w:rsidR="005A6EB6" w:rsidRPr="004D19CB">
        <w:rPr>
          <w:rFonts w:ascii="Arial" w:hAnsi="Arial" w:cs="Arial"/>
          <w:sz w:val="24"/>
          <w:szCs w:val="24"/>
        </w:rPr>
        <w:t>the</w:t>
      </w:r>
      <w:r w:rsidR="00F17462" w:rsidRPr="004D19CB">
        <w:rPr>
          <w:rFonts w:ascii="Arial" w:hAnsi="Arial" w:cs="Arial"/>
          <w:sz w:val="24"/>
          <w:szCs w:val="24"/>
        </w:rPr>
        <w:t xml:space="preserve"> age of majority o</w:t>
      </w:r>
      <w:r w:rsidR="006B0FBB" w:rsidRPr="004D19CB">
        <w:rPr>
          <w:rFonts w:ascii="Arial" w:hAnsi="Arial" w:cs="Arial"/>
          <w:sz w:val="24"/>
          <w:szCs w:val="24"/>
        </w:rPr>
        <w:t>r</w:t>
      </w:r>
      <w:r w:rsidR="00F17462" w:rsidRPr="004D19CB">
        <w:rPr>
          <w:rFonts w:ascii="Arial" w:hAnsi="Arial" w:cs="Arial"/>
          <w:sz w:val="24"/>
          <w:szCs w:val="24"/>
        </w:rPr>
        <w:t xml:space="preserve"> </w:t>
      </w:r>
      <w:r w:rsidR="003D700B" w:rsidRPr="004D19CB">
        <w:rPr>
          <w:rFonts w:ascii="Arial" w:hAnsi="Arial" w:cs="Arial"/>
          <w:sz w:val="24"/>
          <w:szCs w:val="24"/>
        </w:rPr>
        <w:t>becomes</w:t>
      </w:r>
      <w:r w:rsidR="00F17462" w:rsidRPr="004D19CB">
        <w:rPr>
          <w:rFonts w:ascii="Arial" w:hAnsi="Arial" w:cs="Arial"/>
          <w:sz w:val="24"/>
          <w:szCs w:val="24"/>
        </w:rPr>
        <w:t xml:space="preserve"> self-</w:t>
      </w:r>
      <w:r w:rsidR="005A6EB6" w:rsidRPr="004D19CB">
        <w:rPr>
          <w:rFonts w:ascii="Arial" w:hAnsi="Arial" w:cs="Arial"/>
          <w:sz w:val="24"/>
          <w:szCs w:val="24"/>
        </w:rPr>
        <w:t>supporting. In</w:t>
      </w:r>
      <w:r w:rsidR="00F17462" w:rsidRPr="004D19CB">
        <w:rPr>
          <w:rFonts w:ascii="Arial" w:hAnsi="Arial" w:cs="Arial"/>
          <w:sz w:val="24"/>
          <w:szCs w:val="24"/>
        </w:rPr>
        <w:t xml:space="preserve"> </w:t>
      </w:r>
      <w:r w:rsidR="005A6EB6" w:rsidRPr="004D19CB">
        <w:rPr>
          <w:rFonts w:ascii="Arial" w:hAnsi="Arial" w:cs="Arial"/>
          <w:sz w:val="24"/>
          <w:szCs w:val="24"/>
        </w:rPr>
        <w:t>the</w:t>
      </w:r>
      <w:r w:rsidR="00F17462" w:rsidRPr="004D19CB">
        <w:rPr>
          <w:rFonts w:ascii="Arial" w:hAnsi="Arial" w:cs="Arial"/>
          <w:sz w:val="24"/>
          <w:szCs w:val="24"/>
        </w:rPr>
        <w:t xml:space="preserve"> </w:t>
      </w:r>
      <w:r w:rsidR="005A6EB6" w:rsidRPr="004D19CB">
        <w:rPr>
          <w:rFonts w:ascii="Arial" w:hAnsi="Arial" w:cs="Arial"/>
          <w:sz w:val="24"/>
          <w:szCs w:val="24"/>
        </w:rPr>
        <w:t>settlement</w:t>
      </w:r>
      <w:r w:rsidR="00F17462" w:rsidRPr="004D19CB">
        <w:rPr>
          <w:rFonts w:ascii="Arial" w:hAnsi="Arial" w:cs="Arial"/>
          <w:sz w:val="24"/>
          <w:szCs w:val="24"/>
        </w:rPr>
        <w:t xml:space="preserve"> </w:t>
      </w:r>
      <w:r w:rsidR="002B79EE" w:rsidRPr="004D19CB">
        <w:rPr>
          <w:rFonts w:ascii="Arial" w:hAnsi="Arial" w:cs="Arial"/>
          <w:sz w:val="24"/>
          <w:szCs w:val="24"/>
        </w:rPr>
        <w:t>agreement,</w:t>
      </w:r>
      <w:r w:rsidR="00F17462" w:rsidRPr="004D19CB">
        <w:rPr>
          <w:rFonts w:ascii="Arial" w:hAnsi="Arial" w:cs="Arial"/>
          <w:sz w:val="24"/>
          <w:szCs w:val="24"/>
        </w:rPr>
        <w:t xml:space="preserve"> which was concluded in contemplation o</w:t>
      </w:r>
      <w:r w:rsidR="005A6EB6" w:rsidRPr="004D19CB">
        <w:rPr>
          <w:rFonts w:ascii="Arial" w:hAnsi="Arial" w:cs="Arial"/>
          <w:sz w:val="24"/>
          <w:szCs w:val="24"/>
        </w:rPr>
        <w:t>f</w:t>
      </w:r>
      <w:r w:rsidR="00F17462" w:rsidRPr="004D19CB">
        <w:rPr>
          <w:rFonts w:ascii="Arial" w:hAnsi="Arial" w:cs="Arial"/>
          <w:sz w:val="24"/>
          <w:szCs w:val="24"/>
        </w:rPr>
        <w:t xml:space="preserve"> </w:t>
      </w:r>
      <w:r w:rsidR="005A6EB6" w:rsidRPr="004D19CB">
        <w:rPr>
          <w:rFonts w:ascii="Arial" w:hAnsi="Arial" w:cs="Arial"/>
          <w:sz w:val="24"/>
          <w:szCs w:val="24"/>
        </w:rPr>
        <w:t>their</w:t>
      </w:r>
      <w:r w:rsidR="00F17462" w:rsidRPr="004D19CB">
        <w:rPr>
          <w:rFonts w:ascii="Arial" w:hAnsi="Arial" w:cs="Arial"/>
          <w:sz w:val="24"/>
          <w:szCs w:val="24"/>
        </w:rPr>
        <w:t xml:space="preserve"> divorce</w:t>
      </w:r>
      <w:r w:rsidR="005A6EB6" w:rsidRPr="004D19CB">
        <w:rPr>
          <w:rFonts w:ascii="Arial" w:hAnsi="Arial" w:cs="Arial"/>
          <w:sz w:val="24"/>
          <w:szCs w:val="24"/>
        </w:rPr>
        <w:t xml:space="preserve">, the first respondent committed himself </w:t>
      </w:r>
      <w:r w:rsidR="00D52FF0" w:rsidRPr="004D19CB">
        <w:rPr>
          <w:rFonts w:ascii="Arial" w:hAnsi="Arial" w:cs="Arial"/>
          <w:sz w:val="24"/>
          <w:szCs w:val="24"/>
        </w:rPr>
        <w:t xml:space="preserve">to support the minor child and to pay all her school fees and medical expenses. </w:t>
      </w:r>
      <w:r w:rsidR="006B0FBB" w:rsidRPr="004D19CB">
        <w:rPr>
          <w:rFonts w:ascii="Arial" w:hAnsi="Arial" w:cs="Arial"/>
          <w:sz w:val="24"/>
          <w:szCs w:val="24"/>
        </w:rPr>
        <w:t xml:space="preserve">Mr </w:t>
      </w:r>
      <w:proofErr w:type="spellStart"/>
      <w:r w:rsidR="006B0FBB" w:rsidRPr="004D19CB">
        <w:rPr>
          <w:rFonts w:ascii="Arial" w:hAnsi="Arial" w:cs="Arial"/>
          <w:sz w:val="24"/>
          <w:szCs w:val="24"/>
        </w:rPr>
        <w:t>Skibi</w:t>
      </w:r>
      <w:proofErr w:type="spellEnd"/>
      <w:r w:rsidR="006B0FBB" w:rsidRPr="004D19CB">
        <w:rPr>
          <w:rFonts w:ascii="Arial" w:hAnsi="Arial" w:cs="Arial"/>
          <w:sz w:val="24"/>
          <w:szCs w:val="24"/>
        </w:rPr>
        <w:t xml:space="preserve"> further submitted that</w:t>
      </w:r>
      <w:r w:rsidR="00BC6511" w:rsidRPr="004D19CB">
        <w:rPr>
          <w:rFonts w:ascii="Arial" w:hAnsi="Arial" w:cs="Arial"/>
          <w:sz w:val="24"/>
          <w:szCs w:val="24"/>
        </w:rPr>
        <w:t>,</w:t>
      </w:r>
      <w:r w:rsidR="006B0FBB" w:rsidRPr="004D19CB">
        <w:rPr>
          <w:rFonts w:ascii="Arial" w:hAnsi="Arial" w:cs="Arial"/>
          <w:sz w:val="24"/>
          <w:szCs w:val="24"/>
        </w:rPr>
        <w:t xml:space="preserve"> </w:t>
      </w:r>
      <w:r w:rsidR="00BC6511" w:rsidRPr="004D19CB">
        <w:rPr>
          <w:rFonts w:ascii="Arial" w:hAnsi="Arial" w:cs="Arial"/>
          <w:sz w:val="24"/>
          <w:szCs w:val="24"/>
        </w:rPr>
        <w:t xml:space="preserve">for all intents and purposes, </w:t>
      </w:r>
      <w:r w:rsidR="003D700B" w:rsidRPr="004D19CB">
        <w:rPr>
          <w:rFonts w:ascii="Arial" w:hAnsi="Arial" w:cs="Arial"/>
          <w:sz w:val="24"/>
          <w:szCs w:val="24"/>
        </w:rPr>
        <w:t xml:space="preserve">the parties intended </w:t>
      </w:r>
      <w:r w:rsidR="002B79EE" w:rsidRPr="004D19CB">
        <w:rPr>
          <w:rFonts w:ascii="Arial" w:hAnsi="Arial" w:cs="Arial"/>
          <w:sz w:val="24"/>
          <w:szCs w:val="24"/>
        </w:rPr>
        <w:t xml:space="preserve">to </w:t>
      </w:r>
      <w:r w:rsidR="00FF1A08" w:rsidRPr="004D19CB">
        <w:rPr>
          <w:rFonts w:ascii="Arial" w:hAnsi="Arial" w:cs="Arial"/>
          <w:sz w:val="24"/>
          <w:szCs w:val="24"/>
        </w:rPr>
        <w:t xml:space="preserve">adopt the minor child. </w:t>
      </w:r>
    </w:p>
    <w:p w14:paraId="4BACD0F1" w14:textId="77777777" w:rsidR="006B0FBB" w:rsidRPr="004D19CB" w:rsidRDefault="006B0FBB" w:rsidP="004D19CB">
      <w:pPr>
        <w:spacing w:after="0" w:line="240" w:lineRule="auto"/>
        <w:jc w:val="both"/>
        <w:rPr>
          <w:rFonts w:ascii="Arial" w:hAnsi="Arial" w:cs="Arial"/>
          <w:sz w:val="24"/>
          <w:szCs w:val="24"/>
        </w:rPr>
      </w:pPr>
    </w:p>
    <w:p w14:paraId="263CC0CF" w14:textId="56833878" w:rsidR="003C2902" w:rsidRPr="004D19CB" w:rsidRDefault="004E54A3" w:rsidP="004D19CB">
      <w:pPr>
        <w:spacing w:after="0" w:line="240" w:lineRule="auto"/>
        <w:jc w:val="both"/>
        <w:rPr>
          <w:rFonts w:ascii="Arial" w:hAnsi="Arial" w:cs="Arial"/>
          <w:sz w:val="24"/>
          <w:szCs w:val="24"/>
        </w:rPr>
      </w:pPr>
      <w:r w:rsidRPr="004D19CB">
        <w:rPr>
          <w:rFonts w:ascii="Arial" w:hAnsi="Arial" w:cs="Arial"/>
          <w:sz w:val="24"/>
          <w:szCs w:val="24"/>
        </w:rPr>
        <w:t>[3</w:t>
      </w:r>
      <w:r w:rsidR="0013328A" w:rsidRPr="004D19CB">
        <w:rPr>
          <w:rFonts w:ascii="Arial" w:hAnsi="Arial" w:cs="Arial"/>
          <w:sz w:val="24"/>
          <w:szCs w:val="24"/>
        </w:rPr>
        <w:t>3</w:t>
      </w:r>
      <w:r w:rsidRPr="004D19CB">
        <w:rPr>
          <w:rFonts w:ascii="Arial" w:hAnsi="Arial" w:cs="Arial"/>
          <w:sz w:val="24"/>
          <w:szCs w:val="24"/>
        </w:rPr>
        <w:t>]</w:t>
      </w:r>
      <w:r w:rsidRPr="004D19CB">
        <w:rPr>
          <w:rFonts w:ascii="Arial" w:hAnsi="Arial" w:cs="Arial"/>
          <w:sz w:val="24"/>
          <w:szCs w:val="24"/>
        </w:rPr>
        <w:tab/>
      </w:r>
      <w:r w:rsidR="006B0FBB" w:rsidRPr="004D19CB">
        <w:rPr>
          <w:rFonts w:ascii="Arial" w:hAnsi="Arial" w:cs="Arial"/>
          <w:sz w:val="24"/>
          <w:szCs w:val="24"/>
        </w:rPr>
        <w:t xml:space="preserve">In my view, the submissions of Counsel are to the point and cannot be faulted. </w:t>
      </w:r>
      <w:r w:rsidR="00FF1A08" w:rsidRPr="004D19CB">
        <w:rPr>
          <w:rFonts w:ascii="Arial" w:hAnsi="Arial" w:cs="Arial"/>
          <w:sz w:val="24"/>
          <w:szCs w:val="24"/>
        </w:rPr>
        <w:t>The fact that the adoption proceedings were not concluded</w:t>
      </w:r>
      <w:r w:rsidR="00FA515F" w:rsidRPr="004D19CB">
        <w:rPr>
          <w:rFonts w:ascii="Arial" w:hAnsi="Arial" w:cs="Arial"/>
          <w:sz w:val="24"/>
          <w:szCs w:val="24"/>
        </w:rPr>
        <w:t>,</w:t>
      </w:r>
      <w:r w:rsidR="00FF1A08" w:rsidRPr="004D19CB">
        <w:rPr>
          <w:rFonts w:ascii="Arial" w:hAnsi="Arial" w:cs="Arial"/>
          <w:sz w:val="24"/>
          <w:szCs w:val="24"/>
        </w:rPr>
        <w:t xml:space="preserve"> in my view</w:t>
      </w:r>
      <w:r w:rsidR="00FA515F" w:rsidRPr="004D19CB">
        <w:rPr>
          <w:rFonts w:ascii="Arial" w:hAnsi="Arial" w:cs="Arial"/>
          <w:sz w:val="24"/>
          <w:szCs w:val="24"/>
        </w:rPr>
        <w:t>,</w:t>
      </w:r>
      <w:r w:rsidR="00FF1A08" w:rsidRPr="004D19CB">
        <w:rPr>
          <w:rFonts w:ascii="Arial" w:hAnsi="Arial" w:cs="Arial"/>
          <w:sz w:val="24"/>
          <w:szCs w:val="24"/>
        </w:rPr>
        <w:t xml:space="preserve"> </w:t>
      </w:r>
      <w:r w:rsidR="003D700B" w:rsidRPr="004D19CB">
        <w:rPr>
          <w:rFonts w:ascii="Arial" w:hAnsi="Arial" w:cs="Arial"/>
          <w:sz w:val="24"/>
          <w:szCs w:val="24"/>
        </w:rPr>
        <w:t>does</w:t>
      </w:r>
      <w:r w:rsidR="00FF1A08" w:rsidRPr="004D19CB">
        <w:rPr>
          <w:rFonts w:ascii="Arial" w:hAnsi="Arial" w:cs="Arial"/>
          <w:sz w:val="24"/>
          <w:szCs w:val="24"/>
        </w:rPr>
        <w:t xml:space="preserve"> not absolve the </w:t>
      </w:r>
      <w:r w:rsidR="00CC528A" w:rsidRPr="004D19CB">
        <w:rPr>
          <w:rFonts w:ascii="Arial" w:hAnsi="Arial" w:cs="Arial"/>
          <w:sz w:val="24"/>
          <w:szCs w:val="24"/>
        </w:rPr>
        <w:t xml:space="preserve">first respondent of his obligation towards the minor child. </w:t>
      </w:r>
      <w:r w:rsidR="008F3F92" w:rsidRPr="004D19CB">
        <w:rPr>
          <w:rFonts w:ascii="Arial" w:hAnsi="Arial" w:cs="Arial"/>
          <w:sz w:val="24"/>
          <w:szCs w:val="24"/>
        </w:rPr>
        <w:t xml:space="preserve">Significantly, </w:t>
      </w:r>
      <w:r w:rsidR="00775D3C" w:rsidRPr="004D19CB">
        <w:rPr>
          <w:rFonts w:ascii="Arial" w:hAnsi="Arial" w:cs="Arial"/>
          <w:sz w:val="24"/>
          <w:szCs w:val="24"/>
        </w:rPr>
        <w:t>the</w:t>
      </w:r>
      <w:r w:rsidR="009A2F4C" w:rsidRPr="004D19CB">
        <w:rPr>
          <w:rFonts w:ascii="Arial" w:hAnsi="Arial" w:cs="Arial"/>
          <w:sz w:val="24"/>
          <w:szCs w:val="24"/>
        </w:rPr>
        <w:t xml:space="preserve"> child was in </w:t>
      </w:r>
      <w:r w:rsidR="00775D3C" w:rsidRPr="004D19CB">
        <w:rPr>
          <w:rFonts w:ascii="Arial" w:hAnsi="Arial" w:cs="Arial"/>
          <w:sz w:val="24"/>
          <w:szCs w:val="24"/>
        </w:rPr>
        <w:t>the</w:t>
      </w:r>
      <w:r w:rsidR="009A2F4C" w:rsidRPr="004D19CB">
        <w:rPr>
          <w:rFonts w:ascii="Arial" w:hAnsi="Arial" w:cs="Arial"/>
          <w:sz w:val="24"/>
          <w:szCs w:val="24"/>
        </w:rPr>
        <w:t xml:space="preserve"> foster care of the appellant and </w:t>
      </w:r>
      <w:r w:rsidR="00775D3C" w:rsidRPr="004D19CB">
        <w:rPr>
          <w:rFonts w:ascii="Arial" w:hAnsi="Arial" w:cs="Arial"/>
          <w:sz w:val="24"/>
          <w:szCs w:val="24"/>
        </w:rPr>
        <w:t>the</w:t>
      </w:r>
      <w:r w:rsidR="009A2F4C" w:rsidRPr="004D19CB">
        <w:rPr>
          <w:rFonts w:ascii="Arial" w:hAnsi="Arial" w:cs="Arial"/>
          <w:sz w:val="24"/>
          <w:szCs w:val="24"/>
        </w:rPr>
        <w:t xml:space="preserve"> respondent. </w:t>
      </w:r>
      <w:r w:rsidR="00A5258E" w:rsidRPr="004D19CB">
        <w:rPr>
          <w:rFonts w:ascii="Arial" w:hAnsi="Arial" w:cs="Arial"/>
          <w:sz w:val="24"/>
          <w:szCs w:val="24"/>
        </w:rPr>
        <w:t xml:space="preserve">The child formed a </w:t>
      </w:r>
      <w:r w:rsidR="00BC6511" w:rsidRPr="004D19CB">
        <w:rPr>
          <w:rFonts w:ascii="Arial" w:hAnsi="Arial" w:cs="Arial"/>
          <w:sz w:val="24"/>
          <w:szCs w:val="24"/>
        </w:rPr>
        <w:t xml:space="preserve">strong </w:t>
      </w:r>
      <w:r w:rsidR="00A5258E" w:rsidRPr="004D19CB">
        <w:rPr>
          <w:rFonts w:ascii="Arial" w:hAnsi="Arial" w:cs="Arial"/>
          <w:sz w:val="24"/>
          <w:szCs w:val="24"/>
        </w:rPr>
        <w:t xml:space="preserve">bond with both appellant and </w:t>
      </w:r>
      <w:r w:rsidR="006B0FBB" w:rsidRPr="004D19CB">
        <w:rPr>
          <w:rFonts w:ascii="Arial" w:hAnsi="Arial" w:cs="Arial"/>
          <w:sz w:val="24"/>
          <w:szCs w:val="24"/>
        </w:rPr>
        <w:t xml:space="preserve">the </w:t>
      </w:r>
      <w:r w:rsidR="00A5258E" w:rsidRPr="004D19CB">
        <w:rPr>
          <w:rFonts w:ascii="Arial" w:hAnsi="Arial" w:cs="Arial"/>
          <w:sz w:val="24"/>
          <w:szCs w:val="24"/>
        </w:rPr>
        <w:t>fi</w:t>
      </w:r>
      <w:r w:rsidR="006B0FBB" w:rsidRPr="004D19CB">
        <w:rPr>
          <w:rFonts w:ascii="Arial" w:hAnsi="Arial" w:cs="Arial"/>
          <w:sz w:val="24"/>
          <w:szCs w:val="24"/>
        </w:rPr>
        <w:t>r</w:t>
      </w:r>
      <w:r w:rsidR="00A5258E" w:rsidRPr="004D19CB">
        <w:rPr>
          <w:rFonts w:ascii="Arial" w:hAnsi="Arial" w:cs="Arial"/>
          <w:sz w:val="24"/>
          <w:szCs w:val="24"/>
        </w:rPr>
        <w:t>st respondent.</w:t>
      </w:r>
      <w:r w:rsidR="003C2902" w:rsidRPr="004D19CB">
        <w:rPr>
          <w:rFonts w:ascii="Arial" w:hAnsi="Arial" w:cs="Arial"/>
          <w:sz w:val="24"/>
          <w:szCs w:val="24"/>
        </w:rPr>
        <w:t xml:space="preserve"> </w:t>
      </w:r>
      <w:r w:rsidR="00BC6511" w:rsidRPr="004D19CB">
        <w:rPr>
          <w:rFonts w:ascii="Arial" w:hAnsi="Arial" w:cs="Arial"/>
          <w:sz w:val="24"/>
          <w:szCs w:val="24"/>
        </w:rPr>
        <w:t>The attached photographs in the appeal record beautifully capture the loving father-and-daughter relationship between the first respondent and LX. Additionally, these images unmistakably depict the parent-child bond between LX, the first respondent and the appellant.</w:t>
      </w:r>
      <w:r w:rsidR="003235B2" w:rsidRPr="004D19CB">
        <w:rPr>
          <w:rFonts w:ascii="Arial" w:hAnsi="Arial" w:cs="Arial"/>
          <w:sz w:val="24"/>
          <w:szCs w:val="24"/>
        </w:rPr>
        <w:t xml:space="preserve"> </w:t>
      </w:r>
      <w:r w:rsidR="003D700B" w:rsidRPr="004D19CB">
        <w:rPr>
          <w:rFonts w:ascii="Arial" w:hAnsi="Arial" w:cs="Arial"/>
          <w:sz w:val="24"/>
          <w:szCs w:val="24"/>
        </w:rPr>
        <w:t xml:space="preserve"> </w:t>
      </w:r>
    </w:p>
    <w:p w14:paraId="1915BC24" w14:textId="77777777" w:rsidR="003C2902" w:rsidRPr="004D19CB" w:rsidRDefault="003C2902" w:rsidP="004D19CB">
      <w:pPr>
        <w:spacing w:after="0" w:line="240" w:lineRule="auto"/>
        <w:jc w:val="both"/>
        <w:rPr>
          <w:rFonts w:ascii="Arial" w:hAnsi="Arial" w:cs="Arial"/>
          <w:sz w:val="24"/>
          <w:szCs w:val="24"/>
        </w:rPr>
      </w:pPr>
    </w:p>
    <w:p w14:paraId="7995967B" w14:textId="215BA9D2" w:rsidR="00EF271C" w:rsidRPr="004D19CB" w:rsidRDefault="004E54A3" w:rsidP="004D19CB">
      <w:pPr>
        <w:spacing w:after="0" w:line="240" w:lineRule="auto"/>
        <w:jc w:val="both"/>
        <w:rPr>
          <w:rFonts w:ascii="Arial" w:hAnsi="Arial" w:cs="Arial"/>
          <w:color w:val="242121"/>
          <w:sz w:val="24"/>
          <w:szCs w:val="24"/>
          <w:shd w:val="clear" w:color="auto" w:fill="FFFFFF"/>
        </w:rPr>
      </w:pPr>
      <w:r w:rsidRPr="004D19CB">
        <w:rPr>
          <w:rFonts w:ascii="Arial" w:hAnsi="Arial" w:cs="Arial"/>
          <w:sz w:val="24"/>
          <w:szCs w:val="24"/>
        </w:rPr>
        <w:t>[3</w:t>
      </w:r>
      <w:r w:rsidR="0013328A" w:rsidRPr="004D19CB">
        <w:rPr>
          <w:rFonts w:ascii="Arial" w:hAnsi="Arial" w:cs="Arial"/>
          <w:sz w:val="24"/>
          <w:szCs w:val="24"/>
        </w:rPr>
        <w:t>4</w:t>
      </w:r>
      <w:r w:rsidRPr="004D19CB">
        <w:rPr>
          <w:rFonts w:ascii="Arial" w:hAnsi="Arial" w:cs="Arial"/>
          <w:sz w:val="24"/>
          <w:szCs w:val="24"/>
        </w:rPr>
        <w:t>]</w:t>
      </w:r>
      <w:r w:rsidRPr="004D19CB">
        <w:rPr>
          <w:rFonts w:ascii="Arial" w:hAnsi="Arial" w:cs="Arial"/>
          <w:sz w:val="24"/>
          <w:szCs w:val="24"/>
        </w:rPr>
        <w:tab/>
      </w:r>
      <w:r w:rsidR="00775D3C" w:rsidRPr="004D19CB">
        <w:rPr>
          <w:rFonts w:ascii="Arial" w:hAnsi="Arial" w:cs="Arial"/>
          <w:sz w:val="24"/>
          <w:szCs w:val="24"/>
        </w:rPr>
        <w:t>I</w:t>
      </w:r>
      <w:r w:rsidR="00B67119" w:rsidRPr="004D19CB">
        <w:rPr>
          <w:rFonts w:ascii="Arial" w:hAnsi="Arial" w:cs="Arial"/>
          <w:sz w:val="24"/>
          <w:szCs w:val="24"/>
        </w:rPr>
        <w:t>n</w:t>
      </w:r>
      <w:r w:rsidR="00775D3C" w:rsidRPr="004D19CB">
        <w:rPr>
          <w:rFonts w:ascii="Arial" w:hAnsi="Arial" w:cs="Arial"/>
          <w:sz w:val="24"/>
          <w:szCs w:val="24"/>
        </w:rPr>
        <w:t xml:space="preserve"> addition</w:t>
      </w:r>
      <w:r w:rsidR="003C2902" w:rsidRPr="004D19CB">
        <w:rPr>
          <w:rFonts w:ascii="Arial" w:hAnsi="Arial" w:cs="Arial"/>
          <w:sz w:val="24"/>
          <w:szCs w:val="24"/>
        </w:rPr>
        <w:t xml:space="preserve"> to the above</w:t>
      </w:r>
      <w:r w:rsidR="00775D3C" w:rsidRPr="004D19CB">
        <w:rPr>
          <w:rFonts w:ascii="Arial" w:hAnsi="Arial" w:cs="Arial"/>
          <w:sz w:val="24"/>
          <w:szCs w:val="24"/>
        </w:rPr>
        <w:t xml:space="preserve">, </w:t>
      </w:r>
      <w:r w:rsidR="00017573" w:rsidRPr="004D19CB">
        <w:rPr>
          <w:rFonts w:ascii="Arial" w:hAnsi="Arial" w:cs="Arial"/>
          <w:sz w:val="24"/>
          <w:szCs w:val="24"/>
        </w:rPr>
        <w:t xml:space="preserve">the first respondent </w:t>
      </w:r>
      <w:r w:rsidR="00017573" w:rsidRPr="004D19CB">
        <w:rPr>
          <w:rFonts w:ascii="Arial" w:hAnsi="Arial" w:cs="Arial"/>
          <w:color w:val="242121"/>
          <w:sz w:val="24"/>
          <w:szCs w:val="24"/>
          <w:shd w:val="clear" w:color="auto" w:fill="FFFFFF"/>
        </w:rPr>
        <w:t>faithfully performed the functions and discharged the duties of a father in his dealings with</w:t>
      </w:r>
      <w:r w:rsidR="00B67119" w:rsidRPr="004D19CB">
        <w:rPr>
          <w:rFonts w:ascii="Arial" w:hAnsi="Arial" w:cs="Arial"/>
          <w:color w:val="242121"/>
          <w:sz w:val="24"/>
          <w:szCs w:val="24"/>
          <w:shd w:val="clear" w:color="auto" w:fill="FFFFFF"/>
        </w:rPr>
        <w:t xml:space="preserve"> the minor child. Even </w:t>
      </w:r>
      <w:r w:rsidR="00EF271C" w:rsidRPr="004D19CB">
        <w:rPr>
          <w:rFonts w:ascii="Arial" w:hAnsi="Arial" w:cs="Arial"/>
          <w:color w:val="242121"/>
          <w:sz w:val="24"/>
          <w:szCs w:val="24"/>
          <w:shd w:val="clear" w:color="auto" w:fill="FFFFFF"/>
        </w:rPr>
        <w:t>after the parties were</w:t>
      </w:r>
      <w:r w:rsidR="00B67119" w:rsidRPr="004D19CB">
        <w:rPr>
          <w:rFonts w:ascii="Arial" w:hAnsi="Arial" w:cs="Arial"/>
          <w:color w:val="242121"/>
          <w:sz w:val="24"/>
          <w:szCs w:val="24"/>
          <w:shd w:val="clear" w:color="auto" w:fill="FFFFFF"/>
        </w:rPr>
        <w:t xml:space="preserve"> divorce</w:t>
      </w:r>
      <w:r w:rsidR="00EF271C" w:rsidRPr="004D19CB">
        <w:rPr>
          <w:rFonts w:ascii="Arial" w:hAnsi="Arial" w:cs="Arial"/>
          <w:color w:val="242121"/>
          <w:sz w:val="24"/>
          <w:szCs w:val="24"/>
          <w:shd w:val="clear" w:color="auto" w:fill="FFFFFF"/>
        </w:rPr>
        <w:t>d</w:t>
      </w:r>
      <w:r w:rsidR="00B67119" w:rsidRPr="004D19CB">
        <w:rPr>
          <w:rFonts w:ascii="Arial" w:hAnsi="Arial" w:cs="Arial"/>
          <w:color w:val="242121"/>
          <w:sz w:val="24"/>
          <w:szCs w:val="24"/>
          <w:shd w:val="clear" w:color="auto" w:fill="FFFFFF"/>
        </w:rPr>
        <w:t xml:space="preserve">, </w:t>
      </w:r>
      <w:r w:rsidR="00EF271C" w:rsidRPr="004D19CB">
        <w:rPr>
          <w:rFonts w:ascii="Arial" w:hAnsi="Arial" w:cs="Arial"/>
          <w:color w:val="242121"/>
          <w:sz w:val="24"/>
          <w:szCs w:val="24"/>
          <w:shd w:val="clear" w:color="auto" w:fill="FFFFFF"/>
        </w:rPr>
        <w:t>t</w:t>
      </w:r>
      <w:r w:rsidR="00B67119" w:rsidRPr="004D19CB">
        <w:rPr>
          <w:rFonts w:ascii="Arial" w:hAnsi="Arial" w:cs="Arial"/>
          <w:color w:val="242121"/>
          <w:sz w:val="24"/>
          <w:szCs w:val="24"/>
          <w:shd w:val="clear" w:color="auto" w:fill="FFFFFF"/>
        </w:rPr>
        <w:t xml:space="preserve">he </w:t>
      </w:r>
      <w:r w:rsidR="00EF271C" w:rsidRPr="004D19CB">
        <w:rPr>
          <w:rFonts w:ascii="Arial" w:hAnsi="Arial" w:cs="Arial"/>
          <w:color w:val="242121"/>
          <w:sz w:val="24"/>
          <w:szCs w:val="24"/>
          <w:shd w:val="clear" w:color="auto" w:fill="FFFFFF"/>
        </w:rPr>
        <w:t xml:space="preserve">first respondent </w:t>
      </w:r>
      <w:r w:rsidR="00B67119" w:rsidRPr="004D19CB">
        <w:rPr>
          <w:rFonts w:ascii="Arial" w:hAnsi="Arial" w:cs="Arial"/>
          <w:color w:val="242121"/>
          <w:sz w:val="24"/>
          <w:szCs w:val="24"/>
          <w:shd w:val="clear" w:color="auto" w:fill="FFFFFF"/>
        </w:rPr>
        <w:t xml:space="preserve">continued to pay </w:t>
      </w:r>
      <w:r w:rsidR="00EF271C" w:rsidRPr="004D19CB">
        <w:rPr>
          <w:rFonts w:ascii="Arial" w:hAnsi="Arial" w:cs="Arial"/>
          <w:color w:val="242121"/>
          <w:sz w:val="24"/>
          <w:szCs w:val="24"/>
          <w:shd w:val="clear" w:color="auto" w:fill="FFFFFF"/>
        </w:rPr>
        <w:t>maintenance</w:t>
      </w:r>
      <w:r w:rsidR="00B67119" w:rsidRPr="004D19CB">
        <w:rPr>
          <w:rFonts w:ascii="Arial" w:hAnsi="Arial" w:cs="Arial"/>
          <w:color w:val="242121"/>
          <w:sz w:val="24"/>
          <w:szCs w:val="24"/>
          <w:shd w:val="clear" w:color="auto" w:fill="FFFFFF"/>
        </w:rPr>
        <w:t xml:space="preserve"> for </w:t>
      </w:r>
      <w:r w:rsidR="00EF271C" w:rsidRPr="004D19CB">
        <w:rPr>
          <w:rFonts w:ascii="Arial" w:hAnsi="Arial" w:cs="Arial"/>
          <w:color w:val="242121"/>
          <w:sz w:val="24"/>
          <w:szCs w:val="24"/>
          <w:shd w:val="clear" w:color="auto" w:fill="FFFFFF"/>
        </w:rPr>
        <w:t>the</w:t>
      </w:r>
      <w:r w:rsidR="00B67119" w:rsidRPr="004D19CB">
        <w:rPr>
          <w:rFonts w:ascii="Arial" w:hAnsi="Arial" w:cs="Arial"/>
          <w:color w:val="242121"/>
          <w:sz w:val="24"/>
          <w:szCs w:val="24"/>
          <w:shd w:val="clear" w:color="auto" w:fill="FFFFFF"/>
        </w:rPr>
        <w:t xml:space="preserve"> minor child. </w:t>
      </w:r>
      <w:r w:rsidR="00E745AC" w:rsidRPr="004D19CB">
        <w:rPr>
          <w:rFonts w:ascii="Arial" w:hAnsi="Arial" w:cs="Arial"/>
          <w:color w:val="242121"/>
          <w:sz w:val="24"/>
          <w:szCs w:val="24"/>
          <w:shd w:val="clear" w:color="auto" w:fill="FFFFFF"/>
        </w:rPr>
        <w:t xml:space="preserve">The commitment he made in the settlement agreement and in the </w:t>
      </w:r>
      <w:proofErr w:type="gramStart"/>
      <w:r w:rsidR="00E745AC" w:rsidRPr="004D19CB">
        <w:rPr>
          <w:rFonts w:ascii="Arial" w:hAnsi="Arial" w:cs="Arial"/>
          <w:color w:val="242121"/>
          <w:sz w:val="24"/>
          <w:szCs w:val="24"/>
          <w:shd w:val="clear" w:color="auto" w:fill="FFFFFF"/>
        </w:rPr>
        <w:t>divorce</w:t>
      </w:r>
      <w:proofErr w:type="gramEnd"/>
      <w:r w:rsidR="00E745AC" w:rsidRPr="004D19CB">
        <w:rPr>
          <w:rFonts w:ascii="Arial" w:hAnsi="Arial" w:cs="Arial"/>
          <w:color w:val="242121"/>
          <w:sz w:val="24"/>
          <w:szCs w:val="24"/>
          <w:shd w:val="clear" w:color="auto" w:fill="FFFFFF"/>
        </w:rPr>
        <w:t xml:space="preserve"> summons attests to the relationship between the daughter and father.</w:t>
      </w:r>
      <w:r w:rsidR="00D34128" w:rsidRPr="004D19CB">
        <w:rPr>
          <w:rFonts w:ascii="Arial" w:hAnsi="Arial" w:cs="Arial"/>
          <w:color w:val="242121"/>
          <w:sz w:val="24"/>
          <w:szCs w:val="24"/>
          <w:shd w:val="clear" w:color="auto" w:fill="FFFFFF"/>
        </w:rPr>
        <w:t xml:space="preserve"> The first respondent regarded the </w:t>
      </w:r>
      <w:r w:rsidR="00EF3D8F" w:rsidRPr="004D19CB">
        <w:rPr>
          <w:rFonts w:ascii="Arial" w:hAnsi="Arial" w:cs="Arial"/>
          <w:color w:val="242121"/>
          <w:sz w:val="24"/>
          <w:szCs w:val="24"/>
          <w:shd w:val="clear" w:color="auto" w:fill="FFFFFF"/>
        </w:rPr>
        <w:t>minor</w:t>
      </w:r>
      <w:r w:rsidR="00D34128" w:rsidRPr="004D19CB">
        <w:rPr>
          <w:rFonts w:ascii="Arial" w:hAnsi="Arial" w:cs="Arial"/>
          <w:color w:val="242121"/>
          <w:sz w:val="24"/>
          <w:szCs w:val="24"/>
          <w:shd w:val="clear" w:color="auto" w:fill="FFFFFF"/>
        </w:rPr>
        <w:t xml:space="preserve"> child as his own. </w:t>
      </w:r>
      <w:r w:rsidR="003C2902" w:rsidRPr="004D19CB">
        <w:rPr>
          <w:rFonts w:ascii="Arial" w:hAnsi="Arial" w:cs="Arial"/>
          <w:color w:val="242121"/>
          <w:sz w:val="24"/>
          <w:szCs w:val="24"/>
          <w:shd w:val="clear" w:color="auto" w:fill="FFFFFF"/>
        </w:rPr>
        <w:t xml:space="preserve">The minor child regarded the first respondent and the appellant as her parents. </w:t>
      </w:r>
      <w:r w:rsidR="00F110DD" w:rsidRPr="004D19CB">
        <w:rPr>
          <w:rFonts w:ascii="Arial" w:hAnsi="Arial" w:cs="Arial"/>
          <w:color w:val="242121"/>
          <w:sz w:val="24"/>
          <w:szCs w:val="24"/>
          <w:shd w:val="clear" w:color="auto" w:fill="FFFFFF"/>
        </w:rPr>
        <w:t xml:space="preserve">Notwithstanding that the adoption had not been completed, </w:t>
      </w:r>
      <w:r w:rsidR="003C2902" w:rsidRPr="004D19CB">
        <w:rPr>
          <w:rFonts w:ascii="Arial" w:hAnsi="Arial" w:cs="Arial"/>
          <w:color w:val="242121"/>
          <w:sz w:val="24"/>
          <w:szCs w:val="24"/>
          <w:shd w:val="clear" w:color="auto" w:fill="FFFFFF"/>
        </w:rPr>
        <w:t>t</w:t>
      </w:r>
      <w:r w:rsidR="00F110DD" w:rsidRPr="004D19CB">
        <w:rPr>
          <w:rFonts w:ascii="Arial" w:hAnsi="Arial" w:cs="Arial"/>
          <w:color w:val="242121"/>
          <w:sz w:val="24"/>
          <w:szCs w:val="24"/>
          <w:shd w:val="clear" w:color="auto" w:fill="FFFFFF"/>
        </w:rPr>
        <w:t xml:space="preserve">he </w:t>
      </w:r>
      <w:r w:rsidR="003C2902" w:rsidRPr="004D19CB">
        <w:rPr>
          <w:rFonts w:ascii="Arial" w:hAnsi="Arial" w:cs="Arial"/>
          <w:color w:val="242121"/>
          <w:sz w:val="24"/>
          <w:szCs w:val="24"/>
          <w:shd w:val="clear" w:color="auto" w:fill="FFFFFF"/>
        </w:rPr>
        <w:t>first respondent</w:t>
      </w:r>
      <w:r w:rsidR="001574DB" w:rsidRPr="004D19CB">
        <w:rPr>
          <w:rFonts w:ascii="Arial" w:hAnsi="Arial" w:cs="Arial"/>
          <w:color w:val="242121"/>
          <w:sz w:val="24"/>
          <w:szCs w:val="24"/>
          <w:shd w:val="clear" w:color="auto" w:fill="FFFFFF"/>
        </w:rPr>
        <w:t xml:space="preserve"> referred to LX </w:t>
      </w:r>
      <w:r w:rsidR="00FE47A5" w:rsidRPr="004D19CB">
        <w:rPr>
          <w:rFonts w:ascii="Arial" w:hAnsi="Arial" w:cs="Arial"/>
          <w:color w:val="242121"/>
          <w:sz w:val="24"/>
          <w:szCs w:val="24"/>
          <w:shd w:val="clear" w:color="auto" w:fill="FFFFFF"/>
        </w:rPr>
        <w:t>by</w:t>
      </w:r>
      <w:r w:rsidR="001574DB" w:rsidRPr="004D19CB">
        <w:rPr>
          <w:rFonts w:ascii="Arial" w:hAnsi="Arial" w:cs="Arial"/>
          <w:color w:val="242121"/>
          <w:sz w:val="24"/>
          <w:szCs w:val="24"/>
          <w:shd w:val="clear" w:color="auto" w:fill="FFFFFF"/>
        </w:rPr>
        <w:t xml:space="preserve"> his own surname. </w:t>
      </w:r>
      <w:r w:rsidR="00143A8A" w:rsidRPr="004D19CB">
        <w:rPr>
          <w:rFonts w:ascii="Arial" w:hAnsi="Arial" w:cs="Arial"/>
          <w:color w:val="242121"/>
          <w:sz w:val="24"/>
          <w:szCs w:val="24"/>
          <w:shd w:val="clear" w:color="auto" w:fill="FFFFFF"/>
        </w:rPr>
        <w:t xml:space="preserve"> </w:t>
      </w:r>
      <w:r w:rsidR="00A72FCB" w:rsidRPr="004D19CB">
        <w:rPr>
          <w:rFonts w:ascii="Arial" w:hAnsi="Arial" w:cs="Arial"/>
          <w:color w:val="242121"/>
          <w:sz w:val="24"/>
          <w:szCs w:val="24"/>
          <w:shd w:val="clear" w:color="auto" w:fill="FFFFFF"/>
        </w:rPr>
        <w:t xml:space="preserve"> </w:t>
      </w:r>
      <w:r w:rsidR="00EF271C" w:rsidRPr="004D19CB">
        <w:rPr>
          <w:rFonts w:ascii="Arial" w:hAnsi="Arial" w:cs="Arial"/>
          <w:color w:val="242121"/>
          <w:sz w:val="24"/>
          <w:szCs w:val="24"/>
          <w:shd w:val="clear" w:color="auto" w:fill="FFFFFF"/>
        </w:rPr>
        <w:t xml:space="preserve">  </w:t>
      </w:r>
    </w:p>
    <w:p w14:paraId="7CBE13B7" w14:textId="77777777" w:rsidR="003C2902" w:rsidRPr="004D19CB" w:rsidRDefault="003C2902" w:rsidP="004D19CB">
      <w:pPr>
        <w:pStyle w:val="NormalWeb"/>
        <w:shd w:val="clear" w:color="auto" w:fill="FFFFFF"/>
        <w:spacing w:before="0" w:beforeAutospacing="0" w:after="0" w:afterAutospacing="0"/>
        <w:jc w:val="both"/>
        <w:rPr>
          <w:rFonts w:ascii="Arial" w:hAnsi="Arial" w:cs="Arial"/>
          <w:color w:val="242121"/>
        </w:rPr>
      </w:pPr>
    </w:p>
    <w:p w14:paraId="64A330DA" w14:textId="00C124EE" w:rsidR="00A805A6" w:rsidRPr="004D19CB" w:rsidRDefault="004E54A3" w:rsidP="004D19CB">
      <w:pPr>
        <w:pStyle w:val="NormalWeb"/>
        <w:shd w:val="clear" w:color="auto" w:fill="FFFFFF"/>
        <w:spacing w:before="0" w:beforeAutospacing="0" w:after="0" w:afterAutospacing="0"/>
        <w:jc w:val="both"/>
        <w:rPr>
          <w:rFonts w:ascii="Arial" w:hAnsi="Arial" w:cs="Arial"/>
          <w:color w:val="242121"/>
        </w:rPr>
      </w:pPr>
      <w:r w:rsidRPr="004D19CB">
        <w:rPr>
          <w:rFonts w:ascii="Arial" w:hAnsi="Arial" w:cs="Arial"/>
          <w:color w:val="242121"/>
        </w:rPr>
        <w:lastRenderedPageBreak/>
        <w:t>[3</w:t>
      </w:r>
      <w:r w:rsidR="0013328A" w:rsidRPr="004D19CB">
        <w:rPr>
          <w:rFonts w:ascii="Arial" w:hAnsi="Arial" w:cs="Arial"/>
          <w:color w:val="242121"/>
        </w:rPr>
        <w:t>5</w:t>
      </w:r>
      <w:r w:rsidRPr="004D19CB">
        <w:rPr>
          <w:rFonts w:ascii="Arial" w:hAnsi="Arial" w:cs="Arial"/>
          <w:color w:val="242121"/>
        </w:rPr>
        <w:t>]</w:t>
      </w:r>
      <w:r w:rsidRPr="004D19CB">
        <w:rPr>
          <w:rFonts w:ascii="Arial" w:hAnsi="Arial" w:cs="Arial"/>
          <w:color w:val="242121"/>
        </w:rPr>
        <w:tab/>
      </w:r>
      <w:r w:rsidR="00E745AC" w:rsidRPr="004D19CB">
        <w:rPr>
          <w:rFonts w:ascii="Arial" w:hAnsi="Arial" w:cs="Arial"/>
          <w:color w:val="242121"/>
        </w:rPr>
        <w:t xml:space="preserve">On the evidence that has been presented to this court, I firmly believe that the first respondent </w:t>
      </w:r>
      <w:r w:rsidR="00E745AC" w:rsidRPr="004D19CB">
        <w:rPr>
          <w:rFonts w:ascii="Arial" w:hAnsi="Arial" w:cs="Arial"/>
          <w:i/>
          <w:iCs/>
          <w:color w:val="242121"/>
        </w:rPr>
        <w:t>de facto</w:t>
      </w:r>
      <w:r w:rsidR="00E745AC" w:rsidRPr="004D19CB">
        <w:rPr>
          <w:rFonts w:ascii="Arial" w:hAnsi="Arial" w:cs="Arial"/>
          <w:color w:val="242121"/>
        </w:rPr>
        <w:t xml:space="preserve"> adopted the minor child and considered her as her own.</w:t>
      </w:r>
      <w:r w:rsidR="00A805A6" w:rsidRPr="004D19CB">
        <w:rPr>
          <w:rFonts w:ascii="Arial" w:hAnsi="Arial" w:cs="Arial"/>
          <w:color w:val="242121"/>
        </w:rPr>
        <w:t xml:space="preserve"> He supported </w:t>
      </w:r>
      <w:r w:rsidR="003C2902" w:rsidRPr="004D19CB">
        <w:rPr>
          <w:rFonts w:ascii="Arial" w:hAnsi="Arial" w:cs="Arial"/>
          <w:color w:val="242121"/>
        </w:rPr>
        <w:t xml:space="preserve">and nurtured </w:t>
      </w:r>
      <w:r w:rsidR="00A805A6" w:rsidRPr="004D19CB">
        <w:rPr>
          <w:rFonts w:ascii="Arial" w:hAnsi="Arial" w:cs="Arial"/>
          <w:color w:val="242121"/>
        </w:rPr>
        <w:t xml:space="preserve">the child during the marriage and even after the marriage was dissolved. He maintained a </w:t>
      </w:r>
      <w:r w:rsidR="003D700B" w:rsidRPr="004D19CB">
        <w:rPr>
          <w:rFonts w:ascii="Arial" w:hAnsi="Arial" w:cs="Arial"/>
          <w:color w:val="242121"/>
        </w:rPr>
        <w:t>father-daughter</w:t>
      </w:r>
      <w:r w:rsidR="00A805A6" w:rsidRPr="004D19CB">
        <w:rPr>
          <w:rFonts w:ascii="Arial" w:hAnsi="Arial" w:cs="Arial"/>
          <w:color w:val="242121"/>
        </w:rPr>
        <w:t xml:space="preserve"> relationship during the marriage and even after the marriage was dissolved. He committed to </w:t>
      </w:r>
      <w:r w:rsidR="003D700B" w:rsidRPr="004D19CB">
        <w:rPr>
          <w:rFonts w:ascii="Arial" w:hAnsi="Arial" w:cs="Arial"/>
          <w:color w:val="242121"/>
        </w:rPr>
        <w:t>retaining</w:t>
      </w:r>
      <w:r w:rsidR="00A805A6" w:rsidRPr="004D19CB">
        <w:rPr>
          <w:rFonts w:ascii="Arial" w:hAnsi="Arial" w:cs="Arial"/>
          <w:color w:val="242121"/>
        </w:rPr>
        <w:t xml:space="preserve"> his parental rights and responsibilities towards the minor child. In the settlement agreement</w:t>
      </w:r>
      <w:r w:rsidR="00E745AC" w:rsidRPr="004D19CB">
        <w:rPr>
          <w:rFonts w:ascii="Arial" w:hAnsi="Arial" w:cs="Arial"/>
          <w:color w:val="242121"/>
        </w:rPr>
        <w:t>,</w:t>
      </w:r>
      <w:r w:rsidR="00A805A6" w:rsidRPr="004D19CB">
        <w:rPr>
          <w:rFonts w:ascii="Arial" w:hAnsi="Arial" w:cs="Arial"/>
          <w:color w:val="242121"/>
        </w:rPr>
        <w:t xml:space="preserve"> he agreed that the minor child </w:t>
      </w:r>
      <w:r w:rsidR="003D700B" w:rsidRPr="004D19CB">
        <w:rPr>
          <w:rFonts w:ascii="Arial" w:hAnsi="Arial" w:cs="Arial"/>
          <w:color w:val="242121"/>
        </w:rPr>
        <w:t>would primarily reside with the appellant and that he would have reasonable contact rights with the child, including, but not limited to,</w:t>
      </w:r>
      <w:r w:rsidR="00A805A6" w:rsidRPr="004D19CB">
        <w:rPr>
          <w:rFonts w:ascii="Arial" w:hAnsi="Arial" w:cs="Arial"/>
          <w:color w:val="242121"/>
        </w:rPr>
        <w:t xml:space="preserve"> every alternate weekend and alternate school holiday. The parties also agreed that the December / January school holidays will be divided</w:t>
      </w:r>
      <w:r w:rsidR="003D700B" w:rsidRPr="004D19CB">
        <w:rPr>
          <w:rFonts w:ascii="Arial" w:hAnsi="Arial" w:cs="Arial"/>
          <w:color w:val="242121"/>
        </w:rPr>
        <w:t>,</w:t>
      </w:r>
      <w:r w:rsidR="00A805A6" w:rsidRPr="004D19CB">
        <w:rPr>
          <w:rFonts w:ascii="Arial" w:hAnsi="Arial" w:cs="Arial"/>
          <w:color w:val="242121"/>
        </w:rPr>
        <w:t xml:space="preserve"> counting as two separate holidays</w:t>
      </w:r>
      <w:r w:rsidR="003D700B" w:rsidRPr="004D19CB">
        <w:rPr>
          <w:rFonts w:ascii="Arial" w:hAnsi="Arial" w:cs="Arial"/>
          <w:color w:val="242121"/>
        </w:rPr>
        <w:t>, thus</w:t>
      </w:r>
      <w:r w:rsidR="00A805A6" w:rsidRPr="004D19CB">
        <w:rPr>
          <w:rFonts w:ascii="Arial" w:hAnsi="Arial" w:cs="Arial"/>
          <w:color w:val="242121"/>
        </w:rPr>
        <w:t xml:space="preserve"> ensuring that the minor child </w:t>
      </w:r>
      <w:r w:rsidR="003D700B" w:rsidRPr="004D19CB">
        <w:rPr>
          <w:rFonts w:ascii="Arial" w:hAnsi="Arial" w:cs="Arial"/>
          <w:color w:val="242121"/>
        </w:rPr>
        <w:t>spends</w:t>
      </w:r>
      <w:r w:rsidR="00A805A6" w:rsidRPr="004D19CB">
        <w:rPr>
          <w:rFonts w:ascii="Arial" w:hAnsi="Arial" w:cs="Arial"/>
          <w:color w:val="242121"/>
        </w:rPr>
        <w:t xml:space="preserve"> alternative Christmases with the first respondent. Crucially, the first respondent and the appellant agreed </w:t>
      </w:r>
      <w:r w:rsidR="003C2902" w:rsidRPr="004D19CB">
        <w:rPr>
          <w:rFonts w:ascii="Arial" w:hAnsi="Arial" w:cs="Arial"/>
          <w:color w:val="242121"/>
        </w:rPr>
        <w:t xml:space="preserve">in the settlement agreement </w:t>
      </w:r>
      <w:r w:rsidR="00A805A6" w:rsidRPr="004D19CB">
        <w:rPr>
          <w:rFonts w:ascii="Arial" w:hAnsi="Arial" w:cs="Arial"/>
          <w:color w:val="242121"/>
        </w:rPr>
        <w:t>to finali</w:t>
      </w:r>
      <w:r w:rsidR="003C2902" w:rsidRPr="004D19CB">
        <w:rPr>
          <w:rFonts w:ascii="Arial" w:hAnsi="Arial" w:cs="Arial"/>
          <w:color w:val="242121"/>
        </w:rPr>
        <w:t>s</w:t>
      </w:r>
      <w:r w:rsidR="00A805A6" w:rsidRPr="004D19CB">
        <w:rPr>
          <w:rFonts w:ascii="Arial" w:hAnsi="Arial" w:cs="Arial"/>
          <w:color w:val="242121"/>
        </w:rPr>
        <w:t xml:space="preserve">e the adoption process as soon as possible. </w:t>
      </w:r>
    </w:p>
    <w:p w14:paraId="53E34C0E" w14:textId="317F9BC1" w:rsidR="007B2529" w:rsidRPr="004D19CB" w:rsidRDefault="004E54A3" w:rsidP="004D19CB">
      <w:pPr>
        <w:pStyle w:val="NormalWeb"/>
        <w:shd w:val="clear" w:color="auto" w:fill="FFFFFF"/>
        <w:spacing w:before="0" w:beforeAutospacing="0" w:after="0" w:afterAutospacing="0"/>
        <w:jc w:val="both"/>
        <w:rPr>
          <w:rFonts w:ascii="Arial" w:hAnsi="Arial" w:cs="Arial"/>
          <w:color w:val="242121"/>
        </w:rPr>
      </w:pPr>
      <w:r w:rsidRPr="004D19CB">
        <w:rPr>
          <w:rFonts w:ascii="Arial" w:hAnsi="Arial" w:cs="Arial"/>
          <w:color w:val="242121"/>
        </w:rPr>
        <w:t>[3</w:t>
      </w:r>
      <w:r w:rsidR="0013328A" w:rsidRPr="004D19CB">
        <w:rPr>
          <w:rFonts w:ascii="Arial" w:hAnsi="Arial" w:cs="Arial"/>
          <w:color w:val="242121"/>
        </w:rPr>
        <w:t>6</w:t>
      </w:r>
      <w:r w:rsidRPr="004D19CB">
        <w:rPr>
          <w:rFonts w:ascii="Arial" w:hAnsi="Arial" w:cs="Arial"/>
          <w:color w:val="242121"/>
        </w:rPr>
        <w:t>]</w:t>
      </w:r>
      <w:r w:rsidRPr="004D19CB">
        <w:rPr>
          <w:rFonts w:ascii="Arial" w:hAnsi="Arial" w:cs="Arial"/>
          <w:color w:val="242121"/>
        </w:rPr>
        <w:tab/>
      </w:r>
      <w:r w:rsidR="00A805A6" w:rsidRPr="004D19CB">
        <w:rPr>
          <w:rFonts w:ascii="Arial" w:hAnsi="Arial" w:cs="Arial"/>
          <w:color w:val="242121"/>
        </w:rPr>
        <w:t xml:space="preserve">In my view, the </w:t>
      </w:r>
      <w:r w:rsidR="003D700B" w:rsidRPr="004D19CB">
        <w:rPr>
          <w:rFonts w:ascii="Arial" w:hAnsi="Arial" w:cs="Arial"/>
          <w:color w:val="242121"/>
        </w:rPr>
        <w:t>child's best interest</w:t>
      </w:r>
      <w:r w:rsidR="00A805A6" w:rsidRPr="004D19CB">
        <w:rPr>
          <w:rFonts w:ascii="Arial" w:hAnsi="Arial" w:cs="Arial"/>
          <w:color w:val="242121"/>
        </w:rPr>
        <w:t xml:space="preserve"> </w:t>
      </w:r>
      <w:r w:rsidR="00E745AC" w:rsidRPr="004D19CB">
        <w:rPr>
          <w:rFonts w:ascii="Arial" w:hAnsi="Arial" w:cs="Arial"/>
          <w:color w:val="242121"/>
        </w:rPr>
        <w:t xml:space="preserve">is paramount and </w:t>
      </w:r>
      <w:r w:rsidR="00A805A6" w:rsidRPr="004D19CB">
        <w:rPr>
          <w:rFonts w:ascii="Arial" w:hAnsi="Arial" w:cs="Arial"/>
          <w:color w:val="242121"/>
        </w:rPr>
        <w:t xml:space="preserve">must prevail in this matter. </w:t>
      </w:r>
      <w:r w:rsidR="00E745AC" w:rsidRPr="004D19CB">
        <w:rPr>
          <w:rFonts w:ascii="Arial" w:hAnsi="Arial" w:cs="Arial"/>
          <w:color w:val="242121"/>
        </w:rPr>
        <w:t xml:space="preserve">The first respondent's decision to stop providing for the minor child, after previously committing to care for her since she was a baby and supporting her for the past </w:t>
      </w:r>
      <w:r w:rsidR="00B21E13" w:rsidRPr="004D19CB">
        <w:rPr>
          <w:rFonts w:ascii="Arial" w:hAnsi="Arial" w:cs="Arial"/>
          <w:color w:val="242121"/>
        </w:rPr>
        <w:t>t</w:t>
      </w:r>
      <w:r w:rsidR="004F4129" w:rsidRPr="004D19CB">
        <w:rPr>
          <w:rFonts w:ascii="Arial" w:hAnsi="Arial" w:cs="Arial"/>
          <w:color w:val="242121"/>
        </w:rPr>
        <w:t>en</w:t>
      </w:r>
      <w:r w:rsidR="00E745AC" w:rsidRPr="004D19CB">
        <w:rPr>
          <w:rFonts w:ascii="Arial" w:hAnsi="Arial" w:cs="Arial"/>
          <w:color w:val="242121"/>
        </w:rPr>
        <w:t xml:space="preserve"> </w:t>
      </w:r>
      <w:r w:rsidR="000C2B70" w:rsidRPr="004D19CB">
        <w:rPr>
          <w:rFonts w:ascii="Arial" w:hAnsi="Arial" w:cs="Arial"/>
          <w:color w:val="242121"/>
        </w:rPr>
        <w:t xml:space="preserve">offends against the best interest of the child principle </w:t>
      </w:r>
      <w:r w:rsidR="00B21E13" w:rsidRPr="004D19CB">
        <w:rPr>
          <w:rFonts w:ascii="Arial" w:hAnsi="Arial" w:cs="Arial"/>
          <w:color w:val="242121"/>
        </w:rPr>
        <w:t>and</w:t>
      </w:r>
      <w:r w:rsidR="000C2B70" w:rsidRPr="004D19CB">
        <w:rPr>
          <w:rFonts w:ascii="Arial" w:hAnsi="Arial" w:cs="Arial"/>
          <w:color w:val="242121"/>
        </w:rPr>
        <w:t xml:space="preserve"> </w:t>
      </w:r>
      <w:r w:rsidR="00E745AC" w:rsidRPr="004D19CB">
        <w:rPr>
          <w:rFonts w:ascii="Arial" w:hAnsi="Arial" w:cs="Arial"/>
          <w:color w:val="242121"/>
        </w:rPr>
        <w:t xml:space="preserve">goes against the hallowed principle of </w:t>
      </w:r>
      <w:r w:rsidR="00E745AC" w:rsidRPr="004D19CB">
        <w:rPr>
          <w:rFonts w:ascii="Arial" w:hAnsi="Arial" w:cs="Arial"/>
          <w:i/>
          <w:iCs/>
          <w:color w:val="242121"/>
        </w:rPr>
        <w:t>ubuntu</w:t>
      </w:r>
      <w:r w:rsidR="00E745AC" w:rsidRPr="004D19CB">
        <w:rPr>
          <w:rFonts w:ascii="Arial" w:hAnsi="Arial" w:cs="Arial"/>
          <w:color w:val="242121"/>
        </w:rPr>
        <w:t xml:space="preserve"> as well as considerations of propriety and morality.</w:t>
      </w:r>
      <w:r w:rsidR="007B2529" w:rsidRPr="004D19CB">
        <w:rPr>
          <w:rFonts w:ascii="Arial" w:hAnsi="Arial" w:cs="Arial"/>
          <w:color w:val="242121"/>
          <w:shd w:val="clear" w:color="auto" w:fill="FFFFFF"/>
        </w:rPr>
        <w:t xml:space="preserve"> As was correctly noted in </w:t>
      </w:r>
      <w:r w:rsidR="007B2529" w:rsidRPr="004D19CB">
        <w:rPr>
          <w:rFonts w:ascii="Arial" w:hAnsi="Arial" w:cs="Arial"/>
          <w:i/>
          <w:iCs/>
          <w:color w:val="242121"/>
          <w:shd w:val="clear" w:color="auto" w:fill="FFFFFF"/>
        </w:rPr>
        <w:t>NB v MB</w:t>
      </w:r>
      <w:r w:rsidR="00401D5F" w:rsidRPr="004D19CB">
        <w:rPr>
          <w:rFonts w:ascii="Arial" w:hAnsi="Arial" w:cs="Arial"/>
          <w:i/>
          <w:iCs/>
        </w:rPr>
        <w:t xml:space="preserve"> </w:t>
      </w:r>
      <w:r w:rsidR="00401D5F" w:rsidRPr="004D19CB">
        <w:rPr>
          <w:rFonts w:ascii="Arial" w:hAnsi="Arial" w:cs="Arial"/>
        </w:rPr>
        <w:t xml:space="preserve">2010 (3) SA 220 (GSJ), </w:t>
      </w:r>
      <w:r w:rsidR="007B2529" w:rsidRPr="004D19CB">
        <w:rPr>
          <w:rFonts w:ascii="Arial" w:hAnsi="Arial" w:cs="Arial"/>
          <w:color w:val="242121"/>
          <w:shd w:val="clear" w:color="auto" w:fill="FFFFFF"/>
        </w:rPr>
        <w:t>while these considerations do not determine the law, they certainly inform it.</w:t>
      </w:r>
    </w:p>
    <w:p w14:paraId="18E876BD" w14:textId="77777777" w:rsidR="007B2529" w:rsidRPr="004D19CB" w:rsidRDefault="007B2529" w:rsidP="004D19CB">
      <w:pPr>
        <w:pStyle w:val="NormalWeb"/>
        <w:shd w:val="clear" w:color="auto" w:fill="FFFFFF"/>
        <w:spacing w:before="0" w:beforeAutospacing="0" w:after="0" w:afterAutospacing="0"/>
        <w:jc w:val="both"/>
        <w:rPr>
          <w:rFonts w:ascii="Arial" w:hAnsi="Arial" w:cs="Arial"/>
          <w:color w:val="242121"/>
        </w:rPr>
      </w:pPr>
    </w:p>
    <w:p w14:paraId="1436A501" w14:textId="62DE6606" w:rsidR="002D01C6" w:rsidRPr="004D19CB" w:rsidRDefault="004E54A3" w:rsidP="004D19CB">
      <w:pPr>
        <w:pStyle w:val="NormalWeb"/>
        <w:shd w:val="clear" w:color="auto" w:fill="FFFFFF"/>
        <w:spacing w:before="0" w:beforeAutospacing="0" w:after="0" w:afterAutospacing="0"/>
        <w:jc w:val="both"/>
        <w:rPr>
          <w:rFonts w:ascii="Arial" w:hAnsi="Arial" w:cs="Arial"/>
          <w:color w:val="242121"/>
        </w:rPr>
      </w:pPr>
      <w:r w:rsidRPr="004D19CB">
        <w:rPr>
          <w:rFonts w:ascii="Arial" w:hAnsi="Arial" w:cs="Arial"/>
          <w:color w:val="242121"/>
        </w:rPr>
        <w:t>[3</w:t>
      </w:r>
      <w:r w:rsidR="0013328A" w:rsidRPr="004D19CB">
        <w:rPr>
          <w:rFonts w:ascii="Arial" w:hAnsi="Arial" w:cs="Arial"/>
          <w:color w:val="242121"/>
        </w:rPr>
        <w:t>7</w:t>
      </w:r>
      <w:r w:rsidRPr="004D19CB">
        <w:rPr>
          <w:rFonts w:ascii="Arial" w:hAnsi="Arial" w:cs="Arial"/>
          <w:color w:val="242121"/>
        </w:rPr>
        <w:t>]</w:t>
      </w:r>
      <w:r w:rsidRPr="004D19CB">
        <w:rPr>
          <w:rFonts w:ascii="Arial" w:hAnsi="Arial" w:cs="Arial"/>
          <w:color w:val="242121"/>
        </w:rPr>
        <w:tab/>
      </w:r>
      <w:r w:rsidR="007B2529" w:rsidRPr="004D19CB">
        <w:rPr>
          <w:rFonts w:ascii="Arial" w:hAnsi="Arial" w:cs="Arial"/>
          <w:color w:val="242121"/>
        </w:rPr>
        <w:t>As previously stated, the first respondent and the appellant raised the child since she was 18 months old. The child is now 1</w:t>
      </w:r>
      <w:r w:rsidR="000C2B70" w:rsidRPr="004D19CB">
        <w:rPr>
          <w:rFonts w:ascii="Arial" w:hAnsi="Arial" w:cs="Arial"/>
          <w:color w:val="242121"/>
        </w:rPr>
        <w:t>2</w:t>
      </w:r>
      <w:r w:rsidR="007B2529" w:rsidRPr="004D19CB">
        <w:rPr>
          <w:rFonts w:ascii="Arial" w:hAnsi="Arial" w:cs="Arial"/>
          <w:color w:val="242121"/>
        </w:rPr>
        <w:t xml:space="preserve"> years old. </w:t>
      </w:r>
      <w:r w:rsidR="003C2902" w:rsidRPr="004D19CB">
        <w:rPr>
          <w:rFonts w:ascii="Arial" w:hAnsi="Arial" w:cs="Arial"/>
          <w:color w:val="242121"/>
        </w:rPr>
        <w:t xml:space="preserve">The minor child regarded </w:t>
      </w:r>
      <w:r w:rsidR="003D700B" w:rsidRPr="004D19CB">
        <w:rPr>
          <w:rFonts w:ascii="Arial" w:hAnsi="Arial" w:cs="Arial"/>
          <w:color w:val="242121"/>
        </w:rPr>
        <w:t>the</w:t>
      </w:r>
      <w:r w:rsidR="003C2902" w:rsidRPr="004D19CB">
        <w:rPr>
          <w:rFonts w:ascii="Arial" w:hAnsi="Arial" w:cs="Arial"/>
          <w:color w:val="242121"/>
        </w:rPr>
        <w:t xml:space="preserve"> first respondent and the appellant as her parents. </w:t>
      </w:r>
      <w:r w:rsidR="00B21E13" w:rsidRPr="004D19CB">
        <w:rPr>
          <w:rFonts w:ascii="Arial" w:hAnsi="Arial" w:cs="Arial"/>
          <w:color w:val="242121"/>
        </w:rPr>
        <w:t>T</w:t>
      </w:r>
      <w:r w:rsidR="007B2529" w:rsidRPr="004D19CB">
        <w:rPr>
          <w:rFonts w:ascii="Arial" w:hAnsi="Arial" w:cs="Arial"/>
          <w:color w:val="242121"/>
        </w:rPr>
        <w:t xml:space="preserve">he </w:t>
      </w:r>
      <w:r w:rsidR="00A8632A" w:rsidRPr="004D19CB">
        <w:rPr>
          <w:rFonts w:ascii="Arial" w:hAnsi="Arial" w:cs="Arial"/>
          <w:color w:val="242121"/>
        </w:rPr>
        <w:t xml:space="preserve">first respondent </w:t>
      </w:r>
      <w:r w:rsidR="007B2529" w:rsidRPr="004D19CB">
        <w:rPr>
          <w:rFonts w:ascii="Arial" w:hAnsi="Arial" w:cs="Arial"/>
          <w:color w:val="242121"/>
        </w:rPr>
        <w:t xml:space="preserve">represented to the appellant that they </w:t>
      </w:r>
      <w:r w:rsidR="003D700B" w:rsidRPr="004D19CB">
        <w:rPr>
          <w:rFonts w:ascii="Arial" w:hAnsi="Arial" w:cs="Arial"/>
          <w:color w:val="242121"/>
        </w:rPr>
        <w:t>would</w:t>
      </w:r>
      <w:r w:rsidR="007B2529" w:rsidRPr="004D19CB">
        <w:rPr>
          <w:rFonts w:ascii="Arial" w:hAnsi="Arial" w:cs="Arial"/>
          <w:color w:val="242121"/>
        </w:rPr>
        <w:t xml:space="preserve"> finalise the adoption process as soon as possible. He also represented to the child </w:t>
      </w:r>
      <w:r w:rsidR="00A8632A" w:rsidRPr="004D19CB">
        <w:rPr>
          <w:rFonts w:ascii="Arial" w:hAnsi="Arial" w:cs="Arial"/>
          <w:color w:val="242121"/>
        </w:rPr>
        <w:t xml:space="preserve">that </w:t>
      </w:r>
      <w:r w:rsidR="003C2902" w:rsidRPr="004D19CB">
        <w:rPr>
          <w:rFonts w:ascii="Arial" w:hAnsi="Arial" w:cs="Arial"/>
          <w:color w:val="242121"/>
        </w:rPr>
        <w:t>he w</w:t>
      </w:r>
      <w:r w:rsidR="003D700B" w:rsidRPr="004D19CB">
        <w:rPr>
          <w:rFonts w:ascii="Arial" w:hAnsi="Arial" w:cs="Arial"/>
          <w:color w:val="242121"/>
        </w:rPr>
        <w:t>ould</w:t>
      </w:r>
      <w:r w:rsidR="003C2902" w:rsidRPr="004D19CB">
        <w:rPr>
          <w:rFonts w:ascii="Arial" w:hAnsi="Arial" w:cs="Arial"/>
          <w:color w:val="242121"/>
        </w:rPr>
        <w:t xml:space="preserve"> look after her. </w:t>
      </w:r>
      <w:r w:rsidR="00A8632A" w:rsidRPr="004D19CB">
        <w:rPr>
          <w:rFonts w:ascii="Arial" w:hAnsi="Arial" w:cs="Arial"/>
          <w:color w:val="242121"/>
        </w:rPr>
        <w:t>He p</w:t>
      </w:r>
      <w:r w:rsidR="000C2B70" w:rsidRPr="004D19CB">
        <w:rPr>
          <w:rFonts w:ascii="Arial" w:hAnsi="Arial" w:cs="Arial"/>
          <w:color w:val="242121"/>
        </w:rPr>
        <w:t>ledged to provide food and clothing for the child.</w:t>
      </w:r>
      <w:r w:rsidR="00A8632A" w:rsidRPr="004D19CB">
        <w:rPr>
          <w:rFonts w:ascii="Arial" w:hAnsi="Arial" w:cs="Arial"/>
          <w:color w:val="242121"/>
        </w:rPr>
        <w:t xml:space="preserve"> He stayed with the child in the same house for </w:t>
      </w:r>
      <w:r w:rsidR="003C2902" w:rsidRPr="004D19CB">
        <w:rPr>
          <w:rFonts w:ascii="Arial" w:hAnsi="Arial" w:cs="Arial"/>
          <w:color w:val="242121"/>
        </w:rPr>
        <w:t xml:space="preserve">many years and fostered her. </w:t>
      </w:r>
      <w:r w:rsidR="00A8632A" w:rsidRPr="004D19CB">
        <w:rPr>
          <w:rFonts w:ascii="Arial" w:hAnsi="Arial" w:cs="Arial"/>
          <w:color w:val="242121"/>
        </w:rPr>
        <w:t xml:space="preserve">He held himself to </w:t>
      </w:r>
      <w:r w:rsidR="002D01C6" w:rsidRPr="004D19CB">
        <w:rPr>
          <w:rFonts w:ascii="Arial" w:hAnsi="Arial" w:cs="Arial"/>
          <w:color w:val="242121"/>
        </w:rPr>
        <w:t xml:space="preserve">his community and the </w:t>
      </w:r>
      <w:r w:rsidR="00A8632A" w:rsidRPr="004D19CB">
        <w:rPr>
          <w:rFonts w:ascii="Arial" w:hAnsi="Arial" w:cs="Arial"/>
          <w:color w:val="242121"/>
        </w:rPr>
        <w:t xml:space="preserve">world at large that he </w:t>
      </w:r>
      <w:r w:rsidR="003D700B" w:rsidRPr="004D19CB">
        <w:rPr>
          <w:rFonts w:ascii="Arial" w:hAnsi="Arial" w:cs="Arial"/>
          <w:color w:val="242121"/>
        </w:rPr>
        <w:t>was</w:t>
      </w:r>
      <w:r w:rsidR="00A8632A" w:rsidRPr="004D19CB">
        <w:rPr>
          <w:rFonts w:ascii="Arial" w:hAnsi="Arial" w:cs="Arial"/>
          <w:color w:val="242121"/>
        </w:rPr>
        <w:t xml:space="preserve"> the father to </w:t>
      </w:r>
      <w:r w:rsidR="00C00F93" w:rsidRPr="004D19CB">
        <w:rPr>
          <w:rFonts w:ascii="Arial" w:hAnsi="Arial" w:cs="Arial"/>
          <w:color w:val="242121"/>
        </w:rPr>
        <w:t>LX</w:t>
      </w:r>
      <w:r w:rsidR="00A8632A" w:rsidRPr="004D19CB">
        <w:rPr>
          <w:rFonts w:ascii="Arial" w:hAnsi="Arial" w:cs="Arial"/>
          <w:color w:val="242121"/>
        </w:rPr>
        <w:t xml:space="preserve"> and took responsibility as such. </w:t>
      </w:r>
      <w:r w:rsidR="00C00F93" w:rsidRPr="004D19CB">
        <w:rPr>
          <w:rFonts w:ascii="Arial" w:hAnsi="Arial" w:cs="Arial"/>
          <w:color w:val="000000"/>
        </w:rPr>
        <w:t>The community accepted the first respondent and his wife as adoptive parents of LX, and they did not regard the informal adoption as opprobrious. The appellant and the minor child relied on the first respondent’s representation.</w:t>
      </w:r>
      <w:r w:rsidR="00A8632A" w:rsidRPr="004D19CB">
        <w:rPr>
          <w:rFonts w:ascii="Arial" w:hAnsi="Arial" w:cs="Arial"/>
          <w:color w:val="242121"/>
        </w:rPr>
        <w:t xml:space="preserve"> </w:t>
      </w:r>
    </w:p>
    <w:p w14:paraId="28E04A9D" w14:textId="77777777" w:rsidR="002D01C6" w:rsidRPr="004D19CB" w:rsidRDefault="002D01C6" w:rsidP="004D19CB">
      <w:pPr>
        <w:pStyle w:val="NormalWeb"/>
        <w:shd w:val="clear" w:color="auto" w:fill="FFFFFF"/>
        <w:spacing w:before="0" w:beforeAutospacing="0" w:after="0" w:afterAutospacing="0"/>
        <w:jc w:val="both"/>
        <w:rPr>
          <w:rFonts w:ascii="Arial" w:hAnsi="Arial" w:cs="Arial"/>
          <w:color w:val="242121"/>
        </w:rPr>
      </w:pPr>
    </w:p>
    <w:p w14:paraId="0D7D3601" w14:textId="689333B1" w:rsidR="00F153FC" w:rsidRPr="004D19CB" w:rsidRDefault="004E54A3" w:rsidP="004D19CB">
      <w:pPr>
        <w:pStyle w:val="NormalWeb"/>
        <w:shd w:val="clear" w:color="auto" w:fill="FFFFFF"/>
        <w:spacing w:before="0" w:beforeAutospacing="0" w:after="0" w:afterAutospacing="0"/>
        <w:jc w:val="both"/>
        <w:rPr>
          <w:rFonts w:ascii="Arial" w:hAnsi="Arial" w:cs="Arial"/>
          <w:color w:val="242121"/>
        </w:rPr>
      </w:pPr>
      <w:r w:rsidRPr="004D19CB">
        <w:rPr>
          <w:rFonts w:ascii="Arial" w:hAnsi="Arial" w:cs="Arial"/>
          <w:color w:val="242121"/>
        </w:rPr>
        <w:t>[3</w:t>
      </w:r>
      <w:r w:rsidR="0013328A" w:rsidRPr="004D19CB">
        <w:rPr>
          <w:rFonts w:ascii="Arial" w:hAnsi="Arial" w:cs="Arial"/>
          <w:color w:val="242121"/>
        </w:rPr>
        <w:t>8</w:t>
      </w:r>
      <w:r w:rsidRPr="004D19CB">
        <w:rPr>
          <w:rFonts w:ascii="Arial" w:hAnsi="Arial" w:cs="Arial"/>
          <w:color w:val="242121"/>
        </w:rPr>
        <w:t>]</w:t>
      </w:r>
      <w:r w:rsidRPr="004D19CB">
        <w:rPr>
          <w:rFonts w:ascii="Arial" w:hAnsi="Arial" w:cs="Arial"/>
          <w:color w:val="242121"/>
        </w:rPr>
        <w:tab/>
      </w:r>
      <w:r w:rsidR="00C635DA" w:rsidRPr="004D19CB">
        <w:rPr>
          <w:rFonts w:ascii="Arial" w:hAnsi="Arial" w:cs="Arial"/>
          <w:color w:val="242121"/>
        </w:rPr>
        <w:t xml:space="preserve">I am of the view that it is </w:t>
      </w:r>
      <w:r w:rsidR="003611B7" w:rsidRPr="004D19CB">
        <w:rPr>
          <w:rFonts w:ascii="Arial" w:hAnsi="Arial" w:cs="Arial"/>
          <w:color w:val="242121"/>
        </w:rPr>
        <w:t xml:space="preserve">unconscionable </w:t>
      </w:r>
      <w:r w:rsidR="007B2529" w:rsidRPr="004D19CB">
        <w:rPr>
          <w:rFonts w:ascii="Arial" w:hAnsi="Arial" w:cs="Arial"/>
          <w:color w:val="242121"/>
        </w:rPr>
        <w:t xml:space="preserve">for the first respondent </w:t>
      </w:r>
      <w:r w:rsidR="003611B7" w:rsidRPr="004D19CB">
        <w:rPr>
          <w:rFonts w:ascii="Arial" w:hAnsi="Arial" w:cs="Arial"/>
          <w:color w:val="242121"/>
        </w:rPr>
        <w:t xml:space="preserve">to </w:t>
      </w:r>
      <w:r w:rsidR="00C00F93" w:rsidRPr="004D19CB">
        <w:rPr>
          <w:rFonts w:ascii="Arial" w:hAnsi="Arial" w:cs="Arial"/>
          <w:color w:val="242121"/>
        </w:rPr>
        <w:t>renege</w:t>
      </w:r>
      <w:r w:rsidR="003611B7" w:rsidRPr="004D19CB">
        <w:rPr>
          <w:rFonts w:ascii="Arial" w:hAnsi="Arial" w:cs="Arial"/>
          <w:color w:val="242121"/>
        </w:rPr>
        <w:t xml:space="preserve"> from his </w:t>
      </w:r>
      <w:r w:rsidR="0046137A" w:rsidRPr="004D19CB">
        <w:rPr>
          <w:rFonts w:ascii="Arial" w:hAnsi="Arial" w:cs="Arial"/>
          <w:color w:val="242121"/>
        </w:rPr>
        <w:t>representation</w:t>
      </w:r>
      <w:r w:rsidR="003611B7" w:rsidRPr="004D19CB">
        <w:rPr>
          <w:rFonts w:ascii="Arial" w:hAnsi="Arial" w:cs="Arial"/>
          <w:color w:val="242121"/>
        </w:rPr>
        <w:t xml:space="preserve"> to the child</w:t>
      </w:r>
      <w:r w:rsidR="00A8632A" w:rsidRPr="004D19CB">
        <w:rPr>
          <w:rFonts w:ascii="Arial" w:hAnsi="Arial" w:cs="Arial"/>
          <w:color w:val="242121"/>
        </w:rPr>
        <w:t xml:space="preserve"> and the appellant</w:t>
      </w:r>
      <w:r w:rsidR="003611B7" w:rsidRPr="004D19CB">
        <w:rPr>
          <w:rFonts w:ascii="Arial" w:hAnsi="Arial" w:cs="Arial"/>
          <w:color w:val="242121"/>
        </w:rPr>
        <w:t xml:space="preserve">. </w:t>
      </w:r>
      <w:r w:rsidR="000C2B70" w:rsidRPr="004D19CB">
        <w:rPr>
          <w:rFonts w:ascii="Arial" w:hAnsi="Arial" w:cs="Arial"/>
          <w:color w:val="242121"/>
        </w:rPr>
        <w:t>The best interest of the child is the most important consideration and must take precedence in this case.</w:t>
      </w:r>
      <w:r w:rsidR="00A8632A" w:rsidRPr="004D19CB">
        <w:rPr>
          <w:rFonts w:ascii="Arial" w:hAnsi="Arial" w:cs="Arial"/>
          <w:color w:val="242121"/>
        </w:rPr>
        <w:t xml:space="preserve"> </w:t>
      </w:r>
      <w:r w:rsidR="00751131" w:rsidRPr="004D19CB">
        <w:rPr>
          <w:rFonts w:ascii="Arial" w:hAnsi="Arial" w:cs="Arial"/>
          <w:color w:val="242121"/>
        </w:rPr>
        <w:t xml:space="preserve">The first respondent must be held to his promise. </w:t>
      </w:r>
      <w:r w:rsidR="007D6E18" w:rsidRPr="004D19CB">
        <w:rPr>
          <w:rFonts w:ascii="Arial" w:hAnsi="Arial" w:cs="Arial"/>
          <w:color w:val="242121"/>
        </w:rPr>
        <w:t xml:space="preserve">His promise and </w:t>
      </w:r>
      <w:r w:rsidR="007D6E18" w:rsidRPr="004D19CB">
        <w:rPr>
          <w:rFonts w:ascii="Arial" w:hAnsi="Arial" w:cs="Arial"/>
          <w:color w:val="000000"/>
        </w:rPr>
        <w:t xml:space="preserve">commitment had given the appellant a reasonable expectation that he would maintain LX until she </w:t>
      </w:r>
      <w:r w:rsidR="00C00F93" w:rsidRPr="004D19CB">
        <w:rPr>
          <w:rFonts w:ascii="Arial" w:hAnsi="Arial" w:cs="Arial"/>
          <w:color w:val="000000"/>
        </w:rPr>
        <w:t>reached</w:t>
      </w:r>
      <w:r w:rsidR="007D6E18" w:rsidRPr="004D19CB">
        <w:rPr>
          <w:rFonts w:ascii="Arial" w:hAnsi="Arial" w:cs="Arial"/>
          <w:color w:val="000000"/>
        </w:rPr>
        <w:t xml:space="preserve"> the age of majority or </w:t>
      </w:r>
      <w:r w:rsidR="00C00F93" w:rsidRPr="004D19CB">
        <w:rPr>
          <w:rFonts w:ascii="Arial" w:hAnsi="Arial" w:cs="Arial"/>
          <w:color w:val="000000"/>
        </w:rPr>
        <w:t>became</w:t>
      </w:r>
      <w:r w:rsidR="007D6E18" w:rsidRPr="004D19CB">
        <w:rPr>
          <w:rFonts w:ascii="Arial" w:hAnsi="Arial" w:cs="Arial"/>
          <w:color w:val="000000"/>
        </w:rPr>
        <w:t xml:space="preserve"> self-supporting. </w:t>
      </w:r>
      <w:r w:rsidR="00A8632A" w:rsidRPr="004D19CB">
        <w:rPr>
          <w:rFonts w:ascii="Arial" w:hAnsi="Arial" w:cs="Arial"/>
          <w:color w:val="242121"/>
        </w:rPr>
        <w:t xml:space="preserve">To my mind, </w:t>
      </w:r>
      <w:r w:rsidR="00C00F93" w:rsidRPr="004D19CB">
        <w:rPr>
          <w:rFonts w:ascii="Arial" w:hAnsi="Arial" w:cs="Arial"/>
          <w:color w:val="242121"/>
        </w:rPr>
        <w:t>the first respondent has a legal duty</w:t>
      </w:r>
      <w:r w:rsidR="00A8632A" w:rsidRPr="004D19CB">
        <w:rPr>
          <w:rFonts w:ascii="Arial" w:hAnsi="Arial" w:cs="Arial"/>
          <w:color w:val="242121"/>
        </w:rPr>
        <w:t xml:space="preserve"> </w:t>
      </w:r>
      <w:r w:rsidR="00772A86" w:rsidRPr="004D19CB">
        <w:rPr>
          <w:rFonts w:ascii="Arial" w:hAnsi="Arial" w:cs="Arial"/>
          <w:color w:val="242121"/>
        </w:rPr>
        <w:t xml:space="preserve">to maintain </w:t>
      </w:r>
      <w:r w:rsidR="00E43B93" w:rsidRPr="004D19CB">
        <w:rPr>
          <w:rFonts w:ascii="Arial" w:hAnsi="Arial" w:cs="Arial"/>
          <w:color w:val="242121"/>
        </w:rPr>
        <w:t>LX</w:t>
      </w:r>
      <w:r w:rsidR="004734AB" w:rsidRPr="004D19CB">
        <w:rPr>
          <w:rFonts w:ascii="Arial" w:hAnsi="Arial" w:cs="Arial"/>
          <w:color w:val="242121"/>
        </w:rPr>
        <w:t xml:space="preserve">. </w:t>
      </w:r>
      <w:r w:rsidR="00A8632A" w:rsidRPr="004D19CB">
        <w:rPr>
          <w:rFonts w:ascii="Arial" w:hAnsi="Arial" w:cs="Arial"/>
          <w:color w:val="242121"/>
        </w:rPr>
        <w:t xml:space="preserve">The court a </w:t>
      </w:r>
      <w:r w:rsidR="00A8632A" w:rsidRPr="004D19CB">
        <w:rPr>
          <w:rFonts w:ascii="Arial" w:hAnsi="Arial" w:cs="Arial"/>
          <w:i/>
          <w:iCs/>
          <w:color w:val="242121"/>
        </w:rPr>
        <w:t xml:space="preserve">quo </w:t>
      </w:r>
      <w:r w:rsidR="00A8632A" w:rsidRPr="004D19CB">
        <w:rPr>
          <w:rFonts w:ascii="Arial" w:hAnsi="Arial" w:cs="Arial"/>
          <w:color w:val="242121"/>
        </w:rPr>
        <w:t xml:space="preserve">erred in absolving the first respondent </w:t>
      </w:r>
      <w:r w:rsidR="00751131" w:rsidRPr="004D19CB">
        <w:rPr>
          <w:rFonts w:ascii="Arial" w:hAnsi="Arial" w:cs="Arial"/>
          <w:color w:val="242121"/>
        </w:rPr>
        <w:t xml:space="preserve">of his legal duty to maintain LX. </w:t>
      </w:r>
    </w:p>
    <w:p w14:paraId="38BD7CE8" w14:textId="77777777" w:rsidR="00B53530" w:rsidRPr="004D19CB" w:rsidRDefault="00B53530" w:rsidP="004D19CB">
      <w:pPr>
        <w:spacing w:after="0" w:line="240" w:lineRule="auto"/>
        <w:jc w:val="both"/>
        <w:rPr>
          <w:rFonts w:ascii="Arial" w:hAnsi="Arial" w:cs="Arial"/>
          <w:sz w:val="24"/>
          <w:szCs w:val="24"/>
        </w:rPr>
      </w:pPr>
    </w:p>
    <w:p w14:paraId="61B2D1C9" w14:textId="26F994D2" w:rsidR="00A8632A" w:rsidRPr="004D19CB" w:rsidRDefault="004E54A3" w:rsidP="004D19CB">
      <w:pPr>
        <w:spacing w:after="0" w:line="240" w:lineRule="auto"/>
        <w:jc w:val="both"/>
        <w:rPr>
          <w:rFonts w:ascii="Arial" w:hAnsi="Arial" w:cs="Arial"/>
          <w:sz w:val="24"/>
          <w:szCs w:val="24"/>
        </w:rPr>
      </w:pPr>
      <w:r w:rsidRPr="004D19CB">
        <w:rPr>
          <w:rFonts w:ascii="Arial" w:hAnsi="Arial" w:cs="Arial"/>
          <w:sz w:val="24"/>
          <w:szCs w:val="24"/>
        </w:rPr>
        <w:t>[3</w:t>
      </w:r>
      <w:r w:rsidR="0013328A" w:rsidRPr="004D19CB">
        <w:rPr>
          <w:rFonts w:ascii="Arial" w:hAnsi="Arial" w:cs="Arial"/>
          <w:sz w:val="24"/>
          <w:szCs w:val="24"/>
        </w:rPr>
        <w:t>9</w:t>
      </w:r>
      <w:r w:rsidRPr="004D19CB">
        <w:rPr>
          <w:rFonts w:ascii="Arial" w:hAnsi="Arial" w:cs="Arial"/>
          <w:sz w:val="24"/>
          <w:szCs w:val="24"/>
        </w:rPr>
        <w:t>]</w:t>
      </w:r>
      <w:r w:rsidRPr="004D19CB">
        <w:rPr>
          <w:rFonts w:ascii="Arial" w:hAnsi="Arial" w:cs="Arial"/>
          <w:sz w:val="24"/>
          <w:szCs w:val="24"/>
        </w:rPr>
        <w:tab/>
      </w:r>
      <w:r w:rsidR="00FE47A5" w:rsidRPr="004D19CB">
        <w:rPr>
          <w:rFonts w:ascii="Arial" w:hAnsi="Arial" w:cs="Arial"/>
          <w:sz w:val="24"/>
          <w:szCs w:val="24"/>
        </w:rPr>
        <w:t>I am mindful that the adoption of LX was commenced but not completed. The appellant and the first respondent signed the necessary adoption form 60 in contemplation of adopting LX. Unfortunately, their marriage broke down before the</w:t>
      </w:r>
      <w:r w:rsidR="00FE47A5" w:rsidRPr="004D19CB">
        <w:rPr>
          <w:rFonts w:ascii="Arial" w:hAnsi="Arial" w:cs="Arial"/>
          <w:i/>
          <w:iCs/>
          <w:sz w:val="24"/>
          <w:szCs w:val="24"/>
        </w:rPr>
        <w:t xml:space="preserve"> </w:t>
      </w:r>
      <w:r w:rsidR="00FE47A5" w:rsidRPr="004D19CB">
        <w:rPr>
          <w:rFonts w:ascii="Arial" w:hAnsi="Arial" w:cs="Arial"/>
          <w:sz w:val="24"/>
          <w:szCs w:val="24"/>
        </w:rPr>
        <w:t xml:space="preserve">adoption process could be completed. I am also mindful that a child is adopted if the child has been placed in the permanent care of a person in terms of a court order that has the effects of terminating all parental responsibilities and rights any person, including a parent, had in respect of the child in question immediately before the adoption order is granted. I am also mindful that the duty of support arises for adoptive </w:t>
      </w:r>
      <w:r w:rsidR="00FE47A5" w:rsidRPr="004D19CB">
        <w:rPr>
          <w:rFonts w:ascii="Arial" w:hAnsi="Arial" w:cs="Arial"/>
          <w:sz w:val="24"/>
          <w:szCs w:val="24"/>
        </w:rPr>
        <w:lastRenderedPageBreak/>
        <w:t xml:space="preserve">parents to maintain their adopted children and that the legal consequences that flow from a </w:t>
      </w:r>
      <w:r w:rsidR="00FE47A5" w:rsidRPr="004D19CB">
        <w:rPr>
          <w:rFonts w:ascii="Arial" w:hAnsi="Arial" w:cs="Arial"/>
          <w:i/>
          <w:iCs/>
          <w:sz w:val="24"/>
          <w:szCs w:val="24"/>
        </w:rPr>
        <w:t>de jure</w:t>
      </w:r>
      <w:r w:rsidR="00FE47A5" w:rsidRPr="004D19CB">
        <w:rPr>
          <w:rFonts w:ascii="Arial" w:hAnsi="Arial" w:cs="Arial"/>
          <w:sz w:val="24"/>
          <w:szCs w:val="24"/>
        </w:rPr>
        <w:t xml:space="preserve"> adoption do not ordinarily find application in </w:t>
      </w:r>
      <w:r w:rsidR="00FE47A5" w:rsidRPr="004D19CB">
        <w:rPr>
          <w:rFonts w:ascii="Arial" w:hAnsi="Arial" w:cs="Arial"/>
          <w:i/>
          <w:iCs/>
          <w:sz w:val="24"/>
          <w:szCs w:val="24"/>
        </w:rPr>
        <w:t>de facto</w:t>
      </w:r>
      <w:r w:rsidR="00FE47A5" w:rsidRPr="004D19CB">
        <w:rPr>
          <w:rFonts w:ascii="Arial" w:hAnsi="Arial" w:cs="Arial"/>
          <w:sz w:val="24"/>
          <w:szCs w:val="24"/>
        </w:rPr>
        <w:t xml:space="preserve"> adoption. This judgment does not hold that, merely by commencing the adoption process, parents automatically assume all the rights and responsibilities of the child’s parents. </w:t>
      </w:r>
      <w:r w:rsidR="000F668F" w:rsidRPr="004D19CB">
        <w:rPr>
          <w:rFonts w:ascii="Arial" w:hAnsi="Arial" w:cs="Arial"/>
          <w:sz w:val="24"/>
          <w:szCs w:val="24"/>
        </w:rPr>
        <w:t xml:space="preserve"> </w:t>
      </w:r>
    </w:p>
    <w:p w14:paraId="31D9E6D5" w14:textId="77777777" w:rsidR="000F668F" w:rsidRPr="004D19CB" w:rsidRDefault="000F668F" w:rsidP="004D19CB">
      <w:pPr>
        <w:spacing w:after="0" w:line="240" w:lineRule="auto"/>
        <w:jc w:val="both"/>
        <w:rPr>
          <w:rFonts w:ascii="Arial" w:hAnsi="Arial" w:cs="Arial"/>
          <w:sz w:val="24"/>
          <w:szCs w:val="24"/>
        </w:rPr>
      </w:pPr>
    </w:p>
    <w:p w14:paraId="61B9A435" w14:textId="053D2463" w:rsidR="00267204" w:rsidRPr="004D19CB" w:rsidRDefault="004E54A3" w:rsidP="004D19CB">
      <w:pPr>
        <w:spacing w:after="0" w:line="240" w:lineRule="auto"/>
        <w:jc w:val="both"/>
        <w:rPr>
          <w:rFonts w:ascii="Arial" w:hAnsi="Arial" w:cs="Arial"/>
          <w:color w:val="000000"/>
          <w:sz w:val="24"/>
          <w:szCs w:val="24"/>
        </w:rPr>
      </w:pPr>
      <w:r w:rsidRPr="004D19CB">
        <w:rPr>
          <w:rFonts w:ascii="Arial" w:hAnsi="Arial" w:cs="Arial"/>
          <w:sz w:val="24"/>
          <w:szCs w:val="24"/>
        </w:rPr>
        <w:t>[</w:t>
      </w:r>
      <w:r w:rsidR="0013328A" w:rsidRPr="004D19CB">
        <w:rPr>
          <w:rFonts w:ascii="Arial" w:hAnsi="Arial" w:cs="Arial"/>
          <w:sz w:val="24"/>
          <w:szCs w:val="24"/>
        </w:rPr>
        <w:t>40</w:t>
      </w:r>
      <w:r w:rsidRPr="004D19CB">
        <w:rPr>
          <w:rFonts w:ascii="Arial" w:hAnsi="Arial" w:cs="Arial"/>
          <w:sz w:val="24"/>
          <w:szCs w:val="24"/>
        </w:rPr>
        <w:t>]</w:t>
      </w:r>
      <w:r w:rsidRPr="004D19CB">
        <w:rPr>
          <w:rFonts w:ascii="Arial" w:hAnsi="Arial" w:cs="Arial"/>
          <w:sz w:val="24"/>
          <w:szCs w:val="24"/>
        </w:rPr>
        <w:tab/>
      </w:r>
      <w:r w:rsidR="00FE47A5" w:rsidRPr="004D19CB">
        <w:rPr>
          <w:rFonts w:ascii="Arial" w:hAnsi="Arial" w:cs="Arial"/>
          <w:sz w:val="24"/>
          <w:szCs w:val="24"/>
        </w:rPr>
        <w:t xml:space="preserve">It is the particular facts of this case that stands it on a different footing. The intention to adopt the minor child and the concomitant commitment to maintain her until she reaches the age of majority or self-supporting cannot be discounted or ignored. The appellant and the respondent factually adopted the child. In my opinion, from the totality of the evidence, it is in the best interest of the minor child that the duty of support that applies to </w:t>
      </w:r>
      <w:r w:rsidR="00FE47A5" w:rsidRPr="004D19CB">
        <w:rPr>
          <w:rFonts w:ascii="Arial" w:hAnsi="Arial" w:cs="Arial"/>
          <w:i/>
          <w:iCs/>
          <w:sz w:val="24"/>
          <w:szCs w:val="24"/>
        </w:rPr>
        <w:t>de jure</w:t>
      </w:r>
      <w:r w:rsidR="00FE47A5" w:rsidRPr="004D19CB">
        <w:rPr>
          <w:rFonts w:ascii="Arial" w:hAnsi="Arial" w:cs="Arial"/>
          <w:sz w:val="24"/>
          <w:szCs w:val="24"/>
        </w:rPr>
        <w:t xml:space="preserve"> adoption be extended to the minor child in this case. In my view, this finding is fortified by several decisions discussed below in which our courts, including the Constitutional Court, extended the duty of support and/or spousal benefits to </w:t>
      </w:r>
      <w:r w:rsidR="00FE47A5" w:rsidRPr="004D19CB">
        <w:rPr>
          <w:rFonts w:ascii="Arial" w:hAnsi="Arial" w:cs="Arial"/>
          <w:i/>
          <w:iCs/>
          <w:sz w:val="24"/>
          <w:szCs w:val="24"/>
        </w:rPr>
        <w:t>de facto</w:t>
      </w:r>
      <w:r w:rsidR="00FE47A5" w:rsidRPr="004D19CB">
        <w:rPr>
          <w:rFonts w:ascii="Arial" w:hAnsi="Arial" w:cs="Arial"/>
          <w:sz w:val="24"/>
          <w:szCs w:val="24"/>
        </w:rPr>
        <w:t xml:space="preserve"> marriage relationships. Those cases </w:t>
      </w:r>
      <w:r w:rsidR="00FE47A5" w:rsidRPr="004D19CB">
        <w:rPr>
          <w:rFonts w:ascii="Arial" w:hAnsi="Arial" w:cs="Arial"/>
          <w:color w:val="000000"/>
          <w:sz w:val="24"/>
          <w:szCs w:val="24"/>
        </w:rPr>
        <w:t>endorsed the concept of a duty worthy of protection and were addressed in the context of persons not married and unable under the law of the day to marry, who voluntarily assumed an obligation to support their partners, and which, in turn, gave rise to a contractual obligation to do so.</w:t>
      </w:r>
    </w:p>
    <w:p w14:paraId="30D47C82" w14:textId="77777777" w:rsidR="00267204" w:rsidRPr="004D19CB" w:rsidRDefault="00267204" w:rsidP="004D19CB">
      <w:pPr>
        <w:spacing w:after="0" w:line="240" w:lineRule="auto"/>
        <w:jc w:val="both"/>
        <w:rPr>
          <w:rFonts w:ascii="Arial" w:hAnsi="Arial" w:cs="Arial"/>
          <w:color w:val="000000"/>
          <w:sz w:val="24"/>
          <w:szCs w:val="24"/>
        </w:rPr>
      </w:pPr>
    </w:p>
    <w:p w14:paraId="47098337" w14:textId="265D517C" w:rsidR="008B6718" w:rsidRPr="004D19CB" w:rsidRDefault="004E54A3" w:rsidP="004D19CB">
      <w:pPr>
        <w:spacing w:after="0" w:line="240" w:lineRule="auto"/>
        <w:jc w:val="both"/>
        <w:rPr>
          <w:rFonts w:ascii="Arial" w:hAnsi="Arial" w:cs="Arial"/>
          <w:sz w:val="24"/>
          <w:szCs w:val="24"/>
        </w:rPr>
      </w:pPr>
      <w:r w:rsidRPr="004D19CB">
        <w:rPr>
          <w:rFonts w:ascii="Arial" w:hAnsi="Arial" w:cs="Arial"/>
          <w:sz w:val="24"/>
          <w:szCs w:val="24"/>
        </w:rPr>
        <w:t>[</w:t>
      </w:r>
      <w:r w:rsidR="00412004" w:rsidRPr="004D19CB">
        <w:rPr>
          <w:rFonts w:ascii="Arial" w:hAnsi="Arial" w:cs="Arial"/>
          <w:sz w:val="24"/>
          <w:szCs w:val="24"/>
        </w:rPr>
        <w:t>4</w:t>
      </w:r>
      <w:r w:rsidR="0013328A" w:rsidRPr="004D19CB">
        <w:rPr>
          <w:rFonts w:ascii="Arial" w:hAnsi="Arial" w:cs="Arial"/>
          <w:sz w:val="24"/>
          <w:szCs w:val="24"/>
        </w:rPr>
        <w:t>1</w:t>
      </w:r>
      <w:r w:rsidRPr="004D19CB">
        <w:rPr>
          <w:rFonts w:ascii="Arial" w:hAnsi="Arial" w:cs="Arial"/>
          <w:sz w:val="24"/>
          <w:szCs w:val="24"/>
        </w:rPr>
        <w:t>]</w:t>
      </w:r>
      <w:r w:rsidRPr="004D19CB">
        <w:rPr>
          <w:rFonts w:ascii="Arial" w:hAnsi="Arial" w:cs="Arial"/>
          <w:sz w:val="24"/>
          <w:szCs w:val="24"/>
        </w:rPr>
        <w:tab/>
      </w:r>
      <w:r w:rsidR="00FE47A5" w:rsidRPr="004D19CB">
        <w:rPr>
          <w:rFonts w:ascii="Arial" w:hAnsi="Arial" w:cs="Arial"/>
          <w:sz w:val="24"/>
          <w:szCs w:val="24"/>
        </w:rPr>
        <w:t>For instance, although partners in a same-sex relationship (</w:t>
      </w:r>
      <w:r w:rsidR="00FE47A5" w:rsidRPr="004D19CB">
        <w:rPr>
          <w:rFonts w:ascii="Arial" w:hAnsi="Arial" w:cs="Arial"/>
          <w:i/>
          <w:iCs/>
          <w:sz w:val="24"/>
          <w:szCs w:val="24"/>
        </w:rPr>
        <w:t>de facto</w:t>
      </w:r>
      <w:r w:rsidR="00FE47A5" w:rsidRPr="004D19CB">
        <w:rPr>
          <w:rFonts w:ascii="Arial" w:hAnsi="Arial" w:cs="Arial"/>
          <w:sz w:val="24"/>
          <w:szCs w:val="24"/>
        </w:rPr>
        <w:t xml:space="preserve"> marriage relationship) were by no means placed on the same footing as spouses in a civil marriage, the Constitutional Court was prepared to extend spousal benefits to same-sex partners in several cases decided before the coming into operation of the Civil Union Act 17 of 2006 on an </w:t>
      </w:r>
      <w:r w:rsidR="00FE47A5" w:rsidRPr="004D19CB">
        <w:rPr>
          <w:rFonts w:ascii="Arial" w:hAnsi="Arial" w:cs="Arial"/>
          <w:i/>
          <w:iCs/>
          <w:sz w:val="24"/>
          <w:szCs w:val="24"/>
        </w:rPr>
        <w:t xml:space="preserve">ad hoc </w:t>
      </w:r>
      <w:r w:rsidR="00FE47A5" w:rsidRPr="004D19CB">
        <w:rPr>
          <w:rFonts w:ascii="Arial" w:hAnsi="Arial" w:cs="Arial"/>
          <w:sz w:val="24"/>
          <w:szCs w:val="24"/>
        </w:rPr>
        <w:t xml:space="preserve">basis. The Constitutional Court justified its findings on section 9(3) of the Constitution, which forbids unfair discrimination, and section 10 of the Constitution, which guarantees the right to human dignity (see </w:t>
      </w:r>
      <w:r w:rsidR="00FE47A5" w:rsidRPr="004D19CB">
        <w:rPr>
          <w:rFonts w:ascii="Arial" w:hAnsi="Arial" w:cs="Arial"/>
          <w:i/>
          <w:iCs/>
          <w:sz w:val="24"/>
          <w:szCs w:val="24"/>
        </w:rPr>
        <w:t xml:space="preserve">Du Plessis v Road Accident Fund </w:t>
      </w:r>
      <w:r w:rsidR="00FE47A5" w:rsidRPr="004D19CB">
        <w:rPr>
          <w:rFonts w:ascii="Arial" w:hAnsi="Arial" w:cs="Arial"/>
          <w:sz w:val="24"/>
          <w:szCs w:val="24"/>
        </w:rPr>
        <w:t xml:space="preserve">2004 (1) SA 359 (SCA); </w:t>
      </w:r>
      <w:r w:rsidR="00FE47A5" w:rsidRPr="004D19CB">
        <w:rPr>
          <w:rFonts w:ascii="Arial" w:hAnsi="Arial" w:cs="Arial"/>
          <w:i/>
          <w:iCs/>
          <w:sz w:val="24"/>
          <w:szCs w:val="24"/>
        </w:rPr>
        <w:t xml:space="preserve">Gory v </w:t>
      </w:r>
      <w:proofErr w:type="spellStart"/>
      <w:r w:rsidR="00FE47A5" w:rsidRPr="004D19CB">
        <w:rPr>
          <w:rFonts w:ascii="Arial" w:hAnsi="Arial" w:cs="Arial"/>
          <w:i/>
          <w:iCs/>
          <w:sz w:val="24"/>
          <w:szCs w:val="24"/>
        </w:rPr>
        <w:t>Kolver</w:t>
      </w:r>
      <w:proofErr w:type="spellEnd"/>
      <w:r w:rsidR="00FE47A5" w:rsidRPr="004D19CB">
        <w:rPr>
          <w:rFonts w:ascii="Arial" w:hAnsi="Arial" w:cs="Arial"/>
          <w:i/>
          <w:iCs/>
          <w:sz w:val="24"/>
          <w:szCs w:val="24"/>
        </w:rPr>
        <w:t xml:space="preserve"> </w:t>
      </w:r>
      <w:r w:rsidR="00FE47A5" w:rsidRPr="004D19CB">
        <w:rPr>
          <w:rFonts w:ascii="Arial" w:hAnsi="Arial" w:cs="Arial"/>
          <w:sz w:val="24"/>
          <w:szCs w:val="24"/>
        </w:rPr>
        <w:t>2007 4 SA 97 (CC)).</w:t>
      </w:r>
      <w:r w:rsidR="008855CE" w:rsidRPr="004D19CB">
        <w:rPr>
          <w:rFonts w:ascii="Arial" w:hAnsi="Arial" w:cs="Arial"/>
          <w:sz w:val="24"/>
          <w:szCs w:val="24"/>
        </w:rPr>
        <w:t xml:space="preserve">  </w:t>
      </w:r>
      <w:r w:rsidR="005F6EB4" w:rsidRPr="004D19CB">
        <w:rPr>
          <w:rFonts w:ascii="Arial" w:hAnsi="Arial" w:cs="Arial"/>
          <w:sz w:val="24"/>
          <w:szCs w:val="24"/>
        </w:rPr>
        <w:t xml:space="preserve"> </w:t>
      </w:r>
    </w:p>
    <w:p w14:paraId="1C885ECD" w14:textId="77777777" w:rsidR="008B6718" w:rsidRPr="004D19CB" w:rsidRDefault="008B6718" w:rsidP="004D19CB">
      <w:pPr>
        <w:spacing w:after="0" w:line="240" w:lineRule="auto"/>
        <w:jc w:val="both"/>
        <w:rPr>
          <w:rFonts w:ascii="Arial" w:hAnsi="Arial" w:cs="Arial"/>
          <w:sz w:val="24"/>
          <w:szCs w:val="24"/>
        </w:rPr>
      </w:pPr>
    </w:p>
    <w:p w14:paraId="33BF0BA4" w14:textId="0FBDCAA5" w:rsidR="00DC36F9" w:rsidRPr="004D19CB" w:rsidRDefault="004E54A3" w:rsidP="004D19CB">
      <w:pPr>
        <w:spacing w:after="0" w:line="240" w:lineRule="auto"/>
        <w:jc w:val="both"/>
        <w:rPr>
          <w:rFonts w:ascii="Arial" w:hAnsi="Arial" w:cs="Arial"/>
          <w:color w:val="000000"/>
          <w:sz w:val="24"/>
          <w:szCs w:val="24"/>
        </w:rPr>
      </w:pPr>
      <w:r w:rsidRPr="004D19CB">
        <w:rPr>
          <w:rFonts w:ascii="Arial" w:hAnsi="Arial" w:cs="Arial"/>
          <w:sz w:val="24"/>
          <w:szCs w:val="24"/>
        </w:rPr>
        <w:t>[4</w:t>
      </w:r>
      <w:r w:rsidR="0013328A" w:rsidRPr="004D19CB">
        <w:rPr>
          <w:rFonts w:ascii="Arial" w:hAnsi="Arial" w:cs="Arial"/>
          <w:sz w:val="24"/>
          <w:szCs w:val="24"/>
        </w:rPr>
        <w:t>2</w:t>
      </w:r>
      <w:r w:rsidRPr="004D19CB">
        <w:rPr>
          <w:rFonts w:ascii="Arial" w:hAnsi="Arial" w:cs="Arial"/>
          <w:sz w:val="24"/>
          <w:szCs w:val="24"/>
        </w:rPr>
        <w:t>]</w:t>
      </w:r>
      <w:r w:rsidRPr="004D19CB">
        <w:rPr>
          <w:rFonts w:ascii="Arial" w:hAnsi="Arial" w:cs="Arial"/>
          <w:sz w:val="24"/>
          <w:szCs w:val="24"/>
        </w:rPr>
        <w:tab/>
      </w:r>
      <w:r w:rsidR="00FE47A5" w:rsidRPr="004D19CB">
        <w:rPr>
          <w:rFonts w:ascii="Arial" w:hAnsi="Arial" w:cs="Arial"/>
          <w:sz w:val="24"/>
          <w:szCs w:val="24"/>
        </w:rPr>
        <w:t xml:space="preserve">By parity of reasoning and considering the </w:t>
      </w:r>
      <w:r w:rsidR="00DC36F9" w:rsidRPr="004D19CB">
        <w:rPr>
          <w:rFonts w:ascii="Arial" w:hAnsi="Arial" w:cs="Arial"/>
          <w:sz w:val="24"/>
          <w:szCs w:val="24"/>
        </w:rPr>
        <w:t>child's best interest</w:t>
      </w:r>
      <w:r w:rsidR="00FE47A5" w:rsidRPr="004D19CB">
        <w:rPr>
          <w:rFonts w:ascii="Arial" w:hAnsi="Arial" w:cs="Arial"/>
          <w:sz w:val="24"/>
          <w:szCs w:val="24"/>
        </w:rPr>
        <w:t>,</w:t>
      </w:r>
      <w:r w:rsidR="00FE47A5" w:rsidRPr="004D19CB">
        <w:rPr>
          <w:rFonts w:ascii="Arial" w:hAnsi="Arial" w:cs="Arial"/>
          <w:color w:val="000000"/>
          <w:sz w:val="24"/>
          <w:szCs w:val="24"/>
        </w:rPr>
        <w:t xml:space="preserve"> there is no reason, in my view, for excluding a </w:t>
      </w:r>
      <w:r w:rsidR="00FE47A5" w:rsidRPr="004D19CB">
        <w:rPr>
          <w:rFonts w:ascii="Arial" w:hAnsi="Arial" w:cs="Arial"/>
          <w:i/>
          <w:iCs/>
          <w:color w:val="000000"/>
          <w:sz w:val="24"/>
          <w:szCs w:val="24"/>
        </w:rPr>
        <w:t>de facto</w:t>
      </w:r>
      <w:r w:rsidR="00FE47A5" w:rsidRPr="004D19CB">
        <w:rPr>
          <w:rFonts w:ascii="Arial" w:hAnsi="Arial" w:cs="Arial"/>
          <w:color w:val="000000"/>
          <w:sz w:val="24"/>
          <w:szCs w:val="24"/>
        </w:rPr>
        <w:t xml:space="preserve"> adopted child from the benefits of the duty of support conferred upon other children in terms of adoption contemplated in Chapter 15 of the Children’s Act.</w:t>
      </w:r>
      <w:r w:rsidR="00DC36F9" w:rsidRPr="004D19CB">
        <w:rPr>
          <w:rFonts w:ascii="Arial" w:hAnsi="Arial" w:cs="Arial"/>
          <w:color w:val="000000"/>
          <w:sz w:val="24"/>
          <w:szCs w:val="24"/>
        </w:rPr>
        <w:t xml:space="preserve"> Equity in this context is justified by the child’s constitutional rights to proper parental care and the child's best interests, as</w:t>
      </w:r>
      <w:r w:rsidR="00DC36F9" w:rsidRPr="004D19CB">
        <w:rPr>
          <w:rFonts w:ascii="Arial" w:hAnsi="Arial" w:cs="Arial"/>
          <w:sz w:val="24"/>
          <w:szCs w:val="24"/>
        </w:rPr>
        <w:t xml:space="preserve"> encapsulated in section 28 of the Constitution.</w:t>
      </w:r>
    </w:p>
    <w:p w14:paraId="43F2715D" w14:textId="77777777" w:rsidR="00FE47A5" w:rsidRPr="004D19CB" w:rsidRDefault="00FE47A5" w:rsidP="004D19CB">
      <w:pPr>
        <w:spacing w:after="0" w:line="240" w:lineRule="auto"/>
        <w:jc w:val="both"/>
        <w:rPr>
          <w:rFonts w:ascii="Arial" w:hAnsi="Arial" w:cs="Arial"/>
          <w:color w:val="000000"/>
          <w:sz w:val="24"/>
          <w:szCs w:val="24"/>
        </w:rPr>
      </w:pPr>
    </w:p>
    <w:p w14:paraId="5CD37D7C" w14:textId="36D8043B" w:rsidR="000E0437" w:rsidRPr="004D19CB" w:rsidRDefault="004E54A3" w:rsidP="004D19CB">
      <w:pPr>
        <w:spacing w:after="0" w:line="240" w:lineRule="auto"/>
        <w:jc w:val="both"/>
        <w:rPr>
          <w:rFonts w:ascii="Arial" w:hAnsi="Arial" w:cs="Arial"/>
          <w:sz w:val="24"/>
          <w:szCs w:val="24"/>
        </w:rPr>
      </w:pPr>
      <w:r w:rsidRPr="004D19CB">
        <w:rPr>
          <w:rFonts w:ascii="Arial" w:hAnsi="Arial" w:cs="Arial"/>
          <w:color w:val="000000"/>
          <w:sz w:val="24"/>
          <w:szCs w:val="24"/>
        </w:rPr>
        <w:t>[4</w:t>
      </w:r>
      <w:r w:rsidR="0013328A" w:rsidRPr="004D19CB">
        <w:rPr>
          <w:rFonts w:ascii="Arial" w:hAnsi="Arial" w:cs="Arial"/>
          <w:color w:val="000000"/>
          <w:sz w:val="24"/>
          <w:szCs w:val="24"/>
        </w:rPr>
        <w:t>3</w:t>
      </w:r>
      <w:r w:rsidRPr="004D19CB">
        <w:rPr>
          <w:rFonts w:ascii="Arial" w:hAnsi="Arial" w:cs="Arial"/>
          <w:color w:val="000000"/>
          <w:sz w:val="24"/>
          <w:szCs w:val="24"/>
        </w:rPr>
        <w:t>]</w:t>
      </w:r>
      <w:r w:rsidRPr="004D19CB">
        <w:rPr>
          <w:rFonts w:ascii="Arial" w:hAnsi="Arial" w:cs="Arial"/>
          <w:color w:val="000000"/>
          <w:sz w:val="24"/>
          <w:szCs w:val="24"/>
        </w:rPr>
        <w:tab/>
      </w:r>
      <w:r w:rsidR="00DC36F9" w:rsidRPr="004D19CB">
        <w:rPr>
          <w:rFonts w:ascii="Arial" w:hAnsi="Arial" w:cs="Arial"/>
          <w:color w:val="000000"/>
          <w:sz w:val="24"/>
          <w:szCs w:val="24"/>
        </w:rPr>
        <w:t xml:space="preserve">I accept that the common law does not recognise the duty of support between children and adoptive parents and that this duty has been introduced into our law in terms of statute. However, I am of the view that the best interest of the child is paramount and must prevail. It demands and cries loudly for the protection of informally adopted children in circumstances like this case. Simply put, </w:t>
      </w:r>
      <w:r w:rsidR="00DC36F9" w:rsidRPr="004D19CB">
        <w:rPr>
          <w:rFonts w:ascii="Arial" w:hAnsi="Arial" w:cs="Arial"/>
          <w:sz w:val="24"/>
          <w:szCs w:val="24"/>
        </w:rPr>
        <w:t xml:space="preserve">the duty of support that applies to formally adopted children, in my view, can apply with equal force in informal adoption where the duty of support has – like here – been established by the parents’ conduct in that case. </w:t>
      </w:r>
      <w:r w:rsidR="000E0437" w:rsidRPr="004D19CB">
        <w:rPr>
          <w:rFonts w:ascii="Arial" w:hAnsi="Arial" w:cs="Arial"/>
          <w:sz w:val="24"/>
          <w:szCs w:val="24"/>
        </w:rPr>
        <w:t xml:space="preserve"> </w:t>
      </w:r>
    </w:p>
    <w:p w14:paraId="6B886B80" w14:textId="77777777" w:rsidR="000E0437" w:rsidRPr="004D19CB" w:rsidRDefault="000E0437" w:rsidP="004D19CB">
      <w:pPr>
        <w:spacing w:after="0" w:line="240" w:lineRule="auto"/>
        <w:jc w:val="both"/>
        <w:rPr>
          <w:rFonts w:ascii="Arial" w:hAnsi="Arial" w:cs="Arial"/>
          <w:sz w:val="24"/>
          <w:szCs w:val="24"/>
        </w:rPr>
      </w:pPr>
    </w:p>
    <w:p w14:paraId="25B68E00" w14:textId="32492F08" w:rsidR="003C2902" w:rsidRPr="004D19CB" w:rsidRDefault="004E54A3"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[4</w:t>
      </w:r>
      <w:r w:rsidR="0013328A" w:rsidRPr="004D19CB">
        <w:rPr>
          <w:rFonts w:ascii="Arial" w:hAnsi="Arial" w:cs="Arial"/>
          <w:color w:val="000000"/>
          <w:sz w:val="24"/>
          <w:szCs w:val="24"/>
        </w:rPr>
        <w:t>4</w:t>
      </w:r>
      <w:r w:rsidRPr="004D19CB">
        <w:rPr>
          <w:rFonts w:ascii="Arial" w:hAnsi="Arial" w:cs="Arial"/>
          <w:color w:val="000000"/>
          <w:sz w:val="24"/>
          <w:szCs w:val="24"/>
        </w:rPr>
        <w:t>]</w:t>
      </w:r>
      <w:r w:rsidRPr="004D19CB">
        <w:rPr>
          <w:rFonts w:ascii="Arial" w:hAnsi="Arial" w:cs="Arial"/>
          <w:color w:val="000000"/>
          <w:sz w:val="24"/>
          <w:szCs w:val="24"/>
        </w:rPr>
        <w:tab/>
      </w:r>
      <w:r w:rsidR="00D91096" w:rsidRPr="004D19CB">
        <w:rPr>
          <w:rFonts w:ascii="Arial" w:hAnsi="Arial" w:cs="Arial"/>
          <w:color w:val="000000"/>
          <w:sz w:val="24"/>
          <w:szCs w:val="24"/>
        </w:rPr>
        <w:t xml:space="preserve">I am emboldened in my finding by the decision of </w:t>
      </w:r>
      <w:r w:rsidR="002B1BB5" w:rsidRPr="004D19CB">
        <w:rPr>
          <w:rFonts w:ascii="Arial" w:hAnsi="Arial" w:cs="Arial"/>
          <w:i/>
          <w:iCs/>
          <w:color w:val="000000"/>
          <w:sz w:val="24"/>
          <w:szCs w:val="24"/>
        </w:rPr>
        <w:t xml:space="preserve">Paixao and Another v RAF </w:t>
      </w:r>
      <w:r w:rsidR="002B1BB5" w:rsidRPr="004D19CB">
        <w:rPr>
          <w:rFonts w:ascii="Arial" w:hAnsi="Arial" w:cs="Arial"/>
          <w:color w:val="000000"/>
          <w:sz w:val="24"/>
          <w:szCs w:val="24"/>
        </w:rPr>
        <w:t>2012 (6) SA 377 (SCA)</w:t>
      </w:r>
      <w:r w:rsidR="002B1BB5" w:rsidRPr="004D19CB">
        <w:rPr>
          <w:rFonts w:ascii="Arial" w:hAnsi="Arial" w:cs="Arial"/>
          <w:i/>
          <w:iCs/>
          <w:color w:val="000000"/>
          <w:sz w:val="24"/>
          <w:szCs w:val="24"/>
        </w:rPr>
        <w:t>,</w:t>
      </w:r>
      <w:r w:rsidR="002B1BB5" w:rsidRPr="004D19CB">
        <w:rPr>
          <w:rFonts w:ascii="Arial" w:hAnsi="Arial" w:cs="Arial"/>
          <w:color w:val="000000"/>
          <w:sz w:val="24"/>
          <w:szCs w:val="24"/>
        </w:rPr>
        <w:t> </w:t>
      </w:r>
      <w:r w:rsidR="00D91096" w:rsidRPr="004D19CB">
        <w:rPr>
          <w:rFonts w:ascii="Arial" w:hAnsi="Arial" w:cs="Arial"/>
          <w:color w:val="000000"/>
          <w:sz w:val="24"/>
          <w:szCs w:val="24"/>
        </w:rPr>
        <w:t xml:space="preserve">where the </w:t>
      </w:r>
      <w:r w:rsidR="002F28FF" w:rsidRPr="004D19CB">
        <w:rPr>
          <w:rFonts w:ascii="Arial" w:hAnsi="Arial" w:cs="Arial"/>
          <w:color w:val="000000"/>
          <w:sz w:val="24"/>
          <w:szCs w:val="24"/>
        </w:rPr>
        <w:t xml:space="preserve">Supreme Court of Appeal </w:t>
      </w:r>
      <w:r w:rsidR="002B1BB5" w:rsidRPr="004D19CB">
        <w:rPr>
          <w:rFonts w:ascii="Arial" w:hAnsi="Arial" w:cs="Arial"/>
          <w:color w:val="000000"/>
          <w:sz w:val="24"/>
          <w:szCs w:val="24"/>
        </w:rPr>
        <w:t>developed the common law to deal with the duty of support between unmarried heterosexual couples and held that a dependant's action existed where a contractual duty of support had been established. The circumstances</w:t>
      </w:r>
      <w:r w:rsidR="00C00F93" w:rsidRPr="004D19CB">
        <w:rPr>
          <w:rFonts w:ascii="Arial" w:hAnsi="Arial" w:cs="Arial"/>
          <w:color w:val="000000"/>
          <w:sz w:val="24"/>
          <w:szCs w:val="24"/>
        </w:rPr>
        <w:t>, in that case,</w:t>
      </w:r>
      <w:r w:rsidR="002B1BB5" w:rsidRPr="004D19CB">
        <w:rPr>
          <w:rFonts w:ascii="Arial" w:hAnsi="Arial" w:cs="Arial"/>
          <w:color w:val="000000"/>
          <w:sz w:val="24"/>
          <w:szCs w:val="24"/>
        </w:rPr>
        <w:t xml:space="preserve"> were that </w:t>
      </w:r>
      <w:r w:rsidR="00323B65" w:rsidRPr="004D19CB">
        <w:rPr>
          <w:rFonts w:ascii="Arial" w:hAnsi="Arial" w:cs="Arial"/>
          <w:color w:val="000000"/>
          <w:sz w:val="24"/>
          <w:szCs w:val="24"/>
        </w:rPr>
        <w:t>the appellant and her daughters sued the Road Accident Fund, under s</w:t>
      </w:r>
      <w:r w:rsidR="003C2902" w:rsidRPr="004D19CB">
        <w:rPr>
          <w:rFonts w:ascii="Arial" w:hAnsi="Arial" w:cs="Arial"/>
          <w:color w:val="000000"/>
          <w:sz w:val="24"/>
          <w:szCs w:val="24"/>
        </w:rPr>
        <w:t>ection</w:t>
      </w:r>
      <w:r w:rsidR="00323B65" w:rsidRPr="004D19CB">
        <w:rPr>
          <w:rFonts w:ascii="Arial" w:hAnsi="Arial" w:cs="Arial"/>
          <w:color w:val="000000"/>
          <w:sz w:val="24"/>
          <w:szCs w:val="24"/>
        </w:rPr>
        <w:t xml:space="preserve"> 17(1) of the Road Accident </w:t>
      </w:r>
      <w:r w:rsidR="00323B65" w:rsidRPr="004D19CB">
        <w:rPr>
          <w:rFonts w:ascii="Arial" w:hAnsi="Arial" w:cs="Arial"/>
          <w:color w:val="000000"/>
          <w:sz w:val="24"/>
          <w:szCs w:val="24"/>
        </w:rPr>
        <w:lastRenderedPageBreak/>
        <w:t xml:space="preserve">Fund Act 56 of 1996, for loss of maintenance and support arising from the death of her life partner, Gomes </w:t>
      </w:r>
      <w:r w:rsidR="003C2902" w:rsidRPr="004D19CB">
        <w:rPr>
          <w:rFonts w:ascii="Arial" w:hAnsi="Arial" w:cs="Arial"/>
          <w:color w:val="000000"/>
          <w:sz w:val="24"/>
          <w:szCs w:val="24"/>
        </w:rPr>
        <w:t xml:space="preserve">who died </w:t>
      </w:r>
      <w:r w:rsidR="00323B65" w:rsidRPr="004D19CB">
        <w:rPr>
          <w:rFonts w:ascii="Arial" w:hAnsi="Arial" w:cs="Arial"/>
          <w:color w:val="000000"/>
          <w:sz w:val="24"/>
          <w:szCs w:val="24"/>
        </w:rPr>
        <w:t xml:space="preserve">in a motor vehicle collision on 2 January 2008. The appellant </w:t>
      </w:r>
      <w:r w:rsidR="002B1BB5" w:rsidRPr="004D19CB">
        <w:rPr>
          <w:rFonts w:ascii="Arial" w:hAnsi="Arial" w:cs="Arial"/>
          <w:color w:val="000000"/>
          <w:sz w:val="24"/>
          <w:szCs w:val="24"/>
        </w:rPr>
        <w:t>had formed a relationship with Gomes</w:t>
      </w:r>
      <w:r w:rsidR="00C00F93" w:rsidRPr="004D19CB">
        <w:rPr>
          <w:rFonts w:ascii="Arial" w:hAnsi="Arial" w:cs="Arial"/>
          <w:color w:val="000000"/>
          <w:sz w:val="24"/>
          <w:szCs w:val="24"/>
        </w:rPr>
        <w:t xml:space="preserve">, and they </w:t>
      </w:r>
      <w:r w:rsidR="002B1BB5" w:rsidRPr="004D19CB">
        <w:rPr>
          <w:rFonts w:ascii="Arial" w:hAnsi="Arial" w:cs="Arial"/>
          <w:color w:val="000000"/>
          <w:sz w:val="24"/>
          <w:szCs w:val="24"/>
        </w:rPr>
        <w:t xml:space="preserve">lived together. Gomes supported the plaintiff and her children. He paid for the wedding of the plaintiff’s daughter. He had made a will in favour of the </w:t>
      </w:r>
      <w:r w:rsidR="00323B65" w:rsidRPr="004D19CB">
        <w:rPr>
          <w:rFonts w:ascii="Arial" w:hAnsi="Arial" w:cs="Arial"/>
          <w:color w:val="000000"/>
          <w:sz w:val="24"/>
          <w:szCs w:val="24"/>
        </w:rPr>
        <w:t>appellant</w:t>
      </w:r>
      <w:r w:rsidR="002B1BB5" w:rsidRPr="004D19CB">
        <w:rPr>
          <w:rFonts w:ascii="Arial" w:hAnsi="Arial" w:cs="Arial"/>
          <w:color w:val="000000"/>
          <w:sz w:val="24"/>
          <w:szCs w:val="24"/>
        </w:rPr>
        <w:t>. He was already married</w:t>
      </w:r>
      <w:r w:rsidR="00C00F93" w:rsidRPr="004D19CB">
        <w:rPr>
          <w:rFonts w:ascii="Arial" w:hAnsi="Arial" w:cs="Arial"/>
          <w:color w:val="000000"/>
          <w:sz w:val="24"/>
          <w:szCs w:val="24"/>
        </w:rPr>
        <w:t>,</w:t>
      </w:r>
      <w:r w:rsidR="002B1BB5" w:rsidRPr="004D19CB">
        <w:rPr>
          <w:rFonts w:ascii="Arial" w:hAnsi="Arial" w:cs="Arial"/>
          <w:color w:val="000000"/>
          <w:sz w:val="24"/>
          <w:szCs w:val="24"/>
        </w:rPr>
        <w:t xml:space="preserve"> and an intended marriage between Gomes and the </w:t>
      </w:r>
      <w:r w:rsidR="00323B65" w:rsidRPr="004D19CB">
        <w:rPr>
          <w:rFonts w:ascii="Arial" w:hAnsi="Arial" w:cs="Arial"/>
          <w:color w:val="000000"/>
          <w:sz w:val="24"/>
          <w:szCs w:val="24"/>
        </w:rPr>
        <w:t xml:space="preserve">appellant </w:t>
      </w:r>
      <w:r w:rsidR="002B1BB5" w:rsidRPr="004D19CB">
        <w:rPr>
          <w:rFonts w:ascii="Arial" w:hAnsi="Arial" w:cs="Arial"/>
          <w:color w:val="000000"/>
          <w:sz w:val="24"/>
          <w:szCs w:val="24"/>
        </w:rPr>
        <w:t xml:space="preserve">was deferred until he was divorced. </w:t>
      </w:r>
      <w:r w:rsidR="00323B65" w:rsidRPr="004D19CB">
        <w:rPr>
          <w:rFonts w:ascii="Arial" w:hAnsi="Arial" w:cs="Arial"/>
          <w:color w:val="000000"/>
          <w:sz w:val="24"/>
          <w:szCs w:val="24"/>
        </w:rPr>
        <w:t xml:space="preserve">Gomes </w:t>
      </w:r>
      <w:r w:rsidR="002B1BB5" w:rsidRPr="004D19CB">
        <w:rPr>
          <w:rFonts w:ascii="Arial" w:hAnsi="Arial" w:cs="Arial"/>
          <w:color w:val="000000"/>
          <w:sz w:val="24"/>
          <w:szCs w:val="24"/>
        </w:rPr>
        <w:t xml:space="preserve">eventually </w:t>
      </w:r>
      <w:r w:rsidR="00C00F93" w:rsidRPr="004D19CB">
        <w:rPr>
          <w:rFonts w:ascii="Arial" w:hAnsi="Arial" w:cs="Arial"/>
          <w:color w:val="000000"/>
          <w:sz w:val="24"/>
          <w:szCs w:val="24"/>
        </w:rPr>
        <w:t>divorced</w:t>
      </w:r>
      <w:r w:rsidR="002B1BB5" w:rsidRPr="004D19CB">
        <w:rPr>
          <w:rFonts w:ascii="Arial" w:hAnsi="Arial" w:cs="Arial"/>
          <w:color w:val="000000"/>
          <w:sz w:val="24"/>
          <w:szCs w:val="24"/>
        </w:rPr>
        <w:t xml:space="preserve"> his wife</w:t>
      </w:r>
      <w:r w:rsidR="00401D5F" w:rsidRPr="004D19CB">
        <w:rPr>
          <w:rFonts w:ascii="Arial" w:hAnsi="Arial" w:cs="Arial"/>
          <w:color w:val="000000"/>
          <w:sz w:val="24"/>
          <w:szCs w:val="24"/>
        </w:rPr>
        <w:t>, who was</w:t>
      </w:r>
      <w:r w:rsidR="00323B65" w:rsidRPr="004D19CB">
        <w:rPr>
          <w:rFonts w:ascii="Arial" w:hAnsi="Arial" w:cs="Arial"/>
          <w:color w:val="000000"/>
          <w:sz w:val="24"/>
          <w:szCs w:val="24"/>
        </w:rPr>
        <w:t xml:space="preserve"> based in Portugal</w:t>
      </w:r>
      <w:r w:rsidR="002B1BB5" w:rsidRPr="004D19CB">
        <w:rPr>
          <w:rFonts w:ascii="Arial" w:hAnsi="Arial" w:cs="Arial"/>
          <w:color w:val="000000"/>
          <w:sz w:val="24"/>
          <w:szCs w:val="24"/>
        </w:rPr>
        <w:t xml:space="preserve">. </w:t>
      </w:r>
    </w:p>
    <w:p w14:paraId="72F4E5BC" w14:textId="77777777" w:rsidR="002623E9" w:rsidRPr="004D19CB" w:rsidRDefault="002623E9" w:rsidP="004D19CB">
      <w:pPr>
        <w:spacing w:after="0" w:line="240" w:lineRule="auto"/>
        <w:jc w:val="both"/>
        <w:rPr>
          <w:rFonts w:ascii="Arial" w:hAnsi="Arial" w:cs="Arial"/>
          <w:color w:val="000000"/>
          <w:sz w:val="24"/>
          <w:szCs w:val="24"/>
        </w:rPr>
      </w:pPr>
    </w:p>
    <w:p w14:paraId="566B9240" w14:textId="181B00BC" w:rsidR="00CA1A26" w:rsidRPr="004D19CB" w:rsidRDefault="004E54A3" w:rsidP="004D19CB">
      <w:pPr>
        <w:spacing w:after="0" w:line="240" w:lineRule="auto"/>
        <w:jc w:val="both"/>
        <w:rPr>
          <w:rFonts w:ascii="Arial" w:eastAsia="Times New Roman" w:hAnsi="Arial" w:cs="Arial"/>
          <w:color w:val="000000"/>
          <w:sz w:val="24"/>
          <w:szCs w:val="24"/>
          <w:lang w:eastAsia="en-ZA"/>
        </w:rPr>
      </w:pPr>
      <w:r w:rsidRPr="004D19CB">
        <w:rPr>
          <w:rFonts w:ascii="Arial" w:hAnsi="Arial" w:cs="Arial"/>
          <w:color w:val="000000"/>
          <w:sz w:val="24"/>
          <w:szCs w:val="24"/>
        </w:rPr>
        <w:t>[4</w:t>
      </w:r>
      <w:r w:rsidR="0013328A" w:rsidRPr="004D19CB">
        <w:rPr>
          <w:rFonts w:ascii="Arial" w:hAnsi="Arial" w:cs="Arial"/>
          <w:color w:val="000000"/>
          <w:sz w:val="24"/>
          <w:szCs w:val="24"/>
        </w:rPr>
        <w:t>5</w:t>
      </w:r>
      <w:r w:rsidRPr="004D19CB">
        <w:rPr>
          <w:rFonts w:ascii="Arial" w:hAnsi="Arial" w:cs="Arial"/>
          <w:color w:val="000000"/>
          <w:sz w:val="24"/>
          <w:szCs w:val="24"/>
        </w:rPr>
        <w:t>]</w:t>
      </w:r>
      <w:r w:rsidRPr="004D19CB">
        <w:rPr>
          <w:rFonts w:ascii="Arial" w:hAnsi="Arial" w:cs="Arial"/>
          <w:color w:val="000000"/>
          <w:sz w:val="24"/>
          <w:szCs w:val="24"/>
        </w:rPr>
        <w:tab/>
      </w:r>
      <w:r w:rsidR="002B1BB5" w:rsidRPr="004D19CB">
        <w:rPr>
          <w:rFonts w:ascii="Arial" w:hAnsi="Arial" w:cs="Arial"/>
          <w:color w:val="000000"/>
          <w:sz w:val="24"/>
          <w:szCs w:val="24"/>
        </w:rPr>
        <w:t xml:space="preserve">Before </w:t>
      </w:r>
      <w:r w:rsidR="00C00F93" w:rsidRPr="004D19CB">
        <w:rPr>
          <w:rFonts w:ascii="Arial" w:hAnsi="Arial" w:cs="Arial"/>
          <w:color w:val="000000"/>
          <w:sz w:val="24"/>
          <w:szCs w:val="24"/>
        </w:rPr>
        <w:t xml:space="preserve">he could marry </w:t>
      </w:r>
      <w:r w:rsidR="002B1BB5" w:rsidRPr="004D19CB">
        <w:rPr>
          <w:rFonts w:ascii="Arial" w:hAnsi="Arial" w:cs="Arial"/>
          <w:color w:val="000000"/>
          <w:sz w:val="24"/>
          <w:szCs w:val="24"/>
        </w:rPr>
        <w:t xml:space="preserve">the </w:t>
      </w:r>
      <w:r w:rsidR="00323B65" w:rsidRPr="004D19CB">
        <w:rPr>
          <w:rFonts w:ascii="Arial" w:hAnsi="Arial" w:cs="Arial"/>
          <w:color w:val="000000"/>
          <w:sz w:val="24"/>
          <w:szCs w:val="24"/>
        </w:rPr>
        <w:t>appellant</w:t>
      </w:r>
      <w:r w:rsidR="00C00F93" w:rsidRPr="004D19CB">
        <w:rPr>
          <w:rFonts w:ascii="Arial" w:hAnsi="Arial" w:cs="Arial"/>
          <w:color w:val="000000"/>
          <w:sz w:val="24"/>
          <w:szCs w:val="24"/>
        </w:rPr>
        <w:t>, he</w:t>
      </w:r>
      <w:r w:rsidR="002B1BB5" w:rsidRPr="004D19CB">
        <w:rPr>
          <w:rFonts w:ascii="Arial" w:hAnsi="Arial" w:cs="Arial"/>
          <w:color w:val="000000"/>
          <w:sz w:val="24"/>
          <w:szCs w:val="24"/>
        </w:rPr>
        <w:t xml:space="preserve"> was killed</w:t>
      </w:r>
      <w:r w:rsidR="00323B65" w:rsidRPr="004D19CB">
        <w:rPr>
          <w:rFonts w:ascii="Arial" w:hAnsi="Arial" w:cs="Arial"/>
          <w:color w:val="000000"/>
          <w:sz w:val="24"/>
          <w:szCs w:val="24"/>
        </w:rPr>
        <w:t xml:space="preserve"> in a collision</w:t>
      </w:r>
      <w:r w:rsidR="002B1BB5" w:rsidRPr="004D19CB">
        <w:rPr>
          <w:rFonts w:ascii="Arial" w:hAnsi="Arial" w:cs="Arial"/>
          <w:color w:val="000000"/>
          <w:sz w:val="24"/>
          <w:szCs w:val="24"/>
        </w:rPr>
        <w:t xml:space="preserve">. It was accepted as a fact that he had contractually bound himself to maintain the plaintiff and her family indefinitely. The </w:t>
      </w:r>
      <w:r w:rsidR="00C00F93" w:rsidRPr="004D19CB">
        <w:rPr>
          <w:rFonts w:ascii="Arial" w:hAnsi="Arial" w:cs="Arial"/>
          <w:color w:val="000000"/>
          <w:sz w:val="24"/>
          <w:szCs w:val="24"/>
        </w:rPr>
        <w:t>critical</w:t>
      </w:r>
      <w:r w:rsidR="002B1BB5" w:rsidRPr="004D19CB">
        <w:rPr>
          <w:rFonts w:ascii="Arial" w:hAnsi="Arial" w:cs="Arial"/>
          <w:color w:val="000000"/>
          <w:sz w:val="24"/>
          <w:szCs w:val="24"/>
        </w:rPr>
        <w:t xml:space="preserve"> issue was whether that contractual right was enforceable against third parties</w:t>
      </w:r>
      <w:r w:rsidR="00323B65" w:rsidRPr="004D19CB">
        <w:rPr>
          <w:rFonts w:ascii="Arial" w:hAnsi="Arial" w:cs="Arial"/>
          <w:color w:val="000000"/>
          <w:sz w:val="24"/>
          <w:szCs w:val="24"/>
        </w:rPr>
        <w:t xml:space="preserve"> such as the Road Accident Fund</w:t>
      </w:r>
      <w:r w:rsidR="002B1BB5" w:rsidRPr="004D19CB">
        <w:rPr>
          <w:rFonts w:ascii="Arial" w:hAnsi="Arial" w:cs="Arial"/>
          <w:color w:val="000000"/>
          <w:sz w:val="24"/>
          <w:szCs w:val="24"/>
        </w:rPr>
        <w:t>.</w:t>
      </w:r>
      <w:r w:rsidR="00CA1A26" w:rsidRPr="004D19CB">
        <w:rPr>
          <w:rFonts w:ascii="Arial" w:hAnsi="Arial" w:cs="Arial"/>
          <w:color w:val="000000"/>
          <w:sz w:val="24"/>
          <w:szCs w:val="24"/>
        </w:rPr>
        <w:t xml:space="preserve"> </w:t>
      </w:r>
      <w:r w:rsidR="00CA1A26" w:rsidRPr="004D19CB">
        <w:rPr>
          <w:rFonts w:ascii="Arial" w:eastAsia="Times New Roman" w:hAnsi="Arial" w:cs="Arial"/>
          <w:color w:val="000000"/>
          <w:sz w:val="24"/>
          <w:szCs w:val="24"/>
          <w:lang w:eastAsia="en-ZA"/>
        </w:rPr>
        <w:t xml:space="preserve">The high court concluded that </w:t>
      </w:r>
      <w:r w:rsidR="003C2902" w:rsidRPr="004D19CB">
        <w:rPr>
          <w:rFonts w:ascii="Arial" w:eastAsia="Times New Roman" w:hAnsi="Arial" w:cs="Arial"/>
          <w:color w:val="000000"/>
          <w:sz w:val="24"/>
          <w:szCs w:val="24"/>
          <w:lang w:eastAsia="en-ZA"/>
        </w:rPr>
        <w:t xml:space="preserve">Gomes </w:t>
      </w:r>
      <w:r w:rsidR="00CA1A26" w:rsidRPr="004D19CB">
        <w:rPr>
          <w:rFonts w:ascii="Arial" w:eastAsia="Times New Roman" w:hAnsi="Arial" w:cs="Arial"/>
          <w:color w:val="000000"/>
          <w:sz w:val="24"/>
          <w:szCs w:val="24"/>
          <w:lang w:eastAsia="en-ZA"/>
        </w:rPr>
        <w:t xml:space="preserve">had merely </w:t>
      </w:r>
      <w:r w:rsidR="00CA1A26" w:rsidRPr="004D19CB">
        <w:rPr>
          <w:rFonts w:ascii="Arial" w:hAnsi="Arial" w:cs="Arial"/>
          <w:color w:val="000000"/>
          <w:sz w:val="24"/>
          <w:szCs w:val="24"/>
        </w:rPr>
        <w:t xml:space="preserve">promised to take care of the appellant but had not undertaken a legally enforceable obligation to do so. The Supreme Court of Appeal disagreed with this conclusion and found that the evidence indicating that the deceased and the </w:t>
      </w:r>
      <w:r w:rsidR="00C00F93" w:rsidRPr="004D19CB">
        <w:rPr>
          <w:rFonts w:ascii="Arial" w:hAnsi="Arial" w:cs="Arial"/>
          <w:color w:val="000000"/>
          <w:sz w:val="24"/>
          <w:szCs w:val="24"/>
        </w:rPr>
        <w:t>appellant’s</w:t>
      </w:r>
      <w:r w:rsidR="00CA1A26" w:rsidRPr="004D19CB">
        <w:rPr>
          <w:rFonts w:ascii="Arial" w:hAnsi="Arial" w:cs="Arial"/>
          <w:color w:val="000000"/>
          <w:sz w:val="24"/>
          <w:szCs w:val="24"/>
        </w:rPr>
        <w:t xml:space="preserve"> family had, at least tacitly, undertaken a reciprocal duty of support was compelling. According to the court, there was clearly a tacit agreement that Gomes would assume the obligation to support the family before the marriage</w:t>
      </w:r>
      <w:r w:rsidR="002F28FF" w:rsidRPr="004D19CB">
        <w:rPr>
          <w:rFonts w:ascii="Arial" w:hAnsi="Arial" w:cs="Arial"/>
          <w:color w:val="000000"/>
          <w:sz w:val="24"/>
          <w:szCs w:val="24"/>
        </w:rPr>
        <w:t>. According to the court, t</w:t>
      </w:r>
      <w:r w:rsidR="00CA1A26" w:rsidRPr="004D19CB">
        <w:rPr>
          <w:rFonts w:ascii="Arial" w:hAnsi="Arial" w:cs="Arial"/>
          <w:color w:val="000000"/>
          <w:sz w:val="24"/>
          <w:szCs w:val="24"/>
        </w:rPr>
        <w:t>he marriage would change nothing except for the relationship being formally recognised.</w:t>
      </w:r>
    </w:p>
    <w:p w14:paraId="49FCB59E" w14:textId="77777777" w:rsidR="00CA1A26" w:rsidRPr="004D19CB" w:rsidRDefault="00CA1A26" w:rsidP="004D19CB">
      <w:pPr>
        <w:spacing w:after="0" w:line="240" w:lineRule="auto"/>
        <w:jc w:val="both"/>
        <w:rPr>
          <w:rFonts w:ascii="Arial" w:eastAsia="Times New Roman" w:hAnsi="Arial" w:cs="Arial"/>
          <w:color w:val="000000"/>
          <w:sz w:val="24"/>
          <w:szCs w:val="24"/>
          <w:lang w:eastAsia="en-ZA"/>
        </w:rPr>
      </w:pPr>
    </w:p>
    <w:p w14:paraId="174249BB" w14:textId="69475E75" w:rsidR="003302FA" w:rsidRPr="004D19CB" w:rsidRDefault="004E54A3" w:rsidP="004D19CB">
      <w:pPr>
        <w:spacing w:after="0" w:line="240" w:lineRule="auto"/>
        <w:jc w:val="both"/>
        <w:rPr>
          <w:rFonts w:ascii="Arial" w:hAnsi="Arial" w:cs="Arial"/>
          <w:color w:val="000000"/>
          <w:sz w:val="24"/>
          <w:szCs w:val="24"/>
        </w:rPr>
      </w:pPr>
      <w:r w:rsidRPr="004D19CB">
        <w:rPr>
          <w:rFonts w:ascii="Arial" w:hAnsi="Arial" w:cs="Arial"/>
          <w:sz w:val="24"/>
          <w:szCs w:val="24"/>
        </w:rPr>
        <w:t>[4</w:t>
      </w:r>
      <w:r w:rsidR="0013328A" w:rsidRPr="004D19CB">
        <w:rPr>
          <w:rFonts w:ascii="Arial" w:hAnsi="Arial" w:cs="Arial"/>
          <w:sz w:val="24"/>
          <w:szCs w:val="24"/>
        </w:rPr>
        <w:t>6</w:t>
      </w:r>
      <w:r w:rsidRPr="004D19CB">
        <w:rPr>
          <w:rFonts w:ascii="Arial" w:hAnsi="Arial" w:cs="Arial"/>
          <w:sz w:val="24"/>
          <w:szCs w:val="24"/>
        </w:rPr>
        <w:t>]</w:t>
      </w:r>
      <w:r w:rsidRPr="004D19CB">
        <w:rPr>
          <w:rFonts w:ascii="Arial" w:hAnsi="Arial" w:cs="Arial"/>
          <w:sz w:val="24"/>
          <w:szCs w:val="24"/>
        </w:rPr>
        <w:tab/>
      </w:r>
      <w:r w:rsidR="00DC36F9" w:rsidRPr="004D19CB">
        <w:rPr>
          <w:rFonts w:ascii="Arial" w:hAnsi="Arial" w:cs="Arial"/>
          <w:sz w:val="24"/>
          <w:szCs w:val="24"/>
        </w:rPr>
        <w:t xml:space="preserve">Drawing inspiration from this authority, the formal adoption of LX by the appellant and the first respondent would have changed nothing except that the adoption process would have been completed and the adoption would have been formally recognised. Notably, notwithstanding the fact that the parties were not officially married in terms of the relevant legislation in </w:t>
      </w:r>
      <w:r w:rsidR="00DC36F9" w:rsidRPr="004D19CB">
        <w:rPr>
          <w:rFonts w:ascii="Arial" w:hAnsi="Arial" w:cs="Arial"/>
          <w:i/>
          <w:iCs/>
          <w:color w:val="000000"/>
          <w:sz w:val="24"/>
          <w:szCs w:val="24"/>
        </w:rPr>
        <w:t>Paixao and Another v RAF</w:t>
      </w:r>
      <w:r w:rsidR="00DC36F9" w:rsidRPr="004D19CB">
        <w:rPr>
          <w:rFonts w:ascii="Arial" w:hAnsi="Arial" w:cs="Arial"/>
          <w:sz w:val="24"/>
          <w:szCs w:val="24"/>
        </w:rPr>
        <w:t xml:space="preserve">, the court recognised the duty of support between Gomes and the appellants. The court rejected the High Court’s finding that Gomes </w:t>
      </w:r>
      <w:r w:rsidR="00DC36F9" w:rsidRPr="004D19CB">
        <w:rPr>
          <w:rFonts w:ascii="Arial" w:hAnsi="Arial" w:cs="Arial"/>
          <w:color w:val="000000"/>
          <w:sz w:val="24"/>
          <w:szCs w:val="24"/>
        </w:rPr>
        <w:t xml:space="preserve">had supported the appellants out of 'gratitude', 'sympathy' and 'kindness’. </w:t>
      </w:r>
    </w:p>
    <w:p w14:paraId="3286E331" w14:textId="77777777" w:rsidR="003302FA" w:rsidRPr="004D19CB" w:rsidRDefault="003302FA" w:rsidP="004D19CB">
      <w:pPr>
        <w:spacing w:after="0" w:line="240" w:lineRule="auto"/>
        <w:jc w:val="both"/>
        <w:rPr>
          <w:rFonts w:ascii="Arial" w:hAnsi="Arial" w:cs="Arial"/>
          <w:color w:val="000000"/>
          <w:sz w:val="24"/>
          <w:szCs w:val="24"/>
        </w:rPr>
      </w:pPr>
    </w:p>
    <w:p w14:paraId="534038A2" w14:textId="76BBFFFF" w:rsidR="00575A1B" w:rsidRPr="004D19CB" w:rsidRDefault="003302FA" w:rsidP="004D19CB">
      <w:pPr>
        <w:spacing w:after="0" w:line="240" w:lineRule="auto"/>
        <w:jc w:val="both"/>
        <w:rPr>
          <w:rFonts w:ascii="Arial" w:hAnsi="Arial" w:cs="Arial"/>
          <w:sz w:val="24"/>
          <w:szCs w:val="24"/>
        </w:rPr>
      </w:pPr>
      <w:r w:rsidRPr="004D19CB">
        <w:rPr>
          <w:rFonts w:ascii="Arial" w:hAnsi="Arial" w:cs="Arial"/>
          <w:color w:val="000000"/>
          <w:sz w:val="24"/>
          <w:szCs w:val="24"/>
        </w:rPr>
        <w:t>[4</w:t>
      </w:r>
      <w:r w:rsidR="0013328A" w:rsidRPr="004D19CB">
        <w:rPr>
          <w:rFonts w:ascii="Arial" w:hAnsi="Arial" w:cs="Arial"/>
          <w:color w:val="000000"/>
          <w:sz w:val="24"/>
          <w:szCs w:val="24"/>
        </w:rPr>
        <w:t>7</w:t>
      </w:r>
      <w:r w:rsidRPr="004D19CB">
        <w:rPr>
          <w:rFonts w:ascii="Arial" w:hAnsi="Arial" w:cs="Arial"/>
          <w:color w:val="000000"/>
          <w:sz w:val="24"/>
          <w:szCs w:val="24"/>
        </w:rPr>
        <w:t>]</w:t>
      </w:r>
      <w:r w:rsidRPr="004D19CB">
        <w:rPr>
          <w:rFonts w:ascii="Arial" w:hAnsi="Arial" w:cs="Arial"/>
          <w:color w:val="000000"/>
          <w:sz w:val="24"/>
          <w:szCs w:val="24"/>
        </w:rPr>
        <w:tab/>
      </w:r>
      <w:r w:rsidR="00DC36F9" w:rsidRPr="004D19CB">
        <w:rPr>
          <w:rFonts w:ascii="Arial" w:hAnsi="Arial" w:cs="Arial"/>
          <w:sz w:val="24"/>
          <w:szCs w:val="24"/>
        </w:rPr>
        <w:t xml:space="preserve">In the same way, in the present case, </w:t>
      </w:r>
      <w:r w:rsidR="00DC36F9" w:rsidRPr="004D19CB">
        <w:rPr>
          <w:rFonts w:ascii="Arial" w:hAnsi="Arial" w:cs="Arial"/>
          <w:color w:val="000000"/>
          <w:sz w:val="24"/>
          <w:szCs w:val="24"/>
        </w:rPr>
        <w:t xml:space="preserve">the evidence indicating that the first respondent has expressly undertaken a duty of supporting his informally adopted daughter is compelling. It was not mere charity – his voluntary inclusion of a maintenance obligation in his divorce action, in his letter preceding the divorce, and in the settlement agreement, all point ineluctably to the undertaking of a </w:t>
      </w:r>
      <w:r w:rsidR="00DC36F9" w:rsidRPr="004D19CB">
        <w:rPr>
          <w:rFonts w:ascii="Arial" w:hAnsi="Arial" w:cs="Arial"/>
          <w:i/>
          <w:iCs/>
          <w:color w:val="000000"/>
          <w:sz w:val="24"/>
          <w:szCs w:val="24"/>
        </w:rPr>
        <w:t xml:space="preserve">legal </w:t>
      </w:r>
      <w:r w:rsidR="00DC36F9" w:rsidRPr="004D19CB">
        <w:rPr>
          <w:rFonts w:ascii="Arial" w:hAnsi="Arial" w:cs="Arial"/>
          <w:color w:val="000000"/>
          <w:sz w:val="24"/>
          <w:szCs w:val="24"/>
        </w:rPr>
        <w:t>obligation to maintain.</w:t>
      </w:r>
      <w:r w:rsidR="00DC36F9" w:rsidRPr="004D19CB">
        <w:rPr>
          <w:rFonts w:ascii="Arial" w:hAnsi="Arial" w:cs="Arial"/>
          <w:sz w:val="24"/>
          <w:szCs w:val="24"/>
        </w:rPr>
        <w:t xml:space="preserve"> </w:t>
      </w:r>
      <w:r w:rsidR="00DC36F9" w:rsidRPr="004D19CB">
        <w:rPr>
          <w:rFonts w:ascii="Arial" w:hAnsi="Arial" w:cs="Arial"/>
          <w:color w:val="000000"/>
          <w:sz w:val="24"/>
          <w:szCs w:val="24"/>
        </w:rPr>
        <w:t>It would be invidious and repugnant to the legal convictions of the community for the first respondent to be absolved from supporting his daughter when he had voluntarily assumed that obligation.</w:t>
      </w:r>
      <w:r w:rsidR="00DC36F9" w:rsidRPr="004D19CB">
        <w:rPr>
          <w:rFonts w:ascii="Arial" w:hAnsi="Arial" w:cs="Arial"/>
          <w:sz w:val="24"/>
          <w:szCs w:val="24"/>
        </w:rPr>
        <w:t xml:space="preserve"> In my view, the best interests of LX cannot be sacrificed at the altar of formalism.</w:t>
      </w:r>
    </w:p>
    <w:p w14:paraId="375F7B7A" w14:textId="77777777" w:rsidR="002B1BB5" w:rsidRPr="004D19CB" w:rsidRDefault="002B1BB5" w:rsidP="004D19CB">
      <w:pPr>
        <w:spacing w:after="0" w:line="240" w:lineRule="auto"/>
        <w:jc w:val="both"/>
        <w:rPr>
          <w:rFonts w:ascii="Arial" w:hAnsi="Arial" w:cs="Arial"/>
          <w:sz w:val="24"/>
          <w:szCs w:val="24"/>
        </w:rPr>
      </w:pPr>
    </w:p>
    <w:p w14:paraId="2CAF9973" w14:textId="593486AF" w:rsidR="00AA2D8E" w:rsidRPr="004D19CB" w:rsidRDefault="004E54A3" w:rsidP="004D19CB">
      <w:pPr>
        <w:spacing w:after="0" w:line="240" w:lineRule="auto"/>
        <w:jc w:val="both"/>
        <w:rPr>
          <w:rFonts w:ascii="Arial" w:hAnsi="Arial" w:cs="Arial"/>
          <w:sz w:val="24"/>
          <w:szCs w:val="24"/>
        </w:rPr>
      </w:pPr>
      <w:r w:rsidRPr="004D19CB">
        <w:rPr>
          <w:rFonts w:ascii="Arial" w:hAnsi="Arial" w:cs="Arial"/>
          <w:sz w:val="24"/>
          <w:szCs w:val="24"/>
        </w:rPr>
        <w:t>[4</w:t>
      </w:r>
      <w:r w:rsidR="0013328A" w:rsidRPr="004D19CB">
        <w:rPr>
          <w:rFonts w:ascii="Arial" w:hAnsi="Arial" w:cs="Arial"/>
          <w:sz w:val="24"/>
          <w:szCs w:val="24"/>
        </w:rPr>
        <w:t>8</w:t>
      </w:r>
      <w:r w:rsidRPr="004D19CB">
        <w:rPr>
          <w:rFonts w:ascii="Arial" w:hAnsi="Arial" w:cs="Arial"/>
          <w:sz w:val="24"/>
          <w:szCs w:val="24"/>
        </w:rPr>
        <w:t>]</w:t>
      </w:r>
      <w:r w:rsidRPr="004D19CB">
        <w:rPr>
          <w:rFonts w:ascii="Arial" w:hAnsi="Arial" w:cs="Arial"/>
          <w:sz w:val="24"/>
          <w:szCs w:val="24"/>
        </w:rPr>
        <w:tab/>
      </w:r>
      <w:r w:rsidR="00A8632A" w:rsidRPr="004D19CB">
        <w:rPr>
          <w:rFonts w:ascii="Arial" w:hAnsi="Arial" w:cs="Arial"/>
          <w:sz w:val="24"/>
          <w:szCs w:val="24"/>
        </w:rPr>
        <w:t xml:space="preserve">I </w:t>
      </w:r>
      <w:r w:rsidR="000E0437" w:rsidRPr="004D19CB">
        <w:rPr>
          <w:rFonts w:ascii="Arial" w:hAnsi="Arial" w:cs="Arial"/>
          <w:sz w:val="24"/>
          <w:szCs w:val="24"/>
        </w:rPr>
        <w:t xml:space="preserve">also </w:t>
      </w:r>
      <w:r w:rsidR="00A8632A" w:rsidRPr="004D19CB">
        <w:rPr>
          <w:rFonts w:ascii="Arial" w:hAnsi="Arial" w:cs="Arial"/>
          <w:sz w:val="24"/>
          <w:szCs w:val="24"/>
        </w:rPr>
        <w:t>find the decision of the court i</w:t>
      </w:r>
      <w:r w:rsidR="006F2373" w:rsidRPr="004D19CB">
        <w:rPr>
          <w:rFonts w:ascii="Arial" w:hAnsi="Arial" w:cs="Arial"/>
          <w:sz w:val="24"/>
          <w:szCs w:val="24"/>
        </w:rPr>
        <w:t xml:space="preserve">n </w:t>
      </w:r>
      <w:r w:rsidR="006F2373" w:rsidRPr="004D19CB">
        <w:rPr>
          <w:rFonts w:ascii="Arial" w:hAnsi="Arial" w:cs="Arial"/>
          <w:i/>
          <w:iCs/>
          <w:sz w:val="24"/>
          <w:szCs w:val="24"/>
        </w:rPr>
        <w:t xml:space="preserve">MB v NB </w:t>
      </w:r>
      <w:r w:rsidR="00401D5F" w:rsidRPr="004D19CB">
        <w:rPr>
          <w:rFonts w:ascii="Arial" w:hAnsi="Arial" w:cs="Arial"/>
          <w:i/>
          <w:iCs/>
          <w:sz w:val="24"/>
          <w:szCs w:val="24"/>
        </w:rPr>
        <w:t xml:space="preserve">(supra) </w:t>
      </w:r>
      <w:r w:rsidR="00A8632A" w:rsidRPr="004D19CB">
        <w:rPr>
          <w:rFonts w:ascii="Arial" w:hAnsi="Arial" w:cs="Arial"/>
          <w:sz w:val="24"/>
          <w:szCs w:val="24"/>
        </w:rPr>
        <w:t xml:space="preserve">apposite in this matter. </w:t>
      </w:r>
      <w:r w:rsidR="00401D5F" w:rsidRPr="004D19CB">
        <w:rPr>
          <w:rFonts w:ascii="Arial" w:hAnsi="Arial" w:cs="Arial"/>
          <w:sz w:val="24"/>
          <w:szCs w:val="24"/>
        </w:rPr>
        <w:t>The</w:t>
      </w:r>
      <w:r w:rsidR="00A8632A" w:rsidRPr="004D19CB">
        <w:rPr>
          <w:rFonts w:ascii="Arial" w:hAnsi="Arial" w:cs="Arial"/>
          <w:sz w:val="24"/>
          <w:szCs w:val="24"/>
        </w:rPr>
        <w:t xml:space="preserve"> facts were briefly as follows: </w:t>
      </w:r>
      <w:r w:rsidR="00B53530" w:rsidRPr="004D19CB">
        <w:rPr>
          <w:rFonts w:ascii="Arial" w:hAnsi="Arial" w:cs="Arial"/>
          <w:sz w:val="24"/>
          <w:szCs w:val="24"/>
        </w:rPr>
        <w:t>a widow with a teenage son married a man who developed a particularly close bond</w:t>
      </w:r>
      <w:r w:rsidR="007A730B" w:rsidRPr="004D19CB">
        <w:rPr>
          <w:rFonts w:ascii="Arial" w:hAnsi="Arial" w:cs="Arial"/>
          <w:sz w:val="24"/>
          <w:szCs w:val="24"/>
        </w:rPr>
        <w:t xml:space="preserve"> with her son. </w:t>
      </w:r>
      <w:r w:rsidR="00252086" w:rsidRPr="004D19CB">
        <w:rPr>
          <w:rFonts w:ascii="Arial" w:hAnsi="Arial" w:cs="Arial"/>
          <w:sz w:val="24"/>
          <w:szCs w:val="24"/>
        </w:rPr>
        <w:t xml:space="preserve">In </w:t>
      </w:r>
      <w:r w:rsidR="007345E1" w:rsidRPr="004D19CB">
        <w:rPr>
          <w:rFonts w:ascii="Arial" w:hAnsi="Arial" w:cs="Arial"/>
          <w:sz w:val="24"/>
          <w:szCs w:val="24"/>
        </w:rPr>
        <w:t>the</w:t>
      </w:r>
      <w:r w:rsidR="00252086" w:rsidRPr="004D19CB">
        <w:rPr>
          <w:rFonts w:ascii="Arial" w:hAnsi="Arial" w:cs="Arial"/>
          <w:sz w:val="24"/>
          <w:szCs w:val="24"/>
        </w:rPr>
        <w:t xml:space="preserve"> early years </w:t>
      </w:r>
      <w:r w:rsidR="007345E1" w:rsidRPr="004D19CB">
        <w:rPr>
          <w:rFonts w:ascii="Arial" w:hAnsi="Arial" w:cs="Arial"/>
          <w:sz w:val="24"/>
          <w:szCs w:val="24"/>
        </w:rPr>
        <w:t>of the</w:t>
      </w:r>
      <w:r w:rsidR="00252086" w:rsidRPr="004D19CB">
        <w:rPr>
          <w:rFonts w:ascii="Arial" w:hAnsi="Arial" w:cs="Arial"/>
          <w:sz w:val="24"/>
          <w:szCs w:val="24"/>
        </w:rPr>
        <w:t xml:space="preserve"> relationship</w:t>
      </w:r>
      <w:r w:rsidR="00C625D5" w:rsidRPr="004D19CB">
        <w:rPr>
          <w:rFonts w:ascii="Arial" w:hAnsi="Arial" w:cs="Arial"/>
          <w:sz w:val="24"/>
          <w:szCs w:val="24"/>
        </w:rPr>
        <w:t xml:space="preserve">, </w:t>
      </w:r>
      <w:r w:rsidR="007345E1" w:rsidRPr="004D19CB">
        <w:rPr>
          <w:rFonts w:ascii="Arial" w:hAnsi="Arial" w:cs="Arial"/>
          <w:sz w:val="24"/>
          <w:szCs w:val="24"/>
        </w:rPr>
        <w:t>the</w:t>
      </w:r>
      <w:r w:rsidR="00C625D5" w:rsidRPr="004D19CB">
        <w:rPr>
          <w:rFonts w:ascii="Arial" w:hAnsi="Arial" w:cs="Arial"/>
          <w:sz w:val="24"/>
          <w:szCs w:val="24"/>
        </w:rPr>
        <w:t xml:space="preserve"> commitment between them was </w:t>
      </w:r>
      <w:r w:rsidR="00401D5F" w:rsidRPr="004D19CB">
        <w:rPr>
          <w:rFonts w:ascii="Arial" w:hAnsi="Arial" w:cs="Arial"/>
          <w:sz w:val="24"/>
          <w:szCs w:val="24"/>
        </w:rPr>
        <w:t xml:space="preserve">so </w:t>
      </w:r>
      <w:r w:rsidR="00C625D5" w:rsidRPr="004D19CB">
        <w:rPr>
          <w:rFonts w:ascii="Arial" w:hAnsi="Arial" w:cs="Arial"/>
          <w:sz w:val="24"/>
          <w:szCs w:val="24"/>
        </w:rPr>
        <w:t xml:space="preserve">strong </w:t>
      </w:r>
      <w:r w:rsidR="007345E1" w:rsidRPr="004D19CB">
        <w:rPr>
          <w:rFonts w:ascii="Arial" w:hAnsi="Arial" w:cs="Arial"/>
          <w:sz w:val="24"/>
          <w:szCs w:val="24"/>
        </w:rPr>
        <w:t xml:space="preserve">that the husband agreed </w:t>
      </w:r>
      <w:r w:rsidR="00B53530" w:rsidRPr="004D19CB">
        <w:rPr>
          <w:rFonts w:ascii="Arial" w:hAnsi="Arial" w:cs="Arial"/>
          <w:sz w:val="24"/>
          <w:szCs w:val="24"/>
        </w:rPr>
        <w:t>to adopt the boy</w:t>
      </w:r>
      <w:r w:rsidR="007345E1" w:rsidRPr="004D19CB">
        <w:rPr>
          <w:rFonts w:ascii="Arial" w:hAnsi="Arial" w:cs="Arial"/>
          <w:sz w:val="24"/>
          <w:szCs w:val="24"/>
        </w:rPr>
        <w:t>. However,</w:t>
      </w:r>
      <w:r w:rsidR="00B53530" w:rsidRPr="004D19CB">
        <w:rPr>
          <w:rFonts w:ascii="Arial" w:hAnsi="Arial" w:cs="Arial"/>
          <w:sz w:val="24"/>
          <w:szCs w:val="24"/>
        </w:rPr>
        <w:t xml:space="preserve"> the adoption was never pursued</w:t>
      </w:r>
      <w:r w:rsidR="001275BE" w:rsidRPr="004D19CB">
        <w:rPr>
          <w:rFonts w:ascii="Arial" w:hAnsi="Arial" w:cs="Arial"/>
          <w:sz w:val="24"/>
          <w:szCs w:val="24"/>
        </w:rPr>
        <w:t xml:space="preserve">, perhaps because </w:t>
      </w:r>
      <w:r w:rsidR="00FE6247" w:rsidRPr="004D19CB">
        <w:rPr>
          <w:rFonts w:ascii="Arial" w:hAnsi="Arial" w:cs="Arial"/>
          <w:sz w:val="24"/>
          <w:szCs w:val="24"/>
        </w:rPr>
        <w:t>the</w:t>
      </w:r>
      <w:r w:rsidR="001275BE" w:rsidRPr="004D19CB">
        <w:rPr>
          <w:rFonts w:ascii="Arial" w:hAnsi="Arial" w:cs="Arial"/>
          <w:sz w:val="24"/>
          <w:szCs w:val="24"/>
        </w:rPr>
        <w:t xml:space="preserve"> parti</w:t>
      </w:r>
      <w:r w:rsidR="00FE6247" w:rsidRPr="004D19CB">
        <w:rPr>
          <w:rFonts w:ascii="Arial" w:hAnsi="Arial" w:cs="Arial"/>
          <w:sz w:val="24"/>
          <w:szCs w:val="24"/>
        </w:rPr>
        <w:t>e</w:t>
      </w:r>
      <w:r w:rsidR="001275BE" w:rsidRPr="004D19CB">
        <w:rPr>
          <w:rFonts w:ascii="Arial" w:hAnsi="Arial" w:cs="Arial"/>
          <w:sz w:val="24"/>
          <w:szCs w:val="24"/>
        </w:rPr>
        <w:t xml:space="preserve">s considered that </w:t>
      </w:r>
      <w:r w:rsidR="00FE6247" w:rsidRPr="004D19CB">
        <w:rPr>
          <w:rFonts w:ascii="Arial" w:hAnsi="Arial" w:cs="Arial"/>
          <w:sz w:val="24"/>
          <w:szCs w:val="24"/>
        </w:rPr>
        <w:t xml:space="preserve">a change of name would suffice. </w:t>
      </w:r>
      <w:r w:rsidR="00B53530" w:rsidRPr="004D19CB">
        <w:rPr>
          <w:rFonts w:ascii="Arial" w:hAnsi="Arial" w:cs="Arial"/>
          <w:sz w:val="24"/>
          <w:szCs w:val="24"/>
        </w:rPr>
        <w:t xml:space="preserve">The boy </w:t>
      </w:r>
      <w:r w:rsidR="00FE6247" w:rsidRPr="004D19CB">
        <w:rPr>
          <w:rFonts w:ascii="Arial" w:hAnsi="Arial" w:cs="Arial"/>
          <w:sz w:val="24"/>
          <w:szCs w:val="24"/>
        </w:rPr>
        <w:t>did,</w:t>
      </w:r>
      <w:r w:rsidR="00B53530" w:rsidRPr="004D19CB">
        <w:rPr>
          <w:rFonts w:ascii="Arial" w:hAnsi="Arial" w:cs="Arial"/>
          <w:sz w:val="24"/>
          <w:szCs w:val="24"/>
        </w:rPr>
        <w:t xml:space="preserve"> however, formally take his stepfather’s surname. The stepfather agreed with the boy’s mother that he should enrol in a private </w:t>
      </w:r>
      <w:r w:rsidR="009864D8" w:rsidRPr="004D19CB">
        <w:rPr>
          <w:rFonts w:ascii="Arial" w:hAnsi="Arial" w:cs="Arial"/>
          <w:sz w:val="24"/>
          <w:szCs w:val="24"/>
        </w:rPr>
        <w:t>school,</w:t>
      </w:r>
      <w:r w:rsidR="00B53530" w:rsidRPr="004D19CB">
        <w:rPr>
          <w:rFonts w:ascii="Arial" w:hAnsi="Arial" w:cs="Arial"/>
          <w:sz w:val="24"/>
          <w:szCs w:val="24"/>
        </w:rPr>
        <w:t xml:space="preserve"> and they completed and signed, as father and mother, the application forms for the boy’s admission to the school as a </w:t>
      </w:r>
      <w:r w:rsidR="007A38D8" w:rsidRPr="004D19CB">
        <w:rPr>
          <w:rFonts w:ascii="Arial" w:hAnsi="Arial" w:cs="Arial"/>
          <w:sz w:val="24"/>
          <w:szCs w:val="24"/>
        </w:rPr>
        <w:t xml:space="preserve">boarder at St Andrews </w:t>
      </w:r>
      <w:r w:rsidR="007A38D8" w:rsidRPr="004D19CB">
        <w:rPr>
          <w:rFonts w:ascii="Arial" w:hAnsi="Arial" w:cs="Arial"/>
          <w:sz w:val="24"/>
          <w:szCs w:val="24"/>
        </w:rPr>
        <w:lastRenderedPageBreak/>
        <w:t xml:space="preserve">College in Grahamstown. </w:t>
      </w:r>
      <w:r w:rsidR="00B53530" w:rsidRPr="004D19CB">
        <w:rPr>
          <w:rFonts w:ascii="Arial" w:hAnsi="Arial" w:cs="Arial"/>
          <w:sz w:val="24"/>
          <w:szCs w:val="24"/>
        </w:rPr>
        <w:t xml:space="preserve">The application was successful. The marital relationship between the parties subsequently came to </w:t>
      </w:r>
      <w:r w:rsidR="001058B0" w:rsidRPr="004D19CB">
        <w:rPr>
          <w:rFonts w:ascii="Arial" w:hAnsi="Arial" w:cs="Arial"/>
          <w:sz w:val="24"/>
          <w:szCs w:val="24"/>
        </w:rPr>
        <w:t xml:space="preserve">an </w:t>
      </w:r>
      <w:r w:rsidR="00B53530" w:rsidRPr="004D19CB">
        <w:rPr>
          <w:rFonts w:ascii="Arial" w:hAnsi="Arial" w:cs="Arial"/>
          <w:sz w:val="24"/>
          <w:szCs w:val="24"/>
        </w:rPr>
        <w:t xml:space="preserve">end </w:t>
      </w:r>
      <w:r w:rsidR="00AA2D8E" w:rsidRPr="004D19CB">
        <w:rPr>
          <w:rFonts w:ascii="Arial" w:hAnsi="Arial" w:cs="Arial"/>
          <w:sz w:val="24"/>
          <w:szCs w:val="24"/>
        </w:rPr>
        <w:t>because of</w:t>
      </w:r>
      <w:r w:rsidR="00B53530" w:rsidRPr="004D19CB">
        <w:rPr>
          <w:rFonts w:ascii="Arial" w:hAnsi="Arial" w:cs="Arial"/>
          <w:sz w:val="24"/>
          <w:szCs w:val="24"/>
        </w:rPr>
        <w:t xml:space="preserve"> the husband’s </w:t>
      </w:r>
      <w:r w:rsidR="00940953" w:rsidRPr="004D19CB">
        <w:rPr>
          <w:rFonts w:ascii="Arial" w:hAnsi="Arial" w:cs="Arial"/>
          <w:sz w:val="24"/>
          <w:szCs w:val="24"/>
        </w:rPr>
        <w:t>infidelity.</w:t>
      </w:r>
      <w:r w:rsidR="00526807" w:rsidRPr="004D19CB">
        <w:rPr>
          <w:rFonts w:ascii="Arial" w:hAnsi="Arial" w:cs="Arial"/>
          <w:sz w:val="24"/>
          <w:szCs w:val="24"/>
        </w:rPr>
        <w:t xml:space="preserve"> </w:t>
      </w:r>
    </w:p>
    <w:p w14:paraId="4B2CD648" w14:textId="77777777" w:rsidR="00AA2D8E" w:rsidRPr="004D19CB" w:rsidRDefault="00AA2D8E" w:rsidP="004D19CB">
      <w:pPr>
        <w:spacing w:after="0" w:line="240" w:lineRule="auto"/>
        <w:jc w:val="both"/>
        <w:rPr>
          <w:rFonts w:ascii="Arial" w:hAnsi="Arial" w:cs="Arial"/>
          <w:sz w:val="24"/>
          <w:szCs w:val="24"/>
        </w:rPr>
      </w:pPr>
    </w:p>
    <w:p w14:paraId="1EEF3E2B" w14:textId="11C4603E" w:rsidR="003A4FED" w:rsidRPr="004D19CB" w:rsidRDefault="004E54A3" w:rsidP="004D19CB">
      <w:pPr>
        <w:spacing w:after="0" w:line="240" w:lineRule="auto"/>
        <w:jc w:val="both"/>
        <w:rPr>
          <w:rFonts w:ascii="Arial" w:hAnsi="Arial" w:cs="Arial"/>
          <w:sz w:val="24"/>
          <w:szCs w:val="24"/>
        </w:rPr>
      </w:pPr>
      <w:r w:rsidRPr="004D19CB">
        <w:rPr>
          <w:rFonts w:ascii="Arial" w:hAnsi="Arial" w:cs="Arial"/>
          <w:sz w:val="24"/>
          <w:szCs w:val="24"/>
        </w:rPr>
        <w:t>[4</w:t>
      </w:r>
      <w:r w:rsidR="0013328A" w:rsidRPr="004D19CB">
        <w:rPr>
          <w:rFonts w:ascii="Arial" w:hAnsi="Arial" w:cs="Arial"/>
          <w:sz w:val="24"/>
          <w:szCs w:val="24"/>
        </w:rPr>
        <w:t>9</w:t>
      </w:r>
      <w:r w:rsidRPr="004D19CB">
        <w:rPr>
          <w:rFonts w:ascii="Arial" w:hAnsi="Arial" w:cs="Arial"/>
          <w:sz w:val="24"/>
          <w:szCs w:val="24"/>
        </w:rPr>
        <w:t>]</w:t>
      </w:r>
      <w:r w:rsidRPr="004D19CB">
        <w:rPr>
          <w:rFonts w:ascii="Arial" w:hAnsi="Arial" w:cs="Arial"/>
          <w:sz w:val="24"/>
          <w:szCs w:val="24"/>
        </w:rPr>
        <w:tab/>
      </w:r>
      <w:r w:rsidR="00B53530" w:rsidRPr="004D19CB">
        <w:rPr>
          <w:rFonts w:ascii="Arial" w:hAnsi="Arial" w:cs="Arial"/>
          <w:sz w:val="24"/>
          <w:szCs w:val="24"/>
        </w:rPr>
        <w:t>During the divorce proceedings that followed</w:t>
      </w:r>
      <w:r w:rsidR="00F912B7" w:rsidRPr="004D19CB">
        <w:rPr>
          <w:rFonts w:ascii="Arial" w:hAnsi="Arial" w:cs="Arial"/>
          <w:sz w:val="24"/>
          <w:szCs w:val="24"/>
        </w:rPr>
        <w:t>,</w:t>
      </w:r>
      <w:r w:rsidR="00B53530" w:rsidRPr="004D19CB">
        <w:rPr>
          <w:rFonts w:ascii="Arial" w:hAnsi="Arial" w:cs="Arial"/>
          <w:sz w:val="24"/>
          <w:szCs w:val="24"/>
        </w:rPr>
        <w:t xml:space="preserve"> the </w:t>
      </w:r>
      <w:r w:rsidR="00F912B7" w:rsidRPr="004D19CB">
        <w:rPr>
          <w:rFonts w:ascii="Arial" w:hAnsi="Arial" w:cs="Arial"/>
          <w:sz w:val="24"/>
          <w:szCs w:val="24"/>
        </w:rPr>
        <w:t xml:space="preserve">wife </w:t>
      </w:r>
      <w:r w:rsidR="00B53530" w:rsidRPr="004D19CB">
        <w:rPr>
          <w:rFonts w:ascii="Arial" w:hAnsi="Arial" w:cs="Arial"/>
          <w:sz w:val="24"/>
          <w:szCs w:val="24"/>
        </w:rPr>
        <w:t xml:space="preserve">sought to hold the </w:t>
      </w:r>
      <w:r w:rsidR="00F912B7" w:rsidRPr="004D19CB">
        <w:rPr>
          <w:rFonts w:ascii="Arial" w:hAnsi="Arial" w:cs="Arial"/>
          <w:sz w:val="24"/>
          <w:szCs w:val="24"/>
        </w:rPr>
        <w:t xml:space="preserve">husband </w:t>
      </w:r>
      <w:r w:rsidR="00B53530" w:rsidRPr="004D19CB">
        <w:rPr>
          <w:rFonts w:ascii="Arial" w:hAnsi="Arial" w:cs="Arial"/>
          <w:sz w:val="24"/>
          <w:szCs w:val="24"/>
        </w:rPr>
        <w:t xml:space="preserve">liable for the </w:t>
      </w:r>
      <w:r w:rsidR="002C0862" w:rsidRPr="004D19CB">
        <w:rPr>
          <w:rFonts w:ascii="Arial" w:hAnsi="Arial" w:cs="Arial"/>
          <w:sz w:val="24"/>
          <w:szCs w:val="24"/>
        </w:rPr>
        <w:t>boy’</w:t>
      </w:r>
      <w:r w:rsidR="00247160" w:rsidRPr="004D19CB">
        <w:rPr>
          <w:rFonts w:ascii="Arial" w:hAnsi="Arial" w:cs="Arial"/>
          <w:sz w:val="24"/>
          <w:szCs w:val="24"/>
        </w:rPr>
        <w:t>s</w:t>
      </w:r>
      <w:r w:rsidR="002C0862" w:rsidRPr="004D19CB">
        <w:rPr>
          <w:rFonts w:ascii="Arial" w:hAnsi="Arial" w:cs="Arial"/>
          <w:sz w:val="24"/>
          <w:szCs w:val="24"/>
        </w:rPr>
        <w:t xml:space="preserve"> </w:t>
      </w:r>
      <w:r w:rsidR="00B53530" w:rsidRPr="004D19CB">
        <w:rPr>
          <w:rFonts w:ascii="Arial" w:hAnsi="Arial" w:cs="Arial"/>
          <w:sz w:val="24"/>
          <w:szCs w:val="24"/>
        </w:rPr>
        <w:t>school fees</w:t>
      </w:r>
      <w:r w:rsidR="00247160" w:rsidRPr="004D19CB">
        <w:rPr>
          <w:rFonts w:ascii="Arial" w:hAnsi="Arial" w:cs="Arial"/>
          <w:sz w:val="24"/>
          <w:szCs w:val="24"/>
        </w:rPr>
        <w:t xml:space="preserve"> for so long as he remained at St </w:t>
      </w:r>
      <w:r w:rsidR="001058B0" w:rsidRPr="004D19CB">
        <w:rPr>
          <w:rFonts w:ascii="Arial" w:hAnsi="Arial" w:cs="Arial"/>
          <w:sz w:val="24"/>
          <w:szCs w:val="24"/>
        </w:rPr>
        <w:t>Andrew's</w:t>
      </w:r>
      <w:r w:rsidR="00247160" w:rsidRPr="004D19CB">
        <w:rPr>
          <w:rFonts w:ascii="Arial" w:hAnsi="Arial" w:cs="Arial"/>
          <w:sz w:val="24"/>
          <w:szCs w:val="24"/>
        </w:rPr>
        <w:t xml:space="preserve"> College. </w:t>
      </w:r>
      <w:r w:rsidR="00526807" w:rsidRPr="004D19CB">
        <w:rPr>
          <w:rFonts w:ascii="Arial" w:hAnsi="Arial" w:cs="Arial"/>
          <w:sz w:val="24"/>
          <w:szCs w:val="24"/>
        </w:rPr>
        <w:t xml:space="preserve">The wife </w:t>
      </w:r>
      <w:r w:rsidR="00783D78" w:rsidRPr="004D19CB">
        <w:rPr>
          <w:rFonts w:ascii="Arial" w:hAnsi="Arial" w:cs="Arial"/>
          <w:sz w:val="24"/>
          <w:szCs w:val="24"/>
        </w:rPr>
        <w:t xml:space="preserve">placed reliance </w:t>
      </w:r>
      <w:r w:rsidR="00461020" w:rsidRPr="004D19CB">
        <w:rPr>
          <w:rFonts w:ascii="Arial" w:hAnsi="Arial" w:cs="Arial"/>
          <w:sz w:val="24"/>
          <w:szCs w:val="24"/>
        </w:rPr>
        <w:t xml:space="preserve">on </w:t>
      </w:r>
      <w:r w:rsidR="00BF7992" w:rsidRPr="004D19CB">
        <w:rPr>
          <w:rFonts w:ascii="Arial" w:hAnsi="Arial" w:cs="Arial"/>
          <w:sz w:val="24"/>
          <w:szCs w:val="24"/>
        </w:rPr>
        <w:t>the</w:t>
      </w:r>
      <w:r w:rsidR="00461020" w:rsidRPr="004D19CB">
        <w:rPr>
          <w:rFonts w:ascii="Arial" w:hAnsi="Arial" w:cs="Arial"/>
          <w:sz w:val="24"/>
          <w:szCs w:val="24"/>
        </w:rPr>
        <w:t xml:space="preserve"> agreement to pay maintenance</w:t>
      </w:r>
      <w:r w:rsidR="00C60306" w:rsidRPr="004D19CB">
        <w:rPr>
          <w:rFonts w:ascii="Arial" w:hAnsi="Arial" w:cs="Arial"/>
          <w:sz w:val="24"/>
          <w:szCs w:val="24"/>
        </w:rPr>
        <w:t xml:space="preserve"> </w:t>
      </w:r>
      <w:r w:rsidR="00F45C7A" w:rsidRPr="004D19CB">
        <w:rPr>
          <w:rFonts w:ascii="Arial" w:hAnsi="Arial" w:cs="Arial"/>
          <w:sz w:val="24"/>
          <w:szCs w:val="24"/>
        </w:rPr>
        <w:t>and</w:t>
      </w:r>
      <w:r w:rsidR="00C60306" w:rsidRPr="004D19CB">
        <w:rPr>
          <w:rFonts w:ascii="Arial" w:hAnsi="Arial" w:cs="Arial"/>
          <w:sz w:val="24"/>
          <w:szCs w:val="24"/>
        </w:rPr>
        <w:t xml:space="preserve"> </w:t>
      </w:r>
      <w:r w:rsidR="000535F3" w:rsidRPr="004D19CB">
        <w:rPr>
          <w:rFonts w:ascii="Arial" w:hAnsi="Arial" w:cs="Arial"/>
          <w:sz w:val="24"/>
          <w:szCs w:val="24"/>
        </w:rPr>
        <w:t>contended</w:t>
      </w:r>
      <w:r w:rsidR="00C60306" w:rsidRPr="004D19CB">
        <w:rPr>
          <w:rFonts w:ascii="Arial" w:hAnsi="Arial" w:cs="Arial"/>
          <w:sz w:val="24"/>
          <w:szCs w:val="24"/>
        </w:rPr>
        <w:t xml:space="preserve"> that </w:t>
      </w:r>
      <w:r w:rsidR="000535F3" w:rsidRPr="004D19CB">
        <w:rPr>
          <w:rFonts w:ascii="Arial" w:hAnsi="Arial" w:cs="Arial"/>
          <w:sz w:val="24"/>
          <w:szCs w:val="24"/>
        </w:rPr>
        <w:t>the</w:t>
      </w:r>
      <w:r w:rsidR="00C60306" w:rsidRPr="004D19CB">
        <w:rPr>
          <w:rFonts w:ascii="Arial" w:hAnsi="Arial" w:cs="Arial"/>
          <w:sz w:val="24"/>
          <w:szCs w:val="24"/>
        </w:rPr>
        <w:t xml:space="preserve"> </w:t>
      </w:r>
      <w:r w:rsidR="00F45C7A" w:rsidRPr="004D19CB">
        <w:rPr>
          <w:rFonts w:ascii="Arial" w:hAnsi="Arial" w:cs="Arial"/>
          <w:sz w:val="24"/>
          <w:szCs w:val="24"/>
        </w:rPr>
        <w:t>agreement</w:t>
      </w:r>
      <w:r w:rsidR="00C60306" w:rsidRPr="004D19CB">
        <w:rPr>
          <w:rFonts w:ascii="Arial" w:hAnsi="Arial" w:cs="Arial"/>
          <w:sz w:val="24"/>
          <w:szCs w:val="24"/>
        </w:rPr>
        <w:t xml:space="preserve"> to pay school fees constituted a </w:t>
      </w:r>
      <w:r w:rsidR="000535F3" w:rsidRPr="004D19CB">
        <w:rPr>
          <w:rFonts w:ascii="Arial" w:hAnsi="Arial" w:cs="Arial"/>
          <w:sz w:val="24"/>
          <w:szCs w:val="24"/>
        </w:rPr>
        <w:t>contract</w:t>
      </w:r>
      <w:r w:rsidR="00C60306" w:rsidRPr="004D19CB">
        <w:rPr>
          <w:rFonts w:ascii="Arial" w:hAnsi="Arial" w:cs="Arial"/>
          <w:sz w:val="24"/>
          <w:szCs w:val="24"/>
        </w:rPr>
        <w:t xml:space="preserve"> </w:t>
      </w:r>
      <w:r w:rsidR="00E55F97" w:rsidRPr="004D19CB">
        <w:rPr>
          <w:rFonts w:ascii="Arial" w:hAnsi="Arial" w:cs="Arial"/>
          <w:sz w:val="24"/>
          <w:szCs w:val="24"/>
        </w:rPr>
        <w:t xml:space="preserve">that </w:t>
      </w:r>
      <w:r w:rsidR="000535F3" w:rsidRPr="004D19CB">
        <w:rPr>
          <w:rFonts w:ascii="Arial" w:hAnsi="Arial" w:cs="Arial"/>
          <w:sz w:val="24"/>
          <w:szCs w:val="24"/>
        </w:rPr>
        <w:t>bound</w:t>
      </w:r>
      <w:r w:rsidR="00E55F97" w:rsidRPr="004D19CB">
        <w:rPr>
          <w:rFonts w:ascii="Arial" w:hAnsi="Arial" w:cs="Arial"/>
          <w:sz w:val="24"/>
          <w:szCs w:val="24"/>
        </w:rPr>
        <w:t xml:space="preserve"> </w:t>
      </w:r>
      <w:r w:rsidR="000535F3" w:rsidRPr="004D19CB">
        <w:rPr>
          <w:rFonts w:ascii="Arial" w:hAnsi="Arial" w:cs="Arial"/>
          <w:sz w:val="24"/>
          <w:szCs w:val="24"/>
        </w:rPr>
        <w:t>the</w:t>
      </w:r>
      <w:r w:rsidR="00E55F97" w:rsidRPr="004D19CB">
        <w:rPr>
          <w:rFonts w:ascii="Arial" w:hAnsi="Arial" w:cs="Arial"/>
          <w:sz w:val="24"/>
          <w:szCs w:val="24"/>
        </w:rPr>
        <w:t xml:space="preserve"> husband until the child left St </w:t>
      </w:r>
      <w:r w:rsidR="000535F3" w:rsidRPr="004D19CB">
        <w:rPr>
          <w:rFonts w:ascii="Arial" w:hAnsi="Arial" w:cs="Arial"/>
          <w:sz w:val="24"/>
          <w:szCs w:val="24"/>
        </w:rPr>
        <w:t>Andrew</w:t>
      </w:r>
      <w:r w:rsidR="00401D5F" w:rsidRPr="004D19CB">
        <w:rPr>
          <w:rFonts w:ascii="Arial" w:hAnsi="Arial" w:cs="Arial"/>
          <w:sz w:val="24"/>
          <w:szCs w:val="24"/>
        </w:rPr>
        <w:t>’</w:t>
      </w:r>
      <w:r w:rsidR="000535F3" w:rsidRPr="004D19CB">
        <w:rPr>
          <w:rFonts w:ascii="Arial" w:hAnsi="Arial" w:cs="Arial"/>
          <w:sz w:val="24"/>
          <w:szCs w:val="24"/>
        </w:rPr>
        <w:t>s</w:t>
      </w:r>
      <w:r w:rsidR="00940953" w:rsidRPr="004D19CB">
        <w:rPr>
          <w:rFonts w:ascii="Arial" w:hAnsi="Arial" w:cs="Arial"/>
          <w:sz w:val="24"/>
          <w:szCs w:val="24"/>
        </w:rPr>
        <w:t xml:space="preserve"> College</w:t>
      </w:r>
      <w:r w:rsidR="000535F3" w:rsidRPr="004D19CB">
        <w:rPr>
          <w:rFonts w:ascii="Arial" w:hAnsi="Arial" w:cs="Arial"/>
          <w:sz w:val="24"/>
          <w:szCs w:val="24"/>
        </w:rPr>
        <w:t>.</w:t>
      </w:r>
      <w:r w:rsidR="00B53530" w:rsidRPr="004D19CB">
        <w:rPr>
          <w:rFonts w:ascii="Arial" w:hAnsi="Arial" w:cs="Arial"/>
          <w:sz w:val="24"/>
          <w:szCs w:val="24"/>
        </w:rPr>
        <w:t xml:space="preserve"> As the </w:t>
      </w:r>
      <w:r w:rsidR="001058B0" w:rsidRPr="004D19CB">
        <w:rPr>
          <w:rFonts w:ascii="Arial" w:hAnsi="Arial" w:cs="Arial"/>
          <w:sz w:val="24"/>
          <w:szCs w:val="24"/>
        </w:rPr>
        <w:t>boy's stepfather, the husband denied liability for the boy's support</w:t>
      </w:r>
      <w:r w:rsidR="00B53530" w:rsidRPr="004D19CB">
        <w:rPr>
          <w:rFonts w:ascii="Arial" w:hAnsi="Arial" w:cs="Arial"/>
          <w:sz w:val="24"/>
          <w:szCs w:val="24"/>
        </w:rPr>
        <w:t>, including a contribution towards the school fees to which he had agreed. The court rejected the alleged contractual basis of the claim</w:t>
      </w:r>
      <w:r w:rsidR="00006793" w:rsidRPr="004D19CB">
        <w:rPr>
          <w:rFonts w:ascii="Arial" w:hAnsi="Arial" w:cs="Arial"/>
          <w:sz w:val="24"/>
          <w:szCs w:val="24"/>
        </w:rPr>
        <w:t>.</w:t>
      </w:r>
      <w:r w:rsidR="00B53530" w:rsidRPr="004D19CB">
        <w:rPr>
          <w:rFonts w:ascii="Arial" w:hAnsi="Arial" w:cs="Arial"/>
          <w:sz w:val="24"/>
          <w:szCs w:val="24"/>
        </w:rPr>
        <w:t xml:space="preserve"> </w:t>
      </w:r>
      <w:r w:rsidR="00940953" w:rsidRPr="004D19CB">
        <w:rPr>
          <w:rFonts w:ascii="Arial" w:hAnsi="Arial" w:cs="Arial"/>
          <w:sz w:val="24"/>
          <w:szCs w:val="24"/>
        </w:rPr>
        <w:t>However, t</w:t>
      </w:r>
      <w:r w:rsidR="00B53530" w:rsidRPr="004D19CB">
        <w:rPr>
          <w:rFonts w:ascii="Arial" w:hAnsi="Arial" w:cs="Arial"/>
          <w:sz w:val="24"/>
          <w:szCs w:val="24"/>
        </w:rPr>
        <w:t xml:space="preserve">he court held that by agreeing to give the boy his name, the </w:t>
      </w:r>
      <w:r w:rsidR="004A56B7" w:rsidRPr="004D19CB">
        <w:rPr>
          <w:rFonts w:ascii="Arial" w:hAnsi="Arial" w:cs="Arial"/>
          <w:sz w:val="24"/>
          <w:szCs w:val="24"/>
        </w:rPr>
        <w:t>husband</w:t>
      </w:r>
      <w:r w:rsidR="00B53530" w:rsidRPr="004D19CB">
        <w:rPr>
          <w:rFonts w:ascii="Arial" w:hAnsi="Arial" w:cs="Arial"/>
          <w:sz w:val="24"/>
          <w:szCs w:val="24"/>
        </w:rPr>
        <w:t xml:space="preserve"> impliedly represented to the boy himself, to the plaintiff and the world at large that he proposed to stand in relation to the boy as a father to a son. </w:t>
      </w:r>
    </w:p>
    <w:p w14:paraId="022FBAAE" w14:textId="5C2C18E1" w:rsidR="00751131" w:rsidRPr="004D19CB" w:rsidRDefault="004E54A3" w:rsidP="004D19CB">
      <w:pPr>
        <w:spacing w:after="0" w:line="240" w:lineRule="auto"/>
        <w:jc w:val="both"/>
        <w:rPr>
          <w:rFonts w:ascii="Arial" w:hAnsi="Arial" w:cs="Arial"/>
          <w:sz w:val="24"/>
          <w:szCs w:val="24"/>
        </w:rPr>
      </w:pPr>
      <w:r w:rsidRPr="004D19CB">
        <w:rPr>
          <w:rFonts w:ascii="Arial" w:hAnsi="Arial" w:cs="Arial"/>
          <w:sz w:val="24"/>
          <w:szCs w:val="24"/>
        </w:rPr>
        <w:t>[</w:t>
      </w:r>
      <w:r w:rsidR="0013328A" w:rsidRPr="004D19CB">
        <w:rPr>
          <w:rFonts w:ascii="Arial" w:hAnsi="Arial" w:cs="Arial"/>
          <w:sz w:val="24"/>
          <w:szCs w:val="24"/>
        </w:rPr>
        <w:t>50</w:t>
      </w:r>
      <w:r w:rsidRPr="004D19CB">
        <w:rPr>
          <w:rFonts w:ascii="Arial" w:hAnsi="Arial" w:cs="Arial"/>
          <w:sz w:val="24"/>
          <w:szCs w:val="24"/>
        </w:rPr>
        <w:t>]</w:t>
      </w:r>
      <w:r w:rsidRPr="004D19CB">
        <w:rPr>
          <w:rFonts w:ascii="Arial" w:hAnsi="Arial" w:cs="Arial"/>
          <w:sz w:val="24"/>
          <w:szCs w:val="24"/>
        </w:rPr>
        <w:tab/>
      </w:r>
      <w:r w:rsidR="00B53530" w:rsidRPr="004D19CB">
        <w:rPr>
          <w:rFonts w:ascii="Arial" w:hAnsi="Arial" w:cs="Arial"/>
          <w:sz w:val="24"/>
          <w:szCs w:val="24"/>
        </w:rPr>
        <w:t xml:space="preserve">The court argued that </w:t>
      </w:r>
      <w:r w:rsidR="00A20577" w:rsidRPr="004D19CB">
        <w:rPr>
          <w:rFonts w:ascii="Arial" w:hAnsi="Arial" w:cs="Arial"/>
          <w:sz w:val="24"/>
          <w:szCs w:val="24"/>
        </w:rPr>
        <w:t>during</w:t>
      </w:r>
      <w:r w:rsidR="00B53530" w:rsidRPr="004D19CB">
        <w:rPr>
          <w:rFonts w:ascii="Arial" w:hAnsi="Arial" w:cs="Arial"/>
          <w:sz w:val="24"/>
          <w:szCs w:val="24"/>
        </w:rPr>
        <w:t xml:space="preserve"> the marriage</w:t>
      </w:r>
      <w:r w:rsidR="001058B0" w:rsidRPr="004D19CB">
        <w:rPr>
          <w:rFonts w:ascii="Arial" w:hAnsi="Arial" w:cs="Arial"/>
          <w:sz w:val="24"/>
          <w:szCs w:val="24"/>
        </w:rPr>
        <w:t>,</w:t>
      </w:r>
      <w:r w:rsidR="00B53530" w:rsidRPr="004D19CB">
        <w:rPr>
          <w:rFonts w:ascii="Arial" w:hAnsi="Arial" w:cs="Arial"/>
          <w:sz w:val="24"/>
          <w:szCs w:val="24"/>
        </w:rPr>
        <w:t xml:space="preserve"> the defendant </w:t>
      </w:r>
      <w:r w:rsidR="00970469" w:rsidRPr="004D19CB">
        <w:rPr>
          <w:rFonts w:ascii="Arial" w:hAnsi="Arial" w:cs="Arial"/>
          <w:sz w:val="24"/>
          <w:szCs w:val="24"/>
        </w:rPr>
        <w:t xml:space="preserve">faithfully performed </w:t>
      </w:r>
      <w:r w:rsidR="00B53530" w:rsidRPr="004D19CB">
        <w:rPr>
          <w:rFonts w:ascii="Arial" w:hAnsi="Arial" w:cs="Arial"/>
          <w:sz w:val="24"/>
          <w:szCs w:val="24"/>
        </w:rPr>
        <w:t xml:space="preserve">the </w:t>
      </w:r>
      <w:r w:rsidR="000C7A8A" w:rsidRPr="004D19CB">
        <w:rPr>
          <w:rFonts w:ascii="Arial" w:hAnsi="Arial" w:cs="Arial"/>
          <w:sz w:val="24"/>
          <w:szCs w:val="24"/>
        </w:rPr>
        <w:t>functions</w:t>
      </w:r>
      <w:r w:rsidR="000520EA" w:rsidRPr="004D19CB">
        <w:rPr>
          <w:rFonts w:ascii="Arial" w:hAnsi="Arial" w:cs="Arial"/>
          <w:sz w:val="24"/>
          <w:szCs w:val="24"/>
        </w:rPr>
        <w:t xml:space="preserve"> and discharged the </w:t>
      </w:r>
      <w:r w:rsidR="00B53530" w:rsidRPr="004D19CB">
        <w:rPr>
          <w:rFonts w:ascii="Arial" w:hAnsi="Arial" w:cs="Arial"/>
          <w:sz w:val="24"/>
          <w:szCs w:val="24"/>
        </w:rPr>
        <w:t xml:space="preserve">duties of a father in his dealings with the boy – willing to place himself, literally, </w:t>
      </w:r>
      <w:r w:rsidR="00B53530" w:rsidRPr="004D19CB">
        <w:rPr>
          <w:rFonts w:ascii="Arial" w:hAnsi="Arial" w:cs="Arial"/>
          <w:i/>
          <w:iCs/>
          <w:sz w:val="24"/>
          <w:szCs w:val="24"/>
        </w:rPr>
        <w:t xml:space="preserve">in loco parentis </w:t>
      </w:r>
      <w:r w:rsidR="00B53530" w:rsidRPr="004D19CB">
        <w:rPr>
          <w:rFonts w:ascii="Arial" w:hAnsi="Arial" w:cs="Arial"/>
          <w:sz w:val="24"/>
          <w:szCs w:val="24"/>
        </w:rPr>
        <w:t>when the family was still intact.</w:t>
      </w:r>
      <w:r w:rsidR="0065124E" w:rsidRPr="004D19CB">
        <w:rPr>
          <w:rFonts w:ascii="Arial" w:hAnsi="Arial" w:cs="Arial"/>
          <w:sz w:val="24"/>
          <w:szCs w:val="24"/>
        </w:rPr>
        <w:t xml:space="preserve"> </w:t>
      </w:r>
      <w:r w:rsidR="00B53530" w:rsidRPr="004D19CB">
        <w:rPr>
          <w:rFonts w:ascii="Arial" w:hAnsi="Arial" w:cs="Arial"/>
          <w:sz w:val="24"/>
          <w:szCs w:val="24"/>
        </w:rPr>
        <w:t xml:space="preserve"> I</w:t>
      </w:r>
      <w:r w:rsidR="00A20577" w:rsidRPr="004D19CB">
        <w:rPr>
          <w:rFonts w:ascii="Arial" w:hAnsi="Arial" w:cs="Arial"/>
          <w:sz w:val="24"/>
          <w:szCs w:val="24"/>
        </w:rPr>
        <w:t>n the court’s view</w:t>
      </w:r>
      <w:r w:rsidR="00940953" w:rsidRPr="004D19CB">
        <w:rPr>
          <w:rFonts w:ascii="Arial" w:hAnsi="Arial" w:cs="Arial"/>
          <w:sz w:val="24"/>
          <w:szCs w:val="24"/>
        </w:rPr>
        <w:t>,</w:t>
      </w:r>
      <w:r w:rsidR="00B53530" w:rsidRPr="004D19CB">
        <w:rPr>
          <w:rFonts w:ascii="Arial" w:hAnsi="Arial" w:cs="Arial"/>
          <w:sz w:val="24"/>
          <w:szCs w:val="24"/>
        </w:rPr>
        <w:t xml:space="preserve"> </w:t>
      </w:r>
      <w:r w:rsidR="001058B0" w:rsidRPr="004D19CB">
        <w:rPr>
          <w:rFonts w:ascii="Arial" w:hAnsi="Arial" w:cs="Arial"/>
          <w:sz w:val="24"/>
          <w:szCs w:val="24"/>
        </w:rPr>
        <w:t>renouncing his obligations now that he had fallen out with his wife was unconscionable</w:t>
      </w:r>
      <w:r w:rsidR="00B53530" w:rsidRPr="004D19CB">
        <w:rPr>
          <w:rFonts w:ascii="Arial" w:hAnsi="Arial" w:cs="Arial"/>
          <w:sz w:val="24"/>
          <w:szCs w:val="24"/>
        </w:rPr>
        <w:t>.</w:t>
      </w:r>
      <w:r w:rsidR="0046304E" w:rsidRPr="004D19CB">
        <w:rPr>
          <w:rFonts w:ascii="Arial" w:hAnsi="Arial" w:cs="Arial"/>
          <w:sz w:val="24"/>
          <w:szCs w:val="24"/>
        </w:rPr>
        <w:t xml:space="preserve"> Th</w:t>
      </w:r>
      <w:r w:rsidR="00A8632A" w:rsidRPr="004D19CB">
        <w:rPr>
          <w:rFonts w:ascii="Arial" w:hAnsi="Arial" w:cs="Arial"/>
          <w:sz w:val="24"/>
          <w:szCs w:val="24"/>
        </w:rPr>
        <w:t>e</w:t>
      </w:r>
      <w:r w:rsidR="0046304E" w:rsidRPr="004D19CB">
        <w:rPr>
          <w:rFonts w:ascii="Arial" w:hAnsi="Arial" w:cs="Arial"/>
          <w:sz w:val="24"/>
          <w:szCs w:val="24"/>
        </w:rPr>
        <w:t xml:space="preserve"> </w:t>
      </w:r>
      <w:r w:rsidR="000C7A8A" w:rsidRPr="004D19CB">
        <w:rPr>
          <w:rFonts w:ascii="Arial" w:hAnsi="Arial" w:cs="Arial"/>
          <w:sz w:val="24"/>
          <w:szCs w:val="24"/>
        </w:rPr>
        <w:t>court</w:t>
      </w:r>
      <w:r w:rsidR="0046304E" w:rsidRPr="004D19CB">
        <w:rPr>
          <w:rFonts w:ascii="Arial" w:hAnsi="Arial" w:cs="Arial"/>
          <w:sz w:val="24"/>
          <w:szCs w:val="24"/>
        </w:rPr>
        <w:t xml:space="preserve"> noted that consideration of</w:t>
      </w:r>
      <w:r w:rsidR="000C7A8A" w:rsidRPr="004D19CB">
        <w:rPr>
          <w:rFonts w:ascii="Arial" w:hAnsi="Arial" w:cs="Arial"/>
          <w:sz w:val="24"/>
          <w:szCs w:val="24"/>
        </w:rPr>
        <w:t xml:space="preserve"> propriety and morality would be offended if he did. </w:t>
      </w:r>
      <w:r w:rsidR="00B53530" w:rsidRPr="004D19CB">
        <w:rPr>
          <w:rFonts w:ascii="Arial" w:hAnsi="Arial" w:cs="Arial"/>
          <w:sz w:val="24"/>
          <w:szCs w:val="24"/>
        </w:rPr>
        <w:t xml:space="preserve"> With reference to a child’s right to parental care in terms of section 28(1) of the Constitution, the court intimated that the boy, having become </w:t>
      </w:r>
      <w:r w:rsidR="009E52EF" w:rsidRPr="004D19CB">
        <w:rPr>
          <w:rFonts w:ascii="Arial" w:hAnsi="Arial" w:cs="Arial"/>
          <w:sz w:val="24"/>
          <w:szCs w:val="24"/>
        </w:rPr>
        <w:t xml:space="preserve">an ostensible </w:t>
      </w:r>
      <w:r w:rsidR="00B53530" w:rsidRPr="004D19CB">
        <w:rPr>
          <w:rFonts w:ascii="Arial" w:hAnsi="Arial" w:cs="Arial"/>
          <w:sz w:val="24"/>
          <w:szCs w:val="24"/>
        </w:rPr>
        <w:t>son of the defendant, had the right to expect him to provide the family and parental care that the section contemplates.</w:t>
      </w:r>
      <w:r w:rsidR="00E10268" w:rsidRPr="004D19CB">
        <w:rPr>
          <w:rFonts w:ascii="Arial" w:hAnsi="Arial" w:cs="Arial"/>
          <w:sz w:val="24"/>
          <w:szCs w:val="24"/>
        </w:rPr>
        <w:t xml:space="preserve"> </w:t>
      </w:r>
      <w:r w:rsidR="00751131" w:rsidRPr="004D19CB">
        <w:rPr>
          <w:rFonts w:ascii="Arial" w:hAnsi="Arial" w:cs="Arial"/>
          <w:sz w:val="24"/>
          <w:szCs w:val="24"/>
        </w:rPr>
        <w:t xml:space="preserve">Crucially, </w:t>
      </w:r>
      <w:r w:rsidR="00B21E13" w:rsidRPr="004D19CB">
        <w:rPr>
          <w:rFonts w:ascii="Arial" w:hAnsi="Arial" w:cs="Arial"/>
          <w:sz w:val="24"/>
          <w:szCs w:val="24"/>
        </w:rPr>
        <w:t xml:space="preserve">and for present purpose, </w:t>
      </w:r>
      <w:r w:rsidR="00AD0931" w:rsidRPr="004D19CB">
        <w:rPr>
          <w:rFonts w:ascii="Arial" w:hAnsi="Arial" w:cs="Arial"/>
          <w:sz w:val="24"/>
          <w:szCs w:val="24"/>
        </w:rPr>
        <w:t xml:space="preserve">the court stated as follows </w:t>
      </w:r>
      <w:r w:rsidR="001058B0" w:rsidRPr="004D19CB">
        <w:rPr>
          <w:rFonts w:ascii="Arial" w:hAnsi="Arial" w:cs="Arial"/>
          <w:sz w:val="24"/>
          <w:szCs w:val="24"/>
        </w:rPr>
        <w:t>in</w:t>
      </w:r>
      <w:r w:rsidR="00AD0931" w:rsidRPr="004D19CB">
        <w:rPr>
          <w:rFonts w:ascii="Arial" w:hAnsi="Arial" w:cs="Arial"/>
          <w:sz w:val="24"/>
          <w:szCs w:val="24"/>
        </w:rPr>
        <w:t xml:space="preserve"> para 21 of the judgment: </w:t>
      </w:r>
    </w:p>
    <w:p w14:paraId="406C0FD8" w14:textId="77777777" w:rsidR="00AD0931" w:rsidRPr="004D19CB" w:rsidRDefault="00AD0931" w:rsidP="004D19CB">
      <w:pPr>
        <w:spacing w:after="0" w:line="240" w:lineRule="auto"/>
        <w:jc w:val="both"/>
        <w:rPr>
          <w:rFonts w:ascii="Arial" w:hAnsi="Arial" w:cs="Arial"/>
          <w:color w:val="242121"/>
          <w:sz w:val="24"/>
          <w:szCs w:val="24"/>
          <w:shd w:val="clear" w:color="auto" w:fill="FFFFFF"/>
        </w:rPr>
      </w:pPr>
    </w:p>
    <w:p w14:paraId="53823A27" w14:textId="3256A4E0" w:rsidR="00AD0931" w:rsidRPr="004D19CB" w:rsidRDefault="00AD0931" w:rsidP="004D19CB">
      <w:pPr>
        <w:spacing w:after="0" w:line="240" w:lineRule="auto"/>
        <w:ind w:left="720"/>
        <w:jc w:val="both"/>
        <w:rPr>
          <w:rFonts w:ascii="Arial" w:hAnsi="Arial" w:cs="Arial"/>
          <w:sz w:val="24"/>
          <w:szCs w:val="24"/>
        </w:rPr>
      </w:pPr>
      <w:r w:rsidRPr="004D19CB">
        <w:rPr>
          <w:rFonts w:ascii="Arial" w:hAnsi="Arial" w:cs="Arial"/>
          <w:color w:val="242121"/>
          <w:sz w:val="24"/>
          <w:szCs w:val="24"/>
          <w:shd w:val="clear" w:color="auto" w:fill="FFFFFF"/>
        </w:rPr>
        <w:t xml:space="preserve">To find that, in such circumstances, the defendant bears the obligation to contribute towards S’s private school tuition gives due recognition to the constitutional rights and protections to which children are entitled in terms of the clause in the Bill of Rights I have cited above. </w:t>
      </w:r>
      <w:r w:rsidRPr="004D19CB">
        <w:rPr>
          <w:rFonts w:ascii="Arial" w:hAnsi="Arial" w:cs="Arial"/>
          <w:i/>
          <w:iCs/>
          <w:color w:val="242121"/>
          <w:sz w:val="24"/>
          <w:szCs w:val="24"/>
          <w:shd w:val="clear" w:color="auto" w:fill="FFFFFF"/>
        </w:rPr>
        <w:t>The defendant had in effect promised to do this, and the law would be blind if it could not hold him to his promise.</w:t>
      </w:r>
      <w:r w:rsidRPr="004D19CB">
        <w:rPr>
          <w:rFonts w:ascii="Arial" w:hAnsi="Arial" w:cs="Arial"/>
          <w:color w:val="242121"/>
          <w:sz w:val="24"/>
          <w:szCs w:val="24"/>
          <w:shd w:val="clear" w:color="auto" w:fill="FFFFFF"/>
        </w:rPr>
        <w:t>” (my emphasis)</w:t>
      </w:r>
    </w:p>
    <w:p w14:paraId="796AFBF4" w14:textId="77777777" w:rsidR="006252A1" w:rsidRPr="004D19CB" w:rsidRDefault="006252A1" w:rsidP="004D19CB">
      <w:pPr>
        <w:spacing w:after="0" w:line="240" w:lineRule="auto"/>
        <w:jc w:val="both"/>
        <w:rPr>
          <w:rFonts w:ascii="Arial" w:hAnsi="Arial" w:cs="Arial"/>
          <w:sz w:val="24"/>
          <w:szCs w:val="24"/>
        </w:rPr>
      </w:pPr>
    </w:p>
    <w:p w14:paraId="7F61A6A0" w14:textId="3C403E07" w:rsidR="00F24294" w:rsidRPr="004D19CB" w:rsidRDefault="00F24294" w:rsidP="004D19CB">
      <w:pPr>
        <w:spacing w:after="0" w:line="240" w:lineRule="auto"/>
        <w:jc w:val="both"/>
        <w:rPr>
          <w:rFonts w:ascii="Arial" w:hAnsi="Arial" w:cs="Arial"/>
          <w:sz w:val="24"/>
          <w:szCs w:val="24"/>
        </w:rPr>
      </w:pPr>
      <w:r w:rsidRPr="004D19CB">
        <w:rPr>
          <w:rFonts w:ascii="Arial" w:hAnsi="Arial" w:cs="Arial"/>
          <w:sz w:val="24"/>
          <w:szCs w:val="24"/>
        </w:rPr>
        <w:t>[</w:t>
      </w:r>
      <w:r w:rsidR="00412004" w:rsidRPr="004D19CB">
        <w:rPr>
          <w:rFonts w:ascii="Arial" w:hAnsi="Arial" w:cs="Arial"/>
          <w:sz w:val="24"/>
          <w:szCs w:val="24"/>
        </w:rPr>
        <w:t>5</w:t>
      </w:r>
      <w:r w:rsidR="0013328A" w:rsidRPr="004D19CB">
        <w:rPr>
          <w:rFonts w:ascii="Arial" w:hAnsi="Arial" w:cs="Arial"/>
          <w:sz w:val="24"/>
          <w:szCs w:val="24"/>
        </w:rPr>
        <w:t>1</w:t>
      </w:r>
      <w:r w:rsidRPr="004D19CB">
        <w:rPr>
          <w:rFonts w:ascii="Arial" w:hAnsi="Arial" w:cs="Arial"/>
          <w:sz w:val="24"/>
          <w:szCs w:val="24"/>
        </w:rPr>
        <w:t>]</w:t>
      </w:r>
      <w:r w:rsidRPr="004D19CB">
        <w:rPr>
          <w:rFonts w:ascii="Arial" w:hAnsi="Arial" w:cs="Arial"/>
          <w:sz w:val="24"/>
          <w:szCs w:val="24"/>
        </w:rPr>
        <w:tab/>
      </w:r>
      <w:r w:rsidR="00DC36F9" w:rsidRPr="004D19CB">
        <w:rPr>
          <w:rFonts w:ascii="Arial" w:hAnsi="Arial" w:cs="Arial"/>
          <w:sz w:val="24"/>
          <w:szCs w:val="24"/>
        </w:rPr>
        <w:t xml:space="preserve">Similarly, in </w:t>
      </w:r>
      <w:r w:rsidR="00DC36F9" w:rsidRPr="004D19CB">
        <w:rPr>
          <w:rFonts w:ascii="Arial" w:hAnsi="Arial" w:cs="Arial"/>
          <w:i/>
          <w:iCs/>
          <w:sz w:val="24"/>
          <w:szCs w:val="24"/>
        </w:rPr>
        <w:t>JT v Road Accident Fund</w:t>
      </w:r>
      <w:r w:rsidR="00DC36F9" w:rsidRPr="004D19CB">
        <w:rPr>
          <w:rFonts w:ascii="Arial" w:hAnsi="Arial" w:cs="Arial"/>
          <w:sz w:val="24"/>
          <w:szCs w:val="24"/>
        </w:rPr>
        <w:t xml:space="preserve"> 2015 (1) SA 609 (GJ), a child was adopted by her grandmother when she was 7 years old, but her biological father continued to contribute to her maintenance after her adoption. When the father died in a motor vehicle accident, t</w:t>
      </w:r>
      <w:r w:rsidR="00DC36F9" w:rsidRPr="004D19CB">
        <w:rPr>
          <w:rFonts w:ascii="Arial" w:hAnsi="Arial" w:cs="Arial"/>
          <w:color w:val="000000"/>
          <w:sz w:val="24"/>
          <w:szCs w:val="24"/>
        </w:rPr>
        <w:t xml:space="preserve">he plaintiff sued the Road Accident Fund (the Fund) for damages for the loss of support to her teenage granddaughter following the death of her natural father in the accident. The Fund admitted that it was liable for damages suffered by any person resulting from his death but contended that the deceased's legal obligation to support his child had been extinguished when the adoption had taken place; consequently, there was no liability on the Fund to compensate such loss. The issue, therefore, was whether the Road Accident Fund could be held liable for the </w:t>
      </w:r>
      <w:r w:rsidR="00DC36F9" w:rsidRPr="004D19CB">
        <w:rPr>
          <w:rFonts w:ascii="Arial" w:hAnsi="Arial" w:cs="Arial"/>
          <w:sz w:val="24"/>
          <w:szCs w:val="24"/>
        </w:rPr>
        <w:t xml:space="preserve">loss of support the child had suffered because of the death of her biological father. </w:t>
      </w:r>
      <w:r w:rsidR="001C25DD" w:rsidRPr="004D19CB">
        <w:rPr>
          <w:rFonts w:ascii="Arial" w:hAnsi="Arial" w:cs="Arial"/>
          <w:sz w:val="24"/>
          <w:szCs w:val="24"/>
        </w:rPr>
        <w:t xml:space="preserve"> </w:t>
      </w:r>
    </w:p>
    <w:p w14:paraId="681A44A4" w14:textId="77777777" w:rsidR="00F24294" w:rsidRPr="004D19CB" w:rsidRDefault="00F24294" w:rsidP="004D19CB">
      <w:pPr>
        <w:spacing w:after="0" w:line="240" w:lineRule="auto"/>
        <w:jc w:val="both"/>
        <w:rPr>
          <w:rFonts w:ascii="Arial" w:hAnsi="Arial" w:cs="Arial"/>
          <w:sz w:val="24"/>
          <w:szCs w:val="24"/>
        </w:rPr>
      </w:pPr>
    </w:p>
    <w:p w14:paraId="075F4EBD" w14:textId="7DFE57B5" w:rsidR="006252A1" w:rsidRPr="004D19CB" w:rsidRDefault="00F24294" w:rsidP="004D19CB">
      <w:pPr>
        <w:spacing w:after="0" w:line="240" w:lineRule="auto"/>
        <w:jc w:val="both"/>
        <w:rPr>
          <w:rFonts w:ascii="Arial" w:hAnsi="Arial" w:cs="Arial"/>
          <w:sz w:val="24"/>
          <w:szCs w:val="24"/>
        </w:rPr>
      </w:pPr>
      <w:r w:rsidRPr="004D19CB">
        <w:rPr>
          <w:rFonts w:ascii="Arial" w:hAnsi="Arial" w:cs="Arial"/>
          <w:sz w:val="24"/>
          <w:szCs w:val="24"/>
        </w:rPr>
        <w:t>[</w:t>
      </w:r>
      <w:r w:rsidR="003302FA" w:rsidRPr="004D19CB">
        <w:rPr>
          <w:rFonts w:ascii="Arial" w:hAnsi="Arial" w:cs="Arial"/>
          <w:sz w:val="24"/>
          <w:szCs w:val="24"/>
        </w:rPr>
        <w:t>5</w:t>
      </w:r>
      <w:r w:rsidR="0013328A" w:rsidRPr="004D19CB">
        <w:rPr>
          <w:rFonts w:ascii="Arial" w:hAnsi="Arial" w:cs="Arial"/>
          <w:sz w:val="24"/>
          <w:szCs w:val="24"/>
        </w:rPr>
        <w:t>2</w:t>
      </w:r>
      <w:r w:rsidRPr="004D19CB">
        <w:rPr>
          <w:rFonts w:ascii="Arial" w:hAnsi="Arial" w:cs="Arial"/>
          <w:sz w:val="24"/>
          <w:szCs w:val="24"/>
        </w:rPr>
        <w:t>]</w:t>
      </w:r>
      <w:r w:rsidRPr="004D19CB">
        <w:rPr>
          <w:rFonts w:ascii="Arial" w:hAnsi="Arial" w:cs="Arial"/>
          <w:sz w:val="24"/>
          <w:szCs w:val="24"/>
        </w:rPr>
        <w:tab/>
      </w:r>
      <w:r w:rsidR="001C25DD" w:rsidRPr="004D19CB">
        <w:rPr>
          <w:rFonts w:ascii="Arial" w:hAnsi="Arial" w:cs="Arial"/>
          <w:sz w:val="24"/>
          <w:szCs w:val="24"/>
        </w:rPr>
        <w:t>Th</w:t>
      </w:r>
      <w:r w:rsidR="00940953" w:rsidRPr="004D19CB">
        <w:rPr>
          <w:rFonts w:ascii="Arial" w:hAnsi="Arial" w:cs="Arial"/>
          <w:sz w:val="24"/>
          <w:szCs w:val="24"/>
        </w:rPr>
        <w:t>e</w:t>
      </w:r>
      <w:r w:rsidR="001C25DD" w:rsidRPr="004D19CB">
        <w:rPr>
          <w:rFonts w:ascii="Arial" w:hAnsi="Arial" w:cs="Arial"/>
          <w:sz w:val="24"/>
          <w:szCs w:val="24"/>
        </w:rPr>
        <w:t xml:space="preserve"> court answered the question in the affirmative, finding that the father’s undertaking to support his child after </w:t>
      </w:r>
      <w:r w:rsidR="007D6E18" w:rsidRPr="004D19CB">
        <w:rPr>
          <w:rFonts w:ascii="Arial" w:hAnsi="Arial" w:cs="Arial"/>
          <w:sz w:val="24"/>
          <w:szCs w:val="24"/>
        </w:rPr>
        <w:t>the</w:t>
      </w:r>
      <w:r w:rsidR="001C25DD" w:rsidRPr="004D19CB">
        <w:rPr>
          <w:rFonts w:ascii="Arial" w:hAnsi="Arial" w:cs="Arial"/>
          <w:sz w:val="24"/>
          <w:szCs w:val="24"/>
        </w:rPr>
        <w:t xml:space="preserve"> adoption created an enforceable right. </w:t>
      </w:r>
      <w:r w:rsidR="000F3700" w:rsidRPr="004D19CB">
        <w:rPr>
          <w:rFonts w:ascii="Arial" w:hAnsi="Arial" w:cs="Arial"/>
          <w:sz w:val="24"/>
          <w:szCs w:val="24"/>
        </w:rPr>
        <w:t xml:space="preserve">After reviewing several cases </w:t>
      </w:r>
      <w:proofErr w:type="gramStart"/>
      <w:r w:rsidR="00E50A73" w:rsidRPr="004D19CB">
        <w:rPr>
          <w:rFonts w:ascii="Arial" w:hAnsi="Arial" w:cs="Arial"/>
          <w:sz w:val="24"/>
          <w:szCs w:val="24"/>
        </w:rPr>
        <w:t>wherein</w:t>
      </w:r>
      <w:proofErr w:type="gramEnd"/>
      <w:r w:rsidR="000F3700" w:rsidRPr="004D19CB">
        <w:rPr>
          <w:rFonts w:ascii="Arial" w:hAnsi="Arial" w:cs="Arial"/>
          <w:sz w:val="24"/>
          <w:szCs w:val="24"/>
        </w:rPr>
        <w:t xml:space="preserve"> the courts recognised the duty of support in </w:t>
      </w:r>
      <w:r w:rsidR="000F3700" w:rsidRPr="004D19CB">
        <w:rPr>
          <w:rFonts w:ascii="Arial" w:hAnsi="Arial" w:cs="Arial"/>
          <w:i/>
          <w:iCs/>
          <w:sz w:val="24"/>
          <w:szCs w:val="24"/>
        </w:rPr>
        <w:t>de facto</w:t>
      </w:r>
      <w:r w:rsidR="000F3700" w:rsidRPr="004D19CB">
        <w:rPr>
          <w:rFonts w:ascii="Arial" w:hAnsi="Arial" w:cs="Arial"/>
          <w:sz w:val="24"/>
          <w:szCs w:val="24"/>
        </w:rPr>
        <w:t xml:space="preserve"> relationships, Sutherland J stated: </w:t>
      </w:r>
    </w:p>
    <w:p w14:paraId="410B87E3" w14:textId="77777777" w:rsidR="000F3700" w:rsidRPr="004D19CB" w:rsidRDefault="000F3700" w:rsidP="004D19CB">
      <w:pPr>
        <w:spacing w:after="0" w:line="240" w:lineRule="auto"/>
        <w:jc w:val="both"/>
        <w:rPr>
          <w:rFonts w:ascii="Arial" w:hAnsi="Arial" w:cs="Arial"/>
          <w:color w:val="000000"/>
          <w:sz w:val="24"/>
          <w:szCs w:val="24"/>
        </w:rPr>
      </w:pPr>
    </w:p>
    <w:p w14:paraId="54A7C7E7" w14:textId="24CCFFA7" w:rsidR="000F3700" w:rsidRPr="004D19CB" w:rsidRDefault="000F3700" w:rsidP="004D19CB">
      <w:pPr>
        <w:spacing w:after="0" w:line="240" w:lineRule="auto"/>
        <w:ind w:left="720"/>
        <w:jc w:val="both"/>
        <w:rPr>
          <w:rFonts w:ascii="Arial" w:hAnsi="Arial" w:cs="Arial"/>
          <w:color w:val="000000"/>
          <w:sz w:val="24"/>
          <w:szCs w:val="24"/>
        </w:rPr>
      </w:pPr>
      <w:r w:rsidRPr="004D19CB">
        <w:rPr>
          <w:rFonts w:ascii="Arial" w:hAnsi="Arial" w:cs="Arial"/>
          <w:color w:val="000000"/>
          <w:sz w:val="24"/>
          <w:szCs w:val="24"/>
        </w:rPr>
        <w:t xml:space="preserve">“[26] It seems to me that these cases demonstrate that the common law has been developed to recognise that a duty of support can arise, </w:t>
      </w:r>
      <w:proofErr w:type="gramStart"/>
      <w:r w:rsidRPr="004D19CB">
        <w:rPr>
          <w:rFonts w:ascii="Arial" w:hAnsi="Arial" w:cs="Arial"/>
          <w:color w:val="000000"/>
          <w:sz w:val="24"/>
          <w:szCs w:val="24"/>
        </w:rPr>
        <w:t>in a given</w:t>
      </w:r>
      <w:proofErr w:type="gramEnd"/>
      <w:r w:rsidRPr="004D19CB">
        <w:rPr>
          <w:rFonts w:ascii="Arial" w:hAnsi="Arial" w:cs="Arial"/>
          <w:color w:val="000000"/>
          <w:sz w:val="24"/>
          <w:szCs w:val="24"/>
        </w:rPr>
        <w:t xml:space="preserve"> case, </w:t>
      </w:r>
      <w:r w:rsidRPr="004D19CB">
        <w:rPr>
          <w:rFonts w:ascii="Arial" w:hAnsi="Arial" w:cs="Arial"/>
          <w:color w:val="000000"/>
          <w:sz w:val="24"/>
          <w:szCs w:val="24"/>
        </w:rPr>
        <w:lastRenderedPageBreak/>
        <w:t xml:space="preserve">from the fact-specific circumstances of a proven relationship from which it is shown that a binding duty of support was assumed by one person in favour of another. Moreover, a culturally </w:t>
      </w:r>
      <w:r w:rsidR="00401D5F" w:rsidRPr="004D19CB">
        <w:rPr>
          <w:rFonts w:ascii="Arial" w:hAnsi="Arial" w:cs="Arial"/>
          <w:color w:val="000000"/>
          <w:sz w:val="24"/>
          <w:szCs w:val="24"/>
        </w:rPr>
        <w:t>embedded</w:t>
      </w:r>
      <w:r w:rsidRPr="004D19CB">
        <w:rPr>
          <w:rFonts w:ascii="Arial" w:hAnsi="Arial" w:cs="Arial"/>
          <w:color w:val="000000"/>
          <w:sz w:val="24"/>
          <w:szCs w:val="24"/>
        </w:rPr>
        <w:t xml:space="preserve"> notion of 'family', constituted as being a network of relationships of reciprocal nurture and support, informs the common law's appetite to embrace, as worthy of protection, the assumption of duties of support and the reciprocal right to claim support, by persons who are in relationships akin to that of a family.”</w:t>
      </w:r>
    </w:p>
    <w:p w14:paraId="08BCDBA9" w14:textId="77777777" w:rsidR="00575A1B" w:rsidRPr="004D19CB" w:rsidRDefault="00575A1B" w:rsidP="004D19CB">
      <w:pPr>
        <w:spacing w:after="0" w:line="240" w:lineRule="auto"/>
        <w:jc w:val="both"/>
        <w:rPr>
          <w:rFonts w:ascii="Arial" w:hAnsi="Arial" w:cs="Arial"/>
          <w:color w:val="000000"/>
          <w:sz w:val="24"/>
          <w:szCs w:val="24"/>
        </w:rPr>
      </w:pPr>
    </w:p>
    <w:p w14:paraId="25699B73" w14:textId="0B6B623D" w:rsidR="009D4D8D" w:rsidRPr="004D19CB" w:rsidRDefault="00F24294"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[5</w:t>
      </w:r>
      <w:r w:rsidR="0013328A" w:rsidRPr="004D19CB">
        <w:rPr>
          <w:rFonts w:ascii="Arial" w:hAnsi="Arial" w:cs="Arial"/>
          <w:color w:val="000000"/>
          <w:sz w:val="24"/>
          <w:szCs w:val="24"/>
        </w:rPr>
        <w:t>3</w:t>
      </w:r>
      <w:r w:rsidRPr="004D19CB">
        <w:rPr>
          <w:rFonts w:ascii="Arial" w:hAnsi="Arial" w:cs="Arial"/>
          <w:color w:val="000000"/>
          <w:sz w:val="24"/>
          <w:szCs w:val="24"/>
        </w:rPr>
        <w:t>]</w:t>
      </w:r>
      <w:r w:rsidRPr="004D19CB">
        <w:rPr>
          <w:rFonts w:ascii="Arial" w:hAnsi="Arial" w:cs="Arial"/>
          <w:color w:val="000000"/>
          <w:sz w:val="24"/>
          <w:szCs w:val="24"/>
        </w:rPr>
        <w:tab/>
      </w:r>
      <w:r w:rsidR="009D4D8D" w:rsidRPr="004D19CB">
        <w:rPr>
          <w:rFonts w:ascii="Arial" w:hAnsi="Arial" w:cs="Arial"/>
          <w:color w:val="000000"/>
          <w:sz w:val="24"/>
          <w:szCs w:val="24"/>
        </w:rPr>
        <w:t xml:space="preserve">It is evident from the </w:t>
      </w:r>
      <w:r w:rsidR="00940953" w:rsidRPr="004D19CB">
        <w:rPr>
          <w:rFonts w:ascii="Arial" w:hAnsi="Arial" w:cs="Arial"/>
          <w:color w:val="000000"/>
          <w:sz w:val="24"/>
          <w:szCs w:val="24"/>
        </w:rPr>
        <w:t xml:space="preserve">cases discussed above that </w:t>
      </w:r>
      <w:r w:rsidR="00582D6A" w:rsidRPr="004D19CB">
        <w:rPr>
          <w:rFonts w:ascii="Arial" w:hAnsi="Arial" w:cs="Arial"/>
          <w:color w:val="000000"/>
          <w:sz w:val="24"/>
          <w:szCs w:val="24"/>
        </w:rPr>
        <w:t xml:space="preserve">our courts have </w:t>
      </w:r>
      <w:r w:rsidR="009D4D8D" w:rsidRPr="004D19CB">
        <w:rPr>
          <w:rFonts w:ascii="Arial" w:hAnsi="Arial" w:cs="Arial"/>
          <w:color w:val="000000"/>
          <w:sz w:val="24"/>
          <w:szCs w:val="24"/>
        </w:rPr>
        <w:t xml:space="preserve">developed </w:t>
      </w:r>
      <w:r w:rsidR="00582D6A" w:rsidRPr="004D19CB">
        <w:rPr>
          <w:rFonts w:ascii="Arial" w:hAnsi="Arial" w:cs="Arial"/>
          <w:color w:val="000000"/>
          <w:sz w:val="24"/>
          <w:szCs w:val="24"/>
        </w:rPr>
        <w:t xml:space="preserve">the common law </w:t>
      </w:r>
      <w:r w:rsidR="009D4D8D" w:rsidRPr="004D19CB">
        <w:rPr>
          <w:rFonts w:ascii="Arial" w:hAnsi="Arial" w:cs="Arial"/>
          <w:color w:val="000000"/>
          <w:sz w:val="24"/>
          <w:szCs w:val="24"/>
        </w:rPr>
        <w:t>to recognise that a duty of support can arise from specific circumstances of a proven relationship from which it is shown that a binding duty of support was assumed by one person in favour of another</w:t>
      </w:r>
      <w:r w:rsidR="00FB4E69" w:rsidRPr="004D19CB">
        <w:rPr>
          <w:rFonts w:ascii="Arial" w:hAnsi="Arial" w:cs="Arial"/>
          <w:color w:val="000000"/>
          <w:sz w:val="24"/>
          <w:szCs w:val="24"/>
        </w:rPr>
        <w:t xml:space="preserve">. The current facts align with the above proposition in all aspects. </w:t>
      </w:r>
      <w:r w:rsidR="00940953" w:rsidRPr="004D19CB">
        <w:rPr>
          <w:rFonts w:ascii="Arial" w:hAnsi="Arial" w:cs="Arial"/>
          <w:color w:val="000000"/>
          <w:sz w:val="24"/>
          <w:szCs w:val="24"/>
        </w:rPr>
        <w:t>Furthermore, the first respondent</w:t>
      </w:r>
      <w:r w:rsidR="00F73E2E" w:rsidRPr="004D19CB">
        <w:rPr>
          <w:rFonts w:ascii="Arial" w:hAnsi="Arial" w:cs="Arial"/>
          <w:color w:val="000000"/>
          <w:sz w:val="24"/>
          <w:szCs w:val="24"/>
        </w:rPr>
        <w:t xml:space="preserve"> </w:t>
      </w:r>
      <w:r w:rsidR="00940953" w:rsidRPr="004D19CB">
        <w:rPr>
          <w:rFonts w:ascii="Arial" w:hAnsi="Arial" w:cs="Arial"/>
          <w:color w:val="000000"/>
          <w:sz w:val="24"/>
          <w:szCs w:val="24"/>
        </w:rPr>
        <w:t xml:space="preserve">undertook </w:t>
      </w:r>
      <w:r w:rsidR="001058B0" w:rsidRPr="004D19CB">
        <w:rPr>
          <w:rFonts w:ascii="Arial" w:hAnsi="Arial" w:cs="Arial"/>
          <w:color w:val="000000"/>
          <w:sz w:val="24"/>
          <w:szCs w:val="24"/>
        </w:rPr>
        <w:t xml:space="preserve">support for </w:t>
      </w:r>
      <w:r w:rsidR="00940953" w:rsidRPr="004D19CB">
        <w:rPr>
          <w:rFonts w:ascii="Arial" w:hAnsi="Arial" w:cs="Arial"/>
          <w:color w:val="000000"/>
          <w:sz w:val="24"/>
          <w:szCs w:val="24"/>
        </w:rPr>
        <w:t xml:space="preserve">LX. As the court noted in </w:t>
      </w:r>
      <w:r w:rsidR="00940953" w:rsidRPr="004D19CB">
        <w:rPr>
          <w:rFonts w:ascii="Arial" w:hAnsi="Arial" w:cs="Arial"/>
          <w:i/>
          <w:iCs/>
          <w:color w:val="000000"/>
          <w:sz w:val="24"/>
          <w:szCs w:val="24"/>
        </w:rPr>
        <w:t>NB v MB</w:t>
      </w:r>
      <w:r w:rsidR="001058B0" w:rsidRPr="004D19CB">
        <w:rPr>
          <w:rFonts w:ascii="Arial" w:hAnsi="Arial" w:cs="Arial"/>
          <w:i/>
          <w:iCs/>
          <w:color w:val="000000"/>
          <w:sz w:val="24"/>
          <w:szCs w:val="24"/>
        </w:rPr>
        <w:t xml:space="preserve"> (supra)</w:t>
      </w:r>
      <w:r w:rsidR="00940953" w:rsidRPr="004D19CB">
        <w:rPr>
          <w:rFonts w:ascii="Arial" w:hAnsi="Arial" w:cs="Arial"/>
          <w:i/>
          <w:iCs/>
          <w:color w:val="000000"/>
          <w:sz w:val="24"/>
          <w:szCs w:val="24"/>
        </w:rPr>
        <w:t>,</w:t>
      </w:r>
      <w:r w:rsidR="00940953" w:rsidRPr="004D19CB">
        <w:rPr>
          <w:rFonts w:ascii="Arial" w:hAnsi="Arial" w:cs="Arial"/>
          <w:color w:val="000000"/>
          <w:sz w:val="24"/>
          <w:szCs w:val="24"/>
        </w:rPr>
        <w:t xml:space="preserve"> </w:t>
      </w:r>
      <w:r w:rsidR="00940953" w:rsidRPr="004D19CB">
        <w:rPr>
          <w:rFonts w:ascii="Arial" w:hAnsi="Arial" w:cs="Arial"/>
          <w:color w:val="242121"/>
          <w:sz w:val="24"/>
          <w:szCs w:val="24"/>
          <w:shd w:val="clear" w:color="auto" w:fill="FFFFFF"/>
        </w:rPr>
        <w:t>the law would be blind if it could not hold him to his promise.</w:t>
      </w:r>
    </w:p>
    <w:p w14:paraId="16833F50" w14:textId="77777777" w:rsidR="00412004" w:rsidRPr="004D19CB" w:rsidRDefault="00412004" w:rsidP="004D19CB">
      <w:pPr>
        <w:spacing w:after="0" w:line="240" w:lineRule="auto"/>
        <w:jc w:val="both"/>
        <w:rPr>
          <w:rFonts w:ascii="Arial" w:hAnsi="Arial" w:cs="Arial"/>
          <w:b/>
          <w:bCs/>
          <w:color w:val="000000"/>
          <w:sz w:val="24"/>
          <w:szCs w:val="24"/>
        </w:rPr>
      </w:pPr>
    </w:p>
    <w:p w14:paraId="1549845E" w14:textId="3BF73A45" w:rsidR="009D4D8D" w:rsidRPr="004D19CB" w:rsidRDefault="0072090C" w:rsidP="004D19CB">
      <w:pPr>
        <w:spacing w:after="0" w:line="240" w:lineRule="auto"/>
        <w:jc w:val="both"/>
        <w:rPr>
          <w:rFonts w:ascii="Arial" w:hAnsi="Arial" w:cs="Arial"/>
          <w:b/>
          <w:bCs/>
          <w:color w:val="000000"/>
          <w:sz w:val="24"/>
          <w:szCs w:val="24"/>
        </w:rPr>
      </w:pPr>
      <w:r w:rsidRPr="004D19CB">
        <w:rPr>
          <w:rFonts w:ascii="Arial" w:hAnsi="Arial" w:cs="Arial"/>
          <w:b/>
          <w:bCs/>
          <w:color w:val="000000"/>
          <w:sz w:val="24"/>
          <w:szCs w:val="24"/>
        </w:rPr>
        <w:t xml:space="preserve">Conclusion </w:t>
      </w:r>
    </w:p>
    <w:p w14:paraId="42249233" w14:textId="77777777" w:rsidR="0072090C" w:rsidRPr="004D19CB" w:rsidRDefault="0072090C" w:rsidP="004D19CB">
      <w:pPr>
        <w:spacing w:after="0" w:line="240" w:lineRule="auto"/>
        <w:jc w:val="both"/>
        <w:rPr>
          <w:rFonts w:ascii="Arial" w:hAnsi="Arial" w:cs="Arial"/>
          <w:color w:val="000000"/>
          <w:sz w:val="24"/>
          <w:szCs w:val="24"/>
        </w:rPr>
      </w:pPr>
    </w:p>
    <w:p w14:paraId="7AB2D721" w14:textId="0AD980B6" w:rsidR="00EA0263" w:rsidRPr="004D19CB" w:rsidRDefault="00305817"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[5</w:t>
      </w:r>
      <w:r w:rsidR="0013328A" w:rsidRPr="004D19CB">
        <w:rPr>
          <w:rFonts w:ascii="Arial" w:hAnsi="Arial" w:cs="Arial"/>
          <w:color w:val="000000"/>
          <w:sz w:val="24"/>
          <w:szCs w:val="24"/>
        </w:rPr>
        <w:t>4</w:t>
      </w:r>
      <w:r w:rsidRPr="004D19CB">
        <w:rPr>
          <w:rFonts w:ascii="Arial" w:hAnsi="Arial" w:cs="Arial"/>
          <w:color w:val="000000"/>
          <w:sz w:val="24"/>
          <w:szCs w:val="24"/>
        </w:rPr>
        <w:t>]</w:t>
      </w:r>
      <w:r w:rsidRPr="004D19CB">
        <w:rPr>
          <w:rFonts w:ascii="Arial" w:hAnsi="Arial" w:cs="Arial"/>
          <w:color w:val="000000"/>
          <w:sz w:val="24"/>
          <w:szCs w:val="24"/>
        </w:rPr>
        <w:tab/>
      </w:r>
      <w:r w:rsidR="00E50A73" w:rsidRPr="004D19CB">
        <w:rPr>
          <w:rFonts w:ascii="Arial" w:hAnsi="Arial" w:cs="Arial"/>
          <w:color w:val="000000"/>
          <w:sz w:val="24"/>
          <w:szCs w:val="24"/>
        </w:rPr>
        <w:t xml:space="preserve">As I have found herein above, the legal duty for the first respondent to maintain his child has been established. The first respondent voluntarily assumed this responsibility. From the totality of the evidence, I am of the view that the first respondent has a legal duty to support LX. I am further of the view that the court a </w:t>
      </w:r>
      <w:r w:rsidR="00E50A73" w:rsidRPr="004D19CB">
        <w:rPr>
          <w:rFonts w:ascii="Arial" w:hAnsi="Arial" w:cs="Arial"/>
          <w:i/>
          <w:iCs/>
          <w:color w:val="000000"/>
          <w:sz w:val="24"/>
          <w:szCs w:val="24"/>
        </w:rPr>
        <w:t>quo</w:t>
      </w:r>
      <w:r w:rsidR="00E50A73" w:rsidRPr="004D19CB">
        <w:rPr>
          <w:rFonts w:ascii="Arial" w:hAnsi="Arial" w:cs="Arial"/>
          <w:color w:val="000000"/>
          <w:sz w:val="24"/>
          <w:szCs w:val="24"/>
        </w:rPr>
        <w:t xml:space="preserve"> erred in finding that the first respondent’s commitment to serving the minor child's best interest was only rooted in affection, emotional attachment, fondness, and care that the first respondent had towards the minor child concerned. The first respondent's legal duty to support LX was not based on his affection and fondness towards the child but on a freely assumed legal obligation to do so.</w:t>
      </w:r>
      <w:r w:rsidR="0064075E" w:rsidRPr="004D19CB">
        <w:rPr>
          <w:rFonts w:ascii="Arial" w:hAnsi="Arial" w:cs="Arial"/>
          <w:color w:val="000000"/>
          <w:sz w:val="24"/>
          <w:szCs w:val="24"/>
        </w:rPr>
        <w:t xml:space="preserve"> </w:t>
      </w:r>
      <w:r w:rsidR="004C0A53" w:rsidRPr="004D19CB">
        <w:rPr>
          <w:rFonts w:ascii="Arial" w:hAnsi="Arial" w:cs="Arial"/>
          <w:color w:val="000000"/>
          <w:sz w:val="24"/>
          <w:szCs w:val="24"/>
        </w:rPr>
        <w:t xml:space="preserve"> </w:t>
      </w:r>
    </w:p>
    <w:p w14:paraId="63EB5536" w14:textId="77777777" w:rsidR="00EA0263" w:rsidRPr="004D19CB" w:rsidRDefault="00EA0263" w:rsidP="004D19CB">
      <w:pPr>
        <w:spacing w:after="0" w:line="240" w:lineRule="auto"/>
        <w:jc w:val="both"/>
        <w:rPr>
          <w:rFonts w:ascii="Arial" w:hAnsi="Arial" w:cs="Arial"/>
          <w:color w:val="000000"/>
          <w:sz w:val="24"/>
          <w:szCs w:val="24"/>
        </w:rPr>
      </w:pPr>
    </w:p>
    <w:p w14:paraId="169BCEE0" w14:textId="01855B24" w:rsidR="00940953" w:rsidRPr="004D19CB" w:rsidRDefault="00305817"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[5</w:t>
      </w:r>
      <w:r w:rsidR="0013328A" w:rsidRPr="004D19CB">
        <w:rPr>
          <w:rFonts w:ascii="Arial" w:hAnsi="Arial" w:cs="Arial"/>
          <w:color w:val="000000"/>
          <w:sz w:val="24"/>
          <w:szCs w:val="24"/>
        </w:rPr>
        <w:t>5</w:t>
      </w:r>
      <w:r w:rsidRPr="004D19CB">
        <w:rPr>
          <w:rFonts w:ascii="Arial" w:hAnsi="Arial" w:cs="Arial"/>
          <w:color w:val="000000"/>
          <w:sz w:val="24"/>
          <w:szCs w:val="24"/>
        </w:rPr>
        <w:t>]</w:t>
      </w:r>
      <w:r w:rsidRPr="004D19CB">
        <w:rPr>
          <w:rFonts w:ascii="Arial" w:hAnsi="Arial" w:cs="Arial"/>
          <w:color w:val="000000"/>
          <w:sz w:val="24"/>
          <w:szCs w:val="24"/>
        </w:rPr>
        <w:tab/>
      </w:r>
      <w:r w:rsidR="00E67448" w:rsidRPr="004D19CB">
        <w:rPr>
          <w:rFonts w:ascii="Arial" w:hAnsi="Arial" w:cs="Arial"/>
          <w:color w:val="000000"/>
          <w:sz w:val="24"/>
          <w:szCs w:val="24"/>
        </w:rPr>
        <w:t xml:space="preserve">Lastly, the </w:t>
      </w:r>
      <w:r w:rsidR="00DA7581" w:rsidRPr="004D19CB">
        <w:rPr>
          <w:rFonts w:ascii="Arial" w:hAnsi="Arial" w:cs="Arial"/>
          <w:color w:val="000000"/>
          <w:sz w:val="24"/>
          <w:szCs w:val="24"/>
        </w:rPr>
        <w:t>minor</w:t>
      </w:r>
      <w:r w:rsidR="00304A4A" w:rsidRPr="004D19CB">
        <w:rPr>
          <w:rFonts w:ascii="Arial" w:hAnsi="Arial" w:cs="Arial"/>
          <w:color w:val="000000"/>
          <w:sz w:val="24"/>
          <w:szCs w:val="24"/>
        </w:rPr>
        <w:t xml:space="preserve"> child is currently </w:t>
      </w:r>
      <w:r w:rsidR="00DA7581" w:rsidRPr="004D19CB">
        <w:rPr>
          <w:rFonts w:ascii="Arial" w:hAnsi="Arial" w:cs="Arial"/>
          <w:color w:val="000000"/>
          <w:sz w:val="24"/>
          <w:szCs w:val="24"/>
        </w:rPr>
        <w:t xml:space="preserve">in the foster care of the appellant. </w:t>
      </w:r>
      <w:r w:rsidR="001E6DC6" w:rsidRPr="004D19CB">
        <w:rPr>
          <w:rFonts w:ascii="Arial" w:hAnsi="Arial" w:cs="Arial"/>
          <w:color w:val="000000"/>
          <w:sz w:val="24"/>
          <w:szCs w:val="24"/>
        </w:rPr>
        <w:t>On 23 October 2018</w:t>
      </w:r>
      <w:r w:rsidR="00130CB9" w:rsidRPr="004D19CB">
        <w:rPr>
          <w:rFonts w:ascii="Arial" w:hAnsi="Arial" w:cs="Arial"/>
          <w:color w:val="000000"/>
          <w:sz w:val="24"/>
          <w:szCs w:val="24"/>
        </w:rPr>
        <w:t xml:space="preserve">, the </w:t>
      </w:r>
      <w:proofErr w:type="spellStart"/>
      <w:r w:rsidR="00130CB9" w:rsidRPr="004D19CB">
        <w:rPr>
          <w:rFonts w:ascii="Arial" w:hAnsi="Arial" w:cs="Arial"/>
          <w:color w:val="000000"/>
          <w:sz w:val="24"/>
          <w:szCs w:val="24"/>
        </w:rPr>
        <w:t>Kuilsriver</w:t>
      </w:r>
      <w:proofErr w:type="spellEnd"/>
      <w:r w:rsidR="00130CB9" w:rsidRPr="004D19CB">
        <w:rPr>
          <w:rFonts w:ascii="Arial" w:hAnsi="Arial" w:cs="Arial"/>
          <w:color w:val="000000"/>
          <w:sz w:val="24"/>
          <w:szCs w:val="24"/>
        </w:rPr>
        <w:t xml:space="preserve"> Children’s Court,</w:t>
      </w:r>
      <w:r w:rsidR="00C514AD" w:rsidRPr="004D19CB">
        <w:rPr>
          <w:rFonts w:ascii="Arial" w:hAnsi="Arial" w:cs="Arial"/>
          <w:color w:val="000000"/>
          <w:sz w:val="24"/>
          <w:szCs w:val="24"/>
        </w:rPr>
        <w:t xml:space="preserve"> acting in term</w:t>
      </w:r>
      <w:r w:rsidR="00CA2B8F" w:rsidRPr="004D19CB">
        <w:rPr>
          <w:rFonts w:ascii="Arial" w:hAnsi="Arial" w:cs="Arial"/>
          <w:color w:val="000000"/>
          <w:sz w:val="24"/>
          <w:szCs w:val="24"/>
        </w:rPr>
        <w:t>s</w:t>
      </w:r>
      <w:r w:rsidR="00C514AD" w:rsidRPr="004D19CB">
        <w:rPr>
          <w:rFonts w:ascii="Arial" w:hAnsi="Arial" w:cs="Arial"/>
          <w:color w:val="000000"/>
          <w:sz w:val="24"/>
          <w:szCs w:val="24"/>
        </w:rPr>
        <w:t xml:space="preserve"> of section 159 of the Children’s Act</w:t>
      </w:r>
      <w:r w:rsidR="00CA2B8F" w:rsidRPr="004D19CB">
        <w:rPr>
          <w:rFonts w:ascii="Arial" w:hAnsi="Arial" w:cs="Arial"/>
          <w:color w:val="000000"/>
          <w:sz w:val="24"/>
          <w:szCs w:val="24"/>
        </w:rPr>
        <w:t>,</w:t>
      </w:r>
      <w:r w:rsidR="00C514AD" w:rsidRPr="004D19CB">
        <w:rPr>
          <w:rFonts w:ascii="Arial" w:hAnsi="Arial" w:cs="Arial"/>
          <w:color w:val="000000"/>
          <w:sz w:val="24"/>
          <w:szCs w:val="24"/>
        </w:rPr>
        <w:t xml:space="preserve"> </w:t>
      </w:r>
      <w:r w:rsidR="00741F49" w:rsidRPr="004D19CB">
        <w:rPr>
          <w:rFonts w:ascii="Arial" w:hAnsi="Arial" w:cs="Arial"/>
          <w:color w:val="000000"/>
          <w:sz w:val="24"/>
          <w:szCs w:val="24"/>
        </w:rPr>
        <w:t xml:space="preserve">extended the foster care </w:t>
      </w:r>
      <w:r w:rsidR="003D0122" w:rsidRPr="004D19CB">
        <w:rPr>
          <w:rFonts w:ascii="Arial" w:hAnsi="Arial" w:cs="Arial"/>
          <w:color w:val="000000"/>
          <w:sz w:val="24"/>
          <w:szCs w:val="24"/>
        </w:rPr>
        <w:t xml:space="preserve">from 7 November 2018 to 10 March 2030. </w:t>
      </w:r>
      <w:r w:rsidR="004D76CD" w:rsidRPr="004D19CB">
        <w:rPr>
          <w:rFonts w:ascii="Arial" w:hAnsi="Arial" w:cs="Arial"/>
          <w:color w:val="000000"/>
          <w:sz w:val="24"/>
          <w:szCs w:val="24"/>
        </w:rPr>
        <w:t>In other words</w:t>
      </w:r>
      <w:r w:rsidR="004E56B1" w:rsidRPr="004D19CB">
        <w:rPr>
          <w:rFonts w:ascii="Arial" w:hAnsi="Arial" w:cs="Arial"/>
          <w:color w:val="000000"/>
          <w:sz w:val="24"/>
          <w:szCs w:val="24"/>
        </w:rPr>
        <w:t>,</w:t>
      </w:r>
      <w:r w:rsidR="004D76CD" w:rsidRPr="004D19CB">
        <w:rPr>
          <w:rFonts w:ascii="Arial" w:hAnsi="Arial" w:cs="Arial"/>
          <w:color w:val="000000"/>
          <w:sz w:val="24"/>
          <w:szCs w:val="24"/>
        </w:rPr>
        <w:t xml:space="preserve"> the foster care order was extended for 12 years. </w:t>
      </w:r>
      <w:r w:rsidR="006E7C64" w:rsidRPr="004D19CB">
        <w:rPr>
          <w:rFonts w:ascii="Arial" w:hAnsi="Arial" w:cs="Arial"/>
          <w:color w:val="000000"/>
          <w:sz w:val="24"/>
          <w:szCs w:val="24"/>
        </w:rPr>
        <w:t xml:space="preserve">According to the letter addressed to the </w:t>
      </w:r>
      <w:r w:rsidR="005E370A" w:rsidRPr="004D19CB">
        <w:rPr>
          <w:rFonts w:ascii="Arial" w:hAnsi="Arial" w:cs="Arial"/>
          <w:color w:val="000000"/>
          <w:sz w:val="24"/>
          <w:szCs w:val="24"/>
        </w:rPr>
        <w:t>maintenance</w:t>
      </w:r>
      <w:r w:rsidR="006E7C64" w:rsidRPr="004D19CB">
        <w:rPr>
          <w:rFonts w:ascii="Arial" w:hAnsi="Arial" w:cs="Arial"/>
          <w:color w:val="000000"/>
          <w:sz w:val="24"/>
          <w:szCs w:val="24"/>
        </w:rPr>
        <w:t xml:space="preserve"> officer</w:t>
      </w:r>
      <w:r w:rsidR="005E370A" w:rsidRPr="004D19CB">
        <w:rPr>
          <w:rFonts w:ascii="Arial" w:hAnsi="Arial" w:cs="Arial"/>
          <w:color w:val="000000"/>
          <w:sz w:val="24"/>
          <w:szCs w:val="24"/>
        </w:rPr>
        <w:t xml:space="preserve"> by the first respondent’s legal representatives</w:t>
      </w:r>
      <w:r w:rsidR="007306FC" w:rsidRPr="004D19CB">
        <w:rPr>
          <w:rFonts w:ascii="Arial" w:hAnsi="Arial" w:cs="Arial"/>
          <w:color w:val="000000"/>
          <w:sz w:val="24"/>
          <w:szCs w:val="24"/>
        </w:rPr>
        <w:t xml:space="preserve"> dated 5 September 2023, </w:t>
      </w:r>
      <w:r w:rsidR="008B7E6E" w:rsidRPr="004D19CB">
        <w:rPr>
          <w:rFonts w:ascii="Arial" w:hAnsi="Arial" w:cs="Arial"/>
          <w:color w:val="000000"/>
          <w:sz w:val="24"/>
          <w:szCs w:val="24"/>
        </w:rPr>
        <w:t>the</w:t>
      </w:r>
      <w:r w:rsidR="007306FC" w:rsidRPr="004D19CB">
        <w:rPr>
          <w:rFonts w:ascii="Arial" w:hAnsi="Arial" w:cs="Arial"/>
          <w:color w:val="000000"/>
          <w:sz w:val="24"/>
          <w:szCs w:val="24"/>
        </w:rPr>
        <w:t xml:space="preserve"> first respondent </w:t>
      </w:r>
      <w:r w:rsidR="00B95EB4" w:rsidRPr="004D19CB">
        <w:rPr>
          <w:rFonts w:ascii="Arial" w:hAnsi="Arial" w:cs="Arial"/>
          <w:color w:val="000000"/>
          <w:sz w:val="24"/>
          <w:szCs w:val="24"/>
        </w:rPr>
        <w:t xml:space="preserve">was not made aware of the foster care extension request and </w:t>
      </w:r>
      <w:r w:rsidR="004E56B1" w:rsidRPr="004D19CB">
        <w:rPr>
          <w:rFonts w:ascii="Arial" w:hAnsi="Arial" w:cs="Arial"/>
          <w:color w:val="000000"/>
          <w:sz w:val="24"/>
          <w:szCs w:val="24"/>
        </w:rPr>
        <w:t xml:space="preserve">the </w:t>
      </w:r>
      <w:r w:rsidR="00B95EB4" w:rsidRPr="004D19CB">
        <w:rPr>
          <w:rFonts w:ascii="Arial" w:hAnsi="Arial" w:cs="Arial"/>
          <w:color w:val="000000"/>
          <w:sz w:val="24"/>
          <w:szCs w:val="24"/>
        </w:rPr>
        <w:t>subsequent order</w:t>
      </w:r>
      <w:r w:rsidR="008B7E6E" w:rsidRPr="004D19CB">
        <w:rPr>
          <w:rFonts w:ascii="Arial" w:hAnsi="Arial" w:cs="Arial"/>
          <w:color w:val="000000"/>
          <w:sz w:val="24"/>
          <w:szCs w:val="24"/>
        </w:rPr>
        <w:t xml:space="preserve">, nor did he consent to </w:t>
      </w:r>
      <w:r w:rsidR="00130CB9" w:rsidRPr="004D19CB">
        <w:rPr>
          <w:rFonts w:ascii="Arial" w:hAnsi="Arial" w:cs="Arial"/>
          <w:color w:val="000000"/>
          <w:sz w:val="24"/>
          <w:szCs w:val="24"/>
        </w:rPr>
        <w:t xml:space="preserve">the </w:t>
      </w:r>
      <w:r w:rsidR="008B7E6E" w:rsidRPr="004D19CB">
        <w:rPr>
          <w:rFonts w:ascii="Arial" w:hAnsi="Arial" w:cs="Arial"/>
          <w:color w:val="000000"/>
          <w:sz w:val="24"/>
          <w:szCs w:val="24"/>
        </w:rPr>
        <w:t>same. In my view, the order granted by the Children’s Court was legally incompetent</w:t>
      </w:r>
      <w:r w:rsidR="004E56B1" w:rsidRPr="004D19CB">
        <w:rPr>
          <w:rFonts w:ascii="Arial" w:hAnsi="Arial" w:cs="Arial"/>
          <w:color w:val="000000"/>
          <w:sz w:val="24"/>
          <w:szCs w:val="24"/>
        </w:rPr>
        <w:t xml:space="preserve"> and did not meet the requirement of section 159</w:t>
      </w:r>
      <w:r w:rsidR="008B7E6E" w:rsidRPr="004D19CB">
        <w:rPr>
          <w:rFonts w:ascii="Arial" w:hAnsi="Arial" w:cs="Arial"/>
          <w:color w:val="000000"/>
          <w:sz w:val="24"/>
          <w:szCs w:val="24"/>
        </w:rPr>
        <w:t xml:space="preserve">. </w:t>
      </w:r>
    </w:p>
    <w:p w14:paraId="538A42D7" w14:textId="77777777" w:rsidR="00940953" w:rsidRPr="004D19CB" w:rsidRDefault="00940953" w:rsidP="004D19CB">
      <w:pPr>
        <w:spacing w:after="0" w:line="240" w:lineRule="auto"/>
        <w:jc w:val="both"/>
        <w:rPr>
          <w:rFonts w:ascii="Arial" w:hAnsi="Arial" w:cs="Arial"/>
          <w:color w:val="000000"/>
          <w:sz w:val="24"/>
          <w:szCs w:val="24"/>
        </w:rPr>
      </w:pPr>
    </w:p>
    <w:p w14:paraId="2B56F50C" w14:textId="2D86C8F9" w:rsidR="00EA0263" w:rsidRPr="004D19CB" w:rsidRDefault="00305817"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[5</w:t>
      </w:r>
      <w:r w:rsidR="0013328A" w:rsidRPr="004D19CB">
        <w:rPr>
          <w:rFonts w:ascii="Arial" w:hAnsi="Arial" w:cs="Arial"/>
          <w:color w:val="000000"/>
          <w:sz w:val="24"/>
          <w:szCs w:val="24"/>
        </w:rPr>
        <w:t>6</w:t>
      </w:r>
      <w:r w:rsidRPr="004D19CB">
        <w:rPr>
          <w:rFonts w:ascii="Arial" w:hAnsi="Arial" w:cs="Arial"/>
          <w:color w:val="000000"/>
          <w:sz w:val="24"/>
          <w:szCs w:val="24"/>
        </w:rPr>
        <w:t>]</w:t>
      </w:r>
      <w:r w:rsidRPr="004D19CB">
        <w:rPr>
          <w:rFonts w:ascii="Arial" w:hAnsi="Arial" w:cs="Arial"/>
          <w:color w:val="000000"/>
          <w:sz w:val="24"/>
          <w:szCs w:val="24"/>
        </w:rPr>
        <w:tab/>
      </w:r>
      <w:r w:rsidR="00E50A73" w:rsidRPr="004D19CB">
        <w:rPr>
          <w:rFonts w:ascii="Arial" w:hAnsi="Arial" w:cs="Arial"/>
          <w:color w:val="000000"/>
          <w:sz w:val="24"/>
          <w:szCs w:val="24"/>
        </w:rPr>
        <w:t xml:space="preserve">An order made by a Children’s Court in terms of section 156 of the Act lapses on expiry of two years from the date the order was made. When deciding on an extension of the period of a court order made in terms of section 156, the court must take cognisance of the views of the Child, the parent and any other person who has parental responsibilities and rights in respect of the child or any alternative caregiver of the child. In the present matter, this involves the first respondent. The first respondent’s view must be considered. However, the validity of the foster care order was not before us, and we therefore do not have the power to set it aside. I note this as it is vital that the appellant and the first respondent take the necessary steps to regularise the foster care arrangement in the best interests of LX. </w:t>
      </w:r>
      <w:r w:rsidR="00A3516B" w:rsidRPr="004D19CB">
        <w:rPr>
          <w:rFonts w:ascii="Arial" w:hAnsi="Arial" w:cs="Arial"/>
          <w:color w:val="000000"/>
          <w:sz w:val="24"/>
          <w:szCs w:val="24"/>
        </w:rPr>
        <w:t xml:space="preserve"> </w:t>
      </w:r>
    </w:p>
    <w:p w14:paraId="70951F10" w14:textId="77777777" w:rsidR="00A3516B" w:rsidRPr="004D19CB" w:rsidRDefault="00A3516B" w:rsidP="004D19CB">
      <w:pPr>
        <w:spacing w:after="0" w:line="240" w:lineRule="auto"/>
        <w:jc w:val="both"/>
        <w:rPr>
          <w:rFonts w:ascii="Arial" w:hAnsi="Arial" w:cs="Arial"/>
          <w:color w:val="000000"/>
          <w:sz w:val="24"/>
          <w:szCs w:val="24"/>
        </w:rPr>
      </w:pPr>
    </w:p>
    <w:p w14:paraId="59C63BC2" w14:textId="64E0981C" w:rsidR="00E50A73" w:rsidRPr="004D19CB" w:rsidRDefault="00E50A73"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lastRenderedPageBreak/>
        <w:t>[5</w:t>
      </w:r>
      <w:r w:rsidR="0013328A" w:rsidRPr="004D19CB">
        <w:rPr>
          <w:rFonts w:ascii="Arial" w:hAnsi="Arial" w:cs="Arial"/>
          <w:color w:val="000000"/>
          <w:sz w:val="24"/>
          <w:szCs w:val="24"/>
        </w:rPr>
        <w:t>7</w:t>
      </w:r>
      <w:r w:rsidRPr="004D19CB">
        <w:rPr>
          <w:rFonts w:ascii="Arial" w:hAnsi="Arial" w:cs="Arial"/>
          <w:color w:val="000000"/>
          <w:sz w:val="24"/>
          <w:szCs w:val="24"/>
        </w:rPr>
        <w:t>]</w:t>
      </w:r>
      <w:r w:rsidRPr="004D19CB">
        <w:rPr>
          <w:rFonts w:ascii="Arial" w:hAnsi="Arial" w:cs="Arial"/>
          <w:color w:val="000000"/>
          <w:sz w:val="24"/>
          <w:szCs w:val="24"/>
        </w:rPr>
        <w:tab/>
        <w:t xml:space="preserve">Finally, there is the question of maintenance pending the outcome of the maintenance enquiry. The first respondent has not paid maintenance since January 2023. In my view, there is no reason why he should not immediately be ordered to pay maintenance at the amount he agreed to pay, pending the outcome of that enquiry. I note that the first respondent never suggested that he was unable to pay – he simply asserted </w:t>
      </w:r>
      <w:r w:rsidR="003302FA" w:rsidRPr="004D19CB">
        <w:rPr>
          <w:rFonts w:ascii="Arial" w:hAnsi="Arial" w:cs="Arial"/>
          <w:color w:val="000000"/>
          <w:sz w:val="24"/>
          <w:szCs w:val="24"/>
        </w:rPr>
        <w:t xml:space="preserve">that </w:t>
      </w:r>
      <w:r w:rsidRPr="004D19CB">
        <w:rPr>
          <w:rFonts w:ascii="Arial" w:hAnsi="Arial" w:cs="Arial"/>
          <w:color w:val="000000"/>
          <w:sz w:val="24"/>
          <w:szCs w:val="24"/>
        </w:rPr>
        <w:t>he was not obliged to do so. There is nothing on the papers before us to indicate that he is unable to meet his commitment. If that has changed, he can raise it in the maintenance enquiry. Until then, he must pay what he has agreed to pay.</w:t>
      </w:r>
    </w:p>
    <w:p w14:paraId="24047341" w14:textId="77777777" w:rsidR="00E50A73" w:rsidRPr="004D19CB" w:rsidRDefault="00E50A73" w:rsidP="004D19CB">
      <w:pPr>
        <w:spacing w:after="0" w:line="240" w:lineRule="auto"/>
        <w:jc w:val="both"/>
        <w:rPr>
          <w:rFonts w:ascii="Arial" w:hAnsi="Arial" w:cs="Arial"/>
          <w:color w:val="000000"/>
          <w:sz w:val="24"/>
          <w:szCs w:val="24"/>
        </w:rPr>
      </w:pPr>
    </w:p>
    <w:p w14:paraId="5DCD5189" w14:textId="681C9027" w:rsidR="00014E88" w:rsidRPr="004D19CB" w:rsidRDefault="00305817"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[5</w:t>
      </w:r>
      <w:r w:rsidR="0013328A" w:rsidRPr="004D19CB">
        <w:rPr>
          <w:rFonts w:ascii="Arial" w:hAnsi="Arial" w:cs="Arial"/>
          <w:color w:val="000000"/>
          <w:sz w:val="24"/>
          <w:szCs w:val="24"/>
        </w:rPr>
        <w:t>8</w:t>
      </w:r>
      <w:r w:rsidRPr="004D19CB">
        <w:rPr>
          <w:rFonts w:ascii="Arial" w:hAnsi="Arial" w:cs="Arial"/>
          <w:color w:val="000000"/>
          <w:sz w:val="24"/>
          <w:szCs w:val="24"/>
        </w:rPr>
        <w:t>]</w:t>
      </w:r>
      <w:r w:rsidRPr="004D19CB">
        <w:rPr>
          <w:rFonts w:ascii="Arial" w:hAnsi="Arial" w:cs="Arial"/>
          <w:color w:val="000000"/>
          <w:sz w:val="24"/>
          <w:szCs w:val="24"/>
        </w:rPr>
        <w:tab/>
      </w:r>
      <w:r w:rsidR="003D4C59" w:rsidRPr="004D19CB">
        <w:rPr>
          <w:rFonts w:ascii="Arial" w:hAnsi="Arial" w:cs="Arial"/>
          <w:color w:val="000000"/>
          <w:sz w:val="24"/>
          <w:szCs w:val="24"/>
        </w:rPr>
        <w:t xml:space="preserve">Given all these considerations, I am of the view that the appeal must </w:t>
      </w:r>
      <w:r w:rsidR="00940953" w:rsidRPr="004D19CB">
        <w:rPr>
          <w:rFonts w:ascii="Arial" w:hAnsi="Arial" w:cs="Arial"/>
          <w:color w:val="000000"/>
          <w:sz w:val="24"/>
          <w:szCs w:val="24"/>
        </w:rPr>
        <w:t xml:space="preserve">succeed </w:t>
      </w:r>
      <w:r w:rsidR="00014E88" w:rsidRPr="004D19CB">
        <w:rPr>
          <w:rFonts w:ascii="Arial" w:hAnsi="Arial" w:cs="Arial"/>
          <w:color w:val="000000"/>
          <w:sz w:val="24"/>
          <w:szCs w:val="24"/>
        </w:rPr>
        <w:t xml:space="preserve">with no order as to costs. </w:t>
      </w:r>
    </w:p>
    <w:p w14:paraId="06DE0C93" w14:textId="77777777" w:rsidR="00B21E13" w:rsidRPr="004D19CB" w:rsidRDefault="00B21E13" w:rsidP="004D19CB">
      <w:pPr>
        <w:spacing w:after="0" w:line="240" w:lineRule="auto"/>
        <w:jc w:val="both"/>
        <w:rPr>
          <w:rFonts w:ascii="Arial" w:hAnsi="Arial" w:cs="Arial"/>
          <w:b/>
          <w:bCs/>
          <w:color w:val="000000"/>
          <w:sz w:val="24"/>
          <w:szCs w:val="24"/>
        </w:rPr>
      </w:pPr>
    </w:p>
    <w:p w14:paraId="4310C403" w14:textId="294CEAF2" w:rsidR="00014E88" w:rsidRPr="004D19CB" w:rsidRDefault="00940953" w:rsidP="004D19CB">
      <w:pPr>
        <w:spacing w:after="0" w:line="240" w:lineRule="auto"/>
        <w:jc w:val="both"/>
        <w:rPr>
          <w:rFonts w:ascii="Arial" w:hAnsi="Arial" w:cs="Arial"/>
          <w:b/>
          <w:bCs/>
          <w:color w:val="000000"/>
          <w:sz w:val="24"/>
          <w:szCs w:val="24"/>
        </w:rPr>
      </w:pPr>
      <w:r w:rsidRPr="004D19CB">
        <w:rPr>
          <w:rFonts w:ascii="Arial" w:hAnsi="Arial" w:cs="Arial"/>
          <w:b/>
          <w:bCs/>
          <w:color w:val="000000"/>
          <w:sz w:val="24"/>
          <w:szCs w:val="24"/>
        </w:rPr>
        <w:t xml:space="preserve">ORDER </w:t>
      </w:r>
    </w:p>
    <w:p w14:paraId="11F960E2" w14:textId="77777777" w:rsidR="00940953" w:rsidRPr="004D19CB" w:rsidRDefault="00940953" w:rsidP="004D19CB">
      <w:pPr>
        <w:spacing w:after="0" w:line="240" w:lineRule="auto"/>
        <w:jc w:val="both"/>
        <w:rPr>
          <w:rFonts w:ascii="Arial" w:hAnsi="Arial" w:cs="Arial"/>
          <w:color w:val="000000"/>
          <w:sz w:val="24"/>
          <w:szCs w:val="24"/>
        </w:rPr>
      </w:pPr>
    </w:p>
    <w:p w14:paraId="2E616E2B" w14:textId="7D7C4753" w:rsidR="00014E88" w:rsidRPr="004D19CB" w:rsidRDefault="00305817"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[5</w:t>
      </w:r>
      <w:r w:rsidR="0013328A" w:rsidRPr="004D19CB">
        <w:rPr>
          <w:rFonts w:ascii="Arial" w:hAnsi="Arial" w:cs="Arial"/>
          <w:color w:val="000000"/>
          <w:sz w:val="24"/>
          <w:szCs w:val="24"/>
        </w:rPr>
        <w:t>9</w:t>
      </w:r>
      <w:r w:rsidRPr="004D19CB">
        <w:rPr>
          <w:rFonts w:ascii="Arial" w:hAnsi="Arial" w:cs="Arial"/>
          <w:color w:val="000000"/>
          <w:sz w:val="24"/>
          <w:szCs w:val="24"/>
        </w:rPr>
        <w:t>]</w:t>
      </w:r>
      <w:r w:rsidRPr="004D19CB">
        <w:rPr>
          <w:rFonts w:ascii="Arial" w:hAnsi="Arial" w:cs="Arial"/>
          <w:color w:val="000000"/>
          <w:sz w:val="24"/>
          <w:szCs w:val="24"/>
        </w:rPr>
        <w:tab/>
      </w:r>
      <w:r w:rsidR="00014E88" w:rsidRPr="004D19CB">
        <w:rPr>
          <w:rFonts w:ascii="Arial" w:hAnsi="Arial" w:cs="Arial"/>
          <w:color w:val="000000"/>
          <w:sz w:val="24"/>
          <w:szCs w:val="24"/>
        </w:rPr>
        <w:t xml:space="preserve">In the result, the following order is granted. </w:t>
      </w:r>
    </w:p>
    <w:p w14:paraId="23DBC9FF" w14:textId="77777777" w:rsidR="009679E7" w:rsidRPr="004D19CB" w:rsidRDefault="009679E7" w:rsidP="004D19CB">
      <w:pPr>
        <w:spacing w:after="0" w:line="240" w:lineRule="auto"/>
        <w:jc w:val="both"/>
        <w:rPr>
          <w:rFonts w:ascii="Arial" w:hAnsi="Arial" w:cs="Arial"/>
          <w:color w:val="000000"/>
          <w:sz w:val="24"/>
          <w:szCs w:val="24"/>
        </w:rPr>
      </w:pPr>
    </w:p>
    <w:p w14:paraId="41E0F5A2" w14:textId="04E4DB1E" w:rsidR="009679E7" w:rsidRPr="004D19CB" w:rsidRDefault="00305817"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5</w:t>
      </w:r>
      <w:r w:rsidR="002A7304" w:rsidRPr="004D19CB">
        <w:rPr>
          <w:rFonts w:ascii="Arial" w:hAnsi="Arial" w:cs="Arial"/>
          <w:color w:val="000000"/>
          <w:sz w:val="24"/>
          <w:szCs w:val="24"/>
        </w:rPr>
        <w:t>9</w:t>
      </w:r>
      <w:r w:rsidRPr="004D19CB">
        <w:rPr>
          <w:rFonts w:ascii="Arial" w:hAnsi="Arial" w:cs="Arial"/>
          <w:color w:val="000000"/>
          <w:sz w:val="24"/>
          <w:szCs w:val="24"/>
        </w:rPr>
        <w:t>.1</w:t>
      </w:r>
      <w:r w:rsidRPr="004D19CB">
        <w:rPr>
          <w:rFonts w:ascii="Arial" w:hAnsi="Arial" w:cs="Arial"/>
          <w:color w:val="000000"/>
          <w:sz w:val="24"/>
          <w:szCs w:val="24"/>
        </w:rPr>
        <w:tab/>
      </w:r>
      <w:r w:rsidR="009679E7" w:rsidRPr="004D19CB">
        <w:rPr>
          <w:rFonts w:ascii="Arial" w:hAnsi="Arial" w:cs="Arial"/>
          <w:color w:val="000000"/>
          <w:sz w:val="24"/>
          <w:szCs w:val="24"/>
        </w:rPr>
        <w:t>The appeal is hereby upheld</w:t>
      </w:r>
      <w:r w:rsidR="003E5905" w:rsidRPr="004D19CB">
        <w:rPr>
          <w:rFonts w:ascii="Arial" w:hAnsi="Arial" w:cs="Arial"/>
          <w:color w:val="000000"/>
          <w:sz w:val="24"/>
          <w:szCs w:val="24"/>
        </w:rPr>
        <w:t xml:space="preserve"> with no order as to costs</w:t>
      </w:r>
      <w:r w:rsidR="009679E7" w:rsidRPr="004D19CB">
        <w:rPr>
          <w:rFonts w:ascii="Arial" w:hAnsi="Arial" w:cs="Arial"/>
          <w:color w:val="000000"/>
          <w:sz w:val="24"/>
          <w:szCs w:val="24"/>
        </w:rPr>
        <w:t xml:space="preserve">. </w:t>
      </w:r>
    </w:p>
    <w:p w14:paraId="79DE354E" w14:textId="77777777" w:rsidR="008A44CB" w:rsidRPr="004D19CB" w:rsidRDefault="008A44CB" w:rsidP="004D19CB">
      <w:pPr>
        <w:spacing w:after="0" w:line="240" w:lineRule="auto"/>
        <w:jc w:val="both"/>
        <w:rPr>
          <w:rFonts w:ascii="Arial" w:hAnsi="Arial" w:cs="Arial"/>
          <w:color w:val="000000"/>
          <w:sz w:val="24"/>
          <w:szCs w:val="24"/>
        </w:rPr>
      </w:pPr>
    </w:p>
    <w:p w14:paraId="6D89CCA0" w14:textId="1A8B3266" w:rsidR="00EB5889" w:rsidRPr="004D19CB" w:rsidRDefault="0013328A"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59</w:t>
      </w:r>
      <w:r w:rsidR="00305817" w:rsidRPr="004D19CB">
        <w:rPr>
          <w:rFonts w:ascii="Arial" w:hAnsi="Arial" w:cs="Arial"/>
          <w:color w:val="000000"/>
          <w:sz w:val="24"/>
          <w:szCs w:val="24"/>
        </w:rPr>
        <w:t>.2</w:t>
      </w:r>
      <w:r w:rsidR="00305817" w:rsidRPr="004D19CB">
        <w:rPr>
          <w:rFonts w:ascii="Arial" w:hAnsi="Arial" w:cs="Arial"/>
          <w:color w:val="000000"/>
          <w:sz w:val="24"/>
          <w:szCs w:val="24"/>
        </w:rPr>
        <w:tab/>
      </w:r>
      <w:r w:rsidR="008A44CB" w:rsidRPr="004D19CB">
        <w:rPr>
          <w:rFonts w:ascii="Arial" w:hAnsi="Arial" w:cs="Arial"/>
          <w:color w:val="000000"/>
          <w:sz w:val="24"/>
          <w:szCs w:val="24"/>
        </w:rPr>
        <w:t xml:space="preserve">The decision of </w:t>
      </w:r>
      <w:r w:rsidR="009679E7" w:rsidRPr="004D19CB">
        <w:rPr>
          <w:rFonts w:ascii="Arial" w:hAnsi="Arial" w:cs="Arial"/>
          <w:color w:val="000000"/>
          <w:sz w:val="24"/>
          <w:szCs w:val="24"/>
        </w:rPr>
        <w:t>the</w:t>
      </w:r>
      <w:r w:rsidR="008A44CB" w:rsidRPr="004D19CB">
        <w:rPr>
          <w:rFonts w:ascii="Arial" w:hAnsi="Arial" w:cs="Arial"/>
          <w:color w:val="000000"/>
          <w:sz w:val="24"/>
          <w:szCs w:val="24"/>
        </w:rPr>
        <w:t xml:space="preserve"> court a </w:t>
      </w:r>
      <w:r w:rsidR="008A44CB" w:rsidRPr="004D19CB">
        <w:rPr>
          <w:rFonts w:ascii="Arial" w:hAnsi="Arial" w:cs="Arial"/>
          <w:i/>
          <w:iCs/>
          <w:color w:val="000000"/>
          <w:sz w:val="24"/>
          <w:szCs w:val="24"/>
        </w:rPr>
        <w:t>quo</w:t>
      </w:r>
      <w:r w:rsidR="008A44CB" w:rsidRPr="004D19CB">
        <w:rPr>
          <w:rFonts w:ascii="Arial" w:hAnsi="Arial" w:cs="Arial"/>
          <w:color w:val="000000"/>
          <w:sz w:val="24"/>
          <w:szCs w:val="24"/>
        </w:rPr>
        <w:t xml:space="preserve"> </w:t>
      </w:r>
      <w:r w:rsidR="00832311" w:rsidRPr="004D19CB">
        <w:rPr>
          <w:rFonts w:ascii="Arial" w:hAnsi="Arial" w:cs="Arial"/>
          <w:color w:val="000000"/>
          <w:sz w:val="24"/>
          <w:szCs w:val="24"/>
        </w:rPr>
        <w:t>that the first respondent has no legal duty to support the minor child is hereby set aside and replaced with the following</w:t>
      </w:r>
      <w:r w:rsidR="00EB5889" w:rsidRPr="004D19CB">
        <w:rPr>
          <w:rFonts w:ascii="Arial" w:hAnsi="Arial" w:cs="Arial"/>
          <w:color w:val="000000"/>
          <w:sz w:val="24"/>
          <w:szCs w:val="24"/>
        </w:rPr>
        <w:t>:</w:t>
      </w:r>
      <w:r w:rsidR="00D404C0" w:rsidRPr="004D19CB">
        <w:rPr>
          <w:rFonts w:ascii="Arial" w:hAnsi="Arial" w:cs="Arial"/>
          <w:color w:val="000000"/>
          <w:sz w:val="24"/>
          <w:szCs w:val="24"/>
        </w:rPr>
        <w:t xml:space="preserve"> The first respondent is legally liable to support the minor child</w:t>
      </w:r>
      <w:r w:rsidR="00940953" w:rsidRPr="004D19CB">
        <w:rPr>
          <w:rFonts w:ascii="Arial" w:hAnsi="Arial" w:cs="Arial"/>
          <w:color w:val="000000"/>
          <w:sz w:val="24"/>
          <w:szCs w:val="24"/>
        </w:rPr>
        <w:t xml:space="preserve"> – LX.</w:t>
      </w:r>
    </w:p>
    <w:p w14:paraId="655A674C" w14:textId="77777777" w:rsidR="00EB5889" w:rsidRPr="004D19CB" w:rsidRDefault="00EB5889" w:rsidP="004D19CB">
      <w:pPr>
        <w:spacing w:after="0" w:line="240" w:lineRule="auto"/>
        <w:jc w:val="both"/>
        <w:rPr>
          <w:rFonts w:ascii="Arial" w:hAnsi="Arial" w:cs="Arial"/>
          <w:color w:val="000000"/>
          <w:sz w:val="24"/>
          <w:szCs w:val="24"/>
        </w:rPr>
      </w:pPr>
    </w:p>
    <w:p w14:paraId="62FD81E2" w14:textId="6257AE8F" w:rsidR="008A44CB" w:rsidRPr="004D19CB" w:rsidRDefault="0013328A"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59</w:t>
      </w:r>
      <w:r w:rsidR="00305817" w:rsidRPr="004D19CB">
        <w:rPr>
          <w:rFonts w:ascii="Arial" w:hAnsi="Arial" w:cs="Arial"/>
          <w:color w:val="000000"/>
          <w:sz w:val="24"/>
          <w:szCs w:val="24"/>
        </w:rPr>
        <w:t>.3</w:t>
      </w:r>
      <w:r w:rsidR="00305817" w:rsidRPr="004D19CB">
        <w:rPr>
          <w:rFonts w:ascii="Arial" w:hAnsi="Arial" w:cs="Arial"/>
          <w:color w:val="000000"/>
          <w:sz w:val="24"/>
          <w:szCs w:val="24"/>
        </w:rPr>
        <w:tab/>
      </w:r>
      <w:r w:rsidR="00645B11" w:rsidRPr="004D19CB">
        <w:rPr>
          <w:rFonts w:ascii="Arial" w:hAnsi="Arial" w:cs="Arial"/>
          <w:color w:val="000000"/>
          <w:sz w:val="24"/>
          <w:szCs w:val="24"/>
        </w:rPr>
        <w:t xml:space="preserve">The matter is referred to the Maintenance court </w:t>
      </w:r>
      <w:r w:rsidR="00DB6431" w:rsidRPr="004D19CB">
        <w:rPr>
          <w:rFonts w:ascii="Arial" w:hAnsi="Arial" w:cs="Arial"/>
          <w:color w:val="000000"/>
          <w:sz w:val="24"/>
          <w:szCs w:val="24"/>
        </w:rPr>
        <w:t>for</w:t>
      </w:r>
      <w:r w:rsidR="00645B11" w:rsidRPr="004D19CB">
        <w:rPr>
          <w:rFonts w:ascii="Arial" w:hAnsi="Arial" w:cs="Arial"/>
          <w:color w:val="000000"/>
          <w:sz w:val="24"/>
          <w:szCs w:val="24"/>
        </w:rPr>
        <w:t xml:space="preserve"> </w:t>
      </w:r>
      <w:r w:rsidR="00940953" w:rsidRPr="004D19CB">
        <w:rPr>
          <w:rFonts w:ascii="Arial" w:hAnsi="Arial" w:cs="Arial"/>
          <w:color w:val="000000"/>
          <w:sz w:val="24"/>
          <w:szCs w:val="24"/>
        </w:rPr>
        <w:t>a maintenance enquiry in</w:t>
      </w:r>
      <w:r w:rsidR="00AD78A4" w:rsidRPr="004D19CB">
        <w:rPr>
          <w:rFonts w:ascii="Arial" w:hAnsi="Arial" w:cs="Arial"/>
          <w:color w:val="000000"/>
          <w:sz w:val="24"/>
          <w:szCs w:val="24"/>
        </w:rPr>
        <w:t xml:space="preserve"> terms of </w:t>
      </w:r>
      <w:r w:rsidR="00940953" w:rsidRPr="004D19CB">
        <w:rPr>
          <w:rFonts w:ascii="Arial" w:hAnsi="Arial" w:cs="Arial"/>
          <w:color w:val="000000"/>
          <w:sz w:val="24"/>
          <w:szCs w:val="24"/>
        </w:rPr>
        <w:t>section 10 of the Maintenance Act</w:t>
      </w:r>
      <w:r w:rsidR="004E56B1" w:rsidRPr="004D19CB">
        <w:rPr>
          <w:rFonts w:ascii="Arial" w:hAnsi="Arial" w:cs="Arial"/>
          <w:color w:val="000000"/>
          <w:sz w:val="24"/>
          <w:szCs w:val="24"/>
        </w:rPr>
        <w:t>.</w:t>
      </w:r>
    </w:p>
    <w:p w14:paraId="223FC42F" w14:textId="77777777" w:rsidR="008A44CB" w:rsidRPr="004D19CB" w:rsidRDefault="008A44CB" w:rsidP="004D19CB">
      <w:pPr>
        <w:spacing w:after="0" w:line="240" w:lineRule="auto"/>
        <w:jc w:val="both"/>
        <w:rPr>
          <w:rFonts w:ascii="Arial" w:hAnsi="Arial" w:cs="Arial"/>
          <w:color w:val="000000"/>
          <w:sz w:val="24"/>
          <w:szCs w:val="24"/>
        </w:rPr>
      </w:pPr>
    </w:p>
    <w:p w14:paraId="17884BE2" w14:textId="36AD6EB0" w:rsidR="008A44CB" w:rsidRPr="004D19CB" w:rsidRDefault="0013328A"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59</w:t>
      </w:r>
      <w:r w:rsidR="00305817" w:rsidRPr="004D19CB">
        <w:rPr>
          <w:rFonts w:ascii="Arial" w:hAnsi="Arial" w:cs="Arial"/>
          <w:color w:val="000000"/>
          <w:sz w:val="24"/>
          <w:szCs w:val="24"/>
        </w:rPr>
        <w:t>.4</w:t>
      </w:r>
      <w:r w:rsidR="00305817" w:rsidRPr="004D19CB">
        <w:rPr>
          <w:rFonts w:ascii="Arial" w:hAnsi="Arial" w:cs="Arial"/>
          <w:color w:val="000000"/>
          <w:sz w:val="24"/>
          <w:szCs w:val="24"/>
        </w:rPr>
        <w:tab/>
      </w:r>
      <w:r w:rsidR="003302FA" w:rsidRPr="004D19CB">
        <w:rPr>
          <w:rFonts w:ascii="Arial" w:hAnsi="Arial" w:cs="Arial"/>
          <w:color w:val="000000"/>
          <w:sz w:val="24"/>
          <w:szCs w:val="24"/>
        </w:rPr>
        <w:t xml:space="preserve">Pending the outcome of the maintenance enquiry, the first respondent shall, as an interim measure, pay R5 000 per month for the maintenance of LX, by depositing it into the appellant’s </w:t>
      </w:r>
      <w:r w:rsidR="00042D40" w:rsidRPr="004D19CB">
        <w:rPr>
          <w:rFonts w:ascii="Arial" w:hAnsi="Arial" w:cs="Arial"/>
          <w:color w:val="000000"/>
          <w:sz w:val="24"/>
          <w:szCs w:val="24"/>
        </w:rPr>
        <w:t xml:space="preserve">nominated </w:t>
      </w:r>
      <w:r w:rsidR="003302FA" w:rsidRPr="004D19CB">
        <w:rPr>
          <w:rFonts w:ascii="Arial" w:hAnsi="Arial" w:cs="Arial"/>
          <w:color w:val="000000"/>
          <w:sz w:val="24"/>
          <w:szCs w:val="24"/>
        </w:rPr>
        <w:t xml:space="preserve">bank account on or before the first day of each month as from 30 of June 2024. This amount shall be free </w:t>
      </w:r>
      <w:r w:rsidR="00042D40" w:rsidRPr="004D19CB">
        <w:rPr>
          <w:rFonts w:ascii="Arial" w:hAnsi="Arial" w:cs="Arial"/>
          <w:color w:val="000000"/>
          <w:sz w:val="24"/>
          <w:szCs w:val="24"/>
        </w:rPr>
        <w:t xml:space="preserve">from </w:t>
      </w:r>
      <w:r w:rsidR="002A7304" w:rsidRPr="004D19CB">
        <w:rPr>
          <w:rFonts w:ascii="Arial" w:hAnsi="Arial" w:cs="Arial"/>
          <w:color w:val="000000"/>
          <w:sz w:val="24"/>
          <w:szCs w:val="24"/>
        </w:rPr>
        <w:t xml:space="preserve">any </w:t>
      </w:r>
      <w:r w:rsidR="003302FA" w:rsidRPr="004D19CB">
        <w:rPr>
          <w:rFonts w:ascii="Arial" w:hAnsi="Arial" w:cs="Arial"/>
          <w:color w:val="000000"/>
          <w:sz w:val="24"/>
          <w:szCs w:val="24"/>
        </w:rPr>
        <w:t xml:space="preserve">deduction of whatsoever nature. </w:t>
      </w:r>
      <w:r w:rsidR="00E54AAE" w:rsidRPr="004D19CB">
        <w:rPr>
          <w:rFonts w:ascii="Arial" w:hAnsi="Arial" w:cs="Arial"/>
          <w:color w:val="000000"/>
          <w:sz w:val="24"/>
          <w:szCs w:val="24"/>
        </w:rPr>
        <w:t xml:space="preserve"> </w:t>
      </w:r>
    </w:p>
    <w:p w14:paraId="1BAE61ED" w14:textId="77777777" w:rsidR="003E5905" w:rsidRPr="004D19CB" w:rsidRDefault="003E5905" w:rsidP="004D19CB">
      <w:pPr>
        <w:spacing w:after="0" w:line="240" w:lineRule="auto"/>
        <w:jc w:val="both"/>
        <w:rPr>
          <w:rFonts w:ascii="Arial" w:hAnsi="Arial" w:cs="Arial"/>
          <w:color w:val="000000"/>
          <w:sz w:val="24"/>
          <w:szCs w:val="24"/>
        </w:rPr>
      </w:pPr>
    </w:p>
    <w:p w14:paraId="7C609CAF" w14:textId="3FB0E4D5" w:rsidR="003E5905" w:rsidRPr="004D19CB" w:rsidRDefault="002A7304" w:rsidP="004D19CB">
      <w:pPr>
        <w:spacing w:after="0" w:line="240" w:lineRule="auto"/>
        <w:jc w:val="both"/>
        <w:rPr>
          <w:rFonts w:ascii="Arial" w:hAnsi="Arial" w:cs="Arial"/>
          <w:b/>
          <w:bCs/>
          <w:color w:val="000000"/>
          <w:sz w:val="24"/>
          <w:szCs w:val="24"/>
        </w:rPr>
      </w:pPr>
      <w:r w:rsidRPr="004D19CB">
        <w:rPr>
          <w:rFonts w:ascii="Arial" w:hAnsi="Arial" w:cs="Arial"/>
          <w:b/>
          <w:bCs/>
          <w:color w:val="000000"/>
          <w:sz w:val="24"/>
          <w:szCs w:val="24"/>
        </w:rPr>
        <w:t xml:space="preserve">                                                                         </w:t>
      </w:r>
      <w:r w:rsidR="004E56B1" w:rsidRPr="004D19CB">
        <w:rPr>
          <w:rFonts w:ascii="Arial" w:hAnsi="Arial" w:cs="Arial"/>
          <w:b/>
          <w:bCs/>
          <w:color w:val="000000"/>
          <w:sz w:val="24"/>
          <w:szCs w:val="24"/>
        </w:rPr>
        <w:t>___________________________</w:t>
      </w:r>
    </w:p>
    <w:p w14:paraId="0694A7E0" w14:textId="24D67959" w:rsidR="004E56B1" w:rsidRPr="004D19CB" w:rsidRDefault="002A7304" w:rsidP="004D19CB">
      <w:pPr>
        <w:spacing w:after="0" w:line="240" w:lineRule="auto"/>
        <w:jc w:val="both"/>
        <w:rPr>
          <w:rFonts w:ascii="Arial" w:hAnsi="Arial" w:cs="Arial"/>
          <w:b/>
          <w:bCs/>
          <w:color w:val="000000"/>
          <w:sz w:val="24"/>
          <w:szCs w:val="24"/>
        </w:rPr>
      </w:pPr>
      <w:r w:rsidRPr="004D19CB">
        <w:rPr>
          <w:rFonts w:ascii="Arial" w:hAnsi="Arial" w:cs="Arial"/>
          <w:b/>
          <w:bCs/>
          <w:color w:val="000000"/>
          <w:sz w:val="24"/>
          <w:szCs w:val="24"/>
        </w:rPr>
        <w:t xml:space="preserve">                                                                         </w:t>
      </w:r>
      <w:r w:rsidR="004E56B1" w:rsidRPr="004D19CB">
        <w:rPr>
          <w:rFonts w:ascii="Arial" w:hAnsi="Arial" w:cs="Arial"/>
          <w:b/>
          <w:bCs/>
          <w:color w:val="000000"/>
          <w:sz w:val="24"/>
          <w:szCs w:val="24"/>
        </w:rPr>
        <w:t>LEKHULENI JD</w:t>
      </w:r>
    </w:p>
    <w:p w14:paraId="7ACC3D23" w14:textId="0C11C8B8" w:rsidR="004E56B1" w:rsidRPr="004D19CB" w:rsidRDefault="002A7304" w:rsidP="004D19CB">
      <w:pPr>
        <w:spacing w:after="0" w:line="240" w:lineRule="auto"/>
        <w:jc w:val="both"/>
        <w:rPr>
          <w:rFonts w:ascii="Arial" w:hAnsi="Arial" w:cs="Arial"/>
          <w:b/>
          <w:bCs/>
          <w:color w:val="000000"/>
          <w:sz w:val="24"/>
          <w:szCs w:val="24"/>
        </w:rPr>
      </w:pPr>
      <w:r w:rsidRPr="004D19CB">
        <w:rPr>
          <w:rFonts w:ascii="Arial" w:hAnsi="Arial" w:cs="Arial"/>
          <w:b/>
          <w:bCs/>
          <w:color w:val="000000"/>
          <w:sz w:val="24"/>
          <w:szCs w:val="24"/>
        </w:rPr>
        <w:t xml:space="preserve">                                                                        </w:t>
      </w:r>
      <w:r w:rsidR="004E56B1" w:rsidRPr="004D19CB">
        <w:rPr>
          <w:rFonts w:ascii="Arial" w:hAnsi="Arial" w:cs="Arial"/>
          <w:b/>
          <w:bCs/>
          <w:color w:val="000000"/>
          <w:sz w:val="24"/>
          <w:szCs w:val="24"/>
        </w:rPr>
        <w:t>JUDGE OF THE HIGH COURT</w:t>
      </w:r>
    </w:p>
    <w:p w14:paraId="7498B848" w14:textId="77777777" w:rsidR="004E56B1" w:rsidRPr="004D19CB" w:rsidRDefault="004E56B1" w:rsidP="004D19CB">
      <w:pPr>
        <w:spacing w:after="0" w:line="240" w:lineRule="auto"/>
        <w:jc w:val="both"/>
        <w:rPr>
          <w:rFonts w:ascii="Arial" w:hAnsi="Arial" w:cs="Arial"/>
          <w:color w:val="000000"/>
          <w:sz w:val="24"/>
          <w:szCs w:val="24"/>
        </w:rPr>
      </w:pPr>
    </w:p>
    <w:p w14:paraId="0603EDC1" w14:textId="42DB5D57" w:rsidR="00014E88" w:rsidRPr="004D19CB" w:rsidRDefault="004E56B1"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I agree:</w:t>
      </w:r>
    </w:p>
    <w:p w14:paraId="051B2C31" w14:textId="77777777" w:rsidR="004E56B1" w:rsidRPr="004D19CB" w:rsidRDefault="004E56B1" w:rsidP="004D19CB">
      <w:pPr>
        <w:spacing w:after="0" w:line="240" w:lineRule="auto"/>
        <w:ind w:left="5040"/>
        <w:jc w:val="both"/>
        <w:rPr>
          <w:rFonts w:ascii="Arial" w:hAnsi="Arial" w:cs="Arial"/>
          <w:b/>
          <w:bCs/>
          <w:color w:val="000000"/>
          <w:sz w:val="24"/>
          <w:szCs w:val="24"/>
        </w:rPr>
      </w:pPr>
    </w:p>
    <w:p w14:paraId="11E3F46A" w14:textId="77777777" w:rsidR="0013328A" w:rsidRPr="004D19CB" w:rsidRDefault="0013328A" w:rsidP="004D19CB">
      <w:pPr>
        <w:spacing w:after="0" w:line="240" w:lineRule="auto"/>
        <w:ind w:left="5040"/>
        <w:jc w:val="both"/>
        <w:rPr>
          <w:rFonts w:ascii="Arial" w:hAnsi="Arial" w:cs="Arial"/>
          <w:b/>
          <w:bCs/>
          <w:color w:val="000000"/>
          <w:sz w:val="24"/>
          <w:szCs w:val="24"/>
        </w:rPr>
      </w:pPr>
    </w:p>
    <w:p w14:paraId="1E1CFCFC" w14:textId="440A84FD" w:rsidR="004E56B1" w:rsidRPr="004D19CB" w:rsidRDefault="002A7304" w:rsidP="004D19CB">
      <w:pPr>
        <w:spacing w:after="0" w:line="240" w:lineRule="auto"/>
        <w:jc w:val="both"/>
        <w:rPr>
          <w:rFonts w:ascii="Arial" w:hAnsi="Arial" w:cs="Arial"/>
          <w:b/>
          <w:bCs/>
          <w:color w:val="000000"/>
          <w:sz w:val="24"/>
          <w:szCs w:val="24"/>
        </w:rPr>
      </w:pPr>
      <w:r w:rsidRPr="004D19CB">
        <w:rPr>
          <w:rFonts w:ascii="Arial" w:hAnsi="Arial" w:cs="Arial"/>
          <w:b/>
          <w:bCs/>
          <w:color w:val="000000"/>
          <w:sz w:val="24"/>
          <w:szCs w:val="24"/>
        </w:rPr>
        <w:t xml:space="preserve">                                                                       </w:t>
      </w:r>
      <w:r w:rsidR="004E56B1" w:rsidRPr="004D19CB">
        <w:rPr>
          <w:rFonts w:ascii="Arial" w:hAnsi="Arial" w:cs="Arial"/>
          <w:b/>
          <w:bCs/>
          <w:color w:val="000000"/>
          <w:sz w:val="24"/>
          <w:szCs w:val="24"/>
        </w:rPr>
        <w:t>____________________________</w:t>
      </w:r>
    </w:p>
    <w:p w14:paraId="4E439DF3" w14:textId="3AEE1D5B" w:rsidR="004E56B1" w:rsidRPr="004D19CB" w:rsidRDefault="002A7304" w:rsidP="004D19CB">
      <w:pPr>
        <w:spacing w:after="0" w:line="240" w:lineRule="auto"/>
        <w:jc w:val="both"/>
        <w:rPr>
          <w:rFonts w:ascii="Arial" w:hAnsi="Arial" w:cs="Arial"/>
          <w:b/>
          <w:bCs/>
          <w:color w:val="000000"/>
          <w:sz w:val="24"/>
          <w:szCs w:val="24"/>
        </w:rPr>
      </w:pPr>
      <w:r w:rsidRPr="004D19CB">
        <w:rPr>
          <w:rFonts w:ascii="Arial" w:hAnsi="Arial" w:cs="Arial"/>
          <w:b/>
          <w:bCs/>
          <w:color w:val="000000"/>
          <w:sz w:val="24"/>
          <w:szCs w:val="24"/>
        </w:rPr>
        <w:t xml:space="preserve">                                                                       </w:t>
      </w:r>
      <w:r w:rsidR="004E56B1" w:rsidRPr="004D19CB">
        <w:rPr>
          <w:rFonts w:ascii="Arial" w:hAnsi="Arial" w:cs="Arial"/>
          <w:b/>
          <w:bCs/>
          <w:color w:val="000000"/>
          <w:sz w:val="24"/>
          <w:szCs w:val="24"/>
        </w:rPr>
        <w:t>BISHOP AJ</w:t>
      </w:r>
    </w:p>
    <w:p w14:paraId="3455AC71" w14:textId="1DC85100" w:rsidR="004E56B1" w:rsidRPr="004D19CB" w:rsidRDefault="002A7304" w:rsidP="004D19CB">
      <w:pPr>
        <w:spacing w:after="0" w:line="240" w:lineRule="auto"/>
        <w:jc w:val="both"/>
        <w:rPr>
          <w:rFonts w:ascii="Arial" w:hAnsi="Arial" w:cs="Arial"/>
          <w:b/>
          <w:bCs/>
          <w:color w:val="000000"/>
          <w:sz w:val="24"/>
          <w:szCs w:val="24"/>
        </w:rPr>
      </w:pPr>
      <w:r w:rsidRPr="004D19CB">
        <w:rPr>
          <w:rFonts w:ascii="Arial" w:hAnsi="Arial" w:cs="Arial"/>
          <w:b/>
          <w:bCs/>
          <w:color w:val="000000"/>
          <w:sz w:val="24"/>
          <w:szCs w:val="24"/>
        </w:rPr>
        <w:t xml:space="preserve">                                                                       </w:t>
      </w:r>
      <w:r w:rsidR="004E56B1" w:rsidRPr="004D19CB">
        <w:rPr>
          <w:rFonts w:ascii="Arial" w:hAnsi="Arial" w:cs="Arial"/>
          <w:b/>
          <w:bCs/>
          <w:color w:val="000000"/>
          <w:sz w:val="24"/>
          <w:szCs w:val="24"/>
        </w:rPr>
        <w:t>ACTING JUDGE OF THE HIGH COURT</w:t>
      </w:r>
    </w:p>
    <w:p w14:paraId="11E80429" w14:textId="77777777" w:rsidR="002623E9" w:rsidRPr="004D19CB" w:rsidRDefault="002623E9" w:rsidP="004D19CB">
      <w:pPr>
        <w:spacing w:after="0" w:line="240" w:lineRule="auto"/>
        <w:jc w:val="both"/>
        <w:rPr>
          <w:rFonts w:ascii="Arial" w:hAnsi="Arial" w:cs="Arial"/>
          <w:b/>
          <w:bCs/>
          <w:color w:val="000000"/>
          <w:sz w:val="24"/>
          <w:szCs w:val="24"/>
          <w:u w:val="single"/>
        </w:rPr>
      </w:pPr>
    </w:p>
    <w:p w14:paraId="18EE9D55" w14:textId="023A4EA7" w:rsidR="004E56B1" w:rsidRPr="004D19CB" w:rsidRDefault="002A7304" w:rsidP="004D19CB">
      <w:pPr>
        <w:spacing w:after="0" w:line="240" w:lineRule="auto"/>
        <w:jc w:val="both"/>
        <w:rPr>
          <w:rFonts w:ascii="Arial" w:hAnsi="Arial" w:cs="Arial"/>
          <w:b/>
          <w:bCs/>
          <w:color w:val="000000"/>
          <w:sz w:val="24"/>
          <w:szCs w:val="24"/>
          <w:u w:val="single"/>
        </w:rPr>
      </w:pPr>
      <w:r w:rsidRPr="004D19CB">
        <w:rPr>
          <w:rFonts w:ascii="Arial" w:hAnsi="Arial" w:cs="Arial"/>
          <w:b/>
          <w:bCs/>
          <w:color w:val="000000"/>
          <w:sz w:val="24"/>
          <w:szCs w:val="24"/>
          <w:u w:val="single"/>
        </w:rPr>
        <w:t>APPEARANCES</w:t>
      </w:r>
    </w:p>
    <w:p w14:paraId="59F336B0" w14:textId="77777777" w:rsidR="002A7304" w:rsidRPr="004D19CB" w:rsidRDefault="002A7304" w:rsidP="004D19CB">
      <w:pPr>
        <w:spacing w:after="0" w:line="240" w:lineRule="auto"/>
        <w:jc w:val="both"/>
        <w:rPr>
          <w:rFonts w:ascii="Arial" w:hAnsi="Arial" w:cs="Arial"/>
          <w:color w:val="000000"/>
          <w:sz w:val="24"/>
          <w:szCs w:val="24"/>
        </w:rPr>
      </w:pPr>
    </w:p>
    <w:p w14:paraId="44185A70" w14:textId="4D38597F" w:rsidR="002A7304" w:rsidRPr="004D19CB" w:rsidRDefault="002A7304"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 xml:space="preserve">For the Appellant: Mr </w:t>
      </w:r>
      <w:proofErr w:type="spellStart"/>
      <w:r w:rsidRPr="004D19CB">
        <w:rPr>
          <w:rFonts w:ascii="Arial" w:hAnsi="Arial" w:cs="Arial"/>
          <w:color w:val="000000"/>
          <w:sz w:val="24"/>
          <w:szCs w:val="24"/>
        </w:rPr>
        <w:t>Skibi</w:t>
      </w:r>
      <w:proofErr w:type="spellEnd"/>
    </w:p>
    <w:p w14:paraId="61AE94A5" w14:textId="5E6ACFED" w:rsidR="002A7304" w:rsidRPr="004D19CB" w:rsidRDefault="002A7304"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Instructed by: Legal Aid South Africa</w:t>
      </w:r>
    </w:p>
    <w:p w14:paraId="1934425C" w14:textId="2F4FDC6B" w:rsidR="002A7304" w:rsidRPr="004D19CB" w:rsidRDefault="002A7304"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 xml:space="preserve">                      Strategic Litigation Unit</w:t>
      </w:r>
    </w:p>
    <w:p w14:paraId="1AFF01E9" w14:textId="621F12C9" w:rsidR="002A7304" w:rsidRPr="004D19CB" w:rsidRDefault="002A7304"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 xml:space="preserve">                      Bloemfontein</w:t>
      </w:r>
    </w:p>
    <w:p w14:paraId="477C133A" w14:textId="77777777" w:rsidR="002A7304" w:rsidRPr="004D19CB" w:rsidRDefault="002A7304" w:rsidP="004D19CB">
      <w:pPr>
        <w:spacing w:after="0" w:line="240" w:lineRule="auto"/>
        <w:jc w:val="both"/>
        <w:rPr>
          <w:rFonts w:ascii="Arial" w:hAnsi="Arial" w:cs="Arial"/>
          <w:color w:val="000000"/>
          <w:sz w:val="24"/>
          <w:szCs w:val="24"/>
        </w:rPr>
      </w:pPr>
    </w:p>
    <w:p w14:paraId="6031A5B7" w14:textId="7C8583B3" w:rsidR="002A7304" w:rsidRPr="004D19CB" w:rsidRDefault="002A7304" w:rsidP="004D19CB">
      <w:pPr>
        <w:spacing w:after="0" w:line="240" w:lineRule="auto"/>
        <w:jc w:val="both"/>
        <w:rPr>
          <w:rFonts w:ascii="Arial" w:hAnsi="Arial" w:cs="Arial"/>
          <w:color w:val="000000"/>
          <w:sz w:val="24"/>
          <w:szCs w:val="24"/>
        </w:rPr>
      </w:pPr>
      <w:r w:rsidRPr="004D19CB">
        <w:rPr>
          <w:rFonts w:ascii="Arial" w:hAnsi="Arial" w:cs="Arial"/>
          <w:color w:val="000000"/>
          <w:sz w:val="24"/>
          <w:szCs w:val="24"/>
        </w:rPr>
        <w:t>For the Respondents: None</w:t>
      </w:r>
    </w:p>
    <w:sectPr w:rsidR="002A7304" w:rsidRPr="004D19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C472A" w14:textId="77777777" w:rsidR="00545B58" w:rsidRPr="00D04E56" w:rsidRDefault="00545B58" w:rsidP="0086615F">
      <w:pPr>
        <w:spacing w:after="0" w:line="240" w:lineRule="auto"/>
      </w:pPr>
      <w:r w:rsidRPr="00D04E56">
        <w:separator/>
      </w:r>
    </w:p>
  </w:endnote>
  <w:endnote w:type="continuationSeparator" w:id="0">
    <w:p w14:paraId="4B1D911B" w14:textId="77777777" w:rsidR="00545B58" w:rsidRPr="00D04E56" w:rsidRDefault="00545B58" w:rsidP="0086615F">
      <w:pPr>
        <w:spacing w:after="0" w:line="240" w:lineRule="auto"/>
      </w:pPr>
      <w:r w:rsidRPr="00D04E5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6722701"/>
      <w:docPartObj>
        <w:docPartGallery w:val="Page Numbers (Bottom of Page)"/>
        <w:docPartUnique/>
      </w:docPartObj>
    </w:sdtPr>
    <w:sdtContent>
      <w:p w14:paraId="74156870" w14:textId="57A87414" w:rsidR="004F4095" w:rsidRPr="00D04E56" w:rsidRDefault="004F4095">
        <w:pPr>
          <w:pStyle w:val="Footer"/>
          <w:jc w:val="right"/>
        </w:pPr>
        <w:r w:rsidRPr="00D04E56">
          <w:fldChar w:fldCharType="begin"/>
        </w:r>
        <w:r w:rsidRPr="00D04E56">
          <w:instrText xml:space="preserve"> PAGE   \* MERGEFORMAT </w:instrText>
        </w:r>
        <w:r w:rsidRPr="00D04E56">
          <w:fldChar w:fldCharType="separate"/>
        </w:r>
        <w:r w:rsidRPr="00D04E56">
          <w:t>2</w:t>
        </w:r>
        <w:r w:rsidRPr="00D04E56">
          <w:fldChar w:fldCharType="end"/>
        </w:r>
      </w:p>
    </w:sdtContent>
  </w:sdt>
  <w:p w14:paraId="4AD6CE91" w14:textId="77777777" w:rsidR="004F4095" w:rsidRPr="00D04E56" w:rsidRDefault="004F4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4314C" w14:textId="77777777" w:rsidR="00545B58" w:rsidRPr="00D04E56" w:rsidRDefault="00545B58" w:rsidP="0086615F">
      <w:pPr>
        <w:spacing w:after="0" w:line="240" w:lineRule="auto"/>
      </w:pPr>
      <w:r w:rsidRPr="00D04E56">
        <w:separator/>
      </w:r>
    </w:p>
  </w:footnote>
  <w:footnote w:type="continuationSeparator" w:id="0">
    <w:p w14:paraId="581BC873" w14:textId="77777777" w:rsidR="00545B58" w:rsidRPr="00D04E56" w:rsidRDefault="00545B58" w:rsidP="0086615F">
      <w:pPr>
        <w:spacing w:after="0" w:line="240" w:lineRule="auto"/>
      </w:pPr>
      <w:r w:rsidRPr="00D04E5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B627D"/>
    <w:multiLevelType w:val="hybridMultilevel"/>
    <w:tmpl w:val="ECE007C0"/>
    <w:lvl w:ilvl="0" w:tplc="D9983E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1F44E56"/>
    <w:multiLevelType w:val="hybridMultilevel"/>
    <w:tmpl w:val="662AB0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5987ACC"/>
    <w:multiLevelType w:val="multilevel"/>
    <w:tmpl w:val="26C6C81C"/>
    <w:lvl w:ilvl="0">
      <w:start w:val="1"/>
      <w:numFmt w:val="decimal"/>
      <w:lvlText w:val="%1."/>
      <w:lvlJc w:val="left"/>
      <w:pPr>
        <w:ind w:left="2203" w:hanging="360"/>
      </w:pPr>
      <w:rPr>
        <w:rFonts w:hint="default"/>
        <w:sz w:val="24"/>
        <w:szCs w:val="24"/>
        <w:vertAlign w:val="baseline"/>
      </w:rPr>
    </w:lvl>
    <w:lvl w:ilvl="1">
      <w:start w:val="1"/>
      <w:numFmt w:val="decimal"/>
      <w:isLgl/>
      <w:lvlText w:val="%1.%2"/>
      <w:lvlJc w:val="left"/>
      <w:pPr>
        <w:ind w:left="1452" w:hanging="4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 w15:restartNumberingAfterBreak="0">
    <w:nsid w:val="276D3E83"/>
    <w:multiLevelType w:val="hybridMultilevel"/>
    <w:tmpl w:val="83C454E2"/>
    <w:lvl w:ilvl="0" w:tplc="6C4637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8612FD1"/>
    <w:multiLevelType w:val="multilevel"/>
    <w:tmpl w:val="743E0E0C"/>
    <w:lvl w:ilvl="0">
      <w:start w:val="1"/>
      <w:numFmt w:val="decimal"/>
      <w:lvlText w:val="%1."/>
      <w:lvlJc w:val="left"/>
      <w:pPr>
        <w:ind w:left="360" w:hanging="360"/>
      </w:pPr>
      <w:rPr>
        <w:rFonts w:ascii="Arial" w:hAnsi="Arial" w:cs="Arial"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D73709"/>
    <w:multiLevelType w:val="hybridMultilevel"/>
    <w:tmpl w:val="88BAD3F6"/>
    <w:lvl w:ilvl="0" w:tplc="EBE66F7C">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5A443A75"/>
    <w:multiLevelType w:val="multilevel"/>
    <w:tmpl w:val="CDF6EFF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F70A53"/>
    <w:multiLevelType w:val="multilevel"/>
    <w:tmpl w:val="E9E20C82"/>
    <w:lvl w:ilvl="0">
      <w:start w:val="1"/>
      <w:numFmt w:val="decimal"/>
      <w:lvlText w:val="%1."/>
      <w:lvlJc w:val="left"/>
      <w:pPr>
        <w:ind w:left="360" w:hanging="360"/>
      </w:pPr>
      <w:rPr>
        <w:rFonts w:ascii="Arial" w:hAnsi="Arial" w:cs="Arial" w:hint="default"/>
        <w:b w:val="0"/>
        <w:bCs w:val="0"/>
        <w:i w:val="0"/>
        <w:iCs w:val="0"/>
        <w:sz w:val="24"/>
        <w:szCs w:val="24"/>
      </w:rPr>
    </w:lvl>
    <w:lvl w:ilvl="1">
      <w:start w:val="1"/>
      <w:numFmt w:val="decimal"/>
      <w:lvlText w:val="%1.%2."/>
      <w:lvlJc w:val="left"/>
      <w:pPr>
        <w:ind w:left="792" w:hanging="432"/>
      </w:pPr>
      <w:rPr>
        <w:rFonts w:ascii="Arial" w:hAnsi="Arial" w:cs="Arial" w:hint="default"/>
        <w:i w:val="0"/>
        <w:iCs w:val="0"/>
        <w:sz w:val="24"/>
        <w:szCs w:val="24"/>
      </w:r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20595F"/>
    <w:multiLevelType w:val="hybridMultilevel"/>
    <w:tmpl w:val="C9680F00"/>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045569436">
    <w:abstractNumId w:val="2"/>
  </w:num>
  <w:num w:numId="2" w16cid:durableId="324287919">
    <w:abstractNumId w:val="5"/>
  </w:num>
  <w:num w:numId="3" w16cid:durableId="52168707">
    <w:abstractNumId w:val="7"/>
  </w:num>
  <w:num w:numId="4" w16cid:durableId="939222307">
    <w:abstractNumId w:val="4"/>
  </w:num>
  <w:num w:numId="5" w16cid:durableId="1181119797">
    <w:abstractNumId w:val="8"/>
  </w:num>
  <w:num w:numId="6" w16cid:durableId="460734298">
    <w:abstractNumId w:val="0"/>
  </w:num>
  <w:num w:numId="7" w16cid:durableId="983508889">
    <w:abstractNumId w:val="3"/>
  </w:num>
  <w:num w:numId="8" w16cid:durableId="1087652755">
    <w:abstractNumId w:val="1"/>
  </w:num>
  <w:num w:numId="9" w16cid:durableId="149608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42"/>
    <w:rsid w:val="000032A8"/>
    <w:rsid w:val="00003C81"/>
    <w:rsid w:val="00006793"/>
    <w:rsid w:val="00006F6A"/>
    <w:rsid w:val="000100A9"/>
    <w:rsid w:val="00010D7F"/>
    <w:rsid w:val="0001133C"/>
    <w:rsid w:val="00011758"/>
    <w:rsid w:val="000126B8"/>
    <w:rsid w:val="00012DDE"/>
    <w:rsid w:val="00014E88"/>
    <w:rsid w:val="00017573"/>
    <w:rsid w:val="00017983"/>
    <w:rsid w:val="000233B8"/>
    <w:rsid w:val="00023B38"/>
    <w:rsid w:val="00024C67"/>
    <w:rsid w:val="000252DE"/>
    <w:rsid w:val="000321A9"/>
    <w:rsid w:val="00032C3B"/>
    <w:rsid w:val="00032ED9"/>
    <w:rsid w:val="00033DB4"/>
    <w:rsid w:val="00035097"/>
    <w:rsid w:val="00035581"/>
    <w:rsid w:val="00035A32"/>
    <w:rsid w:val="00035A58"/>
    <w:rsid w:val="000361E1"/>
    <w:rsid w:val="000374CE"/>
    <w:rsid w:val="000379E8"/>
    <w:rsid w:val="00041498"/>
    <w:rsid w:val="000414E8"/>
    <w:rsid w:val="00042711"/>
    <w:rsid w:val="00042D40"/>
    <w:rsid w:val="0004592C"/>
    <w:rsid w:val="00046429"/>
    <w:rsid w:val="00046723"/>
    <w:rsid w:val="000478BD"/>
    <w:rsid w:val="00047EC9"/>
    <w:rsid w:val="000510FF"/>
    <w:rsid w:val="00051B06"/>
    <w:rsid w:val="00051F4D"/>
    <w:rsid w:val="000520EA"/>
    <w:rsid w:val="00052D55"/>
    <w:rsid w:val="00053111"/>
    <w:rsid w:val="000535F3"/>
    <w:rsid w:val="00055047"/>
    <w:rsid w:val="00055FFA"/>
    <w:rsid w:val="000561E0"/>
    <w:rsid w:val="0006057B"/>
    <w:rsid w:val="0006097A"/>
    <w:rsid w:val="00060FB5"/>
    <w:rsid w:val="00063075"/>
    <w:rsid w:val="000666A4"/>
    <w:rsid w:val="0007081B"/>
    <w:rsid w:val="0007198E"/>
    <w:rsid w:val="00071FF0"/>
    <w:rsid w:val="0007485B"/>
    <w:rsid w:val="00074F16"/>
    <w:rsid w:val="0007507C"/>
    <w:rsid w:val="0007655E"/>
    <w:rsid w:val="0008065C"/>
    <w:rsid w:val="000807E8"/>
    <w:rsid w:val="00080C1B"/>
    <w:rsid w:val="00080D49"/>
    <w:rsid w:val="00081362"/>
    <w:rsid w:val="000821E5"/>
    <w:rsid w:val="00083200"/>
    <w:rsid w:val="0008508F"/>
    <w:rsid w:val="000851BC"/>
    <w:rsid w:val="0008551E"/>
    <w:rsid w:val="00085D0E"/>
    <w:rsid w:val="0008679E"/>
    <w:rsid w:val="00086EB8"/>
    <w:rsid w:val="00087195"/>
    <w:rsid w:val="00091261"/>
    <w:rsid w:val="00091507"/>
    <w:rsid w:val="00092A62"/>
    <w:rsid w:val="00094394"/>
    <w:rsid w:val="00096468"/>
    <w:rsid w:val="00096E0D"/>
    <w:rsid w:val="00096EC9"/>
    <w:rsid w:val="00097B68"/>
    <w:rsid w:val="000A0BE1"/>
    <w:rsid w:val="000A1007"/>
    <w:rsid w:val="000A213C"/>
    <w:rsid w:val="000A2775"/>
    <w:rsid w:val="000A2ACE"/>
    <w:rsid w:val="000A34AC"/>
    <w:rsid w:val="000A4C73"/>
    <w:rsid w:val="000A59B2"/>
    <w:rsid w:val="000A7514"/>
    <w:rsid w:val="000A7FDC"/>
    <w:rsid w:val="000B0FB4"/>
    <w:rsid w:val="000B2E12"/>
    <w:rsid w:val="000B48FB"/>
    <w:rsid w:val="000B5AF3"/>
    <w:rsid w:val="000B5CE6"/>
    <w:rsid w:val="000B6441"/>
    <w:rsid w:val="000B7247"/>
    <w:rsid w:val="000B7AF2"/>
    <w:rsid w:val="000C2B70"/>
    <w:rsid w:val="000C32C1"/>
    <w:rsid w:val="000C3EAE"/>
    <w:rsid w:val="000C4840"/>
    <w:rsid w:val="000C5437"/>
    <w:rsid w:val="000C601C"/>
    <w:rsid w:val="000C7A8A"/>
    <w:rsid w:val="000C7FCE"/>
    <w:rsid w:val="000D2BF4"/>
    <w:rsid w:val="000D4370"/>
    <w:rsid w:val="000D43F2"/>
    <w:rsid w:val="000D569E"/>
    <w:rsid w:val="000D67C7"/>
    <w:rsid w:val="000D6954"/>
    <w:rsid w:val="000D6C26"/>
    <w:rsid w:val="000D76DD"/>
    <w:rsid w:val="000D780D"/>
    <w:rsid w:val="000D78BF"/>
    <w:rsid w:val="000E0437"/>
    <w:rsid w:val="000E17BD"/>
    <w:rsid w:val="000E1D3D"/>
    <w:rsid w:val="000E2A91"/>
    <w:rsid w:val="000E36A3"/>
    <w:rsid w:val="000E579F"/>
    <w:rsid w:val="000E5FC7"/>
    <w:rsid w:val="000E6867"/>
    <w:rsid w:val="000E7378"/>
    <w:rsid w:val="000F0DC3"/>
    <w:rsid w:val="000F0EC0"/>
    <w:rsid w:val="000F2800"/>
    <w:rsid w:val="000F3012"/>
    <w:rsid w:val="000F3700"/>
    <w:rsid w:val="000F39F9"/>
    <w:rsid w:val="000F41C7"/>
    <w:rsid w:val="000F5C57"/>
    <w:rsid w:val="000F5F2E"/>
    <w:rsid w:val="000F668F"/>
    <w:rsid w:val="000F6ED1"/>
    <w:rsid w:val="00100802"/>
    <w:rsid w:val="00100B29"/>
    <w:rsid w:val="001018C7"/>
    <w:rsid w:val="00101EC8"/>
    <w:rsid w:val="00102B9B"/>
    <w:rsid w:val="00103A5B"/>
    <w:rsid w:val="001048E6"/>
    <w:rsid w:val="00104AC7"/>
    <w:rsid w:val="001058B0"/>
    <w:rsid w:val="00105A3E"/>
    <w:rsid w:val="0010645F"/>
    <w:rsid w:val="001070D0"/>
    <w:rsid w:val="001073B1"/>
    <w:rsid w:val="00110999"/>
    <w:rsid w:val="001128C2"/>
    <w:rsid w:val="0011418A"/>
    <w:rsid w:val="00114391"/>
    <w:rsid w:val="00114BCC"/>
    <w:rsid w:val="0011524F"/>
    <w:rsid w:val="00115BFA"/>
    <w:rsid w:val="00117D9F"/>
    <w:rsid w:val="0012198D"/>
    <w:rsid w:val="00122F06"/>
    <w:rsid w:val="0012314A"/>
    <w:rsid w:val="0012334C"/>
    <w:rsid w:val="00123D40"/>
    <w:rsid w:val="00126B49"/>
    <w:rsid w:val="00126CDB"/>
    <w:rsid w:val="001275BE"/>
    <w:rsid w:val="0013030E"/>
    <w:rsid w:val="001303B1"/>
    <w:rsid w:val="00130887"/>
    <w:rsid w:val="00130CB9"/>
    <w:rsid w:val="00131BBE"/>
    <w:rsid w:val="0013260F"/>
    <w:rsid w:val="00132B7C"/>
    <w:rsid w:val="0013328A"/>
    <w:rsid w:val="00133D7D"/>
    <w:rsid w:val="00133F72"/>
    <w:rsid w:val="001340F5"/>
    <w:rsid w:val="00136667"/>
    <w:rsid w:val="00136DE7"/>
    <w:rsid w:val="00140D13"/>
    <w:rsid w:val="00141C79"/>
    <w:rsid w:val="00143A8A"/>
    <w:rsid w:val="00145F16"/>
    <w:rsid w:val="001472D0"/>
    <w:rsid w:val="001507B2"/>
    <w:rsid w:val="00151FBF"/>
    <w:rsid w:val="00153891"/>
    <w:rsid w:val="00153BE5"/>
    <w:rsid w:val="001540A1"/>
    <w:rsid w:val="00155B35"/>
    <w:rsid w:val="0015614E"/>
    <w:rsid w:val="00156907"/>
    <w:rsid w:val="001574DB"/>
    <w:rsid w:val="00160CBE"/>
    <w:rsid w:val="00161473"/>
    <w:rsid w:val="00162FF3"/>
    <w:rsid w:val="00164F61"/>
    <w:rsid w:val="00164FD6"/>
    <w:rsid w:val="00165069"/>
    <w:rsid w:val="00165D28"/>
    <w:rsid w:val="0016681E"/>
    <w:rsid w:val="00167C97"/>
    <w:rsid w:val="00171E60"/>
    <w:rsid w:val="00171ED4"/>
    <w:rsid w:val="00173601"/>
    <w:rsid w:val="001739FC"/>
    <w:rsid w:val="00173AD9"/>
    <w:rsid w:val="0017791E"/>
    <w:rsid w:val="00180E02"/>
    <w:rsid w:val="00181CB0"/>
    <w:rsid w:val="00184916"/>
    <w:rsid w:val="001851C7"/>
    <w:rsid w:val="00185998"/>
    <w:rsid w:val="001917B4"/>
    <w:rsid w:val="0019225A"/>
    <w:rsid w:val="0019521B"/>
    <w:rsid w:val="0019543A"/>
    <w:rsid w:val="00196CC0"/>
    <w:rsid w:val="001A00F0"/>
    <w:rsid w:val="001A0307"/>
    <w:rsid w:val="001A05B6"/>
    <w:rsid w:val="001A0734"/>
    <w:rsid w:val="001A39B3"/>
    <w:rsid w:val="001A3AC0"/>
    <w:rsid w:val="001A4C8F"/>
    <w:rsid w:val="001A5400"/>
    <w:rsid w:val="001A669E"/>
    <w:rsid w:val="001A6743"/>
    <w:rsid w:val="001A7464"/>
    <w:rsid w:val="001B1684"/>
    <w:rsid w:val="001B296D"/>
    <w:rsid w:val="001B2DDC"/>
    <w:rsid w:val="001B2F0F"/>
    <w:rsid w:val="001B4A09"/>
    <w:rsid w:val="001B4F1F"/>
    <w:rsid w:val="001B7E4B"/>
    <w:rsid w:val="001C253E"/>
    <w:rsid w:val="001C25DD"/>
    <w:rsid w:val="001C64FD"/>
    <w:rsid w:val="001C6502"/>
    <w:rsid w:val="001C6DEC"/>
    <w:rsid w:val="001C71F4"/>
    <w:rsid w:val="001D1F89"/>
    <w:rsid w:val="001D32A4"/>
    <w:rsid w:val="001D36A6"/>
    <w:rsid w:val="001D480B"/>
    <w:rsid w:val="001D6482"/>
    <w:rsid w:val="001D7B9E"/>
    <w:rsid w:val="001E34B6"/>
    <w:rsid w:val="001E3BBE"/>
    <w:rsid w:val="001E60C6"/>
    <w:rsid w:val="001E6DC6"/>
    <w:rsid w:val="001E72D5"/>
    <w:rsid w:val="001E7FE9"/>
    <w:rsid w:val="001F3512"/>
    <w:rsid w:val="001F4248"/>
    <w:rsid w:val="001F4335"/>
    <w:rsid w:val="001F4473"/>
    <w:rsid w:val="001F5575"/>
    <w:rsid w:val="001F6C37"/>
    <w:rsid w:val="001F77C5"/>
    <w:rsid w:val="001F77E5"/>
    <w:rsid w:val="00200876"/>
    <w:rsid w:val="00200A45"/>
    <w:rsid w:val="00201C38"/>
    <w:rsid w:val="00202F2D"/>
    <w:rsid w:val="00204AED"/>
    <w:rsid w:val="00205852"/>
    <w:rsid w:val="0020647E"/>
    <w:rsid w:val="00206792"/>
    <w:rsid w:val="00207CCA"/>
    <w:rsid w:val="00207D4A"/>
    <w:rsid w:val="00211429"/>
    <w:rsid w:val="00215444"/>
    <w:rsid w:val="002165AC"/>
    <w:rsid w:val="00221BC2"/>
    <w:rsid w:val="00224F6A"/>
    <w:rsid w:val="00230EAB"/>
    <w:rsid w:val="00231017"/>
    <w:rsid w:val="0023163D"/>
    <w:rsid w:val="002326F5"/>
    <w:rsid w:val="0023289B"/>
    <w:rsid w:val="00232D1E"/>
    <w:rsid w:val="0023786D"/>
    <w:rsid w:val="002379CE"/>
    <w:rsid w:val="00237B4D"/>
    <w:rsid w:val="00237FA1"/>
    <w:rsid w:val="00243088"/>
    <w:rsid w:val="00243DD5"/>
    <w:rsid w:val="00244318"/>
    <w:rsid w:val="00244EF3"/>
    <w:rsid w:val="00247160"/>
    <w:rsid w:val="002473F2"/>
    <w:rsid w:val="00247D4D"/>
    <w:rsid w:val="00251248"/>
    <w:rsid w:val="002516EE"/>
    <w:rsid w:val="00251E2D"/>
    <w:rsid w:val="00252086"/>
    <w:rsid w:val="002532FF"/>
    <w:rsid w:val="00253648"/>
    <w:rsid w:val="00253DD4"/>
    <w:rsid w:val="002563D6"/>
    <w:rsid w:val="002568A0"/>
    <w:rsid w:val="00256906"/>
    <w:rsid w:val="00256BD9"/>
    <w:rsid w:val="00257B02"/>
    <w:rsid w:val="00260DF1"/>
    <w:rsid w:val="00260F38"/>
    <w:rsid w:val="002620F7"/>
    <w:rsid w:val="002623E9"/>
    <w:rsid w:val="002657BD"/>
    <w:rsid w:val="00267204"/>
    <w:rsid w:val="002703D8"/>
    <w:rsid w:val="00271D2C"/>
    <w:rsid w:val="002724A9"/>
    <w:rsid w:val="00272E42"/>
    <w:rsid w:val="00273BEA"/>
    <w:rsid w:val="00273F74"/>
    <w:rsid w:val="0027444F"/>
    <w:rsid w:val="00274FFC"/>
    <w:rsid w:val="00275B3F"/>
    <w:rsid w:val="00276E4B"/>
    <w:rsid w:val="00280A18"/>
    <w:rsid w:val="002835BD"/>
    <w:rsid w:val="002840D7"/>
    <w:rsid w:val="0028458B"/>
    <w:rsid w:val="00291292"/>
    <w:rsid w:val="00293620"/>
    <w:rsid w:val="00294054"/>
    <w:rsid w:val="00295BAA"/>
    <w:rsid w:val="00297973"/>
    <w:rsid w:val="002A0FD3"/>
    <w:rsid w:val="002A1236"/>
    <w:rsid w:val="002A21A8"/>
    <w:rsid w:val="002A21CA"/>
    <w:rsid w:val="002A24D5"/>
    <w:rsid w:val="002A2678"/>
    <w:rsid w:val="002A3237"/>
    <w:rsid w:val="002A394C"/>
    <w:rsid w:val="002A7304"/>
    <w:rsid w:val="002B0EAF"/>
    <w:rsid w:val="002B1255"/>
    <w:rsid w:val="002B1BB5"/>
    <w:rsid w:val="002B20BF"/>
    <w:rsid w:val="002B2680"/>
    <w:rsid w:val="002B33F0"/>
    <w:rsid w:val="002B3435"/>
    <w:rsid w:val="002B42D1"/>
    <w:rsid w:val="002B56CC"/>
    <w:rsid w:val="002B5F68"/>
    <w:rsid w:val="002B7575"/>
    <w:rsid w:val="002B79EE"/>
    <w:rsid w:val="002B7FC2"/>
    <w:rsid w:val="002C014F"/>
    <w:rsid w:val="002C0862"/>
    <w:rsid w:val="002C08E0"/>
    <w:rsid w:val="002C105C"/>
    <w:rsid w:val="002C2380"/>
    <w:rsid w:val="002C32CE"/>
    <w:rsid w:val="002C7744"/>
    <w:rsid w:val="002C79F7"/>
    <w:rsid w:val="002D01C6"/>
    <w:rsid w:val="002D1494"/>
    <w:rsid w:val="002D24AF"/>
    <w:rsid w:val="002D4FA9"/>
    <w:rsid w:val="002D5464"/>
    <w:rsid w:val="002D5CB6"/>
    <w:rsid w:val="002D5F73"/>
    <w:rsid w:val="002D6066"/>
    <w:rsid w:val="002D69ED"/>
    <w:rsid w:val="002D7B5C"/>
    <w:rsid w:val="002E01BD"/>
    <w:rsid w:val="002E1257"/>
    <w:rsid w:val="002E187C"/>
    <w:rsid w:val="002E27A2"/>
    <w:rsid w:val="002E3059"/>
    <w:rsid w:val="002E33F5"/>
    <w:rsid w:val="002E4400"/>
    <w:rsid w:val="002E6005"/>
    <w:rsid w:val="002E66DB"/>
    <w:rsid w:val="002E67C3"/>
    <w:rsid w:val="002E6B4F"/>
    <w:rsid w:val="002E6F06"/>
    <w:rsid w:val="002E7C57"/>
    <w:rsid w:val="002E7DE4"/>
    <w:rsid w:val="002F02C4"/>
    <w:rsid w:val="002F05EE"/>
    <w:rsid w:val="002F0EFD"/>
    <w:rsid w:val="002F181C"/>
    <w:rsid w:val="002F28FF"/>
    <w:rsid w:val="002F3340"/>
    <w:rsid w:val="002F3C02"/>
    <w:rsid w:val="002F3C6B"/>
    <w:rsid w:val="002F3DA6"/>
    <w:rsid w:val="002F4348"/>
    <w:rsid w:val="002F5747"/>
    <w:rsid w:val="002F7CB8"/>
    <w:rsid w:val="00300272"/>
    <w:rsid w:val="00300A1F"/>
    <w:rsid w:val="0030180F"/>
    <w:rsid w:val="00301B4F"/>
    <w:rsid w:val="0030226E"/>
    <w:rsid w:val="003037D1"/>
    <w:rsid w:val="00304A4A"/>
    <w:rsid w:val="00304AC7"/>
    <w:rsid w:val="00305817"/>
    <w:rsid w:val="00306918"/>
    <w:rsid w:val="003070A0"/>
    <w:rsid w:val="00307101"/>
    <w:rsid w:val="0031049B"/>
    <w:rsid w:val="003108C0"/>
    <w:rsid w:val="003128AE"/>
    <w:rsid w:val="003144A6"/>
    <w:rsid w:val="00314B8E"/>
    <w:rsid w:val="00315141"/>
    <w:rsid w:val="00316025"/>
    <w:rsid w:val="00320BB4"/>
    <w:rsid w:val="00321E42"/>
    <w:rsid w:val="00321EA0"/>
    <w:rsid w:val="00321F49"/>
    <w:rsid w:val="003235B2"/>
    <w:rsid w:val="00323B65"/>
    <w:rsid w:val="00324046"/>
    <w:rsid w:val="003243AE"/>
    <w:rsid w:val="00324995"/>
    <w:rsid w:val="00326586"/>
    <w:rsid w:val="00326A51"/>
    <w:rsid w:val="00327E8F"/>
    <w:rsid w:val="003302FA"/>
    <w:rsid w:val="00330F9E"/>
    <w:rsid w:val="00331D04"/>
    <w:rsid w:val="00332EEA"/>
    <w:rsid w:val="003331C6"/>
    <w:rsid w:val="00334845"/>
    <w:rsid w:val="003353B4"/>
    <w:rsid w:val="003354F9"/>
    <w:rsid w:val="00335EAE"/>
    <w:rsid w:val="00336E1F"/>
    <w:rsid w:val="003412AE"/>
    <w:rsid w:val="003419B1"/>
    <w:rsid w:val="00341FE1"/>
    <w:rsid w:val="00343939"/>
    <w:rsid w:val="00347451"/>
    <w:rsid w:val="0035065A"/>
    <w:rsid w:val="0035086A"/>
    <w:rsid w:val="00350D22"/>
    <w:rsid w:val="00350DD7"/>
    <w:rsid w:val="003519CF"/>
    <w:rsid w:val="0035225A"/>
    <w:rsid w:val="00352484"/>
    <w:rsid w:val="003611B7"/>
    <w:rsid w:val="00362490"/>
    <w:rsid w:val="00362777"/>
    <w:rsid w:val="00362869"/>
    <w:rsid w:val="0036576E"/>
    <w:rsid w:val="00366279"/>
    <w:rsid w:val="00367005"/>
    <w:rsid w:val="00367754"/>
    <w:rsid w:val="00367A5E"/>
    <w:rsid w:val="00370953"/>
    <w:rsid w:val="00372147"/>
    <w:rsid w:val="00372F88"/>
    <w:rsid w:val="00373EFC"/>
    <w:rsid w:val="00374FEF"/>
    <w:rsid w:val="00375B03"/>
    <w:rsid w:val="00375C4D"/>
    <w:rsid w:val="00377A70"/>
    <w:rsid w:val="0038241A"/>
    <w:rsid w:val="00382CA3"/>
    <w:rsid w:val="00383643"/>
    <w:rsid w:val="003844E5"/>
    <w:rsid w:val="0038538B"/>
    <w:rsid w:val="00385742"/>
    <w:rsid w:val="00385839"/>
    <w:rsid w:val="00386AE9"/>
    <w:rsid w:val="003908CF"/>
    <w:rsid w:val="00392699"/>
    <w:rsid w:val="00393145"/>
    <w:rsid w:val="00394B7F"/>
    <w:rsid w:val="0039509F"/>
    <w:rsid w:val="00397DFD"/>
    <w:rsid w:val="003A0615"/>
    <w:rsid w:val="003A0F30"/>
    <w:rsid w:val="003A1541"/>
    <w:rsid w:val="003A2C21"/>
    <w:rsid w:val="003A323B"/>
    <w:rsid w:val="003A4FED"/>
    <w:rsid w:val="003A5677"/>
    <w:rsid w:val="003A621C"/>
    <w:rsid w:val="003A623D"/>
    <w:rsid w:val="003A7CF7"/>
    <w:rsid w:val="003B08A4"/>
    <w:rsid w:val="003B0AC2"/>
    <w:rsid w:val="003B0C34"/>
    <w:rsid w:val="003B12AF"/>
    <w:rsid w:val="003B12C5"/>
    <w:rsid w:val="003B247E"/>
    <w:rsid w:val="003B3750"/>
    <w:rsid w:val="003B39C2"/>
    <w:rsid w:val="003B4513"/>
    <w:rsid w:val="003B47C6"/>
    <w:rsid w:val="003B50A6"/>
    <w:rsid w:val="003B5C43"/>
    <w:rsid w:val="003B6DD6"/>
    <w:rsid w:val="003C056C"/>
    <w:rsid w:val="003C0CDD"/>
    <w:rsid w:val="003C247E"/>
    <w:rsid w:val="003C2902"/>
    <w:rsid w:val="003C30F0"/>
    <w:rsid w:val="003C317F"/>
    <w:rsid w:val="003C41AC"/>
    <w:rsid w:val="003D0122"/>
    <w:rsid w:val="003D11BC"/>
    <w:rsid w:val="003D318B"/>
    <w:rsid w:val="003D3616"/>
    <w:rsid w:val="003D3E78"/>
    <w:rsid w:val="003D4BEB"/>
    <w:rsid w:val="003D4C59"/>
    <w:rsid w:val="003D6744"/>
    <w:rsid w:val="003D684B"/>
    <w:rsid w:val="003D700B"/>
    <w:rsid w:val="003D7BF9"/>
    <w:rsid w:val="003E026E"/>
    <w:rsid w:val="003E0B85"/>
    <w:rsid w:val="003E0E61"/>
    <w:rsid w:val="003E0EEA"/>
    <w:rsid w:val="003E18A2"/>
    <w:rsid w:val="003E198C"/>
    <w:rsid w:val="003E2041"/>
    <w:rsid w:val="003E52EE"/>
    <w:rsid w:val="003E5905"/>
    <w:rsid w:val="003E60C0"/>
    <w:rsid w:val="003E61EA"/>
    <w:rsid w:val="003E6EC5"/>
    <w:rsid w:val="003E70F9"/>
    <w:rsid w:val="003F0447"/>
    <w:rsid w:val="003F09F6"/>
    <w:rsid w:val="003F11A2"/>
    <w:rsid w:val="003F133F"/>
    <w:rsid w:val="003F1A5B"/>
    <w:rsid w:val="003F22D7"/>
    <w:rsid w:val="003F27D4"/>
    <w:rsid w:val="003F2A86"/>
    <w:rsid w:val="003F2E72"/>
    <w:rsid w:val="003F3088"/>
    <w:rsid w:val="003F4402"/>
    <w:rsid w:val="003F570F"/>
    <w:rsid w:val="003F6B61"/>
    <w:rsid w:val="003F78CE"/>
    <w:rsid w:val="00401097"/>
    <w:rsid w:val="00401AD8"/>
    <w:rsid w:val="00401C44"/>
    <w:rsid w:val="00401D5F"/>
    <w:rsid w:val="00401D9B"/>
    <w:rsid w:val="00402046"/>
    <w:rsid w:val="00402422"/>
    <w:rsid w:val="00403C52"/>
    <w:rsid w:val="00404753"/>
    <w:rsid w:val="00407BF0"/>
    <w:rsid w:val="00411750"/>
    <w:rsid w:val="00411935"/>
    <w:rsid w:val="00412004"/>
    <w:rsid w:val="00412219"/>
    <w:rsid w:val="00414305"/>
    <w:rsid w:val="004160BF"/>
    <w:rsid w:val="004163BA"/>
    <w:rsid w:val="00416D41"/>
    <w:rsid w:val="004177C1"/>
    <w:rsid w:val="0041794A"/>
    <w:rsid w:val="00424ECF"/>
    <w:rsid w:val="00425DA0"/>
    <w:rsid w:val="00427295"/>
    <w:rsid w:val="004321B6"/>
    <w:rsid w:val="00432B09"/>
    <w:rsid w:val="0043347D"/>
    <w:rsid w:val="004339A0"/>
    <w:rsid w:val="0043570B"/>
    <w:rsid w:val="004357A3"/>
    <w:rsid w:val="0044023E"/>
    <w:rsid w:val="00441810"/>
    <w:rsid w:val="0044187E"/>
    <w:rsid w:val="004419CC"/>
    <w:rsid w:val="00445B09"/>
    <w:rsid w:val="00446639"/>
    <w:rsid w:val="00447548"/>
    <w:rsid w:val="00451C89"/>
    <w:rsid w:val="00452CAC"/>
    <w:rsid w:val="00454DC4"/>
    <w:rsid w:val="00455797"/>
    <w:rsid w:val="00456FA1"/>
    <w:rsid w:val="00457172"/>
    <w:rsid w:val="00460C54"/>
    <w:rsid w:val="00461020"/>
    <w:rsid w:val="0046137A"/>
    <w:rsid w:val="00461547"/>
    <w:rsid w:val="0046304E"/>
    <w:rsid w:val="00464835"/>
    <w:rsid w:val="00465B81"/>
    <w:rsid w:val="00466692"/>
    <w:rsid w:val="00466D1F"/>
    <w:rsid w:val="004700CE"/>
    <w:rsid w:val="00470F12"/>
    <w:rsid w:val="004728A6"/>
    <w:rsid w:val="004734AB"/>
    <w:rsid w:val="00473644"/>
    <w:rsid w:val="00474103"/>
    <w:rsid w:val="0047415C"/>
    <w:rsid w:val="00474AAE"/>
    <w:rsid w:val="00475E87"/>
    <w:rsid w:val="00476882"/>
    <w:rsid w:val="00480682"/>
    <w:rsid w:val="00481295"/>
    <w:rsid w:val="00481522"/>
    <w:rsid w:val="00482178"/>
    <w:rsid w:val="004824D8"/>
    <w:rsid w:val="00484853"/>
    <w:rsid w:val="00485937"/>
    <w:rsid w:val="00485FE2"/>
    <w:rsid w:val="00487E69"/>
    <w:rsid w:val="00490913"/>
    <w:rsid w:val="00490DA0"/>
    <w:rsid w:val="00491405"/>
    <w:rsid w:val="004924D7"/>
    <w:rsid w:val="004926DA"/>
    <w:rsid w:val="004950C4"/>
    <w:rsid w:val="00496123"/>
    <w:rsid w:val="004966C5"/>
    <w:rsid w:val="004A0768"/>
    <w:rsid w:val="004A1040"/>
    <w:rsid w:val="004A1BC4"/>
    <w:rsid w:val="004A21AE"/>
    <w:rsid w:val="004A2A20"/>
    <w:rsid w:val="004A37B5"/>
    <w:rsid w:val="004A3DE4"/>
    <w:rsid w:val="004A4E36"/>
    <w:rsid w:val="004A4FEB"/>
    <w:rsid w:val="004A5191"/>
    <w:rsid w:val="004A56B7"/>
    <w:rsid w:val="004A5A88"/>
    <w:rsid w:val="004B1CFC"/>
    <w:rsid w:val="004B1D89"/>
    <w:rsid w:val="004B3984"/>
    <w:rsid w:val="004B4E28"/>
    <w:rsid w:val="004B594A"/>
    <w:rsid w:val="004B5F7E"/>
    <w:rsid w:val="004B7387"/>
    <w:rsid w:val="004C0A53"/>
    <w:rsid w:val="004C2AC0"/>
    <w:rsid w:val="004C33C6"/>
    <w:rsid w:val="004C49B6"/>
    <w:rsid w:val="004C4B2C"/>
    <w:rsid w:val="004C5645"/>
    <w:rsid w:val="004C5738"/>
    <w:rsid w:val="004C5AB3"/>
    <w:rsid w:val="004C6600"/>
    <w:rsid w:val="004C6E3D"/>
    <w:rsid w:val="004C7199"/>
    <w:rsid w:val="004C7284"/>
    <w:rsid w:val="004D0089"/>
    <w:rsid w:val="004D0B7C"/>
    <w:rsid w:val="004D108A"/>
    <w:rsid w:val="004D19CB"/>
    <w:rsid w:val="004D1AF1"/>
    <w:rsid w:val="004D29B9"/>
    <w:rsid w:val="004D4639"/>
    <w:rsid w:val="004D46A8"/>
    <w:rsid w:val="004D470B"/>
    <w:rsid w:val="004D5042"/>
    <w:rsid w:val="004D5D0B"/>
    <w:rsid w:val="004D6EA6"/>
    <w:rsid w:val="004D76CD"/>
    <w:rsid w:val="004E1181"/>
    <w:rsid w:val="004E120B"/>
    <w:rsid w:val="004E264A"/>
    <w:rsid w:val="004E30C1"/>
    <w:rsid w:val="004E348E"/>
    <w:rsid w:val="004E35BD"/>
    <w:rsid w:val="004E3837"/>
    <w:rsid w:val="004E4044"/>
    <w:rsid w:val="004E4E40"/>
    <w:rsid w:val="004E54A3"/>
    <w:rsid w:val="004E56B1"/>
    <w:rsid w:val="004E6564"/>
    <w:rsid w:val="004E7BD3"/>
    <w:rsid w:val="004F0B19"/>
    <w:rsid w:val="004F1AB2"/>
    <w:rsid w:val="004F3093"/>
    <w:rsid w:val="004F38C6"/>
    <w:rsid w:val="004F3C1C"/>
    <w:rsid w:val="004F4095"/>
    <w:rsid w:val="004F4129"/>
    <w:rsid w:val="004F458B"/>
    <w:rsid w:val="004F4FF9"/>
    <w:rsid w:val="004F5377"/>
    <w:rsid w:val="004F6F12"/>
    <w:rsid w:val="004F70DD"/>
    <w:rsid w:val="00500085"/>
    <w:rsid w:val="0050026E"/>
    <w:rsid w:val="00500CDA"/>
    <w:rsid w:val="00502570"/>
    <w:rsid w:val="00502665"/>
    <w:rsid w:val="0050324E"/>
    <w:rsid w:val="005034BB"/>
    <w:rsid w:val="00503C9D"/>
    <w:rsid w:val="00503E32"/>
    <w:rsid w:val="00505341"/>
    <w:rsid w:val="0050617E"/>
    <w:rsid w:val="0050780E"/>
    <w:rsid w:val="00507E9A"/>
    <w:rsid w:val="00511C63"/>
    <w:rsid w:val="00512A97"/>
    <w:rsid w:val="00512EA2"/>
    <w:rsid w:val="005139C1"/>
    <w:rsid w:val="00514FB1"/>
    <w:rsid w:val="00515384"/>
    <w:rsid w:val="00522DB2"/>
    <w:rsid w:val="0052300A"/>
    <w:rsid w:val="00523603"/>
    <w:rsid w:val="0052580A"/>
    <w:rsid w:val="00526807"/>
    <w:rsid w:val="00526956"/>
    <w:rsid w:val="00530DBB"/>
    <w:rsid w:val="005316FF"/>
    <w:rsid w:val="0053288A"/>
    <w:rsid w:val="00533624"/>
    <w:rsid w:val="00534162"/>
    <w:rsid w:val="00534E80"/>
    <w:rsid w:val="005351E9"/>
    <w:rsid w:val="00535B2B"/>
    <w:rsid w:val="00536170"/>
    <w:rsid w:val="00537B39"/>
    <w:rsid w:val="0054093A"/>
    <w:rsid w:val="0054124F"/>
    <w:rsid w:val="00543A95"/>
    <w:rsid w:val="0054509A"/>
    <w:rsid w:val="00545AF4"/>
    <w:rsid w:val="00545B58"/>
    <w:rsid w:val="00545F44"/>
    <w:rsid w:val="00546DFB"/>
    <w:rsid w:val="00547451"/>
    <w:rsid w:val="005504C6"/>
    <w:rsid w:val="00551C33"/>
    <w:rsid w:val="00553A47"/>
    <w:rsid w:val="00554346"/>
    <w:rsid w:val="00557920"/>
    <w:rsid w:val="0056053A"/>
    <w:rsid w:val="00560644"/>
    <w:rsid w:val="005635E9"/>
    <w:rsid w:val="00564078"/>
    <w:rsid w:val="0056536C"/>
    <w:rsid w:val="00565993"/>
    <w:rsid w:val="005669EF"/>
    <w:rsid w:val="00566DBD"/>
    <w:rsid w:val="005675A3"/>
    <w:rsid w:val="00570FC7"/>
    <w:rsid w:val="00571DAA"/>
    <w:rsid w:val="00573020"/>
    <w:rsid w:val="005744EA"/>
    <w:rsid w:val="00575387"/>
    <w:rsid w:val="0057583F"/>
    <w:rsid w:val="00575A1B"/>
    <w:rsid w:val="0057642A"/>
    <w:rsid w:val="00577EA5"/>
    <w:rsid w:val="00577F2A"/>
    <w:rsid w:val="00580678"/>
    <w:rsid w:val="00582D6A"/>
    <w:rsid w:val="00583C4C"/>
    <w:rsid w:val="00583F8A"/>
    <w:rsid w:val="00584734"/>
    <w:rsid w:val="00584C87"/>
    <w:rsid w:val="005853FC"/>
    <w:rsid w:val="005864FE"/>
    <w:rsid w:val="0058664F"/>
    <w:rsid w:val="00586F41"/>
    <w:rsid w:val="005871F0"/>
    <w:rsid w:val="00592137"/>
    <w:rsid w:val="00592338"/>
    <w:rsid w:val="00595065"/>
    <w:rsid w:val="00596016"/>
    <w:rsid w:val="005962F3"/>
    <w:rsid w:val="00597E25"/>
    <w:rsid w:val="005A0EF4"/>
    <w:rsid w:val="005A11EA"/>
    <w:rsid w:val="005A1FEA"/>
    <w:rsid w:val="005A32C4"/>
    <w:rsid w:val="005A3B01"/>
    <w:rsid w:val="005A49DE"/>
    <w:rsid w:val="005A6D48"/>
    <w:rsid w:val="005A6EB6"/>
    <w:rsid w:val="005A7987"/>
    <w:rsid w:val="005B14AD"/>
    <w:rsid w:val="005B1D53"/>
    <w:rsid w:val="005B2ABA"/>
    <w:rsid w:val="005B4845"/>
    <w:rsid w:val="005B6E21"/>
    <w:rsid w:val="005C05A5"/>
    <w:rsid w:val="005C0C37"/>
    <w:rsid w:val="005C18BE"/>
    <w:rsid w:val="005C2AD0"/>
    <w:rsid w:val="005C2D2B"/>
    <w:rsid w:val="005C3F8A"/>
    <w:rsid w:val="005C40B2"/>
    <w:rsid w:val="005C4459"/>
    <w:rsid w:val="005C52E8"/>
    <w:rsid w:val="005C7E43"/>
    <w:rsid w:val="005D09C4"/>
    <w:rsid w:val="005D1487"/>
    <w:rsid w:val="005D2A2B"/>
    <w:rsid w:val="005D383B"/>
    <w:rsid w:val="005D5C3C"/>
    <w:rsid w:val="005D5F95"/>
    <w:rsid w:val="005E0262"/>
    <w:rsid w:val="005E0D6B"/>
    <w:rsid w:val="005E0FEA"/>
    <w:rsid w:val="005E370A"/>
    <w:rsid w:val="005E42B5"/>
    <w:rsid w:val="005E4C02"/>
    <w:rsid w:val="005E5255"/>
    <w:rsid w:val="005E54A8"/>
    <w:rsid w:val="005E6DA0"/>
    <w:rsid w:val="005E738B"/>
    <w:rsid w:val="005E758F"/>
    <w:rsid w:val="005F09C6"/>
    <w:rsid w:val="005F0D44"/>
    <w:rsid w:val="005F1385"/>
    <w:rsid w:val="005F1C2D"/>
    <w:rsid w:val="005F1D52"/>
    <w:rsid w:val="005F3B7E"/>
    <w:rsid w:val="005F433E"/>
    <w:rsid w:val="005F4B1B"/>
    <w:rsid w:val="005F5D87"/>
    <w:rsid w:val="005F6EB4"/>
    <w:rsid w:val="006004E9"/>
    <w:rsid w:val="00601CA5"/>
    <w:rsid w:val="0060388C"/>
    <w:rsid w:val="00604241"/>
    <w:rsid w:val="00606073"/>
    <w:rsid w:val="00606600"/>
    <w:rsid w:val="00606A9D"/>
    <w:rsid w:val="00606E8E"/>
    <w:rsid w:val="0060764D"/>
    <w:rsid w:val="00607EED"/>
    <w:rsid w:val="006110E7"/>
    <w:rsid w:val="006145C4"/>
    <w:rsid w:val="00614BB9"/>
    <w:rsid w:val="006160E4"/>
    <w:rsid w:val="00616F2C"/>
    <w:rsid w:val="006170BA"/>
    <w:rsid w:val="006171AC"/>
    <w:rsid w:val="0061732B"/>
    <w:rsid w:val="0062133F"/>
    <w:rsid w:val="00624908"/>
    <w:rsid w:val="006252A1"/>
    <w:rsid w:val="00625435"/>
    <w:rsid w:val="00627209"/>
    <w:rsid w:val="00627991"/>
    <w:rsid w:val="00631995"/>
    <w:rsid w:val="00631A27"/>
    <w:rsid w:val="00635347"/>
    <w:rsid w:val="006356C4"/>
    <w:rsid w:val="00640718"/>
    <w:rsid w:val="0064075E"/>
    <w:rsid w:val="00640BB7"/>
    <w:rsid w:val="00641548"/>
    <w:rsid w:val="006422BC"/>
    <w:rsid w:val="00642BA7"/>
    <w:rsid w:val="00643575"/>
    <w:rsid w:val="00645B11"/>
    <w:rsid w:val="00646855"/>
    <w:rsid w:val="00646A7E"/>
    <w:rsid w:val="006470E0"/>
    <w:rsid w:val="00647B34"/>
    <w:rsid w:val="0065124E"/>
    <w:rsid w:val="00651A1C"/>
    <w:rsid w:val="00652D0A"/>
    <w:rsid w:val="00653DA1"/>
    <w:rsid w:val="00654217"/>
    <w:rsid w:val="006542EE"/>
    <w:rsid w:val="00654F6C"/>
    <w:rsid w:val="0065518F"/>
    <w:rsid w:val="006556BF"/>
    <w:rsid w:val="00655D06"/>
    <w:rsid w:val="0065720D"/>
    <w:rsid w:val="006572F0"/>
    <w:rsid w:val="0066159D"/>
    <w:rsid w:val="00661D3A"/>
    <w:rsid w:val="00664CBD"/>
    <w:rsid w:val="00664CE5"/>
    <w:rsid w:val="006651C0"/>
    <w:rsid w:val="00665254"/>
    <w:rsid w:val="00665A86"/>
    <w:rsid w:val="00670024"/>
    <w:rsid w:val="00670042"/>
    <w:rsid w:val="006719D7"/>
    <w:rsid w:val="006722B7"/>
    <w:rsid w:val="00673838"/>
    <w:rsid w:val="00674708"/>
    <w:rsid w:val="00674B6B"/>
    <w:rsid w:val="00676635"/>
    <w:rsid w:val="00676640"/>
    <w:rsid w:val="006808EE"/>
    <w:rsid w:val="00680A2C"/>
    <w:rsid w:val="006822F2"/>
    <w:rsid w:val="0068423B"/>
    <w:rsid w:val="006844DA"/>
    <w:rsid w:val="00684577"/>
    <w:rsid w:val="00686069"/>
    <w:rsid w:val="00691531"/>
    <w:rsid w:val="00691754"/>
    <w:rsid w:val="00692038"/>
    <w:rsid w:val="006958FB"/>
    <w:rsid w:val="00695FAE"/>
    <w:rsid w:val="006A272B"/>
    <w:rsid w:val="006A2F0D"/>
    <w:rsid w:val="006A3628"/>
    <w:rsid w:val="006A4300"/>
    <w:rsid w:val="006A4BC7"/>
    <w:rsid w:val="006A59F0"/>
    <w:rsid w:val="006A662F"/>
    <w:rsid w:val="006A71F4"/>
    <w:rsid w:val="006B0FBB"/>
    <w:rsid w:val="006B1467"/>
    <w:rsid w:val="006B1AD5"/>
    <w:rsid w:val="006B2847"/>
    <w:rsid w:val="006B37FF"/>
    <w:rsid w:val="006B41B3"/>
    <w:rsid w:val="006B6D2E"/>
    <w:rsid w:val="006B7FF9"/>
    <w:rsid w:val="006C43BE"/>
    <w:rsid w:val="006C44EA"/>
    <w:rsid w:val="006C455B"/>
    <w:rsid w:val="006C4ADF"/>
    <w:rsid w:val="006C5A35"/>
    <w:rsid w:val="006C6678"/>
    <w:rsid w:val="006C6BA6"/>
    <w:rsid w:val="006C729A"/>
    <w:rsid w:val="006C7D99"/>
    <w:rsid w:val="006D0E66"/>
    <w:rsid w:val="006D0E69"/>
    <w:rsid w:val="006D1F70"/>
    <w:rsid w:val="006D2562"/>
    <w:rsid w:val="006D71A7"/>
    <w:rsid w:val="006E0CC6"/>
    <w:rsid w:val="006E3585"/>
    <w:rsid w:val="006E3B6F"/>
    <w:rsid w:val="006E41C7"/>
    <w:rsid w:val="006E4FBA"/>
    <w:rsid w:val="006E7311"/>
    <w:rsid w:val="006E7C64"/>
    <w:rsid w:val="006F032F"/>
    <w:rsid w:val="006F137F"/>
    <w:rsid w:val="006F1785"/>
    <w:rsid w:val="006F215D"/>
    <w:rsid w:val="006F22B0"/>
    <w:rsid w:val="006F2373"/>
    <w:rsid w:val="006F3452"/>
    <w:rsid w:val="006F4071"/>
    <w:rsid w:val="006F49C2"/>
    <w:rsid w:val="006F4E62"/>
    <w:rsid w:val="006F52B9"/>
    <w:rsid w:val="006F5578"/>
    <w:rsid w:val="006F57D6"/>
    <w:rsid w:val="006F7703"/>
    <w:rsid w:val="007031E5"/>
    <w:rsid w:val="00704BBC"/>
    <w:rsid w:val="0071017D"/>
    <w:rsid w:val="00711794"/>
    <w:rsid w:val="00712B66"/>
    <w:rsid w:val="0071500D"/>
    <w:rsid w:val="00715C4A"/>
    <w:rsid w:val="0071757A"/>
    <w:rsid w:val="00717999"/>
    <w:rsid w:val="0072090C"/>
    <w:rsid w:val="00721C9F"/>
    <w:rsid w:val="007222A8"/>
    <w:rsid w:val="007240ED"/>
    <w:rsid w:val="007250D4"/>
    <w:rsid w:val="0072595A"/>
    <w:rsid w:val="00725B1C"/>
    <w:rsid w:val="007306FC"/>
    <w:rsid w:val="007315C5"/>
    <w:rsid w:val="00732E27"/>
    <w:rsid w:val="00733297"/>
    <w:rsid w:val="00733733"/>
    <w:rsid w:val="007345E1"/>
    <w:rsid w:val="007346E1"/>
    <w:rsid w:val="0073600C"/>
    <w:rsid w:val="0074189C"/>
    <w:rsid w:val="00741C38"/>
    <w:rsid w:val="00741F49"/>
    <w:rsid w:val="00742348"/>
    <w:rsid w:val="007426FB"/>
    <w:rsid w:val="00742941"/>
    <w:rsid w:val="0074300C"/>
    <w:rsid w:val="00743EE5"/>
    <w:rsid w:val="00744148"/>
    <w:rsid w:val="007449F2"/>
    <w:rsid w:val="00744E91"/>
    <w:rsid w:val="00745080"/>
    <w:rsid w:val="007455F7"/>
    <w:rsid w:val="00746001"/>
    <w:rsid w:val="00750891"/>
    <w:rsid w:val="00751131"/>
    <w:rsid w:val="00751462"/>
    <w:rsid w:val="007521F9"/>
    <w:rsid w:val="00753161"/>
    <w:rsid w:val="00753749"/>
    <w:rsid w:val="00753940"/>
    <w:rsid w:val="007540EB"/>
    <w:rsid w:val="00755470"/>
    <w:rsid w:val="0075557F"/>
    <w:rsid w:val="007558AA"/>
    <w:rsid w:val="00755D2A"/>
    <w:rsid w:val="00755ED7"/>
    <w:rsid w:val="00755EFB"/>
    <w:rsid w:val="00756479"/>
    <w:rsid w:val="0076065A"/>
    <w:rsid w:val="00761E85"/>
    <w:rsid w:val="00762633"/>
    <w:rsid w:val="00762C57"/>
    <w:rsid w:val="0076410D"/>
    <w:rsid w:val="00764364"/>
    <w:rsid w:val="00764C1E"/>
    <w:rsid w:val="00771986"/>
    <w:rsid w:val="00772A86"/>
    <w:rsid w:val="00773840"/>
    <w:rsid w:val="007753F3"/>
    <w:rsid w:val="00775D3C"/>
    <w:rsid w:val="0077608E"/>
    <w:rsid w:val="00776D12"/>
    <w:rsid w:val="0077757D"/>
    <w:rsid w:val="00777DC9"/>
    <w:rsid w:val="00782649"/>
    <w:rsid w:val="007827C3"/>
    <w:rsid w:val="0078314C"/>
    <w:rsid w:val="00783D78"/>
    <w:rsid w:val="007847D5"/>
    <w:rsid w:val="00785F95"/>
    <w:rsid w:val="00786A2C"/>
    <w:rsid w:val="00787158"/>
    <w:rsid w:val="00787535"/>
    <w:rsid w:val="00787CEA"/>
    <w:rsid w:val="00791BEC"/>
    <w:rsid w:val="007928AC"/>
    <w:rsid w:val="00793CEB"/>
    <w:rsid w:val="00794D30"/>
    <w:rsid w:val="007953ED"/>
    <w:rsid w:val="0079647E"/>
    <w:rsid w:val="0079705F"/>
    <w:rsid w:val="007970F2"/>
    <w:rsid w:val="007A076A"/>
    <w:rsid w:val="007A276E"/>
    <w:rsid w:val="007A2DD3"/>
    <w:rsid w:val="007A2ED5"/>
    <w:rsid w:val="007A3532"/>
    <w:rsid w:val="007A3801"/>
    <w:rsid w:val="007A38D8"/>
    <w:rsid w:val="007A4371"/>
    <w:rsid w:val="007A4BEC"/>
    <w:rsid w:val="007A5485"/>
    <w:rsid w:val="007A6343"/>
    <w:rsid w:val="007A6B46"/>
    <w:rsid w:val="007A730B"/>
    <w:rsid w:val="007A7324"/>
    <w:rsid w:val="007B05A5"/>
    <w:rsid w:val="007B18E7"/>
    <w:rsid w:val="007B1F01"/>
    <w:rsid w:val="007B2529"/>
    <w:rsid w:val="007B28F1"/>
    <w:rsid w:val="007B46AD"/>
    <w:rsid w:val="007B5145"/>
    <w:rsid w:val="007B5A28"/>
    <w:rsid w:val="007B5BC1"/>
    <w:rsid w:val="007B753B"/>
    <w:rsid w:val="007C014F"/>
    <w:rsid w:val="007C059A"/>
    <w:rsid w:val="007C064B"/>
    <w:rsid w:val="007C1CD0"/>
    <w:rsid w:val="007C3138"/>
    <w:rsid w:val="007C382D"/>
    <w:rsid w:val="007C50DA"/>
    <w:rsid w:val="007C62A9"/>
    <w:rsid w:val="007D018C"/>
    <w:rsid w:val="007D1870"/>
    <w:rsid w:val="007D1FD0"/>
    <w:rsid w:val="007D2705"/>
    <w:rsid w:val="007D430E"/>
    <w:rsid w:val="007D4B94"/>
    <w:rsid w:val="007D5503"/>
    <w:rsid w:val="007D6A4E"/>
    <w:rsid w:val="007D6E18"/>
    <w:rsid w:val="007D7133"/>
    <w:rsid w:val="007D7F76"/>
    <w:rsid w:val="007E18F0"/>
    <w:rsid w:val="007E434B"/>
    <w:rsid w:val="007E44A6"/>
    <w:rsid w:val="007E45FB"/>
    <w:rsid w:val="007E4B71"/>
    <w:rsid w:val="007E7138"/>
    <w:rsid w:val="007E7642"/>
    <w:rsid w:val="007F1134"/>
    <w:rsid w:val="007F1E00"/>
    <w:rsid w:val="007F1E51"/>
    <w:rsid w:val="007F3028"/>
    <w:rsid w:val="007F3702"/>
    <w:rsid w:val="007F3FFA"/>
    <w:rsid w:val="007F5F11"/>
    <w:rsid w:val="007F6617"/>
    <w:rsid w:val="007F67A9"/>
    <w:rsid w:val="007F6A4A"/>
    <w:rsid w:val="007F73CE"/>
    <w:rsid w:val="00800F16"/>
    <w:rsid w:val="00804F9A"/>
    <w:rsid w:val="00805725"/>
    <w:rsid w:val="00807B36"/>
    <w:rsid w:val="00807D1A"/>
    <w:rsid w:val="00811F60"/>
    <w:rsid w:val="0081323D"/>
    <w:rsid w:val="00813916"/>
    <w:rsid w:val="00815AB4"/>
    <w:rsid w:val="00816839"/>
    <w:rsid w:val="008204B3"/>
    <w:rsid w:val="00820787"/>
    <w:rsid w:val="0082264D"/>
    <w:rsid w:val="0082391C"/>
    <w:rsid w:val="008242E0"/>
    <w:rsid w:val="00824FCF"/>
    <w:rsid w:val="008252CF"/>
    <w:rsid w:val="00826313"/>
    <w:rsid w:val="0082739A"/>
    <w:rsid w:val="008273D7"/>
    <w:rsid w:val="0083085A"/>
    <w:rsid w:val="00830969"/>
    <w:rsid w:val="008312B5"/>
    <w:rsid w:val="00831BE9"/>
    <w:rsid w:val="00832311"/>
    <w:rsid w:val="00832621"/>
    <w:rsid w:val="008329AA"/>
    <w:rsid w:val="00832A03"/>
    <w:rsid w:val="00833227"/>
    <w:rsid w:val="00836818"/>
    <w:rsid w:val="00837964"/>
    <w:rsid w:val="00837BCD"/>
    <w:rsid w:val="00837CD6"/>
    <w:rsid w:val="00837EA5"/>
    <w:rsid w:val="00840050"/>
    <w:rsid w:val="008437D0"/>
    <w:rsid w:val="00844BB7"/>
    <w:rsid w:val="00844E46"/>
    <w:rsid w:val="0084520A"/>
    <w:rsid w:val="0084523C"/>
    <w:rsid w:val="00846F8B"/>
    <w:rsid w:val="008478B0"/>
    <w:rsid w:val="00847EF0"/>
    <w:rsid w:val="0085136F"/>
    <w:rsid w:val="0085198B"/>
    <w:rsid w:val="0085224D"/>
    <w:rsid w:val="00852E38"/>
    <w:rsid w:val="00853DA9"/>
    <w:rsid w:val="008544CD"/>
    <w:rsid w:val="008548C5"/>
    <w:rsid w:val="00860530"/>
    <w:rsid w:val="00861025"/>
    <w:rsid w:val="00861172"/>
    <w:rsid w:val="008621EA"/>
    <w:rsid w:val="0086377F"/>
    <w:rsid w:val="00863EFC"/>
    <w:rsid w:val="00863FE1"/>
    <w:rsid w:val="008655FF"/>
    <w:rsid w:val="0086615F"/>
    <w:rsid w:val="008663DD"/>
    <w:rsid w:val="00870227"/>
    <w:rsid w:val="00870FF5"/>
    <w:rsid w:val="008724DE"/>
    <w:rsid w:val="00872864"/>
    <w:rsid w:val="00875724"/>
    <w:rsid w:val="008757CD"/>
    <w:rsid w:val="0088041F"/>
    <w:rsid w:val="00880F8F"/>
    <w:rsid w:val="00882AB5"/>
    <w:rsid w:val="0088348A"/>
    <w:rsid w:val="00883D65"/>
    <w:rsid w:val="008851AB"/>
    <w:rsid w:val="008855CE"/>
    <w:rsid w:val="008856EE"/>
    <w:rsid w:val="0088640D"/>
    <w:rsid w:val="008866C7"/>
    <w:rsid w:val="00886E51"/>
    <w:rsid w:val="008902D5"/>
    <w:rsid w:val="008932DE"/>
    <w:rsid w:val="008941D5"/>
    <w:rsid w:val="0089459B"/>
    <w:rsid w:val="00894A7C"/>
    <w:rsid w:val="00896BE2"/>
    <w:rsid w:val="00896D86"/>
    <w:rsid w:val="008A0FD5"/>
    <w:rsid w:val="008A228E"/>
    <w:rsid w:val="008A3A54"/>
    <w:rsid w:val="008A3E8F"/>
    <w:rsid w:val="008A40D1"/>
    <w:rsid w:val="008A44CB"/>
    <w:rsid w:val="008A4C30"/>
    <w:rsid w:val="008A57B2"/>
    <w:rsid w:val="008A62A1"/>
    <w:rsid w:val="008A67DA"/>
    <w:rsid w:val="008A69AA"/>
    <w:rsid w:val="008A7924"/>
    <w:rsid w:val="008B0EC2"/>
    <w:rsid w:val="008B1456"/>
    <w:rsid w:val="008B1864"/>
    <w:rsid w:val="008B31D9"/>
    <w:rsid w:val="008B38BC"/>
    <w:rsid w:val="008B481C"/>
    <w:rsid w:val="008B49FC"/>
    <w:rsid w:val="008B51EF"/>
    <w:rsid w:val="008B53C1"/>
    <w:rsid w:val="008B63E0"/>
    <w:rsid w:val="008B6718"/>
    <w:rsid w:val="008B6874"/>
    <w:rsid w:val="008B7E6E"/>
    <w:rsid w:val="008C19E6"/>
    <w:rsid w:val="008C3BA3"/>
    <w:rsid w:val="008C52ED"/>
    <w:rsid w:val="008C65C9"/>
    <w:rsid w:val="008C6844"/>
    <w:rsid w:val="008C7256"/>
    <w:rsid w:val="008C7896"/>
    <w:rsid w:val="008D0162"/>
    <w:rsid w:val="008D076A"/>
    <w:rsid w:val="008D1E8A"/>
    <w:rsid w:val="008D2175"/>
    <w:rsid w:val="008D4B6F"/>
    <w:rsid w:val="008E1973"/>
    <w:rsid w:val="008E34EB"/>
    <w:rsid w:val="008E483C"/>
    <w:rsid w:val="008E58EB"/>
    <w:rsid w:val="008E65C6"/>
    <w:rsid w:val="008E6A66"/>
    <w:rsid w:val="008E6CDB"/>
    <w:rsid w:val="008E7EE3"/>
    <w:rsid w:val="008F0295"/>
    <w:rsid w:val="008F0EAC"/>
    <w:rsid w:val="008F2B1F"/>
    <w:rsid w:val="008F3F92"/>
    <w:rsid w:val="008F4008"/>
    <w:rsid w:val="008F47F0"/>
    <w:rsid w:val="008F5736"/>
    <w:rsid w:val="008F61AC"/>
    <w:rsid w:val="008F640E"/>
    <w:rsid w:val="008F6DBA"/>
    <w:rsid w:val="00900612"/>
    <w:rsid w:val="009023E8"/>
    <w:rsid w:val="0090306C"/>
    <w:rsid w:val="0090401B"/>
    <w:rsid w:val="009059FC"/>
    <w:rsid w:val="009078AD"/>
    <w:rsid w:val="00912144"/>
    <w:rsid w:val="00915D18"/>
    <w:rsid w:val="0091651C"/>
    <w:rsid w:val="00916E43"/>
    <w:rsid w:val="009174EC"/>
    <w:rsid w:val="0092023C"/>
    <w:rsid w:val="00920384"/>
    <w:rsid w:val="0092053F"/>
    <w:rsid w:val="00922F30"/>
    <w:rsid w:val="009237DB"/>
    <w:rsid w:val="00923EFA"/>
    <w:rsid w:val="009245AE"/>
    <w:rsid w:val="00924A06"/>
    <w:rsid w:val="00926CA3"/>
    <w:rsid w:val="00930E0A"/>
    <w:rsid w:val="0093189C"/>
    <w:rsid w:val="009323F4"/>
    <w:rsid w:val="0093270B"/>
    <w:rsid w:val="00932E83"/>
    <w:rsid w:val="009331A1"/>
    <w:rsid w:val="009348CC"/>
    <w:rsid w:val="00934C3E"/>
    <w:rsid w:val="00934CA5"/>
    <w:rsid w:val="0093653E"/>
    <w:rsid w:val="00936810"/>
    <w:rsid w:val="009401E8"/>
    <w:rsid w:val="00940953"/>
    <w:rsid w:val="00944686"/>
    <w:rsid w:val="00944DDD"/>
    <w:rsid w:val="00946717"/>
    <w:rsid w:val="009476BF"/>
    <w:rsid w:val="009478E2"/>
    <w:rsid w:val="00951A2B"/>
    <w:rsid w:val="00952589"/>
    <w:rsid w:val="0095321C"/>
    <w:rsid w:val="00953E00"/>
    <w:rsid w:val="009542F4"/>
    <w:rsid w:val="00954E71"/>
    <w:rsid w:val="00954F04"/>
    <w:rsid w:val="00954F5E"/>
    <w:rsid w:val="009569F7"/>
    <w:rsid w:val="00957ADA"/>
    <w:rsid w:val="00957E9D"/>
    <w:rsid w:val="0096039F"/>
    <w:rsid w:val="009610B8"/>
    <w:rsid w:val="00963FB5"/>
    <w:rsid w:val="00964C41"/>
    <w:rsid w:val="00964CAC"/>
    <w:rsid w:val="009668E7"/>
    <w:rsid w:val="00966CA1"/>
    <w:rsid w:val="0096716C"/>
    <w:rsid w:val="0096728F"/>
    <w:rsid w:val="009675BC"/>
    <w:rsid w:val="009679E7"/>
    <w:rsid w:val="00970469"/>
    <w:rsid w:val="00970AFA"/>
    <w:rsid w:val="00970ED3"/>
    <w:rsid w:val="00974242"/>
    <w:rsid w:val="0097513E"/>
    <w:rsid w:val="0097578A"/>
    <w:rsid w:val="00976384"/>
    <w:rsid w:val="009813C8"/>
    <w:rsid w:val="009814A1"/>
    <w:rsid w:val="009814E8"/>
    <w:rsid w:val="00982420"/>
    <w:rsid w:val="009854DC"/>
    <w:rsid w:val="009864D8"/>
    <w:rsid w:val="0098769A"/>
    <w:rsid w:val="0099158E"/>
    <w:rsid w:val="00991876"/>
    <w:rsid w:val="00992425"/>
    <w:rsid w:val="00992C04"/>
    <w:rsid w:val="00993B1F"/>
    <w:rsid w:val="00993F3B"/>
    <w:rsid w:val="00994087"/>
    <w:rsid w:val="0099486A"/>
    <w:rsid w:val="00994BC9"/>
    <w:rsid w:val="00996616"/>
    <w:rsid w:val="009A09A6"/>
    <w:rsid w:val="009A0CF6"/>
    <w:rsid w:val="009A2961"/>
    <w:rsid w:val="009A2DFA"/>
    <w:rsid w:val="009A2F4C"/>
    <w:rsid w:val="009A3284"/>
    <w:rsid w:val="009A4950"/>
    <w:rsid w:val="009A53CD"/>
    <w:rsid w:val="009A59A7"/>
    <w:rsid w:val="009A6409"/>
    <w:rsid w:val="009A6DA7"/>
    <w:rsid w:val="009A7369"/>
    <w:rsid w:val="009A736A"/>
    <w:rsid w:val="009A79A1"/>
    <w:rsid w:val="009A7A2C"/>
    <w:rsid w:val="009B2796"/>
    <w:rsid w:val="009B28CB"/>
    <w:rsid w:val="009B7C06"/>
    <w:rsid w:val="009C2074"/>
    <w:rsid w:val="009C2231"/>
    <w:rsid w:val="009C3C5D"/>
    <w:rsid w:val="009C3CEC"/>
    <w:rsid w:val="009C453F"/>
    <w:rsid w:val="009C5CEC"/>
    <w:rsid w:val="009C5CF8"/>
    <w:rsid w:val="009C7499"/>
    <w:rsid w:val="009C7C36"/>
    <w:rsid w:val="009D014D"/>
    <w:rsid w:val="009D1A47"/>
    <w:rsid w:val="009D208B"/>
    <w:rsid w:val="009D2B6D"/>
    <w:rsid w:val="009D3FDE"/>
    <w:rsid w:val="009D4D8D"/>
    <w:rsid w:val="009D5282"/>
    <w:rsid w:val="009D6032"/>
    <w:rsid w:val="009D6A4F"/>
    <w:rsid w:val="009D6AF2"/>
    <w:rsid w:val="009E0425"/>
    <w:rsid w:val="009E1C54"/>
    <w:rsid w:val="009E3945"/>
    <w:rsid w:val="009E3DB2"/>
    <w:rsid w:val="009E4CA3"/>
    <w:rsid w:val="009E51FC"/>
    <w:rsid w:val="009E52EF"/>
    <w:rsid w:val="009E5E03"/>
    <w:rsid w:val="009E6836"/>
    <w:rsid w:val="009E7215"/>
    <w:rsid w:val="009F0762"/>
    <w:rsid w:val="009F1EDE"/>
    <w:rsid w:val="009F2C1C"/>
    <w:rsid w:val="009F2F72"/>
    <w:rsid w:val="009F4265"/>
    <w:rsid w:val="009F5492"/>
    <w:rsid w:val="009F6342"/>
    <w:rsid w:val="009F6AC5"/>
    <w:rsid w:val="009F7ABC"/>
    <w:rsid w:val="009F7BE0"/>
    <w:rsid w:val="00A0022B"/>
    <w:rsid w:val="00A02A35"/>
    <w:rsid w:val="00A034B1"/>
    <w:rsid w:val="00A03AB8"/>
    <w:rsid w:val="00A05364"/>
    <w:rsid w:val="00A05FB6"/>
    <w:rsid w:val="00A06059"/>
    <w:rsid w:val="00A11A6B"/>
    <w:rsid w:val="00A122C3"/>
    <w:rsid w:val="00A14358"/>
    <w:rsid w:val="00A1690F"/>
    <w:rsid w:val="00A16CE6"/>
    <w:rsid w:val="00A20577"/>
    <w:rsid w:val="00A22FE9"/>
    <w:rsid w:val="00A23854"/>
    <w:rsid w:val="00A25CE5"/>
    <w:rsid w:val="00A2767D"/>
    <w:rsid w:val="00A27F18"/>
    <w:rsid w:val="00A30F2B"/>
    <w:rsid w:val="00A3208E"/>
    <w:rsid w:val="00A33E33"/>
    <w:rsid w:val="00A33F90"/>
    <w:rsid w:val="00A3516B"/>
    <w:rsid w:val="00A35FFF"/>
    <w:rsid w:val="00A36EB3"/>
    <w:rsid w:val="00A4067A"/>
    <w:rsid w:val="00A408DA"/>
    <w:rsid w:val="00A41730"/>
    <w:rsid w:val="00A41B96"/>
    <w:rsid w:val="00A427AB"/>
    <w:rsid w:val="00A42937"/>
    <w:rsid w:val="00A4420A"/>
    <w:rsid w:val="00A44DA7"/>
    <w:rsid w:val="00A45BE8"/>
    <w:rsid w:val="00A45D8A"/>
    <w:rsid w:val="00A45E5A"/>
    <w:rsid w:val="00A46418"/>
    <w:rsid w:val="00A46683"/>
    <w:rsid w:val="00A47AAA"/>
    <w:rsid w:val="00A51D66"/>
    <w:rsid w:val="00A5258E"/>
    <w:rsid w:val="00A5291F"/>
    <w:rsid w:val="00A535FE"/>
    <w:rsid w:val="00A53B3A"/>
    <w:rsid w:val="00A54EC5"/>
    <w:rsid w:val="00A57EAB"/>
    <w:rsid w:val="00A60F28"/>
    <w:rsid w:val="00A6213B"/>
    <w:rsid w:val="00A621B6"/>
    <w:rsid w:val="00A62537"/>
    <w:rsid w:val="00A62FD1"/>
    <w:rsid w:val="00A64419"/>
    <w:rsid w:val="00A663DC"/>
    <w:rsid w:val="00A67CD2"/>
    <w:rsid w:val="00A7041A"/>
    <w:rsid w:val="00A70718"/>
    <w:rsid w:val="00A70BC1"/>
    <w:rsid w:val="00A716BD"/>
    <w:rsid w:val="00A720A8"/>
    <w:rsid w:val="00A72434"/>
    <w:rsid w:val="00A72FCB"/>
    <w:rsid w:val="00A759D0"/>
    <w:rsid w:val="00A769E2"/>
    <w:rsid w:val="00A800BF"/>
    <w:rsid w:val="00A805A6"/>
    <w:rsid w:val="00A83021"/>
    <w:rsid w:val="00A83DEC"/>
    <w:rsid w:val="00A8632A"/>
    <w:rsid w:val="00A8638E"/>
    <w:rsid w:val="00A867EF"/>
    <w:rsid w:val="00A92135"/>
    <w:rsid w:val="00A921A0"/>
    <w:rsid w:val="00A92505"/>
    <w:rsid w:val="00A93395"/>
    <w:rsid w:val="00A938E0"/>
    <w:rsid w:val="00A94E59"/>
    <w:rsid w:val="00AA01D6"/>
    <w:rsid w:val="00AA2D8E"/>
    <w:rsid w:val="00AA39CE"/>
    <w:rsid w:val="00AA4C46"/>
    <w:rsid w:val="00AA5B21"/>
    <w:rsid w:val="00AA6F29"/>
    <w:rsid w:val="00AB0300"/>
    <w:rsid w:val="00AB0D27"/>
    <w:rsid w:val="00AB1633"/>
    <w:rsid w:val="00AB1FE7"/>
    <w:rsid w:val="00AB247D"/>
    <w:rsid w:val="00AB259D"/>
    <w:rsid w:val="00AB26D5"/>
    <w:rsid w:val="00AB2B13"/>
    <w:rsid w:val="00AB48DC"/>
    <w:rsid w:val="00AB539A"/>
    <w:rsid w:val="00AB666F"/>
    <w:rsid w:val="00AB7AFE"/>
    <w:rsid w:val="00AC23E7"/>
    <w:rsid w:val="00AC2803"/>
    <w:rsid w:val="00AC3CE8"/>
    <w:rsid w:val="00AC5926"/>
    <w:rsid w:val="00AC6062"/>
    <w:rsid w:val="00AC66B4"/>
    <w:rsid w:val="00AC6A3A"/>
    <w:rsid w:val="00AC7666"/>
    <w:rsid w:val="00AD0931"/>
    <w:rsid w:val="00AD3842"/>
    <w:rsid w:val="00AD3F9F"/>
    <w:rsid w:val="00AD4886"/>
    <w:rsid w:val="00AD78A4"/>
    <w:rsid w:val="00AD7B1A"/>
    <w:rsid w:val="00AE0E00"/>
    <w:rsid w:val="00AE1269"/>
    <w:rsid w:val="00AE27A9"/>
    <w:rsid w:val="00AE2F76"/>
    <w:rsid w:val="00AE54B7"/>
    <w:rsid w:val="00AE58C3"/>
    <w:rsid w:val="00AE6211"/>
    <w:rsid w:val="00AE727A"/>
    <w:rsid w:val="00AF2456"/>
    <w:rsid w:val="00AF2B5F"/>
    <w:rsid w:val="00AF32FB"/>
    <w:rsid w:val="00AF39EC"/>
    <w:rsid w:val="00AF3E41"/>
    <w:rsid w:val="00AF5588"/>
    <w:rsid w:val="00AF58FE"/>
    <w:rsid w:val="00AF63E4"/>
    <w:rsid w:val="00B008CE"/>
    <w:rsid w:val="00B00FDD"/>
    <w:rsid w:val="00B01C82"/>
    <w:rsid w:val="00B02005"/>
    <w:rsid w:val="00B025ED"/>
    <w:rsid w:val="00B026C5"/>
    <w:rsid w:val="00B02811"/>
    <w:rsid w:val="00B02B33"/>
    <w:rsid w:val="00B03BB9"/>
    <w:rsid w:val="00B03E94"/>
    <w:rsid w:val="00B046AF"/>
    <w:rsid w:val="00B04C39"/>
    <w:rsid w:val="00B079D4"/>
    <w:rsid w:val="00B1015C"/>
    <w:rsid w:val="00B106A3"/>
    <w:rsid w:val="00B115E5"/>
    <w:rsid w:val="00B1171A"/>
    <w:rsid w:val="00B12799"/>
    <w:rsid w:val="00B15C2A"/>
    <w:rsid w:val="00B17D3A"/>
    <w:rsid w:val="00B20432"/>
    <w:rsid w:val="00B20921"/>
    <w:rsid w:val="00B21803"/>
    <w:rsid w:val="00B21E13"/>
    <w:rsid w:val="00B22488"/>
    <w:rsid w:val="00B22E1A"/>
    <w:rsid w:val="00B23601"/>
    <w:rsid w:val="00B236FD"/>
    <w:rsid w:val="00B23870"/>
    <w:rsid w:val="00B252FB"/>
    <w:rsid w:val="00B25F98"/>
    <w:rsid w:val="00B32287"/>
    <w:rsid w:val="00B333E6"/>
    <w:rsid w:val="00B3486E"/>
    <w:rsid w:val="00B35023"/>
    <w:rsid w:val="00B35463"/>
    <w:rsid w:val="00B365AD"/>
    <w:rsid w:val="00B36BA0"/>
    <w:rsid w:val="00B37758"/>
    <w:rsid w:val="00B402A6"/>
    <w:rsid w:val="00B4098C"/>
    <w:rsid w:val="00B4185F"/>
    <w:rsid w:val="00B41B24"/>
    <w:rsid w:val="00B41EC4"/>
    <w:rsid w:val="00B42A29"/>
    <w:rsid w:val="00B43184"/>
    <w:rsid w:val="00B43879"/>
    <w:rsid w:val="00B439C2"/>
    <w:rsid w:val="00B4434C"/>
    <w:rsid w:val="00B451CE"/>
    <w:rsid w:val="00B4631D"/>
    <w:rsid w:val="00B46D51"/>
    <w:rsid w:val="00B50370"/>
    <w:rsid w:val="00B50894"/>
    <w:rsid w:val="00B50CB4"/>
    <w:rsid w:val="00B53530"/>
    <w:rsid w:val="00B53BCC"/>
    <w:rsid w:val="00B53FC3"/>
    <w:rsid w:val="00B5544A"/>
    <w:rsid w:val="00B568A3"/>
    <w:rsid w:val="00B57077"/>
    <w:rsid w:val="00B57C81"/>
    <w:rsid w:val="00B61F68"/>
    <w:rsid w:val="00B61F93"/>
    <w:rsid w:val="00B637A4"/>
    <w:rsid w:val="00B64EF0"/>
    <w:rsid w:val="00B66D87"/>
    <w:rsid w:val="00B67119"/>
    <w:rsid w:val="00B6764D"/>
    <w:rsid w:val="00B7174C"/>
    <w:rsid w:val="00B74692"/>
    <w:rsid w:val="00B74F6D"/>
    <w:rsid w:val="00B7560D"/>
    <w:rsid w:val="00B759E0"/>
    <w:rsid w:val="00B769DF"/>
    <w:rsid w:val="00B77297"/>
    <w:rsid w:val="00B77BBC"/>
    <w:rsid w:val="00B77D9F"/>
    <w:rsid w:val="00B77E4F"/>
    <w:rsid w:val="00B83494"/>
    <w:rsid w:val="00B85A95"/>
    <w:rsid w:val="00B87773"/>
    <w:rsid w:val="00B90337"/>
    <w:rsid w:val="00B91CFA"/>
    <w:rsid w:val="00B91D9A"/>
    <w:rsid w:val="00B92E07"/>
    <w:rsid w:val="00B92FDD"/>
    <w:rsid w:val="00B93668"/>
    <w:rsid w:val="00B944EB"/>
    <w:rsid w:val="00B94B6E"/>
    <w:rsid w:val="00B95550"/>
    <w:rsid w:val="00B95AFD"/>
    <w:rsid w:val="00B95E2E"/>
    <w:rsid w:val="00B95EB4"/>
    <w:rsid w:val="00B97094"/>
    <w:rsid w:val="00BA049F"/>
    <w:rsid w:val="00BA232A"/>
    <w:rsid w:val="00BA37BF"/>
    <w:rsid w:val="00BA50D6"/>
    <w:rsid w:val="00BA6AA7"/>
    <w:rsid w:val="00BA784A"/>
    <w:rsid w:val="00BB05DD"/>
    <w:rsid w:val="00BB1991"/>
    <w:rsid w:val="00BB4C1E"/>
    <w:rsid w:val="00BC3D75"/>
    <w:rsid w:val="00BC6511"/>
    <w:rsid w:val="00BC7CEC"/>
    <w:rsid w:val="00BD0B35"/>
    <w:rsid w:val="00BD2679"/>
    <w:rsid w:val="00BD3F15"/>
    <w:rsid w:val="00BD5456"/>
    <w:rsid w:val="00BD7424"/>
    <w:rsid w:val="00BE0224"/>
    <w:rsid w:val="00BE0B34"/>
    <w:rsid w:val="00BE30F1"/>
    <w:rsid w:val="00BE36AD"/>
    <w:rsid w:val="00BE3D56"/>
    <w:rsid w:val="00BE41DE"/>
    <w:rsid w:val="00BE4C71"/>
    <w:rsid w:val="00BE6489"/>
    <w:rsid w:val="00BE6790"/>
    <w:rsid w:val="00BE73B6"/>
    <w:rsid w:val="00BE7AAC"/>
    <w:rsid w:val="00BE7CA3"/>
    <w:rsid w:val="00BF0107"/>
    <w:rsid w:val="00BF2548"/>
    <w:rsid w:val="00BF2DC5"/>
    <w:rsid w:val="00BF2EDE"/>
    <w:rsid w:val="00BF3DB1"/>
    <w:rsid w:val="00BF4C81"/>
    <w:rsid w:val="00BF5530"/>
    <w:rsid w:val="00BF64F2"/>
    <w:rsid w:val="00BF6789"/>
    <w:rsid w:val="00BF6799"/>
    <w:rsid w:val="00BF6BD6"/>
    <w:rsid w:val="00BF6ED6"/>
    <w:rsid w:val="00BF7992"/>
    <w:rsid w:val="00C00F93"/>
    <w:rsid w:val="00C01BBD"/>
    <w:rsid w:val="00C02488"/>
    <w:rsid w:val="00C0374A"/>
    <w:rsid w:val="00C05141"/>
    <w:rsid w:val="00C059C0"/>
    <w:rsid w:val="00C075AB"/>
    <w:rsid w:val="00C07ED1"/>
    <w:rsid w:val="00C11046"/>
    <w:rsid w:val="00C132DD"/>
    <w:rsid w:val="00C16AD0"/>
    <w:rsid w:val="00C178A5"/>
    <w:rsid w:val="00C216EA"/>
    <w:rsid w:val="00C22A6D"/>
    <w:rsid w:val="00C24429"/>
    <w:rsid w:val="00C25D3B"/>
    <w:rsid w:val="00C273FF"/>
    <w:rsid w:val="00C276B8"/>
    <w:rsid w:val="00C30DA6"/>
    <w:rsid w:val="00C30F6A"/>
    <w:rsid w:val="00C31C0D"/>
    <w:rsid w:val="00C32807"/>
    <w:rsid w:val="00C32C18"/>
    <w:rsid w:val="00C32D7A"/>
    <w:rsid w:val="00C35AC8"/>
    <w:rsid w:val="00C40A26"/>
    <w:rsid w:val="00C40D49"/>
    <w:rsid w:val="00C4196F"/>
    <w:rsid w:val="00C43B1C"/>
    <w:rsid w:val="00C44516"/>
    <w:rsid w:val="00C44BE8"/>
    <w:rsid w:val="00C44C33"/>
    <w:rsid w:val="00C45715"/>
    <w:rsid w:val="00C47BBD"/>
    <w:rsid w:val="00C50114"/>
    <w:rsid w:val="00C514AA"/>
    <w:rsid w:val="00C514AD"/>
    <w:rsid w:val="00C52042"/>
    <w:rsid w:val="00C5287B"/>
    <w:rsid w:val="00C53DD2"/>
    <w:rsid w:val="00C546B9"/>
    <w:rsid w:val="00C54BCF"/>
    <w:rsid w:val="00C54F9D"/>
    <w:rsid w:val="00C5601B"/>
    <w:rsid w:val="00C5755D"/>
    <w:rsid w:val="00C57F0C"/>
    <w:rsid w:val="00C60306"/>
    <w:rsid w:val="00C625D5"/>
    <w:rsid w:val="00C62EF3"/>
    <w:rsid w:val="00C630F2"/>
    <w:rsid w:val="00C635DA"/>
    <w:rsid w:val="00C65B72"/>
    <w:rsid w:val="00C6618B"/>
    <w:rsid w:val="00C70297"/>
    <w:rsid w:val="00C70DA2"/>
    <w:rsid w:val="00C7159E"/>
    <w:rsid w:val="00C715C8"/>
    <w:rsid w:val="00C741BA"/>
    <w:rsid w:val="00C7466C"/>
    <w:rsid w:val="00C75C62"/>
    <w:rsid w:val="00C75FFB"/>
    <w:rsid w:val="00C77F5E"/>
    <w:rsid w:val="00C80986"/>
    <w:rsid w:val="00C821A9"/>
    <w:rsid w:val="00C83DB1"/>
    <w:rsid w:val="00C85E96"/>
    <w:rsid w:val="00C86051"/>
    <w:rsid w:val="00C8638B"/>
    <w:rsid w:val="00C863F8"/>
    <w:rsid w:val="00C86DA0"/>
    <w:rsid w:val="00C87393"/>
    <w:rsid w:val="00C926E9"/>
    <w:rsid w:val="00C94613"/>
    <w:rsid w:val="00C96D2F"/>
    <w:rsid w:val="00CA0360"/>
    <w:rsid w:val="00CA06EE"/>
    <w:rsid w:val="00CA174A"/>
    <w:rsid w:val="00CA19D5"/>
    <w:rsid w:val="00CA1A26"/>
    <w:rsid w:val="00CA2B8F"/>
    <w:rsid w:val="00CA560B"/>
    <w:rsid w:val="00CA577C"/>
    <w:rsid w:val="00CA5ADB"/>
    <w:rsid w:val="00CA6AE8"/>
    <w:rsid w:val="00CA7EBF"/>
    <w:rsid w:val="00CB1205"/>
    <w:rsid w:val="00CB61A9"/>
    <w:rsid w:val="00CB6730"/>
    <w:rsid w:val="00CB6951"/>
    <w:rsid w:val="00CC01E0"/>
    <w:rsid w:val="00CC528A"/>
    <w:rsid w:val="00CC68FD"/>
    <w:rsid w:val="00CC6AA1"/>
    <w:rsid w:val="00CC7CF0"/>
    <w:rsid w:val="00CC7F72"/>
    <w:rsid w:val="00CD2B00"/>
    <w:rsid w:val="00CD47A0"/>
    <w:rsid w:val="00CD4FB4"/>
    <w:rsid w:val="00CD5577"/>
    <w:rsid w:val="00CD5A35"/>
    <w:rsid w:val="00CE148D"/>
    <w:rsid w:val="00CE291A"/>
    <w:rsid w:val="00CE309D"/>
    <w:rsid w:val="00CE4106"/>
    <w:rsid w:val="00CE5381"/>
    <w:rsid w:val="00CF0CEF"/>
    <w:rsid w:val="00CF1DA3"/>
    <w:rsid w:val="00CF1E2B"/>
    <w:rsid w:val="00CF26CC"/>
    <w:rsid w:val="00CF4106"/>
    <w:rsid w:val="00CF5AF9"/>
    <w:rsid w:val="00CF62FD"/>
    <w:rsid w:val="00CF669C"/>
    <w:rsid w:val="00CF7D6F"/>
    <w:rsid w:val="00CF7E1F"/>
    <w:rsid w:val="00CF7EF4"/>
    <w:rsid w:val="00D02CBC"/>
    <w:rsid w:val="00D03620"/>
    <w:rsid w:val="00D03665"/>
    <w:rsid w:val="00D03BC1"/>
    <w:rsid w:val="00D04553"/>
    <w:rsid w:val="00D04E56"/>
    <w:rsid w:val="00D06A7B"/>
    <w:rsid w:val="00D12523"/>
    <w:rsid w:val="00D12FF5"/>
    <w:rsid w:val="00D14676"/>
    <w:rsid w:val="00D148BA"/>
    <w:rsid w:val="00D14A8B"/>
    <w:rsid w:val="00D1535A"/>
    <w:rsid w:val="00D1566B"/>
    <w:rsid w:val="00D157C8"/>
    <w:rsid w:val="00D15837"/>
    <w:rsid w:val="00D16AD3"/>
    <w:rsid w:val="00D16C8C"/>
    <w:rsid w:val="00D20543"/>
    <w:rsid w:val="00D20F95"/>
    <w:rsid w:val="00D21E91"/>
    <w:rsid w:val="00D22C70"/>
    <w:rsid w:val="00D239A2"/>
    <w:rsid w:val="00D2452A"/>
    <w:rsid w:val="00D249F4"/>
    <w:rsid w:val="00D25299"/>
    <w:rsid w:val="00D25454"/>
    <w:rsid w:val="00D26332"/>
    <w:rsid w:val="00D26D7C"/>
    <w:rsid w:val="00D30D58"/>
    <w:rsid w:val="00D34128"/>
    <w:rsid w:val="00D348FF"/>
    <w:rsid w:val="00D34A34"/>
    <w:rsid w:val="00D35BBA"/>
    <w:rsid w:val="00D3640F"/>
    <w:rsid w:val="00D3705F"/>
    <w:rsid w:val="00D40336"/>
    <w:rsid w:val="00D40392"/>
    <w:rsid w:val="00D404C0"/>
    <w:rsid w:val="00D41856"/>
    <w:rsid w:val="00D42BEE"/>
    <w:rsid w:val="00D42CDC"/>
    <w:rsid w:val="00D4424C"/>
    <w:rsid w:val="00D44C6B"/>
    <w:rsid w:val="00D45042"/>
    <w:rsid w:val="00D4671B"/>
    <w:rsid w:val="00D4688B"/>
    <w:rsid w:val="00D503A5"/>
    <w:rsid w:val="00D50E97"/>
    <w:rsid w:val="00D5121D"/>
    <w:rsid w:val="00D51B21"/>
    <w:rsid w:val="00D52DDE"/>
    <w:rsid w:val="00D52FF0"/>
    <w:rsid w:val="00D53097"/>
    <w:rsid w:val="00D53E9B"/>
    <w:rsid w:val="00D54502"/>
    <w:rsid w:val="00D555D6"/>
    <w:rsid w:val="00D60757"/>
    <w:rsid w:val="00D61345"/>
    <w:rsid w:val="00D616DC"/>
    <w:rsid w:val="00D61B1B"/>
    <w:rsid w:val="00D61B39"/>
    <w:rsid w:val="00D61EB5"/>
    <w:rsid w:val="00D63A44"/>
    <w:rsid w:val="00D645AD"/>
    <w:rsid w:val="00D647B1"/>
    <w:rsid w:val="00D656D9"/>
    <w:rsid w:val="00D70F72"/>
    <w:rsid w:val="00D72E28"/>
    <w:rsid w:val="00D73E54"/>
    <w:rsid w:val="00D742CC"/>
    <w:rsid w:val="00D7447F"/>
    <w:rsid w:val="00D74AFD"/>
    <w:rsid w:val="00D76C28"/>
    <w:rsid w:val="00D76F9B"/>
    <w:rsid w:val="00D77D47"/>
    <w:rsid w:val="00D80560"/>
    <w:rsid w:val="00D80BC6"/>
    <w:rsid w:val="00D8129C"/>
    <w:rsid w:val="00D81801"/>
    <w:rsid w:val="00D836F5"/>
    <w:rsid w:val="00D84D93"/>
    <w:rsid w:val="00D87161"/>
    <w:rsid w:val="00D9022D"/>
    <w:rsid w:val="00D91096"/>
    <w:rsid w:val="00D91C90"/>
    <w:rsid w:val="00D930C9"/>
    <w:rsid w:val="00D94EAB"/>
    <w:rsid w:val="00D96552"/>
    <w:rsid w:val="00D9725C"/>
    <w:rsid w:val="00DA0AC8"/>
    <w:rsid w:val="00DA1779"/>
    <w:rsid w:val="00DA183D"/>
    <w:rsid w:val="00DA20DE"/>
    <w:rsid w:val="00DA2CF4"/>
    <w:rsid w:val="00DA60B3"/>
    <w:rsid w:val="00DA71EF"/>
    <w:rsid w:val="00DA7581"/>
    <w:rsid w:val="00DA7854"/>
    <w:rsid w:val="00DB1115"/>
    <w:rsid w:val="00DB1C12"/>
    <w:rsid w:val="00DB25D5"/>
    <w:rsid w:val="00DB3887"/>
    <w:rsid w:val="00DB6431"/>
    <w:rsid w:val="00DB745D"/>
    <w:rsid w:val="00DC0C01"/>
    <w:rsid w:val="00DC1E45"/>
    <w:rsid w:val="00DC2197"/>
    <w:rsid w:val="00DC36F9"/>
    <w:rsid w:val="00DC745C"/>
    <w:rsid w:val="00DC7DAD"/>
    <w:rsid w:val="00DD068E"/>
    <w:rsid w:val="00DD0DB9"/>
    <w:rsid w:val="00DD1C27"/>
    <w:rsid w:val="00DD1CFC"/>
    <w:rsid w:val="00DD2A04"/>
    <w:rsid w:val="00DD2F66"/>
    <w:rsid w:val="00DD3294"/>
    <w:rsid w:val="00DD4D02"/>
    <w:rsid w:val="00DD4DFB"/>
    <w:rsid w:val="00DD59D1"/>
    <w:rsid w:val="00DD5A56"/>
    <w:rsid w:val="00DD64F4"/>
    <w:rsid w:val="00DD7BF5"/>
    <w:rsid w:val="00DE055B"/>
    <w:rsid w:val="00DE0A6E"/>
    <w:rsid w:val="00DE17CF"/>
    <w:rsid w:val="00DE43A0"/>
    <w:rsid w:val="00DE43E5"/>
    <w:rsid w:val="00DE5F10"/>
    <w:rsid w:val="00DF0EA0"/>
    <w:rsid w:val="00DF135C"/>
    <w:rsid w:val="00DF145C"/>
    <w:rsid w:val="00DF21BA"/>
    <w:rsid w:val="00DF26EE"/>
    <w:rsid w:val="00DF27DF"/>
    <w:rsid w:val="00DF43F0"/>
    <w:rsid w:val="00DF4C92"/>
    <w:rsid w:val="00DF5926"/>
    <w:rsid w:val="00DF6573"/>
    <w:rsid w:val="00DF7C51"/>
    <w:rsid w:val="00DF7D8E"/>
    <w:rsid w:val="00E01658"/>
    <w:rsid w:val="00E02C1B"/>
    <w:rsid w:val="00E058B2"/>
    <w:rsid w:val="00E06792"/>
    <w:rsid w:val="00E072CC"/>
    <w:rsid w:val="00E072DF"/>
    <w:rsid w:val="00E10063"/>
    <w:rsid w:val="00E10268"/>
    <w:rsid w:val="00E11728"/>
    <w:rsid w:val="00E11CEF"/>
    <w:rsid w:val="00E14EAF"/>
    <w:rsid w:val="00E1688F"/>
    <w:rsid w:val="00E20181"/>
    <w:rsid w:val="00E20ACB"/>
    <w:rsid w:val="00E221CB"/>
    <w:rsid w:val="00E23BF5"/>
    <w:rsid w:val="00E23CC4"/>
    <w:rsid w:val="00E23E50"/>
    <w:rsid w:val="00E24449"/>
    <w:rsid w:val="00E31F62"/>
    <w:rsid w:val="00E34022"/>
    <w:rsid w:val="00E34495"/>
    <w:rsid w:val="00E34F90"/>
    <w:rsid w:val="00E365A5"/>
    <w:rsid w:val="00E368CB"/>
    <w:rsid w:val="00E36B38"/>
    <w:rsid w:val="00E37349"/>
    <w:rsid w:val="00E41FC6"/>
    <w:rsid w:val="00E42199"/>
    <w:rsid w:val="00E43756"/>
    <w:rsid w:val="00E43B93"/>
    <w:rsid w:val="00E44176"/>
    <w:rsid w:val="00E4512E"/>
    <w:rsid w:val="00E45279"/>
    <w:rsid w:val="00E457CA"/>
    <w:rsid w:val="00E50A73"/>
    <w:rsid w:val="00E523FF"/>
    <w:rsid w:val="00E5340D"/>
    <w:rsid w:val="00E548EB"/>
    <w:rsid w:val="00E54AAE"/>
    <w:rsid w:val="00E55EE5"/>
    <w:rsid w:val="00E55F94"/>
    <w:rsid w:val="00E55F97"/>
    <w:rsid w:val="00E56128"/>
    <w:rsid w:val="00E562AE"/>
    <w:rsid w:val="00E56744"/>
    <w:rsid w:val="00E56B6C"/>
    <w:rsid w:val="00E571DF"/>
    <w:rsid w:val="00E57245"/>
    <w:rsid w:val="00E57B29"/>
    <w:rsid w:val="00E606F3"/>
    <w:rsid w:val="00E608D8"/>
    <w:rsid w:val="00E60E1F"/>
    <w:rsid w:val="00E624B8"/>
    <w:rsid w:val="00E644C4"/>
    <w:rsid w:val="00E64EE2"/>
    <w:rsid w:val="00E65AD8"/>
    <w:rsid w:val="00E67448"/>
    <w:rsid w:val="00E674DD"/>
    <w:rsid w:val="00E67F5C"/>
    <w:rsid w:val="00E71999"/>
    <w:rsid w:val="00E72073"/>
    <w:rsid w:val="00E720C7"/>
    <w:rsid w:val="00E72AFB"/>
    <w:rsid w:val="00E731BE"/>
    <w:rsid w:val="00E7332F"/>
    <w:rsid w:val="00E745AC"/>
    <w:rsid w:val="00E74760"/>
    <w:rsid w:val="00E749DE"/>
    <w:rsid w:val="00E75CEF"/>
    <w:rsid w:val="00E7645E"/>
    <w:rsid w:val="00E76916"/>
    <w:rsid w:val="00E76B82"/>
    <w:rsid w:val="00E77402"/>
    <w:rsid w:val="00E77B50"/>
    <w:rsid w:val="00E806CB"/>
    <w:rsid w:val="00E81BC8"/>
    <w:rsid w:val="00E81C40"/>
    <w:rsid w:val="00E82B45"/>
    <w:rsid w:val="00E84F66"/>
    <w:rsid w:val="00E8695D"/>
    <w:rsid w:val="00E91E48"/>
    <w:rsid w:val="00E921AA"/>
    <w:rsid w:val="00E93712"/>
    <w:rsid w:val="00E95E16"/>
    <w:rsid w:val="00E968CF"/>
    <w:rsid w:val="00E96B68"/>
    <w:rsid w:val="00E96DF2"/>
    <w:rsid w:val="00EA0263"/>
    <w:rsid w:val="00EA0AD4"/>
    <w:rsid w:val="00EA0D07"/>
    <w:rsid w:val="00EA23ED"/>
    <w:rsid w:val="00EA3268"/>
    <w:rsid w:val="00EA4504"/>
    <w:rsid w:val="00EA492A"/>
    <w:rsid w:val="00EA5E1F"/>
    <w:rsid w:val="00EA72ED"/>
    <w:rsid w:val="00EA78D0"/>
    <w:rsid w:val="00EB0F3B"/>
    <w:rsid w:val="00EB215F"/>
    <w:rsid w:val="00EB21FC"/>
    <w:rsid w:val="00EB3FFD"/>
    <w:rsid w:val="00EB5889"/>
    <w:rsid w:val="00EB6631"/>
    <w:rsid w:val="00EB6C1E"/>
    <w:rsid w:val="00EC053A"/>
    <w:rsid w:val="00EC3991"/>
    <w:rsid w:val="00EC517B"/>
    <w:rsid w:val="00EC6E65"/>
    <w:rsid w:val="00EC77A3"/>
    <w:rsid w:val="00EC7901"/>
    <w:rsid w:val="00ED06A3"/>
    <w:rsid w:val="00ED14AC"/>
    <w:rsid w:val="00ED2646"/>
    <w:rsid w:val="00ED338B"/>
    <w:rsid w:val="00ED37E6"/>
    <w:rsid w:val="00ED4B2F"/>
    <w:rsid w:val="00ED5203"/>
    <w:rsid w:val="00ED5D8B"/>
    <w:rsid w:val="00ED671D"/>
    <w:rsid w:val="00ED76F2"/>
    <w:rsid w:val="00ED7C1D"/>
    <w:rsid w:val="00ED7DD6"/>
    <w:rsid w:val="00EE1CDD"/>
    <w:rsid w:val="00EE21A6"/>
    <w:rsid w:val="00EE291B"/>
    <w:rsid w:val="00EE3181"/>
    <w:rsid w:val="00EE5D36"/>
    <w:rsid w:val="00EE710F"/>
    <w:rsid w:val="00EE7178"/>
    <w:rsid w:val="00EF13F4"/>
    <w:rsid w:val="00EF2374"/>
    <w:rsid w:val="00EF26FD"/>
    <w:rsid w:val="00EF271C"/>
    <w:rsid w:val="00EF3486"/>
    <w:rsid w:val="00EF369C"/>
    <w:rsid w:val="00EF3D8F"/>
    <w:rsid w:val="00F01302"/>
    <w:rsid w:val="00F01C9B"/>
    <w:rsid w:val="00F0215F"/>
    <w:rsid w:val="00F02AD9"/>
    <w:rsid w:val="00F02FD6"/>
    <w:rsid w:val="00F030CA"/>
    <w:rsid w:val="00F03974"/>
    <w:rsid w:val="00F0565E"/>
    <w:rsid w:val="00F0721E"/>
    <w:rsid w:val="00F07935"/>
    <w:rsid w:val="00F07A3B"/>
    <w:rsid w:val="00F110DD"/>
    <w:rsid w:val="00F12B87"/>
    <w:rsid w:val="00F13625"/>
    <w:rsid w:val="00F14CCB"/>
    <w:rsid w:val="00F14E9B"/>
    <w:rsid w:val="00F153FC"/>
    <w:rsid w:val="00F17462"/>
    <w:rsid w:val="00F17751"/>
    <w:rsid w:val="00F17D3E"/>
    <w:rsid w:val="00F2024F"/>
    <w:rsid w:val="00F2209E"/>
    <w:rsid w:val="00F227CC"/>
    <w:rsid w:val="00F22957"/>
    <w:rsid w:val="00F24294"/>
    <w:rsid w:val="00F2561D"/>
    <w:rsid w:val="00F25E27"/>
    <w:rsid w:val="00F26AE5"/>
    <w:rsid w:val="00F27393"/>
    <w:rsid w:val="00F302D7"/>
    <w:rsid w:val="00F309DA"/>
    <w:rsid w:val="00F3140B"/>
    <w:rsid w:val="00F337C6"/>
    <w:rsid w:val="00F33C1F"/>
    <w:rsid w:val="00F3463D"/>
    <w:rsid w:val="00F348FD"/>
    <w:rsid w:val="00F34ECA"/>
    <w:rsid w:val="00F3528C"/>
    <w:rsid w:val="00F355EB"/>
    <w:rsid w:val="00F37362"/>
    <w:rsid w:val="00F37C6A"/>
    <w:rsid w:val="00F40B4B"/>
    <w:rsid w:val="00F41AC3"/>
    <w:rsid w:val="00F42425"/>
    <w:rsid w:val="00F4298F"/>
    <w:rsid w:val="00F43890"/>
    <w:rsid w:val="00F4439F"/>
    <w:rsid w:val="00F45C7A"/>
    <w:rsid w:val="00F47498"/>
    <w:rsid w:val="00F5049A"/>
    <w:rsid w:val="00F50FDC"/>
    <w:rsid w:val="00F519E6"/>
    <w:rsid w:val="00F51B47"/>
    <w:rsid w:val="00F527A6"/>
    <w:rsid w:val="00F54214"/>
    <w:rsid w:val="00F54D68"/>
    <w:rsid w:val="00F62AE7"/>
    <w:rsid w:val="00F64D63"/>
    <w:rsid w:val="00F65C93"/>
    <w:rsid w:val="00F7215C"/>
    <w:rsid w:val="00F72E33"/>
    <w:rsid w:val="00F73E2E"/>
    <w:rsid w:val="00F74FEF"/>
    <w:rsid w:val="00F75FB6"/>
    <w:rsid w:val="00F7728B"/>
    <w:rsid w:val="00F80ECF"/>
    <w:rsid w:val="00F8322D"/>
    <w:rsid w:val="00F84500"/>
    <w:rsid w:val="00F847C7"/>
    <w:rsid w:val="00F869E5"/>
    <w:rsid w:val="00F87140"/>
    <w:rsid w:val="00F912B7"/>
    <w:rsid w:val="00F92B15"/>
    <w:rsid w:val="00F93055"/>
    <w:rsid w:val="00F938E2"/>
    <w:rsid w:val="00F93E16"/>
    <w:rsid w:val="00F953C4"/>
    <w:rsid w:val="00F95921"/>
    <w:rsid w:val="00F960E8"/>
    <w:rsid w:val="00F963F5"/>
    <w:rsid w:val="00FA1394"/>
    <w:rsid w:val="00FA1AFB"/>
    <w:rsid w:val="00FA4E85"/>
    <w:rsid w:val="00FA515F"/>
    <w:rsid w:val="00FA61D3"/>
    <w:rsid w:val="00FB1300"/>
    <w:rsid w:val="00FB2397"/>
    <w:rsid w:val="00FB2E22"/>
    <w:rsid w:val="00FB455A"/>
    <w:rsid w:val="00FB4E69"/>
    <w:rsid w:val="00FB5E43"/>
    <w:rsid w:val="00FB63A5"/>
    <w:rsid w:val="00FB63D6"/>
    <w:rsid w:val="00FB65FB"/>
    <w:rsid w:val="00FB6A79"/>
    <w:rsid w:val="00FB71C3"/>
    <w:rsid w:val="00FB79D5"/>
    <w:rsid w:val="00FC0D24"/>
    <w:rsid w:val="00FC2B52"/>
    <w:rsid w:val="00FC2C7C"/>
    <w:rsid w:val="00FC5D96"/>
    <w:rsid w:val="00FC640E"/>
    <w:rsid w:val="00FC663E"/>
    <w:rsid w:val="00FD13BE"/>
    <w:rsid w:val="00FD349A"/>
    <w:rsid w:val="00FD43DF"/>
    <w:rsid w:val="00FD4B56"/>
    <w:rsid w:val="00FD5317"/>
    <w:rsid w:val="00FD5385"/>
    <w:rsid w:val="00FD63CA"/>
    <w:rsid w:val="00FD6555"/>
    <w:rsid w:val="00FD68FB"/>
    <w:rsid w:val="00FD6C13"/>
    <w:rsid w:val="00FD7589"/>
    <w:rsid w:val="00FE45D5"/>
    <w:rsid w:val="00FE47A5"/>
    <w:rsid w:val="00FE6247"/>
    <w:rsid w:val="00FE643A"/>
    <w:rsid w:val="00FE682F"/>
    <w:rsid w:val="00FF0A2B"/>
    <w:rsid w:val="00FF1A08"/>
    <w:rsid w:val="00FF2AA5"/>
    <w:rsid w:val="00FF504C"/>
    <w:rsid w:val="00FF6440"/>
    <w:rsid w:val="00FF66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C6237"/>
  <w15:docId w15:val="{18B7C363-68AA-4402-9D5C-5A4A9B74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42"/>
    <w:pPr>
      <w:spacing w:line="259" w:lineRule="auto"/>
    </w:pPr>
    <w:rPr>
      <w:rFonts w:eastAsiaTheme="minorEastAsia"/>
      <w:kern w:val="0"/>
      <w:sz w:val="22"/>
      <w:szCs w:val="22"/>
      <w:lang w:val="en-GB"/>
      <w14:ligatures w14:val="none"/>
    </w:rPr>
  </w:style>
  <w:style w:type="paragraph" w:styleId="Heading1">
    <w:name w:val="heading 1"/>
    <w:basedOn w:val="Normal"/>
    <w:next w:val="Normal"/>
    <w:link w:val="Heading1Char"/>
    <w:uiPriority w:val="9"/>
    <w:qFormat/>
    <w:rsid w:val="00272E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2E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2E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2E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2E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2E4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2E4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2E4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2E4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E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2E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2E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2E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2E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2E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2E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2E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2E42"/>
    <w:rPr>
      <w:rFonts w:eastAsiaTheme="majorEastAsia" w:cstheme="majorBidi"/>
      <w:color w:val="272727" w:themeColor="text1" w:themeTint="D8"/>
    </w:rPr>
  </w:style>
  <w:style w:type="paragraph" w:styleId="Title">
    <w:name w:val="Title"/>
    <w:basedOn w:val="Normal"/>
    <w:next w:val="Normal"/>
    <w:link w:val="TitleChar"/>
    <w:uiPriority w:val="10"/>
    <w:qFormat/>
    <w:rsid w:val="00272E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2E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2E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2E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2E42"/>
    <w:pPr>
      <w:spacing w:before="160"/>
      <w:jc w:val="center"/>
    </w:pPr>
    <w:rPr>
      <w:i/>
      <w:iCs/>
      <w:color w:val="404040" w:themeColor="text1" w:themeTint="BF"/>
    </w:rPr>
  </w:style>
  <w:style w:type="character" w:customStyle="1" w:styleId="QuoteChar">
    <w:name w:val="Quote Char"/>
    <w:basedOn w:val="DefaultParagraphFont"/>
    <w:link w:val="Quote"/>
    <w:uiPriority w:val="29"/>
    <w:rsid w:val="00272E42"/>
    <w:rPr>
      <w:i/>
      <w:iCs/>
      <w:color w:val="404040" w:themeColor="text1" w:themeTint="BF"/>
    </w:rPr>
  </w:style>
  <w:style w:type="paragraph" w:styleId="ListParagraph">
    <w:name w:val="List Paragraph"/>
    <w:basedOn w:val="Normal"/>
    <w:uiPriority w:val="34"/>
    <w:qFormat/>
    <w:rsid w:val="00272E42"/>
    <w:pPr>
      <w:ind w:left="720"/>
      <w:contextualSpacing/>
    </w:pPr>
  </w:style>
  <w:style w:type="character" w:styleId="IntenseEmphasis">
    <w:name w:val="Intense Emphasis"/>
    <w:basedOn w:val="DefaultParagraphFont"/>
    <w:uiPriority w:val="21"/>
    <w:qFormat/>
    <w:rsid w:val="00272E42"/>
    <w:rPr>
      <w:i/>
      <w:iCs/>
      <w:color w:val="0F4761" w:themeColor="accent1" w:themeShade="BF"/>
    </w:rPr>
  </w:style>
  <w:style w:type="paragraph" w:styleId="IntenseQuote">
    <w:name w:val="Intense Quote"/>
    <w:basedOn w:val="Normal"/>
    <w:next w:val="Normal"/>
    <w:link w:val="IntenseQuoteChar"/>
    <w:uiPriority w:val="30"/>
    <w:qFormat/>
    <w:rsid w:val="00272E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2E42"/>
    <w:rPr>
      <w:i/>
      <w:iCs/>
      <w:color w:val="0F4761" w:themeColor="accent1" w:themeShade="BF"/>
    </w:rPr>
  </w:style>
  <w:style w:type="character" w:styleId="IntenseReference">
    <w:name w:val="Intense Reference"/>
    <w:basedOn w:val="DefaultParagraphFont"/>
    <w:uiPriority w:val="32"/>
    <w:qFormat/>
    <w:rsid w:val="00272E42"/>
    <w:rPr>
      <w:b/>
      <w:bCs/>
      <w:smallCaps/>
      <w:color w:val="0F4761" w:themeColor="accent1" w:themeShade="BF"/>
      <w:spacing w:val="5"/>
    </w:rPr>
  </w:style>
  <w:style w:type="paragraph" w:customStyle="1" w:styleId="Single">
    <w:name w:val="Single"/>
    <w:basedOn w:val="Normal"/>
    <w:uiPriority w:val="99"/>
    <w:rsid w:val="00272E42"/>
    <w:pPr>
      <w:tabs>
        <w:tab w:val="left" w:pos="567"/>
        <w:tab w:val="right" w:pos="8222"/>
      </w:tabs>
      <w:adjustRightInd w:val="0"/>
      <w:spacing w:after="480" w:line="360" w:lineRule="auto"/>
      <w:jc w:val="both"/>
      <w:textAlignment w:val="baseline"/>
    </w:pPr>
    <w:rPr>
      <w:rFonts w:ascii="Arial" w:eastAsia="Times New Roman" w:hAnsi="Arial" w:cs="Arial"/>
      <w:sz w:val="24"/>
      <w:szCs w:val="24"/>
    </w:rPr>
  </w:style>
  <w:style w:type="paragraph" w:customStyle="1" w:styleId="Default">
    <w:name w:val="Default"/>
    <w:rsid w:val="00C40D49"/>
    <w:pPr>
      <w:autoSpaceDE w:val="0"/>
      <w:autoSpaceDN w:val="0"/>
      <w:adjustRightInd w:val="0"/>
      <w:spacing w:after="0" w:line="240" w:lineRule="auto"/>
    </w:pPr>
    <w:rPr>
      <w:rFonts w:ascii="Arial" w:hAnsi="Arial" w:cs="Arial"/>
      <w:color w:val="000000"/>
      <w:kern w:val="0"/>
    </w:rPr>
  </w:style>
  <w:style w:type="paragraph" w:styleId="FootnoteText">
    <w:name w:val="footnote text"/>
    <w:basedOn w:val="Normal"/>
    <w:link w:val="FootnoteTextChar"/>
    <w:unhideWhenUsed/>
    <w:rsid w:val="0086615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86615F"/>
    <w:rPr>
      <w:rFonts w:ascii="Calibri" w:eastAsia="Calibri" w:hAnsi="Calibri" w:cs="Times New Roman"/>
      <w:kern w:val="0"/>
      <w:sz w:val="20"/>
      <w:szCs w:val="20"/>
      <w:lang w:val="en-GB"/>
      <w14:ligatures w14:val="none"/>
    </w:rPr>
  </w:style>
  <w:style w:type="character" w:styleId="FootnoteReference">
    <w:name w:val="footnote reference"/>
    <w:unhideWhenUsed/>
    <w:rsid w:val="0086615F"/>
    <w:rPr>
      <w:vertAlign w:val="superscript"/>
    </w:rPr>
  </w:style>
  <w:style w:type="paragraph" w:styleId="Header">
    <w:name w:val="header"/>
    <w:basedOn w:val="Normal"/>
    <w:link w:val="HeaderChar"/>
    <w:uiPriority w:val="99"/>
    <w:unhideWhenUsed/>
    <w:rsid w:val="004F4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095"/>
    <w:rPr>
      <w:rFonts w:eastAsiaTheme="minorEastAsia"/>
      <w:kern w:val="0"/>
      <w:sz w:val="22"/>
      <w:szCs w:val="22"/>
      <w14:ligatures w14:val="none"/>
    </w:rPr>
  </w:style>
  <w:style w:type="paragraph" w:styleId="Footer">
    <w:name w:val="footer"/>
    <w:basedOn w:val="Normal"/>
    <w:link w:val="FooterChar"/>
    <w:uiPriority w:val="99"/>
    <w:unhideWhenUsed/>
    <w:rsid w:val="004F4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095"/>
    <w:rPr>
      <w:rFonts w:eastAsiaTheme="minorEastAsia"/>
      <w:kern w:val="0"/>
      <w:sz w:val="22"/>
      <w:szCs w:val="22"/>
      <w14:ligatures w14:val="none"/>
    </w:rPr>
  </w:style>
  <w:style w:type="character" w:styleId="Hyperlink">
    <w:name w:val="Hyperlink"/>
    <w:basedOn w:val="DefaultParagraphFont"/>
    <w:uiPriority w:val="99"/>
    <w:semiHidden/>
    <w:unhideWhenUsed/>
    <w:rsid w:val="0023289B"/>
    <w:rPr>
      <w:color w:val="0000FF"/>
      <w:u w:val="single"/>
    </w:rPr>
  </w:style>
  <w:style w:type="paragraph" w:styleId="BalloonText">
    <w:name w:val="Balloon Text"/>
    <w:basedOn w:val="Normal"/>
    <w:link w:val="BalloonTextChar"/>
    <w:uiPriority w:val="99"/>
    <w:semiHidden/>
    <w:unhideWhenUsed/>
    <w:rsid w:val="004D4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70B"/>
    <w:rPr>
      <w:rFonts w:ascii="Segoe UI" w:eastAsiaTheme="minorEastAsia" w:hAnsi="Segoe UI" w:cs="Segoe UI"/>
      <w:kern w:val="0"/>
      <w:sz w:val="18"/>
      <w:szCs w:val="18"/>
      <w14:ligatures w14:val="none"/>
    </w:rPr>
  </w:style>
  <w:style w:type="character" w:customStyle="1" w:styleId="mc">
    <w:name w:val="mc"/>
    <w:basedOn w:val="DefaultParagraphFont"/>
    <w:rsid w:val="00F13625"/>
  </w:style>
  <w:style w:type="paragraph" w:styleId="NormalWeb">
    <w:name w:val="Normal (Web)"/>
    <w:basedOn w:val="Normal"/>
    <w:uiPriority w:val="99"/>
    <w:unhideWhenUsed/>
    <w:rsid w:val="00772A8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FE47A5"/>
    <w:rPr>
      <w:sz w:val="16"/>
      <w:szCs w:val="16"/>
    </w:rPr>
  </w:style>
  <w:style w:type="paragraph" w:styleId="CommentText">
    <w:name w:val="annotation text"/>
    <w:basedOn w:val="Normal"/>
    <w:link w:val="CommentTextChar"/>
    <w:uiPriority w:val="99"/>
    <w:unhideWhenUsed/>
    <w:rsid w:val="00FE47A5"/>
    <w:pPr>
      <w:spacing w:line="240" w:lineRule="auto"/>
    </w:pPr>
    <w:rPr>
      <w:sz w:val="20"/>
      <w:szCs w:val="20"/>
    </w:rPr>
  </w:style>
  <w:style w:type="character" w:customStyle="1" w:styleId="CommentTextChar">
    <w:name w:val="Comment Text Char"/>
    <w:basedOn w:val="DefaultParagraphFont"/>
    <w:link w:val="CommentText"/>
    <w:uiPriority w:val="99"/>
    <w:rsid w:val="00FE47A5"/>
    <w:rPr>
      <w:rFonts w:eastAsiaTheme="minorEastAsia"/>
      <w:kern w:val="0"/>
      <w:sz w:val="20"/>
      <w:szCs w:val="20"/>
      <w:lang w:val="en-GB"/>
      <w14:ligatures w14:val="none"/>
    </w:rPr>
  </w:style>
  <w:style w:type="character" w:customStyle="1" w:styleId="font71">
    <w:name w:val="font71"/>
    <w:basedOn w:val="DefaultParagraphFont"/>
    <w:rsid w:val="00B17D3A"/>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43578">
      <w:bodyDiv w:val="1"/>
      <w:marLeft w:val="0"/>
      <w:marRight w:val="0"/>
      <w:marTop w:val="0"/>
      <w:marBottom w:val="0"/>
      <w:divBdr>
        <w:top w:val="none" w:sz="0" w:space="0" w:color="auto"/>
        <w:left w:val="none" w:sz="0" w:space="0" w:color="auto"/>
        <w:bottom w:val="none" w:sz="0" w:space="0" w:color="auto"/>
        <w:right w:val="none" w:sz="0" w:space="0" w:color="auto"/>
      </w:divBdr>
    </w:div>
    <w:div w:id="1975672145">
      <w:bodyDiv w:val="1"/>
      <w:marLeft w:val="0"/>
      <w:marRight w:val="0"/>
      <w:marTop w:val="0"/>
      <w:marBottom w:val="0"/>
      <w:divBdr>
        <w:top w:val="none" w:sz="0" w:space="0" w:color="auto"/>
        <w:left w:val="none" w:sz="0" w:space="0" w:color="auto"/>
        <w:bottom w:val="none" w:sz="0" w:space="0" w:color="auto"/>
        <w:right w:val="none" w:sz="0" w:space="0" w:color="auto"/>
      </w:divBdr>
      <w:divsChild>
        <w:div w:id="803887143">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4.png@01D11214.FDB52C9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6838</Words>
  <Characters>38977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JD. Lekhuleni</dc:creator>
  <cp:keywords/>
  <dc:description/>
  <cp:lastModifiedBy>SANDILE DLOMO INCORPORATED</cp:lastModifiedBy>
  <cp:revision>7</cp:revision>
  <cp:lastPrinted>2024-04-22T08:43:00Z</cp:lastPrinted>
  <dcterms:created xsi:type="dcterms:W3CDTF">2024-05-31T19:30:00Z</dcterms:created>
  <dcterms:modified xsi:type="dcterms:W3CDTF">2024-06-10T04:54:00Z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af8a55bd1a1abd86b3b56beaf3eb4a167f7a69c483fd33c85af2c75b07035c82</vt:lpwstr>
  </property>
</Properties>
</file>