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South African Broadcasting Corporation SOC Limited and Another v Former Chief Operations Officer: George Hlaudi Motsoeneng and Others</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hyperlink r:id="rId8">
              <w:r w:rsidDel="00000000" w:rsidR="00000000" w:rsidRPr="00000000">
                <w:rPr>
                  <w:rFonts w:ascii="Gill Sans" w:cs="Gill Sans" w:eastAsia="Gill Sans" w:hAnsi="Gill Sans"/>
                  <w:color w:val="0563c1"/>
                  <w:u w:val="single"/>
                  <w:rtl w:val="0"/>
                </w:rPr>
                <w:t xml:space="preserve">https://www.siu.org.za/judgements/judgment-in-the-matter-between-sabc-and-siu-vs-former-chief-operations-officer-george-hlaudi-motsoeneng-and-others/</w:t>
              </w:r>
            </w:hyperlink>
            <w:r w:rsidDel="00000000" w:rsidR="00000000" w:rsidRPr="00000000">
              <w:rPr>
                <w:rFonts w:ascii="Gill Sans" w:cs="Gill Sans" w:eastAsia="Gill Sans" w:hAnsi="Gill Sans"/>
                <w:rtl w:val="0"/>
              </w:rPr>
              <w:t xml:space="preserve"> </w:t>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TBC</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18 October 2022</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Review application, set aside, decisions, unlawful, equitable relief, points </w:t>
            </w:r>
            <w:r w:rsidDel="00000000" w:rsidR="00000000" w:rsidRPr="00000000">
              <w:rPr>
                <w:rFonts w:ascii="Gill Sans" w:cs="Gill Sans" w:eastAsia="Gill Sans" w:hAnsi="Gill Sans"/>
                <w:i w:val="1"/>
                <w:rtl w:val="0"/>
              </w:rPr>
              <w:t xml:space="preserve">in limine</w:t>
            </w:r>
            <w:r w:rsidDel="00000000" w:rsidR="00000000" w:rsidRPr="00000000">
              <w:rPr>
                <w:rFonts w:ascii="Gill Sans" w:cs="Gill Sans" w:eastAsia="Gill Sans" w:hAnsi="Gill Sans"/>
                <w:rtl w:val="0"/>
              </w:rPr>
              <w:t xml:space="preserve">, merits, condonation, prejudice, counter application, heads of argument, late filing, strike out, strike out, irrelevant, vexatious, wasteful and fruitless expenditure, payments, budget, policy, irrational, arbitrary, personal liability, personal knowledge, frivolous, commission, affidavits, administration of oaths, legality principle, self-review application, record, irregular filing, misjoinder, delay, prescription, objective criteria, donation, Special Tribunal </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Review application </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Upheld with costs</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Administrative law – </w:t>
            </w:r>
            <w:r w:rsidDel="00000000" w:rsidR="00000000" w:rsidRPr="00000000">
              <w:rPr>
                <w:rFonts w:ascii="Gill Sans" w:cs="Gill Sans" w:eastAsia="Gill Sans" w:hAnsi="Gill Sans"/>
                <w:rtl w:val="0"/>
              </w:rPr>
              <w:t xml:space="preserve">reviewable decision – a decision that breaches the principle of legality is reviewable if it is not authorised by an approved policy or law</w:t>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Sections 11(d) and 12(3) of the Prescription Act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Sections 195 and 172(1) of the Constitution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Sections 51 and 57(1) of the Public Finance Management Act</w:t>
            </w:r>
          </w:p>
        </w:tc>
      </w:tr>
      <w:tr>
        <w:trPr>
          <w:cantSplit w:val="0"/>
          <w:tblHeader w:val="0"/>
        </w:trPr>
        <w:tc>
          <w:tcPr/>
          <w:p w:rsidR="00000000" w:rsidDel="00000000" w:rsidP="00000000" w:rsidRDefault="00000000" w:rsidRPr="00000000" w14:paraId="0000001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Yellow Star Properties 1020 (Pty) Ltd v MEC Department of Development Planning and Local Government, Gauteng 2009 (3) SA 577 (SCA)</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Mtokonya V Minister of Police 2018 (5) SA 22 (CC)</w:t>
            </w:r>
          </w:p>
        </w:tc>
      </w:tr>
      <w:tr>
        <w:trPr>
          <w:cantSplit w:val="0"/>
          <w:tblHeader w:val="0"/>
        </w:trPr>
        <w:tc>
          <w:tcPr/>
          <w:p w:rsidR="00000000" w:rsidDel="00000000" w:rsidP="00000000" w:rsidRDefault="00000000" w:rsidRPr="00000000" w14:paraId="0000001B">
            <w:pPr>
              <w:tabs>
                <w:tab w:val="right"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1C">
            <w:pPr>
              <w:tabs>
                <w:tab w:val="right"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1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respondents were former executive employees of the first applicant, the South African Broadcasting Corporation SOC Limited (</w:t>
            </w:r>
            <w:r w:rsidDel="00000000" w:rsidR="00000000" w:rsidRPr="00000000">
              <w:rPr>
                <w:rFonts w:ascii="Gill Sans" w:cs="Gill Sans" w:eastAsia="Gill Sans" w:hAnsi="Gill Sans"/>
                <w:b w:val="1"/>
                <w:rtl w:val="0"/>
              </w:rPr>
              <w:t xml:space="preserve">SABC</w:t>
            </w:r>
            <w:r w:rsidDel="00000000" w:rsidR="00000000" w:rsidRPr="00000000">
              <w:rPr>
                <w:rFonts w:ascii="Gill Sans" w:cs="Gill Sans" w:eastAsia="Gill Sans" w:hAnsi="Gill Sans"/>
                <w:rtl w:val="0"/>
              </w:rPr>
              <w:t xml:space="preserve">). The SABC Executive Committee (</w:t>
            </w:r>
            <w:r w:rsidDel="00000000" w:rsidR="00000000" w:rsidRPr="00000000">
              <w:rPr>
                <w:rFonts w:ascii="Gill Sans" w:cs="Gill Sans" w:eastAsia="Gill Sans" w:hAnsi="Gill Sans"/>
                <w:b w:val="1"/>
                <w:rtl w:val="0"/>
              </w:rPr>
              <w:t xml:space="preserve">EXCO</w:t>
            </w:r>
            <w:r w:rsidDel="00000000" w:rsidR="00000000" w:rsidRPr="00000000">
              <w:rPr>
                <w:rFonts w:ascii="Gill Sans" w:cs="Gill Sans" w:eastAsia="Gill Sans" w:hAnsi="Gill Sans"/>
                <w:rtl w:val="0"/>
              </w:rPr>
              <w:t xml:space="preserve">), which included some of the respondents, had taken a decision to award R50,000 to each person identified as a music legend. This decision was later ratified by the SABC’s Operations Committee (</w:t>
            </w:r>
            <w:r w:rsidDel="00000000" w:rsidR="00000000" w:rsidRPr="00000000">
              <w:rPr>
                <w:rFonts w:ascii="Gill Sans" w:cs="Gill Sans" w:eastAsia="Gill Sans" w:hAnsi="Gill Sans"/>
                <w:b w:val="1"/>
                <w:rtl w:val="0"/>
              </w:rPr>
              <w:t xml:space="preserve">OPCOM</w:t>
            </w:r>
            <w:r w:rsidDel="00000000" w:rsidR="00000000" w:rsidRPr="00000000">
              <w:rPr>
                <w:rFonts w:ascii="Gill Sans" w:cs="Gill Sans" w:eastAsia="Gill Sans" w:hAnsi="Gill Sans"/>
                <w:rtl w:val="0"/>
              </w:rPr>
              <w:t xml:space="preserve">), and the first and ninth respondents served on this committee (collectively, these two decisions are referred to as the “</w:t>
            </w:r>
            <w:r w:rsidDel="00000000" w:rsidR="00000000" w:rsidRPr="00000000">
              <w:rPr>
                <w:rFonts w:ascii="Gill Sans" w:cs="Gill Sans" w:eastAsia="Gill Sans" w:hAnsi="Gill Sans"/>
                <w:b w:val="1"/>
                <w:rtl w:val="0"/>
              </w:rPr>
              <w:t xml:space="preserve">impugned decisions</w:t>
            </w:r>
            <w:r w:rsidDel="00000000" w:rsidR="00000000" w:rsidRPr="00000000">
              <w:rPr>
                <w:rFonts w:ascii="Gill Sans" w:cs="Gill Sans" w:eastAsia="Gill Sans" w:hAnsi="Gill Sans"/>
                <w:rtl w:val="0"/>
              </w:rPr>
              <w:t xml:space="preserve">”). The second applicant, the Special Investigating Unit (</w:t>
            </w:r>
            <w:r w:rsidDel="00000000" w:rsidR="00000000" w:rsidRPr="00000000">
              <w:rPr>
                <w:rFonts w:ascii="Gill Sans" w:cs="Gill Sans" w:eastAsia="Gill Sans" w:hAnsi="Gill Sans"/>
                <w:b w:val="1"/>
                <w:rtl w:val="0"/>
              </w:rPr>
              <w:t xml:space="preserve">SIU</w:t>
            </w:r>
            <w:r w:rsidDel="00000000" w:rsidR="00000000" w:rsidRPr="00000000">
              <w:rPr>
                <w:rFonts w:ascii="Gill Sans" w:cs="Gill Sans" w:eastAsia="Gill Sans" w:hAnsi="Gill Sans"/>
                <w:rtl w:val="0"/>
              </w:rPr>
              <w:t xml:space="preserve">) was thereafter authorised to investigate the impugned decisions and this resulted in the present application against the respondents. </w:t>
            </w:r>
          </w:p>
        </w:tc>
      </w:tr>
      <w:tr>
        <w:trPr>
          <w:cantSplit w:val="0"/>
          <w:tblHeader w:val="0"/>
        </w:trPr>
        <w:tc>
          <w:tcPr/>
          <w:p w:rsidR="00000000" w:rsidDel="00000000" w:rsidP="00000000" w:rsidRDefault="00000000" w:rsidRPr="00000000" w14:paraId="0000001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1F">
            <w:pPr>
              <w:spacing w:after="0" w:line="276" w:lineRule="auto"/>
              <w:jc w:val="both"/>
              <w:rPr>
                <w:rFonts w:ascii="Gill Sans" w:cs="Gill Sans" w:eastAsia="Gill Sans" w:hAnsi="Gill Sans"/>
              </w:rPr>
            </w:pPr>
            <w:bookmarkStart w:colFirst="0" w:colLast="0" w:name="_heading=h.gjdgxs" w:id="0"/>
            <w:bookmarkEnd w:id="0"/>
            <w:r w:rsidDel="00000000" w:rsidR="00000000" w:rsidRPr="00000000">
              <w:rPr>
                <w:rFonts w:ascii="Gill Sans" w:cs="Gill Sans" w:eastAsia="Gill Sans" w:hAnsi="Gill Sans"/>
                <w:rtl w:val="0"/>
              </w:rPr>
              <w:t xml:space="preserve">The Special Tribunal was asked to determine whether the impugned decisions were reviewable, and to also consider the applicant’s request to strike out certain paragraphs from the eighth and ninth respondents’ answering affidavit.</w:t>
            </w:r>
          </w:p>
          <w:p w:rsidR="00000000" w:rsidDel="00000000" w:rsidP="00000000" w:rsidRDefault="00000000" w:rsidRPr="00000000" w14:paraId="00000020">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1">
            <w:pPr>
              <w:spacing w:after="0" w:line="276" w:lineRule="auto"/>
              <w:jc w:val="both"/>
              <w:rPr>
                <w:rFonts w:ascii="Gill Sans" w:cs="Gill Sans" w:eastAsia="Gill Sans" w:hAnsi="Gill Sans"/>
              </w:rPr>
            </w:pPr>
            <w:bookmarkStart w:colFirst="0" w:colLast="0" w:name="_heading=h.jnwmbrohwg7k" w:id="1"/>
            <w:bookmarkEnd w:id="1"/>
            <w:r w:rsidDel="00000000" w:rsidR="00000000" w:rsidRPr="00000000">
              <w:rPr>
                <w:rFonts w:ascii="Gill Sans" w:cs="Gill Sans" w:eastAsia="Gill Sans" w:hAnsi="Gill Sans"/>
                <w:rtl w:val="0"/>
              </w:rPr>
              <w:t xml:space="preserve">The Special Tribunal was also asked to consider the respondents’ preliminary points, including whether the claim had prescribed, and the eighth and ninth respondents’ counter application. </w:t>
            </w:r>
          </w:p>
        </w:tc>
      </w:tr>
      <w:tr>
        <w:trPr>
          <w:cantSplit w:val="0"/>
          <w:tblHeader w:val="0"/>
        </w:trPr>
        <w:tc>
          <w:tcPr/>
          <w:p w:rsidR="00000000" w:rsidDel="00000000" w:rsidP="00000000" w:rsidRDefault="00000000" w:rsidRPr="00000000" w14:paraId="0000002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23">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application was successful and the Special Tribunal found the impugned decisions to be irregular and unlawful, setting them aside. However, the Special Tribunal found that the debt which the applicants sought to recover from the respondents had prescribed, and the applicants were ordered to pay costs on a punitive scale in favour of the seventh respondent in this regard. The other respondents were ordered to carry their own cost of the application. </w:t>
            </w:r>
          </w:p>
          <w:p w:rsidR="00000000" w:rsidDel="00000000" w:rsidP="00000000" w:rsidRDefault="00000000" w:rsidRPr="00000000" w14:paraId="00000024">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5">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Special Tribunal also dismissed all the preliminary points raised, except for the point raised regarding prescription.</w:t>
            </w:r>
          </w:p>
          <w:p w:rsidR="00000000" w:rsidDel="00000000" w:rsidP="00000000" w:rsidRDefault="00000000" w:rsidRPr="00000000" w14:paraId="00000026">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7">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applicant’s request to strike out certain paragraphs from the eighth and ninth respondents’ answering affidavits was also granted, with costs awarded on the attorney and client scale. </w:t>
            </w:r>
          </w:p>
          <w:p w:rsidR="00000000" w:rsidDel="00000000" w:rsidP="00000000" w:rsidRDefault="00000000" w:rsidRPr="00000000" w14:paraId="00000028">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9">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eighth and ninth respondents’ counter-application was dismissed with costs. </w:t>
            </w:r>
          </w:p>
        </w:tc>
      </w:tr>
      <w:tr>
        <w:trPr>
          <w:cantSplit w:val="0"/>
          <w:tblHeader w:val="0"/>
        </w:trPr>
        <w:tc>
          <w:tcPr/>
          <w:p w:rsidR="00000000" w:rsidDel="00000000" w:rsidP="00000000" w:rsidRDefault="00000000" w:rsidRPr="00000000" w14:paraId="0000002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Special Tribunal found that there were no policies, laws or approvals authorising the impugned decisions or the music legend project. Additionally, there were no objective approved criteria provided for identifying the music legends for the project, the project had not been budgeted for, and the SABC derived no benefit thereof. The Special Tribunal therefore found that the respondents had failed in their responsibilities in the administration of public funds, and that the impugned decisions breached the principle of legality and were therefore unlawful. </w:t>
            </w:r>
          </w:p>
          <w:p w:rsidR="00000000" w:rsidDel="00000000" w:rsidP="00000000" w:rsidRDefault="00000000" w:rsidRPr="00000000" w14:paraId="0000002C">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However, it was not possible to hold the respondents personally liable for the loss the SABC suffered as a result of the impugned decisions, as the relevant debt had expired in terms of the Prescription Act. It was regrettable that the debt had prescribed as the applicants had succeeded on the merits of the case. The applicants were ordered to pay the costs of the seventh respondent on a punitive scale, as the Special Tribunal found that the applicants had failed to play open cards regarding dates relevant for prescription purposes and instead chose to bury the relevant date in its lengthy court papers. </w:t>
            </w:r>
          </w:p>
          <w:p w:rsidR="00000000" w:rsidDel="00000000" w:rsidP="00000000" w:rsidRDefault="00000000" w:rsidRPr="00000000" w14:paraId="0000002E">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Special Tribunal granted the applicants’ request to strike out certain paragraphs from the eighth and ninth respondents’ answering affidavit, as the paragraphs were found to be irrelevant and vexatious. </w:t>
            </w:r>
          </w:p>
          <w:p w:rsidR="00000000" w:rsidDel="00000000" w:rsidP="00000000" w:rsidRDefault="00000000" w:rsidRPr="00000000" w14:paraId="00000030">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3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Finally, the Special Tribunal dismissed the eighth and ninth respondents’ counter application as they had failed to make out a case for the relief sought. </w:t>
            </w:r>
          </w:p>
        </w:tc>
      </w:tr>
      <w:tr>
        <w:trPr>
          <w:cantSplit w:val="0"/>
          <w:tblHeader w:val="0"/>
        </w:trPr>
        <w:tc>
          <w:tcPr/>
          <w:p w:rsidR="00000000" w:rsidDel="00000000" w:rsidP="00000000" w:rsidRDefault="00000000" w:rsidRPr="00000000" w14:paraId="0000003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33">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3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9">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35">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8 November 2022</w:t>
            </w:r>
          </w:p>
        </w:tc>
      </w:tr>
    </w:tbl>
    <w:p w:rsidR="00000000" w:rsidDel="00000000" w:rsidP="00000000" w:rsidRDefault="00000000" w:rsidRPr="00000000" w14:paraId="00000036">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37">
      <w:pPr>
        <w:rPr>
          <w:rFonts w:ascii="Gill Sans" w:cs="Gill Sans" w:eastAsia="Gill Sans" w:hAnsi="Gill Sans"/>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Gill San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3D">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40">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42">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1C4F3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fricanlii.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siu.org.za/judgements/judgment-in-the-matter-between-sabc-and-siu-vs-former-chief-operations-officer-george-hlaudi-motsoeneng-and-oth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4zElK/iFNt8Wra474rDyWqdrg==">AMUW2mX58fGPipTAsnaptkfxr+NgLAxjNwq9Gvgi7dn5tRiRsL8Nyqx/1CMuUpQ9FoMPKUjzf468tosmPJEEh7hFt/ItWG+DHrNVPqMQIPnO6ul3o3fO96X949OQXs3xLc9rWlhjxw+/MgxLbzJiisuoqzKjxZqjVA==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2022-11-08T13:58:00Z</dcterms:created>
  <dc:creator>Suzanne Nyehita</dc:creator>
</cp:coreProperties>
</file>