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B7A2" w14:textId="77777777" w:rsidR="00C01CA5" w:rsidRDefault="00C01CA5">
      <w:pPr>
        <w:rPr>
          <w:rFonts w:ascii="Arial" w:eastAsia="Arial" w:hAnsi="Arial" w:cs="Arial"/>
          <w:sz w:val="28"/>
          <w:szCs w:val="28"/>
        </w:rPr>
      </w:pPr>
    </w:p>
    <w:p w14:paraId="63AE824A" w14:textId="77777777" w:rsidR="00C01CA5" w:rsidRDefault="00C01CA5">
      <w:pPr>
        <w:jc w:val="center"/>
        <w:rPr>
          <w:rFonts w:ascii="Arial" w:eastAsia="Arial" w:hAnsi="Arial" w:cs="Arial"/>
          <w:b/>
          <w:sz w:val="28"/>
          <w:szCs w:val="28"/>
        </w:rPr>
      </w:pPr>
    </w:p>
    <w:p w14:paraId="38C932D1" w14:textId="77777777" w:rsidR="00C01CA5" w:rsidRDefault="00C01CA5">
      <w:pPr>
        <w:jc w:val="center"/>
        <w:rPr>
          <w:rFonts w:ascii="Arial" w:eastAsia="Arial" w:hAnsi="Arial" w:cs="Arial"/>
          <w:b/>
          <w:sz w:val="28"/>
          <w:szCs w:val="28"/>
        </w:rPr>
      </w:pPr>
    </w:p>
    <w:p w14:paraId="19AF3EEA" w14:textId="77777777" w:rsidR="00C01CA5" w:rsidRPr="005E42E1" w:rsidRDefault="00992725">
      <w:pPr>
        <w:jc w:val="center"/>
        <w:rPr>
          <w:rFonts w:ascii="Arial" w:eastAsia="Arial" w:hAnsi="Arial" w:cs="Arial"/>
          <w:b/>
          <w:sz w:val="28"/>
          <w:szCs w:val="28"/>
        </w:rPr>
      </w:pPr>
      <w:r w:rsidRPr="005E42E1">
        <w:rPr>
          <w:noProof/>
          <w:lang w:val="en-ZA"/>
        </w:rPr>
        <w:drawing>
          <wp:anchor distT="0" distB="0" distL="114300" distR="114300" simplePos="0" relativeHeight="251658240" behindDoc="0" locked="0" layoutInCell="1" hidden="0" allowOverlap="1" wp14:anchorId="6B9D49ED" wp14:editId="0C2A0615">
            <wp:simplePos x="0" y="0"/>
            <wp:positionH relativeFrom="column">
              <wp:posOffset>2465705</wp:posOffset>
            </wp:positionH>
            <wp:positionV relativeFrom="paragraph">
              <wp:posOffset>-683889</wp:posOffset>
            </wp:positionV>
            <wp:extent cx="800100"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730D5951" w14:textId="77777777" w:rsidR="00C01CA5" w:rsidRPr="005E42E1" w:rsidRDefault="00C01CA5">
      <w:pPr>
        <w:jc w:val="center"/>
        <w:rPr>
          <w:rFonts w:ascii="Arial" w:eastAsia="Arial" w:hAnsi="Arial" w:cs="Arial"/>
          <w:b/>
          <w:sz w:val="28"/>
          <w:szCs w:val="28"/>
        </w:rPr>
      </w:pPr>
    </w:p>
    <w:p w14:paraId="62286F1C" w14:textId="2B684609" w:rsidR="00C01CA5" w:rsidRPr="005E42E1" w:rsidRDefault="00992725">
      <w:pPr>
        <w:jc w:val="center"/>
        <w:rPr>
          <w:rFonts w:ascii="Arial" w:eastAsia="Arial" w:hAnsi="Arial" w:cs="Arial"/>
          <w:b/>
        </w:rPr>
      </w:pPr>
      <w:r w:rsidRPr="005E42E1">
        <w:rPr>
          <w:rFonts w:ascii="Arial" w:eastAsia="Arial" w:hAnsi="Arial" w:cs="Arial"/>
          <w:b/>
        </w:rPr>
        <w:t xml:space="preserve">THE </w:t>
      </w:r>
      <w:r w:rsidR="00843734" w:rsidRPr="005E42E1">
        <w:rPr>
          <w:rFonts w:ascii="Arial" w:eastAsia="Arial" w:hAnsi="Arial" w:cs="Arial"/>
          <w:b/>
        </w:rPr>
        <w:t>ELECTORAL</w:t>
      </w:r>
      <w:r w:rsidRPr="005E42E1">
        <w:rPr>
          <w:rFonts w:ascii="Arial" w:eastAsia="Arial" w:hAnsi="Arial" w:cs="Arial"/>
          <w:b/>
        </w:rPr>
        <w:t xml:space="preserve"> COURT OF SOUTH AFRICA</w:t>
      </w:r>
    </w:p>
    <w:p w14:paraId="443B7A96" w14:textId="17E842BB" w:rsidR="00C01CA5" w:rsidRPr="005E42E1" w:rsidRDefault="00843734">
      <w:pPr>
        <w:pStyle w:val="Heading3"/>
        <w:jc w:val="center"/>
        <w:rPr>
          <w:b/>
          <w:i w:val="0"/>
        </w:rPr>
      </w:pPr>
      <w:r w:rsidRPr="005E42E1">
        <w:rPr>
          <w:b/>
          <w:i w:val="0"/>
          <w:sz w:val="24"/>
          <w:szCs w:val="24"/>
        </w:rPr>
        <w:t>BLOEMFONTEIN</w:t>
      </w:r>
    </w:p>
    <w:p w14:paraId="38DA982C" w14:textId="77777777" w:rsidR="00C01CA5" w:rsidRPr="005E42E1" w:rsidRDefault="00C01CA5">
      <w:pPr>
        <w:jc w:val="left"/>
        <w:rPr>
          <w:rFonts w:ascii="Arial" w:eastAsia="Arial" w:hAnsi="Arial" w:cs="Arial"/>
          <w:b/>
        </w:rPr>
      </w:pPr>
    </w:p>
    <w:p w14:paraId="350C94FF" w14:textId="5406E243" w:rsidR="00C01CA5" w:rsidRPr="005E42E1" w:rsidRDefault="000E2570">
      <w:pPr>
        <w:jc w:val="right"/>
        <w:rPr>
          <w:rFonts w:ascii="Arial" w:eastAsia="Arial" w:hAnsi="Arial" w:cs="Arial"/>
          <w:b/>
        </w:rPr>
      </w:pPr>
      <w:r w:rsidRPr="005E42E1">
        <w:rPr>
          <w:rFonts w:ascii="Arial" w:eastAsia="Arial" w:hAnsi="Arial" w:cs="Arial"/>
          <w:b/>
        </w:rPr>
        <w:t xml:space="preserve">Not </w:t>
      </w:r>
      <w:r w:rsidR="000B5C6E" w:rsidRPr="005E42E1">
        <w:rPr>
          <w:rFonts w:ascii="Arial" w:eastAsia="Arial" w:hAnsi="Arial" w:cs="Arial"/>
          <w:b/>
        </w:rPr>
        <w:t>R</w:t>
      </w:r>
      <w:r w:rsidR="00992725" w:rsidRPr="005E42E1">
        <w:rPr>
          <w:rFonts w:ascii="Arial" w:eastAsia="Arial" w:hAnsi="Arial" w:cs="Arial"/>
          <w:b/>
        </w:rPr>
        <w:t>eportable</w:t>
      </w:r>
    </w:p>
    <w:p w14:paraId="3EBCB947" w14:textId="0ACEB186" w:rsidR="00C01CA5" w:rsidRPr="005E42E1" w:rsidRDefault="00992725">
      <w:pPr>
        <w:jc w:val="right"/>
        <w:rPr>
          <w:rFonts w:ascii="Arial" w:eastAsia="Arial" w:hAnsi="Arial" w:cs="Arial"/>
        </w:rPr>
      </w:pPr>
      <w:r w:rsidRPr="005E42E1">
        <w:rPr>
          <w:rFonts w:ascii="Arial" w:eastAsia="Arial" w:hAnsi="Arial" w:cs="Arial"/>
        </w:rPr>
        <w:t xml:space="preserve">Case no: </w:t>
      </w:r>
      <w:r w:rsidR="00906CDE" w:rsidRPr="005E42E1">
        <w:rPr>
          <w:rFonts w:ascii="Arial" w:eastAsia="Arial" w:hAnsi="Arial" w:cs="Arial"/>
        </w:rPr>
        <w:t>0019</w:t>
      </w:r>
      <w:r w:rsidR="006437FA" w:rsidRPr="005E42E1">
        <w:rPr>
          <w:rFonts w:ascii="Arial" w:eastAsia="Arial" w:hAnsi="Arial" w:cs="Arial"/>
        </w:rPr>
        <w:t>/</w:t>
      </w:r>
      <w:r w:rsidR="00735349" w:rsidRPr="005E42E1">
        <w:rPr>
          <w:rFonts w:ascii="Arial" w:eastAsia="Arial" w:hAnsi="Arial" w:cs="Arial"/>
        </w:rPr>
        <w:t>24</w:t>
      </w:r>
      <w:r w:rsidR="000840AB" w:rsidRPr="005E42E1">
        <w:rPr>
          <w:rFonts w:ascii="Arial" w:eastAsia="Arial" w:hAnsi="Arial" w:cs="Arial"/>
        </w:rPr>
        <w:t>EC</w:t>
      </w:r>
    </w:p>
    <w:p w14:paraId="0C234C5B" w14:textId="7B6ADF9C" w:rsidR="00C01CA5" w:rsidRPr="005E42E1" w:rsidRDefault="00992725" w:rsidP="00B61055">
      <w:pPr>
        <w:spacing w:after="40"/>
        <w:rPr>
          <w:rFonts w:ascii="Arial" w:eastAsia="Arial" w:hAnsi="Arial" w:cs="Arial"/>
          <w:b/>
        </w:rPr>
      </w:pPr>
      <w:r w:rsidRPr="005E42E1">
        <w:rPr>
          <w:rFonts w:ascii="Arial" w:eastAsia="Arial" w:hAnsi="Arial" w:cs="Arial"/>
        </w:rPr>
        <w:t>In the matter between:</w:t>
      </w:r>
    </w:p>
    <w:p w14:paraId="5B5305C2" w14:textId="54FA6849" w:rsidR="006437FA" w:rsidRPr="005E42E1" w:rsidRDefault="006437FA" w:rsidP="00B61055">
      <w:pPr>
        <w:widowControl w:val="0"/>
        <w:tabs>
          <w:tab w:val="right" w:pos="9360"/>
        </w:tabs>
        <w:ind w:right="28"/>
        <w:rPr>
          <w:rFonts w:ascii="Arial" w:eastAsia="Arial" w:hAnsi="Arial" w:cs="Arial"/>
          <w:b/>
        </w:rPr>
      </w:pPr>
      <w:r w:rsidRPr="005E42E1">
        <w:rPr>
          <w:rFonts w:ascii="Arial" w:eastAsia="Arial" w:hAnsi="Arial" w:cs="Arial"/>
          <w:b/>
        </w:rPr>
        <w:t>INDEPENDENT SOUTH AFRICAN NATIONAL</w:t>
      </w:r>
      <w:r w:rsidRPr="005E42E1">
        <w:rPr>
          <w:rFonts w:ascii="Arial" w:eastAsia="Arial" w:hAnsi="Arial" w:cs="Arial"/>
          <w:b/>
        </w:rPr>
        <w:tab/>
        <w:t>APPLICANT</w:t>
      </w:r>
    </w:p>
    <w:p w14:paraId="4134F861" w14:textId="53136ABC" w:rsidR="00C01CA5" w:rsidRPr="005E42E1" w:rsidRDefault="006437FA" w:rsidP="00B61055">
      <w:pPr>
        <w:widowControl w:val="0"/>
        <w:tabs>
          <w:tab w:val="right" w:pos="9360"/>
        </w:tabs>
        <w:ind w:right="28"/>
        <w:rPr>
          <w:rFonts w:ascii="Arial" w:eastAsia="Arial" w:hAnsi="Arial" w:cs="Arial"/>
          <w:b/>
        </w:rPr>
      </w:pPr>
      <w:r w:rsidRPr="005E42E1">
        <w:rPr>
          <w:rFonts w:ascii="Arial" w:eastAsia="Arial" w:hAnsi="Arial" w:cs="Arial"/>
          <w:b/>
        </w:rPr>
        <w:t>CIVIC ORGANISATION</w:t>
      </w:r>
      <w:r w:rsidR="00992725" w:rsidRPr="005E42E1">
        <w:rPr>
          <w:rFonts w:ascii="Arial" w:eastAsia="Arial" w:hAnsi="Arial" w:cs="Arial"/>
          <w:b/>
        </w:rPr>
        <w:tab/>
      </w:r>
    </w:p>
    <w:p w14:paraId="4EC37C8A" w14:textId="5548ABD3" w:rsidR="00C01CA5" w:rsidRPr="005E42E1" w:rsidRDefault="00EE2F4F" w:rsidP="00B61055">
      <w:pPr>
        <w:widowControl w:val="0"/>
        <w:spacing w:before="120" w:after="120"/>
        <w:rPr>
          <w:rFonts w:ascii="Arial" w:eastAsia="Arial" w:hAnsi="Arial" w:cs="Arial"/>
        </w:rPr>
      </w:pPr>
      <w:r w:rsidRPr="005E42E1">
        <w:rPr>
          <w:rFonts w:ascii="Arial" w:eastAsia="Arial" w:hAnsi="Arial" w:cs="Arial"/>
        </w:rPr>
        <w:t>A</w:t>
      </w:r>
      <w:r w:rsidR="00992725" w:rsidRPr="005E42E1">
        <w:rPr>
          <w:rFonts w:ascii="Arial" w:eastAsia="Arial" w:hAnsi="Arial" w:cs="Arial"/>
        </w:rPr>
        <w:t>nd</w:t>
      </w:r>
    </w:p>
    <w:p w14:paraId="7809A064" w14:textId="2C65B4E7" w:rsidR="00EE2F4F" w:rsidRPr="005E42E1" w:rsidRDefault="00EE2F4F" w:rsidP="00B61055">
      <w:pPr>
        <w:widowControl w:val="0"/>
        <w:spacing w:before="120" w:after="120"/>
        <w:rPr>
          <w:rFonts w:ascii="Arial" w:eastAsia="Arial" w:hAnsi="Arial" w:cs="Arial"/>
          <w:b/>
        </w:rPr>
      </w:pPr>
      <w:r w:rsidRPr="005E42E1">
        <w:rPr>
          <w:rFonts w:ascii="Arial" w:eastAsia="Arial" w:hAnsi="Arial" w:cs="Arial"/>
          <w:b/>
        </w:rPr>
        <w:t>BAKOENA STEPHANIE RAMOSIE</w:t>
      </w:r>
      <w:r w:rsidRPr="005E42E1">
        <w:rPr>
          <w:rFonts w:ascii="Arial" w:eastAsia="Arial" w:hAnsi="Arial" w:cs="Arial"/>
          <w:b/>
        </w:rPr>
        <w:tab/>
      </w:r>
      <w:r w:rsidRPr="005E42E1">
        <w:rPr>
          <w:rFonts w:ascii="Arial" w:eastAsia="Arial" w:hAnsi="Arial" w:cs="Arial"/>
          <w:b/>
        </w:rPr>
        <w:tab/>
      </w:r>
      <w:r w:rsidRPr="005E42E1">
        <w:rPr>
          <w:rFonts w:ascii="Arial" w:eastAsia="Arial" w:hAnsi="Arial" w:cs="Arial"/>
          <w:b/>
        </w:rPr>
        <w:tab/>
      </w:r>
      <w:r w:rsidRPr="005E42E1">
        <w:rPr>
          <w:rFonts w:ascii="Arial" w:eastAsia="Arial" w:hAnsi="Arial" w:cs="Arial"/>
          <w:b/>
        </w:rPr>
        <w:tab/>
        <w:t xml:space="preserve"> FIRST RESPONDENT</w:t>
      </w:r>
    </w:p>
    <w:p w14:paraId="3C8D93AC" w14:textId="7A232348" w:rsidR="00C01CA5" w:rsidRPr="005E42E1" w:rsidRDefault="00735349" w:rsidP="00B61055">
      <w:pPr>
        <w:widowControl w:val="0"/>
        <w:tabs>
          <w:tab w:val="right" w:pos="9360"/>
        </w:tabs>
        <w:ind w:right="28"/>
        <w:rPr>
          <w:rFonts w:ascii="Arial" w:eastAsia="Arial" w:hAnsi="Arial" w:cs="Arial"/>
          <w:b/>
        </w:rPr>
      </w:pPr>
      <w:r w:rsidRPr="005E42E1">
        <w:rPr>
          <w:rFonts w:ascii="Arial" w:eastAsia="Arial" w:hAnsi="Arial" w:cs="Arial"/>
          <w:b/>
        </w:rPr>
        <w:t>ELECTORAL COMMISSION OF SOUTH AFRICA</w:t>
      </w:r>
      <w:r w:rsidR="00992725" w:rsidRPr="005E42E1">
        <w:rPr>
          <w:rFonts w:ascii="Arial" w:eastAsia="Arial" w:hAnsi="Arial" w:cs="Arial"/>
          <w:b/>
        </w:rPr>
        <w:tab/>
      </w:r>
      <w:r w:rsidR="00EE2F4F" w:rsidRPr="005E42E1">
        <w:rPr>
          <w:rFonts w:ascii="Arial" w:eastAsia="Arial" w:hAnsi="Arial" w:cs="Arial"/>
          <w:b/>
        </w:rPr>
        <w:t xml:space="preserve">SECOND </w:t>
      </w:r>
      <w:r w:rsidR="00992725" w:rsidRPr="005E42E1">
        <w:rPr>
          <w:rFonts w:ascii="Arial" w:eastAsia="Arial" w:hAnsi="Arial" w:cs="Arial"/>
          <w:b/>
        </w:rPr>
        <w:t>RESPONDENT</w:t>
      </w:r>
    </w:p>
    <w:p w14:paraId="71E9E8D0" w14:textId="77777777" w:rsidR="00C01CA5" w:rsidRPr="005E42E1" w:rsidRDefault="00C01CA5">
      <w:pPr>
        <w:widowControl w:val="0"/>
        <w:tabs>
          <w:tab w:val="right" w:pos="9360"/>
        </w:tabs>
        <w:rPr>
          <w:rFonts w:ascii="Arial" w:eastAsia="Arial" w:hAnsi="Arial" w:cs="Arial"/>
          <w:i/>
        </w:rPr>
      </w:pPr>
    </w:p>
    <w:p w14:paraId="359566A7" w14:textId="439E9B00" w:rsidR="00C01CA5" w:rsidRPr="005E42E1" w:rsidRDefault="00992725" w:rsidP="00361B21">
      <w:pPr>
        <w:ind w:left="2160" w:right="26" w:hanging="2160"/>
        <w:rPr>
          <w:rFonts w:ascii="Arial" w:eastAsia="Arial" w:hAnsi="Arial" w:cs="Arial"/>
          <w:i/>
        </w:rPr>
      </w:pPr>
      <w:r w:rsidRPr="005E42E1">
        <w:rPr>
          <w:rFonts w:ascii="Arial" w:eastAsia="Arial" w:hAnsi="Arial" w:cs="Arial"/>
          <w:b/>
        </w:rPr>
        <w:t>Neutral citation:</w:t>
      </w:r>
      <w:r w:rsidRPr="005E42E1">
        <w:rPr>
          <w:rFonts w:ascii="Arial" w:eastAsia="Arial" w:hAnsi="Arial" w:cs="Arial"/>
          <w:b/>
        </w:rPr>
        <w:tab/>
      </w:r>
      <w:r w:rsidR="006437FA" w:rsidRPr="005E42E1">
        <w:rPr>
          <w:rFonts w:ascii="Arial" w:eastAsia="Arial" w:hAnsi="Arial" w:cs="Arial"/>
          <w:i/>
        </w:rPr>
        <w:t xml:space="preserve">Independent </w:t>
      </w:r>
      <w:r w:rsidR="00361B21" w:rsidRPr="005E42E1">
        <w:rPr>
          <w:rFonts w:ascii="Arial" w:eastAsia="Arial" w:hAnsi="Arial" w:cs="Arial"/>
          <w:i/>
        </w:rPr>
        <w:t xml:space="preserve">South African National </w:t>
      </w:r>
      <w:r w:rsidR="006437FA" w:rsidRPr="005E42E1">
        <w:rPr>
          <w:rFonts w:ascii="Arial" w:eastAsia="Arial" w:hAnsi="Arial" w:cs="Arial"/>
          <w:i/>
        </w:rPr>
        <w:t>Civic Organisation</w:t>
      </w:r>
      <w:r w:rsidR="006437FA" w:rsidRPr="005E42E1">
        <w:rPr>
          <w:rFonts w:ascii="Arial" w:eastAsia="Arial" w:hAnsi="Arial" w:cs="Arial"/>
          <w:b/>
          <w:i/>
        </w:rPr>
        <w:t xml:space="preserve"> </w:t>
      </w:r>
      <w:r w:rsidR="00E20B18" w:rsidRPr="005E42E1">
        <w:rPr>
          <w:rFonts w:ascii="Arial" w:eastAsia="Arial" w:hAnsi="Arial" w:cs="Arial"/>
          <w:i/>
        </w:rPr>
        <w:t xml:space="preserve">v </w:t>
      </w:r>
      <w:r w:rsidR="00EE2F4F" w:rsidRPr="005E42E1">
        <w:rPr>
          <w:rFonts w:ascii="Arial" w:eastAsia="Arial" w:hAnsi="Arial" w:cs="Arial"/>
          <w:i/>
        </w:rPr>
        <w:t>Ramosie and Another</w:t>
      </w:r>
      <w:r w:rsidRPr="005E42E1">
        <w:rPr>
          <w:rFonts w:ascii="Arial" w:eastAsia="Arial" w:hAnsi="Arial" w:cs="Arial"/>
          <w:i/>
        </w:rPr>
        <w:t xml:space="preserve"> </w:t>
      </w:r>
      <w:r w:rsidR="00906CDE" w:rsidRPr="005E42E1">
        <w:rPr>
          <w:rFonts w:ascii="Arial" w:eastAsia="Arial" w:hAnsi="Arial" w:cs="Arial"/>
        </w:rPr>
        <w:t>(0019</w:t>
      </w:r>
      <w:r w:rsidR="006437FA" w:rsidRPr="005E42E1">
        <w:rPr>
          <w:rFonts w:ascii="Arial" w:eastAsia="Arial" w:hAnsi="Arial" w:cs="Arial"/>
        </w:rPr>
        <w:t>/</w:t>
      </w:r>
      <w:r w:rsidR="00D9145C" w:rsidRPr="005E42E1">
        <w:rPr>
          <w:rFonts w:ascii="Arial" w:eastAsia="Arial" w:hAnsi="Arial" w:cs="Arial"/>
        </w:rPr>
        <w:t>24</w:t>
      </w:r>
      <w:r w:rsidR="000840AB" w:rsidRPr="005E42E1">
        <w:rPr>
          <w:rFonts w:ascii="Arial" w:eastAsia="Arial" w:hAnsi="Arial" w:cs="Arial"/>
        </w:rPr>
        <w:t>EC</w:t>
      </w:r>
      <w:r w:rsidR="00D9145C" w:rsidRPr="005E42E1">
        <w:rPr>
          <w:rFonts w:ascii="Arial" w:eastAsia="Arial" w:hAnsi="Arial" w:cs="Arial"/>
        </w:rPr>
        <w:t>) [2024</w:t>
      </w:r>
      <w:r w:rsidRPr="005E42E1">
        <w:rPr>
          <w:rFonts w:ascii="Arial" w:eastAsia="Arial" w:hAnsi="Arial" w:cs="Arial"/>
        </w:rPr>
        <w:t>] ZA</w:t>
      </w:r>
      <w:r w:rsidR="000840AB" w:rsidRPr="005E42E1">
        <w:rPr>
          <w:rFonts w:ascii="Arial" w:eastAsia="Arial" w:hAnsi="Arial" w:cs="Arial"/>
        </w:rPr>
        <w:t>EC</w:t>
      </w:r>
      <w:r w:rsidRPr="005E42E1">
        <w:rPr>
          <w:rFonts w:ascii="Arial" w:eastAsia="Arial" w:hAnsi="Arial" w:cs="Arial"/>
        </w:rPr>
        <w:t xml:space="preserve"> </w:t>
      </w:r>
      <w:r w:rsidR="005E42E1">
        <w:rPr>
          <w:rFonts w:ascii="Arial" w:eastAsia="Arial" w:hAnsi="Arial" w:cs="Arial"/>
        </w:rPr>
        <w:t xml:space="preserve">18 </w:t>
      </w:r>
      <w:r w:rsidRPr="005E42E1">
        <w:rPr>
          <w:rFonts w:ascii="Arial" w:eastAsia="Arial" w:hAnsi="Arial" w:cs="Arial"/>
        </w:rPr>
        <w:t>(</w:t>
      </w:r>
      <w:r w:rsidR="006437FA" w:rsidRPr="005E42E1">
        <w:rPr>
          <w:rFonts w:ascii="Arial" w:eastAsia="Arial" w:hAnsi="Arial" w:cs="Arial"/>
        </w:rPr>
        <w:t>14 May</w:t>
      </w:r>
      <w:r w:rsidR="00735349" w:rsidRPr="005E42E1">
        <w:rPr>
          <w:rFonts w:ascii="Arial" w:eastAsia="Arial" w:hAnsi="Arial" w:cs="Arial"/>
        </w:rPr>
        <w:t xml:space="preserve"> 2024</w:t>
      </w:r>
      <w:r w:rsidRPr="005E42E1">
        <w:rPr>
          <w:rFonts w:ascii="Arial" w:eastAsia="Arial" w:hAnsi="Arial" w:cs="Arial"/>
        </w:rPr>
        <w:t>)</w:t>
      </w:r>
    </w:p>
    <w:p w14:paraId="3F8FEE82" w14:textId="7C41B614" w:rsidR="00C01CA5" w:rsidRPr="005E42E1" w:rsidRDefault="00992725" w:rsidP="009B4020">
      <w:pPr>
        <w:ind w:left="1440" w:right="26" w:hanging="1440"/>
        <w:rPr>
          <w:rFonts w:ascii="Arial" w:eastAsia="Arial" w:hAnsi="Arial" w:cs="Arial"/>
          <w:b/>
        </w:rPr>
      </w:pPr>
      <w:r w:rsidRPr="005E42E1">
        <w:rPr>
          <w:rFonts w:ascii="Arial" w:eastAsia="Arial" w:hAnsi="Arial" w:cs="Arial"/>
          <w:b/>
        </w:rPr>
        <w:t>Coram:</w:t>
      </w:r>
      <w:r w:rsidRPr="005E42E1">
        <w:rPr>
          <w:rFonts w:ascii="Arial" w:eastAsia="Arial" w:hAnsi="Arial" w:cs="Arial"/>
        </w:rPr>
        <w:tab/>
      </w:r>
      <w:r w:rsidR="00735349" w:rsidRPr="005E42E1">
        <w:rPr>
          <w:rFonts w:ascii="Arial" w:eastAsia="Arial" w:hAnsi="Arial" w:cs="Arial"/>
        </w:rPr>
        <w:t xml:space="preserve">ZONDI </w:t>
      </w:r>
      <w:r w:rsidR="000840AB" w:rsidRPr="005E42E1">
        <w:rPr>
          <w:rFonts w:ascii="Arial" w:eastAsia="Arial" w:hAnsi="Arial" w:cs="Arial"/>
        </w:rPr>
        <w:t>J</w:t>
      </w:r>
      <w:r w:rsidR="005520C6" w:rsidRPr="005E42E1">
        <w:rPr>
          <w:rFonts w:ascii="Arial" w:eastAsia="Arial" w:hAnsi="Arial" w:cs="Arial"/>
        </w:rPr>
        <w:t>A</w:t>
      </w:r>
      <w:r w:rsidR="000840AB" w:rsidRPr="005E42E1">
        <w:rPr>
          <w:rFonts w:ascii="Arial" w:eastAsia="Arial" w:hAnsi="Arial" w:cs="Arial"/>
        </w:rPr>
        <w:t xml:space="preserve"> </w:t>
      </w:r>
      <w:r w:rsidR="00735349" w:rsidRPr="005E42E1">
        <w:rPr>
          <w:rFonts w:ascii="Arial" w:eastAsia="Arial" w:hAnsi="Arial" w:cs="Arial"/>
        </w:rPr>
        <w:t xml:space="preserve">and </w:t>
      </w:r>
      <w:r w:rsidR="000840AB" w:rsidRPr="005E42E1">
        <w:rPr>
          <w:rFonts w:ascii="Arial" w:eastAsia="Arial" w:hAnsi="Arial" w:cs="Arial"/>
        </w:rPr>
        <w:t xml:space="preserve">ADAMS and </w:t>
      </w:r>
      <w:r w:rsidR="00EE2F4F" w:rsidRPr="005E42E1">
        <w:rPr>
          <w:rFonts w:ascii="Arial" w:eastAsia="Arial" w:hAnsi="Arial" w:cs="Arial"/>
        </w:rPr>
        <w:t>STEYN</w:t>
      </w:r>
      <w:r w:rsidR="000840AB" w:rsidRPr="005E42E1">
        <w:rPr>
          <w:rFonts w:ascii="Arial" w:eastAsia="Arial" w:hAnsi="Arial" w:cs="Arial"/>
        </w:rPr>
        <w:t xml:space="preserve"> AJJ</w:t>
      </w:r>
      <w:r w:rsidR="00735349" w:rsidRPr="005E42E1">
        <w:rPr>
          <w:rFonts w:ascii="Arial" w:eastAsia="Arial" w:hAnsi="Arial" w:cs="Arial"/>
        </w:rPr>
        <w:t xml:space="preserve"> and </w:t>
      </w:r>
      <w:r w:rsidR="000840AB" w:rsidRPr="005E42E1">
        <w:rPr>
          <w:rFonts w:ascii="Arial" w:eastAsia="Arial" w:hAnsi="Arial" w:cs="Arial"/>
        </w:rPr>
        <w:t>PROFESSOR</w:t>
      </w:r>
      <w:r w:rsidR="00EE2F4F" w:rsidRPr="005E42E1">
        <w:rPr>
          <w:rFonts w:ascii="Arial" w:eastAsia="Arial" w:hAnsi="Arial" w:cs="Arial"/>
        </w:rPr>
        <w:t xml:space="preserve"> NTLAMA-MAKHANYA and PROFESSOR</w:t>
      </w:r>
      <w:r w:rsidR="000840AB" w:rsidRPr="005E42E1">
        <w:rPr>
          <w:rFonts w:ascii="Arial" w:eastAsia="Arial" w:hAnsi="Arial" w:cs="Arial"/>
        </w:rPr>
        <w:t xml:space="preserve"> </w:t>
      </w:r>
      <w:r w:rsidR="00735349" w:rsidRPr="005E42E1">
        <w:rPr>
          <w:rFonts w:ascii="Arial" w:eastAsia="Arial" w:hAnsi="Arial" w:cs="Arial"/>
        </w:rPr>
        <w:t>PHOOKO</w:t>
      </w:r>
      <w:r w:rsidR="000840AB" w:rsidRPr="005E42E1">
        <w:rPr>
          <w:rFonts w:ascii="Arial" w:eastAsia="Arial" w:hAnsi="Arial" w:cs="Arial"/>
        </w:rPr>
        <w:t xml:space="preserve"> (Additional member</w:t>
      </w:r>
      <w:r w:rsidR="00361B21" w:rsidRPr="005E42E1">
        <w:rPr>
          <w:rFonts w:ascii="Arial" w:eastAsia="Arial" w:hAnsi="Arial" w:cs="Arial"/>
        </w:rPr>
        <w:t>s</w:t>
      </w:r>
      <w:r w:rsidR="000840AB" w:rsidRPr="005E42E1">
        <w:rPr>
          <w:rFonts w:ascii="Arial" w:eastAsia="Arial" w:hAnsi="Arial" w:cs="Arial"/>
        </w:rPr>
        <w:t>)</w:t>
      </w:r>
    </w:p>
    <w:p w14:paraId="0FBDC2E7" w14:textId="54721FC8" w:rsidR="00C01CA5" w:rsidRPr="005E42E1" w:rsidRDefault="00992725" w:rsidP="00B61055">
      <w:pPr>
        <w:jc w:val="left"/>
        <w:rPr>
          <w:rFonts w:ascii="Arial" w:eastAsia="Arial" w:hAnsi="Arial" w:cs="Arial"/>
          <w:b/>
        </w:rPr>
      </w:pPr>
      <w:r w:rsidRPr="005E42E1">
        <w:rPr>
          <w:rFonts w:ascii="Arial" w:eastAsia="Arial" w:hAnsi="Arial" w:cs="Arial"/>
          <w:b/>
        </w:rPr>
        <w:t>Heard</w:t>
      </w:r>
      <w:r w:rsidR="000840AB" w:rsidRPr="005E42E1">
        <w:rPr>
          <w:rFonts w:ascii="Arial" w:eastAsia="Arial" w:hAnsi="Arial" w:cs="Arial"/>
        </w:rPr>
        <w:t>:</w:t>
      </w:r>
      <w:r w:rsidR="000840AB" w:rsidRPr="005E42E1">
        <w:rPr>
          <w:rFonts w:ascii="Arial" w:eastAsia="Arial" w:hAnsi="Arial" w:cs="Arial"/>
        </w:rPr>
        <w:tab/>
      </w:r>
      <w:r w:rsidR="006437FA" w:rsidRPr="005E42E1">
        <w:rPr>
          <w:rFonts w:ascii="Arial" w:eastAsia="Arial" w:hAnsi="Arial" w:cs="Arial"/>
        </w:rPr>
        <w:t>14 May</w:t>
      </w:r>
      <w:r w:rsidR="00735349" w:rsidRPr="005E42E1">
        <w:rPr>
          <w:rFonts w:ascii="Arial" w:eastAsia="Arial" w:hAnsi="Arial" w:cs="Arial"/>
        </w:rPr>
        <w:t xml:space="preserve"> 2024</w:t>
      </w:r>
    </w:p>
    <w:p w14:paraId="7DEACAF1" w14:textId="255094D0" w:rsidR="00C01CA5" w:rsidRPr="005E42E1" w:rsidRDefault="00992725" w:rsidP="00B61055">
      <w:pPr>
        <w:rPr>
          <w:rFonts w:ascii="Arial" w:hAnsi="Arial" w:cs="Arial"/>
        </w:rPr>
      </w:pPr>
      <w:r w:rsidRPr="005E42E1">
        <w:rPr>
          <w:rFonts w:ascii="Arial" w:eastAsia="Arial" w:hAnsi="Arial" w:cs="Arial"/>
          <w:b/>
        </w:rPr>
        <w:t>Delivered</w:t>
      </w:r>
      <w:r w:rsidRPr="005E42E1">
        <w:rPr>
          <w:rFonts w:ascii="Arial" w:eastAsia="Arial" w:hAnsi="Arial" w:cs="Arial"/>
        </w:rPr>
        <w:t>:</w:t>
      </w:r>
      <w:r w:rsidRPr="005E42E1">
        <w:rPr>
          <w:rFonts w:ascii="Arial" w:eastAsia="Arial" w:hAnsi="Arial" w:cs="Arial"/>
        </w:rPr>
        <w:tab/>
      </w:r>
      <w:r w:rsidR="005E42E1">
        <w:rPr>
          <w:rFonts w:ascii="Arial" w:eastAsia="Arial" w:hAnsi="Arial" w:cs="Arial"/>
        </w:rPr>
        <w:t>04 June</w:t>
      </w:r>
      <w:r w:rsidR="00DC3FDF" w:rsidRPr="005E42E1">
        <w:rPr>
          <w:rFonts w:ascii="Arial" w:eastAsia="Arial" w:hAnsi="Arial" w:cs="Arial"/>
        </w:rPr>
        <w:t xml:space="preserve"> 2024 – This judgment was handed down electronically by circulation to the parties' representatives via email, by publication on the website of the Supreme Court of Appeal and by release to SAFLII. The date and time for hand-down is deemed to be 11</w:t>
      </w:r>
      <w:r w:rsidR="003A252B" w:rsidRPr="005E42E1">
        <w:rPr>
          <w:rFonts w:ascii="Arial" w:eastAsia="Arial" w:hAnsi="Arial" w:cs="Arial"/>
        </w:rPr>
        <w:t>h</w:t>
      </w:r>
      <w:r w:rsidR="006F0B8A" w:rsidRPr="005E42E1">
        <w:rPr>
          <w:rFonts w:ascii="Arial" w:eastAsia="Arial" w:hAnsi="Arial" w:cs="Arial"/>
        </w:rPr>
        <w:t xml:space="preserve">00 on </w:t>
      </w:r>
      <w:r w:rsidR="005E42E1">
        <w:rPr>
          <w:rFonts w:ascii="Arial" w:eastAsia="Arial" w:hAnsi="Arial" w:cs="Arial"/>
        </w:rPr>
        <w:t>04 June</w:t>
      </w:r>
      <w:r w:rsidR="00DC3FDF" w:rsidRPr="005E42E1">
        <w:rPr>
          <w:rFonts w:ascii="Arial" w:eastAsia="Arial" w:hAnsi="Arial" w:cs="Arial"/>
        </w:rPr>
        <w:t xml:space="preserve"> 2024.</w:t>
      </w:r>
    </w:p>
    <w:p w14:paraId="33787424" w14:textId="6D136A71" w:rsidR="00C01CA5" w:rsidRPr="005E42E1" w:rsidRDefault="00992725">
      <w:r w:rsidRPr="005E42E1">
        <w:rPr>
          <w:rFonts w:ascii="Arial" w:eastAsia="Arial" w:hAnsi="Arial" w:cs="Arial"/>
          <w:b/>
        </w:rPr>
        <w:t>Summary:</w:t>
      </w:r>
      <w:r w:rsidR="00843734" w:rsidRPr="005E42E1">
        <w:rPr>
          <w:rFonts w:ascii="Arial" w:eastAsia="Arial" w:hAnsi="Arial" w:cs="Arial"/>
        </w:rPr>
        <w:t xml:space="preserve"> </w:t>
      </w:r>
      <w:r w:rsidR="000E2570" w:rsidRPr="005E42E1">
        <w:rPr>
          <w:rFonts w:ascii="Arial" w:eastAsia="Arial" w:hAnsi="Arial" w:cs="Arial"/>
        </w:rPr>
        <w:t>Review in terms of s 20 o</w:t>
      </w:r>
      <w:r w:rsidR="00D76057" w:rsidRPr="005E42E1">
        <w:rPr>
          <w:rFonts w:ascii="Arial" w:eastAsia="Arial" w:hAnsi="Arial" w:cs="Arial"/>
        </w:rPr>
        <w:t xml:space="preserve">f the Electoral Commission Act </w:t>
      </w:r>
      <w:r w:rsidR="00361B21" w:rsidRPr="005E42E1">
        <w:rPr>
          <w:rFonts w:ascii="Arial" w:eastAsia="Arial" w:hAnsi="Arial" w:cs="Arial"/>
        </w:rPr>
        <w:t xml:space="preserve">51 of 1996 </w:t>
      </w:r>
      <w:r w:rsidR="000E2570" w:rsidRPr="005E42E1">
        <w:rPr>
          <w:rFonts w:ascii="Arial" w:eastAsia="Arial" w:hAnsi="Arial" w:cs="Arial"/>
        </w:rPr>
        <w:t>read with rule 6 of the Electoral Court R</w:t>
      </w:r>
      <w:r w:rsidR="00F740D9" w:rsidRPr="005E42E1">
        <w:rPr>
          <w:rFonts w:ascii="Arial" w:eastAsia="Arial" w:hAnsi="Arial" w:cs="Arial"/>
        </w:rPr>
        <w:t>ules – application is late – no</w:t>
      </w:r>
      <w:r w:rsidR="000E2570" w:rsidRPr="005E42E1">
        <w:rPr>
          <w:rFonts w:ascii="Arial" w:eastAsia="Arial" w:hAnsi="Arial" w:cs="Arial"/>
        </w:rPr>
        <w:t>t accompanied b</w:t>
      </w:r>
      <w:r w:rsidR="005E42E1">
        <w:rPr>
          <w:rFonts w:ascii="Arial" w:eastAsia="Arial" w:hAnsi="Arial" w:cs="Arial"/>
        </w:rPr>
        <w:t>y affidavit to explain lateness</w:t>
      </w:r>
      <w:r w:rsidR="00897B90" w:rsidRPr="005E42E1">
        <w:rPr>
          <w:rFonts w:ascii="Arial" w:eastAsia="Arial" w:hAnsi="Arial" w:cs="Arial"/>
        </w:rPr>
        <w:t xml:space="preserve"> </w:t>
      </w:r>
      <w:r w:rsidR="000E2570" w:rsidRPr="005E42E1">
        <w:rPr>
          <w:rFonts w:ascii="Arial" w:eastAsia="Arial" w:hAnsi="Arial" w:cs="Arial"/>
        </w:rPr>
        <w:t>– application dismissed.</w:t>
      </w:r>
    </w:p>
    <w:p w14:paraId="2F0C54D5" w14:textId="77777777" w:rsidR="00C01CA5" w:rsidRPr="005E42E1" w:rsidRDefault="00992725">
      <w:r w:rsidRPr="005E42E1">
        <w:br w:type="page"/>
      </w:r>
      <w:r w:rsidRPr="005E42E1">
        <w:rPr>
          <w:rFonts w:ascii="Arial" w:eastAsia="Arial" w:hAnsi="Arial" w:cs="Arial"/>
          <w:b/>
        </w:rPr>
        <w:lastRenderedPageBreak/>
        <w:t>___________________________________________________________________</w:t>
      </w:r>
    </w:p>
    <w:p w14:paraId="071F3B5C" w14:textId="77777777" w:rsidR="00C01CA5" w:rsidRPr="005E42E1" w:rsidRDefault="00C01CA5">
      <w:pPr>
        <w:spacing w:line="276" w:lineRule="auto"/>
        <w:jc w:val="center"/>
        <w:rPr>
          <w:rFonts w:ascii="Arial" w:eastAsia="Arial" w:hAnsi="Arial" w:cs="Arial"/>
          <w:b/>
        </w:rPr>
      </w:pPr>
    </w:p>
    <w:p w14:paraId="5434F2F1" w14:textId="77777777" w:rsidR="00C01CA5" w:rsidRPr="005E42E1" w:rsidRDefault="00992725">
      <w:pPr>
        <w:spacing w:line="276" w:lineRule="auto"/>
        <w:jc w:val="center"/>
        <w:rPr>
          <w:rFonts w:ascii="Arial" w:eastAsia="Arial" w:hAnsi="Arial" w:cs="Arial"/>
          <w:b/>
        </w:rPr>
      </w:pPr>
      <w:r w:rsidRPr="005E42E1">
        <w:rPr>
          <w:rFonts w:ascii="Arial" w:eastAsia="Arial" w:hAnsi="Arial" w:cs="Arial"/>
          <w:b/>
        </w:rPr>
        <w:t>ORDER</w:t>
      </w:r>
    </w:p>
    <w:p w14:paraId="260EA954" w14:textId="77777777" w:rsidR="009C75D9" w:rsidRPr="005E42E1" w:rsidRDefault="00992725" w:rsidP="009C75D9">
      <w:pPr>
        <w:widowControl w:val="0"/>
        <w:autoSpaceDE w:val="0"/>
        <w:autoSpaceDN w:val="0"/>
        <w:adjustRightInd w:val="0"/>
        <w:ind w:right="-36"/>
      </w:pPr>
      <w:r w:rsidRPr="005E42E1">
        <w:rPr>
          <w:rFonts w:ascii="Arial" w:eastAsia="Arial" w:hAnsi="Arial" w:cs="Arial"/>
          <w:b/>
        </w:rPr>
        <w:t>___________________________________________________________________</w:t>
      </w:r>
      <w:bookmarkStart w:id="0" w:name="_gjdgxs" w:colFirst="0" w:colLast="0"/>
      <w:bookmarkEnd w:id="0"/>
    </w:p>
    <w:p w14:paraId="2588B39A" w14:textId="7841D53B" w:rsidR="006437FA" w:rsidRPr="005E42E1" w:rsidRDefault="000F42AD" w:rsidP="00B123F0">
      <w:pPr>
        <w:spacing w:after="480" w:line="276" w:lineRule="auto"/>
        <w:rPr>
          <w:rFonts w:ascii="Arial" w:hAnsi="Arial" w:cs="Arial"/>
        </w:rPr>
      </w:pPr>
      <w:r w:rsidRPr="005E42E1">
        <w:rPr>
          <w:rFonts w:ascii="Arial" w:hAnsi="Arial" w:cs="Arial"/>
        </w:rPr>
        <w:tab/>
        <w:t>The application is dismissed and each party to pay its own costs.</w:t>
      </w:r>
    </w:p>
    <w:p w14:paraId="18F26615" w14:textId="7EA54659" w:rsidR="00C01CA5" w:rsidRPr="005E42E1" w:rsidRDefault="00992725" w:rsidP="00B123F0">
      <w:pPr>
        <w:spacing w:after="480" w:line="276" w:lineRule="auto"/>
        <w:rPr>
          <w:rFonts w:ascii="Arial" w:eastAsia="Arial" w:hAnsi="Arial" w:cs="Arial"/>
          <w:b/>
          <w:color w:val="000000"/>
        </w:rPr>
      </w:pPr>
      <w:r w:rsidRPr="005E42E1">
        <w:rPr>
          <w:rFonts w:ascii="Arial" w:eastAsia="Arial" w:hAnsi="Arial" w:cs="Arial"/>
          <w:b/>
          <w:color w:val="000000"/>
        </w:rPr>
        <w:t>___________________________________________________________________</w:t>
      </w:r>
    </w:p>
    <w:p w14:paraId="2642F844" w14:textId="77777777" w:rsidR="00C01CA5" w:rsidRPr="005E42E1" w:rsidRDefault="00992725">
      <w:pPr>
        <w:pBdr>
          <w:top w:val="nil"/>
          <w:left w:val="nil"/>
          <w:bottom w:val="nil"/>
          <w:right w:val="nil"/>
          <w:between w:val="nil"/>
        </w:pBdr>
        <w:spacing w:line="276" w:lineRule="auto"/>
        <w:ind w:left="360" w:hanging="360"/>
        <w:jc w:val="center"/>
        <w:rPr>
          <w:rFonts w:ascii="Arial" w:eastAsia="Arial" w:hAnsi="Arial" w:cs="Arial"/>
          <w:b/>
          <w:color w:val="000000"/>
        </w:rPr>
      </w:pPr>
      <w:r w:rsidRPr="005E42E1">
        <w:rPr>
          <w:rFonts w:ascii="Arial" w:eastAsia="Arial" w:hAnsi="Arial" w:cs="Arial"/>
          <w:b/>
          <w:color w:val="000000"/>
        </w:rPr>
        <w:t>JUDGMENT</w:t>
      </w:r>
    </w:p>
    <w:p w14:paraId="723B0ADD" w14:textId="77777777" w:rsidR="00C01CA5" w:rsidRPr="005E42E1" w:rsidRDefault="00992725">
      <w:pPr>
        <w:pBdr>
          <w:top w:val="nil"/>
          <w:left w:val="nil"/>
          <w:bottom w:val="nil"/>
          <w:right w:val="nil"/>
          <w:between w:val="nil"/>
        </w:pBdr>
        <w:ind w:left="360" w:hanging="360"/>
        <w:rPr>
          <w:rFonts w:ascii="Arial" w:eastAsia="Arial" w:hAnsi="Arial" w:cs="Arial"/>
          <w:b/>
          <w:color w:val="000000"/>
        </w:rPr>
      </w:pPr>
      <w:r w:rsidRPr="005E42E1">
        <w:rPr>
          <w:rFonts w:ascii="Arial" w:eastAsia="Arial" w:hAnsi="Arial" w:cs="Arial"/>
          <w:b/>
          <w:color w:val="000000"/>
        </w:rPr>
        <w:t>___________________________________________________________________</w:t>
      </w:r>
    </w:p>
    <w:p w14:paraId="0C8D95B7" w14:textId="49EA42FC" w:rsidR="00C01CA5" w:rsidRPr="005E42E1" w:rsidRDefault="00735349" w:rsidP="004044E2">
      <w:pPr>
        <w:rPr>
          <w:rFonts w:ascii="Arial" w:eastAsia="Arial" w:hAnsi="Arial" w:cs="Arial"/>
          <w:b/>
        </w:rPr>
      </w:pPr>
      <w:r w:rsidRPr="005E42E1">
        <w:rPr>
          <w:rFonts w:ascii="Arial" w:eastAsia="Arial" w:hAnsi="Arial" w:cs="Arial"/>
          <w:b/>
        </w:rPr>
        <w:t>Zondi</w:t>
      </w:r>
      <w:r w:rsidR="005520C6" w:rsidRPr="005E42E1">
        <w:rPr>
          <w:rFonts w:ascii="Arial" w:eastAsia="Arial" w:hAnsi="Arial" w:cs="Arial"/>
          <w:b/>
        </w:rPr>
        <w:t xml:space="preserve"> JA</w:t>
      </w:r>
      <w:r w:rsidR="00E404E4" w:rsidRPr="005E42E1">
        <w:rPr>
          <w:rFonts w:ascii="Arial" w:eastAsia="Arial" w:hAnsi="Arial" w:cs="Arial"/>
          <w:b/>
        </w:rPr>
        <w:t xml:space="preserve"> </w:t>
      </w:r>
      <w:r w:rsidR="005520C6" w:rsidRPr="005E42E1">
        <w:rPr>
          <w:rFonts w:ascii="Arial" w:eastAsia="Arial" w:hAnsi="Arial" w:cs="Arial"/>
          <w:b/>
        </w:rPr>
        <w:t>(A</w:t>
      </w:r>
      <w:r w:rsidR="00E404E4" w:rsidRPr="005E42E1">
        <w:rPr>
          <w:rFonts w:ascii="Arial" w:eastAsia="Arial" w:hAnsi="Arial" w:cs="Arial"/>
          <w:b/>
        </w:rPr>
        <w:t>dams</w:t>
      </w:r>
      <w:r w:rsidR="005520C6" w:rsidRPr="005E42E1">
        <w:rPr>
          <w:rFonts w:ascii="Arial" w:eastAsia="Arial" w:hAnsi="Arial" w:cs="Arial"/>
          <w:b/>
        </w:rPr>
        <w:t xml:space="preserve"> and</w:t>
      </w:r>
      <w:r w:rsidR="00EE2F4F" w:rsidRPr="005E42E1">
        <w:rPr>
          <w:rFonts w:ascii="Arial" w:eastAsia="Arial" w:hAnsi="Arial" w:cs="Arial"/>
          <w:b/>
        </w:rPr>
        <w:t xml:space="preserve"> Steyn</w:t>
      </w:r>
      <w:r w:rsidR="005520C6" w:rsidRPr="005E42E1">
        <w:rPr>
          <w:rFonts w:ascii="Arial" w:eastAsia="Arial" w:hAnsi="Arial" w:cs="Arial"/>
          <w:b/>
        </w:rPr>
        <w:t xml:space="preserve"> AJJ and P</w:t>
      </w:r>
      <w:r w:rsidR="00E404E4" w:rsidRPr="005E42E1">
        <w:rPr>
          <w:rFonts w:ascii="Arial" w:eastAsia="Arial" w:hAnsi="Arial" w:cs="Arial"/>
          <w:b/>
        </w:rPr>
        <w:t>rofessor</w:t>
      </w:r>
      <w:r w:rsidR="005520C6" w:rsidRPr="005E42E1">
        <w:rPr>
          <w:rFonts w:ascii="Arial" w:eastAsia="Arial" w:hAnsi="Arial" w:cs="Arial"/>
          <w:b/>
        </w:rPr>
        <w:t xml:space="preserve"> </w:t>
      </w:r>
      <w:r w:rsidR="00EE2F4F" w:rsidRPr="005E42E1">
        <w:rPr>
          <w:rFonts w:ascii="Arial" w:eastAsia="Arial" w:hAnsi="Arial" w:cs="Arial"/>
          <w:b/>
        </w:rPr>
        <w:t xml:space="preserve">Ntlama-Makhanya and Professor </w:t>
      </w:r>
      <w:r w:rsidR="005520C6" w:rsidRPr="005E42E1">
        <w:rPr>
          <w:rFonts w:ascii="Arial" w:eastAsia="Arial" w:hAnsi="Arial" w:cs="Arial"/>
          <w:b/>
        </w:rPr>
        <w:t>P</w:t>
      </w:r>
      <w:r w:rsidR="00E404E4" w:rsidRPr="005E42E1">
        <w:rPr>
          <w:rFonts w:ascii="Arial" w:eastAsia="Arial" w:hAnsi="Arial" w:cs="Arial"/>
          <w:b/>
        </w:rPr>
        <w:t>hooko</w:t>
      </w:r>
      <w:r w:rsidR="005520C6" w:rsidRPr="005E42E1">
        <w:rPr>
          <w:rFonts w:ascii="Arial" w:eastAsia="Arial" w:hAnsi="Arial" w:cs="Arial"/>
          <w:b/>
        </w:rPr>
        <w:t xml:space="preserve"> (Additional member</w:t>
      </w:r>
      <w:r w:rsidR="00EE2F4F" w:rsidRPr="005E42E1">
        <w:rPr>
          <w:rFonts w:ascii="Arial" w:eastAsia="Arial" w:hAnsi="Arial" w:cs="Arial"/>
          <w:b/>
        </w:rPr>
        <w:t>s</w:t>
      </w:r>
      <w:r w:rsidR="005520C6" w:rsidRPr="005E42E1">
        <w:rPr>
          <w:rFonts w:ascii="Arial" w:eastAsia="Arial" w:hAnsi="Arial" w:cs="Arial"/>
          <w:b/>
        </w:rPr>
        <w:t>)</w:t>
      </w:r>
      <w:r w:rsidR="00E404E4" w:rsidRPr="005E42E1">
        <w:rPr>
          <w:rFonts w:ascii="Arial" w:eastAsia="Arial" w:hAnsi="Arial" w:cs="Arial"/>
          <w:b/>
        </w:rPr>
        <w:t xml:space="preserve"> concurring</w:t>
      </w:r>
      <w:r w:rsidR="005520C6" w:rsidRPr="005E42E1">
        <w:rPr>
          <w:rFonts w:ascii="Arial" w:eastAsia="Arial" w:hAnsi="Arial" w:cs="Arial"/>
          <w:b/>
        </w:rPr>
        <w:t>)</w:t>
      </w:r>
      <w:r w:rsidR="00B4700A" w:rsidRPr="005E42E1">
        <w:rPr>
          <w:rFonts w:ascii="Arial" w:eastAsia="Arial" w:hAnsi="Arial" w:cs="Arial"/>
          <w:b/>
        </w:rPr>
        <w:t>:</w:t>
      </w:r>
    </w:p>
    <w:p w14:paraId="2B4F57C1" w14:textId="77777777" w:rsidR="004044E2" w:rsidRPr="005E42E1" w:rsidRDefault="004044E2" w:rsidP="004044E2">
      <w:pPr>
        <w:rPr>
          <w:rFonts w:ascii="Arial" w:eastAsia="Arial" w:hAnsi="Arial" w:cs="Arial"/>
          <w:u w:val="single"/>
        </w:rPr>
      </w:pPr>
    </w:p>
    <w:p w14:paraId="61E67AC9" w14:textId="73D767C6" w:rsidR="000217CC" w:rsidRPr="005E42E1" w:rsidRDefault="00992725" w:rsidP="000217CC">
      <w:pPr>
        <w:rPr>
          <w:rFonts w:ascii="Arial" w:hAnsi="Arial" w:cs="Arial"/>
        </w:rPr>
      </w:pPr>
      <w:r w:rsidRPr="005E42E1">
        <w:rPr>
          <w:rFonts w:ascii="Arial" w:eastAsia="Arial" w:hAnsi="Arial" w:cs="Arial"/>
        </w:rPr>
        <w:t>[1]</w:t>
      </w:r>
      <w:r w:rsidRPr="005E42E1">
        <w:rPr>
          <w:rFonts w:ascii="Arial" w:eastAsia="Arial" w:hAnsi="Arial" w:cs="Arial"/>
        </w:rPr>
        <w:tab/>
      </w:r>
      <w:r w:rsidR="00735349" w:rsidRPr="005E42E1">
        <w:rPr>
          <w:rFonts w:ascii="Arial" w:hAnsi="Arial" w:cs="Arial"/>
        </w:rPr>
        <w:t xml:space="preserve"> </w:t>
      </w:r>
      <w:r w:rsidR="00526A0B" w:rsidRPr="005E42E1">
        <w:rPr>
          <w:rFonts w:ascii="Arial" w:hAnsi="Arial" w:cs="Arial"/>
        </w:rPr>
        <w:t xml:space="preserve">The substance of this review concerns the leadership of the applicant, Independent South African National Civic Organization (ISANCO) and more particularly, who should be named as its leader and the contact person. </w:t>
      </w:r>
      <w:r w:rsidR="000217CC" w:rsidRPr="005E42E1">
        <w:rPr>
          <w:rFonts w:ascii="Arial" w:hAnsi="Arial" w:cs="Arial"/>
        </w:rPr>
        <w:t xml:space="preserve">Although </w:t>
      </w:r>
      <w:r w:rsidR="00F95D1C" w:rsidRPr="005E42E1">
        <w:rPr>
          <w:rFonts w:ascii="Arial" w:hAnsi="Arial" w:cs="Arial"/>
        </w:rPr>
        <w:t>ISANCO</w:t>
      </w:r>
      <w:r w:rsidR="000217CC" w:rsidRPr="005E42E1">
        <w:rPr>
          <w:rFonts w:ascii="Arial" w:hAnsi="Arial" w:cs="Arial"/>
        </w:rPr>
        <w:t xml:space="preserve"> was established on 28 November 2020 it has been bedevilled by leadership dispute</w:t>
      </w:r>
      <w:r w:rsidR="00D073AE">
        <w:rPr>
          <w:rFonts w:ascii="Arial" w:hAnsi="Arial" w:cs="Arial"/>
        </w:rPr>
        <w:t>s</w:t>
      </w:r>
      <w:r w:rsidR="000217CC" w:rsidRPr="005E42E1">
        <w:rPr>
          <w:rFonts w:ascii="Arial" w:hAnsi="Arial" w:cs="Arial"/>
        </w:rPr>
        <w:t xml:space="preserve"> resulting in the formation of two main factions</w:t>
      </w:r>
      <w:r w:rsidR="000D72F8">
        <w:rPr>
          <w:rFonts w:ascii="Arial" w:hAnsi="Arial" w:cs="Arial"/>
        </w:rPr>
        <w:t>;</w:t>
      </w:r>
      <w:r w:rsidR="000217CC" w:rsidRPr="005E42E1">
        <w:rPr>
          <w:rFonts w:ascii="Arial" w:hAnsi="Arial" w:cs="Arial"/>
        </w:rPr>
        <w:t xml:space="preserve"> one led by</w:t>
      </w:r>
      <w:r w:rsidR="00F95D1C" w:rsidRPr="005E42E1">
        <w:rPr>
          <w:rFonts w:ascii="Arial" w:hAnsi="Arial" w:cs="Arial"/>
        </w:rPr>
        <w:t xml:space="preserve"> the first respondent,</w:t>
      </w:r>
      <w:r w:rsidR="000217CC" w:rsidRPr="005E42E1">
        <w:rPr>
          <w:rFonts w:ascii="Arial" w:hAnsi="Arial" w:cs="Arial"/>
        </w:rPr>
        <w:t xml:space="preserve"> Mr</w:t>
      </w:r>
      <w:r w:rsidR="00F95D1C" w:rsidRPr="005E42E1">
        <w:rPr>
          <w:rFonts w:ascii="Arial" w:hAnsi="Arial" w:cs="Arial"/>
        </w:rPr>
        <w:t xml:space="preserve"> Bakoena Stephanie Ramosie</w:t>
      </w:r>
      <w:r w:rsidR="000217CC" w:rsidRPr="005E42E1">
        <w:rPr>
          <w:rFonts w:ascii="Arial" w:hAnsi="Arial" w:cs="Arial"/>
        </w:rPr>
        <w:t xml:space="preserve"> </w:t>
      </w:r>
      <w:r w:rsidR="00F95D1C" w:rsidRPr="005E42E1">
        <w:rPr>
          <w:rFonts w:ascii="Arial" w:hAnsi="Arial" w:cs="Arial"/>
        </w:rPr>
        <w:t>(</w:t>
      </w:r>
      <w:r w:rsidR="00F278E6" w:rsidRPr="005E42E1">
        <w:rPr>
          <w:rFonts w:ascii="Arial" w:hAnsi="Arial" w:cs="Arial"/>
        </w:rPr>
        <w:t xml:space="preserve">Mr </w:t>
      </w:r>
      <w:r w:rsidR="000217CC" w:rsidRPr="005E42E1">
        <w:rPr>
          <w:rFonts w:ascii="Arial" w:hAnsi="Arial" w:cs="Arial"/>
        </w:rPr>
        <w:t>Ramosie</w:t>
      </w:r>
      <w:r w:rsidR="00F95D1C" w:rsidRPr="005E42E1">
        <w:rPr>
          <w:rFonts w:ascii="Arial" w:hAnsi="Arial" w:cs="Arial"/>
        </w:rPr>
        <w:t>)</w:t>
      </w:r>
      <w:r w:rsidR="000217CC" w:rsidRPr="005E42E1">
        <w:rPr>
          <w:rFonts w:ascii="Arial" w:hAnsi="Arial" w:cs="Arial"/>
        </w:rPr>
        <w:t xml:space="preserve"> and </w:t>
      </w:r>
      <w:r w:rsidR="00F95D1C" w:rsidRPr="005E42E1">
        <w:rPr>
          <w:rFonts w:ascii="Arial" w:hAnsi="Arial" w:cs="Arial"/>
        </w:rPr>
        <w:t>an</w:t>
      </w:r>
      <w:r w:rsidR="000217CC" w:rsidRPr="005E42E1">
        <w:rPr>
          <w:rFonts w:ascii="Arial" w:hAnsi="Arial" w:cs="Arial"/>
        </w:rPr>
        <w:t xml:space="preserve">other by Dr Zukile Luyenge (Dr Luyenge). When ISANCO was established, Dr Luyenge was elected as its President and contact person and Mr Ramosie as its Secretary-General. The dispute about leadership has been a cause of litigation in the Free State and Eastern Cape </w:t>
      </w:r>
      <w:r w:rsidR="00F95D1C" w:rsidRPr="005E42E1">
        <w:rPr>
          <w:rFonts w:ascii="Arial" w:hAnsi="Arial" w:cs="Arial"/>
        </w:rPr>
        <w:t>D</w:t>
      </w:r>
      <w:r w:rsidR="000217CC" w:rsidRPr="005E42E1">
        <w:rPr>
          <w:rFonts w:ascii="Arial" w:hAnsi="Arial" w:cs="Arial"/>
        </w:rPr>
        <w:t>ivisions of the High Court. It is not clear who the rightful President of ISANCO is. Mr Sonwabile Mzuvukile Ndabambi (Mr Ndabambi), the deponent to the founding affidavit</w:t>
      </w:r>
      <w:r w:rsidR="00F95D1C" w:rsidRPr="005E42E1">
        <w:rPr>
          <w:rFonts w:ascii="Arial" w:hAnsi="Arial" w:cs="Arial"/>
        </w:rPr>
        <w:t>,</w:t>
      </w:r>
      <w:r w:rsidR="000217CC" w:rsidRPr="005E42E1">
        <w:rPr>
          <w:rFonts w:ascii="Arial" w:hAnsi="Arial" w:cs="Arial"/>
        </w:rPr>
        <w:t xml:space="preserve"> alleges that he is the Secretary General of ISANCO and</w:t>
      </w:r>
      <w:r w:rsidR="00D370D5" w:rsidRPr="005E42E1">
        <w:rPr>
          <w:rFonts w:ascii="Arial" w:hAnsi="Arial" w:cs="Arial"/>
        </w:rPr>
        <w:t xml:space="preserve"> that</w:t>
      </w:r>
      <w:r w:rsidR="000217CC" w:rsidRPr="005E42E1">
        <w:rPr>
          <w:rFonts w:ascii="Arial" w:hAnsi="Arial" w:cs="Arial"/>
        </w:rPr>
        <w:t xml:space="preserve"> Dr Lu</w:t>
      </w:r>
      <w:r w:rsidR="009B78E6" w:rsidRPr="005E42E1">
        <w:rPr>
          <w:rFonts w:ascii="Arial" w:hAnsi="Arial" w:cs="Arial"/>
        </w:rPr>
        <w:t>y</w:t>
      </w:r>
      <w:r w:rsidR="000217CC" w:rsidRPr="005E42E1">
        <w:rPr>
          <w:rFonts w:ascii="Arial" w:hAnsi="Arial" w:cs="Arial"/>
        </w:rPr>
        <w:t>enge</w:t>
      </w:r>
      <w:r w:rsidR="00D370D5" w:rsidRPr="005E42E1">
        <w:rPr>
          <w:rFonts w:ascii="Arial" w:hAnsi="Arial" w:cs="Arial"/>
        </w:rPr>
        <w:t>,</w:t>
      </w:r>
      <w:r w:rsidR="0092194D" w:rsidRPr="005E42E1">
        <w:rPr>
          <w:rFonts w:ascii="Arial" w:hAnsi="Arial" w:cs="Arial"/>
        </w:rPr>
        <w:t xml:space="preserve"> and not Mr Ramosie</w:t>
      </w:r>
      <w:r w:rsidR="008C73B2" w:rsidRPr="005E42E1">
        <w:rPr>
          <w:rFonts w:ascii="Arial" w:hAnsi="Arial" w:cs="Arial"/>
        </w:rPr>
        <w:t>,</w:t>
      </w:r>
      <w:r w:rsidR="000217CC" w:rsidRPr="005E42E1">
        <w:rPr>
          <w:rFonts w:ascii="Arial" w:hAnsi="Arial" w:cs="Arial"/>
        </w:rPr>
        <w:t xml:space="preserve"> is the President of</w:t>
      </w:r>
      <w:r w:rsidR="00A97DF0" w:rsidRPr="005E42E1">
        <w:rPr>
          <w:rFonts w:ascii="Arial" w:hAnsi="Arial" w:cs="Arial"/>
        </w:rPr>
        <w:t xml:space="preserve"> ISANCO</w:t>
      </w:r>
      <w:r w:rsidR="008C73B2" w:rsidRPr="005E42E1">
        <w:rPr>
          <w:rFonts w:ascii="Arial" w:hAnsi="Arial" w:cs="Arial"/>
        </w:rPr>
        <w:t>.</w:t>
      </w:r>
    </w:p>
    <w:p w14:paraId="620154BF" w14:textId="77777777" w:rsidR="000217CC" w:rsidRPr="005E42E1" w:rsidRDefault="000217CC" w:rsidP="000217CC">
      <w:pPr>
        <w:rPr>
          <w:rFonts w:ascii="Arial" w:hAnsi="Arial" w:cs="Arial"/>
        </w:rPr>
      </w:pPr>
    </w:p>
    <w:p w14:paraId="2BC1FA7D" w14:textId="018E3859" w:rsidR="00BE5671" w:rsidRPr="005E42E1" w:rsidRDefault="000217CC" w:rsidP="000217CC">
      <w:pPr>
        <w:rPr>
          <w:rFonts w:ascii="Arial" w:hAnsi="Arial" w:cs="Arial"/>
        </w:rPr>
      </w:pPr>
      <w:r w:rsidRPr="005E42E1">
        <w:rPr>
          <w:rFonts w:ascii="Arial" w:hAnsi="Arial" w:cs="Arial"/>
        </w:rPr>
        <w:t>[2]</w:t>
      </w:r>
      <w:r w:rsidRPr="005E42E1">
        <w:rPr>
          <w:rFonts w:ascii="Arial" w:hAnsi="Arial" w:cs="Arial"/>
        </w:rPr>
        <w:tab/>
        <w:t xml:space="preserve">Mr Ndabambi alleges that the special conference at which </w:t>
      </w:r>
      <w:r w:rsidR="00F95D1C" w:rsidRPr="005E42E1">
        <w:rPr>
          <w:rFonts w:ascii="Arial" w:hAnsi="Arial" w:cs="Arial"/>
        </w:rPr>
        <w:t xml:space="preserve">Mr Ramosie was </w:t>
      </w:r>
      <w:r w:rsidRPr="005E42E1">
        <w:rPr>
          <w:rFonts w:ascii="Arial" w:hAnsi="Arial" w:cs="Arial"/>
        </w:rPr>
        <w:t>allege</w:t>
      </w:r>
      <w:r w:rsidR="00F95D1C" w:rsidRPr="005E42E1">
        <w:rPr>
          <w:rFonts w:ascii="Arial" w:hAnsi="Arial" w:cs="Arial"/>
        </w:rPr>
        <w:t>dly elected</w:t>
      </w:r>
      <w:r w:rsidRPr="005E42E1">
        <w:rPr>
          <w:rFonts w:ascii="Arial" w:hAnsi="Arial" w:cs="Arial"/>
        </w:rPr>
        <w:t xml:space="preserve"> did not take place. A faction belonging to Dr Luyenge obtained an interdict from the Eastern Cape Division of the High Court, Mthatha, prohibiting Mr </w:t>
      </w:r>
      <w:r w:rsidR="005E42E1">
        <w:rPr>
          <w:rFonts w:ascii="Arial" w:hAnsi="Arial" w:cs="Arial"/>
        </w:rPr>
        <w:t>Ramosie’</w:t>
      </w:r>
      <w:r w:rsidR="005E42E1" w:rsidRPr="005E42E1">
        <w:rPr>
          <w:rFonts w:ascii="Arial" w:hAnsi="Arial" w:cs="Arial"/>
        </w:rPr>
        <w:t>s</w:t>
      </w:r>
      <w:r w:rsidRPr="005E42E1">
        <w:rPr>
          <w:rFonts w:ascii="Arial" w:hAnsi="Arial" w:cs="Arial"/>
        </w:rPr>
        <w:t xml:space="preserve"> faction from holding the conference. Mr Ndabambi alleges that Mr Ramosie was expelled from the party on 22 March 2023 and was removed as a councillor representing the party at Matjhabeng Local Municipality. </w:t>
      </w:r>
      <w:r w:rsidR="00BE5671" w:rsidRPr="005E42E1">
        <w:rPr>
          <w:rFonts w:ascii="Arial" w:hAnsi="Arial" w:cs="Arial"/>
        </w:rPr>
        <w:t xml:space="preserve">Mr Ramosie </w:t>
      </w:r>
      <w:r w:rsidR="00CA2FD0" w:rsidRPr="005E42E1">
        <w:rPr>
          <w:rFonts w:ascii="Arial" w:hAnsi="Arial" w:cs="Arial"/>
        </w:rPr>
        <w:t>persist</w:t>
      </w:r>
      <w:r w:rsidR="00F41589" w:rsidRPr="005E42E1">
        <w:rPr>
          <w:rFonts w:ascii="Arial" w:hAnsi="Arial" w:cs="Arial"/>
        </w:rPr>
        <w:t>s</w:t>
      </w:r>
      <w:r w:rsidR="00897B90" w:rsidRPr="005E42E1">
        <w:rPr>
          <w:rFonts w:ascii="Arial" w:hAnsi="Arial" w:cs="Arial"/>
        </w:rPr>
        <w:t xml:space="preserve"> </w:t>
      </w:r>
      <w:r w:rsidR="00BE5671" w:rsidRPr="005E42E1">
        <w:rPr>
          <w:rFonts w:ascii="Arial" w:hAnsi="Arial" w:cs="Arial"/>
        </w:rPr>
        <w:t>that he is still the leader of ISANCO. H</w:t>
      </w:r>
      <w:r w:rsidR="00CD7E72" w:rsidRPr="005E42E1">
        <w:rPr>
          <w:rFonts w:ascii="Arial" w:hAnsi="Arial" w:cs="Arial"/>
        </w:rPr>
        <w:t xml:space="preserve">is claim to leadership is founded on the special </w:t>
      </w:r>
      <w:r w:rsidR="00CD7E72" w:rsidRPr="005E42E1">
        <w:rPr>
          <w:rFonts w:ascii="Arial" w:hAnsi="Arial" w:cs="Arial"/>
        </w:rPr>
        <w:lastRenderedPageBreak/>
        <w:t>conference outcome at which he</w:t>
      </w:r>
      <w:r w:rsidR="00BE5671" w:rsidRPr="005E42E1">
        <w:rPr>
          <w:rFonts w:ascii="Arial" w:hAnsi="Arial" w:cs="Arial"/>
        </w:rPr>
        <w:t xml:space="preserve"> was duly elected</w:t>
      </w:r>
      <w:r w:rsidR="00CD7E72" w:rsidRPr="005E42E1">
        <w:rPr>
          <w:rFonts w:ascii="Arial" w:hAnsi="Arial" w:cs="Arial"/>
        </w:rPr>
        <w:t>.</w:t>
      </w:r>
      <w:r w:rsidR="00BE5671" w:rsidRPr="005E42E1">
        <w:rPr>
          <w:rFonts w:ascii="Arial" w:hAnsi="Arial" w:cs="Arial"/>
        </w:rPr>
        <w:t xml:space="preserve"> He alleges that the conference had already concluded its business by the time</w:t>
      </w:r>
      <w:r w:rsidR="00897B90" w:rsidRPr="005E42E1">
        <w:rPr>
          <w:rFonts w:ascii="Arial" w:hAnsi="Arial" w:cs="Arial"/>
        </w:rPr>
        <w:t xml:space="preserve"> that the</w:t>
      </w:r>
      <w:r w:rsidR="00BE5671" w:rsidRPr="005E42E1">
        <w:rPr>
          <w:rFonts w:ascii="Arial" w:hAnsi="Arial" w:cs="Arial"/>
        </w:rPr>
        <w:t xml:space="preserve"> Dr Lu</w:t>
      </w:r>
      <w:r w:rsidR="002A6CB6" w:rsidRPr="005E42E1">
        <w:rPr>
          <w:rFonts w:ascii="Arial" w:hAnsi="Arial" w:cs="Arial"/>
        </w:rPr>
        <w:t>y</w:t>
      </w:r>
      <w:r w:rsidR="00BE5671" w:rsidRPr="005E42E1">
        <w:rPr>
          <w:rFonts w:ascii="Arial" w:hAnsi="Arial" w:cs="Arial"/>
        </w:rPr>
        <w:t xml:space="preserve">enge faction tried to prevent </w:t>
      </w:r>
      <w:r w:rsidR="00CD7E72" w:rsidRPr="005E42E1">
        <w:rPr>
          <w:rFonts w:ascii="Arial" w:hAnsi="Arial" w:cs="Arial"/>
        </w:rPr>
        <w:t>it</w:t>
      </w:r>
      <w:r w:rsidR="00897B90" w:rsidRPr="005E42E1">
        <w:rPr>
          <w:rFonts w:ascii="Arial" w:hAnsi="Arial" w:cs="Arial"/>
        </w:rPr>
        <w:t xml:space="preserve"> from being held.</w:t>
      </w:r>
    </w:p>
    <w:p w14:paraId="39CC939B" w14:textId="77777777" w:rsidR="00BE5671" w:rsidRPr="005E42E1" w:rsidRDefault="00BE5671" w:rsidP="000217CC">
      <w:pPr>
        <w:rPr>
          <w:rFonts w:ascii="Arial" w:hAnsi="Arial" w:cs="Arial"/>
        </w:rPr>
      </w:pPr>
    </w:p>
    <w:p w14:paraId="3C26529C" w14:textId="1154D10F" w:rsidR="000217CC" w:rsidRPr="005E42E1" w:rsidRDefault="00DA0234" w:rsidP="000217CC">
      <w:pPr>
        <w:rPr>
          <w:rFonts w:ascii="Arial" w:hAnsi="Arial" w:cs="Arial"/>
        </w:rPr>
      </w:pPr>
      <w:r w:rsidRPr="005E42E1">
        <w:rPr>
          <w:rFonts w:ascii="Arial" w:hAnsi="Arial" w:cs="Arial"/>
        </w:rPr>
        <w:t>[3]</w:t>
      </w:r>
      <w:r w:rsidRPr="005E42E1">
        <w:rPr>
          <w:rFonts w:ascii="Arial" w:hAnsi="Arial" w:cs="Arial"/>
        </w:rPr>
        <w:tab/>
      </w:r>
      <w:r w:rsidR="000217CC" w:rsidRPr="005E42E1">
        <w:rPr>
          <w:rFonts w:ascii="Arial" w:hAnsi="Arial" w:cs="Arial"/>
        </w:rPr>
        <w:t>Th</w:t>
      </w:r>
      <w:r w:rsidR="00CD7E72" w:rsidRPr="005E42E1">
        <w:rPr>
          <w:rFonts w:ascii="Arial" w:hAnsi="Arial" w:cs="Arial"/>
        </w:rPr>
        <w:t>e dispute about leadership</w:t>
      </w:r>
      <w:r w:rsidR="000217CC" w:rsidRPr="005E42E1">
        <w:rPr>
          <w:rFonts w:ascii="Arial" w:hAnsi="Arial" w:cs="Arial"/>
        </w:rPr>
        <w:t xml:space="preserve"> has created an administrative </w:t>
      </w:r>
      <w:r w:rsidR="00BE5671" w:rsidRPr="005E42E1">
        <w:rPr>
          <w:rFonts w:ascii="Arial" w:hAnsi="Arial" w:cs="Arial"/>
        </w:rPr>
        <w:t>headache</w:t>
      </w:r>
      <w:r w:rsidR="000217CC" w:rsidRPr="005E42E1">
        <w:rPr>
          <w:rFonts w:ascii="Arial" w:hAnsi="Arial" w:cs="Arial"/>
        </w:rPr>
        <w:t xml:space="preserve"> for the</w:t>
      </w:r>
      <w:r w:rsidR="00B841C9" w:rsidRPr="005E42E1">
        <w:rPr>
          <w:rFonts w:ascii="Arial" w:hAnsi="Arial" w:cs="Arial"/>
        </w:rPr>
        <w:t xml:space="preserve"> second respondent,</w:t>
      </w:r>
      <w:r w:rsidR="00D20D6A" w:rsidRPr="005E42E1">
        <w:rPr>
          <w:rFonts w:ascii="Arial" w:hAnsi="Arial" w:cs="Arial"/>
        </w:rPr>
        <w:t xml:space="preserve"> the</w:t>
      </w:r>
      <w:r w:rsidR="000217CC" w:rsidRPr="005E42E1">
        <w:rPr>
          <w:rFonts w:ascii="Arial" w:hAnsi="Arial" w:cs="Arial"/>
        </w:rPr>
        <w:t xml:space="preserve"> </w:t>
      </w:r>
      <w:r w:rsidR="00CD7E72" w:rsidRPr="005E42E1">
        <w:rPr>
          <w:rFonts w:ascii="Arial" w:hAnsi="Arial" w:cs="Arial"/>
        </w:rPr>
        <w:t xml:space="preserve">Electoral </w:t>
      </w:r>
      <w:r w:rsidR="000217CC" w:rsidRPr="005E42E1">
        <w:rPr>
          <w:rFonts w:ascii="Arial" w:hAnsi="Arial" w:cs="Arial"/>
        </w:rPr>
        <w:t>Commission</w:t>
      </w:r>
      <w:r w:rsidR="00CD7E72" w:rsidRPr="005E42E1">
        <w:rPr>
          <w:rFonts w:ascii="Arial" w:hAnsi="Arial" w:cs="Arial"/>
        </w:rPr>
        <w:t xml:space="preserve"> (the Commission).</w:t>
      </w:r>
      <w:r w:rsidRPr="005E42E1">
        <w:rPr>
          <w:rFonts w:ascii="Arial" w:hAnsi="Arial" w:cs="Arial"/>
        </w:rPr>
        <w:t xml:space="preserve"> </w:t>
      </w:r>
      <w:r w:rsidR="00CD7E72" w:rsidRPr="005E42E1">
        <w:rPr>
          <w:rFonts w:ascii="Arial" w:hAnsi="Arial" w:cs="Arial"/>
        </w:rPr>
        <w:t>I</w:t>
      </w:r>
      <w:r w:rsidR="000217CC" w:rsidRPr="005E42E1">
        <w:rPr>
          <w:rFonts w:ascii="Arial" w:hAnsi="Arial" w:cs="Arial"/>
        </w:rPr>
        <w:t>t is required in terms of the Electoral Commission Act 51</w:t>
      </w:r>
      <w:r w:rsidR="00D93BC1" w:rsidRPr="005E42E1">
        <w:rPr>
          <w:rFonts w:ascii="Arial" w:hAnsi="Arial" w:cs="Arial"/>
        </w:rPr>
        <w:t xml:space="preserve"> </w:t>
      </w:r>
      <w:r w:rsidR="000217CC" w:rsidRPr="005E42E1">
        <w:rPr>
          <w:rFonts w:ascii="Arial" w:hAnsi="Arial" w:cs="Arial"/>
        </w:rPr>
        <w:t xml:space="preserve">of 1996 read with the Regulations for the Registration of Political Parties 2004 to keep and maintain </w:t>
      </w:r>
      <w:r w:rsidR="00BE5671" w:rsidRPr="005E42E1">
        <w:rPr>
          <w:rFonts w:ascii="Arial" w:hAnsi="Arial" w:cs="Arial"/>
        </w:rPr>
        <w:t>its</w:t>
      </w:r>
      <w:r w:rsidR="000217CC" w:rsidRPr="005E42E1">
        <w:rPr>
          <w:rFonts w:ascii="Arial" w:hAnsi="Arial" w:cs="Arial"/>
        </w:rPr>
        <w:t xml:space="preserve"> record</w:t>
      </w:r>
      <w:r w:rsidR="00BE5671" w:rsidRPr="005E42E1">
        <w:rPr>
          <w:rFonts w:ascii="Arial" w:hAnsi="Arial" w:cs="Arial"/>
        </w:rPr>
        <w:t xml:space="preserve"> relating to</w:t>
      </w:r>
      <w:r w:rsidR="000217CC" w:rsidRPr="005E42E1">
        <w:rPr>
          <w:rFonts w:ascii="Arial" w:hAnsi="Arial" w:cs="Arial"/>
        </w:rPr>
        <w:t xml:space="preserve"> the particulars of </w:t>
      </w:r>
      <w:r w:rsidR="00BE5671" w:rsidRPr="005E42E1">
        <w:rPr>
          <w:rFonts w:ascii="Arial" w:hAnsi="Arial" w:cs="Arial"/>
        </w:rPr>
        <w:t>the registered political parties.</w:t>
      </w:r>
      <w:r w:rsidR="000217CC" w:rsidRPr="005E42E1">
        <w:rPr>
          <w:rFonts w:ascii="Arial" w:hAnsi="Arial" w:cs="Arial"/>
        </w:rPr>
        <w:t xml:space="preserve"> </w:t>
      </w:r>
      <w:r w:rsidR="00D93BC1" w:rsidRPr="005E42E1">
        <w:rPr>
          <w:rFonts w:ascii="Arial" w:hAnsi="Arial" w:cs="Arial"/>
        </w:rPr>
        <w:t>The ongoing leadership</w:t>
      </w:r>
      <w:r w:rsidR="000217CC" w:rsidRPr="005E42E1">
        <w:rPr>
          <w:rFonts w:ascii="Arial" w:hAnsi="Arial" w:cs="Arial"/>
        </w:rPr>
        <w:t xml:space="preserve"> dispute</w:t>
      </w:r>
      <w:r w:rsidR="00D93BC1" w:rsidRPr="005E42E1">
        <w:rPr>
          <w:rFonts w:ascii="Arial" w:hAnsi="Arial" w:cs="Arial"/>
        </w:rPr>
        <w:t xml:space="preserve"> in ISANCO has made it</w:t>
      </w:r>
      <w:r w:rsidR="000217CC" w:rsidRPr="005E42E1">
        <w:rPr>
          <w:rFonts w:ascii="Arial" w:hAnsi="Arial" w:cs="Arial"/>
        </w:rPr>
        <w:t xml:space="preserve"> difficult for the</w:t>
      </w:r>
      <w:r w:rsidR="00CD7E72" w:rsidRPr="005E42E1">
        <w:rPr>
          <w:rFonts w:ascii="Arial" w:hAnsi="Arial" w:cs="Arial"/>
        </w:rPr>
        <w:t xml:space="preserve"> </w:t>
      </w:r>
      <w:r w:rsidR="00D93BC1" w:rsidRPr="005E42E1">
        <w:rPr>
          <w:rFonts w:ascii="Arial" w:hAnsi="Arial" w:cs="Arial"/>
        </w:rPr>
        <w:t>Commission</w:t>
      </w:r>
      <w:r w:rsidR="000217CC" w:rsidRPr="005E42E1">
        <w:rPr>
          <w:rFonts w:ascii="Arial" w:hAnsi="Arial" w:cs="Arial"/>
        </w:rPr>
        <w:t xml:space="preserve"> to determine who the rightful leader of ISANCO</w:t>
      </w:r>
      <w:r w:rsidR="00F278E6" w:rsidRPr="005E42E1">
        <w:rPr>
          <w:rFonts w:ascii="Arial" w:hAnsi="Arial" w:cs="Arial"/>
        </w:rPr>
        <w:t xml:space="preserve"> is and the litany of litigation that has taken place between the two factions has not assisted in resolving the dispute</w:t>
      </w:r>
      <w:r w:rsidR="00BE5671" w:rsidRPr="005E42E1">
        <w:rPr>
          <w:rFonts w:ascii="Arial" w:hAnsi="Arial" w:cs="Arial"/>
        </w:rPr>
        <w:t>.</w:t>
      </w:r>
      <w:r w:rsidR="00D93BC1" w:rsidRPr="005E42E1">
        <w:rPr>
          <w:rFonts w:ascii="Arial" w:hAnsi="Arial" w:cs="Arial"/>
        </w:rPr>
        <w:t xml:space="preserve"> </w:t>
      </w:r>
      <w:r w:rsidR="00F278E6" w:rsidRPr="005E42E1">
        <w:rPr>
          <w:rFonts w:ascii="Arial" w:hAnsi="Arial" w:cs="Arial"/>
        </w:rPr>
        <w:t xml:space="preserve"> T</w:t>
      </w:r>
      <w:r w:rsidR="00D93BC1" w:rsidRPr="005E42E1">
        <w:rPr>
          <w:rFonts w:ascii="Arial" w:hAnsi="Arial" w:cs="Arial"/>
        </w:rPr>
        <w:t xml:space="preserve">he Commission </w:t>
      </w:r>
      <w:r w:rsidR="00F278E6" w:rsidRPr="005E42E1">
        <w:rPr>
          <w:rFonts w:ascii="Arial" w:hAnsi="Arial" w:cs="Arial"/>
        </w:rPr>
        <w:t xml:space="preserve">has been guided by the court orders in determining who at </w:t>
      </w:r>
      <w:r w:rsidR="00F30BB1" w:rsidRPr="005E42E1">
        <w:rPr>
          <w:rFonts w:ascii="Arial" w:hAnsi="Arial" w:cs="Arial"/>
        </w:rPr>
        <w:t>any</w:t>
      </w:r>
      <w:r w:rsidR="00897B90" w:rsidRPr="005E42E1">
        <w:rPr>
          <w:rFonts w:ascii="Arial" w:hAnsi="Arial" w:cs="Arial"/>
        </w:rPr>
        <w:t xml:space="preserve"> </w:t>
      </w:r>
      <w:r w:rsidR="00F278E6" w:rsidRPr="005E42E1">
        <w:rPr>
          <w:rFonts w:ascii="Arial" w:hAnsi="Arial" w:cs="Arial"/>
        </w:rPr>
        <w:t xml:space="preserve">given time </w:t>
      </w:r>
      <w:r w:rsidR="00897B90" w:rsidRPr="005E42E1">
        <w:rPr>
          <w:rFonts w:ascii="Arial" w:hAnsi="Arial" w:cs="Arial"/>
        </w:rPr>
        <w:t>is</w:t>
      </w:r>
      <w:r w:rsidR="00F278E6" w:rsidRPr="005E42E1">
        <w:rPr>
          <w:rFonts w:ascii="Arial" w:hAnsi="Arial" w:cs="Arial"/>
        </w:rPr>
        <w:t xml:space="preserve"> the rightful leader</w:t>
      </w:r>
      <w:r w:rsidR="00F6624F" w:rsidRPr="005E42E1">
        <w:rPr>
          <w:rFonts w:ascii="Arial" w:hAnsi="Arial" w:cs="Arial"/>
        </w:rPr>
        <w:t>.</w:t>
      </w:r>
      <w:r w:rsidR="00F278E6" w:rsidRPr="005E42E1">
        <w:rPr>
          <w:rFonts w:ascii="Arial" w:hAnsi="Arial" w:cs="Arial"/>
        </w:rPr>
        <w:t xml:space="preserve"> </w:t>
      </w:r>
    </w:p>
    <w:p w14:paraId="6D69F13A" w14:textId="77777777" w:rsidR="00243E42" w:rsidRPr="005E42E1" w:rsidRDefault="00243E42" w:rsidP="000217CC">
      <w:pPr>
        <w:rPr>
          <w:rFonts w:ascii="Arial" w:hAnsi="Arial" w:cs="Arial"/>
        </w:rPr>
      </w:pPr>
    </w:p>
    <w:p w14:paraId="2542AA43" w14:textId="1A78E885" w:rsidR="00426261" w:rsidRPr="005E42E1" w:rsidRDefault="00DA0234" w:rsidP="00426261">
      <w:pPr>
        <w:rPr>
          <w:rFonts w:ascii="Arial" w:hAnsi="Arial" w:cs="Arial"/>
        </w:rPr>
      </w:pPr>
      <w:r w:rsidRPr="005E42E1">
        <w:rPr>
          <w:rFonts w:ascii="Arial" w:hAnsi="Arial" w:cs="Arial"/>
        </w:rPr>
        <w:t>[4]</w:t>
      </w:r>
      <w:r w:rsidRPr="005E42E1">
        <w:rPr>
          <w:rFonts w:ascii="Arial" w:hAnsi="Arial" w:cs="Arial"/>
        </w:rPr>
        <w:tab/>
      </w:r>
      <w:r w:rsidR="00243E42" w:rsidRPr="005E42E1">
        <w:rPr>
          <w:rFonts w:ascii="Arial" w:hAnsi="Arial" w:cs="Arial"/>
        </w:rPr>
        <w:t>On 27 July 2023 Mr Ramosie sought and obtained from the Free State High Court an order</w:t>
      </w:r>
      <w:r w:rsidR="005D4544" w:rsidRPr="005E42E1">
        <w:rPr>
          <w:rFonts w:ascii="Arial" w:hAnsi="Arial" w:cs="Arial"/>
        </w:rPr>
        <w:t xml:space="preserve"> (Reinders J)</w:t>
      </w:r>
      <w:r w:rsidR="00243E42" w:rsidRPr="005E42E1">
        <w:rPr>
          <w:rFonts w:ascii="Arial" w:hAnsi="Arial" w:cs="Arial"/>
        </w:rPr>
        <w:t xml:space="preserve"> directing the Commission to update its records so as to reflect him as </w:t>
      </w:r>
      <w:r w:rsidR="00577A09" w:rsidRPr="005E42E1">
        <w:rPr>
          <w:rFonts w:ascii="Arial" w:hAnsi="Arial" w:cs="Arial"/>
        </w:rPr>
        <w:t>ISANCO</w:t>
      </w:r>
      <w:r w:rsidR="00243E42" w:rsidRPr="005E42E1">
        <w:rPr>
          <w:rFonts w:ascii="Arial" w:hAnsi="Arial" w:cs="Arial"/>
        </w:rPr>
        <w:t xml:space="preserve"> leader and the contact person</w:t>
      </w:r>
      <w:r w:rsidR="008309F2" w:rsidRPr="005E42E1">
        <w:rPr>
          <w:rFonts w:ascii="Arial" w:hAnsi="Arial" w:cs="Arial"/>
        </w:rPr>
        <w:t>.</w:t>
      </w:r>
      <w:r w:rsidR="00243E42" w:rsidRPr="005E42E1">
        <w:rPr>
          <w:rFonts w:ascii="Arial" w:hAnsi="Arial" w:cs="Arial"/>
        </w:rPr>
        <w:t xml:space="preserve">  </w:t>
      </w:r>
      <w:r w:rsidR="00243E42" w:rsidRPr="005E42E1">
        <w:rPr>
          <w:rFonts w:ascii="Arial" w:hAnsi="Arial" w:cs="Arial"/>
          <w:lang w:val="en-US"/>
        </w:rPr>
        <w:t>ISANCO</w:t>
      </w:r>
      <w:r w:rsidR="00D558BB" w:rsidRPr="005E42E1">
        <w:rPr>
          <w:rFonts w:ascii="Arial" w:hAnsi="Arial" w:cs="Arial"/>
          <w:lang w:val="en-US"/>
        </w:rPr>
        <w:t>,</w:t>
      </w:r>
      <w:r w:rsidR="00243E42" w:rsidRPr="005E42E1">
        <w:rPr>
          <w:rFonts w:ascii="Arial" w:hAnsi="Arial" w:cs="Arial"/>
          <w:lang w:val="en-US"/>
        </w:rPr>
        <w:t xml:space="preserve"> in an application in which Dr Luyenge was a deponent and purporting to be its rightful leader</w:t>
      </w:r>
      <w:r w:rsidR="00777DAD" w:rsidRPr="005E42E1">
        <w:rPr>
          <w:rFonts w:ascii="Arial" w:hAnsi="Arial" w:cs="Arial"/>
          <w:lang w:val="en-US"/>
        </w:rPr>
        <w:t>,</w:t>
      </w:r>
      <w:r w:rsidR="00243E42" w:rsidRPr="005E42E1">
        <w:rPr>
          <w:rFonts w:ascii="Arial" w:hAnsi="Arial" w:cs="Arial"/>
          <w:lang w:val="en-US"/>
        </w:rPr>
        <w:t xml:space="preserve"> applied for rescission of Reinders J’s order.</w:t>
      </w:r>
      <w:r w:rsidR="00426261" w:rsidRPr="005E42E1">
        <w:rPr>
          <w:rFonts w:ascii="Arial" w:hAnsi="Arial" w:cs="Arial"/>
          <w:lang w:val="en-US"/>
        </w:rPr>
        <w:t xml:space="preserve"> </w:t>
      </w:r>
      <w:r w:rsidR="005D4544" w:rsidRPr="005E42E1">
        <w:rPr>
          <w:rFonts w:ascii="Arial" w:hAnsi="Arial" w:cs="Arial"/>
          <w:lang w:val="en-US"/>
        </w:rPr>
        <w:t>The high court (Van Zyl J) issued</w:t>
      </w:r>
      <w:r w:rsidR="00426261" w:rsidRPr="005E42E1">
        <w:rPr>
          <w:rFonts w:ascii="Arial" w:hAnsi="Arial" w:cs="Arial"/>
          <w:lang w:val="en-US"/>
        </w:rPr>
        <w:t xml:space="preserve"> a provisional order in the form of </w:t>
      </w:r>
      <w:r w:rsidR="00426261" w:rsidRPr="005E42E1">
        <w:rPr>
          <w:rFonts w:ascii="Arial" w:hAnsi="Arial" w:cs="Arial"/>
          <w:i/>
          <w:iCs/>
          <w:lang w:val="en-US"/>
        </w:rPr>
        <w:t xml:space="preserve">rule nisi </w:t>
      </w:r>
      <w:r w:rsidR="00426261" w:rsidRPr="005E42E1">
        <w:rPr>
          <w:rFonts w:ascii="Arial" w:hAnsi="Arial" w:cs="Arial"/>
          <w:lang w:val="en-US"/>
        </w:rPr>
        <w:t>calling upon Mr Ramosie to show cause on a return da</w:t>
      </w:r>
      <w:r w:rsidR="00FD7BAC">
        <w:rPr>
          <w:rFonts w:ascii="Arial" w:hAnsi="Arial" w:cs="Arial"/>
          <w:lang w:val="en-US"/>
        </w:rPr>
        <w:t>y</w:t>
      </w:r>
      <w:r w:rsidR="00426261" w:rsidRPr="005E42E1">
        <w:rPr>
          <w:rFonts w:ascii="Arial" w:hAnsi="Arial" w:cs="Arial"/>
          <w:lang w:val="en-US"/>
        </w:rPr>
        <w:t xml:space="preserve"> why</w:t>
      </w:r>
      <w:r w:rsidR="00C62B6D">
        <w:rPr>
          <w:rFonts w:ascii="Arial" w:hAnsi="Arial" w:cs="Arial"/>
          <w:lang w:val="en-US"/>
        </w:rPr>
        <w:t xml:space="preserve"> </w:t>
      </w:r>
      <w:r w:rsidR="00426261" w:rsidRPr="005E42E1">
        <w:rPr>
          <w:rFonts w:ascii="Arial" w:hAnsi="Arial" w:cs="Arial"/>
          <w:lang w:val="en-US"/>
        </w:rPr>
        <w:t>Reinders J’s order should not be rescinded.</w:t>
      </w:r>
      <w:r w:rsidR="005E42E1">
        <w:rPr>
          <w:rFonts w:ascii="Arial" w:hAnsi="Arial" w:cs="Arial"/>
          <w:lang w:val="en-US"/>
        </w:rPr>
        <w:t xml:space="preserve"> </w:t>
      </w:r>
      <w:r w:rsidR="00426261" w:rsidRPr="005E42E1">
        <w:rPr>
          <w:rFonts w:ascii="Arial" w:hAnsi="Arial" w:cs="Arial"/>
        </w:rPr>
        <w:t>The provisional</w:t>
      </w:r>
      <w:r w:rsidR="00115295" w:rsidRPr="005E42E1">
        <w:rPr>
          <w:rFonts w:ascii="Arial" w:hAnsi="Arial" w:cs="Arial"/>
        </w:rPr>
        <w:t xml:space="preserve"> order</w:t>
      </w:r>
      <w:r w:rsidR="00426261" w:rsidRPr="005E42E1">
        <w:rPr>
          <w:rFonts w:ascii="Arial" w:hAnsi="Arial" w:cs="Arial"/>
        </w:rPr>
        <w:t xml:space="preserve"> was discharged </w:t>
      </w:r>
      <w:r w:rsidR="00044D3F" w:rsidRPr="005E42E1">
        <w:rPr>
          <w:rFonts w:ascii="Arial" w:hAnsi="Arial" w:cs="Arial"/>
        </w:rPr>
        <w:t>on 5 February 2024</w:t>
      </w:r>
      <w:r w:rsidR="00426261" w:rsidRPr="005E42E1">
        <w:rPr>
          <w:rFonts w:ascii="Arial" w:hAnsi="Arial" w:cs="Arial"/>
        </w:rPr>
        <w:t xml:space="preserve"> by Molitsoane J</w:t>
      </w:r>
      <w:r w:rsidR="00A540C3" w:rsidRPr="005E42E1">
        <w:rPr>
          <w:rFonts w:ascii="Arial" w:hAnsi="Arial" w:cs="Arial"/>
        </w:rPr>
        <w:t>.</w:t>
      </w:r>
      <w:r w:rsidR="00426261" w:rsidRPr="005E42E1">
        <w:rPr>
          <w:rFonts w:ascii="Arial" w:hAnsi="Arial" w:cs="Arial"/>
        </w:rPr>
        <w:t xml:space="preserve"> Molitsoane J gave the following reasons for the order:</w:t>
      </w:r>
    </w:p>
    <w:p w14:paraId="13E4A899" w14:textId="5DF13723" w:rsidR="00243E42" w:rsidRPr="005E42E1" w:rsidRDefault="00426261" w:rsidP="00426261">
      <w:pPr>
        <w:rPr>
          <w:rFonts w:ascii="Arial" w:hAnsi="Arial" w:cs="Arial"/>
          <w:sz w:val="22"/>
          <w:szCs w:val="22"/>
        </w:rPr>
      </w:pPr>
      <w:r w:rsidRPr="005E42E1">
        <w:rPr>
          <w:rFonts w:ascii="Arial" w:hAnsi="Arial" w:cs="Arial"/>
        </w:rPr>
        <w:t>‘</w:t>
      </w:r>
      <w:r w:rsidRPr="005E42E1">
        <w:rPr>
          <w:rFonts w:ascii="Arial" w:hAnsi="Arial" w:cs="Arial"/>
          <w:sz w:val="22"/>
          <w:szCs w:val="22"/>
        </w:rPr>
        <w:t>The evidence as contemplated in the affidavit of the respondent appears to be that Luyenge was expelled as a member of the applicant. In my view, the sentiments of the Court in Makhanda as well as the correspondence confirming the expulsion ends suspicion that Luyenge is no longer a member of the applicant. In the absence of a contrary view to the answering affidavit, I must accept evidence as contended by the respondent. The decision to expel him has not been reviewed and set aside. I accordingly cannot find that he is properly authorised in these proceedings. This application cannot succeed</w:t>
      </w:r>
      <w:r w:rsidR="00115295" w:rsidRPr="005E42E1">
        <w:rPr>
          <w:rFonts w:ascii="Arial" w:hAnsi="Arial" w:cs="Arial"/>
          <w:sz w:val="22"/>
          <w:szCs w:val="22"/>
        </w:rPr>
        <w:t>’</w:t>
      </w:r>
      <w:r w:rsidR="00897B90" w:rsidRPr="005E42E1">
        <w:rPr>
          <w:rFonts w:ascii="Arial" w:hAnsi="Arial" w:cs="Arial"/>
          <w:sz w:val="22"/>
          <w:szCs w:val="22"/>
        </w:rPr>
        <w:t>.</w:t>
      </w:r>
    </w:p>
    <w:p w14:paraId="15223722" w14:textId="77777777" w:rsidR="00115295" w:rsidRPr="005E42E1" w:rsidRDefault="00115295" w:rsidP="00426261">
      <w:pPr>
        <w:rPr>
          <w:rFonts w:ascii="Arial" w:hAnsi="Arial" w:cs="Arial"/>
        </w:rPr>
      </w:pPr>
    </w:p>
    <w:p w14:paraId="26DD36A7" w14:textId="4F2511FB" w:rsidR="00F278E6" w:rsidRPr="005A3A8E" w:rsidRDefault="00DA0234" w:rsidP="000217CC">
      <w:pPr>
        <w:rPr>
          <w:rFonts w:ascii="Arial" w:hAnsi="Arial" w:cs="Arial"/>
          <w:lang w:val="en-US"/>
        </w:rPr>
      </w:pPr>
      <w:r w:rsidRPr="005E42E1">
        <w:rPr>
          <w:rFonts w:ascii="Arial" w:hAnsi="Arial" w:cs="Arial"/>
        </w:rPr>
        <w:t>[5] On</w:t>
      </w:r>
      <w:r w:rsidR="00115295" w:rsidRPr="005E42E1">
        <w:rPr>
          <w:rFonts w:ascii="Arial" w:hAnsi="Arial" w:cs="Arial"/>
          <w:lang w:val="en-US"/>
        </w:rPr>
        <w:t xml:space="preserve"> 8 February 2024 ISANCO filed an application for leave to appeal against Molitsoane J’s order. Dr Luyenge deposed to the affidavit in support of the application for leave to appeal. That application has not been prosecuted</w:t>
      </w:r>
      <w:r w:rsidR="00887C24" w:rsidRPr="005E42E1">
        <w:rPr>
          <w:rFonts w:ascii="Arial" w:hAnsi="Arial" w:cs="Arial"/>
          <w:lang w:val="en-US"/>
        </w:rPr>
        <w:t>.</w:t>
      </w:r>
    </w:p>
    <w:p w14:paraId="5F47E259" w14:textId="40734548" w:rsidR="00F33541" w:rsidRPr="005E42E1" w:rsidRDefault="00DA0234" w:rsidP="00F33541">
      <w:pPr>
        <w:rPr>
          <w:rFonts w:ascii="Arial" w:hAnsi="Arial" w:cs="Arial"/>
          <w:lang w:val="en-US"/>
        </w:rPr>
      </w:pPr>
      <w:r w:rsidRPr="005E42E1">
        <w:rPr>
          <w:rFonts w:ascii="Arial" w:hAnsi="Arial" w:cs="Arial"/>
        </w:rPr>
        <w:lastRenderedPageBreak/>
        <w:t>[6</w:t>
      </w:r>
      <w:r w:rsidR="000217CC" w:rsidRPr="005E42E1">
        <w:rPr>
          <w:rFonts w:ascii="Arial" w:hAnsi="Arial" w:cs="Arial"/>
        </w:rPr>
        <w:t>]</w:t>
      </w:r>
      <w:r w:rsidR="000217CC" w:rsidRPr="005E42E1">
        <w:rPr>
          <w:rFonts w:ascii="Arial" w:hAnsi="Arial" w:cs="Arial"/>
        </w:rPr>
        <w:tab/>
      </w:r>
      <w:r w:rsidR="00526A0B" w:rsidRPr="005E42E1">
        <w:rPr>
          <w:rFonts w:ascii="Arial" w:hAnsi="Arial" w:cs="Arial"/>
        </w:rPr>
        <w:t xml:space="preserve">On 26 February 2024 the </w:t>
      </w:r>
      <w:r w:rsidR="00F51305" w:rsidRPr="005E42E1">
        <w:rPr>
          <w:rFonts w:ascii="Arial" w:hAnsi="Arial" w:cs="Arial"/>
        </w:rPr>
        <w:t>Commission</w:t>
      </w:r>
      <w:r w:rsidR="000F42AD" w:rsidRPr="005E42E1">
        <w:rPr>
          <w:rFonts w:ascii="Arial" w:hAnsi="Arial" w:cs="Arial"/>
        </w:rPr>
        <w:t xml:space="preserve"> purporting to implement the</w:t>
      </w:r>
      <w:r w:rsidR="00526A0B" w:rsidRPr="005E42E1">
        <w:rPr>
          <w:rFonts w:ascii="Arial" w:hAnsi="Arial" w:cs="Arial"/>
        </w:rPr>
        <w:t xml:space="preserve"> </w:t>
      </w:r>
      <w:r w:rsidR="005D4544" w:rsidRPr="005E42E1">
        <w:rPr>
          <w:rFonts w:ascii="Arial" w:hAnsi="Arial" w:cs="Arial"/>
        </w:rPr>
        <w:t xml:space="preserve">order of Molitsoane J </w:t>
      </w:r>
      <w:r w:rsidR="00526A0B" w:rsidRPr="005E42E1">
        <w:rPr>
          <w:rFonts w:ascii="Arial" w:hAnsi="Arial" w:cs="Arial"/>
        </w:rPr>
        <w:t xml:space="preserve">replaced </w:t>
      </w:r>
      <w:r w:rsidR="00F51305" w:rsidRPr="005E42E1">
        <w:rPr>
          <w:rFonts w:ascii="Arial" w:hAnsi="Arial" w:cs="Arial"/>
        </w:rPr>
        <w:t xml:space="preserve">Dr Luyenge </w:t>
      </w:r>
      <w:r w:rsidR="00526A0B" w:rsidRPr="005E42E1">
        <w:rPr>
          <w:rFonts w:ascii="Arial" w:hAnsi="Arial" w:cs="Arial"/>
        </w:rPr>
        <w:t>as a leader and contact person of ISANCO and in his stead</w:t>
      </w:r>
      <w:r w:rsidR="005C1326" w:rsidRPr="005E42E1">
        <w:rPr>
          <w:rFonts w:ascii="Arial" w:hAnsi="Arial" w:cs="Arial"/>
        </w:rPr>
        <w:t>,</w:t>
      </w:r>
      <w:r w:rsidR="00526A0B" w:rsidRPr="005E42E1">
        <w:rPr>
          <w:rFonts w:ascii="Arial" w:hAnsi="Arial" w:cs="Arial"/>
        </w:rPr>
        <w:t xml:space="preserve"> </w:t>
      </w:r>
      <w:r w:rsidR="005C1326" w:rsidRPr="005E42E1">
        <w:rPr>
          <w:rFonts w:ascii="Arial" w:hAnsi="Arial" w:cs="Arial"/>
        </w:rPr>
        <w:t>appointed Mr</w:t>
      </w:r>
      <w:r w:rsidR="00526A0B" w:rsidRPr="005E42E1">
        <w:rPr>
          <w:rFonts w:ascii="Arial" w:hAnsi="Arial" w:cs="Arial"/>
        </w:rPr>
        <w:t xml:space="preserve"> Ramosie</w:t>
      </w:r>
      <w:r w:rsidR="00F51305" w:rsidRPr="005E42E1">
        <w:rPr>
          <w:rFonts w:ascii="Arial" w:hAnsi="Arial" w:cs="Arial"/>
        </w:rPr>
        <w:t xml:space="preserve"> </w:t>
      </w:r>
      <w:r w:rsidR="00526A0B" w:rsidRPr="005E42E1">
        <w:rPr>
          <w:rFonts w:ascii="Arial" w:hAnsi="Arial" w:cs="Arial"/>
        </w:rPr>
        <w:t xml:space="preserve">as </w:t>
      </w:r>
      <w:r w:rsidR="005C1326" w:rsidRPr="005E42E1">
        <w:rPr>
          <w:rFonts w:ascii="Arial" w:hAnsi="Arial" w:cs="Arial"/>
        </w:rPr>
        <w:t>ISANCO leader and as its</w:t>
      </w:r>
      <w:r w:rsidR="00526A0B" w:rsidRPr="005E42E1">
        <w:rPr>
          <w:rFonts w:ascii="Arial" w:hAnsi="Arial" w:cs="Arial"/>
        </w:rPr>
        <w:t xml:space="preserve"> contact person.</w:t>
      </w:r>
      <w:r w:rsidR="00F33541" w:rsidRPr="005E42E1">
        <w:rPr>
          <w:rFonts w:ascii="Arial" w:hAnsi="Arial" w:cs="Arial"/>
        </w:rPr>
        <w:t xml:space="preserve"> </w:t>
      </w:r>
      <w:r w:rsidR="00F33541" w:rsidRPr="005E42E1">
        <w:rPr>
          <w:rFonts w:ascii="Arial" w:hAnsi="Arial" w:cs="Arial"/>
          <w:lang w:val="en-US"/>
        </w:rPr>
        <w:t>Pursuant to this order, on 26 February 2024 the Commission addressed a letter to both Mr Ramosie and Dr Luyenge informing them as follows:</w:t>
      </w:r>
    </w:p>
    <w:p w14:paraId="29E33B8F" w14:textId="57DC4D1D" w:rsidR="00F33541" w:rsidRPr="005E42E1" w:rsidRDefault="00F33541" w:rsidP="00F33541">
      <w:pPr>
        <w:rPr>
          <w:rFonts w:ascii="Arial" w:hAnsi="Arial" w:cs="Arial"/>
          <w:sz w:val="22"/>
          <w:szCs w:val="22"/>
          <w:lang w:val="en-US"/>
        </w:rPr>
      </w:pPr>
      <w:r w:rsidRPr="005E42E1">
        <w:rPr>
          <w:rFonts w:ascii="Arial" w:hAnsi="Arial" w:cs="Arial"/>
          <w:lang w:val="en-US"/>
        </w:rPr>
        <w:t>‘</w:t>
      </w:r>
      <w:r w:rsidRPr="005E42E1">
        <w:rPr>
          <w:rFonts w:ascii="Arial" w:hAnsi="Arial" w:cs="Arial"/>
          <w:sz w:val="22"/>
          <w:szCs w:val="22"/>
          <w:lang w:val="en-US"/>
        </w:rPr>
        <w:t>1</w:t>
      </w:r>
      <w:r w:rsidRPr="005E42E1">
        <w:rPr>
          <w:rFonts w:ascii="Arial" w:hAnsi="Arial" w:cs="Arial"/>
          <w:sz w:val="22"/>
          <w:szCs w:val="22"/>
          <w:lang w:val="en-US"/>
        </w:rPr>
        <w:tab/>
        <w:t>The above subject matter and previous communications b</w:t>
      </w:r>
      <w:r w:rsidR="00D70856">
        <w:rPr>
          <w:rFonts w:ascii="Arial" w:hAnsi="Arial" w:cs="Arial"/>
          <w:sz w:val="22"/>
          <w:szCs w:val="22"/>
          <w:lang w:val="en-US"/>
        </w:rPr>
        <w:t>ear</w:t>
      </w:r>
      <w:r w:rsidRPr="005E42E1">
        <w:rPr>
          <w:rFonts w:ascii="Arial" w:hAnsi="Arial" w:cs="Arial"/>
          <w:sz w:val="22"/>
          <w:szCs w:val="22"/>
          <w:lang w:val="en-US"/>
        </w:rPr>
        <w:t xml:space="preserve"> reference.</w:t>
      </w:r>
    </w:p>
    <w:p w14:paraId="0D70B2AC" w14:textId="77777777" w:rsidR="00F33541" w:rsidRPr="005E42E1" w:rsidRDefault="00F33541" w:rsidP="00F33541">
      <w:pPr>
        <w:rPr>
          <w:rFonts w:ascii="Arial" w:hAnsi="Arial" w:cs="Arial"/>
          <w:sz w:val="22"/>
          <w:szCs w:val="22"/>
          <w:lang w:val="en-US"/>
        </w:rPr>
      </w:pPr>
      <w:r w:rsidRPr="005E42E1">
        <w:rPr>
          <w:rFonts w:ascii="Arial" w:hAnsi="Arial" w:cs="Arial"/>
          <w:sz w:val="22"/>
          <w:szCs w:val="22"/>
          <w:lang w:val="en-US"/>
        </w:rPr>
        <w:t>2</w:t>
      </w:r>
      <w:r w:rsidRPr="005E42E1">
        <w:rPr>
          <w:rFonts w:ascii="Arial" w:hAnsi="Arial" w:cs="Arial"/>
          <w:sz w:val="22"/>
          <w:szCs w:val="22"/>
          <w:lang w:val="en-US"/>
        </w:rPr>
        <w:tab/>
        <w:t>The Commission has had an opportunity to consider the judgment handed down on 5 February 2024, and without repeating what has been communicated in previous communications, this letter will simply address the effects of the handed down judgment, in the Bloemfontein High Court under case number: 3583/2022;</w:t>
      </w:r>
    </w:p>
    <w:p w14:paraId="37831C2B" w14:textId="77777777" w:rsidR="00F33541" w:rsidRPr="005E42E1" w:rsidRDefault="00F33541" w:rsidP="00F33541">
      <w:pPr>
        <w:ind w:left="1440" w:hanging="720"/>
        <w:rPr>
          <w:rFonts w:ascii="Arial" w:hAnsi="Arial" w:cs="Arial"/>
          <w:sz w:val="22"/>
          <w:szCs w:val="22"/>
          <w:lang w:val="en-US"/>
        </w:rPr>
      </w:pPr>
      <w:r w:rsidRPr="005E42E1">
        <w:rPr>
          <w:rFonts w:ascii="Arial" w:hAnsi="Arial" w:cs="Arial"/>
          <w:sz w:val="22"/>
          <w:szCs w:val="22"/>
          <w:lang w:val="en-US"/>
        </w:rPr>
        <w:t>2.1</w:t>
      </w:r>
      <w:r w:rsidRPr="005E42E1">
        <w:rPr>
          <w:rFonts w:ascii="Arial" w:hAnsi="Arial" w:cs="Arial"/>
          <w:sz w:val="22"/>
          <w:szCs w:val="22"/>
          <w:lang w:val="en-US"/>
        </w:rPr>
        <w:tab/>
        <w:t>on 27 July 2023 ISANCO (Dr Ramosie) obtained an order in the Free State Division (Reinders J) directing the Commission to:</w:t>
      </w:r>
      <w:r w:rsidRPr="005E42E1">
        <w:rPr>
          <w:rFonts w:ascii="Arial" w:hAnsi="Arial" w:cs="Arial"/>
          <w:sz w:val="22"/>
          <w:szCs w:val="22"/>
          <w:lang w:val="en-US"/>
        </w:rPr>
        <w:tab/>
      </w:r>
    </w:p>
    <w:p w14:paraId="13476265" w14:textId="7789F5D5" w:rsidR="00F33541" w:rsidRPr="005E42E1" w:rsidRDefault="00F33541" w:rsidP="00DA0234">
      <w:pPr>
        <w:ind w:left="2160" w:hanging="1440"/>
        <w:rPr>
          <w:rFonts w:ascii="Arial" w:hAnsi="Arial" w:cs="Arial"/>
          <w:sz w:val="22"/>
          <w:szCs w:val="22"/>
          <w:lang w:val="en-US"/>
        </w:rPr>
      </w:pPr>
      <w:r w:rsidRPr="005E42E1">
        <w:rPr>
          <w:rFonts w:ascii="Arial" w:hAnsi="Arial" w:cs="Arial"/>
          <w:sz w:val="22"/>
          <w:szCs w:val="22"/>
          <w:lang w:val="en-US"/>
        </w:rPr>
        <w:t>2.1.1</w:t>
      </w:r>
      <w:r w:rsidRPr="005E42E1">
        <w:rPr>
          <w:rFonts w:ascii="Arial" w:hAnsi="Arial" w:cs="Arial"/>
          <w:sz w:val="22"/>
          <w:szCs w:val="22"/>
          <w:lang w:val="en-US"/>
        </w:rPr>
        <w:tab/>
        <w:t>effect the changes relating to the party leader and contact person in line with the submission submitted notifying the Commission of the changes in the registration particulars; and</w:t>
      </w:r>
    </w:p>
    <w:p w14:paraId="34968A51" w14:textId="0ADA4F1F" w:rsidR="00F33541" w:rsidRPr="005E42E1" w:rsidRDefault="00F33541" w:rsidP="00F33541">
      <w:pPr>
        <w:ind w:left="2160" w:hanging="1440"/>
        <w:rPr>
          <w:rFonts w:ascii="Arial" w:hAnsi="Arial" w:cs="Arial"/>
          <w:sz w:val="22"/>
          <w:szCs w:val="22"/>
          <w:lang w:val="en-US"/>
        </w:rPr>
      </w:pPr>
      <w:r w:rsidRPr="005E42E1">
        <w:rPr>
          <w:rFonts w:ascii="Arial" w:hAnsi="Arial" w:cs="Arial"/>
          <w:sz w:val="22"/>
          <w:szCs w:val="22"/>
          <w:lang w:val="en-US"/>
        </w:rPr>
        <w:t>2.1.2</w:t>
      </w:r>
      <w:r w:rsidRPr="005E42E1">
        <w:rPr>
          <w:rFonts w:ascii="Arial" w:hAnsi="Arial" w:cs="Arial"/>
          <w:sz w:val="22"/>
          <w:szCs w:val="22"/>
          <w:lang w:val="en-US"/>
        </w:rPr>
        <w:tab/>
        <w:t xml:space="preserve">advise ISANCO as led by Dr Ramosie that the changes have been effected in line with Regulation 9 of the Regulations for the Registration of Political </w:t>
      </w:r>
      <w:r w:rsidR="009C6323">
        <w:rPr>
          <w:rFonts w:ascii="Arial" w:hAnsi="Arial" w:cs="Arial"/>
          <w:sz w:val="22"/>
          <w:szCs w:val="22"/>
          <w:lang w:val="en-US"/>
        </w:rPr>
        <w:t>P</w:t>
      </w:r>
      <w:r w:rsidRPr="005E42E1">
        <w:rPr>
          <w:rFonts w:ascii="Arial" w:hAnsi="Arial" w:cs="Arial"/>
          <w:sz w:val="22"/>
          <w:szCs w:val="22"/>
          <w:lang w:val="en-US"/>
        </w:rPr>
        <w:t>arties as submitted in the letter dated 20 June 2023.</w:t>
      </w:r>
    </w:p>
    <w:p w14:paraId="0E452629" w14:textId="77777777" w:rsidR="00F33541" w:rsidRPr="005E42E1" w:rsidRDefault="00F33541" w:rsidP="00F33541">
      <w:pPr>
        <w:ind w:left="1440" w:hanging="720"/>
        <w:rPr>
          <w:rFonts w:ascii="Arial" w:hAnsi="Arial" w:cs="Arial"/>
          <w:sz w:val="22"/>
          <w:szCs w:val="22"/>
          <w:lang w:val="en-US"/>
        </w:rPr>
      </w:pPr>
      <w:r w:rsidRPr="005E42E1">
        <w:rPr>
          <w:rFonts w:ascii="Arial" w:hAnsi="Arial" w:cs="Arial"/>
          <w:sz w:val="22"/>
          <w:szCs w:val="22"/>
          <w:lang w:val="en-US"/>
        </w:rPr>
        <w:t>2.2</w:t>
      </w:r>
      <w:r w:rsidRPr="005E42E1">
        <w:rPr>
          <w:rFonts w:ascii="Arial" w:hAnsi="Arial" w:cs="Arial"/>
          <w:sz w:val="22"/>
          <w:szCs w:val="22"/>
          <w:lang w:val="en-US"/>
        </w:rPr>
        <w:tab/>
        <w:t>On 11 August 2023 ISANCO (Dr Luyenge) obtained an order (Van Zyl J), by way of rule nisi, in the form of an interim interdict rescinding the order of Reinders J interdicting the Commission from removing him as the president and contact person. The matter was finally heard on 2 December 2023.</w:t>
      </w:r>
    </w:p>
    <w:p w14:paraId="0DD5B97B" w14:textId="7493146F" w:rsidR="00F33541" w:rsidRPr="005E42E1" w:rsidRDefault="00F33541" w:rsidP="00F33541">
      <w:pPr>
        <w:ind w:left="1440" w:hanging="720"/>
        <w:rPr>
          <w:rFonts w:ascii="Arial" w:hAnsi="Arial" w:cs="Arial"/>
          <w:sz w:val="22"/>
          <w:szCs w:val="22"/>
          <w:lang w:val="en-US"/>
        </w:rPr>
      </w:pPr>
      <w:r w:rsidRPr="005E42E1">
        <w:rPr>
          <w:rFonts w:ascii="Arial" w:hAnsi="Arial" w:cs="Arial"/>
          <w:sz w:val="22"/>
          <w:szCs w:val="22"/>
          <w:lang w:val="en-US"/>
        </w:rPr>
        <w:t>2.3</w:t>
      </w:r>
      <w:r w:rsidRPr="005E42E1">
        <w:rPr>
          <w:rFonts w:ascii="Arial" w:hAnsi="Arial" w:cs="Arial"/>
          <w:sz w:val="22"/>
          <w:szCs w:val="22"/>
          <w:lang w:val="en-US"/>
        </w:rPr>
        <w:tab/>
        <w:t xml:space="preserve">On 5 February 2024 judgment was handed down and Molitsoane J in his judgment discharged the </w:t>
      </w:r>
      <w:r w:rsidR="006B4277" w:rsidRPr="005E42E1">
        <w:rPr>
          <w:rFonts w:ascii="Arial" w:hAnsi="Arial" w:cs="Arial"/>
          <w:sz w:val="22"/>
          <w:szCs w:val="22"/>
          <w:lang w:val="en-US"/>
        </w:rPr>
        <w:t xml:space="preserve">rule </w:t>
      </w:r>
      <w:r w:rsidRPr="005E42E1">
        <w:rPr>
          <w:rFonts w:ascii="Arial" w:hAnsi="Arial" w:cs="Arial"/>
          <w:sz w:val="22"/>
          <w:szCs w:val="22"/>
          <w:lang w:val="en-US"/>
        </w:rPr>
        <w:t>nisi issued of 11 August 2023.</w:t>
      </w:r>
    </w:p>
    <w:p w14:paraId="657B06B4" w14:textId="77777777" w:rsidR="00F33541" w:rsidRPr="005E42E1" w:rsidRDefault="00F33541" w:rsidP="00F33541">
      <w:pPr>
        <w:ind w:left="1440" w:hanging="720"/>
        <w:rPr>
          <w:rFonts w:ascii="Arial" w:hAnsi="Arial" w:cs="Arial"/>
          <w:sz w:val="22"/>
          <w:szCs w:val="22"/>
          <w:lang w:val="en-US"/>
        </w:rPr>
      </w:pPr>
      <w:r w:rsidRPr="005E42E1">
        <w:rPr>
          <w:rFonts w:ascii="Arial" w:hAnsi="Arial" w:cs="Arial"/>
          <w:sz w:val="22"/>
          <w:szCs w:val="22"/>
          <w:lang w:val="en-US"/>
        </w:rPr>
        <w:t>3</w:t>
      </w:r>
      <w:r w:rsidRPr="005E42E1">
        <w:rPr>
          <w:rFonts w:ascii="Arial" w:hAnsi="Arial" w:cs="Arial"/>
          <w:sz w:val="22"/>
          <w:szCs w:val="22"/>
          <w:lang w:val="en-US"/>
        </w:rPr>
        <w:tab/>
        <w:t xml:space="preserve">The direct consequence of the above judgment is that the order of Reinders J of 27 July 2023 remains extant and is so to be effected by the Commission as directed therein. </w:t>
      </w:r>
    </w:p>
    <w:p w14:paraId="7E0E9845" w14:textId="1BD612BE" w:rsidR="005D4544" w:rsidRPr="005E42E1" w:rsidRDefault="00F33541" w:rsidP="00DA0234">
      <w:pPr>
        <w:ind w:left="1440" w:hanging="720"/>
        <w:rPr>
          <w:rFonts w:ascii="Arial" w:hAnsi="Arial" w:cs="Arial"/>
          <w:sz w:val="22"/>
          <w:szCs w:val="22"/>
          <w:lang w:val="en-US"/>
        </w:rPr>
      </w:pPr>
      <w:r w:rsidRPr="005E42E1">
        <w:rPr>
          <w:rFonts w:ascii="Arial" w:hAnsi="Arial" w:cs="Arial"/>
          <w:sz w:val="22"/>
          <w:szCs w:val="22"/>
          <w:lang w:val="en-US"/>
        </w:rPr>
        <w:t>4</w:t>
      </w:r>
      <w:r w:rsidRPr="005E42E1">
        <w:rPr>
          <w:rFonts w:ascii="Arial" w:hAnsi="Arial" w:cs="Arial"/>
          <w:sz w:val="22"/>
          <w:szCs w:val="22"/>
          <w:lang w:val="en-US"/>
        </w:rPr>
        <w:tab/>
        <w:t>We trust that you find the above to be in order.’</w:t>
      </w:r>
    </w:p>
    <w:p w14:paraId="05D36232" w14:textId="54124BAD" w:rsidR="00735349" w:rsidRPr="005E42E1" w:rsidRDefault="00735349" w:rsidP="00735349">
      <w:pPr>
        <w:rPr>
          <w:rFonts w:ascii="Arial" w:hAnsi="Arial" w:cs="Arial"/>
        </w:rPr>
      </w:pPr>
    </w:p>
    <w:p w14:paraId="357DF86B" w14:textId="269AECA9" w:rsidR="00F5301C" w:rsidRPr="005E42E1" w:rsidRDefault="00DA0234" w:rsidP="00526A0B">
      <w:pPr>
        <w:rPr>
          <w:rFonts w:ascii="Arial" w:hAnsi="Arial" w:cs="Arial"/>
        </w:rPr>
      </w:pPr>
      <w:r w:rsidRPr="005E42E1">
        <w:rPr>
          <w:rFonts w:ascii="Arial" w:hAnsi="Arial" w:cs="Arial"/>
        </w:rPr>
        <w:t>[7</w:t>
      </w:r>
      <w:r w:rsidR="00EC366E" w:rsidRPr="005E42E1">
        <w:rPr>
          <w:rFonts w:ascii="Arial" w:hAnsi="Arial" w:cs="Arial"/>
        </w:rPr>
        <w:t>]</w:t>
      </w:r>
      <w:r w:rsidR="00EC366E" w:rsidRPr="005E42E1">
        <w:rPr>
          <w:rFonts w:ascii="Arial" w:hAnsi="Arial" w:cs="Arial"/>
        </w:rPr>
        <w:tab/>
      </w:r>
      <w:r w:rsidR="00526A0B" w:rsidRPr="005E42E1">
        <w:rPr>
          <w:rFonts w:ascii="Arial" w:hAnsi="Arial" w:cs="Arial"/>
        </w:rPr>
        <w:t>Aggrieved by the Commission’s decision, ISANCO, on 7 March 2024 brought an urgent application in the Eastern Cape Division of the High Court, Mthatha for the review and setting aside of the Commission’s decision. Judge Rusi heard the application and made the following order:</w:t>
      </w:r>
    </w:p>
    <w:p w14:paraId="5D8CAD20" w14:textId="77777777" w:rsidR="000C54EB" w:rsidRPr="005E42E1" w:rsidRDefault="000D56C3" w:rsidP="000217CC">
      <w:pPr>
        <w:ind w:left="720" w:hanging="720"/>
        <w:rPr>
          <w:rFonts w:ascii="Arial" w:hAnsi="Arial" w:cs="Arial"/>
          <w:sz w:val="22"/>
          <w:szCs w:val="22"/>
        </w:rPr>
      </w:pPr>
      <w:r w:rsidRPr="005E42E1">
        <w:rPr>
          <w:rFonts w:ascii="Arial" w:hAnsi="Arial" w:cs="Arial"/>
        </w:rPr>
        <w:t>‘</w:t>
      </w:r>
      <w:r w:rsidRPr="005E42E1">
        <w:rPr>
          <w:rFonts w:ascii="Arial" w:hAnsi="Arial" w:cs="Arial"/>
          <w:sz w:val="22"/>
          <w:szCs w:val="22"/>
        </w:rPr>
        <w:t>1.</w:t>
      </w:r>
      <w:r w:rsidRPr="005E42E1">
        <w:rPr>
          <w:rFonts w:ascii="Arial" w:hAnsi="Arial" w:cs="Arial"/>
          <w:sz w:val="22"/>
          <w:szCs w:val="22"/>
        </w:rPr>
        <w:tab/>
      </w:r>
      <w:r w:rsidR="00F62606" w:rsidRPr="005E42E1">
        <w:rPr>
          <w:rFonts w:ascii="Arial" w:hAnsi="Arial" w:cs="Arial"/>
          <w:sz w:val="22"/>
          <w:szCs w:val="22"/>
        </w:rPr>
        <w:t xml:space="preserve">The decision </w:t>
      </w:r>
      <w:r w:rsidR="000C54EB" w:rsidRPr="005E42E1">
        <w:rPr>
          <w:rFonts w:ascii="Arial" w:hAnsi="Arial" w:cs="Arial"/>
          <w:sz w:val="22"/>
          <w:szCs w:val="22"/>
        </w:rPr>
        <w:t>of the IEC removing the name of the applicant’s candidate, Dr Zukile Luyenge from the applicant’s party list, which decision was communicated by the IEC in its letter dated 26 February 2024, is hereby reviewed and set-aside.</w:t>
      </w:r>
    </w:p>
    <w:p w14:paraId="35B90D18" w14:textId="77777777" w:rsidR="000C54EB" w:rsidRPr="005E42E1" w:rsidRDefault="000C54EB" w:rsidP="000217CC">
      <w:pPr>
        <w:ind w:left="720" w:hanging="720"/>
        <w:rPr>
          <w:rFonts w:ascii="Arial" w:hAnsi="Arial" w:cs="Arial"/>
          <w:sz w:val="22"/>
          <w:szCs w:val="22"/>
        </w:rPr>
      </w:pPr>
      <w:r w:rsidRPr="005E42E1">
        <w:rPr>
          <w:rFonts w:ascii="Arial" w:hAnsi="Arial" w:cs="Arial"/>
          <w:sz w:val="22"/>
          <w:szCs w:val="22"/>
        </w:rPr>
        <w:lastRenderedPageBreak/>
        <w:t>2.</w:t>
      </w:r>
      <w:r w:rsidRPr="005E42E1">
        <w:rPr>
          <w:rFonts w:ascii="Arial" w:hAnsi="Arial" w:cs="Arial"/>
          <w:sz w:val="22"/>
          <w:szCs w:val="22"/>
        </w:rPr>
        <w:tab/>
        <w:t>The IEC is directed to amend its records by re-instating the name of Dr Zukile Luyenge as the leader and contact person of the applicant with immediate effect.</w:t>
      </w:r>
    </w:p>
    <w:p w14:paraId="5B84025E" w14:textId="77777777" w:rsidR="000C54EB" w:rsidRPr="005E42E1" w:rsidRDefault="000C54EB" w:rsidP="000C54EB">
      <w:pPr>
        <w:ind w:left="720" w:hanging="720"/>
        <w:rPr>
          <w:rFonts w:ascii="Arial" w:hAnsi="Arial" w:cs="Arial"/>
          <w:sz w:val="22"/>
          <w:szCs w:val="22"/>
        </w:rPr>
      </w:pPr>
      <w:r w:rsidRPr="005E42E1">
        <w:rPr>
          <w:rFonts w:ascii="Arial" w:hAnsi="Arial" w:cs="Arial"/>
          <w:sz w:val="22"/>
          <w:szCs w:val="22"/>
        </w:rPr>
        <w:t>3.</w:t>
      </w:r>
      <w:r w:rsidRPr="005E42E1">
        <w:rPr>
          <w:rFonts w:ascii="Arial" w:hAnsi="Arial" w:cs="Arial"/>
          <w:sz w:val="22"/>
          <w:szCs w:val="22"/>
        </w:rPr>
        <w:tab/>
        <w:t xml:space="preserve">Pending the final determination of the </w:t>
      </w:r>
      <w:r w:rsidRPr="005E42E1">
        <w:rPr>
          <w:rFonts w:ascii="Arial" w:hAnsi="Arial" w:cs="Arial"/>
          <w:b/>
          <w:i/>
          <w:sz w:val="22"/>
          <w:szCs w:val="22"/>
        </w:rPr>
        <w:t>Rule Nisi</w:t>
      </w:r>
      <w:r w:rsidRPr="005E42E1">
        <w:rPr>
          <w:rFonts w:ascii="Arial" w:hAnsi="Arial" w:cs="Arial"/>
          <w:sz w:val="22"/>
          <w:szCs w:val="22"/>
        </w:rPr>
        <w:t xml:space="preserve"> issued by </w:t>
      </w:r>
      <w:r w:rsidRPr="005E42E1">
        <w:rPr>
          <w:rFonts w:ascii="Arial" w:hAnsi="Arial" w:cs="Arial"/>
          <w:b/>
          <w:sz w:val="22"/>
          <w:szCs w:val="22"/>
        </w:rPr>
        <w:t>Ntsepe AJ on 08 June 2023</w:t>
      </w:r>
      <w:r w:rsidRPr="005E42E1">
        <w:rPr>
          <w:rFonts w:ascii="Arial" w:hAnsi="Arial" w:cs="Arial"/>
          <w:sz w:val="22"/>
          <w:szCs w:val="22"/>
        </w:rPr>
        <w:t>, the respondent is hereby interdicted and restrained from:</w:t>
      </w:r>
    </w:p>
    <w:p w14:paraId="049614A6" w14:textId="77777777" w:rsidR="000C54EB" w:rsidRPr="005E42E1" w:rsidRDefault="000C54EB" w:rsidP="000C54EB">
      <w:pPr>
        <w:ind w:left="1440" w:hanging="720"/>
        <w:rPr>
          <w:rFonts w:ascii="Arial" w:hAnsi="Arial" w:cs="Arial"/>
          <w:sz w:val="22"/>
          <w:szCs w:val="22"/>
        </w:rPr>
      </w:pPr>
      <w:r w:rsidRPr="005E42E1">
        <w:rPr>
          <w:rFonts w:ascii="Arial" w:hAnsi="Arial" w:cs="Arial"/>
          <w:sz w:val="22"/>
          <w:szCs w:val="22"/>
        </w:rPr>
        <w:t>(a)</w:t>
      </w:r>
      <w:r w:rsidRPr="005E42E1">
        <w:rPr>
          <w:rFonts w:ascii="Arial" w:hAnsi="Arial" w:cs="Arial"/>
          <w:sz w:val="22"/>
          <w:szCs w:val="22"/>
        </w:rPr>
        <w:tab/>
        <w:t>interfering with the affairs of the applicant and from acting in any manner by which he purports to be the president of the applicant; and</w:t>
      </w:r>
    </w:p>
    <w:p w14:paraId="66289F7B" w14:textId="77777777" w:rsidR="000C54EB" w:rsidRPr="005E42E1" w:rsidRDefault="000C54EB" w:rsidP="000C54EB">
      <w:pPr>
        <w:ind w:left="1440" w:hanging="720"/>
        <w:rPr>
          <w:rFonts w:ascii="Arial" w:hAnsi="Arial" w:cs="Arial"/>
          <w:sz w:val="22"/>
          <w:szCs w:val="22"/>
        </w:rPr>
      </w:pPr>
      <w:r w:rsidRPr="005E42E1">
        <w:rPr>
          <w:rFonts w:ascii="Arial" w:hAnsi="Arial" w:cs="Arial"/>
          <w:sz w:val="22"/>
          <w:szCs w:val="22"/>
        </w:rPr>
        <w:t>(b)</w:t>
      </w:r>
      <w:r w:rsidRPr="005E42E1">
        <w:rPr>
          <w:rFonts w:ascii="Arial" w:hAnsi="Arial" w:cs="Arial"/>
          <w:sz w:val="22"/>
          <w:szCs w:val="22"/>
        </w:rPr>
        <w:tab/>
        <w:t>Is hereby ordered to remove his photographs/ pictures from any of the applicant’s media of communication by which he represents himself to be the president of the applicant.</w:t>
      </w:r>
    </w:p>
    <w:p w14:paraId="1931BCFC" w14:textId="6E0DDCE0" w:rsidR="00201CA3" w:rsidRPr="005E42E1" w:rsidRDefault="000C54EB" w:rsidP="000C54EB">
      <w:pPr>
        <w:ind w:left="720" w:hanging="720"/>
        <w:rPr>
          <w:rFonts w:ascii="Arial" w:hAnsi="Arial" w:cs="Arial"/>
        </w:rPr>
      </w:pPr>
      <w:r w:rsidRPr="005E42E1">
        <w:rPr>
          <w:rFonts w:ascii="Arial" w:hAnsi="Arial" w:cs="Arial"/>
          <w:sz w:val="22"/>
          <w:szCs w:val="22"/>
        </w:rPr>
        <w:t>4.</w:t>
      </w:r>
      <w:r w:rsidRPr="005E42E1">
        <w:rPr>
          <w:rFonts w:ascii="Arial" w:hAnsi="Arial" w:cs="Arial"/>
          <w:sz w:val="22"/>
          <w:szCs w:val="22"/>
        </w:rPr>
        <w:tab/>
        <w:t>The first respondent shall pay the costs of this application in his personal capacity.</w:t>
      </w:r>
      <w:r w:rsidR="000D56C3" w:rsidRPr="005E42E1">
        <w:rPr>
          <w:rFonts w:ascii="Arial" w:hAnsi="Arial" w:cs="Arial"/>
        </w:rPr>
        <w:t>’</w:t>
      </w:r>
    </w:p>
    <w:p w14:paraId="24DF63BB" w14:textId="77777777" w:rsidR="000217CC" w:rsidRPr="005E42E1" w:rsidRDefault="000217CC" w:rsidP="000C54EB">
      <w:pPr>
        <w:ind w:left="720" w:hanging="720"/>
        <w:rPr>
          <w:rFonts w:ascii="Arial" w:hAnsi="Arial" w:cs="Arial"/>
        </w:rPr>
      </w:pPr>
    </w:p>
    <w:p w14:paraId="1CEC52B5" w14:textId="0A8C5972" w:rsidR="00735349" w:rsidRPr="005E42E1" w:rsidRDefault="00B123F0" w:rsidP="00526A0B">
      <w:pPr>
        <w:rPr>
          <w:rFonts w:ascii="Arial" w:hAnsi="Arial" w:cs="Arial"/>
        </w:rPr>
      </w:pPr>
      <w:r w:rsidRPr="005E42E1">
        <w:rPr>
          <w:rFonts w:ascii="Arial" w:hAnsi="Arial" w:cs="Arial"/>
        </w:rPr>
        <w:t>[</w:t>
      </w:r>
      <w:r w:rsidR="00DA0234" w:rsidRPr="005E42E1">
        <w:rPr>
          <w:rFonts w:ascii="Arial" w:hAnsi="Arial" w:cs="Arial"/>
        </w:rPr>
        <w:t>8</w:t>
      </w:r>
      <w:r w:rsidRPr="005E42E1">
        <w:rPr>
          <w:rFonts w:ascii="Arial" w:hAnsi="Arial" w:cs="Arial"/>
        </w:rPr>
        <w:t>]</w:t>
      </w:r>
      <w:r w:rsidRPr="005E42E1">
        <w:rPr>
          <w:rFonts w:ascii="Arial" w:hAnsi="Arial" w:cs="Arial"/>
        </w:rPr>
        <w:tab/>
      </w:r>
      <w:r w:rsidR="00526A0B" w:rsidRPr="005E42E1">
        <w:rPr>
          <w:rFonts w:ascii="Arial" w:hAnsi="Arial" w:cs="Arial"/>
        </w:rPr>
        <w:t xml:space="preserve">On the same day Mr Ramosie appealed against Rusi J’s order. Acting on the strength of Rusi J’s order on 8 </w:t>
      </w:r>
      <w:r w:rsidR="005C1326" w:rsidRPr="005E42E1">
        <w:rPr>
          <w:rFonts w:ascii="Arial" w:hAnsi="Arial" w:cs="Arial"/>
        </w:rPr>
        <w:t>March</w:t>
      </w:r>
      <w:r w:rsidR="00526A0B" w:rsidRPr="005E42E1">
        <w:rPr>
          <w:rFonts w:ascii="Arial" w:hAnsi="Arial" w:cs="Arial"/>
        </w:rPr>
        <w:t xml:space="preserve"> </w:t>
      </w:r>
      <w:r w:rsidR="000F42AD" w:rsidRPr="005E42E1">
        <w:rPr>
          <w:rFonts w:ascii="Arial" w:hAnsi="Arial" w:cs="Arial"/>
        </w:rPr>
        <w:t>2024, ISANCO</w:t>
      </w:r>
      <w:r w:rsidR="00526A0B" w:rsidRPr="005E42E1">
        <w:rPr>
          <w:rFonts w:ascii="Arial" w:hAnsi="Arial" w:cs="Arial"/>
        </w:rPr>
        <w:t xml:space="preserve"> submitted to the Commission a list of candidates </w:t>
      </w:r>
      <w:r w:rsidR="000F42AD" w:rsidRPr="005E42E1">
        <w:rPr>
          <w:rFonts w:ascii="Arial" w:hAnsi="Arial" w:cs="Arial"/>
        </w:rPr>
        <w:t>it had nominated in</w:t>
      </w:r>
      <w:r w:rsidR="00526A0B" w:rsidRPr="005E42E1">
        <w:rPr>
          <w:rFonts w:ascii="Arial" w:hAnsi="Arial" w:cs="Arial"/>
        </w:rPr>
        <w:t xml:space="preserve"> terms of s 27 of the Electoral Act to contest the election. That list included Dr </w:t>
      </w:r>
      <w:r w:rsidR="000F42AD" w:rsidRPr="005E42E1">
        <w:rPr>
          <w:rFonts w:ascii="Arial" w:hAnsi="Arial" w:cs="Arial"/>
        </w:rPr>
        <w:t>Luyenge’s</w:t>
      </w:r>
      <w:r w:rsidR="00526A0B" w:rsidRPr="005E42E1">
        <w:rPr>
          <w:rFonts w:ascii="Arial" w:hAnsi="Arial" w:cs="Arial"/>
        </w:rPr>
        <w:t xml:space="preserve"> name. At the same time a faction of ISANCO members led by Mr Ramosie submitted its own list of candidates which contained Mr </w:t>
      </w:r>
      <w:r w:rsidR="00DA0234" w:rsidRPr="005E42E1">
        <w:rPr>
          <w:rFonts w:ascii="Arial" w:hAnsi="Arial" w:cs="Arial"/>
        </w:rPr>
        <w:t>Ramosie’</w:t>
      </w:r>
      <w:r w:rsidR="00172068" w:rsidRPr="005E42E1">
        <w:rPr>
          <w:rFonts w:ascii="Arial" w:hAnsi="Arial" w:cs="Arial"/>
        </w:rPr>
        <w:t>s</w:t>
      </w:r>
      <w:r w:rsidR="00F51305" w:rsidRPr="005E42E1">
        <w:rPr>
          <w:rFonts w:ascii="Arial" w:hAnsi="Arial" w:cs="Arial"/>
        </w:rPr>
        <w:t xml:space="preserve"> name </w:t>
      </w:r>
      <w:r w:rsidR="00526A0B" w:rsidRPr="005E42E1">
        <w:rPr>
          <w:rFonts w:ascii="Arial" w:hAnsi="Arial" w:cs="Arial"/>
        </w:rPr>
        <w:t xml:space="preserve">to contest the election and asked the </w:t>
      </w:r>
      <w:r w:rsidR="000F42AD" w:rsidRPr="005E42E1">
        <w:rPr>
          <w:rFonts w:ascii="Arial" w:hAnsi="Arial" w:cs="Arial"/>
        </w:rPr>
        <w:t>Commission to</w:t>
      </w:r>
      <w:r w:rsidR="00526A0B" w:rsidRPr="005E42E1">
        <w:rPr>
          <w:rFonts w:ascii="Arial" w:hAnsi="Arial" w:cs="Arial"/>
        </w:rPr>
        <w:t xml:space="preserve"> appoint Mr Ramosie as a leader and the contact person of ISANCO. The Commission rejected the list submitted by the faction led by Dr Luyenge and accepted that which was submitted by Mr </w:t>
      </w:r>
      <w:r w:rsidR="000F42AD" w:rsidRPr="005E42E1">
        <w:rPr>
          <w:rFonts w:ascii="Arial" w:hAnsi="Arial" w:cs="Arial"/>
        </w:rPr>
        <w:t>Ramosie’ s</w:t>
      </w:r>
      <w:r w:rsidR="00526A0B" w:rsidRPr="005E42E1">
        <w:rPr>
          <w:rFonts w:ascii="Arial" w:hAnsi="Arial" w:cs="Arial"/>
        </w:rPr>
        <w:t xml:space="preserve"> faction.</w:t>
      </w:r>
    </w:p>
    <w:p w14:paraId="5E0A7E3D" w14:textId="77777777" w:rsidR="00862EBC" w:rsidRPr="005E42E1" w:rsidRDefault="00862EBC" w:rsidP="00735349">
      <w:pPr>
        <w:rPr>
          <w:rFonts w:ascii="Arial" w:hAnsi="Arial" w:cs="Arial"/>
          <w:lang w:val="en-US"/>
        </w:rPr>
      </w:pPr>
    </w:p>
    <w:p w14:paraId="4F81D7B1" w14:textId="4767D969" w:rsidR="000D56C3" w:rsidRPr="005E42E1" w:rsidRDefault="00B123F0" w:rsidP="00F33541">
      <w:pPr>
        <w:rPr>
          <w:rFonts w:ascii="Arial" w:hAnsi="Arial" w:cs="Arial"/>
          <w:lang w:val="en-US"/>
        </w:rPr>
      </w:pPr>
      <w:r w:rsidRPr="005E42E1">
        <w:rPr>
          <w:rFonts w:ascii="Arial" w:hAnsi="Arial" w:cs="Arial"/>
          <w:lang w:val="en-US"/>
        </w:rPr>
        <w:t>[</w:t>
      </w:r>
      <w:r w:rsidR="00DA0234" w:rsidRPr="005E42E1">
        <w:rPr>
          <w:rFonts w:ascii="Arial" w:hAnsi="Arial" w:cs="Arial"/>
          <w:lang w:val="en-US"/>
        </w:rPr>
        <w:t>9</w:t>
      </w:r>
      <w:r w:rsidRPr="005E42E1">
        <w:rPr>
          <w:rFonts w:ascii="Arial" w:hAnsi="Arial" w:cs="Arial"/>
          <w:lang w:val="en-US"/>
        </w:rPr>
        <w:t>]</w:t>
      </w:r>
      <w:r w:rsidRPr="005E42E1">
        <w:rPr>
          <w:rFonts w:ascii="Arial" w:hAnsi="Arial" w:cs="Arial"/>
          <w:lang w:val="en-US"/>
        </w:rPr>
        <w:tab/>
      </w:r>
      <w:r w:rsidR="000B357B">
        <w:rPr>
          <w:rFonts w:ascii="Arial" w:hAnsi="Arial" w:cs="Arial"/>
          <w:lang w:val="en-US"/>
        </w:rPr>
        <w:t>The Commission</w:t>
      </w:r>
      <w:r w:rsidR="00526A0B" w:rsidRPr="005E42E1">
        <w:rPr>
          <w:rFonts w:ascii="Arial" w:hAnsi="Arial" w:cs="Arial"/>
          <w:lang w:val="en-US"/>
        </w:rPr>
        <w:t xml:space="preserve"> did so on the basis that Mr Ramosie had appealed against Rusi </w:t>
      </w:r>
      <w:r w:rsidR="00FB5D61" w:rsidRPr="005E42E1">
        <w:rPr>
          <w:rFonts w:ascii="Arial" w:hAnsi="Arial" w:cs="Arial"/>
          <w:lang w:val="en-US"/>
        </w:rPr>
        <w:t>J</w:t>
      </w:r>
      <w:r w:rsidR="000F42AD" w:rsidRPr="005E42E1">
        <w:rPr>
          <w:rFonts w:ascii="Arial" w:hAnsi="Arial" w:cs="Arial"/>
          <w:lang w:val="en-US"/>
        </w:rPr>
        <w:t>’s order</w:t>
      </w:r>
      <w:r w:rsidR="005C1326" w:rsidRPr="005E42E1">
        <w:rPr>
          <w:rFonts w:ascii="Arial" w:hAnsi="Arial" w:cs="Arial"/>
          <w:lang w:val="en-US"/>
        </w:rPr>
        <w:t>. The Commission reasoned that</w:t>
      </w:r>
      <w:r w:rsidR="000F42AD" w:rsidRPr="005E42E1">
        <w:rPr>
          <w:rFonts w:ascii="Arial" w:hAnsi="Arial" w:cs="Arial"/>
          <w:lang w:val="en-US"/>
        </w:rPr>
        <w:t xml:space="preserve"> the effect of the appeal was to </w:t>
      </w:r>
      <w:r w:rsidR="00526A0B" w:rsidRPr="005E42E1">
        <w:rPr>
          <w:rFonts w:ascii="Arial" w:hAnsi="Arial" w:cs="Arial"/>
          <w:lang w:val="en-US"/>
        </w:rPr>
        <w:t>suspend the operation of Rusi J’s order until the appeal was finali</w:t>
      </w:r>
      <w:r w:rsidR="00897B90" w:rsidRPr="005E42E1">
        <w:rPr>
          <w:rFonts w:ascii="Arial" w:hAnsi="Arial" w:cs="Arial"/>
          <w:lang w:val="en-US"/>
        </w:rPr>
        <w:t>s</w:t>
      </w:r>
      <w:r w:rsidR="00526A0B" w:rsidRPr="005E42E1">
        <w:rPr>
          <w:rFonts w:ascii="Arial" w:hAnsi="Arial" w:cs="Arial"/>
          <w:lang w:val="en-US"/>
        </w:rPr>
        <w:t xml:space="preserve">ed and to reinstate the order granted </w:t>
      </w:r>
      <w:r w:rsidR="00897B90" w:rsidRPr="005E42E1">
        <w:rPr>
          <w:rFonts w:ascii="Arial" w:hAnsi="Arial" w:cs="Arial"/>
          <w:lang w:val="en-US"/>
        </w:rPr>
        <w:t xml:space="preserve">by </w:t>
      </w:r>
      <w:r w:rsidR="005D4544" w:rsidRPr="005E42E1">
        <w:rPr>
          <w:rFonts w:ascii="Arial" w:hAnsi="Arial" w:cs="Arial"/>
          <w:lang w:val="en-US"/>
        </w:rPr>
        <w:t xml:space="preserve">Reinders J </w:t>
      </w:r>
      <w:r w:rsidR="00526A0B" w:rsidRPr="005E42E1">
        <w:rPr>
          <w:rFonts w:ascii="Arial" w:hAnsi="Arial" w:cs="Arial"/>
          <w:lang w:val="en-US"/>
        </w:rPr>
        <w:t>on 27 July 2023</w:t>
      </w:r>
      <w:r w:rsidR="00F33541" w:rsidRPr="005E42E1">
        <w:rPr>
          <w:rFonts w:ascii="Arial" w:hAnsi="Arial" w:cs="Arial"/>
          <w:lang w:val="en-US"/>
        </w:rPr>
        <w:t xml:space="preserve"> which directed the Commission to record Mr Ramosie</w:t>
      </w:r>
      <w:r w:rsidR="00526A0B" w:rsidRPr="005E42E1">
        <w:rPr>
          <w:rFonts w:ascii="Arial" w:hAnsi="Arial" w:cs="Arial"/>
          <w:lang w:val="en-US"/>
        </w:rPr>
        <w:t xml:space="preserve"> as a leader a</w:t>
      </w:r>
      <w:r w:rsidR="00F33541" w:rsidRPr="005E42E1">
        <w:rPr>
          <w:rFonts w:ascii="Arial" w:hAnsi="Arial" w:cs="Arial"/>
          <w:lang w:val="en-US"/>
        </w:rPr>
        <w:t>nd the</w:t>
      </w:r>
      <w:r w:rsidR="00526A0B" w:rsidRPr="005E42E1">
        <w:rPr>
          <w:rFonts w:ascii="Arial" w:hAnsi="Arial" w:cs="Arial"/>
          <w:lang w:val="en-US"/>
        </w:rPr>
        <w:t xml:space="preserve"> contact person of ISANCO.</w:t>
      </w:r>
      <w:r w:rsidRPr="005E42E1">
        <w:rPr>
          <w:rFonts w:ascii="Arial" w:hAnsi="Arial" w:cs="Arial"/>
          <w:lang w:val="en-US"/>
        </w:rPr>
        <w:tab/>
      </w:r>
    </w:p>
    <w:p w14:paraId="2C5B6CB3" w14:textId="03CC9013" w:rsidR="00EC366E" w:rsidRPr="005E42E1" w:rsidRDefault="00EC366E" w:rsidP="00735349">
      <w:pPr>
        <w:rPr>
          <w:rFonts w:ascii="Arial" w:hAnsi="Arial" w:cs="Arial"/>
          <w:lang w:val="en-US"/>
        </w:rPr>
      </w:pPr>
    </w:p>
    <w:p w14:paraId="39FD5604" w14:textId="01DDA635" w:rsidR="00526A0B" w:rsidRPr="005E42E1" w:rsidRDefault="000217CC" w:rsidP="00526A0B">
      <w:pPr>
        <w:rPr>
          <w:rFonts w:ascii="Arial" w:hAnsi="Arial" w:cs="Arial"/>
          <w:lang w:val="en-US"/>
        </w:rPr>
      </w:pPr>
      <w:r w:rsidRPr="005E42E1">
        <w:rPr>
          <w:rFonts w:ascii="Arial" w:hAnsi="Arial" w:cs="Arial"/>
          <w:lang w:val="en-US"/>
        </w:rPr>
        <w:t>[10</w:t>
      </w:r>
      <w:r w:rsidR="00EC366E" w:rsidRPr="005E42E1">
        <w:rPr>
          <w:rFonts w:ascii="Arial" w:hAnsi="Arial" w:cs="Arial"/>
          <w:lang w:val="en-US"/>
        </w:rPr>
        <w:t>]</w:t>
      </w:r>
      <w:r w:rsidR="00EC366E" w:rsidRPr="005E42E1">
        <w:rPr>
          <w:rFonts w:ascii="Arial" w:hAnsi="Arial" w:cs="Arial"/>
          <w:lang w:val="en-US"/>
        </w:rPr>
        <w:tab/>
      </w:r>
      <w:r w:rsidR="00526A0B" w:rsidRPr="005E42E1">
        <w:rPr>
          <w:rFonts w:ascii="Arial" w:hAnsi="Arial" w:cs="Arial"/>
          <w:lang w:val="en-US"/>
        </w:rPr>
        <w:t xml:space="preserve">As a result of the Commission’s refusal to record Dr Luyenge as a leader and contact person of ISANCO, </w:t>
      </w:r>
      <w:r w:rsidR="00F51305" w:rsidRPr="005E42E1">
        <w:rPr>
          <w:rFonts w:ascii="Arial" w:hAnsi="Arial" w:cs="Arial"/>
          <w:lang w:val="en-US"/>
        </w:rPr>
        <w:t xml:space="preserve">Mr Ndabambi </w:t>
      </w:r>
      <w:r w:rsidR="00526A0B" w:rsidRPr="005E42E1">
        <w:rPr>
          <w:rFonts w:ascii="Arial" w:hAnsi="Arial" w:cs="Arial"/>
          <w:lang w:val="en-US"/>
        </w:rPr>
        <w:t>purporting to act on behalf of ISANCO as it</w:t>
      </w:r>
      <w:r w:rsidR="00F56532" w:rsidRPr="005E42E1">
        <w:rPr>
          <w:rFonts w:ascii="Arial" w:hAnsi="Arial" w:cs="Arial"/>
          <w:lang w:val="en-US"/>
        </w:rPr>
        <w:t>s</w:t>
      </w:r>
      <w:r w:rsidR="00526A0B" w:rsidRPr="005E42E1">
        <w:rPr>
          <w:rFonts w:ascii="Arial" w:hAnsi="Arial" w:cs="Arial"/>
          <w:lang w:val="en-US"/>
        </w:rPr>
        <w:t xml:space="preserve"> secretary general brought an application on 3 April 2024 in which, among others, the following relief was sought:</w:t>
      </w:r>
    </w:p>
    <w:p w14:paraId="290BB511" w14:textId="08D9D4A9" w:rsidR="00526A0B" w:rsidRPr="005E42E1" w:rsidRDefault="00526A0B" w:rsidP="00526A0B">
      <w:pPr>
        <w:rPr>
          <w:rFonts w:ascii="Arial" w:hAnsi="Arial" w:cs="Arial"/>
          <w:lang w:val="en-US"/>
        </w:rPr>
      </w:pPr>
      <w:r w:rsidRPr="005E42E1">
        <w:rPr>
          <w:rFonts w:ascii="Arial" w:hAnsi="Arial" w:cs="Arial"/>
          <w:lang w:val="en-US"/>
        </w:rPr>
        <w:t>(a)</w:t>
      </w:r>
      <w:r w:rsidRPr="005E42E1">
        <w:rPr>
          <w:rFonts w:ascii="Arial" w:hAnsi="Arial" w:cs="Arial"/>
          <w:lang w:val="en-US"/>
        </w:rPr>
        <w:tab/>
        <w:t xml:space="preserve"> Declaring that the decision of the Electoral Commission in removing the name of </w:t>
      </w:r>
      <w:r w:rsidR="00D454E0" w:rsidRPr="005E42E1">
        <w:rPr>
          <w:rFonts w:ascii="Arial" w:hAnsi="Arial" w:cs="Arial"/>
          <w:lang w:val="en-US"/>
        </w:rPr>
        <w:t xml:space="preserve">Dr </w:t>
      </w:r>
      <w:r w:rsidRPr="005E42E1">
        <w:rPr>
          <w:rFonts w:ascii="Arial" w:hAnsi="Arial" w:cs="Arial"/>
          <w:lang w:val="en-US"/>
        </w:rPr>
        <w:t xml:space="preserve">Luyenge as the leader and contact person of ISANCO and replacing it with that of </w:t>
      </w:r>
      <w:r w:rsidR="006409AE">
        <w:rPr>
          <w:rFonts w:ascii="Arial" w:hAnsi="Arial" w:cs="Arial"/>
          <w:lang w:val="en-US"/>
        </w:rPr>
        <w:t>Dr</w:t>
      </w:r>
      <w:r w:rsidRPr="005E42E1">
        <w:rPr>
          <w:rFonts w:ascii="Arial" w:hAnsi="Arial" w:cs="Arial"/>
          <w:lang w:val="en-US"/>
        </w:rPr>
        <w:t xml:space="preserve"> Ramosie be reviewed and set aside as being null and void </w:t>
      </w:r>
      <w:r w:rsidRPr="005E42E1">
        <w:rPr>
          <w:rFonts w:ascii="Arial" w:hAnsi="Arial" w:cs="Arial"/>
          <w:i/>
          <w:iCs/>
          <w:lang w:val="en-US"/>
        </w:rPr>
        <w:t>ab initio;</w:t>
      </w:r>
    </w:p>
    <w:p w14:paraId="448FD07C" w14:textId="4E38ED19" w:rsidR="00526A0B" w:rsidRPr="005E42E1" w:rsidRDefault="00526A0B" w:rsidP="00526A0B">
      <w:pPr>
        <w:rPr>
          <w:rFonts w:ascii="Arial" w:hAnsi="Arial" w:cs="Arial"/>
          <w:lang w:val="en-US"/>
        </w:rPr>
      </w:pPr>
      <w:r w:rsidRPr="005E42E1">
        <w:rPr>
          <w:rFonts w:ascii="Arial" w:hAnsi="Arial" w:cs="Arial"/>
          <w:lang w:val="en-US"/>
        </w:rPr>
        <w:lastRenderedPageBreak/>
        <w:t>(b)</w:t>
      </w:r>
      <w:r w:rsidRPr="005E42E1">
        <w:rPr>
          <w:rFonts w:ascii="Arial" w:hAnsi="Arial" w:cs="Arial"/>
          <w:lang w:val="en-US"/>
        </w:rPr>
        <w:tab/>
        <w:t>directing the Electoral Commission to amend its record by reinstating Dr Luyenge as the leader and contact person of ISANCO;</w:t>
      </w:r>
    </w:p>
    <w:p w14:paraId="0CFC90DE" w14:textId="184319DA" w:rsidR="00735349" w:rsidRPr="005E42E1" w:rsidRDefault="00526A0B" w:rsidP="00526A0B">
      <w:pPr>
        <w:rPr>
          <w:rFonts w:ascii="Arial" w:hAnsi="Arial" w:cs="Arial"/>
          <w:lang w:val="en-US"/>
        </w:rPr>
      </w:pPr>
      <w:r w:rsidRPr="005E42E1">
        <w:rPr>
          <w:rFonts w:ascii="Arial" w:hAnsi="Arial" w:cs="Arial"/>
          <w:lang w:val="en-US"/>
        </w:rPr>
        <w:t>(c)</w:t>
      </w:r>
      <w:r w:rsidRPr="005E42E1">
        <w:rPr>
          <w:rFonts w:ascii="Arial" w:hAnsi="Arial" w:cs="Arial"/>
          <w:lang w:val="en-US"/>
        </w:rPr>
        <w:tab/>
        <w:t xml:space="preserve">interdicting Dr Ramosie from interfering in the affairs of ISANCO pending finalization of the application; directing the Electoral Commission to remove Dr </w:t>
      </w:r>
      <w:r w:rsidR="000F42AD" w:rsidRPr="005E42E1">
        <w:rPr>
          <w:rFonts w:ascii="Arial" w:hAnsi="Arial" w:cs="Arial"/>
          <w:lang w:val="en-US"/>
        </w:rPr>
        <w:t>Ramosie’</w:t>
      </w:r>
      <w:r w:rsidRPr="005E42E1">
        <w:rPr>
          <w:rFonts w:ascii="Arial" w:hAnsi="Arial" w:cs="Arial"/>
          <w:lang w:val="en-US"/>
        </w:rPr>
        <w:t xml:space="preserve"> pictures and</w:t>
      </w:r>
      <w:r w:rsidR="001F171A">
        <w:rPr>
          <w:rFonts w:ascii="Arial" w:hAnsi="Arial" w:cs="Arial"/>
          <w:lang w:val="en-US"/>
        </w:rPr>
        <w:t xml:space="preserve"> preventing him</w:t>
      </w:r>
      <w:r w:rsidRPr="005E42E1">
        <w:rPr>
          <w:rFonts w:ascii="Arial" w:hAnsi="Arial" w:cs="Arial"/>
          <w:lang w:val="en-US"/>
        </w:rPr>
        <w:t xml:space="preserve"> in any manner </w:t>
      </w:r>
      <w:r w:rsidR="00A154AC">
        <w:rPr>
          <w:rFonts w:ascii="Arial" w:hAnsi="Arial" w:cs="Arial"/>
          <w:lang w:val="en-US"/>
        </w:rPr>
        <w:t xml:space="preserve">to </w:t>
      </w:r>
      <w:r w:rsidRPr="005E42E1">
        <w:rPr>
          <w:rFonts w:ascii="Arial" w:hAnsi="Arial" w:cs="Arial"/>
          <w:lang w:val="en-US"/>
        </w:rPr>
        <w:t>act as the president of ISANCO.</w:t>
      </w:r>
    </w:p>
    <w:p w14:paraId="5BC376DF" w14:textId="77777777" w:rsidR="00EC366E" w:rsidRPr="005E42E1" w:rsidRDefault="00EC366E" w:rsidP="00735349">
      <w:pPr>
        <w:rPr>
          <w:rFonts w:ascii="Arial" w:hAnsi="Arial" w:cs="Arial"/>
          <w:lang w:val="en-US"/>
        </w:rPr>
      </w:pPr>
    </w:p>
    <w:p w14:paraId="37F32DB3" w14:textId="7CB49118" w:rsidR="00B123F0" w:rsidRPr="005E42E1" w:rsidRDefault="000217CC" w:rsidP="00526A0B">
      <w:pPr>
        <w:rPr>
          <w:rFonts w:ascii="Arial" w:hAnsi="Arial" w:cs="Arial"/>
          <w:lang w:val="en-US"/>
        </w:rPr>
      </w:pPr>
      <w:r w:rsidRPr="005E42E1">
        <w:rPr>
          <w:rFonts w:ascii="Arial" w:hAnsi="Arial" w:cs="Arial"/>
          <w:lang w:val="en-US"/>
        </w:rPr>
        <w:t>[11</w:t>
      </w:r>
      <w:r w:rsidR="00EC366E" w:rsidRPr="005E42E1">
        <w:rPr>
          <w:rFonts w:ascii="Arial" w:hAnsi="Arial" w:cs="Arial"/>
          <w:lang w:val="en-US"/>
        </w:rPr>
        <w:t>]</w:t>
      </w:r>
      <w:r w:rsidR="00EC366E" w:rsidRPr="005E42E1">
        <w:rPr>
          <w:rFonts w:ascii="Arial" w:hAnsi="Arial" w:cs="Arial"/>
          <w:lang w:val="en-US"/>
        </w:rPr>
        <w:tab/>
      </w:r>
      <w:r w:rsidR="00526A0B" w:rsidRPr="005E42E1">
        <w:rPr>
          <w:rFonts w:ascii="Arial" w:hAnsi="Arial" w:cs="Arial"/>
          <w:lang w:val="en-US"/>
        </w:rPr>
        <w:t>The application is based on the principle of legality. It is contended on behalf ISANCO that the Commission acted unlawfully in refusing to implement Rusi J’s order.  Mr Ramosie opposes the review application on the grounds that Dr</w:t>
      </w:r>
      <w:r w:rsidR="00F51305" w:rsidRPr="005E42E1">
        <w:rPr>
          <w:rFonts w:ascii="Arial" w:hAnsi="Arial" w:cs="Arial"/>
          <w:lang w:val="en-US"/>
        </w:rPr>
        <w:t xml:space="preserve"> Luy</w:t>
      </w:r>
      <w:r w:rsidR="00526A0B" w:rsidRPr="005E42E1">
        <w:rPr>
          <w:rFonts w:ascii="Arial" w:hAnsi="Arial" w:cs="Arial"/>
          <w:lang w:val="en-US"/>
        </w:rPr>
        <w:t xml:space="preserve">enge and </w:t>
      </w:r>
      <w:r w:rsidR="00F51305" w:rsidRPr="005E42E1">
        <w:rPr>
          <w:rFonts w:ascii="Arial" w:hAnsi="Arial" w:cs="Arial"/>
          <w:lang w:val="en-US"/>
        </w:rPr>
        <w:t xml:space="preserve">Mr </w:t>
      </w:r>
      <w:r w:rsidR="00526A0B" w:rsidRPr="005E42E1">
        <w:rPr>
          <w:rFonts w:ascii="Arial" w:hAnsi="Arial" w:cs="Arial"/>
          <w:lang w:val="en-US"/>
        </w:rPr>
        <w:t xml:space="preserve">Ndabambi lack authority to bring this application on behalf of ISANCO. He alleges that Dr </w:t>
      </w:r>
      <w:r w:rsidR="00F51305" w:rsidRPr="005E42E1">
        <w:rPr>
          <w:rFonts w:ascii="Arial" w:hAnsi="Arial" w:cs="Arial"/>
          <w:lang w:val="en-US"/>
        </w:rPr>
        <w:t>Luy</w:t>
      </w:r>
      <w:r w:rsidR="00526A0B" w:rsidRPr="005E42E1">
        <w:rPr>
          <w:rFonts w:ascii="Arial" w:hAnsi="Arial" w:cs="Arial"/>
          <w:lang w:val="en-US"/>
        </w:rPr>
        <w:t>enge is not the member of ISANCO</w:t>
      </w:r>
      <w:r w:rsidR="007A04A4">
        <w:rPr>
          <w:rFonts w:ascii="Arial" w:hAnsi="Arial" w:cs="Arial"/>
          <w:lang w:val="en-US"/>
        </w:rPr>
        <w:t xml:space="preserve"> as h</w:t>
      </w:r>
      <w:r w:rsidR="003044B4">
        <w:rPr>
          <w:rFonts w:ascii="Arial" w:hAnsi="Arial" w:cs="Arial"/>
          <w:lang w:val="en-US"/>
        </w:rPr>
        <w:t>e</w:t>
      </w:r>
      <w:r w:rsidR="00526A0B" w:rsidRPr="005E42E1">
        <w:rPr>
          <w:rFonts w:ascii="Arial" w:hAnsi="Arial" w:cs="Arial"/>
          <w:lang w:val="en-US"/>
        </w:rPr>
        <w:t xml:space="preserve"> was expelled from ISANCO on 29 December 2021. </w:t>
      </w:r>
      <w:r w:rsidR="003044B4">
        <w:rPr>
          <w:rFonts w:ascii="Arial" w:hAnsi="Arial" w:cs="Arial"/>
          <w:lang w:val="en-US"/>
        </w:rPr>
        <w:t>Mr Ramosie alleges further</w:t>
      </w:r>
      <w:r w:rsidR="00A57180">
        <w:rPr>
          <w:rFonts w:ascii="Arial" w:hAnsi="Arial" w:cs="Arial"/>
          <w:lang w:val="en-US"/>
        </w:rPr>
        <w:t xml:space="preserve"> that t</w:t>
      </w:r>
      <w:r w:rsidR="00526A0B" w:rsidRPr="005E42E1">
        <w:rPr>
          <w:rFonts w:ascii="Arial" w:hAnsi="Arial" w:cs="Arial"/>
          <w:lang w:val="en-US"/>
        </w:rPr>
        <w:t xml:space="preserve">here is no proof that </w:t>
      </w:r>
      <w:r w:rsidR="00815CB3" w:rsidRPr="005E42E1">
        <w:rPr>
          <w:rFonts w:ascii="Arial" w:hAnsi="Arial" w:cs="Arial"/>
          <w:lang w:val="en-US"/>
        </w:rPr>
        <w:t xml:space="preserve">Mr </w:t>
      </w:r>
      <w:r w:rsidR="00526A0B" w:rsidRPr="005E42E1">
        <w:rPr>
          <w:rFonts w:ascii="Arial" w:hAnsi="Arial" w:cs="Arial"/>
          <w:lang w:val="en-US"/>
        </w:rPr>
        <w:t xml:space="preserve">Ndabambi was authorised by ISANCO National Working Committee </w:t>
      </w:r>
      <w:r w:rsidR="00815CB3" w:rsidRPr="005E42E1">
        <w:rPr>
          <w:rFonts w:ascii="Arial" w:hAnsi="Arial" w:cs="Arial"/>
          <w:lang w:val="en-US"/>
        </w:rPr>
        <w:t xml:space="preserve">(NWC) </w:t>
      </w:r>
      <w:r w:rsidR="00526A0B" w:rsidRPr="005E42E1">
        <w:rPr>
          <w:rFonts w:ascii="Arial" w:hAnsi="Arial" w:cs="Arial"/>
          <w:lang w:val="en-US"/>
        </w:rPr>
        <w:t>to bring the application on behalf of ISANCO.</w:t>
      </w:r>
    </w:p>
    <w:p w14:paraId="04932BF1" w14:textId="77777777" w:rsidR="004044E2" w:rsidRPr="005E42E1" w:rsidRDefault="004044E2" w:rsidP="00735349">
      <w:pPr>
        <w:rPr>
          <w:rFonts w:ascii="Arial" w:hAnsi="Arial" w:cs="Arial"/>
          <w:lang w:val="en-US"/>
        </w:rPr>
      </w:pPr>
    </w:p>
    <w:p w14:paraId="793CAFD2" w14:textId="255C3C83" w:rsidR="009306AA" w:rsidRPr="005A3A8E" w:rsidRDefault="00EE2F4F" w:rsidP="00735349">
      <w:pPr>
        <w:rPr>
          <w:rFonts w:ascii="Arial" w:hAnsi="Arial" w:cs="Arial"/>
          <w:lang w:val="en-US"/>
        </w:rPr>
      </w:pPr>
      <w:r w:rsidRPr="005E42E1">
        <w:rPr>
          <w:rFonts w:ascii="Arial" w:hAnsi="Arial" w:cs="Arial"/>
          <w:lang w:val="en-US"/>
        </w:rPr>
        <w:t xml:space="preserve"> </w:t>
      </w:r>
      <w:r w:rsidR="000217CC" w:rsidRPr="005E42E1">
        <w:rPr>
          <w:rFonts w:ascii="Arial" w:hAnsi="Arial" w:cs="Arial"/>
          <w:lang w:val="en-US"/>
        </w:rPr>
        <w:t>[12</w:t>
      </w:r>
      <w:r w:rsidR="00EC366E" w:rsidRPr="005E42E1">
        <w:rPr>
          <w:rFonts w:ascii="Arial" w:hAnsi="Arial" w:cs="Arial"/>
          <w:lang w:val="en-US"/>
        </w:rPr>
        <w:t>]</w:t>
      </w:r>
      <w:r w:rsidR="00EC366E" w:rsidRPr="005E42E1">
        <w:rPr>
          <w:rFonts w:ascii="Arial" w:hAnsi="Arial" w:cs="Arial"/>
          <w:lang w:val="en-US"/>
        </w:rPr>
        <w:tab/>
      </w:r>
      <w:r w:rsidR="00815CB3" w:rsidRPr="005E42E1">
        <w:rPr>
          <w:rFonts w:ascii="Arial" w:hAnsi="Arial" w:cs="Arial"/>
          <w:lang w:val="en-US"/>
        </w:rPr>
        <w:t xml:space="preserve">Mr </w:t>
      </w:r>
      <w:r w:rsidR="00526A0B" w:rsidRPr="005E42E1">
        <w:rPr>
          <w:rFonts w:ascii="Arial" w:hAnsi="Arial" w:cs="Arial"/>
          <w:lang w:val="en-US"/>
        </w:rPr>
        <w:t xml:space="preserve">Ramosie denies that </w:t>
      </w:r>
      <w:r w:rsidR="00815CB3" w:rsidRPr="005E42E1">
        <w:rPr>
          <w:rFonts w:ascii="Arial" w:hAnsi="Arial" w:cs="Arial"/>
          <w:lang w:val="en-US"/>
        </w:rPr>
        <w:t xml:space="preserve">Mr </w:t>
      </w:r>
      <w:r w:rsidR="00526A0B" w:rsidRPr="005E42E1">
        <w:rPr>
          <w:rFonts w:ascii="Arial" w:hAnsi="Arial" w:cs="Arial"/>
          <w:lang w:val="en-US"/>
        </w:rPr>
        <w:t xml:space="preserve">Ndabambi is a member of ISANCO. </w:t>
      </w:r>
      <w:r w:rsidR="00815CB3" w:rsidRPr="005E42E1">
        <w:rPr>
          <w:rFonts w:ascii="Arial" w:hAnsi="Arial" w:cs="Arial"/>
          <w:lang w:val="en-US"/>
        </w:rPr>
        <w:t xml:space="preserve">Mr </w:t>
      </w:r>
      <w:r w:rsidR="00526A0B" w:rsidRPr="005E42E1">
        <w:rPr>
          <w:rFonts w:ascii="Arial" w:hAnsi="Arial" w:cs="Arial"/>
          <w:lang w:val="en-US"/>
        </w:rPr>
        <w:t>Ramosie avers that in terms of clause 13 of ISANCO Constitution</w:t>
      </w:r>
      <w:r w:rsidR="007346B7" w:rsidRPr="005E42E1">
        <w:rPr>
          <w:rFonts w:ascii="Arial" w:hAnsi="Arial" w:cs="Arial"/>
          <w:lang w:val="en-US"/>
        </w:rPr>
        <w:t xml:space="preserve"> the NWC</w:t>
      </w:r>
      <w:r w:rsidR="00526A0B" w:rsidRPr="005E42E1">
        <w:rPr>
          <w:rFonts w:ascii="Arial" w:hAnsi="Arial" w:cs="Arial"/>
          <w:lang w:val="en-US"/>
        </w:rPr>
        <w:t xml:space="preserve"> must appoint a person to sign legal processes on behalf of ISANCO. He says a special meeting should have been convened by the </w:t>
      </w:r>
      <w:r w:rsidR="00815CB3" w:rsidRPr="005E42E1">
        <w:rPr>
          <w:rFonts w:ascii="Arial" w:hAnsi="Arial" w:cs="Arial"/>
          <w:lang w:val="en-US"/>
        </w:rPr>
        <w:t>NWC</w:t>
      </w:r>
      <w:r w:rsidR="00526A0B" w:rsidRPr="005E42E1">
        <w:rPr>
          <w:rFonts w:ascii="Arial" w:hAnsi="Arial" w:cs="Arial"/>
          <w:lang w:val="en-US"/>
        </w:rPr>
        <w:t xml:space="preserve"> for the purpose of passing the resolution </w:t>
      </w:r>
      <w:r w:rsidR="00C80756" w:rsidRPr="005E42E1">
        <w:rPr>
          <w:rFonts w:ascii="Arial" w:hAnsi="Arial" w:cs="Arial"/>
          <w:lang w:val="en-US"/>
        </w:rPr>
        <w:t>authorizing Mr Ndabambi to represent ISANCO and this was done.</w:t>
      </w:r>
    </w:p>
    <w:p w14:paraId="362A2271" w14:textId="31D759B2" w:rsidR="00A055F3" w:rsidRPr="005E42E1" w:rsidRDefault="009306AA" w:rsidP="00526A0B">
      <w:pPr>
        <w:rPr>
          <w:rFonts w:ascii="Arial" w:hAnsi="Arial" w:cs="Arial"/>
        </w:rPr>
      </w:pPr>
      <w:r w:rsidRPr="005E42E1">
        <w:rPr>
          <w:rFonts w:ascii="Arial" w:hAnsi="Arial" w:cs="Arial"/>
        </w:rPr>
        <w:tab/>
      </w:r>
    </w:p>
    <w:p w14:paraId="5A93C66C" w14:textId="3700F068" w:rsidR="007D5A1D" w:rsidRPr="005E42E1" w:rsidRDefault="00DA0234" w:rsidP="00735349">
      <w:pPr>
        <w:rPr>
          <w:rFonts w:ascii="Arial" w:hAnsi="Arial" w:cs="Arial"/>
        </w:rPr>
      </w:pPr>
      <w:r w:rsidRPr="005E42E1">
        <w:rPr>
          <w:rFonts w:ascii="Arial" w:hAnsi="Arial" w:cs="Arial"/>
        </w:rPr>
        <w:t>[13</w:t>
      </w:r>
      <w:r w:rsidR="00AA0A28" w:rsidRPr="005E42E1">
        <w:rPr>
          <w:rFonts w:ascii="Arial" w:hAnsi="Arial" w:cs="Arial"/>
        </w:rPr>
        <w:t>]</w:t>
      </w:r>
      <w:r w:rsidR="00AA0A28" w:rsidRPr="005E42E1">
        <w:rPr>
          <w:rFonts w:ascii="Arial" w:hAnsi="Arial" w:cs="Arial"/>
        </w:rPr>
        <w:tab/>
      </w:r>
      <w:r w:rsidR="00A055F3" w:rsidRPr="005E42E1">
        <w:rPr>
          <w:rFonts w:ascii="Arial" w:hAnsi="Arial" w:cs="Arial"/>
        </w:rPr>
        <w:t xml:space="preserve">I </w:t>
      </w:r>
      <w:r w:rsidR="00115295" w:rsidRPr="005E42E1">
        <w:rPr>
          <w:rFonts w:ascii="Arial" w:hAnsi="Arial" w:cs="Arial"/>
        </w:rPr>
        <w:t>find that</w:t>
      </w:r>
      <w:r w:rsidR="00A055F3" w:rsidRPr="005E42E1">
        <w:rPr>
          <w:rFonts w:ascii="Arial" w:hAnsi="Arial" w:cs="Arial"/>
        </w:rPr>
        <w:t xml:space="preserve"> ISANCO authorised the institution of these proceedings and that </w:t>
      </w:r>
      <w:r w:rsidR="00115295" w:rsidRPr="005E42E1">
        <w:rPr>
          <w:rFonts w:ascii="Arial" w:hAnsi="Arial" w:cs="Arial"/>
        </w:rPr>
        <w:t>its NWC appointed</w:t>
      </w:r>
      <w:r w:rsidR="00471146">
        <w:rPr>
          <w:rFonts w:ascii="Arial" w:hAnsi="Arial" w:cs="Arial"/>
        </w:rPr>
        <w:t xml:space="preserve"> Mr</w:t>
      </w:r>
      <w:r w:rsidR="00115295" w:rsidRPr="005E42E1">
        <w:rPr>
          <w:rFonts w:ascii="Arial" w:hAnsi="Arial" w:cs="Arial"/>
        </w:rPr>
        <w:t xml:space="preserve"> </w:t>
      </w:r>
      <w:r w:rsidR="00A055F3" w:rsidRPr="005E42E1">
        <w:rPr>
          <w:rFonts w:ascii="Arial" w:hAnsi="Arial" w:cs="Arial"/>
        </w:rPr>
        <w:t xml:space="preserve">Ndabambi to sign the relevant legal processes on its behalf. I say this because there is a resolution attached to the founding affidavit confirming that on 10 March 2024 the ISANCO </w:t>
      </w:r>
      <w:r w:rsidR="00815CB3" w:rsidRPr="005E42E1">
        <w:rPr>
          <w:rFonts w:ascii="Arial" w:hAnsi="Arial" w:cs="Arial"/>
        </w:rPr>
        <w:t>NWC</w:t>
      </w:r>
      <w:r w:rsidR="00A055F3" w:rsidRPr="005E42E1">
        <w:rPr>
          <w:rFonts w:ascii="Arial" w:hAnsi="Arial" w:cs="Arial"/>
        </w:rPr>
        <w:t xml:space="preserve"> resolved that Ndabambi be ‘mandated to take all legal steps to challenge the decision of IEC in replacing Dr Zukile Luyenge with Bakoena Stephen Ramosie.’ In the circumstance,</w:t>
      </w:r>
      <w:r w:rsidR="00815CB3" w:rsidRPr="005E42E1">
        <w:rPr>
          <w:rFonts w:ascii="Arial" w:hAnsi="Arial" w:cs="Arial"/>
        </w:rPr>
        <w:t xml:space="preserve"> Mr</w:t>
      </w:r>
      <w:r w:rsidR="00A055F3" w:rsidRPr="005E42E1">
        <w:rPr>
          <w:rFonts w:ascii="Arial" w:hAnsi="Arial" w:cs="Arial"/>
        </w:rPr>
        <w:t xml:space="preserve"> Ramosie’s contention that the </w:t>
      </w:r>
      <w:r w:rsidR="000F42AD" w:rsidRPr="005E42E1">
        <w:rPr>
          <w:rFonts w:ascii="Arial" w:hAnsi="Arial" w:cs="Arial"/>
        </w:rPr>
        <w:t xml:space="preserve">institution of </w:t>
      </w:r>
      <w:r w:rsidR="00A055F3" w:rsidRPr="005E42E1">
        <w:rPr>
          <w:rFonts w:ascii="Arial" w:hAnsi="Arial" w:cs="Arial"/>
        </w:rPr>
        <w:t xml:space="preserve">these proceedings is not authorised should be rejected.  </w:t>
      </w:r>
    </w:p>
    <w:p w14:paraId="549FBE8B" w14:textId="10899DFB" w:rsidR="007D5A1D" w:rsidRPr="005E42E1" w:rsidRDefault="007D5A1D" w:rsidP="007D5A1D">
      <w:pPr>
        <w:rPr>
          <w:rFonts w:ascii="Arial" w:hAnsi="Arial" w:cs="Arial"/>
        </w:rPr>
      </w:pPr>
      <w:r w:rsidRPr="005E42E1">
        <w:rPr>
          <w:rFonts w:ascii="Arial" w:hAnsi="Arial" w:cs="Arial"/>
        </w:rPr>
        <w:t>[</w:t>
      </w:r>
      <w:r w:rsidR="00DA0234" w:rsidRPr="005E42E1">
        <w:rPr>
          <w:rFonts w:ascii="Arial" w:hAnsi="Arial" w:cs="Arial"/>
        </w:rPr>
        <w:t>14</w:t>
      </w:r>
      <w:r w:rsidRPr="005E42E1">
        <w:rPr>
          <w:rFonts w:ascii="Arial" w:hAnsi="Arial" w:cs="Arial"/>
        </w:rPr>
        <w:t xml:space="preserve">]   The Commission does not oppose the application on the merits. It abides the court decision. Its opposition is based on three grounds. First, the Commission denies that the application is urgent. Secondly, the Commission contends that the application is late and finally, it raises </w:t>
      </w:r>
      <w:r w:rsidRPr="005E42E1">
        <w:rPr>
          <w:rFonts w:ascii="Arial" w:hAnsi="Arial" w:cs="Arial"/>
          <w:i/>
        </w:rPr>
        <w:t xml:space="preserve">lis pendens </w:t>
      </w:r>
      <w:r w:rsidRPr="005E42E1">
        <w:rPr>
          <w:rFonts w:ascii="Arial" w:hAnsi="Arial" w:cs="Arial"/>
        </w:rPr>
        <w:t>defence</w:t>
      </w:r>
      <w:r w:rsidR="00BA3B96">
        <w:rPr>
          <w:rFonts w:ascii="Arial" w:hAnsi="Arial" w:cs="Arial"/>
        </w:rPr>
        <w:t>,</w:t>
      </w:r>
      <w:r w:rsidRPr="005E42E1">
        <w:rPr>
          <w:rFonts w:ascii="Arial" w:hAnsi="Arial" w:cs="Arial"/>
        </w:rPr>
        <w:t xml:space="preserve"> that is to say</w:t>
      </w:r>
      <w:r w:rsidR="00894F0B">
        <w:rPr>
          <w:rFonts w:ascii="Arial" w:hAnsi="Arial" w:cs="Arial"/>
        </w:rPr>
        <w:t>,</w:t>
      </w:r>
      <w:r w:rsidRPr="005E42E1">
        <w:rPr>
          <w:rFonts w:ascii="Arial" w:hAnsi="Arial" w:cs="Arial"/>
        </w:rPr>
        <w:t xml:space="preserve"> the subject matter of the application is already pending between the same parties in other courts and that the </w:t>
      </w:r>
      <w:r w:rsidRPr="005E42E1">
        <w:rPr>
          <w:rFonts w:ascii="Arial" w:hAnsi="Arial" w:cs="Arial"/>
        </w:rPr>
        <w:lastRenderedPageBreak/>
        <w:t xml:space="preserve">present proceedings should be stayed until those proceedings are finalised. In light of the conclusion I </w:t>
      </w:r>
      <w:r w:rsidR="00F5301C" w:rsidRPr="005E42E1">
        <w:rPr>
          <w:rFonts w:ascii="Arial" w:hAnsi="Arial" w:cs="Arial"/>
        </w:rPr>
        <w:t xml:space="preserve">have </w:t>
      </w:r>
      <w:r w:rsidRPr="005E42E1">
        <w:rPr>
          <w:rFonts w:ascii="Arial" w:hAnsi="Arial" w:cs="Arial"/>
        </w:rPr>
        <w:t>reached</w:t>
      </w:r>
      <w:r w:rsidR="00F22CF5" w:rsidRPr="005E42E1">
        <w:rPr>
          <w:rFonts w:ascii="Arial" w:hAnsi="Arial" w:cs="Arial"/>
        </w:rPr>
        <w:t xml:space="preserve"> below</w:t>
      </w:r>
      <w:r w:rsidRPr="005E42E1">
        <w:rPr>
          <w:rFonts w:ascii="Arial" w:hAnsi="Arial" w:cs="Arial"/>
        </w:rPr>
        <w:t xml:space="preserve"> on the delay point it is not necessary to consider the </w:t>
      </w:r>
      <w:r w:rsidRPr="005E42E1">
        <w:rPr>
          <w:rFonts w:ascii="Arial" w:hAnsi="Arial" w:cs="Arial"/>
          <w:i/>
          <w:iCs/>
        </w:rPr>
        <w:t>lis pendens</w:t>
      </w:r>
      <w:r w:rsidRPr="005E42E1">
        <w:rPr>
          <w:rFonts w:ascii="Arial" w:hAnsi="Arial" w:cs="Arial"/>
        </w:rPr>
        <w:t xml:space="preserve"> point. In any event ISANCO concedes in the replying affidavit that there are similarities between </w:t>
      </w:r>
      <w:r w:rsidR="00F5301C" w:rsidRPr="005E42E1">
        <w:rPr>
          <w:rFonts w:ascii="Arial" w:hAnsi="Arial" w:cs="Arial"/>
        </w:rPr>
        <w:t>this</w:t>
      </w:r>
      <w:r w:rsidRPr="005E42E1">
        <w:rPr>
          <w:rFonts w:ascii="Arial" w:hAnsi="Arial" w:cs="Arial"/>
        </w:rPr>
        <w:t xml:space="preserve"> application and that which </w:t>
      </w:r>
      <w:r w:rsidR="00F5301C" w:rsidRPr="005E42E1">
        <w:rPr>
          <w:rFonts w:ascii="Arial" w:hAnsi="Arial" w:cs="Arial"/>
        </w:rPr>
        <w:t>is still in the Free State High Court. It has undertaken to withdraw the Free State High Court matter.</w:t>
      </w:r>
    </w:p>
    <w:p w14:paraId="0F5DCD37" w14:textId="77777777" w:rsidR="007D5A1D" w:rsidRPr="005E42E1" w:rsidRDefault="007D5A1D" w:rsidP="007D5A1D">
      <w:pPr>
        <w:rPr>
          <w:rFonts w:ascii="Arial" w:hAnsi="Arial" w:cs="Arial"/>
        </w:rPr>
      </w:pPr>
    </w:p>
    <w:p w14:paraId="42114BB6" w14:textId="09ECBDD9" w:rsidR="00AA0A28" w:rsidRPr="005E42E1" w:rsidRDefault="00DA0234" w:rsidP="00735349">
      <w:pPr>
        <w:rPr>
          <w:rFonts w:ascii="Arial" w:hAnsi="Arial" w:cs="Arial"/>
        </w:rPr>
      </w:pPr>
      <w:r w:rsidRPr="005E42E1">
        <w:rPr>
          <w:rFonts w:ascii="Arial" w:hAnsi="Arial" w:cs="Arial"/>
        </w:rPr>
        <w:t>[15]</w:t>
      </w:r>
      <w:r w:rsidRPr="005E42E1">
        <w:rPr>
          <w:rFonts w:ascii="Arial" w:hAnsi="Arial" w:cs="Arial"/>
        </w:rPr>
        <w:tab/>
      </w:r>
      <w:r w:rsidR="00A055F3" w:rsidRPr="005E42E1">
        <w:rPr>
          <w:rFonts w:ascii="Arial" w:hAnsi="Arial" w:cs="Arial"/>
        </w:rPr>
        <w:t>The Commission’s contention that the application lacks urgency has no merit and should be rejected. Electoral matters are by their nature urgent and should be dealt with expeditiously.</w:t>
      </w:r>
    </w:p>
    <w:p w14:paraId="5118CDE2" w14:textId="77777777" w:rsidR="00A055F3" w:rsidRPr="005E42E1" w:rsidRDefault="00A055F3" w:rsidP="00735349">
      <w:pPr>
        <w:rPr>
          <w:rFonts w:ascii="Arial" w:hAnsi="Arial" w:cs="Arial"/>
        </w:rPr>
      </w:pPr>
    </w:p>
    <w:p w14:paraId="5580021A" w14:textId="54F80A70" w:rsidR="0028092A" w:rsidRPr="005E42E1" w:rsidRDefault="00526A0B" w:rsidP="005A322E">
      <w:pPr>
        <w:rPr>
          <w:rFonts w:ascii="Arial" w:hAnsi="Arial" w:cs="Arial"/>
          <w:lang w:val="en-US"/>
        </w:rPr>
      </w:pPr>
      <w:r w:rsidRPr="005E42E1">
        <w:rPr>
          <w:rFonts w:ascii="Arial" w:hAnsi="Arial" w:cs="Arial"/>
          <w:lang w:val="en-US"/>
        </w:rPr>
        <w:t xml:space="preserve"> </w:t>
      </w:r>
      <w:r w:rsidR="00DA0234" w:rsidRPr="005E42E1">
        <w:rPr>
          <w:rFonts w:ascii="Arial" w:hAnsi="Arial" w:cs="Arial"/>
          <w:lang w:val="en-US"/>
        </w:rPr>
        <w:t>[16</w:t>
      </w:r>
      <w:r w:rsidR="00F750E0" w:rsidRPr="005E42E1">
        <w:rPr>
          <w:rFonts w:ascii="Arial" w:hAnsi="Arial" w:cs="Arial"/>
          <w:lang w:val="en-US"/>
        </w:rPr>
        <w:t>]</w:t>
      </w:r>
      <w:r w:rsidR="00F750E0" w:rsidRPr="005E42E1">
        <w:rPr>
          <w:rFonts w:ascii="Arial" w:hAnsi="Arial" w:cs="Arial"/>
          <w:lang w:val="en-US"/>
        </w:rPr>
        <w:tab/>
      </w:r>
      <w:r w:rsidR="005A322E" w:rsidRPr="005E42E1">
        <w:rPr>
          <w:rFonts w:ascii="Arial" w:hAnsi="Arial" w:cs="Arial"/>
          <w:lang w:val="en-US"/>
        </w:rPr>
        <w:t xml:space="preserve">A further point taken by the Commission </w:t>
      </w:r>
      <w:r w:rsidR="006D76B1">
        <w:rPr>
          <w:rFonts w:ascii="Arial" w:hAnsi="Arial" w:cs="Arial"/>
          <w:lang w:val="en-US"/>
        </w:rPr>
        <w:t>is</w:t>
      </w:r>
      <w:r w:rsidR="005A322E" w:rsidRPr="005E42E1">
        <w:rPr>
          <w:rFonts w:ascii="Arial" w:hAnsi="Arial" w:cs="Arial"/>
          <w:lang w:val="en-US"/>
        </w:rPr>
        <w:t xml:space="preserve"> that the application is late as it was brought outside the period stipulated in the rules of this Court. The Commission allege</w:t>
      </w:r>
      <w:r w:rsidR="00B20D43">
        <w:rPr>
          <w:rFonts w:ascii="Arial" w:hAnsi="Arial" w:cs="Arial"/>
          <w:lang w:val="en-US"/>
        </w:rPr>
        <w:t>s</w:t>
      </w:r>
      <w:r w:rsidR="005A322E" w:rsidRPr="005E42E1">
        <w:rPr>
          <w:rFonts w:ascii="Arial" w:hAnsi="Arial" w:cs="Arial"/>
          <w:lang w:val="en-US"/>
        </w:rPr>
        <w:t xml:space="preserve"> that the decision which is sought to b</w:t>
      </w:r>
      <w:r w:rsidR="00815CB3" w:rsidRPr="005E42E1">
        <w:rPr>
          <w:rFonts w:ascii="Arial" w:hAnsi="Arial" w:cs="Arial"/>
          <w:lang w:val="en-US"/>
        </w:rPr>
        <w:t>e reviewed was taken on 26</w:t>
      </w:r>
      <w:r w:rsidR="005A322E" w:rsidRPr="005E42E1">
        <w:rPr>
          <w:rFonts w:ascii="Arial" w:hAnsi="Arial" w:cs="Arial"/>
          <w:lang w:val="en-US"/>
        </w:rPr>
        <w:t xml:space="preserve"> February 2024 and the application </w:t>
      </w:r>
      <w:r w:rsidR="000F42AD" w:rsidRPr="005E42E1">
        <w:rPr>
          <w:rFonts w:ascii="Arial" w:hAnsi="Arial" w:cs="Arial"/>
          <w:lang w:val="en-US"/>
        </w:rPr>
        <w:t>for</w:t>
      </w:r>
      <w:r w:rsidR="005A322E" w:rsidRPr="005E42E1">
        <w:rPr>
          <w:rFonts w:ascii="Arial" w:hAnsi="Arial" w:cs="Arial"/>
          <w:lang w:val="en-US"/>
        </w:rPr>
        <w:t xml:space="preserve"> the review and setting aside of that </w:t>
      </w:r>
      <w:r w:rsidR="00815CB3" w:rsidRPr="005E42E1">
        <w:rPr>
          <w:rFonts w:ascii="Arial" w:hAnsi="Arial" w:cs="Arial"/>
          <w:lang w:val="en-US"/>
        </w:rPr>
        <w:t xml:space="preserve">decision was only brought on 3 </w:t>
      </w:r>
      <w:r w:rsidR="005A322E" w:rsidRPr="005E42E1">
        <w:rPr>
          <w:rFonts w:ascii="Arial" w:hAnsi="Arial" w:cs="Arial"/>
          <w:lang w:val="en-US"/>
        </w:rPr>
        <w:t>April 2024, long after the three day</w:t>
      </w:r>
      <w:r w:rsidR="00115295" w:rsidRPr="005E42E1">
        <w:rPr>
          <w:rFonts w:ascii="Arial" w:hAnsi="Arial" w:cs="Arial"/>
          <w:lang w:val="en-US"/>
        </w:rPr>
        <w:t>s</w:t>
      </w:r>
      <w:r w:rsidR="005A322E" w:rsidRPr="005E42E1">
        <w:rPr>
          <w:rFonts w:ascii="Arial" w:hAnsi="Arial" w:cs="Arial"/>
          <w:lang w:val="en-US"/>
        </w:rPr>
        <w:t xml:space="preserve"> </w:t>
      </w:r>
      <w:r w:rsidR="000F42AD" w:rsidRPr="005E42E1">
        <w:rPr>
          <w:rFonts w:ascii="Arial" w:hAnsi="Arial" w:cs="Arial"/>
          <w:lang w:val="en-US"/>
        </w:rPr>
        <w:t>stipulated in</w:t>
      </w:r>
      <w:r w:rsidR="005A322E" w:rsidRPr="005E42E1">
        <w:rPr>
          <w:rFonts w:ascii="Arial" w:hAnsi="Arial" w:cs="Arial"/>
          <w:lang w:val="en-US"/>
        </w:rPr>
        <w:t xml:space="preserve"> </w:t>
      </w:r>
      <w:r w:rsidR="00115295" w:rsidRPr="005E42E1">
        <w:rPr>
          <w:rFonts w:ascii="Arial" w:hAnsi="Arial" w:cs="Arial"/>
          <w:lang w:val="en-US"/>
        </w:rPr>
        <w:t>r</w:t>
      </w:r>
      <w:r w:rsidR="005A322E" w:rsidRPr="005E42E1">
        <w:rPr>
          <w:rFonts w:ascii="Arial" w:hAnsi="Arial" w:cs="Arial"/>
          <w:lang w:val="en-US"/>
        </w:rPr>
        <w:t>ule 6 had expired.</w:t>
      </w:r>
    </w:p>
    <w:p w14:paraId="0149DA8D" w14:textId="77777777" w:rsidR="00853978" w:rsidRPr="005E42E1" w:rsidRDefault="00853978" w:rsidP="00AA0A28">
      <w:pPr>
        <w:rPr>
          <w:rFonts w:ascii="Arial" w:hAnsi="Arial" w:cs="Arial"/>
          <w:lang w:val="en-US"/>
        </w:rPr>
      </w:pPr>
    </w:p>
    <w:p w14:paraId="48314789" w14:textId="732C16C8" w:rsidR="001412F0" w:rsidRPr="005E42E1" w:rsidRDefault="00962B9B" w:rsidP="00AA0A28">
      <w:pPr>
        <w:rPr>
          <w:rFonts w:ascii="Arial" w:hAnsi="Arial" w:cs="Arial"/>
          <w:lang w:val="en-US"/>
        </w:rPr>
      </w:pPr>
      <w:r w:rsidRPr="005E42E1">
        <w:rPr>
          <w:rFonts w:ascii="Arial" w:hAnsi="Arial" w:cs="Arial"/>
          <w:lang w:val="en-US"/>
        </w:rPr>
        <w:t>[</w:t>
      </w:r>
      <w:r w:rsidR="00DA0234" w:rsidRPr="005E42E1">
        <w:rPr>
          <w:rFonts w:ascii="Arial" w:hAnsi="Arial" w:cs="Arial"/>
          <w:lang w:val="en-US"/>
        </w:rPr>
        <w:t>17</w:t>
      </w:r>
      <w:r w:rsidR="0028092A" w:rsidRPr="005E42E1">
        <w:rPr>
          <w:rFonts w:ascii="Arial" w:hAnsi="Arial" w:cs="Arial"/>
          <w:lang w:val="en-US"/>
        </w:rPr>
        <w:t>]</w:t>
      </w:r>
      <w:r w:rsidR="0028092A" w:rsidRPr="005E42E1">
        <w:rPr>
          <w:rFonts w:ascii="Arial" w:hAnsi="Arial" w:cs="Arial"/>
          <w:lang w:val="en-US"/>
        </w:rPr>
        <w:tab/>
      </w:r>
      <w:r w:rsidR="005A322E" w:rsidRPr="005E42E1">
        <w:rPr>
          <w:rFonts w:ascii="Arial" w:hAnsi="Arial" w:cs="Arial"/>
          <w:lang w:val="en-US"/>
        </w:rPr>
        <w:t>In terms of s</w:t>
      </w:r>
      <w:r w:rsidR="00815CB3" w:rsidRPr="005E42E1">
        <w:rPr>
          <w:rFonts w:ascii="Arial" w:hAnsi="Arial" w:cs="Arial"/>
          <w:lang w:val="en-US"/>
        </w:rPr>
        <w:t xml:space="preserve"> </w:t>
      </w:r>
      <w:r w:rsidR="005A322E" w:rsidRPr="005E42E1">
        <w:rPr>
          <w:rFonts w:ascii="Arial" w:hAnsi="Arial" w:cs="Arial"/>
          <w:lang w:val="en-US"/>
        </w:rPr>
        <w:t xml:space="preserve">20(1) of the Electoral Commission Act the Electoral Court may review any decision of the Commission relating to an electoral matter and it requires </w:t>
      </w:r>
      <w:r w:rsidR="00211DB2" w:rsidRPr="005E42E1">
        <w:rPr>
          <w:rFonts w:ascii="Arial" w:hAnsi="Arial" w:cs="Arial"/>
          <w:lang w:val="en-US"/>
        </w:rPr>
        <w:t>the Electoral Court</w:t>
      </w:r>
      <w:r w:rsidR="005A322E" w:rsidRPr="005E42E1">
        <w:rPr>
          <w:rFonts w:ascii="Arial" w:hAnsi="Arial" w:cs="Arial"/>
          <w:lang w:val="en-US"/>
        </w:rPr>
        <w:t xml:space="preserve"> to conduct any such review on an urgent basis and to dispose it as expeditiously as possible. The section does not stipulate the period within which the review must be </w:t>
      </w:r>
      <w:r w:rsidR="00815CB3" w:rsidRPr="005E42E1">
        <w:rPr>
          <w:rFonts w:ascii="Arial" w:hAnsi="Arial" w:cs="Arial"/>
          <w:lang w:val="en-US"/>
        </w:rPr>
        <w:t xml:space="preserve">brought. This is dealt with in </w:t>
      </w:r>
      <w:r w:rsidR="00D454E0" w:rsidRPr="005E42E1">
        <w:rPr>
          <w:rFonts w:ascii="Arial" w:hAnsi="Arial" w:cs="Arial"/>
          <w:lang w:val="en-US"/>
        </w:rPr>
        <w:t>r</w:t>
      </w:r>
      <w:r w:rsidR="005A322E" w:rsidRPr="005E42E1">
        <w:rPr>
          <w:rFonts w:ascii="Arial" w:hAnsi="Arial" w:cs="Arial"/>
          <w:lang w:val="en-US"/>
        </w:rPr>
        <w:t>ule 6 (1) of the Rules of this Court. It provides that any party who is entitled to and wants to take a decision of the Commission on review must lodge a comprehensi</w:t>
      </w:r>
      <w:r w:rsidR="00815CB3" w:rsidRPr="005E42E1">
        <w:rPr>
          <w:rFonts w:ascii="Arial" w:hAnsi="Arial" w:cs="Arial"/>
          <w:lang w:val="en-US"/>
        </w:rPr>
        <w:t>ve written submission with the s</w:t>
      </w:r>
      <w:r w:rsidR="005A322E" w:rsidRPr="005E42E1">
        <w:rPr>
          <w:rFonts w:ascii="Arial" w:hAnsi="Arial" w:cs="Arial"/>
          <w:lang w:val="en-US"/>
        </w:rPr>
        <w:t>ecretary within three days after the decision has been made. In terms of rule 10 failure to comply with the prescribed time limits or directives of th</w:t>
      </w:r>
      <w:r w:rsidR="000C512F">
        <w:rPr>
          <w:rFonts w:ascii="Arial" w:hAnsi="Arial" w:cs="Arial"/>
          <w:lang w:val="en-US"/>
        </w:rPr>
        <w:t>is</w:t>
      </w:r>
      <w:r w:rsidR="005A322E" w:rsidRPr="005E42E1">
        <w:rPr>
          <w:rFonts w:ascii="Arial" w:hAnsi="Arial" w:cs="Arial"/>
          <w:lang w:val="en-US"/>
        </w:rPr>
        <w:t xml:space="preserve"> Court will, by the mere fact thereof</w:t>
      </w:r>
      <w:r w:rsidR="005B2A62" w:rsidRPr="005E42E1">
        <w:rPr>
          <w:rFonts w:ascii="Arial" w:hAnsi="Arial" w:cs="Arial"/>
          <w:lang w:val="en-US"/>
        </w:rPr>
        <w:t>,</w:t>
      </w:r>
      <w:r w:rsidR="005A322E" w:rsidRPr="005E42E1">
        <w:rPr>
          <w:rFonts w:ascii="Arial" w:hAnsi="Arial" w:cs="Arial"/>
          <w:lang w:val="en-US"/>
        </w:rPr>
        <w:t xml:space="preserve"> result in a </w:t>
      </w:r>
      <w:r w:rsidR="00815CB3" w:rsidRPr="005E42E1">
        <w:rPr>
          <w:rFonts w:ascii="Arial" w:hAnsi="Arial" w:cs="Arial"/>
          <w:lang w:val="en-US"/>
        </w:rPr>
        <w:t xml:space="preserve">party being </w:t>
      </w:r>
      <w:r w:rsidR="00D454E0" w:rsidRPr="005E42E1">
        <w:rPr>
          <w:rFonts w:ascii="Arial" w:hAnsi="Arial" w:cs="Arial"/>
          <w:lang w:val="en-US"/>
        </w:rPr>
        <w:t>barred</w:t>
      </w:r>
      <w:r w:rsidR="00815CB3" w:rsidRPr="005E42E1">
        <w:rPr>
          <w:rFonts w:ascii="Arial" w:hAnsi="Arial" w:cs="Arial"/>
          <w:lang w:val="en-US"/>
        </w:rPr>
        <w:t>, unless the c</w:t>
      </w:r>
      <w:r w:rsidR="005A322E" w:rsidRPr="005E42E1">
        <w:rPr>
          <w:rFonts w:ascii="Arial" w:hAnsi="Arial" w:cs="Arial"/>
          <w:lang w:val="en-US"/>
        </w:rPr>
        <w:t>ourt, on good cause shown, direct</w:t>
      </w:r>
      <w:r w:rsidR="005B2A62" w:rsidRPr="005E42E1">
        <w:rPr>
          <w:rFonts w:ascii="Arial" w:hAnsi="Arial" w:cs="Arial"/>
          <w:lang w:val="en-US"/>
        </w:rPr>
        <w:t>s</w:t>
      </w:r>
      <w:r w:rsidR="005A322E" w:rsidRPr="005E42E1">
        <w:rPr>
          <w:rFonts w:ascii="Arial" w:hAnsi="Arial" w:cs="Arial"/>
          <w:lang w:val="en-US"/>
        </w:rPr>
        <w:t xml:space="preserve"> otherwise.</w:t>
      </w:r>
    </w:p>
    <w:p w14:paraId="58D95407" w14:textId="77777777" w:rsidR="001412F0" w:rsidRPr="005E42E1" w:rsidRDefault="001412F0" w:rsidP="001412F0">
      <w:pPr>
        <w:rPr>
          <w:rFonts w:ascii="Arial" w:hAnsi="Arial" w:cs="Arial"/>
          <w:lang w:val="en-US"/>
        </w:rPr>
      </w:pPr>
    </w:p>
    <w:p w14:paraId="06D5F7F6" w14:textId="7A538A7B" w:rsidR="00053130" w:rsidRPr="005E42E1" w:rsidRDefault="00DA0234" w:rsidP="005A322E">
      <w:pPr>
        <w:rPr>
          <w:rFonts w:ascii="Arial" w:hAnsi="Arial" w:cs="Arial"/>
          <w:lang w:val="en-US"/>
        </w:rPr>
      </w:pPr>
      <w:r w:rsidRPr="005E42E1">
        <w:rPr>
          <w:rFonts w:ascii="Arial" w:hAnsi="Arial" w:cs="Arial"/>
          <w:lang w:val="en-US"/>
        </w:rPr>
        <w:t>[18</w:t>
      </w:r>
      <w:r w:rsidR="0028092A" w:rsidRPr="005E42E1">
        <w:rPr>
          <w:rFonts w:ascii="Arial" w:hAnsi="Arial" w:cs="Arial"/>
          <w:lang w:val="en-US"/>
        </w:rPr>
        <w:t>]</w:t>
      </w:r>
      <w:r w:rsidR="0028092A" w:rsidRPr="005E42E1">
        <w:rPr>
          <w:rFonts w:ascii="Arial" w:hAnsi="Arial" w:cs="Arial"/>
          <w:lang w:val="en-US"/>
        </w:rPr>
        <w:tab/>
      </w:r>
      <w:r w:rsidR="0023506A" w:rsidRPr="005E42E1">
        <w:rPr>
          <w:rFonts w:ascii="Arial" w:hAnsi="Arial" w:cs="Arial"/>
          <w:lang w:val="en-US"/>
        </w:rPr>
        <w:t xml:space="preserve"> </w:t>
      </w:r>
      <w:r w:rsidR="00815CB3" w:rsidRPr="005E42E1">
        <w:rPr>
          <w:rFonts w:ascii="Arial" w:hAnsi="Arial" w:cs="Arial"/>
          <w:lang w:val="en-US"/>
        </w:rPr>
        <w:t xml:space="preserve">In response ISANCO </w:t>
      </w:r>
      <w:r w:rsidR="00115295" w:rsidRPr="005E42E1">
        <w:rPr>
          <w:rFonts w:ascii="Arial" w:hAnsi="Arial" w:cs="Arial"/>
          <w:lang w:val="en-US"/>
        </w:rPr>
        <w:t>submitted that the application was brought timeously.</w:t>
      </w:r>
      <w:r w:rsidR="005A322E" w:rsidRPr="005E42E1">
        <w:rPr>
          <w:rFonts w:ascii="Arial" w:hAnsi="Arial" w:cs="Arial"/>
          <w:lang w:val="en-US"/>
        </w:rPr>
        <w:t xml:space="preserve"> </w:t>
      </w:r>
      <w:r w:rsidR="004F2FB3">
        <w:rPr>
          <w:rFonts w:ascii="Arial" w:hAnsi="Arial" w:cs="Arial"/>
          <w:lang w:val="en-US"/>
        </w:rPr>
        <w:t>It</w:t>
      </w:r>
      <w:r w:rsidR="005A322E" w:rsidRPr="005E42E1">
        <w:rPr>
          <w:rFonts w:ascii="Arial" w:hAnsi="Arial" w:cs="Arial"/>
          <w:lang w:val="en-US"/>
        </w:rPr>
        <w:t xml:space="preserve"> </w:t>
      </w:r>
      <w:r w:rsidR="00115295" w:rsidRPr="005E42E1">
        <w:rPr>
          <w:rFonts w:ascii="Arial" w:hAnsi="Arial" w:cs="Arial"/>
          <w:lang w:val="en-US"/>
        </w:rPr>
        <w:t>argued</w:t>
      </w:r>
      <w:r w:rsidR="005A322E" w:rsidRPr="005E42E1">
        <w:rPr>
          <w:rFonts w:ascii="Arial" w:hAnsi="Arial" w:cs="Arial"/>
          <w:lang w:val="en-US"/>
        </w:rPr>
        <w:t xml:space="preserve"> that Dr Luyenge only became aware </w:t>
      </w:r>
      <w:r w:rsidR="000F42AD" w:rsidRPr="005E42E1">
        <w:rPr>
          <w:rFonts w:ascii="Arial" w:hAnsi="Arial" w:cs="Arial"/>
          <w:lang w:val="en-US"/>
        </w:rPr>
        <w:t>of the Commission's decision on</w:t>
      </w:r>
      <w:r w:rsidR="00815CB3" w:rsidRPr="005E42E1">
        <w:rPr>
          <w:rFonts w:ascii="Arial" w:hAnsi="Arial" w:cs="Arial"/>
          <w:lang w:val="en-US"/>
        </w:rPr>
        <w:t xml:space="preserve"> 26</w:t>
      </w:r>
      <w:r w:rsidR="005A322E" w:rsidRPr="005E42E1">
        <w:rPr>
          <w:rFonts w:ascii="Arial" w:hAnsi="Arial" w:cs="Arial"/>
          <w:lang w:val="en-US"/>
        </w:rPr>
        <w:t xml:space="preserve"> March 2024 when he noticed from the list of candidates published by the Commission that his name had been removed. To substantiate</w:t>
      </w:r>
      <w:r w:rsidR="00E24410">
        <w:rPr>
          <w:rFonts w:ascii="Arial" w:hAnsi="Arial" w:cs="Arial"/>
          <w:lang w:val="en-US"/>
        </w:rPr>
        <w:t xml:space="preserve"> its</w:t>
      </w:r>
      <w:r w:rsidR="005A322E" w:rsidRPr="005E42E1">
        <w:rPr>
          <w:rFonts w:ascii="Arial" w:hAnsi="Arial" w:cs="Arial"/>
          <w:lang w:val="en-US"/>
        </w:rPr>
        <w:t xml:space="preserve"> argument, </w:t>
      </w:r>
      <w:r w:rsidR="00956EF3">
        <w:rPr>
          <w:rFonts w:ascii="Arial" w:hAnsi="Arial" w:cs="Arial"/>
          <w:lang w:val="en-US"/>
        </w:rPr>
        <w:t xml:space="preserve">ISANCO </w:t>
      </w:r>
      <w:r w:rsidR="005A322E" w:rsidRPr="005E42E1">
        <w:rPr>
          <w:rFonts w:ascii="Arial" w:hAnsi="Arial" w:cs="Arial"/>
          <w:lang w:val="en-US"/>
        </w:rPr>
        <w:t>stated</w:t>
      </w:r>
      <w:r w:rsidR="00956EF3">
        <w:rPr>
          <w:rFonts w:ascii="Arial" w:hAnsi="Arial" w:cs="Arial"/>
          <w:lang w:val="en-US"/>
        </w:rPr>
        <w:t xml:space="preserve"> </w:t>
      </w:r>
      <w:r w:rsidR="005A322E" w:rsidRPr="005E42E1">
        <w:rPr>
          <w:rFonts w:ascii="Arial" w:hAnsi="Arial" w:cs="Arial"/>
          <w:lang w:val="en-US"/>
        </w:rPr>
        <w:t>tha</w:t>
      </w:r>
      <w:r w:rsidR="00053130" w:rsidRPr="005E42E1">
        <w:rPr>
          <w:rFonts w:ascii="Arial" w:hAnsi="Arial" w:cs="Arial"/>
          <w:lang w:val="en-US"/>
        </w:rPr>
        <w:t>t</w:t>
      </w:r>
      <w:r w:rsidR="005A322E" w:rsidRPr="005E42E1">
        <w:rPr>
          <w:rFonts w:ascii="Arial" w:hAnsi="Arial" w:cs="Arial"/>
          <w:lang w:val="en-US"/>
        </w:rPr>
        <w:t xml:space="preserve"> the decision was made shortly before the Easter weekend </w:t>
      </w:r>
      <w:r w:rsidR="00053130" w:rsidRPr="005E42E1">
        <w:rPr>
          <w:rFonts w:ascii="Arial" w:hAnsi="Arial" w:cs="Arial"/>
          <w:lang w:val="en-US"/>
        </w:rPr>
        <w:t>of</w:t>
      </w:r>
      <w:r w:rsidR="005A322E" w:rsidRPr="005E42E1">
        <w:rPr>
          <w:rFonts w:ascii="Arial" w:hAnsi="Arial" w:cs="Arial"/>
          <w:lang w:val="en-US"/>
        </w:rPr>
        <w:t xml:space="preserve"> 29 March 2024 to 1 April 2024 </w:t>
      </w:r>
      <w:r w:rsidR="00053130" w:rsidRPr="005E42E1">
        <w:rPr>
          <w:rFonts w:ascii="Arial" w:hAnsi="Arial" w:cs="Arial"/>
          <w:lang w:val="en-US"/>
        </w:rPr>
        <w:t xml:space="preserve">which he submitted were not court days. </w:t>
      </w:r>
      <w:r w:rsidR="007E0285">
        <w:rPr>
          <w:rFonts w:ascii="Arial" w:hAnsi="Arial" w:cs="Arial"/>
          <w:lang w:val="en-US"/>
        </w:rPr>
        <w:t>It was</w:t>
      </w:r>
      <w:r w:rsidR="00053130" w:rsidRPr="005E42E1">
        <w:rPr>
          <w:rFonts w:ascii="Arial" w:hAnsi="Arial" w:cs="Arial"/>
          <w:lang w:val="en-US"/>
        </w:rPr>
        <w:t xml:space="preserve"> accordingly submitted</w:t>
      </w:r>
      <w:r w:rsidR="007E0285">
        <w:rPr>
          <w:rFonts w:ascii="Arial" w:hAnsi="Arial" w:cs="Arial"/>
          <w:lang w:val="en-US"/>
        </w:rPr>
        <w:t xml:space="preserve"> on behalf </w:t>
      </w:r>
      <w:r w:rsidR="007E0285">
        <w:rPr>
          <w:rFonts w:ascii="Arial" w:hAnsi="Arial" w:cs="Arial"/>
          <w:lang w:val="en-US"/>
        </w:rPr>
        <w:lastRenderedPageBreak/>
        <w:t>of ISANCO</w:t>
      </w:r>
      <w:r w:rsidR="00053130" w:rsidRPr="005E42E1">
        <w:rPr>
          <w:rFonts w:ascii="Arial" w:hAnsi="Arial" w:cs="Arial"/>
          <w:lang w:val="en-US"/>
        </w:rPr>
        <w:t xml:space="preserve"> that </w:t>
      </w:r>
      <w:r w:rsidR="00B70B93" w:rsidRPr="005E42E1">
        <w:rPr>
          <w:rFonts w:ascii="Arial" w:hAnsi="Arial" w:cs="Arial"/>
          <w:lang w:val="en-US"/>
        </w:rPr>
        <w:t>the three</w:t>
      </w:r>
      <w:r w:rsidR="00053130" w:rsidRPr="005E42E1">
        <w:rPr>
          <w:rFonts w:ascii="Arial" w:hAnsi="Arial" w:cs="Arial"/>
          <w:lang w:val="en-US"/>
        </w:rPr>
        <w:t xml:space="preserve">-day </w:t>
      </w:r>
      <w:r w:rsidR="001E16FF" w:rsidRPr="005E42E1">
        <w:rPr>
          <w:rFonts w:ascii="Arial" w:hAnsi="Arial" w:cs="Arial"/>
          <w:lang w:val="en-US"/>
        </w:rPr>
        <w:t>period</w:t>
      </w:r>
      <w:r w:rsidR="00053130" w:rsidRPr="005E42E1">
        <w:rPr>
          <w:rFonts w:ascii="Arial" w:hAnsi="Arial" w:cs="Arial"/>
          <w:lang w:val="en-US"/>
        </w:rPr>
        <w:t xml:space="preserve"> provided for in rule 6 did not start running until 2 April 2024.</w:t>
      </w:r>
      <w:r w:rsidR="00735349" w:rsidRPr="005E42E1">
        <w:rPr>
          <w:rFonts w:ascii="Arial" w:hAnsi="Arial" w:cs="Arial"/>
          <w:lang w:val="en-US"/>
        </w:rPr>
        <w:t xml:space="preserve"> </w:t>
      </w:r>
      <w:r w:rsidR="003C4243">
        <w:rPr>
          <w:rFonts w:ascii="Arial" w:hAnsi="Arial" w:cs="Arial"/>
          <w:lang w:val="en-US"/>
        </w:rPr>
        <w:t>ISANCO</w:t>
      </w:r>
      <w:r w:rsidR="00053130" w:rsidRPr="005E42E1">
        <w:rPr>
          <w:rFonts w:ascii="Arial" w:hAnsi="Arial" w:cs="Arial"/>
          <w:lang w:val="en-US"/>
        </w:rPr>
        <w:t xml:space="preserve"> maintained that t</w:t>
      </w:r>
      <w:r w:rsidR="005A322E" w:rsidRPr="005E42E1">
        <w:rPr>
          <w:rFonts w:ascii="Arial" w:hAnsi="Arial" w:cs="Arial"/>
          <w:lang w:val="en-US"/>
        </w:rPr>
        <w:t xml:space="preserve">he clock started ticking from 2 April 2024 which </w:t>
      </w:r>
      <w:r w:rsidR="00053130" w:rsidRPr="005E42E1">
        <w:rPr>
          <w:rFonts w:ascii="Arial" w:hAnsi="Arial" w:cs="Arial"/>
          <w:lang w:val="en-US"/>
        </w:rPr>
        <w:t xml:space="preserve">is the date on which the application was brought. </w:t>
      </w:r>
    </w:p>
    <w:p w14:paraId="739580E7" w14:textId="77777777" w:rsidR="00053130" w:rsidRPr="005E42E1" w:rsidRDefault="00053130" w:rsidP="005A322E">
      <w:pPr>
        <w:rPr>
          <w:rFonts w:ascii="Arial" w:hAnsi="Arial" w:cs="Arial"/>
          <w:lang w:val="en-US"/>
        </w:rPr>
      </w:pPr>
    </w:p>
    <w:p w14:paraId="4BFEC178" w14:textId="78F3ED39" w:rsidR="0028092A" w:rsidRPr="005E42E1" w:rsidRDefault="00DA0234" w:rsidP="005A322E">
      <w:pPr>
        <w:rPr>
          <w:rFonts w:ascii="Arial" w:hAnsi="Arial" w:cs="Arial"/>
          <w:lang w:val="en-US"/>
        </w:rPr>
      </w:pPr>
      <w:r w:rsidRPr="005E42E1">
        <w:rPr>
          <w:rFonts w:ascii="Arial" w:hAnsi="Arial" w:cs="Arial"/>
          <w:lang w:val="en-US"/>
        </w:rPr>
        <w:t>[19</w:t>
      </w:r>
      <w:r w:rsidR="00053130" w:rsidRPr="005E42E1">
        <w:rPr>
          <w:rFonts w:ascii="Arial" w:hAnsi="Arial" w:cs="Arial"/>
          <w:lang w:val="en-US"/>
        </w:rPr>
        <w:t xml:space="preserve">]     </w:t>
      </w:r>
      <w:r w:rsidR="005A322E" w:rsidRPr="005E42E1">
        <w:rPr>
          <w:rFonts w:ascii="Arial" w:hAnsi="Arial" w:cs="Arial"/>
          <w:lang w:val="en-US"/>
        </w:rPr>
        <w:t xml:space="preserve">This contention must be rejected for the simple reason that it is clear from the resolution passed by </w:t>
      </w:r>
      <w:r w:rsidR="00815CB3" w:rsidRPr="005E42E1">
        <w:rPr>
          <w:rFonts w:ascii="Arial" w:hAnsi="Arial" w:cs="Arial"/>
          <w:lang w:val="en-US"/>
        </w:rPr>
        <w:t>I</w:t>
      </w:r>
      <w:r w:rsidR="005A322E" w:rsidRPr="005E42E1">
        <w:rPr>
          <w:rFonts w:ascii="Arial" w:hAnsi="Arial" w:cs="Arial"/>
          <w:lang w:val="en-US"/>
        </w:rPr>
        <w:t xml:space="preserve">SANCO </w:t>
      </w:r>
      <w:r w:rsidR="00815CB3" w:rsidRPr="005E42E1">
        <w:rPr>
          <w:rFonts w:ascii="Arial" w:hAnsi="Arial" w:cs="Arial"/>
          <w:lang w:val="en-US"/>
        </w:rPr>
        <w:t>NWC</w:t>
      </w:r>
      <w:r w:rsidR="005A322E" w:rsidRPr="005E42E1">
        <w:rPr>
          <w:rFonts w:ascii="Arial" w:hAnsi="Arial" w:cs="Arial"/>
          <w:lang w:val="en-US"/>
        </w:rPr>
        <w:t xml:space="preserve"> on 10 March 2024 that Mr Ndabambi was under no illusion as to the date of the decision. The resol</w:t>
      </w:r>
      <w:r w:rsidR="00815CB3" w:rsidRPr="005E42E1">
        <w:rPr>
          <w:rFonts w:ascii="Arial" w:hAnsi="Arial" w:cs="Arial"/>
          <w:lang w:val="en-US"/>
        </w:rPr>
        <w:t>ution unambiguously stipulates</w:t>
      </w:r>
      <w:r w:rsidR="005A322E" w:rsidRPr="005E42E1">
        <w:rPr>
          <w:rFonts w:ascii="Arial" w:hAnsi="Arial" w:cs="Arial"/>
          <w:lang w:val="en-US"/>
        </w:rPr>
        <w:t xml:space="preserve"> 8 March </w:t>
      </w:r>
      <w:r w:rsidR="00053130" w:rsidRPr="005E42E1">
        <w:rPr>
          <w:rFonts w:ascii="Arial" w:hAnsi="Arial" w:cs="Arial"/>
          <w:lang w:val="en-US"/>
        </w:rPr>
        <w:t xml:space="preserve">2024 </w:t>
      </w:r>
      <w:r w:rsidR="005A322E" w:rsidRPr="005E42E1">
        <w:rPr>
          <w:rFonts w:ascii="Arial" w:hAnsi="Arial" w:cs="Arial"/>
          <w:lang w:val="en-US"/>
        </w:rPr>
        <w:t xml:space="preserve">as the date on which Dr </w:t>
      </w:r>
      <w:r w:rsidR="000F42AD" w:rsidRPr="005E42E1">
        <w:rPr>
          <w:rFonts w:ascii="Arial" w:hAnsi="Arial" w:cs="Arial"/>
          <w:lang w:val="en-US"/>
        </w:rPr>
        <w:t>Luyenge’ s</w:t>
      </w:r>
      <w:r w:rsidR="005A322E" w:rsidRPr="005E42E1">
        <w:rPr>
          <w:rFonts w:ascii="Arial" w:hAnsi="Arial" w:cs="Arial"/>
          <w:lang w:val="en-US"/>
        </w:rPr>
        <w:t xml:space="preserve"> name was removed from the records in possession of the Commission. I therefore find that the date of the decision is 8 March</w:t>
      </w:r>
      <w:r w:rsidR="00EA0166" w:rsidRPr="005E42E1">
        <w:rPr>
          <w:rFonts w:ascii="Arial" w:hAnsi="Arial" w:cs="Arial"/>
          <w:lang w:val="en-US"/>
        </w:rPr>
        <w:t>, and</w:t>
      </w:r>
      <w:r w:rsidR="005A322E" w:rsidRPr="005E42E1">
        <w:rPr>
          <w:rFonts w:ascii="Arial" w:hAnsi="Arial" w:cs="Arial"/>
          <w:lang w:val="en-US"/>
        </w:rPr>
        <w:t xml:space="preserve"> not 26 March as </w:t>
      </w:r>
      <w:r w:rsidR="00815CB3" w:rsidRPr="005E42E1">
        <w:rPr>
          <w:rFonts w:ascii="Arial" w:hAnsi="Arial" w:cs="Arial"/>
          <w:lang w:val="en-US"/>
        </w:rPr>
        <w:t>I</w:t>
      </w:r>
      <w:r w:rsidR="005A322E" w:rsidRPr="005E42E1">
        <w:rPr>
          <w:rFonts w:ascii="Arial" w:hAnsi="Arial" w:cs="Arial"/>
          <w:lang w:val="en-US"/>
        </w:rPr>
        <w:t xml:space="preserve">SANCO wants </w:t>
      </w:r>
      <w:r w:rsidR="006D6EFE">
        <w:rPr>
          <w:rFonts w:ascii="Arial" w:hAnsi="Arial" w:cs="Arial"/>
          <w:lang w:val="en-US"/>
        </w:rPr>
        <w:t>this Court</w:t>
      </w:r>
      <w:r w:rsidR="005A322E" w:rsidRPr="005E42E1">
        <w:rPr>
          <w:rFonts w:ascii="Arial" w:hAnsi="Arial" w:cs="Arial"/>
          <w:lang w:val="en-US"/>
        </w:rPr>
        <w:t xml:space="preserve"> to believe. The application is late and should have been accompanied by a condonation application </w:t>
      </w:r>
      <w:r w:rsidR="002C5F90" w:rsidRPr="005E42E1">
        <w:rPr>
          <w:rFonts w:ascii="Arial" w:hAnsi="Arial" w:cs="Arial"/>
          <w:lang w:val="en-US"/>
        </w:rPr>
        <w:t xml:space="preserve">to </w:t>
      </w:r>
      <w:r w:rsidR="005A322E" w:rsidRPr="005E42E1">
        <w:rPr>
          <w:rFonts w:ascii="Arial" w:hAnsi="Arial" w:cs="Arial"/>
          <w:lang w:val="en-US"/>
        </w:rPr>
        <w:t>explain the reasons for the delay so as to enable the Court to consider whether</w:t>
      </w:r>
      <w:r w:rsidR="002C5F90" w:rsidRPr="005E42E1">
        <w:rPr>
          <w:rFonts w:ascii="Arial" w:hAnsi="Arial" w:cs="Arial"/>
          <w:lang w:val="en-US"/>
        </w:rPr>
        <w:t xml:space="preserve"> or not</w:t>
      </w:r>
      <w:r w:rsidR="005A322E" w:rsidRPr="005E42E1">
        <w:rPr>
          <w:rFonts w:ascii="Arial" w:hAnsi="Arial" w:cs="Arial"/>
          <w:lang w:val="en-US"/>
        </w:rPr>
        <w:t xml:space="preserve"> it should </w:t>
      </w:r>
      <w:r w:rsidR="002C5F90" w:rsidRPr="005E42E1">
        <w:rPr>
          <w:rFonts w:ascii="Arial" w:hAnsi="Arial" w:cs="Arial"/>
          <w:lang w:val="en-US"/>
        </w:rPr>
        <w:t xml:space="preserve">in the </w:t>
      </w:r>
      <w:r w:rsidR="005A322E" w:rsidRPr="005E42E1">
        <w:rPr>
          <w:rFonts w:ascii="Arial" w:hAnsi="Arial" w:cs="Arial"/>
          <w:lang w:val="en-US"/>
        </w:rPr>
        <w:t xml:space="preserve">exercise its discretion </w:t>
      </w:r>
      <w:proofErr w:type="gramStart"/>
      <w:r w:rsidRPr="005E42E1">
        <w:rPr>
          <w:rFonts w:ascii="Arial" w:hAnsi="Arial" w:cs="Arial"/>
          <w:lang w:val="en-US"/>
        </w:rPr>
        <w:t>overlook</w:t>
      </w:r>
      <w:proofErr w:type="gramEnd"/>
      <w:r w:rsidR="005A322E" w:rsidRPr="005E42E1">
        <w:rPr>
          <w:rFonts w:ascii="Arial" w:hAnsi="Arial" w:cs="Arial"/>
          <w:lang w:val="en-US"/>
        </w:rPr>
        <w:t xml:space="preserve"> the delay which </w:t>
      </w:r>
      <w:r w:rsidR="002C5F90" w:rsidRPr="005E42E1">
        <w:rPr>
          <w:rFonts w:ascii="Arial" w:hAnsi="Arial" w:cs="Arial"/>
          <w:lang w:val="en-US"/>
        </w:rPr>
        <w:t>in my view i</w:t>
      </w:r>
      <w:r w:rsidR="005A322E" w:rsidRPr="005E42E1">
        <w:rPr>
          <w:rFonts w:ascii="Arial" w:hAnsi="Arial" w:cs="Arial"/>
          <w:lang w:val="en-US"/>
        </w:rPr>
        <w:t>s unreasonable.</w:t>
      </w:r>
    </w:p>
    <w:p w14:paraId="67982A81" w14:textId="77777777" w:rsidR="0028092A" w:rsidRPr="005E42E1" w:rsidRDefault="0028092A" w:rsidP="00735349">
      <w:pPr>
        <w:rPr>
          <w:rFonts w:ascii="Arial" w:hAnsi="Arial" w:cs="Arial"/>
          <w:lang w:val="en-US"/>
        </w:rPr>
      </w:pPr>
    </w:p>
    <w:p w14:paraId="162B38EB" w14:textId="57C4EEA9" w:rsidR="002E4F4B" w:rsidRPr="005E42E1" w:rsidRDefault="00DA0234" w:rsidP="005A322E">
      <w:pPr>
        <w:rPr>
          <w:rFonts w:ascii="Arial" w:hAnsi="Arial" w:cs="Arial"/>
          <w:lang w:val="en-US"/>
        </w:rPr>
      </w:pPr>
      <w:r w:rsidRPr="005E42E1">
        <w:rPr>
          <w:rFonts w:ascii="Arial" w:hAnsi="Arial" w:cs="Arial"/>
          <w:lang w:val="en-US"/>
        </w:rPr>
        <w:t>[20</w:t>
      </w:r>
      <w:r w:rsidR="0028092A" w:rsidRPr="005E42E1">
        <w:rPr>
          <w:rFonts w:ascii="Arial" w:hAnsi="Arial" w:cs="Arial"/>
          <w:lang w:val="en-US"/>
        </w:rPr>
        <w:t>]</w:t>
      </w:r>
      <w:r w:rsidR="0028092A" w:rsidRPr="005E42E1">
        <w:rPr>
          <w:rFonts w:ascii="Arial" w:hAnsi="Arial" w:cs="Arial"/>
          <w:lang w:val="en-US"/>
        </w:rPr>
        <w:tab/>
      </w:r>
      <w:r w:rsidR="005A322E" w:rsidRPr="005E42E1">
        <w:rPr>
          <w:rFonts w:ascii="Arial" w:hAnsi="Arial" w:cs="Arial"/>
          <w:lang w:val="en-US"/>
        </w:rPr>
        <w:t>In the alternative counsel submitted that this being a review based on the principle of legality it is not subject to any time limit</w:t>
      </w:r>
      <w:r w:rsidR="002C5F90" w:rsidRPr="005E42E1">
        <w:rPr>
          <w:rFonts w:ascii="Arial" w:hAnsi="Arial" w:cs="Arial"/>
          <w:lang w:val="en-US"/>
        </w:rPr>
        <w:t>. All that is required</w:t>
      </w:r>
      <w:r w:rsidR="00FD46DD">
        <w:rPr>
          <w:rFonts w:ascii="Arial" w:hAnsi="Arial" w:cs="Arial"/>
          <w:lang w:val="en-US"/>
        </w:rPr>
        <w:t>, he argued,</w:t>
      </w:r>
      <w:r w:rsidR="002C5F90" w:rsidRPr="005E42E1">
        <w:rPr>
          <w:rFonts w:ascii="Arial" w:hAnsi="Arial" w:cs="Arial"/>
          <w:lang w:val="en-US"/>
        </w:rPr>
        <w:t xml:space="preserve"> is that</w:t>
      </w:r>
      <w:r w:rsidR="005A322E" w:rsidRPr="005E42E1">
        <w:rPr>
          <w:rFonts w:ascii="Arial" w:hAnsi="Arial" w:cs="Arial"/>
          <w:lang w:val="en-US"/>
        </w:rPr>
        <w:t xml:space="preserve"> it </w:t>
      </w:r>
      <w:r w:rsidR="002C5F90" w:rsidRPr="005E42E1">
        <w:rPr>
          <w:rFonts w:ascii="Arial" w:hAnsi="Arial" w:cs="Arial"/>
          <w:lang w:val="en-US"/>
        </w:rPr>
        <w:t>must be</w:t>
      </w:r>
      <w:r w:rsidR="005A322E" w:rsidRPr="005E42E1">
        <w:rPr>
          <w:rFonts w:ascii="Arial" w:hAnsi="Arial" w:cs="Arial"/>
          <w:lang w:val="en-US"/>
        </w:rPr>
        <w:t xml:space="preserve"> brought within a reasonable time. He submitted that it was </w:t>
      </w:r>
      <w:r w:rsidR="00D454E0" w:rsidRPr="005E42E1">
        <w:rPr>
          <w:rFonts w:ascii="Arial" w:hAnsi="Arial" w:cs="Arial"/>
          <w:lang w:val="en-US"/>
        </w:rPr>
        <w:t xml:space="preserve">not </w:t>
      </w:r>
      <w:r w:rsidR="005A322E" w:rsidRPr="005E42E1">
        <w:rPr>
          <w:rFonts w:ascii="Arial" w:hAnsi="Arial" w:cs="Arial"/>
          <w:lang w:val="en-US"/>
        </w:rPr>
        <w:t xml:space="preserve">necessary in this case to bring a condonation application as the review was brought within a reasonable time. He relied on </w:t>
      </w:r>
      <w:r w:rsidR="005A322E" w:rsidRPr="005E42E1">
        <w:rPr>
          <w:rFonts w:ascii="Arial" w:hAnsi="Arial" w:cs="Arial"/>
          <w:i/>
          <w:lang w:val="en-US"/>
        </w:rPr>
        <w:t>Khumalo and Another v MEC for Education: Kwa</w:t>
      </w:r>
      <w:r w:rsidR="000F42AD" w:rsidRPr="005E42E1">
        <w:rPr>
          <w:rFonts w:ascii="Arial" w:hAnsi="Arial" w:cs="Arial"/>
          <w:i/>
          <w:lang w:val="en-US"/>
        </w:rPr>
        <w:t xml:space="preserve"> </w:t>
      </w:r>
      <w:r w:rsidR="005A322E" w:rsidRPr="005E42E1">
        <w:rPr>
          <w:rFonts w:ascii="Arial" w:hAnsi="Arial" w:cs="Arial"/>
          <w:i/>
          <w:lang w:val="en-US"/>
        </w:rPr>
        <w:t xml:space="preserve">Zulu </w:t>
      </w:r>
      <w:r w:rsidR="000F42AD" w:rsidRPr="005E42E1">
        <w:rPr>
          <w:rFonts w:ascii="Arial" w:hAnsi="Arial" w:cs="Arial"/>
          <w:i/>
          <w:lang w:val="en-US"/>
        </w:rPr>
        <w:t>Natal</w:t>
      </w:r>
      <w:r w:rsidR="00815CB3" w:rsidRPr="005E42E1">
        <w:rPr>
          <w:rStyle w:val="FootnoteReference"/>
          <w:rFonts w:ascii="Arial" w:hAnsi="Arial" w:cs="Arial"/>
          <w:lang w:val="en-US"/>
        </w:rPr>
        <w:footnoteReference w:id="1"/>
      </w:r>
      <w:r w:rsidR="000F42AD" w:rsidRPr="005E42E1">
        <w:rPr>
          <w:rFonts w:ascii="Arial" w:hAnsi="Arial" w:cs="Arial"/>
          <w:lang w:val="en-US"/>
        </w:rPr>
        <w:t xml:space="preserve"> </w:t>
      </w:r>
      <w:r w:rsidR="005A322E" w:rsidRPr="005E42E1">
        <w:rPr>
          <w:rFonts w:ascii="Arial" w:hAnsi="Arial" w:cs="Arial"/>
          <w:lang w:val="en-US"/>
        </w:rPr>
        <w:t xml:space="preserve">and </w:t>
      </w:r>
      <w:r w:rsidR="005A322E" w:rsidRPr="005E42E1">
        <w:rPr>
          <w:rFonts w:ascii="Arial" w:hAnsi="Arial" w:cs="Arial"/>
          <w:i/>
          <w:lang w:val="en-US"/>
        </w:rPr>
        <w:t>Buffalo City Metropolitan Municipality v ASLA</w:t>
      </w:r>
      <w:r w:rsidR="00815CB3" w:rsidRPr="005E42E1">
        <w:rPr>
          <w:rStyle w:val="FootnoteReference"/>
          <w:rFonts w:ascii="Arial" w:hAnsi="Arial" w:cs="Arial"/>
          <w:lang w:val="en-US"/>
        </w:rPr>
        <w:footnoteReference w:id="2"/>
      </w:r>
      <w:r w:rsidR="005A322E" w:rsidRPr="005E42E1">
        <w:rPr>
          <w:rFonts w:ascii="Arial" w:hAnsi="Arial" w:cs="Arial"/>
          <w:lang w:val="en-US"/>
        </w:rPr>
        <w:t xml:space="preserve"> in support of the proposition that a review based on the principle of legality is not subject to any time limit</w:t>
      </w:r>
      <w:r w:rsidR="002C5F90" w:rsidRPr="005E42E1">
        <w:rPr>
          <w:rFonts w:ascii="Arial" w:hAnsi="Arial" w:cs="Arial"/>
          <w:lang w:val="en-US"/>
        </w:rPr>
        <w:t xml:space="preserve"> and that the court should not </w:t>
      </w:r>
      <w:r w:rsidR="008A3754">
        <w:rPr>
          <w:rFonts w:ascii="Arial" w:hAnsi="Arial" w:cs="Arial"/>
          <w:lang w:val="en-US"/>
        </w:rPr>
        <w:t xml:space="preserve">be </w:t>
      </w:r>
      <w:r w:rsidR="002C5F90" w:rsidRPr="005E42E1">
        <w:rPr>
          <w:rFonts w:ascii="Arial" w:hAnsi="Arial" w:cs="Arial"/>
          <w:lang w:val="en-US"/>
        </w:rPr>
        <w:t>prevented by procedural obstacles to look into th</w:t>
      </w:r>
      <w:r w:rsidR="0048745D" w:rsidRPr="005E42E1">
        <w:rPr>
          <w:rFonts w:ascii="Arial" w:hAnsi="Arial" w:cs="Arial"/>
          <w:lang w:val="en-US"/>
        </w:rPr>
        <w:t xml:space="preserve">e </w:t>
      </w:r>
      <w:r w:rsidR="002C5F90" w:rsidRPr="005E42E1">
        <w:rPr>
          <w:rFonts w:ascii="Arial" w:hAnsi="Arial" w:cs="Arial"/>
          <w:lang w:val="en-US"/>
        </w:rPr>
        <w:t>challenge</w:t>
      </w:r>
      <w:r w:rsidR="0048745D" w:rsidRPr="005E42E1">
        <w:rPr>
          <w:rFonts w:ascii="Arial" w:hAnsi="Arial" w:cs="Arial"/>
          <w:lang w:val="en-US"/>
        </w:rPr>
        <w:t xml:space="preserve"> of an impugned decision.</w:t>
      </w:r>
    </w:p>
    <w:p w14:paraId="3430271F" w14:textId="77777777" w:rsidR="002E4F4B" w:rsidRPr="005E42E1" w:rsidRDefault="002E4F4B" w:rsidP="00735349">
      <w:pPr>
        <w:rPr>
          <w:rFonts w:ascii="Arial" w:hAnsi="Arial" w:cs="Arial"/>
          <w:lang w:val="en-US"/>
        </w:rPr>
      </w:pPr>
    </w:p>
    <w:p w14:paraId="0601FE6A" w14:textId="70086CF0" w:rsidR="005A322E" w:rsidRPr="005E42E1" w:rsidRDefault="00B123F0" w:rsidP="00735349">
      <w:pPr>
        <w:rPr>
          <w:rFonts w:ascii="Arial" w:hAnsi="Arial" w:cs="Arial"/>
          <w:lang w:val="en-US"/>
        </w:rPr>
      </w:pPr>
      <w:r w:rsidRPr="005E42E1">
        <w:rPr>
          <w:rFonts w:ascii="Arial" w:hAnsi="Arial" w:cs="Arial"/>
          <w:lang w:val="en-US"/>
        </w:rPr>
        <w:t>[</w:t>
      </w:r>
      <w:r w:rsidR="00DA0234" w:rsidRPr="005E42E1">
        <w:rPr>
          <w:rFonts w:ascii="Arial" w:hAnsi="Arial" w:cs="Arial"/>
          <w:lang w:val="en-US"/>
        </w:rPr>
        <w:t>21</w:t>
      </w:r>
      <w:r w:rsidRPr="005E42E1">
        <w:rPr>
          <w:rFonts w:ascii="Arial" w:hAnsi="Arial" w:cs="Arial"/>
          <w:lang w:val="en-US"/>
        </w:rPr>
        <w:t>]</w:t>
      </w:r>
      <w:r w:rsidR="003773F8" w:rsidRPr="005E42E1">
        <w:rPr>
          <w:rFonts w:ascii="Arial" w:hAnsi="Arial" w:cs="Arial"/>
          <w:lang w:val="en-US"/>
        </w:rPr>
        <w:t xml:space="preserve">  </w:t>
      </w:r>
      <w:r w:rsidR="00735349" w:rsidRPr="005E42E1">
        <w:rPr>
          <w:rFonts w:ascii="Arial" w:hAnsi="Arial" w:cs="Arial"/>
          <w:lang w:val="en-US"/>
        </w:rPr>
        <w:t xml:space="preserve"> </w:t>
      </w:r>
      <w:r w:rsidR="005A322E" w:rsidRPr="005E42E1">
        <w:rPr>
          <w:rFonts w:ascii="Arial" w:hAnsi="Arial" w:cs="Arial"/>
          <w:lang w:val="en-US"/>
        </w:rPr>
        <w:t xml:space="preserve"> The Constitutional Court in </w:t>
      </w:r>
      <w:r w:rsidR="005A322E" w:rsidRPr="005E42E1">
        <w:rPr>
          <w:rFonts w:ascii="Arial" w:hAnsi="Arial" w:cs="Arial"/>
          <w:i/>
          <w:iCs/>
          <w:lang w:val="en-US"/>
        </w:rPr>
        <w:t>Khumalo</w:t>
      </w:r>
      <w:r w:rsidR="005A322E" w:rsidRPr="005E42E1">
        <w:rPr>
          <w:rFonts w:ascii="Arial" w:hAnsi="Arial" w:cs="Arial"/>
          <w:lang w:val="en-US"/>
        </w:rPr>
        <w:t xml:space="preserve"> was concerned with promotions of the two employees which the MEC had sought to have set aside</w:t>
      </w:r>
      <w:r w:rsidR="002C5F90" w:rsidRPr="005E42E1">
        <w:rPr>
          <w:rFonts w:ascii="Arial" w:hAnsi="Arial" w:cs="Arial"/>
          <w:lang w:val="en-US"/>
        </w:rPr>
        <w:t xml:space="preserve"> on the ground that they had been made irregularly</w:t>
      </w:r>
      <w:r w:rsidR="005A322E" w:rsidRPr="005E42E1">
        <w:rPr>
          <w:rFonts w:ascii="Arial" w:hAnsi="Arial" w:cs="Arial"/>
          <w:lang w:val="en-US"/>
        </w:rPr>
        <w:t>. The MEC’s application was unreasonably late and was not accompanied by an application to condone the lateness. On</w:t>
      </w:r>
      <w:r w:rsidR="00815CB3" w:rsidRPr="005E42E1">
        <w:rPr>
          <w:rFonts w:ascii="Arial" w:hAnsi="Arial" w:cs="Arial"/>
          <w:lang w:val="en-US"/>
        </w:rPr>
        <w:t>e of the issues before the c</w:t>
      </w:r>
      <w:r w:rsidR="005A322E" w:rsidRPr="005E42E1">
        <w:rPr>
          <w:rFonts w:ascii="Arial" w:hAnsi="Arial" w:cs="Arial"/>
          <w:lang w:val="en-US"/>
        </w:rPr>
        <w:t>ourt</w:t>
      </w:r>
      <w:r w:rsidR="00815CB3" w:rsidRPr="005E42E1">
        <w:rPr>
          <w:rFonts w:ascii="Arial" w:hAnsi="Arial" w:cs="Arial"/>
          <w:lang w:val="en-US"/>
        </w:rPr>
        <w:t xml:space="preserve"> was whether the c</w:t>
      </w:r>
      <w:r w:rsidR="005A322E" w:rsidRPr="005E42E1">
        <w:rPr>
          <w:rFonts w:ascii="Arial" w:hAnsi="Arial" w:cs="Arial"/>
          <w:lang w:val="en-US"/>
        </w:rPr>
        <w:t xml:space="preserve">ourt should review </w:t>
      </w:r>
      <w:r w:rsidR="002C5F90" w:rsidRPr="005E42E1">
        <w:rPr>
          <w:rFonts w:ascii="Arial" w:hAnsi="Arial" w:cs="Arial"/>
          <w:lang w:val="en-US"/>
        </w:rPr>
        <w:t xml:space="preserve">and set aside </w:t>
      </w:r>
      <w:r w:rsidR="005A322E" w:rsidRPr="005E42E1">
        <w:rPr>
          <w:rFonts w:ascii="Arial" w:hAnsi="Arial" w:cs="Arial"/>
          <w:lang w:val="en-US"/>
        </w:rPr>
        <w:t>the promotions notwithstanding the MEC’s delay in bringing the application. This was a self-review application based on the principle of legality.</w:t>
      </w:r>
    </w:p>
    <w:p w14:paraId="523474A9" w14:textId="25C9DFD3" w:rsidR="005A322E" w:rsidRPr="005E42E1" w:rsidRDefault="00B123F0" w:rsidP="005A322E">
      <w:pPr>
        <w:rPr>
          <w:rFonts w:ascii="Arial" w:hAnsi="Arial" w:cs="Arial"/>
          <w:lang w:val="en-US"/>
        </w:rPr>
      </w:pPr>
      <w:r w:rsidRPr="005E42E1">
        <w:rPr>
          <w:rFonts w:ascii="Arial" w:hAnsi="Arial" w:cs="Arial"/>
          <w:lang w:val="en-US"/>
        </w:rPr>
        <w:lastRenderedPageBreak/>
        <w:t>[</w:t>
      </w:r>
      <w:r w:rsidR="00DA0234" w:rsidRPr="005E42E1">
        <w:rPr>
          <w:rFonts w:ascii="Arial" w:hAnsi="Arial" w:cs="Arial"/>
          <w:lang w:val="en-US"/>
        </w:rPr>
        <w:t>22</w:t>
      </w:r>
      <w:r w:rsidRPr="005E42E1">
        <w:rPr>
          <w:rFonts w:ascii="Arial" w:hAnsi="Arial" w:cs="Arial"/>
          <w:lang w:val="en-US"/>
        </w:rPr>
        <w:t>]</w:t>
      </w:r>
      <w:r w:rsidRPr="005E42E1">
        <w:rPr>
          <w:rFonts w:ascii="Arial" w:hAnsi="Arial" w:cs="Arial"/>
          <w:lang w:val="en-US"/>
        </w:rPr>
        <w:tab/>
      </w:r>
      <w:r w:rsidR="005A322E" w:rsidRPr="005E42E1">
        <w:rPr>
          <w:rFonts w:ascii="Arial" w:hAnsi="Arial" w:cs="Arial"/>
          <w:lang w:val="en-US"/>
        </w:rPr>
        <w:t xml:space="preserve">In other words, the MEC was seeking to redress her unlawful decisions to appoint the two employees who were improperly promoted. At para 45 the </w:t>
      </w:r>
      <w:r w:rsidR="00ED0578">
        <w:rPr>
          <w:rFonts w:ascii="Arial" w:hAnsi="Arial" w:cs="Arial"/>
          <w:lang w:val="en-US"/>
        </w:rPr>
        <w:t xml:space="preserve">Constitutional </w:t>
      </w:r>
      <w:r w:rsidR="005A322E" w:rsidRPr="005E42E1">
        <w:rPr>
          <w:rFonts w:ascii="Arial" w:hAnsi="Arial" w:cs="Arial"/>
          <w:lang w:val="en-US"/>
        </w:rPr>
        <w:t>Court answered the question referred to above as follows:</w:t>
      </w:r>
    </w:p>
    <w:p w14:paraId="268EE402" w14:textId="61A79302" w:rsidR="003671C2" w:rsidRPr="005E42E1" w:rsidRDefault="00E6413C" w:rsidP="005A322E">
      <w:pPr>
        <w:rPr>
          <w:rFonts w:ascii="Arial" w:hAnsi="Arial" w:cs="Arial"/>
          <w:lang w:val="en-US"/>
        </w:rPr>
      </w:pPr>
      <w:r w:rsidRPr="005E42E1">
        <w:rPr>
          <w:rFonts w:ascii="Arial" w:hAnsi="Arial" w:cs="Arial"/>
          <w:lang w:val="en-US"/>
        </w:rPr>
        <w:t>‘</w:t>
      </w:r>
      <w:r w:rsidR="00F740D9" w:rsidRPr="005E42E1">
        <w:rPr>
          <w:rFonts w:ascii="Arial" w:hAnsi="Arial" w:cs="Arial"/>
          <w:sz w:val="22"/>
          <w:szCs w:val="22"/>
          <w:lang w:val="en-US"/>
        </w:rPr>
        <w:t>In the previous section it was explained that the rule of law is a founding value of the Constitution, and that state functionaries are enjoined to uphold and protect it, inter alia by seeking the redress of their departments’ unlawful decisions. Because of these fundamental commitments, a court should be slow to allow procedural obstacles to prevent it from looking into a challenge to the lawfulness of an exercise of public power. But that does not mean that the Constitution has dispensed with the basic procedural requirement that review proceedings are to be brought without undue delay or with a court’s discretion to overlook a delay.</w:t>
      </w:r>
      <w:r w:rsidRPr="005E42E1">
        <w:rPr>
          <w:rFonts w:ascii="Arial" w:hAnsi="Arial" w:cs="Arial"/>
          <w:lang w:val="en-US"/>
        </w:rPr>
        <w:t>’</w:t>
      </w:r>
    </w:p>
    <w:p w14:paraId="28AD7D1A" w14:textId="77777777" w:rsidR="005A322E" w:rsidRPr="005E42E1" w:rsidRDefault="005A322E" w:rsidP="005A322E">
      <w:pPr>
        <w:rPr>
          <w:rFonts w:ascii="Arial" w:hAnsi="Arial" w:cs="Arial"/>
          <w:lang w:val="en-US"/>
        </w:rPr>
      </w:pPr>
    </w:p>
    <w:p w14:paraId="5880DDE0" w14:textId="0D88DB33" w:rsidR="00735349" w:rsidRPr="005E42E1" w:rsidRDefault="00DA0234" w:rsidP="005A322E">
      <w:pPr>
        <w:rPr>
          <w:rFonts w:ascii="Arial" w:hAnsi="Arial" w:cs="Arial"/>
          <w:lang w:val="en-US"/>
        </w:rPr>
      </w:pPr>
      <w:r w:rsidRPr="005E42E1">
        <w:rPr>
          <w:rFonts w:ascii="Arial" w:hAnsi="Arial" w:cs="Arial"/>
          <w:lang w:val="en-US"/>
        </w:rPr>
        <w:t>[23</w:t>
      </w:r>
      <w:r w:rsidR="003671C2" w:rsidRPr="005E42E1">
        <w:rPr>
          <w:rFonts w:ascii="Arial" w:hAnsi="Arial" w:cs="Arial"/>
          <w:lang w:val="en-US"/>
        </w:rPr>
        <w:t>]</w:t>
      </w:r>
      <w:r w:rsidR="003671C2" w:rsidRPr="005E42E1">
        <w:rPr>
          <w:rFonts w:ascii="Arial" w:hAnsi="Arial" w:cs="Arial"/>
          <w:lang w:val="en-US"/>
        </w:rPr>
        <w:tab/>
      </w:r>
      <w:r w:rsidR="00735349" w:rsidRPr="005E42E1">
        <w:rPr>
          <w:rFonts w:ascii="Arial" w:hAnsi="Arial" w:cs="Arial"/>
          <w:lang w:val="en-US"/>
        </w:rPr>
        <w:t xml:space="preserve"> </w:t>
      </w:r>
      <w:r w:rsidR="005A322E" w:rsidRPr="005E42E1">
        <w:rPr>
          <w:rFonts w:ascii="Arial" w:hAnsi="Arial" w:cs="Arial"/>
          <w:lang w:val="en-US"/>
        </w:rPr>
        <w:t xml:space="preserve">In </w:t>
      </w:r>
      <w:r w:rsidR="005A322E" w:rsidRPr="005E42E1">
        <w:rPr>
          <w:rFonts w:ascii="Arial" w:hAnsi="Arial" w:cs="Arial"/>
          <w:i/>
          <w:lang w:val="en-US"/>
        </w:rPr>
        <w:t>Buffalo City</w:t>
      </w:r>
      <w:r w:rsidR="005A322E" w:rsidRPr="005E42E1">
        <w:rPr>
          <w:rFonts w:ascii="Arial" w:hAnsi="Arial" w:cs="Arial"/>
          <w:lang w:val="en-US"/>
        </w:rPr>
        <w:t xml:space="preserve">, also a case involving a self-review by the functionary, the Court endorsed the approach adopted in </w:t>
      </w:r>
      <w:r w:rsidR="005A322E" w:rsidRPr="005E42E1">
        <w:rPr>
          <w:rFonts w:ascii="Arial" w:hAnsi="Arial" w:cs="Arial"/>
          <w:i/>
          <w:lang w:val="en-US"/>
        </w:rPr>
        <w:t>Khumalo</w:t>
      </w:r>
      <w:r w:rsidR="005A322E" w:rsidRPr="005E42E1">
        <w:rPr>
          <w:rFonts w:ascii="Arial" w:hAnsi="Arial" w:cs="Arial"/>
          <w:lang w:val="en-US"/>
        </w:rPr>
        <w:t xml:space="preserve"> in applying the standard to be applied in assessing the delay. </w:t>
      </w:r>
      <w:r w:rsidR="00E6413C" w:rsidRPr="005E42E1">
        <w:rPr>
          <w:rFonts w:ascii="Arial" w:hAnsi="Arial" w:cs="Arial"/>
          <w:lang w:val="en-US"/>
        </w:rPr>
        <w:t>It had this to say at para 48:</w:t>
      </w:r>
    </w:p>
    <w:p w14:paraId="0773A5EF" w14:textId="1F0A09CB" w:rsidR="00E6413C" w:rsidRPr="005E42E1" w:rsidRDefault="00E6413C" w:rsidP="00E6413C">
      <w:pPr>
        <w:rPr>
          <w:rFonts w:ascii="Arial" w:hAnsi="Arial" w:cs="Arial"/>
          <w:lang w:val="en-US"/>
        </w:rPr>
      </w:pPr>
      <w:r w:rsidRPr="005E42E1">
        <w:rPr>
          <w:rFonts w:ascii="Arial" w:hAnsi="Arial" w:cs="Arial"/>
          <w:lang w:val="en-US"/>
        </w:rPr>
        <w:t>‘</w:t>
      </w:r>
      <w:r w:rsidR="00F740D9" w:rsidRPr="005E42E1">
        <w:rPr>
          <w:rFonts w:ascii="Arial" w:hAnsi="Arial" w:cs="Arial"/>
          <w:sz w:val="22"/>
          <w:szCs w:val="22"/>
          <w:lang w:val="en-US"/>
        </w:rPr>
        <w:t>Legality review, on the other hand, has no similar fixed period.  This Court in</w:t>
      </w:r>
      <w:r w:rsidR="00F740D9" w:rsidRPr="005E42E1">
        <w:rPr>
          <w:rFonts w:ascii="Arial" w:hAnsi="Arial" w:cs="Arial"/>
          <w:i/>
          <w:iCs/>
          <w:sz w:val="22"/>
          <w:szCs w:val="22"/>
          <w:lang w:val="en-US"/>
        </w:rPr>
        <w:t xml:space="preserve"> Khumalo</w:t>
      </w:r>
      <w:r w:rsidR="00F740D9" w:rsidRPr="005E42E1">
        <w:rPr>
          <w:rFonts w:ascii="Arial" w:hAnsi="Arial" w:cs="Arial"/>
          <w:sz w:val="22"/>
          <w:szCs w:val="22"/>
          <w:lang w:val="en-US"/>
        </w:rPr>
        <w:t xml:space="preserve"> endorsed the test enunciated by the Supreme Court of Appeal in Gqwetha for assessing undue delay in bringing a legality review application (Khumalo test). Firstly, it must be determined whether the delay is unreasonable or undue.  This is a factual enquiry upon which a value judgment is made, having regard to the circumstances of the matter.  Secondly, if the delay is unreasonable, the question becomes whether the Court’s discretion should nevertheless be exercised to overlook the delay to entertain the application.</w:t>
      </w:r>
      <w:r w:rsidRPr="005E42E1">
        <w:rPr>
          <w:rFonts w:ascii="Arial" w:hAnsi="Arial" w:cs="Arial"/>
          <w:sz w:val="22"/>
          <w:szCs w:val="22"/>
          <w:lang w:val="en-US"/>
        </w:rPr>
        <w:t>’</w:t>
      </w:r>
    </w:p>
    <w:p w14:paraId="4C27E90E" w14:textId="2A099495" w:rsidR="00267C0C" w:rsidRPr="005E42E1" w:rsidRDefault="00267C0C" w:rsidP="005A322E">
      <w:pPr>
        <w:rPr>
          <w:rFonts w:ascii="Arial" w:hAnsi="Arial" w:cs="Arial"/>
          <w:lang w:val="en-US"/>
        </w:rPr>
      </w:pPr>
    </w:p>
    <w:p w14:paraId="037A74ED" w14:textId="5F3E65F4" w:rsidR="00735349" w:rsidRPr="005E42E1" w:rsidRDefault="00526A0B" w:rsidP="00735349">
      <w:pPr>
        <w:rPr>
          <w:rFonts w:ascii="Arial" w:hAnsi="Arial" w:cs="Arial"/>
          <w:lang w:val="en-US"/>
        </w:rPr>
      </w:pPr>
      <w:r w:rsidRPr="005E42E1">
        <w:rPr>
          <w:rFonts w:ascii="Arial" w:hAnsi="Arial" w:cs="Arial"/>
          <w:lang w:val="en-US"/>
        </w:rPr>
        <w:t xml:space="preserve"> </w:t>
      </w:r>
      <w:r w:rsidR="00DA0234" w:rsidRPr="005E42E1">
        <w:rPr>
          <w:rFonts w:ascii="Arial" w:hAnsi="Arial" w:cs="Arial"/>
          <w:lang w:val="en-US"/>
        </w:rPr>
        <w:t>[24</w:t>
      </w:r>
      <w:r w:rsidR="00F750E0" w:rsidRPr="005E42E1">
        <w:rPr>
          <w:rFonts w:ascii="Arial" w:hAnsi="Arial" w:cs="Arial"/>
          <w:lang w:val="en-US"/>
        </w:rPr>
        <w:t>]</w:t>
      </w:r>
      <w:r w:rsidR="00B61055" w:rsidRPr="005E42E1">
        <w:rPr>
          <w:rFonts w:ascii="Arial" w:hAnsi="Arial" w:cs="Arial"/>
          <w:lang w:val="en-US"/>
        </w:rPr>
        <w:t xml:space="preserve">   </w:t>
      </w:r>
      <w:r w:rsidR="005A322E" w:rsidRPr="005E42E1">
        <w:rPr>
          <w:rFonts w:ascii="Arial" w:hAnsi="Arial" w:cs="Arial"/>
          <w:lang w:val="en-US"/>
        </w:rPr>
        <w:t xml:space="preserve">This </w:t>
      </w:r>
      <w:r w:rsidR="0048745D" w:rsidRPr="005E42E1">
        <w:rPr>
          <w:rFonts w:ascii="Arial" w:hAnsi="Arial" w:cs="Arial"/>
          <w:lang w:val="en-US"/>
        </w:rPr>
        <w:t xml:space="preserve">present </w:t>
      </w:r>
      <w:r w:rsidR="005A322E" w:rsidRPr="005E42E1">
        <w:rPr>
          <w:rFonts w:ascii="Arial" w:hAnsi="Arial" w:cs="Arial"/>
          <w:lang w:val="en-US"/>
        </w:rPr>
        <w:t>review is brought in terms of s 20(1) of the</w:t>
      </w:r>
      <w:r w:rsidR="00E6413C" w:rsidRPr="005E42E1">
        <w:rPr>
          <w:rFonts w:ascii="Arial" w:hAnsi="Arial" w:cs="Arial"/>
          <w:lang w:val="en-US"/>
        </w:rPr>
        <w:t xml:space="preserve"> Electoral C</w:t>
      </w:r>
      <w:r w:rsidR="00484AD5">
        <w:rPr>
          <w:rFonts w:ascii="Arial" w:hAnsi="Arial" w:cs="Arial"/>
          <w:lang w:val="en-US"/>
        </w:rPr>
        <w:t>ommiss</w:t>
      </w:r>
      <w:r w:rsidR="000172D6">
        <w:rPr>
          <w:rFonts w:ascii="Arial" w:hAnsi="Arial" w:cs="Arial"/>
          <w:lang w:val="en-US"/>
        </w:rPr>
        <w:t>ion</w:t>
      </w:r>
      <w:r w:rsidR="00E6413C" w:rsidRPr="005E42E1">
        <w:rPr>
          <w:rFonts w:ascii="Arial" w:hAnsi="Arial" w:cs="Arial"/>
          <w:lang w:val="en-US"/>
        </w:rPr>
        <w:t xml:space="preserve"> Act read with </w:t>
      </w:r>
      <w:r w:rsidR="00AA1D5F" w:rsidRPr="005E42E1">
        <w:rPr>
          <w:rFonts w:ascii="Arial" w:hAnsi="Arial" w:cs="Arial"/>
          <w:lang w:val="en-US"/>
        </w:rPr>
        <w:t>r</w:t>
      </w:r>
      <w:r w:rsidR="005A322E" w:rsidRPr="005E42E1">
        <w:rPr>
          <w:rFonts w:ascii="Arial" w:hAnsi="Arial" w:cs="Arial"/>
          <w:lang w:val="en-US"/>
        </w:rPr>
        <w:t xml:space="preserve">ule 6(1) for which a specific period is stipulated. A failure to bring the application within the period prescribed by the rule may be condoned by the </w:t>
      </w:r>
      <w:r w:rsidR="00F740D9" w:rsidRPr="005E42E1">
        <w:rPr>
          <w:rFonts w:ascii="Arial" w:hAnsi="Arial" w:cs="Arial"/>
          <w:lang w:val="en-US"/>
        </w:rPr>
        <w:t>Court on good cause shown.</w:t>
      </w:r>
      <w:r w:rsidR="0048745D" w:rsidRPr="005E42E1">
        <w:rPr>
          <w:rFonts w:ascii="Arial" w:hAnsi="Arial" w:cs="Arial"/>
          <w:lang w:val="en-US"/>
        </w:rPr>
        <w:t xml:space="preserve"> The Constitutional Court in </w:t>
      </w:r>
      <w:r w:rsidR="0048745D" w:rsidRPr="005E42E1">
        <w:rPr>
          <w:rFonts w:ascii="Arial" w:hAnsi="Arial" w:cs="Arial"/>
          <w:i/>
          <w:iCs/>
          <w:lang w:val="en-US"/>
        </w:rPr>
        <w:t>Khumalo</w:t>
      </w:r>
      <w:r w:rsidR="0048745D" w:rsidRPr="005E42E1">
        <w:rPr>
          <w:rFonts w:ascii="Arial" w:hAnsi="Arial" w:cs="Arial"/>
          <w:lang w:val="en-US"/>
        </w:rPr>
        <w:t xml:space="preserve"> made it clear that the fact that in the self-review case based on the principle of legality a court should be slow to allow procedural obstacles to prevent it from looking int</w:t>
      </w:r>
      <w:r w:rsidR="00AA1D5F" w:rsidRPr="005E42E1">
        <w:rPr>
          <w:rFonts w:ascii="Arial" w:hAnsi="Arial" w:cs="Arial"/>
          <w:lang w:val="en-US"/>
        </w:rPr>
        <w:t>o</w:t>
      </w:r>
      <w:r w:rsidR="0048745D" w:rsidRPr="005E42E1">
        <w:rPr>
          <w:rFonts w:ascii="Arial" w:hAnsi="Arial" w:cs="Arial"/>
          <w:lang w:val="en-US"/>
        </w:rPr>
        <w:t xml:space="preserve"> the challenge</w:t>
      </w:r>
      <w:r w:rsidR="00733BF8" w:rsidRPr="005E42E1">
        <w:rPr>
          <w:rFonts w:ascii="Arial" w:hAnsi="Arial" w:cs="Arial"/>
          <w:lang w:val="en-US"/>
        </w:rPr>
        <w:t>,</w:t>
      </w:r>
      <w:r w:rsidR="0048745D" w:rsidRPr="005E42E1">
        <w:rPr>
          <w:rFonts w:ascii="Arial" w:hAnsi="Arial" w:cs="Arial"/>
          <w:lang w:val="en-US"/>
        </w:rPr>
        <w:t xml:space="preserve"> does not mean that Constitution has dispensed with the basic requirement that review proceedings are to be brought without undue delay.</w:t>
      </w:r>
      <w:r w:rsidR="00F740D9" w:rsidRPr="005E42E1">
        <w:rPr>
          <w:rFonts w:ascii="Arial" w:hAnsi="Arial" w:cs="Arial"/>
          <w:lang w:val="en-US"/>
        </w:rPr>
        <w:t xml:space="preserve"> </w:t>
      </w:r>
      <w:r w:rsidR="005A322E" w:rsidRPr="005E42E1">
        <w:rPr>
          <w:rFonts w:ascii="Arial" w:hAnsi="Arial" w:cs="Arial"/>
          <w:lang w:val="en-US"/>
        </w:rPr>
        <w:t xml:space="preserve">The application is late and there is no application to explain the delay and why the delay should be overlooked. This matter is about leadership dispute and who should be nominated and be placed on a list of candidates to stand in for election.  </w:t>
      </w:r>
      <w:r w:rsidR="0048745D" w:rsidRPr="005E42E1">
        <w:rPr>
          <w:rFonts w:ascii="Arial" w:hAnsi="Arial" w:cs="Arial"/>
          <w:lang w:val="en-US"/>
        </w:rPr>
        <w:t>Application</w:t>
      </w:r>
      <w:r w:rsidR="00AA1D5F" w:rsidRPr="005E42E1">
        <w:rPr>
          <w:rFonts w:ascii="Arial" w:hAnsi="Arial" w:cs="Arial"/>
          <w:lang w:val="en-US"/>
        </w:rPr>
        <w:t>s</w:t>
      </w:r>
      <w:r w:rsidR="0048745D" w:rsidRPr="005E42E1">
        <w:rPr>
          <w:rFonts w:ascii="Arial" w:hAnsi="Arial" w:cs="Arial"/>
          <w:lang w:val="en-US"/>
        </w:rPr>
        <w:t xml:space="preserve"> relating to </w:t>
      </w:r>
      <w:r w:rsidR="00AA1D5F" w:rsidRPr="005E42E1">
        <w:rPr>
          <w:rFonts w:ascii="Arial" w:hAnsi="Arial" w:cs="Arial"/>
          <w:lang w:val="en-US"/>
        </w:rPr>
        <w:t>leadership</w:t>
      </w:r>
      <w:r w:rsidR="005A322E" w:rsidRPr="005E42E1">
        <w:rPr>
          <w:rFonts w:ascii="Arial" w:hAnsi="Arial" w:cs="Arial"/>
          <w:lang w:val="en-US"/>
        </w:rPr>
        <w:t xml:space="preserve"> disputes should be </w:t>
      </w:r>
      <w:r w:rsidR="00AA1D5F" w:rsidRPr="005E42E1">
        <w:rPr>
          <w:rFonts w:ascii="Arial" w:hAnsi="Arial" w:cs="Arial"/>
          <w:lang w:val="en-US"/>
        </w:rPr>
        <w:t xml:space="preserve">brought timeously and without delay. This requirement is important for two reasons. </w:t>
      </w:r>
      <w:r w:rsidR="00AA1D5F" w:rsidRPr="005E42E1">
        <w:rPr>
          <w:rFonts w:ascii="Arial" w:hAnsi="Arial" w:cs="Arial"/>
          <w:lang w:val="en-US"/>
        </w:rPr>
        <w:lastRenderedPageBreak/>
        <w:t>First,</w:t>
      </w:r>
      <w:r w:rsidR="00F740D9" w:rsidRPr="005E42E1">
        <w:rPr>
          <w:rFonts w:ascii="Arial" w:hAnsi="Arial" w:cs="Arial"/>
          <w:lang w:val="en-US"/>
        </w:rPr>
        <w:t xml:space="preserve"> </w:t>
      </w:r>
      <w:r w:rsidR="005A322E" w:rsidRPr="005E42E1">
        <w:rPr>
          <w:rFonts w:ascii="Arial" w:hAnsi="Arial" w:cs="Arial"/>
          <w:lang w:val="en-US"/>
        </w:rPr>
        <w:t xml:space="preserve">the Commission </w:t>
      </w:r>
      <w:r w:rsidR="00AA1D5F" w:rsidRPr="005E42E1">
        <w:rPr>
          <w:rFonts w:ascii="Arial" w:hAnsi="Arial" w:cs="Arial"/>
          <w:lang w:val="en-US"/>
        </w:rPr>
        <w:t xml:space="preserve">must know who the rightful leader of the party is to enable it to prepare for the election and secondly, the voters should know who </w:t>
      </w:r>
      <w:r w:rsidR="00831352" w:rsidRPr="005E42E1">
        <w:rPr>
          <w:rFonts w:ascii="Arial" w:hAnsi="Arial" w:cs="Arial"/>
          <w:lang w:val="en-US"/>
        </w:rPr>
        <w:t xml:space="preserve">the </w:t>
      </w:r>
      <w:r w:rsidR="009A1970" w:rsidRPr="005E42E1">
        <w:rPr>
          <w:rFonts w:ascii="Arial" w:hAnsi="Arial" w:cs="Arial"/>
          <w:lang w:val="en-US"/>
        </w:rPr>
        <w:t xml:space="preserve">leader of the party is </w:t>
      </w:r>
      <w:r w:rsidR="00AA1D5F" w:rsidRPr="005E42E1">
        <w:rPr>
          <w:rFonts w:ascii="Arial" w:hAnsi="Arial" w:cs="Arial"/>
          <w:lang w:val="en-US"/>
        </w:rPr>
        <w:t xml:space="preserve">they </w:t>
      </w:r>
      <w:r w:rsidR="005109A9" w:rsidRPr="005E42E1">
        <w:rPr>
          <w:rFonts w:ascii="Arial" w:hAnsi="Arial" w:cs="Arial"/>
          <w:lang w:val="en-US"/>
        </w:rPr>
        <w:t>want to</w:t>
      </w:r>
      <w:r w:rsidR="00AA1D5F" w:rsidRPr="005E42E1">
        <w:rPr>
          <w:rFonts w:ascii="Arial" w:hAnsi="Arial" w:cs="Arial"/>
          <w:lang w:val="en-US"/>
        </w:rPr>
        <w:t xml:space="preserve"> vote for.</w:t>
      </w:r>
      <w:r w:rsidR="005A322E" w:rsidRPr="005E42E1">
        <w:rPr>
          <w:rFonts w:ascii="Arial" w:hAnsi="Arial" w:cs="Arial"/>
          <w:lang w:val="en-US"/>
        </w:rPr>
        <w:t xml:space="preserve"> The application should be dismissed.</w:t>
      </w:r>
    </w:p>
    <w:p w14:paraId="0DB17A5E" w14:textId="77777777" w:rsidR="005A322E" w:rsidRPr="005E42E1" w:rsidRDefault="005A322E" w:rsidP="00735349">
      <w:pPr>
        <w:rPr>
          <w:rFonts w:ascii="Arial" w:hAnsi="Arial" w:cs="Arial"/>
          <w:lang w:val="en-US"/>
        </w:rPr>
      </w:pPr>
    </w:p>
    <w:p w14:paraId="5686CD0F" w14:textId="32A12E74" w:rsidR="00B61055" w:rsidRPr="005E42E1" w:rsidRDefault="005A322E" w:rsidP="005A322E">
      <w:pPr>
        <w:rPr>
          <w:rFonts w:ascii="Arial" w:hAnsi="Arial" w:cs="Arial"/>
          <w:b/>
          <w:lang w:val="en-US"/>
        </w:rPr>
      </w:pPr>
      <w:r w:rsidRPr="005E42E1">
        <w:rPr>
          <w:rFonts w:ascii="Arial" w:hAnsi="Arial" w:cs="Arial"/>
          <w:b/>
          <w:lang w:val="en-US"/>
        </w:rPr>
        <w:t>Costs</w:t>
      </w:r>
    </w:p>
    <w:p w14:paraId="15BAE9DE" w14:textId="60820060" w:rsidR="00B61055" w:rsidRPr="005E42E1" w:rsidRDefault="00B61055" w:rsidP="005A322E">
      <w:pPr>
        <w:rPr>
          <w:rFonts w:ascii="Arial" w:hAnsi="Arial" w:cs="Arial"/>
          <w:lang w:val="en-US"/>
        </w:rPr>
      </w:pPr>
      <w:r w:rsidRPr="005E42E1">
        <w:rPr>
          <w:rFonts w:ascii="Arial" w:hAnsi="Arial" w:cs="Arial"/>
          <w:lang w:val="en-US"/>
        </w:rPr>
        <w:t>[</w:t>
      </w:r>
      <w:r w:rsidR="00DA0234" w:rsidRPr="005E42E1">
        <w:rPr>
          <w:rFonts w:ascii="Arial" w:hAnsi="Arial" w:cs="Arial"/>
          <w:lang w:val="en-US"/>
        </w:rPr>
        <w:t>25</w:t>
      </w:r>
      <w:r w:rsidRPr="005E42E1">
        <w:rPr>
          <w:rFonts w:ascii="Arial" w:hAnsi="Arial" w:cs="Arial"/>
          <w:lang w:val="en-US"/>
        </w:rPr>
        <w:t>]</w:t>
      </w:r>
      <w:r w:rsidR="00F37DF5" w:rsidRPr="005E42E1">
        <w:rPr>
          <w:rFonts w:ascii="Arial" w:hAnsi="Arial" w:cs="Arial"/>
          <w:lang w:val="en-US"/>
        </w:rPr>
        <w:tab/>
      </w:r>
      <w:r w:rsidR="005A322E" w:rsidRPr="005E42E1">
        <w:rPr>
          <w:rFonts w:ascii="Arial" w:hAnsi="Arial" w:cs="Arial"/>
          <w:lang w:val="en-US"/>
        </w:rPr>
        <w:t>As regards costs, in general in this Court an unsuccessful party ought not to be ordered to pay costs. But this is not an inflexible rule, and it can be departed from where there are strong reasons justifying such departure such as in instances where the litigation is frivolous or vexatious. There is no suggestion in this case that the application</w:t>
      </w:r>
      <w:r w:rsidR="006203A3" w:rsidRPr="005E42E1">
        <w:rPr>
          <w:rFonts w:ascii="Arial" w:hAnsi="Arial" w:cs="Arial"/>
          <w:lang w:val="en-US"/>
        </w:rPr>
        <w:t xml:space="preserve"> is</w:t>
      </w:r>
      <w:r w:rsidR="005A322E" w:rsidRPr="005E42E1">
        <w:rPr>
          <w:rFonts w:ascii="Arial" w:hAnsi="Arial" w:cs="Arial"/>
          <w:lang w:val="en-US"/>
        </w:rPr>
        <w:t xml:space="preserve"> frivolous or vexatious and that being the case each party should pay its own costs.</w:t>
      </w:r>
    </w:p>
    <w:p w14:paraId="3EAA976E" w14:textId="77777777" w:rsidR="00B61055" w:rsidRPr="005E42E1" w:rsidRDefault="00B61055" w:rsidP="00B61055">
      <w:pPr>
        <w:rPr>
          <w:rFonts w:ascii="Arial" w:hAnsi="Arial" w:cs="Arial"/>
          <w:lang w:val="en-US"/>
        </w:rPr>
      </w:pPr>
    </w:p>
    <w:p w14:paraId="764FBB88" w14:textId="2FB59811" w:rsidR="005A322E" w:rsidRPr="005E42E1" w:rsidRDefault="005A322E" w:rsidP="005A322E">
      <w:pPr>
        <w:rPr>
          <w:rFonts w:ascii="Arial" w:hAnsi="Arial" w:cs="Arial"/>
          <w:b/>
          <w:lang w:val="en-US"/>
        </w:rPr>
      </w:pPr>
      <w:r w:rsidRPr="005E42E1">
        <w:rPr>
          <w:rFonts w:ascii="Arial" w:hAnsi="Arial" w:cs="Arial"/>
          <w:b/>
          <w:lang w:val="en-US"/>
        </w:rPr>
        <w:t>Order</w:t>
      </w:r>
      <w:bookmarkStart w:id="1" w:name="_Hlk163770351"/>
    </w:p>
    <w:p w14:paraId="0C43376E" w14:textId="117F8C39" w:rsidR="00C01CA5" w:rsidRPr="005E42E1" w:rsidRDefault="005A322E" w:rsidP="005A322E">
      <w:pPr>
        <w:rPr>
          <w:rFonts w:ascii="Arial" w:hAnsi="Arial" w:cs="Arial"/>
          <w:color w:val="000000"/>
        </w:rPr>
      </w:pPr>
      <w:r w:rsidRPr="005E42E1">
        <w:rPr>
          <w:rFonts w:ascii="Arial" w:hAnsi="Arial" w:cs="Arial"/>
          <w:color w:val="000000"/>
        </w:rPr>
        <w:t xml:space="preserve"> </w:t>
      </w:r>
      <w:r w:rsidR="00DA0234" w:rsidRPr="005E42E1">
        <w:rPr>
          <w:rFonts w:ascii="Arial" w:hAnsi="Arial" w:cs="Arial"/>
          <w:color w:val="000000"/>
        </w:rPr>
        <w:t>[26</w:t>
      </w:r>
      <w:r w:rsidR="00962B9B" w:rsidRPr="005E42E1">
        <w:rPr>
          <w:rFonts w:ascii="Arial" w:hAnsi="Arial" w:cs="Arial"/>
          <w:color w:val="000000"/>
        </w:rPr>
        <w:t>]</w:t>
      </w:r>
      <w:r w:rsidR="00962B9B" w:rsidRPr="005E42E1">
        <w:rPr>
          <w:rFonts w:ascii="Arial" w:hAnsi="Arial" w:cs="Arial"/>
          <w:color w:val="000000"/>
        </w:rPr>
        <w:tab/>
      </w:r>
      <w:bookmarkEnd w:id="1"/>
      <w:r w:rsidRPr="005E42E1">
        <w:rPr>
          <w:rFonts w:ascii="Arial" w:hAnsi="Arial" w:cs="Arial"/>
          <w:color w:val="000000"/>
        </w:rPr>
        <w:t>The application is dismissed and each party to pay its own costs.</w:t>
      </w:r>
    </w:p>
    <w:p w14:paraId="6612E1D7" w14:textId="16559D27" w:rsidR="005A322E" w:rsidRPr="005E42E1" w:rsidRDefault="005A322E" w:rsidP="005A322E">
      <w:pPr>
        <w:rPr>
          <w:rFonts w:ascii="Arial" w:hAnsi="Arial" w:cs="Arial"/>
          <w:b/>
          <w:lang w:val="en-US"/>
        </w:rPr>
      </w:pPr>
      <w:bookmarkStart w:id="2" w:name="_GoBack"/>
      <w:bookmarkEnd w:id="2"/>
    </w:p>
    <w:p w14:paraId="1557823D" w14:textId="5EE17E15" w:rsidR="00C01CA5" w:rsidRPr="005E42E1" w:rsidRDefault="00C01CA5">
      <w:pPr>
        <w:rPr>
          <w:rFonts w:ascii="Arial" w:eastAsia="Arial" w:hAnsi="Arial" w:cs="Arial"/>
        </w:rPr>
      </w:pPr>
    </w:p>
    <w:p w14:paraId="592C1CB9" w14:textId="4D6DB000" w:rsidR="00C01CA5" w:rsidRPr="005E42E1" w:rsidRDefault="007B684A">
      <w:pPr>
        <w:jc w:val="right"/>
        <w:rPr>
          <w:rFonts w:ascii="Arial" w:eastAsia="Arial" w:hAnsi="Arial" w:cs="Arial"/>
        </w:rPr>
      </w:pPr>
      <w:r w:rsidRPr="005E42E1">
        <w:rPr>
          <w:rFonts w:ascii="Arial" w:eastAsia="Arial" w:hAnsi="Arial" w:cs="Arial"/>
        </w:rPr>
        <w:tab/>
        <w:t>_________</w:t>
      </w:r>
      <w:r w:rsidR="00992725" w:rsidRPr="005E42E1">
        <w:rPr>
          <w:rFonts w:ascii="Arial" w:eastAsia="Arial" w:hAnsi="Arial" w:cs="Arial"/>
        </w:rPr>
        <w:t>__________</w:t>
      </w:r>
    </w:p>
    <w:p w14:paraId="6D24B4D1" w14:textId="6A1494FE" w:rsidR="0062396C" w:rsidRPr="005E42E1" w:rsidRDefault="0062396C">
      <w:pPr>
        <w:jc w:val="right"/>
        <w:rPr>
          <w:rFonts w:ascii="Arial" w:eastAsia="Arial" w:hAnsi="Arial" w:cs="Arial"/>
        </w:rPr>
      </w:pPr>
      <w:r w:rsidRPr="005E42E1">
        <w:rPr>
          <w:rFonts w:ascii="Arial" w:eastAsia="Arial" w:hAnsi="Arial" w:cs="Arial"/>
        </w:rPr>
        <w:t>D</w:t>
      </w:r>
      <w:r w:rsidR="00564AE9" w:rsidRPr="005E42E1">
        <w:rPr>
          <w:rFonts w:ascii="Arial" w:eastAsia="Arial" w:hAnsi="Arial" w:cs="Arial"/>
        </w:rPr>
        <w:t xml:space="preserve"> </w:t>
      </w:r>
      <w:r w:rsidRPr="005E42E1">
        <w:rPr>
          <w:rFonts w:ascii="Arial" w:eastAsia="Arial" w:hAnsi="Arial" w:cs="Arial"/>
        </w:rPr>
        <w:t xml:space="preserve">H ZONDI </w:t>
      </w:r>
    </w:p>
    <w:p w14:paraId="7AC5F4AB" w14:textId="6057DD9E" w:rsidR="00C01CA5" w:rsidRPr="005E42E1" w:rsidRDefault="00564AE9">
      <w:pPr>
        <w:jc w:val="right"/>
        <w:rPr>
          <w:rFonts w:ascii="Arial" w:eastAsia="Arial" w:hAnsi="Arial" w:cs="Arial"/>
        </w:rPr>
      </w:pPr>
      <w:r w:rsidRPr="005E42E1">
        <w:rPr>
          <w:rFonts w:ascii="Arial" w:eastAsia="Arial" w:hAnsi="Arial" w:cs="Arial"/>
        </w:rPr>
        <w:t>CHAIRPERSON OF THE EL</w:t>
      </w:r>
      <w:r w:rsidR="002C1FD5" w:rsidRPr="005E42E1">
        <w:rPr>
          <w:rFonts w:ascii="Arial" w:eastAsia="Arial" w:hAnsi="Arial" w:cs="Arial"/>
        </w:rPr>
        <w:t>E</w:t>
      </w:r>
      <w:r w:rsidRPr="005E42E1">
        <w:rPr>
          <w:rFonts w:ascii="Arial" w:eastAsia="Arial" w:hAnsi="Arial" w:cs="Arial"/>
        </w:rPr>
        <w:t>CTORAL COURT</w:t>
      </w:r>
    </w:p>
    <w:p w14:paraId="0304AB10" w14:textId="35F4EC35" w:rsidR="00C01CA5" w:rsidRPr="005E42E1" w:rsidRDefault="00992725" w:rsidP="00E6413C">
      <w:pPr>
        <w:spacing w:after="160"/>
        <w:rPr>
          <w:rFonts w:ascii="Arial" w:eastAsia="Arial" w:hAnsi="Arial" w:cs="Arial"/>
        </w:rPr>
      </w:pPr>
      <w:r w:rsidRPr="005E42E1">
        <w:br w:type="page"/>
      </w:r>
    </w:p>
    <w:p w14:paraId="6995EC6E" w14:textId="6A9EEC8C" w:rsidR="00E6413C" w:rsidRPr="005E42E1" w:rsidRDefault="00E6413C" w:rsidP="00E6413C">
      <w:pPr>
        <w:tabs>
          <w:tab w:val="left" w:pos="3969"/>
        </w:tabs>
        <w:rPr>
          <w:rFonts w:ascii="Arial" w:eastAsia="Arial" w:hAnsi="Arial" w:cs="Arial"/>
        </w:rPr>
      </w:pPr>
      <w:r w:rsidRPr="005E42E1">
        <w:rPr>
          <w:rFonts w:ascii="Arial" w:eastAsia="Arial" w:hAnsi="Arial" w:cs="Arial"/>
        </w:rPr>
        <w:lastRenderedPageBreak/>
        <w:t>Appearances</w:t>
      </w:r>
    </w:p>
    <w:p w14:paraId="379C17CC" w14:textId="030D1098" w:rsidR="00E6413C" w:rsidRPr="005E42E1" w:rsidRDefault="00E6413C" w:rsidP="00E6413C">
      <w:pPr>
        <w:tabs>
          <w:tab w:val="left" w:pos="3969"/>
        </w:tabs>
        <w:rPr>
          <w:rFonts w:ascii="Arial" w:eastAsia="Arial" w:hAnsi="Arial" w:cs="Arial"/>
        </w:rPr>
      </w:pPr>
    </w:p>
    <w:p w14:paraId="7A49ACCC" w14:textId="22F7A6F6" w:rsidR="00E6413C" w:rsidRPr="005E42E1" w:rsidRDefault="00E6413C" w:rsidP="00E6413C">
      <w:pPr>
        <w:tabs>
          <w:tab w:val="left" w:pos="3969"/>
        </w:tabs>
        <w:rPr>
          <w:rFonts w:ascii="Arial" w:eastAsia="Arial" w:hAnsi="Arial" w:cs="Arial"/>
        </w:rPr>
      </w:pPr>
      <w:r w:rsidRPr="005E42E1">
        <w:rPr>
          <w:rFonts w:ascii="Arial" w:eastAsia="Arial" w:hAnsi="Arial" w:cs="Arial"/>
        </w:rPr>
        <w:t>For the applicant:</w:t>
      </w:r>
      <w:r w:rsidRPr="005E42E1">
        <w:rPr>
          <w:rFonts w:ascii="Arial" w:eastAsia="Arial" w:hAnsi="Arial" w:cs="Arial"/>
        </w:rPr>
        <w:tab/>
      </w:r>
      <w:r w:rsidRPr="005E42E1">
        <w:rPr>
          <w:rFonts w:ascii="Arial" w:eastAsia="Arial" w:hAnsi="Arial" w:cs="Arial"/>
        </w:rPr>
        <w:tab/>
        <w:t>D Mpofu and P May</w:t>
      </w:r>
    </w:p>
    <w:p w14:paraId="7776F715" w14:textId="689A143F" w:rsidR="00E6413C" w:rsidRPr="005E42E1" w:rsidRDefault="00E6413C" w:rsidP="00E6413C">
      <w:pPr>
        <w:tabs>
          <w:tab w:val="left" w:pos="3969"/>
        </w:tabs>
        <w:rPr>
          <w:rFonts w:ascii="Arial" w:eastAsia="Arial" w:hAnsi="Arial" w:cs="Arial"/>
        </w:rPr>
      </w:pPr>
      <w:r w:rsidRPr="005E42E1">
        <w:rPr>
          <w:rFonts w:ascii="Arial" w:eastAsia="Arial" w:hAnsi="Arial" w:cs="Arial"/>
        </w:rPr>
        <w:t>Instructed by:</w:t>
      </w:r>
      <w:r w:rsidRPr="005E42E1">
        <w:rPr>
          <w:rFonts w:ascii="Arial" w:eastAsia="Arial" w:hAnsi="Arial" w:cs="Arial"/>
        </w:rPr>
        <w:tab/>
      </w:r>
      <w:r w:rsidRPr="005E42E1">
        <w:rPr>
          <w:rFonts w:ascii="Arial" w:eastAsia="Arial" w:hAnsi="Arial" w:cs="Arial"/>
        </w:rPr>
        <w:tab/>
        <w:t>Madokwe Incorporated, East London</w:t>
      </w:r>
    </w:p>
    <w:p w14:paraId="29F1CCE7" w14:textId="2B1B9FA9" w:rsidR="00E6413C" w:rsidRPr="005E42E1" w:rsidRDefault="00E6413C" w:rsidP="00E6413C">
      <w:pPr>
        <w:tabs>
          <w:tab w:val="left" w:pos="3969"/>
        </w:tabs>
        <w:rPr>
          <w:rFonts w:ascii="Arial" w:eastAsia="Arial" w:hAnsi="Arial" w:cs="Arial"/>
        </w:rPr>
      </w:pPr>
    </w:p>
    <w:p w14:paraId="3C4E7F87" w14:textId="19EFEF9E" w:rsidR="00E6413C" w:rsidRPr="005E42E1" w:rsidRDefault="00E6413C" w:rsidP="00E6413C">
      <w:pPr>
        <w:tabs>
          <w:tab w:val="left" w:pos="3969"/>
        </w:tabs>
        <w:rPr>
          <w:rFonts w:ascii="Arial" w:eastAsia="Arial" w:hAnsi="Arial" w:cs="Arial"/>
        </w:rPr>
      </w:pPr>
      <w:r w:rsidRPr="005E42E1">
        <w:rPr>
          <w:rFonts w:ascii="Arial" w:eastAsia="Arial" w:hAnsi="Arial" w:cs="Arial"/>
        </w:rPr>
        <w:t>For first respondent:</w:t>
      </w:r>
      <w:r w:rsidRPr="005E42E1">
        <w:rPr>
          <w:rFonts w:ascii="Arial" w:eastAsia="Arial" w:hAnsi="Arial" w:cs="Arial"/>
        </w:rPr>
        <w:tab/>
      </w:r>
      <w:r w:rsidRPr="005E42E1">
        <w:rPr>
          <w:rFonts w:ascii="Arial" w:eastAsia="Arial" w:hAnsi="Arial" w:cs="Arial"/>
        </w:rPr>
        <w:tab/>
        <w:t>A Kleingeld</w:t>
      </w:r>
    </w:p>
    <w:p w14:paraId="2A7F2E11" w14:textId="0230E816" w:rsidR="00E6413C" w:rsidRPr="005E42E1" w:rsidRDefault="00E6413C" w:rsidP="00E6413C">
      <w:pPr>
        <w:tabs>
          <w:tab w:val="left" w:pos="3969"/>
        </w:tabs>
        <w:rPr>
          <w:rFonts w:ascii="Arial" w:eastAsia="Arial" w:hAnsi="Arial" w:cs="Arial"/>
        </w:rPr>
      </w:pPr>
      <w:r w:rsidRPr="005E42E1">
        <w:rPr>
          <w:rFonts w:ascii="Arial" w:eastAsia="Arial" w:hAnsi="Arial" w:cs="Arial"/>
        </w:rPr>
        <w:t>Instructed by:</w:t>
      </w:r>
      <w:r w:rsidRPr="005E42E1">
        <w:rPr>
          <w:rFonts w:ascii="Arial" w:eastAsia="Arial" w:hAnsi="Arial" w:cs="Arial"/>
        </w:rPr>
        <w:tab/>
      </w:r>
      <w:r w:rsidRPr="005E42E1">
        <w:rPr>
          <w:rFonts w:ascii="Arial" w:eastAsia="Arial" w:hAnsi="Arial" w:cs="Arial"/>
        </w:rPr>
        <w:tab/>
        <w:t>Kleingeld Attorneys, Bloemfontein</w:t>
      </w:r>
    </w:p>
    <w:p w14:paraId="6C171BB6" w14:textId="6629FA97" w:rsidR="00E6413C" w:rsidRPr="005E42E1" w:rsidRDefault="00E6413C" w:rsidP="00E6413C">
      <w:pPr>
        <w:tabs>
          <w:tab w:val="left" w:pos="3969"/>
        </w:tabs>
        <w:rPr>
          <w:rFonts w:ascii="Arial" w:eastAsia="Arial" w:hAnsi="Arial" w:cs="Arial"/>
        </w:rPr>
      </w:pPr>
      <w:r w:rsidRPr="005E42E1">
        <w:rPr>
          <w:rFonts w:ascii="Arial" w:eastAsia="Arial" w:hAnsi="Arial" w:cs="Arial"/>
        </w:rPr>
        <w:tab/>
      </w:r>
      <w:r w:rsidRPr="005E42E1">
        <w:rPr>
          <w:rFonts w:ascii="Arial" w:eastAsia="Arial" w:hAnsi="Arial" w:cs="Arial"/>
        </w:rPr>
        <w:tab/>
      </w:r>
    </w:p>
    <w:p w14:paraId="4D8F17A4" w14:textId="4F9FD8C8" w:rsidR="00E6413C" w:rsidRPr="005E42E1" w:rsidRDefault="00E6413C" w:rsidP="00E6413C">
      <w:pPr>
        <w:tabs>
          <w:tab w:val="left" w:pos="3969"/>
        </w:tabs>
        <w:rPr>
          <w:rFonts w:ascii="Arial" w:eastAsia="Arial" w:hAnsi="Arial" w:cs="Arial"/>
        </w:rPr>
      </w:pPr>
      <w:r w:rsidRPr="005E42E1">
        <w:rPr>
          <w:rFonts w:ascii="Arial" w:eastAsia="Arial" w:hAnsi="Arial" w:cs="Arial"/>
        </w:rPr>
        <w:t>For second respondent:</w:t>
      </w:r>
      <w:r w:rsidRPr="005E42E1">
        <w:rPr>
          <w:rFonts w:ascii="Arial" w:eastAsia="Arial" w:hAnsi="Arial" w:cs="Arial"/>
        </w:rPr>
        <w:tab/>
      </w:r>
      <w:r w:rsidRPr="005E42E1">
        <w:rPr>
          <w:rFonts w:ascii="Arial" w:eastAsia="Arial" w:hAnsi="Arial" w:cs="Arial"/>
        </w:rPr>
        <w:tab/>
        <w:t>M Kanyane</w:t>
      </w:r>
    </w:p>
    <w:p w14:paraId="4A598E31" w14:textId="7034071A" w:rsidR="00C01CA5" w:rsidRDefault="00E6413C" w:rsidP="00E6413C">
      <w:pPr>
        <w:tabs>
          <w:tab w:val="left" w:pos="3969"/>
        </w:tabs>
        <w:rPr>
          <w:rFonts w:ascii="Arial" w:eastAsia="Arial" w:hAnsi="Arial" w:cs="Arial"/>
        </w:rPr>
      </w:pPr>
      <w:r w:rsidRPr="005E42E1">
        <w:rPr>
          <w:rFonts w:ascii="Arial" w:eastAsia="Arial" w:hAnsi="Arial" w:cs="Arial"/>
        </w:rPr>
        <w:t>Instructed by:</w:t>
      </w:r>
      <w:r w:rsidRPr="005E42E1">
        <w:rPr>
          <w:rFonts w:ascii="Arial" w:eastAsia="Arial" w:hAnsi="Arial" w:cs="Arial"/>
        </w:rPr>
        <w:tab/>
      </w:r>
      <w:r w:rsidRPr="005E42E1">
        <w:rPr>
          <w:rFonts w:ascii="Arial" w:eastAsia="Arial" w:hAnsi="Arial" w:cs="Arial"/>
        </w:rPr>
        <w:tab/>
        <w:t>Moeti Kanyane Incorporated, Centurion</w:t>
      </w:r>
      <w:r w:rsidR="00992725" w:rsidRPr="004B2B51">
        <w:rPr>
          <w:rFonts w:ascii="Arial" w:eastAsia="Arial" w:hAnsi="Arial" w:cs="Arial"/>
        </w:rPr>
        <w:tab/>
      </w:r>
    </w:p>
    <w:p w14:paraId="0484DC0B" w14:textId="26CDCD61" w:rsidR="00C01CA5" w:rsidRDefault="00C01CA5">
      <w:pPr>
        <w:rPr>
          <w:rFonts w:ascii="Arial" w:eastAsia="Arial" w:hAnsi="Arial" w:cs="Arial"/>
        </w:rPr>
      </w:pPr>
    </w:p>
    <w:p w14:paraId="77FA3668" w14:textId="29D8D07B" w:rsidR="00C01CA5" w:rsidRDefault="00C01CA5">
      <w:pPr>
        <w:rPr>
          <w:rFonts w:ascii="Arial" w:eastAsia="Arial" w:hAnsi="Arial" w:cs="Arial"/>
        </w:rPr>
      </w:pPr>
    </w:p>
    <w:p w14:paraId="55063E9F" w14:textId="48D74631" w:rsidR="00C01CA5" w:rsidRDefault="00992725">
      <w:pPr>
        <w:rPr>
          <w:rFonts w:ascii="Arial" w:eastAsia="Arial" w:hAnsi="Arial" w:cs="Arial"/>
        </w:rPr>
      </w:pPr>
      <w:r>
        <w:rPr>
          <w:rFonts w:ascii="Arial" w:eastAsia="Arial" w:hAnsi="Arial" w:cs="Arial"/>
        </w:rPr>
        <w:t xml:space="preserve">             </w:t>
      </w:r>
    </w:p>
    <w:sectPr w:rsidR="00C01CA5">
      <w:head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CCCD" w14:textId="77777777" w:rsidR="00D604B7" w:rsidRDefault="00D604B7">
      <w:pPr>
        <w:spacing w:line="240" w:lineRule="auto"/>
      </w:pPr>
      <w:r>
        <w:separator/>
      </w:r>
    </w:p>
  </w:endnote>
  <w:endnote w:type="continuationSeparator" w:id="0">
    <w:p w14:paraId="4648E7A7" w14:textId="77777777" w:rsidR="00D604B7" w:rsidRDefault="00D60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AB36" w14:textId="77777777" w:rsidR="00D604B7" w:rsidRDefault="00D604B7">
      <w:pPr>
        <w:spacing w:line="240" w:lineRule="auto"/>
      </w:pPr>
      <w:r>
        <w:separator/>
      </w:r>
    </w:p>
  </w:footnote>
  <w:footnote w:type="continuationSeparator" w:id="0">
    <w:p w14:paraId="1DEE26E8" w14:textId="77777777" w:rsidR="00D604B7" w:rsidRDefault="00D604B7">
      <w:pPr>
        <w:spacing w:line="240" w:lineRule="auto"/>
      </w:pPr>
      <w:r>
        <w:continuationSeparator/>
      </w:r>
    </w:p>
  </w:footnote>
  <w:footnote w:id="1">
    <w:p w14:paraId="0EB6C33B" w14:textId="072A9F94" w:rsidR="00815CB3" w:rsidRPr="00815CB3" w:rsidRDefault="00815CB3" w:rsidP="00815CB3">
      <w:pPr>
        <w:pStyle w:val="FootnoteText"/>
        <w:rPr>
          <w:rFonts w:ascii="Arial" w:hAnsi="Arial" w:cs="Arial"/>
        </w:rPr>
      </w:pPr>
      <w:r w:rsidRPr="00815CB3">
        <w:rPr>
          <w:rStyle w:val="FootnoteReference"/>
          <w:rFonts w:ascii="Arial" w:hAnsi="Arial" w:cs="Arial"/>
        </w:rPr>
        <w:footnoteRef/>
      </w:r>
      <w:r w:rsidRPr="00815CB3">
        <w:rPr>
          <w:rFonts w:ascii="Arial" w:hAnsi="Arial" w:cs="Arial"/>
        </w:rPr>
        <w:t xml:space="preserve"> </w:t>
      </w:r>
      <w:r w:rsidRPr="00815CB3">
        <w:rPr>
          <w:rFonts w:ascii="Arial" w:hAnsi="Arial" w:cs="Arial"/>
          <w:i/>
        </w:rPr>
        <w:t>Khumalo and Another v MEC for Education: Kwa Zulu Natal</w:t>
      </w:r>
      <w:r w:rsidRPr="00815CB3">
        <w:rPr>
          <w:rFonts w:ascii="Arial" w:hAnsi="Arial" w:cs="Arial"/>
        </w:rPr>
        <w:t xml:space="preserve"> 2014 (5) SA  579 (CC).</w:t>
      </w:r>
    </w:p>
  </w:footnote>
  <w:footnote w:id="2">
    <w:p w14:paraId="34A67B2C" w14:textId="43B41CDF" w:rsidR="00815CB3" w:rsidRPr="00815CB3" w:rsidRDefault="00815CB3">
      <w:pPr>
        <w:pStyle w:val="FootnoteText"/>
        <w:rPr>
          <w:rFonts w:ascii="Arial" w:hAnsi="Arial" w:cs="Arial"/>
        </w:rPr>
      </w:pPr>
      <w:r w:rsidRPr="00815CB3">
        <w:rPr>
          <w:rStyle w:val="FootnoteReference"/>
          <w:rFonts w:ascii="Arial" w:hAnsi="Arial" w:cs="Arial"/>
        </w:rPr>
        <w:footnoteRef/>
      </w:r>
      <w:r w:rsidRPr="00815CB3">
        <w:rPr>
          <w:rFonts w:ascii="Arial" w:hAnsi="Arial" w:cs="Arial"/>
        </w:rPr>
        <w:t xml:space="preserve"> </w:t>
      </w:r>
      <w:r w:rsidRPr="00815CB3">
        <w:rPr>
          <w:rFonts w:ascii="Arial" w:hAnsi="Arial" w:cs="Arial"/>
          <w:i/>
        </w:rPr>
        <w:t>Buffalo City Metropolitan Municipality v ASLA</w:t>
      </w:r>
      <w:r w:rsidRPr="00815CB3">
        <w:rPr>
          <w:rFonts w:ascii="Arial" w:hAnsi="Arial" w:cs="Arial"/>
        </w:rPr>
        <w:t xml:space="preserve"> 2019 (4) SAA 331(CC).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3ED5" w14:textId="1B8C77BD" w:rsidR="00C01CA5" w:rsidRPr="0040498F" w:rsidRDefault="00992725">
    <w:pPr>
      <w:pBdr>
        <w:top w:val="nil"/>
        <w:left w:val="nil"/>
        <w:bottom w:val="nil"/>
        <w:right w:val="nil"/>
        <w:between w:val="nil"/>
      </w:pBdr>
      <w:tabs>
        <w:tab w:val="center" w:pos="4513"/>
        <w:tab w:val="right" w:pos="9026"/>
      </w:tabs>
      <w:jc w:val="right"/>
      <w:rPr>
        <w:rFonts w:ascii="Arial" w:hAnsi="Arial" w:cs="Arial"/>
        <w:color w:val="000000"/>
      </w:rPr>
    </w:pPr>
    <w:r w:rsidRPr="0040498F">
      <w:rPr>
        <w:rFonts w:ascii="Arial" w:hAnsi="Arial" w:cs="Arial"/>
        <w:color w:val="000000"/>
      </w:rPr>
      <w:fldChar w:fldCharType="begin"/>
    </w:r>
    <w:r w:rsidRPr="0040498F">
      <w:rPr>
        <w:rFonts w:ascii="Arial" w:hAnsi="Arial" w:cs="Arial"/>
        <w:color w:val="000000"/>
      </w:rPr>
      <w:instrText>PAGE</w:instrText>
    </w:r>
    <w:r w:rsidRPr="0040498F">
      <w:rPr>
        <w:rFonts w:ascii="Arial" w:hAnsi="Arial" w:cs="Arial"/>
        <w:color w:val="000000"/>
      </w:rPr>
      <w:fldChar w:fldCharType="separate"/>
    </w:r>
    <w:r w:rsidR="00B145CF">
      <w:rPr>
        <w:rFonts w:ascii="Arial" w:hAnsi="Arial" w:cs="Arial"/>
        <w:noProof/>
        <w:color w:val="000000"/>
      </w:rPr>
      <w:t>11</w:t>
    </w:r>
    <w:r w:rsidRPr="0040498F">
      <w:rPr>
        <w:rFonts w:ascii="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FFFFFFFF"/>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7D197F"/>
    <w:multiLevelType w:val="hybridMultilevel"/>
    <w:tmpl w:val="FC1C5546"/>
    <w:lvl w:ilvl="0" w:tplc="A3661F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15:restartNumberingAfterBreak="0">
    <w:nsid w:val="60E15C28"/>
    <w:multiLevelType w:val="hybridMultilevel"/>
    <w:tmpl w:val="1188D46A"/>
    <w:lvl w:ilvl="0" w:tplc="583ECA7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DE238CE"/>
    <w:multiLevelType w:val="hybridMultilevel"/>
    <w:tmpl w:val="1B7CC4D0"/>
    <w:lvl w:ilvl="0" w:tplc="C97E5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059E4"/>
    <w:rsid w:val="0000637C"/>
    <w:rsid w:val="0000702E"/>
    <w:rsid w:val="000172D6"/>
    <w:rsid w:val="000217CC"/>
    <w:rsid w:val="00025A7D"/>
    <w:rsid w:val="00044D3F"/>
    <w:rsid w:val="00050565"/>
    <w:rsid w:val="00050EA6"/>
    <w:rsid w:val="00051D6A"/>
    <w:rsid w:val="00053130"/>
    <w:rsid w:val="00060AF5"/>
    <w:rsid w:val="00065695"/>
    <w:rsid w:val="00067BA0"/>
    <w:rsid w:val="00072E7E"/>
    <w:rsid w:val="00073F5D"/>
    <w:rsid w:val="000779F7"/>
    <w:rsid w:val="000840AB"/>
    <w:rsid w:val="00095418"/>
    <w:rsid w:val="00095474"/>
    <w:rsid w:val="0009553A"/>
    <w:rsid w:val="000A41EC"/>
    <w:rsid w:val="000B357B"/>
    <w:rsid w:val="000B5C6E"/>
    <w:rsid w:val="000C3126"/>
    <w:rsid w:val="000C512F"/>
    <w:rsid w:val="000C54EB"/>
    <w:rsid w:val="000C5818"/>
    <w:rsid w:val="000C6383"/>
    <w:rsid w:val="000D56C3"/>
    <w:rsid w:val="000D72F8"/>
    <w:rsid w:val="000E1D4C"/>
    <w:rsid w:val="000E2570"/>
    <w:rsid w:val="000E3D4F"/>
    <w:rsid w:val="000E52C4"/>
    <w:rsid w:val="000F266D"/>
    <w:rsid w:val="000F42AD"/>
    <w:rsid w:val="00107F21"/>
    <w:rsid w:val="00111BB6"/>
    <w:rsid w:val="001131EA"/>
    <w:rsid w:val="00115295"/>
    <w:rsid w:val="001410C8"/>
    <w:rsid w:val="001412F0"/>
    <w:rsid w:val="00153FCC"/>
    <w:rsid w:val="00154885"/>
    <w:rsid w:val="00160043"/>
    <w:rsid w:val="00162143"/>
    <w:rsid w:val="00172068"/>
    <w:rsid w:val="001742DB"/>
    <w:rsid w:val="00176E14"/>
    <w:rsid w:val="001842A0"/>
    <w:rsid w:val="001A17B6"/>
    <w:rsid w:val="001A22EE"/>
    <w:rsid w:val="001B058D"/>
    <w:rsid w:val="001B2397"/>
    <w:rsid w:val="001C5F9C"/>
    <w:rsid w:val="001D0222"/>
    <w:rsid w:val="001D3FB0"/>
    <w:rsid w:val="001D72AA"/>
    <w:rsid w:val="001E16FF"/>
    <w:rsid w:val="001F0A46"/>
    <w:rsid w:val="001F171A"/>
    <w:rsid w:val="002005F5"/>
    <w:rsid w:val="00201A06"/>
    <w:rsid w:val="00201CA3"/>
    <w:rsid w:val="00211DB2"/>
    <w:rsid w:val="00213324"/>
    <w:rsid w:val="0023506A"/>
    <w:rsid w:val="00236DAF"/>
    <w:rsid w:val="00243E42"/>
    <w:rsid w:val="00247105"/>
    <w:rsid w:val="00251016"/>
    <w:rsid w:val="0026688F"/>
    <w:rsid w:val="00267C0C"/>
    <w:rsid w:val="0028092A"/>
    <w:rsid w:val="00283959"/>
    <w:rsid w:val="0028689C"/>
    <w:rsid w:val="002A4201"/>
    <w:rsid w:val="002A6CB6"/>
    <w:rsid w:val="002B491B"/>
    <w:rsid w:val="002C008C"/>
    <w:rsid w:val="002C1FD5"/>
    <w:rsid w:val="002C2B84"/>
    <w:rsid w:val="002C5F90"/>
    <w:rsid w:val="002C6712"/>
    <w:rsid w:val="002D3487"/>
    <w:rsid w:val="002D3D49"/>
    <w:rsid w:val="002E4F4B"/>
    <w:rsid w:val="003044B4"/>
    <w:rsid w:val="003115DE"/>
    <w:rsid w:val="003141D3"/>
    <w:rsid w:val="00314A49"/>
    <w:rsid w:val="003158D9"/>
    <w:rsid w:val="003178D9"/>
    <w:rsid w:val="00342B32"/>
    <w:rsid w:val="00361B21"/>
    <w:rsid w:val="00362A3E"/>
    <w:rsid w:val="00364C6C"/>
    <w:rsid w:val="00365076"/>
    <w:rsid w:val="003671C2"/>
    <w:rsid w:val="0037035F"/>
    <w:rsid w:val="00372780"/>
    <w:rsid w:val="003773F8"/>
    <w:rsid w:val="003945F4"/>
    <w:rsid w:val="003A0B3E"/>
    <w:rsid w:val="003A252B"/>
    <w:rsid w:val="003B1248"/>
    <w:rsid w:val="003C1198"/>
    <w:rsid w:val="003C4243"/>
    <w:rsid w:val="003D6A35"/>
    <w:rsid w:val="003E4906"/>
    <w:rsid w:val="003F39B1"/>
    <w:rsid w:val="00402FA8"/>
    <w:rsid w:val="00403996"/>
    <w:rsid w:val="004044E2"/>
    <w:rsid w:val="0040498F"/>
    <w:rsid w:val="00405B1D"/>
    <w:rsid w:val="00426261"/>
    <w:rsid w:val="0042777C"/>
    <w:rsid w:val="0043302B"/>
    <w:rsid w:val="004346F5"/>
    <w:rsid w:val="0044726E"/>
    <w:rsid w:val="00456040"/>
    <w:rsid w:val="00462662"/>
    <w:rsid w:val="00463BBE"/>
    <w:rsid w:val="00471146"/>
    <w:rsid w:val="00483B08"/>
    <w:rsid w:val="00484AD5"/>
    <w:rsid w:val="0048745D"/>
    <w:rsid w:val="00487D3B"/>
    <w:rsid w:val="004911C3"/>
    <w:rsid w:val="004A6C89"/>
    <w:rsid w:val="004B2B51"/>
    <w:rsid w:val="004B4411"/>
    <w:rsid w:val="004C6247"/>
    <w:rsid w:val="004D4AEB"/>
    <w:rsid w:val="004E503D"/>
    <w:rsid w:val="004F1223"/>
    <w:rsid w:val="004F2FB3"/>
    <w:rsid w:val="00502046"/>
    <w:rsid w:val="00506A80"/>
    <w:rsid w:val="005109A9"/>
    <w:rsid w:val="00515B4D"/>
    <w:rsid w:val="00522D6B"/>
    <w:rsid w:val="00526A0B"/>
    <w:rsid w:val="00533636"/>
    <w:rsid w:val="00534372"/>
    <w:rsid w:val="005450BF"/>
    <w:rsid w:val="005520C6"/>
    <w:rsid w:val="00560143"/>
    <w:rsid w:val="00564AE9"/>
    <w:rsid w:val="00576F74"/>
    <w:rsid w:val="00577A09"/>
    <w:rsid w:val="00591172"/>
    <w:rsid w:val="005A322E"/>
    <w:rsid w:val="005A3A8E"/>
    <w:rsid w:val="005A4D91"/>
    <w:rsid w:val="005A6185"/>
    <w:rsid w:val="005B2A62"/>
    <w:rsid w:val="005C1326"/>
    <w:rsid w:val="005C2C11"/>
    <w:rsid w:val="005D4544"/>
    <w:rsid w:val="005E42E1"/>
    <w:rsid w:val="005E614E"/>
    <w:rsid w:val="005E71AE"/>
    <w:rsid w:val="005F0E50"/>
    <w:rsid w:val="005F4302"/>
    <w:rsid w:val="005F5AF2"/>
    <w:rsid w:val="0060223D"/>
    <w:rsid w:val="006023F0"/>
    <w:rsid w:val="00610F46"/>
    <w:rsid w:val="006203A3"/>
    <w:rsid w:val="00622FD2"/>
    <w:rsid w:val="0062396C"/>
    <w:rsid w:val="00625B50"/>
    <w:rsid w:val="0063020A"/>
    <w:rsid w:val="00637308"/>
    <w:rsid w:val="006409AE"/>
    <w:rsid w:val="006437FA"/>
    <w:rsid w:val="006527C1"/>
    <w:rsid w:val="0067579F"/>
    <w:rsid w:val="00682709"/>
    <w:rsid w:val="006833C9"/>
    <w:rsid w:val="006974C3"/>
    <w:rsid w:val="006975E2"/>
    <w:rsid w:val="006A04BC"/>
    <w:rsid w:val="006A73F9"/>
    <w:rsid w:val="006A746D"/>
    <w:rsid w:val="006B1A7B"/>
    <w:rsid w:val="006B4277"/>
    <w:rsid w:val="006B4E36"/>
    <w:rsid w:val="006C7502"/>
    <w:rsid w:val="006D6EFE"/>
    <w:rsid w:val="006D76B1"/>
    <w:rsid w:val="006E0A76"/>
    <w:rsid w:val="006F0B8A"/>
    <w:rsid w:val="006F7680"/>
    <w:rsid w:val="0070015A"/>
    <w:rsid w:val="0070287C"/>
    <w:rsid w:val="00705D56"/>
    <w:rsid w:val="00712B10"/>
    <w:rsid w:val="00716891"/>
    <w:rsid w:val="007172EB"/>
    <w:rsid w:val="007176D8"/>
    <w:rsid w:val="00730C7D"/>
    <w:rsid w:val="00733BF8"/>
    <w:rsid w:val="007346B7"/>
    <w:rsid w:val="00735349"/>
    <w:rsid w:val="00743075"/>
    <w:rsid w:val="007460B5"/>
    <w:rsid w:val="007643E4"/>
    <w:rsid w:val="00777DAD"/>
    <w:rsid w:val="00790CE7"/>
    <w:rsid w:val="00791505"/>
    <w:rsid w:val="00793AE3"/>
    <w:rsid w:val="00795CA4"/>
    <w:rsid w:val="007A04A4"/>
    <w:rsid w:val="007B345B"/>
    <w:rsid w:val="007B684A"/>
    <w:rsid w:val="007C23CE"/>
    <w:rsid w:val="007D5A1D"/>
    <w:rsid w:val="007D6D1F"/>
    <w:rsid w:val="007E0285"/>
    <w:rsid w:val="007E5A4B"/>
    <w:rsid w:val="008028A6"/>
    <w:rsid w:val="008109B9"/>
    <w:rsid w:val="00811267"/>
    <w:rsid w:val="00815CB3"/>
    <w:rsid w:val="00821960"/>
    <w:rsid w:val="008309F2"/>
    <w:rsid w:val="00831352"/>
    <w:rsid w:val="008362F0"/>
    <w:rsid w:val="008364E3"/>
    <w:rsid w:val="00841836"/>
    <w:rsid w:val="00843734"/>
    <w:rsid w:val="00846039"/>
    <w:rsid w:val="00853978"/>
    <w:rsid w:val="00862EBC"/>
    <w:rsid w:val="00865F6E"/>
    <w:rsid w:val="00875DB1"/>
    <w:rsid w:val="00875E9E"/>
    <w:rsid w:val="00887C24"/>
    <w:rsid w:val="00894F0B"/>
    <w:rsid w:val="00896E54"/>
    <w:rsid w:val="00897B90"/>
    <w:rsid w:val="008A3754"/>
    <w:rsid w:val="008B0048"/>
    <w:rsid w:val="008B41B3"/>
    <w:rsid w:val="008B6F44"/>
    <w:rsid w:val="008C111D"/>
    <w:rsid w:val="008C73B2"/>
    <w:rsid w:val="008D7479"/>
    <w:rsid w:val="008E1AA9"/>
    <w:rsid w:val="008E7646"/>
    <w:rsid w:val="008F4E50"/>
    <w:rsid w:val="00906CDE"/>
    <w:rsid w:val="009112EA"/>
    <w:rsid w:val="0092194D"/>
    <w:rsid w:val="00923241"/>
    <w:rsid w:val="009306AA"/>
    <w:rsid w:val="00945C27"/>
    <w:rsid w:val="00956EF3"/>
    <w:rsid w:val="009604D4"/>
    <w:rsid w:val="00962B9B"/>
    <w:rsid w:val="009635CA"/>
    <w:rsid w:val="00971BAD"/>
    <w:rsid w:val="00973769"/>
    <w:rsid w:val="00987E21"/>
    <w:rsid w:val="00992725"/>
    <w:rsid w:val="00994A50"/>
    <w:rsid w:val="009976A5"/>
    <w:rsid w:val="009A075E"/>
    <w:rsid w:val="009A1970"/>
    <w:rsid w:val="009A2D8D"/>
    <w:rsid w:val="009A2EC7"/>
    <w:rsid w:val="009A6EA5"/>
    <w:rsid w:val="009A6EF6"/>
    <w:rsid w:val="009A6F75"/>
    <w:rsid w:val="009B0740"/>
    <w:rsid w:val="009B4020"/>
    <w:rsid w:val="009B78E6"/>
    <w:rsid w:val="009C6323"/>
    <w:rsid w:val="009C75D9"/>
    <w:rsid w:val="009D0147"/>
    <w:rsid w:val="009D108C"/>
    <w:rsid w:val="009D1886"/>
    <w:rsid w:val="009D7960"/>
    <w:rsid w:val="009F52BC"/>
    <w:rsid w:val="00A01D81"/>
    <w:rsid w:val="00A055F3"/>
    <w:rsid w:val="00A07933"/>
    <w:rsid w:val="00A154AC"/>
    <w:rsid w:val="00A220DB"/>
    <w:rsid w:val="00A42AA7"/>
    <w:rsid w:val="00A540C3"/>
    <w:rsid w:val="00A54EB7"/>
    <w:rsid w:val="00A57180"/>
    <w:rsid w:val="00A62CEA"/>
    <w:rsid w:val="00A654A9"/>
    <w:rsid w:val="00A75C7F"/>
    <w:rsid w:val="00A87BB2"/>
    <w:rsid w:val="00A97140"/>
    <w:rsid w:val="00A97DF0"/>
    <w:rsid w:val="00AA0A28"/>
    <w:rsid w:val="00AA1D5F"/>
    <w:rsid w:val="00AA5C6F"/>
    <w:rsid w:val="00AB2D94"/>
    <w:rsid w:val="00AB6C7B"/>
    <w:rsid w:val="00AC7A7B"/>
    <w:rsid w:val="00AD755B"/>
    <w:rsid w:val="00AE0411"/>
    <w:rsid w:val="00AE295E"/>
    <w:rsid w:val="00B02AF8"/>
    <w:rsid w:val="00B0404C"/>
    <w:rsid w:val="00B04CE3"/>
    <w:rsid w:val="00B05202"/>
    <w:rsid w:val="00B123F0"/>
    <w:rsid w:val="00B13669"/>
    <w:rsid w:val="00B145CF"/>
    <w:rsid w:val="00B20D43"/>
    <w:rsid w:val="00B44F8C"/>
    <w:rsid w:val="00B4700A"/>
    <w:rsid w:val="00B47B44"/>
    <w:rsid w:val="00B530C6"/>
    <w:rsid w:val="00B54133"/>
    <w:rsid w:val="00B578AB"/>
    <w:rsid w:val="00B61055"/>
    <w:rsid w:val="00B63EED"/>
    <w:rsid w:val="00B65A59"/>
    <w:rsid w:val="00B70B93"/>
    <w:rsid w:val="00B718CC"/>
    <w:rsid w:val="00B77882"/>
    <w:rsid w:val="00B841C9"/>
    <w:rsid w:val="00B900CE"/>
    <w:rsid w:val="00B92865"/>
    <w:rsid w:val="00B933A4"/>
    <w:rsid w:val="00B97726"/>
    <w:rsid w:val="00BA3B96"/>
    <w:rsid w:val="00BC7EB5"/>
    <w:rsid w:val="00BE16FB"/>
    <w:rsid w:val="00BE5671"/>
    <w:rsid w:val="00BE7B18"/>
    <w:rsid w:val="00C01CA5"/>
    <w:rsid w:val="00C12BC3"/>
    <w:rsid w:val="00C149D0"/>
    <w:rsid w:val="00C20447"/>
    <w:rsid w:val="00C25BD2"/>
    <w:rsid w:val="00C3366A"/>
    <w:rsid w:val="00C37D88"/>
    <w:rsid w:val="00C41EC4"/>
    <w:rsid w:val="00C54B6E"/>
    <w:rsid w:val="00C62B6D"/>
    <w:rsid w:val="00C643E3"/>
    <w:rsid w:val="00C704FE"/>
    <w:rsid w:val="00C76F16"/>
    <w:rsid w:val="00C80756"/>
    <w:rsid w:val="00C82EEF"/>
    <w:rsid w:val="00C93F91"/>
    <w:rsid w:val="00C96645"/>
    <w:rsid w:val="00C972EE"/>
    <w:rsid w:val="00CA2FD0"/>
    <w:rsid w:val="00CD064D"/>
    <w:rsid w:val="00CD7E72"/>
    <w:rsid w:val="00CE0025"/>
    <w:rsid w:val="00CE239D"/>
    <w:rsid w:val="00CE55E0"/>
    <w:rsid w:val="00CF269D"/>
    <w:rsid w:val="00CF5D3A"/>
    <w:rsid w:val="00D034FC"/>
    <w:rsid w:val="00D073AE"/>
    <w:rsid w:val="00D10764"/>
    <w:rsid w:val="00D20D6A"/>
    <w:rsid w:val="00D21505"/>
    <w:rsid w:val="00D26A4E"/>
    <w:rsid w:val="00D370D5"/>
    <w:rsid w:val="00D454E0"/>
    <w:rsid w:val="00D4689F"/>
    <w:rsid w:val="00D558BB"/>
    <w:rsid w:val="00D604B7"/>
    <w:rsid w:val="00D62DDE"/>
    <w:rsid w:val="00D70856"/>
    <w:rsid w:val="00D76057"/>
    <w:rsid w:val="00D81EDB"/>
    <w:rsid w:val="00D9145C"/>
    <w:rsid w:val="00D93BC1"/>
    <w:rsid w:val="00DA0234"/>
    <w:rsid w:val="00DA2638"/>
    <w:rsid w:val="00DC3FDF"/>
    <w:rsid w:val="00DE45A4"/>
    <w:rsid w:val="00DF755B"/>
    <w:rsid w:val="00E023E3"/>
    <w:rsid w:val="00E04996"/>
    <w:rsid w:val="00E152A0"/>
    <w:rsid w:val="00E15816"/>
    <w:rsid w:val="00E20B18"/>
    <w:rsid w:val="00E2127C"/>
    <w:rsid w:val="00E2233A"/>
    <w:rsid w:val="00E24410"/>
    <w:rsid w:val="00E24A9C"/>
    <w:rsid w:val="00E26624"/>
    <w:rsid w:val="00E26ACF"/>
    <w:rsid w:val="00E404E4"/>
    <w:rsid w:val="00E40669"/>
    <w:rsid w:val="00E40CDC"/>
    <w:rsid w:val="00E454E1"/>
    <w:rsid w:val="00E61A2A"/>
    <w:rsid w:val="00E6306A"/>
    <w:rsid w:val="00E6413C"/>
    <w:rsid w:val="00E642DE"/>
    <w:rsid w:val="00E80079"/>
    <w:rsid w:val="00E8275B"/>
    <w:rsid w:val="00E91C8D"/>
    <w:rsid w:val="00EA0166"/>
    <w:rsid w:val="00EA2EB1"/>
    <w:rsid w:val="00EA69C4"/>
    <w:rsid w:val="00EC366E"/>
    <w:rsid w:val="00EC79C3"/>
    <w:rsid w:val="00ED0578"/>
    <w:rsid w:val="00EE2F4F"/>
    <w:rsid w:val="00EE7A1C"/>
    <w:rsid w:val="00EF1ED7"/>
    <w:rsid w:val="00EF2C4B"/>
    <w:rsid w:val="00F06710"/>
    <w:rsid w:val="00F1017A"/>
    <w:rsid w:val="00F160C1"/>
    <w:rsid w:val="00F22CF5"/>
    <w:rsid w:val="00F23552"/>
    <w:rsid w:val="00F23724"/>
    <w:rsid w:val="00F278E6"/>
    <w:rsid w:val="00F30BB1"/>
    <w:rsid w:val="00F30DE2"/>
    <w:rsid w:val="00F331A8"/>
    <w:rsid w:val="00F33541"/>
    <w:rsid w:val="00F37DF5"/>
    <w:rsid w:val="00F41589"/>
    <w:rsid w:val="00F445E9"/>
    <w:rsid w:val="00F45560"/>
    <w:rsid w:val="00F4640A"/>
    <w:rsid w:val="00F51305"/>
    <w:rsid w:val="00F51B65"/>
    <w:rsid w:val="00F5301C"/>
    <w:rsid w:val="00F55B6B"/>
    <w:rsid w:val="00F56141"/>
    <w:rsid w:val="00F56532"/>
    <w:rsid w:val="00F60796"/>
    <w:rsid w:val="00F62606"/>
    <w:rsid w:val="00F6624F"/>
    <w:rsid w:val="00F67881"/>
    <w:rsid w:val="00F740D9"/>
    <w:rsid w:val="00F74741"/>
    <w:rsid w:val="00F750E0"/>
    <w:rsid w:val="00F904CA"/>
    <w:rsid w:val="00F95D1C"/>
    <w:rsid w:val="00FA1EF8"/>
    <w:rsid w:val="00FA29CF"/>
    <w:rsid w:val="00FB13B7"/>
    <w:rsid w:val="00FB3030"/>
    <w:rsid w:val="00FB3055"/>
    <w:rsid w:val="00FB5D61"/>
    <w:rsid w:val="00FB735E"/>
    <w:rsid w:val="00FC6ACB"/>
    <w:rsid w:val="00FD46DD"/>
    <w:rsid w:val="00FD77BE"/>
    <w:rsid w:val="00FD7BAC"/>
    <w:rsid w:val="00FF2F6E"/>
    <w:rsid w:val="00FF51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797"/>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 w:type="paragraph" w:styleId="FootnoteText">
    <w:name w:val="footnote text"/>
    <w:basedOn w:val="Normal"/>
    <w:link w:val="FootnoteTextChar"/>
    <w:uiPriority w:val="99"/>
    <w:unhideWhenUsed/>
    <w:qFormat/>
    <w:rsid w:val="00735349"/>
    <w:pPr>
      <w:spacing w:line="240" w:lineRule="auto"/>
      <w:jc w:val="left"/>
    </w:pPr>
    <w:rPr>
      <w:rFonts w:eastAsiaTheme="minorHAnsi" w:cstheme="minorBidi"/>
      <w:sz w:val="20"/>
      <w:szCs w:val="20"/>
      <w:lang w:val="en-ZA" w:eastAsia="en-US"/>
    </w:rPr>
  </w:style>
  <w:style w:type="character" w:customStyle="1" w:styleId="FootnoteTextChar">
    <w:name w:val="Footnote Text Char"/>
    <w:basedOn w:val="DefaultParagraphFont"/>
    <w:link w:val="FootnoteText"/>
    <w:uiPriority w:val="99"/>
    <w:qFormat/>
    <w:rsid w:val="00735349"/>
    <w:rPr>
      <w:rFonts w:eastAsiaTheme="minorHAnsi" w:cstheme="minorBidi"/>
      <w:sz w:val="20"/>
      <w:szCs w:val="20"/>
      <w:lang w:val="en-ZA" w:eastAsia="en-US"/>
    </w:rPr>
  </w:style>
  <w:style w:type="character" w:styleId="FootnoteReference">
    <w:name w:val="footnote reference"/>
    <w:basedOn w:val="DefaultParagraphFont"/>
    <w:uiPriority w:val="99"/>
    <w:semiHidden/>
    <w:unhideWhenUsed/>
    <w:qFormat/>
    <w:rsid w:val="00735349"/>
    <w:rPr>
      <w:vertAlign w:val="superscript"/>
    </w:rPr>
  </w:style>
  <w:style w:type="paragraph" w:customStyle="1" w:styleId="JUDGMENTNUMBERED">
    <w:name w:val="JUDGMENT NUMBERED"/>
    <w:basedOn w:val="Normal"/>
    <w:next w:val="JUDGMENTCONTINUED"/>
    <w:link w:val="JUDGMENTNUMBEREDChar"/>
    <w:qFormat/>
    <w:rsid w:val="001B2397"/>
    <w:pPr>
      <w:numPr>
        <w:numId w:val="2"/>
      </w:numPr>
    </w:pPr>
    <w:rPr>
      <w:sz w:val="26"/>
      <w:szCs w:val="22"/>
      <w:lang w:val="en-ZA" w:eastAsia="en-US"/>
    </w:rPr>
  </w:style>
  <w:style w:type="paragraph" w:customStyle="1" w:styleId="JUDGMENTCONTINUED">
    <w:name w:val="JUDGMENT CONTINUED"/>
    <w:basedOn w:val="JUDGMENTNUMBERED"/>
    <w:next w:val="JUDGMENTNUMBERED"/>
    <w:qFormat/>
    <w:rsid w:val="001B2397"/>
    <w:pPr>
      <w:numPr>
        <w:numId w:val="0"/>
      </w:numPr>
    </w:pPr>
  </w:style>
  <w:style w:type="character" w:customStyle="1" w:styleId="JUDGMENTNUMBEREDChar">
    <w:name w:val="JUDGMENT NUMBERED Char"/>
    <w:basedOn w:val="DefaultParagraphFont"/>
    <w:link w:val="JUDGMENTNUMBERED"/>
    <w:locked/>
    <w:rsid w:val="001B2397"/>
    <w:rPr>
      <w:sz w:val="26"/>
      <w:szCs w:val="22"/>
      <w:lang w:val="en-ZA" w:eastAsia="en-US"/>
    </w:rPr>
  </w:style>
  <w:style w:type="paragraph" w:customStyle="1" w:styleId="LegalList1">
    <w:name w:val="Legal_List1"/>
    <w:basedOn w:val="Normal"/>
    <w:semiHidden/>
    <w:rsid w:val="00CF5D3A"/>
    <w:pPr>
      <w:suppressAutoHyphens/>
      <w:spacing w:after="360" w:line="480" w:lineRule="auto"/>
      <w:outlineLvl w:val="0"/>
    </w:pPr>
    <w:rPr>
      <w:rFonts w:ascii="Arial" w:hAnsi="Arial"/>
      <w:lang w:eastAsia="en-GB"/>
    </w:rPr>
  </w:style>
  <w:style w:type="paragraph" w:customStyle="1" w:styleId="LegalHeading2">
    <w:name w:val="Legal_Heading2"/>
    <w:basedOn w:val="Normal"/>
    <w:next w:val="Normal"/>
    <w:semiHidden/>
    <w:rsid w:val="00CF5D3A"/>
    <w:pPr>
      <w:keepNext/>
      <w:numPr>
        <w:ilvl w:val="1"/>
        <w:numId w:val="3"/>
      </w:numPr>
      <w:tabs>
        <w:tab w:val="left" w:pos="3402"/>
        <w:tab w:val="left" w:pos="3969"/>
      </w:tabs>
      <w:suppressAutoHyphens/>
      <w:spacing w:after="360" w:line="480" w:lineRule="auto"/>
      <w:outlineLvl w:val="1"/>
    </w:pPr>
    <w:rPr>
      <w:rFonts w:ascii="Arial" w:hAnsi="Arial"/>
      <w:b/>
      <w:lang w:eastAsia="en-GB"/>
    </w:rPr>
  </w:style>
  <w:style w:type="paragraph" w:customStyle="1" w:styleId="LegalHeading3">
    <w:name w:val="Legal_Heading3"/>
    <w:basedOn w:val="Normal"/>
    <w:next w:val="Normal"/>
    <w:semiHidden/>
    <w:rsid w:val="00CF5D3A"/>
    <w:pPr>
      <w:keepNext/>
      <w:numPr>
        <w:ilvl w:val="2"/>
        <w:numId w:val="3"/>
      </w:numPr>
      <w:tabs>
        <w:tab w:val="left" w:pos="3969"/>
        <w:tab w:val="left" w:pos="4536"/>
      </w:tabs>
      <w:suppressAutoHyphens/>
      <w:spacing w:after="360" w:line="480" w:lineRule="auto"/>
      <w:outlineLvl w:val="2"/>
    </w:pPr>
    <w:rPr>
      <w:rFonts w:ascii="Arial" w:hAnsi="Arial"/>
      <w:b/>
      <w:lang w:eastAsia="en-GB"/>
    </w:rPr>
  </w:style>
  <w:style w:type="paragraph" w:customStyle="1" w:styleId="LegalHeading4">
    <w:name w:val="Legal_Heading4"/>
    <w:basedOn w:val="Normal"/>
    <w:next w:val="Normal"/>
    <w:semiHidden/>
    <w:rsid w:val="00CF5D3A"/>
    <w:pPr>
      <w:keepNext/>
      <w:numPr>
        <w:ilvl w:val="3"/>
        <w:numId w:val="3"/>
      </w:numPr>
      <w:suppressAutoHyphens/>
      <w:spacing w:after="240" w:line="480" w:lineRule="auto"/>
      <w:outlineLvl w:val="3"/>
    </w:pPr>
    <w:rPr>
      <w:rFonts w:ascii="Arial" w:hAnsi="Arial"/>
      <w:b/>
      <w:lang w:eastAsia="en-GB"/>
    </w:rPr>
  </w:style>
  <w:style w:type="paragraph" w:customStyle="1" w:styleId="LegalHeading5">
    <w:name w:val="Legal_Heading5"/>
    <w:basedOn w:val="Normal"/>
    <w:next w:val="Normal"/>
    <w:semiHidden/>
    <w:rsid w:val="00CF5D3A"/>
    <w:pPr>
      <w:keepNext/>
      <w:numPr>
        <w:ilvl w:val="4"/>
        <w:numId w:val="3"/>
      </w:numPr>
      <w:suppressAutoHyphens/>
      <w:spacing w:after="240" w:line="480" w:lineRule="auto"/>
      <w:outlineLvl w:val="4"/>
    </w:pPr>
    <w:rPr>
      <w:rFonts w:ascii="Arial" w:hAnsi="Arial"/>
      <w:b/>
      <w:lang w:eastAsia="en-GB"/>
    </w:rPr>
  </w:style>
  <w:style w:type="paragraph" w:styleId="ListParagraph">
    <w:name w:val="List Paragraph"/>
    <w:basedOn w:val="Normal"/>
    <w:uiPriority w:val="34"/>
    <w:qFormat/>
    <w:rsid w:val="001D72AA"/>
    <w:pPr>
      <w:ind w:left="720"/>
      <w:contextualSpacing/>
    </w:pPr>
  </w:style>
  <w:style w:type="paragraph" w:styleId="Header">
    <w:name w:val="header"/>
    <w:basedOn w:val="Normal"/>
    <w:link w:val="HeaderChar"/>
    <w:uiPriority w:val="99"/>
    <w:unhideWhenUsed/>
    <w:rsid w:val="00522D6B"/>
    <w:pPr>
      <w:tabs>
        <w:tab w:val="center" w:pos="4513"/>
        <w:tab w:val="right" w:pos="9026"/>
      </w:tabs>
      <w:spacing w:line="240" w:lineRule="auto"/>
    </w:pPr>
  </w:style>
  <w:style w:type="character" w:customStyle="1" w:styleId="HeaderChar">
    <w:name w:val="Header Char"/>
    <w:basedOn w:val="DefaultParagraphFont"/>
    <w:link w:val="Header"/>
    <w:uiPriority w:val="99"/>
    <w:rsid w:val="00522D6B"/>
  </w:style>
  <w:style w:type="paragraph" w:styleId="Footer">
    <w:name w:val="footer"/>
    <w:basedOn w:val="Normal"/>
    <w:link w:val="FooterChar"/>
    <w:uiPriority w:val="99"/>
    <w:unhideWhenUsed/>
    <w:rsid w:val="00522D6B"/>
    <w:pPr>
      <w:tabs>
        <w:tab w:val="center" w:pos="4513"/>
        <w:tab w:val="right" w:pos="9026"/>
      </w:tabs>
      <w:spacing w:line="240" w:lineRule="auto"/>
    </w:pPr>
  </w:style>
  <w:style w:type="character" w:customStyle="1" w:styleId="FooterChar">
    <w:name w:val="Footer Char"/>
    <w:basedOn w:val="DefaultParagraphFont"/>
    <w:link w:val="Footer"/>
    <w:uiPriority w:val="99"/>
    <w:rsid w:val="0052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3F97-F5AE-4315-9BAF-C0B758A1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Nko</dc:creator>
  <cp:lastModifiedBy>Delisile Nhlapho</cp:lastModifiedBy>
  <cp:revision>5</cp:revision>
  <cp:lastPrinted>2024-06-04T09:11:00Z</cp:lastPrinted>
  <dcterms:created xsi:type="dcterms:W3CDTF">2024-06-04T09:01:00Z</dcterms:created>
  <dcterms:modified xsi:type="dcterms:W3CDTF">2024-06-04T09:12:00Z</dcterms:modified>
</cp:coreProperties>
</file>