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9C35" w14:textId="15ED4A9C" w:rsidR="00E3414A" w:rsidRDefault="00E3414A" w:rsidP="00B36BB3">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1A473172" wp14:editId="3099C37C">
            <wp:extent cx="798830" cy="914400"/>
            <wp:effectExtent l="0" t="0" r="1270" b="0"/>
            <wp:docPr id="1323618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inline>
        </w:drawing>
      </w:r>
    </w:p>
    <w:p w14:paraId="638818C5" w14:textId="38D564BC" w:rsidR="00DC6C02" w:rsidRPr="00DC6C02" w:rsidRDefault="00DC6C02" w:rsidP="00B36BB3">
      <w:pPr>
        <w:spacing w:after="0" w:line="360" w:lineRule="auto"/>
        <w:jc w:val="center"/>
        <w:rPr>
          <w:rFonts w:ascii="Arial" w:hAnsi="Arial" w:cs="Arial"/>
          <w:b/>
          <w:sz w:val="24"/>
          <w:szCs w:val="24"/>
        </w:rPr>
      </w:pPr>
      <w:r w:rsidRPr="00DC6C02">
        <w:rPr>
          <w:rFonts w:ascii="Arial" w:hAnsi="Arial" w:cs="Arial"/>
          <w:b/>
          <w:sz w:val="24"/>
          <w:szCs w:val="24"/>
        </w:rPr>
        <w:t>IN THE ELECTORAL COURT OF SOUTH AFRICA</w:t>
      </w:r>
    </w:p>
    <w:p w14:paraId="772B2710" w14:textId="77777777" w:rsidR="00DC6C02" w:rsidRPr="00DC6C02" w:rsidRDefault="00DC6C02" w:rsidP="00B36BB3">
      <w:pPr>
        <w:spacing w:after="0" w:line="360" w:lineRule="auto"/>
        <w:jc w:val="center"/>
        <w:rPr>
          <w:rFonts w:ascii="Arial" w:hAnsi="Arial" w:cs="Arial"/>
          <w:b/>
          <w:bCs/>
          <w:sz w:val="24"/>
          <w:szCs w:val="24"/>
        </w:rPr>
      </w:pPr>
      <w:r w:rsidRPr="00DC6C02">
        <w:rPr>
          <w:rFonts w:ascii="Arial" w:hAnsi="Arial" w:cs="Arial"/>
          <w:b/>
          <w:bCs/>
          <w:sz w:val="24"/>
          <w:szCs w:val="24"/>
        </w:rPr>
        <w:t>HELD IN BLOEMFONTEIN</w:t>
      </w:r>
    </w:p>
    <w:p w14:paraId="4D86876C" w14:textId="77777777" w:rsidR="00DC6C02" w:rsidRPr="00DC6C02" w:rsidRDefault="00DC6C02" w:rsidP="00B36BB3">
      <w:pPr>
        <w:tabs>
          <w:tab w:val="right" w:pos="7938"/>
        </w:tabs>
        <w:spacing w:after="0" w:line="360" w:lineRule="auto"/>
        <w:jc w:val="right"/>
        <w:rPr>
          <w:rFonts w:ascii="Arial" w:hAnsi="Arial" w:cs="Arial"/>
          <w:b/>
          <w:sz w:val="24"/>
          <w:szCs w:val="24"/>
        </w:rPr>
      </w:pPr>
      <w:r w:rsidRPr="00DC6C02">
        <w:rPr>
          <w:rFonts w:ascii="Arial" w:hAnsi="Arial" w:cs="Arial"/>
          <w:b/>
          <w:sz w:val="24"/>
          <w:szCs w:val="24"/>
        </w:rPr>
        <w:tab/>
      </w:r>
    </w:p>
    <w:p w14:paraId="3D0628C1" w14:textId="77777777" w:rsidR="00DC6C02" w:rsidRPr="00DC6C02" w:rsidRDefault="00DC6C02" w:rsidP="00B36BB3">
      <w:pPr>
        <w:tabs>
          <w:tab w:val="right" w:pos="7938"/>
        </w:tabs>
        <w:spacing w:after="0" w:line="360" w:lineRule="auto"/>
        <w:jc w:val="right"/>
        <w:rPr>
          <w:rFonts w:ascii="Arial" w:hAnsi="Arial" w:cs="Arial"/>
          <w:b/>
          <w:sz w:val="24"/>
          <w:szCs w:val="24"/>
        </w:rPr>
      </w:pPr>
      <w:r w:rsidRPr="00DC6C02">
        <w:rPr>
          <w:rFonts w:ascii="Arial" w:hAnsi="Arial" w:cs="Arial"/>
          <w:b/>
          <w:sz w:val="24"/>
          <w:szCs w:val="24"/>
        </w:rPr>
        <w:t xml:space="preserve">Case No: </w:t>
      </w:r>
      <w:r w:rsidRPr="00DC6C02">
        <w:rPr>
          <w:rFonts w:ascii="Arial" w:hAnsi="Arial" w:cs="Arial"/>
          <w:b/>
          <w:bCs/>
          <w:sz w:val="24"/>
          <w:szCs w:val="24"/>
        </w:rPr>
        <w:t>0025/24EC</w:t>
      </w:r>
    </w:p>
    <w:p w14:paraId="7983809D" w14:textId="0F7A8057" w:rsidR="00DC6C02" w:rsidRPr="00DC6C02" w:rsidRDefault="00DC6C02" w:rsidP="00B36BB3">
      <w:pPr>
        <w:tabs>
          <w:tab w:val="right" w:pos="7938"/>
        </w:tabs>
        <w:spacing w:after="0" w:line="360" w:lineRule="auto"/>
        <w:rPr>
          <w:rFonts w:ascii="Arial" w:hAnsi="Arial" w:cs="Arial"/>
          <w:sz w:val="24"/>
          <w:szCs w:val="24"/>
        </w:rPr>
      </w:pPr>
      <w:r w:rsidRPr="00DC6C02">
        <w:rPr>
          <w:rFonts w:ascii="Arial" w:hAnsi="Arial" w:cs="Arial"/>
          <w:sz w:val="24"/>
          <w:szCs w:val="24"/>
        </w:rPr>
        <w:t xml:space="preserve">In the matter between: </w:t>
      </w:r>
    </w:p>
    <w:p w14:paraId="44E9EFEF" w14:textId="77777777" w:rsidR="00DC6C02" w:rsidRPr="00DC6C02" w:rsidRDefault="00DC6C02" w:rsidP="00B36BB3">
      <w:pPr>
        <w:tabs>
          <w:tab w:val="right" w:pos="7938"/>
        </w:tabs>
        <w:spacing w:after="0" w:line="360" w:lineRule="auto"/>
        <w:rPr>
          <w:rFonts w:ascii="Arial" w:hAnsi="Arial" w:cs="Arial"/>
          <w:sz w:val="24"/>
          <w:szCs w:val="24"/>
        </w:rPr>
      </w:pPr>
    </w:p>
    <w:p w14:paraId="5DA6890D" w14:textId="60D4F5E1" w:rsidR="00DC6C02" w:rsidRPr="00963222" w:rsidRDefault="00DC6C02" w:rsidP="00B36BB3">
      <w:pPr>
        <w:widowControl w:val="0"/>
        <w:tabs>
          <w:tab w:val="right" w:pos="9072"/>
        </w:tabs>
        <w:spacing w:after="0" w:line="360" w:lineRule="auto"/>
        <w:rPr>
          <w:rFonts w:ascii="Arial" w:hAnsi="Arial" w:cs="Arial"/>
          <w:b/>
          <w:sz w:val="24"/>
          <w:szCs w:val="24"/>
        </w:rPr>
      </w:pPr>
      <w:r w:rsidRPr="00DC6C02">
        <w:rPr>
          <w:rFonts w:ascii="Arial" w:hAnsi="Arial" w:cs="Arial"/>
          <w:b/>
          <w:sz w:val="24"/>
          <w:szCs w:val="24"/>
        </w:rPr>
        <w:t>JABULANI KHUMALO</w:t>
      </w:r>
      <w:r w:rsidR="00F86577">
        <w:rPr>
          <w:rFonts w:ascii="Arial" w:hAnsi="Arial" w:cs="Arial"/>
          <w:b/>
          <w:sz w:val="24"/>
          <w:szCs w:val="24"/>
        </w:rPr>
        <w:tab/>
      </w:r>
      <w:r w:rsidRPr="00DC6C02">
        <w:rPr>
          <w:rFonts w:ascii="Arial" w:hAnsi="Arial" w:cs="Arial"/>
          <w:bCs/>
          <w:sz w:val="24"/>
          <w:szCs w:val="24"/>
        </w:rPr>
        <w:t>Applicant</w:t>
      </w:r>
    </w:p>
    <w:p w14:paraId="58E4A0C5" w14:textId="77777777" w:rsidR="00DC6C02" w:rsidRPr="00DC6C02" w:rsidRDefault="00DC6C02" w:rsidP="00B36BB3">
      <w:pPr>
        <w:widowControl w:val="0"/>
        <w:tabs>
          <w:tab w:val="right" w:pos="9026"/>
          <w:tab w:val="right" w:pos="9072"/>
        </w:tabs>
        <w:spacing w:after="0" w:line="360" w:lineRule="auto"/>
        <w:rPr>
          <w:rFonts w:ascii="Arial" w:hAnsi="Arial" w:cs="Arial"/>
          <w:bCs/>
          <w:sz w:val="24"/>
          <w:szCs w:val="24"/>
        </w:rPr>
      </w:pPr>
    </w:p>
    <w:p w14:paraId="55F898BB" w14:textId="64E9AF7F" w:rsidR="00DC6C02" w:rsidRPr="00DC6C02" w:rsidRDefault="00DC6C02" w:rsidP="00B36BB3">
      <w:pPr>
        <w:widowControl w:val="0"/>
        <w:tabs>
          <w:tab w:val="right" w:pos="8647"/>
          <w:tab w:val="right" w:pos="9072"/>
        </w:tabs>
        <w:spacing w:after="0" w:line="360" w:lineRule="auto"/>
        <w:rPr>
          <w:rFonts w:ascii="Arial" w:hAnsi="Arial" w:cs="Arial"/>
          <w:bCs/>
          <w:sz w:val="24"/>
          <w:szCs w:val="24"/>
        </w:rPr>
      </w:pPr>
      <w:r w:rsidRPr="00DC6C02">
        <w:rPr>
          <w:rFonts w:ascii="Arial" w:hAnsi="Arial" w:cs="Arial"/>
          <w:bCs/>
          <w:sz w:val="24"/>
          <w:szCs w:val="24"/>
        </w:rPr>
        <w:t>and</w:t>
      </w:r>
    </w:p>
    <w:p w14:paraId="3D081EBE" w14:textId="77777777" w:rsidR="00DC6C02" w:rsidRPr="00DC6C02" w:rsidRDefault="00DC6C02" w:rsidP="00B36BB3">
      <w:pPr>
        <w:widowControl w:val="0"/>
        <w:tabs>
          <w:tab w:val="right" w:pos="8647"/>
          <w:tab w:val="right" w:pos="9072"/>
        </w:tabs>
        <w:spacing w:after="0" w:line="360" w:lineRule="auto"/>
        <w:rPr>
          <w:rFonts w:ascii="Arial" w:hAnsi="Arial" w:cs="Arial"/>
          <w:b/>
          <w:sz w:val="24"/>
          <w:szCs w:val="24"/>
        </w:rPr>
      </w:pPr>
    </w:p>
    <w:p w14:paraId="7B902C92" w14:textId="090790E0" w:rsidR="00DC6C02" w:rsidRPr="00DC6C02" w:rsidRDefault="00DC6C02" w:rsidP="00B36BB3">
      <w:pPr>
        <w:widowControl w:val="0"/>
        <w:tabs>
          <w:tab w:val="right" w:pos="9072"/>
        </w:tabs>
        <w:spacing w:after="0" w:line="360" w:lineRule="auto"/>
        <w:rPr>
          <w:rFonts w:ascii="Arial" w:hAnsi="Arial" w:cs="Arial"/>
          <w:sz w:val="24"/>
          <w:szCs w:val="24"/>
        </w:rPr>
      </w:pPr>
      <w:r w:rsidRPr="00DC6C02">
        <w:rPr>
          <w:rFonts w:ascii="Arial" w:hAnsi="Arial" w:cs="Arial"/>
          <w:b/>
          <w:sz w:val="24"/>
          <w:szCs w:val="24"/>
        </w:rPr>
        <w:t>ELECTORAL COMMISSION OF SOUTH AFRICA</w:t>
      </w:r>
      <w:r w:rsidR="00F86577">
        <w:rPr>
          <w:rFonts w:ascii="Arial" w:hAnsi="Arial" w:cs="Arial"/>
          <w:b/>
          <w:sz w:val="24"/>
          <w:szCs w:val="24"/>
        </w:rPr>
        <w:tab/>
      </w:r>
      <w:r w:rsidRPr="00DC6C02">
        <w:rPr>
          <w:rFonts w:ascii="Arial" w:hAnsi="Arial" w:cs="Arial"/>
          <w:sz w:val="24"/>
          <w:szCs w:val="24"/>
        </w:rPr>
        <w:t>First Respondent</w:t>
      </w:r>
    </w:p>
    <w:p w14:paraId="650ADD2A" w14:textId="77777777" w:rsidR="00DC6C02" w:rsidRPr="00DC6C02" w:rsidRDefault="00DC6C02" w:rsidP="00B36BB3">
      <w:pPr>
        <w:widowControl w:val="0"/>
        <w:tabs>
          <w:tab w:val="right" w:pos="8222"/>
          <w:tab w:val="right" w:pos="8647"/>
          <w:tab w:val="right" w:pos="9072"/>
        </w:tabs>
        <w:spacing w:after="0" w:line="360" w:lineRule="auto"/>
        <w:rPr>
          <w:rFonts w:ascii="Arial" w:hAnsi="Arial" w:cs="Arial"/>
          <w:b/>
          <w:sz w:val="24"/>
          <w:szCs w:val="24"/>
        </w:rPr>
      </w:pPr>
    </w:p>
    <w:p w14:paraId="6CD38579" w14:textId="024DA6D6" w:rsidR="00DC6C02" w:rsidRPr="00DC6C02" w:rsidRDefault="00DC6C02" w:rsidP="00B36BB3">
      <w:pPr>
        <w:widowControl w:val="0"/>
        <w:tabs>
          <w:tab w:val="right" w:pos="9072"/>
        </w:tabs>
        <w:spacing w:after="0" w:line="360" w:lineRule="auto"/>
        <w:rPr>
          <w:rFonts w:ascii="Arial" w:hAnsi="Arial" w:cs="Arial"/>
          <w:sz w:val="24"/>
          <w:szCs w:val="24"/>
        </w:rPr>
      </w:pPr>
      <w:r w:rsidRPr="00DC6C02">
        <w:rPr>
          <w:rFonts w:ascii="Arial" w:hAnsi="Arial" w:cs="Arial"/>
          <w:b/>
          <w:sz w:val="24"/>
          <w:szCs w:val="24"/>
        </w:rPr>
        <w:t>CHIEF ELECTORAL OFFICER</w:t>
      </w:r>
      <w:r w:rsidR="00F2341C">
        <w:rPr>
          <w:rFonts w:ascii="Arial" w:hAnsi="Arial" w:cs="Arial"/>
          <w:b/>
          <w:sz w:val="24"/>
          <w:szCs w:val="24"/>
        </w:rPr>
        <w:tab/>
      </w:r>
      <w:r w:rsidRPr="00DC6C02">
        <w:rPr>
          <w:rFonts w:ascii="Arial" w:hAnsi="Arial" w:cs="Arial"/>
          <w:sz w:val="24"/>
          <w:szCs w:val="24"/>
        </w:rPr>
        <w:t>Second Respondent</w:t>
      </w:r>
    </w:p>
    <w:p w14:paraId="09B45E68" w14:textId="77777777" w:rsidR="00DC6C02" w:rsidRPr="00DC6C02" w:rsidRDefault="00DC6C02" w:rsidP="00B36BB3">
      <w:pPr>
        <w:widowControl w:val="0"/>
        <w:tabs>
          <w:tab w:val="right" w:pos="7938"/>
          <w:tab w:val="right" w:pos="9072"/>
        </w:tabs>
        <w:spacing w:after="0" w:line="360" w:lineRule="auto"/>
        <w:rPr>
          <w:rFonts w:ascii="Arial" w:hAnsi="Arial" w:cs="Arial"/>
          <w:b/>
          <w:bCs/>
          <w:sz w:val="24"/>
          <w:szCs w:val="24"/>
        </w:rPr>
      </w:pPr>
    </w:p>
    <w:p w14:paraId="6796818A" w14:textId="780621D3" w:rsidR="00DC6C02" w:rsidRPr="00DC6C02" w:rsidRDefault="00CA1E96" w:rsidP="00B36BB3">
      <w:pPr>
        <w:widowControl w:val="0"/>
        <w:tabs>
          <w:tab w:val="right" w:pos="9072"/>
        </w:tabs>
        <w:spacing w:after="0" w:line="360" w:lineRule="auto"/>
        <w:rPr>
          <w:rFonts w:ascii="Arial" w:hAnsi="Arial" w:cs="Arial"/>
          <w:sz w:val="24"/>
          <w:szCs w:val="24"/>
        </w:rPr>
      </w:pPr>
      <w:r>
        <w:rPr>
          <w:rFonts w:ascii="Arial" w:hAnsi="Arial" w:cs="Arial"/>
          <w:b/>
          <w:sz w:val="24"/>
          <w:szCs w:val="24"/>
        </w:rPr>
        <w:t xml:space="preserve"> </w:t>
      </w:r>
      <w:r w:rsidR="00DC6C02" w:rsidRPr="00DC6C02">
        <w:rPr>
          <w:rFonts w:ascii="Arial" w:hAnsi="Arial" w:cs="Arial"/>
          <w:b/>
          <w:sz w:val="24"/>
          <w:szCs w:val="24"/>
        </w:rPr>
        <w:t>UMKHONTO WESIZWE POLITICAL PARTY</w:t>
      </w:r>
      <w:r w:rsidR="00DC6C02" w:rsidRPr="00DC6C02">
        <w:rPr>
          <w:rFonts w:ascii="Arial" w:hAnsi="Arial" w:cs="Arial"/>
          <w:sz w:val="24"/>
          <w:szCs w:val="24"/>
        </w:rPr>
        <w:tab/>
      </w:r>
      <w:r>
        <w:rPr>
          <w:rFonts w:ascii="Arial" w:hAnsi="Arial" w:cs="Arial"/>
          <w:sz w:val="24"/>
          <w:szCs w:val="24"/>
        </w:rPr>
        <w:t xml:space="preserve">   </w:t>
      </w:r>
      <w:r w:rsidR="00A96869">
        <w:rPr>
          <w:rFonts w:ascii="Arial" w:hAnsi="Arial" w:cs="Arial"/>
          <w:sz w:val="24"/>
          <w:szCs w:val="24"/>
        </w:rPr>
        <w:t xml:space="preserve">                      </w:t>
      </w:r>
      <w:r>
        <w:rPr>
          <w:rFonts w:ascii="Arial" w:hAnsi="Arial" w:cs="Arial"/>
          <w:sz w:val="24"/>
          <w:szCs w:val="24"/>
        </w:rPr>
        <w:t xml:space="preserve"> </w:t>
      </w:r>
      <w:r w:rsidR="00DC6C02" w:rsidRPr="00DC6C02">
        <w:rPr>
          <w:rFonts w:ascii="Arial" w:hAnsi="Arial" w:cs="Arial"/>
          <w:sz w:val="24"/>
          <w:szCs w:val="24"/>
        </w:rPr>
        <w:t>Third Respondent</w:t>
      </w:r>
    </w:p>
    <w:p w14:paraId="13F46919" w14:textId="77777777" w:rsidR="00DC6C02" w:rsidRPr="00DC6C02" w:rsidRDefault="00DC6C02" w:rsidP="00B36BB3">
      <w:pPr>
        <w:widowControl w:val="0"/>
        <w:tabs>
          <w:tab w:val="right" w:pos="9072"/>
        </w:tabs>
        <w:spacing w:after="0" w:line="360" w:lineRule="auto"/>
        <w:rPr>
          <w:rFonts w:ascii="Arial" w:hAnsi="Arial" w:cs="Arial"/>
          <w:sz w:val="24"/>
          <w:szCs w:val="24"/>
        </w:rPr>
      </w:pPr>
    </w:p>
    <w:p w14:paraId="22708F05" w14:textId="7D34BB85" w:rsidR="00DC6C02" w:rsidRPr="00DC6C02" w:rsidRDefault="00A96869" w:rsidP="00B36BB3">
      <w:pPr>
        <w:widowControl w:val="0"/>
        <w:tabs>
          <w:tab w:val="right" w:pos="9072"/>
        </w:tabs>
        <w:spacing w:after="0" w:line="360" w:lineRule="auto"/>
        <w:rPr>
          <w:rFonts w:ascii="Arial" w:hAnsi="Arial" w:cs="Arial"/>
          <w:sz w:val="24"/>
          <w:szCs w:val="24"/>
        </w:rPr>
      </w:pPr>
      <w:r>
        <w:rPr>
          <w:rFonts w:ascii="Arial" w:hAnsi="Arial" w:cs="Arial"/>
          <w:b/>
          <w:bCs/>
          <w:sz w:val="24"/>
          <w:szCs w:val="24"/>
        </w:rPr>
        <w:t xml:space="preserve"> </w:t>
      </w:r>
      <w:r w:rsidR="00DC6C02" w:rsidRPr="00DC6C02">
        <w:rPr>
          <w:rFonts w:ascii="Arial" w:hAnsi="Arial" w:cs="Arial"/>
          <w:b/>
          <w:bCs/>
          <w:sz w:val="24"/>
          <w:szCs w:val="24"/>
        </w:rPr>
        <w:t>JACOB GEDLEYIHLEKISA ZUMA</w:t>
      </w:r>
      <w:r w:rsidR="00DC6C02" w:rsidRPr="00DC6C02">
        <w:rPr>
          <w:rFonts w:ascii="Arial" w:hAnsi="Arial" w:cs="Arial"/>
          <w:b/>
          <w:bCs/>
          <w:sz w:val="24"/>
          <w:szCs w:val="24"/>
        </w:rPr>
        <w:tab/>
      </w:r>
      <w:r>
        <w:rPr>
          <w:rFonts w:ascii="Arial" w:hAnsi="Arial" w:cs="Arial"/>
          <w:b/>
          <w:bCs/>
          <w:sz w:val="24"/>
          <w:szCs w:val="24"/>
        </w:rPr>
        <w:t xml:space="preserve">                                          </w:t>
      </w:r>
      <w:r w:rsidR="00DC6C02" w:rsidRPr="00DC6C02">
        <w:rPr>
          <w:rFonts w:ascii="Arial" w:hAnsi="Arial" w:cs="Arial"/>
          <w:sz w:val="24"/>
          <w:szCs w:val="24"/>
        </w:rPr>
        <w:t>Fourth Respondent</w:t>
      </w:r>
    </w:p>
    <w:p w14:paraId="6A8DF8A1" w14:textId="1D4F8175" w:rsidR="00DC6C02" w:rsidRPr="00DC6C02" w:rsidRDefault="00DC6C02" w:rsidP="00B36BB3">
      <w:pPr>
        <w:spacing w:after="0" w:line="360" w:lineRule="auto"/>
        <w:jc w:val="both"/>
        <w:rPr>
          <w:rFonts w:ascii="Arial" w:hAnsi="Arial" w:cs="Arial"/>
          <w:b/>
          <w:bCs/>
          <w:sz w:val="24"/>
          <w:szCs w:val="24"/>
          <w:lang w:val="en-GB"/>
        </w:rPr>
      </w:pPr>
    </w:p>
    <w:p w14:paraId="7B1C941E" w14:textId="77BD1967" w:rsidR="00B70800" w:rsidRPr="00DC6C02" w:rsidRDefault="00B70800" w:rsidP="00B36BB3">
      <w:pPr>
        <w:spacing w:after="0" w:line="360" w:lineRule="auto"/>
        <w:jc w:val="both"/>
        <w:rPr>
          <w:rFonts w:ascii="Arial" w:hAnsi="Arial" w:cs="Arial"/>
          <w:bCs/>
          <w:sz w:val="24"/>
          <w:szCs w:val="24"/>
          <w:lang w:val="en-GB"/>
        </w:rPr>
      </w:pPr>
      <w:r w:rsidRPr="00DC6C02">
        <w:rPr>
          <w:rFonts w:ascii="Arial" w:hAnsi="Arial" w:cs="Arial"/>
          <w:b/>
          <w:bCs/>
          <w:sz w:val="24"/>
          <w:szCs w:val="24"/>
          <w:lang w:val="en-GB"/>
        </w:rPr>
        <w:t>Neutral Citation:</w:t>
      </w:r>
      <w:r w:rsidRPr="00DC6C02">
        <w:rPr>
          <w:rFonts w:ascii="Arial" w:hAnsi="Arial" w:cs="Arial"/>
          <w:bCs/>
          <w:sz w:val="24"/>
          <w:szCs w:val="24"/>
          <w:lang w:val="en-GB"/>
        </w:rPr>
        <w:tab/>
        <w:t xml:space="preserve">Khumalo </w:t>
      </w:r>
      <w:r w:rsidRPr="00DC6C02">
        <w:rPr>
          <w:rFonts w:ascii="Arial" w:hAnsi="Arial" w:cs="Arial"/>
          <w:bCs/>
          <w:i/>
          <w:sz w:val="24"/>
          <w:szCs w:val="24"/>
          <w:lang w:val="en-GB"/>
        </w:rPr>
        <w:t xml:space="preserve">v Electoral Commission of South Africa and </w:t>
      </w:r>
      <w:r w:rsidR="00F32B0B" w:rsidRPr="00DC6C02">
        <w:rPr>
          <w:rFonts w:ascii="Arial" w:hAnsi="Arial" w:cs="Arial"/>
          <w:bCs/>
          <w:i/>
          <w:sz w:val="24"/>
          <w:szCs w:val="24"/>
          <w:lang w:val="en-GB"/>
        </w:rPr>
        <w:t>Others (</w:t>
      </w:r>
      <w:r w:rsidRPr="00DC6C02">
        <w:rPr>
          <w:rFonts w:ascii="Arial" w:hAnsi="Arial" w:cs="Arial"/>
          <w:bCs/>
          <w:sz w:val="24"/>
          <w:szCs w:val="24"/>
          <w:lang w:val="en-GB"/>
        </w:rPr>
        <w:t xml:space="preserve">0025/2024 EC) [2024] ZAEC </w:t>
      </w:r>
      <w:r w:rsidR="00F32B0B">
        <w:rPr>
          <w:rFonts w:ascii="Arial" w:hAnsi="Arial" w:cs="Arial"/>
          <w:bCs/>
          <w:sz w:val="24"/>
          <w:szCs w:val="24"/>
          <w:lang w:val="en-GB"/>
        </w:rPr>
        <w:t xml:space="preserve">20 </w:t>
      </w:r>
      <w:r w:rsidRPr="00DC6C02">
        <w:rPr>
          <w:rFonts w:ascii="Arial" w:hAnsi="Arial" w:cs="Arial"/>
          <w:bCs/>
          <w:sz w:val="24"/>
          <w:szCs w:val="24"/>
          <w:lang w:val="en-GB"/>
        </w:rPr>
        <w:t>(</w:t>
      </w:r>
      <w:r w:rsidR="0048678B">
        <w:rPr>
          <w:rFonts w:ascii="Arial" w:hAnsi="Arial" w:cs="Arial"/>
          <w:bCs/>
          <w:sz w:val="24"/>
          <w:szCs w:val="24"/>
          <w:lang w:val="en-GB"/>
        </w:rPr>
        <w:t>12</w:t>
      </w:r>
      <w:r w:rsidRPr="00DC6C02">
        <w:rPr>
          <w:rFonts w:ascii="Arial" w:hAnsi="Arial" w:cs="Arial"/>
          <w:bCs/>
          <w:sz w:val="24"/>
          <w:szCs w:val="24"/>
          <w:lang w:val="en-GB"/>
        </w:rPr>
        <w:t xml:space="preserve"> June 2024)</w:t>
      </w:r>
    </w:p>
    <w:p w14:paraId="126B49B3" w14:textId="77777777" w:rsidR="00B70800" w:rsidRPr="00DC6C02" w:rsidRDefault="00B70800" w:rsidP="00B36BB3">
      <w:pPr>
        <w:spacing w:after="0" w:line="360" w:lineRule="auto"/>
        <w:jc w:val="both"/>
        <w:rPr>
          <w:rFonts w:ascii="Arial" w:hAnsi="Arial" w:cs="Arial"/>
          <w:bCs/>
          <w:sz w:val="24"/>
          <w:szCs w:val="24"/>
          <w:lang w:val="en-GB"/>
        </w:rPr>
      </w:pPr>
    </w:p>
    <w:p w14:paraId="38F702D0" w14:textId="1CFA90F5" w:rsidR="00B70800" w:rsidRPr="00DC6C02" w:rsidRDefault="00B70800" w:rsidP="00B36BB3">
      <w:pPr>
        <w:spacing w:after="0" w:line="360" w:lineRule="auto"/>
        <w:ind w:left="1418" w:hanging="1440"/>
        <w:jc w:val="both"/>
        <w:rPr>
          <w:rFonts w:ascii="Arial" w:hAnsi="Arial" w:cs="Arial"/>
          <w:bCs/>
          <w:sz w:val="24"/>
          <w:szCs w:val="24"/>
          <w:lang w:val="en-GB"/>
        </w:rPr>
      </w:pPr>
      <w:r w:rsidRPr="00DC6C02">
        <w:rPr>
          <w:rFonts w:ascii="Arial" w:hAnsi="Arial" w:cs="Arial"/>
          <w:b/>
          <w:bCs/>
          <w:sz w:val="24"/>
          <w:szCs w:val="24"/>
          <w:lang w:val="en-GB"/>
        </w:rPr>
        <w:t>Coram:</w:t>
      </w:r>
      <w:r w:rsidRPr="00DC6C02">
        <w:rPr>
          <w:rFonts w:ascii="Arial" w:hAnsi="Arial" w:cs="Arial"/>
          <w:b/>
          <w:bCs/>
          <w:sz w:val="24"/>
          <w:szCs w:val="24"/>
          <w:lang w:val="en-GB"/>
        </w:rPr>
        <w:tab/>
      </w:r>
      <w:r w:rsidRPr="00DC6C02">
        <w:rPr>
          <w:rFonts w:ascii="Arial" w:hAnsi="Arial" w:cs="Arial"/>
          <w:bCs/>
          <w:sz w:val="24"/>
          <w:szCs w:val="24"/>
          <w:lang w:val="en-GB"/>
        </w:rPr>
        <w:t xml:space="preserve">Modiba J, Adams </w:t>
      </w:r>
      <w:r w:rsidR="008D3833">
        <w:rPr>
          <w:rFonts w:ascii="Arial" w:hAnsi="Arial" w:cs="Arial"/>
          <w:bCs/>
          <w:sz w:val="24"/>
          <w:szCs w:val="24"/>
          <w:lang w:val="en-GB"/>
        </w:rPr>
        <w:t xml:space="preserve">and </w:t>
      </w:r>
      <w:r w:rsidRPr="00DC6C02">
        <w:rPr>
          <w:rFonts w:ascii="Arial" w:hAnsi="Arial" w:cs="Arial"/>
          <w:bCs/>
          <w:sz w:val="24"/>
          <w:szCs w:val="24"/>
          <w:lang w:val="en-GB"/>
        </w:rPr>
        <w:t xml:space="preserve">Yacoob </w:t>
      </w:r>
      <w:r w:rsidR="008D3833">
        <w:rPr>
          <w:rFonts w:ascii="Arial" w:hAnsi="Arial" w:cs="Arial"/>
          <w:bCs/>
          <w:sz w:val="24"/>
          <w:szCs w:val="24"/>
          <w:lang w:val="en-GB"/>
        </w:rPr>
        <w:t>AJ</w:t>
      </w:r>
      <w:r w:rsidRPr="00DC6C02">
        <w:rPr>
          <w:rFonts w:ascii="Arial" w:hAnsi="Arial" w:cs="Arial"/>
          <w:bCs/>
          <w:sz w:val="24"/>
          <w:szCs w:val="24"/>
          <w:lang w:val="en-GB"/>
        </w:rPr>
        <w:t xml:space="preserve">J </w:t>
      </w:r>
    </w:p>
    <w:p w14:paraId="7733B489" w14:textId="77777777" w:rsidR="00B70800" w:rsidRPr="00DC6C02" w:rsidRDefault="00B70800" w:rsidP="00B36BB3">
      <w:pPr>
        <w:spacing w:after="0" w:line="360" w:lineRule="auto"/>
        <w:ind w:left="1418" w:hanging="1440"/>
        <w:jc w:val="both"/>
        <w:rPr>
          <w:rFonts w:ascii="Arial" w:hAnsi="Arial" w:cs="Arial"/>
          <w:b/>
          <w:bCs/>
          <w:sz w:val="24"/>
          <w:szCs w:val="24"/>
          <w:lang w:val="en-GB"/>
        </w:rPr>
      </w:pPr>
    </w:p>
    <w:p w14:paraId="15A1D6D8" w14:textId="450397D5" w:rsidR="00B70800" w:rsidRPr="00DC6C02" w:rsidRDefault="00B70800" w:rsidP="00B36BB3">
      <w:pPr>
        <w:spacing w:after="0" w:line="360" w:lineRule="auto"/>
        <w:jc w:val="both"/>
        <w:rPr>
          <w:rFonts w:ascii="Arial" w:hAnsi="Arial" w:cs="Arial"/>
          <w:bCs/>
          <w:sz w:val="24"/>
          <w:szCs w:val="24"/>
          <w:lang w:val="en-GB"/>
        </w:rPr>
      </w:pPr>
      <w:r w:rsidRPr="00DC6C02">
        <w:rPr>
          <w:rFonts w:ascii="Arial" w:hAnsi="Arial" w:cs="Arial"/>
          <w:b/>
          <w:bCs/>
          <w:sz w:val="24"/>
          <w:szCs w:val="24"/>
          <w:lang w:val="en-GB"/>
        </w:rPr>
        <w:t>Delivered:</w:t>
      </w:r>
      <w:r w:rsidRPr="00DC6C02">
        <w:rPr>
          <w:rFonts w:ascii="Arial" w:hAnsi="Arial" w:cs="Arial"/>
          <w:b/>
          <w:bCs/>
          <w:sz w:val="24"/>
          <w:szCs w:val="24"/>
          <w:lang w:val="en-GB"/>
        </w:rPr>
        <w:tab/>
      </w:r>
      <w:r w:rsidRPr="00DC6C02">
        <w:rPr>
          <w:rFonts w:ascii="Arial" w:hAnsi="Arial" w:cs="Arial"/>
          <w:bCs/>
          <w:sz w:val="24"/>
          <w:szCs w:val="24"/>
          <w:lang w:val="en-GB"/>
        </w:rPr>
        <w:t xml:space="preserve">This judgment was handed down electronically by circulation to the parties’ representatives by email, publication on the Supreme Court of Appeal website and release to SAFLII. The date and time for hand-down is deemed to be </w:t>
      </w:r>
      <w:r w:rsidR="000D6F66">
        <w:rPr>
          <w:rFonts w:ascii="Arial" w:hAnsi="Arial" w:cs="Arial"/>
          <w:bCs/>
          <w:sz w:val="24"/>
          <w:szCs w:val="24"/>
          <w:lang w:val="en-GB"/>
        </w:rPr>
        <w:t>11</w:t>
      </w:r>
      <w:r w:rsidRPr="00DC6C02">
        <w:rPr>
          <w:rFonts w:ascii="Arial" w:hAnsi="Arial" w:cs="Arial"/>
          <w:bCs/>
          <w:sz w:val="24"/>
          <w:szCs w:val="24"/>
          <w:lang w:val="en-GB"/>
        </w:rPr>
        <w:t>H</w:t>
      </w:r>
      <w:r w:rsidR="000D6F66">
        <w:rPr>
          <w:rFonts w:ascii="Arial" w:hAnsi="Arial" w:cs="Arial"/>
          <w:bCs/>
          <w:sz w:val="24"/>
          <w:szCs w:val="24"/>
          <w:lang w:val="en-GB"/>
        </w:rPr>
        <w:t>3</w:t>
      </w:r>
      <w:r w:rsidRPr="00DC6C02">
        <w:rPr>
          <w:rFonts w:ascii="Arial" w:hAnsi="Arial" w:cs="Arial"/>
          <w:bCs/>
          <w:sz w:val="24"/>
          <w:szCs w:val="24"/>
          <w:lang w:val="en-GB"/>
        </w:rPr>
        <w:t xml:space="preserve">0 am on </w:t>
      </w:r>
      <w:r w:rsidR="000D6F66">
        <w:rPr>
          <w:rFonts w:ascii="Arial" w:hAnsi="Arial" w:cs="Arial"/>
          <w:bCs/>
          <w:sz w:val="24"/>
          <w:szCs w:val="24"/>
          <w:lang w:val="en-GB"/>
        </w:rPr>
        <w:t>12</w:t>
      </w:r>
      <w:r w:rsidRPr="00DC6C02">
        <w:rPr>
          <w:rFonts w:ascii="Arial" w:hAnsi="Arial" w:cs="Arial"/>
          <w:bCs/>
          <w:sz w:val="24"/>
          <w:szCs w:val="24"/>
          <w:lang w:val="en-GB"/>
        </w:rPr>
        <w:t xml:space="preserve"> June 2024.</w:t>
      </w:r>
      <w:r w:rsidRPr="00DC6C02">
        <w:rPr>
          <w:rFonts w:ascii="Arial" w:hAnsi="Arial" w:cs="Arial"/>
          <w:bCs/>
          <w:sz w:val="24"/>
          <w:szCs w:val="24"/>
          <w:lang w:val="en-GB"/>
        </w:rPr>
        <w:tab/>
      </w:r>
    </w:p>
    <w:p w14:paraId="7CBBE5AC" w14:textId="77777777" w:rsidR="00B70800" w:rsidRPr="00DC6C02" w:rsidRDefault="00B70800" w:rsidP="00B36BB3">
      <w:pPr>
        <w:spacing w:after="0" w:line="360" w:lineRule="auto"/>
        <w:ind w:left="1440" w:hanging="1440"/>
        <w:jc w:val="both"/>
        <w:rPr>
          <w:rFonts w:ascii="Arial" w:hAnsi="Arial" w:cs="Arial"/>
          <w:bCs/>
          <w:sz w:val="24"/>
          <w:szCs w:val="24"/>
          <w:lang w:val="en-GB"/>
        </w:rPr>
      </w:pPr>
    </w:p>
    <w:p w14:paraId="0ACFE8C2" w14:textId="5D090414" w:rsidR="00171FB9" w:rsidRPr="00171FB9" w:rsidRDefault="00B70800" w:rsidP="00B36BB3">
      <w:pPr>
        <w:spacing w:line="360" w:lineRule="auto"/>
        <w:ind w:left="360" w:hanging="360"/>
        <w:jc w:val="both"/>
        <w:rPr>
          <w:rFonts w:ascii="Arial" w:hAnsi="Arial" w:cs="Arial"/>
          <w:sz w:val="24"/>
          <w:szCs w:val="24"/>
          <w:lang w:val="en-GB"/>
        </w:rPr>
      </w:pPr>
      <w:r w:rsidRPr="000D6F66">
        <w:rPr>
          <w:rFonts w:ascii="Arial" w:hAnsi="Arial" w:cs="Arial"/>
          <w:i/>
          <w:iCs/>
          <w:sz w:val="24"/>
          <w:szCs w:val="24"/>
          <w:lang w:val="en-GB"/>
        </w:rPr>
        <w:t>Summary:</w:t>
      </w:r>
      <w:r w:rsidR="00171FB9" w:rsidRPr="00171FB9">
        <w:rPr>
          <w:rFonts w:ascii="Arial" w:hAnsi="Arial" w:cs="Arial"/>
          <w:sz w:val="24"/>
          <w:szCs w:val="24"/>
          <w:lang w:val="en-GB"/>
        </w:rPr>
        <w:t xml:space="preserve"> Administrative law – legality review – points </w:t>
      </w:r>
      <w:r w:rsidR="00171FB9" w:rsidRPr="00EF58BB">
        <w:rPr>
          <w:rFonts w:ascii="Arial" w:hAnsi="Arial" w:cs="Arial"/>
          <w:i/>
          <w:iCs/>
          <w:sz w:val="24"/>
          <w:szCs w:val="24"/>
          <w:lang w:val="en-GB"/>
        </w:rPr>
        <w:t>in limine</w:t>
      </w:r>
      <w:r w:rsidR="00171FB9" w:rsidRPr="00171FB9">
        <w:rPr>
          <w:rFonts w:ascii="Arial" w:hAnsi="Arial" w:cs="Arial"/>
          <w:sz w:val="24"/>
          <w:szCs w:val="24"/>
          <w:lang w:val="en-GB"/>
        </w:rPr>
        <w:t xml:space="preserve"> – whether the Electoral Court’s jurisdiction in terms of s 20 (1) of the Electoral Commission Act 51 of 1996 </w:t>
      </w:r>
      <w:r w:rsidR="00171FB9" w:rsidRPr="00171FB9">
        <w:rPr>
          <w:rFonts w:ascii="Arial" w:hAnsi="Arial" w:cs="Arial"/>
          <w:sz w:val="24"/>
          <w:szCs w:val="24"/>
          <w:lang w:val="en-GB"/>
        </w:rPr>
        <w:lastRenderedPageBreak/>
        <w:t xml:space="preserve">is properly engaged – whether the applicant has </w:t>
      </w:r>
      <w:r w:rsidR="00171FB9" w:rsidRPr="00E01D36">
        <w:rPr>
          <w:rFonts w:ascii="Arial" w:hAnsi="Arial" w:cs="Arial"/>
          <w:i/>
          <w:iCs/>
          <w:sz w:val="24"/>
          <w:szCs w:val="24"/>
          <w:lang w:val="en-GB"/>
        </w:rPr>
        <w:t>locus standi</w:t>
      </w:r>
      <w:r w:rsidR="00171FB9" w:rsidRPr="00171FB9">
        <w:rPr>
          <w:rFonts w:ascii="Arial" w:hAnsi="Arial" w:cs="Arial"/>
          <w:sz w:val="24"/>
          <w:szCs w:val="24"/>
          <w:lang w:val="en-GB"/>
        </w:rPr>
        <w:t xml:space="preserve"> to bring the application – whether the applicant delayed bringing the application and if so, </w:t>
      </w:r>
      <w:r w:rsidR="008D3833">
        <w:rPr>
          <w:rFonts w:ascii="Arial" w:hAnsi="Arial" w:cs="Arial"/>
          <w:sz w:val="24"/>
          <w:szCs w:val="24"/>
          <w:lang w:val="en-GB"/>
        </w:rPr>
        <w:t xml:space="preserve">whether </w:t>
      </w:r>
      <w:r w:rsidR="00171FB9" w:rsidRPr="00171FB9">
        <w:rPr>
          <w:rFonts w:ascii="Arial" w:hAnsi="Arial" w:cs="Arial"/>
          <w:sz w:val="24"/>
          <w:szCs w:val="24"/>
          <w:lang w:val="en-GB"/>
        </w:rPr>
        <w:t xml:space="preserve">the delay may be condoned or overlooked in the interests of justice. Merits – whether Ms Duduzile </w:t>
      </w:r>
      <w:r w:rsidR="00927DFA">
        <w:rPr>
          <w:rFonts w:ascii="Arial" w:hAnsi="Arial" w:cs="Arial"/>
          <w:sz w:val="24"/>
          <w:szCs w:val="24"/>
          <w:lang w:val="en-GB"/>
        </w:rPr>
        <w:t>Zuma-Sambudla</w:t>
      </w:r>
      <w:r w:rsidR="00171FB9" w:rsidRPr="00171FB9">
        <w:rPr>
          <w:rFonts w:ascii="Arial" w:hAnsi="Arial" w:cs="Arial"/>
          <w:sz w:val="24"/>
          <w:szCs w:val="24"/>
          <w:lang w:val="en-GB"/>
        </w:rPr>
        <w:t xml:space="preserve"> forged the applicant</w:t>
      </w:r>
      <w:r w:rsidR="00801CF7">
        <w:rPr>
          <w:rFonts w:ascii="Arial" w:hAnsi="Arial" w:cs="Arial"/>
          <w:sz w:val="24"/>
          <w:szCs w:val="24"/>
          <w:lang w:val="en-GB"/>
        </w:rPr>
        <w:t>’</w:t>
      </w:r>
      <w:r w:rsidR="00171FB9" w:rsidRPr="00171FB9">
        <w:rPr>
          <w:rFonts w:ascii="Arial" w:hAnsi="Arial" w:cs="Arial"/>
          <w:sz w:val="24"/>
          <w:szCs w:val="24"/>
          <w:lang w:val="en-GB"/>
        </w:rPr>
        <w:t xml:space="preserve">s signature in a letter </w:t>
      </w:r>
      <w:r w:rsidR="002B36F2">
        <w:rPr>
          <w:rFonts w:ascii="Arial" w:hAnsi="Arial" w:cs="Arial"/>
          <w:sz w:val="24"/>
          <w:szCs w:val="24"/>
          <w:lang w:val="en-GB"/>
        </w:rPr>
        <w:t xml:space="preserve">marked JK6, </w:t>
      </w:r>
      <w:r w:rsidR="00171FB9" w:rsidRPr="00171FB9">
        <w:rPr>
          <w:rFonts w:ascii="Arial" w:hAnsi="Arial" w:cs="Arial"/>
          <w:sz w:val="24"/>
          <w:szCs w:val="24"/>
          <w:lang w:val="en-GB"/>
        </w:rPr>
        <w:t xml:space="preserve">advising the Electoral </w:t>
      </w:r>
      <w:r w:rsidR="008D3833" w:rsidRPr="00171FB9">
        <w:rPr>
          <w:rFonts w:ascii="Arial" w:hAnsi="Arial" w:cs="Arial"/>
          <w:sz w:val="24"/>
          <w:szCs w:val="24"/>
          <w:lang w:val="en-GB"/>
        </w:rPr>
        <w:t>Commission</w:t>
      </w:r>
      <w:r w:rsidR="00171FB9" w:rsidRPr="00171FB9">
        <w:rPr>
          <w:rFonts w:ascii="Arial" w:hAnsi="Arial" w:cs="Arial"/>
          <w:sz w:val="24"/>
          <w:szCs w:val="24"/>
          <w:lang w:val="en-GB"/>
        </w:rPr>
        <w:t xml:space="preserve"> (the Commission) to change the particulars of Umkhonto Wesizwe Party (MKP) to replace Mr Khumalo with Mr Zuma as its leader – whether, </w:t>
      </w:r>
      <w:r w:rsidR="008D3833">
        <w:rPr>
          <w:rFonts w:ascii="Arial" w:hAnsi="Arial" w:cs="Arial"/>
          <w:sz w:val="24"/>
          <w:szCs w:val="24"/>
          <w:lang w:val="en-GB"/>
        </w:rPr>
        <w:t>w</w:t>
      </w:r>
      <w:r w:rsidR="00171FB9" w:rsidRPr="00171FB9">
        <w:rPr>
          <w:rFonts w:ascii="Arial" w:hAnsi="Arial" w:cs="Arial"/>
          <w:sz w:val="24"/>
          <w:szCs w:val="24"/>
          <w:lang w:val="en-GB"/>
        </w:rPr>
        <w:t>hen it acted on the request, the Commission breached regulation 9 of the Regulation</w:t>
      </w:r>
      <w:r w:rsidR="00A32317">
        <w:rPr>
          <w:rFonts w:ascii="Arial" w:hAnsi="Arial" w:cs="Arial"/>
          <w:sz w:val="24"/>
          <w:szCs w:val="24"/>
          <w:lang w:val="en-GB"/>
        </w:rPr>
        <w:t>s</w:t>
      </w:r>
      <w:r w:rsidR="00171FB9" w:rsidRPr="00171FB9">
        <w:rPr>
          <w:rFonts w:ascii="Arial" w:hAnsi="Arial" w:cs="Arial"/>
          <w:sz w:val="24"/>
          <w:szCs w:val="24"/>
          <w:lang w:val="en-GB"/>
        </w:rPr>
        <w:t xml:space="preserve"> for the Registration of Political Parties</w:t>
      </w:r>
      <w:r w:rsidR="00DF2453">
        <w:rPr>
          <w:rFonts w:ascii="Arial" w:hAnsi="Arial" w:cs="Arial"/>
          <w:sz w:val="24"/>
          <w:szCs w:val="24"/>
          <w:lang w:val="en-GB"/>
        </w:rPr>
        <w:t>, 2004 as amended</w:t>
      </w:r>
      <w:r w:rsidR="00801CF7">
        <w:rPr>
          <w:rFonts w:ascii="Arial" w:hAnsi="Arial" w:cs="Arial"/>
          <w:sz w:val="24"/>
          <w:szCs w:val="24"/>
          <w:lang w:val="en-GB"/>
        </w:rPr>
        <w:t xml:space="preserve"> – whether </w:t>
      </w:r>
      <w:r w:rsidR="00E0545C">
        <w:rPr>
          <w:rFonts w:ascii="Arial" w:hAnsi="Arial" w:cs="Arial"/>
          <w:sz w:val="24"/>
          <w:szCs w:val="24"/>
          <w:lang w:val="en-GB"/>
        </w:rPr>
        <w:t xml:space="preserve">the award of </w:t>
      </w:r>
      <w:r w:rsidR="00801CF7">
        <w:rPr>
          <w:rFonts w:ascii="Arial" w:hAnsi="Arial" w:cs="Arial"/>
          <w:sz w:val="24"/>
          <w:szCs w:val="24"/>
          <w:lang w:val="en-GB"/>
        </w:rPr>
        <w:t xml:space="preserve">punitive costs </w:t>
      </w:r>
      <w:r w:rsidR="008D3833">
        <w:rPr>
          <w:rFonts w:ascii="Arial" w:hAnsi="Arial" w:cs="Arial"/>
          <w:sz w:val="24"/>
          <w:szCs w:val="24"/>
          <w:lang w:val="en-GB"/>
        </w:rPr>
        <w:t xml:space="preserve">is </w:t>
      </w:r>
      <w:r w:rsidR="00801CF7">
        <w:rPr>
          <w:rFonts w:ascii="Arial" w:hAnsi="Arial" w:cs="Arial"/>
          <w:sz w:val="24"/>
          <w:szCs w:val="24"/>
          <w:lang w:val="en-GB"/>
        </w:rPr>
        <w:t>warranted.</w:t>
      </w:r>
    </w:p>
    <w:p w14:paraId="236BD6CF" w14:textId="5247D943" w:rsidR="00B70800" w:rsidRDefault="00171FB9" w:rsidP="00B36BB3">
      <w:pPr>
        <w:spacing w:line="360" w:lineRule="auto"/>
        <w:ind w:left="360" w:hanging="360"/>
        <w:jc w:val="both"/>
        <w:rPr>
          <w:rFonts w:ascii="Arial" w:hAnsi="Arial" w:cs="Arial"/>
          <w:sz w:val="24"/>
          <w:szCs w:val="24"/>
          <w:lang w:val="en-GB"/>
        </w:rPr>
      </w:pPr>
      <w:r w:rsidRPr="00171FB9">
        <w:rPr>
          <w:rFonts w:ascii="Arial" w:hAnsi="Arial" w:cs="Arial"/>
          <w:i/>
          <w:iCs/>
          <w:sz w:val="24"/>
          <w:szCs w:val="24"/>
          <w:lang w:val="en-GB"/>
        </w:rPr>
        <w:t xml:space="preserve">Held: </w:t>
      </w:r>
      <w:r w:rsidRPr="00171FB9">
        <w:rPr>
          <w:rFonts w:ascii="Arial" w:hAnsi="Arial" w:cs="Arial"/>
          <w:sz w:val="24"/>
          <w:szCs w:val="24"/>
          <w:lang w:val="en-GB"/>
        </w:rPr>
        <w:t>Jurisdiction – this court’s review jurisdiction in terms of s</w:t>
      </w:r>
      <w:r w:rsidR="00F86577">
        <w:rPr>
          <w:rFonts w:ascii="Arial" w:hAnsi="Arial" w:cs="Arial"/>
          <w:sz w:val="24"/>
          <w:szCs w:val="24"/>
          <w:lang w:val="en-GB"/>
        </w:rPr>
        <w:t xml:space="preserve"> </w:t>
      </w:r>
      <w:r w:rsidRPr="00171FB9">
        <w:rPr>
          <w:rFonts w:ascii="Arial" w:hAnsi="Arial" w:cs="Arial"/>
          <w:sz w:val="24"/>
          <w:szCs w:val="24"/>
          <w:lang w:val="en-GB"/>
        </w:rPr>
        <w:t>20 (1) is engaged</w:t>
      </w:r>
      <w:r w:rsidR="002B36F2">
        <w:rPr>
          <w:rFonts w:ascii="Arial" w:hAnsi="Arial" w:cs="Arial"/>
          <w:sz w:val="24"/>
          <w:szCs w:val="24"/>
          <w:lang w:val="en-GB"/>
        </w:rPr>
        <w:t xml:space="preserve">. The Commission’s determination that the written notification to update MKP records to reflect Mr Zuma as its leader as set out in JK6 complies with regulation 6 constitutes a reviewable decision as contemplated in s 20(1)(a). The decision relates to an electoral matter because political parties are a primary mechanism through which </w:t>
      </w:r>
      <w:r w:rsidR="006A6F66">
        <w:rPr>
          <w:rFonts w:ascii="Arial" w:hAnsi="Arial" w:cs="Arial"/>
          <w:sz w:val="24"/>
          <w:szCs w:val="24"/>
          <w:lang w:val="en-GB"/>
        </w:rPr>
        <w:t xml:space="preserve">South African </w:t>
      </w:r>
      <w:r w:rsidR="002B36F2">
        <w:rPr>
          <w:rFonts w:ascii="Arial" w:hAnsi="Arial" w:cs="Arial"/>
          <w:sz w:val="24"/>
          <w:szCs w:val="24"/>
          <w:lang w:val="en-GB"/>
        </w:rPr>
        <w:t>citizens participates in an election</w:t>
      </w:r>
      <w:r w:rsidR="00B36BB3">
        <w:rPr>
          <w:rFonts w:ascii="Arial" w:hAnsi="Arial" w:cs="Arial"/>
          <w:sz w:val="24"/>
          <w:szCs w:val="24"/>
          <w:lang w:val="en-GB"/>
        </w:rPr>
        <w:t xml:space="preserve">. </w:t>
      </w:r>
      <w:r w:rsidR="002B36F2">
        <w:rPr>
          <w:rFonts w:ascii="Arial" w:hAnsi="Arial" w:cs="Arial"/>
          <w:sz w:val="24"/>
          <w:szCs w:val="24"/>
          <w:lang w:val="en-GB"/>
        </w:rPr>
        <w:t xml:space="preserve">   </w:t>
      </w:r>
      <w:r w:rsidRPr="00171FB9">
        <w:rPr>
          <w:rFonts w:ascii="Arial" w:hAnsi="Arial" w:cs="Arial"/>
          <w:sz w:val="24"/>
          <w:szCs w:val="24"/>
          <w:lang w:val="en-GB"/>
        </w:rPr>
        <w:t xml:space="preserve"> </w:t>
      </w:r>
    </w:p>
    <w:p w14:paraId="16CA28B9" w14:textId="30FB8E48" w:rsidR="00801CF7" w:rsidRDefault="00801CF7" w:rsidP="00B36BB3">
      <w:pPr>
        <w:spacing w:line="360" w:lineRule="auto"/>
        <w:ind w:left="360" w:hanging="360"/>
        <w:jc w:val="both"/>
        <w:rPr>
          <w:rFonts w:ascii="Arial" w:hAnsi="Arial" w:cs="Arial"/>
          <w:sz w:val="24"/>
          <w:szCs w:val="24"/>
          <w:lang w:val="en-GB"/>
        </w:rPr>
      </w:pPr>
      <w:r>
        <w:rPr>
          <w:rFonts w:ascii="Arial" w:hAnsi="Arial" w:cs="Arial"/>
          <w:i/>
          <w:iCs/>
          <w:sz w:val="24"/>
          <w:szCs w:val="24"/>
          <w:lang w:val="en-GB"/>
        </w:rPr>
        <w:t>Held:</w:t>
      </w:r>
      <w:r>
        <w:rPr>
          <w:rFonts w:ascii="Arial" w:hAnsi="Arial" w:cs="Arial"/>
          <w:sz w:val="24"/>
          <w:szCs w:val="24"/>
          <w:lang w:val="en-GB"/>
        </w:rPr>
        <w:t xml:space="preserve"> </w:t>
      </w:r>
      <w:r w:rsidRPr="00E01D36">
        <w:rPr>
          <w:rFonts w:ascii="Arial" w:hAnsi="Arial" w:cs="Arial"/>
          <w:i/>
          <w:iCs/>
          <w:sz w:val="24"/>
          <w:szCs w:val="24"/>
          <w:lang w:val="en-GB"/>
        </w:rPr>
        <w:t>Locus standi</w:t>
      </w:r>
      <w:r>
        <w:rPr>
          <w:rFonts w:ascii="Arial" w:hAnsi="Arial" w:cs="Arial"/>
          <w:sz w:val="24"/>
          <w:szCs w:val="24"/>
          <w:lang w:val="en-GB"/>
        </w:rPr>
        <w:t xml:space="preserve"> – as an expelled member of MKP, </w:t>
      </w:r>
      <w:r w:rsidR="006A6F66">
        <w:rPr>
          <w:rFonts w:ascii="Arial" w:hAnsi="Arial" w:cs="Arial"/>
          <w:sz w:val="24"/>
          <w:szCs w:val="24"/>
          <w:lang w:val="en-GB"/>
        </w:rPr>
        <w:t xml:space="preserve">Mr Khumalo </w:t>
      </w:r>
      <w:r>
        <w:rPr>
          <w:rFonts w:ascii="Arial" w:hAnsi="Arial" w:cs="Arial"/>
          <w:sz w:val="24"/>
          <w:szCs w:val="24"/>
          <w:lang w:val="en-GB"/>
        </w:rPr>
        <w:t xml:space="preserve">lacks </w:t>
      </w:r>
      <w:r w:rsidRPr="00E01D36">
        <w:rPr>
          <w:rFonts w:ascii="Arial" w:hAnsi="Arial" w:cs="Arial"/>
          <w:i/>
          <w:iCs/>
          <w:sz w:val="24"/>
          <w:szCs w:val="24"/>
          <w:lang w:val="en-GB"/>
        </w:rPr>
        <w:t>locus stand</w:t>
      </w:r>
      <w:r w:rsidR="008D3833" w:rsidRPr="00E01D36">
        <w:rPr>
          <w:rFonts w:ascii="Arial" w:hAnsi="Arial" w:cs="Arial"/>
          <w:i/>
          <w:iCs/>
          <w:sz w:val="24"/>
          <w:szCs w:val="24"/>
          <w:lang w:val="en-GB"/>
        </w:rPr>
        <w:t>i</w:t>
      </w:r>
      <w:r w:rsidRPr="00E01D36">
        <w:rPr>
          <w:rFonts w:ascii="Arial" w:hAnsi="Arial" w:cs="Arial"/>
          <w:i/>
          <w:iCs/>
          <w:sz w:val="24"/>
          <w:szCs w:val="24"/>
          <w:lang w:val="en-GB"/>
        </w:rPr>
        <w:t xml:space="preserve"> </w:t>
      </w:r>
      <w:r>
        <w:rPr>
          <w:rFonts w:ascii="Arial" w:hAnsi="Arial" w:cs="Arial"/>
          <w:sz w:val="24"/>
          <w:szCs w:val="24"/>
          <w:lang w:val="en-GB"/>
        </w:rPr>
        <w:t>to seek relief concerning the leadership of MKP.</w:t>
      </w:r>
    </w:p>
    <w:p w14:paraId="4F09589D" w14:textId="39A21BE1" w:rsidR="00801CF7" w:rsidRDefault="00801CF7" w:rsidP="00B36BB3">
      <w:pPr>
        <w:spacing w:line="360" w:lineRule="auto"/>
        <w:ind w:left="360" w:hanging="360"/>
        <w:jc w:val="both"/>
        <w:rPr>
          <w:rFonts w:ascii="Arial" w:hAnsi="Arial" w:cs="Arial"/>
          <w:sz w:val="24"/>
          <w:szCs w:val="24"/>
          <w:lang w:val="en-GB"/>
        </w:rPr>
      </w:pPr>
      <w:r>
        <w:rPr>
          <w:rFonts w:ascii="Arial" w:hAnsi="Arial" w:cs="Arial"/>
          <w:i/>
          <w:iCs/>
          <w:sz w:val="24"/>
          <w:szCs w:val="24"/>
          <w:lang w:val="en-GB"/>
        </w:rPr>
        <w:t>Held:</w:t>
      </w:r>
      <w:r>
        <w:rPr>
          <w:rFonts w:ascii="Arial" w:hAnsi="Arial" w:cs="Arial"/>
          <w:sz w:val="24"/>
          <w:szCs w:val="24"/>
          <w:lang w:val="en-GB"/>
        </w:rPr>
        <w:t xml:space="preserve"> Urgency – the applicant </w:t>
      </w:r>
      <w:r w:rsidR="008D3833">
        <w:rPr>
          <w:rFonts w:ascii="Arial" w:hAnsi="Arial" w:cs="Arial"/>
          <w:sz w:val="24"/>
          <w:szCs w:val="24"/>
          <w:lang w:val="en-GB"/>
        </w:rPr>
        <w:t xml:space="preserve">failed </w:t>
      </w:r>
      <w:r>
        <w:rPr>
          <w:rFonts w:ascii="Arial" w:hAnsi="Arial" w:cs="Arial"/>
          <w:sz w:val="24"/>
          <w:szCs w:val="24"/>
          <w:lang w:val="en-GB"/>
        </w:rPr>
        <w:t xml:space="preserve">to bring the application within the 3 days required in terms of s 20(1)(b) of the </w:t>
      </w:r>
      <w:r w:rsidR="00E0545C">
        <w:rPr>
          <w:rFonts w:ascii="Arial" w:hAnsi="Arial" w:cs="Arial"/>
          <w:sz w:val="24"/>
          <w:szCs w:val="24"/>
          <w:lang w:val="en-GB"/>
        </w:rPr>
        <w:t>Commission Act</w:t>
      </w:r>
      <w:r w:rsidR="008D3833">
        <w:rPr>
          <w:rFonts w:ascii="Arial" w:hAnsi="Arial" w:cs="Arial"/>
          <w:sz w:val="24"/>
          <w:szCs w:val="24"/>
          <w:lang w:val="en-GB"/>
        </w:rPr>
        <w:t>,</w:t>
      </w:r>
      <w:r>
        <w:rPr>
          <w:rFonts w:ascii="Arial" w:hAnsi="Arial" w:cs="Arial"/>
          <w:sz w:val="24"/>
          <w:szCs w:val="24"/>
          <w:lang w:val="en-GB"/>
        </w:rPr>
        <w:t xml:space="preserve"> read with Rule 6 of the Electoral Court Rules. The delay is unreasonable</w:t>
      </w:r>
      <w:r w:rsidR="00576EE5">
        <w:rPr>
          <w:rFonts w:ascii="Arial" w:hAnsi="Arial" w:cs="Arial"/>
          <w:sz w:val="24"/>
          <w:szCs w:val="24"/>
          <w:lang w:val="en-GB"/>
        </w:rPr>
        <w:t>.</w:t>
      </w:r>
      <w:r>
        <w:rPr>
          <w:rFonts w:ascii="Arial" w:hAnsi="Arial" w:cs="Arial"/>
          <w:sz w:val="24"/>
          <w:szCs w:val="24"/>
          <w:lang w:val="en-GB"/>
        </w:rPr>
        <w:t xml:space="preserve"> because it is not fully explained. A proper case for the delay to be condoned or overlooked in the interests of justice is not made.</w:t>
      </w:r>
    </w:p>
    <w:p w14:paraId="594A72E9" w14:textId="040259A0" w:rsidR="00801CF7" w:rsidRDefault="00801CF7" w:rsidP="00B36BB3">
      <w:pPr>
        <w:spacing w:line="360" w:lineRule="auto"/>
        <w:ind w:left="360" w:hanging="360"/>
        <w:jc w:val="both"/>
        <w:rPr>
          <w:rFonts w:ascii="Arial" w:hAnsi="Arial" w:cs="Arial"/>
          <w:sz w:val="24"/>
          <w:szCs w:val="24"/>
          <w:lang w:val="en-GB"/>
        </w:rPr>
      </w:pPr>
      <w:r>
        <w:rPr>
          <w:rFonts w:ascii="Arial" w:hAnsi="Arial" w:cs="Arial"/>
          <w:i/>
          <w:iCs/>
          <w:sz w:val="24"/>
          <w:szCs w:val="24"/>
          <w:lang w:val="en-GB"/>
        </w:rPr>
        <w:t>Held:</w:t>
      </w:r>
      <w:r>
        <w:rPr>
          <w:rFonts w:ascii="Arial" w:hAnsi="Arial" w:cs="Arial"/>
          <w:sz w:val="24"/>
          <w:szCs w:val="24"/>
          <w:lang w:val="en-GB"/>
        </w:rPr>
        <w:t xml:space="preserve"> Merits </w:t>
      </w:r>
      <w:r w:rsidR="008D3833">
        <w:rPr>
          <w:rFonts w:ascii="Arial" w:hAnsi="Arial" w:cs="Arial"/>
          <w:sz w:val="24"/>
          <w:szCs w:val="24"/>
          <w:lang w:val="en-GB"/>
        </w:rPr>
        <w:t>–</w:t>
      </w:r>
      <w:r>
        <w:rPr>
          <w:rFonts w:ascii="Arial" w:hAnsi="Arial" w:cs="Arial"/>
          <w:sz w:val="24"/>
          <w:szCs w:val="24"/>
          <w:lang w:val="en-GB"/>
        </w:rPr>
        <w:t xml:space="preserve"> based on the </w:t>
      </w:r>
      <w:r w:rsidRPr="00DD6AA2">
        <w:rPr>
          <w:rFonts w:ascii="Arial" w:hAnsi="Arial" w:cs="Arial"/>
          <w:i/>
          <w:iCs/>
          <w:sz w:val="24"/>
          <w:szCs w:val="24"/>
          <w:lang w:val="en-GB"/>
        </w:rPr>
        <w:t>Plascon-Evans</w:t>
      </w:r>
      <w:r>
        <w:rPr>
          <w:rFonts w:ascii="Arial" w:hAnsi="Arial" w:cs="Arial"/>
          <w:sz w:val="24"/>
          <w:szCs w:val="24"/>
          <w:lang w:val="en-GB"/>
        </w:rPr>
        <w:t xml:space="preserve"> rule, Mr Khumalo wrote </w:t>
      </w:r>
      <w:r w:rsidR="00C2757F">
        <w:rPr>
          <w:rFonts w:ascii="Arial" w:hAnsi="Arial" w:cs="Arial"/>
          <w:sz w:val="24"/>
          <w:szCs w:val="24"/>
          <w:lang w:val="en-GB"/>
        </w:rPr>
        <w:t xml:space="preserve">JK6 </w:t>
      </w:r>
      <w:r>
        <w:rPr>
          <w:rFonts w:ascii="Arial" w:hAnsi="Arial" w:cs="Arial"/>
          <w:sz w:val="24"/>
          <w:szCs w:val="24"/>
          <w:lang w:val="en-GB"/>
        </w:rPr>
        <w:t xml:space="preserve">advising the Commission to change its records to reflect Mr Zuma as the leader of MKP. The Commission complied with regulation 9 when it acted </w:t>
      </w:r>
      <w:r w:rsidR="008D3833">
        <w:rPr>
          <w:rFonts w:ascii="Arial" w:hAnsi="Arial" w:cs="Arial"/>
          <w:sz w:val="24"/>
          <w:szCs w:val="24"/>
          <w:lang w:val="en-GB"/>
        </w:rPr>
        <w:t xml:space="preserve">on </w:t>
      </w:r>
      <w:r>
        <w:rPr>
          <w:rFonts w:ascii="Arial" w:hAnsi="Arial" w:cs="Arial"/>
          <w:sz w:val="24"/>
          <w:szCs w:val="24"/>
          <w:lang w:val="en-GB"/>
        </w:rPr>
        <w:t xml:space="preserve">this request.     </w:t>
      </w:r>
    </w:p>
    <w:p w14:paraId="29E4887D" w14:textId="2D738A71" w:rsidR="00801CF7" w:rsidRDefault="00801CF7" w:rsidP="00B36BB3">
      <w:pPr>
        <w:spacing w:line="360" w:lineRule="auto"/>
        <w:ind w:left="360" w:hanging="360"/>
        <w:jc w:val="both"/>
        <w:rPr>
          <w:rFonts w:ascii="Arial" w:hAnsi="Arial" w:cs="Arial"/>
          <w:sz w:val="24"/>
          <w:szCs w:val="24"/>
          <w:lang w:val="en-GB"/>
        </w:rPr>
      </w:pPr>
      <w:r>
        <w:rPr>
          <w:rFonts w:ascii="Arial" w:hAnsi="Arial" w:cs="Arial"/>
          <w:i/>
          <w:iCs/>
          <w:sz w:val="24"/>
          <w:szCs w:val="24"/>
          <w:lang w:val="en-GB"/>
        </w:rPr>
        <w:t>Held:</w:t>
      </w:r>
      <w:r>
        <w:rPr>
          <w:rFonts w:ascii="Arial" w:hAnsi="Arial" w:cs="Arial"/>
          <w:sz w:val="24"/>
          <w:szCs w:val="24"/>
          <w:lang w:val="en-GB"/>
        </w:rPr>
        <w:t xml:space="preserve"> Costs –</w:t>
      </w:r>
      <w:r w:rsidR="00766977">
        <w:rPr>
          <w:rFonts w:ascii="Arial" w:hAnsi="Arial" w:cs="Arial"/>
          <w:sz w:val="24"/>
          <w:szCs w:val="24"/>
          <w:lang w:val="en-GB"/>
        </w:rPr>
        <w:t>the award of</w:t>
      </w:r>
      <w:r w:rsidR="00E0545C">
        <w:rPr>
          <w:rFonts w:ascii="Arial" w:hAnsi="Arial" w:cs="Arial"/>
          <w:sz w:val="24"/>
          <w:szCs w:val="24"/>
          <w:lang w:val="en-GB"/>
        </w:rPr>
        <w:t xml:space="preserve"> punitive</w:t>
      </w:r>
      <w:r w:rsidR="00766977">
        <w:rPr>
          <w:rFonts w:ascii="Arial" w:hAnsi="Arial" w:cs="Arial"/>
          <w:sz w:val="24"/>
          <w:szCs w:val="24"/>
          <w:lang w:val="en-GB"/>
        </w:rPr>
        <w:t xml:space="preserve"> </w:t>
      </w:r>
      <w:r>
        <w:rPr>
          <w:rFonts w:ascii="Arial" w:hAnsi="Arial" w:cs="Arial"/>
          <w:sz w:val="24"/>
          <w:szCs w:val="24"/>
          <w:lang w:val="en-GB"/>
        </w:rPr>
        <w:t xml:space="preserve">costs </w:t>
      </w:r>
      <w:r w:rsidR="00766977">
        <w:rPr>
          <w:rFonts w:ascii="Arial" w:hAnsi="Arial" w:cs="Arial"/>
          <w:sz w:val="24"/>
          <w:szCs w:val="24"/>
          <w:lang w:val="en-GB"/>
        </w:rPr>
        <w:t xml:space="preserve">is </w:t>
      </w:r>
      <w:r>
        <w:rPr>
          <w:rFonts w:ascii="Arial" w:hAnsi="Arial" w:cs="Arial"/>
          <w:sz w:val="24"/>
          <w:szCs w:val="24"/>
          <w:lang w:val="en-GB"/>
        </w:rPr>
        <w:t xml:space="preserve">warranted because the applicant perjured himself, the application is frivolous, lack merits and constitutes an abuse of the court’s process.  </w:t>
      </w:r>
    </w:p>
    <w:p w14:paraId="4492ED4A" w14:textId="655DA281" w:rsidR="00F32B0B" w:rsidRDefault="00F32B0B" w:rsidP="00B36BB3">
      <w:pPr>
        <w:spacing w:line="360" w:lineRule="auto"/>
        <w:ind w:left="360" w:hanging="360"/>
        <w:jc w:val="both"/>
        <w:rPr>
          <w:rFonts w:ascii="Arial" w:hAnsi="Arial" w:cs="Arial"/>
          <w:sz w:val="24"/>
          <w:szCs w:val="24"/>
          <w:lang w:val="en-GB"/>
        </w:rPr>
      </w:pPr>
    </w:p>
    <w:p w14:paraId="54300927" w14:textId="316CC53C" w:rsidR="00F32B0B" w:rsidRDefault="00F32B0B" w:rsidP="00B36BB3">
      <w:pPr>
        <w:spacing w:line="360" w:lineRule="auto"/>
        <w:ind w:left="360" w:hanging="360"/>
        <w:jc w:val="both"/>
        <w:rPr>
          <w:rFonts w:ascii="Arial" w:hAnsi="Arial" w:cs="Arial"/>
          <w:sz w:val="24"/>
          <w:szCs w:val="24"/>
          <w:lang w:val="en-GB"/>
        </w:rPr>
      </w:pPr>
    </w:p>
    <w:p w14:paraId="34D74F03" w14:textId="58AB0A58" w:rsidR="00F32B0B" w:rsidRDefault="00F32B0B" w:rsidP="00B36BB3">
      <w:pPr>
        <w:spacing w:line="360" w:lineRule="auto"/>
        <w:ind w:left="360" w:hanging="360"/>
        <w:jc w:val="both"/>
        <w:rPr>
          <w:rFonts w:ascii="Arial" w:hAnsi="Arial" w:cs="Arial"/>
          <w:sz w:val="24"/>
          <w:szCs w:val="24"/>
          <w:lang w:val="en-GB"/>
        </w:rPr>
      </w:pPr>
    </w:p>
    <w:p w14:paraId="49BB38E5" w14:textId="216C45C4" w:rsidR="00F32B0B" w:rsidRPr="00F32B0B" w:rsidRDefault="00F32B0B" w:rsidP="00F32B0B">
      <w:pPr>
        <w:pBdr>
          <w:bottom w:val="single" w:sz="4" w:space="1" w:color="auto"/>
        </w:pBdr>
        <w:spacing w:line="360" w:lineRule="auto"/>
        <w:jc w:val="both"/>
        <w:rPr>
          <w:rFonts w:ascii="Arial" w:hAnsi="Arial" w:cs="Arial"/>
          <w:sz w:val="24"/>
          <w:szCs w:val="24"/>
          <w:lang w:val="en-GB"/>
        </w:rPr>
      </w:pPr>
    </w:p>
    <w:p w14:paraId="2E828428" w14:textId="77777777" w:rsidR="00F32B0B" w:rsidRPr="00F32B0B" w:rsidRDefault="00F32B0B" w:rsidP="00F32B0B">
      <w:pPr>
        <w:spacing w:line="360" w:lineRule="auto"/>
        <w:ind w:left="360" w:hanging="360"/>
        <w:jc w:val="center"/>
        <w:rPr>
          <w:rFonts w:ascii="Arial" w:hAnsi="Arial" w:cs="Arial"/>
          <w:b/>
          <w:sz w:val="24"/>
          <w:szCs w:val="24"/>
          <w:lang w:val="en-GB"/>
        </w:rPr>
      </w:pPr>
      <w:r w:rsidRPr="00F32B0B">
        <w:rPr>
          <w:rFonts w:ascii="Arial" w:hAnsi="Arial" w:cs="Arial"/>
          <w:b/>
          <w:sz w:val="24"/>
          <w:szCs w:val="24"/>
          <w:lang w:val="en-GB"/>
        </w:rPr>
        <w:t>JUDGMENT</w:t>
      </w:r>
    </w:p>
    <w:p w14:paraId="1FFAB7FF" w14:textId="77777777" w:rsidR="00F32B0B" w:rsidRPr="00F32B0B" w:rsidRDefault="00F32B0B" w:rsidP="00F32B0B">
      <w:pPr>
        <w:pBdr>
          <w:bottom w:val="single" w:sz="4" w:space="1" w:color="auto"/>
        </w:pBdr>
        <w:spacing w:line="360" w:lineRule="auto"/>
        <w:jc w:val="both"/>
        <w:rPr>
          <w:rFonts w:ascii="Arial" w:hAnsi="Arial" w:cs="Arial"/>
          <w:sz w:val="24"/>
          <w:szCs w:val="24"/>
          <w:lang w:val="en-GB"/>
        </w:rPr>
      </w:pPr>
    </w:p>
    <w:p w14:paraId="3760DCCB" w14:textId="77777777" w:rsidR="00F32B0B" w:rsidRPr="00171FB9" w:rsidRDefault="00F32B0B" w:rsidP="00B36BB3">
      <w:pPr>
        <w:spacing w:line="360" w:lineRule="auto"/>
        <w:ind w:left="360" w:hanging="360"/>
        <w:jc w:val="both"/>
        <w:rPr>
          <w:rFonts w:ascii="Arial" w:hAnsi="Arial" w:cs="Arial"/>
          <w:sz w:val="24"/>
          <w:szCs w:val="24"/>
          <w:lang w:val="en-GB"/>
        </w:rPr>
      </w:pPr>
    </w:p>
    <w:p w14:paraId="3224AB10" w14:textId="4F031BBF" w:rsidR="00B70800" w:rsidRPr="00DD6AA2" w:rsidRDefault="00B70800" w:rsidP="00DD6AA2">
      <w:pPr>
        <w:spacing w:line="360" w:lineRule="auto"/>
        <w:ind w:left="360" w:hanging="360"/>
        <w:jc w:val="both"/>
        <w:rPr>
          <w:rFonts w:ascii="Arial" w:hAnsi="Arial" w:cs="Arial"/>
          <w:b/>
          <w:bCs/>
          <w:sz w:val="24"/>
          <w:szCs w:val="24"/>
          <w:lang w:val="en-GB"/>
        </w:rPr>
      </w:pPr>
      <w:r w:rsidRPr="00DC6C02">
        <w:rPr>
          <w:rFonts w:ascii="Arial" w:hAnsi="Arial" w:cs="Arial"/>
          <w:b/>
          <w:bCs/>
          <w:sz w:val="24"/>
          <w:szCs w:val="24"/>
          <w:lang w:val="en-GB"/>
        </w:rPr>
        <w:t>Modiba J</w:t>
      </w:r>
      <w:r w:rsidR="00801CF7">
        <w:rPr>
          <w:rFonts w:ascii="Arial" w:hAnsi="Arial" w:cs="Arial"/>
          <w:b/>
          <w:bCs/>
          <w:sz w:val="24"/>
          <w:szCs w:val="24"/>
          <w:lang w:val="en-GB"/>
        </w:rPr>
        <w:t xml:space="preserve"> with </w:t>
      </w:r>
      <w:r w:rsidR="00DD6AA2" w:rsidRPr="00DD6AA2">
        <w:rPr>
          <w:rFonts w:ascii="Arial" w:hAnsi="Arial" w:cs="Arial"/>
          <w:b/>
          <w:bCs/>
          <w:sz w:val="24"/>
          <w:szCs w:val="24"/>
          <w:lang w:val="en-GB"/>
        </w:rPr>
        <w:t xml:space="preserve">Adams and Yacoob AJJ </w:t>
      </w:r>
      <w:r w:rsidR="00801CF7">
        <w:rPr>
          <w:rFonts w:ascii="Arial" w:hAnsi="Arial" w:cs="Arial"/>
          <w:b/>
          <w:bCs/>
          <w:sz w:val="24"/>
          <w:szCs w:val="24"/>
          <w:lang w:val="en-GB"/>
        </w:rPr>
        <w:t>concurring</w:t>
      </w:r>
    </w:p>
    <w:p w14:paraId="26A7A411" w14:textId="619EC802" w:rsidR="00BC427F" w:rsidRPr="00DC6C02" w:rsidRDefault="00BC427F" w:rsidP="00B36BB3">
      <w:pPr>
        <w:spacing w:line="360" w:lineRule="auto"/>
        <w:ind w:left="360" w:hanging="360"/>
        <w:jc w:val="both"/>
        <w:rPr>
          <w:rFonts w:ascii="Arial" w:hAnsi="Arial" w:cs="Arial"/>
          <w:b/>
          <w:bCs/>
          <w:sz w:val="24"/>
          <w:szCs w:val="24"/>
        </w:rPr>
      </w:pPr>
      <w:r w:rsidRPr="00DC6C02">
        <w:rPr>
          <w:rFonts w:ascii="Arial" w:hAnsi="Arial" w:cs="Arial"/>
          <w:b/>
          <w:bCs/>
          <w:sz w:val="24"/>
          <w:szCs w:val="24"/>
        </w:rPr>
        <w:t>Introduction</w:t>
      </w:r>
    </w:p>
    <w:p w14:paraId="70B1327A" w14:textId="2D9B9F32" w:rsidR="00BC427F"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w:t>
      </w:r>
      <w:r w:rsidRPr="00DC6C02">
        <w:rPr>
          <w:rFonts w:ascii="Arial" w:hAnsi="Arial" w:cs="Arial"/>
          <w:sz w:val="24"/>
          <w:szCs w:val="24"/>
          <w:lang w:val="en-GB"/>
        </w:rPr>
        <w:tab/>
      </w:r>
      <w:r w:rsidR="00A35782" w:rsidRPr="00435664">
        <w:rPr>
          <w:rFonts w:ascii="Arial" w:hAnsi="Arial" w:cs="Arial"/>
          <w:sz w:val="24"/>
          <w:szCs w:val="24"/>
          <w:lang w:val="en-GB"/>
        </w:rPr>
        <w:t>The applicant, Jabulani Khumalo (Mr Khumalo)</w:t>
      </w:r>
      <w:r w:rsidR="00766977" w:rsidRPr="00435664">
        <w:rPr>
          <w:rFonts w:ascii="Arial" w:hAnsi="Arial" w:cs="Arial"/>
          <w:sz w:val="24"/>
          <w:szCs w:val="24"/>
          <w:lang w:val="en-GB"/>
        </w:rPr>
        <w:t>,</w:t>
      </w:r>
      <w:r w:rsidR="00A35782" w:rsidRPr="00435664">
        <w:rPr>
          <w:rFonts w:ascii="Arial" w:hAnsi="Arial" w:cs="Arial"/>
          <w:sz w:val="24"/>
          <w:szCs w:val="24"/>
          <w:lang w:val="en-GB"/>
        </w:rPr>
        <w:t xml:space="preserve"> seeks an order in terms of which the Electoral Commission’s (the Commission</w:t>
      </w:r>
      <w:r w:rsidR="00AB55E9" w:rsidRPr="00435664">
        <w:rPr>
          <w:rFonts w:ascii="Arial" w:hAnsi="Arial" w:cs="Arial"/>
          <w:sz w:val="24"/>
          <w:szCs w:val="24"/>
          <w:lang w:val="en-GB"/>
        </w:rPr>
        <w:t>’s</w:t>
      </w:r>
      <w:r w:rsidR="00A35782" w:rsidRPr="00435664">
        <w:rPr>
          <w:rFonts w:ascii="Arial" w:hAnsi="Arial" w:cs="Arial"/>
          <w:sz w:val="24"/>
          <w:szCs w:val="24"/>
          <w:lang w:val="en-GB"/>
        </w:rPr>
        <w:t>) decision to remove him and record Jacob Gedleyihlekisa Zuma (Mr Zuma)</w:t>
      </w:r>
      <w:r w:rsidR="00F2341C" w:rsidRPr="00435664">
        <w:rPr>
          <w:rFonts w:ascii="Arial" w:hAnsi="Arial" w:cs="Arial"/>
          <w:sz w:val="24"/>
          <w:szCs w:val="24"/>
          <w:lang w:val="en-GB"/>
        </w:rPr>
        <w:t>,</w:t>
      </w:r>
      <w:r w:rsidR="00A35782" w:rsidRPr="00435664">
        <w:rPr>
          <w:rFonts w:ascii="Arial" w:hAnsi="Arial" w:cs="Arial"/>
          <w:sz w:val="24"/>
          <w:szCs w:val="24"/>
          <w:lang w:val="en-GB"/>
        </w:rPr>
        <w:t xml:space="preserve"> as the president and leader of Umkhonto Wesizwe political party (MKP)</w:t>
      </w:r>
      <w:r w:rsidR="00F2341C" w:rsidRPr="00435664">
        <w:rPr>
          <w:rFonts w:ascii="Arial" w:hAnsi="Arial" w:cs="Arial"/>
          <w:sz w:val="24"/>
          <w:szCs w:val="24"/>
          <w:lang w:val="en-GB"/>
        </w:rPr>
        <w:t>,</w:t>
      </w:r>
      <w:r w:rsidR="00A35782" w:rsidRPr="00435664">
        <w:rPr>
          <w:rFonts w:ascii="Arial" w:hAnsi="Arial" w:cs="Arial"/>
          <w:sz w:val="24"/>
          <w:szCs w:val="24"/>
          <w:lang w:val="en-GB"/>
        </w:rPr>
        <w:t xml:space="preserve"> is declared </w:t>
      </w:r>
      <w:r w:rsidR="00A35782" w:rsidRPr="00435664">
        <w:rPr>
          <w:rFonts w:ascii="Arial" w:hAnsi="Arial" w:cs="Arial"/>
          <w:i/>
          <w:iCs/>
          <w:sz w:val="24"/>
          <w:szCs w:val="24"/>
          <w:lang w:val="en-GB"/>
        </w:rPr>
        <w:t>ultra vires</w:t>
      </w:r>
      <w:r w:rsidR="00A35782" w:rsidRPr="00435664">
        <w:rPr>
          <w:rFonts w:ascii="Arial" w:hAnsi="Arial" w:cs="Arial"/>
          <w:sz w:val="24"/>
          <w:szCs w:val="24"/>
          <w:lang w:val="en-GB"/>
        </w:rPr>
        <w:t xml:space="preserve">, invalid and unlawful and </w:t>
      </w:r>
      <w:r w:rsidR="00D9669C" w:rsidRPr="00435664">
        <w:rPr>
          <w:rFonts w:ascii="Arial" w:hAnsi="Arial" w:cs="Arial"/>
          <w:sz w:val="24"/>
          <w:szCs w:val="24"/>
          <w:lang w:val="en-GB"/>
        </w:rPr>
        <w:t xml:space="preserve">is </w:t>
      </w:r>
      <w:r w:rsidR="00A35782" w:rsidRPr="00435664">
        <w:rPr>
          <w:rFonts w:ascii="Arial" w:hAnsi="Arial" w:cs="Arial"/>
          <w:sz w:val="24"/>
          <w:szCs w:val="24"/>
          <w:lang w:val="en-GB"/>
        </w:rPr>
        <w:t>se</w:t>
      </w:r>
      <w:r w:rsidR="00D9669C" w:rsidRPr="00435664">
        <w:rPr>
          <w:rFonts w:ascii="Arial" w:hAnsi="Arial" w:cs="Arial"/>
          <w:sz w:val="24"/>
          <w:szCs w:val="24"/>
          <w:lang w:val="en-GB"/>
        </w:rPr>
        <w:t>t</w:t>
      </w:r>
      <w:r w:rsidR="00A35782" w:rsidRPr="00435664">
        <w:rPr>
          <w:rFonts w:ascii="Arial" w:hAnsi="Arial" w:cs="Arial"/>
          <w:sz w:val="24"/>
          <w:szCs w:val="24"/>
          <w:lang w:val="en-GB"/>
        </w:rPr>
        <w:t xml:space="preserve"> aside. </w:t>
      </w:r>
      <w:r w:rsidR="00F9362E" w:rsidRPr="00435664">
        <w:rPr>
          <w:rFonts w:ascii="Arial" w:hAnsi="Arial" w:cs="Arial"/>
          <w:sz w:val="24"/>
          <w:szCs w:val="24"/>
          <w:lang w:val="en-GB"/>
        </w:rPr>
        <w:t xml:space="preserve">In addition, he </w:t>
      </w:r>
      <w:r w:rsidR="00A35782" w:rsidRPr="00435664">
        <w:rPr>
          <w:rFonts w:ascii="Arial" w:hAnsi="Arial" w:cs="Arial"/>
          <w:sz w:val="24"/>
          <w:szCs w:val="24"/>
          <w:lang w:val="en-GB"/>
        </w:rPr>
        <w:t>seeks an order directing the Commission to record him as the president of MKP with immediate effect.</w:t>
      </w:r>
      <w:r w:rsidR="00827256" w:rsidRPr="00435664">
        <w:rPr>
          <w:rFonts w:ascii="Arial" w:hAnsi="Arial" w:cs="Arial"/>
          <w:sz w:val="24"/>
          <w:szCs w:val="24"/>
          <w:lang w:val="en-GB"/>
        </w:rPr>
        <w:t xml:space="preserve"> He also seeks other ancillary relief.</w:t>
      </w:r>
    </w:p>
    <w:p w14:paraId="1C8E8189" w14:textId="7F5E88A8" w:rsidR="00155544" w:rsidRPr="00DC6C02" w:rsidRDefault="00155544" w:rsidP="000D6F66">
      <w:pPr>
        <w:pStyle w:val="ListParagraph"/>
        <w:spacing w:line="360" w:lineRule="auto"/>
        <w:ind w:left="360" w:firstLine="70"/>
        <w:jc w:val="both"/>
        <w:rPr>
          <w:rFonts w:ascii="Arial" w:hAnsi="Arial" w:cs="Arial"/>
          <w:sz w:val="24"/>
          <w:szCs w:val="24"/>
          <w:lang w:val="en-GB"/>
        </w:rPr>
      </w:pPr>
    </w:p>
    <w:p w14:paraId="4CC80015" w14:textId="0117E2EA" w:rsidR="00E209C3"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E209C3" w:rsidRPr="00435664">
        <w:rPr>
          <w:rFonts w:ascii="Arial" w:hAnsi="Arial" w:cs="Arial"/>
          <w:sz w:val="24"/>
          <w:szCs w:val="24"/>
          <w:lang w:val="en-GB"/>
        </w:rPr>
        <w:t xml:space="preserve">He alleges that Ms </w:t>
      </w:r>
      <w:r w:rsidR="00E77EBD" w:rsidRPr="00435664">
        <w:rPr>
          <w:rFonts w:ascii="Arial" w:hAnsi="Arial" w:cs="Arial"/>
          <w:sz w:val="24"/>
          <w:szCs w:val="24"/>
          <w:lang w:val="en-GB"/>
        </w:rPr>
        <w:t xml:space="preserve">Duduzile </w:t>
      </w:r>
      <w:r w:rsidR="00927DFA" w:rsidRPr="00435664">
        <w:rPr>
          <w:rFonts w:ascii="Arial" w:hAnsi="Arial" w:cs="Arial"/>
          <w:sz w:val="24"/>
          <w:szCs w:val="24"/>
          <w:lang w:val="en-GB"/>
        </w:rPr>
        <w:t>Zuma-Sambudla</w:t>
      </w:r>
      <w:r w:rsidR="00E209C3" w:rsidRPr="00435664">
        <w:rPr>
          <w:rFonts w:ascii="Arial" w:hAnsi="Arial" w:cs="Arial"/>
          <w:sz w:val="24"/>
          <w:szCs w:val="24"/>
          <w:lang w:val="en-GB"/>
        </w:rPr>
        <w:t xml:space="preserve"> </w:t>
      </w:r>
      <w:r w:rsidR="00E77EBD" w:rsidRPr="00435664">
        <w:rPr>
          <w:rFonts w:ascii="Arial" w:hAnsi="Arial" w:cs="Arial"/>
          <w:sz w:val="24"/>
          <w:szCs w:val="24"/>
          <w:lang w:val="en-GB"/>
        </w:rPr>
        <w:t xml:space="preserve">(Ms </w:t>
      </w:r>
      <w:r w:rsidR="00927DFA" w:rsidRPr="00435664">
        <w:rPr>
          <w:rFonts w:ascii="Arial" w:hAnsi="Arial" w:cs="Arial"/>
          <w:sz w:val="24"/>
          <w:szCs w:val="24"/>
          <w:lang w:val="en-GB"/>
        </w:rPr>
        <w:t>Zuma-Sambudla</w:t>
      </w:r>
      <w:r w:rsidR="00E77EBD" w:rsidRPr="00435664">
        <w:rPr>
          <w:rFonts w:ascii="Arial" w:hAnsi="Arial" w:cs="Arial"/>
          <w:sz w:val="24"/>
          <w:szCs w:val="24"/>
          <w:lang w:val="en-GB"/>
        </w:rPr>
        <w:t xml:space="preserve">) </w:t>
      </w:r>
      <w:r w:rsidR="00EA6EC6" w:rsidRPr="00435664">
        <w:rPr>
          <w:rFonts w:ascii="Arial" w:hAnsi="Arial" w:cs="Arial"/>
          <w:sz w:val="24"/>
          <w:szCs w:val="24"/>
          <w:lang w:val="en-GB"/>
        </w:rPr>
        <w:t xml:space="preserve">forged his signature and sent a letter to the </w:t>
      </w:r>
      <w:r w:rsidR="00523261" w:rsidRPr="00435664">
        <w:rPr>
          <w:rFonts w:ascii="Arial" w:hAnsi="Arial" w:cs="Arial"/>
          <w:sz w:val="24"/>
          <w:szCs w:val="24"/>
          <w:lang w:val="en-GB"/>
        </w:rPr>
        <w:t>Commission requesting it to change MKP</w:t>
      </w:r>
      <w:r w:rsidR="00766977" w:rsidRPr="00435664">
        <w:rPr>
          <w:rFonts w:ascii="Arial" w:hAnsi="Arial" w:cs="Arial"/>
          <w:sz w:val="24"/>
          <w:szCs w:val="24"/>
          <w:lang w:val="en-GB"/>
        </w:rPr>
        <w:t>’</w:t>
      </w:r>
      <w:r w:rsidR="00523261" w:rsidRPr="00435664">
        <w:rPr>
          <w:rFonts w:ascii="Arial" w:hAnsi="Arial" w:cs="Arial"/>
          <w:sz w:val="24"/>
          <w:szCs w:val="24"/>
          <w:lang w:val="en-GB"/>
        </w:rPr>
        <w:t xml:space="preserve">s particulars by removing his name </w:t>
      </w:r>
      <w:r w:rsidR="002E00F9" w:rsidRPr="00435664">
        <w:rPr>
          <w:rFonts w:ascii="Arial" w:hAnsi="Arial" w:cs="Arial"/>
          <w:sz w:val="24"/>
          <w:szCs w:val="24"/>
          <w:lang w:val="en-GB"/>
        </w:rPr>
        <w:t xml:space="preserve">and replacing Mr Zuma as the leader for MKP. </w:t>
      </w:r>
      <w:r w:rsidR="00F2341C" w:rsidRPr="00435664">
        <w:rPr>
          <w:rFonts w:ascii="Arial" w:hAnsi="Arial" w:cs="Arial"/>
          <w:sz w:val="24"/>
          <w:szCs w:val="24"/>
          <w:lang w:val="en-GB"/>
        </w:rPr>
        <w:t>He submits that, s</w:t>
      </w:r>
      <w:r w:rsidR="002E00F9" w:rsidRPr="00435664">
        <w:rPr>
          <w:rFonts w:ascii="Arial" w:hAnsi="Arial" w:cs="Arial"/>
          <w:sz w:val="24"/>
          <w:szCs w:val="24"/>
          <w:lang w:val="en-GB"/>
        </w:rPr>
        <w:t>ince he did not send the letter to the Commission</w:t>
      </w:r>
      <w:r w:rsidR="00E6239B" w:rsidRPr="00435664">
        <w:rPr>
          <w:rFonts w:ascii="Arial" w:hAnsi="Arial" w:cs="Arial"/>
          <w:sz w:val="24"/>
          <w:szCs w:val="24"/>
          <w:lang w:val="en-GB"/>
        </w:rPr>
        <w:t xml:space="preserve"> as required in terms of regulation 9 of the Regulations for the Registration of Political Parties</w:t>
      </w:r>
      <w:r w:rsidR="00C13E82" w:rsidRPr="001D07E0">
        <w:rPr>
          <w:rStyle w:val="FootnoteReference"/>
          <w:rFonts w:cs="Arial"/>
          <w:sz w:val="24"/>
          <w:lang w:eastAsia="en-ZA"/>
        </w:rPr>
        <w:footnoteReference w:id="1"/>
      </w:r>
      <w:r w:rsidR="00C13E82" w:rsidRPr="00435664">
        <w:rPr>
          <w:rFonts w:ascii="Arial" w:hAnsi="Arial" w:cs="Arial"/>
          <w:sz w:val="24"/>
          <w:szCs w:val="24"/>
          <w:lang w:val="en-GB"/>
        </w:rPr>
        <w:t xml:space="preserve"> (the regulations)</w:t>
      </w:r>
      <w:r w:rsidR="002E00F9" w:rsidRPr="00435664">
        <w:rPr>
          <w:rFonts w:ascii="Arial" w:hAnsi="Arial" w:cs="Arial"/>
          <w:sz w:val="24"/>
          <w:szCs w:val="24"/>
          <w:lang w:val="en-GB"/>
        </w:rPr>
        <w:t xml:space="preserve">, the Commission </w:t>
      </w:r>
      <w:r w:rsidR="00E77EBD" w:rsidRPr="00435664">
        <w:rPr>
          <w:rFonts w:ascii="Arial" w:hAnsi="Arial" w:cs="Arial"/>
          <w:sz w:val="24"/>
          <w:szCs w:val="24"/>
          <w:lang w:val="en-GB"/>
        </w:rPr>
        <w:t>exceeded its powers when it acted on</w:t>
      </w:r>
      <w:r w:rsidR="008E28DA" w:rsidRPr="00435664">
        <w:rPr>
          <w:rFonts w:ascii="Arial" w:hAnsi="Arial" w:cs="Arial"/>
          <w:sz w:val="24"/>
          <w:szCs w:val="24"/>
          <w:lang w:val="en-GB"/>
        </w:rPr>
        <w:t xml:space="preserve"> the request</w:t>
      </w:r>
      <w:r w:rsidR="00E77EBD" w:rsidRPr="00435664">
        <w:rPr>
          <w:rFonts w:ascii="Arial" w:hAnsi="Arial" w:cs="Arial"/>
          <w:sz w:val="24"/>
          <w:szCs w:val="24"/>
          <w:lang w:val="en-GB"/>
        </w:rPr>
        <w:t xml:space="preserve"> Ms </w:t>
      </w:r>
      <w:r w:rsidR="00927DFA" w:rsidRPr="00435664">
        <w:rPr>
          <w:rFonts w:ascii="Arial" w:hAnsi="Arial" w:cs="Arial"/>
          <w:sz w:val="24"/>
          <w:szCs w:val="24"/>
          <w:lang w:val="en-GB"/>
        </w:rPr>
        <w:t>Zuma-Sambudla</w:t>
      </w:r>
      <w:r w:rsidR="00AE6048" w:rsidRPr="00435664">
        <w:rPr>
          <w:rFonts w:ascii="Arial" w:hAnsi="Arial" w:cs="Arial"/>
          <w:sz w:val="24"/>
          <w:szCs w:val="24"/>
          <w:lang w:val="en-GB"/>
        </w:rPr>
        <w:t xml:space="preserve"> </w:t>
      </w:r>
      <w:r w:rsidR="008E28DA" w:rsidRPr="00435664">
        <w:rPr>
          <w:rFonts w:ascii="Arial" w:hAnsi="Arial" w:cs="Arial"/>
          <w:sz w:val="24"/>
          <w:szCs w:val="24"/>
          <w:lang w:val="en-GB"/>
        </w:rPr>
        <w:t xml:space="preserve">sent using the alleged fraudulent letter. </w:t>
      </w:r>
      <w:r w:rsidR="00AE6048" w:rsidRPr="00435664">
        <w:rPr>
          <w:rFonts w:ascii="Arial" w:hAnsi="Arial" w:cs="Arial"/>
          <w:sz w:val="24"/>
          <w:szCs w:val="24"/>
          <w:lang w:val="en-GB"/>
        </w:rPr>
        <w:t xml:space="preserve"> </w:t>
      </w:r>
      <w:r w:rsidR="00F2341C" w:rsidRPr="00435664">
        <w:rPr>
          <w:rFonts w:ascii="Arial" w:hAnsi="Arial" w:cs="Arial"/>
          <w:sz w:val="24"/>
          <w:szCs w:val="24"/>
          <w:lang w:val="en-GB"/>
        </w:rPr>
        <w:t xml:space="preserve">Ms </w:t>
      </w:r>
      <w:r w:rsidR="00927DFA" w:rsidRPr="00435664">
        <w:rPr>
          <w:rFonts w:ascii="Arial" w:hAnsi="Arial" w:cs="Arial"/>
          <w:sz w:val="24"/>
          <w:szCs w:val="24"/>
          <w:lang w:val="en-GB"/>
        </w:rPr>
        <w:t>Zuma-Sambudla</w:t>
      </w:r>
      <w:r w:rsidR="00F2341C" w:rsidRPr="00435664">
        <w:rPr>
          <w:rFonts w:ascii="Arial" w:hAnsi="Arial" w:cs="Arial"/>
          <w:sz w:val="24"/>
          <w:szCs w:val="24"/>
          <w:lang w:val="en-GB"/>
        </w:rPr>
        <w:t xml:space="preserve"> is not cited as a respondent in these proceedings.</w:t>
      </w:r>
    </w:p>
    <w:p w14:paraId="2FB808AF" w14:textId="77777777" w:rsidR="00E209C3" w:rsidRPr="00E209C3" w:rsidRDefault="00E209C3" w:rsidP="00B36BB3">
      <w:pPr>
        <w:pStyle w:val="ListParagraph"/>
        <w:rPr>
          <w:rFonts w:ascii="Arial" w:hAnsi="Arial" w:cs="Arial"/>
          <w:sz w:val="24"/>
          <w:szCs w:val="24"/>
          <w:lang w:val="en-GB"/>
        </w:rPr>
      </w:pPr>
    </w:p>
    <w:p w14:paraId="21D50F68" w14:textId="135EC662" w:rsidR="001C7FDA"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A35782" w:rsidRPr="00435664">
        <w:rPr>
          <w:rFonts w:ascii="Arial" w:hAnsi="Arial" w:cs="Arial"/>
          <w:sz w:val="24"/>
          <w:szCs w:val="24"/>
          <w:lang w:val="en-GB"/>
        </w:rPr>
        <w:t>The Commission</w:t>
      </w:r>
      <w:r w:rsidR="002E6DE2" w:rsidRPr="00435664">
        <w:rPr>
          <w:rFonts w:ascii="Arial" w:hAnsi="Arial" w:cs="Arial"/>
          <w:sz w:val="24"/>
          <w:szCs w:val="24"/>
          <w:lang w:val="en-GB"/>
        </w:rPr>
        <w:t xml:space="preserve"> is</w:t>
      </w:r>
      <w:r w:rsidR="00A35782" w:rsidRPr="00435664">
        <w:rPr>
          <w:rFonts w:ascii="Arial" w:hAnsi="Arial" w:cs="Arial"/>
          <w:sz w:val="24"/>
          <w:szCs w:val="24"/>
          <w:lang w:val="en-GB"/>
        </w:rPr>
        <w:t xml:space="preserve"> cited as the first respondent</w:t>
      </w:r>
      <w:r w:rsidR="002E6DE2" w:rsidRPr="00435664">
        <w:rPr>
          <w:rFonts w:ascii="Arial" w:hAnsi="Arial" w:cs="Arial"/>
          <w:sz w:val="24"/>
          <w:szCs w:val="24"/>
          <w:lang w:val="en-GB"/>
        </w:rPr>
        <w:t xml:space="preserve">. </w:t>
      </w:r>
      <w:r w:rsidR="00A35782" w:rsidRPr="00435664">
        <w:rPr>
          <w:rFonts w:ascii="Arial" w:hAnsi="Arial" w:cs="Arial"/>
          <w:sz w:val="24"/>
          <w:szCs w:val="24"/>
          <w:lang w:val="en-GB"/>
        </w:rPr>
        <w:t xml:space="preserve"> </w:t>
      </w:r>
      <w:r w:rsidR="00E63763" w:rsidRPr="00435664">
        <w:rPr>
          <w:rFonts w:ascii="Arial" w:hAnsi="Arial" w:cs="Arial"/>
          <w:sz w:val="24"/>
          <w:szCs w:val="24"/>
          <w:lang w:val="en-GB"/>
        </w:rPr>
        <w:t>The Commission’s Chief Electoral Officer (CEO)</w:t>
      </w:r>
      <w:r w:rsidR="002E6DE2" w:rsidRPr="00435664">
        <w:rPr>
          <w:rFonts w:ascii="Arial" w:hAnsi="Arial" w:cs="Arial"/>
          <w:sz w:val="24"/>
          <w:szCs w:val="24"/>
          <w:lang w:val="en-GB"/>
        </w:rPr>
        <w:t xml:space="preserve"> is</w:t>
      </w:r>
      <w:r w:rsidR="00A35782" w:rsidRPr="00435664">
        <w:rPr>
          <w:rFonts w:ascii="Arial" w:hAnsi="Arial" w:cs="Arial"/>
          <w:sz w:val="24"/>
          <w:szCs w:val="24"/>
          <w:lang w:val="en-GB"/>
        </w:rPr>
        <w:t xml:space="preserve"> cited as the second respondent</w:t>
      </w:r>
      <w:r w:rsidR="00E63F95" w:rsidRPr="00435664">
        <w:rPr>
          <w:rFonts w:ascii="Arial" w:hAnsi="Arial" w:cs="Arial"/>
          <w:sz w:val="24"/>
          <w:szCs w:val="24"/>
          <w:lang w:val="en-GB"/>
        </w:rPr>
        <w:t xml:space="preserve">. </w:t>
      </w:r>
      <w:r w:rsidR="00F70839" w:rsidRPr="00435664">
        <w:rPr>
          <w:rFonts w:ascii="Arial" w:hAnsi="Arial" w:cs="Arial"/>
          <w:sz w:val="24"/>
          <w:szCs w:val="24"/>
          <w:lang w:val="en-GB"/>
        </w:rPr>
        <w:t>B</w:t>
      </w:r>
      <w:r w:rsidR="00E63F95" w:rsidRPr="00435664">
        <w:rPr>
          <w:rFonts w:ascii="Arial" w:hAnsi="Arial" w:cs="Arial"/>
          <w:sz w:val="24"/>
          <w:szCs w:val="24"/>
          <w:lang w:val="en-GB"/>
        </w:rPr>
        <w:t>oth</w:t>
      </w:r>
      <w:r w:rsidR="00A35782" w:rsidRPr="00435664">
        <w:rPr>
          <w:rFonts w:ascii="Arial" w:hAnsi="Arial" w:cs="Arial"/>
          <w:sz w:val="24"/>
          <w:szCs w:val="24"/>
          <w:lang w:val="en-GB"/>
        </w:rPr>
        <w:t xml:space="preserve"> </w:t>
      </w:r>
      <w:r w:rsidR="00F70839" w:rsidRPr="00435664">
        <w:rPr>
          <w:rFonts w:ascii="Arial" w:hAnsi="Arial" w:cs="Arial"/>
          <w:sz w:val="24"/>
          <w:szCs w:val="24"/>
          <w:lang w:val="en-GB"/>
        </w:rPr>
        <w:t xml:space="preserve">these parties </w:t>
      </w:r>
      <w:r w:rsidR="00A35782" w:rsidRPr="00435664">
        <w:rPr>
          <w:rFonts w:ascii="Arial" w:hAnsi="Arial" w:cs="Arial"/>
          <w:sz w:val="24"/>
          <w:szCs w:val="24"/>
          <w:lang w:val="en-GB"/>
        </w:rPr>
        <w:t xml:space="preserve">abide the court’s decision. </w:t>
      </w:r>
      <w:r w:rsidR="00E63F95" w:rsidRPr="00435664">
        <w:rPr>
          <w:rFonts w:ascii="Arial" w:hAnsi="Arial" w:cs="Arial"/>
          <w:sz w:val="24"/>
          <w:szCs w:val="24"/>
          <w:lang w:val="en-GB"/>
        </w:rPr>
        <w:t xml:space="preserve">For convenience, unless the context suggests otherwise, </w:t>
      </w:r>
      <w:r w:rsidR="001C7FDA" w:rsidRPr="00435664">
        <w:rPr>
          <w:rFonts w:ascii="Arial" w:hAnsi="Arial" w:cs="Arial"/>
          <w:sz w:val="24"/>
          <w:szCs w:val="24"/>
          <w:lang w:val="en-GB"/>
        </w:rPr>
        <w:t xml:space="preserve">in this judgment, reference to the Commission includes reference to the CEO. </w:t>
      </w:r>
    </w:p>
    <w:p w14:paraId="05BCBB49" w14:textId="77777777" w:rsidR="001C7FDA" w:rsidRPr="001C7FDA" w:rsidRDefault="001C7FDA" w:rsidP="00B36BB3">
      <w:pPr>
        <w:pStyle w:val="ListParagraph"/>
        <w:rPr>
          <w:rFonts w:ascii="Arial" w:hAnsi="Arial" w:cs="Arial"/>
          <w:sz w:val="24"/>
          <w:szCs w:val="24"/>
          <w:lang w:val="en-GB"/>
        </w:rPr>
      </w:pPr>
    </w:p>
    <w:p w14:paraId="2FA0A97F" w14:textId="229AA92F" w:rsidR="00A225D7"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lastRenderedPageBreak/>
        <w:t>[4]</w:t>
      </w:r>
      <w:r w:rsidRPr="00DC6C02">
        <w:rPr>
          <w:rFonts w:ascii="Arial" w:hAnsi="Arial" w:cs="Arial"/>
          <w:sz w:val="24"/>
          <w:szCs w:val="24"/>
          <w:lang w:val="en-GB"/>
        </w:rPr>
        <w:tab/>
      </w:r>
      <w:r w:rsidR="00A163C3" w:rsidRPr="00435664">
        <w:rPr>
          <w:rFonts w:ascii="Arial" w:hAnsi="Arial" w:cs="Arial"/>
          <w:sz w:val="24"/>
          <w:szCs w:val="24"/>
          <w:lang w:val="en-GB"/>
        </w:rPr>
        <w:t>According to the Commission</w:t>
      </w:r>
      <w:r w:rsidR="008A633E" w:rsidRPr="00435664">
        <w:rPr>
          <w:rFonts w:ascii="Arial" w:hAnsi="Arial" w:cs="Arial"/>
          <w:sz w:val="24"/>
          <w:szCs w:val="24"/>
          <w:lang w:val="en-GB"/>
        </w:rPr>
        <w:t xml:space="preserve">, </w:t>
      </w:r>
      <w:r w:rsidR="00107CD9" w:rsidRPr="00435664">
        <w:rPr>
          <w:rFonts w:ascii="Arial" w:hAnsi="Arial" w:cs="Arial"/>
          <w:sz w:val="24"/>
          <w:szCs w:val="24"/>
          <w:lang w:val="en-GB"/>
        </w:rPr>
        <w:t>w</w:t>
      </w:r>
      <w:r w:rsidR="00F57907" w:rsidRPr="00435664">
        <w:rPr>
          <w:rFonts w:ascii="Arial" w:hAnsi="Arial" w:cs="Arial"/>
          <w:sz w:val="24"/>
          <w:szCs w:val="24"/>
          <w:lang w:val="en-GB"/>
        </w:rPr>
        <w:t xml:space="preserve">hen it changed MKP’s </w:t>
      </w:r>
      <w:r w:rsidR="0093470B" w:rsidRPr="00435664">
        <w:rPr>
          <w:rFonts w:ascii="Arial" w:hAnsi="Arial" w:cs="Arial"/>
          <w:sz w:val="24"/>
          <w:szCs w:val="24"/>
          <w:lang w:val="en-GB"/>
        </w:rPr>
        <w:t>particulars</w:t>
      </w:r>
      <w:r w:rsidR="00F57907" w:rsidRPr="00435664">
        <w:rPr>
          <w:rFonts w:ascii="Arial" w:hAnsi="Arial" w:cs="Arial"/>
          <w:sz w:val="24"/>
          <w:szCs w:val="24"/>
          <w:lang w:val="en-GB"/>
        </w:rPr>
        <w:t>, it compl</w:t>
      </w:r>
      <w:r w:rsidR="0062234B" w:rsidRPr="00435664">
        <w:rPr>
          <w:rFonts w:ascii="Arial" w:hAnsi="Arial" w:cs="Arial"/>
          <w:sz w:val="24"/>
          <w:szCs w:val="24"/>
          <w:lang w:val="en-GB"/>
        </w:rPr>
        <w:t xml:space="preserve">ied with regulation 9. It made no determination as </w:t>
      </w:r>
      <w:r w:rsidR="009F466C" w:rsidRPr="00435664">
        <w:rPr>
          <w:rFonts w:ascii="Arial" w:hAnsi="Arial" w:cs="Arial"/>
          <w:sz w:val="24"/>
          <w:szCs w:val="24"/>
          <w:lang w:val="en-GB"/>
        </w:rPr>
        <w:t xml:space="preserve">to </w:t>
      </w:r>
      <w:r w:rsidR="0062234B" w:rsidRPr="00435664">
        <w:rPr>
          <w:rFonts w:ascii="Arial" w:hAnsi="Arial" w:cs="Arial"/>
          <w:sz w:val="24"/>
          <w:szCs w:val="24"/>
          <w:lang w:val="en-GB"/>
        </w:rPr>
        <w:t xml:space="preserve">who </w:t>
      </w:r>
      <w:r w:rsidR="00EB6DB8" w:rsidRPr="00435664">
        <w:rPr>
          <w:rFonts w:ascii="Arial" w:hAnsi="Arial" w:cs="Arial"/>
          <w:sz w:val="24"/>
          <w:szCs w:val="24"/>
          <w:lang w:val="en-GB"/>
        </w:rPr>
        <w:t>the leader of MKP is</w:t>
      </w:r>
      <w:r w:rsidR="0062234B" w:rsidRPr="00435664">
        <w:rPr>
          <w:rFonts w:ascii="Arial" w:hAnsi="Arial" w:cs="Arial"/>
          <w:sz w:val="24"/>
          <w:szCs w:val="24"/>
          <w:lang w:val="en-GB"/>
        </w:rPr>
        <w:t xml:space="preserve">. </w:t>
      </w:r>
      <w:r w:rsidR="001C7FDA" w:rsidRPr="00435664">
        <w:rPr>
          <w:rFonts w:ascii="Arial" w:hAnsi="Arial" w:cs="Arial"/>
          <w:sz w:val="24"/>
          <w:szCs w:val="24"/>
          <w:lang w:val="en-GB"/>
        </w:rPr>
        <w:t xml:space="preserve"> </w:t>
      </w:r>
      <w:r w:rsidR="009F466C" w:rsidRPr="00435664">
        <w:rPr>
          <w:rFonts w:ascii="Arial" w:hAnsi="Arial" w:cs="Arial"/>
          <w:sz w:val="24"/>
          <w:szCs w:val="24"/>
          <w:lang w:val="en-GB"/>
        </w:rPr>
        <w:t xml:space="preserve">Therefore, it made no reviewable decision. </w:t>
      </w:r>
      <w:r w:rsidR="00F9362E" w:rsidRPr="00435664">
        <w:rPr>
          <w:rFonts w:ascii="Arial" w:hAnsi="Arial" w:cs="Arial"/>
          <w:sz w:val="24"/>
          <w:szCs w:val="24"/>
          <w:lang w:val="en-GB"/>
        </w:rPr>
        <w:t>I</w:t>
      </w:r>
      <w:r w:rsidR="0062234B" w:rsidRPr="00435664">
        <w:rPr>
          <w:rFonts w:ascii="Arial" w:hAnsi="Arial" w:cs="Arial"/>
          <w:sz w:val="24"/>
          <w:szCs w:val="24"/>
          <w:lang w:val="en-GB"/>
        </w:rPr>
        <w:t xml:space="preserve">t simply acted on a written request it reasonably believed was from Mr Khumalo. </w:t>
      </w:r>
      <w:r w:rsidR="00A163C3" w:rsidRPr="00435664">
        <w:rPr>
          <w:rFonts w:ascii="Arial" w:hAnsi="Arial" w:cs="Arial"/>
          <w:sz w:val="24"/>
          <w:szCs w:val="24"/>
          <w:lang w:val="en-GB"/>
        </w:rPr>
        <w:t>In its view,</w:t>
      </w:r>
      <w:r w:rsidR="00A225D7" w:rsidRPr="00435664">
        <w:rPr>
          <w:rFonts w:ascii="Arial" w:hAnsi="Arial" w:cs="Arial"/>
          <w:sz w:val="24"/>
          <w:szCs w:val="24"/>
          <w:lang w:val="en-GB"/>
        </w:rPr>
        <w:t xml:space="preserve"> the issues </w:t>
      </w:r>
      <w:r w:rsidR="00C479CB" w:rsidRPr="00435664">
        <w:rPr>
          <w:rFonts w:ascii="Arial" w:hAnsi="Arial" w:cs="Arial"/>
          <w:sz w:val="24"/>
          <w:szCs w:val="24"/>
          <w:lang w:val="en-GB"/>
        </w:rPr>
        <w:t xml:space="preserve">purely </w:t>
      </w:r>
      <w:r w:rsidR="00A225D7" w:rsidRPr="00435664">
        <w:rPr>
          <w:rFonts w:ascii="Arial" w:hAnsi="Arial" w:cs="Arial"/>
          <w:sz w:val="24"/>
          <w:szCs w:val="24"/>
          <w:lang w:val="en-GB"/>
        </w:rPr>
        <w:t xml:space="preserve">pertain to an internal leadership dispute within MKP over which it lacks jurisdiction. </w:t>
      </w:r>
      <w:r w:rsidR="001C7FDA" w:rsidRPr="00435664">
        <w:rPr>
          <w:rFonts w:ascii="Arial" w:hAnsi="Arial" w:cs="Arial"/>
          <w:sz w:val="24"/>
          <w:szCs w:val="24"/>
          <w:lang w:val="en-GB"/>
        </w:rPr>
        <w:t xml:space="preserve">However, to assist this court, </w:t>
      </w:r>
      <w:r w:rsidR="00C479CB" w:rsidRPr="00435664">
        <w:rPr>
          <w:rFonts w:ascii="Arial" w:hAnsi="Arial" w:cs="Arial"/>
          <w:sz w:val="24"/>
          <w:szCs w:val="24"/>
          <w:lang w:val="en-GB"/>
        </w:rPr>
        <w:t>the Commission</w:t>
      </w:r>
      <w:r w:rsidR="00A225D7" w:rsidRPr="00435664">
        <w:rPr>
          <w:rFonts w:ascii="Arial" w:hAnsi="Arial" w:cs="Arial"/>
          <w:sz w:val="24"/>
          <w:szCs w:val="24"/>
          <w:lang w:val="en-GB"/>
        </w:rPr>
        <w:t xml:space="preserve"> has filed an explanatory affidavit to explain the regulatory framework that applies </w:t>
      </w:r>
      <w:r w:rsidR="006121CD" w:rsidRPr="00435664">
        <w:rPr>
          <w:rFonts w:ascii="Arial" w:hAnsi="Arial" w:cs="Arial"/>
          <w:sz w:val="24"/>
          <w:szCs w:val="24"/>
          <w:lang w:val="en-GB"/>
        </w:rPr>
        <w:t xml:space="preserve">when </w:t>
      </w:r>
      <w:r w:rsidR="00A45D96" w:rsidRPr="00435664">
        <w:rPr>
          <w:rFonts w:ascii="Arial" w:hAnsi="Arial" w:cs="Arial"/>
          <w:sz w:val="24"/>
          <w:szCs w:val="24"/>
          <w:lang w:val="en-GB"/>
        </w:rPr>
        <w:t xml:space="preserve">a </w:t>
      </w:r>
      <w:r w:rsidR="003433A9" w:rsidRPr="00435664">
        <w:rPr>
          <w:rFonts w:ascii="Arial" w:hAnsi="Arial" w:cs="Arial"/>
          <w:sz w:val="24"/>
          <w:szCs w:val="24"/>
          <w:lang w:val="en-GB"/>
        </w:rPr>
        <w:t xml:space="preserve">registered political </w:t>
      </w:r>
      <w:r w:rsidR="00A45D96" w:rsidRPr="00435664">
        <w:rPr>
          <w:rFonts w:ascii="Arial" w:hAnsi="Arial" w:cs="Arial"/>
          <w:sz w:val="24"/>
          <w:szCs w:val="24"/>
          <w:lang w:val="en-GB"/>
        </w:rPr>
        <w:t xml:space="preserve">party requires the Commission to change its particulars. </w:t>
      </w:r>
      <w:r w:rsidR="00E63763" w:rsidRPr="00435664">
        <w:rPr>
          <w:rFonts w:ascii="Arial" w:hAnsi="Arial" w:cs="Arial"/>
          <w:sz w:val="24"/>
          <w:szCs w:val="24"/>
          <w:lang w:val="en-GB"/>
        </w:rPr>
        <w:t xml:space="preserve">It has also set out its version of </w:t>
      </w:r>
      <w:r w:rsidR="00A225D7" w:rsidRPr="00435664">
        <w:rPr>
          <w:rFonts w:ascii="Arial" w:hAnsi="Arial" w:cs="Arial"/>
          <w:sz w:val="24"/>
          <w:szCs w:val="24"/>
          <w:lang w:val="en-GB"/>
        </w:rPr>
        <w:t>the facts that relate to the dispute</w:t>
      </w:r>
      <w:r w:rsidR="008A633E" w:rsidRPr="00435664">
        <w:rPr>
          <w:rFonts w:ascii="Arial" w:hAnsi="Arial" w:cs="Arial"/>
          <w:sz w:val="24"/>
          <w:szCs w:val="24"/>
          <w:lang w:val="en-GB"/>
        </w:rPr>
        <w:t xml:space="preserve">. </w:t>
      </w:r>
      <w:r w:rsidR="00A225D7" w:rsidRPr="00435664">
        <w:rPr>
          <w:rFonts w:ascii="Arial" w:hAnsi="Arial" w:cs="Arial"/>
          <w:sz w:val="24"/>
          <w:szCs w:val="24"/>
          <w:lang w:val="en-GB"/>
        </w:rPr>
        <w:t xml:space="preserve">The court is indebted to the Commission for its assistance. </w:t>
      </w:r>
    </w:p>
    <w:p w14:paraId="535E4AB7" w14:textId="77777777" w:rsidR="00BC427F" w:rsidRPr="00DC6C02" w:rsidRDefault="00BC427F" w:rsidP="00B36BB3">
      <w:pPr>
        <w:pStyle w:val="ListParagraph"/>
        <w:spacing w:line="360" w:lineRule="auto"/>
        <w:ind w:left="360"/>
        <w:jc w:val="both"/>
        <w:rPr>
          <w:rFonts w:ascii="Arial" w:hAnsi="Arial" w:cs="Arial"/>
          <w:sz w:val="24"/>
          <w:szCs w:val="24"/>
          <w:lang w:val="en-GB"/>
        </w:rPr>
      </w:pPr>
    </w:p>
    <w:p w14:paraId="67D66464" w14:textId="4BC29CEC" w:rsidR="00993F34"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[5]</w:t>
      </w:r>
      <w:r w:rsidRPr="00DC6C02">
        <w:rPr>
          <w:rFonts w:ascii="Arial" w:hAnsi="Arial" w:cs="Arial"/>
          <w:sz w:val="24"/>
          <w:szCs w:val="24"/>
          <w:lang w:val="en-GB"/>
        </w:rPr>
        <w:tab/>
      </w:r>
      <w:r w:rsidR="00993F34" w:rsidRPr="00435664">
        <w:rPr>
          <w:rFonts w:ascii="Arial" w:hAnsi="Arial" w:cs="Arial"/>
          <w:sz w:val="24"/>
          <w:szCs w:val="24"/>
          <w:lang w:val="en-GB"/>
        </w:rPr>
        <w:t>Mr Zuma and MKP</w:t>
      </w:r>
      <w:r w:rsidR="00766977" w:rsidRPr="00435664">
        <w:rPr>
          <w:rFonts w:ascii="Arial" w:hAnsi="Arial" w:cs="Arial"/>
          <w:sz w:val="24"/>
          <w:szCs w:val="24"/>
          <w:lang w:val="en-GB"/>
        </w:rPr>
        <w:t>,</w:t>
      </w:r>
      <w:r w:rsidR="00993F34" w:rsidRPr="00435664">
        <w:rPr>
          <w:rFonts w:ascii="Arial" w:hAnsi="Arial" w:cs="Arial"/>
          <w:sz w:val="24"/>
          <w:szCs w:val="24"/>
          <w:lang w:val="en-GB"/>
        </w:rPr>
        <w:t xml:space="preserve"> </w:t>
      </w:r>
      <w:r w:rsidR="00531F60" w:rsidRPr="00435664">
        <w:rPr>
          <w:rFonts w:ascii="Arial" w:hAnsi="Arial" w:cs="Arial"/>
          <w:sz w:val="24"/>
          <w:szCs w:val="24"/>
          <w:lang w:val="en-GB"/>
        </w:rPr>
        <w:t xml:space="preserve">cited as the third and fourth respondents respectively, </w:t>
      </w:r>
      <w:r w:rsidR="00993F34" w:rsidRPr="00435664">
        <w:rPr>
          <w:rFonts w:ascii="Arial" w:hAnsi="Arial" w:cs="Arial"/>
          <w:sz w:val="24"/>
          <w:szCs w:val="24"/>
          <w:lang w:val="en-GB"/>
        </w:rPr>
        <w:t xml:space="preserve">oppose the application. It is convenient </w:t>
      </w:r>
      <w:r w:rsidR="00F2341C" w:rsidRPr="00435664">
        <w:rPr>
          <w:rFonts w:ascii="Arial" w:hAnsi="Arial" w:cs="Arial"/>
          <w:sz w:val="24"/>
          <w:szCs w:val="24"/>
          <w:lang w:val="en-GB"/>
        </w:rPr>
        <w:t>to simply</w:t>
      </w:r>
      <w:r w:rsidR="00200FFE" w:rsidRPr="00435664">
        <w:rPr>
          <w:rFonts w:ascii="Arial" w:hAnsi="Arial" w:cs="Arial"/>
          <w:sz w:val="24"/>
          <w:szCs w:val="24"/>
          <w:lang w:val="en-GB"/>
        </w:rPr>
        <w:t xml:space="preserve"> refer to them </w:t>
      </w:r>
      <w:r w:rsidR="00993F34" w:rsidRPr="00435664">
        <w:rPr>
          <w:rFonts w:ascii="Arial" w:hAnsi="Arial" w:cs="Arial"/>
          <w:sz w:val="24"/>
          <w:szCs w:val="24"/>
          <w:lang w:val="en-GB"/>
        </w:rPr>
        <w:t xml:space="preserve">jointly as the respondents. They have raised four points </w:t>
      </w:r>
      <w:r w:rsidR="00993F34" w:rsidRPr="00435664">
        <w:rPr>
          <w:rFonts w:ascii="Arial" w:hAnsi="Arial" w:cs="Arial"/>
          <w:i/>
          <w:iCs/>
          <w:sz w:val="24"/>
          <w:szCs w:val="24"/>
          <w:lang w:val="en-GB"/>
        </w:rPr>
        <w:t xml:space="preserve">in limine </w:t>
      </w:r>
      <w:r w:rsidR="00993F34" w:rsidRPr="00435664">
        <w:rPr>
          <w:rFonts w:ascii="Arial" w:hAnsi="Arial" w:cs="Arial"/>
          <w:sz w:val="24"/>
          <w:szCs w:val="24"/>
          <w:lang w:val="en-GB"/>
        </w:rPr>
        <w:t xml:space="preserve">which I describe shortly. They also oppose the application on the merits. </w:t>
      </w:r>
      <w:r w:rsidR="00CF0A16" w:rsidRPr="00435664">
        <w:rPr>
          <w:rFonts w:ascii="Arial" w:hAnsi="Arial" w:cs="Arial"/>
          <w:sz w:val="24"/>
          <w:szCs w:val="24"/>
          <w:lang w:val="en-GB"/>
        </w:rPr>
        <w:t xml:space="preserve">They deny </w:t>
      </w:r>
      <w:r w:rsidR="00545013" w:rsidRPr="00435664">
        <w:rPr>
          <w:rFonts w:ascii="Arial" w:hAnsi="Arial" w:cs="Arial"/>
          <w:sz w:val="24"/>
          <w:szCs w:val="24"/>
          <w:lang w:val="en-GB"/>
        </w:rPr>
        <w:t>the forgery and fraud allegations by Mr</w:t>
      </w:r>
      <w:r w:rsidR="00766977" w:rsidRPr="00435664">
        <w:rPr>
          <w:rFonts w:ascii="Arial" w:hAnsi="Arial" w:cs="Arial"/>
          <w:sz w:val="24"/>
          <w:szCs w:val="24"/>
          <w:lang w:val="en-GB"/>
        </w:rPr>
        <w:t> </w:t>
      </w:r>
      <w:r w:rsidR="00545013" w:rsidRPr="00435664">
        <w:rPr>
          <w:rFonts w:ascii="Arial" w:hAnsi="Arial" w:cs="Arial"/>
          <w:sz w:val="24"/>
          <w:szCs w:val="24"/>
          <w:lang w:val="en-GB"/>
        </w:rPr>
        <w:t xml:space="preserve">Khumalo. </w:t>
      </w:r>
      <w:r w:rsidR="00B567B5" w:rsidRPr="00435664">
        <w:rPr>
          <w:rFonts w:ascii="Arial" w:hAnsi="Arial" w:cs="Arial"/>
          <w:sz w:val="24"/>
          <w:szCs w:val="24"/>
          <w:lang w:val="en-GB"/>
        </w:rPr>
        <w:t xml:space="preserve">They also </w:t>
      </w:r>
      <w:r w:rsidR="001A1803" w:rsidRPr="00435664">
        <w:rPr>
          <w:rFonts w:ascii="Arial" w:hAnsi="Arial" w:cs="Arial"/>
          <w:sz w:val="24"/>
          <w:szCs w:val="24"/>
          <w:lang w:val="en-GB"/>
        </w:rPr>
        <w:t>contend</w:t>
      </w:r>
      <w:r w:rsidR="00B567B5" w:rsidRPr="00435664">
        <w:rPr>
          <w:rFonts w:ascii="Arial" w:hAnsi="Arial" w:cs="Arial"/>
          <w:sz w:val="24"/>
          <w:szCs w:val="24"/>
          <w:lang w:val="en-GB"/>
        </w:rPr>
        <w:t xml:space="preserve"> that the Commission made no reviewable decision when it changed </w:t>
      </w:r>
      <w:r w:rsidR="001A1803" w:rsidRPr="00435664">
        <w:rPr>
          <w:rFonts w:ascii="Arial" w:hAnsi="Arial" w:cs="Arial"/>
          <w:sz w:val="24"/>
          <w:szCs w:val="24"/>
          <w:lang w:val="en-GB"/>
        </w:rPr>
        <w:t xml:space="preserve">the particulars of </w:t>
      </w:r>
      <w:r w:rsidR="00107CD9" w:rsidRPr="00435664">
        <w:rPr>
          <w:rFonts w:ascii="Arial" w:hAnsi="Arial" w:cs="Arial"/>
          <w:sz w:val="24"/>
          <w:szCs w:val="24"/>
          <w:lang w:val="en-GB"/>
        </w:rPr>
        <w:t xml:space="preserve">the leader of </w:t>
      </w:r>
      <w:r w:rsidR="001A1803" w:rsidRPr="00435664">
        <w:rPr>
          <w:rFonts w:ascii="Arial" w:hAnsi="Arial" w:cs="Arial"/>
          <w:sz w:val="24"/>
          <w:szCs w:val="24"/>
          <w:lang w:val="en-GB"/>
        </w:rPr>
        <w:t xml:space="preserve">MKP. </w:t>
      </w:r>
    </w:p>
    <w:p w14:paraId="353BAAFA" w14:textId="77777777" w:rsidR="00BC427F" w:rsidRPr="00DC6C02" w:rsidRDefault="00BC427F" w:rsidP="00B36BB3">
      <w:pPr>
        <w:pStyle w:val="ListParagraph"/>
        <w:spacing w:line="360" w:lineRule="auto"/>
        <w:rPr>
          <w:rFonts w:ascii="Arial" w:hAnsi="Arial" w:cs="Arial"/>
          <w:sz w:val="24"/>
          <w:szCs w:val="24"/>
          <w:lang w:val="en-GB"/>
        </w:rPr>
      </w:pPr>
    </w:p>
    <w:p w14:paraId="697D1618" w14:textId="7E478453" w:rsidR="00981885"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993F34" w:rsidRPr="00435664">
        <w:rPr>
          <w:rFonts w:ascii="Arial" w:hAnsi="Arial" w:cs="Arial"/>
          <w:sz w:val="24"/>
          <w:szCs w:val="24"/>
          <w:lang w:val="en-GB"/>
        </w:rPr>
        <w:t xml:space="preserve">The dispute between Mr Khumalo and the respondents is mainly factual in nature. Mr Khumalo contends that, notwithstanding that the disputed facts are material, the dispute is resolvable on the papers. The respondents </w:t>
      </w:r>
      <w:r w:rsidR="0045312B" w:rsidRPr="00435664">
        <w:rPr>
          <w:rFonts w:ascii="Arial" w:hAnsi="Arial" w:cs="Arial"/>
          <w:sz w:val="24"/>
          <w:szCs w:val="24"/>
          <w:lang w:val="en-GB"/>
        </w:rPr>
        <w:t xml:space="preserve">contend that since a genuine dispute of fact has arisen on the papers, </w:t>
      </w:r>
      <w:r w:rsidR="00993F34" w:rsidRPr="00435664">
        <w:rPr>
          <w:rFonts w:ascii="Arial" w:hAnsi="Arial" w:cs="Arial"/>
          <w:sz w:val="24"/>
          <w:szCs w:val="24"/>
          <w:lang w:val="en-GB"/>
        </w:rPr>
        <w:t xml:space="preserve">this court ought to prefer their version in line with the seminal </w:t>
      </w:r>
      <w:r w:rsidR="00993F34" w:rsidRPr="00435664">
        <w:rPr>
          <w:rFonts w:ascii="Arial" w:hAnsi="Arial" w:cs="Arial"/>
          <w:i/>
          <w:iCs/>
          <w:sz w:val="24"/>
          <w:szCs w:val="24"/>
          <w:lang w:val="en-GB"/>
        </w:rPr>
        <w:t>Plascon</w:t>
      </w:r>
      <w:r w:rsidR="00DA10C1" w:rsidRPr="00435664">
        <w:rPr>
          <w:rFonts w:ascii="Arial" w:hAnsi="Arial" w:cs="Arial"/>
          <w:i/>
          <w:iCs/>
          <w:sz w:val="24"/>
          <w:szCs w:val="24"/>
          <w:lang w:val="en-GB"/>
        </w:rPr>
        <w:t>-</w:t>
      </w:r>
      <w:r w:rsidR="00993F34" w:rsidRPr="00435664">
        <w:rPr>
          <w:rFonts w:ascii="Arial" w:hAnsi="Arial" w:cs="Arial"/>
          <w:i/>
          <w:iCs/>
          <w:sz w:val="24"/>
          <w:szCs w:val="24"/>
          <w:lang w:val="en-GB"/>
        </w:rPr>
        <w:t>Evans</w:t>
      </w:r>
      <w:r w:rsidR="00993F34" w:rsidRPr="00435664">
        <w:rPr>
          <w:rFonts w:ascii="Arial" w:hAnsi="Arial" w:cs="Arial"/>
          <w:sz w:val="24"/>
          <w:szCs w:val="24"/>
          <w:lang w:val="en-GB"/>
        </w:rPr>
        <w:t xml:space="preserve"> rule. </w:t>
      </w:r>
    </w:p>
    <w:p w14:paraId="05C6669D" w14:textId="77777777" w:rsidR="00EB6DB8" w:rsidRPr="00EB6DB8" w:rsidRDefault="00EB6DB8" w:rsidP="00B36BB3">
      <w:pPr>
        <w:pStyle w:val="ListParagraph"/>
        <w:rPr>
          <w:rFonts w:ascii="Arial" w:hAnsi="Arial" w:cs="Arial"/>
          <w:sz w:val="24"/>
          <w:szCs w:val="24"/>
          <w:lang w:val="en-GB"/>
        </w:rPr>
      </w:pPr>
    </w:p>
    <w:p w14:paraId="7A9AC1C9" w14:textId="52D9B1AE" w:rsidR="004614B7"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D27EE1" w:rsidRPr="00435664">
        <w:rPr>
          <w:rFonts w:ascii="Arial" w:hAnsi="Arial" w:cs="Arial"/>
          <w:sz w:val="24"/>
          <w:szCs w:val="24"/>
          <w:lang w:val="en-GB"/>
        </w:rPr>
        <w:t xml:space="preserve">According to the </w:t>
      </w:r>
      <w:r w:rsidR="00D27EE1" w:rsidRPr="00435664">
        <w:rPr>
          <w:rFonts w:ascii="Arial" w:hAnsi="Arial" w:cs="Arial"/>
          <w:i/>
          <w:iCs/>
          <w:sz w:val="24"/>
          <w:szCs w:val="24"/>
          <w:lang w:val="en-GB"/>
        </w:rPr>
        <w:t>Plascon</w:t>
      </w:r>
      <w:r w:rsidR="00DA10C1" w:rsidRPr="00435664">
        <w:rPr>
          <w:rFonts w:ascii="Arial" w:hAnsi="Arial" w:cs="Arial"/>
          <w:i/>
          <w:iCs/>
          <w:sz w:val="24"/>
          <w:szCs w:val="24"/>
          <w:lang w:val="en-GB"/>
        </w:rPr>
        <w:t>-</w:t>
      </w:r>
      <w:r w:rsidR="00D27EE1" w:rsidRPr="00435664">
        <w:rPr>
          <w:rFonts w:ascii="Arial" w:hAnsi="Arial" w:cs="Arial"/>
          <w:i/>
          <w:iCs/>
          <w:sz w:val="24"/>
          <w:szCs w:val="24"/>
          <w:lang w:val="en-GB"/>
        </w:rPr>
        <w:t>Evans</w:t>
      </w:r>
      <w:r w:rsidR="00D27EE1" w:rsidRPr="00435664">
        <w:rPr>
          <w:rFonts w:ascii="Arial" w:hAnsi="Arial" w:cs="Arial"/>
          <w:sz w:val="24"/>
          <w:szCs w:val="24"/>
          <w:lang w:val="en-GB"/>
        </w:rPr>
        <w:t xml:space="preserve"> rule, in motion proceedings, </w:t>
      </w:r>
      <w:r w:rsidR="00724B71" w:rsidRPr="00435664">
        <w:rPr>
          <w:rFonts w:ascii="Arial" w:hAnsi="Arial" w:cs="Arial"/>
          <w:sz w:val="24"/>
          <w:szCs w:val="24"/>
          <w:lang w:val="en-GB"/>
        </w:rPr>
        <w:t xml:space="preserve">where </w:t>
      </w:r>
      <w:r w:rsidR="00F45C2E" w:rsidRPr="00435664">
        <w:rPr>
          <w:rFonts w:ascii="Arial" w:hAnsi="Arial" w:cs="Arial"/>
          <w:sz w:val="24"/>
          <w:szCs w:val="24"/>
          <w:lang w:val="en-GB"/>
        </w:rPr>
        <w:t xml:space="preserve">a genuine </w:t>
      </w:r>
      <w:r w:rsidR="00724B71" w:rsidRPr="00435664">
        <w:rPr>
          <w:rFonts w:ascii="Arial" w:hAnsi="Arial" w:cs="Arial"/>
          <w:sz w:val="24"/>
          <w:szCs w:val="24"/>
          <w:lang w:val="en-GB"/>
        </w:rPr>
        <w:t>dispute of fact ha</w:t>
      </w:r>
      <w:r w:rsidR="00E8494E" w:rsidRPr="00435664">
        <w:rPr>
          <w:rFonts w:ascii="Arial" w:hAnsi="Arial" w:cs="Arial"/>
          <w:sz w:val="24"/>
          <w:szCs w:val="24"/>
          <w:lang w:val="en-GB"/>
        </w:rPr>
        <w:t>s</w:t>
      </w:r>
      <w:r w:rsidR="00724B71" w:rsidRPr="00435664">
        <w:rPr>
          <w:rFonts w:ascii="Arial" w:hAnsi="Arial" w:cs="Arial"/>
          <w:sz w:val="24"/>
          <w:szCs w:val="24"/>
          <w:lang w:val="en-GB"/>
        </w:rPr>
        <w:t xml:space="preserve"> </w:t>
      </w:r>
      <w:r w:rsidR="00F57853" w:rsidRPr="00435664">
        <w:rPr>
          <w:rFonts w:ascii="Arial" w:hAnsi="Arial" w:cs="Arial"/>
          <w:sz w:val="24"/>
          <w:szCs w:val="24"/>
          <w:lang w:val="en-GB"/>
        </w:rPr>
        <w:t>arisen</w:t>
      </w:r>
      <w:r w:rsidR="00724B71" w:rsidRPr="00435664">
        <w:rPr>
          <w:rFonts w:ascii="Arial" w:hAnsi="Arial" w:cs="Arial"/>
          <w:sz w:val="24"/>
          <w:szCs w:val="24"/>
          <w:lang w:val="en-GB"/>
        </w:rPr>
        <w:t xml:space="preserve"> on the affidavits, a final order may be granted </w:t>
      </w:r>
      <w:r w:rsidR="00835A2A" w:rsidRPr="00435664">
        <w:rPr>
          <w:rFonts w:ascii="Arial" w:hAnsi="Arial" w:cs="Arial"/>
          <w:sz w:val="24"/>
          <w:szCs w:val="24"/>
          <w:lang w:val="en-GB"/>
        </w:rPr>
        <w:t xml:space="preserve">if </w:t>
      </w:r>
      <w:r w:rsidR="003E1FB1" w:rsidRPr="00435664">
        <w:rPr>
          <w:rFonts w:ascii="Arial" w:hAnsi="Arial" w:cs="Arial"/>
          <w:sz w:val="24"/>
          <w:szCs w:val="24"/>
          <w:lang w:val="en-GB"/>
        </w:rPr>
        <w:t>the undisputed f</w:t>
      </w:r>
      <w:r w:rsidR="00724B71" w:rsidRPr="00435664">
        <w:rPr>
          <w:rFonts w:ascii="Arial" w:hAnsi="Arial" w:cs="Arial"/>
          <w:sz w:val="24"/>
          <w:szCs w:val="24"/>
          <w:lang w:val="en-GB"/>
        </w:rPr>
        <w:t>acts</w:t>
      </w:r>
      <w:r w:rsidR="008D3053" w:rsidRPr="00435664">
        <w:rPr>
          <w:rFonts w:ascii="Arial" w:hAnsi="Arial" w:cs="Arial"/>
          <w:sz w:val="24"/>
          <w:szCs w:val="24"/>
          <w:lang w:val="en-GB"/>
        </w:rPr>
        <w:t>,</w:t>
      </w:r>
      <w:r w:rsidR="00724B71" w:rsidRPr="00435664">
        <w:rPr>
          <w:rFonts w:ascii="Arial" w:hAnsi="Arial" w:cs="Arial"/>
          <w:sz w:val="24"/>
          <w:szCs w:val="24"/>
          <w:lang w:val="en-GB"/>
        </w:rPr>
        <w:t xml:space="preserve"> together with the facts alleged by the respondent, justify such an order.</w:t>
      </w:r>
      <w:r w:rsidR="00A946AA" w:rsidRPr="00435664">
        <w:rPr>
          <w:rFonts w:ascii="Arial" w:hAnsi="Arial" w:cs="Arial"/>
          <w:sz w:val="24"/>
          <w:szCs w:val="24"/>
          <w:lang w:val="en-GB"/>
        </w:rPr>
        <w:t xml:space="preserve"> In other words, the dispute is determined on the respondent’s </w:t>
      </w:r>
      <w:r w:rsidR="00BC5979" w:rsidRPr="00435664">
        <w:rPr>
          <w:rFonts w:ascii="Arial" w:hAnsi="Arial" w:cs="Arial"/>
          <w:sz w:val="24"/>
          <w:szCs w:val="24"/>
          <w:lang w:val="en-GB"/>
        </w:rPr>
        <w:t>version</w:t>
      </w:r>
      <w:r w:rsidR="00F41F0F" w:rsidRPr="00435664">
        <w:rPr>
          <w:rFonts w:ascii="Arial" w:hAnsi="Arial" w:cs="Arial"/>
          <w:sz w:val="24"/>
          <w:szCs w:val="24"/>
          <w:lang w:val="en-GB"/>
        </w:rPr>
        <w:t>. An exception to this rule is when</w:t>
      </w:r>
      <w:r w:rsidR="0094158B" w:rsidRPr="00435664">
        <w:rPr>
          <w:rFonts w:ascii="Arial" w:hAnsi="Arial" w:cs="Arial"/>
          <w:sz w:val="24"/>
          <w:szCs w:val="24"/>
          <w:lang w:val="en-GB"/>
        </w:rPr>
        <w:t xml:space="preserve"> the respondent’s denials or version </w:t>
      </w:r>
      <w:r w:rsidR="00493948" w:rsidRPr="00435664">
        <w:rPr>
          <w:rFonts w:ascii="Arial" w:hAnsi="Arial" w:cs="Arial"/>
          <w:sz w:val="24"/>
          <w:szCs w:val="24"/>
          <w:lang w:val="en-GB"/>
        </w:rPr>
        <w:t>is s</w:t>
      </w:r>
      <w:r w:rsidR="0094158B" w:rsidRPr="00435664">
        <w:rPr>
          <w:rFonts w:ascii="Arial" w:hAnsi="Arial" w:cs="Arial"/>
          <w:sz w:val="24"/>
          <w:szCs w:val="24"/>
          <w:lang w:val="en-GB"/>
        </w:rPr>
        <w:t xml:space="preserve">o far-fetched or clearly untenable that the </w:t>
      </w:r>
      <w:r w:rsidR="00493948" w:rsidRPr="00435664">
        <w:rPr>
          <w:rFonts w:ascii="Arial" w:hAnsi="Arial" w:cs="Arial"/>
          <w:sz w:val="24"/>
          <w:szCs w:val="24"/>
          <w:lang w:val="en-GB"/>
        </w:rPr>
        <w:t>c</w:t>
      </w:r>
      <w:r w:rsidR="0094158B" w:rsidRPr="00435664">
        <w:rPr>
          <w:rFonts w:ascii="Arial" w:hAnsi="Arial" w:cs="Arial"/>
          <w:sz w:val="24"/>
          <w:szCs w:val="24"/>
          <w:lang w:val="en-GB"/>
        </w:rPr>
        <w:t xml:space="preserve">ourt is justified in rejecting </w:t>
      </w:r>
      <w:r w:rsidR="00493948" w:rsidRPr="00435664">
        <w:rPr>
          <w:rFonts w:ascii="Arial" w:hAnsi="Arial" w:cs="Arial"/>
          <w:sz w:val="24"/>
          <w:szCs w:val="24"/>
          <w:lang w:val="en-GB"/>
        </w:rPr>
        <w:t>it</w:t>
      </w:r>
      <w:r w:rsidR="0094158B" w:rsidRPr="00435664">
        <w:rPr>
          <w:rFonts w:ascii="Arial" w:hAnsi="Arial" w:cs="Arial"/>
          <w:sz w:val="24"/>
          <w:szCs w:val="24"/>
          <w:lang w:val="en-GB"/>
        </w:rPr>
        <w:t xml:space="preserve"> on the papers</w:t>
      </w:r>
      <w:r w:rsidR="00BC5979" w:rsidRPr="00435664">
        <w:rPr>
          <w:rFonts w:ascii="Arial" w:hAnsi="Arial" w:cs="Arial"/>
          <w:sz w:val="24"/>
          <w:szCs w:val="24"/>
          <w:lang w:val="en-GB"/>
        </w:rPr>
        <w:t>.</w:t>
      </w:r>
      <w:r w:rsidR="0090581C">
        <w:rPr>
          <w:rStyle w:val="FootnoteReference"/>
          <w:rFonts w:ascii="Arial" w:hAnsi="Arial" w:cs="Arial"/>
          <w:sz w:val="24"/>
          <w:szCs w:val="24"/>
          <w:lang w:val="en-GB"/>
        </w:rPr>
        <w:footnoteReference w:id="2"/>
      </w:r>
      <w:r w:rsidR="00BC5979" w:rsidRPr="00435664">
        <w:rPr>
          <w:rFonts w:ascii="Arial" w:hAnsi="Arial" w:cs="Arial"/>
          <w:sz w:val="24"/>
          <w:szCs w:val="24"/>
          <w:lang w:val="en-GB"/>
        </w:rPr>
        <w:t xml:space="preserve"> </w:t>
      </w:r>
    </w:p>
    <w:p w14:paraId="1E0929F1" w14:textId="77777777" w:rsidR="004614B7" w:rsidRPr="004614B7" w:rsidRDefault="004614B7" w:rsidP="00B36BB3">
      <w:pPr>
        <w:pStyle w:val="ListParagraph"/>
        <w:rPr>
          <w:rFonts w:ascii="Arial" w:hAnsi="Arial" w:cs="Arial"/>
          <w:sz w:val="24"/>
          <w:szCs w:val="24"/>
          <w:lang w:val="en-GB"/>
        </w:rPr>
      </w:pPr>
    </w:p>
    <w:p w14:paraId="07D49A4D" w14:textId="65D31731" w:rsidR="004614B7" w:rsidRPr="00435664" w:rsidRDefault="00435664" w:rsidP="00435664">
      <w:pPr>
        <w:spacing w:line="360" w:lineRule="auto"/>
        <w:ind w:left="720" w:hanging="360"/>
        <w:jc w:val="both"/>
        <w:rPr>
          <w:rFonts w:ascii="Arial" w:hAnsi="Arial" w:cs="Arial"/>
          <w:sz w:val="24"/>
          <w:szCs w:val="24"/>
          <w:lang w:val="en-GB"/>
        </w:rPr>
      </w:pPr>
      <w:r w:rsidRPr="00F32B0B">
        <w:rPr>
          <w:rFonts w:ascii="Arial" w:hAnsi="Arial" w:cs="Arial"/>
          <w:sz w:val="24"/>
          <w:szCs w:val="24"/>
          <w:lang w:val="en-GB"/>
        </w:rPr>
        <w:lastRenderedPageBreak/>
        <w:t>[8]</w:t>
      </w:r>
      <w:r w:rsidRPr="00F32B0B">
        <w:rPr>
          <w:rFonts w:ascii="Arial" w:hAnsi="Arial" w:cs="Arial"/>
          <w:sz w:val="24"/>
          <w:szCs w:val="24"/>
          <w:lang w:val="en-GB"/>
        </w:rPr>
        <w:tab/>
      </w:r>
      <w:r w:rsidR="00993F34" w:rsidRPr="00435664">
        <w:rPr>
          <w:rFonts w:ascii="Arial" w:hAnsi="Arial" w:cs="Arial"/>
          <w:sz w:val="24"/>
          <w:szCs w:val="24"/>
          <w:lang w:val="en-GB"/>
        </w:rPr>
        <w:t>It is important to set out the background fact</w:t>
      </w:r>
      <w:r w:rsidR="00F2341C" w:rsidRPr="00435664">
        <w:rPr>
          <w:rFonts w:ascii="Arial" w:hAnsi="Arial" w:cs="Arial"/>
          <w:sz w:val="24"/>
          <w:szCs w:val="24"/>
          <w:lang w:val="en-GB"/>
        </w:rPr>
        <w:t>s</w:t>
      </w:r>
      <w:r w:rsidR="00993F34" w:rsidRPr="00435664">
        <w:rPr>
          <w:rFonts w:ascii="Arial" w:hAnsi="Arial" w:cs="Arial"/>
          <w:sz w:val="24"/>
          <w:szCs w:val="24"/>
          <w:lang w:val="en-GB"/>
        </w:rPr>
        <w:t xml:space="preserve"> upfront to place the dispute between the parties in a proper context. </w:t>
      </w:r>
      <w:r w:rsidR="008C4138" w:rsidRPr="00435664">
        <w:rPr>
          <w:rFonts w:ascii="Arial" w:hAnsi="Arial" w:cs="Arial"/>
          <w:sz w:val="24"/>
          <w:szCs w:val="24"/>
          <w:lang w:val="en-GB"/>
        </w:rPr>
        <w:t>I determine the background fact</w:t>
      </w:r>
      <w:r w:rsidR="00F41F0F" w:rsidRPr="00435664">
        <w:rPr>
          <w:rFonts w:ascii="Arial" w:hAnsi="Arial" w:cs="Arial"/>
          <w:sz w:val="24"/>
          <w:szCs w:val="24"/>
          <w:lang w:val="en-GB"/>
        </w:rPr>
        <w:t>s</w:t>
      </w:r>
      <w:r w:rsidR="008C4138" w:rsidRPr="00435664">
        <w:rPr>
          <w:rFonts w:ascii="Arial" w:hAnsi="Arial" w:cs="Arial"/>
          <w:sz w:val="24"/>
          <w:szCs w:val="24"/>
          <w:lang w:val="en-GB"/>
        </w:rPr>
        <w:t xml:space="preserve"> based on th</w:t>
      </w:r>
      <w:r w:rsidR="00095B4C" w:rsidRPr="00435664">
        <w:rPr>
          <w:rFonts w:ascii="Arial" w:hAnsi="Arial" w:cs="Arial"/>
          <w:sz w:val="24"/>
          <w:szCs w:val="24"/>
          <w:lang w:val="en-GB"/>
        </w:rPr>
        <w:t xml:space="preserve">e </w:t>
      </w:r>
      <w:r w:rsidR="00095B4C" w:rsidRPr="00435664">
        <w:rPr>
          <w:rFonts w:ascii="Arial" w:hAnsi="Arial" w:cs="Arial"/>
          <w:i/>
          <w:iCs/>
          <w:sz w:val="24"/>
          <w:szCs w:val="24"/>
          <w:lang w:val="en-GB"/>
        </w:rPr>
        <w:t>Plascon-Evans</w:t>
      </w:r>
      <w:r w:rsidR="008C4138" w:rsidRPr="00435664">
        <w:rPr>
          <w:rFonts w:ascii="Arial" w:hAnsi="Arial" w:cs="Arial"/>
          <w:sz w:val="24"/>
          <w:szCs w:val="24"/>
          <w:lang w:val="en-GB"/>
        </w:rPr>
        <w:t xml:space="preserve"> rule. </w:t>
      </w:r>
      <w:r w:rsidR="00BC427F" w:rsidRPr="00435664">
        <w:rPr>
          <w:rFonts w:ascii="Arial" w:hAnsi="Arial" w:cs="Arial"/>
          <w:sz w:val="24"/>
          <w:szCs w:val="24"/>
          <w:lang w:val="en-GB"/>
        </w:rPr>
        <w:t>Then</w:t>
      </w:r>
      <w:r w:rsidR="00983429" w:rsidRPr="00435664">
        <w:rPr>
          <w:rFonts w:ascii="Arial" w:hAnsi="Arial" w:cs="Arial"/>
          <w:sz w:val="24"/>
          <w:szCs w:val="24"/>
          <w:lang w:val="en-GB"/>
        </w:rPr>
        <w:t>,</w:t>
      </w:r>
      <w:r w:rsidR="00BC427F" w:rsidRPr="00435664">
        <w:rPr>
          <w:rFonts w:ascii="Arial" w:hAnsi="Arial" w:cs="Arial"/>
          <w:sz w:val="24"/>
          <w:szCs w:val="24"/>
          <w:lang w:val="en-GB"/>
        </w:rPr>
        <w:t xml:space="preserve"> I </w:t>
      </w:r>
      <w:r w:rsidR="00983429" w:rsidRPr="00435664">
        <w:rPr>
          <w:rFonts w:ascii="Arial" w:hAnsi="Arial" w:cs="Arial"/>
          <w:sz w:val="24"/>
          <w:szCs w:val="24"/>
          <w:lang w:val="en-GB"/>
        </w:rPr>
        <w:t xml:space="preserve">determine </w:t>
      </w:r>
      <w:r w:rsidR="00BC427F" w:rsidRPr="00435664">
        <w:rPr>
          <w:rFonts w:ascii="Arial" w:hAnsi="Arial" w:cs="Arial"/>
          <w:sz w:val="24"/>
          <w:szCs w:val="24"/>
          <w:lang w:val="en-GB"/>
        </w:rPr>
        <w:t>the preliminary point</w:t>
      </w:r>
      <w:r w:rsidR="00983429" w:rsidRPr="00435664">
        <w:rPr>
          <w:rFonts w:ascii="Arial" w:hAnsi="Arial" w:cs="Arial"/>
          <w:sz w:val="24"/>
          <w:szCs w:val="24"/>
          <w:lang w:val="en-GB"/>
        </w:rPr>
        <w:t>s</w:t>
      </w:r>
      <w:r w:rsidR="004614B7" w:rsidRPr="00435664">
        <w:rPr>
          <w:rFonts w:ascii="Arial" w:hAnsi="Arial" w:cs="Arial"/>
          <w:sz w:val="24"/>
          <w:szCs w:val="24"/>
          <w:lang w:val="en-GB"/>
        </w:rPr>
        <w:t xml:space="preserve">. </w:t>
      </w:r>
      <w:r w:rsidR="004614B7" w:rsidRPr="00435664">
        <w:rPr>
          <w:rFonts w:ascii="Arial" w:eastAsia="Times New Roman" w:hAnsi="Arial" w:cs="Times New Roman"/>
          <w:color w:val="000000"/>
          <w:kern w:val="0"/>
          <w:sz w:val="24"/>
          <w:szCs w:val="24"/>
          <w:lang w:val="en-GB" w:eastAsia="en-GB"/>
          <w14:ligatures w14:val="none"/>
        </w:rPr>
        <w:t xml:space="preserve">The respondent’s points </w:t>
      </w:r>
      <w:r w:rsidR="004614B7" w:rsidRPr="00435664">
        <w:rPr>
          <w:rFonts w:ascii="Arial" w:eastAsia="Times New Roman" w:hAnsi="Arial" w:cs="Times New Roman"/>
          <w:i/>
          <w:iCs/>
          <w:color w:val="000000"/>
          <w:kern w:val="0"/>
          <w:sz w:val="24"/>
          <w:szCs w:val="24"/>
          <w:lang w:val="en-GB" w:eastAsia="en-GB"/>
          <w14:ligatures w14:val="none"/>
        </w:rPr>
        <w:t>in limine</w:t>
      </w:r>
      <w:r w:rsidR="004614B7" w:rsidRPr="00435664">
        <w:rPr>
          <w:rFonts w:ascii="Arial" w:eastAsia="Times New Roman" w:hAnsi="Arial" w:cs="Times New Roman"/>
          <w:color w:val="000000"/>
          <w:kern w:val="0"/>
          <w:sz w:val="24"/>
          <w:szCs w:val="24"/>
          <w:lang w:val="en-GB" w:eastAsia="en-GB"/>
          <w14:ligatures w14:val="none"/>
        </w:rPr>
        <w:t xml:space="preserve"> are dispositive of the application. Although, for reasons set out in this judgment, the points </w:t>
      </w:r>
      <w:r w:rsidR="004614B7" w:rsidRPr="00435664">
        <w:rPr>
          <w:rFonts w:ascii="Arial" w:eastAsia="Times New Roman" w:hAnsi="Arial" w:cs="Times New Roman"/>
          <w:i/>
          <w:iCs/>
          <w:color w:val="000000"/>
          <w:kern w:val="0"/>
          <w:sz w:val="24"/>
          <w:szCs w:val="24"/>
          <w:lang w:val="en-GB" w:eastAsia="en-GB"/>
          <w14:ligatures w14:val="none"/>
        </w:rPr>
        <w:t>in limine</w:t>
      </w:r>
      <w:r w:rsidR="004614B7" w:rsidRPr="00435664">
        <w:rPr>
          <w:rFonts w:ascii="Arial" w:eastAsia="Times New Roman" w:hAnsi="Arial" w:cs="Times New Roman"/>
          <w:color w:val="000000"/>
          <w:kern w:val="0"/>
          <w:sz w:val="24"/>
          <w:szCs w:val="24"/>
          <w:lang w:val="en-GB" w:eastAsia="en-GB"/>
          <w14:ligatures w14:val="none"/>
        </w:rPr>
        <w:t xml:space="preserve"> stand to be upheld, the judgment traverses the merits for two reasons. Firstly, the merits are relevant for determining whether the delay in bringing the application ought to be condoned in the interests of justice. Secondly, superior courts have urged courts of first instance to determine all the issues to avoid a court of appeal dealing with any issue in the first instance in the event this court’s order is taken on appeal.</w:t>
      </w:r>
    </w:p>
    <w:p w14:paraId="02303213" w14:textId="77777777" w:rsidR="004614B7" w:rsidRPr="004614B7" w:rsidRDefault="004614B7" w:rsidP="00B36BB3">
      <w:pPr>
        <w:pStyle w:val="ListParagraph"/>
        <w:rPr>
          <w:rFonts w:ascii="Arial" w:hAnsi="Arial" w:cs="Arial"/>
          <w:sz w:val="24"/>
          <w:szCs w:val="24"/>
          <w:lang w:val="en-GB"/>
        </w:rPr>
      </w:pPr>
    </w:p>
    <w:p w14:paraId="7342E2A6" w14:textId="5BE1B92B" w:rsidR="00F32B0B" w:rsidRPr="00435664" w:rsidRDefault="00435664" w:rsidP="00435664">
      <w:pPr>
        <w:spacing w:before="240" w:after="0" w:line="360" w:lineRule="auto"/>
        <w:ind w:left="720" w:hanging="360"/>
        <w:jc w:val="both"/>
        <w:rPr>
          <w:rFonts w:ascii="Arial" w:hAnsi="Arial" w:cs="Arial"/>
          <w:sz w:val="24"/>
          <w:szCs w:val="24"/>
          <w:lang w:val="en-GB"/>
        </w:rPr>
      </w:pPr>
      <w:r w:rsidRPr="00444087">
        <w:rPr>
          <w:rFonts w:ascii="Arial" w:hAnsi="Arial" w:cs="Arial"/>
          <w:sz w:val="24"/>
          <w:szCs w:val="24"/>
          <w:lang w:val="en-GB"/>
        </w:rPr>
        <w:t>[9]</w:t>
      </w:r>
      <w:r w:rsidRPr="00444087">
        <w:rPr>
          <w:rFonts w:ascii="Arial" w:hAnsi="Arial" w:cs="Arial"/>
          <w:sz w:val="24"/>
          <w:szCs w:val="24"/>
          <w:lang w:val="en-GB"/>
        </w:rPr>
        <w:tab/>
      </w:r>
      <w:r w:rsidR="00D04E39" w:rsidRPr="00435664">
        <w:rPr>
          <w:rFonts w:ascii="Arial" w:hAnsi="Arial" w:cs="Arial"/>
          <w:sz w:val="24"/>
          <w:szCs w:val="24"/>
          <w:lang w:val="en-GB"/>
        </w:rPr>
        <w:t>I deal with the disputed facts elaborately in the merits section of this judgment</w:t>
      </w:r>
      <w:r w:rsidR="00095B4C" w:rsidRPr="00435664">
        <w:rPr>
          <w:rFonts w:ascii="Arial" w:hAnsi="Arial" w:cs="Arial"/>
          <w:sz w:val="24"/>
          <w:szCs w:val="24"/>
          <w:lang w:val="en-GB"/>
        </w:rPr>
        <w:t xml:space="preserve">, also guided by the </w:t>
      </w:r>
      <w:r w:rsidR="00095B4C" w:rsidRPr="00435664">
        <w:rPr>
          <w:rFonts w:ascii="Arial" w:hAnsi="Arial" w:cs="Arial"/>
          <w:i/>
          <w:iCs/>
          <w:sz w:val="24"/>
          <w:szCs w:val="24"/>
          <w:lang w:val="en-GB"/>
        </w:rPr>
        <w:t>Plascon-Evans</w:t>
      </w:r>
      <w:r w:rsidR="00095B4C" w:rsidRPr="00435664">
        <w:rPr>
          <w:rFonts w:ascii="Arial" w:hAnsi="Arial" w:cs="Arial"/>
          <w:sz w:val="24"/>
          <w:szCs w:val="24"/>
          <w:lang w:val="en-GB"/>
        </w:rPr>
        <w:t xml:space="preserve"> rule</w:t>
      </w:r>
      <w:r w:rsidR="00D04E39" w:rsidRPr="00435664">
        <w:rPr>
          <w:rFonts w:ascii="Arial" w:hAnsi="Arial" w:cs="Arial"/>
          <w:sz w:val="24"/>
          <w:szCs w:val="24"/>
          <w:lang w:val="en-GB"/>
        </w:rPr>
        <w:t xml:space="preserve">. </w:t>
      </w:r>
      <w:r w:rsidR="00BC427F" w:rsidRPr="00435664">
        <w:rPr>
          <w:rFonts w:ascii="Arial" w:hAnsi="Arial" w:cs="Arial"/>
          <w:sz w:val="24"/>
          <w:szCs w:val="24"/>
          <w:lang w:val="en-GB"/>
        </w:rPr>
        <w:t xml:space="preserve">Lastly, I consider the question of legal costs. An order concludes the judgment. </w:t>
      </w:r>
    </w:p>
    <w:p w14:paraId="1B6C5D1B" w14:textId="77777777" w:rsidR="00444087" w:rsidRDefault="00444087" w:rsidP="00444087">
      <w:pPr>
        <w:keepNext/>
        <w:spacing w:after="0" w:line="360" w:lineRule="auto"/>
        <w:jc w:val="both"/>
        <w:rPr>
          <w:rFonts w:ascii="Arial" w:hAnsi="Arial" w:cs="Arial"/>
          <w:b/>
          <w:bCs/>
          <w:sz w:val="24"/>
          <w:szCs w:val="24"/>
          <w:lang w:val="en-GB"/>
        </w:rPr>
      </w:pPr>
    </w:p>
    <w:p w14:paraId="44325057" w14:textId="4E793829" w:rsidR="00BC427F" w:rsidRPr="00F32B0B" w:rsidRDefault="00BC427F" w:rsidP="00F32B0B">
      <w:pPr>
        <w:keepNext/>
        <w:spacing w:after="120" w:line="360" w:lineRule="auto"/>
        <w:jc w:val="both"/>
        <w:rPr>
          <w:rFonts w:ascii="Arial" w:hAnsi="Arial" w:cs="Arial"/>
          <w:b/>
          <w:bCs/>
          <w:sz w:val="24"/>
          <w:szCs w:val="24"/>
          <w:lang w:val="en-GB"/>
        </w:rPr>
      </w:pPr>
      <w:r w:rsidRPr="00D91EA6">
        <w:rPr>
          <w:rFonts w:ascii="Arial" w:hAnsi="Arial" w:cs="Arial"/>
          <w:b/>
          <w:bCs/>
          <w:sz w:val="24"/>
          <w:szCs w:val="24"/>
          <w:lang w:val="en-GB"/>
        </w:rPr>
        <w:t>Background facts</w:t>
      </w:r>
    </w:p>
    <w:p w14:paraId="74ECB814" w14:textId="126E1119" w:rsidR="002F06C5"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[10]</w:t>
      </w:r>
      <w:r w:rsidRPr="00DC6C02">
        <w:rPr>
          <w:rFonts w:ascii="Arial" w:hAnsi="Arial" w:cs="Arial"/>
          <w:sz w:val="24"/>
          <w:szCs w:val="24"/>
          <w:lang w:val="en-GB"/>
        </w:rPr>
        <w:tab/>
      </w:r>
      <w:r w:rsidR="00BC427F" w:rsidRPr="00435664">
        <w:rPr>
          <w:rFonts w:ascii="Arial" w:hAnsi="Arial" w:cs="Arial"/>
          <w:sz w:val="24"/>
          <w:szCs w:val="24"/>
          <w:lang w:val="en-GB"/>
        </w:rPr>
        <w:t xml:space="preserve">In June 2023, Mr Khumalo applied to the Commission to register MKP as a political party. The Commission approved the application and duly registered MKP as a political party on 7 September 2023. The deed of foundation Mr Khumalo filed in support for his application to register MKP as a political party reflects him as the party leader. </w:t>
      </w:r>
      <w:r w:rsidR="008E2740" w:rsidRPr="00435664">
        <w:rPr>
          <w:rFonts w:ascii="Arial" w:hAnsi="Arial" w:cs="Arial"/>
          <w:sz w:val="24"/>
          <w:szCs w:val="24"/>
          <w:lang w:val="en-GB"/>
        </w:rPr>
        <w:t xml:space="preserve">It also reflects him as the contact person for the MKP. </w:t>
      </w:r>
      <w:r w:rsidR="00BC427F" w:rsidRPr="00435664">
        <w:rPr>
          <w:rFonts w:ascii="Arial" w:hAnsi="Arial" w:cs="Arial"/>
          <w:sz w:val="24"/>
          <w:szCs w:val="24"/>
          <w:lang w:val="en-GB"/>
        </w:rPr>
        <w:t>It reflects other person</w:t>
      </w:r>
      <w:r w:rsidR="008014FE" w:rsidRPr="00435664">
        <w:rPr>
          <w:rFonts w:ascii="Arial" w:hAnsi="Arial" w:cs="Arial"/>
          <w:sz w:val="24"/>
          <w:szCs w:val="24"/>
          <w:lang w:val="en-GB"/>
        </w:rPr>
        <w:t xml:space="preserve">s as members of </w:t>
      </w:r>
      <w:r w:rsidR="00F41F0F" w:rsidRPr="00435664">
        <w:rPr>
          <w:rFonts w:ascii="Arial" w:hAnsi="Arial" w:cs="Arial"/>
          <w:sz w:val="24"/>
          <w:szCs w:val="24"/>
          <w:lang w:val="en-GB"/>
        </w:rPr>
        <w:t xml:space="preserve">the </w:t>
      </w:r>
      <w:r w:rsidR="008014FE" w:rsidRPr="00435664">
        <w:rPr>
          <w:rFonts w:ascii="Arial" w:hAnsi="Arial" w:cs="Arial"/>
          <w:sz w:val="24"/>
          <w:szCs w:val="24"/>
          <w:lang w:val="en-GB"/>
        </w:rPr>
        <w:t>MKP executive body.</w:t>
      </w:r>
    </w:p>
    <w:p w14:paraId="13CD408E" w14:textId="68AD9F6C" w:rsidR="00BC427F" w:rsidRPr="00DC6C02" w:rsidRDefault="00BC427F" w:rsidP="000D6F66">
      <w:pPr>
        <w:pStyle w:val="ListParagraph"/>
        <w:spacing w:line="360" w:lineRule="auto"/>
        <w:ind w:left="360" w:firstLine="70"/>
        <w:jc w:val="both"/>
        <w:rPr>
          <w:rFonts w:ascii="Arial" w:hAnsi="Arial" w:cs="Arial"/>
          <w:sz w:val="24"/>
          <w:szCs w:val="24"/>
          <w:lang w:val="en-GB"/>
        </w:rPr>
      </w:pPr>
    </w:p>
    <w:p w14:paraId="254F9874" w14:textId="3F95227D" w:rsidR="002F06C5"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[11]</w:t>
      </w:r>
      <w:r w:rsidRPr="00DC6C02">
        <w:rPr>
          <w:rFonts w:ascii="Arial" w:hAnsi="Arial" w:cs="Arial"/>
          <w:sz w:val="24"/>
          <w:szCs w:val="24"/>
          <w:lang w:val="en-GB"/>
        </w:rPr>
        <w:tab/>
      </w:r>
      <w:r w:rsidR="008014FE" w:rsidRPr="00435664">
        <w:rPr>
          <w:rFonts w:ascii="Arial" w:hAnsi="Arial" w:cs="Arial"/>
          <w:sz w:val="24"/>
          <w:szCs w:val="24"/>
          <w:lang w:val="en-GB"/>
        </w:rPr>
        <w:t xml:space="preserve">On 27 February 2024, Mr Khumalo </w:t>
      </w:r>
      <w:r w:rsidR="00F463B3" w:rsidRPr="00435664">
        <w:rPr>
          <w:rFonts w:ascii="Arial" w:hAnsi="Arial" w:cs="Arial"/>
          <w:sz w:val="24"/>
          <w:szCs w:val="24"/>
          <w:lang w:val="en-GB"/>
        </w:rPr>
        <w:t xml:space="preserve">made a written </w:t>
      </w:r>
      <w:r w:rsidR="008014FE" w:rsidRPr="00435664">
        <w:rPr>
          <w:rFonts w:ascii="Arial" w:hAnsi="Arial" w:cs="Arial"/>
          <w:sz w:val="24"/>
          <w:szCs w:val="24"/>
          <w:lang w:val="en-GB"/>
        </w:rPr>
        <w:t>request</w:t>
      </w:r>
      <w:r w:rsidR="00F463B3" w:rsidRPr="00435664">
        <w:rPr>
          <w:rFonts w:ascii="Arial" w:hAnsi="Arial" w:cs="Arial"/>
          <w:sz w:val="24"/>
          <w:szCs w:val="24"/>
          <w:lang w:val="en-GB"/>
        </w:rPr>
        <w:t xml:space="preserve"> to </w:t>
      </w:r>
      <w:r w:rsidR="008014FE" w:rsidRPr="00435664">
        <w:rPr>
          <w:rFonts w:ascii="Arial" w:hAnsi="Arial" w:cs="Arial"/>
          <w:sz w:val="24"/>
          <w:szCs w:val="24"/>
          <w:lang w:val="en-GB"/>
        </w:rPr>
        <w:t>the Commission</w:t>
      </w:r>
      <w:r w:rsidR="00F463B3" w:rsidRPr="00435664">
        <w:rPr>
          <w:rFonts w:ascii="Arial" w:hAnsi="Arial" w:cs="Arial"/>
          <w:sz w:val="24"/>
          <w:szCs w:val="24"/>
          <w:lang w:val="en-GB"/>
        </w:rPr>
        <w:t xml:space="preserve"> </w:t>
      </w:r>
      <w:r w:rsidR="008014FE" w:rsidRPr="00435664">
        <w:rPr>
          <w:rFonts w:ascii="Arial" w:hAnsi="Arial" w:cs="Arial"/>
          <w:sz w:val="24"/>
          <w:szCs w:val="24"/>
          <w:lang w:val="en-GB"/>
        </w:rPr>
        <w:t>to add new persons as members of MKP’s I</w:t>
      </w:r>
      <w:r w:rsidR="00BB00D0" w:rsidRPr="00435664">
        <w:rPr>
          <w:rFonts w:ascii="Arial" w:hAnsi="Arial" w:cs="Arial"/>
          <w:sz w:val="24"/>
          <w:szCs w:val="24"/>
          <w:lang w:val="en-GB"/>
        </w:rPr>
        <w:t xml:space="preserve">nterim </w:t>
      </w:r>
      <w:r w:rsidR="008014FE" w:rsidRPr="00435664">
        <w:rPr>
          <w:rFonts w:ascii="Arial" w:hAnsi="Arial" w:cs="Arial"/>
          <w:sz w:val="24"/>
          <w:szCs w:val="24"/>
          <w:lang w:val="en-GB"/>
        </w:rPr>
        <w:t>L</w:t>
      </w:r>
      <w:r w:rsidR="00BB00D0" w:rsidRPr="00435664">
        <w:rPr>
          <w:rFonts w:ascii="Arial" w:hAnsi="Arial" w:cs="Arial"/>
          <w:sz w:val="24"/>
          <w:szCs w:val="24"/>
          <w:lang w:val="en-GB"/>
        </w:rPr>
        <w:t xml:space="preserve">eadership </w:t>
      </w:r>
      <w:r w:rsidR="008014FE" w:rsidRPr="00435664">
        <w:rPr>
          <w:rFonts w:ascii="Arial" w:hAnsi="Arial" w:cs="Arial"/>
          <w:sz w:val="24"/>
          <w:szCs w:val="24"/>
          <w:lang w:val="en-GB"/>
        </w:rPr>
        <w:t>C</w:t>
      </w:r>
      <w:r w:rsidR="00BB00D0" w:rsidRPr="00435664">
        <w:rPr>
          <w:rFonts w:ascii="Arial" w:hAnsi="Arial" w:cs="Arial"/>
          <w:sz w:val="24"/>
          <w:szCs w:val="24"/>
          <w:lang w:val="en-GB"/>
        </w:rPr>
        <w:t>ore</w:t>
      </w:r>
      <w:r w:rsidR="002724D0" w:rsidRPr="00435664">
        <w:rPr>
          <w:rFonts w:ascii="Arial" w:hAnsi="Arial" w:cs="Arial"/>
          <w:sz w:val="24"/>
          <w:szCs w:val="24"/>
          <w:lang w:val="en-GB"/>
        </w:rPr>
        <w:t xml:space="preserve"> (ILC)</w:t>
      </w:r>
      <w:r w:rsidR="008014FE" w:rsidRPr="00435664">
        <w:rPr>
          <w:rFonts w:ascii="Arial" w:hAnsi="Arial" w:cs="Arial"/>
          <w:sz w:val="24"/>
          <w:szCs w:val="24"/>
          <w:lang w:val="en-GB"/>
        </w:rPr>
        <w:t xml:space="preserve">. These persons include Ms </w:t>
      </w:r>
      <w:r w:rsidR="00927DFA" w:rsidRPr="00435664">
        <w:rPr>
          <w:rFonts w:ascii="Arial" w:hAnsi="Arial" w:cs="Arial"/>
          <w:sz w:val="24"/>
          <w:szCs w:val="24"/>
          <w:lang w:val="en-GB"/>
        </w:rPr>
        <w:t>Zuma-Sambudla</w:t>
      </w:r>
      <w:r w:rsidR="008014FE" w:rsidRPr="00435664">
        <w:rPr>
          <w:rFonts w:ascii="Arial" w:hAnsi="Arial" w:cs="Arial"/>
          <w:sz w:val="24"/>
          <w:szCs w:val="24"/>
          <w:lang w:val="en-GB"/>
        </w:rPr>
        <w:t xml:space="preserve">. On 9 March 2024, the ILC appointed </w:t>
      </w:r>
      <w:r w:rsidR="00F41F0F" w:rsidRPr="00435664">
        <w:rPr>
          <w:rFonts w:ascii="Arial" w:hAnsi="Arial" w:cs="Arial"/>
          <w:sz w:val="24"/>
          <w:szCs w:val="24"/>
          <w:lang w:val="en-GB"/>
        </w:rPr>
        <w:t xml:space="preserve">Ms </w:t>
      </w:r>
      <w:r w:rsidR="00927DFA" w:rsidRPr="00435664">
        <w:rPr>
          <w:rFonts w:ascii="Arial" w:hAnsi="Arial" w:cs="Arial"/>
          <w:sz w:val="24"/>
          <w:szCs w:val="24"/>
          <w:lang w:val="en-GB"/>
        </w:rPr>
        <w:t>Zuma-Sambudla</w:t>
      </w:r>
      <w:r w:rsidR="008014FE" w:rsidRPr="00435664">
        <w:rPr>
          <w:rFonts w:ascii="Arial" w:hAnsi="Arial" w:cs="Arial"/>
          <w:sz w:val="24"/>
          <w:szCs w:val="24"/>
          <w:lang w:val="en-GB"/>
        </w:rPr>
        <w:t xml:space="preserve"> as its </w:t>
      </w:r>
      <w:r w:rsidR="008E2740" w:rsidRPr="00435664">
        <w:rPr>
          <w:rFonts w:ascii="Arial" w:hAnsi="Arial" w:cs="Arial"/>
          <w:sz w:val="24"/>
          <w:szCs w:val="24"/>
          <w:lang w:val="en-GB"/>
        </w:rPr>
        <w:t xml:space="preserve">liaison person with the </w:t>
      </w:r>
      <w:r w:rsidR="00F41F0F" w:rsidRPr="00435664">
        <w:rPr>
          <w:rFonts w:ascii="Arial" w:hAnsi="Arial" w:cs="Arial"/>
          <w:sz w:val="24"/>
          <w:szCs w:val="24"/>
          <w:lang w:val="en-GB"/>
        </w:rPr>
        <w:t>Commission</w:t>
      </w:r>
      <w:r w:rsidR="008E2740" w:rsidRPr="00435664">
        <w:rPr>
          <w:rFonts w:ascii="Arial" w:hAnsi="Arial" w:cs="Arial"/>
          <w:sz w:val="24"/>
          <w:szCs w:val="24"/>
          <w:lang w:val="en-GB"/>
        </w:rPr>
        <w:t xml:space="preserve">. Mr Khumalo informed the </w:t>
      </w:r>
      <w:r w:rsidR="00F41F0F" w:rsidRPr="00435664">
        <w:rPr>
          <w:rFonts w:ascii="Arial" w:hAnsi="Arial" w:cs="Arial"/>
          <w:sz w:val="24"/>
          <w:szCs w:val="24"/>
          <w:lang w:val="en-GB"/>
        </w:rPr>
        <w:t xml:space="preserve">Commission </w:t>
      </w:r>
      <w:r w:rsidR="008E2740" w:rsidRPr="00435664">
        <w:rPr>
          <w:rFonts w:ascii="Arial" w:hAnsi="Arial" w:cs="Arial"/>
          <w:sz w:val="24"/>
          <w:szCs w:val="24"/>
          <w:lang w:val="en-GB"/>
        </w:rPr>
        <w:t>of this development in writing.</w:t>
      </w:r>
    </w:p>
    <w:p w14:paraId="799852A2" w14:textId="77777777" w:rsidR="002F06C5" w:rsidRPr="00DC6C02" w:rsidRDefault="002F06C5" w:rsidP="00B36BB3">
      <w:pPr>
        <w:pStyle w:val="ListParagraph"/>
        <w:spacing w:line="360" w:lineRule="auto"/>
        <w:rPr>
          <w:rFonts w:ascii="Arial" w:hAnsi="Arial" w:cs="Arial"/>
          <w:sz w:val="24"/>
          <w:szCs w:val="24"/>
          <w:lang w:val="en-GB"/>
        </w:rPr>
      </w:pPr>
    </w:p>
    <w:p w14:paraId="6A1312F7" w14:textId="674EA883" w:rsidR="002F06C5"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[12]</w:t>
      </w:r>
      <w:r w:rsidRPr="00DC6C02">
        <w:rPr>
          <w:rFonts w:ascii="Arial" w:hAnsi="Arial" w:cs="Arial"/>
          <w:sz w:val="24"/>
          <w:szCs w:val="24"/>
          <w:lang w:val="en-GB"/>
        </w:rPr>
        <w:tab/>
      </w:r>
      <w:r w:rsidR="008E2740" w:rsidRPr="00435664">
        <w:rPr>
          <w:rFonts w:ascii="Arial" w:hAnsi="Arial" w:cs="Arial"/>
          <w:sz w:val="24"/>
          <w:szCs w:val="24"/>
          <w:lang w:val="en-GB"/>
        </w:rPr>
        <w:t>MKP is yet to hold an elective conference where it would appoint its leadership, including its president. Currently, no person including Mr Khumalo and Mr Zuma occupy th</w:t>
      </w:r>
      <w:r w:rsidR="001E3619" w:rsidRPr="00435664">
        <w:rPr>
          <w:rFonts w:ascii="Arial" w:hAnsi="Arial" w:cs="Arial"/>
          <w:sz w:val="24"/>
          <w:szCs w:val="24"/>
          <w:lang w:val="en-GB"/>
        </w:rPr>
        <w:t>is</w:t>
      </w:r>
      <w:r w:rsidR="008E2740" w:rsidRPr="00435664">
        <w:rPr>
          <w:rFonts w:ascii="Arial" w:hAnsi="Arial" w:cs="Arial"/>
          <w:sz w:val="24"/>
          <w:szCs w:val="24"/>
          <w:lang w:val="en-GB"/>
        </w:rPr>
        <w:t xml:space="preserve"> position.</w:t>
      </w:r>
      <w:r w:rsidR="00BE3532" w:rsidRPr="00435664">
        <w:rPr>
          <w:rFonts w:ascii="Arial" w:hAnsi="Arial" w:cs="Arial"/>
          <w:sz w:val="24"/>
          <w:szCs w:val="24"/>
          <w:lang w:val="en-GB"/>
        </w:rPr>
        <w:t xml:space="preserve"> All persons who currently occupy leader</w:t>
      </w:r>
      <w:r w:rsidR="00F57DB9" w:rsidRPr="00435664">
        <w:rPr>
          <w:rFonts w:ascii="Arial" w:hAnsi="Arial" w:cs="Arial"/>
          <w:sz w:val="24"/>
          <w:szCs w:val="24"/>
          <w:lang w:val="en-GB"/>
        </w:rPr>
        <w:t xml:space="preserve">ship positions in MKP do so on an interim basis. </w:t>
      </w:r>
    </w:p>
    <w:p w14:paraId="78CB8EC1" w14:textId="77777777" w:rsidR="002F06C5" w:rsidRPr="00DC6C02" w:rsidRDefault="002F06C5" w:rsidP="00B36BB3">
      <w:pPr>
        <w:pStyle w:val="ListParagraph"/>
        <w:spacing w:line="360" w:lineRule="auto"/>
        <w:rPr>
          <w:rFonts w:ascii="Arial" w:hAnsi="Arial" w:cs="Arial"/>
          <w:sz w:val="24"/>
          <w:szCs w:val="24"/>
          <w:lang w:val="en-GB"/>
        </w:rPr>
      </w:pPr>
    </w:p>
    <w:p w14:paraId="7FF5F093" w14:textId="37C9F446" w:rsidR="008E2740"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[13]</w:t>
      </w:r>
      <w:r w:rsidRPr="00DC6C02">
        <w:rPr>
          <w:rFonts w:ascii="Arial" w:hAnsi="Arial" w:cs="Arial"/>
          <w:sz w:val="24"/>
          <w:szCs w:val="24"/>
          <w:lang w:val="en-GB"/>
        </w:rPr>
        <w:tab/>
      </w:r>
      <w:r w:rsidR="008E2740" w:rsidRPr="00435664">
        <w:rPr>
          <w:rFonts w:ascii="Arial" w:hAnsi="Arial" w:cs="Arial"/>
          <w:sz w:val="24"/>
          <w:szCs w:val="24"/>
          <w:lang w:val="en-GB"/>
        </w:rPr>
        <w:t xml:space="preserve">On 9 April 2024, </w:t>
      </w:r>
      <w:r w:rsidR="0029325A" w:rsidRPr="00435664">
        <w:rPr>
          <w:rFonts w:ascii="Arial" w:hAnsi="Arial" w:cs="Arial"/>
          <w:sz w:val="24"/>
          <w:szCs w:val="24"/>
          <w:lang w:val="en-GB"/>
        </w:rPr>
        <w:t xml:space="preserve">two letters were sent to the </w:t>
      </w:r>
      <w:r w:rsidR="00F41F0F" w:rsidRPr="00435664">
        <w:rPr>
          <w:rFonts w:ascii="Arial" w:hAnsi="Arial" w:cs="Arial"/>
          <w:sz w:val="24"/>
          <w:szCs w:val="24"/>
          <w:lang w:val="en-GB"/>
        </w:rPr>
        <w:t>Commission</w:t>
      </w:r>
      <w:r w:rsidR="0029325A" w:rsidRPr="00435664">
        <w:rPr>
          <w:rFonts w:ascii="Arial" w:hAnsi="Arial" w:cs="Arial"/>
          <w:sz w:val="24"/>
          <w:szCs w:val="24"/>
          <w:lang w:val="en-GB"/>
        </w:rPr>
        <w:t xml:space="preserve"> on </w:t>
      </w:r>
      <w:r w:rsidR="00F41F0F" w:rsidRPr="00435664">
        <w:rPr>
          <w:rFonts w:ascii="Arial" w:hAnsi="Arial" w:cs="Arial"/>
          <w:sz w:val="24"/>
          <w:szCs w:val="24"/>
          <w:lang w:val="en-GB"/>
        </w:rPr>
        <w:t>be</w:t>
      </w:r>
      <w:r w:rsidR="0029325A" w:rsidRPr="00435664">
        <w:rPr>
          <w:rFonts w:ascii="Arial" w:hAnsi="Arial" w:cs="Arial"/>
          <w:sz w:val="24"/>
          <w:szCs w:val="24"/>
          <w:lang w:val="en-GB"/>
        </w:rPr>
        <w:t>half of MKP</w:t>
      </w:r>
      <w:r w:rsidR="00F41F0F" w:rsidRPr="00435664">
        <w:rPr>
          <w:rFonts w:ascii="Arial" w:hAnsi="Arial" w:cs="Arial"/>
          <w:sz w:val="24"/>
          <w:szCs w:val="24"/>
          <w:lang w:val="en-GB"/>
        </w:rPr>
        <w:t xml:space="preserve">. </w:t>
      </w:r>
      <w:r w:rsidR="0029325A" w:rsidRPr="00435664">
        <w:rPr>
          <w:rFonts w:ascii="Arial" w:hAnsi="Arial" w:cs="Arial"/>
          <w:sz w:val="24"/>
          <w:szCs w:val="24"/>
          <w:lang w:val="en-GB"/>
        </w:rPr>
        <w:t>The first communicates that Mr Zuma is MKP</w:t>
      </w:r>
      <w:r w:rsidR="002F06C5" w:rsidRPr="00435664">
        <w:rPr>
          <w:rFonts w:ascii="Arial" w:hAnsi="Arial" w:cs="Arial"/>
          <w:sz w:val="24"/>
          <w:szCs w:val="24"/>
          <w:lang w:val="en-GB"/>
        </w:rPr>
        <w:t xml:space="preserve">’s presidential candidate for the 29 May 2024 </w:t>
      </w:r>
      <w:r w:rsidR="00753BB5" w:rsidRPr="00435664">
        <w:rPr>
          <w:rFonts w:ascii="Arial" w:hAnsi="Arial" w:cs="Arial"/>
          <w:sz w:val="24"/>
          <w:szCs w:val="24"/>
          <w:lang w:val="en-GB"/>
        </w:rPr>
        <w:t>n</w:t>
      </w:r>
      <w:r w:rsidR="002F06C5" w:rsidRPr="00435664">
        <w:rPr>
          <w:rFonts w:ascii="Arial" w:hAnsi="Arial" w:cs="Arial"/>
          <w:sz w:val="24"/>
          <w:szCs w:val="24"/>
          <w:lang w:val="en-GB"/>
        </w:rPr>
        <w:t>ational and provincial election</w:t>
      </w:r>
      <w:r w:rsidR="0029325A" w:rsidRPr="00435664">
        <w:rPr>
          <w:rFonts w:ascii="Arial" w:hAnsi="Arial" w:cs="Arial"/>
          <w:sz w:val="24"/>
          <w:szCs w:val="24"/>
          <w:lang w:val="en-GB"/>
        </w:rPr>
        <w:t xml:space="preserve"> and his photo ought to appear on the ballot </w:t>
      </w:r>
      <w:r w:rsidR="00F769F0" w:rsidRPr="00435664">
        <w:rPr>
          <w:rFonts w:ascii="Arial" w:hAnsi="Arial" w:cs="Arial"/>
          <w:sz w:val="24"/>
          <w:szCs w:val="24"/>
          <w:lang w:val="en-GB"/>
        </w:rPr>
        <w:t xml:space="preserve">paper </w:t>
      </w:r>
      <w:r w:rsidR="0029325A" w:rsidRPr="00435664">
        <w:rPr>
          <w:rFonts w:ascii="Arial" w:hAnsi="Arial" w:cs="Arial"/>
          <w:sz w:val="24"/>
          <w:szCs w:val="24"/>
          <w:lang w:val="en-GB"/>
        </w:rPr>
        <w:t xml:space="preserve">next to the MKP logo. </w:t>
      </w:r>
      <w:r w:rsidR="002F06C5" w:rsidRPr="00435664">
        <w:rPr>
          <w:rFonts w:ascii="Arial" w:hAnsi="Arial" w:cs="Arial"/>
          <w:sz w:val="24"/>
          <w:szCs w:val="24"/>
          <w:lang w:val="en-GB"/>
        </w:rPr>
        <w:t xml:space="preserve">This letter is attached to Mr Khumalo’s founding affidavit marked JK7. </w:t>
      </w:r>
      <w:r w:rsidR="0029325A" w:rsidRPr="00435664">
        <w:rPr>
          <w:rFonts w:ascii="Arial" w:hAnsi="Arial" w:cs="Arial"/>
          <w:sz w:val="24"/>
          <w:szCs w:val="24"/>
          <w:lang w:val="en-GB"/>
        </w:rPr>
        <w:t>The second letter communicates Mr Khumalo</w:t>
      </w:r>
      <w:r w:rsidR="002F06C5" w:rsidRPr="00435664">
        <w:rPr>
          <w:rFonts w:ascii="Arial" w:hAnsi="Arial" w:cs="Arial"/>
          <w:sz w:val="24"/>
          <w:szCs w:val="24"/>
          <w:lang w:val="en-GB"/>
        </w:rPr>
        <w:t xml:space="preserve">’s </w:t>
      </w:r>
      <w:r w:rsidR="0029325A" w:rsidRPr="00435664">
        <w:rPr>
          <w:rFonts w:ascii="Arial" w:hAnsi="Arial" w:cs="Arial"/>
          <w:sz w:val="24"/>
          <w:szCs w:val="24"/>
          <w:lang w:val="en-GB"/>
        </w:rPr>
        <w:t>resign</w:t>
      </w:r>
      <w:r w:rsidR="002F06C5" w:rsidRPr="00435664">
        <w:rPr>
          <w:rFonts w:ascii="Arial" w:hAnsi="Arial" w:cs="Arial"/>
          <w:sz w:val="24"/>
          <w:szCs w:val="24"/>
          <w:lang w:val="en-GB"/>
        </w:rPr>
        <w:t xml:space="preserve">ation </w:t>
      </w:r>
      <w:r w:rsidR="0029325A" w:rsidRPr="00435664">
        <w:rPr>
          <w:rFonts w:ascii="Arial" w:hAnsi="Arial" w:cs="Arial"/>
          <w:sz w:val="24"/>
          <w:szCs w:val="24"/>
          <w:lang w:val="en-GB"/>
        </w:rPr>
        <w:t xml:space="preserve">from his position as </w:t>
      </w:r>
      <w:r w:rsidR="002F06C5" w:rsidRPr="00435664">
        <w:rPr>
          <w:rFonts w:ascii="Arial" w:hAnsi="Arial" w:cs="Arial"/>
          <w:sz w:val="24"/>
          <w:szCs w:val="24"/>
          <w:lang w:val="en-GB"/>
        </w:rPr>
        <w:t>party leader for</w:t>
      </w:r>
      <w:r w:rsidR="0029325A" w:rsidRPr="00435664">
        <w:rPr>
          <w:rFonts w:ascii="Arial" w:hAnsi="Arial" w:cs="Arial"/>
          <w:sz w:val="24"/>
          <w:szCs w:val="24"/>
          <w:lang w:val="en-GB"/>
        </w:rPr>
        <w:t xml:space="preserve"> MKP</w:t>
      </w:r>
      <w:r w:rsidR="002F06C5" w:rsidRPr="00435664">
        <w:rPr>
          <w:rFonts w:ascii="Arial" w:hAnsi="Arial" w:cs="Arial"/>
          <w:sz w:val="24"/>
          <w:szCs w:val="24"/>
          <w:lang w:val="en-GB"/>
        </w:rPr>
        <w:t>. It requests that Mr Zuma replace</w:t>
      </w:r>
      <w:r w:rsidR="006D7AE0" w:rsidRPr="00435664">
        <w:rPr>
          <w:rFonts w:ascii="Arial" w:hAnsi="Arial" w:cs="Arial"/>
          <w:sz w:val="24"/>
          <w:szCs w:val="24"/>
          <w:lang w:val="en-GB"/>
        </w:rPr>
        <w:t>s</w:t>
      </w:r>
      <w:r w:rsidR="002F06C5" w:rsidRPr="00435664">
        <w:rPr>
          <w:rFonts w:ascii="Arial" w:hAnsi="Arial" w:cs="Arial"/>
          <w:sz w:val="24"/>
          <w:szCs w:val="24"/>
          <w:lang w:val="en-GB"/>
        </w:rPr>
        <w:t xml:space="preserve"> Mr</w:t>
      </w:r>
      <w:r w:rsidR="00C453E2" w:rsidRPr="00435664">
        <w:rPr>
          <w:rFonts w:ascii="Arial" w:hAnsi="Arial" w:cs="Arial"/>
          <w:sz w:val="24"/>
          <w:szCs w:val="24"/>
          <w:lang w:val="en-GB"/>
        </w:rPr>
        <w:t> </w:t>
      </w:r>
      <w:r w:rsidR="002F06C5" w:rsidRPr="00435664">
        <w:rPr>
          <w:rFonts w:ascii="Arial" w:hAnsi="Arial" w:cs="Arial"/>
          <w:sz w:val="24"/>
          <w:szCs w:val="24"/>
          <w:lang w:val="en-GB"/>
        </w:rPr>
        <w:t xml:space="preserve">Khumalo in that position. The letter </w:t>
      </w:r>
      <w:r w:rsidR="00FB4E8A" w:rsidRPr="00435664">
        <w:rPr>
          <w:rFonts w:ascii="Arial" w:hAnsi="Arial" w:cs="Arial"/>
          <w:sz w:val="24"/>
          <w:szCs w:val="24"/>
          <w:lang w:val="en-GB"/>
        </w:rPr>
        <w:t xml:space="preserve">also </w:t>
      </w:r>
      <w:r w:rsidR="002F06C5" w:rsidRPr="00435664">
        <w:rPr>
          <w:rFonts w:ascii="Arial" w:hAnsi="Arial" w:cs="Arial"/>
          <w:sz w:val="24"/>
          <w:szCs w:val="24"/>
          <w:lang w:val="en-GB"/>
        </w:rPr>
        <w:t>reiterates the request made in JK7 that Mr</w:t>
      </w:r>
      <w:r w:rsidR="00C453E2" w:rsidRPr="00435664">
        <w:rPr>
          <w:rFonts w:ascii="Arial" w:hAnsi="Arial" w:cs="Arial"/>
          <w:sz w:val="24"/>
          <w:szCs w:val="24"/>
          <w:lang w:val="en-GB"/>
        </w:rPr>
        <w:t> </w:t>
      </w:r>
      <w:r w:rsidR="002F06C5" w:rsidRPr="00435664">
        <w:rPr>
          <w:rFonts w:ascii="Arial" w:hAnsi="Arial" w:cs="Arial"/>
          <w:sz w:val="24"/>
          <w:szCs w:val="24"/>
          <w:lang w:val="en-GB"/>
        </w:rPr>
        <w:t>Zuma’s photo ought to appear on the ballot</w:t>
      </w:r>
      <w:r w:rsidR="000319AD" w:rsidRPr="00435664">
        <w:rPr>
          <w:rFonts w:ascii="Arial" w:hAnsi="Arial" w:cs="Arial"/>
          <w:sz w:val="24"/>
          <w:szCs w:val="24"/>
          <w:lang w:val="en-GB"/>
        </w:rPr>
        <w:t xml:space="preserve"> paper</w:t>
      </w:r>
      <w:r w:rsidR="002F06C5" w:rsidRPr="00435664">
        <w:rPr>
          <w:rFonts w:ascii="Arial" w:hAnsi="Arial" w:cs="Arial"/>
          <w:sz w:val="24"/>
          <w:szCs w:val="24"/>
          <w:lang w:val="en-GB"/>
        </w:rPr>
        <w:t xml:space="preserve"> next to the MKP logo as he is MKP’s presidential candidate for the 29 May 2024 election.</w:t>
      </w:r>
      <w:r w:rsidR="008E2740" w:rsidRPr="00435664">
        <w:rPr>
          <w:rFonts w:ascii="Arial" w:hAnsi="Arial" w:cs="Arial"/>
          <w:sz w:val="24"/>
          <w:szCs w:val="24"/>
          <w:lang w:val="en-GB"/>
        </w:rPr>
        <w:t xml:space="preserve"> </w:t>
      </w:r>
      <w:r w:rsidR="002F06C5" w:rsidRPr="00435664">
        <w:rPr>
          <w:rFonts w:ascii="Arial" w:hAnsi="Arial" w:cs="Arial"/>
          <w:sz w:val="24"/>
          <w:szCs w:val="24"/>
          <w:lang w:val="en-GB"/>
        </w:rPr>
        <w:t>The second letter is attached to Mr Khumalo’s founding affidavit marked JK6. It is convenient to simply refer to these letters as JK6 and JK7</w:t>
      </w:r>
      <w:r w:rsidR="00915930" w:rsidRPr="00435664">
        <w:rPr>
          <w:rFonts w:ascii="Arial" w:hAnsi="Arial" w:cs="Arial"/>
          <w:sz w:val="24"/>
          <w:szCs w:val="24"/>
          <w:lang w:val="en-GB"/>
        </w:rPr>
        <w:t xml:space="preserve"> respectively</w:t>
      </w:r>
      <w:r w:rsidR="002F06C5" w:rsidRPr="00435664">
        <w:rPr>
          <w:rFonts w:ascii="Arial" w:hAnsi="Arial" w:cs="Arial"/>
          <w:sz w:val="24"/>
          <w:szCs w:val="24"/>
          <w:lang w:val="en-GB"/>
        </w:rPr>
        <w:t>.</w:t>
      </w:r>
    </w:p>
    <w:p w14:paraId="01162ABF" w14:textId="77777777" w:rsidR="002F06C5" w:rsidRPr="00DC6C02" w:rsidRDefault="002F06C5" w:rsidP="00B36BB3">
      <w:pPr>
        <w:pStyle w:val="ListParagraph"/>
        <w:spacing w:line="360" w:lineRule="auto"/>
        <w:rPr>
          <w:rFonts w:ascii="Arial" w:hAnsi="Arial" w:cs="Arial"/>
          <w:sz w:val="24"/>
          <w:szCs w:val="24"/>
          <w:lang w:val="en-GB"/>
        </w:rPr>
      </w:pPr>
    </w:p>
    <w:p w14:paraId="03867ADD" w14:textId="29EE1CAD" w:rsidR="001C3E25"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[14]</w:t>
      </w:r>
      <w:r w:rsidRPr="00DC6C02">
        <w:rPr>
          <w:rFonts w:ascii="Arial" w:hAnsi="Arial" w:cs="Arial"/>
          <w:sz w:val="24"/>
          <w:szCs w:val="24"/>
          <w:lang w:val="en-GB"/>
        </w:rPr>
        <w:tab/>
      </w:r>
      <w:r w:rsidR="002F06C5" w:rsidRPr="00435664">
        <w:rPr>
          <w:rFonts w:ascii="Arial" w:hAnsi="Arial" w:cs="Arial"/>
          <w:sz w:val="24"/>
          <w:szCs w:val="24"/>
          <w:lang w:val="en-GB"/>
        </w:rPr>
        <w:t xml:space="preserve">JK6 lies at the heart of the factual dispute between the parties. Mr Khumalo contends that he is not its author. </w:t>
      </w:r>
      <w:r w:rsidR="001C3E25" w:rsidRPr="00435664">
        <w:rPr>
          <w:rFonts w:ascii="Arial" w:hAnsi="Arial" w:cs="Arial"/>
          <w:sz w:val="24"/>
          <w:szCs w:val="24"/>
          <w:lang w:val="en-GB"/>
        </w:rPr>
        <w:t xml:space="preserve">He did not sign it. Ms </w:t>
      </w:r>
      <w:r w:rsidR="00927DFA" w:rsidRPr="00435664">
        <w:rPr>
          <w:rFonts w:ascii="Arial" w:hAnsi="Arial" w:cs="Arial"/>
          <w:sz w:val="24"/>
          <w:szCs w:val="24"/>
          <w:lang w:val="en-GB"/>
        </w:rPr>
        <w:t>Zuma-Sambudla</w:t>
      </w:r>
      <w:r w:rsidR="001C3E25" w:rsidRPr="00435664">
        <w:rPr>
          <w:rFonts w:ascii="Arial" w:hAnsi="Arial" w:cs="Arial"/>
          <w:sz w:val="24"/>
          <w:szCs w:val="24"/>
          <w:lang w:val="en-GB"/>
        </w:rPr>
        <w:t xml:space="preserve"> forged his signature on JK6 and sent it to the </w:t>
      </w:r>
      <w:r w:rsidR="006D7AE0" w:rsidRPr="00435664">
        <w:rPr>
          <w:rFonts w:ascii="Arial" w:hAnsi="Arial" w:cs="Arial"/>
          <w:sz w:val="24"/>
          <w:szCs w:val="24"/>
          <w:lang w:val="en-GB"/>
        </w:rPr>
        <w:t>Commission</w:t>
      </w:r>
      <w:r w:rsidR="001C3E25" w:rsidRPr="00435664">
        <w:rPr>
          <w:rFonts w:ascii="Arial" w:hAnsi="Arial" w:cs="Arial"/>
          <w:sz w:val="24"/>
          <w:szCs w:val="24"/>
          <w:lang w:val="en-GB"/>
        </w:rPr>
        <w:t xml:space="preserve"> by email. Therefore, he did not resign from his position as MKP party leader. He merely requested the </w:t>
      </w:r>
      <w:r w:rsidR="006D7AE0" w:rsidRPr="00435664">
        <w:rPr>
          <w:rFonts w:ascii="Arial" w:hAnsi="Arial" w:cs="Arial"/>
          <w:sz w:val="24"/>
          <w:szCs w:val="24"/>
          <w:lang w:val="en-GB"/>
        </w:rPr>
        <w:t>Commission</w:t>
      </w:r>
      <w:r w:rsidR="001C3E25" w:rsidRPr="00435664">
        <w:rPr>
          <w:rFonts w:ascii="Arial" w:hAnsi="Arial" w:cs="Arial"/>
          <w:sz w:val="24"/>
          <w:szCs w:val="24"/>
          <w:lang w:val="en-GB"/>
        </w:rPr>
        <w:t xml:space="preserve"> to effect the request communicated in JK</w:t>
      </w:r>
      <w:r w:rsidR="00FF4E30" w:rsidRPr="00435664">
        <w:rPr>
          <w:rFonts w:ascii="Arial" w:hAnsi="Arial" w:cs="Arial"/>
          <w:sz w:val="24"/>
          <w:szCs w:val="24"/>
          <w:lang w:val="en-GB"/>
        </w:rPr>
        <w:t>7</w:t>
      </w:r>
      <w:r w:rsidR="001C3E25" w:rsidRPr="00435664">
        <w:rPr>
          <w:rFonts w:ascii="Arial" w:hAnsi="Arial" w:cs="Arial"/>
          <w:sz w:val="24"/>
          <w:szCs w:val="24"/>
          <w:lang w:val="en-GB"/>
        </w:rPr>
        <w:t>. The respondents deny these allegations. They contend that Mr Khumalo signed JK6 at a meeting in which Ms</w:t>
      </w:r>
      <w:r w:rsidR="00C453E2" w:rsidRPr="00435664">
        <w:rPr>
          <w:rFonts w:ascii="Arial" w:hAnsi="Arial" w:cs="Arial"/>
          <w:sz w:val="24"/>
          <w:szCs w:val="24"/>
          <w:lang w:val="en-GB"/>
        </w:rPr>
        <w:t> </w:t>
      </w:r>
      <w:r w:rsidR="00927DFA" w:rsidRPr="00435664">
        <w:rPr>
          <w:rFonts w:ascii="Arial" w:hAnsi="Arial" w:cs="Arial"/>
          <w:sz w:val="24"/>
          <w:szCs w:val="24"/>
          <w:lang w:val="en-GB"/>
        </w:rPr>
        <w:t>Zuma-Sambudla</w:t>
      </w:r>
      <w:r w:rsidR="001C3E25" w:rsidRPr="00435664">
        <w:rPr>
          <w:rFonts w:ascii="Arial" w:hAnsi="Arial" w:cs="Arial"/>
          <w:sz w:val="24"/>
          <w:szCs w:val="24"/>
          <w:lang w:val="en-GB"/>
        </w:rPr>
        <w:t xml:space="preserve"> and several other </w:t>
      </w:r>
      <w:r w:rsidR="005B3D5D" w:rsidRPr="00435664">
        <w:rPr>
          <w:rFonts w:ascii="Arial" w:hAnsi="Arial" w:cs="Arial"/>
          <w:sz w:val="24"/>
          <w:szCs w:val="24"/>
          <w:lang w:val="en-GB"/>
        </w:rPr>
        <w:t>eyewitnesses</w:t>
      </w:r>
      <w:r w:rsidR="001C3E25" w:rsidRPr="00435664">
        <w:rPr>
          <w:rFonts w:ascii="Arial" w:hAnsi="Arial" w:cs="Arial"/>
          <w:sz w:val="24"/>
          <w:szCs w:val="24"/>
          <w:lang w:val="en-GB"/>
        </w:rPr>
        <w:t xml:space="preserve"> were present. </w:t>
      </w:r>
    </w:p>
    <w:p w14:paraId="59240F87" w14:textId="77777777" w:rsidR="001C3E25" w:rsidRPr="00DC6C02" w:rsidRDefault="001C3E25" w:rsidP="00B36BB3">
      <w:pPr>
        <w:pStyle w:val="ListParagraph"/>
        <w:spacing w:line="360" w:lineRule="auto"/>
        <w:rPr>
          <w:rFonts w:ascii="Arial" w:hAnsi="Arial" w:cs="Arial"/>
          <w:sz w:val="24"/>
          <w:szCs w:val="24"/>
          <w:lang w:val="en-GB"/>
        </w:rPr>
      </w:pPr>
    </w:p>
    <w:p w14:paraId="1EC21782" w14:textId="197C287C" w:rsidR="001C3E25"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[15]</w:t>
      </w:r>
      <w:r w:rsidRPr="00DC6C02">
        <w:rPr>
          <w:rFonts w:ascii="Arial" w:hAnsi="Arial" w:cs="Arial"/>
          <w:sz w:val="24"/>
          <w:szCs w:val="24"/>
          <w:lang w:val="en-GB"/>
        </w:rPr>
        <w:tab/>
      </w:r>
      <w:r w:rsidR="001C3E25" w:rsidRPr="00435664">
        <w:rPr>
          <w:rFonts w:ascii="Arial" w:hAnsi="Arial" w:cs="Arial"/>
          <w:sz w:val="24"/>
          <w:szCs w:val="24"/>
          <w:lang w:val="en-GB"/>
        </w:rPr>
        <w:t xml:space="preserve">Subsequently, Mr Zuma expelled Mr Khumalo and several other persons from MKP. While it appears from his papers that Mr Khumalo is </w:t>
      </w:r>
      <w:r w:rsidR="00C453E2" w:rsidRPr="00435664">
        <w:rPr>
          <w:rFonts w:ascii="Arial" w:hAnsi="Arial" w:cs="Arial"/>
          <w:sz w:val="24"/>
          <w:szCs w:val="24"/>
          <w:lang w:val="en-GB"/>
        </w:rPr>
        <w:t>ag</w:t>
      </w:r>
      <w:r w:rsidR="001C3E25" w:rsidRPr="00435664">
        <w:rPr>
          <w:rFonts w:ascii="Arial" w:hAnsi="Arial" w:cs="Arial"/>
          <w:sz w:val="24"/>
          <w:szCs w:val="24"/>
          <w:lang w:val="en-GB"/>
        </w:rPr>
        <w:t xml:space="preserve">grieved by his expulsion from MKP, he is not challenging that decision in these proceedings. </w:t>
      </w:r>
    </w:p>
    <w:p w14:paraId="37C7C649" w14:textId="77777777" w:rsidR="001C3E25" w:rsidRPr="00DC6C02" w:rsidRDefault="001C3E25" w:rsidP="00B36BB3">
      <w:pPr>
        <w:pStyle w:val="ListParagraph"/>
        <w:spacing w:line="360" w:lineRule="auto"/>
        <w:rPr>
          <w:rFonts w:ascii="Arial" w:hAnsi="Arial" w:cs="Arial"/>
          <w:sz w:val="24"/>
          <w:szCs w:val="24"/>
          <w:lang w:val="en-GB"/>
        </w:rPr>
      </w:pPr>
    </w:p>
    <w:p w14:paraId="7AEA1435" w14:textId="2D481129" w:rsidR="002F06C5" w:rsidRPr="003A0433" w:rsidRDefault="0077067C" w:rsidP="003A0433">
      <w:pPr>
        <w:spacing w:line="360" w:lineRule="auto"/>
        <w:jc w:val="both"/>
        <w:rPr>
          <w:rFonts w:ascii="Arial" w:hAnsi="Arial" w:cs="Arial"/>
          <w:b/>
          <w:bCs/>
          <w:i/>
          <w:iCs/>
          <w:sz w:val="24"/>
          <w:szCs w:val="24"/>
          <w:lang w:val="en-GB"/>
        </w:rPr>
      </w:pPr>
      <w:r w:rsidRPr="003A0433">
        <w:rPr>
          <w:rFonts w:ascii="Arial" w:hAnsi="Arial" w:cs="Arial"/>
          <w:b/>
          <w:bCs/>
          <w:sz w:val="24"/>
          <w:szCs w:val="24"/>
          <w:lang w:val="en-GB"/>
        </w:rPr>
        <w:t xml:space="preserve">Points </w:t>
      </w:r>
      <w:r w:rsidRPr="003A0433">
        <w:rPr>
          <w:rFonts w:ascii="Arial" w:hAnsi="Arial" w:cs="Arial"/>
          <w:b/>
          <w:bCs/>
          <w:i/>
          <w:iCs/>
          <w:sz w:val="24"/>
          <w:szCs w:val="24"/>
          <w:lang w:val="en-GB"/>
        </w:rPr>
        <w:t>in</w:t>
      </w:r>
      <w:r w:rsidRPr="003A0433">
        <w:rPr>
          <w:rFonts w:ascii="Arial" w:hAnsi="Arial" w:cs="Arial"/>
          <w:b/>
          <w:bCs/>
          <w:sz w:val="24"/>
          <w:szCs w:val="24"/>
          <w:lang w:val="en-GB"/>
        </w:rPr>
        <w:t xml:space="preserve"> </w:t>
      </w:r>
      <w:r w:rsidRPr="003A0433">
        <w:rPr>
          <w:rFonts w:ascii="Arial" w:hAnsi="Arial" w:cs="Arial"/>
          <w:b/>
          <w:bCs/>
          <w:i/>
          <w:iCs/>
          <w:sz w:val="24"/>
          <w:szCs w:val="24"/>
          <w:lang w:val="en-GB"/>
        </w:rPr>
        <w:t>limine</w:t>
      </w:r>
      <w:r w:rsidR="001C3E25" w:rsidRPr="003A0433">
        <w:rPr>
          <w:rFonts w:ascii="Arial" w:hAnsi="Arial" w:cs="Arial"/>
          <w:b/>
          <w:bCs/>
          <w:i/>
          <w:iCs/>
          <w:sz w:val="24"/>
          <w:szCs w:val="24"/>
          <w:lang w:val="en-GB"/>
        </w:rPr>
        <w:t xml:space="preserve"> </w:t>
      </w:r>
    </w:p>
    <w:p w14:paraId="783E38AF" w14:textId="307D8635" w:rsidR="00830B12" w:rsidRPr="003A0433" w:rsidRDefault="0077067C" w:rsidP="003A0433">
      <w:pPr>
        <w:spacing w:line="360" w:lineRule="auto"/>
        <w:jc w:val="both"/>
        <w:rPr>
          <w:rFonts w:ascii="Arial" w:hAnsi="Arial" w:cs="Arial"/>
          <w:b/>
          <w:bCs/>
          <w:i/>
          <w:iCs/>
          <w:sz w:val="24"/>
          <w:szCs w:val="24"/>
          <w:lang w:val="en-GB"/>
        </w:rPr>
      </w:pPr>
      <w:r w:rsidRPr="003A0433">
        <w:rPr>
          <w:rFonts w:ascii="Arial" w:hAnsi="Arial" w:cs="Arial"/>
          <w:b/>
          <w:bCs/>
          <w:i/>
          <w:iCs/>
          <w:sz w:val="24"/>
          <w:szCs w:val="24"/>
          <w:lang w:val="en-GB"/>
        </w:rPr>
        <w:t>Jurisdiction</w:t>
      </w:r>
    </w:p>
    <w:p w14:paraId="6ED1E331" w14:textId="12BC19F9" w:rsidR="004D18C7" w:rsidRPr="00435664" w:rsidDel="004D18C7" w:rsidRDefault="00435664" w:rsidP="00435664">
      <w:pPr>
        <w:spacing w:line="360" w:lineRule="auto"/>
        <w:ind w:left="720" w:hanging="360"/>
        <w:jc w:val="both"/>
        <w:rPr>
          <w:rFonts w:ascii="Arial" w:hAnsi="Arial" w:cs="Arial"/>
          <w:sz w:val="24"/>
          <w:szCs w:val="24"/>
        </w:rPr>
      </w:pPr>
      <w:r w:rsidRPr="00B36BB3" w:rsidDel="004D18C7">
        <w:rPr>
          <w:rFonts w:ascii="Arial" w:hAnsi="Arial" w:cs="Arial"/>
          <w:sz w:val="24"/>
          <w:szCs w:val="24"/>
        </w:rPr>
        <w:t>[16]</w:t>
      </w:r>
      <w:r w:rsidRPr="00B36BB3" w:rsidDel="004D18C7">
        <w:rPr>
          <w:rFonts w:ascii="Arial" w:hAnsi="Arial" w:cs="Arial"/>
          <w:sz w:val="24"/>
          <w:szCs w:val="24"/>
        </w:rPr>
        <w:tab/>
      </w:r>
      <w:r w:rsidR="00593D85" w:rsidRPr="00435664">
        <w:rPr>
          <w:rFonts w:ascii="Arial" w:hAnsi="Arial" w:cs="Arial"/>
          <w:sz w:val="24"/>
          <w:szCs w:val="24"/>
        </w:rPr>
        <w:t xml:space="preserve">Mr Khumalo contends that </w:t>
      </w:r>
      <w:r w:rsidR="004D18C7" w:rsidRPr="00435664">
        <w:rPr>
          <w:rFonts w:ascii="Arial" w:hAnsi="Arial" w:cs="Arial"/>
          <w:sz w:val="24"/>
          <w:szCs w:val="24"/>
        </w:rPr>
        <w:t>this court has jurisdiction in terms of s 20(1)(a)</w:t>
      </w:r>
      <w:r w:rsidR="001418E6" w:rsidRPr="00435664">
        <w:rPr>
          <w:rFonts w:ascii="Arial" w:hAnsi="Arial" w:cs="Arial"/>
          <w:sz w:val="24"/>
          <w:szCs w:val="24"/>
        </w:rPr>
        <w:t xml:space="preserve">. </w:t>
      </w:r>
      <w:r w:rsidR="004D18C7" w:rsidRPr="00435664">
        <w:rPr>
          <w:rFonts w:ascii="Arial" w:hAnsi="Arial" w:cs="Arial"/>
          <w:sz w:val="24"/>
          <w:szCs w:val="24"/>
        </w:rPr>
        <w:t xml:space="preserve">He further contends that </w:t>
      </w:r>
      <w:r w:rsidR="00593D85" w:rsidRPr="00435664">
        <w:rPr>
          <w:rFonts w:ascii="Arial" w:hAnsi="Arial" w:cs="Arial"/>
          <w:sz w:val="24"/>
          <w:szCs w:val="24"/>
        </w:rPr>
        <w:t xml:space="preserve">this matter </w:t>
      </w:r>
      <w:r w:rsidR="00FB4E8A" w:rsidRPr="00435664">
        <w:rPr>
          <w:rFonts w:ascii="Arial" w:hAnsi="Arial" w:cs="Arial"/>
          <w:sz w:val="24"/>
          <w:szCs w:val="24"/>
        </w:rPr>
        <w:t>engages</w:t>
      </w:r>
      <w:r w:rsidR="00593D85" w:rsidRPr="00435664">
        <w:rPr>
          <w:rFonts w:ascii="Arial" w:hAnsi="Arial" w:cs="Arial"/>
          <w:sz w:val="24"/>
          <w:szCs w:val="24"/>
        </w:rPr>
        <w:t xml:space="preserve"> this court’s jurisdiction because it raises the important issue regarding whether the Commission properly </w:t>
      </w:r>
      <w:r w:rsidR="00593D85" w:rsidRPr="00435664">
        <w:rPr>
          <w:rFonts w:ascii="Arial" w:hAnsi="Arial" w:cs="Arial"/>
          <w:sz w:val="24"/>
          <w:szCs w:val="24"/>
        </w:rPr>
        <w:lastRenderedPageBreak/>
        <w:t xml:space="preserve">performed its function </w:t>
      </w:r>
      <w:r w:rsidR="00B70800" w:rsidRPr="00435664">
        <w:rPr>
          <w:rFonts w:ascii="Arial" w:hAnsi="Arial" w:cs="Arial"/>
          <w:sz w:val="24"/>
          <w:szCs w:val="24"/>
        </w:rPr>
        <w:t xml:space="preserve">under the Electoral </w:t>
      </w:r>
      <w:r w:rsidR="005F57CA" w:rsidRPr="00435664">
        <w:rPr>
          <w:rFonts w:ascii="Arial" w:hAnsi="Arial" w:cs="Arial"/>
          <w:sz w:val="24"/>
          <w:szCs w:val="24"/>
        </w:rPr>
        <w:t xml:space="preserve">Commission </w:t>
      </w:r>
      <w:r w:rsidR="00B70800" w:rsidRPr="00435664">
        <w:rPr>
          <w:rFonts w:ascii="Arial" w:hAnsi="Arial" w:cs="Arial"/>
          <w:sz w:val="24"/>
          <w:szCs w:val="24"/>
        </w:rPr>
        <w:t>Act</w:t>
      </w:r>
      <w:r w:rsidR="00680746" w:rsidRPr="00830B12">
        <w:rPr>
          <w:rStyle w:val="FootnoteReference"/>
          <w:rFonts w:ascii="Arial" w:hAnsi="Arial" w:cs="Arial"/>
          <w:sz w:val="24"/>
          <w:szCs w:val="24"/>
        </w:rPr>
        <w:footnoteReference w:id="3"/>
      </w:r>
      <w:r w:rsidR="005F57CA" w:rsidRPr="00435664">
        <w:rPr>
          <w:rFonts w:ascii="Arial" w:hAnsi="Arial" w:cs="Arial"/>
          <w:sz w:val="24"/>
          <w:szCs w:val="24"/>
        </w:rPr>
        <w:t xml:space="preserve"> (</w:t>
      </w:r>
      <w:r w:rsidR="00E0545C" w:rsidRPr="00435664">
        <w:rPr>
          <w:rFonts w:ascii="Arial" w:hAnsi="Arial" w:cs="Arial"/>
          <w:sz w:val="24"/>
          <w:szCs w:val="24"/>
        </w:rPr>
        <w:t>Commission Act</w:t>
      </w:r>
      <w:r w:rsidR="005F57CA" w:rsidRPr="00435664">
        <w:rPr>
          <w:rFonts w:ascii="Arial" w:hAnsi="Arial" w:cs="Arial"/>
          <w:sz w:val="24"/>
          <w:szCs w:val="24"/>
        </w:rPr>
        <w:t>)</w:t>
      </w:r>
      <w:r w:rsidR="00B70800" w:rsidRPr="00435664">
        <w:rPr>
          <w:rFonts w:ascii="Arial" w:hAnsi="Arial" w:cs="Arial"/>
          <w:sz w:val="24"/>
          <w:szCs w:val="24"/>
        </w:rPr>
        <w:t xml:space="preserve"> read with its </w:t>
      </w:r>
      <w:r w:rsidR="00960B9A" w:rsidRPr="00435664">
        <w:rPr>
          <w:rFonts w:ascii="Arial" w:hAnsi="Arial" w:cs="Arial"/>
          <w:sz w:val="24"/>
          <w:szCs w:val="24"/>
        </w:rPr>
        <w:t>r</w:t>
      </w:r>
      <w:r w:rsidR="00B70800" w:rsidRPr="00435664">
        <w:rPr>
          <w:rFonts w:ascii="Arial" w:hAnsi="Arial" w:cs="Arial"/>
          <w:sz w:val="24"/>
          <w:szCs w:val="24"/>
        </w:rPr>
        <w:t xml:space="preserve">egulations when it recorded Mr Zuma as </w:t>
      </w:r>
      <w:r w:rsidR="00651817" w:rsidRPr="00435664">
        <w:rPr>
          <w:rFonts w:ascii="Arial" w:hAnsi="Arial" w:cs="Arial"/>
          <w:sz w:val="24"/>
          <w:szCs w:val="24"/>
        </w:rPr>
        <w:t xml:space="preserve">the president </w:t>
      </w:r>
      <w:r w:rsidR="00B522F7" w:rsidRPr="00435664">
        <w:rPr>
          <w:rFonts w:ascii="Arial" w:hAnsi="Arial" w:cs="Arial"/>
          <w:sz w:val="24"/>
          <w:szCs w:val="24"/>
        </w:rPr>
        <w:t>of</w:t>
      </w:r>
      <w:r w:rsidR="00651817" w:rsidRPr="00435664">
        <w:rPr>
          <w:rFonts w:ascii="Arial" w:hAnsi="Arial" w:cs="Arial"/>
          <w:sz w:val="24"/>
          <w:szCs w:val="24"/>
        </w:rPr>
        <w:t xml:space="preserve"> </w:t>
      </w:r>
      <w:r w:rsidR="00B70800" w:rsidRPr="00435664">
        <w:rPr>
          <w:rFonts w:ascii="Arial" w:hAnsi="Arial" w:cs="Arial"/>
          <w:sz w:val="24"/>
          <w:szCs w:val="24"/>
        </w:rPr>
        <w:t>MKP</w:t>
      </w:r>
      <w:r w:rsidR="00651817" w:rsidRPr="00435664">
        <w:rPr>
          <w:rFonts w:ascii="Arial" w:hAnsi="Arial" w:cs="Arial"/>
          <w:sz w:val="24"/>
          <w:szCs w:val="24"/>
        </w:rPr>
        <w:t xml:space="preserve">. </w:t>
      </w:r>
      <w:r w:rsidR="00B70800" w:rsidRPr="00435664">
        <w:rPr>
          <w:rFonts w:ascii="Arial" w:hAnsi="Arial" w:cs="Arial"/>
          <w:sz w:val="24"/>
          <w:szCs w:val="24"/>
        </w:rPr>
        <w:t xml:space="preserve">It also implicates </w:t>
      </w:r>
      <w:r w:rsidR="00651817" w:rsidRPr="00435664">
        <w:rPr>
          <w:rFonts w:ascii="Arial" w:hAnsi="Arial" w:cs="Arial"/>
          <w:sz w:val="24"/>
          <w:szCs w:val="24"/>
        </w:rPr>
        <w:t>his</w:t>
      </w:r>
      <w:r w:rsidR="00B70800" w:rsidRPr="00435664">
        <w:rPr>
          <w:rFonts w:ascii="Arial" w:hAnsi="Arial" w:cs="Arial"/>
          <w:sz w:val="24"/>
          <w:szCs w:val="24"/>
        </w:rPr>
        <w:t xml:space="preserve"> right to form a political party in terms of s 19 of the Constitution. This court, having the status of the High Court</w:t>
      </w:r>
      <w:r w:rsidR="004419E4" w:rsidRPr="00435664">
        <w:rPr>
          <w:rFonts w:ascii="Arial" w:hAnsi="Arial" w:cs="Arial"/>
          <w:sz w:val="24"/>
          <w:szCs w:val="24"/>
        </w:rPr>
        <w:t>,</w:t>
      </w:r>
      <w:r w:rsidR="00B70800" w:rsidRPr="00435664">
        <w:rPr>
          <w:rFonts w:ascii="Arial" w:hAnsi="Arial" w:cs="Arial"/>
          <w:sz w:val="24"/>
          <w:szCs w:val="24"/>
        </w:rPr>
        <w:t xml:space="preserve"> enjoys powers in terms of s 172 of the Constitution to make a just and equitable order when dealing with a constitutional matter. </w:t>
      </w:r>
    </w:p>
    <w:p w14:paraId="3F151735" w14:textId="77777777" w:rsidR="005207F3" w:rsidRPr="004D18C7" w:rsidRDefault="005207F3" w:rsidP="00B36BB3">
      <w:pPr>
        <w:pStyle w:val="ListParagraph"/>
        <w:spacing w:before="240" w:after="240" w:line="360" w:lineRule="auto"/>
        <w:ind w:left="360"/>
        <w:jc w:val="both"/>
        <w:rPr>
          <w:rFonts w:ascii="Arial" w:hAnsi="Arial" w:cs="Arial"/>
          <w:sz w:val="24"/>
          <w:szCs w:val="24"/>
        </w:rPr>
      </w:pPr>
    </w:p>
    <w:p w14:paraId="582A059C" w14:textId="54C20ECA" w:rsidR="00FB5482" w:rsidRPr="00435664" w:rsidRDefault="00435664" w:rsidP="00435664">
      <w:pPr>
        <w:spacing w:before="240" w:after="240" w:line="360" w:lineRule="auto"/>
        <w:ind w:left="720" w:hanging="360"/>
        <w:jc w:val="both"/>
        <w:rPr>
          <w:rFonts w:ascii="Arial" w:hAnsi="Arial" w:cs="Arial"/>
          <w:sz w:val="24"/>
          <w:szCs w:val="24"/>
        </w:rPr>
      </w:pPr>
      <w:r w:rsidRPr="00FB5482">
        <w:rPr>
          <w:rFonts w:ascii="Arial" w:hAnsi="Arial" w:cs="Arial"/>
          <w:sz w:val="24"/>
          <w:szCs w:val="24"/>
        </w:rPr>
        <w:t>[17]</w:t>
      </w:r>
      <w:r w:rsidRPr="00FB5482">
        <w:rPr>
          <w:rFonts w:ascii="Arial" w:hAnsi="Arial" w:cs="Arial"/>
          <w:sz w:val="24"/>
          <w:szCs w:val="24"/>
        </w:rPr>
        <w:tab/>
      </w:r>
      <w:r w:rsidR="0077067C" w:rsidRPr="00435664">
        <w:rPr>
          <w:rFonts w:ascii="Arial" w:hAnsi="Arial" w:cs="Arial"/>
          <w:sz w:val="24"/>
          <w:szCs w:val="24"/>
          <w:lang w:val="en-GB"/>
        </w:rPr>
        <w:t>The respondents conte</w:t>
      </w:r>
      <w:r w:rsidR="0094437D" w:rsidRPr="00435664">
        <w:rPr>
          <w:rFonts w:ascii="Arial" w:hAnsi="Arial" w:cs="Arial"/>
          <w:sz w:val="24"/>
          <w:szCs w:val="24"/>
          <w:lang w:val="en-GB"/>
        </w:rPr>
        <w:t>st this court’s jurisdiction on four grounds. Firstly, they contend that this court</w:t>
      </w:r>
      <w:r w:rsidR="0077067C" w:rsidRPr="00435664">
        <w:rPr>
          <w:rFonts w:ascii="Arial" w:hAnsi="Arial" w:cs="Arial"/>
          <w:sz w:val="24"/>
          <w:szCs w:val="24"/>
          <w:lang w:val="en-GB"/>
        </w:rPr>
        <w:t xml:space="preserve"> </w:t>
      </w:r>
      <w:r w:rsidR="0094437D" w:rsidRPr="00435664">
        <w:rPr>
          <w:rFonts w:ascii="Arial" w:hAnsi="Arial" w:cs="Arial"/>
          <w:sz w:val="24"/>
          <w:szCs w:val="24"/>
          <w:lang w:val="en-GB"/>
        </w:rPr>
        <w:t xml:space="preserve">lacks jurisdiction to review and set aside an unidentified alleged decision of the Commission to remove </w:t>
      </w:r>
      <w:r w:rsidR="008B7086" w:rsidRPr="00435664">
        <w:rPr>
          <w:rFonts w:ascii="Arial" w:hAnsi="Arial" w:cs="Arial"/>
          <w:sz w:val="24"/>
          <w:szCs w:val="24"/>
          <w:lang w:val="en-GB"/>
        </w:rPr>
        <w:t>Mr</w:t>
      </w:r>
      <w:r w:rsidR="00C453E2" w:rsidRPr="00435664">
        <w:rPr>
          <w:rFonts w:ascii="Arial" w:hAnsi="Arial" w:cs="Arial"/>
          <w:sz w:val="24"/>
          <w:szCs w:val="24"/>
          <w:lang w:val="en-GB"/>
        </w:rPr>
        <w:t> </w:t>
      </w:r>
      <w:r w:rsidR="008B7086" w:rsidRPr="00435664">
        <w:rPr>
          <w:rFonts w:ascii="Arial" w:hAnsi="Arial" w:cs="Arial"/>
          <w:sz w:val="24"/>
          <w:szCs w:val="24"/>
          <w:lang w:val="en-GB"/>
        </w:rPr>
        <w:t>Khumalo</w:t>
      </w:r>
      <w:r w:rsidR="0094437D" w:rsidRPr="00435664">
        <w:rPr>
          <w:rFonts w:ascii="Arial" w:hAnsi="Arial" w:cs="Arial"/>
          <w:sz w:val="24"/>
          <w:szCs w:val="24"/>
          <w:lang w:val="en-GB"/>
        </w:rPr>
        <w:t xml:space="preserve"> as president of MK</w:t>
      </w:r>
      <w:r w:rsidR="00B753C6" w:rsidRPr="00435664">
        <w:rPr>
          <w:rFonts w:ascii="Arial" w:hAnsi="Arial" w:cs="Arial"/>
          <w:sz w:val="24"/>
          <w:szCs w:val="24"/>
          <w:lang w:val="en-GB"/>
        </w:rPr>
        <w:t>P</w:t>
      </w:r>
      <w:r w:rsidR="0094437D" w:rsidRPr="00435664">
        <w:rPr>
          <w:rFonts w:ascii="Arial" w:hAnsi="Arial" w:cs="Arial"/>
          <w:sz w:val="24"/>
          <w:szCs w:val="24"/>
          <w:lang w:val="en-GB"/>
        </w:rPr>
        <w:t xml:space="preserve">. </w:t>
      </w:r>
      <w:r w:rsidR="003802C7" w:rsidRPr="00435664">
        <w:rPr>
          <w:rFonts w:ascii="Arial" w:hAnsi="Arial" w:cs="Arial"/>
          <w:sz w:val="24"/>
          <w:szCs w:val="24"/>
          <w:lang w:val="en-GB"/>
        </w:rPr>
        <w:t xml:space="preserve">This is the relief Mr Khumalo seeks in prayer 2 of the notice of motion. </w:t>
      </w:r>
      <w:r w:rsidR="0094437D" w:rsidRPr="00435664">
        <w:rPr>
          <w:rFonts w:ascii="Arial" w:hAnsi="Arial" w:cs="Arial"/>
          <w:sz w:val="24"/>
          <w:szCs w:val="24"/>
          <w:lang w:val="en-GB"/>
        </w:rPr>
        <w:t>There is no record of such a decision</w:t>
      </w:r>
      <w:r w:rsidR="009B32EB" w:rsidRPr="00435664">
        <w:rPr>
          <w:rFonts w:ascii="Arial" w:hAnsi="Arial" w:cs="Arial"/>
          <w:sz w:val="24"/>
          <w:szCs w:val="24"/>
          <w:lang w:val="en-GB"/>
        </w:rPr>
        <w:t>.</w:t>
      </w:r>
      <w:r w:rsidR="0094437D" w:rsidRPr="00435664">
        <w:rPr>
          <w:rFonts w:ascii="Arial" w:hAnsi="Arial" w:cs="Arial"/>
          <w:sz w:val="24"/>
          <w:szCs w:val="24"/>
          <w:lang w:val="en-GB"/>
        </w:rPr>
        <w:t xml:space="preserve"> </w:t>
      </w:r>
      <w:r w:rsidR="00D66E1E" w:rsidRPr="00435664">
        <w:rPr>
          <w:rFonts w:ascii="Arial" w:hAnsi="Arial" w:cs="Arial"/>
          <w:sz w:val="24"/>
          <w:szCs w:val="24"/>
          <w:lang w:val="en-GB"/>
        </w:rPr>
        <w:t xml:space="preserve">Mr Khumalo has not provided the date on which the alleged decision was made. </w:t>
      </w:r>
      <w:r w:rsidR="00883CDF" w:rsidRPr="00435664">
        <w:rPr>
          <w:rFonts w:ascii="Arial" w:hAnsi="Arial" w:cs="Arial"/>
          <w:sz w:val="24"/>
          <w:szCs w:val="24"/>
          <w:lang w:val="en-GB"/>
        </w:rPr>
        <w:t>Further,</w:t>
      </w:r>
      <w:r w:rsidR="0094437D" w:rsidRPr="00435664">
        <w:rPr>
          <w:rFonts w:ascii="Arial" w:hAnsi="Arial" w:cs="Arial"/>
          <w:sz w:val="24"/>
          <w:szCs w:val="24"/>
          <w:lang w:val="en-GB"/>
        </w:rPr>
        <w:t xml:space="preserve"> </w:t>
      </w:r>
      <w:r w:rsidR="00906902" w:rsidRPr="00435664">
        <w:rPr>
          <w:rFonts w:ascii="Arial" w:hAnsi="Arial" w:cs="Arial"/>
          <w:sz w:val="24"/>
          <w:szCs w:val="24"/>
          <w:lang w:val="en-GB"/>
        </w:rPr>
        <w:t>the underlying dispute between Mr Khumalo and the respondents</w:t>
      </w:r>
      <w:r w:rsidR="0094437D" w:rsidRPr="00435664">
        <w:rPr>
          <w:rFonts w:ascii="Arial" w:hAnsi="Arial" w:cs="Arial"/>
          <w:sz w:val="24"/>
          <w:szCs w:val="24"/>
          <w:lang w:val="en-GB"/>
        </w:rPr>
        <w:t xml:space="preserve"> </w:t>
      </w:r>
      <w:r w:rsidR="00830B12" w:rsidRPr="00435664">
        <w:rPr>
          <w:rFonts w:ascii="Arial" w:hAnsi="Arial" w:cs="Arial"/>
          <w:sz w:val="24"/>
          <w:szCs w:val="24"/>
          <w:lang w:val="en-GB"/>
        </w:rPr>
        <w:t xml:space="preserve">relates to a leadership dispute within MKP and </w:t>
      </w:r>
      <w:r w:rsidR="0094437D" w:rsidRPr="00435664">
        <w:rPr>
          <w:rFonts w:ascii="Arial" w:hAnsi="Arial" w:cs="Arial"/>
          <w:sz w:val="24"/>
          <w:szCs w:val="24"/>
          <w:lang w:val="en-GB"/>
        </w:rPr>
        <w:t xml:space="preserve">is not a matter which concerns the </w:t>
      </w:r>
      <w:r w:rsidR="00D66E1E" w:rsidRPr="00435664">
        <w:rPr>
          <w:rFonts w:ascii="Arial" w:hAnsi="Arial" w:cs="Arial"/>
          <w:sz w:val="24"/>
          <w:szCs w:val="24"/>
          <w:lang w:val="en-GB"/>
        </w:rPr>
        <w:t xml:space="preserve">Commission. </w:t>
      </w:r>
    </w:p>
    <w:p w14:paraId="5F260F41" w14:textId="77777777" w:rsidR="00FB5482" w:rsidRPr="00FB5482" w:rsidRDefault="00FB5482" w:rsidP="00B36BB3">
      <w:pPr>
        <w:pStyle w:val="ListParagraph"/>
        <w:rPr>
          <w:rFonts w:ascii="Arial" w:hAnsi="Arial" w:cs="Arial"/>
          <w:sz w:val="24"/>
          <w:szCs w:val="24"/>
          <w:lang w:val="en-GB"/>
        </w:rPr>
      </w:pPr>
    </w:p>
    <w:p w14:paraId="79301157" w14:textId="7E3F563B" w:rsidR="00BB12FB" w:rsidRPr="00435664" w:rsidRDefault="00435664" w:rsidP="00435664">
      <w:pPr>
        <w:spacing w:before="240" w:after="240" w:line="360" w:lineRule="auto"/>
        <w:ind w:left="720" w:hanging="36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4437D" w:rsidRPr="00435664">
        <w:rPr>
          <w:rFonts w:ascii="Arial" w:hAnsi="Arial" w:cs="Arial"/>
          <w:sz w:val="24"/>
          <w:szCs w:val="24"/>
          <w:lang w:val="en-GB"/>
        </w:rPr>
        <w:t xml:space="preserve">Secondly, </w:t>
      </w:r>
      <w:r w:rsidR="00FB5482" w:rsidRPr="00435664">
        <w:rPr>
          <w:rFonts w:ascii="Arial" w:hAnsi="Arial" w:cs="Arial"/>
          <w:sz w:val="24"/>
          <w:szCs w:val="24"/>
          <w:lang w:val="en-GB"/>
        </w:rPr>
        <w:t xml:space="preserve">the respondents contend that </w:t>
      </w:r>
      <w:r w:rsidR="0094437D" w:rsidRPr="00435664">
        <w:rPr>
          <w:rFonts w:ascii="Arial" w:hAnsi="Arial" w:cs="Arial"/>
          <w:sz w:val="24"/>
          <w:szCs w:val="24"/>
        </w:rPr>
        <w:t xml:space="preserve">this </w:t>
      </w:r>
      <w:r w:rsidR="001C7A4F" w:rsidRPr="00435664">
        <w:rPr>
          <w:rFonts w:ascii="Arial" w:hAnsi="Arial" w:cs="Arial"/>
          <w:sz w:val="24"/>
          <w:szCs w:val="24"/>
        </w:rPr>
        <w:t>c</w:t>
      </w:r>
      <w:r w:rsidR="0094437D" w:rsidRPr="00435664">
        <w:rPr>
          <w:rFonts w:ascii="Arial" w:hAnsi="Arial" w:cs="Arial"/>
          <w:sz w:val="24"/>
          <w:szCs w:val="24"/>
        </w:rPr>
        <w:t>ourt also lacks</w:t>
      </w:r>
      <w:r w:rsidR="006E0285" w:rsidRPr="00435664">
        <w:rPr>
          <w:rFonts w:ascii="Arial" w:hAnsi="Arial" w:cs="Arial"/>
          <w:sz w:val="24"/>
          <w:szCs w:val="24"/>
        </w:rPr>
        <w:t xml:space="preserve"> </w:t>
      </w:r>
      <w:r w:rsidR="0094437D" w:rsidRPr="00435664">
        <w:rPr>
          <w:rFonts w:ascii="Arial" w:hAnsi="Arial" w:cs="Arial"/>
          <w:sz w:val="24"/>
          <w:szCs w:val="24"/>
        </w:rPr>
        <w:t xml:space="preserve">jurisdiction to order the </w:t>
      </w:r>
      <w:r w:rsidR="00D66E1E" w:rsidRPr="00435664">
        <w:rPr>
          <w:rFonts w:ascii="Arial" w:hAnsi="Arial" w:cs="Arial"/>
          <w:sz w:val="24"/>
          <w:szCs w:val="24"/>
        </w:rPr>
        <w:t>Commission</w:t>
      </w:r>
      <w:r w:rsidR="0094437D" w:rsidRPr="00435664">
        <w:rPr>
          <w:rFonts w:ascii="Arial" w:hAnsi="Arial" w:cs="Arial"/>
          <w:sz w:val="24"/>
          <w:szCs w:val="24"/>
        </w:rPr>
        <w:t xml:space="preserve"> to record </w:t>
      </w:r>
      <w:r w:rsidR="006E0285" w:rsidRPr="00435664">
        <w:rPr>
          <w:rFonts w:ascii="Arial" w:hAnsi="Arial" w:cs="Arial"/>
          <w:sz w:val="24"/>
          <w:szCs w:val="24"/>
        </w:rPr>
        <w:t>Mr Khumalo</w:t>
      </w:r>
      <w:r w:rsidR="0094437D" w:rsidRPr="00435664">
        <w:rPr>
          <w:rFonts w:ascii="Arial" w:hAnsi="Arial" w:cs="Arial"/>
          <w:sz w:val="24"/>
          <w:szCs w:val="24"/>
        </w:rPr>
        <w:t xml:space="preserve"> as </w:t>
      </w:r>
      <w:r w:rsidR="006E0285" w:rsidRPr="00435664">
        <w:rPr>
          <w:rFonts w:ascii="Arial" w:hAnsi="Arial" w:cs="Arial"/>
          <w:sz w:val="24"/>
          <w:szCs w:val="24"/>
        </w:rPr>
        <w:t>p</w:t>
      </w:r>
      <w:r w:rsidR="0094437D" w:rsidRPr="00435664">
        <w:rPr>
          <w:rFonts w:ascii="Arial" w:hAnsi="Arial" w:cs="Arial"/>
          <w:sz w:val="24"/>
          <w:szCs w:val="24"/>
        </w:rPr>
        <w:t>resident of MK</w:t>
      </w:r>
      <w:r w:rsidR="006E0285" w:rsidRPr="00435664">
        <w:rPr>
          <w:rFonts w:ascii="Arial" w:hAnsi="Arial" w:cs="Arial"/>
          <w:sz w:val="24"/>
          <w:szCs w:val="24"/>
        </w:rPr>
        <w:t>P</w:t>
      </w:r>
      <w:r w:rsidR="0094437D" w:rsidRPr="00435664">
        <w:rPr>
          <w:rFonts w:ascii="Arial" w:hAnsi="Arial" w:cs="Arial"/>
          <w:sz w:val="24"/>
          <w:szCs w:val="24"/>
        </w:rPr>
        <w:t xml:space="preserve">. </w:t>
      </w:r>
      <w:r w:rsidR="006E0285" w:rsidRPr="00435664">
        <w:rPr>
          <w:rFonts w:ascii="Arial" w:hAnsi="Arial" w:cs="Arial"/>
          <w:sz w:val="24"/>
          <w:szCs w:val="24"/>
        </w:rPr>
        <w:t>The</w:t>
      </w:r>
      <w:r w:rsidR="00DA10C1" w:rsidRPr="00435664">
        <w:rPr>
          <w:rFonts w:ascii="Arial" w:hAnsi="Arial" w:cs="Arial"/>
          <w:sz w:val="24"/>
          <w:szCs w:val="24"/>
        </w:rPr>
        <w:t>y contend that the</w:t>
      </w:r>
      <w:r w:rsidR="006E0285" w:rsidRPr="00435664">
        <w:rPr>
          <w:rFonts w:ascii="Arial" w:hAnsi="Arial" w:cs="Arial"/>
          <w:sz w:val="24"/>
          <w:szCs w:val="24"/>
        </w:rPr>
        <w:t xml:space="preserve"> Commission has no such powers. </w:t>
      </w:r>
      <w:r w:rsidR="003802C7" w:rsidRPr="00435664">
        <w:rPr>
          <w:rFonts w:ascii="Arial" w:hAnsi="Arial" w:cs="Arial"/>
          <w:sz w:val="24"/>
          <w:szCs w:val="24"/>
        </w:rPr>
        <w:t xml:space="preserve">This is the relief Mr Khumalo seeks in prayer 3 of the notice of motion. </w:t>
      </w:r>
    </w:p>
    <w:p w14:paraId="194703D6" w14:textId="77777777" w:rsidR="006E0285" w:rsidRPr="006E0285" w:rsidRDefault="006E0285" w:rsidP="00B36BB3">
      <w:pPr>
        <w:pStyle w:val="ListParagraph"/>
        <w:rPr>
          <w:rFonts w:ascii="Arial" w:hAnsi="Arial" w:cs="Arial"/>
          <w:sz w:val="24"/>
          <w:szCs w:val="24"/>
        </w:rPr>
      </w:pPr>
    </w:p>
    <w:p w14:paraId="7E43F2E0" w14:textId="65FCD73B" w:rsidR="00782028" w:rsidRPr="00435664" w:rsidRDefault="00435664" w:rsidP="00435664">
      <w:pPr>
        <w:spacing w:before="240" w:after="240" w:line="360" w:lineRule="auto"/>
        <w:ind w:left="720" w:hanging="36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4437D" w:rsidRPr="00435664">
        <w:rPr>
          <w:rFonts w:ascii="Arial" w:hAnsi="Arial" w:cs="Arial"/>
          <w:sz w:val="24"/>
          <w:szCs w:val="24"/>
        </w:rPr>
        <w:t xml:space="preserve">Thirdly, Mr Khumalo communicated his </w:t>
      </w:r>
      <w:r w:rsidR="00DA10C1" w:rsidRPr="00435664">
        <w:rPr>
          <w:rFonts w:ascii="Arial" w:hAnsi="Arial" w:cs="Arial"/>
          <w:sz w:val="24"/>
          <w:szCs w:val="24"/>
        </w:rPr>
        <w:t xml:space="preserve">resignation </w:t>
      </w:r>
      <w:r w:rsidR="0094437D" w:rsidRPr="00435664">
        <w:rPr>
          <w:rFonts w:ascii="Arial" w:hAnsi="Arial" w:cs="Arial"/>
          <w:sz w:val="24"/>
          <w:szCs w:val="24"/>
        </w:rPr>
        <w:t>to the Commission</w:t>
      </w:r>
      <w:r w:rsidR="00BB12FB" w:rsidRPr="00435664">
        <w:rPr>
          <w:rFonts w:ascii="Arial" w:hAnsi="Arial" w:cs="Arial"/>
          <w:sz w:val="24"/>
          <w:szCs w:val="24"/>
        </w:rPr>
        <w:t xml:space="preserve"> in writing. The Commission </w:t>
      </w:r>
      <w:r w:rsidR="0094437D" w:rsidRPr="00435664">
        <w:rPr>
          <w:rFonts w:ascii="Arial" w:hAnsi="Arial" w:cs="Arial"/>
          <w:sz w:val="24"/>
          <w:szCs w:val="24"/>
        </w:rPr>
        <w:t>acted</w:t>
      </w:r>
      <w:r w:rsidR="009F2350" w:rsidRPr="00435664">
        <w:rPr>
          <w:rFonts w:ascii="Arial" w:hAnsi="Arial" w:cs="Arial"/>
          <w:sz w:val="24"/>
          <w:szCs w:val="24"/>
        </w:rPr>
        <w:t xml:space="preserve"> on this communication b</w:t>
      </w:r>
      <w:r w:rsidR="00C4771A" w:rsidRPr="00435664">
        <w:rPr>
          <w:rFonts w:ascii="Arial" w:hAnsi="Arial" w:cs="Arial"/>
          <w:sz w:val="24"/>
          <w:szCs w:val="24"/>
        </w:rPr>
        <w:t>y</w:t>
      </w:r>
      <w:r w:rsidR="009F2350" w:rsidRPr="00435664">
        <w:rPr>
          <w:rFonts w:ascii="Arial" w:hAnsi="Arial" w:cs="Arial"/>
          <w:sz w:val="24"/>
          <w:szCs w:val="24"/>
        </w:rPr>
        <w:t xml:space="preserve"> removing him from its records </w:t>
      </w:r>
      <w:r w:rsidR="00782028" w:rsidRPr="00435664">
        <w:rPr>
          <w:rFonts w:ascii="Arial" w:hAnsi="Arial" w:cs="Arial"/>
          <w:sz w:val="24"/>
          <w:szCs w:val="24"/>
        </w:rPr>
        <w:t>as the leader for MKP and replacing him with Mr Zuma</w:t>
      </w:r>
      <w:r w:rsidR="0094437D" w:rsidRPr="00435664">
        <w:rPr>
          <w:rFonts w:ascii="Arial" w:hAnsi="Arial" w:cs="Arial"/>
          <w:sz w:val="24"/>
          <w:szCs w:val="24"/>
        </w:rPr>
        <w:t xml:space="preserve">. The Commission’s conduct is lawful and </w:t>
      </w:r>
      <w:r w:rsidR="0094437D" w:rsidRPr="00435664">
        <w:rPr>
          <w:rFonts w:ascii="Arial" w:hAnsi="Arial" w:cs="Arial"/>
          <w:i/>
          <w:iCs/>
          <w:sz w:val="24"/>
          <w:szCs w:val="24"/>
        </w:rPr>
        <w:t>intra vires</w:t>
      </w:r>
      <w:r w:rsidR="0094437D" w:rsidRPr="00435664">
        <w:rPr>
          <w:rFonts w:ascii="Arial" w:hAnsi="Arial" w:cs="Arial"/>
          <w:sz w:val="24"/>
          <w:szCs w:val="24"/>
        </w:rPr>
        <w:t xml:space="preserve">. </w:t>
      </w:r>
    </w:p>
    <w:p w14:paraId="0FC972D0" w14:textId="77777777" w:rsidR="00782028" w:rsidRPr="00782028" w:rsidRDefault="00782028" w:rsidP="00B36BB3">
      <w:pPr>
        <w:pStyle w:val="ListParagraph"/>
        <w:rPr>
          <w:rFonts w:ascii="Arial" w:hAnsi="Arial" w:cs="Arial"/>
          <w:sz w:val="24"/>
          <w:szCs w:val="24"/>
        </w:rPr>
      </w:pPr>
    </w:p>
    <w:p w14:paraId="0791993A" w14:textId="6ABDDD80" w:rsidR="00A4100D" w:rsidRPr="00435664" w:rsidRDefault="00435664" w:rsidP="00435664">
      <w:pPr>
        <w:spacing w:before="240" w:after="240" w:line="360" w:lineRule="auto"/>
        <w:ind w:left="720" w:hanging="36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4437D" w:rsidRPr="00435664">
        <w:rPr>
          <w:rFonts w:ascii="Arial" w:hAnsi="Arial" w:cs="Arial"/>
          <w:sz w:val="24"/>
          <w:szCs w:val="24"/>
        </w:rPr>
        <w:t>Fourthly, sections 19 and 172 of the Constitution do not fin</w:t>
      </w:r>
      <w:r w:rsidR="00B70800" w:rsidRPr="00435664">
        <w:rPr>
          <w:rFonts w:ascii="Arial" w:hAnsi="Arial" w:cs="Arial"/>
          <w:sz w:val="24"/>
          <w:szCs w:val="24"/>
        </w:rPr>
        <w:t>d</w:t>
      </w:r>
      <w:r w:rsidR="0094437D" w:rsidRPr="00435664">
        <w:rPr>
          <w:rFonts w:ascii="Arial" w:hAnsi="Arial" w:cs="Arial"/>
          <w:sz w:val="24"/>
          <w:szCs w:val="24"/>
        </w:rPr>
        <w:t xml:space="preserve"> application</w:t>
      </w:r>
      <w:r w:rsidR="006E0285" w:rsidRPr="00435664">
        <w:rPr>
          <w:rFonts w:ascii="Arial" w:hAnsi="Arial" w:cs="Arial"/>
          <w:sz w:val="24"/>
          <w:szCs w:val="24"/>
        </w:rPr>
        <w:t xml:space="preserve">. </w:t>
      </w:r>
      <w:r w:rsidR="0094437D" w:rsidRPr="00435664">
        <w:rPr>
          <w:rFonts w:ascii="Arial" w:hAnsi="Arial" w:cs="Arial"/>
          <w:sz w:val="24"/>
          <w:szCs w:val="24"/>
        </w:rPr>
        <w:t xml:space="preserve"> </w:t>
      </w:r>
    </w:p>
    <w:p w14:paraId="77AFF6D8" w14:textId="77777777" w:rsidR="00A4100D" w:rsidRPr="00A4100D" w:rsidRDefault="00A4100D" w:rsidP="00B36BB3">
      <w:pPr>
        <w:pStyle w:val="ListParagraph"/>
        <w:rPr>
          <w:rFonts w:ascii="Arial" w:hAnsi="Arial" w:cs="Arial"/>
          <w:sz w:val="24"/>
          <w:szCs w:val="24"/>
        </w:rPr>
      </w:pPr>
    </w:p>
    <w:p w14:paraId="2966692B" w14:textId="6FACE7F8" w:rsidR="0094437D" w:rsidRPr="00435664" w:rsidRDefault="00435664" w:rsidP="00435664">
      <w:pPr>
        <w:spacing w:before="240" w:after="240" w:line="360" w:lineRule="auto"/>
        <w:ind w:left="720" w:hanging="360"/>
        <w:jc w:val="both"/>
        <w:rPr>
          <w:rFonts w:ascii="Arial" w:hAnsi="Arial" w:cs="Arial"/>
          <w:sz w:val="24"/>
          <w:szCs w:val="24"/>
        </w:rPr>
      </w:pPr>
      <w:r w:rsidRPr="00DC6C02">
        <w:rPr>
          <w:rFonts w:ascii="Arial" w:hAnsi="Arial" w:cs="Arial"/>
          <w:sz w:val="24"/>
          <w:szCs w:val="24"/>
        </w:rPr>
        <w:t>[21]</w:t>
      </w:r>
      <w:r w:rsidRPr="00DC6C02">
        <w:rPr>
          <w:rFonts w:ascii="Arial" w:hAnsi="Arial" w:cs="Arial"/>
          <w:sz w:val="24"/>
          <w:szCs w:val="24"/>
        </w:rPr>
        <w:tab/>
      </w:r>
      <w:r w:rsidR="00593D85" w:rsidRPr="00435664">
        <w:rPr>
          <w:rFonts w:ascii="Arial" w:hAnsi="Arial" w:cs="Arial"/>
          <w:sz w:val="24"/>
          <w:szCs w:val="24"/>
        </w:rPr>
        <w:t xml:space="preserve">Lastly, </w:t>
      </w:r>
      <w:r w:rsidR="0094437D" w:rsidRPr="00435664">
        <w:rPr>
          <w:rFonts w:ascii="Arial" w:hAnsi="Arial" w:cs="Arial"/>
          <w:sz w:val="24"/>
          <w:szCs w:val="24"/>
        </w:rPr>
        <w:t xml:space="preserve">this court lacks jurisdiction to grant pre-emptive relief to circumvent the operation of the law suspending court orders pending an appeal. </w:t>
      </w:r>
      <w:r w:rsidR="00593D85" w:rsidRPr="00435664">
        <w:rPr>
          <w:rFonts w:ascii="Arial" w:hAnsi="Arial" w:cs="Arial"/>
          <w:sz w:val="24"/>
          <w:szCs w:val="24"/>
        </w:rPr>
        <w:t xml:space="preserve">Further, </w:t>
      </w:r>
      <w:r w:rsidR="0094437D" w:rsidRPr="00435664">
        <w:rPr>
          <w:rFonts w:ascii="Arial" w:hAnsi="Arial" w:cs="Arial"/>
          <w:sz w:val="24"/>
          <w:szCs w:val="24"/>
        </w:rPr>
        <w:t>no grounds thereof have been pleaded to justify the denial of the respondents’ right of appeal in terms of section 34 of the Constitution.</w:t>
      </w:r>
    </w:p>
    <w:p w14:paraId="0FE67930" w14:textId="77777777" w:rsidR="00B70800" w:rsidRPr="00DC6C02" w:rsidRDefault="00B70800" w:rsidP="00B36BB3">
      <w:pPr>
        <w:pStyle w:val="ListParagraph"/>
        <w:spacing w:before="240" w:after="240" w:line="360" w:lineRule="auto"/>
        <w:ind w:left="360"/>
        <w:jc w:val="both"/>
        <w:rPr>
          <w:rFonts w:ascii="Arial" w:hAnsi="Arial" w:cs="Arial"/>
          <w:sz w:val="24"/>
          <w:szCs w:val="24"/>
        </w:rPr>
      </w:pPr>
    </w:p>
    <w:p w14:paraId="17D8A8E3" w14:textId="4C9337FE" w:rsidR="00A05BC4" w:rsidRPr="00435664" w:rsidRDefault="00435664" w:rsidP="00435664">
      <w:pPr>
        <w:spacing w:before="240" w:after="240" w:line="360" w:lineRule="auto"/>
        <w:ind w:left="720" w:hanging="360"/>
        <w:jc w:val="both"/>
        <w:rPr>
          <w:rFonts w:ascii="Arial" w:hAnsi="Arial" w:cs="Arial"/>
          <w:sz w:val="24"/>
          <w:szCs w:val="24"/>
        </w:rPr>
      </w:pPr>
      <w:r w:rsidRPr="00E60ED4">
        <w:rPr>
          <w:rFonts w:ascii="Arial" w:hAnsi="Arial" w:cs="Arial"/>
          <w:sz w:val="24"/>
          <w:szCs w:val="24"/>
        </w:rPr>
        <w:lastRenderedPageBreak/>
        <w:t>[22]</w:t>
      </w:r>
      <w:r w:rsidRPr="00E60ED4">
        <w:rPr>
          <w:rFonts w:ascii="Arial" w:hAnsi="Arial" w:cs="Arial"/>
          <w:sz w:val="24"/>
          <w:szCs w:val="24"/>
        </w:rPr>
        <w:tab/>
      </w:r>
      <w:r w:rsidR="00B70800" w:rsidRPr="00435664">
        <w:rPr>
          <w:rFonts w:ascii="Arial" w:hAnsi="Arial" w:cs="Arial"/>
          <w:sz w:val="24"/>
          <w:szCs w:val="24"/>
        </w:rPr>
        <w:t xml:space="preserve">Mr Khumalo expressly brings this application in terms of section 20(1) of the </w:t>
      </w:r>
      <w:r w:rsidR="00E0545C" w:rsidRPr="00435664">
        <w:rPr>
          <w:rFonts w:ascii="Arial" w:hAnsi="Arial" w:cs="Arial"/>
          <w:sz w:val="24"/>
          <w:szCs w:val="24"/>
          <w:lang w:val="en-GB"/>
        </w:rPr>
        <w:t>Commission Act</w:t>
      </w:r>
      <w:r w:rsidR="00B70800" w:rsidRPr="00435664">
        <w:rPr>
          <w:rFonts w:ascii="Arial" w:hAnsi="Arial" w:cs="Arial"/>
          <w:sz w:val="24"/>
          <w:szCs w:val="24"/>
        </w:rPr>
        <w:t xml:space="preserve">. </w:t>
      </w:r>
      <w:r w:rsidR="006E22FA" w:rsidRPr="00435664">
        <w:rPr>
          <w:rFonts w:ascii="Arial" w:hAnsi="Arial" w:cs="Arial"/>
          <w:sz w:val="24"/>
          <w:szCs w:val="24"/>
          <w:lang w:val="en-GB"/>
        </w:rPr>
        <w:t xml:space="preserve">This court derives its jurisdiction from </w:t>
      </w:r>
      <w:r w:rsidR="00AE500F" w:rsidRPr="00435664">
        <w:rPr>
          <w:rFonts w:ascii="Arial" w:hAnsi="Arial" w:cs="Arial"/>
          <w:sz w:val="24"/>
          <w:szCs w:val="24"/>
          <w:lang w:val="en-GB"/>
        </w:rPr>
        <w:t xml:space="preserve">s </w:t>
      </w:r>
      <w:r w:rsidR="00A05BC4" w:rsidRPr="00435664">
        <w:rPr>
          <w:rFonts w:ascii="Arial" w:hAnsi="Arial" w:cs="Arial"/>
          <w:sz w:val="24"/>
          <w:szCs w:val="24"/>
          <w:lang w:val="en-GB"/>
        </w:rPr>
        <w:t xml:space="preserve">20 </w:t>
      </w:r>
      <w:r w:rsidR="00AE500F" w:rsidRPr="00435664">
        <w:rPr>
          <w:rFonts w:ascii="Arial" w:hAnsi="Arial" w:cs="Arial"/>
          <w:sz w:val="24"/>
          <w:szCs w:val="24"/>
          <w:lang w:val="en-GB"/>
        </w:rPr>
        <w:t>which</w:t>
      </w:r>
      <w:r w:rsidR="00A05BC4" w:rsidRPr="00435664">
        <w:rPr>
          <w:rFonts w:ascii="Arial" w:hAnsi="Arial" w:cs="Arial"/>
          <w:sz w:val="24"/>
          <w:szCs w:val="24"/>
          <w:lang w:val="en-GB"/>
        </w:rPr>
        <w:t xml:space="preserve"> sets out </w:t>
      </w:r>
      <w:r w:rsidR="00BC10C3" w:rsidRPr="00435664">
        <w:rPr>
          <w:rFonts w:ascii="Arial" w:hAnsi="Arial" w:cs="Arial"/>
          <w:sz w:val="24"/>
          <w:szCs w:val="24"/>
          <w:lang w:val="en-GB"/>
        </w:rPr>
        <w:t>i</w:t>
      </w:r>
      <w:r w:rsidR="00A05BC4" w:rsidRPr="00435664">
        <w:rPr>
          <w:rFonts w:ascii="Arial" w:hAnsi="Arial" w:cs="Arial"/>
          <w:sz w:val="24"/>
          <w:szCs w:val="24"/>
          <w:lang w:val="en-GB"/>
        </w:rPr>
        <w:t>t</w:t>
      </w:r>
      <w:r w:rsidR="00BC10C3" w:rsidRPr="00435664">
        <w:rPr>
          <w:rFonts w:ascii="Arial" w:hAnsi="Arial" w:cs="Arial"/>
          <w:sz w:val="24"/>
          <w:szCs w:val="24"/>
          <w:lang w:val="en-GB"/>
        </w:rPr>
        <w:t>s</w:t>
      </w:r>
      <w:r w:rsidR="00A05BC4" w:rsidRPr="00435664">
        <w:rPr>
          <w:rFonts w:ascii="Arial" w:hAnsi="Arial" w:cs="Arial"/>
          <w:sz w:val="24"/>
          <w:szCs w:val="24"/>
          <w:lang w:val="en-GB"/>
        </w:rPr>
        <w:t xml:space="preserve"> powers and functions</w:t>
      </w:r>
      <w:r w:rsidR="00BC10C3" w:rsidRPr="00435664">
        <w:rPr>
          <w:rFonts w:ascii="Arial" w:hAnsi="Arial" w:cs="Arial"/>
          <w:sz w:val="24"/>
          <w:szCs w:val="24"/>
          <w:lang w:val="en-GB"/>
        </w:rPr>
        <w:t xml:space="preserve">. </w:t>
      </w:r>
      <w:r w:rsidR="00A05BC4" w:rsidRPr="00435664">
        <w:rPr>
          <w:rFonts w:ascii="Arial" w:hAnsi="Arial" w:cs="Arial"/>
          <w:sz w:val="24"/>
          <w:szCs w:val="24"/>
          <w:lang w:val="en-GB"/>
        </w:rPr>
        <w:t>It provides as follows:</w:t>
      </w:r>
    </w:p>
    <w:p w14:paraId="6DD3CED9" w14:textId="116D81BE" w:rsidR="00A05BC4" w:rsidRPr="00541BF3" w:rsidRDefault="00A05BC4" w:rsidP="00541BF3">
      <w:pPr>
        <w:spacing w:before="240" w:after="0" w:line="240" w:lineRule="auto"/>
        <w:ind w:firstLine="360"/>
        <w:jc w:val="both"/>
        <w:rPr>
          <w:rFonts w:ascii="Arial" w:eastAsia="Times New Roman" w:hAnsi="Arial" w:cs="Arial"/>
          <w:b/>
          <w:bCs/>
          <w:kern w:val="0"/>
          <w:sz w:val="24"/>
          <w:szCs w:val="24"/>
          <w:lang w:eastAsia="en-ZA"/>
          <w14:ligatures w14:val="none"/>
        </w:rPr>
      </w:pPr>
      <w:r w:rsidRPr="00BF1B37">
        <w:rPr>
          <w:rFonts w:ascii="Arial" w:eastAsia="Times New Roman" w:hAnsi="Arial" w:cs="Arial"/>
          <w:bCs/>
          <w:kern w:val="0"/>
          <w:sz w:val="24"/>
          <w:szCs w:val="24"/>
          <w:lang w:eastAsia="en-ZA"/>
          <w14:ligatures w14:val="none"/>
        </w:rPr>
        <w:t>“</w:t>
      </w:r>
      <w:r w:rsidRPr="00541BF3">
        <w:rPr>
          <w:rFonts w:ascii="Arial" w:eastAsia="Times New Roman" w:hAnsi="Arial" w:cs="Arial"/>
          <w:b/>
          <w:bCs/>
          <w:color w:val="000000" w:themeColor="text1"/>
          <w:kern w:val="0"/>
          <w:sz w:val="24"/>
          <w:szCs w:val="24"/>
          <w:lang w:eastAsia="en-ZA"/>
          <w14:ligatures w14:val="none"/>
        </w:rPr>
        <w:t>20 </w:t>
      </w:r>
      <w:r w:rsidRPr="00541BF3">
        <w:rPr>
          <w:rFonts w:ascii="Arial" w:eastAsia="Times New Roman" w:hAnsi="Arial" w:cs="Arial"/>
          <w:b/>
          <w:bCs/>
          <w:kern w:val="0"/>
          <w:sz w:val="24"/>
          <w:szCs w:val="24"/>
          <w:lang w:eastAsia="en-ZA"/>
          <w14:ligatures w14:val="none"/>
        </w:rPr>
        <w:t>Powers, duties and functions of Electoral Court</w:t>
      </w:r>
    </w:p>
    <w:p w14:paraId="71B3587C" w14:textId="09FDFD94" w:rsidR="00A05BC4" w:rsidRPr="00435664" w:rsidRDefault="00435664" w:rsidP="00435664">
      <w:pPr>
        <w:spacing w:before="120" w:after="0" w:line="360" w:lineRule="auto"/>
        <w:ind w:left="709" w:hanging="283"/>
        <w:jc w:val="both"/>
        <w:rPr>
          <w:rFonts w:ascii="Arial" w:eastAsia="Times New Roman" w:hAnsi="Arial" w:cs="Arial"/>
          <w:i/>
          <w:iCs/>
          <w:kern w:val="0"/>
          <w:lang w:eastAsia="en-ZA"/>
          <w14:ligatures w14:val="none"/>
        </w:rPr>
      </w:pPr>
      <w:bookmarkStart w:id="2" w:name="0-0-0-148031"/>
      <w:bookmarkStart w:id="3" w:name="0-0-0-148033"/>
      <w:bookmarkEnd w:id="2"/>
      <w:bookmarkEnd w:id="3"/>
      <w:r w:rsidRPr="00541BF3">
        <w:rPr>
          <w:rFonts w:ascii="Arial" w:eastAsia="Times New Roman" w:hAnsi="Arial" w:cs="Arial"/>
          <w:i/>
          <w:iCs/>
          <w:kern w:val="0"/>
          <w:lang w:eastAsia="en-ZA"/>
          <w14:ligatures w14:val="none"/>
        </w:rPr>
        <w:t>1.</w:t>
      </w:r>
      <w:r w:rsidRPr="00541BF3">
        <w:rPr>
          <w:rFonts w:ascii="Arial" w:eastAsia="Times New Roman" w:hAnsi="Arial" w:cs="Arial"/>
          <w:i/>
          <w:iCs/>
          <w:kern w:val="0"/>
          <w:lang w:eastAsia="en-ZA"/>
          <w14:ligatures w14:val="none"/>
        </w:rPr>
        <w:tab/>
      </w:r>
      <w:r w:rsidR="00A05BC4" w:rsidRPr="00435664">
        <w:rPr>
          <w:rFonts w:ascii="Arial" w:eastAsia="Times New Roman" w:hAnsi="Arial" w:cs="Arial"/>
          <w:i/>
          <w:iCs/>
          <w:kern w:val="0"/>
          <w:lang w:eastAsia="en-ZA"/>
          <w14:ligatures w14:val="none"/>
        </w:rPr>
        <w:t>(a)</w:t>
      </w:r>
      <w:r w:rsidR="00A05BC4" w:rsidRPr="00435664">
        <w:rPr>
          <w:rFonts w:ascii="Arial" w:eastAsia="Times New Roman" w:hAnsi="Arial" w:cs="Arial"/>
          <w:kern w:val="0"/>
          <w:lang w:eastAsia="en-ZA"/>
          <w14:ligatures w14:val="none"/>
        </w:rPr>
        <w:t xml:space="preserve"> The Electoral Court </w:t>
      </w:r>
      <w:r w:rsidR="00A05BC4" w:rsidRPr="00435664">
        <w:rPr>
          <w:rFonts w:ascii="Arial" w:eastAsia="Times New Roman" w:hAnsi="Arial" w:cs="Arial"/>
          <w:i/>
          <w:iCs/>
          <w:kern w:val="0"/>
          <w:lang w:eastAsia="en-ZA"/>
          <w14:ligatures w14:val="none"/>
        </w:rPr>
        <w:t>may review any decisio</w:t>
      </w:r>
      <w:r w:rsidR="00541BF3" w:rsidRPr="00435664">
        <w:rPr>
          <w:rFonts w:ascii="Arial" w:eastAsia="Times New Roman" w:hAnsi="Arial" w:cs="Arial"/>
          <w:i/>
          <w:iCs/>
          <w:kern w:val="0"/>
          <w:lang w:eastAsia="en-ZA"/>
          <w14:ligatures w14:val="none"/>
        </w:rPr>
        <w:t xml:space="preserve">n of the Commission relating to </w:t>
      </w:r>
      <w:r w:rsidR="00A05BC4" w:rsidRPr="00435664">
        <w:rPr>
          <w:rFonts w:ascii="Arial" w:eastAsia="Times New Roman" w:hAnsi="Arial" w:cs="Arial"/>
          <w:i/>
          <w:iCs/>
          <w:kern w:val="0"/>
          <w:lang w:eastAsia="en-ZA"/>
          <w14:ligatures w14:val="none"/>
        </w:rPr>
        <w:t>an electoral matter.</w:t>
      </w:r>
    </w:p>
    <w:p w14:paraId="08567E6B" w14:textId="77777777" w:rsidR="00A05BC4" w:rsidRPr="00541BF3" w:rsidRDefault="00A05BC4" w:rsidP="00541BF3">
      <w:pPr>
        <w:pStyle w:val="ListParagraph"/>
        <w:spacing w:before="60" w:after="0" w:line="360" w:lineRule="auto"/>
        <w:ind w:left="709"/>
        <w:jc w:val="both"/>
        <w:rPr>
          <w:rFonts w:ascii="Arial" w:eastAsia="Times New Roman" w:hAnsi="Arial" w:cs="Arial"/>
          <w:i/>
          <w:iCs/>
          <w:kern w:val="0"/>
          <w:lang w:eastAsia="en-ZA"/>
          <w14:ligatures w14:val="none"/>
        </w:rPr>
      </w:pPr>
      <w:bookmarkStart w:id="4" w:name="0-0-0-148035"/>
      <w:bookmarkEnd w:id="4"/>
      <w:r w:rsidRPr="00541BF3">
        <w:rPr>
          <w:rFonts w:ascii="Arial" w:eastAsia="Times New Roman" w:hAnsi="Arial" w:cs="Arial"/>
          <w:i/>
          <w:iCs/>
          <w:kern w:val="0"/>
          <w:lang w:eastAsia="en-ZA"/>
          <w14:ligatures w14:val="none"/>
        </w:rPr>
        <w:t>(b)</w:t>
      </w:r>
      <w:r w:rsidRPr="00541BF3">
        <w:rPr>
          <w:rFonts w:ascii="Arial" w:eastAsia="Times New Roman" w:hAnsi="Arial" w:cs="Arial"/>
          <w:kern w:val="0"/>
          <w:lang w:eastAsia="en-ZA"/>
          <w14:ligatures w14:val="none"/>
        </w:rPr>
        <w:t xml:space="preserve"> Any such review </w:t>
      </w:r>
      <w:r w:rsidRPr="00541BF3">
        <w:rPr>
          <w:rFonts w:ascii="Arial" w:eastAsia="Times New Roman" w:hAnsi="Arial" w:cs="Arial"/>
          <w:i/>
          <w:iCs/>
          <w:kern w:val="0"/>
          <w:lang w:eastAsia="en-ZA"/>
          <w14:ligatures w14:val="none"/>
        </w:rPr>
        <w:t>shall be conducted on an urgent basis and be disposed of as expeditiously as possible.</w:t>
      </w:r>
    </w:p>
    <w:p w14:paraId="793C7B9A" w14:textId="77777777" w:rsidR="00A05BC4" w:rsidRPr="00541BF3" w:rsidRDefault="00A05BC4" w:rsidP="00541BF3">
      <w:pPr>
        <w:pStyle w:val="ListParagraph"/>
        <w:spacing w:before="120" w:after="0" w:line="360" w:lineRule="auto"/>
        <w:ind w:left="709"/>
        <w:jc w:val="both"/>
        <w:rPr>
          <w:rFonts w:ascii="Arial" w:eastAsia="Times New Roman" w:hAnsi="Arial" w:cs="Arial"/>
          <w:kern w:val="0"/>
          <w:lang w:eastAsia="en-ZA"/>
          <w14:ligatures w14:val="none"/>
        </w:rPr>
      </w:pPr>
      <w:bookmarkStart w:id="5" w:name="0-0-0-148037"/>
      <w:bookmarkEnd w:id="5"/>
      <w:r w:rsidRPr="00541BF3">
        <w:rPr>
          <w:rFonts w:ascii="Arial" w:eastAsia="Times New Roman" w:hAnsi="Arial" w:cs="Arial"/>
          <w:kern w:val="0"/>
          <w:lang w:eastAsia="en-ZA"/>
          <w14:ligatures w14:val="none"/>
        </w:rPr>
        <w:t>(2) </w:t>
      </w:r>
      <w:bookmarkStart w:id="6" w:name="0-0-0-148039"/>
      <w:bookmarkEnd w:id="6"/>
      <w:r w:rsidRPr="00541BF3">
        <w:rPr>
          <w:rFonts w:ascii="Arial" w:eastAsia="Times New Roman" w:hAnsi="Arial" w:cs="Arial"/>
          <w:i/>
          <w:iCs/>
          <w:kern w:val="0"/>
          <w:lang w:eastAsia="en-ZA"/>
          <w14:ligatures w14:val="none"/>
        </w:rPr>
        <w:t>(a)</w:t>
      </w:r>
      <w:r w:rsidRPr="00541BF3">
        <w:rPr>
          <w:rFonts w:ascii="Arial" w:eastAsia="Times New Roman" w:hAnsi="Arial" w:cs="Arial"/>
          <w:kern w:val="0"/>
          <w:lang w:eastAsia="en-ZA"/>
          <w14:ligatures w14:val="none"/>
        </w:rPr>
        <w:t> …</w:t>
      </w:r>
    </w:p>
    <w:p w14:paraId="205EADA5" w14:textId="77777777" w:rsidR="00A05BC4" w:rsidRPr="00541BF3" w:rsidRDefault="00A05BC4" w:rsidP="00541BF3">
      <w:pPr>
        <w:pStyle w:val="ListParagraph"/>
        <w:spacing w:before="60" w:after="0" w:line="360" w:lineRule="auto"/>
        <w:ind w:left="709"/>
        <w:jc w:val="both"/>
        <w:rPr>
          <w:rFonts w:ascii="Arial" w:eastAsia="Times New Roman" w:hAnsi="Arial" w:cs="Arial"/>
          <w:kern w:val="0"/>
          <w:lang w:eastAsia="en-ZA"/>
          <w14:ligatures w14:val="none"/>
        </w:rPr>
      </w:pPr>
      <w:bookmarkStart w:id="7" w:name="0-0-0-148041"/>
      <w:bookmarkEnd w:id="7"/>
      <w:r w:rsidRPr="00541BF3">
        <w:rPr>
          <w:rFonts w:ascii="Arial" w:eastAsia="Times New Roman" w:hAnsi="Arial" w:cs="Arial"/>
          <w:i/>
          <w:iCs/>
          <w:kern w:val="0"/>
          <w:lang w:eastAsia="en-ZA"/>
          <w14:ligatures w14:val="none"/>
        </w:rPr>
        <w:t>(b)</w:t>
      </w:r>
      <w:r w:rsidRPr="00541BF3">
        <w:rPr>
          <w:rFonts w:ascii="Arial" w:eastAsia="Times New Roman" w:hAnsi="Arial" w:cs="Arial"/>
          <w:kern w:val="0"/>
          <w:lang w:eastAsia="en-ZA"/>
          <w14:ligatures w14:val="none"/>
        </w:rPr>
        <w:t> …</w:t>
      </w:r>
    </w:p>
    <w:p w14:paraId="6B385F97" w14:textId="77777777" w:rsidR="00A05BC4" w:rsidRPr="00541BF3" w:rsidRDefault="00A05BC4" w:rsidP="00541BF3">
      <w:pPr>
        <w:pStyle w:val="ListParagraph"/>
        <w:spacing w:before="60" w:after="0" w:line="360" w:lineRule="auto"/>
        <w:ind w:left="709"/>
        <w:jc w:val="both"/>
        <w:rPr>
          <w:rFonts w:ascii="Arial" w:eastAsia="Times New Roman" w:hAnsi="Arial" w:cs="Arial"/>
          <w:kern w:val="0"/>
          <w:lang w:eastAsia="en-ZA"/>
          <w14:ligatures w14:val="none"/>
        </w:rPr>
      </w:pPr>
      <w:bookmarkStart w:id="8" w:name="0-0-0-148043"/>
      <w:bookmarkEnd w:id="8"/>
      <w:r w:rsidRPr="00541BF3">
        <w:rPr>
          <w:rFonts w:ascii="Arial" w:eastAsia="Times New Roman" w:hAnsi="Arial" w:cs="Arial"/>
          <w:i/>
          <w:iCs/>
          <w:kern w:val="0"/>
          <w:lang w:eastAsia="en-ZA"/>
          <w14:ligatures w14:val="none"/>
        </w:rPr>
        <w:t>(c)</w:t>
      </w:r>
      <w:r w:rsidRPr="00541BF3">
        <w:rPr>
          <w:rFonts w:ascii="Arial" w:eastAsia="Times New Roman" w:hAnsi="Arial" w:cs="Arial"/>
          <w:kern w:val="0"/>
          <w:lang w:eastAsia="en-ZA"/>
          <w14:ligatures w14:val="none"/>
        </w:rPr>
        <w:t> …</w:t>
      </w:r>
    </w:p>
    <w:p w14:paraId="6CB81D16" w14:textId="4BCD3643" w:rsidR="00A05BC4" w:rsidRPr="00541BF3" w:rsidRDefault="00A05BC4" w:rsidP="00541BF3">
      <w:pPr>
        <w:pStyle w:val="ListParagraph"/>
        <w:spacing w:before="120" w:after="0" w:line="360" w:lineRule="auto"/>
        <w:ind w:left="709"/>
        <w:jc w:val="both"/>
        <w:rPr>
          <w:rFonts w:ascii="Arial" w:eastAsia="Times New Roman" w:hAnsi="Arial" w:cs="Arial"/>
          <w:i/>
          <w:iCs/>
          <w:kern w:val="0"/>
          <w:lang w:eastAsia="en-ZA"/>
          <w14:ligatures w14:val="none"/>
        </w:rPr>
      </w:pPr>
      <w:bookmarkStart w:id="9" w:name="0-0-0-148045"/>
      <w:bookmarkEnd w:id="9"/>
      <w:r w:rsidRPr="00541BF3">
        <w:rPr>
          <w:rFonts w:ascii="Arial" w:eastAsia="Times New Roman" w:hAnsi="Arial" w:cs="Arial"/>
          <w:kern w:val="0"/>
          <w:lang w:eastAsia="en-ZA"/>
          <w14:ligatures w14:val="none"/>
        </w:rPr>
        <w:t xml:space="preserve">(2A) The Electoral Court may hear and determine </w:t>
      </w:r>
      <w:r w:rsidRPr="00541BF3">
        <w:rPr>
          <w:rFonts w:ascii="Arial" w:eastAsia="Times New Roman" w:hAnsi="Arial" w:cs="Arial"/>
          <w:i/>
          <w:iCs/>
          <w:kern w:val="0"/>
          <w:lang w:eastAsia="en-ZA"/>
          <w14:ligatures w14:val="none"/>
        </w:rPr>
        <w:t>any dispute relating to membership, leadership, constitution or founding instruments of a registered party.</w:t>
      </w:r>
      <w:r w:rsidR="00541BF3" w:rsidRPr="00541BF3">
        <w:rPr>
          <w:rFonts w:ascii="Arial" w:eastAsia="Times New Roman" w:hAnsi="Arial" w:cs="Arial"/>
          <w:i/>
          <w:iCs/>
          <w:kern w:val="0"/>
          <w:lang w:eastAsia="en-ZA"/>
          <w14:ligatures w14:val="none"/>
        </w:rPr>
        <w:t>’’</w:t>
      </w:r>
    </w:p>
    <w:p w14:paraId="6E40D14C" w14:textId="77777777" w:rsidR="00A05BC4" w:rsidRPr="00DC6C02" w:rsidRDefault="00A05BC4" w:rsidP="00B36BB3">
      <w:pPr>
        <w:pStyle w:val="ListParagraph"/>
        <w:spacing w:line="360" w:lineRule="auto"/>
        <w:ind w:left="360"/>
        <w:jc w:val="both"/>
        <w:rPr>
          <w:rFonts w:ascii="Arial" w:hAnsi="Arial" w:cs="Arial"/>
          <w:sz w:val="24"/>
          <w:szCs w:val="24"/>
          <w:lang w:val="en-GB"/>
        </w:rPr>
      </w:pPr>
    </w:p>
    <w:p w14:paraId="223569A2" w14:textId="718C4BED" w:rsidR="008B5BB7" w:rsidRPr="00435664" w:rsidRDefault="00435664" w:rsidP="00435664">
      <w:pPr>
        <w:spacing w:before="240" w:after="240" w:line="360" w:lineRule="auto"/>
        <w:ind w:left="720" w:hanging="36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54819" w:rsidRPr="00435664">
        <w:rPr>
          <w:rFonts w:ascii="Arial" w:hAnsi="Arial" w:cs="Arial"/>
          <w:sz w:val="24"/>
          <w:szCs w:val="24"/>
        </w:rPr>
        <w:t xml:space="preserve">A </w:t>
      </w:r>
      <w:r w:rsidR="001377F4" w:rsidRPr="00435664">
        <w:rPr>
          <w:rFonts w:ascii="Arial" w:hAnsi="Arial" w:cs="Arial"/>
          <w:sz w:val="24"/>
          <w:szCs w:val="24"/>
        </w:rPr>
        <w:t xml:space="preserve">simple </w:t>
      </w:r>
      <w:r w:rsidR="00254819" w:rsidRPr="00435664">
        <w:rPr>
          <w:rFonts w:ascii="Arial" w:hAnsi="Arial" w:cs="Arial"/>
          <w:sz w:val="24"/>
          <w:szCs w:val="24"/>
        </w:rPr>
        <w:t xml:space="preserve">reading of </w:t>
      </w:r>
      <w:r w:rsidR="0093008C" w:rsidRPr="00435664">
        <w:rPr>
          <w:rFonts w:ascii="Arial" w:hAnsi="Arial" w:cs="Arial"/>
          <w:sz w:val="24"/>
          <w:szCs w:val="24"/>
        </w:rPr>
        <w:t>s 20(1)</w:t>
      </w:r>
      <w:r w:rsidR="005773CF" w:rsidRPr="00435664">
        <w:rPr>
          <w:rFonts w:ascii="Arial" w:hAnsi="Arial" w:cs="Arial"/>
          <w:sz w:val="24"/>
          <w:szCs w:val="24"/>
        </w:rPr>
        <w:t>(a)</w:t>
      </w:r>
      <w:r w:rsidR="0093008C" w:rsidRPr="00435664">
        <w:rPr>
          <w:rFonts w:ascii="Arial" w:hAnsi="Arial" w:cs="Arial"/>
          <w:sz w:val="24"/>
          <w:szCs w:val="24"/>
        </w:rPr>
        <w:t xml:space="preserve"> </w:t>
      </w:r>
      <w:r w:rsidR="00997687" w:rsidRPr="00435664">
        <w:rPr>
          <w:rFonts w:ascii="Arial" w:hAnsi="Arial" w:cs="Arial"/>
          <w:sz w:val="24"/>
          <w:szCs w:val="24"/>
        </w:rPr>
        <w:t>establishes</w:t>
      </w:r>
      <w:r w:rsidR="00C453E2" w:rsidRPr="00C453E2">
        <w:t xml:space="preserve"> </w:t>
      </w:r>
      <w:r w:rsidR="00C453E2" w:rsidRPr="00435664">
        <w:rPr>
          <w:rFonts w:ascii="Arial" w:hAnsi="Arial" w:cs="Arial"/>
          <w:sz w:val="24"/>
          <w:szCs w:val="24"/>
        </w:rPr>
        <w:t>unambiguous</w:t>
      </w:r>
      <w:r w:rsidR="00997687" w:rsidRPr="00435664">
        <w:rPr>
          <w:rFonts w:ascii="Arial" w:hAnsi="Arial" w:cs="Arial"/>
          <w:sz w:val="24"/>
          <w:szCs w:val="24"/>
        </w:rPr>
        <w:t>ly</w:t>
      </w:r>
      <w:r w:rsidR="00C453E2" w:rsidRPr="00435664">
        <w:rPr>
          <w:rFonts w:ascii="Arial" w:hAnsi="Arial" w:cs="Arial"/>
          <w:sz w:val="24"/>
          <w:szCs w:val="24"/>
        </w:rPr>
        <w:t xml:space="preserve"> </w:t>
      </w:r>
      <w:r w:rsidR="0093008C" w:rsidRPr="00435664">
        <w:rPr>
          <w:rFonts w:ascii="Arial" w:hAnsi="Arial" w:cs="Arial"/>
          <w:sz w:val="24"/>
          <w:szCs w:val="24"/>
        </w:rPr>
        <w:t>that t</w:t>
      </w:r>
      <w:r w:rsidR="0051347F" w:rsidRPr="00435664">
        <w:rPr>
          <w:rFonts w:ascii="Arial" w:hAnsi="Arial" w:cs="Arial"/>
          <w:sz w:val="24"/>
          <w:szCs w:val="24"/>
        </w:rPr>
        <w:t>o f</w:t>
      </w:r>
      <w:r w:rsidR="00997687" w:rsidRPr="00435664">
        <w:rPr>
          <w:rFonts w:ascii="Arial" w:hAnsi="Arial" w:cs="Arial"/>
          <w:sz w:val="24"/>
          <w:szCs w:val="24"/>
        </w:rPr>
        <w:t>ou</w:t>
      </w:r>
      <w:r w:rsidR="0051347F" w:rsidRPr="00435664">
        <w:rPr>
          <w:rFonts w:ascii="Arial" w:hAnsi="Arial" w:cs="Arial"/>
          <w:sz w:val="24"/>
          <w:szCs w:val="24"/>
        </w:rPr>
        <w:t xml:space="preserve">nd jurisdiction in terms of </w:t>
      </w:r>
      <w:r w:rsidR="00036BD5" w:rsidRPr="00435664">
        <w:rPr>
          <w:rFonts w:ascii="Arial" w:hAnsi="Arial" w:cs="Arial"/>
          <w:sz w:val="24"/>
          <w:szCs w:val="24"/>
        </w:rPr>
        <w:t>that provision</w:t>
      </w:r>
      <w:r w:rsidR="0051347F" w:rsidRPr="00435664">
        <w:rPr>
          <w:rFonts w:ascii="Arial" w:hAnsi="Arial" w:cs="Arial"/>
          <w:sz w:val="24"/>
          <w:szCs w:val="24"/>
        </w:rPr>
        <w:t xml:space="preserve">, firstly, the Commission ought to have </w:t>
      </w:r>
      <w:r w:rsidR="00827256" w:rsidRPr="00435664">
        <w:rPr>
          <w:rFonts w:ascii="Arial" w:hAnsi="Arial" w:cs="Arial"/>
          <w:sz w:val="24"/>
          <w:szCs w:val="24"/>
        </w:rPr>
        <w:t xml:space="preserve">made a </w:t>
      </w:r>
      <w:r w:rsidR="0051347F" w:rsidRPr="00435664">
        <w:rPr>
          <w:rFonts w:ascii="Arial" w:hAnsi="Arial" w:cs="Arial"/>
          <w:sz w:val="24"/>
          <w:szCs w:val="24"/>
        </w:rPr>
        <w:t>deci</w:t>
      </w:r>
      <w:r w:rsidR="00827256" w:rsidRPr="00435664">
        <w:rPr>
          <w:rFonts w:ascii="Arial" w:hAnsi="Arial" w:cs="Arial"/>
          <w:sz w:val="24"/>
          <w:szCs w:val="24"/>
        </w:rPr>
        <w:t>sion</w:t>
      </w:r>
      <w:r w:rsidR="0051347F" w:rsidRPr="00435664">
        <w:rPr>
          <w:rFonts w:ascii="Arial" w:hAnsi="Arial" w:cs="Arial"/>
          <w:sz w:val="24"/>
          <w:szCs w:val="24"/>
        </w:rPr>
        <w:t xml:space="preserve">. Secondly, the decision must relate to an electoral matter. </w:t>
      </w:r>
    </w:p>
    <w:p w14:paraId="54A7F1C3" w14:textId="77777777" w:rsidR="00DA3F13" w:rsidRDefault="00DA3F13" w:rsidP="00B36BB3">
      <w:pPr>
        <w:pStyle w:val="ListParagraph"/>
        <w:spacing w:before="240" w:after="240" w:line="360" w:lineRule="auto"/>
        <w:ind w:left="360"/>
        <w:jc w:val="both"/>
        <w:rPr>
          <w:rFonts w:ascii="Arial" w:hAnsi="Arial" w:cs="Arial"/>
          <w:sz w:val="24"/>
          <w:szCs w:val="24"/>
        </w:rPr>
      </w:pPr>
    </w:p>
    <w:p w14:paraId="4BB6C8B4" w14:textId="45671BE0" w:rsidR="009616FC" w:rsidRPr="00435664" w:rsidRDefault="00435664" w:rsidP="00435664">
      <w:pPr>
        <w:spacing w:before="240" w:after="240" w:line="360" w:lineRule="auto"/>
        <w:ind w:left="720" w:hanging="360"/>
        <w:jc w:val="both"/>
        <w:rPr>
          <w:rFonts w:ascii="Arial" w:hAnsi="Arial" w:cs="Arial"/>
          <w:sz w:val="24"/>
          <w:szCs w:val="24"/>
          <w:lang w:val="en-GB"/>
        </w:rPr>
      </w:pPr>
      <w:r w:rsidRPr="00F32B0B">
        <w:rPr>
          <w:rFonts w:ascii="Arial" w:hAnsi="Arial" w:cs="Arial"/>
          <w:sz w:val="24"/>
          <w:szCs w:val="24"/>
          <w:lang w:val="en-GB"/>
        </w:rPr>
        <w:t>[24]</w:t>
      </w:r>
      <w:r w:rsidRPr="00F32B0B">
        <w:rPr>
          <w:rFonts w:ascii="Arial" w:hAnsi="Arial" w:cs="Arial"/>
          <w:sz w:val="24"/>
          <w:szCs w:val="24"/>
          <w:lang w:val="en-GB"/>
        </w:rPr>
        <w:tab/>
      </w:r>
      <w:r w:rsidR="00623F11" w:rsidRPr="00435664">
        <w:rPr>
          <w:rFonts w:ascii="Arial" w:hAnsi="Arial" w:cs="Arial"/>
          <w:sz w:val="24"/>
          <w:szCs w:val="24"/>
        </w:rPr>
        <w:t xml:space="preserve">Regulation 9 </w:t>
      </w:r>
      <w:r w:rsidR="006F3A00" w:rsidRPr="00435664">
        <w:rPr>
          <w:rFonts w:ascii="Arial" w:hAnsi="Arial" w:cs="Arial"/>
          <w:sz w:val="24"/>
          <w:szCs w:val="24"/>
        </w:rPr>
        <w:t>prescribes</w:t>
      </w:r>
      <w:r w:rsidR="00623F11" w:rsidRPr="00435664">
        <w:rPr>
          <w:rFonts w:ascii="Arial" w:hAnsi="Arial" w:cs="Arial"/>
          <w:sz w:val="24"/>
          <w:szCs w:val="24"/>
        </w:rPr>
        <w:t xml:space="preserve"> the procedure to be followed when a</w:t>
      </w:r>
      <w:r w:rsidR="00B23C51" w:rsidRPr="00435664">
        <w:rPr>
          <w:rFonts w:ascii="Arial" w:hAnsi="Arial" w:cs="Arial"/>
          <w:sz w:val="24"/>
          <w:szCs w:val="24"/>
        </w:rPr>
        <w:t xml:space="preserve"> registered political</w:t>
      </w:r>
      <w:r w:rsidR="00623F11" w:rsidRPr="00435664">
        <w:rPr>
          <w:rFonts w:ascii="Arial" w:hAnsi="Arial" w:cs="Arial"/>
          <w:sz w:val="24"/>
          <w:szCs w:val="24"/>
        </w:rPr>
        <w:t xml:space="preserve"> party notifies the Commission of a change in its particulars. </w:t>
      </w:r>
      <w:r w:rsidR="009616FC" w:rsidRPr="00435664">
        <w:rPr>
          <w:rFonts w:ascii="Arial" w:hAnsi="Arial" w:cs="Arial"/>
          <w:sz w:val="24"/>
          <w:szCs w:val="24"/>
        </w:rPr>
        <w:t xml:space="preserve">It provides </w:t>
      </w:r>
      <w:r w:rsidR="009616FC" w:rsidRPr="00435664">
        <w:rPr>
          <w:rFonts w:ascii="Arial" w:hAnsi="Arial" w:cs="Arial"/>
          <w:sz w:val="24"/>
          <w:szCs w:val="24"/>
          <w:lang w:val="en-GB"/>
        </w:rPr>
        <w:t>as follows:</w:t>
      </w:r>
    </w:p>
    <w:p w14:paraId="3E3E83B2" w14:textId="77777777" w:rsidR="009616FC" w:rsidRPr="00541BF3" w:rsidRDefault="009616FC" w:rsidP="00882483">
      <w:pPr>
        <w:pStyle w:val="ListParagraph"/>
        <w:spacing w:line="360" w:lineRule="auto"/>
        <w:jc w:val="both"/>
        <w:rPr>
          <w:rFonts w:ascii="Arial" w:hAnsi="Arial" w:cs="Arial"/>
          <w:b/>
          <w:bCs/>
        </w:rPr>
      </w:pPr>
      <w:r w:rsidRPr="00541BF3">
        <w:rPr>
          <w:rFonts w:ascii="Arial" w:hAnsi="Arial" w:cs="Arial"/>
          <w:b/>
          <w:bCs/>
        </w:rPr>
        <w:t xml:space="preserve">“Notification of change in registration particulars </w:t>
      </w:r>
    </w:p>
    <w:p w14:paraId="7F4F297D" w14:textId="77777777" w:rsidR="009616FC" w:rsidRPr="00541BF3" w:rsidRDefault="009616FC" w:rsidP="00882483">
      <w:pPr>
        <w:pStyle w:val="ListParagraph"/>
        <w:spacing w:line="360" w:lineRule="auto"/>
        <w:jc w:val="both"/>
        <w:rPr>
          <w:rFonts w:ascii="Arial" w:hAnsi="Arial" w:cs="Arial"/>
          <w:lang w:val="en-GB"/>
        </w:rPr>
      </w:pPr>
      <w:r w:rsidRPr="00541BF3">
        <w:rPr>
          <w:rFonts w:ascii="Arial" w:hAnsi="Arial" w:cs="Arial"/>
        </w:rPr>
        <w:t>9. Any change in the particulars furnished in Annexure 1 [application form for registration as political party] must be notified to the Chief Electoral Officer in writing within 30 days after such change by the leader of the party.”</w:t>
      </w:r>
    </w:p>
    <w:p w14:paraId="7DE3F0DF" w14:textId="77777777" w:rsidR="009616FC" w:rsidRPr="00B36BB3" w:rsidRDefault="009616FC" w:rsidP="00B36BB3">
      <w:pPr>
        <w:pStyle w:val="ListParagraph"/>
        <w:spacing w:line="360" w:lineRule="auto"/>
        <w:rPr>
          <w:rFonts w:ascii="Arial" w:hAnsi="Arial" w:cs="Arial"/>
          <w:sz w:val="24"/>
          <w:szCs w:val="24"/>
        </w:rPr>
      </w:pPr>
    </w:p>
    <w:p w14:paraId="698862B7" w14:textId="2FE3FFCB" w:rsidR="00FE2184"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B23C51" w:rsidRPr="00435664">
        <w:rPr>
          <w:rFonts w:ascii="Arial" w:hAnsi="Arial" w:cs="Arial"/>
          <w:sz w:val="24"/>
          <w:szCs w:val="24"/>
          <w:lang w:val="en-GB"/>
        </w:rPr>
        <w:t xml:space="preserve">While the </w:t>
      </w:r>
      <w:r w:rsidR="0051347F" w:rsidRPr="00435664">
        <w:rPr>
          <w:rFonts w:ascii="Arial" w:hAnsi="Arial" w:cs="Arial"/>
          <w:sz w:val="24"/>
          <w:szCs w:val="24"/>
          <w:lang w:val="en-GB"/>
        </w:rPr>
        <w:t xml:space="preserve">Commission </w:t>
      </w:r>
      <w:r w:rsidR="003F42AB" w:rsidRPr="00435664">
        <w:rPr>
          <w:rFonts w:ascii="Arial" w:hAnsi="Arial" w:cs="Arial"/>
          <w:sz w:val="24"/>
          <w:szCs w:val="24"/>
          <w:lang w:val="en-GB"/>
        </w:rPr>
        <w:t xml:space="preserve">made no determination as to who the MKP leader is and </w:t>
      </w:r>
      <w:r w:rsidR="0051347F" w:rsidRPr="00435664">
        <w:rPr>
          <w:rFonts w:ascii="Arial" w:hAnsi="Arial" w:cs="Arial"/>
          <w:sz w:val="24"/>
          <w:szCs w:val="24"/>
          <w:lang w:val="en-GB"/>
        </w:rPr>
        <w:t xml:space="preserve">did not </w:t>
      </w:r>
      <w:r w:rsidR="00827256" w:rsidRPr="00435664">
        <w:rPr>
          <w:rFonts w:ascii="Arial" w:hAnsi="Arial" w:cs="Arial"/>
          <w:sz w:val="24"/>
          <w:szCs w:val="24"/>
          <w:lang w:val="en-GB"/>
        </w:rPr>
        <w:t xml:space="preserve">make a </w:t>
      </w:r>
      <w:r w:rsidR="005B3D5D" w:rsidRPr="00435664">
        <w:rPr>
          <w:rFonts w:ascii="Arial" w:hAnsi="Arial" w:cs="Arial"/>
          <w:sz w:val="24"/>
          <w:szCs w:val="24"/>
          <w:lang w:val="en-GB"/>
        </w:rPr>
        <w:t>deci</w:t>
      </w:r>
      <w:r w:rsidR="00827256" w:rsidRPr="00435664">
        <w:rPr>
          <w:rFonts w:ascii="Arial" w:hAnsi="Arial" w:cs="Arial"/>
          <w:sz w:val="24"/>
          <w:szCs w:val="24"/>
          <w:lang w:val="en-GB"/>
        </w:rPr>
        <w:t xml:space="preserve">sion </w:t>
      </w:r>
      <w:r w:rsidR="0051347F" w:rsidRPr="00435664">
        <w:rPr>
          <w:rFonts w:ascii="Arial" w:hAnsi="Arial" w:cs="Arial"/>
          <w:sz w:val="24"/>
          <w:szCs w:val="24"/>
          <w:lang w:val="en-GB"/>
        </w:rPr>
        <w:t xml:space="preserve">to remove </w:t>
      </w:r>
      <w:r w:rsidR="003F42AB" w:rsidRPr="00435664">
        <w:rPr>
          <w:rFonts w:ascii="Arial" w:hAnsi="Arial" w:cs="Arial"/>
          <w:sz w:val="24"/>
          <w:szCs w:val="24"/>
          <w:lang w:val="en-GB"/>
        </w:rPr>
        <w:t>Mr Khumalo</w:t>
      </w:r>
      <w:r w:rsidR="0051347F" w:rsidRPr="00435664">
        <w:rPr>
          <w:rFonts w:ascii="Arial" w:hAnsi="Arial" w:cs="Arial"/>
          <w:sz w:val="24"/>
          <w:szCs w:val="24"/>
          <w:lang w:val="en-GB"/>
        </w:rPr>
        <w:t xml:space="preserve"> a</w:t>
      </w:r>
      <w:r w:rsidR="006C751B" w:rsidRPr="00435664">
        <w:rPr>
          <w:rFonts w:ascii="Arial" w:hAnsi="Arial" w:cs="Arial"/>
          <w:sz w:val="24"/>
          <w:szCs w:val="24"/>
          <w:lang w:val="en-GB"/>
        </w:rPr>
        <w:t>s</w:t>
      </w:r>
      <w:r w:rsidR="0051347F" w:rsidRPr="00435664">
        <w:rPr>
          <w:rFonts w:ascii="Arial" w:hAnsi="Arial" w:cs="Arial"/>
          <w:sz w:val="24"/>
          <w:szCs w:val="24"/>
          <w:lang w:val="en-GB"/>
        </w:rPr>
        <w:t xml:space="preserve"> the MKP leader or president</w:t>
      </w:r>
      <w:r w:rsidR="00B23C51" w:rsidRPr="00435664">
        <w:rPr>
          <w:rFonts w:ascii="Arial" w:hAnsi="Arial" w:cs="Arial"/>
          <w:sz w:val="24"/>
          <w:szCs w:val="24"/>
          <w:lang w:val="en-GB"/>
        </w:rPr>
        <w:t xml:space="preserve">, it determined whether </w:t>
      </w:r>
      <w:r w:rsidR="00F24975" w:rsidRPr="00435664">
        <w:rPr>
          <w:rFonts w:ascii="Arial" w:hAnsi="Arial" w:cs="Arial"/>
          <w:sz w:val="24"/>
          <w:szCs w:val="24"/>
          <w:lang w:val="en-GB"/>
        </w:rPr>
        <w:t>JK6 complie</w:t>
      </w:r>
      <w:r w:rsidR="00294116" w:rsidRPr="00435664">
        <w:rPr>
          <w:rFonts w:ascii="Arial" w:hAnsi="Arial" w:cs="Arial"/>
          <w:sz w:val="24"/>
          <w:szCs w:val="24"/>
          <w:lang w:val="en-GB"/>
        </w:rPr>
        <w:t>s</w:t>
      </w:r>
      <w:r w:rsidR="00F24975" w:rsidRPr="00435664">
        <w:rPr>
          <w:rFonts w:ascii="Arial" w:hAnsi="Arial" w:cs="Arial"/>
          <w:sz w:val="24"/>
          <w:szCs w:val="24"/>
          <w:lang w:val="en-GB"/>
        </w:rPr>
        <w:t xml:space="preserve"> with </w:t>
      </w:r>
      <w:r w:rsidR="00261684" w:rsidRPr="00435664">
        <w:rPr>
          <w:rFonts w:ascii="Arial" w:hAnsi="Arial" w:cs="Arial"/>
          <w:sz w:val="24"/>
          <w:szCs w:val="24"/>
          <w:lang w:val="en-GB"/>
        </w:rPr>
        <w:t>regulatio</w:t>
      </w:r>
      <w:r w:rsidR="00F24975" w:rsidRPr="00435664">
        <w:rPr>
          <w:rFonts w:ascii="Arial" w:hAnsi="Arial" w:cs="Arial"/>
          <w:sz w:val="24"/>
          <w:szCs w:val="24"/>
          <w:lang w:val="en-GB"/>
        </w:rPr>
        <w:t xml:space="preserve">n 9. </w:t>
      </w:r>
      <w:r w:rsidR="00827F3F" w:rsidRPr="00435664">
        <w:rPr>
          <w:rFonts w:ascii="Arial" w:hAnsi="Arial" w:cs="Arial"/>
          <w:sz w:val="24"/>
          <w:szCs w:val="24"/>
          <w:lang w:val="en-GB"/>
        </w:rPr>
        <w:t>It determined that</w:t>
      </w:r>
      <w:r w:rsidR="007E0F42" w:rsidRPr="00435664">
        <w:rPr>
          <w:rFonts w:ascii="Arial" w:hAnsi="Arial" w:cs="Arial"/>
          <w:sz w:val="24"/>
          <w:szCs w:val="24"/>
          <w:lang w:val="en-GB"/>
        </w:rPr>
        <w:t xml:space="preserve"> as required by regulation 9,</w:t>
      </w:r>
      <w:r w:rsidR="00B859A7" w:rsidRPr="00435664">
        <w:rPr>
          <w:rFonts w:ascii="Arial" w:hAnsi="Arial" w:cs="Arial"/>
          <w:sz w:val="24"/>
          <w:szCs w:val="24"/>
          <w:lang w:val="en-GB"/>
        </w:rPr>
        <w:t xml:space="preserve"> JK</w:t>
      </w:r>
      <w:r w:rsidR="00A446AD" w:rsidRPr="00435664">
        <w:rPr>
          <w:rFonts w:ascii="Arial" w:hAnsi="Arial" w:cs="Arial"/>
          <w:sz w:val="24"/>
          <w:szCs w:val="24"/>
          <w:lang w:val="en-GB"/>
        </w:rPr>
        <w:t xml:space="preserve">6 </w:t>
      </w:r>
      <w:r w:rsidR="005D228F" w:rsidRPr="00435664">
        <w:rPr>
          <w:rFonts w:ascii="Arial" w:hAnsi="Arial" w:cs="Arial"/>
          <w:sz w:val="24"/>
          <w:szCs w:val="24"/>
          <w:lang w:val="en-GB"/>
        </w:rPr>
        <w:t>constitutes written notice by</w:t>
      </w:r>
      <w:r w:rsidR="0082468D" w:rsidRPr="00435664">
        <w:rPr>
          <w:rFonts w:ascii="Arial" w:hAnsi="Arial" w:cs="Arial"/>
          <w:sz w:val="24"/>
          <w:szCs w:val="24"/>
          <w:lang w:val="en-GB"/>
        </w:rPr>
        <w:t xml:space="preserve"> Mr Khumalo as the leader of MKP</w:t>
      </w:r>
      <w:r w:rsidR="00B40D5D" w:rsidRPr="00435664">
        <w:rPr>
          <w:rFonts w:ascii="Arial" w:hAnsi="Arial" w:cs="Arial"/>
          <w:sz w:val="24"/>
          <w:szCs w:val="24"/>
          <w:lang w:val="en-GB"/>
        </w:rPr>
        <w:t xml:space="preserve"> to change</w:t>
      </w:r>
      <w:r w:rsidR="0049035F" w:rsidRPr="00435664">
        <w:rPr>
          <w:rFonts w:ascii="Arial" w:hAnsi="Arial" w:cs="Arial"/>
          <w:sz w:val="24"/>
          <w:szCs w:val="24"/>
          <w:lang w:val="en-GB"/>
        </w:rPr>
        <w:t xml:space="preserve"> </w:t>
      </w:r>
      <w:r w:rsidR="00B40D5D" w:rsidRPr="00435664">
        <w:rPr>
          <w:rFonts w:ascii="Arial" w:hAnsi="Arial" w:cs="Arial"/>
          <w:sz w:val="24"/>
          <w:szCs w:val="24"/>
          <w:lang w:val="en-GB"/>
        </w:rPr>
        <w:t>its records to reflect Mr Zuma as its leader</w:t>
      </w:r>
      <w:r w:rsidR="007E0F42" w:rsidRPr="00435664">
        <w:rPr>
          <w:rFonts w:ascii="Arial" w:hAnsi="Arial" w:cs="Arial"/>
          <w:sz w:val="24"/>
          <w:szCs w:val="24"/>
          <w:lang w:val="en-GB"/>
        </w:rPr>
        <w:t xml:space="preserve">. </w:t>
      </w:r>
      <w:r w:rsidR="00605BC0" w:rsidRPr="00435664">
        <w:rPr>
          <w:rFonts w:ascii="Arial" w:hAnsi="Arial" w:cs="Arial"/>
          <w:sz w:val="24"/>
          <w:szCs w:val="24"/>
          <w:lang w:val="en-GB"/>
        </w:rPr>
        <w:t>I</w:t>
      </w:r>
      <w:r w:rsidR="00827F3F" w:rsidRPr="00435664">
        <w:rPr>
          <w:rFonts w:ascii="Arial" w:hAnsi="Arial" w:cs="Arial"/>
          <w:sz w:val="24"/>
          <w:szCs w:val="24"/>
          <w:lang w:val="en-GB"/>
        </w:rPr>
        <w:t>t</w:t>
      </w:r>
      <w:r w:rsidR="00605BC0" w:rsidRPr="00435664">
        <w:rPr>
          <w:rFonts w:ascii="Arial" w:hAnsi="Arial" w:cs="Arial"/>
          <w:sz w:val="24"/>
          <w:szCs w:val="24"/>
          <w:lang w:val="en-GB"/>
        </w:rPr>
        <w:t xml:space="preserve"> then </w:t>
      </w:r>
      <w:r w:rsidR="00827F3F" w:rsidRPr="00435664">
        <w:rPr>
          <w:rFonts w:ascii="Arial" w:hAnsi="Arial" w:cs="Arial"/>
          <w:sz w:val="24"/>
          <w:szCs w:val="24"/>
          <w:lang w:val="en-GB"/>
        </w:rPr>
        <w:t xml:space="preserve">changed the details of the leader </w:t>
      </w:r>
      <w:r w:rsidR="004F4A5A" w:rsidRPr="00435664">
        <w:rPr>
          <w:rFonts w:ascii="Arial" w:hAnsi="Arial" w:cs="Arial"/>
          <w:sz w:val="24"/>
          <w:szCs w:val="24"/>
          <w:lang w:val="en-GB"/>
        </w:rPr>
        <w:t>of</w:t>
      </w:r>
      <w:r w:rsidR="00827F3F" w:rsidRPr="00435664">
        <w:rPr>
          <w:rFonts w:ascii="Arial" w:hAnsi="Arial" w:cs="Arial"/>
          <w:sz w:val="24"/>
          <w:szCs w:val="24"/>
          <w:lang w:val="en-GB"/>
        </w:rPr>
        <w:t xml:space="preserve"> MKP as requested. </w:t>
      </w:r>
      <w:r w:rsidR="005773CF" w:rsidRPr="00435664">
        <w:rPr>
          <w:rFonts w:ascii="Arial" w:hAnsi="Arial" w:cs="Arial"/>
          <w:sz w:val="24"/>
          <w:szCs w:val="24"/>
          <w:lang w:val="en-GB"/>
        </w:rPr>
        <w:t xml:space="preserve"> </w:t>
      </w:r>
      <w:r w:rsidR="00DA3F13" w:rsidRPr="00435664">
        <w:rPr>
          <w:rFonts w:ascii="Arial" w:hAnsi="Arial" w:cs="Arial"/>
          <w:sz w:val="24"/>
          <w:szCs w:val="24"/>
          <w:lang w:val="en-GB"/>
        </w:rPr>
        <w:t xml:space="preserve">It matters not as both the Commission and the respondents contend that Hoexter classifies this </w:t>
      </w:r>
      <w:r w:rsidR="00DA3F13" w:rsidRPr="00435664">
        <w:rPr>
          <w:rFonts w:ascii="Arial" w:hAnsi="Arial" w:cs="Arial"/>
          <w:sz w:val="24"/>
          <w:szCs w:val="24"/>
          <w:lang w:val="en-GB"/>
        </w:rPr>
        <w:lastRenderedPageBreak/>
        <w:t xml:space="preserve">conduct </w:t>
      </w:r>
      <w:r w:rsidR="00962BF3" w:rsidRPr="00435664">
        <w:rPr>
          <w:rFonts w:ascii="Arial" w:hAnsi="Arial" w:cs="Arial"/>
          <w:sz w:val="24"/>
          <w:szCs w:val="24"/>
          <w:lang w:val="en-GB"/>
        </w:rPr>
        <w:t>– of changing party records</w:t>
      </w:r>
      <w:r w:rsidR="00786AFD" w:rsidRPr="00435664">
        <w:rPr>
          <w:rFonts w:ascii="Arial" w:hAnsi="Arial" w:cs="Arial"/>
          <w:sz w:val="24"/>
          <w:szCs w:val="24"/>
          <w:lang w:val="en-GB"/>
        </w:rPr>
        <w:t xml:space="preserve"> – </w:t>
      </w:r>
      <w:r w:rsidR="00A32317" w:rsidRPr="00435664">
        <w:rPr>
          <w:rFonts w:ascii="Arial" w:hAnsi="Arial" w:cs="Arial"/>
          <w:sz w:val="24"/>
          <w:szCs w:val="24"/>
          <w:lang w:val="en-GB"/>
        </w:rPr>
        <w:t xml:space="preserve">as </w:t>
      </w:r>
      <w:r w:rsidR="00DA3F13" w:rsidRPr="00435664">
        <w:rPr>
          <w:rFonts w:ascii="Arial" w:hAnsi="Arial" w:cs="Arial"/>
          <w:sz w:val="24"/>
          <w:szCs w:val="24"/>
          <w:lang w:val="en-GB"/>
        </w:rPr>
        <w:t>a clerical act.</w:t>
      </w:r>
      <w:r w:rsidR="00DA3F13" w:rsidRPr="007427C9">
        <w:rPr>
          <w:rStyle w:val="FootnoteReference"/>
          <w:rFonts w:ascii="Arial" w:hAnsi="Arial" w:cs="Arial"/>
          <w:sz w:val="24"/>
          <w:szCs w:val="24"/>
          <w:lang w:val="en-GB"/>
        </w:rPr>
        <w:footnoteReference w:id="4"/>
      </w:r>
      <w:r w:rsidR="00E81B30" w:rsidRPr="00435664">
        <w:rPr>
          <w:rFonts w:ascii="Arial" w:hAnsi="Arial" w:cs="Arial"/>
          <w:sz w:val="24"/>
          <w:szCs w:val="24"/>
          <w:lang w:val="en-GB"/>
        </w:rPr>
        <w:t xml:space="preserve"> </w:t>
      </w:r>
      <w:r w:rsidR="00DA3F13" w:rsidRPr="00435664">
        <w:rPr>
          <w:rFonts w:ascii="Arial" w:hAnsi="Arial" w:cs="Arial"/>
          <w:sz w:val="24"/>
          <w:szCs w:val="24"/>
          <w:lang w:val="en-GB"/>
        </w:rPr>
        <w:t>Th</w:t>
      </w:r>
      <w:r w:rsidR="003478AA" w:rsidRPr="00435664">
        <w:rPr>
          <w:rFonts w:ascii="Arial" w:hAnsi="Arial" w:cs="Arial"/>
          <w:sz w:val="24"/>
          <w:szCs w:val="24"/>
          <w:lang w:val="en-GB"/>
        </w:rPr>
        <w:t>e</w:t>
      </w:r>
      <w:r w:rsidR="00DA3F13" w:rsidRPr="00435664">
        <w:rPr>
          <w:rFonts w:ascii="Arial" w:hAnsi="Arial" w:cs="Arial"/>
          <w:sz w:val="24"/>
          <w:szCs w:val="24"/>
          <w:lang w:val="en-GB"/>
        </w:rPr>
        <w:t xml:space="preserve"> determination</w:t>
      </w:r>
      <w:r w:rsidR="003478AA" w:rsidRPr="00435664">
        <w:rPr>
          <w:rFonts w:ascii="Arial" w:hAnsi="Arial" w:cs="Arial"/>
          <w:sz w:val="24"/>
          <w:szCs w:val="24"/>
          <w:lang w:val="en-GB"/>
        </w:rPr>
        <w:t xml:space="preserve"> by</w:t>
      </w:r>
      <w:r w:rsidR="00F42DCF" w:rsidRPr="00435664">
        <w:rPr>
          <w:rFonts w:ascii="Arial" w:hAnsi="Arial" w:cs="Arial"/>
          <w:sz w:val="24"/>
          <w:szCs w:val="24"/>
          <w:lang w:val="en-GB"/>
        </w:rPr>
        <w:t xml:space="preserve"> the Commission that wri</w:t>
      </w:r>
      <w:r w:rsidR="001377F4" w:rsidRPr="00435664">
        <w:rPr>
          <w:rFonts w:ascii="Arial" w:hAnsi="Arial" w:cs="Arial"/>
          <w:sz w:val="24"/>
          <w:szCs w:val="24"/>
          <w:lang w:val="en-GB"/>
        </w:rPr>
        <w:t>t</w:t>
      </w:r>
      <w:r w:rsidR="00F42DCF" w:rsidRPr="00435664">
        <w:rPr>
          <w:rFonts w:ascii="Arial" w:hAnsi="Arial" w:cs="Arial"/>
          <w:sz w:val="24"/>
          <w:szCs w:val="24"/>
          <w:lang w:val="en-GB"/>
        </w:rPr>
        <w:t xml:space="preserve">ten </w:t>
      </w:r>
      <w:r w:rsidR="002015EE" w:rsidRPr="00435664">
        <w:rPr>
          <w:rFonts w:ascii="Arial" w:hAnsi="Arial" w:cs="Arial"/>
          <w:sz w:val="24"/>
          <w:szCs w:val="24"/>
          <w:lang w:val="en-GB"/>
        </w:rPr>
        <w:t xml:space="preserve">notification of changes to the records of a registered political party complies with regulation 9 </w:t>
      </w:r>
      <w:r w:rsidR="00DA3F13" w:rsidRPr="00435664">
        <w:rPr>
          <w:rFonts w:ascii="Arial" w:hAnsi="Arial" w:cs="Arial"/>
          <w:sz w:val="24"/>
          <w:szCs w:val="24"/>
          <w:lang w:val="en-GB"/>
        </w:rPr>
        <w:t>is a decision as contemplated in section 20(1)(a).</w:t>
      </w:r>
      <w:r w:rsidR="00FE2184" w:rsidRPr="00435664">
        <w:rPr>
          <w:rFonts w:ascii="Arial" w:hAnsi="Arial" w:cs="Arial"/>
          <w:sz w:val="24"/>
          <w:szCs w:val="24"/>
          <w:lang w:val="en-GB"/>
        </w:rPr>
        <w:t xml:space="preserve"> It therefore engages this court’s review jurisdiction in terms of that provision. </w:t>
      </w:r>
    </w:p>
    <w:p w14:paraId="66DF94DA" w14:textId="77777777" w:rsidR="00FE2184" w:rsidRDefault="00FE2184" w:rsidP="00541BF3">
      <w:pPr>
        <w:pStyle w:val="ListParagraph"/>
        <w:spacing w:after="0" w:line="360" w:lineRule="auto"/>
        <w:jc w:val="both"/>
        <w:rPr>
          <w:rFonts w:ascii="Arial" w:hAnsi="Arial" w:cs="Arial"/>
          <w:sz w:val="24"/>
          <w:szCs w:val="24"/>
          <w:lang w:val="en-GB"/>
        </w:rPr>
      </w:pPr>
    </w:p>
    <w:p w14:paraId="48DCD1ED" w14:textId="445D690B" w:rsidR="00C76641" w:rsidRPr="00435664" w:rsidRDefault="00435664" w:rsidP="00435664">
      <w:pPr>
        <w:spacing w:line="360" w:lineRule="auto"/>
        <w:ind w:left="720" w:hanging="360"/>
        <w:jc w:val="both"/>
        <w:rPr>
          <w:rFonts w:ascii="Arial" w:hAnsi="Arial" w:cs="Arial"/>
          <w:sz w:val="24"/>
          <w:szCs w:val="24"/>
        </w:rPr>
      </w:pPr>
      <w:r w:rsidRPr="00F32B0B">
        <w:rPr>
          <w:rFonts w:ascii="Arial" w:hAnsi="Arial" w:cs="Arial"/>
          <w:sz w:val="24"/>
          <w:szCs w:val="24"/>
        </w:rPr>
        <w:t>[26]</w:t>
      </w:r>
      <w:r w:rsidRPr="00F32B0B">
        <w:rPr>
          <w:rFonts w:ascii="Arial" w:hAnsi="Arial" w:cs="Arial"/>
          <w:sz w:val="24"/>
          <w:szCs w:val="24"/>
        </w:rPr>
        <w:tab/>
      </w:r>
      <w:r w:rsidR="005773CF" w:rsidRPr="00435664">
        <w:rPr>
          <w:rFonts w:ascii="Arial" w:hAnsi="Arial" w:cs="Arial"/>
          <w:sz w:val="24"/>
          <w:szCs w:val="24"/>
          <w:lang w:val="en-GB"/>
        </w:rPr>
        <w:t>Since political parties are a primary mechanism through which</w:t>
      </w:r>
      <w:r w:rsidR="00C31791" w:rsidRPr="00435664">
        <w:rPr>
          <w:rFonts w:ascii="Arial" w:hAnsi="Arial" w:cs="Arial"/>
          <w:sz w:val="24"/>
          <w:szCs w:val="24"/>
          <w:lang w:val="en-GB"/>
        </w:rPr>
        <w:t xml:space="preserve"> South African</w:t>
      </w:r>
      <w:r w:rsidR="005773CF" w:rsidRPr="00435664">
        <w:rPr>
          <w:rFonts w:ascii="Arial" w:hAnsi="Arial" w:cs="Arial"/>
          <w:sz w:val="24"/>
          <w:szCs w:val="24"/>
          <w:lang w:val="en-GB"/>
        </w:rPr>
        <w:t xml:space="preserve"> citizens participate in </w:t>
      </w:r>
      <w:r w:rsidR="00315DDF" w:rsidRPr="00435664">
        <w:rPr>
          <w:rFonts w:ascii="Arial" w:hAnsi="Arial" w:cs="Arial"/>
          <w:sz w:val="24"/>
          <w:szCs w:val="24"/>
          <w:lang w:val="en-GB"/>
        </w:rPr>
        <w:t xml:space="preserve">an election, </w:t>
      </w:r>
      <w:r w:rsidR="004F1E55" w:rsidRPr="00435664">
        <w:rPr>
          <w:rFonts w:ascii="Arial" w:hAnsi="Arial" w:cs="Arial"/>
          <w:sz w:val="24"/>
          <w:szCs w:val="24"/>
          <w:lang w:val="en-GB"/>
        </w:rPr>
        <w:t xml:space="preserve">the </w:t>
      </w:r>
      <w:r w:rsidR="001377F4" w:rsidRPr="00435664">
        <w:rPr>
          <w:rFonts w:ascii="Arial" w:hAnsi="Arial" w:cs="Arial"/>
          <w:sz w:val="24"/>
          <w:szCs w:val="24"/>
          <w:lang w:val="en-GB"/>
        </w:rPr>
        <w:t xml:space="preserve">decision by the Commission </w:t>
      </w:r>
      <w:r w:rsidR="004F1E55" w:rsidRPr="00435664">
        <w:rPr>
          <w:rFonts w:ascii="Arial" w:hAnsi="Arial" w:cs="Arial"/>
          <w:sz w:val="24"/>
          <w:szCs w:val="24"/>
          <w:lang w:val="en-GB"/>
        </w:rPr>
        <w:t xml:space="preserve">to update </w:t>
      </w:r>
      <w:r w:rsidR="001F0D08" w:rsidRPr="00435664">
        <w:rPr>
          <w:rFonts w:ascii="Arial" w:hAnsi="Arial" w:cs="Arial"/>
          <w:sz w:val="24"/>
          <w:szCs w:val="24"/>
          <w:lang w:val="en-GB"/>
        </w:rPr>
        <w:t>the records of MKP relate</w:t>
      </w:r>
      <w:r w:rsidR="001377F4" w:rsidRPr="00435664">
        <w:rPr>
          <w:rFonts w:ascii="Arial" w:hAnsi="Arial" w:cs="Arial"/>
          <w:sz w:val="24"/>
          <w:szCs w:val="24"/>
          <w:lang w:val="en-GB"/>
        </w:rPr>
        <w:t>s</w:t>
      </w:r>
      <w:r w:rsidR="001F0D08" w:rsidRPr="00435664">
        <w:rPr>
          <w:rFonts w:ascii="Arial" w:hAnsi="Arial" w:cs="Arial"/>
          <w:sz w:val="24"/>
          <w:szCs w:val="24"/>
          <w:lang w:val="en-GB"/>
        </w:rPr>
        <w:t xml:space="preserve"> to an electoral matter. </w:t>
      </w:r>
      <w:r w:rsidR="0022336C" w:rsidRPr="00435664">
        <w:rPr>
          <w:rFonts w:ascii="Arial" w:hAnsi="Arial" w:cs="Arial"/>
          <w:sz w:val="24"/>
          <w:szCs w:val="24"/>
          <w:lang w:val="en-GB"/>
        </w:rPr>
        <w:t xml:space="preserve">The fact that the change made to MKP records arose from MKP’s desire to have Mr Zuma’s photo appear </w:t>
      </w:r>
      <w:r w:rsidR="00F77B6C" w:rsidRPr="00435664">
        <w:rPr>
          <w:rFonts w:ascii="Arial" w:hAnsi="Arial" w:cs="Arial"/>
          <w:sz w:val="24"/>
          <w:szCs w:val="24"/>
          <w:lang w:val="en-GB"/>
        </w:rPr>
        <w:t xml:space="preserve">on the ballot </w:t>
      </w:r>
      <w:r w:rsidR="001377F4" w:rsidRPr="00435664">
        <w:rPr>
          <w:rFonts w:ascii="Arial" w:hAnsi="Arial" w:cs="Arial"/>
          <w:sz w:val="24"/>
          <w:szCs w:val="24"/>
          <w:lang w:val="en-GB"/>
        </w:rPr>
        <w:t>paper</w:t>
      </w:r>
      <w:r w:rsidR="00F77B6C" w:rsidRPr="00435664">
        <w:rPr>
          <w:rFonts w:ascii="Arial" w:hAnsi="Arial" w:cs="Arial"/>
          <w:sz w:val="24"/>
          <w:szCs w:val="24"/>
          <w:lang w:val="en-GB"/>
        </w:rPr>
        <w:t xml:space="preserve"> for the 29 May 2024 </w:t>
      </w:r>
      <w:r w:rsidR="003F42AB" w:rsidRPr="00435664">
        <w:rPr>
          <w:rFonts w:ascii="Arial" w:hAnsi="Arial" w:cs="Arial"/>
          <w:sz w:val="24"/>
          <w:szCs w:val="24"/>
          <w:lang w:val="en-GB"/>
        </w:rPr>
        <w:t xml:space="preserve">election </w:t>
      </w:r>
      <w:r w:rsidR="00F77B6C" w:rsidRPr="00435664">
        <w:rPr>
          <w:rFonts w:ascii="Arial" w:hAnsi="Arial" w:cs="Arial"/>
          <w:sz w:val="24"/>
          <w:szCs w:val="24"/>
          <w:lang w:val="en-GB"/>
        </w:rPr>
        <w:t>supports this view</w:t>
      </w:r>
      <w:r w:rsidR="00C76641" w:rsidRPr="00435664">
        <w:rPr>
          <w:rFonts w:ascii="Arial" w:hAnsi="Arial" w:cs="Arial"/>
          <w:sz w:val="24"/>
          <w:szCs w:val="24"/>
        </w:rPr>
        <w:t>.</w:t>
      </w:r>
    </w:p>
    <w:p w14:paraId="77FBF32A" w14:textId="23991122" w:rsidR="00541BF3" w:rsidRPr="00286946" w:rsidRDefault="00435664" w:rsidP="00435664">
      <w:pPr>
        <w:pStyle w:val="1"/>
        <w:numPr>
          <w:ilvl w:val="0"/>
          <w:numId w:val="0"/>
        </w:numPr>
        <w:spacing w:line="360" w:lineRule="auto"/>
        <w:ind w:left="720" w:hanging="360"/>
      </w:pPr>
      <w:r w:rsidRPr="00286946">
        <w:rPr>
          <w:rFonts w:cs="Arial"/>
          <w:iCs w:val="0"/>
          <w:szCs w:val="24"/>
        </w:rPr>
        <w:t>[27]</w:t>
      </w:r>
      <w:r w:rsidRPr="00286946">
        <w:rPr>
          <w:rFonts w:cs="Arial"/>
          <w:iCs w:val="0"/>
          <w:szCs w:val="24"/>
        </w:rPr>
        <w:tab/>
      </w:r>
      <w:r w:rsidR="00533432" w:rsidRPr="00533432">
        <w:rPr>
          <w:rFonts w:cs="Arial"/>
          <w:szCs w:val="24"/>
        </w:rPr>
        <w:t xml:space="preserve">The order Mr Khumalo seeks in prayer 2 is consequential upon the impugned decision being reviewed and set aside. </w:t>
      </w:r>
      <w:r w:rsidR="00CB5DAD" w:rsidRPr="00286946">
        <w:t>It</w:t>
      </w:r>
      <w:r w:rsidR="0086068E" w:rsidRPr="00286946">
        <w:t xml:space="preserve"> is</w:t>
      </w:r>
      <w:r w:rsidR="00533432">
        <w:t xml:space="preserve"> therefore</w:t>
      </w:r>
      <w:r w:rsidR="0086068E" w:rsidRPr="00286946">
        <w:t xml:space="preserve"> incorrect</w:t>
      </w:r>
      <w:r w:rsidR="007F47C0">
        <w:t xml:space="preserve"> as contended on behalf of the respondents</w:t>
      </w:r>
      <w:r w:rsidR="00C31791">
        <w:t>,</w:t>
      </w:r>
      <w:r w:rsidR="0086068E" w:rsidRPr="00286946">
        <w:t xml:space="preserve"> that this court lacks jurisdiction to order the Commission to record Mr Khumalo as the president of MKP. It has such powers when</w:t>
      </w:r>
      <w:r w:rsidR="005F69DA">
        <w:t xml:space="preserve"> its jurisdiction is properly engaged</w:t>
      </w:r>
      <w:r w:rsidR="007B1FD6">
        <w:t xml:space="preserve"> </w:t>
      </w:r>
      <w:r w:rsidR="008A5E72">
        <w:t xml:space="preserve">and </w:t>
      </w:r>
      <w:r w:rsidR="0086068E" w:rsidRPr="00286946">
        <w:t xml:space="preserve">a proper case </w:t>
      </w:r>
      <w:r w:rsidR="008A5E72">
        <w:t xml:space="preserve">for such relief is </w:t>
      </w:r>
      <w:r w:rsidR="0086068E" w:rsidRPr="00286946">
        <w:t>made out.</w:t>
      </w:r>
      <w:r w:rsidR="00CB5DAD" w:rsidRPr="00286946">
        <w:t xml:space="preserve"> The Commission is ready to implement such an order </w:t>
      </w:r>
      <w:r w:rsidR="005B3D5D" w:rsidRPr="00286946">
        <w:t>if</w:t>
      </w:r>
      <w:r w:rsidR="00CB5DAD" w:rsidRPr="00286946">
        <w:t xml:space="preserve"> it is granted.</w:t>
      </w:r>
      <w:r w:rsidR="0086068E" w:rsidRPr="00286946">
        <w:t xml:space="preserve"> </w:t>
      </w:r>
      <w:r w:rsidR="00CB5DAD" w:rsidRPr="00286946">
        <w:t xml:space="preserve">It made this </w:t>
      </w:r>
      <w:r w:rsidR="00B27331">
        <w:t>undertaking</w:t>
      </w:r>
      <w:r w:rsidR="00CB5DAD" w:rsidRPr="00286946">
        <w:t xml:space="preserve"> in its explanatory affidavit. The undertaking is correctly made. </w:t>
      </w:r>
    </w:p>
    <w:p w14:paraId="06D1AC24" w14:textId="14628BC7" w:rsidR="00A25E6B" w:rsidRPr="00435664" w:rsidRDefault="00435664" w:rsidP="00435664">
      <w:pPr>
        <w:spacing w:before="240" w:after="360" w:line="360" w:lineRule="auto"/>
        <w:ind w:left="720" w:hanging="360"/>
        <w:jc w:val="both"/>
        <w:rPr>
          <w:rFonts w:cs="Arial"/>
          <w:szCs w:val="24"/>
        </w:rPr>
      </w:pPr>
      <w:r w:rsidRPr="00DC6C02">
        <w:rPr>
          <w:rFonts w:ascii="Arial" w:hAnsi="Arial" w:cs="Arial"/>
          <w:sz w:val="24"/>
          <w:szCs w:val="24"/>
        </w:rPr>
        <w:t>[28]</w:t>
      </w:r>
      <w:r w:rsidRPr="00DC6C02">
        <w:rPr>
          <w:rFonts w:ascii="Arial" w:hAnsi="Arial" w:cs="Arial"/>
          <w:sz w:val="24"/>
          <w:szCs w:val="24"/>
        </w:rPr>
        <w:tab/>
      </w:r>
      <w:r w:rsidR="00533432" w:rsidRPr="00435664">
        <w:rPr>
          <w:rFonts w:ascii="Arial" w:hAnsi="Arial" w:cs="Arial"/>
          <w:sz w:val="24"/>
          <w:szCs w:val="24"/>
          <w:lang w:val="en-GB"/>
        </w:rPr>
        <w:t xml:space="preserve">The fact that </w:t>
      </w:r>
      <w:r w:rsidR="00B27331" w:rsidRPr="00435664">
        <w:rPr>
          <w:rFonts w:ascii="Arial" w:hAnsi="Arial" w:cs="Arial"/>
          <w:sz w:val="24"/>
          <w:szCs w:val="24"/>
          <w:lang w:val="en-GB"/>
        </w:rPr>
        <w:t>Mr Khumalo has not called on this court to determine any dispute relating to his membership or leadership of MKP or one involving its constitution or founding instruments</w:t>
      </w:r>
      <w:r w:rsidR="00533432" w:rsidRPr="00435664">
        <w:rPr>
          <w:rFonts w:ascii="Arial" w:hAnsi="Arial" w:cs="Arial"/>
          <w:sz w:val="24"/>
          <w:szCs w:val="24"/>
          <w:lang w:val="en-GB"/>
        </w:rPr>
        <w:t xml:space="preserve"> does not oust this </w:t>
      </w:r>
      <w:r w:rsidR="005F505C" w:rsidRPr="00435664">
        <w:rPr>
          <w:rFonts w:ascii="Arial" w:hAnsi="Arial" w:cs="Arial"/>
          <w:sz w:val="24"/>
          <w:szCs w:val="24"/>
          <w:lang w:val="en-GB"/>
        </w:rPr>
        <w:t>court’s</w:t>
      </w:r>
      <w:r w:rsidR="00533432" w:rsidRPr="00435664">
        <w:rPr>
          <w:rFonts w:ascii="Arial" w:hAnsi="Arial" w:cs="Arial"/>
          <w:sz w:val="24"/>
          <w:szCs w:val="24"/>
          <w:lang w:val="en-GB"/>
        </w:rPr>
        <w:t xml:space="preserve"> jurisdiction</w:t>
      </w:r>
      <w:r w:rsidR="00B27331" w:rsidRPr="00435664">
        <w:rPr>
          <w:rFonts w:ascii="Arial" w:hAnsi="Arial" w:cs="Arial"/>
          <w:sz w:val="24"/>
          <w:szCs w:val="24"/>
          <w:lang w:val="en-GB"/>
        </w:rPr>
        <w:t xml:space="preserve">. </w:t>
      </w:r>
      <w:r w:rsidR="00533432" w:rsidRPr="00435664">
        <w:rPr>
          <w:rFonts w:ascii="Arial" w:hAnsi="Arial" w:cs="Arial"/>
          <w:sz w:val="24"/>
          <w:szCs w:val="24"/>
          <w:lang w:val="en-GB"/>
        </w:rPr>
        <w:t xml:space="preserve">On Mr Khumalo’s case as pleaded, he is clearly </w:t>
      </w:r>
      <w:r w:rsidR="00B74E7F" w:rsidRPr="00435664">
        <w:rPr>
          <w:rFonts w:ascii="Arial" w:hAnsi="Arial" w:cs="Arial"/>
          <w:sz w:val="24"/>
          <w:szCs w:val="24"/>
          <w:lang w:val="en-GB"/>
        </w:rPr>
        <w:t xml:space="preserve">not </w:t>
      </w:r>
      <w:r w:rsidR="00A46833" w:rsidRPr="00435664">
        <w:rPr>
          <w:rFonts w:ascii="Arial" w:hAnsi="Arial" w:cs="Arial"/>
          <w:sz w:val="24"/>
          <w:szCs w:val="24"/>
          <w:lang w:val="en-GB"/>
        </w:rPr>
        <w:t>engag</w:t>
      </w:r>
      <w:r w:rsidR="00B74E7F" w:rsidRPr="00435664">
        <w:rPr>
          <w:rFonts w:ascii="Arial" w:hAnsi="Arial" w:cs="Arial"/>
          <w:sz w:val="24"/>
          <w:szCs w:val="24"/>
          <w:lang w:val="en-GB"/>
        </w:rPr>
        <w:t xml:space="preserve">ing </w:t>
      </w:r>
      <w:r w:rsidR="00B27331" w:rsidRPr="00435664">
        <w:rPr>
          <w:rFonts w:ascii="Arial" w:hAnsi="Arial" w:cs="Arial"/>
          <w:sz w:val="24"/>
          <w:szCs w:val="24"/>
          <w:lang w:val="en-GB"/>
        </w:rPr>
        <w:t>this</w:t>
      </w:r>
      <w:r w:rsidR="00A25E6B" w:rsidRPr="00435664">
        <w:rPr>
          <w:rFonts w:ascii="Arial" w:hAnsi="Arial" w:cs="Arial"/>
          <w:sz w:val="24"/>
          <w:szCs w:val="24"/>
          <w:lang w:val="en-GB"/>
        </w:rPr>
        <w:t xml:space="preserve"> court</w:t>
      </w:r>
      <w:r w:rsidR="00A46833" w:rsidRPr="00435664">
        <w:rPr>
          <w:rFonts w:ascii="Arial" w:hAnsi="Arial" w:cs="Arial"/>
          <w:sz w:val="24"/>
          <w:szCs w:val="24"/>
          <w:lang w:val="en-GB"/>
        </w:rPr>
        <w:t xml:space="preserve">’s jurisdiction </w:t>
      </w:r>
      <w:r w:rsidR="003D1FC5" w:rsidRPr="00435664">
        <w:rPr>
          <w:rFonts w:ascii="Arial" w:hAnsi="Arial" w:cs="Arial"/>
          <w:sz w:val="24"/>
          <w:szCs w:val="24"/>
          <w:lang w:val="en-GB"/>
        </w:rPr>
        <w:t xml:space="preserve">in terms of </w:t>
      </w:r>
      <w:r w:rsidR="00A25E6B" w:rsidRPr="00435664">
        <w:rPr>
          <w:rFonts w:ascii="Arial" w:hAnsi="Arial" w:cs="Arial"/>
          <w:sz w:val="24"/>
          <w:szCs w:val="24"/>
          <w:lang w:val="en-GB"/>
        </w:rPr>
        <w:t xml:space="preserve">s 20(2A) of the </w:t>
      </w:r>
      <w:r w:rsidR="00E0545C" w:rsidRPr="00435664">
        <w:rPr>
          <w:rFonts w:ascii="Arial" w:hAnsi="Arial" w:cs="Arial"/>
          <w:sz w:val="24"/>
          <w:szCs w:val="24"/>
          <w:lang w:val="en-GB"/>
        </w:rPr>
        <w:t>Commission Act</w:t>
      </w:r>
      <w:r w:rsidR="00A25E6B" w:rsidRPr="00435664">
        <w:rPr>
          <w:rFonts w:ascii="Arial" w:hAnsi="Arial" w:cs="Arial"/>
          <w:sz w:val="24"/>
          <w:szCs w:val="24"/>
          <w:lang w:val="en-GB"/>
        </w:rPr>
        <w:t xml:space="preserve">. </w:t>
      </w:r>
    </w:p>
    <w:p w14:paraId="1A940B32" w14:textId="0CB08544" w:rsidR="004D22AC" w:rsidRDefault="00435664" w:rsidP="00435664">
      <w:pPr>
        <w:pStyle w:val="1"/>
        <w:numPr>
          <w:ilvl w:val="0"/>
          <w:numId w:val="0"/>
        </w:numPr>
        <w:autoSpaceDE w:val="0"/>
        <w:adjustRightInd w:val="0"/>
        <w:spacing w:before="0" w:line="360" w:lineRule="auto"/>
        <w:ind w:left="720" w:hanging="360"/>
        <w:rPr>
          <w:rFonts w:cs="Arial"/>
          <w:szCs w:val="24"/>
        </w:rPr>
      </w:pPr>
      <w:r>
        <w:rPr>
          <w:rFonts w:cs="Arial"/>
          <w:iCs w:val="0"/>
          <w:szCs w:val="24"/>
        </w:rPr>
        <w:t>[29]</w:t>
      </w:r>
      <w:r>
        <w:rPr>
          <w:rFonts w:cs="Arial"/>
          <w:iCs w:val="0"/>
          <w:szCs w:val="24"/>
        </w:rPr>
        <w:tab/>
      </w:r>
      <w:r w:rsidR="00A25E6B" w:rsidRPr="002B3A21">
        <w:rPr>
          <w:rFonts w:cs="Arial"/>
          <w:szCs w:val="24"/>
        </w:rPr>
        <w:t>S</w:t>
      </w:r>
      <w:r w:rsidR="00A32317">
        <w:rPr>
          <w:rFonts w:cs="Arial"/>
          <w:szCs w:val="24"/>
        </w:rPr>
        <w:t>ection</w:t>
      </w:r>
      <w:r w:rsidR="00A25E6B" w:rsidRPr="002B3A21">
        <w:rPr>
          <w:rFonts w:cs="Arial"/>
          <w:szCs w:val="24"/>
        </w:rPr>
        <w:t xml:space="preserve"> 172 </w:t>
      </w:r>
      <w:r w:rsidR="00AD207D" w:rsidRPr="002B3A21">
        <w:rPr>
          <w:rFonts w:cs="Arial"/>
          <w:szCs w:val="24"/>
        </w:rPr>
        <w:t xml:space="preserve">of the Constitution </w:t>
      </w:r>
      <w:r w:rsidR="00A25E6B" w:rsidRPr="002B3A21">
        <w:rPr>
          <w:rFonts w:cs="Arial"/>
          <w:szCs w:val="24"/>
        </w:rPr>
        <w:t>is repeatedly relied upon in this court by parties to engage the court’s jurisdiction.</w:t>
      </w:r>
      <w:r w:rsidR="00C223B5">
        <w:rPr>
          <w:rStyle w:val="FootnoteReference"/>
          <w:rFonts w:cs="Arial"/>
          <w:szCs w:val="24"/>
        </w:rPr>
        <w:footnoteReference w:id="5"/>
      </w:r>
      <w:r w:rsidR="00A25E6B" w:rsidRPr="002B3A21">
        <w:rPr>
          <w:rFonts w:cs="Arial"/>
          <w:szCs w:val="24"/>
        </w:rPr>
        <w:t xml:space="preserve"> Indeed, this court enjoys powers in terms of s 172 to declare conduct that is inconsistent wi</w:t>
      </w:r>
      <w:r w:rsidR="00CF77ED" w:rsidRPr="002B3A21">
        <w:rPr>
          <w:rFonts w:cs="Arial"/>
          <w:szCs w:val="24"/>
        </w:rPr>
        <w:t>t</w:t>
      </w:r>
      <w:r w:rsidR="00A25E6B" w:rsidRPr="002B3A21">
        <w:rPr>
          <w:rFonts w:cs="Arial"/>
          <w:szCs w:val="24"/>
        </w:rPr>
        <w:t xml:space="preserve">h the </w:t>
      </w:r>
      <w:r w:rsidR="00A32317">
        <w:rPr>
          <w:rFonts w:cs="Arial"/>
          <w:szCs w:val="24"/>
        </w:rPr>
        <w:t>C</w:t>
      </w:r>
      <w:r w:rsidR="00A25E6B" w:rsidRPr="002B3A21">
        <w:rPr>
          <w:rFonts w:cs="Arial"/>
          <w:szCs w:val="24"/>
        </w:rPr>
        <w:t xml:space="preserve">onstitution </w:t>
      </w:r>
      <w:r w:rsidR="00A25E6B" w:rsidRPr="002B3A21">
        <w:rPr>
          <w:rFonts w:cs="Arial"/>
          <w:szCs w:val="24"/>
        </w:rPr>
        <w:lastRenderedPageBreak/>
        <w:t xml:space="preserve">unconstitutional and to grant consequential relief. </w:t>
      </w:r>
    </w:p>
    <w:p w14:paraId="32B520CD" w14:textId="77777777" w:rsidR="00D76CA4" w:rsidRPr="002B3A21" w:rsidRDefault="00D76CA4" w:rsidP="00D76CA4">
      <w:pPr>
        <w:pStyle w:val="1"/>
        <w:numPr>
          <w:ilvl w:val="0"/>
          <w:numId w:val="0"/>
        </w:numPr>
        <w:autoSpaceDE w:val="0"/>
        <w:adjustRightInd w:val="0"/>
        <w:spacing w:before="0" w:line="360" w:lineRule="auto"/>
        <w:ind w:left="720"/>
        <w:rPr>
          <w:rFonts w:cs="Arial"/>
          <w:szCs w:val="24"/>
        </w:rPr>
      </w:pPr>
    </w:p>
    <w:p w14:paraId="179085C7" w14:textId="2B44E276" w:rsidR="00286946" w:rsidRPr="004D22AC" w:rsidRDefault="00435664" w:rsidP="00435664">
      <w:pPr>
        <w:pStyle w:val="1"/>
        <w:numPr>
          <w:ilvl w:val="0"/>
          <w:numId w:val="0"/>
        </w:numPr>
        <w:autoSpaceDE w:val="0"/>
        <w:adjustRightInd w:val="0"/>
        <w:spacing w:before="0" w:line="360" w:lineRule="auto"/>
        <w:ind w:left="720" w:hanging="360"/>
        <w:rPr>
          <w:rFonts w:cs="Arial"/>
          <w:szCs w:val="24"/>
        </w:rPr>
      </w:pPr>
      <w:r w:rsidRPr="004D22AC">
        <w:rPr>
          <w:rFonts w:cs="Arial"/>
          <w:iCs w:val="0"/>
          <w:szCs w:val="24"/>
        </w:rPr>
        <w:t>[30]</w:t>
      </w:r>
      <w:r w:rsidRPr="004D22AC">
        <w:rPr>
          <w:rFonts w:cs="Arial"/>
          <w:iCs w:val="0"/>
          <w:szCs w:val="24"/>
        </w:rPr>
        <w:tab/>
      </w:r>
      <w:r w:rsidR="00A25E6B" w:rsidRPr="004D22AC">
        <w:rPr>
          <w:rFonts w:cs="Arial"/>
          <w:szCs w:val="24"/>
        </w:rPr>
        <w:t>S</w:t>
      </w:r>
      <w:r w:rsidR="005E04FE">
        <w:rPr>
          <w:rFonts w:cs="Arial"/>
          <w:szCs w:val="24"/>
        </w:rPr>
        <w:t>ection</w:t>
      </w:r>
      <w:r w:rsidR="000A1EC4" w:rsidRPr="004D22AC">
        <w:rPr>
          <w:rFonts w:cs="Arial"/>
          <w:szCs w:val="24"/>
        </w:rPr>
        <w:t xml:space="preserve"> </w:t>
      </w:r>
      <w:r w:rsidR="00A25E6B" w:rsidRPr="004D22AC">
        <w:rPr>
          <w:rFonts w:cs="Arial"/>
          <w:szCs w:val="24"/>
        </w:rPr>
        <w:t xml:space="preserve">19 protects the political rights of citizens of South Africa. Mr Khumalo’s contention that his right in terms of s19(3) to form a political party is implicated is incorrect. He has been afforded this right. He successfully applied to the Commission for the registration of MKP as a political party. </w:t>
      </w:r>
      <w:r w:rsidR="005F505C">
        <w:rPr>
          <w:rFonts w:cs="Arial"/>
          <w:szCs w:val="24"/>
        </w:rPr>
        <w:t xml:space="preserve">He has a remedy for the relief he seeks in terms of the Commission Act. </w:t>
      </w:r>
      <w:r w:rsidR="00A25E6B" w:rsidRPr="004D22AC">
        <w:rPr>
          <w:rFonts w:cs="Arial"/>
          <w:szCs w:val="24"/>
        </w:rPr>
        <w:t xml:space="preserve"> </w:t>
      </w:r>
    </w:p>
    <w:p w14:paraId="47262001" w14:textId="77777777" w:rsidR="009F2EAB" w:rsidRDefault="009F2EAB" w:rsidP="00B36BB3">
      <w:pPr>
        <w:pStyle w:val="ListParagraph"/>
        <w:rPr>
          <w:rFonts w:cs="Arial"/>
          <w:szCs w:val="24"/>
        </w:rPr>
      </w:pPr>
    </w:p>
    <w:p w14:paraId="4D6531E4" w14:textId="03493A0E" w:rsidR="005833D7" w:rsidRDefault="00435664" w:rsidP="00435664">
      <w:pPr>
        <w:pStyle w:val="1"/>
        <w:numPr>
          <w:ilvl w:val="0"/>
          <w:numId w:val="0"/>
        </w:numPr>
        <w:autoSpaceDE w:val="0"/>
        <w:adjustRightInd w:val="0"/>
        <w:spacing w:before="0" w:line="360" w:lineRule="auto"/>
        <w:ind w:left="720" w:hanging="360"/>
        <w:rPr>
          <w:rFonts w:cs="Arial"/>
          <w:szCs w:val="24"/>
        </w:rPr>
      </w:pPr>
      <w:r>
        <w:rPr>
          <w:rFonts w:cs="Arial"/>
          <w:iCs w:val="0"/>
          <w:szCs w:val="24"/>
        </w:rPr>
        <w:t>[31]</w:t>
      </w:r>
      <w:r>
        <w:rPr>
          <w:rFonts w:cs="Arial"/>
          <w:iCs w:val="0"/>
          <w:szCs w:val="24"/>
        </w:rPr>
        <w:tab/>
      </w:r>
      <w:r w:rsidR="009F2EAB">
        <w:rPr>
          <w:rFonts w:cs="Arial"/>
          <w:szCs w:val="24"/>
        </w:rPr>
        <w:t xml:space="preserve">Mr Khumalo contends </w:t>
      </w:r>
      <w:r w:rsidR="00950CFE">
        <w:rPr>
          <w:rFonts w:cs="Arial"/>
          <w:szCs w:val="24"/>
        </w:rPr>
        <w:t xml:space="preserve">that </w:t>
      </w:r>
      <w:r w:rsidR="005A1EA1">
        <w:rPr>
          <w:rFonts w:cs="Arial"/>
          <w:szCs w:val="24"/>
        </w:rPr>
        <w:t>if</w:t>
      </w:r>
      <w:r w:rsidR="00950CFE">
        <w:rPr>
          <w:rFonts w:cs="Arial"/>
          <w:szCs w:val="24"/>
        </w:rPr>
        <w:t xml:space="preserve"> the respondents appeal </w:t>
      </w:r>
      <w:r w:rsidR="00987AD9">
        <w:rPr>
          <w:rFonts w:cs="Arial"/>
          <w:szCs w:val="24"/>
        </w:rPr>
        <w:t xml:space="preserve">any order </w:t>
      </w:r>
      <w:r w:rsidR="00DA64EA">
        <w:rPr>
          <w:rFonts w:cs="Arial"/>
          <w:szCs w:val="24"/>
        </w:rPr>
        <w:t xml:space="preserve">this court may </w:t>
      </w:r>
      <w:r w:rsidR="00987AD9">
        <w:rPr>
          <w:rFonts w:cs="Arial"/>
          <w:szCs w:val="24"/>
        </w:rPr>
        <w:t xml:space="preserve">grant in his favour, this court’s order would be rendered ineffective, unjust and </w:t>
      </w:r>
      <w:r w:rsidR="009F7438">
        <w:rPr>
          <w:rFonts w:cs="Arial"/>
          <w:szCs w:val="24"/>
        </w:rPr>
        <w:t>in</w:t>
      </w:r>
      <w:r w:rsidR="0006742A">
        <w:rPr>
          <w:rFonts w:cs="Arial"/>
          <w:szCs w:val="24"/>
        </w:rPr>
        <w:t xml:space="preserve">equitable because the elections would </w:t>
      </w:r>
      <w:r w:rsidR="009F7438">
        <w:rPr>
          <w:rFonts w:cs="Arial"/>
          <w:szCs w:val="24"/>
        </w:rPr>
        <w:t xml:space="preserve">be held </w:t>
      </w:r>
      <w:r w:rsidR="0006742A">
        <w:rPr>
          <w:rFonts w:cs="Arial"/>
          <w:szCs w:val="24"/>
        </w:rPr>
        <w:t>under circumstances where Mr Zuma continues to be the president of MK</w:t>
      </w:r>
      <w:r w:rsidR="00B5787E">
        <w:rPr>
          <w:rFonts w:cs="Arial"/>
          <w:szCs w:val="24"/>
        </w:rPr>
        <w:t xml:space="preserve">P. </w:t>
      </w:r>
      <w:r w:rsidR="00A853EC">
        <w:rPr>
          <w:rFonts w:cs="Arial"/>
          <w:szCs w:val="24"/>
        </w:rPr>
        <w:t>H</w:t>
      </w:r>
      <w:r w:rsidR="00B5787E">
        <w:rPr>
          <w:rFonts w:cs="Arial"/>
          <w:szCs w:val="24"/>
        </w:rPr>
        <w:t xml:space="preserve">e seeks an order in terms of which </w:t>
      </w:r>
      <w:r w:rsidR="006D32C1">
        <w:rPr>
          <w:rFonts w:cs="Arial"/>
          <w:szCs w:val="24"/>
        </w:rPr>
        <w:t>the order</w:t>
      </w:r>
      <w:r w:rsidR="0088599A">
        <w:rPr>
          <w:rFonts w:cs="Arial"/>
          <w:szCs w:val="24"/>
        </w:rPr>
        <w:t xml:space="preserve"> this court grants in his favour</w:t>
      </w:r>
      <w:r w:rsidR="006D32C1">
        <w:rPr>
          <w:rFonts w:cs="Arial"/>
          <w:szCs w:val="24"/>
        </w:rPr>
        <w:t xml:space="preserve"> remains effective despite any appeal that the respondent</w:t>
      </w:r>
      <w:r w:rsidR="00B11981">
        <w:rPr>
          <w:rFonts w:cs="Arial"/>
          <w:szCs w:val="24"/>
        </w:rPr>
        <w:t>s</w:t>
      </w:r>
      <w:r w:rsidR="006D32C1">
        <w:rPr>
          <w:rFonts w:cs="Arial"/>
          <w:szCs w:val="24"/>
        </w:rPr>
        <w:t xml:space="preserve"> may bring against the order.</w:t>
      </w:r>
      <w:r w:rsidR="007B2304" w:rsidRPr="007B2304">
        <w:rPr>
          <w:rFonts w:cs="Arial"/>
          <w:szCs w:val="24"/>
        </w:rPr>
        <w:t xml:space="preserve"> </w:t>
      </w:r>
      <w:r w:rsidR="00A37A37">
        <w:rPr>
          <w:rFonts w:cs="Arial"/>
          <w:szCs w:val="24"/>
        </w:rPr>
        <w:t xml:space="preserve">Section </w:t>
      </w:r>
      <w:r w:rsidR="007B2304">
        <w:rPr>
          <w:rFonts w:cs="Arial"/>
          <w:szCs w:val="24"/>
        </w:rPr>
        <w:t>18(1) of the Superior Courts Act,</w:t>
      </w:r>
      <w:r w:rsidR="007B2304">
        <w:rPr>
          <w:rStyle w:val="FootnoteReference"/>
          <w:rFonts w:cs="Arial"/>
          <w:szCs w:val="24"/>
        </w:rPr>
        <w:footnoteReference w:id="6"/>
      </w:r>
      <w:r w:rsidR="00A37A37">
        <w:rPr>
          <w:rFonts w:cs="Arial"/>
          <w:szCs w:val="24"/>
        </w:rPr>
        <w:t xml:space="preserve"> empowers this court to grant such an order.</w:t>
      </w:r>
      <w:r w:rsidR="001950B3">
        <w:rPr>
          <w:rFonts w:cs="Arial"/>
          <w:szCs w:val="24"/>
        </w:rPr>
        <w:t xml:space="preserve"> </w:t>
      </w:r>
    </w:p>
    <w:p w14:paraId="3E37C694" w14:textId="77777777" w:rsidR="005833D7" w:rsidRDefault="005833D7" w:rsidP="00541BF3">
      <w:pPr>
        <w:pStyle w:val="ListParagraph"/>
        <w:spacing w:after="0"/>
        <w:rPr>
          <w:rFonts w:cs="Arial"/>
          <w:szCs w:val="24"/>
        </w:rPr>
      </w:pPr>
    </w:p>
    <w:p w14:paraId="2315F522" w14:textId="6C83470A" w:rsidR="001950B3" w:rsidRDefault="00435664" w:rsidP="00435664">
      <w:pPr>
        <w:pStyle w:val="1"/>
        <w:numPr>
          <w:ilvl w:val="0"/>
          <w:numId w:val="0"/>
        </w:numPr>
        <w:autoSpaceDE w:val="0"/>
        <w:adjustRightInd w:val="0"/>
        <w:spacing w:before="0" w:line="360" w:lineRule="auto"/>
        <w:ind w:left="720" w:hanging="360"/>
        <w:rPr>
          <w:rFonts w:cs="Arial"/>
          <w:szCs w:val="24"/>
        </w:rPr>
      </w:pPr>
      <w:r>
        <w:rPr>
          <w:rFonts w:cs="Arial"/>
          <w:iCs w:val="0"/>
          <w:szCs w:val="24"/>
        </w:rPr>
        <w:t>[32]</w:t>
      </w:r>
      <w:r>
        <w:rPr>
          <w:rFonts w:cs="Arial"/>
          <w:iCs w:val="0"/>
          <w:szCs w:val="24"/>
        </w:rPr>
        <w:tab/>
      </w:r>
      <w:r w:rsidR="005833D7">
        <w:rPr>
          <w:rFonts w:cs="Arial"/>
          <w:szCs w:val="24"/>
        </w:rPr>
        <w:t>The respondent</w:t>
      </w:r>
      <w:r w:rsidR="002C409B">
        <w:rPr>
          <w:rFonts w:cs="Arial"/>
          <w:szCs w:val="24"/>
        </w:rPr>
        <w:t>s</w:t>
      </w:r>
      <w:r w:rsidR="005833D7">
        <w:rPr>
          <w:rFonts w:cs="Arial"/>
          <w:szCs w:val="24"/>
        </w:rPr>
        <w:t xml:space="preserve"> </w:t>
      </w:r>
      <w:r w:rsidR="001950B3">
        <w:rPr>
          <w:rFonts w:cs="Arial"/>
          <w:szCs w:val="24"/>
        </w:rPr>
        <w:t xml:space="preserve">incorrectly </w:t>
      </w:r>
      <w:r w:rsidR="005833D7">
        <w:rPr>
          <w:rFonts w:cs="Arial"/>
          <w:szCs w:val="24"/>
        </w:rPr>
        <w:t xml:space="preserve">contend that in the absence of a pending appeal, there is no </w:t>
      </w:r>
      <w:r w:rsidR="00E628B8">
        <w:rPr>
          <w:rFonts w:cs="Arial"/>
          <w:szCs w:val="24"/>
        </w:rPr>
        <w:t>jurisdictional</w:t>
      </w:r>
      <w:r w:rsidR="005833D7">
        <w:rPr>
          <w:rFonts w:cs="Arial"/>
          <w:szCs w:val="24"/>
        </w:rPr>
        <w:t xml:space="preserve"> basis for such an order. </w:t>
      </w:r>
      <w:r w:rsidR="001950B3">
        <w:rPr>
          <w:rFonts w:cs="Arial"/>
          <w:szCs w:val="24"/>
        </w:rPr>
        <w:t>A</w:t>
      </w:r>
      <w:r w:rsidR="00884D3E">
        <w:rPr>
          <w:rFonts w:cs="Arial"/>
          <w:szCs w:val="24"/>
        </w:rPr>
        <w:t xml:space="preserve"> pending appeal </w:t>
      </w:r>
      <w:r w:rsidR="00EE7277">
        <w:rPr>
          <w:rFonts w:cs="Arial"/>
          <w:szCs w:val="24"/>
        </w:rPr>
        <w:t xml:space="preserve">is </w:t>
      </w:r>
      <w:r w:rsidR="001950B3">
        <w:rPr>
          <w:rFonts w:cs="Arial"/>
          <w:szCs w:val="24"/>
        </w:rPr>
        <w:t xml:space="preserve">not </w:t>
      </w:r>
      <w:r w:rsidR="00884D3E">
        <w:rPr>
          <w:rFonts w:cs="Arial"/>
          <w:szCs w:val="24"/>
        </w:rPr>
        <w:t>a jurisdictional requirement for such an order.</w:t>
      </w:r>
      <w:r w:rsidR="00CD74A8">
        <w:rPr>
          <w:rStyle w:val="FootnoteReference"/>
          <w:rFonts w:cs="Arial"/>
          <w:szCs w:val="24"/>
        </w:rPr>
        <w:footnoteReference w:id="7"/>
      </w:r>
      <w:r w:rsidR="00884D3E">
        <w:rPr>
          <w:rFonts w:cs="Arial"/>
          <w:szCs w:val="24"/>
        </w:rPr>
        <w:t xml:space="preserve"> </w:t>
      </w:r>
    </w:p>
    <w:p w14:paraId="1C69CC88" w14:textId="77777777" w:rsidR="001950B3" w:rsidRDefault="001950B3" w:rsidP="00541BF3">
      <w:pPr>
        <w:pStyle w:val="ListParagraph"/>
        <w:spacing w:after="0"/>
        <w:rPr>
          <w:rFonts w:cs="Arial"/>
          <w:szCs w:val="24"/>
        </w:rPr>
      </w:pPr>
    </w:p>
    <w:p w14:paraId="072D236F" w14:textId="7725498B" w:rsidR="007B5E30" w:rsidRDefault="00435664" w:rsidP="00435664">
      <w:pPr>
        <w:pStyle w:val="1"/>
        <w:numPr>
          <w:ilvl w:val="0"/>
          <w:numId w:val="0"/>
        </w:numPr>
        <w:autoSpaceDE w:val="0"/>
        <w:adjustRightInd w:val="0"/>
        <w:spacing w:before="0" w:line="360" w:lineRule="auto"/>
        <w:ind w:left="720" w:hanging="360"/>
        <w:rPr>
          <w:rFonts w:cs="Arial"/>
          <w:szCs w:val="24"/>
        </w:rPr>
      </w:pPr>
      <w:r>
        <w:rPr>
          <w:rFonts w:cs="Arial"/>
          <w:iCs w:val="0"/>
          <w:szCs w:val="24"/>
        </w:rPr>
        <w:t>[33]</w:t>
      </w:r>
      <w:r>
        <w:rPr>
          <w:rFonts w:cs="Arial"/>
          <w:iCs w:val="0"/>
          <w:szCs w:val="24"/>
        </w:rPr>
        <w:tab/>
      </w:r>
      <w:r w:rsidR="00187FB4">
        <w:rPr>
          <w:rFonts w:cs="Arial"/>
          <w:szCs w:val="24"/>
        </w:rPr>
        <w:t xml:space="preserve">Mr Khumalo’s request for this order simply fails because </w:t>
      </w:r>
      <w:r w:rsidR="00FC79D2">
        <w:rPr>
          <w:rFonts w:cs="Arial"/>
          <w:szCs w:val="24"/>
        </w:rPr>
        <w:t xml:space="preserve">the condition on which </w:t>
      </w:r>
      <w:r w:rsidR="00187FB4">
        <w:rPr>
          <w:rFonts w:cs="Arial"/>
          <w:szCs w:val="24"/>
        </w:rPr>
        <w:t xml:space="preserve">he </w:t>
      </w:r>
      <w:r w:rsidR="00E856B8">
        <w:rPr>
          <w:rFonts w:cs="Arial"/>
          <w:szCs w:val="24"/>
        </w:rPr>
        <w:t xml:space="preserve">seeks </w:t>
      </w:r>
      <w:r w:rsidR="00000C8D">
        <w:rPr>
          <w:rFonts w:cs="Arial"/>
          <w:szCs w:val="24"/>
        </w:rPr>
        <w:t>the order</w:t>
      </w:r>
      <w:r w:rsidR="00187FB4">
        <w:rPr>
          <w:rFonts w:cs="Arial"/>
          <w:szCs w:val="24"/>
        </w:rPr>
        <w:t>, namely, the granting of an order in his favour by this court</w:t>
      </w:r>
      <w:r w:rsidR="005915EC">
        <w:rPr>
          <w:rFonts w:cs="Arial"/>
          <w:szCs w:val="24"/>
        </w:rPr>
        <w:t xml:space="preserve">, </w:t>
      </w:r>
      <w:r w:rsidR="00000C8D">
        <w:rPr>
          <w:rFonts w:cs="Arial"/>
          <w:szCs w:val="24"/>
        </w:rPr>
        <w:t>does</w:t>
      </w:r>
      <w:r w:rsidR="00FC79D2">
        <w:rPr>
          <w:rFonts w:cs="Arial"/>
          <w:szCs w:val="24"/>
        </w:rPr>
        <w:t xml:space="preserve"> not materialise.</w:t>
      </w:r>
      <w:r w:rsidR="005E04FE">
        <w:rPr>
          <w:rFonts w:cs="Arial"/>
          <w:szCs w:val="24"/>
        </w:rPr>
        <w:t xml:space="preserve"> </w:t>
      </w:r>
    </w:p>
    <w:p w14:paraId="69B520CE" w14:textId="77777777" w:rsidR="007B5E30" w:rsidRDefault="007B5E30" w:rsidP="00541BF3">
      <w:pPr>
        <w:pStyle w:val="ListParagraph"/>
        <w:spacing w:after="0"/>
        <w:rPr>
          <w:rFonts w:cs="Arial"/>
          <w:szCs w:val="24"/>
        </w:rPr>
      </w:pPr>
    </w:p>
    <w:p w14:paraId="32CDC878" w14:textId="5DF76688" w:rsidR="00A25E6B" w:rsidRPr="005E04FE" w:rsidRDefault="00435664" w:rsidP="00435664">
      <w:pPr>
        <w:pStyle w:val="1"/>
        <w:numPr>
          <w:ilvl w:val="0"/>
          <w:numId w:val="0"/>
        </w:numPr>
        <w:autoSpaceDE w:val="0"/>
        <w:adjustRightInd w:val="0"/>
        <w:spacing w:before="0" w:line="360" w:lineRule="auto"/>
        <w:ind w:left="720" w:hanging="360"/>
        <w:rPr>
          <w:rFonts w:cs="Arial"/>
          <w:szCs w:val="24"/>
        </w:rPr>
      </w:pPr>
      <w:r w:rsidRPr="005E04FE">
        <w:rPr>
          <w:rFonts w:cs="Arial"/>
          <w:iCs w:val="0"/>
          <w:szCs w:val="24"/>
        </w:rPr>
        <w:t>[34]</w:t>
      </w:r>
      <w:r w:rsidRPr="005E04FE">
        <w:rPr>
          <w:rFonts w:cs="Arial"/>
          <w:iCs w:val="0"/>
          <w:szCs w:val="24"/>
        </w:rPr>
        <w:tab/>
      </w:r>
      <w:r w:rsidR="00A25E6B" w:rsidRPr="005E04FE">
        <w:rPr>
          <w:rFonts w:cs="Arial"/>
          <w:szCs w:val="24"/>
        </w:rPr>
        <w:t xml:space="preserve">The respondents’ </w:t>
      </w:r>
      <w:r w:rsidR="00A25E6B" w:rsidRPr="005E04FE">
        <w:rPr>
          <w:rFonts w:cs="Arial"/>
          <w:i/>
          <w:iCs w:val="0"/>
          <w:szCs w:val="24"/>
        </w:rPr>
        <w:t>intra vires point</w:t>
      </w:r>
      <w:r w:rsidR="00A25E6B" w:rsidRPr="005E04FE">
        <w:rPr>
          <w:rFonts w:cs="Arial"/>
          <w:szCs w:val="24"/>
        </w:rPr>
        <w:t xml:space="preserve"> goes more to the merits of this application. I deal with it </w:t>
      </w:r>
      <w:r w:rsidR="00F72AAE" w:rsidRPr="005E04FE">
        <w:rPr>
          <w:rFonts w:cs="Arial"/>
          <w:szCs w:val="24"/>
        </w:rPr>
        <w:t>under that heading in the merits section of this judgment.</w:t>
      </w:r>
    </w:p>
    <w:p w14:paraId="66EEF9E7" w14:textId="77777777" w:rsidR="00A454EE" w:rsidRDefault="00A454EE" w:rsidP="00541BF3">
      <w:pPr>
        <w:pStyle w:val="ListParagraph"/>
        <w:spacing w:after="0"/>
        <w:rPr>
          <w:rFonts w:cs="Arial"/>
          <w:szCs w:val="24"/>
        </w:rPr>
      </w:pPr>
    </w:p>
    <w:p w14:paraId="5B5D6C05" w14:textId="72D7DAF2" w:rsidR="00B47D70" w:rsidRDefault="00435664" w:rsidP="00435664">
      <w:pPr>
        <w:pStyle w:val="1"/>
        <w:numPr>
          <w:ilvl w:val="0"/>
          <w:numId w:val="0"/>
        </w:numPr>
        <w:autoSpaceDE w:val="0"/>
        <w:adjustRightInd w:val="0"/>
        <w:spacing w:before="0" w:line="360" w:lineRule="auto"/>
        <w:ind w:left="720" w:hanging="360"/>
        <w:rPr>
          <w:rFonts w:cs="Arial"/>
          <w:szCs w:val="24"/>
        </w:rPr>
      </w:pPr>
      <w:r>
        <w:rPr>
          <w:rFonts w:cs="Arial"/>
          <w:iCs w:val="0"/>
          <w:szCs w:val="24"/>
        </w:rPr>
        <w:lastRenderedPageBreak/>
        <w:t>[35]</w:t>
      </w:r>
      <w:r>
        <w:rPr>
          <w:rFonts w:cs="Arial"/>
          <w:iCs w:val="0"/>
          <w:szCs w:val="24"/>
        </w:rPr>
        <w:tab/>
      </w:r>
      <w:r w:rsidR="007B5E30">
        <w:rPr>
          <w:rFonts w:cs="Arial"/>
          <w:szCs w:val="24"/>
        </w:rPr>
        <w:t>For reasons set out above, t</w:t>
      </w:r>
      <w:r w:rsidR="00A454EE">
        <w:rPr>
          <w:rFonts w:cs="Arial"/>
          <w:szCs w:val="24"/>
        </w:rPr>
        <w:t xml:space="preserve">he jurisdiction point </w:t>
      </w:r>
      <w:r w:rsidR="00A454EE" w:rsidRPr="00C94390">
        <w:rPr>
          <w:rFonts w:cs="Arial"/>
          <w:i/>
          <w:iCs w:val="0"/>
          <w:szCs w:val="24"/>
        </w:rPr>
        <w:t>in limine</w:t>
      </w:r>
      <w:r w:rsidR="00A454EE">
        <w:rPr>
          <w:rFonts w:cs="Arial"/>
          <w:szCs w:val="24"/>
        </w:rPr>
        <w:t xml:space="preserve"> </w:t>
      </w:r>
      <w:r w:rsidR="00830B12">
        <w:rPr>
          <w:rFonts w:cs="Arial"/>
          <w:szCs w:val="24"/>
        </w:rPr>
        <w:t xml:space="preserve">falls </w:t>
      </w:r>
      <w:r w:rsidR="00A454EE">
        <w:rPr>
          <w:rFonts w:cs="Arial"/>
          <w:szCs w:val="24"/>
        </w:rPr>
        <w:t xml:space="preserve">to </w:t>
      </w:r>
      <w:r w:rsidR="00830B12">
        <w:rPr>
          <w:rFonts w:cs="Arial"/>
          <w:szCs w:val="24"/>
        </w:rPr>
        <w:t xml:space="preserve">be dismissed. </w:t>
      </w:r>
      <w:r w:rsidR="00A454EE">
        <w:rPr>
          <w:rFonts w:cs="Arial"/>
          <w:szCs w:val="24"/>
        </w:rPr>
        <w:t xml:space="preserve"> </w:t>
      </w:r>
    </w:p>
    <w:p w14:paraId="0121A5B1" w14:textId="668601EE" w:rsidR="00BF1B37" w:rsidRPr="00BF1B37" w:rsidRDefault="00BF1B37" w:rsidP="00BF1B37">
      <w:pPr>
        <w:pStyle w:val="1"/>
        <w:numPr>
          <w:ilvl w:val="0"/>
          <w:numId w:val="0"/>
        </w:numPr>
        <w:autoSpaceDE w:val="0"/>
        <w:adjustRightInd w:val="0"/>
        <w:spacing w:before="0" w:line="360" w:lineRule="auto"/>
        <w:rPr>
          <w:rFonts w:cs="Arial"/>
          <w:szCs w:val="24"/>
        </w:rPr>
      </w:pPr>
    </w:p>
    <w:p w14:paraId="4EDB8A0C" w14:textId="0C9D525E" w:rsidR="0077067C" w:rsidRPr="00E73F9E" w:rsidRDefault="0077067C" w:rsidP="00E73F9E">
      <w:pPr>
        <w:spacing w:line="360" w:lineRule="auto"/>
        <w:jc w:val="both"/>
        <w:rPr>
          <w:rFonts w:ascii="Arial" w:hAnsi="Arial" w:cs="Arial"/>
          <w:b/>
          <w:bCs/>
          <w:i/>
          <w:iCs/>
          <w:sz w:val="24"/>
          <w:szCs w:val="24"/>
          <w:lang w:val="en-GB"/>
        </w:rPr>
      </w:pPr>
      <w:r w:rsidRPr="00E73F9E">
        <w:rPr>
          <w:rFonts w:ascii="Arial" w:hAnsi="Arial" w:cs="Arial"/>
          <w:b/>
          <w:bCs/>
          <w:i/>
          <w:iCs/>
          <w:sz w:val="24"/>
          <w:szCs w:val="24"/>
          <w:lang w:val="en-GB"/>
        </w:rPr>
        <w:t>Locus standi</w:t>
      </w:r>
    </w:p>
    <w:p w14:paraId="2A9E0980" w14:textId="734D2D82" w:rsidR="00C673A7"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r>
      <w:r w:rsidR="00A25E6B" w:rsidRPr="00435664">
        <w:rPr>
          <w:rFonts w:ascii="Arial" w:hAnsi="Arial" w:cs="Arial"/>
          <w:sz w:val="24"/>
          <w:szCs w:val="24"/>
          <w:lang w:val="en-GB"/>
        </w:rPr>
        <w:t xml:space="preserve">It is common cause that Mr Khumalo </w:t>
      </w:r>
      <w:r w:rsidR="00F72AAE" w:rsidRPr="00435664">
        <w:rPr>
          <w:rFonts w:ascii="Arial" w:hAnsi="Arial" w:cs="Arial"/>
          <w:sz w:val="24"/>
          <w:szCs w:val="24"/>
          <w:lang w:val="en-GB"/>
        </w:rPr>
        <w:t>h</w:t>
      </w:r>
      <w:r w:rsidR="00A25E6B" w:rsidRPr="00435664">
        <w:rPr>
          <w:rFonts w:ascii="Arial" w:hAnsi="Arial" w:cs="Arial"/>
          <w:sz w:val="24"/>
          <w:szCs w:val="24"/>
          <w:lang w:val="en-GB"/>
        </w:rPr>
        <w:t xml:space="preserve">as since been expelled from MKP. </w:t>
      </w:r>
      <w:r w:rsidR="005F77BF" w:rsidRPr="00435664">
        <w:rPr>
          <w:rFonts w:ascii="Arial" w:hAnsi="Arial" w:cs="Arial"/>
          <w:sz w:val="24"/>
          <w:szCs w:val="24"/>
          <w:lang w:val="en-GB"/>
        </w:rPr>
        <w:t>He</w:t>
      </w:r>
      <w:r w:rsidR="00A25E6B" w:rsidRPr="00435664">
        <w:rPr>
          <w:rFonts w:ascii="Arial" w:hAnsi="Arial" w:cs="Arial"/>
          <w:sz w:val="24"/>
          <w:szCs w:val="24"/>
          <w:lang w:val="en-GB"/>
        </w:rPr>
        <w:t xml:space="preserve"> has not challenged his expulsion internally</w:t>
      </w:r>
      <w:r w:rsidR="00D011E5" w:rsidRPr="00435664">
        <w:rPr>
          <w:rFonts w:ascii="Arial" w:hAnsi="Arial" w:cs="Arial"/>
          <w:sz w:val="24"/>
          <w:szCs w:val="24"/>
          <w:lang w:val="en-GB"/>
        </w:rPr>
        <w:t xml:space="preserve"> within MKP</w:t>
      </w:r>
      <w:r w:rsidR="00A25E6B" w:rsidRPr="00435664">
        <w:rPr>
          <w:rFonts w:ascii="Arial" w:hAnsi="Arial" w:cs="Arial"/>
          <w:sz w:val="24"/>
          <w:szCs w:val="24"/>
          <w:lang w:val="en-GB"/>
        </w:rPr>
        <w:t xml:space="preserve"> or in an</w:t>
      </w:r>
      <w:r w:rsidR="00D011E5" w:rsidRPr="00435664">
        <w:rPr>
          <w:rFonts w:ascii="Arial" w:hAnsi="Arial" w:cs="Arial"/>
          <w:sz w:val="24"/>
          <w:szCs w:val="24"/>
          <w:lang w:val="en-GB"/>
        </w:rPr>
        <w:t>other</w:t>
      </w:r>
      <w:r w:rsidR="00A25E6B" w:rsidRPr="00435664">
        <w:rPr>
          <w:rFonts w:ascii="Arial" w:hAnsi="Arial" w:cs="Arial"/>
          <w:sz w:val="24"/>
          <w:szCs w:val="24"/>
          <w:lang w:val="en-GB"/>
        </w:rPr>
        <w:t xml:space="preserve"> appropriate forum. </w:t>
      </w:r>
      <w:r w:rsidR="00B25A36" w:rsidRPr="00435664">
        <w:rPr>
          <w:rFonts w:ascii="Arial" w:hAnsi="Arial" w:cs="Arial"/>
          <w:sz w:val="24"/>
          <w:szCs w:val="24"/>
          <w:lang w:val="en-GB"/>
        </w:rPr>
        <w:t>The respondents contend that for that reason, h</w:t>
      </w:r>
      <w:r w:rsidR="00A25E6B" w:rsidRPr="00435664">
        <w:rPr>
          <w:rFonts w:ascii="Arial" w:hAnsi="Arial" w:cs="Arial"/>
          <w:sz w:val="24"/>
          <w:szCs w:val="24"/>
          <w:lang w:val="en-GB"/>
        </w:rPr>
        <w:t xml:space="preserve">is expulsion stands. </w:t>
      </w:r>
    </w:p>
    <w:p w14:paraId="5E4BE703" w14:textId="77777777" w:rsidR="001E757F" w:rsidRPr="001E757F" w:rsidRDefault="001E757F" w:rsidP="00B36BB3">
      <w:pPr>
        <w:pStyle w:val="ListParagraph"/>
        <w:spacing w:line="360" w:lineRule="auto"/>
        <w:ind w:left="360"/>
        <w:jc w:val="both"/>
        <w:rPr>
          <w:rFonts w:ascii="Arial" w:hAnsi="Arial" w:cs="Arial"/>
          <w:sz w:val="24"/>
          <w:szCs w:val="24"/>
          <w:lang w:val="en-GB"/>
        </w:rPr>
      </w:pPr>
    </w:p>
    <w:p w14:paraId="6215B20E" w14:textId="6A5CDA23" w:rsidR="00442FBA" w:rsidRPr="00435664" w:rsidRDefault="00435664" w:rsidP="00435664">
      <w:pPr>
        <w:spacing w:line="360" w:lineRule="auto"/>
        <w:ind w:left="720" w:hanging="360"/>
        <w:jc w:val="both"/>
        <w:rPr>
          <w:rFonts w:ascii="Arial" w:hAnsi="Arial" w:cs="Arial"/>
          <w:sz w:val="24"/>
          <w:szCs w:val="24"/>
          <w:lang w:val="en-GB"/>
        </w:rPr>
      </w:pPr>
      <w:r w:rsidRPr="00DC6C02">
        <w:rPr>
          <w:rFonts w:ascii="Arial" w:hAnsi="Arial" w:cs="Arial"/>
          <w:sz w:val="24"/>
          <w:szCs w:val="24"/>
          <w:lang w:val="en-GB"/>
        </w:rPr>
        <w:t>[37]</w:t>
      </w:r>
      <w:r w:rsidRPr="00DC6C02">
        <w:rPr>
          <w:rFonts w:ascii="Arial" w:hAnsi="Arial" w:cs="Arial"/>
          <w:sz w:val="24"/>
          <w:szCs w:val="24"/>
          <w:lang w:val="en-GB"/>
        </w:rPr>
        <w:tab/>
      </w:r>
      <w:r w:rsidR="00C673A7" w:rsidRPr="00435664">
        <w:rPr>
          <w:rFonts w:ascii="Arial" w:hAnsi="Arial" w:cs="Arial"/>
          <w:sz w:val="24"/>
          <w:szCs w:val="24"/>
          <w:lang w:val="en-GB"/>
        </w:rPr>
        <w:t xml:space="preserve">It concerns me that </w:t>
      </w:r>
      <w:r w:rsidR="00442FBA" w:rsidRPr="00435664">
        <w:rPr>
          <w:rFonts w:ascii="Arial" w:hAnsi="Arial" w:cs="Arial"/>
          <w:sz w:val="24"/>
          <w:szCs w:val="24"/>
          <w:lang w:val="en-GB"/>
        </w:rPr>
        <w:t xml:space="preserve">Mr Khumalo did not address these </w:t>
      </w:r>
      <w:r w:rsidR="00CB253B" w:rsidRPr="00435664">
        <w:rPr>
          <w:rFonts w:ascii="Arial" w:hAnsi="Arial" w:cs="Arial"/>
          <w:sz w:val="24"/>
          <w:szCs w:val="24"/>
          <w:lang w:val="en-GB"/>
        </w:rPr>
        <w:t xml:space="preserve">averments </w:t>
      </w:r>
      <w:r w:rsidR="00442FBA" w:rsidRPr="00435664">
        <w:rPr>
          <w:rFonts w:ascii="Arial" w:hAnsi="Arial" w:cs="Arial"/>
          <w:sz w:val="24"/>
          <w:szCs w:val="24"/>
          <w:lang w:val="en-GB"/>
        </w:rPr>
        <w:t>in his replying affidavit or heads of argument.</w:t>
      </w:r>
      <w:r w:rsidR="00C673A7" w:rsidRPr="00435664">
        <w:rPr>
          <w:rFonts w:ascii="Arial" w:hAnsi="Arial" w:cs="Arial"/>
          <w:sz w:val="24"/>
          <w:szCs w:val="24"/>
          <w:lang w:val="en-GB"/>
        </w:rPr>
        <w:t xml:space="preserve"> During oral argument, his counsel simply submitted tha</w:t>
      </w:r>
      <w:r w:rsidR="00405181" w:rsidRPr="00435664">
        <w:rPr>
          <w:rFonts w:ascii="Arial" w:hAnsi="Arial" w:cs="Arial"/>
          <w:sz w:val="24"/>
          <w:szCs w:val="24"/>
          <w:lang w:val="en-GB"/>
        </w:rPr>
        <w:t xml:space="preserve">t Mr Khumalo has </w:t>
      </w:r>
      <w:r w:rsidR="00405181" w:rsidRPr="00435664">
        <w:rPr>
          <w:rFonts w:ascii="Arial" w:hAnsi="Arial" w:cs="Arial"/>
          <w:i/>
          <w:iCs/>
          <w:sz w:val="24"/>
          <w:szCs w:val="24"/>
          <w:lang w:val="en-GB"/>
        </w:rPr>
        <w:t>locus standi</w:t>
      </w:r>
      <w:r w:rsidR="00405181" w:rsidRPr="00435664">
        <w:rPr>
          <w:rFonts w:ascii="Arial" w:hAnsi="Arial" w:cs="Arial"/>
          <w:sz w:val="24"/>
          <w:szCs w:val="24"/>
          <w:lang w:val="en-GB"/>
        </w:rPr>
        <w:t xml:space="preserve"> because this matter implicates his s 19 rights. </w:t>
      </w:r>
      <w:r w:rsidR="007D3A4C" w:rsidRPr="00435664">
        <w:rPr>
          <w:rFonts w:ascii="Arial" w:hAnsi="Arial" w:cs="Arial"/>
          <w:sz w:val="24"/>
          <w:szCs w:val="24"/>
          <w:lang w:val="en-GB"/>
        </w:rPr>
        <w:t>But</w:t>
      </w:r>
      <w:r w:rsidR="00C415C8" w:rsidRPr="00435664">
        <w:rPr>
          <w:rFonts w:ascii="Arial" w:hAnsi="Arial" w:cs="Arial"/>
          <w:sz w:val="24"/>
          <w:szCs w:val="24"/>
          <w:lang w:val="en-GB"/>
        </w:rPr>
        <w:t>,</w:t>
      </w:r>
      <w:r w:rsidR="007D3A4C" w:rsidRPr="00435664">
        <w:rPr>
          <w:rFonts w:ascii="Arial" w:hAnsi="Arial" w:cs="Arial"/>
          <w:sz w:val="24"/>
          <w:szCs w:val="24"/>
          <w:lang w:val="en-GB"/>
        </w:rPr>
        <w:t xml:space="preserve"> I have already found that Mr Khumalo</w:t>
      </w:r>
      <w:r w:rsidR="00CB253B" w:rsidRPr="00435664">
        <w:rPr>
          <w:rFonts w:ascii="Arial" w:hAnsi="Arial" w:cs="Arial"/>
          <w:sz w:val="24"/>
          <w:szCs w:val="24"/>
          <w:lang w:val="en-GB"/>
        </w:rPr>
        <w:t xml:space="preserve">’s cause of action does not implicate his section 19 rights. </w:t>
      </w:r>
      <w:r w:rsidR="00C337DF" w:rsidRPr="00435664">
        <w:rPr>
          <w:rFonts w:ascii="Arial" w:hAnsi="Arial" w:cs="Arial"/>
          <w:sz w:val="24"/>
          <w:szCs w:val="24"/>
          <w:lang w:val="en-GB"/>
        </w:rPr>
        <w:t xml:space="preserve"> </w:t>
      </w:r>
    </w:p>
    <w:p w14:paraId="16D4CF32" w14:textId="77777777" w:rsidR="00C673A7" w:rsidRPr="00DC6C02" w:rsidRDefault="00C673A7" w:rsidP="00B36BB3">
      <w:pPr>
        <w:pStyle w:val="ListParagraph"/>
        <w:spacing w:line="360" w:lineRule="auto"/>
        <w:rPr>
          <w:rFonts w:ascii="Arial" w:hAnsi="Arial" w:cs="Arial"/>
          <w:sz w:val="24"/>
          <w:szCs w:val="24"/>
          <w:lang w:val="en-GB"/>
        </w:rPr>
      </w:pPr>
    </w:p>
    <w:p w14:paraId="35C64D4E" w14:textId="6916DED3" w:rsidR="00A56B98"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r>
      <w:r w:rsidR="003372C0" w:rsidRPr="00435664">
        <w:rPr>
          <w:rFonts w:ascii="Arial" w:hAnsi="Arial" w:cs="Arial"/>
          <w:sz w:val="24"/>
          <w:szCs w:val="24"/>
          <w:lang w:val="en-GB"/>
        </w:rPr>
        <w:t>I am persuaded that, as</w:t>
      </w:r>
      <w:r w:rsidR="00C673A7" w:rsidRPr="00435664">
        <w:rPr>
          <w:rFonts w:ascii="Arial" w:hAnsi="Arial" w:cs="Arial"/>
          <w:sz w:val="24"/>
          <w:szCs w:val="24"/>
          <w:lang w:val="en-GB"/>
        </w:rPr>
        <w:t xml:space="preserve"> an expelled member of MKP, Mr Khumalo lacks </w:t>
      </w:r>
      <w:r w:rsidR="00C673A7" w:rsidRPr="00435664">
        <w:rPr>
          <w:rFonts w:ascii="Arial" w:hAnsi="Arial" w:cs="Arial"/>
          <w:i/>
          <w:iCs/>
          <w:sz w:val="24"/>
          <w:szCs w:val="24"/>
          <w:lang w:val="en-GB"/>
        </w:rPr>
        <w:t>locus standi</w:t>
      </w:r>
      <w:r w:rsidR="00C673A7" w:rsidRPr="00435664">
        <w:rPr>
          <w:rFonts w:ascii="Arial" w:hAnsi="Arial" w:cs="Arial"/>
          <w:sz w:val="24"/>
          <w:szCs w:val="24"/>
          <w:lang w:val="en-GB"/>
        </w:rPr>
        <w:t xml:space="preserve"> to bring this application. H</w:t>
      </w:r>
      <w:r w:rsidR="00387CF1" w:rsidRPr="00435664">
        <w:rPr>
          <w:rFonts w:ascii="Arial" w:hAnsi="Arial" w:cs="Arial"/>
          <w:sz w:val="24"/>
          <w:szCs w:val="24"/>
          <w:lang w:val="en-GB"/>
        </w:rPr>
        <w:t>e</w:t>
      </w:r>
      <w:r w:rsidR="00C673A7" w:rsidRPr="00435664">
        <w:rPr>
          <w:rFonts w:ascii="Arial" w:hAnsi="Arial" w:cs="Arial"/>
          <w:sz w:val="24"/>
          <w:szCs w:val="24"/>
          <w:lang w:val="en-GB"/>
        </w:rPr>
        <w:t xml:space="preserve"> is not impugning his expulsion. </w:t>
      </w:r>
      <w:r w:rsidR="006F0A96" w:rsidRPr="00435664">
        <w:rPr>
          <w:rFonts w:ascii="Arial" w:hAnsi="Arial" w:cs="Arial"/>
          <w:sz w:val="24"/>
          <w:szCs w:val="24"/>
          <w:lang w:val="en-GB"/>
        </w:rPr>
        <w:t>His expulsion</w:t>
      </w:r>
      <w:r w:rsidR="00C673A7" w:rsidRPr="00435664">
        <w:rPr>
          <w:rFonts w:ascii="Arial" w:hAnsi="Arial" w:cs="Arial"/>
          <w:sz w:val="24"/>
          <w:szCs w:val="24"/>
          <w:lang w:val="en-GB"/>
        </w:rPr>
        <w:t xml:space="preserve"> therefore stands.</w:t>
      </w:r>
      <w:r w:rsidR="002E4F23" w:rsidRPr="00435664">
        <w:rPr>
          <w:rFonts w:ascii="Arial" w:hAnsi="Arial" w:cs="Arial"/>
          <w:sz w:val="24"/>
          <w:szCs w:val="24"/>
          <w:lang w:val="en-GB"/>
        </w:rPr>
        <w:t xml:space="preserve"> The respondents’ reliance on the </w:t>
      </w:r>
      <w:r w:rsidR="005C7F33" w:rsidRPr="00435664">
        <w:rPr>
          <w:rFonts w:ascii="Arial" w:hAnsi="Arial" w:cs="Arial"/>
          <w:sz w:val="24"/>
          <w:szCs w:val="24"/>
          <w:lang w:val="en-GB"/>
        </w:rPr>
        <w:t>following dict</w:t>
      </w:r>
      <w:r w:rsidR="00376AAA" w:rsidRPr="00435664">
        <w:rPr>
          <w:rFonts w:ascii="Arial" w:hAnsi="Arial" w:cs="Arial"/>
          <w:sz w:val="24"/>
          <w:szCs w:val="24"/>
          <w:lang w:val="en-GB"/>
        </w:rPr>
        <w:t>a</w:t>
      </w:r>
      <w:r w:rsidR="005C7F33" w:rsidRPr="00435664">
        <w:rPr>
          <w:rFonts w:ascii="Arial" w:hAnsi="Arial" w:cs="Arial"/>
          <w:sz w:val="24"/>
          <w:szCs w:val="24"/>
          <w:lang w:val="en-GB"/>
        </w:rPr>
        <w:t xml:space="preserve"> in</w:t>
      </w:r>
      <w:r w:rsidR="005C7F33" w:rsidRPr="00435664">
        <w:rPr>
          <w:rFonts w:ascii="Arial" w:hAnsi="Arial" w:cs="Arial"/>
          <w:i/>
          <w:iCs/>
          <w:sz w:val="24"/>
          <w:szCs w:val="24"/>
          <w:lang w:val="en-GB"/>
        </w:rPr>
        <w:t xml:space="preserve"> </w:t>
      </w:r>
      <w:r w:rsidR="006634C0" w:rsidRPr="00435664">
        <w:rPr>
          <w:rFonts w:ascii="Arial" w:hAnsi="Arial" w:cs="Arial"/>
          <w:i/>
          <w:iCs/>
          <w:sz w:val="24"/>
          <w:szCs w:val="24"/>
          <w:lang w:val="en-GB"/>
        </w:rPr>
        <w:t>Ramakatsa</w:t>
      </w:r>
      <w:r w:rsidR="004274C7">
        <w:rPr>
          <w:rStyle w:val="FootnoteReference"/>
          <w:rFonts w:ascii="Arial" w:hAnsi="Arial" w:cs="Arial"/>
          <w:sz w:val="24"/>
          <w:szCs w:val="24"/>
          <w:lang w:val="en-GB"/>
        </w:rPr>
        <w:footnoteReference w:id="8"/>
      </w:r>
      <w:r w:rsidR="00376AAA" w:rsidRPr="00435664">
        <w:rPr>
          <w:rFonts w:ascii="Arial" w:hAnsi="Arial" w:cs="Arial"/>
          <w:sz w:val="24"/>
          <w:szCs w:val="24"/>
          <w:lang w:val="en-GB"/>
        </w:rPr>
        <w:t xml:space="preserve"> and </w:t>
      </w:r>
      <w:r w:rsidR="00376AAA" w:rsidRPr="00435664">
        <w:rPr>
          <w:rFonts w:ascii="Arial" w:hAnsi="Arial" w:cs="Arial"/>
          <w:i/>
          <w:iCs/>
          <w:sz w:val="24"/>
          <w:szCs w:val="24"/>
          <w:lang w:val="en-GB"/>
        </w:rPr>
        <w:t>Giant Conce</w:t>
      </w:r>
      <w:r w:rsidR="00F72253" w:rsidRPr="00435664">
        <w:rPr>
          <w:rFonts w:ascii="Arial" w:hAnsi="Arial" w:cs="Arial"/>
          <w:i/>
          <w:iCs/>
          <w:sz w:val="24"/>
          <w:szCs w:val="24"/>
          <w:lang w:val="en-GB"/>
        </w:rPr>
        <w:t>rt</w:t>
      </w:r>
      <w:r w:rsidR="005D0A9B" w:rsidRPr="00435664">
        <w:rPr>
          <w:rFonts w:ascii="Arial" w:hAnsi="Arial" w:cs="Arial"/>
          <w:i/>
          <w:iCs/>
          <w:sz w:val="24"/>
          <w:szCs w:val="24"/>
          <w:lang w:val="en-GB"/>
        </w:rPr>
        <w:t>s</w:t>
      </w:r>
      <w:r w:rsidR="00D15EAA">
        <w:rPr>
          <w:rStyle w:val="FootnoteReference"/>
          <w:rFonts w:ascii="Arial" w:hAnsi="Arial" w:cs="Arial"/>
          <w:sz w:val="24"/>
          <w:szCs w:val="24"/>
          <w:lang w:val="en-GB"/>
        </w:rPr>
        <w:footnoteReference w:id="9"/>
      </w:r>
      <w:r w:rsidR="00A56B98" w:rsidRPr="00435664">
        <w:rPr>
          <w:rFonts w:ascii="Arial" w:hAnsi="Arial" w:cs="Arial"/>
          <w:sz w:val="24"/>
          <w:szCs w:val="24"/>
          <w:lang w:val="en-GB"/>
        </w:rPr>
        <w:t xml:space="preserve"> is proper</w:t>
      </w:r>
      <w:r w:rsidR="009F7438" w:rsidRPr="00435664">
        <w:rPr>
          <w:rFonts w:ascii="Arial" w:hAnsi="Arial" w:cs="Arial"/>
          <w:sz w:val="24"/>
          <w:szCs w:val="24"/>
          <w:lang w:val="en-GB"/>
        </w:rPr>
        <w:t xml:space="preserve">. That </w:t>
      </w:r>
      <w:r w:rsidR="000956DD" w:rsidRPr="00435664">
        <w:rPr>
          <w:rFonts w:ascii="Arial" w:hAnsi="Arial" w:cs="Arial"/>
          <w:sz w:val="24"/>
          <w:szCs w:val="24"/>
          <w:lang w:val="en-GB"/>
        </w:rPr>
        <w:t xml:space="preserve">former </w:t>
      </w:r>
      <w:r w:rsidR="009F7438" w:rsidRPr="00435664">
        <w:rPr>
          <w:rFonts w:ascii="Arial" w:hAnsi="Arial" w:cs="Arial"/>
          <w:sz w:val="24"/>
          <w:szCs w:val="24"/>
          <w:lang w:val="en-GB"/>
        </w:rPr>
        <w:t xml:space="preserve">case held as follows: </w:t>
      </w:r>
    </w:p>
    <w:p w14:paraId="7D1D77EF" w14:textId="77777777" w:rsidR="00B47D70" w:rsidRDefault="00B47D70" w:rsidP="00E73F9E">
      <w:pPr>
        <w:pStyle w:val="ListParagraph"/>
        <w:spacing w:line="240" w:lineRule="auto"/>
        <w:jc w:val="both"/>
        <w:rPr>
          <w:rFonts w:ascii="Arial" w:hAnsi="Arial" w:cs="Arial"/>
          <w:sz w:val="24"/>
          <w:szCs w:val="24"/>
        </w:rPr>
      </w:pPr>
    </w:p>
    <w:p w14:paraId="09EF6755" w14:textId="4260BE26" w:rsidR="006D71F6" w:rsidRDefault="00B47D70" w:rsidP="00541BF3">
      <w:pPr>
        <w:pStyle w:val="ListParagraph"/>
        <w:spacing w:before="240" w:line="360" w:lineRule="auto"/>
        <w:jc w:val="both"/>
        <w:rPr>
          <w:rFonts w:ascii="Arial" w:hAnsi="Arial" w:cs="Arial"/>
        </w:rPr>
      </w:pPr>
      <w:r w:rsidRPr="00541BF3">
        <w:rPr>
          <w:rFonts w:ascii="Arial" w:hAnsi="Arial" w:cs="Arial"/>
        </w:rPr>
        <w:t>“</w:t>
      </w:r>
      <w:r w:rsidR="00A56B98" w:rsidRPr="00541BF3">
        <w:rPr>
          <w:rFonts w:ascii="Arial" w:hAnsi="Arial" w:cs="Arial"/>
        </w:rPr>
        <w:t>[79]   Before demonstrating that some of the irregularities raised were established it is necessary to outline the nature of the legal relationship that arises from membership of the ANC. At common law a voluntary association like the ANC is taken to have been created by agreement as it is not a body established by statute. </w:t>
      </w:r>
      <w:bookmarkStart w:id="10" w:name="0-0-0-1082787"/>
      <w:bookmarkEnd w:id="10"/>
      <w:r w:rsidR="00A56B98" w:rsidRPr="00541BF3">
        <w:rPr>
          <w:rFonts w:ascii="Arial" w:hAnsi="Arial" w:cs="Arial"/>
        </w:rPr>
        <w:t>The ANC's constitution together with the audit guidelines and any other rules collectively constitute the terms of the agreement entered into by its members. Thus</w:t>
      </w:r>
      <w:r w:rsidR="00F72253" w:rsidRPr="00541BF3">
        <w:rPr>
          <w:rFonts w:ascii="Arial" w:hAnsi="Arial" w:cs="Arial"/>
        </w:rPr>
        <w:t>,</w:t>
      </w:r>
      <w:r w:rsidR="00A56B98" w:rsidRPr="00541BF3">
        <w:rPr>
          <w:rFonts w:ascii="Arial" w:hAnsi="Arial" w:cs="Arial"/>
        </w:rPr>
        <w:t xml:space="preserve"> the relationship between the party and its members is contractual. It is taken to be a unique contract.</w:t>
      </w:r>
    </w:p>
    <w:p w14:paraId="146B81D6" w14:textId="77777777" w:rsidR="00541BF3" w:rsidRPr="00541BF3" w:rsidRDefault="00541BF3" w:rsidP="00541BF3">
      <w:pPr>
        <w:pStyle w:val="ListParagraph"/>
        <w:spacing w:before="240" w:line="360" w:lineRule="auto"/>
        <w:jc w:val="both"/>
        <w:rPr>
          <w:rFonts w:ascii="Arial" w:hAnsi="Arial" w:cs="Arial"/>
        </w:rPr>
      </w:pPr>
    </w:p>
    <w:p w14:paraId="2F0AEB0D" w14:textId="4D273BA3" w:rsidR="00A56B98" w:rsidRPr="00541BF3" w:rsidRDefault="00A56B98" w:rsidP="00541BF3">
      <w:pPr>
        <w:pStyle w:val="ListParagraph"/>
        <w:spacing w:line="360" w:lineRule="auto"/>
        <w:jc w:val="both"/>
        <w:rPr>
          <w:rFonts w:ascii="Arial" w:hAnsi="Arial" w:cs="Arial"/>
        </w:rPr>
      </w:pPr>
      <w:r w:rsidRPr="00541BF3">
        <w:rPr>
          <w:rFonts w:ascii="Arial" w:hAnsi="Arial" w:cs="Arial"/>
        </w:rPr>
        <w:t>[80]   As in the case of an ordinary contract, if the constitution and the rules of a political party, like the ANC, are breached to the prejudice of certain members, they are entitled to approach a court of law for relief.</w:t>
      </w:r>
      <w:r w:rsidR="00B47D70" w:rsidRPr="00541BF3">
        <w:rPr>
          <w:rFonts w:ascii="Arial" w:hAnsi="Arial" w:cs="Arial"/>
        </w:rPr>
        <w:t>”</w:t>
      </w:r>
    </w:p>
    <w:p w14:paraId="2ECD184C" w14:textId="20041154" w:rsidR="00F72253" w:rsidRPr="003201A1" w:rsidRDefault="00F72253" w:rsidP="000D6F66">
      <w:pPr>
        <w:pStyle w:val="ListParagraph"/>
        <w:spacing w:line="360" w:lineRule="auto"/>
        <w:ind w:left="360" w:firstLine="70"/>
        <w:jc w:val="both"/>
        <w:rPr>
          <w:rFonts w:ascii="Arial" w:hAnsi="Arial" w:cs="Arial"/>
          <w:sz w:val="24"/>
          <w:szCs w:val="24"/>
          <w:lang w:val="en-GB"/>
        </w:rPr>
      </w:pPr>
    </w:p>
    <w:p w14:paraId="0AC9EC73" w14:textId="1439EEFF" w:rsidR="00FC2A48" w:rsidRPr="00435664" w:rsidRDefault="00435664" w:rsidP="00435664">
      <w:pPr>
        <w:spacing w:line="360" w:lineRule="auto"/>
        <w:ind w:left="720" w:hanging="360"/>
        <w:jc w:val="both"/>
        <w:rPr>
          <w:rFonts w:ascii="Arial" w:hAnsi="Arial" w:cs="Arial"/>
          <w:sz w:val="24"/>
          <w:szCs w:val="24"/>
          <w:lang w:val="en-GB"/>
        </w:rPr>
      </w:pPr>
      <w:r w:rsidRPr="00E01D36">
        <w:rPr>
          <w:rFonts w:ascii="Arial" w:hAnsi="Arial" w:cs="Arial"/>
          <w:sz w:val="24"/>
          <w:szCs w:val="24"/>
          <w:lang w:val="en-GB"/>
        </w:rPr>
        <w:t>[39]</w:t>
      </w:r>
      <w:r w:rsidRPr="00E01D36">
        <w:rPr>
          <w:rFonts w:ascii="Arial" w:hAnsi="Arial" w:cs="Arial"/>
          <w:sz w:val="24"/>
          <w:szCs w:val="24"/>
          <w:lang w:val="en-GB"/>
        </w:rPr>
        <w:tab/>
      </w:r>
      <w:r w:rsidR="00FC2A48" w:rsidRPr="00435664">
        <w:rPr>
          <w:rFonts w:ascii="Arial" w:hAnsi="Arial" w:cs="Arial"/>
          <w:i/>
          <w:iCs/>
          <w:sz w:val="24"/>
          <w:szCs w:val="24"/>
          <w:lang w:val="en-GB"/>
        </w:rPr>
        <w:t>Giant Concerts</w:t>
      </w:r>
      <w:r w:rsidR="000956DD" w:rsidRPr="00435664">
        <w:rPr>
          <w:rFonts w:ascii="Arial" w:hAnsi="Arial" w:cs="Arial"/>
          <w:i/>
          <w:iCs/>
          <w:sz w:val="24"/>
          <w:szCs w:val="24"/>
          <w:lang w:val="en-GB"/>
        </w:rPr>
        <w:t xml:space="preserve"> </w:t>
      </w:r>
      <w:r w:rsidR="000956DD" w:rsidRPr="00435664">
        <w:rPr>
          <w:rFonts w:ascii="Arial" w:hAnsi="Arial" w:cs="Arial"/>
          <w:sz w:val="24"/>
          <w:szCs w:val="24"/>
          <w:lang w:val="en-GB"/>
        </w:rPr>
        <w:t>held thus:</w:t>
      </w:r>
    </w:p>
    <w:p w14:paraId="63B5B312" w14:textId="46486784" w:rsidR="00FC2A48" w:rsidRPr="00787419" w:rsidRDefault="00E737BB" w:rsidP="00541BF3">
      <w:pPr>
        <w:pStyle w:val="ListParagraph"/>
        <w:spacing w:line="360" w:lineRule="auto"/>
        <w:jc w:val="both"/>
        <w:rPr>
          <w:rFonts w:ascii="Arial" w:hAnsi="Arial" w:cs="Arial"/>
        </w:rPr>
      </w:pPr>
      <w:r w:rsidRPr="00787419">
        <w:rPr>
          <w:rFonts w:ascii="Arial" w:hAnsi="Arial" w:cs="Arial"/>
        </w:rPr>
        <w:lastRenderedPageBreak/>
        <w:t>“</w:t>
      </w:r>
      <w:r w:rsidR="00FC2A48" w:rsidRPr="00787419">
        <w:rPr>
          <w:rFonts w:ascii="Arial" w:hAnsi="Arial" w:cs="Arial"/>
        </w:rPr>
        <w:t>[34]   Second, it means that an own-interest litigant may be denied standing even though the result could be that an unlawful decision stands. This is not illogical. As the Supreme Court of Appeal pointed out, standing determines solely whether </w:t>
      </w:r>
      <w:r w:rsidR="00FC2A48" w:rsidRPr="00787419">
        <w:rPr>
          <w:rFonts w:ascii="Arial" w:hAnsi="Arial" w:cs="Arial"/>
          <w:i/>
          <w:iCs/>
        </w:rPr>
        <w:t>this</w:t>
      </w:r>
      <w:r w:rsidR="00FC2A48" w:rsidRPr="00787419">
        <w:rPr>
          <w:rFonts w:ascii="Arial" w:hAnsi="Arial" w:cs="Arial"/>
        </w:rPr>
        <w:t> particular litigant is entitled to mount the challenge: a successful challenge to a public decision can be brought only if "the right remedy is sought by the right person in the right proceedings". </w:t>
      </w:r>
      <w:bookmarkStart w:id="11" w:name="0-0-0-1083695"/>
      <w:bookmarkEnd w:id="11"/>
      <w:r w:rsidR="00FC2A48" w:rsidRPr="00787419">
        <w:rPr>
          <w:rFonts w:ascii="Arial" w:hAnsi="Arial" w:cs="Arial"/>
        </w:rPr>
        <w:t>To this observation one must add that the interests of justice under the Constitution may require courts to be hesitant to dispose of cases on standing alone where broader concerns of accountability and responsiveness may require investigation and</w:t>
      </w:r>
      <w:r w:rsidR="00B94881" w:rsidRPr="00787419">
        <w:rPr>
          <w:rFonts w:ascii="Arial" w:hAnsi="Arial" w:cs="Arial"/>
        </w:rPr>
        <w:t xml:space="preserve"> </w:t>
      </w:r>
      <w:r w:rsidR="00FC2A48" w:rsidRPr="00787419">
        <w:rPr>
          <w:rFonts w:ascii="Arial" w:hAnsi="Arial" w:cs="Arial"/>
        </w:rPr>
        <w:t>determination of the merits. By corollary, there may be cases where the interests of justice or the public interest might compel a court to scrutinise action even if the applicant's standing is questionable. When the public interest cries out for relief, an applicant should not fail merely for acting in his or her own interest.</w:t>
      </w:r>
      <w:r w:rsidRPr="00787419">
        <w:rPr>
          <w:rFonts w:ascii="Arial" w:hAnsi="Arial" w:cs="Arial"/>
        </w:rPr>
        <w:t>”</w:t>
      </w:r>
    </w:p>
    <w:p w14:paraId="734218BA" w14:textId="77777777" w:rsidR="00FC2A48" w:rsidRPr="00DC6C02" w:rsidRDefault="00FC2A48" w:rsidP="00B36BB3">
      <w:pPr>
        <w:pStyle w:val="ListParagraph"/>
        <w:spacing w:line="360" w:lineRule="auto"/>
        <w:ind w:left="360"/>
        <w:jc w:val="both"/>
        <w:rPr>
          <w:rFonts w:ascii="Arial" w:hAnsi="Arial" w:cs="Arial"/>
          <w:sz w:val="24"/>
          <w:szCs w:val="24"/>
          <w:lang w:val="en-GB"/>
        </w:rPr>
      </w:pPr>
    </w:p>
    <w:p w14:paraId="18A97E6E" w14:textId="7CA2A67B" w:rsidR="004341F7" w:rsidRPr="00435664" w:rsidRDefault="00435664" w:rsidP="00435664">
      <w:pPr>
        <w:spacing w:line="360" w:lineRule="auto"/>
        <w:ind w:left="720" w:hanging="360"/>
        <w:jc w:val="both"/>
        <w:rPr>
          <w:rFonts w:ascii="Arial" w:hAnsi="Arial" w:cs="Arial"/>
          <w:sz w:val="24"/>
          <w:szCs w:val="24"/>
          <w:lang w:val="en-GB"/>
        </w:rPr>
      </w:pPr>
      <w:r w:rsidRPr="009A0710">
        <w:rPr>
          <w:rFonts w:ascii="Arial" w:hAnsi="Arial" w:cs="Arial"/>
          <w:sz w:val="24"/>
          <w:szCs w:val="24"/>
          <w:lang w:val="en-GB"/>
        </w:rPr>
        <w:t>[40]</w:t>
      </w:r>
      <w:r w:rsidRPr="009A0710">
        <w:rPr>
          <w:rFonts w:ascii="Arial" w:hAnsi="Arial" w:cs="Arial"/>
          <w:sz w:val="24"/>
          <w:szCs w:val="24"/>
          <w:lang w:val="en-GB"/>
        </w:rPr>
        <w:tab/>
      </w:r>
      <w:r w:rsidR="008D5801" w:rsidRPr="00435664">
        <w:rPr>
          <w:rFonts w:ascii="Arial" w:hAnsi="Arial" w:cs="Arial"/>
          <w:sz w:val="24"/>
          <w:szCs w:val="24"/>
          <w:lang w:val="en-GB"/>
        </w:rPr>
        <w:t>Mr Khumalo is an own</w:t>
      </w:r>
      <w:r w:rsidR="00A201A0" w:rsidRPr="00435664">
        <w:rPr>
          <w:rFonts w:ascii="Arial" w:hAnsi="Arial" w:cs="Arial"/>
          <w:sz w:val="24"/>
          <w:szCs w:val="24"/>
          <w:lang w:val="en-GB"/>
        </w:rPr>
        <w:t xml:space="preserve">-interest litigant. He does not raise broader interests of accountability </w:t>
      </w:r>
      <w:r w:rsidR="003605EC" w:rsidRPr="00435664">
        <w:rPr>
          <w:rFonts w:ascii="Arial" w:hAnsi="Arial" w:cs="Arial"/>
          <w:sz w:val="24"/>
          <w:szCs w:val="24"/>
          <w:lang w:val="en-GB"/>
        </w:rPr>
        <w:t xml:space="preserve">and responsiveness </w:t>
      </w:r>
      <w:r w:rsidR="00C00CDF" w:rsidRPr="00435664">
        <w:rPr>
          <w:rFonts w:ascii="Arial" w:hAnsi="Arial" w:cs="Arial"/>
          <w:sz w:val="24"/>
          <w:szCs w:val="24"/>
          <w:lang w:val="en-GB"/>
        </w:rPr>
        <w:t>that require investigation or determination on the merits</w:t>
      </w:r>
      <w:r w:rsidR="00264DAB" w:rsidRPr="00435664">
        <w:rPr>
          <w:rFonts w:ascii="Arial" w:hAnsi="Arial" w:cs="Arial"/>
          <w:sz w:val="24"/>
          <w:szCs w:val="24"/>
          <w:lang w:val="en-GB"/>
        </w:rPr>
        <w:t xml:space="preserve">. He is only entitled to the </w:t>
      </w:r>
      <w:r w:rsidR="00B00B22" w:rsidRPr="00435664">
        <w:rPr>
          <w:rFonts w:ascii="Arial" w:hAnsi="Arial" w:cs="Arial"/>
          <w:sz w:val="24"/>
          <w:szCs w:val="24"/>
          <w:lang w:val="en-GB"/>
        </w:rPr>
        <w:t>right remedy</w:t>
      </w:r>
      <w:r w:rsidR="00B30119" w:rsidRPr="00435664">
        <w:rPr>
          <w:rFonts w:ascii="Arial" w:hAnsi="Arial" w:cs="Arial"/>
          <w:sz w:val="24"/>
          <w:szCs w:val="24"/>
          <w:lang w:val="en-GB"/>
        </w:rPr>
        <w:t xml:space="preserve"> in the right proceedings. </w:t>
      </w:r>
      <w:r w:rsidR="00B00B22" w:rsidRPr="00435664">
        <w:rPr>
          <w:rFonts w:ascii="Arial" w:hAnsi="Arial" w:cs="Arial"/>
          <w:sz w:val="24"/>
          <w:szCs w:val="24"/>
          <w:lang w:val="en-GB"/>
        </w:rPr>
        <w:t xml:space="preserve"> </w:t>
      </w:r>
      <w:r w:rsidR="007C44C7" w:rsidRPr="00435664">
        <w:rPr>
          <w:rFonts w:ascii="Arial" w:hAnsi="Arial" w:cs="Arial"/>
          <w:sz w:val="24"/>
          <w:szCs w:val="24"/>
          <w:lang w:val="en-GB"/>
        </w:rPr>
        <w:t xml:space="preserve">He fails on </w:t>
      </w:r>
      <w:r w:rsidR="007A63BE" w:rsidRPr="00435664">
        <w:rPr>
          <w:rFonts w:ascii="Arial" w:hAnsi="Arial" w:cs="Arial"/>
          <w:sz w:val="24"/>
          <w:szCs w:val="24"/>
          <w:lang w:val="en-GB"/>
        </w:rPr>
        <w:t>both scores</w:t>
      </w:r>
      <w:r w:rsidR="007C44C7" w:rsidRPr="00435664">
        <w:rPr>
          <w:rFonts w:ascii="Arial" w:hAnsi="Arial" w:cs="Arial"/>
          <w:sz w:val="24"/>
          <w:szCs w:val="24"/>
          <w:lang w:val="en-GB"/>
        </w:rPr>
        <w:t xml:space="preserve">. </w:t>
      </w:r>
      <w:r w:rsidR="00F14E80" w:rsidRPr="00435664">
        <w:rPr>
          <w:rFonts w:ascii="Arial" w:hAnsi="Arial" w:cs="Arial"/>
          <w:sz w:val="24"/>
          <w:szCs w:val="24"/>
          <w:lang w:val="en-GB"/>
        </w:rPr>
        <w:t xml:space="preserve">Only members of a political party may approach the court </w:t>
      </w:r>
      <w:r w:rsidR="00117356" w:rsidRPr="00435664">
        <w:rPr>
          <w:rFonts w:ascii="Arial" w:hAnsi="Arial" w:cs="Arial"/>
          <w:sz w:val="24"/>
          <w:szCs w:val="24"/>
          <w:lang w:val="en-GB"/>
        </w:rPr>
        <w:t xml:space="preserve">for relief for breach of </w:t>
      </w:r>
      <w:r w:rsidR="00232608" w:rsidRPr="00435664">
        <w:rPr>
          <w:rFonts w:ascii="Arial" w:hAnsi="Arial" w:cs="Arial"/>
          <w:sz w:val="24"/>
          <w:szCs w:val="24"/>
          <w:lang w:val="en-GB"/>
        </w:rPr>
        <w:t xml:space="preserve">that political party’s </w:t>
      </w:r>
      <w:r w:rsidR="00975E5B" w:rsidRPr="00435664">
        <w:rPr>
          <w:rFonts w:ascii="Arial" w:hAnsi="Arial" w:cs="Arial"/>
          <w:sz w:val="24"/>
          <w:szCs w:val="24"/>
          <w:lang w:val="en-GB"/>
        </w:rPr>
        <w:t xml:space="preserve">constitution. </w:t>
      </w:r>
      <w:r w:rsidR="009A0710" w:rsidRPr="00435664">
        <w:rPr>
          <w:rFonts w:ascii="Arial" w:hAnsi="Arial" w:cs="Arial"/>
          <w:sz w:val="24"/>
          <w:szCs w:val="24"/>
          <w:lang w:val="en-GB"/>
        </w:rPr>
        <w:t xml:space="preserve">As matters stand, </w:t>
      </w:r>
      <w:r w:rsidR="002C0BFC" w:rsidRPr="00435664">
        <w:rPr>
          <w:rFonts w:ascii="Arial" w:hAnsi="Arial" w:cs="Arial"/>
          <w:sz w:val="24"/>
          <w:szCs w:val="24"/>
          <w:lang w:val="en-GB"/>
        </w:rPr>
        <w:t>Mr Khumalo is no longer a member of MKP</w:t>
      </w:r>
      <w:r w:rsidR="009A0710" w:rsidRPr="00435664">
        <w:rPr>
          <w:rFonts w:ascii="Arial" w:hAnsi="Arial" w:cs="Arial"/>
          <w:sz w:val="24"/>
          <w:szCs w:val="24"/>
          <w:lang w:val="en-GB"/>
        </w:rPr>
        <w:t xml:space="preserve">. </w:t>
      </w:r>
      <w:r w:rsidR="008270A2" w:rsidRPr="00435664">
        <w:rPr>
          <w:rFonts w:ascii="Arial" w:hAnsi="Arial" w:cs="Arial"/>
          <w:sz w:val="24"/>
          <w:szCs w:val="24"/>
          <w:lang w:val="en-GB"/>
        </w:rPr>
        <w:t xml:space="preserve">He does not seek relief in relation to breach of </w:t>
      </w:r>
      <w:r w:rsidR="007B5355" w:rsidRPr="00435664">
        <w:rPr>
          <w:rFonts w:ascii="Arial" w:hAnsi="Arial" w:cs="Arial"/>
          <w:sz w:val="24"/>
          <w:szCs w:val="24"/>
          <w:lang w:val="en-GB"/>
        </w:rPr>
        <w:t xml:space="preserve">the </w:t>
      </w:r>
      <w:r w:rsidR="008270A2" w:rsidRPr="00435664">
        <w:rPr>
          <w:rFonts w:ascii="Arial" w:hAnsi="Arial" w:cs="Arial"/>
          <w:sz w:val="24"/>
          <w:szCs w:val="24"/>
          <w:lang w:val="en-GB"/>
        </w:rPr>
        <w:t xml:space="preserve">MKP constitution. </w:t>
      </w:r>
      <w:r w:rsidR="009A0710" w:rsidRPr="00435664">
        <w:rPr>
          <w:rFonts w:ascii="Arial" w:hAnsi="Arial" w:cs="Arial"/>
          <w:sz w:val="24"/>
          <w:szCs w:val="24"/>
          <w:lang w:val="en-GB"/>
        </w:rPr>
        <w:t>H</w:t>
      </w:r>
      <w:r w:rsidR="00E9065D" w:rsidRPr="00435664">
        <w:rPr>
          <w:rFonts w:ascii="Arial" w:hAnsi="Arial" w:cs="Arial"/>
          <w:sz w:val="24"/>
          <w:szCs w:val="24"/>
          <w:lang w:val="en-GB"/>
        </w:rPr>
        <w:t xml:space="preserve">e </w:t>
      </w:r>
      <w:r w:rsidR="009A0710" w:rsidRPr="00435664">
        <w:rPr>
          <w:rFonts w:ascii="Arial" w:hAnsi="Arial" w:cs="Arial"/>
          <w:sz w:val="24"/>
          <w:szCs w:val="24"/>
          <w:lang w:val="en-GB"/>
        </w:rPr>
        <w:t xml:space="preserve">therefore </w:t>
      </w:r>
      <w:r w:rsidR="000B0783" w:rsidRPr="00435664">
        <w:rPr>
          <w:rFonts w:ascii="Arial" w:hAnsi="Arial" w:cs="Arial"/>
          <w:sz w:val="24"/>
          <w:szCs w:val="24"/>
          <w:lang w:val="en-GB"/>
        </w:rPr>
        <w:t xml:space="preserve">lacks </w:t>
      </w:r>
      <w:r w:rsidR="00E9065D" w:rsidRPr="00435664">
        <w:rPr>
          <w:rFonts w:ascii="Arial" w:hAnsi="Arial" w:cs="Arial"/>
          <w:sz w:val="24"/>
          <w:szCs w:val="24"/>
          <w:lang w:val="en-GB"/>
        </w:rPr>
        <w:t xml:space="preserve">standing to seek relief </w:t>
      </w:r>
      <w:r w:rsidR="00536AEE" w:rsidRPr="00435664">
        <w:rPr>
          <w:rFonts w:ascii="Arial" w:hAnsi="Arial" w:cs="Arial"/>
          <w:sz w:val="24"/>
          <w:szCs w:val="24"/>
          <w:lang w:val="en-GB"/>
        </w:rPr>
        <w:t xml:space="preserve">against the Commission in </w:t>
      </w:r>
      <w:r w:rsidR="006703CD" w:rsidRPr="00435664">
        <w:rPr>
          <w:rFonts w:ascii="Arial" w:hAnsi="Arial" w:cs="Arial"/>
          <w:sz w:val="24"/>
          <w:szCs w:val="24"/>
          <w:lang w:val="en-GB"/>
        </w:rPr>
        <w:t>relati</w:t>
      </w:r>
      <w:r w:rsidR="00536AEE" w:rsidRPr="00435664">
        <w:rPr>
          <w:rFonts w:ascii="Arial" w:hAnsi="Arial" w:cs="Arial"/>
          <w:sz w:val="24"/>
          <w:szCs w:val="24"/>
          <w:lang w:val="en-GB"/>
        </w:rPr>
        <w:t xml:space="preserve">on </w:t>
      </w:r>
      <w:r w:rsidR="006703CD" w:rsidRPr="00435664">
        <w:rPr>
          <w:rFonts w:ascii="Arial" w:hAnsi="Arial" w:cs="Arial"/>
          <w:sz w:val="24"/>
          <w:szCs w:val="24"/>
          <w:lang w:val="en-GB"/>
        </w:rPr>
        <w:t>to the leadership of the MKP</w:t>
      </w:r>
      <w:r w:rsidR="009A0710" w:rsidRPr="00435664">
        <w:rPr>
          <w:rFonts w:ascii="Arial" w:hAnsi="Arial" w:cs="Arial"/>
          <w:sz w:val="24"/>
          <w:szCs w:val="24"/>
          <w:lang w:val="en-GB"/>
        </w:rPr>
        <w:t xml:space="preserve">. </w:t>
      </w:r>
      <w:r w:rsidR="006703CD" w:rsidRPr="00435664">
        <w:rPr>
          <w:rFonts w:ascii="Arial" w:hAnsi="Arial" w:cs="Arial"/>
          <w:sz w:val="24"/>
          <w:szCs w:val="24"/>
          <w:lang w:val="en-GB"/>
        </w:rPr>
        <w:t xml:space="preserve"> </w:t>
      </w:r>
    </w:p>
    <w:p w14:paraId="7D35CDCE" w14:textId="77777777" w:rsidR="009A0710" w:rsidRPr="009A0710" w:rsidRDefault="009A0710" w:rsidP="00B36BB3">
      <w:pPr>
        <w:pStyle w:val="ListParagraph"/>
        <w:spacing w:line="360" w:lineRule="auto"/>
        <w:ind w:left="360"/>
        <w:jc w:val="both"/>
        <w:rPr>
          <w:rFonts w:ascii="Arial" w:hAnsi="Arial" w:cs="Arial"/>
          <w:sz w:val="24"/>
          <w:szCs w:val="24"/>
          <w:lang w:val="en-GB"/>
        </w:rPr>
      </w:pPr>
    </w:p>
    <w:p w14:paraId="07A56E45" w14:textId="7B9E6C87" w:rsidR="0041688C" w:rsidRPr="00435664" w:rsidRDefault="00435664" w:rsidP="00435664">
      <w:pPr>
        <w:spacing w:after="0" w:line="360" w:lineRule="auto"/>
        <w:ind w:left="720" w:hanging="360"/>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4341F7" w:rsidRPr="00435664">
        <w:rPr>
          <w:rFonts w:ascii="Arial" w:hAnsi="Arial" w:cs="Arial"/>
          <w:sz w:val="24"/>
          <w:szCs w:val="24"/>
          <w:lang w:val="en-GB"/>
        </w:rPr>
        <w:t xml:space="preserve">For the above reasons, this point </w:t>
      </w:r>
      <w:r w:rsidR="004341F7" w:rsidRPr="00435664">
        <w:rPr>
          <w:rFonts w:ascii="Arial" w:hAnsi="Arial" w:cs="Arial"/>
          <w:i/>
          <w:iCs/>
          <w:sz w:val="24"/>
          <w:szCs w:val="24"/>
          <w:lang w:val="en-GB"/>
        </w:rPr>
        <w:t>in limine</w:t>
      </w:r>
      <w:r w:rsidR="004341F7" w:rsidRPr="00435664">
        <w:rPr>
          <w:rFonts w:ascii="Arial" w:hAnsi="Arial" w:cs="Arial"/>
          <w:sz w:val="24"/>
          <w:szCs w:val="24"/>
          <w:lang w:val="en-GB"/>
        </w:rPr>
        <w:t xml:space="preserve"> stands to succeed. </w:t>
      </w:r>
    </w:p>
    <w:p w14:paraId="0DDF2362" w14:textId="604E28C3" w:rsidR="00541BF3" w:rsidRPr="00541BF3" w:rsidRDefault="00541BF3" w:rsidP="00541BF3">
      <w:pPr>
        <w:spacing w:after="0" w:line="360" w:lineRule="auto"/>
        <w:jc w:val="both"/>
        <w:rPr>
          <w:rFonts w:ascii="Arial" w:hAnsi="Arial" w:cs="Arial"/>
          <w:sz w:val="24"/>
          <w:szCs w:val="24"/>
          <w:lang w:val="en-GB"/>
        </w:rPr>
      </w:pPr>
    </w:p>
    <w:p w14:paraId="29A288D7" w14:textId="0CE350F5" w:rsidR="0077067C" w:rsidRPr="00541BF3" w:rsidRDefault="0077067C" w:rsidP="00541BF3">
      <w:pPr>
        <w:spacing w:after="0" w:line="360" w:lineRule="auto"/>
        <w:jc w:val="both"/>
        <w:rPr>
          <w:rFonts w:ascii="Arial" w:hAnsi="Arial" w:cs="Arial"/>
          <w:b/>
          <w:bCs/>
          <w:i/>
          <w:iCs/>
          <w:sz w:val="24"/>
          <w:szCs w:val="24"/>
          <w:lang w:val="en-GB"/>
        </w:rPr>
      </w:pPr>
      <w:r w:rsidRPr="00541BF3">
        <w:rPr>
          <w:rFonts w:ascii="Arial" w:hAnsi="Arial" w:cs="Arial"/>
          <w:b/>
          <w:bCs/>
          <w:i/>
          <w:iCs/>
          <w:sz w:val="24"/>
          <w:szCs w:val="24"/>
          <w:lang w:val="en-GB"/>
        </w:rPr>
        <w:t>Urgency and condonation</w:t>
      </w:r>
    </w:p>
    <w:p w14:paraId="12DEAA29" w14:textId="59805157" w:rsidR="00BB64B5"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C673A7" w:rsidRPr="00435664">
        <w:rPr>
          <w:rFonts w:ascii="Arial" w:hAnsi="Arial" w:cs="Arial"/>
          <w:sz w:val="24"/>
          <w:szCs w:val="24"/>
          <w:lang w:val="en-GB"/>
        </w:rPr>
        <w:t>Mr Khumalo brings this application on an urgent basis. He formulated the urgency relief in prayer 1 of his notice of motion in line with Uniform Rule 6(12).</w:t>
      </w:r>
      <w:r w:rsidR="00091B1F" w:rsidRPr="00435664">
        <w:rPr>
          <w:rFonts w:ascii="Arial" w:hAnsi="Arial" w:cs="Arial"/>
          <w:sz w:val="24"/>
          <w:szCs w:val="24"/>
          <w:lang w:val="en-GB"/>
        </w:rPr>
        <w:t xml:space="preserve"> </w:t>
      </w:r>
      <w:r w:rsidR="00BB64B5" w:rsidRPr="00435664">
        <w:rPr>
          <w:rFonts w:ascii="Arial" w:hAnsi="Arial" w:cs="Arial"/>
          <w:sz w:val="24"/>
          <w:szCs w:val="24"/>
        </w:rPr>
        <w:t>The urgency he relies on is the provincial and national election scheduled for 29 May 2024. He wanted the matter heard before the</w:t>
      </w:r>
      <w:r w:rsidR="001903ED" w:rsidRPr="00435664">
        <w:rPr>
          <w:rFonts w:ascii="Arial" w:hAnsi="Arial" w:cs="Arial"/>
          <w:sz w:val="24"/>
          <w:szCs w:val="24"/>
        </w:rPr>
        <w:t xml:space="preserve"> election</w:t>
      </w:r>
      <w:r w:rsidR="00BB64B5" w:rsidRPr="00435664">
        <w:rPr>
          <w:rFonts w:ascii="Arial" w:hAnsi="Arial" w:cs="Arial"/>
          <w:sz w:val="24"/>
          <w:szCs w:val="24"/>
        </w:rPr>
        <w:t xml:space="preserve"> because he intended to make decisions concerning the MKP’s election campaign and related matters prior to th</w:t>
      </w:r>
      <w:r w:rsidR="00D13BD5" w:rsidRPr="00435664">
        <w:rPr>
          <w:rFonts w:ascii="Arial" w:hAnsi="Arial" w:cs="Arial"/>
          <w:sz w:val="24"/>
          <w:szCs w:val="24"/>
        </w:rPr>
        <w:t>e election</w:t>
      </w:r>
      <w:r w:rsidR="00BB64B5" w:rsidRPr="00435664">
        <w:rPr>
          <w:rFonts w:ascii="Arial" w:hAnsi="Arial" w:cs="Arial"/>
          <w:sz w:val="24"/>
          <w:szCs w:val="24"/>
        </w:rPr>
        <w:t>, otherwise the matter w</w:t>
      </w:r>
      <w:r w:rsidR="00EA4512" w:rsidRPr="00435664">
        <w:rPr>
          <w:rFonts w:ascii="Arial" w:hAnsi="Arial" w:cs="Arial"/>
          <w:sz w:val="24"/>
          <w:szCs w:val="24"/>
        </w:rPr>
        <w:t>ould</w:t>
      </w:r>
      <w:r w:rsidR="00BB64B5" w:rsidRPr="00435664">
        <w:rPr>
          <w:rFonts w:ascii="Arial" w:hAnsi="Arial" w:cs="Arial"/>
          <w:sz w:val="24"/>
          <w:szCs w:val="24"/>
        </w:rPr>
        <w:t xml:space="preserve"> become moot. </w:t>
      </w:r>
      <w:r w:rsidR="00D13BD5" w:rsidRPr="00435664">
        <w:rPr>
          <w:rFonts w:ascii="Arial" w:hAnsi="Arial" w:cs="Arial"/>
          <w:sz w:val="24"/>
          <w:szCs w:val="24"/>
        </w:rPr>
        <w:t xml:space="preserve">He further contended that if this matter is not </w:t>
      </w:r>
      <w:r w:rsidR="00061F46" w:rsidRPr="00435664">
        <w:rPr>
          <w:rFonts w:ascii="Arial" w:hAnsi="Arial" w:cs="Arial"/>
          <w:sz w:val="24"/>
          <w:szCs w:val="24"/>
        </w:rPr>
        <w:t>heard before the election, the</w:t>
      </w:r>
      <w:r w:rsidR="00BB64B5" w:rsidRPr="00435664">
        <w:rPr>
          <w:rFonts w:ascii="Arial" w:hAnsi="Arial" w:cs="Arial"/>
          <w:sz w:val="24"/>
          <w:szCs w:val="24"/>
        </w:rPr>
        <w:t xml:space="preserve"> election w</w:t>
      </w:r>
      <w:r w:rsidR="00EA4512" w:rsidRPr="00435664">
        <w:rPr>
          <w:rFonts w:ascii="Arial" w:hAnsi="Arial" w:cs="Arial"/>
          <w:sz w:val="24"/>
          <w:szCs w:val="24"/>
        </w:rPr>
        <w:t>ould</w:t>
      </w:r>
      <w:r w:rsidR="00BB64B5" w:rsidRPr="00435664">
        <w:rPr>
          <w:rFonts w:ascii="Arial" w:hAnsi="Arial" w:cs="Arial"/>
          <w:sz w:val="24"/>
          <w:szCs w:val="24"/>
        </w:rPr>
        <w:t xml:space="preserve"> </w:t>
      </w:r>
      <w:r w:rsidR="000956DD" w:rsidRPr="00435664">
        <w:rPr>
          <w:rFonts w:ascii="Arial" w:hAnsi="Arial" w:cs="Arial"/>
          <w:sz w:val="24"/>
          <w:szCs w:val="24"/>
        </w:rPr>
        <w:t xml:space="preserve">be held, </w:t>
      </w:r>
      <w:r w:rsidR="00BB64B5" w:rsidRPr="00435664">
        <w:rPr>
          <w:rFonts w:ascii="Arial" w:hAnsi="Arial" w:cs="Arial"/>
          <w:sz w:val="24"/>
          <w:szCs w:val="24"/>
        </w:rPr>
        <w:t xml:space="preserve">veiled </w:t>
      </w:r>
      <w:r w:rsidR="00061F46" w:rsidRPr="00435664">
        <w:rPr>
          <w:rFonts w:ascii="Arial" w:hAnsi="Arial" w:cs="Arial"/>
          <w:sz w:val="24"/>
          <w:szCs w:val="24"/>
        </w:rPr>
        <w:t>in</w:t>
      </w:r>
      <w:r w:rsidR="00BB64B5" w:rsidRPr="00435664">
        <w:rPr>
          <w:rFonts w:ascii="Arial" w:hAnsi="Arial" w:cs="Arial"/>
          <w:sz w:val="24"/>
          <w:szCs w:val="24"/>
        </w:rPr>
        <w:t xml:space="preserve"> an unlawful decision </w:t>
      </w:r>
      <w:r w:rsidR="007B388A" w:rsidRPr="00435664">
        <w:rPr>
          <w:rFonts w:ascii="Arial" w:hAnsi="Arial" w:cs="Arial"/>
          <w:sz w:val="24"/>
          <w:szCs w:val="24"/>
        </w:rPr>
        <w:t xml:space="preserve">of </w:t>
      </w:r>
      <w:r w:rsidR="00BB64B5" w:rsidRPr="00435664">
        <w:rPr>
          <w:rFonts w:ascii="Arial" w:hAnsi="Arial" w:cs="Arial"/>
          <w:sz w:val="24"/>
          <w:szCs w:val="24"/>
        </w:rPr>
        <w:t>the Commission</w:t>
      </w:r>
      <w:r w:rsidR="007B388A" w:rsidRPr="00435664">
        <w:rPr>
          <w:rFonts w:ascii="Arial" w:hAnsi="Arial" w:cs="Arial"/>
          <w:sz w:val="24"/>
          <w:szCs w:val="24"/>
        </w:rPr>
        <w:t>,</w:t>
      </w:r>
      <w:r w:rsidR="00BB64B5" w:rsidRPr="00435664">
        <w:rPr>
          <w:rFonts w:ascii="Arial" w:hAnsi="Arial" w:cs="Arial"/>
          <w:sz w:val="24"/>
          <w:szCs w:val="24"/>
        </w:rPr>
        <w:t xml:space="preserve"> which implicates </w:t>
      </w:r>
      <w:r w:rsidR="007B388A" w:rsidRPr="00435664">
        <w:rPr>
          <w:rFonts w:ascii="Arial" w:hAnsi="Arial" w:cs="Arial"/>
          <w:sz w:val="24"/>
          <w:szCs w:val="24"/>
        </w:rPr>
        <w:t xml:space="preserve">his </w:t>
      </w:r>
      <w:r w:rsidR="00BB64B5" w:rsidRPr="00435664">
        <w:rPr>
          <w:rFonts w:ascii="Arial" w:hAnsi="Arial" w:cs="Arial"/>
          <w:sz w:val="24"/>
          <w:szCs w:val="24"/>
        </w:rPr>
        <w:t xml:space="preserve">constitutional rights. Ostensibly, he contends that if the </w:t>
      </w:r>
      <w:r w:rsidR="00BB64B5" w:rsidRPr="00435664">
        <w:rPr>
          <w:rFonts w:ascii="Arial" w:hAnsi="Arial" w:cs="Arial"/>
          <w:sz w:val="24"/>
          <w:szCs w:val="24"/>
        </w:rPr>
        <w:lastRenderedPageBreak/>
        <w:t xml:space="preserve">application </w:t>
      </w:r>
      <w:r w:rsidR="000956DD" w:rsidRPr="00435664">
        <w:rPr>
          <w:rFonts w:ascii="Arial" w:hAnsi="Arial" w:cs="Arial"/>
          <w:sz w:val="24"/>
          <w:szCs w:val="24"/>
        </w:rPr>
        <w:t xml:space="preserve">was </w:t>
      </w:r>
      <w:r w:rsidR="00BB64B5" w:rsidRPr="00435664">
        <w:rPr>
          <w:rFonts w:ascii="Arial" w:hAnsi="Arial" w:cs="Arial"/>
          <w:sz w:val="24"/>
          <w:szCs w:val="24"/>
        </w:rPr>
        <w:t xml:space="preserve">not heard before the </w:t>
      </w:r>
      <w:r w:rsidR="00F637C0" w:rsidRPr="00435664">
        <w:rPr>
          <w:rFonts w:ascii="Arial" w:hAnsi="Arial" w:cs="Arial"/>
          <w:sz w:val="24"/>
          <w:szCs w:val="24"/>
        </w:rPr>
        <w:t>29 May 2024</w:t>
      </w:r>
      <w:r w:rsidR="0027143A" w:rsidRPr="00435664">
        <w:rPr>
          <w:rFonts w:ascii="Arial" w:hAnsi="Arial" w:cs="Arial"/>
          <w:sz w:val="24"/>
          <w:szCs w:val="24"/>
        </w:rPr>
        <w:t xml:space="preserve"> election,</w:t>
      </w:r>
      <w:r w:rsidR="00F637C0" w:rsidRPr="00435664">
        <w:rPr>
          <w:rFonts w:ascii="Arial" w:hAnsi="Arial" w:cs="Arial"/>
          <w:sz w:val="24"/>
          <w:szCs w:val="24"/>
        </w:rPr>
        <w:t xml:space="preserve"> </w:t>
      </w:r>
      <w:r w:rsidR="00862200" w:rsidRPr="00435664">
        <w:rPr>
          <w:rFonts w:ascii="Arial" w:hAnsi="Arial" w:cs="Arial"/>
          <w:sz w:val="24"/>
          <w:szCs w:val="24"/>
        </w:rPr>
        <w:t xml:space="preserve">he </w:t>
      </w:r>
      <w:r w:rsidR="000956DD" w:rsidRPr="00435664">
        <w:rPr>
          <w:rFonts w:ascii="Arial" w:hAnsi="Arial" w:cs="Arial"/>
          <w:sz w:val="24"/>
          <w:szCs w:val="24"/>
        </w:rPr>
        <w:t xml:space="preserve">would have </w:t>
      </w:r>
      <w:r w:rsidR="00862200" w:rsidRPr="00435664">
        <w:rPr>
          <w:rFonts w:ascii="Arial" w:hAnsi="Arial" w:cs="Arial"/>
          <w:sz w:val="24"/>
          <w:szCs w:val="24"/>
        </w:rPr>
        <w:t>be</w:t>
      </w:r>
      <w:r w:rsidR="000956DD" w:rsidRPr="00435664">
        <w:rPr>
          <w:rFonts w:ascii="Arial" w:hAnsi="Arial" w:cs="Arial"/>
          <w:sz w:val="24"/>
          <w:szCs w:val="24"/>
        </w:rPr>
        <w:t>en</w:t>
      </w:r>
      <w:r w:rsidR="00862200" w:rsidRPr="00435664">
        <w:rPr>
          <w:rFonts w:ascii="Arial" w:hAnsi="Arial" w:cs="Arial"/>
          <w:sz w:val="24"/>
          <w:szCs w:val="24"/>
        </w:rPr>
        <w:t xml:space="preserve"> denied substantive redress in </w:t>
      </w:r>
      <w:r w:rsidR="00F637C0" w:rsidRPr="00435664">
        <w:rPr>
          <w:rFonts w:ascii="Arial" w:hAnsi="Arial" w:cs="Arial"/>
          <w:sz w:val="24"/>
          <w:szCs w:val="24"/>
        </w:rPr>
        <w:t xml:space="preserve">due course. </w:t>
      </w:r>
    </w:p>
    <w:p w14:paraId="72D36206" w14:textId="77777777" w:rsidR="00F637C0" w:rsidRDefault="00F637C0" w:rsidP="00B36BB3">
      <w:pPr>
        <w:pStyle w:val="ListParagraph"/>
        <w:spacing w:line="360" w:lineRule="auto"/>
        <w:ind w:left="360"/>
        <w:jc w:val="both"/>
        <w:rPr>
          <w:rFonts w:ascii="Arial" w:hAnsi="Arial" w:cs="Arial"/>
          <w:sz w:val="24"/>
          <w:szCs w:val="24"/>
        </w:rPr>
      </w:pPr>
    </w:p>
    <w:p w14:paraId="438C6D0E" w14:textId="07A7B4C3" w:rsidR="009C402D"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F637C0" w:rsidRPr="00435664">
        <w:rPr>
          <w:rFonts w:ascii="Arial" w:hAnsi="Arial" w:cs="Arial"/>
          <w:sz w:val="24"/>
          <w:szCs w:val="24"/>
          <w:lang w:val="en-GB"/>
        </w:rPr>
        <w:t xml:space="preserve">Regrettably for Mr Khumalo, this court could not accommodate the matter prior to 29 May 2024. It set it down for 31 May 2024. </w:t>
      </w:r>
      <w:r w:rsidR="00BD014C" w:rsidRPr="00435664">
        <w:rPr>
          <w:rFonts w:ascii="Arial" w:hAnsi="Arial" w:cs="Arial"/>
          <w:sz w:val="24"/>
          <w:szCs w:val="24"/>
          <w:lang w:val="en-GB"/>
        </w:rPr>
        <w:t xml:space="preserve">The matter was not heard on that day. It was postponed due to the unavailability of Mr Khumalo’s counsel. </w:t>
      </w:r>
      <w:r w:rsidR="00A30A9D" w:rsidRPr="00435664">
        <w:rPr>
          <w:rFonts w:ascii="Arial" w:hAnsi="Arial" w:cs="Arial"/>
          <w:sz w:val="24"/>
          <w:szCs w:val="24"/>
          <w:lang w:val="en-GB"/>
        </w:rPr>
        <w:t>It was heard on the following court day being 3 June 2024.</w:t>
      </w:r>
    </w:p>
    <w:p w14:paraId="6E857DAD" w14:textId="77777777" w:rsidR="003D1BA5" w:rsidRPr="003D1BA5" w:rsidRDefault="003D1BA5" w:rsidP="00B36BB3">
      <w:pPr>
        <w:pStyle w:val="ListParagraph"/>
        <w:rPr>
          <w:rFonts w:ascii="Arial" w:hAnsi="Arial" w:cs="Arial"/>
          <w:sz w:val="24"/>
          <w:szCs w:val="24"/>
          <w:lang w:val="en-GB"/>
        </w:rPr>
      </w:pPr>
    </w:p>
    <w:p w14:paraId="58DE656F" w14:textId="5D541DAE" w:rsidR="003D1BA5"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3D1BA5" w:rsidRPr="00435664">
        <w:rPr>
          <w:rFonts w:ascii="Arial" w:hAnsi="Arial" w:cs="Arial"/>
          <w:sz w:val="24"/>
          <w:szCs w:val="24"/>
          <w:lang w:val="en-GB"/>
        </w:rPr>
        <w:t xml:space="preserve">Therefore, on Mr Khumalo’s case as pleaded, the matter has become moot. </w:t>
      </w:r>
      <w:r w:rsidR="00884B5F" w:rsidRPr="00435664">
        <w:rPr>
          <w:rFonts w:ascii="Arial" w:hAnsi="Arial" w:cs="Arial"/>
          <w:sz w:val="24"/>
          <w:szCs w:val="24"/>
          <w:lang w:val="en-GB"/>
        </w:rPr>
        <w:t>He has not supplemented his papers to establish why the matter remains urgent.</w:t>
      </w:r>
    </w:p>
    <w:p w14:paraId="7D407897" w14:textId="77777777" w:rsidR="009C402D" w:rsidRPr="009C402D" w:rsidRDefault="009C402D" w:rsidP="00B36BB3">
      <w:pPr>
        <w:pStyle w:val="ListParagraph"/>
        <w:rPr>
          <w:rFonts w:ascii="Arial" w:hAnsi="Arial" w:cs="Arial"/>
          <w:sz w:val="24"/>
          <w:szCs w:val="24"/>
        </w:rPr>
      </w:pPr>
    </w:p>
    <w:p w14:paraId="43ACD460" w14:textId="253F5EED" w:rsidR="00EA4512" w:rsidRPr="00435664" w:rsidRDefault="00435664" w:rsidP="00435664">
      <w:pPr>
        <w:spacing w:line="360" w:lineRule="auto"/>
        <w:ind w:left="720" w:hanging="360"/>
        <w:jc w:val="both"/>
        <w:rPr>
          <w:rFonts w:ascii="Arial" w:hAnsi="Arial" w:cs="Arial"/>
          <w:sz w:val="24"/>
          <w:szCs w:val="24"/>
          <w:lang w:val="en-GB"/>
        </w:rPr>
      </w:pPr>
      <w:r w:rsidRPr="00EA4512">
        <w:rPr>
          <w:rFonts w:ascii="Arial" w:hAnsi="Arial" w:cs="Arial"/>
          <w:sz w:val="24"/>
          <w:szCs w:val="24"/>
          <w:lang w:val="en-GB"/>
        </w:rPr>
        <w:t>[45]</w:t>
      </w:r>
      <w:r w:rsidRPr="00EA4512">
        <w:rPr>
          <w:rFonts w:ascii="Arial" w:hAnsi="Arial" w:cs="Arial"/>
          <w:sz w:val="24"/>
          <w:szCs w:val="24"/>
          <w:lang w:val="en-GB"/>
        </w:rPr>
        <w:tab/>
      </w:r>
      <w:r w:rsidR="00C673A7" w:rsidRPr="00435664">
        <w:rPr>
          <w:rFonts w:ascii="Arial" w:hAnsi="Arial" w:cs="Arial"/>
          <w:sz w:val="24"/>
          <w:szCs w:val="24"/>
        </w:rPr>
        <w:t xml:space="preserve">In </w:t>
      </w:r>
      <w:r w:rsidR="00C673A7" w:rsidRPr="00435664">
        <w:rPr>
          <w:rFonts w:ascii="Arial" w:hAnsi="Arial" w:cs="Arial"/>
          <w:i/>
          <w:iCs/>
          <w:sz w:val="24"/>
          <w:szCs w:val="24"/>
        </w:rPr>
        <w:t xml:space="preserve">African National Congress v </w:t>
      </w:r>
      <w:r w:rsidR="000C613A" w:rsidRPr="00435664">
        <w:rPr>
          <w:rFonts w:ascii="Arial" w:hAnsi="Arial" w:cs="Arial"/>
          <w:i/>
          <w:iCs/>
          <w:sz w:val="24"/>
          <w:szCs w:val="24"/>
        </w:rPr>
        <w:t>Independent Electoral Commission</w:t>
      </w:r>
      <w:r w:rsidR="000C613A" w:rsidRPr="00435664">
        <w:rPr>
          <w:rFonts w:ascii="Arial" w:hAnsi="Arial" w:cs="Arial"/>
          <w:sz w:val="24"/>
          <w:szCs w:val="24"/>
        </w:rPr>
        <w:t>,</w:t>
      </w:r>
      <w:r w:rsidR="001A3419">
        <w:rPr>
          <w:rStyle w:val="FootnoteReference"/>
          <w:rFonts w:ascii="Arial" w:hAnsi="Arial" w:cs="Arial"/>
          <w:sz w:val="24"/>
          <w:szCs w:val="24"/>
        </w:rPr>
        <w:footnoteReference w:id="10"/>
      </w:r>
      <w:r w:rsidR="000C613A" w:rsidRPr="00435664">
        <w:rPr>
          <w:rFonts w:ascii="Arial" w:hAnsi="Arial" w:cs="Arial"/>
          <w:sz w:val="24"/>
          <w:szCs w:val="24"/>
        </w:rPr>
        <w:t xml:space="preserve"> this court held that urgency</w:t>
      </w:r>
      <w:r w:rsidR="00C673A7" w:rsidRPr="00435664">
        <w:rPr>
          <w:rFonts w:ascii="Arial" w:hAnsi="Arial" w:cs="Arial"/>
          <w:sz w:val="24"/>
          <w:szCs w:val="24"/>
        </w:rPr>
        <w:t xml:space="preserve"> in review applications brought before the Electoral Court is a statutory requirement.</w:t>
      </w:r>
      <w:r w:rsidR="00E053C9" w:rsidRPr="00435664">
        <w:rPr>
          <w:rFonts w:ascii="Arial" w:hAnsi="Arial" w:cs="Arial"/>
          <w:sz w:val="24"/>
          <w:szCs w:val="24"/>
        </w:rPr>
        <w:t xml:space="preserve"> </w:t>
      </w:r>
      <w:r w:rsidR="00F83A2B" w:rsidRPr="00435664">
        <w:rPr>
          <w:rFonts w:ascii="Arial" w:hAnsi="Arial" w:cs="Arial"/>
          <w:sz w:val="24"/>
          <w:szCs w:val="24"/>
        </w:rPr>
        <w:t xml:space="preserve">Therefore, </w:t>
      </w:r>
      <w:r w:rsidR="003616DE" w:rsidRPr="00435664">
        <w:rPr>
          <w:rFonts w:ascii="Arial" w:hAnsi="Arial" w:cs="Arial"/>
          <w:sz w:val="24"/>
          <w:szCs w:val="24"/>
        </w:rPr>
        <w:t>as contended on behalf of the respondents</w:t>
      </w:r>
      <w:r w:rsidR="000F740C" w:rsidRPr="00435664">
        <w:rPr>
          <w:rFonts w:ascii="Arial" w:hAnsi="Arial" w:cs="Arial"/>
          <w:sz w:val="24"/>
          <w:szCs w:val="24"/>
        </w:rPr>
        <w:t>,</w:t>
      </w:r>
      <w:r w:rsidR="00225B1E" w:rsidRPr="00435664">
        <w:rPr>
          <w:rFonts w:ascii="Arial" w:hAnsi="Arial" w:cs="Arial"/>
          <w:sz w:val="24"/>
          <w:szCs w:val="24"/>
        </w:rPr>
        <w:t xml:space="preserve"> </w:t>
      </w:r>
      <w:r w:rsidR="00AC5BBF" w:rsidRPr="00435664">
        <w:rPr>
          <w:rFonts w:ascii="Arial" w:hAnsi="Arial" w:cs="Arial"/>
          <w:sz w:val="24"/>
          <w:szCs w:val="24"/>
        </w:rPr>
        <w:t xml:space="preserve">urgency is not determined in accordance with </w:t>
      </w:r>
      <w:r w:rsidR="00225B1E" w:rsidRPr="00435664">
        <w:rPr>
          <w:rFonts w:ascii="Arial" w:hAnsi="Arial" w:cs="Arial"/>
          <w:sz w:val="24"/>
          <w:szCs w:val="24"/>
        </w:rPr>
        <w:t>t</w:t>
      </w:r>
      <w:r w:rsidR="00F83A2B" w:rsidRPr="00435664">
        <w:rPr>
          <w:rFonts w:ascii="Arial" w:hAnsi="Arial" w:cs="Arial"/>
          <w:sz w:val="24"/>
          <w:szCs w:val="24"/>
        </w:rPr>
        <w:t xml:space="preserve">he requirements in terms of </w:t>
      </w:r>
      <w:r w:rsidR="00EA4512" w:rsidRPr="00435664">
        <w:rPr>
          <w:rFonts w:ascii="Arial" w:hAnsi="Arial" w:cs="Arial"/>
          <w:sz w:val="24"/>
          <w:szCs w:val="24"/>
        </w:rPr>
        <w:t>U</w:t>
      </w:r>
      <w:r w:rsidR="00F83A2B" w:rsidRPr="00435664">
        <w:rPr>
          <w:rFonts w:ascii="Arial" w:hAnsi="Arial" w:cs="Arial"/>
          <w:sz w:val="24"/>
          <w:szCs w:val="24"/>
        </w:rPr>
        <w:t>niform Rule 6(12)</w:t>
      </w:r>
      <w:r w:rsidR="00AC5BBF" w:rsidRPr="00435664">
        <w:rPr>
          <w:rFonts w:ascii="Arial" w:hAnsi="Arial" w:cs="Arial"/>
          <w:sz w:val="24"/>
          <w:szCs w:val="24"/>
        </w:rPr>
        <w:t xml:space="preserve">. </w:t>
      </w:r>
      <w:r w:rsidR="00F83A2B" w:rsidRPr="00435664">
        <w:rPr>
          <w:rFonts w:ascii="Arial" w:hAnsi="Arial" w:cs="Arial"/>
          <w:sz w:val="24"/>
          <w:szCs w:val="24"/>
        </w:rPr>
        <w:t xml:space="preserve"> </w:t>
      </w:r>
      <w:r w:rsidR="00AC5BBF" w:rsidRPr="00435664">
        <w:rPr>
          <w:rFonts w:ascii="Arial" w:hAnsi="Arial" w:cs="Arial"/>
          <w:sz w:val="24"/>
          <w:szCs w:val="24"/>
        </w:rPr>
        <w:t xml:space="preserve">It </w:t>
      </w:r>
      <w:r w:rsidR="00AE3F1C" w:rsidRPr="00435664">
        <w:rPr>
          <w:rFonts w:ascii="Arial" w:hAnsi="Arial" w:cs="Arial"/>
          <w:sz w:val="24"/>
          <w:szCs w:val="24"/>
        </w:rPr>
        <w:t>is prescribed by s20(1)(b) read with E</w:t>
      </w:r>
      <w:r w:rsidR="00560165" w:rsidRPr="00435664">
        <w:rPr>
          <w:rFonts w:ascii="Arial" w:hAnsi="Arial" w:cs="Arial"/>
          <w:sz w:val="24"/>
          <w:szCs w:val="24"/>
        </w:rPr>
        <w:t xml:space="preserve">lectoral Court Rules 6 and 10. </w:t>
      </w:r>
    </w:p>
    <w:p w14:paraId="585C4A27" w14:textId="77777777" w:rsidR="00EA4512" w:rsidRPr="00EA4512" w:rsidRDefault="00EA4512" w:rsidP="00B36BB3">
      <w:pPr>
        <w:pStyle w:val="ListParagraph"/>
        <w:rPr>
          <w:rFonts w:ascii="Arial" w:hAnsi="Arial" w:cs="Arial"/>
          <w:sz w:val="24"/>
          <w:szCs w:val="24"/>
        </w:rPr>
      </w:pPr>
    </w:p>
    <w:p w14:paraId="0013AB76" w14:textId="42981DC1" w:rsidR="00C673A7" w:rsidRPr="00435664" w:rsidRDefault="00435664" w:rsidP="00435664">
      <w:pPr>
        <w:spacing w:line="360" w:lineRule="auto"/>
        <w:ind w:left="720" w:hanging="360"/>
        <w:jc w:val="both"/>
        <w:rPr>
          <w:rFonts w:ascii="Arial" w:hAnsi="Arial" w:cs="Arial"/>
          <w:sz w:val="24"/>
          <w:szCs w:val="24"/>
          <w:lang w:val="en-GB"/>
        </w:rPr>
      </w:pPr>
      <w:r w:rsidRPr="00BD46B1">
        <w:rPr>
          <w:rFonts w:ascii="Arial" w:hAnsi="Arial" w:cs="Arial"/>
          <w:sz w:val="24"/>
          <w:szCs w:val="24"/>
          <w:lang w:val="en-GB"/>
        </w:rPr>
        <w:t>[46]</w:t>
      </w:r>
      <w:r w:rsidRPr="00BD46B1">
        <w:rPr>
          <w:rFonts w:ascii="Arial" w:hAnsi="Arial" w:cs="Arial"/>
          <w:sz w:val="24"/>
          <w:szCs w:val="24"/>
          <w:lang w:val="en-GB"/>
        </w:rPr>
        <w:tab/>
      </w:r>
      <w:r w:rsidR="00C673A7" w:rsidRPr="00435664">
        <w:rPr>
          <w:rFonts w:ascii="Arial" w:hAnsi="Arial" w:cs="Arial"/>
          <w:sz w:val="24"/>
          <w:szCs w:val="24"/>
        </w:rPr>
        <w:t>Section 20(1)</w:t>
      </w:r>
      <w:bookmarkStart w:id="12" w:name="0-0-0-147713"/>
      <w:bookmarkEnd w:id="12"/>
      <w:r w:rsidR="00C673A7" w:rsidRPr="00435664">
        <w:rPr>
          <w:rFonts w:ascii="Arial" w:hAnsi="Arial" w:cs="Arial"/>
          <w:sz w:val="24"/>
          <w:szCs w:val="24"/>
        </w:rPr>
        <w:t xml:space="preserve"> provides that when brought to the </w:t>
      </w:r>
      <w:r w:rsidR="00C673A7" w:rsidRPr="00435664">
        <w:rPr>
          <w:rFonts w:ascii="Arial" w:eastAsia="Times New Roman" w:hAnsi="Arial" w:cs="Arial"/>
          <w:kern w:val="0"/>
          <w:sz w:val="24"/>
          <w:szCs w:val="24"/>
          <w:lang w:eastAsia="en-ZA"/>
          <w14:ligatures w14:val="none"/>
        </w:rPr>
        <w:t>Electoral Court, an application to review any decision of the Commission relating to an electoral matt</w:t>
      </w:r>
      <w:bookmarkStart w:id="13" w:name="0-0-0-147715"/>
      <w:bookmarkEnd w:id="13"/>
      <w:r w:rsidR="00C673A7" w:rsidRPr="00435664">
        <w:rPr>
          <w:rFonts w:ascii="Arial" w:eastAsia="Times New Roman" w:hAnsi="Arial" w:cs="Arial"/>
          <w:kern w:val="0"/>
          <w:sz w:val="24"/>
          <w:szCs w:val="24"/>
          <w:lang w:eastAsia="en-ZA"/>
          <w14:ligatures w14:val="none"/>
        </w:rPr>
        <w:t xml:space="preserve">er shall be conducted on an urgent basis and disposed of as expeditiously as possible. Rule 6 of the Electoral Court </w:t>
      </w:r>
      <w:r w:rsidR="005A0576" w:rsidRPr="00435664">
        <w:rPr>
          <w:rFonts w:ascii="Arial" w:eastAsia="Times New Roman" w:hAnsi="Arial" w:cs="Arial"/>
          <w:kern w:val="0"/>
          <w:sz w:val="24"/>
          <w:szCs w:val="24"/>
          <w:lang w:eastAsia="en-ZA"/>
          <w14:ligatures w14:val="none"/>
        </w:rPr>
        <w:t>r</w:t>
      </w:r>
      <w:r w:rsidR="00C673A7" w:rsidRPr="00435664">
        <w:rPr>
          <w:rFonts w:ascii="Arial" w:eastAsia="Times New Roman" w:hAnsi="Arial" w:cs="Arial"/>
          <w:kern w:val="0"/>
          <w:sz w:val="24"/>
          <w:szCs w:val="24"/>
          <w:lang w:eastAsia="en-ZA"/>
          <w14:ligatures w14:val="none"/>
        </w:rPr>
        <w:t xml:space="preserve">ules requires that an applicant who has the right to impugn a decision of the Commission must lodge an application with the Secretary of the Electoral Court within 3 days of the decision being made. The Commission must file its answer within </w:t>
      </w:r>
      <w:r w:rsidR="00006652" w:rsidRPr="00435664">
        <w:rPr>
          <w:rFonts w:ascii="Arial" w:eastAsia="Times New Roman" w:hAnsi="Arial" w:cs="Arial"/>
          <w:kern w:val="0"/>
          <w:sz w:val="24"/>
          <w:szCs w:val="24"/>
          <w:lang w:eastAsia="en-ZA"/>
          <w14:ligatures w14:val="none"/>
        </w:rPr>
        <w:t>3</w:t>
      </w:r>
      <w:r w:rsidR="00C673A7" w:rsidRPr="00435664">
        <w:rPr>
          <w:rFonts w:ascii="Arial" w:eastAsia="Times New Roman" w:hAnsi="Arial" w:cs="Arial"/>
          <w:kern w:val="0"/>
          <w:sz w:val="24"/>
          <w:szCs w:val="24"/>
          <w:lang w:eastAsia="en-ZA"/>
          <w14:ligatures w14:val="none"/>
        </w:rPr>
        <w:t xml:space="preserve"> days of receipt of the application. In terms of Rule 10, any party who fails to comply with the time frames set out in the </w:t>
      </w:r>
      <w:r w:rsidR="00A31233" w:rsidRPr="00435664">
        <w:rPr>
          <w:rFonts w:ascii="Arial" w:eastAsia="Times New Roman" w:hAnsi="Arial" w:cs="Arial"/>
          <w:kern w:val="0"/>
          <w:sz w:val="24"/>
          <w:szCs w:val="24"/>
          <w:lang w:eastAsia="en-ZA"/>
          <w14:ligatures w14:val="none"/>
        </w:rPr>
        <w:t>r</w:t>
      </w:r>
      <w:r w:rsidR="00C673A7" w:rsidRPr="00435664">
        <w:rPr>
          <w:rFonts w:ascii="Arial" w:eastAsia="Times New Roman" w:hAnsi="Arial" w:cs="Arial"/>
          <w:kern w:val="0"/>
          <w:sz w:val="24"/>
          <w:szCs w:val="24"/>
          <w:lang w:eastAsia="en-ZA"/>
          <w14:ligatures w14:val="none"/>
        </w:rPr>
        <w:t xml:space="preserve">ules or directives issued by the Court is effectively barred, unless the court on good cause shown, directs otherwise. </w:t>
      </w:r>
    </w:p>
    <w:p w14:paraId="6B0F5075" w14:textId="77777777" w:rsidR="00BD46B1" w:rsidRPr="00BD46B1" w:rsidRDefault="00BD46B1" w:rsidP="00B36BB3">
      <w:pPr>
        <w:pStyle w:val="ListParagraph"/>
        <w:rPr>
          <w:rFonts w:ascii="Arial" w:hAnsi="Arial" w:cs="Arial"/>
          <w:sz w:val="24"/>
          <w:szCs w:val="24"/>
          <w:lang w:val="en-GB"/>
        </w:rPr>
      </w:pPr>
    </w:p>
    <w:p w14:paraId="5C9E7466" w14:textId="7F249EB0" w:rsidR="00DA20D0" w:rsidRPr="00435664" w:rsidRDefault="00435664" w:rsidP="00435664">
      <w:pPr>
        <w:spacing w:line="360" w:lineRule="auto"/>
        <w:ind w:left="720" w:hanging="360"/>
        <w:jc w:val="both"/>
        <w:rPr>
          <w:rFonts w:ascii="Arial" w:hAnsi="Arial" w:cs="Arial"/>
          <w:sz w:val="24"/>
          <w:szCs w:val="24"/>
          <w:lang w:val="en-GB"/>
        </w:rPr>
      </w:pPr>
      <w:r w:rsidRPr="00057E9B">
        <w:rPr>
          <w:rFonts w:ascii="Arial" w:hAnsi="Arial" w:cs="Arial"/>
          <w:sz w:val="24"/>
          <w:szCs w:val="24"/>
          <w:lang w:val="en-GB"/>
        </w:rPr>
        <w:t>[47]</w:t>
      </w:r>
      <w:r w:rsidRPr="00057E9B">
        <w:rPr>
          <w:rFonts w:ascii="Arial" w:hAnsi="Arial" w:cs="Arial"/>
          <w:sz w:val="24"/>
          <w:szCs w:val="24"/>
          <w:lang w:val="en-GB"/>
        </w:rPr>
        <w:tab/>
      </w:r>
      <w:r w:rsidR="00DA20D0" w:rsidRPr="00435664">
        <w:rPr>
          <w:rFonts w:ascii="Arial" w:hAnsi="Arial" w:cs="Arial"/>
          <w:sz w:val="24"/>
          <w:szCs w:val="24"/>
        </w:rPr>
        <w:t xml:space="preserve">The principles for determining whether an applicant delayed </w:t>
      </w:r>
      <w:r w:rsidR="000956DD" w:rsidRPr="00435664">
        <w:rPr>
          <w:rFonts w:ascii="Arial" w:hAnsi="Arial" w:cs="Arial"/>
          <w:sz w:val="24"/>
          <w:szCs w:val="24"/>
        </w:rPr>
        <w:t>bringing</w:t>
      </w:r>
      <w:r w:rsidR="00DA20D0" w:rsidRPr="00435664">
        <w:rPr>
          <w:rFonts w:ascii="Arial" w:hAnsi="Arial" w:cs="Arial"/>
          <w:sz w:val="24"/>
          <w:szCs w:val="24"/>
        </w:rPr>
        <w:t xml:space="preserve"> a review application as set out in </w:t>
      </w:r>
      <w:r w:rsidR="00DA20D0" w:rsidRPr="00435664">
        <w:rPr>
          <w:rFonts w:ascii="Arial" w:hAnsi="Arial" w:cs="Arial"/>
          <w:i/>
          <w:iCs/>
          <w:sz w:val="24"/>
          <w:szCs w:val="24"/>
        </w:rPr>
        <w:t>Buffalo City Metropolitan Municipality</w:t>
      </w:r>
      <w:r w:rsidR="00DA20D0">
        <w:rPr>
          <w:rStyle w:val="FootnoteReference"/>
          <w:rFonts w:ascii="Arial" w:hAnsi="Arial" w:cs="Arial"/>
          <w:i/>
          <w:iCs/>
          <w:sz w:val="24"/>
          <w:szCs w:val="24"/>
        </w:rPr>
        <w:footnoteReference w:id="11"/>
      </w:r>
      <w:r w:rsidR="00DA20D0" w:rsidRPr="00435664">
        <w:rPr>
          <w:rFonts w:ascii="Arial" w:hAnsi="Arial" w:cs="Arial"/>
          <w:i/>
          <w:iCs/>
          <w:sz w:val="24"/>
          <w:szCs w:val="24"/>
        </w:rPr>
        <w:t xml:space="preserve"> </w:t>
      </w:r>
      <w:r w:rsidR="00DA20D0" w:rsidRPr="00435664">
        <w:rPr>
          <w:rFonts w:ascii="Arial" w:hAnsi="Arial" w:cs="Arial"/>
          <w:sz w:val="24"/>
          <w:szCs w:val="24"/>
        </w:rPr>
        <w:t xml:space="preserve">are applicable. For reasons set out below, when the relevant principles are applied to the </w:t>
      </w:r>
      <w:r w:rsidR="00DA20D0" w:rsidRPr="00435664">
        <w:rPr>
          <w:rFonts w:ascii="Arial" w:hAnsi="Arial" w:cs="Arial"/>
          <w:sz w:val="24"/>
          <w:szCs w:val="24"/>
        </w:rPr>
        <w:lastRenderedPageBreak/>
        <w:t xml:space="preserve">present facts, Mr Khumalo’s delay in bringing the application is unreasonable, </w:t>
      </w:r>
      <w:r w:rsidR="00006652" w:rsidRPr="00435664">
        <w:rPr>
          <w:rFonts w:ascii="Arial" w:hAnsi="Arial" w:cs="Arial"/>
          <w:sz w:val="24"/>
          <w:szCs w:val="24"/>
        </w:rPr>
        <w:t xml:space="preserve">and </w:t>
      </w:r>
      <w:r w:rsidR="00DA20D0" w:rsidRPr="00435664">
        <w:rPr>
          <w:rFonts w:ascii="Arial" w:hAnsi="Arial" w:cs="Arial"/>
          <w:sz w:val="24"/>
          <w:szCs w:val="24"/>
        </w:rPr>
        <w:t xml:space="preserve">good cause for it has not been shown. </w:t>
      </w:r>
      <w:r w:rsidR="003B36BD" w:rsidRPr="00435664">
        <w:rPr>
          <w:rFonts w:ascii="Arial" w:hAnsi="Arial" w:cs="Arial"/>
          <w:sz w:val="24"/>
          <w:szCs w:val="24"/>
        </w:rPr>
        <w:t>A</w:t>
      </w:r>
      <w:r w:rsidR="00DA20D0" w:rsidRPr="00435664">
        <w:rPr>
          <w:rFonts w:ascii="Arial" w:hAnsi="Arial" w:cs="Arial"/>
          <w:sz w:val="24"/>
          <w:szCs w:val="24"/>
        </w:rPr>
        <w:t xml:space="preserve"> proper case for the delay to be condoned in terms of Electoral Court rule 10 has not been made and overlooking the delay is not in the interest of justice. </w:t>
      </w:r>
      <w:r w:rsidR="003B36BD" w:rsidRPr="00435664">
        <w:rPr>
          <w:rFonts w:ascii="Arial" w:hAnsi="Arial" w:cs="Arial"/>
          <w:sz w:val="24"/>
          <w:szCs w:val="24"/>
        </w:rPr>
        <w:t>Therefore, Mr Khumalo is barred from bringing this application.</w:t>
      </w:r>
    </w:p>
    <w:p w14:paraId="0382D143" w14:textId="77777777" w:rsidR="00DA20D0" w:rsidRPr="00DA20D0" w:rsidRDefault="00DA20D0" w:rsidP="00B36BB3">
      <w:pPr>
        <w:pStyle w:val="ListParagraph"/>
        <w:rPr>
          <w:rFonts w:ascii="Arial" w:hAnsi="Arial" w:cs="Arial"/>
          <w:sz w:val="24"/>
          <w:szCs w:val="24"/>
          <w:lang w:val="en-GB"/>
        </w:rPr>
      </w:pPr>
    </w:p>
    <w:p w14:paraId="75201695" w14:textId="41B6297C" w:rsidR="00BD46B1" w:rsidRPr="00435664" w:rsidRDefault="00435664" w:rsidP="00435664">
      <w:pPr>
        <w:spacing w:line="360" w:lineRule="auto"/>
        <w:ind w:left="720" w:hanging="360"/>
        <w:jc w:val="both"/>
        <w:rPr>
          <w:rFonts w:ascii="Arial" w:hAnsi="Arial" w:cs="Arial"/>
          <w:sz w:val="24"/>
          <w:szCs w:val="24"/>
          <w:lang w:val="en-GB"/>
        </w:rPr>
      </w:pPr>
      <w:r w:rsidRPr="00225B1E">
        <w:rPr>
          <w:rFonts w:ascii="Arial" w:hAnsi="Arial" w:cs="Arial"/>
          <w:sz w:val="24"/>
          <w:szCs w:val="24"/>
          <w:lang w:val="en-GB"/>
        </w:rPr>
        <w:t>[48]</w:t>
      </w:r>
      <w:r w:rsidRPr="00225B1E">
        <w:rPr>
          <w:rFonts w:ascii="Arial" w:hAnsi="Arial" w:cs="Arial"/>
          <w:sz w:val="24"/>
          <w:szCs w:val="24"/>
          <w:lang w:val="en-GB"/>
        </w:rPr>
        <w:tab/>
      </w:r>
      <w:r w:rsidR="00BD46B1" w:rsidRPr="00435664">
        <w:rPr>
          <w:rFonts w:ascii="Arial" w:hAnsi="Arial" w:cs="Arial"/>
          <w:sz w:val="24"/>
          <w:szCs w:val="24"/>
          <w:lang w:val="en-GB"/>
        </w:rPr>
        <w:t>A</w:t>
      </w:r>
      <w:r w:rsidR="0011382C" w:rsidRPr="00435664">
        <w:rPr>
          <w:rFonts w:ascii="Arial" w:hAnsi="Arial" w:cs="Arial"/>
          <w:sz w:val="24"/>
          <w:szCs w:val="24"/>
          <w:lang w:val="en-GB"/>
        </w:rPr>
        <w:t xml:space="preserve">s held in </w:t>
      </w:r>
      <w:r w:rsidR="0011382C" w:rsidRPr="00435664">
        <w:rPr>
          <w:rFonts w:ascii="Arial" w:hAnsi="Arial" w:cs="Arial"/>
          <w:i/>
          <w:iCs/>
          <w:sz w:val="24"/>
          <w:szCs w:val="24"/>
          <w:lang w:val="en-GB"/>
        </w:rPr>
        <w:t>Buffalo City</w:t>
      </w:r>
      <w:r w:rsidR="00916910" w:rsidRPr="00435664">
        <w:rPr>
          <w:rFonts w:ascii="Arial" w:hAnsi="Arial" w:cs="Arial"/>
          <w:i/>
          <w:iCs/>
          <w:sz w:val="24"/>
          <w:szCs w:val="24"/>
          <w:lang w:val="en-GB"/>
        </w:rPr>
        <w:t xml:space="preserve"> Metropolitan Municipality</w:t>
      </w:r>
      <w:r w:rsidR="0011382C" w:rsidRPr="00435664">
        <w:rPr>
          <w:rFonts w:ascii="Arial" w:hAnsi="Arial" w:cs="Arial"/>
          <w:sz w:val="24"/>
          <w:szCs w:val="24"/>
          <w:lang w:val="en-GB"/>
        </w:rPr>
        <w:t xml:space="preserve">, </w:t>
      </w:r>
      <w:r w:rsidR="003B36BD" w:rsidRPr="00435664">
        <w:rPr>
          <w:rFonts w:ascii="Arial" w:hAnsi="Arial" w:cs="Arial"/>
          <w:sz w:val="24"/>
          <w:szCs w:val="24"/>
          <w:lang w:val="en-GB"/>
        </w:rPr>
        <w:t xml:space="preserve">an </w:t>
      </w:r>
      <w:r w:rsidR="00BD46B1" w:rsidRPr="00435664">
        <w:rPr>
          <w:rFonts w:ascii="Arial" w:hAnsi="Arial" w:cs="Arial"/>
          <w:sz w:val="24"/>
          <w:szCs w:val="24"/>
          <w:lang w:val="en-GB"/>
        </w:rPr>
        <w:t>enquiry into whether Mr</w:t>
      </w:r>
      <w:r w:rsidR="000956DD" w:rsidRPr="00435664">
        <w:rPr>
          <w:rFonts w:ascii="Arial" w:hAnsi="Arial" w:cs="Arial"/>
          <w:sz w:val="24"/>
          <w:szCs w:val="24"/>
          <w:lang w:val="en-GB"/>
        </w:rPr>
        <w:t> </w:t>
      </w:r>
      <w:r w:rsidR="00BD46B1" w:rsidRPr="00435664">
        <w:rPr>
          <w:rFonts w:ascii="Arial" w:hAnsi="Arial" w:cs="Arial"/>
          <w:sz w:val="24"/>
          <w:szCs w:val="24"/>
          <w:lang w:val="en-GB"/>
        </w:rPr>
        <w:t xml:space="preserve">Khumalo delayed </w:t>
      </w:r>
      <w:r w:rsidR="00B51C9C" w:rsidRPr="00435664">
        <w:rPr>
          <w:rFonts w:ascii="Arial" w:hAnsi="Arial" w:cs="Arial"/>
          <w:sz w:val="24"/>
          <w:szCs w:val="24"/>
          <w:lang w:val="en-GB"/>
        </w:rPr>
        <w:t>bringing</w:t>
      </w:r>
      <w:r w:rsidR="00BD46B1" w:rsidRPr="00435664">
        <w:rPr>
          <w:rFonts w:ascii="Arial" w:hAnsi="Arial" w:cs="Arial"/>
          <w:sz w:val="24"/>
          <w:szCs w:val="24"/>
          <w:lang w:val="en-GB"/>
        </w:rPr>
        <w:t xml:space="preserve"> the application proceeds in two stages. Firstly, </w:t>
      </w:r>
      <w:r w:rsidR="00181A90" w:rsidRPr="00435664">
        <w:rPr>
          <w:rFonts w:ascii="Arial" w:hAnsi="Arial" w:cs="Arial"/>
          <w:sz w:val="24"/>
          <w:szCs w:val="24"/>
          <w:lang w:val="en-GB"/>
        </w:rPr>
        <w:t xml:space="preserve">his explanation for the delay is considered. He is required to provide a full explanation that covers the entire period of </w:t>
      </w:r>
      <w:r w:rsidR="00446E5D" w:rsidRPr="00435664">
        <w:rPr>
          <w:rFonts w:ascii="Arial" w:hAnsi="Arial" w:cs="Arial"/>
          <w:sz w:val="24"/>
          <w:szCs w:val="24"/>
          <w:lang w:val="en-GB"/>
        </w:rPr>
        <w:t>the delay.</w:t>
      </w:r>
    </w:p>
    <w:p w14:paraId="4E28B138" w14:textId="77777777" w:rsidR="000C613A" w:rsidRPr="00DC6C02" w:rsidRDefault="000C613A" w:rsidP="00B36BB3">
      <w:pPr>
        <w:pStyle w:val="ListParagraph"/>
        <w:spacing w:line="360" w:lineRule="auto"/>
        <w:ind w:left="360"/>
        <w:jc w:val="both"/>
        <w:rPr>
          <w:rFonts w:ascii="Arial" w:eastAsia="Times New Roman" w:hAnsi="Arial" w:cs="Arial"/>
          <w:kern w:val="0"/>
          <w:sz w:val="24"/>
          <w:szCs w:val="24"/>
          <w:lang w:eastAsia="en-ZA"/>
          <w14:ligatures w14:val="none"/>
        </w:rPr>
      </w:pPr>
    </w:p>
    <w:p w14:paraId="5B7CA0C2" w14:textId="13754E89" w:rsidR="00190ACB" w:rsidRPr="00435664" w:rsidRDefault="00435664" w:rsidP="00435664">
      <w:pPr>
        <w:spacing w:line="360" w:lineRule="auto"/>
        <w:ind w:left="720" w:hanging="360"/>
        <w:jc w:val="both"/>
        <w:rPr>
          <w:rFonts w:ascii="Arial" w:hAnsi="Arial" w:cs="Arial"/>
          <w:sz w:val="24"/>
          <w:szCs w:val="24"/>
        </w:rPr>
      </w:pPr>
      <w:r w:rsidRPr="00BB64B5">
        <w:rPr>
          <w:rFonts w:ascii="Arial" w:hAnsi="Arial" w:cs="Arial"/>
          <w:sz w:val="24"/>
          <w:szCs w:val="24"/>
        </w:rPr>
        <w:t>[49]</w:t>
      </w:r>
      <w:r w:rsidRPr="00BB64B5">
        <w:rPr>
          <w:rFonts w:ascii="Arial" w:hAnsi="Arial" w:cs="Arial"/>
          <w:sz w:val="24"/>
          <w:szCs w:val="24"/>
        </w:rPr>
        <w:tab/>
      </w:r>
      <w:r w:rsidR="000C613A" w:rsidRPr="00435664">
        <w:rPr>
          <w:rFonts w:ascii="Arial" w:hAnsi="Arial" w:cs="Arial"/>
          <w:sz w:val="24"/>
          <w:szCs w:val="24"/>
        </w:rPr>
        <w:t>Mr Khumalo d</w:t>
      </w:r>
      <w:r w:rsidR="00C673A7" w:rsidRPr="00435664">
        <w:rPr>
          <w:rFonts w:ascii="Arial" w:hAnsi="Arial" w:cs="Arial"/>
          <w:sz w:val="24"/>
          <w:szCs w:val="24"/>
        </w:rPr>
        <w:t xml:space="preserve">id not bring the application within </w:t>
      </w:r>
      <w:r w:rsidR="002961AF" w:rsidRPr="00435664">
        <w:rPr>
          <w:rFonts w:ascii="Arial" w:hAnsi="Arial" w:cs="Arial"/>
          <w:sz w:val="24"/>
          <w:szCs w:val="24"/>
        </w:rPr>
        <w:t>3</w:t>
      </w:r>
      <w:r w:rsidR="00C673A7" w:rsidRPr="00435664">
        <w:rPr>
          <w:rFonts w:ascii="Arial" w:hAnsi="Arial" w:cs="Arial"/>
          <w:sz w:val="24"/>
          <w:szCs w:val="24"/>
        </w:rPr>
        <w:t xml:space="preserve"> days of the</w:t>
      </w:r>
      <w:r w:rsidR="000C613A" w:rsidRPr="00435664">
        <w:rPr>
          <w:rFonts w:ascii="Arial" w:hAnsi="Arial" w:cs="Arial"/>
          <w:sz w:val="24"/>
          <w:szCs w:val="24"/>
        </w:rPr>
        <w:t xml:space="preserve"> </w:t>
      </w:r>
      <w:r w:rsidR="00C673A7" w:rsidRPr="00435664">
        <w:rPr>
          <w:rFonts w:ascii="Arial" w:hAnsi="Arial" w:cs="Arial"/>
          <w:sz w:val="24"/>
          <w:szCs w:val="24"/>
        </w:rPr>
        <w:t>impugned decision being made.</w:t>
      </w:r>
      <w:r w:rsidR="000C613A" w:rsidRPr="00435664">
        <w:rPr>
          <w:rFonts w:ascii="Arial" w:hAnsi="Arial" w:cs="Arial"/>
          <w:sz w:val="24"/>
          <w:szCs w:val="24"/>
        </w:rPr>
        <w:t xml:space="preserve"> It was made on 10 April 2024. He only brought the application on </w:t>
      </w:r>
      <w:r w:rsidR="00214A31" w:rsidRPr="00435664">
        <w:rPr>
          <w:rFonts w:ascii="Arial" w:hAnsi="Arial" w:cs="Arial"/>
          <w:sz w:val="24"/>
          <w:szCs w:val="24"/>
        </w:rPr>
        <w:t>26 May 2024.</w:t>
      </w:r>
      <w:r w:rsidR="005804CD" w:rsidRPr="00435664">
        <w:rPr>
          <w:rFonts w:ascii="Arial" w:hAnsi="Arial" w:cs="Arial"/>
          <w:sz w:val="24"/>
          <w:szCs w:val="24"/>
        </w:rPr>
        <w:t xml:space="preserve"> </w:t>
      </w:r>
    </w:p>
    <w:p w14:paraId="7912809B" w14:textId="77777777" w:rsidR="000C613A" w:rsidRPr="00DC6C02" w:rsidRDefault="000C613A" w:rsidP="00D0304A">
      <w:pPr>
        <w:pStyle w:val="ListParagraph"/>
        <w:spacing w:after="0" w:line="360" w:lineRule="auto"/>
        <w:rPr>
          <w:rFonts w:ascii="Arial" w:hAnsi="Arial" w:cs="Arial"/>
          <w:sz w:val="24"/>
          <w:szCs w:val="24"/>
        </w:rPr>
      </w:pPr>
    </w:p>
    <w:p w14:paraId="34B2C220" w14:textId="1CD4B1EE" w:rsidR="00DE23BF"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46E5D" w:rsidRPr="00435664">
        <w:rPr>
          <w:rFonts w:ascii="Arial" w:hAnsi="Arial" w:cs="Arial"/>
          <w:sz w:val="24"/>
          <w:szCs w:val="24"/>
        </w:rPr>
        <w:t>In his founding affidavit where the explanation for the delay ought to be set out, none is</w:t>
      </w:r>
      <w:r w:rsidR="003B36BD" w:rsidRPr="00435664">
        <w:rPr>
          <w:rFonts w:ascii="Arial" w:hAnsi="Arial" w:cs="Arial"/>
          <w:sz w:val="24"/>
          <w:szCs w:val="24"/>
        </w:rPr>
        <w:t xml:space="preserve"> given</w:t>
      </w:r>
      <w:r w:rsidR="00446E5D" w:rsidRPr="00435664">
        <w:rPr>
          <w:rFonts w:ascii="Arial" w:hAnsi="Arial" w:cs="Arial"/>
          <w:sz w:val="24"/>
          <w:szCs w:val="24"/>
        </w:rPr>
        <w:t xml:space="preserve">. </w:t>
      </w:r>
      <w:r w:rsidR="00F86B7E" w:rsidRPr="00435664">
        <w:rPr>
          <w:rFonts w:ascii="Arial" w:hAnsi="Arial" w:cs="Arial"/>
          <w:sz w:val="24"/>
          <w:szCs w:val="24"/>
        </w:rPr>
        <w:t xml:space="preserve">He simply relies on the denial of substantive relief in due course contention </w:t>
      </w:r>
      <w:r w:rsidR="00DE23BF" w:rsidRPr="00435664">
        <w:rPr>
          <w:rFonts w:ascii="Arial" w:hAnsi="Arial" w:cs="Arial"/>
          <w:sz w:val="24"/>
          <w:szCs w:val="24"/>
        </w:rPr>
        <w:t xml:space="preserve">dealt with above. </w:t>
      </w:r>
      <w:r w:rsidR="008A18C6" w:rsidRPr="00435664">
        <w:rPr>
          <w:rFonts w:ascii="Arial" w:hAnsi="Arial" w:cs="Arial"/>
          <w:sz w:val="24"/>
          <w:szCs w:val="24"/>
        </w:rPr>
        <w:t xml:space="preserve">In </w:t>
      </w:r>
      <w:r w:rsidR="00B73BB5" w:rsidRPr="00435664">
        <w:rPr>
          <w:rFonts w:ascii="Arial" w:hAnsi="Arial" w:cs="Arial"/>
          <w:sz w:val="24"/>
          <w:szCs w:val="24"/>
        </w:rPr>
        <w:t>his replying affidavit, he failed to</w:t>
      </w:r>
      <w:r w:rsidR="002A7298" w:rsidRPr="00435664">
        <w:rPr>
          <w:rFonts w:ascii="Arial" w:hAnsi="Arial" w:cs="Arial"/>
          <w:sz w:val="24"/>
          <w:szCs w:val="24"/>
        </w:rPr>
        <w:t xml:space="preserve"> respond to the </w:t>
      </w:r>
      <w:r w:rsidR="00FC7CFB" w:rsidRPr="00435664">
        <w:rPr>
          <w:rFonts w:ascii="Arial" w:hAnsi="Arial" w:cs="Arial"/>
          <w:sz w:val="24"/>
          <w:szCs w:val="24"/>
        </w:rPr>
        <w:t xml:space="preserve">respondents’ point </w:t>
      </w:r>
      <w:r w:rsidR="00FC7CFB" w:rsidRPr="00435664">
        <w:rPr>
          <w:rFonts w:ascii="Arial" w:hAnsi="Arial" w:cs="Arial"/>
          <w:i/>
          <w:iCs/>
          <w:sz w:val="24"/>
          <w:szCs w:val="24"/>
        </w:rPr>
        <w:t>in limine</w:t>
      </w:r>
      <w:r w:rsidR="00FC7CFB" w:rsidRPr="00435664">
        <w:rPr>
          <w:rFonts w:ascii="Arial" w:hAnsi="Arial" w:cs="Arial"/>
          <w:sz w:val="24"/>
          <w:szCs w:val="24"/>
        </w:rPr>
        <w:t xml:space="preserve"> on urgency. He criticised the answering affidavit for inappropriately addressing legal argument.</w:t>
      </w:r>
    </w:p>
    <w:p w14:paraId="48CE1A72" w14:textId="77777777" w:rsidR="00DE23BF" w:rsidRPr="00DE23BF" w:rsidRDefault="00DE23BF" w:rsidP="00B36BB3">
      <w:pPr>
        <w:pStyle w:val="ListParagraph"/>
        <w:rPr>
          <w:rFonts w:ascii="Arial" w:hAnsi="Arial" w:cs="Arial"/>
          <w:sz w:val="24"/>
          <w:szCs w:val="24"/>
        </w:rPr>
      </w:pPr>
    </w:p>
    <w:p w14:paraId="576D0185" w14:textId="0D636633" w:rsidR="000C613A"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4F0A02" w:rsidRPr="00435664">
        <w:rPr>
          <w:rFonts w:ascii="Arial" w:hAnsi="Arial" w:cs="Arial"/>
          <w:sz w:val="24"/>
          <w:szCs w:val="24"/>
        </w:rPr>
        <w:t>D</w:t>
      </w:r>
      <w:r w:rsidR="00FC7CFB" w:rsidRPr="00435664">
        <w:rPr>
          <w:rFonts w:ascii="Arial" w:hAnsi="Arial" w:cs="Arial"/>
          <w:sz w:val="24"/>
          <w:szCs w:val="24"/>
        </w:rPr>
        <w:t xml:space="preserve">uring oral argument, his counsel strayed from </w:t>
      </w:r>
      <w:r w:rsidR="0021466A" w:rsidRPr="00435664">
        <w:rPr>
          <w:rFonts w:ascii="Arial" w:hAnsi="Arial" w:cs="Arial"/>
          <w:sz w:val="24"/>
          <w:szCs w:val="24"/>
        </w:rPr>
        <w:t xml:space="preserve">Mr Khumalo’s case as </w:t>
      </w:r>
      <w:r w:rsidR="008D2CD1" w:rsidRPr="00435664">
        <w:rPr>
          <w:rFonts w:ascii="Arial" w:hAnsi="Arial" w:cs="Arial"/>
          <w:sz w:val="24"/>
          <w:szCs w:val="24"/>
        </w:rPr>
        <w:t>pleaded</w:t>
      </w:r>
      <w:r w:rsidR="0021466A" w:rsidRPr="00435664">
        <w:rPr>
          <w:rFonts w:ascii="Arial" w:hAnsi="Arial" w:cs="Arial"/>
          <w:sz w:val="24"/>
          <w:szCs w:val="24"/>
        </w:rPr>
        <w:t xml:space="preserve"> by explaining the </w:t>
      </w:r>
      <w:r w:rsidR="00FE741F" w:rsidRPr="00435664">
        <w:rPr>
          <w:rFonts w:ascii="Arial" w:hAnsi="Arial" w:cs="Arial"/>
          <w:sz w:val="24"/>
          <w:szCs w:val="24"/>
        </w:rPr>
        <w:t xml:space="preserve">delay from the bar. </w:t>
      </w:r>
      <w:r w:rsidR="000C613A" w:rsidRPr="00435664">
        <w:rPr>
          <w:rFonts w:ascii="Arial" w:hAnsi="Arial" w:cs="Arial"/>
          <w:sz w:val="24"/>
          <w:szCs w:val="24"/>
        </w:rPr>
        <w:t>He contend</w:t>
      </w:r>
      <w:r w:rsidR="00FE741F" w:rsidRPr="00435664">
        <w:rPr>
          <w:rFonts w:ascii="Arial" w:hAnsi="Arial" w:cs="Arial"/>
          <w:sz w:val="24"/>
          <w:szCs w:val="24"/>
        </w:rPr>
        <w:t xml:space="preserve">ed </w:t>
      </w:r>
      <w:r w:rsidR="000C613A" w:rsidRPr="00435664">
        <w:rPr>
          <w:rFonts w:ascii="Arial" w:hAnsi="Arial" w:cs="Arial"/>
          <w:sz w:val="24"/>
          <w:szCs w:val="24"/>
        </w:rPr>
        <w:t xml:space="preserve">that </w:t>
      </w:r>
      <w:r w:rsidR="00FE741F" w:rsidRPr="00435664">
        <w:rPr>
          <w:rFonts w:ascii="Arial" w:hAnsi="Arial" w:cs="Arial"/>
          <w:sz w:val="24"/>
          <w:szCs w:val="24"/>
        </w:rPr>
        <w:t xml:space="preserve">Mr Khumalo </w:t>
      </w:r>
      <w:r w:rsidR="000C613A" w:rsidRPr="00435664">
        <w:rPr>
          <w:rFonts w:ascii="Arial" w:hAnsi="Arial" w:cs="Arial"/>
          <w:sz w:val="24"/>
          <w:szCs w:val="24"/>
        </w:rPr>
        <w:t xml:space="preserve">only became aware of the </w:t>
      </w:r>
      <w:r w:rsidR="00FE741F" w:rsidRPr="00435664">
        <w:rPr>
          <w:rFonts w:ascii="Arial" w:hAnsi="Arial" w:cs="Arial"/>
          <w:sz w:val="24"/>
          <w:szCs w:val="24"/>
        </w:rPr>
        <w:t xml:space="preserve">impugned </w:t>
      </w:r>
      <w:r w:rsidR="000C613A" w:rsidRPr="00435664">
        <w:rPr>
          <w:rFonts w:ascii="Arial" w:hAnsi="Arial" w:cs="Arial"/>
          <w:sz w:val="24"/>
          <w:szCs w:val="24"/>
        </w:rPr>
        <w:t xml:space="preserve">decision on 5 May 2024. </w:t>
      </w:r>
      <w:r w:rsidR="00C673A7" w:rsidRPr="00435664">
        <w:rPr>
          <w:rFonts w:ascii="Arial" w:hAnsi="Arial" w:cs="Arial"/>
          <w:sz w:val="24"/>
          <w:szCs w:val="24"/>
        </w:rPr>
        <w:t xml:space="preserve"> </w:t>
      </w:r>
      <w:r w:rsidR="000C613A" w:rsidRPr="00435664">
        <w:rPr>
          <w:rFonts w:ascii="Arial" w:hAnsi="Arial" w:cs="Arial"/>
          <w:sz w:val="24"/>
          <w:szCs w:val="24"/>
        </w:rPr>
        <w:t xml:space="preserve">He always intended to impugn the decision. Hence, he approached the Constitutional Court on 10 May 2024 to challenge Mr Zuma’s authority to bring proceedings in that court on behalf of MKP. When he </w:t>
      </w:r>
      <w:r w:rsidR="005B3D5D" w:rsidRPr="00435664">
        <w:rPr>
          <w:rFonts w:ascii="Arial" w:hAnsi="Arial" w:cs="Arial"/>
          <w:sz w:val="24"/>
          <w:szCs w:val="24"/>
        </w:rPr>
        <w:t>failed</w:t>
      </w:r>
      <w:r w:rsidR="000C613A" w:rsidRPr="00435664">
        <w:rPr>
          <w:rFonts w:ascii="Arial" w:hAnsi="Arial" w:cs="Arial"/>
          <w:sz w:val="24"/>
          <w:szCs w:val="24"/>
        </w:rPr>
        <w:t xml:space="preserve">, he approached this court. </w:t>
      </w:r>
    </w:p>
    <w:p w14:paraId="03BA86E0" w14:textId="77777777" w:rsidR="00F27EBD" w:rsidRPr="00F27EBD" w:rsidRDefault="00F27EBD" w:rsidP="00B36BB3">
      <w:pPr>
        <w:pStyle w:val="ListParagraph"/>
        <w:rPr>
          <w:rFonts w:ascii="Arial" w:hAnsi="Arial" w:cs="Arial"/>
          <w:sz w:val="24"/>
          <w:szCs w:val="24"/>
        </w:rPr>
      </w:pPr>
    </w:p>
    <w:p w14:paraId="783061D5" w14:textId="400FA323" w:rsidR="00EE1313" w:rsidRPr="00435664" w:rsidRDefault="00435664" w:rsidP="00435664">
      <w:pPr>
        <w:spacing w:line="360" w:lineRule="auto"/>
        <w:ind w:left="720" w:hanging="360"/>
        <w:jc w:val="both"/>
        <w:rPr>
          <w:rFonts w:ascii="Arial" w:hAnsi="Arial" w:cs="Arial"/>
          <w:sz w:val="24"/>
          <w:szCs w:val="24"/>
        </w:rPr>
      </w:pPr>
      <w:r w:rsidRPr="00BF1B37">
        <w:rPr>
          <w:rFonts w:ascii="Arial" w:hAnsi="Arial" w:cs="Arial"/>
          <w:sz w:val="24"/>
          <w:szCs w:val="24"/>
        </w:rPr>
        <w:t>[52]</w:t>
      </w:r>
      <w:r w:rsidRPr="00BF1B37">
        <w:rPr>
          <w:rFonts w:ascii="Arial" w:hAnsi="Arial" w:cs="Arial"/>
          <w:sz w:val="24"/>
          <w:szCs w:val="24"/>
        </w:rPr>
        <w:tab/>
      </w:r>
      <w:r w:rsidR="000C613A" w:rsidRPr="00435664">
        <w:rPr>
          <w:rFonts w:ascii="Arial" w:hAnsi="Arial" w:cs="Arial"/>
          <w:sz w:val="24"/>
          <w:szCs w:val="24"/>
        </w:rPr>
        <w:t xml:space="preserve">However, as pointed out by counsel for the respondents, </w:t>
      </w:r>
      <w:r w:rsidR="002961AF" w:rsidRPr="00435664">
        <w:rPr>
          <w:rFonts w:ascii="Arial" w:hAnsi="Arial" w:cs="Arial"/>
          <w:sz w:val="24"/>
          <w:szCs w:val="24"/>
        </w:rPr>
        <w:t>Mr Khumalo</w:t>
      </w:r>
      <w:r w:rsidR="000C613A" w:rsidRPr="00435664">
        <w:rPr>
          <w:rFonts w:ascii="Arial" w:hAnsi="Arial" w:cs="Arial"/>
          <w:sz w:val="24"/>
          <w:szCs w:val="24"/>
        </w:rPr>
        <w:t xml:space="preserve"> fails to take this court into his confidence regarding </w:t>
      </w:r>
      <w:r w:rsidR="00F27EBD" w:rsidRPr="00435664">
        <w:rPr>
          <w:rFonts w:ascii="Arial" w:hAnsi="Arial" w:cs="Arial"/>
          <w:sz w:val="24"/>
          <w:szCs w:val="24"/>
        </w:rPr>
        <w:t xml:space="preserve">when and how he became aware of the impugned decision. </w:t>
      </w:r>
      <w:r w:rsidR="007564E2" w:rsidRPr="00435664">
        <w:rPr>
          <w:rFonts w:ascii="Arial" w:hAnsi="Arial" w:cs="Arial"/>
          <w:sz w:val="24"/>
          <w:szCs w:val="24"/>
        </w:rPr>
        <w:t xml:space="preserve">He attached a letter </w:t>
      </w:r>
      <w:r w:rsidR="00C823CC" w:rsidRPr="00435664">
        <w:rPr>
          <w:rFonts w:ascii="Arial" w:hAnsi="Arial" w:cs="Arial"/>
          <w:sz w:val="24"/>
          <w:szCs w:val="24"/>
        </w:rPr>
        <w:t xml:space="preserve">to his founding affidavit marked </w:t>
      </w:r>
      <w:r w:rsidR="00360D63" w:rsidRPr="00435664">
        <w:rPr>
          <w:rFonts w:ascii="Arial" w:hAnsi="Arial" w:cs="Arial"/>
          <w:sz w:val="24"/>
          <w:szCs w:val="24"/>
        </w:rPr>
        <w:t>JK8</w:t>
      </w:r>
      <w:r w:rsidR="00EC51C4" w:rsidRPr="00435664">
        <w:rPr>
          <w:rFonts w:ascii="Arial" w:hAnsi="Arial" w:cs="Arial"/>
          <w:sz w:val="24"/>
          <w:szCs w:val="24"/>
        </w:rPr>
        <w:t xml:space="preserve"> (JK8)</w:t>
      </w:r>
      <w:r w:rsidR="00360D63" w:rsidRPr="00435664">
        <w:rPr>
          <w:rFonts w:ascii="Arial" w:hAnsi="Arial" w:cs="Arial"/>
          <w:sz w:val="24"/>
          <w:szCs w:val="24"/>
        </w:rPr>
        <w:t xml:space="preserve"> </w:t>
      </w:r>
      <w:r w:rsidR="007564E2" w:rsidRPr="00435664">
        <w:rPr>
          <w:rFonts w:ascii="Arial" w:hAnsi="Arial" w:cs="Arial"/>
          <w:sz w:val="24"/>
          <w:szCs w:val="24"/>
        </w:rPr>
        <w:t>he sent to Mr Zuma on 5 May 2024, suspending him from</w:t>
      </w:r>
      <w:r w:rsidR="00C623A1" w:rsidRPr="00435664">
        <w:rPr>
          <w:rFonts w:ascii="Arial" w:hAnsi="Arial" w:cs="Arial"/>
          <w:sz w:val="24"/>
          <w:szCs w:val="24"/>
        </w:rPr>
        <w:t xml:space="preserve"> </w:t>
      </w:r>
      <w:r w:rsidR="001D42FA" w:rsidRPr="00435664">
        <w:rPr>
          <w:rFonts w:ascii="Arial" w:hAnsi="Arial" w:cs="Arial"/>
          <w:sz w:val="24"/>
          <w:szCs w:val="24"/>
        </w:rPr>
        <w:t xml:space="preserve">MKP pending </w:t>
      </w:r>
      <w:r w:rsidR="00FD0479" w:rsidRPr="00435664">
        <w:rPr>
          <w:rFonts w:ascii="Arial" w:hAnsi="Arial" w:cs="Arial"/>
          <w:sz w:val="24"/>
          <w:szCs w:val="24"/>
        </w:rPr>
        <w:t xml:space="preserve">disciplinary proceedings. </w:t>
      </w:r>
      <w:r w:rsidR="00144691" w:rsidRPr="00435664">
        <w:rPr>
          <w:rFonts w:ascii="Arial" w:hAnsi="Arial" w:cs="Arial"/>
          <w:sz w:val="24"/>
          <w:szCs w:val="24"/>
        </w:rPr>
        <w:t>On the same date</w:t>
      </w:r>
      <w:r w:rsidR="004524B6" w:rsidRPr="00435664">
        <w:rPr>
          <w:rFonts w:ascii="Arial" w:hAnsi="Arial" w:cs="Arial"/>
          <w:sz w:val="24"/>
          <w:szCs w:val="24"/>
        </w:rPr>
        <w:t>,</w:t>
      </w:r>
      <w:r w:rsidR="00144691" w:rsidRPr="00435664">
        <w:rPr>
          <w:rFonts w:ascii="Arial" w:hAnsi="Arial" w:cs="Arial"/>
          <w:sz w:val="24"/>
          <w:szCs w:val="24"/>
        </w:rPr>
        <w:t xml:space="preserve"> he addressed a letter to </w:t>
      </w:r>
      <w:r w:rsidR="00144691" w:rsidRPr="00435664">
        <w:rPr>
          <w:rFonts w:ascii="Arial" w:hAnsi="Arial" w:cs="Arial"/>
          <w:sz w:val="24"/>
          <w:szCs w:val="24"/>
        </w:rPr>
        <w:lastRenderedPageBreak/>
        <w:t xml:space="preserve">the </w:t>
      </w:r>
      <w:r w:rsidR="008C3D3A" w:rsidRPr="00435664">
        <w:rPr>
          <w:rFonts w:ascii="Arial" w:hAnsi="Arial" w:cs="Arial"/>
          <w:sz w:val="24"/>
          <w:szCs w:val="24"/>
        </w:rPr>
        <w:t>Commission attached to his founding affidavit marked JK9</w:t>
      </w:r>
      <w:r w:rsidR="00EC51C4" w:rsidRPr="00435664">
        <w:rPr>
          <w:rFonts w:ascii="Arial" w:hAnsi="Arial" w:cs="Arial"/>
          <w:sz w:val="24"/>
          <w:szCs w:val="24"/>
        </w:rPr>
        <w:t xml:space="preserve"> (JK9)</w:t>
      </w:r>
      <w:r w:rsidR="00023D14" w:rsidRPr="00435664">
        <w:rPr>
          <w:rFonts w:ascii="Arial" w:hAnsi="Arial" w:cs="Arial"/>
          <w:sz w:val="24"/>
          <w:szCs w:val="24"/>
        </w:rPr>
        <w:t xml:space="preserve">. I quote </w:t>
      </w:r>
      <w:r w:rsidR="00927DFA" w:rsidRPr="00435664">
        <w:rPr>
          <w:rFonts w:ascii="Arial" w:hAnsi="Arial" w:cs="Arial"/>
          <w:sz w:val="24"/>
          <w:szCs w:val="24"/>
        </w:rPr>
        <w:t>JK9</w:t>
      </w:r>
      <w:r w:rsidR="00023D14" w:rsidRPr="00435664">
        <w:rPr>
          <w:rFonts w:ascii="Arial" w:hAnsi="Arial" w:cs="Arial"/>
          <w:sz w:val="24"/>
          <w:szCs w:val="24"/>
        </w:rPr>
        <w:t xml:space="preserve"> in relevant parts</w:t>
      </w:r>
      <w:r w:rsidR="00EE1313" w:rsidRPr="00435664">
        <w:rPr>
          <w:rFonts w:ascii="Arial" w:hAnsi="Arial" w:cs="Arial"/>
          <w:sz w:val="24"/>
          <w:szCs w:val="24"/>
        </w:rPr>
        <w:t>:</w:t>
      </w:r>
    </w:p>
    <w:p w14:paraId="2A8C6000" w14:textId="77777777" w:rsidR="00722052" w:rsidRPr="00EE1313" w:rsidRDefault="00722052" w:rsidP="00B36BB3">
      <w:pPr>
        <w:pStyle w:val="ListParagraph"/>
        <w:rPr>
          <w:rFonts w:ascii="Arial" w:hAnsi="Arial" w:cs="Arial"/>
          <w:sz w:val="24"/>
          <w:szCs w:val="24"/>
        </w:rPr>
      </w:pPr>
    </w:p>
    <w:p w14:paraId="4A3280F8" w14:textId="064DFBF1" w:rsidR="00CE1C35" w:rsidRPr="00BF1B37" w:rsidRDefault="00EE1313" w:rsidP="00BF1B37">
      <w:pPr>
        <w:pStyle w:val="ListParagraph"/>
        <w:spacing w:after="0" w:line="360" w:lineRule="auto"/>
        <w:jc w:val="both"/>
        <w:rPr>
          <w:rFonts w:ascii="Arial" w:hAnsi="Arial" w:cs="Arial"/>
        </w:rPr>
      </w:pPr>
      <w:r w:rsidRPr="002F3CCE">
        <w:rPr>
          <w:rFonts w:ascii="Arial" w:hAnsi="Arial" w:cs="Arial"/>
        </w:rPr>
        <w:t xml:space="preserve">“REMOVAL OF MR JACOB ZUMA FROM THE LIST OF MEMBERS OF PARLIAMENT OF </w:t>
      </w:r>
      <w:r w:rsidR="00CE1C35" w:rsidRPr="002F3CCE">
        <w:rPr>
          <w:rFonts w:ascii="Arial" w:hAnsi="Arial" w:cs="Arial"/>
        </w:rPr>
        <w:t>MK PARTY</w:t>
      </w:r>
    </w:p>
    <w:p w14:paraId="40DEF107" w14:textId="4E131FEF" w:rsidR="00E43599" w:rsidRDefault="00F46BD5" w:rsidP="00BF1B37">
      <w:pPr>
        <w:pStyle w:val="ListParagraph"/>
        <w:spacing w:before="240" w:line="360" w:lineRule="auto"/>
        <w:jc w:val="both"/>
        <w:rPr>
          <w:rFonts w:ascii="Arial" w:hAnsi="Arial" w:cs="Arial"/>
        </w:rPr>
      </w:pPr>
      <w:r>
        <w:rPr>
          <w:rFonts w:ascii="Arial" w:hAnsi="Arial" w:cs="Arial"/>
        </w:rPr>
        <w:t>“</w:t>
      </w:r>
      <w:r w:rsidR="00CE1C35" w:rsidRPr="002F3CCE">
        <w:rPr>
          <w:rFonts w:ascii="Arial" w:hAnsi="Arial" w:cs="Arial"/>
        </w:rPr>
        <w:t xml:space="preserve">I write to you in my capacity as the President of the Umkhonto </w:t>
      </w:r>
      <w:r w:rsidR="00541BF3" w:rsidRPr="002F3CCE">
        <w:rPr>
          <w:rFonts w:ascii="Arial" w:hAnsi="Arial" w:cs="Arial"/>
        </w:rPr>
        <w:t>Wesizwe</w:t>
      </w:r>
      <w:r w:rsidR="00E93B31" w:rsidRPr="002F3CCE">
        <w:rPr>
          <w:rFonts w:ascii="Arial" w:hAnsi="Arial" w:cs="Arial"/>
        </w:rPr>
        <w:t xml:space="preserve"> Party (MKP). It is to request the immediate removal </w:t>
      </w:r>
      <w:r w:rsidR="009A1484" w:rsidRPr="002F3CCE">
        <w:rPr>
          <w:rFonts w:ascii="Arial" w:hAnsi="Arial" w:cs="Arial"/>
        </w:rPr>
        <w:t xml:space="preserve">of Mr Zuma’s name as the face of MKP and president of MKP. I sent a letter to the </w:t>
      </w:r>
      <w:r w:rsidR="00BA4F49" w:rsidRPr="002F3CCE">
        <w:rPr>
          <w:rFonts w:ascii="Arial" w:hAnsi="Arial" w:cs="Arial"/>
        </w:rPr>
        <w:t xml:space="preserve">Commission on 9 April 2024 in which I stated that Mr Zuma would be the face of the party. The letter is attached </w:t>
      </w:r>
      <w:r w:rsidR="00E43599" w:rsidRPr="002F3CCE">
        <w:rPr>
          <w:rFonts w:ascii="Arial" w:hAnsi="Arial" w:cs="Arial"/>
        </w:rPr>
        <w:t>marked “A”.</w:t>
      </w:r>
    </w:p>
    <w:p w14:paraId="4EBD02CB" w14:textId="77777777" w:rsidR="00BF1B37" w:rsidRPr="00BF1B37" w:rsidRDefault="00BF1B37" w:rsidP="00BF1B37">
      <w:pPr>
        <w:pStyle w:val="ListParagraph"/>
        <w:spacing w:before="240" w:line="360" w:lineRule="auto"/>
        <w:jc w:val="both"/>
        <w:rPr>
          <w:rFonts w:ascii="Arial" w:hAnsi="Arial" w:cs="Arial"/>
        </w:rPr>
      </w:pPr>
    </w:p>
    <w:p w14:paraId="5466F23B" w14:textId="038D71C8" w:rsidR="00E43599" w:rsidRPr="002F3CCE" w:rsidRDefault="00F46BD5" w:rsidP="00747763">
      <w:pPr>
        <w:pStyle w:val="ListParagraph"/>
        <w:spacing w:line="360" w:lineRule="auto"/>
        <w:jc w:val="both"/>
        <w:rPr>
          <w:rFonts w:ascii="Arial" w:hAnsi="Arial" w:cs="Arial"/>
        </w:rPr>
      </w:pPr>
      <w:r>
        <w:rPr>
          <w:rFonts w:ascii="Arial" w:hAnsi="Arial" w:cs="Arial"/>
        </w:rPr>
        <w:t>“</w:t>
      </w:r>
      <w:r w:rsidR="00E43599" w:rsidRPr="002F3CCE">
        <w:rPr>
          <w:rFonts w:ascii="Arial" w:hAnsi="Arial" w:cs="Arial"/>
        </w:rPr>
        <w:t>To provide a brief background:</w:t>
      </w:r>
    </w:p>
    <w:p w14:paraId="5B98B702" w14:textId="564289D1" w:rsidR="00E43599" w:rsidRPr="002F3CCE" w:rsidRDefault="00E527E9" w:rsidP="00747763">
      <w:pPr>
        <w:pStyle w:val="ListParagraph"/>
        <w:spacing w:line="360" w:lineRule="auto"/>
        <w:jc w:val="both"/>
        <w:rPr>
          <w:rFonts w:ascii="Arial" w:hAnsi="Arial" w:cs="Arial"/>
        </w:rPr>
      </w:pPr>
      <w:r w:rsidRPr="002F3CCE">
        <w:rPr>
          <w:rFonts w:ascii="Arial" w:hAnsi="Arial" w:cs="Arial"/>
        </w:rPr>
        <w:t xml:space="preserve">I formed </w:t>
      </w:r>
      <w:r w:rsidR="006B71FA" w:rsidRPr="002F3CCE">
        <w:rPr>
          <w:rFonts w:ascii="Arial" w:hAnsi="Arial" w:cs="Arial"/>
        </w:rPr>
        <w:t>the MKP in 2023. I registered it with the Electoral Commission on 7 September 2023.</w:t>
      </w:r>
    </w:p>
    <w:p w14:paraId="1A1F93B0" w14:textId="49875B24" w:rsidR="006B71FA" w:rsidRPr="002F3CCE" w:rsidRDefault="006B71FA" w:rsidP="005437D9">
      <w:pPr>
        <w:pStyle w:val="ListParagraph"/>
        <w:spacing w:line="360" w:lineRule="auto"/>
        <w:jc w:val="both"/>
        <w:rPr>
          <w:rFonts w:ascii="Arial" w:hAnsi="Arial" w:cs="Arial"/>
        </w:rPr>
      </w:pPr>
      <w:r w:rsidRPr="002F3CCE">
        <w:rPr>
          <w:rFonts w:ascii="Arial" w:hAnsi="Arial" w:cs="Arial"/>
        </w:rPr>
        <w:t>…</w:t>
      </w:r>
    </w:p>
    <w:p w14:paraId="34BEFEF1" w14:textId="2681F4C7" w:rsidR="006B71FA" w:rsidRPr="000D6F66" w:rsidRDefault="002B1813" w:rsidP="005437D9">
      <w:pPr>
        <w:pStyle w:val="ListParagraph"/>
        <w:spacing w:line="360" w:lineRule="auto"/>
        <w:jc w:val="both"/>
        <w:rPr>
          <w:rFonts w:ascii="Arial" w:hAnsi="Arial" w:cs="Arial"/>
        </w:rPr>
      </w:pPr>
      <w:r w:rsidRPr="000D6F66">
        <w:rPr>
          <w:rFonts w:ascii="Arial" w:hAnsi="Arial" w:cs="Arial"/>
        </w:rPr>
        <w:t>7. The MKP has an interim executive committee, of which I am the president. It also has a constitution, a copy of which is attached marked “B”</w:t>
      </w:r>
      <w:r w:rsidR="00BC72F9" w:rsidRPr="000D6F66">
        <w:rPr>
          <w:rFonts w:ascii="Arial" w:hAnsi="Arial" w:cs="Arial"/>
        </w:rPr>
        <w:t>. Mr Zuma is not a member of the executive committee</w:t>
      </w:r>
      <w:r w:rsidR="00B638C1" w:rsidRPr="000D6F66">
        <w:rPr>
          <w:rFonts w:ascii="Arial" w:hAnsi="Arial" w:cs="Arial"/>
        </w:rPr>
        <w:t>….</w:t>
      </w:r>
    </w:p>
    <w:p w14:paraId="67CB2023" w14:textId="6BDAC73C" w:rsidR="00B638C1" w:rsidRPr="000D6F66" w:rsidRDefault="00B638C1" w:rsidP="005437D9">
      <w:pPr>
        <w:pStyle w:val="ListParagraph"/>
        <w:spacing w:line="360" w:lineRule="auto"/>
        <w:jc w:val="both"/>
        <w:rPr>
          <w:rFonts w:ascii="Arial" w:hAnsi="Arial" w:cs="Arial"/>
        </w:rPr>
      </w:pPr>
      <w:r w:rsidRPr="000D6F66">
        <w:rPr>
          <w:rFonts w:ascii="Arial" w:hAnsi="Arial" w:cs="Arial"/>
        </w:rPr>
        <w:t xml:space="preserve">8. On </w:t>
      </w:r>
      <w:r w:rsidR="00891B2F" w:rsidRPr="000D6F66">
        <w:rPr>
          <w:rFonts w:ascii="Arial" w:hAnsi="Arial" w:cs="Arial"/>
        </w:rPr>
        <w:t>23</w:t>
      </w:r>
      <w:r w:rsidRPr="000D6F66">
        <w:rPr>
          <w:rFonts w:ascii="Arial" w:hAnsi="Arial" w:cs="Arial"/>
        </w:rPr>
        <w:t xml:space="preserve"> April 2023, I was called into a meeting with several individuals who are not in the national </w:t>
      </w:r>
      <w:r w:rsidR="00F976A9" w:rsidRPr="000D6F66">
        <w:rPr>
          <w:rFonts w:ascii="Arial" w:hAnsi="Arial" w:cs="Arial"/>
        </w:rPr>
        <w:t xml:space="preserve">executive </w:t>
      </w:r>
      <w:r w:rsidR="00A454EE" w:rsidRPr="000D6F66">
        <w:rPr>
          <w:rFonts w:ascii="Arial" w:hAnsi="Arial" w:cs="Arial"/>
        </w:rPr>
        <w:t>committee but</w:t>
      </w:r>
      <w:r w:rsidR="00F976A9" w:rsidRPr="000D6F66">
        <w:rPr>
          <w:rFonts w:ascii="Arial" w:hAnsi="Arial" w:cs="Arial"/>
        </w:rPr>
        <w:t xml:space="preserve"> have been active in MKP. Mr Zuma announced that I had been removed as the president of the party</w:t>
      </w:r>
      <w:r w:rsidR="0033148E" w:rsidRPr="000D6F66">
        <w:rPr>
          <w:rFonts w:ascii="Arial" w:hAnsi="Arial" w:cs="Arial"/>
        </w:rPr>
        <w:t>, and he would hence forth become the president.</w:t>
      </w:r>
    </w:p>
    <w:p w14:paraId="3D296D55" w14:textId="7A14D9C2" w:rsidR="004D2F16" w:rsidRPr="000D6F66" w:rsidRDefault="004D2F16" w:rsidP="005437D9">
      <w:pPr>
        <w:pStyle w:val="ListParagraph"/>
        <w:spacing w:line="360" w:lineRule="auto"/>
        <w:jc w:val="both"/>
        <w:rPr>
          <w:rFonts w:ascii="Arial" w:hAnsi="Arial" w:cs="Arial"/>
        </w:rPr>
      </w:pPr>
      <w:r w:rsidRPr="000D6F66">
        <w:rPr>
          <w:rFonts w:ascii="Arial" w:hAnsi="Arial" w:cs="Arial"/>
        </w:rPr>
        <w:t xml:space="preserve">9. During that meeting, a fraudulent letter was prepared for transmission </w:t>
      </w:r>
      <w:r w:rsidR="00813A07" w:rsidRPr="000D6F66">
        <w:rPr>
          <w:rFonts w:ascii="Arial" w:hAnsi="Arial" w:cs="Arial"/>
        </w:rPr>
        <w:t>t</w:t>
      </w:r>
      <w:r w:rsidRPr="000D6F66">
        <w:rPr>
          <w:rFonts w:ascii="Arial" w:hAnsi="Arial" w:cs="Arial"/>
        </w:rPr>
        <w:t xml:space="preserve">o </w:t>
      </w:r>
      <w:r w:rsidR="00813A07" w:rsidRPr="000D6F66">
        <w:rPr>
          <w:rFonts w:ascii="Arial" w:hAnsi="Arial" w:cs="Arial"/>
        </w:rPr>
        <w:t>the</w:t>
      </w:r>
      <w:r w:rsidRPr="000D6F66">
        <w:rPr>
          <w:rFonts w:ascii="Arial" w:hAnsi="Arial" w:cs="Arial"/>
        </w:rPr>
        <w:t xml:space="preserve"> Electoral C</w:t>
      </w:r>
      <w:r w:rsidR="00813A07" w:rsidRPr="000D6F66">
        <w:rPr>
          <w:rFonts w:ascii="Arial" w:hAnsi="Arial" w:cs="Arial"/>
        </w:rPr>
        <w:t>o</w:t>
      </w:r>
      <w:r w:rsidRPr="000D6F66">
        <w:rPr>
          <w:rFonts w:ascii="Arial" w:hAnsi="Arial" w:cs="Arial"/>
        </w:rPr>
        <w:t xml:space="preserve">mmission </w:t>
      </w:r>
      <w:r w:rsidR="004E30D2" w:rsidRPr="000D6F66">
        <w:rPr>
          <w:rFonts w:ascii="Arial" w:hAnsi="Arial" w:cs="Arial"/>
        </w:rPr>
        <w:t>announcing that I would no longer be on the list of candidates and that M</w:t>
      </w:r>
      <w:r w:rsidR="00CB4A01" w:rsidRPr="000D6F66">
        <w:rPr>
          <w:rFonts w:ascii="Arial" w:hAnsi="Arial" w:cs="Arial"/>
        </w:rPr>
        <w:t>r</w:t>
      </w:r>
      <w:r w:rsidR="000724DE" w:rsidRPr="000D6F66">
        <w:rPr>
          <w:rFonts w:ascii="Arial" w:hAnsi="Arial" w:cs="Arial"/>
        </w:rPr>
        <w:t> </w:t>
      </w:r>
      <w:r w:rsidR="00CB4A01" w:rsidRPr="000D6F66">
        <w:rPr>
          <w:rFonts w:ascii="Arial" w:hAnsi="Arial" w:cs="Arial"/>
        </w:rPr>
        <w:t>Zuma be the face and the president of MKP.</w:t>
      </w:r>
    </w:p>
    <w:p w14:paraId="575A5F4F" w14:textId="47D4E501" w:rsidR="0083353C" w:rsidRDefault="00CB4A01" w:rsidP="00BF1B37">
      <w:pPr>
        <w:pStyle w:val="ListParagraph"/>
        <w:spacing w:line="360" w:lineRule="auto"/>
        <w:jc w:val="both"/>
        <w:rPr>
          <w:rFonts w:ascii="Arial" w:hAnsi="Arial" w:cs="Arial"/>
        </w:rPr>
      </w:pPr>
      <w:r w:rsidRPr="000D6F66">
        <w:rPr>
          <w:rFonts w:ascii="Arial" w:hAnsi="Arial" w:cs="Arial"/>
        </w:rPr>
        <w:t>10. I sent a letter to the Electoral Commission</w:t>
      </w:r>
      <w:r w:rsidR="009A046C" w:rsidRPr="000D6F66">
        <w:rPr>
          <w:rFonts w:ascii="Arial" w:hAnsi="Arial" w:cs="Arial"/>
        </w:rPr>
        <w:t xml:space="preserve">, in which I confirmed that </w:t>
      </w:r>
      <w:r w:rsidR="0025464F" w:rsidRPr="000D6F66">
        <w:rPr>
          <w:rFonts w:ascii="Arial" w:hAnsi="Arial" w:cs="Arial"/>
        </w:rPr>
        <w:t xml:space="preserve">that Mr Zuma would be the face of the party. At no stage did I </w:t>
      </w:r>
      <w:r w:rsidR="00C52BFE" w:rsidRPr="000D6F66">
        <w:rPr>
          <w:rFonts w:ascii="Arial" w:hAnsi="Arial" w:cs="Arial"/>
        </w:rPr>
        <w:t>confirm that Mr Zuma would be the president of the party.</w:t>
      </w:r>
      <w:r w:rsidR="0083353C" w:rsidRPr="000D6F66">
        <w:rPr>
          <w:rFonts w:ascii="Arial" w:hAnsi="Arial" w:cs="Arial"/>
        </w:rPr>
        <w:t>”</w:t>
      </w:r>
    </w:p>
    <w:p w14:paraId="4D62261D" w14:textId="77777777" w:rsidR="00BF1B37" w:rsidRPr="00BF1B37" w:rsidRDefault="00BF1B37" w:rsidP="00BF1B37">
      <w:pPr>
        <w:pStyle w:val="ListParagraph"/>
        <w:spacing w:line="360" w:lineRule="auto"/>
        <w:jc w:val="both"/>
        <w:rPr>
          <w:rFonts w:ascii="Arial" w:hAnsi="Arial" w:cs="Arial"/>
        </w:rPr>
      </w:pPr>
    </w:p>
    <w:p w14:paraId="159CD52E" w14:textId="00DE5E49" w:rsidR="008B0A8B"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EF253D" w:rsidRPr="00435664">
        <w:rPr>
          <w:rFonts w:ascii="Arial" w:hAnsi="Arial" w:cs="Arial"/>
          <w:sz w:val="24"/>
          <w:szCs w:val="24"/>
        </w:rPr>
        <w:t xml:space="preserve">From </w:t>
      </w:r>
      <w:r w:rsidR="008C3D3A" w:rsidRPr="00435664">
        <w:rPr>
          <w:rFonts w:ascii="Arial" w:hAnsi="Arial" w:cs="Arial"/>
          <w:sz w:val="24"/>
          <w:szCs w:val="24"/>
        </w:rPr>
        <w:t>JK9,</w:t>
      </w:r>
      <w:r w:rsidR="00EF253D" w:rsidRPr="00435664">
        <w:rPr>
          <w:rFonts w:ascii="Arial" w:hAnsi="Arial" w:cs="Arial"/>
          <w:sz w:val="24"/>
          <w:szCs w:val="24"/>
        </w:rPr>
        <w:t xml:space="preserve"> it appears that </w:t>
      </w:r>
      <w:r w:rsidR="00564B11" w:rsidRPr="00435664">
        <w:rPr>
          <w:rFonts w:ascii="Arial" w:hAnsi="Arial" w:cs="Arial"/>
          <w:sz w:val="24"/>
          <w:szCs w:val="24"/>
        </w:rPr>
        <w:t>Mr Khumalo</w:t>
      </w:r>
      <w:r w:rsidR="004F0A02" w:rsidRPr="00435664">
        <w:rPr>
          <w:rFonts w:ascii="Arial" w:hAnsi="Arial" w:cs="Arial"/>
          <w:sz w:val="24"/>
          <w:szCs w:val="24"/>
        </w:rPr>
        <w:t>’s version is that he</w:t>
      </w:r>
      <w:r w:rsidR="00564B11" w:rsidRPr="00435664">
        <w:rPr>
          <w:rFonts w:ascii="Arial" w:hAnsi="Arial" w:cs="Arial"/>
          <w:sz w:val="24"/>
          <w:szCs w:val="24"/>
        </w:rPr>
        <w:t xml:space="preserve"> knew of the alleged fraudulent letter on 23 April 2023</w:t>
      </w:r>
      <w:r w:rsidR="00A01DCF" w:rsidRPr="00435664">
        <w:rPr>
          <w:rFonts w:ascii="Arial" w:hAnsi="Arial" w:cs="Arial"/>
          <w:sz w:val="24"/>
          <w:szCs w:val="24"/>
        </w:rPr>
        <w:t xml:space="preserve"> </w:t>
      </w:r>
      <w:r w:rsidR="00FD5187" w:rsidRPr="00435664">
        <w:rPr>
          <w:rFonts w:ascii="Arial" w:hAnsi="Arial" w:cs="Arial"/>
          <w:sz w:val="24"/>
          <w:szCs w:val="24"/>
        </w:rPr>
        <w:t>w</w:t>
      </w:r>
      <w:r w:rsidR="00A01DCF" w:rsidRPr="00435664">
        <w:rPr>
          <w:rFonts w:ascii="Arial" w:hAnsi="Arial" w:cs="Arial"/>
          <w:sz w:val="24"/>
          <w:szCs w:val="24"/>
        </w:rPr>
        <w:t xml:space="preserve">hen the meeting at which it was doctored </w:t>
      </w:r>
      <w:r w:rsidR="00F67E51" w:rsidRPr="00435664">
        <w:rPr>
          <w:rFonts w:ascii="Arial" w:hAnsi="Arial" w:cs="Arial"/>
          <w:sz w:val="24"/>
          <w:szCs w:val="24"/>
        </w:rPr>
        <w:t>occurred</w:t>
      </w:r>
      <w:r w:rsidR="00564B11" w:rsidRPr="00435664">
        <w:rPr>
          <w:rFonts w:ascii="Arial" w:hAnsi="Arial" w:cs="Arial"/>
          <w:sz w:val="24"/>
          <w:szCs w:val="24"/>
        </w:rPr>
        <w:t xml:space="preserve">. </w:t>
      </w:r>
      <w:r w:rsidR="00897CBD" w:rsidRPr="00435664">
        <w:rPr>
          <w:rFonts w:ascii="Arial" w:hAnsi="Arial" w:cs="Arial"/>
          <w:sz w:val="24"/>
          <w:szCs w:val="24"/>
        </w:rPr>
        <w:t>Yet, he only wrote to the Commission on 5 May 2024 requesting that</w:t>
      </w:r>
      <w:r w:rsidR="00B23CF1" w:rsidRPr="00435664">
        <w:rPr>
          <w:rFonts w:ascii="Arial" w:hAnsi="Arial" w:cs="Arial"/>
          <w:sz w:val="24"/>
          <w:szCs w:val="24"/>
        </w:rPr>
        <w:t xml:space="preserve"> MKPs particulars be changed to reflect that he is the leader of MKP. </w:t>
      </w:r>
      <w:r w:rsidR="009D5808" w:rsidRPr="00435664">
        <w:rPr>
          <w:rFonts w:ascii="Arial" w:hAnsi="Arial" w:cs="Arial"/>
          <w:sz w:val="24"/>
          <w:szCs w:val="24"/>
        </w:rPr>
        <w:t xml:space="preserve">He fails to state when and how he became aware that </w:t>
      </w:r>
      <w:r w:rsidR="002104C0" w:rsidRPr="00435664">
        <w:rPr>
          <w:rFonts w:ascii="Arial" w:hAnsi="Arial" w:cs="Arial"/>
          <w:sz w:val="24"/>
          <w:szCs w:val="24"/>
        </w:rPr>
        <w:t xml:space="preserve">the Commission changed MKP’s particulars to reflect Mr Zuma as its leader. </w:t>
      </w:r>
      <w:r w:rsidR="000A5241" w:rsidRPr="00435664">
        <w:rPr>
          <w:rFonts w:ascii="Arial" w:hAnsi="Arial" w:cs="Arial"/>
          <w:sz w:val="24"/>
          <w:szCs w:val="24"/>
        </w:rPr>
        <w:t xml:space="preserve">He has offered no explanation </w:t>
      </w:r>
      <w:r w:rsidR="00081D0B" w:rsidRPr="00435664">
        <w:rPr>
          <w:rFonts w:ascii="Arial" w:hAnsi="Arial" w:cs="Arial"/>
          <w:sz w:val="24"/>
          <w:szCs w:val="24"/>
        </w:rPr>
        <w:t>for the</w:t>
      </w:r>
      <w:r w:rsidR="008B0A8B" w:rsidRPr="00435664">
        <w:rPr>
          <w:rFonts w:ascii="Arial" w:hAnsi="Arial" w:cs="Arial"/>
          <w:sz w:val="24"/>
          <w:szCs w:val="24"/>
        </w:rPr>
        <w:t xml:space="preserve"> two </w:t>
      </w:r>
      <w:r w:rsidR="00F32B0B" w:rsidRPr="00435664">
        <w:rPr>
          <w:rFonts w:ascii="Arial" w:hAnsi="Arial" w:cs="Arial"/>
          <w:sz w:val="24"/>
          <w:szCs w:val="24"/>
        </w:rPr>
        <w:t>weeks’</w:t>
      </w:r>
      <w:r w:rsidR="008B0A8B" w:rsidRPr="00435664">
        <w:rPr>
          <w:rFonts w:ascii="Arial" w:hAnsi="Arial" w:cs="Arial"/>
          <w:sz w:val="24"/>
          <w:szCs w:val="24"/>
        </w:rPr>
        <w:t xml:space="preserve"> </w:t>
      </w:r>
      <w:r w:rsidR="00081D0B" w:rsidRPr="00435664">
        <w:rPr>
          <w:rFonts w:ascii="Arial" w:hAnsi="Arial" w:cs="Arial"/>
          <w:sz w:val="24"/>
          <w:szCs w:val="24"/>
        </w:rPr>
        <w:t xml:space="preserve">delay </w:t>
      </w:r>
      <w:r w:rsidR="001B4622" w:rsidRPr="00435664">
        <w:rPr>
          <w:rFonts w:ascii="Arial" w:hAnsi="Arial" w:cs="Arial"/>
          <w:sz w:val="24"/>
          <w:szCs w:val="24"/>
        </w:rPr>
        <w:t>in</w:t>
      </w:r>
      <w:r w:rsidR="008B0A8B" w:rsidRPr="00435664">
        <w:rPr>
          <w:rFonts w:ascii="Arial" w:hAnsi="Arial" w:cs="Arial"/>
          <w:sz w:val="24"/>
          <w:szCs w:val="24"/>
        </w:rPr>
        <w:t xml:space="preserve"> advising the Commission of the alleged fraud. </w:t>
      </w:r>
    </w:p>
    <w:p w14:paraId="39BD0C32" w14:textId="77777777" w:rsidR="004F0A02" w:rsidRDefault="004F0A02" w:rsidP="00B36BB3">
      <w:pPr>
        <w:pStyle w:val="ListParagraph"/>
        <w:spacing w:line="360" w:lineRule="auto"/>
        <w:ind w:left="360"/>
        <w:jc w:val="both"/>
        <w:rPr>
          <w:rFonts w:ascii="Arial" w:hAnsi="Arial" w:cs="Arial"/>
          <w:sz w:val="24"/>
          <w:szCs w:val="24"/>
        </w:rPr>
      </w:pPr>
    </w:p>
    <w:p w14:paraId="03AABF00" w14:textId="487576E6" w:rsidR="0041688C"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3C598E" w:rsidRPr="00435664">
        <w:rPr>
          <w:rFonts w:ascii="Arial" w:hAnsi="Arial" w:cs="Arial"/>
          <w:sz w:val="24"/>
          <w:szCs w:val="24"/>
        </w:rPr>
        <w:t xml:space="preserve">He has also not explained why it took him a further </w:t>
      </w:r>
      <w:r w:rsidR="00FD6248" w:rsidRPr="00435664">
        <w:rPr>
          <w:rFonts w:ascii="Arial" w:hAnsi="Arial" w:cs="Arial"/>
          <w:sz w:val="24"/>
          <w:szCs w:val="24"/>
        </w:rPr>
        <w:t xml:space="preserve">three weeks </w:t>
      </w:r>
      <w:r w:rsidR="00150B97" w:rsidRPr="00435664">
        <w:rPr>
          <w:rFonts w:ascii="Arial" w:hAnsi="Arial" w:cs="Arial"/>
          <w:sz w:val="24"/>
          <w:szCs w:val="24"/>
        </w:rPr>
        <w:t xml:space="preserve">after 5 May 2024 </w:t>
      </w:r>
      <w:r w:rsidR="00FD6248" w:rsidRPr="00435664">
        <w:rPr>
          <w:rFonts w:ascii="Arial" w:hAnsi="Arial" w:cs="Arial"/>
          <w:sz w:val="24"/>
          <w:szCs w:val="24"/>
        </w:rPr>
        <w:t xml:space="preserve">to bring the application. </w:t>
      </w:r>
      <w:r w:rsidR="00C52564" w:rsidRPr="00435664">
        <w:rPr>
          <w:rFonts w:ascii="Arial" w:hAnsi="Arial" w:cs="Arial"/>
          <w:sz w:val="24"/>
          <w:szCs w:val="24"/>
        </w:rPr>
        <w:t xml:space="preserve">The fact that he opted to approach the Constitutional Court when it heard oral argument in </w:t>
      </w:r>
      <w:r w:rsidR="00A12E7A" w:rsidRPr="00435664">
        <w:rPr>
          <w:rFonts w:ascii="Arial" w:hAnsi="Arial" w:cs="Arial"/>
          <w:i/>
          <w:iCs/>
          <w:sz w:val="24"/>
          <w:szCs w:val="24"/>
        </w:rPr>
        <w:t>Electoral Commission of South Africa v Umkhonto Wesizwe Po</w:t>
      </w:r>
      <w:r w:rsidR="00541BF3" w:rsidRPr="00435664">
        <w:rPr>
          <w:rFonts w:ascii="Arial" w:hAnsi="Arial" w:cs="Arial"/>
          <w:i/>
          <w:iCs/>
          <w:sz w:val="24"/>
          <w:szCs w:val="24"/>
        </w:rPr>
        <w:t>litical Party</w:t>
      </w:r>
      <w:r w:rsidR="00A12E7A">
        <w:rPr>
          <w:rStyle w:val="FootnoteReference"/>
          <w:rFonts w:ascii="Arial" w:hAnsi="Arial" w:cs="Arial"/>
          <w:sz w:val="24"/>
          <w:szCs w:val="24"/>
        </w:rPr>
        <w:footnoteReference w:id="12"/>
      </w:r>
      <w:r w:rsidR="00C52564" w:rsidRPr="00435664">
        <w:rPr>
          <w:rFonts w:ascii="Arial" w:hAnsi="Arial" w:cs="Arial"/>
          <w:sz w:val="24"/>
          <w:szCs w:val="24"/>
        </w:rPr>
        <w:t xml:space="preserve"> is of no moment. That hearing only took place on 10 May 20</w:t>
      </w:r>
      <w:r w:rsidR="004F2E4F" w:rsidRPr="00435664">
        <w:rPr>
          <w:rFonts w:ascii="Arial" w:hAnsi="Arial" w:cs="Arial"/>
          <w:sz w:val="24"/>
          <w:szCs w:val="24"/>
        </w:rPr>
        <w:t>23</w:t>
      </w:r>
      <w:r w:rsidR="004311F0" w:rsidRPr="00435664">
        <w:rPr>
          <w:rFonts w:ascii="Arial" w:hAnsi="Arial" w:cs="Arial"/>
          <w:sz w:val="24"/>
          <w:szCs w:val="24"/>
        </w:rPr>
        <w:t xml:space="preserve">, after which there is a further unexplained two </w:t>
      </w:r>
      <w:r w:rsidR="00F32B0B" w:rsidRPr="00435664">
        <w:rPr>
          <w:rFonts w:ascii="Arial" w:hAnsi="Arial" w:cs="Arial"/>
          <w:sz w:val="24"/>
          <w:szCs w:val="24"/>
        </w:rPr>
        <w:t>weeks’</w:t>
      </w:r>
      <w:r w:rsidR="004311F0" w:rsidRPr="00435664">
        <w:rPr>
          <w:rFonts w:ascii="Arial" w:hAnsi="Arial" w:cs="Arial"/>
          <w:sz w:val="24"/>
          <w:szCs w:val="24"/>
        </w:rPr>
        <w:t xml:space="preserve"> delay</w:t>
      </w:r>
      <w:r w:rsidR="004F2E4F" w:rsidRPr="00435664">
        <w:rPr>
          <w:rFonts w:ascii="Arial" w:hAnsi="Arial" w:cs="Arial"/>
          <w:sz w:val="24"/>
          <w:szCs w:val="24"/>
        </w:rPr>
        <w:t xml:space="preserve">. </w:t>
      </w:r>
      <w:r w:rsidR="00FD6248" w:rsidRPr="00435664">
        <w:rPr>
          <w:rFonts w:ascii="Arial" w:hAnsi="Arial" w:cs="Arial"/>
          <w:sz w:val="24"/>
          <w:szCs w:val="24"/>
        </w:rPr>
        <w:t xml:space="preserve">Attempts by his counsel to close these loops from the bar is completely inappropriate as it denies the respondents </w:t>
      </w:r>
      <w:r w:rsidR="00150B97" w:rsidRPr="00435664">
        <w:rPr>
          <w:rFonts w:ascii="Arial" w:hAnsi="Arial" w:cs="Arial"/>
          <w:sz w:val="24"/>
          <w:szCs w:val="24"/>
        </w:rPr>
        <w:t xml:space="preserve">an opportunity </w:t>
      </w:r>
      <w:r w:rsidR="00FD6248" w:rsidRPr="00435664">
        <w:rPr>
          <w:rFonts w:ascii="Arial" w:hAnsi="Arial" w:cs="Arial"/>
          <w:sz w:val="24"/>
          <w:szCs w:val="24"/>
        </w:rPr>
        <w:t xml:space="preserve">to answer thereto.    </w:t>
      </w:r>
    </w:p>
    <w:p w14:paraId="486E1AE5" w14:textId="77777777" w:rsidR="0041688C" w:rsidRPr="0041688C" w:rsidRDefault="0041688C" w:rsidP="00B36BB3">
      <w:pPr>
        <w:pStyle w:val="ListParagraph"/>
        <w:rPr>
          <w:rFonts w:ascii="Arial" w:hAnsi="Arial" w:cs="Arial"/>
          <w:sz w:val="24"/>
          <w:szCs w:val="24"/>
        </w:rPr>
      </w:pPr>
    </w:p>
    <w:p w14:paraId="21D688E2" w14:textId="36A46ED9" w:rsidR="0041688C"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A96E52" w:rsidRPr="00435664">
        <w:rPr>
          <w:rFonts w:ascii="Arial" w:hAnsi="Arial" w:cs="Arial"/>
          <w:sz w:val="24"/>
          <w:szCs w:val="24"/>
        </w:rPr>
        <w:t xml:space="preserve">The second stage of the enquiry into the reasonableness of the delay is a flexible one. It involves a legal evaluation taking into account a number of factors such as the nature of the impugned decision,  the nature of the relief sought, the extent and cause of the delay, the reasonableness of the explanation, the importance of the issue to be raised, prospects of success, including the possible consequences of setting aside the impugned decision </w:t>
      </w:r>
      <w:r w:rsidR="0076289C" w:rsidRPr="00435664">
        <w:rPr>
          <w:rFonts w:ascii="Arial" w:hAnsi="Arial" w:cs="Arial"/>
          <w:sz w:val="24"/>
          <w:szCs w:val="24"/>
        </w:rPr>
        <w:t xml:space="preserve">and </w:t>
      </w:r>
      <w:r w:rsidR="00A96E52" w:rsidRPr="00435664">
        <w:rPr>
          <w:rFonts w:ascii="Arial" w:hAnsi="Arial" w:cs="Arial"/>
          <w:sz w:val="24"/>
          <w:szCs w:val="24"/>
        </w:rPr>
        <w:t xml:space="preserve">potential prejudice to affected parties and whether such may be ameliorated by the court’s power to grant a just and equitable remedy. The interest of justice </w:t>
      </w:r>
      <w:r w:rsidR="00FB5526" w:rsidRPr="00435664">
        <w:rPr>
          <w:rFonts w:ascii="Arial" w:hAnsi="Arial" w:cs="Arial"/>
          <w:sz w:val="24"/>
          <w:szCs w:val="24"/>
        </w:rPr>
        <w:t>is</w:t>
      </w:r>
      <w:r w:rsidR="00A96E52" w:rsidRPr="00435664">
        <w:rPr>
          <w:rFonts w:ascii="Arial" w:hAnsi="Arial" w:cs="Arial"/>
          <w:sz w:val="24"/>
          <w:szCs w:val="24"/>
        </w:rPr>
        <w:t xml:space="preserve"> an overriding factor in this enquiry. Some of the relevant factors will require the merits of the review to be traversed. </w:t>
      </w:r>
    </w:p>
    <w:p w14:paraId="3E4E06C4" w14:textId="77777777" w:rsidR="0041688C" w:rsidRPr="0041688C" w:rsidRDefault="0041688C" w:rsidP="00B36BB3">
      <w:pPr>
        <w:pStyle w:val="ListParagraph"/>
        <w:rPr>
          <w:rFonts w:ascii="Arial" w:hAnsi="Arial" w:cs="Arial"/>
          <w:sz w:val="24"/>
          <w:szCs w:val="24"/>
        </w:rPr>
      </w:pPr>
    </w:p>
    <w:p w14:paraId="24E05D2D" w14:textId="03967BFB" w:rsidR="0041688C"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145C32" w:rsidRPr="00435664">
        <w:rPr>
          <w:rFonts w:ascii="Arial" w:hAnsi="Arial" w:cs="Arial"/>
          <w:sz w:val="24"/>
          <w:szCs w:val="24"/>
        </w:rPr>
        <w:t>The enqui</w:t>
      </w:r>
      <w:r w:rsidR="0021620D" w:rsidRPr="00435664">
        <w:rPr>
          <w:rFonts w:ascii="Arial" w:hAnsi="Arial" w:cs="Arial"/>
          <w:sz w:val="24"/>
          <w:szCs w:val="24"/>
        </w:rPr>
        <w:t xml:space="preserve">ry into the reasonableness of the delay stands to fail in respect of </w:t>
      </w:r>
      <w:r w:rsidR="00961D20" w:rsidRPr="00435664">
        <w:rPr>
          <w:rFonts w:ascii="Arial" w:hAnsi="Arial" w:cs="Arial"/>
          <w:sz w:val="24"/>
          <w:szCs w:val="24"/>
        </w:rPr>
        <w:t xml:space="preserve">most of </w:t>
      </w:r>
      <w:r w:rsidR="0021620D" w:rsidRPr="00435664">
        <w:rPr>
          <w:rFonts w:ascii="Arial" w:hAnsi="Arial" w:cs="Arial"/>
          <w:sz w:val="24"/>
          <w:szCs w:val="24"/>
        </w:rPr>
        <w:t xml:space="preserve">the above factors. </w:t>
      </w:r>
      <w:r w:rsidR="00A244D6" w:rsidRPr="00435664">
        <w:rPr>
          <w:rFonts w:ascii="Arial" w:hAnsi="Arial" w:cs="Arial"/>
          <w:sz w:val="24"/>
          <w:szCs w:val="24"/>
        </w:rPr>
        <w:t xml:space="preserve">The delay </w:t>
      </w:r>
      <w:r w:rsidR="007572E3" w:rsidRPr="00435664">
        <w:rPr>
          <w:rFonts w:ascii="Arial" w:hAnsi="Arial" w:cs="Arial"/>
          <w:sz w:val="24"/>
          <w:szCs w:val="24"/>
        </w:rPr>
        <w:t xml:space="preserve">in bringing the application </w:t>
      </w:r>
      <w:r w:rsidR="00A244D6" w:rsidRPr="00435664">
        <w:rPr>
          <w:rFonts w:ascii="Arial" w:hAnsi="Arial" w:cs="Arial"/>
          <w:sz w:val="24"/>
          <w:szCs w:val="24"/>
        </w:rPr>
        <w:t xml:space="preserve">is not fully explained. The delay is therefore unreasonable. </w:t>
      </w:r>
      <w:r w:rsidR="00A817E4" w:rsidRPr="00435664">
        <w:rPr>
          <w:rFonts w:ascii="Arial" w:hAnsi="Arial" w:cs="Arial"/>
          <w:sz w:val="24"/>
          <w:szCs w:val="24"/>
        </w:rPr>
        <w:t xml:space="preserve">For reasons I set out in the next section of the judgment, the </w:t>
      </w:r>
      <w:r w:rsidR="005A2F57" w:rsidRPr="00435664">
        <w:rPr>
          <w:rFonts w:ascii="Arial" w:hAnsi="Arial" w:cs="Arial"/>
          <w:sz w:val="24"/>
          <w:szCs w:val="24"/>
        </w:rPr>
        <w:t xml:space="preserve">application lacks reasonable prospects of success. </w:t>
      </w:r>
      <w:r w:rsidR="0010495F" w:rsidRPr="00435664">
        <w:rPr>
          <w:rFonts w:ascii="Arial" w:hAnsi="Arial" w:cs="Arial"/>
          <w:sz w:val="24"/>
          <w:szCs w:val="24"/>
        </w:rPr>
        <w:t>It</w:t>
      </w:r>
      <w:r w:rsidR="005A2F57" w:rsidRPr="00435664">
        <w:rPr>
          <w:rFonts w:ascii="Arial" w:hAnsi="Arial" w:cs="Arial"/>
          <w:sz w:val="24"/>
          <w:szCs w:val="24"/>
        </w:rPr>
        <w:t xml:space="preserve"> is therefore</w:t>
      </w:r>
      <w:r w:rsidR="0010495F" w:rsidRPr="00435664">
        <w:rPr>
          <w:rFonts w:ascii="Arial" w:hAnsi="Arial" w:cs="Arial"/>
          <w:sz w:val="24"/>
          <w:szCs w:val="24"/>
        </w:rPr>
        <w:t xml:space="preserve"> not surprising that the respondents have </w:t>
      </w:r>
      <w:r w:rsidR="000B5944" w:rsidRPr="00435664">
        <w:rPr>
          <w:rFonts w:ascii="Arial" w:hAnsi="Arial" w:cs="Arial"/>
          <w:sz w:val="24"/>
          <w:szCs w:val="24"/>
        </w:rPr>
        <w:t>characterised</w:t>
      </w:r>
      <w:r w:rsidR="0010495F" w:rsidRPr="00435664">
        <w:rPr>
          <w:rFonts w:ascii="Arial" w:hAnsi="Arial" w:cs="Arial"/>
          <w:sz w:val="24"/>
          <w:szCs w:val="24"/>
        </w:rPr>
        <w:t xml:space="preserve"> the application as frivolous, fraudulent, </w:t>
      </w:r>
      <w:r w:rsidR="00411A08" w:rsidRPr="00435664">
        <w:rPr>
          <w:rFonts w:ascii="Arial" w:hAnsi="Arial" w:cs="Arial"/>
          <w:sz w:val="24"/>
          <w:szCs w:val="24"/>
        </w:rPr>
        <w:t xml:space="preserve">perjurious, ill-advised, misconceived and legally unsustainable and flawed. </w:t>
      </w:r>
    </w:p>
    <w:p w14:paraId="4E6360D0" w14:textId="77777777" w:rsidR="0041688C" w:rsidRPr="0041688C" w:rsidRDefault="0041688C" w:rsidP="00B36BB3">
      <w:pPr>
        <w:pStyle w:val="ListParagraph"/>
        <w:rPr>
          <w:rFonts w:ascii="Arial" w:hAnsi="Arial" w:cs="Arial"/>
          <w:sz w:val="24"/>
          <w:szCs w:val="24"/>
        </w:rPr>
      </w:pPr>
    </w:p>
    <w:p w14:paraId="66D4733A" w14:textId="0884EBE4" w:rsidR="005437D9" w:rsidRPr="00435664" w:rsidRDefault="00435664" w:rsidP="00435664">
      <w:pPr>
        <w:spacing w:line="360" w:lineRule="auto"/>
        <w:ind w:left="720" w:hanging="36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7D6704" w:rsidRPr="00435664">
        <w:rPr>
          <w:rFonts w:ascii="Arial" w:hAnsi="Arial" w:cs="Arial"/>
          <w:sz w:val="24"/>
          <w:szCs w:val="24"/>
        </w:rPr>
        <w:t>For all the above reasons, this</w:t>
      </w:r>
      <w:r w:rsidR="00A96E52" w:rsidRPr="00435664">
        <w:rPr>
          <w:rFonts w:ascii="Arial" w:hAnsi="Arial" w:cs="Arial"/>
          <w:sz w:val="24"/>
          <w:szCs w:val="24"/>
        </w:rPr>
        <w:t xml:space="preserve"> point in </w:t>
      </w:r>
      <w:r w:rsidR="00A96E52" w:rsidRPr="00435664">
        <w:rPr>
          <w:rFonts w:ascii="Arial" w:hAnsi="Arial" w:cs="Arial"/>
          <w:i/>
          <w:iCs/>
          <w:sz w:val="24"/>
          <w:szCs w:val="24"/>
        </w:rPr>
        <w:t>limine</w:t>
      </w:r>
      <w:r w:rsidR="007D6704" w:rsidRPr="00435664">
        <w:rPr>
          <w:rFonts w:ascii="Arial" w:hAnsi="Arial" w:cs="Arial"/>
          <w:i/>
          <w:iCs/>
          <w:sz w:val="24"/>
          <w:szCs w:val="24"/>
        </w:rPr>
        <w:t xml:space="preserve"> </w:t>
      </w:r>
      <w:r w:rsidR="004341F7" w:rsidRPr="00435664">
        <w:rPr>
          <w:rFonts w:ascii="Arial" w:hAnsi="Arial" w:cs="Arial"/>
          <w:sz w:val="24"/>
          <w:szCs w:val="24"/>
        </w:rPr>
        <w:t xml:space="preserve">is </w:t>
      </w:r>
      <w:r w:rsidR="000724DE" w:rsidRPr="00435664">
        <w:rPr>
          <w:rFonts w:ascii="Arial" w:hAnsi="Arial" w:cs="Arial"/>
          <w:sz w:val="24"/>
          <w:szCs w:val="24"/>
        </w:rPr>
        <w:t xml:space="preserve">also </w:t>
      </w:r>
      <w:r w:rsidR="004341F7" w:rsidRPr="00435664">
        <w:rPr>
          <w:rFonts w:ascii="Arial" w:hAnsi="Arial" w:cs="Arial"/>
          <w:sz w:val="24"/>
          <w:szCs w:val="24"/>
        </w:rPr>
        <w:t xml:space="preserve">upheld. </w:t>
      </w:r>
      <w:r w:rsidR="007D6704" w:rsidRPr="00435664">
        <w:rPr>
          <w:rFonts w:ascii="Arial" w:hAnsi="Arial" w:cs="Arial"/>
          <w:sz w:val="24"/>
          <w:szCs w:val="24"/>
        </w:rPr>
        <w:t xml:space="preserve"> </w:t>
      </w:r>
      <w:r w:rsidR="00A96E52" w:rsidRPr="00435664">
        <w:rPr>
          <w:rFonts w:ascii="Arial" w:hAnsi="Arial" w:cs="Arial"/>
          <w:sz w:val="24"/>
          <w:szCs w:val="24"/>
        </w:rPr>
        <w:t xml:space="preserve"> </w:t>
      </w:r>
    </w:p>
    <w:p w14:paraId="555D4AC1" w14:textId="307C0021" w:rsidR="00D0304A" w:rsidRPr="00D0304A" w:rsidRDefault="00D0304A" w:rsidP="00D0304A">
      <w:pPr>
        <w:spacing w:after="0" w:line="360" w:lineRule="auto"/>
        <w:jc w:val="both"/>
        <w:rPr>
          <w:rFonts w:ascii="Arial" w:hAnsi="Arial" w:cs="Arial"/>
          <w:sz w:val="24"/>
          <w:szCs w:val="24"/>
        </w:rPr>
      </w:pPr>
    </w:p>
    <w:p w14:paraId="34D47326" w14:textId="31856DDD" w:rsidR="0041688C" w:rsidRPr="00541BF3" w:rsidRDefault="0041688C" w:rsidP="00541BF3">
      <w:pPr>
        <w:spacing w:line="360" w:lineRule="auto"/>
        <w:jc w:val="both"/>
        <w:rPr>
          <w:rFonts w:ascii="Arial" w:hAnsi="Arial" w:cs="Arial"/>
          <w:b/>
          <w:bCs/>
          <w:sz w:val="24"/>
          <w:szCs w:val="24"/>
          <w:lang w:val="en-GB"/>
        </w:rPr>
      </w:pPr>
      <w:r w:rsidRPr="00541BF3">
        <w:rPr>
          <w:rFonts w:ascii="Arial" w:hAnsi="Arial" w:cs="Arial"/>
          <w:b/>
          <w:bCs/>
          <w:sz w:val="24"/>
          <w:szCs w:val="24"/>
          <w:lang w:val="en-GB"/>
        </w:rPr>
        <w:t>Merits</w:t>
      </w:r>
    </w:p>
    <w:p w14:paraId="5BAC4343" w14:textId="60E3F353" w:rsidR="00D0346E" w:rsidRPr="00435664" w:rsidRDefault="00435664" w:rsidP="00435664">
      <w:pPr>
        <w:spacing w:line="360" w:lineRule="auto"/>
        <w:ind w:left="720" w:hanging="360"/>
        <w:jc w:val="both"/>
        <w:rPr>
          <w:rFonts w:ascii="Arial" w:hAnsi="Arial" w:cs="Arial"/>
          <w:sz w:val="24"/>
          <w:szCs w:val="24"/>
        </w:rPr>
      </w:pPr>
      <w:r w:rsidRPr="0041688C">
        <w:rPr>
          <w:rFonts w:ascii="Arial" w:hAnsi="Arial" w:cs="Arial"/>
          <w:sz w:val="24"/>
          <w:szCs w:val="24"/>
        </w:rPr>
        <w:lastRenderedPageBreak/>
        <w:t>[58]</w:t>
      </w:r>
      <w:r w:rsidRPr="0041688C">
        <w:rPr>
          <w:rFonts w:ascii="Arial" w:hAnsi="Arial" w:cs="Arial"/>
          <w:sz w:val="24"/>
          <w:szCs w:val="24"/>
        </w:rPr>
        <w:tab/>
      </w:r>
      <w:r w:rsidR="00D5594C" w:rsidRPr="00435664">
        <w:rPr>
          <w:rFonts w:ascii="Arial" w:hAnsi="Arial" w:cs="Arial"/>
          <w:sz w:val="24"/>
          <w:szCs w:val="24"/>
          <w:lang w:val="en-GB"/>
        </w:rPr>
        <w:t>T</w:t>
      </w:r>
      <w:r w:rsidR="006676F3" w:rsidRPr="00435664">
        <w:rPr>
          <w:rFonts w:ascii="Arial" w:hAnsi="Arial" w:cs="Arial"/>
          <w:sz w:val="24"/>
          <w:szCs w:val="24"/>
          <w:lang w:val="en-GB"/>
        </w:rPr>
        <w:t>wo</w:t>
      </w:r>
      <w:r w:rsidR="00D5594C" w:rsidRPr="00435664">
        <w:rPr>
          <w:rFonts w:ascii="Arial" w:hAnsi="Arial" w:cs="Arial"/>
          <w:sz w:val="24"/>
          <w:szCs w:val="24"/>
          <w:lang w:val="en-GB"/>
        </w:rPr>
        <w:t xml:space="preserve"> issues arise for determination on the merits. I set them out below:</w:t>
      </w:r>
    </w:p>
    <w:p w14:paraId="12BA39B2" w14:textId="2666C4CB" w:rsidR="00F2734B" w:rsidRPr="00435664" w:rsidRDefault="00435664" w:rsidP="00435664">
      <w:pPr>
        <w:spacing w:line="360" w:lineRule="auto"/>
        <w:ind w:left="1440" w:hanging="720"/>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502E4C" w:rsidRPr="00435664">
        <w:rPr>
          <w:rFonts w:ascii="Arial" w:hAnsi="Arial" w:cs="Arial"/>
          <w:sz w:val="24"/>
          <w:szCs w:val="24"/>
          <w:lang w:val="en-GB"/>
        </w:rPr>
        <w:t>Whether M</w:t>
      </w:r>
      <w:r w:rsidR="00DB0466" w:rsidRPr="00435664">
        <w:rPr>
          <w:rFonts w:ascii="Arial" w:hAnsi="Arial" w:cs="Arial"/>
          <w:sz w:val="24"/>
          <w:szCs w:val="24"/>
          <w:lang w:val="en-GB"/>
        </w:rPr>
        <w:t xml:space="preserve">s </w:t>
      </w:r>
      <w:r w:rsidR="00927DFA" w:rsidRPr="00435664">
        <w:rPr>
          <w:rFonts w:ascii="Arial" w:hAnsi="Arial" w:cs="Arial"/>
          <w:sz w:val="24"/>
          <w:szCs w:val="24"/>
          <w:lang w:val="en-GB"/>
        </w:rPr>
        <w:t>Zuma-Sambudla</w:t>
      </w:r>
      <w:r w:rsidR="00DB0466" w:rsidRPr="00435664">
        <w:rPr>
          <w:rFonts w:ascii="Arial" w:hAnsi="Arial" w:cs="Arial"/>
          <w:sz w:val="24"/>
          <w:szCs w:val="24"/>
          <w:lang w:val="en-GB"/>
        </w:rPr>
        <w:t xml:space="preserve"> forged JK6</w:t>
      </w:r>
      <w:r w:rsidR="00093746" w:rsidRPr="00435664">
        <w:rPr>
          <w:rFonts w:ascii="Arial" w:hAnsi="Arial" w:cs="Arial"/>
          <w:sz w:val="24"/>
          <w:szCs w:val="24"/>
          <w:lang w:val="en-GB"/>
        </w:rPr>
        <w:t>.</w:t>
      </w:r>
      <w:r w:rsidR="00D133EE" w:rsidRPr="00435664">
        <w:rPr>
          <w:rFonts w:ascii="Arial" w:hAnsi="Arial" w:cs="Arial"/>
          <w:sz w:val="24"/>
          <w:szCs w:val="24"/>
          <w:lang w:val="en-GB"/>
        </w:rPr>
        <w:t xml:space="preserve"> </w:t>
      </w:r>
    </w:p>
    <w:p w14:paraId="4183515F" w14:textId="30391229" w:rsidR="00541BF3" w:rsidRPr="00435664" w:rsidRDefault="00435664" w:rsidP="00435664">
      <w:pPr>
        <w:spacing w:line="360" w:lineRule="auto"/>
        <w:ind w:left="1440" w:hanging="72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D5594C" w:rsidRPr="00435664">
        <w:rPr>
          <w:rFonts w:ascii="Arial" w:hAnsi="Arial" w:cs="Arial"/>
          <w:sz w:val="24"/>
          <w:szCs w:val="24"/>
          <w:lang w:val="en-GB"/>
        </w:rPr>
        <w:t>Whether the Commission fa</w:t>
      </w:r>
      <w:r w:rsidR="00C03EA9" w:rsidRPr="00435664">
        <w:rPr>
          <w:rFonts w:ascii="Arial" w:hAnsi="Arial" w:cs="Arial"/>
          <w:sz w:val="24"/>
          <w:szCs w:val="24"/>
          <w:lang w:val="en-GB"/>
        </w:rPr>
        <w:t xml:space="preserve">iled to comply with regulation 9 when it </w:t>
      </w:r>
      <w:r w:rsidR="00D133EE" w:rsidRPr="00435664">
        <w:rPr>
          <w:rFonts w:ascii="Arial" w:hAnsi="Arial" w:cs="Arial"/>
          <w:sz w:val="24"/>
          <w:szCs w:val="24"/>
          <w:lang w:val="en-GB"/>
        </w:rPr>
        <w:t xml:space="preserve">changed </w:t>
      </w:r>
      <w:r w:rsidR="00A32317" w:rsidRPr="00435664">
        <w:rPr>
          <w:rFonts w:ascii="Arial" w:hAnsi="Arial" w:cs="Arial"/>
          <w:sz w:val="24"/>
          <w:szCs w:val="24"/>
          <w:lang w:val="en-GB"/>
        </w:rPr>
        <w:t xml:space="preserve">the </w:t>
      </w:r>
      <w:r w:rsidR="00D133EE" w:rsidRPr="00435664">
        <w:rPr>
          <w:rFonts w:ascii="Arial" w:hAnsi="Arial" w:cs="Arial"/>
          <w:sz w:val="24"/>
          <w:szCs w:val="24"/>
          <w:lang w:val="en-GB"/>
        </w:rPr>
        <w:t>MKP’s registered particulars to reflect</w:t>
      </w:r>
      <w:r w:rsidR="00AE6FA9" w:rsidRPr="00435664">
        <w:rPr>
          <w:rFonts w:ascii="Arial" w:hAnsi="Arial" w:cs="Arial"/>
          <w:sz w:val="24"/>
          <w:szCs w:val="24"/>
          <w:lang w:val="en-GB"/>
        </w:rPr>
        <w:t xml:space="preserve"> Mr Zuma</w:t>
      </w:r>
      <w:r w:rsidR="00D133EE" w:rsidRPr="00435664">
        <w:rPr>
          <w:rFonts w:ascii="Arial" w:hAnsi="Arial" w:cs="Arial"/>
          <w:sz w:val="24"/>
          <w:szCs w:val="24"/>
          <w:lang w:val="en-GB"/>
        </w:rPr>
        <w:t xml:space="preserve"> as the party leader</w:t>
      </w:r>
      <w:r w:rsidR="00AE6FA9" w:rsidRPr="00435664">
        <w:rPr>
          <w:rFonts w:ascii="Arial" w:hAnsi="Arial" w:cs="Arial"/>
          <w:sz w:val="24"/>
          <w:szCs w:val="24"/>
          <w:lang w:val="en-GB"/>
        </w:rPr>
        <w:t xml:space="preserve">. </w:t>
      </w:r>
      <w:r w:rsidR="009938D5" w:rsidRPr="00435664">
        <w:rPr>
          <w:rFonts w:ascii="Arial" w:hAnsi="Arial" w:cs="Arial"/>
          <w:sz w:val="24"/>
          <w:szCs w:val="24"/>
          <w:lang w:val="en-GB"/>
        </w:rPr>
        <w:t xml:space="preserve"> </w:t>
      </w:r>
    </w:p>
    <w:p w14:paraId="5C2D704D" w14:textId="77777777" w:rsidR="00541BF3" w:rsidRPr="00541BF3" w:rsidRDefault="00541BF3" w:rsidP="00541BF3">
      <w:pPr>
        <w:pStyle w:val="ListParagraph"/>
        <w:spacing w:after="0" w:line="360" w:lineRule="auto"/>
        <w:ind w:left="1440"/>
        <w:jc w:val="both"/>
        <w:rPr>
          <w:rFonts w:ascii="Arial" w:hAnsi="Arial" w:cs="Arial"/>
          <w:sz w:val="24"/>
          <w:szCs w:val="24"/>
          <w:lang w:val="en-GB"/>
        </w:rPr>
      </w:pPr>
    </w:p>
    <w:p w14:paraId="7344D9EA" w14:textId="69850E3D" w:rsidR="005C491D" w:rsidRPr="00541BF3" w:rsidRDefault="005C491D" w:rsidP="00541BF3">
      <w:pPr>
        <w:spacing w:line="360" w:lineRule="auto"/>
        <w:jc w:val="both"/>
        <w:rPr>
          <w:rFonts w:ascii="Arial" w:hAnsi="Arial" w:cs="Arial"/>
          <w:b/>
          <w:bCs/>
          <w:i/>
          <w:iCs/>
          <w:sz w:val="24"/>
          <w:szCs w:val="24"/>
          <w:lang w:val="en-GB"/>
        </w:rPr>
      </w:pPr>
      <w:r w:rsidRPr="00541BF3">
        <w:rPr>
          <w:rFonts w:ascii="Arial" w:hAnsi="Arial" w:cs="Arial"/>
          <w:b/>
          <w:bCs/>
          <w:i/>
          <w:iCs/>
          <w:sz w:val="24"/>
          <w:szCs w:val="24"/>
          <w:lang w:val="en-GB"/>
        </w:rPr>
        <w:t xml:space="preserve">Whether Ms </w:t>
      </w:r>
      <w:r w:rsidR="00927DFA" w:rsidRPr="00541BF3">
        <w:rPr>
          <w:rFonts w:ascii="Arial" w:hAnsi="Arial" w:cs="Arial"/>
          <w:b/>
          <w:bCs/>
          <w:i/>
          <w:iCs/>
          <w:sz w:val="24"/>
          <w:szCs w:val="24"/>
          <w:lang w:val="en-GB"/>
        </w:rPr>
        <w:t>Zuma-Sambudla</w:t>
      </w:r>
      <w:r w:rsidRPr="00541BF3">
        <w:rPr>
          <w:rFonts w:ascii="Arial" w:hAnsi="Arial" w:cs="Arial"/>
          <w:b/>
          <w:bCs/>
          <w:i/>
          <w:iCs/>
          <w:sz w:val="24"/>
          <w:szCs w:val="24"/>
          <w:lang w:val="en-GB"/>
        </w:rPr>
        <w:t xml:space="preserve"> forged JK6?</w:t>
      </w:r>
    </w:p>
    <w:p w14:paraId="72DCE979" w14:textId="51C43DDF" w:rsidR="009D3508" w:rsidRPr="00435664" w:rsidRDefault="00435664" w:rsidP="00435664">
      <w:pPr>
        <w:spacing w:line="360" w:lineRule="auto"/>
        <w:ind w:left="720" w:hanging="360"/>
        <w:jc w:val="both"/>
        <w:rPr>
          <w:rFonts w:ascii="Arial" w:hAnsi="Arial" w:cs="Arial"/>
          <w:b/>
          <w:bCs/>
          <w:i/>
          <w:iCs/>
          <w:sz w:val="24"/>
          <w:szCs w:val="24"/>
          <w:lang w:val="en-GB"/>
        </w:rPr>
      </w:pPr>
      <w:r w:rsidRPr="00E46A3C">
        <w:rPr>
          <w:rFonts w:ascii="Arial" w:hAnsi="Arial" w:cs="Arial"/>
          <w:sz w:val="24"/>
          <w:szCs w:val="24"/>
          <w:lang w:val="en-GB"/>
        </w:rPr>
        <w:t>[59]</w:t>
      </w:r>
      <w:r w:rsidRPr="00E46A3C">
        <w:rPr>
          <w:rFonts w:ascii="Arial" w:hAnsi="Arial" w:cs="Arial"/>
          <w:sz w:val="24"/>
          <w:szCs w:val="24"/>
          <w:lang w:val="en-GB"/>
        </w:rPr>
        <w:tab/>
      </w:r>
      <w:r w:rsidR="005C491D" w:rsidRPr="00435664">
        <w:rPr>
          <w:rFonts w:ascii="Arial" w:hAnsi="Arial" w:cs="Arial"/>
          <w:sz w:val="24"/>
          <w:szCs w:val="24"/>
          <w:lang w:val="en-GB"/>
        </w:rPr>
        <w:t xml:space="preserve">As </w:t>
      </w:r>
      <w:r w:rsidR="002E13CB" w:rsidRPr="00435664">
        <w:rPr>
          <w:rFonts w:ascii="Arial" w:hAnsi="Arial" w:cs="Arial"/>
          <w:sz w:val="24"/>
          <w:szCs w:val="24"/>
          <w:lang w:val="en-GB"/>
        </w:rPr>
        <w:t>already stated</w:t>
      </w:r>
      <w:r w:rsidR="005C491D" w:rsidRPr="00435664">
        <w:rPr>
          <w:rFonts w:ascii="Arial" w:hAnsi="Arial" w:cs="Arial"/>
          <w:sz w:val="24"/>
          <w:szCs w:val="24"/>
          <w:lang w:val="en-GB"/>
        </w:rPr>
        <w:t xml:space="preserve">, a </w:t>
      </w:r>
      <w:r w:rsidR="002E13CB" w:rsidRPr="00435664">
        <w:rPr>
          <w:rFonts w:ascii="Arial" w:hAnsi="Arial" w:cs="Arial"/>
          <w:sz w:val="24"/>
          <w:szCs w:val="24"/>
          <w:lang w:val="en-GB"/>
        </w:rPr>
        <w:t>genuine</w:t>
      </w:r>
      <w:r w:rsidR="005C491D" w:rsidRPr="00435664">
        <w:rPr>
          <w:rFonts w:ascii="Arial" w:hAnsi="Arial" w:cs="Arial"/>
          <w:sz w:val="24"/>
          <w:szCs w:val="24"/>
          <w:lang w:val="en-GB"/>
        </w:rPr>
        <w:t xml:space="preserve"> dispute of facts arises from the papers in respect of this issue.</w:t>
      </w:r>
      <w:r w:rsidR="00285CBF" w:rsidRPr="00435664">
        <w:rPr>
          <w:rFonts w:ascii="Arial" w:hAnsi="Arial" w:cs="Arial"/>
          <w:sz w:val="24"/>
          <w:szCs w:val="24"/>
          <w:lang w:val="en-GB"/>
        </w:rPr>
        <w:t xml:space="preserve"> </w:t>
      </w:r>
      <w:r w:rsidR="00266DE6" w:rsidRPr="00435664">
        <w:rPr>
          <w:rFonts w:ascii="Arial" w:hAnsi="Arial" w:cs="Arial"/>
          <w:sz w:val="24"/>
          <w:szCs w:val="24"/>
          <w:lang w:val="en-GB"/>
        </w:rPr>
        <w:t xml:space="preserve">Mr Khumalo denies that he authored JK6. He alleges that he </w:t>
      </w:r>
      <w:r w:rsidR="00453185" w:rsidRPr="00435664">
        <w:rPr>
          <w:rFonts w:ascii="Arial" w:hAnsi="Arial" w:cs="Arial"/>
          <w:sz w:val="24"/>
          <w:szCs w:val="24"/>
          <w:lang w:val="en-GB"/>
        </w:rPr>
        <w:t xml:space="preserve">only </w:t>
      </w:r>
      <w:r w:rsidR="00266DE6" w:rsidRPr="00435664">
        <w:rPr>
          <w:rFonts w:ascii="Arial" w:hAnsi="Arial" w:cs="Arial"/>
          <w:sz w:val="24"/>
          <w:szCs w:val="24"/>
          <w:lang w:val="en-GB"/>
        </w:rPr>
        <w:t>authored</w:t>
      </w:r>
      <w:r w:rsidR="00453185" w:rsidRPr="00435664">
        <w:rPr>
          <w:rFonts w:ascii="Arial" w:hAnsi="Arial" w:cs="Arial"/>
          <w:sz w:val="24"/>
          <w:szCs w:val="24"/>
          <w:lang w:val="en-GB"/>
        </w:rPr>
        <w:t xml:space="preserve"> JK7. He could not have sent </w:t>
      </w:r>
      <w:r w:rsidR="00C03562" w:rsidRPr="00435664">
        <w:rPr>
          <w:rFonts w:ascii="Arial" w:hAnsi="Arial" w:cs="Arial"/>
          <w:sz w:val="24"/>
          <w:szCs w:val="24"/>
          <w:lang w:val="en-GB"/>
        </w:rPr>
        <w:t xml:space="preserve">JK7 </w:t>
      </w:r>
      <w:r w:rsidR="00453185" w:rsidRPr="00435664">
        <w:rPr>
          <w:rFonts w:ascii="Arial" w:hAnsi="Arial" w:cs="Arial"/>
          <w:sz w:val="24"/>
          <w:szCs w:val="24"/>
          <w:lang w:val="en-GB"/>
        </w:rPr>
        <w:t>to the Commission on the same day essentially communicating the same thi</w:t>
      </w:r>
      <w:r w:rsidR="00C03562" w:rsidRPr="00435664">
        <w:rPr>
          <w:rFonts w:ascii="Arial" w:hAnsi="Arial" w:cs="Arial"/>
          <w:sz w:val="24"/>
          <w:szCs w:val="24"/>
          <w:lang w:val="en-GB"/>
        </w:rPr>
        <w:t>ng</w:t>
      </w:r>
      <w:r w:rsidR="00A41B3A" w:rsidRPr="00435664">
        <w:rPr>
          <w:rFonts w:ascii="Arial" w:hAnsi="Arial" w:cs="Arial"/>
          <w:sz w:val="24"/>
          <w:szCs w:val="24"/>
          <w:lang w:val="en-GB"/>
        </w:rPr>
        <w:t xml:space="preserve"> communicated in JK6</w:t>
      </w:r>
      <w:r w:rsidR="00453185" w:rsidRPr="00435664">
        <w:rPr>
          <w:rFonts w:ascii="Arial" w:hAnsi="Arial" w:cs="Arial"/>
          <w:sz w:val="24"/>
          <w:szCs w:val="24"/>
          <w:lang w:val="en-GB"/>
        </w:rPr>
        <w:t xml:space="preserve">. </w:t>
      </w:r>
      <w:r w:rsidR="00F43FEA" w:rsidRPr="00435664">
        <w:rPr>
          <w:rFonts w:ascii="Arial" w:hAnsi="Arial" w:cs="Arial"/>
          <w:sz w:val="24"/>
          <w:szCs w:val="24"/>
          <w:lang w:val="en-GB"/>
        </w:rPr>
        <w:t xml:space="preserve">The </w:t>
      </w:r>
      <w:r w:rsidR="0006274B" w:rsidRPr="00435664">
        <w:rPr>
          <w:rFonts w:ascii="Arial" w:hAnsi="Arial" w:cs="Arial"/>
          <w:sz w:val="24"/>
          <w:szCs w:val="24"/>
          <w:lang w:val="en-GB"/>
        </w:rPr>
        <w:t xml:space="preserve">letterhead used, </w:t>
      </w:r>
      <w:r w:rsidR="00F43FEA" w:rsidRPr="00435664">
        <w:rPr>
          <w:rFonts w:ascii="Arial" w:hAnsi="Arial" w:cs="Arial"/>
          <w:sz w:val="24"/>
          <w:szCs w:val="24"/>
          <w:lang w:val="en-GB"/>
        </w:rPr>
        <w:t xml:space="preserve">writing style and formatting on </w:t>
      </w:r>
      <w:r w:rsidR="00A41B3A" w:rsidRPr="00435664">
        <w:rPr>
          <w:rFonts w:ascii="Arial" w:hAnsi="Arial" w:cs="Arial"/>
          <w:sz w:val="24"/>
          <w:szCs w:val="24"/>
          <w:lang w:val="en-GB"/>
        </w:rPr>
        <w:t xml:space="preserve">JK6 and JK7 </w:t>
      </w:r>
      <w:r w:rsidR="005F32B3" w:rsidRPr="00435664">
        <w:rPr>
          <w:rFonts w:ascii="Arial" w:hAnsi="Arial" w:cs="Arial"/>
          <w:sz w:val="24"/>
          <w:szCs w:val="24"/>
          <w:lang w:val="en-GB"/>
        </w:rPr>
        <w:t xml:space="preserve">is </w:t>
      </w:r>
      <w:r w:rsidR="00F43FEA" w:rsidRPr="00435664">
        <w:rPr>
          <w:rFonts w:ascii="Arial" w:hAnsi="Arial" w:cs="Arial"/>
          <w:sz w:val="24"/>
          <w:szCs w:val="24"/>
          <w:lang w:val="en-GB"/>
        </w:rPr>
        <w:t xml:space="preserve">different. So </w:t>
      </w:r>
      <w:r w:rsidR="009D3508" w:rsidRPr="00435664">
        <w:rPr>
          <w:rFonts w:ascii="Arial" w:hAnsi="Arial" w:cs="Arial"/>
          <w:sz w:val="24"/>
          <w:szCs w:val="24"/>
          <w:lang w:val="en-GB"/>
        </w:rPr>
        <w:t xml:space="preserve">are the signatures. </w:t>
      </w:r>
    </w:p>
    <w:p w14:paraId="1FF5BCBF" w14:textId="77777777" w:rsidR="009D3508" w:rsidRPr="009D3508" w:rsidRDefault="009D3508" w:rsidP="00B36BB3">
      <w:pPr>
        <w:pStyle w:val="ListParagraph"/>
        <w:rPr>
          <w:rFonts w:ascii="Arial" w:hAnsi="Arial" w:cs="Arial"/>
          <w:sz w:val="24"/>
          <w:szCs w:val="24"/>
          <w:lang w:val="en-GB"/>
        </w:rPr>
      </w:pPr>
    </w:p>
    <w:p w14:paraId="121343D7" w14:textId="236F2A19" w:rsidR="00AD3408"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[60]</w:t>
      </w:r>
      <w:r>
        <w:rPr>
          <w:rFonts w:ascii="Arial" w:hAnsi="Arial" w:cs="Arial"/>
          <w:sz w:val="24"/>
          <w:szCs w:val="24"/>
          <w:lang w:val="en-GB"/>
        </w:rPr>
        <w:tab/>
      </w:r>
      <w:r w:rsidR="009D3508" w:rsidRPr="00435664">
        <w:rPr>
          <w:rFonts w:ascii="Arial" w:hAnsi="Arial" w:cs="Arial"/>
          <w:sz w:val="24"/>
          <w:szCs w:val="24"/>
          <w:lang w:val="en-GB"/>
        </w:rPr>
        <w:t xml:space="preserve">According to the respondents, Mr Khumalo </w:t>
      </w:r>
      <w:r w:rsidR="00CD0CAA" w:rsidRPr="00435664">
        <w:rPr>
          <w:rFonts w:ascii="Arial" w:hAnsi="Arial" w:cs="Arial"/>
          <w:sz w:val="24"/>
          <w:szCs w:val="24"/>
          <w:lang w:val="en-GB"/>
        </w:rPr>
        <w:t xml:space="preserve">signed JK6 at a meeting </w:t>
      </w:r>
      <w:r w:rsidR="00646638" w:rsidRPr="00435664">
        <w:rPr>
          <w:rFonts w:ascii="Arial" w:hAnsi="Arial" w:cs="Arial"/>
          <w:sz w:val="24"/>
          <w:szCs w:val="24"/>
          <w:lang w:val="en-GB"/>
        </w:rPr>
        <w:t xml:space="preserve">at </w:t>
      </w:r>
      <w:r w:rsidR="005A34CE" w:rsidRPr="00435664">
        <w:rPr>
          <w:rFonts w:ascii="Arial" w:hAnsi="Arial" w:cs="Arial"/>
          <w:sz w:val="24"/>
          <w:szCs w:val="24"/>
          <w:lang w:val="en-GB"/>
        </w:rPr>
        <w:t xml:space="preserve">in </w:t>
      </w:r>
      <w:r w:rsidR="00646638" w:rsidRPr="00435664">
        <w:rPr>
          <w:rFonts w:ascii="Arial" w:hAnsi="Arial" w:cs="Arial"/>
          <w:sz w:val="24"/>
          <w:szCs w:val="24"/>
          <w:lang w:val="en-GB"/>
        </w:rPr>
        <w:t xml:space="preserve">which </w:t>
      </w:r>
      <w:r w:rsidR="00A32317" w:rsidRPr="00435664">
        <w:rPr>
          <w:rFonts w:ascii="Arial" w:hAnsi="Arial" w:cs="Arial"/>
          <w:sz w:val="24"/>
          <w:szCs w:val="24"/>
          <w:lang w:val="en-GB"/>
        </w:rPr>
        <w:t xml:space="preserve">he and </w:t>
      </w:r>
      <w:r w:rsidR="00646638" w:rsidRPr="00435664">
        <w:rPr>
          <w:rFonts w:ascii="Arial" w:hAnsi="Arial" w:cs="Arial"/>
          <w:sz w:val="24"/>
          <w:szCs w:val="24"/>
          <w:lang w:val="en-GB"/>
        </w:rPr>
        <w:t>Ms</w:t>
      </w:r>
      <w:r w:rsidR="000724DE" w:rsidRPr="00435664">
        <w:rPr>
          <w:rFonts w:ascii="Arial" w:hAnsi="Arial" w:cs="Arial"/>
          <w:sz w:val="24"/>
          <w:szCs w:val="24"/>
          <w:lang w:val="en-GB"/>
        </w:rPr>
        <w:t> </w:t>
      </w:r>
      <w:r w:rsidR="00927DFA" w:rsidRPr="00435664">
        <w:rPr>
          <w:rFonts w:ascii="Arial" w:hAnsi="Arial" w:cs="Arial"/>
          <w:sz w:val="24"/>
          <w:szCs w:val="24"/>
          <w:lang w:val="en-GB"/>
        </w:rPr>
        <w:t>Zuma-Sambudla</w:t>
      </w:r>
      <w:r w:rsidR="00646638" w:rsidRPr="00435664">
        <w:rPr>
          <w:rFonts w:ascii="Arial" w:hAnsi="Arial" w:cs="Arial"/>
          <w:sz w:val="24"/>
          <w:szCs w:val="24"/>
          <w:lang w:val="en-GB"/>
        </w:rPr>
        <w:t xml:space="preserve">, together with </w:t>
      </w:r>
      <w:r w:rsidR="005A34CE" w:rsidRPr="00435664">
        <w:rPr>
          <w:rFonts w:ascii="Arial" w:hAnsi="Arial" w:cs="Arial"/>
          <w:sz w:val="24"/>
          <w:szCs w:val="24"/>
          <w:lang w:val="en-GB"/>
        </w:rPr>
        <w:t xml:space="preserve">several </w:t>
      </w:r>
      <w:r w:rsidR="00646638" w:rsidRPr="00435664">
        <w:rPr>
          <w:rFonts w:ascii="Arial" w:hAnsi="Arial" w:cs="Arial"/>
          <w:sz w:val="24"/>
          <w:szCs w:val="24"/>
          <w:lang w:val="en-GB"/>
        </w:rPr>
        <w:t>other persons</w:t>
      </w:r>
      <w:r w:rsidR="00A32317" w:rsidRPr="00435664">
        <w:rPr>
          <w:rFonts w:ascii="Arial" w:hAnsi="Arial" w:cs="Arial"/>
          <w:sz w:val="24"/>
          <w:szCs w:val="24"/>
          <w:lang w:val="en-GB"/>
        </w:rPr>
        <w:t>,</w:t>
      </w:r>
      <w:r w:rsidR="00646638" w:rsidRPr="00435664">
        <w:rPr>
          <w:rFonts w:ascii="Arial" w:hAnsi="Arial" w:cs="Arial"/>
          <w:sz w:val="24"/>
          <w:szCs w:val="24"/>
          <w:lang w:val="en-GB"/>
        </w:rPr>
        <w:t xml:space="preserve"> were present. </w:t>
      </w:r>
      <w:r w:rsidR="00CC11B2" w:rsidRPr="00435664">
        <w:rPr>
          <w:rFonts w:ascii="Arial" w:hAnsi="Arial" w:cs="Arial"/>
          <w:sz w:val="24"/>
          <w:szCs w:val="24"/>
          <w:lang w:val="en-GB"/>
        </w:rPr>
        <w:t xml:space="preserve">The letter was scanned. </w:t>
      </w:r>
      <w:r w:rsidR="005B3146" w:rsidRPr="00435664">
        <w:rPr>
          <w:rFonts w:ascii="Arial" w:hAnsi="Arial" w:cs="Arial"/>
          <w:sz w:val="24"/>
          <w:szCs w:val="24"/>
          <w:lang w:val="en-GB"/>
        </w:rPr>
        <w:t>M</w:t>
      </w:r>
      <w:r w:rsidR="00637284" w:rsidRPr="00435664">
        <w:rPr>
          <w:rFonts w:ascii="Arial" w:hAnsi="Arial" w:cs="Arial"/>
          <w:sz w:val="24"/>
          <w:szCs w:val="24"/>
          <w:lang w:val="en-GB"/>
        </w:rPr>
        <w:t>s</w:t>
      </w:r>
      <w:r w:rsidR="005B3146" w:rsidRPr="00435664">
        <w:rPr>
          <w:rFonts w:ascii="Arial" w:hAnsi="Arial" w:cs="Arial"/>
          <w:sz w:val="24"/>
          <w:szCs w:val="24"/>
          <w:lang w:val="en-GB"/>
        </w:rPr>
        <w:t xml:space="preserve"> </w:t>
      </w:r>
      <w:r w:rsidR="00927DFA" w:rsidRPr="00435664">
        <w:rPr>
          <w:rFonts w:ascii="Arial" w:hAnsi="Arial" w:cs="Arial"/>
          <w:sz w:val="24"/>
          <w:szCs w:val="24"/>
          <w:lang w:val="en-GB"/>
        </w:rPr>
        <w:t>Zuma-Sambudla</w:t>
      </w:r>
      <w:r w:rsidR="005B3146" w:rsidRPr="00435664">
        <w:rPr>
          <w:rFonts w:ascii="Arial" w:hAnsi="Arial" w:cs="Arial"/>
          <w:sz w:val="24"/>
          <w:szCs w:val="24"/>
          <w:lang w:val="en-GB"/>
        </w:rPr>
        <w:t xml:space="preserve"> then emailed it to the </w:t>
      </w:r>
      <w:r w:rsidR="005A34CE" w:rsidRPr="00435664">
        <w:rPr>
          <w:rFonts w:ascii="Arial" w:hAnsi="Arial" w:cs="Arial"/>
          <w:sz w:val="24"/>
          <w:szCs w:val="24"/>
          <w:lang w:val="en-GB"/>
        </w:rPr>
        <w:t>Commission</w:t>
      </w:r>
      <w:r w:rsidR="005B3146" w:rsidRPr="00435664">
        <w:rPr>
          <w:rFonts w:ascii="Arial" w:hAnsi="Arial" w:cs="Arial"/>
          <w:sz w:val="24"/>
          <w:szCs w:val="24"/>
          <w:lang w:val="en-GB"/>
        </w:rPr>
        <w:t xml:space="preserve">. </w:t>
      </w:r>
      <w:r w:rsidR="00646638" w:rsidRPr="00435664">
        <w:rPr>
          <w:rFonts w:ascii="Arial" w:hAnsi="Arial" w:cs="Arial"/>
          <w:sz w:val="24"/>
          <w:szCs w:val="24"/>
          <w:lang w:val="en-GB"/>
        </w:rPr>
        <w:t xml:space="preserve">Both Ms </w:t>
      </w:r>
      <w:r w:rsidR="00927DFA" w:rsidRPr="00435664">
        <w:rPr>
          <w:rFonts w:ascii="Arial" w:hAnsi="Arial" w:cs="Arial"/>
          <w:sz w:val="24"/>
          <w:szCs w:val="24"/>
          <w:lang w:val="en-GB"/>
        </w:rPr>
        <w:t>Zuma-Sambudla</w:t>
      </w:r>
      <w:r w:rsidR="00646638" w:rsidRPr="00435664">
        <w:rPr>
          <w:rFonts w:ascii="Arial" w:hAnsi="Arial" w:cs="Arial"/>
          <w:sz w:val="24"/>
          <w:szCs w:val="24"/>
          <w:lang w:val="en-GB"/>
        </w:rPr>
        <w:t xml:space="preserve"> and one </w:t>
      </w:r>
      <w:r w:rsidR="00926AA8" w:rsidRPr="00435664">
        <w:rPr>
          <w:rFonts w:ascii="Arial" w:hAnsi="Arial" w:cs="Arial"/>
          <w:sz w:val="24"/>
          <w:szCs w:val="24"/>
          <w:lang w:val="en-GB"/>
        </w:rPr>
        <w:t>eyewitness</w:t>
      </w:r>
      <w:r w:rsidR="00646638" w:rsidRPr="00435664">
        <w:rPr>
          <w:rFonts w:ascii="Arial" w:hAnsi="Arial" w:cs="Arial"/>
          <w:sz w:val="24"/>
          <w:szCs w:val="24"/>
          <w:lang w:val="en-GB"/>
        </w:rPr>
        <w:t xml:space="preserve"> deposed to a confirmatory affidavit confirming </w:t>
      </w:r>
      <w:r w:rsidR="003D67E3" w:rsidRPr="00435664">
        <w:rPr>
          <w:rFonts w:ascii="Arial" w:hAnsi="Arial" w:cs="Arial"/>
          <w:sz w:val="24"/>
          <w:szCs w:val="24"/>
          <w:lang w:val="en-GB"/>
        </w:rPr>
        <w:t xml:space="preserve">these allegations. </w:t>
      </w:r>
      <w:r w:rsidR="00646638" w:rsidRPr="00435664">
        <w:rPr>
          <w:rFonts w:ascii="Arial" w:hAnsi="Arial" w:cs="Arial"/>
          <w:sz w:val="24"/>
          <w:szCs w:val="24"/>
          <w:lang w:val="en-GB"/>
        </w:rPr>
        <w:t xml:space="preserve"> </w:t>
      </w:r>
      <w:r w:rsidR="0051002E" w:rsidRPr="00435664">
        <w:rPr>
          <w:rFonts w:ascii="Arial" w:hAnsi="Arial" w:cs="Arial"/>
          <w:sz w:val="24"/>
          <w:szCs w:val="24"/>
          <w:lang w:val="en-GB"/>
        </w:rPr>
        <w:t>In his replying affidavit, Mr Khumalo did not respond to the allegations.</w:t>
      </w:r>
    </w:p>
    <w:p w14:paraId="20040632" w14:textId="77777777" w:rsidR="00D21531" w:rsidRPr="00D21531" w:rsidRDefault="00D21531" w:rsidP="00B36BB3">
      <w:pPr>
        <w:pStyle w:val="ListParagraph"/>
        <w:rPr>
          <w:rFonts w:ascii="Arial" w:hAnsi="Arial" w:cs="Arial"/>
          <w:sz w:val="24"/>
          <w:szCs w:val="24"/>
          <w:lang w:val="en-GB"/>
        </w:rPr>
      </w:pPr>
    </w:p>
    <w:p w14:paraId="26CD5AE2" w14:textId="4F2D01E1" w:rsidR="00D21531" w:rsidRPr="00435664" w:rsidRDefault="00435664" w:rsidP="00435664">
      <w:pPr>
        <w:spacing w:line="360" w:lineRule="auto"/>
        <w:ind w:left="720" w:hanging="360"/>
        <w:jc w:val="both"/>
        <w:rPr>
          <w:rFonts w:ascii="Arial" w:hAnsi="Arial" w:cs="Arial"/>
          <w:sz w:val="24"/>
          <w:szCs w:val="24"/>
          <w:lang w:val="en-GB"/>
        </w:rPr>
      </w:pPr>
      <w:r w:rsidRPr="001B78B9">
        <w:rPr>
          <w:rFonts w:ascii="Arial" w:hAnsi="Arial" w:cs="Arial"/>
          <w:sz w:val="24"/>
          <w:szCs w:val="24"/>
          <w:lang w:val="en-GB"/>
        </w:rPr>
        <w:t>[61]</w:t>
      </w:r>
      <w:r w:rsidRPr="001B78B9">
        <w:rPr>
          <w:rFonts w:ascii="Arial" w:hAnsi="Arial" w:cs="Arial"/>
          <w:sz w:val="24"/>
          <w:szCs w:val="24"/>
          <w:lang w:val="en-GB"/>
        </w:rPr>
        <w:tab/>
      </w:r>
      <w:r w:rsidR="00D21531" w:rsidRPr="00435664">
        <w:rPr>
          <w:rFonts w:ascii="Arial" w:hAnsi="Arial" w:cs="Arial"/>
          <w:sz w:val="24"/>
          <w:szCs w:val="24"/>
          <w:lang w:val="en-GB"/>
        </w:rPr>
        <w:t>Email correspondence exchanged between Mr Khumalo and the Commission reveals that the Commission made it clear to him that only the photo of a party leader may appear on the ballot</w:t>
      </w:r>
      <w:r w:rsidR="00454D1E" w:rsidRPr="00435664">
        <w:rPr>
          <w:rFonts w:ascii="Arial" w:hAnsi="Arial" w:cs="Arial"/>
          <w:sz w:val="24"/>
          <w:szCs w:val="24"/>
          <w:lang w:val="en-GB"/>
        </w:rPr>
        <w:t xml:space="preserve"> paper</w:t>
      </w:r>
      <w:r w:rsidR="00D21531" w:rsidRPr="00435664">
        <w:rPr>
          <w:rFonts w:ascii="Arial" w:hAnsi="Arial" w:cs="Arial"/>
          <w:sz w:val="24"/>
          <w:szCs w:val="24"/>
          <w:lang w:val="en-GB"/>
        </w:rPr>
        <w:t xml:space="preserve">. He still wrote to the Commission, as per JK7, asking it to place Mr Zuma’s photo as the face of </w:t>
      </w:r>
      <w:r w:rsidR="00DD71B5" w:rsidRPr="00435664">
        <w:rPr>
          <w:rFonts w:ascii="Arial" w:hAnsi="Arial" w:cs="Arial"/>
          <w:sz w:val="24"/>
          <w:szCs w:val="24"/>
          <w:lang w:val="en-GB"/>
        </w:rPr>
        <w:t>MKP</w:t>
      </w:r>
      <w:r w:rsidR="00D21531" w:rsidRPr="00435664">
        <w:rPr>
          <w:rFonts w:ascii="Arial" w:hAnsi="Arial" w:cs="Arial"/>
          <w:sz w:val="24"/>
          <w:szCs w:val="24"/>
          <w:lang w:val="en-GB"/>
        </w:rPr>
        <w:t xml:space="preserve"> on the ballot</w:t>
      </w:r>
      <w:r w:rsidR="00DD71B5" w:rsidRPr="00435664">
        <w:rPr>
          <w:rFonts w:ascii="Arial" w:hAnsi="Arial" w:cs="Arial"/>
          <w:sz w:val="24"/>
          <w:szCs w:val="24"/>
          <w:lang w:val="en-GB"/>
        </w:rPr>
        <w:t xml:space="preserve"> paper</w:t>
      </w:r>
      <w:r w:rsidR="00D21531" w:rsidRPr="00435664">
        <w:rPr>
          <w:rFonts w:ascii="Arial" w:hAnsi="Arial" w:cs="Arial"/>
          <w:sz w:val="24"/>
          <w:szCs w:val="24"/>
          <w:lang w:val="en-GB"/>
        </w:rPr>
        <w:t>. He subsequently informed the Commission that he does not want to change the recorded leader for MKP</w:t>
      </w:r>
      <w:r w:rsidR="004F0A02" w:rsidRPr="00435664">
        <w:rPr>
          <w:rFonts w:ascii="Arial" w:hAnsi="Arial" w:cs="Arial"/>
          <w:sz w:val="24"/>
          <w:szCs w:val="24"/>
          <w:lang w:val="en-GB"/>
        </w:rPr>
        <w:t>. On being told again that only the recorded leader could appear on the ballot paper, he responded to the Commission th</w:t>
      </w:r>
      <w:r w:rsidR="00D21531" w:rsidRPr="00435664">
        <w:rPr>
          <w:rFonts w:ascii="Arial" w:hAnsi="Arial" w:cs="Arial"/>
          <w:sz w:val="24"/>
          <w:szCs w:val="24"/>
          <w:lang w:val="en-GB"/>
        </w:rPr>
        <w:t xml:space="preserve">at he would sort the issue out. Subsequently, Ms </w:t>
      </w:r>
      <w:r w:rsidR="00927DFA" w:rsidRPr="00435664">
        <w:rPr>
          <w:rFonts w:ascii="Arial" w:hAnsi="Arial" w:cs="Arial"/>
          <w:sz w:val="24"/>
          <w:szCs w:val="24"/>
          <w:lang w:val="en-GB"/>
        </w:rPr>
        <w:t>Zuma-Sambudla</w:t>
      </w:r>
      <w:r w:rsidR="00D21531" w:rsidRPr="00435664">
        <w:rPr>
          <w:rFonts w:ascii="Arial" w:hAnsi="Arial" w:cs="Arial"/>
          <w:sz w:val="24"/>
          <w:szCs w:val="24"/>
          <w:lang w:val="en-GB"/>
        </w:rPr>
        <w:t xml:space="preserve"> sent JK6 to the Commission. </w:t>
      </w:r>
    </w:p>
    <w:p w14:paraId="42A00686" w14:textId="77777777" w:rsidR="009A1A3E" w:rsidRPr="009A1A3E" w:rsidRDefault="009A1A3E" w:rsidP="00B36BB3">
      <w:pPr>
        <w:pStyle w:val="ListParagraph"/>
        <w:rPr>
          <w:rFonts w:ascii="Arial" w:hAnsi="Arial" w:cs="Arial"/>
          <w:sz w:val="24"/>
          <w:szCs w:val="24"/>
          <w:lang w:val="en-GB"/>
        </w:rPr>
      </w:pPr>
    </w:p>
    <w:p w14:paraId="771A2F93" w14:textId="2EEF56F2" w:rsidR="009A1A3E"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[62]</w:t>
      </w:r>
      <w:r>
        <w:rPr>
          <w:rFonts w:ascii="Arial" w:hAnsi="Arial" w:cs="Arial"/>
          <w:sz w:val="24"/>
          <w:szCs w:val="24"/>
          <w:lang w:val="en-GB"/>
        </w:rPr>
        <w:tab/>
      </w:r>
      <w:r w:rsidR="009A1A3E" w:rsidRPr="00435664">
        <w:rPr>
          <w:rFonts w:ascii="Arial" w:hAnsi="Arial" w:cs="Arial"/>
          <w:sz w:val="24"/>
          <w:szCs w:val="24"/>
          <w:lang w:val="en-GB"/>
        </w:rPr>
        <w:t xml:space="preserve">It is </w:t>
      </w:r>
      <w:r w:rsidR="00E64236" w:rsidRPr="00435664">
        <w:rPr>
          <w:rFonts w:ascii="Arial" w:hAnsi="Arial" w:cs="Arial"/>
          <w:sz w:val="24"/>
          <w:szCs w:val="24"/>
          <w:lang w:val="en-GB"/>
        </w:rPr>
        <w:t>disconcerting</w:t>
      </w:r>
      <w:r w:rsidR="009A1A3E" w:rsidRPr="00435664">
        <w:rPr>
          <w:rFonts w:ascii="Arial" w:hAnsi="Arial" w:cs="Arial"/>
          <w:sz w:val="24"/>
          <w:szCs w:val="24"/>
          <w:lang w:val="en-GB"/>
        </w:rPr>
        <w:t xml:space="preserve"> that on his version, Mr Khumalo never reverted to the Commission to resolve the leadership issue to ensure that Mr Zuma</w:t>
      </w:r>
      <w:r w:rsidR="00C131A5" w:rsidRPr="00435664">
        <w:rPr>
          <w:rFonts w:ascii="Arial" w:hAnsi="Arial" w:cs="Arial"/>
          <w:sz w:val="24"/>
          <w:szCs w:val="24"/>
          <w:lang w:val="en-GB"/>
        </w:rPr>
        <w:t>’s photo</w:t>
      </w:r>
      <w:r w:rsidR="009A1A3E" w:rsidRPr="00435664">
        <w:rPr>
          <w:rFonts w:ascii="Arial" w:hAnsi="Arial" w:cs="Arial"/>
          <w:sz w:val="24"/>
          <w:szCs w:val="24"/>
          <w:lang w:val="en-GB"/>
        </w:rPr>
        <w:t xml:space="preserve"> is placed on the</w:t>
      </w:r>
      <w:r w:rsidR="00C131A5" w:rsidRPr="00435664">
        <w:rPr>
          <w:rFonts w:ascii="Arial" w:hAnsi="Arial" w:cs="Arial"/>
          <w:sz w:val="24"/>
          <w:szCs w:val="24"/>
          <w:lang w:val="en-GB"/>
        </w:rPr>
        <w:t xml:space="preserve"> ballot paper</w:t>
      </w:r>
      <w:r w:rsidR="004F0A02" w:rsidRPr="00435664">
        <w:rPr>
          <w:rFonts w:ascii="Arial" w:hAnsi="Arial" w:cs="Arial"/>
          <w:sz w:val="24"/>
          <w:szCs w:val="24"/>
          <w:lang w:val="en-GB"/>
        </w:rPr>
        <w:t xml:space="preserve">, but accepted, without more, that Mr Zuma’s photo </w:t>
      </w:r>
      <w:r w:rsidR="004F0A02" w:rsidRPr="00435664">
        <w:rPr>
          <w:rFonts w:ascii="Arial" w:hAnsi="Arial" w:cs="Arial"/>
          <w:sz w:val="24"/>
          <w:szCs w:val="24"/>
          <w:lang w:val="en-GB"/>
        </w:rPr>
        <w:lastRenderedPageBreak/>
        <w:t>did, in fact appear on the ballot paper.</w:t>
      </w:r>
      <w:r w:rsidR="00C131A5" w:rsidRPr="00435664">
        <w:rPr>
          <w:rFonts w:ascii="Arial" w:hAnsi="Arial" w:cs="Arial"/>
          <w:sz w:val="24"/>
          <w:szCs w:val="24"/>
          <w:lang w:val="en-GB"/>
        </w:rPr>
        <w:t xml:space="preserve"> He only did so two weeks later, complaining of </w:t>
      </w:r>
      <w:r w:rsidR="00A21234" w:rsidRPr="00435664">
        <w:rPr>
          <w:rFonts w:ascii="Arial" w:hAnsi="Arial" w:cs="Arial"/>
          <w:sz w:val="24"/>
          <w:szCs w:val="24"/>
          <w:lang w:val="en-GB"/>
        </w:rPr>
        <w:t xml:space="preserve">the alleged </w:t>
      </w:r>
      <w:r w:rsidR="00C131A5" w:rsidRPr="00435664">
        <w:rPr>
          <w:rFonts w:ascii="Arial" w:hAnsi="Arial" w:cs="Arial"/>
          <w:sz w:val="24"/>
          <w:szCs w:val="24"/>
          <w:lang w:val="en-GB"/>
        </w:rPr>
        <w:t>fraud perpetrated on dates that do not correspond with the communication sequence between Mr</w:t>
      </w:r>
      <w:r w:rsidR="000724DE" w:rsidRPr="00435664">
        <w:rPr>
          <w:rFonts w:ascii="Arial" w:hAnsi="Arial" w:cs="Arial"/>
          <w:sz w:val="24"/>
          <w:szCs w:val="24"/>
          <w:lang w:val="en-GB"/>
        </w:rPr>
        <w:t> </w:t>
      </w:r>
      <w:r w:rsidR="00C131A5" w:rsidRPr="00435664">
        <w:rPr>
          <w:rFonts w:ascii="Arial" w:hAnsi="Arial" w:cs="Arial"/>
          <w:sz w:val="24"/>
          <w:szCs w:val="24"/>
          <w:lang w:val="en-GB"/>
        </w:rPr>
        <w:t xml:space="preserve">Khumalo and the Commission regarding </w:t>
      </w:r>
      <w:r w:rsidR="00A21234" w:rsidRPr="00435664">
        <w:rPr>
          <w:rFonts w:ascii="Arial" w:hAnsi="Arial" w:cs="Arial"/>
          <w:sz w:val="24"/>
          <w:szCs w:val="24"/>
          <w:lang w:val="en-GB"/>
        </w:rPr>
        <w:t>the use of Mr Zuma’s photo on the ballot paper</w:t>
      </w:r>
      <w:r w:rsidR="009A1A3E" w:rsidRPr="00435664">
        <w:rPr>
          <w:rFonts w:ascii="Arial" w:hAnsi="Arial" w:cs="Arial"/>
          <w:sz w:val="24"/>
          <w:szCs w:val="24"/>
          <w:lang w:val="en-GB"/>
        </w:rPr>
        <w:t xml:space="preserve"> </w:t>
      </w:r>
      <w:r w:rsidR="00E35988" w:rsidRPr="00435664">
        <w:rPr>
          <w:rFonts w:ascii="Arial" w:hAnsi="Arial" w:cs="Arial"/>
          <w:sz w:val="24"/>
          <w:szCs w:val="24"/>
          <w:lang w:val="en-GB"/>
        </w:rPr>
        <w:t xml:space="preserve">and the date on </w:t>
      </w:r>
      <w:r w:rsidR="00B91A9E" w:rsidRPr="00435664">
        <w:rPr>
          <w:rFonts w:ascii="Arial" w:hAnsi="Arial" w:cs="Arial"/>
          <w:sz w:val="24"/>
          <w:szCs w:val="24"/>
          <w:lang w:val="en-GB"/>
        </w:rPr>
        <w:t xml:space="preserve">which </w:t>
      </w:r>
      <w:r w:rsidR="00E35988" w:rsidRPr="00435664">
        <w:rPr>
          <w:rFonts w:ascii="Arial" w:hAnsi="Arial" w:cs="Arial"/>
          <w:sz w:val="24"/>
          <w:szCs w:val="24"/>
          <w:lang w:val="en-GB"/>
        </w:rPr>
        <w:t xml:space="preserve">Ms </w:t>
      </w:r>
      <w:r w:rsidR="00927DFA" w:rsidRPr="00435664">
        <w:rPr>
          <w:rFonts w:ascii="Arial" w:hAnsi="Arial" w:cs="Arial"/>
          <w:sz w:val="24"/>
          <w:szCs w:val="24"/>
          <w:lang w:val="en-GB"/>
        </w:rPr>
        <w:t>Zuma-Sambudla</w:t>
      </w:r>
      <w:r w:rsidR="00E35988" w:rsidRPr="00435664">
        <w:rPr>
          <w:rFonts w:ascii="Arial" w:hAnsi="Arial" w:cs="Arial"/>
          <w:sz w:val="24"/>
          <w:szCs w:val="24"/>
          <w:lang w:val="en-GB"/>
        </w:rPr>
        <w:t xml:space="preserve"> sent JK6 to the Commission. </w:t>
      </w:r>
    </w:p>
    <w:p w14:paraId="5BAF039C" w14:textId="77777777" w:rsidR="00926AA8" w:rsidRPr="00926AA8" w:rsidRDefault="00926AA8" w:rsidP="00B36BB3">
      <w:pPr>
        <w:pStyle w:val="ListParagraph"/>
        <w:rPr>
          <w:rFonts w:ascii="Arial" w:hAnsi="Arial" w:cs="Arial"/>
          <w:sz w:val="24"/>
          <w:szCs w:val="24"/>
          <w:lang w:val="en-GB"/>
        </w:rPr>
      </w:pPr>
    </w:p>
    <w:p w14:paraId="005D1779" w14:textId="7AD0A31F" w:rsidR="00AB03ED"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[63]</w:t>
      </w:r>
      <w:r>
        <w:rPr>
          <w:rFonts w:ascii="Arial" w:hAnsi="Arial" w:cs="Arial"/>
          <w:sz w:val="24"/>
          <w:szCs w:val="24"/>
          <w:lang w:val="en-GB"/>
        </w:rPr>
        <w:tab/>
      </w:r>
      <w:r w:rsidR="009D66F7" w:rsidRPr="00435664">
        <w:rPr>
          <w:rFonts w:ascii="Arial" w:hAnsi="Arial" w:cs="Arial"/>
          <w:sz w:val="24"/>
          <w:szCs w:val="24"/>
          <w:lang w:val="en-GB"/>
        </w:rPr>
        <w:t>As contended by the respondents</w:t>
      </w:r>
      <w:r w:rsidR="00287864" w:rsidRPr="00435664">
        <w:rPr>
          <w:rFonts w:ascii="Arial" w:hAnsi="Arial" w:cs="Arial"/>
          <w:sz w:val="24"/>
          <w:szCs w:val="24"/>
          <w:lang w:val="en-GB"/>
        </w:rPr>
        <w:t>,</w:t>
      </w:r>
      <w:r w:rsidR="009D66F7" w:rsidRPr="00435664">
        <w:rPr>
          <w:rFonts w:ascii="Arial" w:hAnsi="Arial" w:cs="Arial"/>
          <w:sz w:val="24"/>
          <w:szCs w:val="24"/>
          <w:lang w:val="en-GB"/>
        </w:rPr>
        <w:t xml:space="preserve"> e</w:t>
      </w:r>
      <w:r w:rsidR="009078E2" w:rsidRPr="00435664">
        <w:rPr>
          <w:rFonts w:ascii="Arial" w:hAnsi="Arial" w:cs="Arial"/>
          <w:sz w:val="24"/>
          <w:szCs w:val="24"/>
          <w:lang w:val="en-GB"/>
        </w:rPr>
        <w:t>xpert evidence is necessary to prove the allegation that the signature on JK</w:t>
      </w:r>
      <w:r w:rsidR="001368C1" w:rsidRPr="00435664">
        <w:rPr>
          <w:rFonts w:ascii="Arial" w:hAnsi="Arial" w:cs="Arial"/>
          <w:sz w:val="24"/>
          <w:szCs w:val="24"/>
          <w:lang w:val="en-GB"/>
        </w:rPr>
        <w:t>6 is forged. It is inappropriate for counsel for Mr</w:t>
      </w:r>
      <w:r w:rsidR="000724DE" w:rsidRPr="00435664">
        <w:rPr>
          <w:rFonts w:ascii="Arial" w:hAnsi="Arial" w:cs="Arial"/>
          <w:sz w:val="24"/>
          <w:szCs w:val="24"/>
          <w:lang w:val="en-GB"/>
        </w:rPr>
        <w:t> </w:t>
      </w:r>
      <w:r w:rsidR="001368C1" w:rsidRPr="00435664">
        <w:rPr>
          <w:rFonts w:ascii="Arial" w:hAnsi="Arial" w:cs="Arial"/>
          <w:sz w:val="24"/>
          <w:szCs w:val="24"/>
          <w:lang w:val="en-GB"/>
        </w:rPr>
        <w:t>Khumalo to compare the two letters from the bar with reference to the writing style, formatting</w:t>
      </w:r>
      <w:r w:rsidR="00664EE6" w:rsidRPr="00435664">
        <w:rPr>
          <w:rFonts w:ascii="Arial" w:hAnsi="Arial" w:cs="Arial"/>
          <w:sz w:val="24"/>
          <w:szCs w:val="24"/>
          <w:lang w:val="en-GB"/>
        </w:rPr>
        <w:t xml:space="preserve">, letterheads </w:t>
      </w:r>
      <w:r w:rsidR="001368C1" w:rsidRPr="00435664">
        <w:rPr>
          <w:rFonts w:ascii="Arial" w:hAnsi="Arial" w:cs="Arial"/>
          <w:sz w:val="24"/>
          <w:szCs w:val="24"/>
          <w:lang w:val="en-GB"/>
        </w:rPr>
        <w:t xml:space="preserve">and different signatures. </w:t>
      </w:r>
      <w:r w:rsidR="009D66F7" w:rsidRPr="00435664">
        <w:rPr>
          <w:rFonts w:ascii="Arial" w:hAnsi="Arial" w:cs="Arial"/>
          <w:sz w:val="24"/>
          <w:szCs w:val="24"/>
          <w:lang w:val="en-GB"/>
        </w:rPr>
        <w:t xml:space="preserve">The </w:t>
      </w:r>
      <w:r w:rsidR="00B4149E" w:rsidRPr="00435664">
        <w:rPr>
          <w:rFonts w:ascii="Arial" w:hAnsi="Arial" w:cs="Arial"/>
          <w:sz w:val="24"/>
          <w:szCs w:val="24"/>
          <w:lang w:val="en-GB"/>
        </w:rPr>
        <w:t>court places no reliance on these submissions.</w:t>
      </w:r>
    </w:p>
    <w:p w14:paraId="0E5A3814" w14:textId="77777777" w:rsidR="00AB03ED" w:rsidRPr="00AB03ED" w:rsidRDefault="00AB03ED" w:rsidP="00B36BB3">
      <w:pPr>
        <w:pStyle w:val="ListParagraph"/>
        <w:rPr>
          <w:rFonts w:ascii="Arial" w:hAnsi="Arial" w:cs="Arial"/>
          <w:sz w:val="24"/>
          <w:szCs w:val="24"/>
          <w:lang w:val="en-GB"/>
        </w:rPr>
      </w:pPr>
    </w:p>
    <w:p w14:paraId="05B7A5DB" w14:textId="38DAAF13" w:rsidR="007E5EED"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[64]</w:t>
      </w:r>
      <w:r>
        <w:rPr>
          <w:rFonts w:ascii="Arial" w:hAnsi="Arial" w:cs="Arial"/>
          <w:sz w:val="24"/>
          <w:szCs w:val="24"/>
          <w:lang w:val="en-GB"/>
        </w:rPr>
        <w:tab/>
      </w:r>
      <w:r w:rsidR="00C92517" w:rsidRPr="00435664">
        <w:rPr>
          <w:rFonts w:ascii="Arial" w:hAnsi="Arial" w:cs="Arial"/>
          <w:sz w:val="24"/>
          <w:szCs w:val="24"/>
          <w:lang w:val="en-GB"/>
        </w:rPr>
        <w:t xml:space="preserve">As </w:t>
      </w:r>
      <w:r w:rsidR="003B4411" w:rsidRPr="00435664">
        <w:rPr>
          <w:rFonts w:ascii="Arial" w:hAnsi="Arial" w:cs="Arial"/>
          <w:sz w:val="24"/>
          <w:szCs w:val="24"/>
          <w:lang w:val="en-GB"/>
        </w:rPr>
        <w:t xml:space="preserve">further </w:t>
      </w:r>
      <w:r w:rsidR="00C92517" w:rsidRPr="00435664">
        <w:rPr>
          <w:rFonts w:ascii="Arial" w:hAnsi="Arial" w:cs="Arial"/>
          <w:sz w:val="24"/>
          <w:szCs w:val="24"/>
          <w:lang w:val="en-GB"/>
        </w:rPr>
        <w:t xml:space="preserve">contended </w:t>
      </w:r>
      <w:r w:rsidR="009D621C" w:rsidRPr="00435664">
        <w:rPr>
          <w:rFonts w:ascii="Arial" w:hAnsi="Arial" w:cs="Arial"/>
          <w:sz w:val="24"/>
          <w:szCs w:val="24"/>
          <w:lang w:val="en-GB"/>
        </w:rPr>
        <w:t>on behalf of</w:t>
      </w:r>
      <w:r w:rsidR="00C92517" w:rsidRPr="00435664">
        <w:rPr>
          <w:rFonts w:ascii="Arial" w:hAnsi="Arial" w:cs="Arial"/>
          <w:sz w:val="24"/>
          <w:szCs w:val="24"/>
          <w:lang w:val="en-GB"/>
        </w:rPr>
        <w:t xml:space="preserve"> the respondents, Mr Khumalo’s version is riddled with contradictions. He </w:t>
      </w:r>
      <w:r w:rsidR="00742EE7" w:rsidRPr="00435664">
        <w:rPr>
          <w:rFonts w:ascii="Arial" w:hAnsi="Arial" w:cs="Arial"/>
          <w:sz w:val="24"/>
          <w:szCs w:val="24"/>
          <w:lang w:val="en-GB"/>
        </w:rPr>
        <w:t xml:space="preserve">placed Mr Zuma on cautionary suspension on 5 May 2024. Yet, he alleged in his founding affidavit that Mr Zuma was never a member of MKP. </w:t>
      </w:r>
      <w:r w:rsidR="00A62FD7" w:rsidRPr="00435664">
        <w:rPr>
          <w:rFonts w:ascii="Arial" w:hAnsi="Arial" w:cs="Arial"/>
          <w:sz w:val="24"/>
          <w:szCs w:val="24"/>
          <w:lang w:val="en-GB"/>
        </w:rPr>
        <w:t xml:space="preserve">In </w:t>
      </w:r>
      <w:r w:rsidR="00EC51C4" w:rsidRPr="00435664">
        <w:rPr>
          <w:rFonts w:ascii="Arial" w:hAnsi="Arial" w:cs="Arial"/>
          <w:sz w:val="24"/>
          <w:szCs w:val="24"/>
          <w:lang w:val="en-GB"/>
        </w:rPr>
        <w:t xml:space="preserve">JK8 </w:t>
      </w:r>
      <w:r w:rsidR="00A62FD7" w:rsidRPr="00435664">
        <w:rPr>
          <w:rFonts w:ascii="Arial" w:hAnsi="Arial" w:cs="Arial"/>
          <w:sz w:val="24"/>
          <w:szCs w:val="24"/>
          <w:lang w:val="en-GB"/>
        </w:rPr>
        <w:t xml:space="preserve">Mr Khumalo </w:t>
      </w:r>
      <w:r w:rsidR="007E5EED" w:rsidRPr="00435664">
        <w:rPr>
          <w:rFonts w:ascii="Arial" w:hAnsi="Arial" w:cs="Arial"/>
          <w:sz w:val="24"/>
          <w:szCs w:val="24"/>
          <w:lang w:val="en-GB"/>
        </w:rPr>
        <w:t>alleges that</w:t>
      </w:r>
      <w:r w:rsidR="001B78B9" w:rsidRPr="00435664">
        <w:rPr>
          <w:rFonts w:ascii="Arial" w:hAnsi="Arial" w:cs="Arial"/>
          <w:sz w:val="24"/>
          <w:szCs w:val="24"/>
          <w:lang w:val="en-GB"/>
        </w:rPr>
        <w:t xml:space="preserve"> the meeting in which </w:t>
      </w:r>
      <w:r w:rsidR="00EC51C4" w:rsidRPr="00435664">
        <w:rPr>
          <w:rFonts w:ascii="Arial" w:hAnsi="Arial" w:cs="Arial"/>
          <w:sz w:val="24"/>
          <w:szCs w:val="24"/>
          <w:lang w:val="en-GB"/>
        </w:rPr>
        <w:t xml:space="preserve">JK6 </w:t>
      </w:r>
      <w:r w:rsidR="008F18DC" w:rsidRPr="00435664">
        <w:rPr>
          <w:rFonts w:ascii="Arial" w:hAnsi="Arial" w:cs="Arial"/>
          <w:sz w:val="24"/>
          <w:szCs w:val="24"/>
          <w:lang w:val="en-GB"/>
        </w:rPr>
        <w:t xml:space="preserve">was </w:t>
      </w:r>
      <w:r w:rsidR="003273BA" w:rsidRPr="00435664">
        <w:rPr>
          <w:rFonts w:ascii="Arial" w:hAnsi="Arial" w:cs="Arial"/>
          <w:sz w:val="24"/>
          <w:szCs w:val="24"/>
          <w:lang w:val="en-GB"/>
        </w:rPr>
        <w:t>doctored</w:t>
      </w:r>
      <w:r w:rsidR="008F18DC" w:rsidRPr="00435664">
        <w:rPr>
          <w:rFonts w:ascii="Arial" w:hAnsi="Arial" w:cs="Arial"/>
          <w:sz w:val="24"/>
          <w:szCs w:val="24"/>
          <w:lang w:val="en-GB"/>
        </w:rPr>
        <w:t xml:space="preserve"> took place on 23 April 2024. Yet, JK 6 </w:t>
      </w:r>
      <w:r w:rsidR="00787BA9" w:rsidRPr="00435664">
        <w:rPr>
          <w:rFonts w:ascii="Arial" w:hAnsi="Arial" w:cs="Arial"/>
          <w:sz w:val="24"/>
          <w:szCs w:val="24"/>
          <w:lang w:val="en-GB"/>
        </w:rPr>
        <w:t xml:space="preserve">is dated 9 April 2024. </w:t>
      </w:r>
    </w:p>
    <w:p w14:paraId="536E3B3A" w14:textId="77777777" w:rsidR="001F1194" w:rsidRPr="001F1194" w:rsidRDefault="001F1194" w:rsidP="00B36BB3">
      <w:pPr>
        <w:pStyle w:val="ListParagraph"/>
        <w:rPr>
          <w:rFonts w:ascii="Arial" w:hAnsi="Arial" w:cs="Arial"/>
          <w:sz w:val="24"/>
          <w:szCs w:val="24"/>
          <w:lang w:val="en-GB"/>
        </w:rPr>
      </w:pPr>
    </w:p>
    <w:p w14:paraId="73E551F0" w14:textId="5BC80077" w:rsidR="00E46A3C" w:rsidRPr="00435664" w:rsidRDefault="00435664" w:rsidP="00435664">
      <w:pPr>
        <w:spacing w:line="360" w:lineRule="auto"/>
        <w:ind w:left="720" w:hanging="360"/>
        <w:jc w:val="both"/>
        <w:rPr>
          <w:rFonts w:ascii="Arial" w:hAnsi="Arial" w:cs="Arial"/>
          <w:b/>
          <w:bCs/>
          <w:i/>
          <w:iCs/>
          <w:sz w:val="24"/>
          <w:szCs w:val="24"/>
          <w:lang w:val="en-GB"/>
        </w:rPr>
      </w:pPr>
      <w:r w:rsidRPr="00AD3408">
        <w:rPr>
          <w:rFonts w:ascii="Arial" w:hAnsi="Arial" w:cs="Arial"/>
          <w:sz w:val="24"/>
          <w:szCs w:val="24"/>
          <w:lang w:val="en-GB"/>
        </w:rPr>
        <w:t>[65]</w:t>
      </w:r>
      <w:r w:rsidRPr="00AD3408">
        <w:rPr>
          <w:rFonts w:ascii="Arial" w:hAnsi="Arial" w:cs="Arial"/>
          <w:sz w:val="24"/>
          <w:szCs w:val="24"/>
          <w:lang w:val="en-GB"/>
        </w:rPr>
        <w:tab/>
      </w:r>
      <w:r w:rsidR="00D0119D" w:rsidRPr="00435664">
        <w:rPr>
          <w:rFonts w:ascii="Arial" w:hAnsi="Arial" w:cs="Arial"/>
          <w:sz w:val="24"/>
          <w:szCs w:val="24"/>
          <w:lang w:val="en-GB"/>
        </w:rPr>
        <w:t xml:space="preserve">The respondents </w:t>
      </w:r>
      <w:r w:rsidR="00C86373" w:rsidRPr="00435664">
        <w:rPr>
          <w:rFonts w:ascii="Arial" w:hAnsi="Arial" w:cs="Arial"/>
          <w:sz w:val="24"/>
          <w:szCs w:val="24"/>
          <w:lang w:val="en-GB"/>
        </w:rPr>
        <w:t xml:space="preserve">have put up a version in support of their opposition of Mr Khumalo’s application. They do more than simply provide a bare denial.  </w:t>
      </w:r>
      <w:r w:rsidR="00D0119D" w:rsidRPr="00435664">
        <w:rPr>
          <w:rFonts w:ascii="Arial" w:hAnsi="Arial" w:cs="Arial"/>
          <w:sz w:val="24"/>
          <w:szCs w:val="24"/>
          <w:lang w:val="en-GB"/>
        </w:rPr>
        <w:t>Their version is not far-fetched</w:t>
      </w:r>
      <w:r w:rsidR="00C86373" w:rsidRPr="00435664">
        <w:rPr>
          <w:rFonts w:ascii="Arial" w:hAnsi="Arial" w:cs="Arial"/>
          <w:sz w:val="24"/>
          <w:szCs w:val="24"/>
          <w:lang w:val="en-GB"/>
        </w:rPr>
        <w:t xml:space="preserve"> and is well substantiated</w:t>
      </w:r>
      <w:r w:rsidR="00D0119D" w:rsidRPr="00435664">
        <w:rPr>
          <w:rFonts w:ascii="Arial" w:hAnsi="Arial" w:cs="Arial"/>
          <w:sz w:val="24"/>
          <w:szCs w:val="24"/>
          <w:lang w:val="en-GB"/>
        </w:rPr>
        <w:t xml:space="preserve">. This court can reasonably rely on it. Therefore, </w:t>
      </w:r>
      <w:r w:rsidR="00303E5D" w:rsidRPr="00435664">
        <w:rPr>
          <w:rFonts w:ascii="Arial" w:hAnsi="Arial" w:cs="Arial"/>
          <w:sz w:val="24"/>
          <w:szCs w:val="24"/>
          <w:lang w:val="en-GB"/>
        </w:rPr>
        <w:t>based on</w:t>
      </w:r>
      <w:r w:rsidR="003555E3" w:rsidRPr="00435664">
        <w:rPr>
          <w:rFonts w:ascii="Arial" w:hAnsi="Arial" w:cs="Arial"/>
          <w:sz w:val="24"/>
          <w:szCs w:val="24"/>
          <w:lang w:val="en-GB"/>
        </w:rPr>
        <w:t xml:space="preserve"> the </w:t>
      </w:r>
      <w:r w:rsidR="003555E3" w:rsidRPr="00435664">
        <w:rPr>
          <w:rFonts w:ascii="Arial" w:hAnsi="Arial" w:cs="Arial"/>
          <w:i/>
          <w:iCs/>
          <w:sz w:val="24"/>
          <w:szCs w:val="24"/>
          <w:lang w:val="en-GB"/>
        </w:rPr>
        <w:t>Plascon</w:t>
      </w:r>
      <w:r w:rsidR="00D0119D" w:rsidRPr="00435664">
        <w:rPr>
          <w:rFonts w:ascii="Arial" w:hAnsi="Arial" w:cs="Arial"/>
          <w:i/>
          <w:iCs/>
          <w:sz w:val="24"/>
          <w:szCs w:val="24"/>
          <w:lang w:val="en-GB"/>
        </w:rPr>
        <w:t>-</w:t>
      </w:r>
      <w:r w:rsidR="003555E3" w:rsidRPr="00435664">
        <w:rPr>
          <w:rFonts w:ascii="Arial" w:hAnsi="Arial" w:cs="Arial"/>
          <w:i/>
          <w:iCs/>
          <w:sz w:val="24"/>
          <w:szCs w:val="24"/>
          <w:lang w:val="en-GB"/>
        </w:rPr>
        <w:t xml:space="preserve">Evans </w:t>
      </w:r>
      <w:r w:rsidR="003555E3" w:rsidRPr="00435664">
        <w:rPr>
          <w:rFonts w:ascii="Arial" w:hAnsi="Arial" w:cs="Arial"/>
          <w:sz w:val="24"/>
          <w:szCs w:val="24"/>
          <w:lang w:val="en-GB"/>
        </w:rPr>
        <w:t xml:space="preserve">rule, I accept the respondents’ version that Mr Khumalo </w:t>
      </w:r>
      <w:r w:rsidR="003A2A8D" w:rsidRPr="00435664">
        <w:rPr>
          <w:rFonts w:ascii="Arial" w:hAnsi="Arial" w:cs="Arial"/>
          <w:sz w:val="24"/>
          <w:szCs w:val="24"/>
          <w:lang w:val="en-GB"/>
        </w:rPr>
        <w:t xml:space="preserve">authored and signed JK6. </w:t>
      </w:r>
    </w:p>
    <w:p w14:paraId="0B4D8BED" w14:textId="77777777" w:rsidR="001F1194" w:rsidRPr="001F1194" w:rsidRDefault="001F1194" w:rsidP="00B36BB3">
      <w:pPr>
        <w:pStyle w:val="ListParagraph"/>
        <w:rPr>
          <w:rFonts w:ascii="Arial" w:hAnsi="Arial" w:cs="Arial"/>
          <w:sz w:val="24"/>
          <w:szCs w:val="24"/>
          <w:lang w:val="en-GB"/>
        </w:rPr>
      </w:pPr>
    </w:p>
    <w:p w14:paraId="0A1CBB63" w14:textId="00DF0ABC" w:rsidR="001F1194" w:rsidRPr="00541BF3" w:rsidRDefault="003A2A8D" w:rsidP="00541BF3">
      <w:pPr>
        <w:spacing w:line="360" w:lineRule="auto"/>
        <w:jc w:val="both"/>
        <w:rPr>
          <w:rFonts w:ascii="Arial" w:hAnsi="Arial" w:cs="Arial"/>
          <w:b/>
          <w:bCs/>
          <w:i/>
          <w:iCs/>
          <w:sz w:val="24"/>
          <w:szCs w:val="24"/>
          <w:lang w:val="en-GB"/>
        </w:rPr>
      </w:pPr>
      <w:r w:rsidRPr="00541BF3">
        <w:rPr>
          <w:rFonts w:ascii="Arial" w:hAnsi="Arial" w:cs="Arial"/>
          <w:b/>
          <w:bCs/>
          <w:i/>
          <w:iCs/>
          <w:sz w:val="24"/>
          <w:szCs w:val="24"/>
          <w:lang w:val="en-GB"/>
        </w:rPr>
        <w:t xml:space="preserve">Whether the Commission failed to comply with regulation 9 when it changed </w:t>
      </w:r>
      <w:r w:rsidR="008B359B" w:rsidRPr="00541BF3">
        <w:rPr>
          <w:rFonts w:ascii="Arial" w:hAnsi="Arial" w:cs="Arial"/>
          <w:b/>
          <w:bCs/>
          <w:i/>
          <w:iCs/>
          <w:sz w:val="24"/>
          <w:szCs w:val="24"/>
          <w:lang w:val="en-GB"/>
        </w:rPr>
        <w:t>MKP’s leader on its records</w:t>
      </w:r>
    </w:p>
    <w:p w14:paraId="49857996" w14:textId="0C3E19B2" w:rsidR="00BE36C4"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[66]</w:t>
      </w:r>
      <w:r>
        <w:rPr>
          <w:rFonts w:ascii="Arial" w:hAnsi="Arial" w:cs="Arial"/>
          <w:sz w:val="24"/>
          <w:szCs w:val="24"/>
          <w:lang w:val="en-GB"/>
        </w:rPr>
        <w:tab/>
      </w:r>
      <w:r w:rsidR="00A35B10" w:rsidRPr="00435664">
        <w:rPr>
          <w:rFonts w:ascii="Arial" w:hAnsi="Arial" w:cs="Arial"/>
          <w:sz w:val="24"/>
          <w:szCs w:val="24"/>
          <w:lang w:val="en-GB"/>
        </w:rPr>
        <w:t xml:space="preserve">It was contended on behalf of Mr Khumalo that when the Commission </w:t>
      </w:r>
      <w:r w:rsidR="000857FF" w:rsidRPr="00435664">
        <w:rPr>
          <w:rFonts w:ascii="Arial" w:hAnsi="Arial" w:cs="Arial"/>
          <w:sz w:val="24"/>
          <w:szCs w:val="24"/>
          <w:lang w:val="en-GB"/>
        </w:rPr>
        <w:t xml:space="preserve">changed its records by removing Mr Khumalo as party leader for MKP and replaced him with Mr Zuma, it exercised public power. It had to do </w:t>
      </w:r>
      <w:r w:rsidR="002C67F2" w:rsidRPr="00435664">
        <w:rPr>
          <w:rFonts w:ascii="Arial" w:hAnsi="Arial" w:cs="Arial"/>
          <w:sz w:val="24"/>
          <w:szCs w:val="24"/>
          <w:lang w:val="en-GB"/>
        </w:rPr>
        <w:t>so in accordance with regulation</w:t>
      </w:r>
      <w:r w:rsidR="00577D4E" w:rsidRPr="00435664">
        <w:rPr>
          <w:rFonts w:ascii="Arial" w:hAnsi="Arial" w:cs="Arial"/>
          <w:sz w:val="24"/>
          <w:szCs w:val="24"/>
          <w:lang w:val="en-GB"/>
        </w:rPr>
        <w:t> </w:t>
      </w:r>
      <w:r w:rsidR="002C67F2" w:rsidRPr="00435664">
        <w:rPr>
          <w:rFonts w:ascii="Arial" w:hAnsi="Arial" w:cs="Arial"/>
          <w:sz w:val="24"/>
          <w:szCs w:val="24"/>
          <w:lang w:val="en-GB"/>
        </w:rPr>
        <w:t>9</w:t>
      </w:r>
      <w:r w:rsidR="008F27FF" w:rsidRPr="00435664">
        <w:rPr>
          <w:rFonts w:ascii="Arial" w:hAnsi="Arial" w:cs="Arial"/>
          <w:sz w:val="24"/>
          <w:szCs w:val="24"/>
          <w:lang w:val="en-GB"/>
        </w:rPr>
        <w:t xml:space="preserve">, which requires that changes to the particulars of a registered political party be notified to the Commission by the party leader in writing. </w:t>
      </w:r>
      <w:r w:rsidR="00662060" w:rsidRPr="00435664">
        <w:rPr>
          <w:rFonts w:ascii="Arial" w:hAnsi="Arial" w:cs="Arial"/>
          <w:sz w:val="24"/>
          <w:szCs w:val="24"/>
          <w:lang w:val="en-GB"/>
        </w:rPr>
        <w:t xml:space="preserve">By failing to do so, it acted </w:t>
      </w:r>
      <w:r w:rsidR="00662060" w:rsidRPr="00435664">
        <w:rPr>
          <w:rFonts w:ascii="Arial" w:hAnsi="Arial" w:cs="Arial"/>
          <w:i/>
          <w:iCs/>
          <w:sz w:val="24"/>
          <w:szCs w:val="24"/>
          <w:lang w:val="en-GB"/>
        </w:rPr>
        <w:t>ultra vires</w:t>
      </w:r>
      <w:r w:rsidR="00DD298C" w:rsidRPr="00435664">
        <w:rPr>
          <w:rFonts w:ascii="Arial" w:hAnsi="Arial" w:cs="Arial"/>
          <w:sz w:val="24"/>
          <w:szCs w:val="24"/>
          <w:lang w:val="en-GB"/>
        </w:rPr>
        <w:t xml:space="preserve"> by exercising public power beyond that </w:t>
      </w:r>
      <w:r w:rsidR="00DD298C" w:rsidRPr="00435664">
        <w:rPr>
          <w:rFonts w:ascii="Arial" w:hAnsi="Arial" w:cs="Arial"/>
          <w:sz w:val="24"/>
          <w:szCs w:val="24"/>
          <w:lang w:val="en-GB"/>
        </w:rPr>
        <w:lastRenderedPageBreak/>
        <w:t>conferred to it by law.</w:t>
      </w:r>
      <w:r w:rsidR="00E45D2F" w:rsidRPr="00435664">
        <w:rPr>
          <w:rFonts w:ascii="Arial" w:hAnsi="Arial" w:cs="Arial"/>
          <w:sz w:val="24"/>
          <w:szCs w:val="24"/>
          <w:lang w:val="en-GB"/>
        </w:rPr>
        <w:t xml:space="preserve"> Reliance was placed on the </w:t>
      </w:r>
      <w:r w:rsidR="00556A6B" w:rsidRPr="00435664">
        <w:rPr>
          <w:rFonts w:ascii="Arial" w:hAnsi="Arial" w:cs="Arial"/>
          <w:i/>
          <w:iCs/>
          <w:sz w:val="24"/>
          <w:szCs w:val="24"/>
          <w:lang w:val="en-GB"/>
        </w:rPr>
        <w:t>ultra vires</w:t>
      </w:r>
      <w:r w:rsidR="00556A6B" w:rsidRPr="00435664">
        <w:rPr>
          <w:rFonts w:ascii="Arial" w:hAnsi="Arial" w:cs="Arial"/>
          <w:sz w:val="24"/>
          <w:szCs w:val="24"/>
          <w:lang w:val="en-GB"/>
        </w:rPr>
        <w:t xml:space="preserve"> doctrine as </w:t>
      </w:r>
      <w:r w:rsidR="00DB55D8" w:rsidRPr="00435664">
        <w:rPr>
          <w:rFonts w:ascii="Arial" w:hAnsi="Arial" w:cs="Arial"/>
          <w:sz w:val="24"/>
          <w:szCs w:val="24"/>
          <w:lang w:val="en-GB"/>
        </w:rPr>
        <w:t xml:space="preserve">articulated in </w:t>
      </w:r>
      <w:r w:rsidR="00DB55D8" w:rsidRPr="00435664">
        <w:rPr>
          <w:rFonts w:ascii="Arial" w:hAnsi="Arial" w:cs="Arial"/>
          <w:i/>
          <w:iCs/>
          <w:sz w:val="24"/>
          <w:szCs w:val="24"/>
          <w:lang w:val="en-GB"/>
        </w:rPr>
        <w:t>Fedsur</w:t>
      </w:r>
      <w:r w:rsidR="00B23A09" w:rsidRPr="00435664">
        <w:rPr>
          <w:rFonts w:ascii="Arial" w:hAnsi="Arial" w:cs="Arial"/>
          <w:i/>
          <w:iCs/>
          <w:sz w:val="24"/>
          <w:szCs w:val="24"/>
          <w:lang w:val="en-GB"/>
        </w:rPr>
        <w:t>e</w:t>
      </w:r>
      <w:r w:rsidR="00E45D2F" w:rsidRPr="00B23A09">
        <w:rPr>
          <w:rStyle w:val="FootnoteReference"/>
          <w:rFonts w:ascii="Arial" w:hAnsi="Arial" w:cs="Arial"/>
          <w:i/>
          <w:iCs/>
          <w:sz w:val="24"/>
          <w:szCs w:val="24"/>
          <w:lang w:val="en-GB"/>
        </w:rPr>
        <w:footnoteReference w:id="13"/>
      </w:r>
      <w:r w:rsidR="00B23A09" w:rsidRPr="00435664">
        <w:rPr>
          <w:rFonts w:ascii="Arial" w:hAnsi="Arial" w:cs="Arial"/>
          <w:sz w:val="24"/>
          <w:szCs w:val="24"/>
          <w:lang w:val="en-GB"/>
        </w:rPr>
        <w:t xml:space="preserve"> </w:t>
      </w:r>
      <w:r w:rsidR="00991AA9" w:rsidRPr="00435664">
        <w:rPr>
          <w:rFonts w:ascii="Arial" w:hAnsi="Arial" w:cs="Arial"/>
          <w:sz w:val="24"/>
          <w:szCs w:val="24"/>
          <w:lang w:val="en-GB"/>
        </w:rPr>
        <w:t>as follows</w:t>
      </w:r>
      <w:r w:rsidR="00B23A09" w:rsidRPr="00435664">
        <w:rPr>
          <w:rFonts w:ascii="Arial" w:hAnsi="Arial" w:cs="Arial"/>
          <w:sz w:val="24"/>
          <w:szCs w:val="24"/>
          <w:lang w:val="en-GB"/>
        </w:rPr>
        <w:t>:</w:t>
      </w:r>
    </w:p>
    <w:p w14:paraId="3177A3D1" w14:textId="2EF58A62" w:rsidR="001F11C4" w:rsidRPr="00787419" w:rsidRDefault="00AD5D7E" w:rsidP="00541BF3">
      <w:pPr>
        <w:pStyle w:val="ListParagraph"/>
        <w:spacing w:line="360" w:lineRule="auto"/>
        <w:jc w:val="both"/>
        <w:rPr>
          <w:rFonts w:ascii="Arial" w:hAnsi="Arial" w:cs="Arial"/>
          <w:lang w:val="en-GB"/>
        </w:rPr>
      </w:pPr>
      <w:r w:rsidRPr="00787419">
        <w:rPr>
          <w:rFonts w:ascii="Arial" w:hAnsi="Arial" w:cs="Arial"/>
        </w:rPr>
        <w:t>“</w:t>
      </w:r>
      <w:r w:rsidR="001F11C4" w:rsidRPr="00787419">
        <w:rPr>
          <w:rFonts w:ascii="Arial" w:hAnsi="Arial" w:cs="Arial"/>
        </w:rPr>
        <w:t>[58] It seems central to the conception of our constitutional order that the Legislature and Executive in every sphere are constrained by the principle that they may exercise no power and perform no function beyond that conferred upon them by law.</w:t>
      </w:r>
      <w:r w:rsidRPr="00787419">
        <w:rPr>
          <w:rFonts w:ascii="Arial" w:hAnsi="Arial" w:cs="Arial"/>
        </w:rPr>
        <w:t>”</w:t>
      </w:r>
    </w:p>
    <w:p w14:paraId="5F64E09F" w14:textId="77777777" w:rsidR="004837E2" w:rsidRDefault="004837E2" w:rsidP="00B36BB3">
      <w:pPr>
        <w:pStyle w:val="ListParagraph"/>
        <w:spacing w:line="360" w:lineRule="auto"/>
        <w:ind w:left="360"/>
        <w:jc w:val="both"/>
        <w:rPr>
          <w:rFonts w:ascii="Arial" w:hAnsi="Arial" w:cs="Arial"/>
          <w:sz w:val="24"/>
          <w:szCs w:val="24"/>
          <w:lang w:val="en-GB"/>
        </w:rPr>
      </w:pPr>
    </w:p>
    <w:p w14:paraId="3667B1AE" w14:textId="514F9186" w:rsidR="00645FBB" w:rsidRPr="00435664" w:rsidRDefault="00435664" w:rsidP="00435664">
      <w:pPr>
        <w:spacing w:line="360" w:lineRule="auto"/>
        <w:ind w:left="720" w:hanging="360"/>
        <w:jc w:val="both"/>
        <w:rPr>
          <w:rFonts w:ascii="Arial" w:hAnsi="Arial" w:cs="Arial"/>
          <w:sz w:val="24"/>
          <w:szCs w:val="24"/>
          <w:lang w:val="en-GB"/>
        </w:rPr>
      </w:pPr>
      <w:r w:rsidRPr="00C77D69">
        <w:rPr>
          <w:rFonts w:ascii="Arial" w:hAnsi="Arial" w:cs="Arial"/>
          <w:sz w:val="24"/>
          <w:szCs w:val="24"/>
          <w:lang w:val="en-GB"/>
        </w:rPr>
        <w:t>[67]</w:t>
      </w:r>
      <w:r w:rsidRPr="00C77D69">
        <w:rPr>
          <w:rFonts w:ascii="Arial" w:hAnsi="Arial" w:cs="Arial"/>
          <w:sz w:val="24"/>
          <w:szCs w:val="24"/>
          <w:lang w:val="en-GB"/>
        </w:rPr>
        <w:tab/>
      </w:r>
      <w:r w:rsidR="008333AC" w:rsidRPr="00435664">
        <w:rPr>
          <w:rFonts w:ascii="Arial" w:hAnsi="Arial" w:cs="Arial"/>
          <w:sz w:val="24"/>
          <w:szCs w:val="24"/>
          <w:lang w:val="en-GB"/>
        </w:rPr>
        <w:t xml:space="preserve">Regulation 9 sets out the procedure to be followed when changing the particulars of a registered political party.  </w:t>
      </w:r>
      <w:r w:rsidR="00645FBB" w:rsidRPr="00435664">
        <w:rPr>
          <w:rFonts w:ascii="Arial" w:hAnsi="Arial" w:cs="Arial"/>
          <w:sz w:val="24"/>
          <w:szCs w:val="24"/>
          <w:lang w:val="en-GB"/>
        </w:rPr>
        <w:t xml:space="preserve">The Commission </w:t>
      </w:r>
      <w:r w:rsidR="00944245" w:rsidRPr="00435664">
        <w:rPr>
          <w:rFonts w:ascii="Arial" w:hAnsi="Arial" w:cs="Arial"/>
          <w:sz w:val="24"/>
          <w:szCs w:val="24"/>
          <w:lang w:val="en-GB"/>
        </w:rPr>
        <w:t xml:space="preserve">accepts </w:t>
      </w:r>
      <w:r w:rsidR="001E3361" w:rsidRPr="00435664">
        <w:rPr>
          <w:rFonts w:ascii="Arial" w:hAnsi="Arial" w:cs="Arial"/>
          <w:sz w:val="24"/>
          <w:szCs w:val="24"/>
          <w:lang w:val="en-GB"/>
        </w:rPr>
        <w:t xml:space="preserve">that </w:t>
      </w:r>
      <w:r w:rsidR="008333AC" w:rsidRPr="00435664">
        <w:rPr>
          <w:rFonts w:ascii="Arial" w:hAnsi="Arial" w:cs="Arial"/>
          <w:sz w:val="24"/>
          <w:szCs w:val="24"/>
          <w:lang w:val="en-GB"/>
        </w:rPr>
        <w:t>in terms of regulation</w:t>
      </w:r>
      <w:r w:rsidR="00C86373" w:rsidRPr="00435664">
        <w:rPr>
          <w:rFonts w:ascii="Arial" w:hAnsi="Arial" w:cs="Arial"/>
          <w:sz w:val="24"/>
          <w:szCs w:val="24"/>
          <w:lang w:val="en-GB"/>
        </w:rPr>
        <w:t xml:space="preserve"> </w:t>
      </w:r>
      <w:r w:rsidR="008333AC" w:rsidRPr="00435664">
        <w:rPr>
          <w:rFonts w:ascii="Arial" w:hAnsi="Arial" w:cs="Arial"/>
          <w:sz w:val="24"/>
          <w:szCs w:val="24"/>
          <w:lang w:val="en-GB"/>
        </w:rPr>
        <w:t xml:space="preserve">9, </w:t>
      </w:r>
      <w:r w:rsidR="001E3361" w:rsidRPr="00435664">
        <w:rPr>
          <w:rFonts w:ascii="Arial" w:hAnsi="Arial" w:cs="Arial"/>
          <w:sz w:val="24"/>
          <w:szCs w:val="24"/>
          <w:lang w:val="en-GB"/>
        </w:rPr>
        <w:t xml:space="preserve">it may only effect changes to the registered particulars of a registered political party when notified in writing by the </w:t>
      </w:r>
      <w:r w:rsidR="0070726F" w:rsidRPr="00435664">
        <w:rPr>
          <w:rFonts w:ascii="Arial" w:hAnsi="Arial" w:cs="Arial"/>
          <w:sz w:val="24"/>
          <w:szCs w:val="24"/>
          <w:lang w:val="en-GB"/>
        </w:rPr>
        <w:t>leader of the political party</w:t>
      </w:r>
      <w:r w:rsidR="008333AC" w:rsidRPr="00435664">
        <w:rPr>
          <w:rFonts w:ascii="Arial" w:hAnsi="Arial" w:cs="Arial"/>
          <w:sz w:val="24"/>
          <w:szCs w:val="24"/>
          <w:lang w:val="en-GB"/>
        </w:rPr>
        <w:t xml:space="preserve">. </w:t>
      </w:r>
      <w:r w:rsidR="008526A5" w:rsidRPr="00435664">
        <w:rPr>
          <w:rFonts w:ascii="Arial" w:hAnsi="Arial" w:cs="Arial"/>
          <w:sz w:val="24"/>
          <w:szCs w:val="24"/>
          <w:lang w:val="en-GB"/>
        </w:rPr>
        <w:t>I</w:t>
      </w:r>
      <w:r w:rsidR="00F60C4A" w:rsidRPr="00435664">
        <w:rPr>
          <w:rFonts w:ascii="Arial" w:hAnsi="Arial" w:cs="Arial"/>
          <w:sz w:val="24"/>
          <w:szCs w:val="24"/>
          <w:lang w:val="en-GB"/>
        </w:rPr>
        <w:t xml:space="preserve">t denies that </w:t>
      </w:r>
      <w:r w:rsidR="00C77D69" w:rsidRPr="00435664">
        <w:rPr>
          <w:rFonts w:ascii="Arial" w:hAnsi="Arial" w:cs="Arial"/>
          <w:sz w:val="24"/>
          <w:szCs w:val="24"/>
          <w:lang w:val="en-GB"/>
        </w:rPr>
        <w:t xml:space="preserve">when it changed MKP’s registered particulars </w:t>
      </w:r>
      <w:r w:rsidR="00DE44CC" w:rsidRPr="00435664">
        <w:rPr>
          <w:rFonts w:ascii="Arial" w:hAnsi="Arial" w:cs="Arial"/>
          <w:sz w:val="24"/>
          <w:szCs w:val="24"/>
          <w:lang w:val="en-GB"/>
        </w:rPr>
        <w:t xml:space="preserve">as notified in JK6, </w:t>
      </w:r>
      <w:r w:rsidR="00F60C4A" w:rsidRPr="00435664">
        <w:rPr>
          <w:rFonts w:ascii="Arial" w:hAnsi="Arial" w:cs="Arial"/>
          <w:sz w:val="24"/>
          <w:szCs w:val="24"/>
          <w:lang w:val="en-GB"/>
        </w:rPr>
        <w:t xml:space="preserve">it breached regulation 9. </w:t>
      </w:r>
      <w:r w:rsidR="00645FBB" w:rsidRPr="00435664">
        <w:rPr>
          <w:rFonts w:ascii="Arial" w:hAnsi="Arial" w:cs="Arial"/>
          <w:sz w:val="24"/>
          <w:szCs w:val="24"/>
          <w:lang w:val="en-GB"/>
        </w:rPr>
        <w:t xml:space="preserve"> </w:t>
      </w:r>
    </w:p>
    <w:p w14:paraId="4318200D" w14:textId="77777777" w:rsidR="00645FBB" w:rsidRPr="00645FBB" w:rsidRDefault="00645FBB" w:rsidP="00B36BB3">
      <w:pPr>
        <w:pStyle w:val="ListParagraph"/>
        <w:rPr>
          <w:rFonts w:ascii="Arial" w:hAnsi="Arial" w:cs="Arial"/>
          <w:sz w:val="24"/>
          <w:szCs w:val="24"/>
          <w:lang w:val="en-GB"/>
        </w:rPr>
      </w:pPr>
    </w:p>
    <w:p w14:paraId="793FD08B" w14:textId="26B082A5" w:rsidR="000C3242" w:rsidRPr="00435664" w:rsidRDefault="00435664" w:rsidP="00435664">
      <w:pPr>
        <w:spacing w:line="360" w:lineRule="auto"/>
        <w:ind w:left="720" w:hanging="360"/>
        <w:jc w:val="both"/>
        <w:rPr>
          <w:rFonts w:ascii="Arial" w:hAnsi="Arial" w:cs="Arial"/>
          <w:sz w:val="24"/>
          <w:szCs w:val="24"/>
          <w:lang w:val="en-GB"/>
        </w:rPr>
      </w:pPr>
      <w:r>
        <w:rPr>
          <w:rFonts w:ascii="Arial" w:hAnsi="Arial" w:cs="Arial"/>
          <w:sz w:val="24"/>
          <w:szCs w:val="24"/>
          <w:lang w:val="en-GB"/>
        </w:rPr>
        <w:t>[68]</w:t>
      </w:r>
      <w:r>
        <w:rPr>
          <w:rFonts w:ascii="Arial" w:hAnsi="Arial" w:cs="Arial"/>
          <w:sz w:val="24"/>
          <w:szCs w:val="24"/>
          <w:lang w:val="en-GB"/>
        </w:rPr>
        <w:tab/>
      </w:r>
      <w:r w:rsidR="00DE44CC" w:rsidRPr="00435664">
        <w:rPr>
          <w:rFonts w:ascii="Arial" w:hAnsi="Arial" w:cs="Arial"/>
          <w:sz w:val="24"/>
          <w:szCs w:val="24"/>
          <w:lang w:val="en-GB"/>
        </w:rPr>
        <w:t>In my view, the</w:t>
      </w:r>
      <w:r w:rsidR="000139CA" w:rsidRPr="00435664">
        <w:rPr>
          <w:rFonts w:ascii="Arial" w:hAnsi="Arial" w:cs="Arial"/>
          <w:sz w:val="24"/>
          <w:szCs w:val="24"/>
          <w:lang w:val="en-GB"/>
        </w:rPr>
        <w:t xml:space="preserve"> Commission did not breach regulation 9 by accepting JK6 as emailed by Ms </w:t>
      </w:r>
      <w:r w:rsidR="00927DFA" w:rsidRPr="00435664">
        <w:rPr>
          <w:rFonts w:ascii="Arial" w:hAnsi="Arial" w:cs="Arial"/>
          <w:sz w:val="24"/>
          <w:szCs w:val="24"/>
          <w:lang w:val="en-GB"/>
        </w:rPr>
        <w:t>Zuma-Sambudla</w:t>
      </w:r>
      <w:r w:rsidR="00951FEF" w:rsidRPr="00435664">
        <w:rPr>
          <w:rFonts w:ascii="Arial" w:hAnsi="Arial" w:cs="Arial"/>
          <w:sz w:val="24"/>
          <w:szCs w:val="24"/>
          <w:lang w:val="en-GB"/>
        </w:rPr>
        <w:t xml:space="preserve">. Regulation 9 only requires that changes to the deed of foundation be communicated by the </w:t>
      </w:r>
      <w:r w:rsidR="00614F44" w:rsidRPr="00435664">
        <w:rPr>
          <w:rFonts w:ascii="Arial" w:hAnsi="Arial" w:cs="Arial"/>
          <w:sz w:val="24"/>
          <w:szCs w:val="24"/>
          <w:lang w:val="en-GB"/>
        </w:rPr>
        <w:t xml:space="preserve">party leader to the Commission in writing. This is what JK6 purports to do. </w:t>
      </w:r>
      <w:r w:rsidR="00BD37A4" w:rsidRPr="00435664">
        <w:rPr>
          <w:rFonts w:ascii="Arial" w:hAnsi="Arial" w:cs="Arial"/>
          <w:sz w:val="24"/>
          <w:szCs w:val="24"/>
          <w:lang w:val="en-GB"/>
        </w:rPr>
        <w:t>As contended on behalf of the respondents, r</w:t>
      </w:r>
      <w:r w:rsidR="00614F44" w:rsidRPr="00435664">
        <w:rPr>
          <w:rFonts w:ascii="Arial" w:hAnsi="Arial" w:cs="Arial"/>
          <w:sz w:val="24"/>
          <w:szCs w:val="24"/>
          <w:lang w:val="en-GB"/>
        </w:rPr>
        <w:t>egulation 9 does not require that only the leader may sen</w:t>
      </w:r>
      <w:r w:rsidR="00C224B2" w:rsidRPr="00435664">
        <w:rPr>
          <w:rFonts w:ascii="Arial" w:hAnsi="Arial" w:cs="Arial"/>
          <w:sz w:val="24"/>
          <w:szCs w:val="24"/>
          <w:lang w:val="en-GB"/>
        </w:rPr>
        <w:t>d</w:t>
      </w:r>
      <w:r w:rsidR="00614F44" w:rsidRPr="00435664">
        <w:rPr>
          <w:rFonts w:ascii="Arial" w:hAnsi="Arial" w:cs="Arial"/>
          <w:sz w:val="24"/>
          <w:szCs w:val="24"/>
          <w:lang w:val="en-GB"/>
        </w:rPr>
        <w:t xml:space="preserve"> written notice of</w:t>
      </w:r>
      <w:r w:rsidR="00C224B2" w:rsidRPr="00435664">
        <w:rPr>
          <w:rFonts w:ascii="Arial" w:hAnsi="Arial" w:cs="Arial"/>
          <w:sz w:val="24"/>
          <w:szCs w:val="24"/>
          <w:lang w:val="en-GB"/>
        </w:rPr>
        <w:t xml:space="preserve"> </w:t>
      </w:r>
      <w:r w:rsidR="00340E62" w:rsidRPr="00435664">
        <w:rPr>
          <w:rFonts w:ascii="Arial" w:hAnsi="Arial" w:cs="Arial"/>
          <w:sz w:val="24"/>
          <w:szCs w:val="24"/>
          <w:lang w:val="en-GB"/>
        </w:rPr>
        <w:t xml:space="preserve">a </w:t>
      </w:r>
      <w:r w:rsidR="00EC51C4" w:rsidRPr="00435664">
        <w:rPr>
          <w:rFonts w:ascii="Arial" w:hAnsi="Arial" w:cs="Arial"/>
          <w:sz w:val="24"/>
          <w:szCs w:val="24"/>
          <w:lang w:val="en-GB"/>
        </w:rPr>
        <w:t xml:space="preserve">change to the </w:t>
      </w:r>
      <w:r w:rsidR="00340E62" w:rsidRPr="00435664">
        <w:rPr>
          <w:rFonts w:ascii="Arial" w:hAnsi="Arial" w:cs="Arial"/>
          <w:sz w:val="24"/>
          <w:szCs w:val="24"/>
          <w:lang w:val="en-GB"/>
        </w:rPr>
        <w:t xml:space="preserve">party’s registered particulars </w:t>
      </w:r>
      <w:r w:rsidR="009A4876" w:rsidRPr="00435664">
        <w:rPr>
          <w:rFonts w:ascii="Arial" w:hAnsi="Arial" w:cs="Arial"/>
          <w:sz w:val="24"/>
          <w:szCs w:val="24"/>
          <w:lang w:val="en-GB"/>
        </w:rPr>
        <w:t xml:space="preserve">to the Commission. ILC had appointed Ms </w:t>
      </w:r>
      <w:r w:rsidR="00927DFA" w:rsidRPr="00435664">
        <w:rPr>
          <w:rFonts w:ascii="Arial" w:hAnsi="Arial" w:cs="Arial"/>
          <w:sz w:val="24"/>
          <w:szCs w:val="24"/>
          <w:lang w:val="en-GB"/>
        </w:rPr>
        <w:t>Zuma-Sambudla</w:t>
      </w:r>
      <w:r w:rsidR="009A4876" w:rsidRPr="00435664">
        <w:rPr>
          <w:rFonts w:ascii="Arial" w:hAnsi="Arial" w:cs="Arial"/>
          <w:sz w:val="24"/>
          <w:szCs w:val="24"/>
          <w:lang w:val="en-GB"/>
        </w:rPr>
        <w:t xml:space="preserve"> as </w:t>
      </w:r>
      <w:r w:rsidR="00FA6B76" w:rsidRPr="00435664">
        <w:rPr>
          <w:rFonts w:ascii="Arial" w:hAnsi="Arial" w:cs="Arial"/>
          <w:sz w:val="24"/>
          <w:szCs w:val="24"/>
          <w:lang w:val="en-GB"/>
        </w:rPr>
        <w:t xml:space="preserve">the MKP liaison person with the Commission. As a result of the email trail between Mr Khumalo and the Commission </w:t>
      </w:r>
      <w:r w:rsidR="00577D4E" w:rsidRPr="00435664">
        <w:rPr>
          <w:rFonts w:ascii="Arial" w:hAnsi="Arial" w:cs="Arial"/>
          <w:sz w:val="24"/>
          <w:szCs w:val="24"/>
          <w:lang w:val="en-GB"/>
        </w:rPr>
        <w:t>regarding</w:t>
      </w:r>
      <w:r w:rsidR="00FA6B76" w:rsidRPr="00435664">
        <w:rPr>
          <w:rFonts w:ascii="Arial" w:hAnsi="Arial" w:cs="Arial"/>
          <w:sz w:val="24"/>
          <w:szCs w:val="24"/>
          <w:lang w:val="en-GB"/>
        </w:rPr>
        <w:t xml:space="preserve"> the </w:t>
      </w:r>
      <w:r w:rsidR="00296575" w:rsidRPr="00435664">
        <w:rPr>
          <w:rFonts w:ascii="Arial" w:hAnsi="Arial" w:cs="Arial"/>
          <w:sz w:val="24"/>
          <w:szCs w:val="24"/>
          <w:lang w:val="en-GB"/>
        </w:rPr>
        <w:t xml:space="preserve">photo for the ballot paper, </w:t>
      </w:r>
      <w:r w:rsidR="00B625C8" w:rsidRPr="00435664">
        <w:rPr>
          <w:rFonts w:ascii="Arial" w:hAnsi="Arial" w:cs="Arial"/>
          <w:sz w:val="24"/>
          <w:szCs w:val="24"/>
          <w:lang w:val="en-GB"/>
        </w:rPr>
        <w:t xml:space="preserve">Mr Khumalo’s reluctance to change the party leader on the Commission’s records, </w:t>
      </w:r>
      <w:r w:rsidR="00C86373" w:rsidRPr="00435664">
        <w:rPr>
          <w:rFonts w:ascii="Arial" w:hAnsi="Arial" w:cs="Arial"/>
          <w:sz w:val="24"/>
          <w:szCs w:val="24"/>
          <w:lang w:val="en-GB"/>
        </w:rPr>
        <w:t xml:space="preserve">Mr Khumalo’s insistence that Mr Zuma’s photo be used, </w:t>
      </w:r>
      <w:r w:rsidR="00296575" w:rsidRPr="00435664">
        <w:rPr>
          <w:rFonts w:ascii="Arial" w:hAnsi="Arial" w:cs="Arial"/>
          <w:sz w:val="24"/>
          <w:szCs w:val="24"/>
          <w:lang w:val="en-GB"/>
        </w:rPr>
        <w:t xml:space="preserve">the Commission’s insistence that </w:t>
      </w:r>
      <w:r w:rsidR="00841274" w:rsidRPr="00435664">
        <w:rPr>
          <w:rFonts w:ascii="Arial" w:hAnsi="Arial" w:cs="Arial"/>
          <w:sz w:val="24"/>
          <w:szCs w:val="24"/>
          <w:lang w:val="en-GB"/>
        </w:rPr>
        <w:t xml:space="preserve">the party leader’s photo should be used and Mr Khumalo’s </w:t>
      </w:r>
      <w:r w:rsidR="00A928C7" w:rsidRPr="00435664">
        <w:rPr>
          <w:rFonts w:ascii="Arial" w:hAnsi="Arial" w:cs="Arial"/>
          <w:sz w:val="24"/>
          <w:szCs w:val="24"/>
          <w:lang w:val="en-GB"/>
        </w:rPr>
        <w:t xml:space="preserve">undertaking to sort the issue out, the Commission acted reasonably by accepting </w:t>
      </w:r>
      <w:r w:rsidR="006A72ED" w:rsidRPr="00435664">
        <w:rPr>
          <w:rFonts w:ascii="Arial" w:hAnsi="Arial" w:cs="Arial"/>
          <w:sz w:val="24"/>
          <w:szCs w:val="24"/>
          <w:lang w:val="en-GB"/>
        </w:rPr>
        <w:t xml:space="preserve">JK6 as sent by Ms </w:t>
      </w:r>
      <w:r w:rsidR="00927DFA" w:rsidRPr="00435664">
        <w:rPr>
          <w:rFonts w:ascii="Arial" w:hAnsi="Arial" w:cs="Arial"/>
          <w:sz w:val="24"/>
          <w:szCs w:val="24"/>
          <w:lang w:val="en-GB"/>
        </w:rPr>
        <w:t>Zuma-Sambudla</w:t>
      </w:r>
      <w:r w:rsidR="006A72ED" w:rsidRPr="00435664">
        <w:rPr>
          <w:rFonts w:ascii="Arial" w:hAnsi="Arial" w:cs="Arial"/>
          <w:sz w:val="24"/>
          <w:szCs w:val="24"/>
          <w:lang w:val="en-GB"/>
        </w:rPr>
        <w:t xml:space="preserve">. </w:t>
      </w:r>
      <w:r w:rsidR="00A928C7" w:rsidRPr="00435664">
        <w:rPr>
          <w:rFonts w:ascii="Arial" w:hAnsi="Arial" w:cs="Arial"/>
          <w:sz w:val="24"/>
          <w:szCs w:val="24"/>
          <w:lang w:val="en-GB"/>
        </w:rPr>
        <w:t xml:space="preserve"> It had no legal duty to confirm with Mr Khumalo that he </w:t>
      </w:r>
      <w:r w:rsidR="00911D7C" w:rsidRPr="00435664">
        <w:rPr>
          <w:rFonts w:ascii="Arial" w:hAnsi="Arial" w:cs="Arial"/>
          <w:sz w:val="24"/>
          <w:szCs w:val="24"/>
          <w:lang w:val="en-GB"/>
        </w:rPr>
        <w:t>was the author of the letter</w:t>
      </w:r>
      <w:r w:rsidR="006A72ED" w:rsidRPr="00435664">
        <w:rPr>
          <w:rFonts w:ascii="Arial" w:hAnsi="Arial" w:cs="Arial"/>
          <w:sz w:val="24"/>
          <w:szCs w:val="24"/>
          <w:lang w:val="en-GB"/>
        </w:rPr>
        <w:t>, particularly under these circumstances.</w:t>
      </w:r>
      <w:r w:rsidR="00FA6B76" w:rsidRPr="00435664">
        <w:rPr>
          <w:rFonts w:ascii="Arial" w:hAnsi="Arial" w:cs="Arial"/>
          <w:sz w:val="24"/>
          <w:szCs w:val="24"/>
          <w:lang w:val="en-GB"/>
        </w:rPr>
        <w:t xml:space="preserve"> </w:t>
      </w:r>
      <w:r w:rsidR="00614F44" w:rsidRPr="00435664">
        <w:rPr>
          <w:rFonts w:ascii="Arial" w:hAnsi="Arial" w:cs="Arial"/>
          <w:sz w:val="24"/>
          <w:szCs w:val="24"/>
          <w:lang w:val="en-GB"/>
        </w:rPr>
        <w:t xml:space="preserve"> </w:t>
      </w:r>
    </w:p>
    <w:p w14:paraId="048C8BAF" w14:textId="77777777" w:rsidR="00D0304A" w:rsidRPr="00D0304A" w:rsidRDefault="00D0304A" w:rsidP="00D0304A">
      <w:pPr>
        <w:pStyle w:val="ListParagraph"/>
        <w:spacing w:line="360" w:lineRule="auto"/>
        <w:jc w:val="both"/>
        <w:rPr>
          <w:rFonts w:ascii="Arial" w:hAnsi="Arial" w:cs="Arial"/>
          <w:sz w:val="24"/>
          <w:szCs w:val="24"/>
          <w:lang w:val="en-GB"/>
        </w:rPr>
      </w:pPr>
    </w:p>
    <w:p w14:paraId="5B42D593" w14:textId="6CDF38E5" w:rsidR="0077067C" w:rsidRPr="00541BF3" w:rsidRDefault="0077067C" w:rsidP="00541BF3">
      <w:pPr>
        <w:spacing w:line="360" w:lineRule="auto"/>
        <w:jc w:val="both"/>
        <w:rPr>
          <w:rFonts w:ascii="Arial" w:hAnsi="Arial" w:cs="Arial"/>
          <w:b/>
          <w:bCs/>
          <w:sz w:val="24"/>
          <w:szCs w:val="24"/>
          <w:lang w:val="en-GB"/>
        </w:rPr>
      </w:pPr>
      <w:r w:rsidRPr="00541BF3">
        <w:rPr>
          <w:rFonts w:ascii="Arial" w:hAnsi="Arial" w:cs="Arial"/>
          <w:b/>
          <w:bCs/>
          <w:sz w:val="24"/>
          <w:szCs w:val="24"/>
          <w:lang w:val="en-GB"/>
        </w:rPr>
        <w:t>Costs</w:t>
      </w:r>
    </w:p>
    <w:p w14:paraId="5E3F4712" w14:textId="0830149D" w:rsidR="00F24DF1"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lastRenderedPageBreak/>
        <w:t>[69]</w:t>
      </w:r>
      <w:r>
        <w:rPr>
          <w:rFonts w:ascii="Arial" w:hAnsi="Arial" w:cs="Arial"/>
          <w:sz w:val="24"/>
          <w:szCs w:val="24"/>
        </w:rPr>
        <w:tab/>
      </w:r>
      <w:r w:rsidR="005B6B37" w:rsidRPr="00435664">
        <w:rPr>
          <w:rFonts w:ascii="Arial" w:hAnsi="Arial" w:cs="Arial"/>
          <w:sz w:val="24"/>
          <w:szCs w:val="24"/>
        </w:rPr>
        <w:t xml:space="preserve">Ordinarily, to encourage parties to exercise their political rights, this </w:t>
      </w:r>
      <w:r w:rsidR="00E162B1" w:rsidRPr="00435664">
        <w:rPr>
          <w:rFonts w:ascii="Arial" w:hAnsi="Arial" w:cs="Arial"/>
          <w:sz w:val="24"/>
          <w:szCs w:val="24"/>
        </w:rPr>
        <w:t>c</w:t>
      </w:r>
      <w:r w:rsidR="005B6B37" w:rsidRPr="00435664">
        <w:rPr>
          <w:rFonts w:ascii="Arial" w:hAnsi="Arial" w:cs="Arial"/>
          <w:sz w:val="24"/>
          <w:szCs w:val="24"/>
        </w:rPr>
        <w:t xml:space="preserve">ourt does not grant costs orders. However, Mr </w:t>
      </w:r>
      <w:r w:rsidR="00F24DF1" w:rsidRPr="00435664">
        <w:rPr>
          <w:rFonts w:ascii="Arial" w:hAnsi="Arial" w:cs="Arial"/>
          <w:sz w:val="24"/>
          <w:szCs w:val="24"/>
        </w:rPr>
        <w:t xml:space="preserve">Khumalo’s </w:t>
      </w:r>
      <w:r w:rsidR="005B6B37" w:rsidRPr="00435664">
        <w:rPr>
          <w:rFonts w:ascii="Arial" w:hAnsi="Arial" w:cs="Arial"/>
          <w:sz w:val="24"/>
          <w:szCs w:val="24"/>
        </w:rPr>
        <w:t xml:space="preserve">conduct warrants a departure from this practice. </w:t>
      </w:r>
    </w:p>
    <w:p w14:paraId="73997CBF" w14:textId="77777777" w:rsidR="00F24DF1" w:rsidRDefault="00F24DF1" w:rsidP="00B36BB3">
      <w:pPr>
        <w:pStyle w:val="ListParagraph"/>
        <w:spacing w:after="120" w:line="360" w:lineRule="auto"/>
        <w:ind w:left="360"/>
        <w:jc w:val="both"/>
        <w:rPr>
          <w:rFonts w:ascii="Arial" w:hAnsi="Arial" w:cs="Arial"/>
          <w:sz w:val="24"/>
          <w:szCs w:val="24"/>
        </w:rPr>
      </w:pPr>
    </w:p>
    <w:p w14:paraId="4DE249B0" w14:textId="4E4C6C0E" w:rsidR="00D61279"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5B6B37" w:rsidRPr="00435664">
        <w:rPr>
          <w:rFonts w:ascii="Arial" w:hAnsi="Arial" w:cs="Arial"/>
          <w:sz w:val="24"/>
          <w:szCs w:val="24"/>
        </w:rPr>
        <w:t xml:space="preserve">It is trite that in awarding costs, the </w:t>
      </w:r>
      <w:r w:rsidR="00F4776A" w:rsidRPr="00435664">
        <w:rPr>
          <w:rFonts w:ascii="Arial" w:hAnsi="Arial" w:cs="Arial"/>
          <w:sz w:val="24"/>
          <w:szCs w:val="24"/>
        </w:rPr>
        <w:t>c</w:t>
      </w:r>
      <w:r w:rsidR="005B6B37" w:rsidRPr="00435664">
        <w:rPr>
          <w:rFonts w:ascii="Arial" w:hAnsi="Arial" w:cs="Arial"/>
          <w:sz w:val="24"/>
          <w:szCs w:val="24"/>
        </w:rPr>
        <w:t>ourt has a discretion to be exercised judicially upon a consideration of all the facts in each case</w:t>
      </w:r>
      <w:r w:rsidR="009363BB" w:rsidRPr="00435664">
        <w:rPr>
          <w:rFonts w:ascii="Arial" w:hAnsi="Arial" w:cs="Arial"/>
          <w:sz w:val="24"/>
          <w:szCs w:val="24"/>
        </w:rPr>
        <w:t>.</w:t>
      </w:r>
      <w:r w:rsidR="005B6B37" w:rsidRPr="00435664">
        <w:rPr>
          <w:rFonts w:ascii="Arial" w:hAnsi="Arial" w:cs="Arial"/>
          <w:sz w:val="24"/>
          <w:szCs w:val="24"/>
        </w:rPr>
        <w:t xml:space="preserve"> </w:t>
      </w:r>
      <w:r w:rsidR="009363BB" w:rsidRPr="00435664">
        <w:rPr>
          <w:rFonts w:ascii="Arial" w:hAnsi="Arial" w:cs="Arial"/>
          <w:sz w:val="24"/>
          <w:szCs w:val="24"/>
        </w:rPr>
        <w:t>T</w:t>
      </w:r>
      <w:r w:rsidR="005B6B37" w:rsidRPr="00435664">
        <w:rPr>
          <w:rFonts w:ascii="Arial" w:hAnsi="Arial" w:cs="Arial"/>
          <w:sz w:val="24"/>
          <w:szCs w:val="24"/>
        </w:rPr>
        <w:t xml:space="preserve">he exercise of a discretion is a matter of fairness to all </w:t>
      </w:r>
      <w:r w:rsidR="009363BB" w:rsidRPr="00435664">
        <w:rPr>
          <w:rFonts w:ascii="Arial" w:hAnsi="Arial" w:cs="Arial"/>
          <w:sz w:val="24"/>
          <w:szCs w:val="24"/>
        </w:rPr>
        <w:t>parties</w:t>
      </w:r>
      <w:r w:rsidR="005B6B37" w:rsidRPr="00435664">
        <w:rPr>
          <w:rFonts w:ascii="Arial" w:hAnsi="Arial" w:cs="Arial"/>
          <w:sz w:val="24"/>
          <w:szCs w:val="24"/>
        </w:rPr>
        <w:t>.</w:t>
      </w:r>
      <w:r w:rsidR="005B6B37" w:rsidRPr="0089422D">
        <w:rPr>
          <w:rStyle w:val="FootnoteReference"/>
          <w:rFonts w:ascii="Arial" w:hAnsi="Arial" w:cs="Arial"/>
          <w:sz w:val="24"/>
          <w:szCs w:val="24"/>
        </w:rPr>
        <w:footnoteReference w:id="14"/>
      </w:r>
      <w:r w:rsidR="005B6B37" w:rsidRPr="00435664">
        <w:rPr>
          <w:rFonts w:ascii="Arial" w:hAnsi="Arial" w:cs="Arial"/>
          <w:sz w:val="24"/>
          <w:szCs w:val="24"/>
        </w:rPr>
        <w:t xml:space="preserve"> When exercising its discretion in respect of costs, the </w:t>
      </w:r>
      <w:r w:rsidR="00F4776A" w:rsidRPr="00435664">
        <w:rPr>
          <w:rFonts w:ascii="Arial" w:hAnsi="Arial" w:cs="Arial"/>
          <w:sz w:val="24"/>
          <w:szCs w:val="24"/>
        </w:rPr>
        <w:t>c</w:t>
      </w:r>
      <w:r w:rsidR="005B6B37" w:rsidRPr="00435664">
        <w:rPr>
          <w:rFonts w:ascii="Arial" w:hAnsi="Arial" w:cs="Arial"/>
          <w:sz w:val="24"/>
          <w:szCs w:val="24"/>
        </w:rPr>
        <w:t>ourt considers the circumstances of each case, carefully weighing the issues, the conduct of the parties and any other circumstance that may have a bearing on costs and make an order that is fair between all the parties.</w:t>
      </w:r>
      <w:r w:rsidR="005B6B37" w:rsidRPr="0089422D">
        <w:rPr>
          <w:rStyle w:val="FootnoteReference"/>
          <w:rFonts w:ascii="Arial" w:hAnsi="Arial" w:cs="Arial"/>
          <w:sz w:val="24"/>
          <w:szCs w:val="24"/>
        </w:rPr>
        <w:footnoteReference w:id="15"/>
      </w:r>
    </w:p>
    <w:p w14:paraId="7D31B3AF" w14:textId="77777777" w:rsidR="00D61279" w:rsidRPr="00D61279" w:rsidRDefault="00D61279" w:rsidP="00B36BB3">
      <w:pPr>
        <w:pStyle w:val="ListParagraph"/>
        <w:rPr>
          <w:rFonts w:ascii="Arial" w:hAnsi="Arial" w:cs="Arial"/>
          <w:sz w:val="24"/>
          <w:szCs w:val="24"/>
        </w:rPr>
      </w:pPr>
    </w:p>
    <w:p w14:paraId="6A26B627" w14:textId="570F49C8" w:rsidR="00F25F87"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612731" w:rsidRPr="00435664">
        <w:rPr>
          <w:rFonts w:ascii="Arial" w:hAnsi="Arial" w:cs="Arial"/>
          <w:sz w:val="24"/>
          <w:szCs w:val="24"/>
        </w:rPr>
        <w:t xml:space="preserve">The application is frivolous and completely devoid of merit. </w:t>
      </w:r>
      <w:r w:rsidR="00B36BB3" w:rsidRPr="00435664">
        <w:rPr>
          <w:rFonts w:ascii="Arial" w:hAnsi="Arial" w:cs="Arial"/>
          <w:sz w:val="24"/>
          <w:szCs w:val="24"/>
        </w:rPr>
        <w:t>Ba</w:t>
      </w:r>
      <w:r w:rsidR="00691BBC" w:rsidRPr="00435664">
        <w:rPr>
          <w:rFonts w:ascii="Arial" w:hAnsi="Arial" w:cs="Arial"/>
          <w:sz w:val="24"/>
          <w:szCs w:val="24"/>
        </w:rPr>
        <w:t>r</w:t>
      </w:r>
      <w:r w:rsidR="00B36BB3" w:rsidRPr="00435664">
        <w:rPr>
          <w:rFonts w:ascii="Arial" w:hAnsi="Arial" w:cs="Arial"/>
          <w:sz w:val="24"/>
          <w:szCs w:val="24"/>
        </w:rPr>
        <w:t>ring jurisdiction, the</w:t>
      </w:r>
      <w:r w:rsidR="006F0B90" w:rsidRPr="00435664">
        <w:rPr>
          <w:rFonts w:ascii="Arial" w:hAnsi="Arial" w:cs="Arial"/>
          <w:sz w:val="24"/>
          <w:szCs w:val="24"/>
        </w:rPr>
        <w:t xml:space="preserve"> point</w:t>
      </w:r>
      <w:r w:rsidR="00AD5A53" w:rsidRPr="00435664">
        <w:rPr>
          <w:rFonts w:ascii="Arial" w:hAnsi="Arial" w:cs="Arial"/>
          <w:sz w:val="24"/>
          <w:szCs w:val="24"/>
        </w:rPr>
        <w:t>s</w:t>
      </w:r>
      <w:r w:rsidR="006F0B90" w:rsidRPr="00435664">
        <w:rPr>
          <w:rFonts w:ascii="Arial" w:hAnsi="Arial" w:cs="Arial"/>
          <w:sz w:val="24"/>
          <w:szCs w:val="24"/>
        </w:rPr>
        <w:t xml:space="preserve"> </w:t>
      </w:r>
      <w:r w:rsidR="006F0B90" w:rsidRPr="00435664">
        <w:rPr>
          <w:rFonts w:ascii="Arial" w:hAnsi="Arial" w:cs="Arial"/>
          <w:i/>
          <w:iCs/>
          <w:sz w:val="24"/>
          <w:szCs w:val="24"/>
        </w:rPr>
        <w:t>in limine</w:t>
      </w:r>
      <w:r w:rsidR="006F0B90" w:rsidRPr="00435664">
        <w:rPr>
          <w:rFonts w:ascii="Arial" w:hAnsi="Arial" w:cs="Arial"/>
          <w:sz w:val="24"/>
          <w:szCs w:val="24"/>
        </w:rPr>
        <w:t xml:space="preserve"> </w:t>
      </w:r>
      <w:r w:rsidR="00060FEB" w:rsidRPr="00435664">
        <w:rPr>
          <w:rFonts w:ascii="Arial" w:hAnsi="Arial" w:cs="Arial"/>
          <w:sz w:val="24"/>
          <w:szCs w:val="24"/>
        </w:rPr>
        <w:t xml:space="preserve">raised by the respondents </w:t>
      </w:r>
      <w:r w:rsidR="00B36BB3" w:rsidRPr="00435664">
        <w:rPr>
          <w:rFonts w:ascii="Arial" w:hAnsi="Arial" w:cs="Arial"/>
          <w:sz w:val="24"/>
          <w:szCs w:val="24"/>
        </w:rPr>
        <w:t>are</w:t>
      </w:r>
      <w:r w:rsidR="00612731" w:rsidRPr="00435664">
        <w:rPr>
          <w:rFonts w:ascii="Arial" w:hAnsi="Arial" w:cs="Arial"/>
          <w:sz w:val="24"/>
          <w:szCs w:val="24"/>
        </w:rPr>
        <w:t xml:space="preserve"> dispositive of the application.</w:t>
      </w:r>
      <w:r w:rsidR="00272329" w:rsidRPr="00435664">
        <w:rPr>
          <w:rFonts w:ascii="Arial" w:hAnsi="Arial" w:cs="Arial"/>
          <w:sz w:val="24"/>
          <w:szCs w:val="24"/>
        </w:rPr>
        <w:t xml:space="preserve"> </w:t>
      </w:r>
      <w:r w:rsidR="00F25F87" w:rsidRPr="00435664">
        <w:rPr>
          <w:rFonts w:ascii="Arial" w:hAnsi="Arial" w:cs="Arial"/>
          <w:sz w:val="24"/>
          <w:szCs w:val="24"/>
        </w:rPr>
        <w:t xml:space="preserve">It is unclear why </w:t>
      </w:r>
      <w:r w:rsidR="008526A5" w:rsidRPr="00435664">
        <w:rPr>
          <w:rFonts w:ascii="Arial" w:hAnsi="Arial" w:cs="Arial"/>
          <w:sz w:val="24"/>
          <w:szCs w:val="24"/>
        </w:rPr>
        <w:t>Mr Khumalo</w:t>
      </w:r>
      <w:r w:rsidR="00F25F87" w:rsidRPr="00435664">
        <w:rPr>
          <w:rFonts w:ascii="Arial" w:hAnsi="Arial" w:cs="Arial"/>
          <w:sz w:val="24"/>
          <w:szCs w:val="24"/>
        </w:rPr>
        <w:t xml:space="preserve"> persist</w:t>
      </w:r>
      <w:r w:rsidR="00B714BF" w:rsidRPr="00435664">
        <w:rPr>
          <w:rFonts w:ascii="Arial" w:hAnsi="Arial" w:cs="Arial"/>
          <w:sz w:val="24"/>
          <w:szCs w:val="24"/>
        </w:rPr>
        <w:t xml:space="preserve">ed </w:t>
      </w:r>
      <w:r w:rsidR="00F25F87" w:rsidRPr="00435664">
        <w:rPr>
          <w:rFonts w:ascii="Arial" w:hAnsi="Arial" w:cs="Arial"/>
          <w:sz w:val="24"/>
          <w:szCs w:val="24"/>
        </w:rPr>
        <w:t xml:space="preserve">with </w:t>
      </w:r>
      <w:r w:rsidR="00123C52" w:rsidRPr="00435664">
        <w:rPr>
          <w:rFonts w:ascii="Arial" w:hAnsi="Arial" w:cs="Arial"/>
          <w:sz w:val="24"/>
          <w:szCs w:val="24"/>
        </w:rPr>
        <w:t xml:space="preserve">the application because on his case on urgency, it has become moot. </w:t>
      </w:r>
      <w:r w:rsidR="00F25F87" w:rsidRPr="00435664">
        <w:rPr>
          <w:rFonts w:ascii="Arial" w:hAnsi="Arial" w:cs="Arial"/>
          <w:sz w:val="24"/>
          <w:szCs w:val="24"/>
        </w:rPr>
        <w:t xml:space="preserve"> As contended on behalf of the respondents, this application should not have seen the light of day.</w:t>
      </w:r>
      <w:r w:rsidR="00123C52" w:rsidRPr="00435664">
        <w:rPr>
          <w:rFonts w:ascii="Arial" w:hAnsi="Arial" w:cs="Arial"/>
          <w:sz w:val="24"/>
          <w:szCs w:val="24"/>
        </w:rPr>
        <w:t xml:space="preserve"> </w:t>
      </w:r>
    </w:p>
    <w:p w14:paraId="3615A2DA" w14:textId="77777777" w:rsidR="00F4044D" w:rsidRPr="00F4044D" w:rsidRDefault="00F4044D" w:rsidP="00B36BB3">
      <w:pPr>
        <w:pStyle w:val="ListParagraph"/>
        <w:rPr>
          <w:rFonts w:ascii="Arial" w:hAnsi="Arial" w:cs="Arial"/>
          <w:sz w:val="24"/>
          <w:szCs w:val="24"/>
        </w:rPr>
      </w:pPr>
    </w:p>
    <w:p w14:paraId="5CE12813" w14:textId="46686DE6" w:rsidR="008D7D12"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051949" w:rsidRPr="00435664">
        <w:rPr>
          <w:rFonts w:ascii="Arial" w:hAnsi="Arial" w:cs="Arial"/>
          <w:sz w:val="24"/>
          <w:szCs w:val="24"/>
        </w:rPr>
        <w:t>B</w:t>
      </w:r>
      <w:r w:rsidR="00272329" w:rsidRPr="00435664">
        <w:rPr>
          <w:rFonts w:ascii="Arial" w:hAnsi="Arial" w:cs="Arial"/>
          <w:sz w:val="24"/>
          <w:szCs w:val="24"/>
        </w:rPr>
        <w:t xml:space="preserve">ut, more seriously, the respondents have </w:t>
      </w:r>
      <w:r w:rsidR="00051949" w:rsidRPr="00435664">
        <w:rPr>
          <w:rFonts w:ascii="Arial" w:hAnsi="Arial" w:cs="Arial"/>
          <w:sz w:val="24"/>
          <w:szCs w:val="24"/>
        </w:rPr>
        <w:t xml:space="preserve">demonstrated </w:t>
      </w:r>
      <w:r w:rsidR="009F1F73" w:rsidRPr="00435664">
        <w:rPr>
          <w:rFonts w:ascii="Arial" w:hAnsi="Arial" w:cs="Arial"/>
          <w:sz w:val="24"/>
          <w:szCs w:val="24"/>
        </w:rPr>
        <w:t xml:space="preserve">that </w:t>
      </w:r>
      <w:r w:rsidR="00051949" w:rsidRPr="00435664">
        <w:rPr>
          <w:rFonts w:ascii="Arial" w:hAnsi="Arial" w:cs="Arial"/>
          <w:sz w:val="24"/>
          <w:szCs w:val="24"/>
        </w:rPr>
        <w:t>Mr Khumalo</w:t>
      </w:r>
      <w:r w:rsidR="009F1F73" w:rsidRPr="00435664">
        <w:rPr>
          <w:rFonts w:ascii="Arial" w:hAnsi="Arial" w:cs="Arial"/>
          <w:sz w:val="24"/>
          <w:szCs w:val="24"/>
        </w:rPr>
        <w:t xml:space="preserve"> </w:t>
      </w:r>
      <w:r w:rsidR="00A04C12" w:rsidRPr="00435664">
        <w:rPr>
          <w:rFonts w:ascii="Arial" w:hAnsi="Arial" w:cs="Arial"/>
          <w:sz w:val="24"/>
          <w:szCs w:val="24"/>
        </w:rPr>
        <w:t xml:space="preserve">perjured </w:t>
      </w:r>
      <w:r w:rsidR="004117EE" w:rsidRPr="00435664">
        <w:rPr>
          <w:rFonts w:ascii="Arial" w:hAnsi="Arial" w:cs="Arial"/>
          <w:sz w:val="24"/>
          <w:szCs w:val="24"/>
        </w:rPr>
        <w:t xml:space="preserve">himself </w:t>
      </w:r>
      <w:r w:rsidR="00A04C12" w:rsidRPr="00435664">
        <w:rPr>
          <w:rFonts w:ascii="Arial" w:hAnsi="Arial" w:cs="Arial"/>
          <w:sz w:val="24"/>
          <w:szCs w:val="24"/>
        </w:rPr>
        <w:t>in his affidavits</w:t>
      </w:r>
      <w:r w:rsidR="009F1F73" w:rsidRPr="00435664">
        <w:rPr>
          <w:rFonts w:ascii="Arial" w:hAnsi="Arial" w:cs="Arial"/>
          <w:sz w:val="24"/>
          <w:szCs w:val="24"/>
        </w:rPr>
        <w:t>.</w:t>
      </w:r>
      <w:r w:rsidR="00A04C12" w:rsidRPr="00435664">
        <w:rPr>
          <w:rFonts w:ascii="Arial" w:hAnsi="Arial" w:cs="Arial"/>
          <w:sz w:val="24"/>
          <w:szCs w:val="24"/>
        </w:rPr>
        <w:t xml:space="preserve"> </w:t>
      </w:r>
      <w:r w:rsidR="009F1F73" w:rsidRPr="00435664">
        <w:rPr>
          <w:rFonts w:ascii="Arial" w:hAnsi="Arial" w:cs="Arial"/>
          <w:sz w:val="24"/>
          <w:szCs w:val="24"/>
        </w:rPr>
        <w:t xml:space="preserve"> </w:t>
      </w:r>
      <w:r w:rsidR="00B714BF" w:rsidRPr="00435664">
        <w:rPr>
          <w:rFonts w:ascii="Arial" w:hAnsi="Arial" w:cs="Arial"/>
          <w:sz w:val="24"/>
          <w:szCs w:val="24"/>
        </w:rPr>
        <w:t xml:space="preserve">He </w:t>
      </w:r>
      <w:r w:rsidR="008C1BB3" w:rsidRPr="00435664">
        <w:rPr>
          <w:rFonts w:ascii="Arial" w:hAnsi="Arial" w:cs="Arial"/>
          <w:sz w:val="24"/>
          <w:szCs w:val="24"/>
        </w:rPr>
        <w:t xml:space="preserve">alleges that Ms </w:t>
      </w:r>
      <w:r w:rsidR="00927DFA" w:rsidRPr="00435664">
        <w:rPr>
          <w:rFonts w:ascii="Arial" w:hAnsi="Arial" w:cs="Arial"/>
          <w:sz w:val="24"/>
          <w:szCs w:val="24"/>
        </w:rPr>
        <w:t>Zuma-Sambudla</w:t>
      </w:r>
      <w:r w:rsidR="008C1BB3" w:rsidRPr="00435664">
        <w:rPr>
          <w:rFonts w:ascii="Arial" w:hAnsi="Arial" w:cs="Arial"/>
          <w:sz w:val="24"/>
          <w:szCs w:val="24"/>
        </w:rPr>
        <w:t xml:space="preserve"> is not part of the MKP leadership. Yet, </w:t>
      </w:r>
      <w:r w:rsidR="00B8544A" w:rsidRPr="00435664">
        <w:rPr>
          <w:rFonts w:ascii="Arial" w:hAnsi="Arial" w:cs="Arial"/>
          <w:sz w:val="24"/>
          <w:szCs w:val="24"/>
        </w:rPr>
        <w:t xml:space="preserve">on 24 February 2024, he </w:t>
      </w:r>
      <w:r w:rsidR="001A06C2" w:rsidRPr="00435664">
        <w:rPr>
          <w:rFonts w:ascii="Arial" w:hAnsi="Arial" w:cs="Arial"/>
          <w:sz w:val="24"/>
          <w:szCs w:val="24"/>
        </w:rPr>
        <w:t>advised</w:t>
      </w:r>
      <w:r w:rsidR="00B8544A" w:rsidRPr="00435664">
        <w:rPr>
          <w:rFonts w:ascii="Arial" w:hAnsi="Arial" w:cs="Arial"/>
          <w:sz w:val="24"/>
          <w:szCs w:val="24"/>
        </w:rPr>
        <w:t xml:space="preserve"> the Commission </w:t>
      </w:r>
      <w:r w:rsidR="00FA34FD" w:rsidRPr="00435664">
        <w:rPr>
          <w:rFonts w:ascii="Arial" w:hAnsi="Arial" w:cs="Arial"/>
          <w:sz w:val="24"/>
          <w:szCs w:val="24"/>
        </w:rPr>
        <w:t xml:space="preserve">by way of a letter </w:t>
      </w:r>
      <w:r w:rsidR="00B8544A" w:rsidRPr="00435664">
        <w:rPr>
          <w:rFonts w:ascii="Arial" w:hAnsi="Arial" w:cs="Arial"/>
          <w:sz w:val="24"/>
          <w:szCs w:val="24"/>
        </w:rPr>
        <w:t xml:space="preserve">that MKP has appointed the ILC, listing Ms </w:t>
      </w:r>
      <w:r w:rsidR="00927DFA" w:rsidRPr="00435664">
        <w:rPr>
          <w:rFonts w:ascii="Arial" w:hAnsi="Arial" w:cs="Arial"/>
          <w:sz w:val="24"/>
          <w:szCs w:val="24"/>
        </w:rPr>
        <w:t>Zuma-Sambudla</w:t>
      </w:r>
      <w:r w:rsidR="00B8544A" w:rsidRPr="00435664">
        <w:rPr>
          <w:rFonts w:ascii="Arial" w:hAnsi="Arial" w:cs="Arial"/>
          <w:sz w:val="24"/>
          <w:szCs w:val="24"/>
        </w:rPr>
        <w:t xml:space="preserve"> as one of its members. </w:t>
      </w:r>
      <w:r w:rsidR="00C439C2" w:rsidRPr="00435664">
        <w:rPr>
          <w:rFonts w:ascii="Arial" w:hAnsi="Arial" w:cs="Arial"/>
          <w:sz w:val="24"/>
          <w:szCs w:val="24"/>
        </w:rPr>
        <w:t>He d</w:t>
      </w:r>
      <w:r w:rsidR="00C5431D" w:rsidRPr="00435664">
        <w:rPr>
          <w:rFonts w:ascii="Arial" w:hAnsi="Arial" w:cs="Arial"/>
          <w:sz w:val="24"/>
          <w:szCs w:val="24"/>
        </w:rPr>
        <w:t>en</w:t>
      </w:r>
      <w:r w:rsidR="00C439C2" w:rsidRPr="00435664">
        <w:rPr>
          <w:rFonts w:ascii="Arial" w:hAnsi="Arial" w:cs="Arial"/>
          <w:sz w:val="24"/>
          <w:szCs w:val="24"/>
        </w:rPr>
        <w:t xml:space="preserve">ies that Mr Zuma is the president of MKP. Yet, he made that assertion in a media statement </w:t>
      </w:r>
      <w:r w:rsidR="00C86373" w:rsidRPr="00435664">
        <w:rPr>
          <w:rFonts w:ascii="Arial" w:hAnsi="Arial" w:cs="Arial"/>
          <w:sz w:val="24"/>
          <w:szCs w:val="24"/>
        </w:rPr>
        <w:t xml:space="preserve">to which </w:t>
      </w:r>
      <w:r w:rsidR="00C439C2" w:rsidRPr="00435664">
        <w:rPr>
          <w:rFonts w:ascii="Arial" w:hAnsi="Arial" w:cs="Arial"/>
          <w:sz w:val="24"/>
          <w:szCs w:val="24"/>
        </w:rPr>
        <w:t xml:space="preserve">the respondents referred this court. </w:t>
      </w:r>
      <w:r w:rsidR="004117EE" w:rsidRPr="00435664">
        <w:rPr>
          <w:rFonts w:ascii="Arial" w:hAnsi="Arial" w:cs="Arial"/>
          <w:sz w:val="24"/>
          <w:szCs w:val="24"/>
        </w:rPr>
        <w:t xml:space="preserve">In his founding affidavit, </w:t>
      </w:r>
      <w:r w:rsidR="00C86373" w:rsidRPr="00435664">
        <w:rPr>
          <w:rFonts w:ascii="Arial" w:hAnsi="Arial" w:cs="Arial"/>
          <w:sz w:val="24"/>
          <w:szCs w:val="24"/>
        </w:rPr>
        <w:t xml:space="preserve">he </w:t>
      </w:r>
      <w:r w:rsidR="00F94CE0" w:rsidRPr="00435664">
        <w:rPr>
          <w:rFonts w:ascii="Arial" w:hAnsi="Arial" w:cs="Arial"/>
          <w:sz w:val="24"/>
          <w:szCs w:val="24"/>
        </w:rPr>
        <w:t xml:space="preserve">states that Mr Zuma </w:t>
      </w:r>
      <w:r w:rsidR="002C26FD" w:rsidRPr="00435664">
        <w:rPr>
          <w:rFonts w:ascii="Arial" w:hAnsi="Arial" w:cs="Arial"/>
          <w:sz w:val="24"/>
          <w:szCs w:val="24"/>
        </w:rPr>
        <w:t xml:space="preserve">is not a member of MKP. Yet, he attached a letter to the same affidavit suspending Mr Zuma from MKP pending disciplinary proceedings. </w:t>
      </w:r>
    </w:p>
    <w:p w14:paraId="44CB5BB6" w14:textId="77777777" w:rsidR="008D7D12" w:rsidRPr="008D7D12" w:rsidRDefault="008D7D12" w:rsidP="00B36BB3">
      <w:pPr>
        <w:pStyle w:val="ListParagraph"/>
        <w:rPr>
          <w:rFonts w:ascii="Arial" w:hAnsi="Arial" w:cs="Arial"/>
          <w:sz w:val="24"/>
          <w:szCs w:val="24"/>
        </w:rPr>
      </w:pPr>
    </w:p>
    <w:p w14:paraId="699952CA" w14:textId="2E5998CA" w:rsidR="0041558A"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9A4523" w:rsidRPr="00435664">
        <w:rPr>
          <w:rFonts w:ascii="Arial" w:hAnsi="Arial" w:cs="Arial"/>
          <w:sz w:val="24"/>
          <w:szCs w:val="24"/>
        </w:rPr>
        <w:t>Although</w:t>
      </w:r>
      <w:r w:rsidR="00C11269" w:rsidRPr="00435664">
        <w:rPr>
          <w:rFonts w:ascii="Arial" w:hAnsi="Arial" w:cs="Arial"/>
          <w:sz w:val="24"/>
          <w:szCs w:val="24"/>
        </w:rPr>
        <w:t xml:space="preserve"> </w:t>
      </w:r>
      <w:r w:rsidR="009A4523" w:rsidRPr="00435664">
        <w:rPr>
          <w:rFonts w:ascii="Arial" w:hAnsi="Arial" w:cs="Arial"/>
          <w:sz w:val="24"/>
          <w:szCs w:val="24"/>
        </w:rPr>
        <w:t>it was contended on his behalf that he always refers to Mr Zuma as the president because he is the former President of Sout</w:t>
      </w:r>
      <w:r w:rsidR="00F32B0B" w:rsidRPr="00435664">
        <w:rPr>
          <w:rFonts w:ascii="Arial" w:hAnsi="Arial" w:cs="Arial"/>
          <w:sz w:val="24"/>
          <w:szCs w:val="24"/>
        </w:rPr>
        <w:t xml:space="preserve">h Africa, it is clear from the </w:t>
      </w:r>
      <w:r w:rsidR="009A4523" w:rsidRPr="00435664">
        <w:rPr>
          <w:rFonts w:ascii="Arial" w:hAnsi="Arial" w:cs="Arial"/>
          <w:sz w:val="24"/>
          <w:szCs w:val="24"/>
        </w:rPr>
        <w:t xml:space="preserve">media statement </w:t>
      </w:r>
      <w:r w:rsidR="008A02D6" w:rsidRPr="00435664">
        <w:rPr>
          <w:rFonts w:ascii="Arial" w:hAnsi="Arial" w:cs="Arial"/>
          <w:sz w:val="24"/>
          <w:szCs w:val="24"/>
        </w:rPr>
        <w:t xml:space="preserve">referenced </w:t>
      </w:r>
      <w:r w:rsidR="008D7D12" w:rsidRPr="00435664">
        <w:rPr>
          <w:rFonts w:ascii="Arial" w:hAnsi="Arial" w:cs="Arial"/>
          <w:sz w:val="24"/>
          <w:szCs w:val="24"/>
        </w:rPr>
        <w:t xml:space="preserve">above </w:t>
      </w:r>
      <w:r w:rsidR="009A4523" w:rsidRPr="00435664">
        <w:rPr>
          <w:rFonts w:ascii="Arial" w:hAnsi="Arial" w:cs="Arial"/>
          <w:sz w:val="24"/>
          <w:szCs w:val="24"/>
        </w:rPr>
        <w:t xml:space="preserve">that he referred to him as the president </w:t>
      </w:r>
      <w:r w:rsidR="009A4523" w:rsidRPr="00435664">
        <w:rPr>
          <w:rFonts w:ascii="Arial" w:hAnsi="Arial" w:cs="Arial"/>
          <w:sz w:val="24"/>
          <w:szCs w:val="24"/>
        </w:rPr>
        <w:lastRenderedPageBreak/>
        <w:t xml:space="preserve">of MKP. </w:t>
      </w:r>
      <w:r w:rsidR="00DC5028" w:rsidRPr="00435664">
        <w:rPr>
          <w:rFonts w:ascii="Arial" w:hAnsi="Arial" w:cs="Arial"/>
          <w:sz w:val="24"/>
          <w:szCs w:val="24"/>
        </w:rPr>
        <w:t>He denied being the author of JK6. Yet, he signed it in the presence of Ms</w:t>
      </w:r>
      <w:r w:rsidR="00577D4E" w:rsidRPr="00435664">
        <w:rPr>
          <w:rFonts w:ascii="Arial" w:hAnsi="Arial" w:cs="Arial"/>
          <w:sz w:val="24"/>
          <w:szCs w:val="24"/>
        </w:rPr>
        <w:t> </w:t>
      </w:r>
      <w:r w:rsidR="00927DFA" w:rsidRPr="00435664">
        <w:rPr>
          <w:rFonts w:ascii="Arial" w:hAnsi="Arial" w:cs="Arial"/>
          <w:sz w:val="24"/>
          <w:szCs w:val="24"/>
        </w:rPr>
        <w:t>Zuma-Sambudla</w:t>
      </w:r>
      <w:r w:rsidR="00DC5028" w:rsidRPr="00435664">
        <w:rPr>
          <w:rFonts w:ascii="Arial" w:hAnsi="Arial" w:cs="Arial"/>
          <w:sz w:val="24"/>
          <w:szCs w:val="24"/>
        </w:rPr>
        <w:t xml:space="preserve"> and an eyewitness who deposed to a confirmatory affidavit to the respondents’ answering affidavit. He failed to respond t</w:t>
      </w:r>
      <w:r w:rsidR="001A1FA2" w:rsidRPr="00435664">
        <w:rPr>
          <w:rFonts w:ascii="Arial" w:hAnsi="Arial" w:cs="Arial"/>
          <w:sz w:val="24"/>
          <w:szCs w:val="24"/>
        </w:rPr>
        <w:t>o</w:t>
      </w:r>
      <w:r w:rsidR="00DC5028" w:rsidRPr="00435664">
        <w:rPr>
          <w:rFonts w:ascii="Arial" w:hAnsi="Arial" w:cs="Arial"/>
          <w:sz w:val="24"/>
          <w:szCs w:val="24"/>
        </w:rPr>
        <w:t xml:space="preserve"> these allegations in </w:t>
      </w:r>
      <w:r w:rsidR="00E21FDB" w:rsidRPr="00435664">
        <w:rPr>
          <w:rFonts w:ascii="Arial" w:hAnsi="Arial" w:cs="Arial"/>
          <w:sz w:val="24"/>
          <w:szCs w:val="24"/>
        </w:rPr>
        <w:t xml:space="preserve">his replying </w:t>
      </w:r>
      <w:r w:rsidR="00DC5028" w:rsidRPr="00435664">
        <w:rPr>
          <w:rFonts w:ascii="Arial" w:hAnsi="Arial" w:cs="Arial"/>
          <w:sz w:val="24"/>
          <w:szCs w:val="24"/>
        </w:rPr>
        <w:t xml:space="preserve">affidavit. </w:t>
      </w:r>
    </w:p>
    <w:p w14:paraId="3A09FC1B" w14:textId="77777777" w:rsidR="0041558A" w:rsidRPr="0041558A" w:rsidRDefault="0041558A" w:rsidP="00B36BB3">
      <w:pPr>
        <w:pStyle w:val="ListParagraph"/>
        <w:rPr>
          <w:rFonts w:ascii="Arial" w:hAnsi="Arial" w:cs="Arial"/>
          <w:sz w:val="24"/>
          <w:szCs w:val="24"/>
        </w:rPr>
      </w:pPr>
    </w:p>
    <w:p w14:paraId="07F5F48A" w14:textId="3FA2BEC1" w:rsidR="00FF4E91"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1B647F" w:rsidRPr="00435664">
        <w:rPr>
          <w:rFonts w:ascii="Arial" w:hAnsi="Arial" w:cs="Arial"/>
          <w:sz w:val="24"/>
          <w:szCs w:val="24"/>
        </w:rPr>
        <w:t>For all the above reasons, t</w:t>
      </w:r>
      <w:r w:rsidR="005B6B37" w:rsidRPr="00435664">
        <w:rPr>
          <w:rFonts w:ascii="Arial" w:hAnsi="Arial" w:cs="Arial"/>
          <w:sz w:val="24"/>
          <w:szCs w:val="24"/>
        </w:rPr>
        <w:t>he application also constitutes an abuse of this Court’s process and a waste of its judicial economy and the opposing respondents’ resources. They have incurred legal costs opposing an application that should not have seen the light of day</w:t>
      </w:r>
      <w:r w:rsidR="00F4044D" w:rsidRPr="00435664">
        <w:rPr>
          <w:rFonts w:ascii="Arial" w:hAnsi="Arial" w:cs="Arial"/>
          <w:sz w:val="24"/>
          <w:szCs w:val="24"/>
        </w:rPr>
        <w:t xml:space="preserve">. </w:t>
      </w:r>
      <w:r w:rsidR="005B6B37" w:rsidRPr="00435664">
        <w:rPr>
          <w:rFonts w:ascii="Arial" w:hAnsi="Arial" w:cs="Arial"/>
          <w:sz w:val="24"/>
          <w:szCs w:val="24"/>
        </w:rPr>
        <w:t xml:space="preserve"> It would be unfair to leave the respondents out of pocket under these circumstances. A punitive</w:t>
      </w:r>
      <w:r w:rsidR="00E01D36" w:rsidRPr="00435664">
        <w:rPr>
          <w:rFonts w:ascii="Arial" w:hAnsi="Arial" w:cs="Arial"/>
          <w:sz w:val="24"/>
          <w:szCs w:val="24"/>
        </w:rPr>
        <w:t xml:space="preserve"> </w:t>
      </w:r>
      <w:r w:rsidR="005B6B37" w:rsidRPr="00435664">
        <w:rPr>
          <w:rFonts w:ascii="Arial" w:hAnsi="Arial" w:cs="Arial"/>
          <w:sz w:val="24"/>
          <w:szCs w:val="24"/>
        </w:rPr>
        <w:t>cost</w:t>
      </w:r>
      <w:r w:rsidR="00691BBC" w:rsidRPr="00435664">
        <w:rPr>
          <w:rFonts w:ascii="Arial" w:hAnsi="Arial" w:cs="Arial"/>
          <w:sz w:val="24"/>
          <w:szCs w:val="24"/>
        </w:rPr>
        <w:t>s</w:t>
      </w:r>
      <w:r w:rsidR="005B6B37" w:rsidRPr="00435664">
        <w:rPr>
          <w:rFonts w:ascii="Arial" w:hAnsi="Arial" w:cs="Arial"/>
          <w:sz w:val="24"/>
          <w:szCs w:val="24"/>
        </w:rPr>
        <w:t xml:space="preserve"> order</w:t>
      </w:r>
      <w:r w:rsidR="00E01D36" w:rsidRPr="00435664">
        <w:rPr>
          <w:rFonts w:ascii="Arial" w:hAnsi="Arial" w:cs="Arial"/>
          <w:sz w:val="24"/>
          <w:szCs w:val="24"/>
        </w:rPr>
        <w:t xml:space="preserve"> against Mr Khumalo</w:t>
      </w:r>
      <w:r w:rsidR="005B6B37" w:rsidRPr="00435664">
        <w:rPr>
          <w:rFonts w:ascii="Arial" w:hAnsi="Arial" w:cs="Arial"/>
          <w:sz w:val="24"/>
          <w:szCs w:val="24"/>
        </w:rPr>
        <w:t xml:space="preserve"> is the most appropriate way of cens</w:t>
      </w:r>
      <w:r w:rsidR="00691BBC" w:rsidRPr="00435664">
        <w:rPr>
          <w:rFonts w:ascii="Arial" w:hAnsi="Arial" w:cs="Arial"/>
          <w:sz w:val="24"/>
          <w:szCs w:val="24"/>
        </w:rPr>
        <w:t>u</w:t>
      </w:r>
      <w:r w:rsidR="005B6B37" w:rsidRPr="00435664">
        <w:rPr>
          <w:rFonts w:ascii="Arial" w:hAnsi="Arial" w:cs="Arial"/>
          <w:sz w:val="24"/>
          <w:szCs w:val="24"/>
        </w:rPr>
        <w:t>ring M</w:t>
      </w:r>
      <w:r w:rsidR="00F4044D" w:rsidRPr="00435664">
        <w:rPr>
          <w:rFonts w:ascii="Arial" w:hAnsi="Arial" w:cs="Arial"/>
          <w:sz w:val="24"/>
          <w:szCs w:val="24"/>
        </w:rPr>
        <w:t>r Khumalo</w:t>
      </w:r>
      <w:r w:rsidR="00B372C5" w:rsidRPr="00435664">
        <w:rPr>
          <w:rFonts w:ascii="Arial" w:hAnsi="Arial" w:cs="Arial"/>
          <w:sz w:val="24"/>
          <w:szCs w:val="24"/>
        </w:rPr>
        <w:t>’s</w:t>
      </w:r>
      <w:r w:rsidR="005B6B37" w:rsidRPr="00435664">
        <w:rPr>
          <w:rFonts w:ascii="Arial" w:hAnsi="Arial" w:cs="Arial"/>
          <w:sz w:val="24"/>
          <w:szCs w:val="24"/>
        </w:rPr>
        <w:t xml:space="preserve"> conduct </w:t>
      </w:r>
      <w:r w:rsidR="00691BBC" w:rsidRPr="00435664">
        <w:rPr>
          <w:rFonts w:ascii="Arial" w:hAnsi="Arial" w:cs="Arial"/>
          <w:sz w:val="24"/>
          <w:szCs w:val="24"/>
        </w:rPr>
        <w:t>and sending a message to the public that making</w:t>
      </w:r>
      <w:r w:rsidR="003A22BF" w:rsidRPr="00435664">
        <w:rPr>
          <w:rFonts w:ascii="Arial" w:hAnsi="Arial" w:cs="Arial"/>
          <w:sz w:val="24"/>
          <w:szCs w:val="24"/>
        </w:rPr>
        <w:t xml:space="preserve"> false statements under</w:t>
      </w:r>
      <w:r w:rsidR="001A1FA2" w:rsidRPr="00435664">
        <w:rPr>
          <w:rFonts w:ascii="Arial" w:hAnsi="Arial" w:cs="Arial"/>
          <w:sz w:val="24"/>
          <w:szCs w:val="24"/>
        </w:rPr>
        <w:t xml:space="preserve"> oath and </w:t>
      </w:r>
      <w:r w:rsidR="005B6B37" w:rsidRPr="00435664">
        <w:rPr>
          <w:rFonts w:ascii="Arial" w:hAnsi="Arial" w:cs="Arial"/>
          <w:sz w:val="24"/>
          <w:szCs w:val="24"/>
        </w:rPr>
        <w:t>abuse</w:t>
      </w:r>
      <w:r w:rsidR="003A22BF" w:rsidRPr="00435664">
        <w:rPr>
          <w:rFonts w:ascii="Arial" w:hAnsi="Arial" w:cs="Arial"/>
          <w:sz w:val="24"/>
          <w:szCs w:val="24"/>
        </w:rPr>
        <w:t xml:space="preserve"> </w:t>
      </w:r>
      <w:r w:rsidR="00691BBC" w:rsidRPr="00435664">
        <w:rPr>
          <w:rFonts w:ascii="Arial" w:hAnsi="Arial" w:cs="Arial"/>
          <w:sz w:val="24"/>
          <w:szCs w:val="24"/>
        </w:rPr>
        <w:t xml:space="preserve">of </w:t>
      </w:r>
      <w:r w:rsidR="001A1FA2" w:rsidRPr="00435664">
        <w:rPr>
          <w:rFonts w:ascii="Arial" w:hAnsi="Arial" w:cs="Arial"/>
          <w:sz w:val="24"/>
          <w:szCs w:val="24"/>
        </w:rPr>
        <w:t xml:space="preserve">this </w:t>
      </w:r>
      <w:r w:rsidR="003A22BF" w:rsidRPr="00435664">
        <w:rPr>
          <w:rFonts w:ascii="Arial" w:hAnsi="Arial" w:cs="Arial"/>
          <w:sz w:val="24"/>
          <w:szCs w:val="24"/>
        </w:rPr>
        <w:t>c</w:t>
      </w:r>
      <w:r w:rsidR="005B6B37" w:rsidRPr="00435664">
        <w:rPr>
          <w:rFonts w:ascii="Arial" w:hAnsi="Arial" w:cs="Arial"/>
          <w:sz w:val="24"/>
          <w:szCs w:val="24"/>
        </w:rPr>
        <w:t>ourt’s process</w:t>
      </w:r>
      <w:r w:rsidR="00691BBC" w:rsidRPr="00435664">
        <w:rPr>
          <w:rFonts w:ascii="Arial" w:hAnsi="Arial" w:cs="Arial"/>
          <w:sz w:val="24"/>
          <w:szCs w:val="24"/>
        </w:rPr>
        <w:t xml:space="preserve"> will not be countenanced</w:t>
      </w:r>
      <w:r w:rsidR="00FF4E91" w:rsidRPr="00435664">
        <w:rPr>
          <w:rFonts w:ascii="Arial" w:hAnsi="Arial" w:cs="Arial"/>
          <w:sz w:val="24"/>
          <w:szCs w:val="24"/>
        </w:rPr>
        <w:t>.</w:t>
      </w:r>
    </w:p>
    <w:p w14:paraId="01B2FCB2" w14:textId="77777777" w:rsidR="00FF4E91" w:rsidRPr="00FF4E91" w:rsidRDefault="00FF4E91" w:rsidP="00B36BB3">
      <w:pPr>
        <w:pStyle w:val="ListParagraph"/>
        <w:rPr>
          <w:rFonts w:ascii="Arial" w:hAnsi="Arial" w:cs="Arial"/>
          <w:sz w:val="24"/>
          <w:szCs w:val="24"/>
        </w:rPr>
      </w:pPr>
    </w:p>
    <w:p w14:paraId="56556FF4" w14:textId="4312D27C" w:rsidR="00FF4E91" w:rsidRPr="00435664" w:rsidRDefault="00435664" w:rsidP="00435664">
      <w:pPr>
        <w:spacing w:after="120" w:line="360" w:lineRule="auto"/>
        <w:ind w:left="720" w:hanging="360"/>
        <w:jc w:val="both"/>
        <w:rPr>
          <w:rFonts w:ascii="Arial" w:hAnsi="Arial" w:cs="Arial"/>
          <w:sz w:val="24"/>
          <w:szCs w:val="24"/>
        </w:rPr>
      </w:pPr>
      <w:r>
        <w:rPr>
          <w:rFonts w:ascii="Arial" w:hAnsi="Arial" w:cs="Arial"/>
          <w:sz w:val="24"/>
          <w:szCs w:val="24"/>
        </w:rPr>
        <w:t>[75]</w:t>
      </w:r>
      <w:r>
        <w:rPr>
          <w:rFonts w:ascii="Arial" w:hAnsi="Arial" w:cs="Arial"/>
          <w:sz w:val="24"/>
          <w:szCs w:val="24"/>
        </w:rPr>
        <w:tab/>
      </w:r>
      <w:r w:rsidR="00FF4E91" w:rsidRPr="00435664">
        <w:rPr>
          <w:rFonts w:ascii="Arial" w:hAnsi="Arial" w:cs="Arial"/>
          <w:sz w:val="24"/>
          <w:szCs w:val="24"/>
        </w:rPr>
        <w:t>In the premises, the following order is made.</w:t>
      </w:r>
    </w:p>
    <w:p w14:paraId="26B4D3A9" w14:textId="77777777" w:rsidR="00FF4E91" w:rsidRPr="00FF4E91" w:rsidRDefault="00FF4E91" w:rsidP="00B36BB3">
      <w:pPr>
        <w:pStyle w:val="ListParagraph"/>
        <w:rPr>
          <w:rFonts w:ascii="Arial" w:hAnsi="Arial" w:cs="Arial"/>
          <w:sz w:val="24"/>
          <w:szCs w:val="24"/>
        </w:rPr>
      </w:pPr>
    </w:p>
    <w:p w14:paraId="1F3E93E3" w14:textId="725BB1A4" w:rsidR="00914235" w:rsidRDefault="00914235" w:rsidP="00B36BB3">
      <w:pPr>
        <w:spacing w:after="120" w:line="360" w:lineRule="auto"/>
        <w:jc w:val="both"/>
        <w:rPr>
          <w:rFonts w:ascii="Arial" w:hAnsi="Arial" w:cs="Arial"/>
          <w:b/>
          <w:bCs/>
          <w:sz w:val="24"/>
          <w:szCs w:val="24"/>
        </w:rPr>
      </w:pPr>
      <w:r w:rsidRPr="00914235">
        <w:rPr>
          <w:rFonts w:ascii="Arial" w:hAnsi="Arial" w:cs="Arial"/>
          <w:b/>
          <w:bCs/>
          <w:sz w:val="24"/>
          <w:szCs w:val="24"/>
        </w:rPr>
        <w:t>Order</w:t>
      </w:r>
    </w:p>
    <w:p w14:paraId="16316BB3" w14:textId="7ED6C171" w:rsidR="00914235" w:rsidRPr="00435664" w:rsidRDefault="00435664" w:rsidP="00435664">
      <w:pPr>
        <w:spacing w:after="120" w:line="360" w:lineRule="auto"/>
        <w:ind w:left="360" w:hanging="360"/>
        <w:jc w:val="both"/>
        <w:rPr>
          <w:rFonts w:ascii="Arial" w:hAnsi="Arial" w:cs="Arial"/>
          <w:sz w:val="24"/>
          <w:szCs w:val="24"/>
        </w:rPr>
      </w:pPr>
      <w:r w:rsidRPr="00EE12E1">
        <w:rPr>
          <w:rFonts w:ascii="Arial" w:hAnsi="Arial" w:cs="Arial"/>
          <w:sz w:val="24"/>
          <w:szCs w:val="24"/>
        </w:rPr>
        <w:t>1.</w:t>
      </w:r>
      <w:r w:rsidRPr="00EE12E1">
        <w:rPr>
          <w:rFonts w:ascii="Arial" w:hAnsi="Arial" w:cs="Arial"/>
          <w:sz w:val="24"/>
          <w:szCs w:val="24"/>
        </w:rPr>
        <w:tab/>
      </w:r>
      <w:r w:rsidR="00914235" w:rsidRPr="00435664">
        <w:rPr>
          <w:rFonts w:ascii="Arial" w:hAnsi="Arial" w:cs="Arial"/>
          <w:sz w:val="24"/>
          <w:szCs w:val="24"/>
        </w:rPr>
        <w:t>The application is dismissed.</w:t>
      </w:r>
    </w:p>
    <w:p w14:paraId="21820631" w14:textId="6A8304E8" w:rsidR="00914235" w:rsidRPr="00435664" w:rsidRDefault="00435664" w:rsidP="00435664">
      <w:pPr>
        <w:spacing w:after="12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14235" w:rsidRPr="00435664">
        <w:rPr>
          <w:rFonts w:ascii="Arial" w:hAnsi="Arial" w:cs="Arial"/>
          <w:sz w:val="24"/>
          <w:szCs w:val="24"/>
        </w:rPr>
        <w:t xml:space="preserve">The </w:t>
      </w:r>
      <w:r w:rsidR="00EE12E1" w:rsidRPr="00435664">
        <w:rPr>
          <w:rFonts w:ascii="Arial" w:hAnsi="Arial" w:cs="Arial"/>
          <w:sz w:val="24"/>
          <w:szCs w:val="24"/>
        </w:rPr>
        <w:t>applicant shall pay the third and fourth respondents’ costs on the attorney and client scale.</w:t>
      </w:r>
    </w:p>
    <w:p w14:paraId="1A07C468" w14:textId="12A5AFE3" w:rsidR="00665F38" w:rsidRDefault="00665F38" w:rsidP="00665F38">
      <w:pPr>
        <w:pStyle w:val="ListParagraph"/>
        <w:spacing w:after="120" w:line="360" w:lineRule="auto"/>
        <w:ind w:left="360"/>
        <w:jc w:val="both"/>
        <w:rPr>
          <w:rFonts w:ascii="Arial" w:hAnsi="Arial" w:cs="Arial"/>
          <w:sz w:val="24"/>
          <w:szCs w:val="24"/>
        </w:rPr>
      </w:pPr>
    </w:p>
    <w:p w14:paraId="0EBE01A0" w14:textId="5BA5C25C" w:rsidR="00665F38" w:rsidRDefault="00665F38" w:rsidP="004F094C">
      <w:pPr>
        <w:pStyle w:val="ListParagraph"/>
        <w:spacing w:after="120" w:line="360" w:lineRule="auto"/>
        <w:ind w:left="360"/>
        <w:jc w:val="right"/>
        <w:rPr>
          <w:rFonts w:ascii="Arial" w:hAnsi="Arial" w:cs="Arial"/>
          <w:sz w:val="24"/>
          <w:szCs w:val="24"/>
        </w:rPr>
      </w:pPr>
    </w:p>
    <w:p w14:paraId="22C95491" w14:textId="1613BA92" w:rsidR="00665F38" w:rsidRDefault="00665F38" w:rsidP="00665F38">
      <w:pPr>
        <w:pStyle w:val="ListParagraph"/>
        <w:spacing w:after="0" w:line="360" w:lineRule="auto"/>
        <w:ind w:left="3600" w:firstLine="720"/>
        <w:jc w:val="center"/>
        <w:rPr>
          <w:rFonts w:ascii="Arial" w:eastAsia="Times New Roman" w:hAnsi="Arial" w:cs="Arial"/>
          <w:b/>
          <w:lang w:eastAsia="en-ZA"/>
        </w:rPr>
      </w:pPr>
      <w:r>
        <w:rPr>
          <w:rFonts w:ascii="Arial" w:eastAsia="Times New Roman" w:hAnsi="Arial" w:cs="Arial"/>
          <w:b/>
          <w:lang w:eastAsia="en-ZA"/>
        </w:rPr>
        <w:t>____________________________________</w:t>
      </w:r>
    </w:p>
    <w:p w14:paraId="20BDFB4C" w14:textId="77777777" w:rsidR="00665F38" w:rsidRPr="00D055BC" w:rsidRDefault="00665F38" w:rsidP="00665F38">
      <w:pPr>
        <w:spacing w:after="0" w:line="360" w:lineRule="auto"/>
        <w:ind w:left="720"/>
        <w:contextualSpacing/>
        <w:jc w:val="center"/>
        <w:rPr>
          <w:rFonts w:ascii="Arial" w:eastAsia="Times New Roman" w:hAnsi="Arial" w:cs="Arial"/>
          <w:b/>
          <w:lang w:eastAsia="en-ZA"/>
        </w:rPr>
      </w:pPr>
      <w:r>
        <w:rPr>
          <w:rFonts w:ascii="Arial" w:eastAsia="Times New Roman" w:hAnsi="Arial" w:cs="Arial"/>
          <w:lang w:eastAsia="en-ZA"/>
        </w:rPr>
        <w:t xml:space="preserve">          </w:t>
      </w:r>
      <w:r>
        <w:rPr>
          <w:rFonts w:ascii="Arial" w:eastAsia="Times New Roman" w:hAnsi="Arial" w:cs="Arial"/>
          <w:lang w:eastAsia="en-ZA"/>
        </w:rPr>
        <w:tab/>
      </w:r>
      <w:r w:rsidRPr="00D055BC">
        <w:rPr>
          <w:rFonts w:ascii="Arial" w:eastAsia="Times New Roman" w:hAnsi="Arial" w:cs="Arial"/>
          <w:b/>
          <w:lang w:eastAsia="en-ZA"/>
        </w:rPr>
        <w:t xml:space="preserve">L </w:t>
      </w:r>
      <w:r>
        <w:rPr>
          <w:rFonts w:ascii="Arial" w:eastAsia="Times New Roman" w:hAnsi="Arial" w:cs="Arial"/>
          <w:b/>
          <w:lang w:eastAsia="en-ZA"/>
        </w:rPr>
        <w:t xml:space="preserve">T </w:t>
      </w:r>
      <w:r w:rsidRPr="00D055BC">
        <w:rPr>
          <w:rFonts w:ascii="Arial" w:eastAsia="Times New Roman" w:hAnsi="Arial" w:cs="Arial"/>
          <w:b/>
          <w:lang w:eastAsia="en-ZA"/>
        </w:rPr>
        <w:t>MODIBA</w:t>
      </w:r>
    </w:p>
    <w:p w14:paraId="335E4410" w14:textId="1373ECE9" w:rsidR="00665F38" w:rsidRDefault="00665F38" w:rsidP="00665F38">
      <w:pPr>
        <w:spacing w:after="0" w:line="360" w:lineRule="auto"/>
        <w:ind w:left="720"/>
        <w:contextualSpacing/>
        <w:jc w:val="both"/>
        <w:rPr>
          <w:rFonts w:ascii="Arial" w:eastAsia="Times New Roman" w:hAnsi="Arial" w:cs="Arial"/>
          <w:b/>
          <w:lang w:eastAsia="en-ZA"/>
        </w:rPr>
      </w:pPr>
      <w:r w:rsidRPr="00D055BC">
        <w:rPr>
          <w:rFonts w:ascii="Arial" w:eastAsia="Times New Roman" w:hAnsi="Arial" w:cs="Arial"/>
          <w:b/>
          <w:lang w:eastAsia="en-ZA"/>
        </w:rPr>
        <w:t xml:space="preserve">                                </w:t>
      </w:r>
      <w:r>
        <w:rPr>
          <w:rFonts w:ascii="Arial" w:eastAsia="Times New Roman" w:hAnsi="Arial" w:cs="Arial"/>
          <w:b/>
          <w:lang w:eastAsia="en-ZA"/>
        </w:rPr>
        <w:t xml:space="preserve">                              </w:t>
      </w:r>
      <w:r w:rsidRPr="00D055BC">
        <w:rPr>
          <w:rFonts w:ascii="Arial" w:eastAsia="Times New Roman" w:hAnsi="Arial" w:cs="Arial"/>
          <w:b/>
          <w:lang w:eastAsia="en-ZA"/>
        </w:rPr>
        <w:t xml:space="preserve">JUDGE OF THE </w:t>
      </w:r>
      <w:r>
        <w:rPr>
          <w:rFonts w:ascii="Arial" w:eastAsia="Times New Roman" w:hAnsi="Arial" w:cs="Arial"/>
          <w:b/>
          <w:lang w:eastAsia="en-ZA"/>
        </w:rPr>
        <w:t>ELECTORAL</w:t>
      </w:r>
      <w:r w:rsidRPr="00D055BC">
        <w:rPr>
          <w:rFonts w:ascii="Arial" w:eastAsia="Times New Roman" w:hAnsi="Arial" w:cs="Arial"/>
          <w:b/>
          <w:lang w:eastAsia="en-ZA"/>
        </w:rPr>
        <w:t xml:space="preserve"> COURT</w:t>
      </w:r>
      <w:r>
        <w:rPr>
          <w:rFonts w:ascii="Arial" w:eastAsia="Times New Roman" w:hAnsi="Arial" w:cs="Arial"/>
          <w:b/>
          <w:lang w:eastAsia="en-ZA"/>
        </w:rPr>
        <w:t xml:space="preserve"> </w:t>
      </w:r>
    </w:p>
    <w:p w14:paraId="61546EF3" w14:textId="73A74EA6" w:rsidR="00F32B0B" w:rsidRDefault="00F32B0B" w:rsidP="00665F38">
      <w:pPr>
        <w:spacing w:after="0" w:line="360" w:lineRule="auto"/>
        <w:ind w:left="720"/>
        <w:contextualSpacing/>
        <w:jc w:val="both"/>
        <w:rPr>
          <w:rFonts w:ascii="Arial" w:eastAsia="Times New Roman" w:hAnsi="Arial" w:cs="Arial"/>
          <w:b/>
          <w:lang w:eastAsia="en-ZA"/>
        </w:rPr>
      </w:pPr>
    </w:p>
    <w:p w14:paraId="74811B74" w14:textId="4A617698" w:rsidR="00F32B0B" w:rsidRDefault="00F32B0B" w:rsidP="00665F38">
      <w:pPr>
        <w:spacing w:after="0" w:line="360" w:lineRule="auto"/>
        <w:ind w:left="720"/>
        <w:contextualSpacing/>
        <w:jc w:val="both"/>
        <w:rPr>
          <w:rFonts w:ascii="Arial" w:eastAsia="Times New Roman" w:hAnsi="Arial" w:cs="Arial"/>
          <w:b/>
          <w:lang w:eastAsia="en-ZA"/>
        </w:rPr>
      </w:pPr>
    </w:p>
    <w:p w14:paraId="180F72EC" w14:textId="40D0AE0C" w:rsidR="00F32B0B" w:rsidRDefault="00F32B0B" w:rsidP="00665F38">
      <w:pPr>
        <w:spacing w:after="0" w:line="360" w:lineRule="auto"/>
        <w:ind w:left="720"/>
        <w:contextualSpacing/>
        <w:jc w:val="both"/>
        <w:rPr>
          <w:rFonts w:ascii="Arial" w:eastAsia="Times New Roman" w:hAnsi="Arial" w:cs="Arial"/>
          <w:b/>
          <w:lang w:eastAsia="en-ZA"/>
        </w:rPr>
      </w:pPr>
    </w:p>
    <w:p w14:paraId="20B1C952" w14:textId="10986D81" w:rsidR="00F32B0B" w:rsidRDefault="00F32B0B" w:rsidP="00665F38">
      <w:pPr>
        <w:spacing w:after="0" w:line="360" w:lineRule="auto"/>
        <w:ind w:left="720"/>
        <w:contextualSpacing/>
        <w:jc w:val="both"/>
        <w:rPr>
          <w:rFonts w:ascii="Arial" w:eastAsia="Times New Roman" w:hAnsi="Arial" w:cs="Arial"/>
          <w:b/>
          <w:lang w:eastAsia="en-ZA"/>
        </w:rPr>
      </w:pPr>
    </w:p>
    <w:p w14:paraId="42AD9859" w14:textId="4C8CC1F8" w:rsidR="00F32B0B" w:rsidRDefault="00F32B0B" w:rsidP="00665F38">
      <w:pPr>
        <w:spacing w:after="0" w:line="360" w:lineRule="auto"/>
        <w:ind w:left="720"/>
        <w:contextualSpacing/>
        <w:jc w:val="both"/>
        <w:rPr>
          <w:rFonts w:ascii="Arial" w:eastAsia="Times New Roman" w:hAnsi="Arial" w:cs="Arial"/>
          <w:b/>
          <w:lang w:eastAsia="en-ZA"/>
        </w:rPr>
      </w:pPr>
    </w:p>
    <w:p w14:paraId="4EFA1372" w14:textId="5ADC4BF5" w:rsidR="00F32B0B" w:rsidRDefault="00F32B0B" w:rsidP="00665F38">
      <w:pPr>
        <w:spacing w:after="0" w:line="360" w:lineRule="auto"/>
        <w:ind w:left="720"/>
        <w:contextualSpacing/>
        <w:jc w:val="both"/>
        <w:rPr>
          <w:rFonts w:ascii="Arial" w:eastAsia="Times New Roman" w:hAnsi="Arial" w:cs="Arial"/>
          <w:b/>
          <w:lang w:eastAsia="en-ZA"/>
        </w:rPr>
      </w:pPr>
    </w:p>
    <w:p w14:paraId="505AD8AF" w14:textId="33BCBB22" w:rsidR="00F32B0B" w:rsidRDefault="00F32B0B" w:rsidP="00665F38">
      <w:pPr>
        <w:spacing w:after="0" w:line="360" w:lineRule="auto"/>
        <w:ind w:left="720"/>
        <w:contextualSpacing/>
        <w:jc w:val="both"/>
        <w:rPr>
          <w:rFonts w:ascii="Arial" w:eastAsia="Times New Roman" w:hAnsi="Arial" w:cs="Arial"/>
          <w:b/>
          <w:lang w:eastAsia="en-ZA"/>
        </w:rPr>
      </w:pPr>
    </w:p>
    <w:p w14:paraId="6A63E95B" w14:textId="02644494" w:rsidR="00F32B0B" w:rsidRDefault="00F32B0B" w:rsidP="00665F38">
      <w:pPr>
        <w:spacing w:after="0" w:line="360" w:lineRule="auto"/>
        <w:ind w:left="720"/>
        <w:contextualSpacing/>
        <w:jc w:val="both"/>
        <w:rPr>
          <w:rFonts w:ascii="Arial" w:eastAsia="Times New Roman" w:hAnsi="Arial" w:cs="Arial"/>
          <w:b/>
          <w:lang w:eastAsia="en-ZA"/>
        </w:rPr>
      </w:pPr>
    </w:p>
    <w:p w14:paraId="112B8C59" w14:textId="72BD02DF" w:rsidR="00F32B0B" w:rsidRDefault="00F32B0B" w:rsidP="00541BF3">
      <w:pPr>
        <w:spacing w:after="0" w:line="360" w:lineRule="auto"/>
        <w:contextualSpacing/>
        <w:jc w:val="both"/>
        <w:rPr>
          <w:rFonts w:ascii="Arial" w:eastAsia="Times New Roman" w:hAnsi="Arial" w:cs="Arial"/>
          <w:lang w:eastAsia="en-ZA"/>
        </w:rPr>
      </w:pPr>
    </w:p>
    <w:p w14:paraId="4749191F" w14:textId="5B269584" w:rsidR="005B6B37" w:rsidRPr="001437B2" w:rsidRDefault="00EE12E1" w:rsidP="00B36BB3">
      <w:pPr>
        <w:spacing w:after="120" w:line="360" w:lineRule="auto"/>
        <w:jc w:val="both"/>
        <w:rPr>
          <w:rFonts w:ascii="Arial" w:hAnsi="Arial" w:cs="Arial"/>
          <w:bCs/>
          <w:sz w:val="24"/>
          <w:szCs w:val="24"/>
        </w:rPr>
      </w:pPr>
      <w:r w:rsidRPr="001437B2">
        <w:rPr>
          <w:rFonts w:ascii="Arial" w:hAnsi="Arial" w:cs="Arial"/>
          <w:bCs/>
          <w:sz w:val="24"/>
          <w:szCs w:val="24"/>
        </w:rPr>
        <w:lastRenderedPageBreak/>
        <w:t>Appearances</w:t>
      </w:r>
    </w:p>
    <w:p w14:paraId="299FD9A4" w14:textId="44F15827" w:rsidR="00BC3840" w:rsidRPr="00BC3840" w:rsidRDefault="00BC3840" w:rsidP="00B36BB3">
      <w:pPr>
        <w:spacing w:after="0" w:line="360" w:lineRule="auto"/>
        <w:jc w:val="both"/>
        <w:rPr>
          <w:rFonts w:ascii="Arial" w:eastAsia="Times New Roman" w:hAnsi="Arial" w:cs="Times New Roman"/>
          <w:kern w:val="0"/>
          <w:sz w:val="24"/>
          <w:szCs w:val="24"/>
          <w:lang w:val="en-GB" w:eastAsia="en-GB"/>
          <w14:ligatures w14:val="none"/>
        </w:rPr>
      </w:pPr>
      <w:bookmarkStart w:id="17" w:name="_Hlk161504597"/>
      <w:r w:rsidRPr="00BC3840">
        <w:rPr>
          <w:rFonts w:ascii="Arial" w:eastAsia="Times New Roman" w:hAnsi="Arial" w:cs="Times New Roman"/>
          <w:kern w:val="0"/>
          <w:sz w:val="24"/>
          <w:szCs w:val="24"/>
          <w:lang w:val="en-GB" w:eastAsia="en-GB"/>
          <w14:ligatures w14:val="none"/>
        </w:rPr>
        <w:t>For the applicant:</w:t>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00445551">
        <w:rPr>
          <w:rFonts w:ascii="Arial" w:eastAsia="Times New Roman" w:hAnsi="Arial" w:cs="Times New Roman"/>
          <w:kern w:val="0"/>
          <w:sz w:val="24"/>
          <w:szCs w:val="24"/>
          <w:lang w:val="en-GB" w:eastAsia="en-GB"/>
          <w14:ligatures w14:val="none"/>
        </w:rPr>
        <w:t xml:space="preserve">M Ka Siboto </w:t>
      </w:r>
    </w:p>
    <w:p w14:paraId="746D4350" w14:textId="02763283" w:rsidR="00BC3840" w:rsidRDefault="00BC3840" w:rsidP="00B36BB3">
      <w:pPr>
        <w:spacing w:after="0" w:line="360" w:lineRule="auto"/>
        <w:jc w:val="both"/>
        <w:rPr>
          <w:rFonts w:ascii="Arial" w:eastAsia="Times New Roman" w:hAnsi="Arial" w:cs="Times New Roman"/>
          <w:kern w:val="0"/>
          <w:sz w:val="24"/>
          <w:szCs w:val="24"/>
          <w:lang w:val="en-GB" w:eastAsia="en-GB"/>
          <w14:ligatures w14:val="none"/>
        </w:rPr>
      </w:pPr>
      <w:r w:rsidRPr="00BC3840">
        <w:rPr>
          <w:rFonts w:ascii="Arial" w:eastAsia="Times New Roman" w:hAnsi="Arial" w:cs="Times New Roman"/>
          <w:kern w:val="0"/>
          <w:sz w:val="24"/>
          <w:szCs w:val="24"/>
          <w:lang w:val="en-GB" w:eastAsia="en-GB"/>
          <w14:ligatures w14:val="none"/>
        </w:rPr>
        <w:t xml:space="preserve">Instructed by: </w:t>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00D0304A">
        <w:rPr>
          <w:rFonts w:ascii="Arial" w:eastAsia="Times New Roman" w:hAnsi="Arial" w:cs="Times New Roman"/>
          <w:kern w:val="0"/>
          <w:sz w:val="24"/>
          <w:szCs w:val="24"/>
          <w:lang w:val="en-GB" w:eastAsia="en-GB"/>
          <w14:ligatures w14:val="none"/>
        </w:rPr>
        <w:t xml:space="preserve">Ligege &amp; Associates Inc, Sandton </w:t>
      </w:r>
    </w:p>
    <w:p w14:paraId="3640F476" w14:textId="77777777" w:rsidR="0085149B" w:rsidRPr="00BC3840" w:rsidRDefault="0085149B" w:rsidP="00B36BB3">
      <w:pPr>
        <w:spacing w:after="0" w:line="360" w:lineRule="auto"/>
        <w:jc w:val="both"/>
        <w:rPr>
          <w:rFonts w:ascii="Arial" w:eastAsia="Times New Roman" w:hAnsi="Arial" w:cs="Times New Roman"/>
          <w:kern w:val="0"/>
          <w:sz w:val="24"/>
          <w:szCs w:val="24"/>
          <w:lang w:val="en-GB" w:eastAsia="en-GB"/>
          <w14:ligatures w14:val="none"/>
        </w:rPr>
      </w:pPr>
    </w:p>
    <w:bookmarkEnd w:id="17"/>
    <w:p w14:paraId="448A5802" w14:textId="4801C150" w:rsidR="0085149B" w:rsidRDefault="00BC3840" w:rsidP="00B36BB3">
      <w:pPr>
        <w:spacing w:after="0" w:line="360" w:lineRule="auto"/>
        <w:jc w:val="both"/>
        <w:rPr>
          <w:rFonts w:ascii="Arial" w:eastAsia="Times New Roman" w:hAnsi="Arial" w:cs="Times New Roman"/>
          <w:kern w:val="0"/>
          <w:sz w:val="24"/>
          <w:szCs w:val="24"/>
          <w:lang w:val="en-GB" w:eastAsia="en-GB"/>
          <w14:ligatures w14:val="none"/>
        </w:rPr>
      </w:pPr>
      <w:r w:rsidRPr="00BC3840">
        <w:rPr>
          <w:rFonts w:ascii="Arial" w:eastAsia="Times New Roman" w:hAnsi="Arial" w:cs="Times New Roman"/>
          <w:kern w:val="0"/>
          <w:sz w:val="24"/>
          <w:szCs w:val="24"/>
          <w:lang w:val="en-GB" w:eastAsia="en-GB"/>
          <w14:ligatures w14:val="none"/>
        </w:rPr>
        <w:t>For the first and second respondent</w:t>
      </w:r>
      <w:r w:rsidR="00C86373">
        <w:rPr>
          <w:rFonts w:ascii="Arial" w:eastAsia="Times New Roman" w:hAnsi="Arial" w:cs="Times New Roman"/>
          <w:kern w:val="0"/>
          <w:sz w:val="24"/>
          <w:szCs w:val="24"/>
          <w:lang w:val="en-GB" w:eastAsia="en-GB"/>
          <w14:ligatures w14:val="none"/>
        </w:rPr>
        <w:t>s</w:t>
      </w:r>
      <w:r w:rsidRPr="00BC3840">
        <w:rPr>
          <w:rFonts w:ascii="Arial" w:eastAsia="Times New Roman" w:hAnsi="Arial" w:cs="Times New Roman"/>
          <w:kern w:val="0"/>
          <w:sz w:val="24"/>
          <w:szCs w:val="24"/>
          <w:lang w:val="en-GB" w:eastAsia="en-GB"/>
          <w14:ligatures w14:val="none"/>
        </w:rPr>
        <w:t>:</w:t>
      </w:r>
      <w:r w:rsidRPr="00BC3840">
        <w:rPr>
          <w:rFonts w:ascii="Arial" w:eastAsia="Times New Roman" w:hAnsi="Arial" w:cs="Times New Roman"/>
          <w:kern w:val="0"/>
          <w:sz w:val="24"/>
          <w:szCs w:val="24"/>
          <w:lang w:val="en-GB" w:eastAsia="en-GB"/>
          <w14:ligatures w14:val="none"/>
        </w:rPr>
        <w:tab/>
      </w:r>
      <w:r w:rsidR="0085149B">
        <w:rPr>
          <w:rFonts w:ascii="Arial" w:eastAsia="Times New Roman" w:hAnsi="Arial" w:cs="Times New Roman"/>
          <w:kern w:val="0"/>
          <w:sz w:val="24"/>
          <w:szCs w:val="24"/>
          <w:lang w:val="en-GB" w:eastAsia="en-GB"/>
          <w14:ligatures w14:val="none"/>
        </w:rPr>
        <w:t>M De Beer</w:t>
      </w:r>
    </w:p>
    <w:p w14:paraId="770ADA85" w14:textId="2A9591EF" w:rsidR="000662B6" w:rsidRDefault="00BC3840" w:rsidP="00B36BB3">
      <w:pPr>
        <w:spacing w:after="0" w:line="360" w:lineRule="auto"/>
        <w:jc w:val="both"/>
        <w:rPr>
          <w:rFonts w:ascii="Arial" w:eastAsia="Times New Roman" w:hAnsi="Arial" w:cs="Times New Roman"/>
          <w:kern w:val="0"/>
          <w:sz w:val="24"/>
          <w:szCs w:val="24"/>
          <w:lang w:val="en-GB" w:eastAsia="en-GB"/>
          <w14:ligatures w14:val="none"/>
        </w:rPr>
      </w:pPr>
      <w:r w:rsidRPr="00BC3840">
        <w:rPr>
          <w:rFonts w:ascii="Arial" w:eastAsia="Times New Roman" w:hAnsi="Arial" w:cs="Times New Roman"/>
          <w:kern w:val="0"/>
          <w:sz w:val="24"/>
          <w:szCs w:val="24"/>
          <w:lang w:val="en-GB" w:eastAsia="en-GB"/>
          <w14:ligatures w14:val="none"/>
        </w:rPr>
        <w:t xml:space="preserve">Instructed by: </w:t>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000662B6">
        <w:rPr>
          <w:rFonts w:ascii="Arial" w:eastAsia="Times New Roman" w:hAnsi="Arial" w:cs="Times New Roman"/>
          <w:kern w:val="0"/>
          <w:sz w:val="24"/>
          <w:szCs w:val="24"/>
          <w:lang w:val="en-GB" w:eastAsia="en-GB"/>
          <w14:ligatures w14:val="none"/>
        </w:rPr>
        <w:t>Moeti Kanyane Attorneys</w:t>
      </w:r>
      <w:r w:rsidR="00D0304A">
        <w:rPr>
          <w:rFonts w:ascii="Arial" w:eastAsia="Times New Roman" w:hAnsi="Arial" w:cs="Times New Roman"/>
          <w:kern w:val="0"/>
          <w:sz w:val="24"/>
          <w:szCs w:val="24"/>
          <w:lang w:val="en-GB" w:eastAsia="en-GB"/>
          <w14:ligatures w14:val="none"/>
        </w:rPr>
        <w:t>, Centurion</w:t>
      </w:r>
    </w:p>
    <w:p w14:paraId="469F9661" w14:textId="77777777" w:rsidR="00C86373" w:rsidRPr="00BC3840" w:rsidRDefault="00C86373" w:rsidP="00B36BB3">
      <w:pPr>
        <w:spacing w:after="0" w:line="360" w:lineRule="auto"/>
        <w:jc w:val="both"/>
        <w:rPr>
          <w:rFonts w:ascii="Arial" w:eastAsia="Times New Roman" w:hAnsi="Arial" w:cs="Times New Roman"/>
          <w:kern w:val="0"/>
          <w:sz w:val="24"/>
          <w:szCs w:val="24"/>
          <w:lang w:val="en-GB" w:eastAsia="en-GB"/>
          <w14:ligatures w14:val="none"/>
        </w:rPr>
      </w:pPr>
    </w:p>
    <w:p w14:paraId="1E66C959" w14:textId="0D5C8316" w:rsidR="00BC3840" w:rsidRPr="00BC3840" w:rsidRDefault="00BC3840" w:rsidP="00B36BB3">
      <w:pPr>
        <w:spacing w:after="0" w:line="360" w:lineRule="auto"/>
        <w:jc w:val="both"/>
        <w:rPr>
          <w:rFonts w:ascii="Arial" w:eastAsia="Times New Roman" w:hAnsi="Arial" w:cs="Times New Roman"/>
          <w:kern w:val="0"/>
          <w:sz w:val="24"/>
          <w:szCs w:val="24"/>
          <w:lang w:val="en-GB" w:eastAsia="en-GB"/>
          <w14:ligatures w14:val="none"/>
        </w:rPr>
      </w:pPr>
      <w:r w:rsidRPr="00BC3840">
        <w:rPr>
          <w:rFonts w:ascii="Arial" w:eastAsia="Times New Roman" w:hAnsi="Arial" w:cs="Times New Roman"/>
          <w:kern w:val="0"/>
          <w:sz w:val="24"/>
          <w:szCs w:val="24"/>
          <w:lang w:val="en-GB" w:eastAsia="en-GB"/>
          <w14:ligatures w14:val="none"/>
        </w:rPr>
        <w:t xml:space="preserve">For the third </w:t>
      </w:r>
      <w:r w:rsidR="00C86373">
        <w:rPr>
          <w:rFonts w:ascii="Arial" w:eastAsia="Times New Roman" w:hAnsi="Arial" w:cs="Times New Roman"/>
          <w:kern w:val="0"/>
          <w:sz w:val="24"/>
          <w:szCs w:val="24"/>
          <w:lang w:val="en-GB" w:eastAsia="en-GB"/>
          <w14:ligatures w14:val="none"/>
        </w:rPr>
        <w:t>and fourth respondents</w:t>
      </w:r>
      <w:r w:rsidRPr="00BC3840">
        <w:rPr>
          <w:rFonts w:ascii="Arial" w:eastAsia="Times New Roman" w:hAnsi="Arial" w:cs="Times New Roman"/>
          <w:kern w:val="0"/>
          <w:sz w:val="24"/>
          <w:szCs w:val="24"/>
          <w:lang w:val="en-GB" w:eastAsia="en-GB"/>
          <w14:ligatures w14:val="none"/>
        </w:rPr>
        <w:t>:</w:t>
      </w:r>
      <w:r w:rsidRPr="00BC3840">
        <w:rPr>
          <w:rFonts w:ascii="Arial" w:eastAsia="Times New Roman" w:hAnsi="Arial" w:cs="Times New Roman"/>
          <w:kern w:val="0"/>
          <w:sz w:val="24"/>
          <w:szCs w:val="24"/>
          <w:lang w:val="en-GB" w:eastAsia="en-GB"/>
          <w14:ligatures w14:val="none"/>
        </w:rPr>
        <w:tab/>
        <w:t>D Mpofu SC with P May</w:t>
      </w:r>
    </w:p>
    <w:p w14:paraId="2044D970" w14:textId="2468AF99" w:rsidR="005B6B37" w:rsidRPr="0089422D" w:rsidRDefault="00BC3840" w:rsidP="004D147B">
      <w:pPr>
        <w:spacing w:after="0" w:line="360" w:lineRule="auto"/>
        <w:jc w:val="both"/>
        <w:rPr>
          <w:rFonts w:ascii="Arial" w:hAnsi="Arial" w:cs="Arial"/>
          <w:sz w:val="24"/>
          <w:szCs w:val="24"/>
        </w:rPr>
      </w:pPr>
      <w:r w:rsidRPr="00BC3840">
        <w:rPr>
          <w:rFonts w:ascii="Arial" w:eastAsia="Times New Roman" w:hAnsi="Arial" w:cs="Times New Roman"/>
          <w:kern w:val="0"/>
          <w:sz w:val="24"/>
          <w:szCs w:val="24"/>
          <w:lang w:val="en-GB" w:eastAsia="en-GB"/>
          <w14:ligatures w14:val="none"/>
        </w:rPr>
        <w:t xml:space="preserve">Instructed by: </w:t>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r>
      <w:r w:rsidRPr="00BC3840">
        <w:rPr>
          <w:rFonts w:ascii="Arial" w:eastAsia="Times New Roman" w:hAnsi="Arial" w:cs="Times New Roman"/>
          <w:kern w:val="0"/>
          <w:sz w:val="24"/>
          <w:szCs w:val="24"/>
          <w:lang w:val="en-GB" w:eastAsia="en-GB"/>
          <w14:ligatures w14:val="none"/>
        </w:rPr>
        <w:tab/>
        <w:t>Zungu Incorporated Attorneys</w:t>
      </w:r>
      <w:r w:rsidR="00D0304A">
        <w:rPr>
          <w:rFonts w:ascii="Arial" w:eastAsia="Times New Roman" w:hAnsi="Arial" w:cs="Times New Roman"/>
          <w:kern w:val="0"/>
          <w:sz w:val="24"/>
          <w:szCs w:val="24"/>
          <w:lang w:val="en-GB" w:eastAsia="en-GB"/>
          <w14:ligatures w14:val="none"/>
        </w:rPr>
        <w:t>, Sandton</w:t>
      </w:r>
    </w:p>
    <w:p w14:paraId="16B60531" w14:textId="2826114B" w:rsidR="001A7CAD" w:rsidRPr="00DC6C02" w:rsidRDefault="001A7CAD" w:rsidP="00B36BB3">
      <w:pPr>
        <w:spacing w:line="360" w:lineRule="auto"/>
        <w:jc w:val="both"/>
        <w:rPr>
          <w:rFonts w:ascii="Arial" w:hAnsi="Arial" w:cs="Arial"/>
          <w:b/>
          <w:bCs/>
          <w:sz w:val="24"/>
          <w:szCs w:val="24"/>
          <w:lang w:val="en-GB"/>
        </w:rPr>
      </w:pPr>
      <w:r>
        <w:rPr>
          <w:rFonts w:ascii="Arial" w:hAnsi="Arial" w:cs="Arial"/>
          <w:b/>
          <w:bCs/>
          <w:sz w:val="24"/>
          <w:szCs w:val="24"/>
          <w:lang w:val="en-GB"/>
        </w:rPr>
        <w:t xml:space="preserve"> </w:t>
      </w:r>
    </w:p>
    <w:sectPr w:rsidR="001A7CAD" w:rsidRPr="00DC6C02" w:rsidSect="00E01D3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486E" w14:textId="77777777" w:rsidR="004417F6" w:rsidRDefault="004417F6" w:rsidP="00BC427F">
      <w:pPr>
        <w:spacing w:after="0" w:line="240" w:lineRule="auto"/>
      </w:pPr>
      <w:r>
        <w:separator/>
      </w:r>
    </w:p>
  </w:endnote>
  <w:endnote w:type="continuationSeparator" w:id="0">
    <w:p w14:paraId="16E704CB" w14:textId="77777777" w:rsidR="004417F6" w:rsidRDefault="004417F6" w:rsidP="00BC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vantGarde Md BT">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F1CB" w14:textId="77777777" w:rsidR="004417F6" w:rsidRDefault="004417F6" w:rsidP="00BC427F">
      <w:pPr>
        <w:spacing w:after="0" w:line="240" w:lineRule="auto"/>
      </w:pPr>
      <w:r>
        <w:separator/>
      </w:r>
    </w:p>
  </w:footnote>
  <w:footnote w:type="continuationSeparator" w:id="0">
    <w:p w14:paraId="3C658AF9" w14:textId="77777777" w:rsidR="004417F6" w:rsidRDefault="004417F6" w:rsidP="00BC427F">
      <w:pPr>
        <w:spacing w:after="0" w:line="240" w:lineRule="auto"/>
      </w:pPr>
      <w:r>
        <w:continuationSeparator/>
      </w:r>
    </w:p>
  </w:footnote>
  <w:footnote w:id="1">
    <w:p w14:paraId="3837555E" w14:textId="77777777" w:rsidR="00C13E82" w:rsidRPr="00444087" w:rsidRDefault="00C13E82" w:rsidP="00BF1B37">
      <w:pPr>
        <w:pStyle w:val="FootnoteText"/>
        <w:tabs>
          <w:tab w:val="left" w:pos="142"/>
        </w:tabs>
        <w:spacing w:line="360" w:lineRule="auto"/>
        <w:jc w:val="both"/>
        <w:rPr>
          <w:rFonts w:ascii="Arial" w:hAnsi="Arial" w:cs="Arial"/>
        </w:rPr>
      </w:pPr>
      <w:r w:rsidRPr="00444087">
        <w:rPr>
          <w:rStyle w:val="FootnoteReference"/>
          <w:rFonts w:ascii="Arial" w:hAnsi="Arial" w:cs="Arial"/>
        </w:rPr>
        <w:footnoteRef/>
      </w:r>
      <w:r w:rsidRPr="00444087">
        <w:rPr>
          <w:rFonts w:ascii="Arial" w:hAnsi="Arial" w:cs="Arial"/>
        </w:rPr>
        <w:t xml:space="preserve"> The Regulations for the Registration of Political Parties were published in Gazette No. 25894 on 7 January 2004. </w:t>
      </w:r>
    </w:p>
  </w:footnote>
  <w:footnote w:id="2">
    <w:p w14:paraId="60F6BC97" w14:textId="2F87ABD4" w:rsidR="0090581C" w:rsidRPr="00444087" w:rsidRDefault="0090581C" w:rsidP="00444087">
      <w:pPr>
        <w:pStyle w:val="FootnoteText"/>
        <w:jc w:val="both"/>
        <w:rPr>
          <w:rFonts w:ascii="Arial" w:hAnsi="Arial" w:cs="Arial"/>
          <w:lang w:val="en-GB"/>
        </w:rPr>
      </w:pPr>
      <w:r w:rsidRPr="00444087">
        <w:rPr>
          <w:rStyle w:val="FootnoteReference"/>
          <w:rFonts w:ascii="Arial" w:hAnsi="Arial" w:cs="Arial"/>
        </w:rPr>
        <w:footnoteRef/>
      </w:r>
      <w:r w:rsidRPr="00444087">
        <w:rPr>
          <w:rFonts w:ascii="Arial" w:hAnsi="Arial" w:cs="Arial"/>
        </w:rPr>
        <w:t xml:space="preserve"> </w:t>
      </w:r>
      <w:r w:rsidRPr="00444087">
        <w:rPr>
          <w:rFonts w:ascii="Arial" w:hAnsi="Arial" w:cs="Arial"/>
          <w:i/>
          <w:iCs/>
        </w:rPr>
        <w:t>Plascon</w:t>
      </w:r>
      <w:bookmarkStart w:id="1" w:name="LPHit2"/>
      <w:bookmarkEnd w:id="1"/>
      <w:r w:rsidRPr="00444087">
        <w:rPr>
          <w:rFonts w:ascii="Arial" w:hAnsi="Arial" w:cs="Arial"/>
          <w:i/>
          <w:iCs/>
        </w:rPr>
        <w:t>-Evans Paints Ltd V Van Riebeeck Paints (Pty) Ltd</w:t>
      </w:r>
      <w:r w:rsidRPr="00444087">
        <w:rPr>
          <w:rFonts w:ascii="Arial" w:hAnsi="Arial" w:cs="Arial"/>
        </w:rPr>
        <w:t xml:space="preserve"> 1984 (3) S</w:t>
      </w:r>
      <w:r w:rsidR="00664425" w:rsidRPr="00444087">
        <w:rPr>
          <w:rFonts w:ascii="Arial" w:hAnsi="Arial" w:cs="Arial"/>
        </w:rPr>
        <w:t>A</w:t>
      </w:r>
      <w:r w:rsidRPr="00444087">
        <w:rPr>
          <w:rFonts w:ascii="Arial" w:hAnsi="Arial" w:cs="Arial"/>
        </w:rPr>
        <w:t xml:space="preserve"> 623 (A)</w:t>
      </w:r>
      <w:r w:rsidR="00664425" w:rsidRPr="00444087">
        <w:rPr>
          <w:rFonts w:ascii="Arial" w:hAnsi="Arial" w:cs="Arial"/>
        </w:rPr>
        <w:t xml:space="preserve"> at 634H</w:t>
      </w:r>
      <w:r w:rsidR="00DB000C" w:rsidRPr="00444087">
        <w:rPr>
          <w:rFonts w:ascii="Arial" w:hAnsi="Arial" w:cs="Arial"/>
        </w:rPr>
        <w:t xml:space="preserve"> – 636B</w:t>
      </w:r>
      <w:r w:rsidR="00444087" w:rsidRPr="00444087">
        <w:rPr>
          <w:rFonts w:ascii="Arial" w:hAnsi="Arial" w:cs="Arial"/>
        </w:rPr>
        <w:t>.</w:t>
      </w:r>
    </w:p>
  </w:footnote>
  <w:footnote w:id="3">
    <w:p w14:paraId="700315A0" w14:textId="7554055F" w:rsidR="00680746" w:rsidRPr="00444087" w:rsidRDefault="00680746" w:rsidP="00444087">
      <w:pPr>
        <w:pStyle w:val="FootnoteText"/>
        <w:jc w:val="both"/>
        <w:rPr>
          <w:rFonts w:ascii="Arial" w:hAnsi="Arial" w:cs="Arial"/>
          <w:lang w:val="en-GB"/>
        </w:rPr>
      </w:pPr>
      <w:r w:rsidRPr="00444087">
        <w:rPr>
          <w:rStyle w:val="FootnoteReference"/>
          <w:rFonts w:ascii="Arial" w:hAnsi="Arial" w:cs="Arial"/>
        </w:rPr>
        <w:footnoteRef/>
      </w:r>
      <w:r w:rsidRPr="00444087">
        <w:rPr>
          <w:rFonts w:ascii="Arial" w:hAnsi="Arial" w:cs="Arial"/>
        </w:rPr>
        <w:t xml:space="preserve"> </w:t>
      </w:r>
      <w:r w:rsidRPr="00444087">
        <w:rPr>
          <w:rFonts w:ascii="Arial" w:hAnsi="Arial" w:cs="Arial"/>
          <w:lang w:val="en-GB"/>
        </w:rPr>
        <w:t>Act 51 of 1996.</w:t>
      </w:r>
    </w:p>
  </w:footnote>
  <w:footnote w:id="4">
    <w:p w14:paraId="30FA9865" w14:textId="5FD91066" w:rsidR="00DA3F13" w:rsidRPr="00BF1B37" w:rsidRDefault="00DA3F13" w:rsidP="00BF1B37">
      <w:pPr>
        <w:pStyle w:val="FootnoteText"/>
        <w:spacing w:line="360" w:lineRule="auto"/>
        <w:jc w:val="both"/>
        <w:rPr>
          <w:rFonts w:ascii="Arial" w:hAnsi="Arial" w:cs="Arial"/>
          <w:lang w:val="en-GB"/>
        </w:rPr>
      </w:pPr>
      <w:r w:rsidRPr="00BF1B37">
        <w:rPr>
          <w:rStyle w:val="FootnoteReference"/>
          <w:rFonts w:ascii="Arial" w:hAnsi="Arial" w:cs="Arial"/>
        </w:rPr>
        <w:footnoteRef/>
      </w:r>
      <w:r w:rsidRPr="00BF1B37">
        <w:rPr>
          <w:rFonts w:ascii="Arial" w:hAnsi="Arial" w:cs="Arial"/>
        </w:rPr>
        <w:t xml:space="preserve"> </w:t>
      </w:r>
      <w:r w:rsidRPr="00BF1B37">
        <w:rPr>
          <w:rFonts w:ascii="Arial" w:hAnsi="Arial" w:cs="Arial"/>
          <w:lang w:val="en-GB"/>
        </w:rPr>
        <w:t>Hoexter, Administrative Law in South Africa, 3</w:t>
      </w:r>
      <w:r w:rsidRPr="00BF1B37">
        <w:rPr>
          <w:rFonts w:ascii="Arial" w:hAnsi="Arial" w:cs="Arial"/>
          <w:vertAlign w:val="superscript"/>
          <w:lang w:val="en-GB"/>
        </w:rPr>
        <w:t>rd</w:t>
      </w:r>
      <w:r w:rsidRPr="00BF1B37">
        <w:rPr>
          <w:rFonts w:ascii="Arial" w:hAnsi="Arial" w:cs="Arial"/>
          <w:lang w:val="en-GB"/>
        </w:rPr>
        <w:t xml:space="preserve"> edition, 2024 at page 249. </w:t>
      </w:r>
    </w:p>
  </w:footnote>
  <w:footnote w:id="5">
    <w:p w14:paraId="0A410FE7" w14:textId="3078B372" w:rsidR="00DB4DBF" w:rsidRPr="00BF1B37" w:rsidRDefault="00C223B5" w:rsidP="00BF1B37">
      <w:pPr>
        <w:pStyle w:val="FootnoteText"/>
        <w:spacing w:line="360" w:lineRule="auto"/>
        <w:jc w:val="both"/>
        <w:rPr>
          <w:rFonts w:ascii="Arial" w:hAnsi="Arial" w:cs="Arial"/>
          <w:iCs/>
        </w:rPr>
      </w:pPr>
      <w:r w:rsidRPr="00BF1B37">
        <w:rPr>
          <w:rStyle w:val="FootnoteReference"/>
          <w:rFonts w:ascii="Arial" w:hAnsi="Arial" w:cs="Arial"/>
        </w:rPr>
        <w:footnoteRef/>
      </w:r>
      <w:r w:rsidRPr="00BF1B37">
        <w:rPr>
          <w:rFonts w:ascii="Arial" w:hAnsi="Arial" w:cs="Arial"/>
        </w:rPr>
        <w:t xml:space="preserve"> </w:t>
      </w:r>
      <w:r w:rsidR="00DB4DBF" w:rsidRPr="00BF1B37">
        <w:rPr>
          <w:rFonts w:ascii="Arial" w:hAnsi="Arial" w:cs="Arial"/>
          <w:i/>
          <w:iCs/>
        </w:rPr>
        <w:t>African National Congress</w:t>
      </w:r>
      <w:r w:rsidR="00DB4DBF" w:rsidRPr="00BF1B37">
        <w:rPr>
          <w:rFonts w:ascii="Arial" w:hAnsi="Arial" w:cs="Arial"/>
          <w:i/>
        </w:rPr>
        <w:t xml:space="preserve"> v Electoral Commission of South Africa and Others </w:t>
      </w:r>
      <w:r w:rsidR="00DB4DBF" w:rsidRPr="00BF1B37">
        <w:rPr>
          <w:rFonts w:ascii="Arial" w:hAnsi="Arial" w:cs="Arial"/>
        </w:rPr>
        <w:t>[2024] ZAEC 03</w:t>
      </w:r>
      <w:r w:rsidR="00DB4DBF" w:rsidRPr="00BF1B37">
        <w:rPr>
          <w:rFonts w:ascii="Arial" w:hAnsi="Arial" w:cs="Arial"/>
          <w:b/>
        </w:rPr>
        <w:t xml:space="preserve"> </w:t>
      </w:r>
      <w:r w:rsidR="0092434C" w:rsidRPr="00BF1B37">
        <w:rPr>
          <w:rFonts w:ascii="Arial" w:hAnsi="Arial" w:cs="Arial"/>
          <w:iCs/>
        </w:rPr>
        <w:t xml:space="preserve">is one such case. </w:t>
      </w:r>
    </w:p>
    <w:p w14:paraId="6C93DD1B" w14:textId="7D0BD759" w:rsidR="00C223B5" w:rsidRPr="0092434C" w:rsidRDefault="00C223B5">
      <w:pPr>
        <w:pStyle w:val="FootnoteText"/>
        <w:rPr>
          <w:rFonts w:ascii="Arial" w:hAnsi="Arial" w:cs="Arial"/>
          <w:lang w:val="en-GB"/>
        </w:rPr>
      </w:pPr>
    </w:p>
  </w:footnote>
  <w:footnote w:id="6">
    <w:p w14:paraId="7C93F7CD" w14:textId="77777777" w:rsidR="007B2304" w:rsidRPr="00F32B0B" w:rsidRDefault="007B2304" w:rsidP="00BF1B37">
      <w:pPr>
        <w:pStyle w:val="FootnoteText"/>
        <w:spacing w:line="360" w:lineRule="auto"/>
        <w:jc w:val="both"/>
        <w:rPr>
          <w:rFonts w:ascii="Arial" w:hAnsi="Arial" w:cs="Arial"/>
          <w:lang w:val="en-GB"/>
        </w:rPr>
      </w:pPr>
      <w:r w:rsidRPr="00F32B0B">
        <w:rPr>
          <w:rStyle w:val="FootnoteReference"/>
          <w:rFonts w:ascii="Arial" w:hAnsi="Arial" w:cs="Arial"/>
        </w:rPr>
        <w:footnoteRef/>
      </w:r>
      <w:r w:rsidRPr="00F32B0B">
        <w:rPr>
          <w:rFonts w:ascii="Arial" w:hAnsi="Arial" w:cs="Arial"/>
        </w:rPr>
        <w:t xml:space="preserve"> </w:t>
      </w:r>
      <w:r w:rsidRPr="00F32B0B">
        <w:rPr>
          <w:rFonts w:ascii="Arial" w:hAnsi="Arial" w:cs="Arial"/>
          <w:lang w:val="en-GB"/>
        </w:rPr>
        <w:t>Act 10 of 2013. Section 18(1) provides as follows:</w:t>
      </w:r>
    </w:p>
    <w:p w14:paraId="53965DF2" w14:textId="7FB25690" w:rsidR="007B2304" w:rsidRPr="00F32B0B" w:rsidRDefault="00F32B0B" w:rsidP="00BF1B37">
      <w:pPr>
        <w:pStyle w:val="FootnoteText"/>
        <w:spacing w:line="360" w:lineRule="auto"/>
        <w:jc w:val="both"/>
        <w:rPr>
          <w:rFonts w:ascii="Arial" w:hAnsi="Arial" w:cs="Arial"/>
          <w:lang w:val="en-GB"/>
        </w:rPr>
      </w:pPr>
      <w:r w:rsidRPr="00F32B0B">
        <w:rPr>
          <w:rFonts w:ascii="Arial" w:hAnsi="Arial" w:cs="Arial"/>
          <w:lang w:val="en-GB"/>
        </w:rPr>
        <w:t xml:space="preserve">18 </w:t>
      </w:r>
      <w:r w:rsidR="007B2304" w:rsidRPr="00F32B0B">
        <w:rPr>
          <w:rFonts w:ascii="Arial" w:hAnsi="Arial" w:cs="Arial"/>
          <w:lang w:val="en-GB"/>
        </w:rPr>
        <w:t>Suspension of decision pending appeal</w:t>
      </w:r>
    </w:p>
    <w:p w14:paraId="4A9EEB19" w14:textId="77777777" w:rsidR="007B2304" w:rsidRPr="00F32B0B" w:rsidRDefault="007B2304" w:rsidP="00BF1B37">
      <w:pPr>
        <w:pStyle w:val="FootnoteText"/>
        <w:spacing w:line="360" w:lineRule="auto"/>
        <w:jc w:val="both"/>
        <w:rPr>
          <w:rFonts w:ascii="Arial" w:hAnsi="Arial" w:cs="Arial"/>
          <w:lang w:val="en-GB"/>
        </w:rPr>
      </w:pPr>
      <w:r w:rsidRPr="00F32B0B">
        <w:rPr>
          <w:rFonts w:ascii="Arial" w:hAnsi="Arial" w:cs="Arial"/>
          <w:lang w:val="en-GB"/>
        </w:rPr>
        <w:t>(1)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footnote>
  <w:footnote w:id="7">
    <w:p w14:paraId="41B5BF85" w14:textId="16525BB8" w:rsidR="003962F6" w:rsidRPr="00F32B0B" w:rsidRDefault="00CD74A8" w:rsidP="00BF1B37">
      <w:pPr>
        <w:spacing w:line="360" w:lineRule="auto"/>
        <w:jc w:val="both"/>
        <w:rPr>
          <w:rFonts w:ascii="Arial" w:eastAsia="Times New Roman" w:hAnsi="Arial" w:cs="Arial"/>
          <w:b/>
          <w:bCs/>
          <w:kern w:val="0"/>
          <w:sz w:val="20"/>
          <w:szCs w:val="20"/>
          <w:lang w:eastAsia="en-ZA"/>
          <w14:ligatures w14:val="none"/>
        </w:rPr>
      </w:pPr>
      <w:r w:rsidRPr="00F32B0B">
        <w:rPr>
          <w:rStyle w:val="FootnoteReference"/>
          <w:rFonts w:ascii="Arial" w:hAnsi="Arial" w:cs="Arial"/>
          <w:sz w:val="20"/>
          <w:szCs w:val="20"/>
        </w:rPr>
        <w:footnoteRef/>
      </w:r>
      <w:r w:rsidRPr="00F32B0B">
        <w:rPr>
          <w:rFonts w:ascii="Arial" w:hAnsi="Arial" w:cs="Arial"/>
          <w:sz w:val="20"/>
          <w:szCs w:val="20"/>
        </w:rPr>
        <w:t xml:space="preserve"> </w:t>
      </w:r>
      <w:r w:rsidRPr="00F32B0B">
        <w:rPr>
          <w:rFonts w:ascii="Arial" w:hAnsi="Arial" w:cs="Arial"/>
          <w:i/>
          <w:iCs/>
          <w:sz w:val="20"/>
          <w:szCs w:val="20"/>
          <w:lang w:val="en-GB"/>
        </w:rPr>
        <w:t xml:space="preserve">See </w:t>
      </w:r>
      <w:r w:rsidRPr="00F32B0B">
        <w:rPr>
          <w:rFonts w:ascii="Arial" w:eastAsia="Times New Roman" w:hAnsi="Arial" w:cs="Arial"/>
          <w:i/>
          <w:iCs/>
          <w:kern w:val="0"/>
          <w:sz w:val="20"/>
          <w:szCs w:val="20"/>
          <w:lang w:eastAsia="en-ZA"/>
          <w14:ligatures w14:val="none"/>
        </w:rPr>
        <w:t>Ntlemeza </w:t>
      </w:r>
      <w:r w:rsidR="00232608" w:rsidRPr="00F32B0B">
        <w:rPr>
          <w:rFonts w:ascii="Arial" w:eastAsia="Times New Roman" w:hAnsi="Arial" w:cs="Arial"/>
          <w:i/>
          <w:iCs/>
          <w:kern w:val="0"/>
          <w:sz w:val="20"/>
          <w:szCs w:val="20"/>
          <w:lang w:eastAsia="en-ZA"/>
          <w14:ligatures w14:val="none"/>
        </w:rPr>
        <w:t>v</w:t>
      </w:r>
      <w:r w:rsidR="00F32B0B" w:rsidRPr="00F32B0B">
        <w:rPr>
          <w:rFonts w:ascii="Arial" w:eastAsia="Times New Roman" w:hAnsi="Arial" w:cs="Arial"/>
          <w:i/>
          <w:iCs/>
          <w:kern w:val="0"/>
          <w:sz w:val="20"/>
          <w:szCs w:val="20"/>
          <w:lang w:eastAsia="en-ZA"/>
          <w14:ligatures w14:val="none"/>
        </w:rPr>
        <w:t xml:space="preserve"> Helen Suzman Foundation a</w:t>
      </w:r>
      <w:r w:rsidRPr="00F32B0B">
        <w:rPr>
          <w:rFonts w:ascii="Arial" w:eastAsia="Times New Roman" w:hAnsi="Arial" w:cs="Arial"/>
          <w:i/>
          <w:iCs/>
          <w:kern w:val="0"/>
          <w:sz w:val="20"/>
          <w:szCs w:val="20"/>
          <w:lang w:eastAsia="en-ZA"/>
          <w14:ligatures w14:val="none"/>
        </w:rPr>
        <w:t>nd Another</w:t>
      </w:r>
      <w:r w:rsidRPr="00F32B0B">
        <w:rPr>
          <w:rFonts w:ascii="Arial" w:eastAsia="Times New Roman" w:hAnsi="Arial" w:cs="Arial"/>
          <w:b/>
          <w:bCs/>
          <w:kern w:val="0"/>
          <w:sz w:val="20"/>
          <w:szCs w:val="20"/>
          <w:lang w:eastAsia="en-ZA"/>
          <w14:ligatures w14:val="none"/>
        </w:rPr>
        <w:t xml:space="preserve"> </w:t>
      </w:r>
      <w:r w:rsidRPr="00F32B0B">
        <w:rPr>
          <w:rFonts w:ascii="Arial" w:eastAsia="Times New Roman" w:hAnsi="Arial" w:cs="Arial"/>
          <w:kern w:val="0"/>
          <w:sz w:val="20"/>
          <w:szCs w:val="20"/>
          <w:lang w:eastAsia="en-ZA"/>
          <w14:ligatures w14:val="none"/>
        </w:rPr>
        <w:t xml:space="preserve">2017 (5) SA 402 (SCA) at paragraphs 31 and 32. </w:t>
      </w:r>
    </w:p>
    <w:p w14:paraId="26FD3924" w14:textId="3D4BE9F4" w:rsidR="00CD74A8" w:rsidRPr="003962F6" w:rsidRDefault="00CD74A8" w:rsidP="003962F6">
      <w:pPr>
        <w:pStyle w:val="FootnoteText"/>
        <w:jc w:val="both"/>
        <w:rPr>
          <w:rFonts w:ascii="Arial" w:hAnsi="Arial" w:cs="Arial"/>
          <w:lang w:val="en-GB"/>
        </w:rPr>
      </w:pPr>
    </w:p>
  </w:footnote>
  <w:footnote w:id="8">
    <w:p w14:paraId="1357DC32" w14:textId="4B5CA0CC" w:rsidR="004274C7" w:rsidRPr="00541BF3" w:rsidRDefault="004274C7" w:rsidP="00541BF3">
      <w:pPr>
        <w:pStyle w:val="FootnoteText"/>
        <w:spacing w:line="360" w:lineRule="auto"/>
        <w:jc w:val="both"/>
        <w:rPr>
          <w:rFonts w:ascii="Arial" w:hAnsi="Arial" w:cs="Arial"/>
        </w:rPr>
      </w:pPr>
      <w:r w:rsidRPr="00541BF3">
        <w:rPr>
          <w:rStyle w:val="FootnoteReference"/>
          <w:rFonts w:ascii="Arial" w:hAnsi="Arial" w:cs="Arial"/>
        </w:rPr>
        <w:footnoteRef/>
      </w:r>
      <w:r w:rsidRPr="00541BF3">
        <w:rPr>
          <w:rFonts w:ascii="Arial" w:hAnsi="Arial" w:cs="Arial"/>
        </w:rPr>
        <w:t xml:space="preserve"> </w:t>
      </w:r>
      <w:r w:rsidR="00F14E80" w:rsidRPr="00541BF3">
        <w:rPr>
          <w:rFonts w:ascii="Arial" w:hAnsi="Arial" w:cs="Arial"/>
          <w:i/>
          <w:iCs/>
        </w:rPr>
        <w:t>Ramakatsa v Magashule</w:t>
      </w:r>
      <w:r w:rsidR="00F14E80" w:rsidRPr="00541BF3">
        <w:rPr>
          <w:rFonts w:ascii="Arial" w:hAnsi="Arial" w:cs="Arial"/>
        </w:rPr>
        <w:t xml:space="preserve"> 2012 JDR 2203 (CC)</w:t>
      </w:r>
      <w:r w:rsidR="002D182B" w:rsidRPr="00541BF3">
        <w:rPr>
          <w:rFonts w:ascii="Arial" w:hAnsi="Arial" w:cs="Arial"/>
        </w:rPr>
        <w:t>; 2013 (2) BCLR 202 (CC)</w:t>
      </w:r>
      <w:r w:rsidR="00F14E80" w:rsidRPr="00541BF3">
        <w:rPr>
          <w:rFonts w:ascii="Arial" w:hAnsi="Arial" w:cs="Arial"/>
        </w:rPr>
        <w:t>.</w:t>
      </w:r>
    </w:p>
  </w:footnote>
  <w:footnote w:id="9">
    <w:p w14:paraId="6EC2A1B0" w14:textId="6DED2659" w:rsidR="00D15EAA" w:rsidRPr="00D15EAA" w:rsidRDefault="00D15EAA" w:rsidP="00541BF3">
      <w:pPr>
        <w:pStyle w:val="FootnoteText"/>
        <w:spacing w:line="360" w:lineRule="auto"/>
        <w:jc w:val="both"/>
        <w:rPr>
          <w:lang w:val="en-GB"/>
        </w:rPr>
      </w:pPr>
      <w:r w:rsidRPr="00541BF3">
        <w:rPr>
          <w:rStyle w:val="FootnoteReference"/>
          <w:rFonts w:ascii="Arial" w:hAnsi="Arial" w:cs="Arial"/>
        </w:rPr>
        <w:footnoteRef/>
      </w:r>
      <w:r w:rsidRPr="00541BF3">
        <w:rPr>
          <w:rFonts w:ascii="Arial" w:hAnsi="Arial" w:cs="Arial"/>
        </w:rPr>
        <w:t xml:space="preserve"> </w:t>
      </w:r>
      <w:r w:rsidR="00DE285D" w:rsidRPr="00541BF3">
        <w:rPr>
          <w:rFonts w:ascii="Arial" w:hAnsi="Arial" w:cs="Arial"/>
          <w:i/>
          <w:iCs/>
        </w:rPr>
        <w:t>Giant Concerts CC v Rinaldo Investments (Pty) Ltd</w:t>
      </w:r>
      <w:r w:rsidR="00DE285D" w:rsidRPr="00541BF3">
        <w:rPr>
          <w:rFonts w:ascii="Arial" w:hAnsi="Arial" w:cs="Arial"/>
        </w:rPr>
        <w:t xml:space="preserve"> 2012 JDR 2298 (CC).</w:t>
      </w:r>
      <w:r w:rsidR="00DE285D">
        <w:t xml:space="preserve"> </w:t>
      </w:r>
    </w:p>
  </w:footnote>
  <w:footnote w:id="10">
    <w:p w14:paraId="4AD4519B" w14:textId="7BC208F9" w:rsidR="001A3419" w:rsidRPr="00541BF3" w:rsidRDefault="001A3419" w:rsidP="00541BF3">
      <w:pPr>
        <w:pStyle w:val="FootnoteText"/>
        <w:jc w:val="both"/>
        <w:rPr>
          <w:rFonts w:ascii="Arial" w:hAnsi="Arial" w:cs="Arial"/>
          <w:lang w:val="en-GB"/>
        </w:rPr>
      </w:pPr>
      <w:r w:rsidRPr="00541BF3">
        <w:rPr>
          <w:rStyle w:val="FootnoteReference"/>
          <w:rFonts w:ascii="Arial" w:hAnsi="Arial" w:cs="Arial"/>
        </w:rPr>
        <w:footnoteRef/>
      </w:r>
      <w:r w:rsidRPr="00541BF3">
        <w:rPr>
          <w:rFonts w:ascii="Arial" w:hAnsi="Arial" w:cs="Arial"/>
        </w:rPr>
        <w:t xml:space="preserve"> </w:t>
      </w:r>
      <w:r w:rsidRPr="00541BF3">
        <w:rPr>
          <w:rFonts w:ascii="Arial" w:hAnsi="Arial" w:cs="Arial"/>
          <w:i/>
          <w:iCs/>
        </w:rPr>
        <w:t xml:space="preserve">African National Congress v Independent Electoral Commission </w:t>
      </w:r>
      <w:r w:rsidR="00FB506E" w:rsidRPr="00541BF3">
        <w:rPr>
          <w:rFonts w:ascii="Arial" w:hAnsi="Arial" w:cs="Arial"/>
        </w:rPr>
        <w:t>(001/2024EC) [2024] ZAEC 03 (2</w:t>
      </w:r>
      <w:r w:rsidR="00091B1F" w:rsidRPr="00541BF3">
        <w:rPr>
          <w:rFonts w:ascii="Arial" w:hAnsi="Arial" w:cs="Arial"/>
        </w:rPr>
        <w:t xml:space="preserve">6 </w:t>
      </w:r>
      <w:r w:rsidR="00A32317" w:rsidRPr="00541BF3">
        <w:rPr>
          <w:rFonts w:ascii="Arial" w:hAnsi="Arial" w:cs="Arial"/>
        </w:rPr>
        <w:t xml:space="preserve">March </w:t>
      </w:r>
      <w:r w:rsidR="00091B1F" w:rsidRPr="00541BF3">
        <w:rPr>
          <w:rFonts w:ascii="Arial" w:hAnsi="Arial" w:cs="Arial"/>
        </w:rPr>
        <w:t>2024)</w:t>
      </w:r>
      <w:r w:rsidR="00E07E5F" w:rsidRPr="00541BF3">
        <w:rPr>
          <w:rFonts w:ascii="Arial" w:hAnsi="Arial" w:cs="Arial"/>
        </w:rPr>
        <w:t>.</w:t>
      </w:r>
    </w:p>
  </w:footnote>
  <w:footnote w:id="11">
    <w:p w14:paraId="45E45B33" w14:textId="50486BAF" w:rsidR="00DA20D0" w:rsidRPr="00E07E5F" w:rsidRDefault="00DA20D0" w:rsidP="00541BF3">
      <w:pPr>
        <w:pStyle w:val="FootnoteText"/>
        <w:jc w:val="both"/>
        <w:rPr>
          <w:rFonts w:ascii="Arial" w:hAnsi="Arial" w:cs="Arial"/>
          <w:lang w:val="en-GB"/>
        </w:rPr>
      </w:pPr>
      <w:r w:rsidRPr="00541BF3">
        <w:rPr>
          <w:rStyle w:val="FootnoteReference"/>
          <w:rFonts w:ascii="Arial" w:hAnsi="Arial" w:cs="Arial"/>
        </w:rPr>
        <w:footnoteRef/>
      </w:r>
      <w:r w:rsidRPr="00541BF3">
        <w:rPr>
          <w:rFonts w:ascii="Arial" w:hAnsi="Arial" w:cs="Arial"/>
        </w:rPr>
        <w:t xml:space="preserve"> </w:t>
      </w:r>
      <w:r w:rsidRPr="00541BF3">
        <w:rPr>
          <w:rFonts w:ascii="Arial" w:hAnsi="Arial" w:cs="Arial"/>
          <w:i/>
          <w:iCs/>
        </w:rPr>
        <w:t>Buffalo City </w:t>
      </w:r>
      <w:bookmarkStart w:id="14" w:name="LPHit3"/>
      <w:bookmarkEnd w:id="14"/>
      <w:r w:rsidRPr="00541BF3">
        <w:rPr>
          <w:rFonts w:ascii="Arial" w:hAnsi="Arial" w:cs="Arial"/>
          <w:i/>
          <w:iCs/>
        </w:rPr>
        <w:t>Metropolitan </w:t>
      </w:r>
      <w:bookmarkStart w:id="15" w:name="LPHit4"/>
      <w:bookmarkEnd w:id="15"/>
      <w:r w:rsidRPr="00541BF3">
        <w:rPr>
          <w:rFonts w:ascii="Arial" w:hAnsi="Arial" w:cs="Arial"/>
          <w:i/>
          <w:iCs/>
        </w:rPr>
        <w:t>Municipality </w:t>
      </w:r>
      <w:r w:rsidR="00C2046E" w:rsidRPr="00541BF3">
        <w:rPr>
          <w:rFonts w:ascii="Arial" w:hAnsi="Arial" w:cs="Arial"/>
          <w:i/>
          <w:iCs/>
        </w:rPr>
        <w:t>v</w:t>
      </w:r>
      <w:r w:rsidRPr="00541BF3">
        <w:rPr>
          <w:rFonts w:ascii="Arial" w:hAnsi="Arial" w:cs="Arial"/>
          <w:i/>
          <w:iCs/>
        </w:rPr>
        <w:t xml:space="preserve"> Asla Construction (Pty) Ltd </w:t>
      </w:r>
      <w:r w:rsidRPr="00541BF3">
        <w:rPr>
          <w:rFonts w:ascii="Arial" w:hAnsi="Arial" w:cs="Arial"/>
        </w:rPr>
        <w:t>2019 (4) SA 331 (CC) see paragraphs 43, 48, 52 and 33.</w:t>
      </w:r>
    </w:p>
  </w:footnote>
  <w:footnote w:id="12">
    <w:p w14:paraId="5272DE77" w14:textId="40A94DA8" w:rsidR="00A12E7A" w:rsidRPr="00BF1B37" w:rsidRDefault="00A12E7A" w:rsidP="00BF1B37">
      <w:pPr>
        <w:pStyle w:val="FootnoteText"/>
        <w:spacing w:line="360" w:lineRule="auto"/>
        <w:jc w:val="both"/>
        <w:rPr>
          <w:rFonts w:ascii="Arial" w:hAnsi="Arial" w:cs="Arial"/>
          <w:lang w:val="en-GB"/>
        </w:rPr>
      </w:pPr>
      <w:r w:rsidRPr="00BF1B37">
        <w:rPr>
          <w:rStyle w:val="FootnoteReference"/>
          <w:rFonts w:ascii="Arial" w:hAnsi="Arial" w:cs="Arial"/>
        </w:rPr>
        <w:footnoteRef/>
      </w:r>
      <w:r w:rsidRPr="00BF1B37">
        <w:rPr>
          <w:rFonts w:ascii="Arial" w:hAnsi="Arial" w:cs="Arial"/>
        </w:rPr>
        <w:t xml:space="preserve"> </w:t>
      </w:r>
      <w:bookmarkStart w:id="16" w:name="_Hlk168562885"/>
      <w:r w:rsidRPr="00BF1B37">
        <w:rPr>
          <w:rFonts w:ascii="Arial" w:hAnsi="Arial" w:cs="Arial"/>
          <w:i/>
          <w:iCs/>
        </w:rPr>
        <w:t xml:space="preserve">Electoral Commission of South Africa v Umkhonto Wesizwe Political Party </w:t>
      </w:r>
      <w:bookmarkEnd w:id="16"/>
      <w:r w:rsidRPr="00BF1B37">
        <w:rPr>
          <w:rFonts w:ascii="Arial" w:hAnsi="Arial" w:cs="Arial"/>
          <w:i/>
          <w:iCs/>
        </w:rPr>
        <w:t>and others</w:t>
      </w:r>
      <w:r w:rsidRPr="00BF1B37">
        <w:rPr>
          <w:rFonts w:ascii="Arial" w:hAnsi="Arial" w:cs="Arial"/>
        </w:rPr>
        <w:t xml:space="preserve"> 2024 JDR 2070 (CC).</w:t>
      </w:r>
    </w:p>
  </w:footnote>
  <w:footnote w:id="13">
    <w:p w14:paraId="7387B906" w14:textId="565904BF" w:rsidR="00E45D2F" w:rsidRPr="00BF1B37" w:rsidRDefault="00E45D2F" w:rsidP="00BF1B37">
      <w:pPr>
        <w:pStyle w:val="FootnoteText"/>
        <w:spacing w:line="360" w:lineRule="auto"/>
        <w:jc w:val="both"/>
        <w:rPr>
          <w:rFonts w:ascii="Arial" w:hAnsi="Arial" w:cs="Arial"/>
          <w:lang w:val="en-GB"/>
        </w:rPr>
      </w:pPr>
      <w:r w:rsidRPr="00BF1B37">
        <w:rPr>
          <w:rStyle w:val="FootnoteReference"/>
          <w:rFonts w:ascii="Arial" w:hAnsi="Arial" w:cs="Arial"/>
        </w:rPr>
        <w:footnoteRef/>
      </w:r>
      <w:r w:rsidRPr="00BF1B37">
        <w:rPr>
          <w:rFonts w:ascii="Arial" w:hAnsi="Arial" w:cs="Arial"/>
        </w:rPr>
        <w:t xml:space="preserve"> </w:t>
      </w:r>
      <w:r w:rsidR="00B23A09" w:rsidRPr="00BF1B37">
        <w:rPr>
          <w:rFonts w:ascii="Arial" w:hAnsi="Arial" w:cs="Arial"/>
          <w:i/>
          <w:iCs/>
        </w:rPr>
        <w:t>Fedsure Life Assurance Ltd and Others v Greater Johannesburg Transitional Metropolitan Council and Others</w:t>
      </w:r>
      <w:r w:rsidR="00B23A09" w:rsidRPr="00BF1B37">
        <w:rPr>
          <w:rFonts w:ascii="Arial" w:hAnsi="Arial" w:cs="Arial"/>
        </w:rPr>
        <w:t xml:space="preserve"> 1999 (1) SA 374 (CC) at paragraph 58. </w:t>
      </w:r>
    </w:p>
  </w:footnote>
  <w:footnote w:id="14">
    <w:p w14:paraId="0C5667DF" w14:textId="77777777" w:rsidR="005B6B37" w:rsidRPr="006F637D" w:rsidRDefault="005B6B37" w:rsidP="00BF1B37">
      <w:pPr>
        <w:pStyle w:val="FootnoteText"/>
        <w:spacing w:line="360" w:lineRule="auto"/>
        <w:jc w:val="both"/>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w:t>
      </w:r>
      <w:r w:rsidRPr="001A1FA2">
        <w:rPr>
          <w:rFonts w:ascii="Arial" w:hAnsi="Arial" w:cs="Arial"/>
          <w:i/>
          <w:iCs/>
          <w:lang w:val="en-GB"/>
        </w:rPr>
        <w:t xml:space="preserve">Erf One Six Seven Orchards CC v Greater Johannesburg Metropolitan Council </w:t>
      </w:r>
      <w:r w:rsidRPr="006F637D">
        <w:rPr>
          <w:rFonts w:ascii="Arial" w:hAnsi="Arial" w:cs="Arial"/>
          <w:lang w:val="en-GB"/>
        </w:rPr>
        <w:t xml:space="preserve">(Johannesburg Administration) 1999 (1) SA 104 (SCA) at 109A-B. </w:t>
      </w:r>
    </w:p>
  </w:footnote>
  <w:footnote w:id="15">
    <w:p w14:paraId="69DB82BE" w14:textId="77777777" w:rsidR="005B6B37" w:rsidRPr="006F637D" w:rsidRDefault="005B6B37" w:rsidP="00BF1B37">
      <w:pPr>
        <w:pStyle w:val="FootnoteText"/>
        <w:spacing w:line="360" w:lineRule="auto"/>
        <w:jc w:val="both"/>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w:t>
      </w:r>
      <w:r w:rsidRPr="006F637D">
        <w:rPr>
          <w:rFonts w:ascii="Arial" w:hAnsi="Arial" w:cs="Arial"/>
          <w:lang w:val="en-GB"/>
        </w:rPr>
        <w:t>See Erasmus Superior Court Practice [Service 7, 2018] at D5-6 and all the cases cited there.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69747"/>
      <w:docPartObj>
        <w:docPartGallery w:val="Page Numbers (Top of Page)"/>
        <w:docPartUnique/>
      </w:docPartObj>
    </w:sdtPr>
    <w:sdtEndPr>
      <w:rPr>
        <w:noProof/>
      </w:rPr>
    </w:sdtEndPr>
    <w:sdtContent>
      <w:p w14:paraId="7D828EF4" w14:textId="387B8EE3" w:rsidR="00BC427F" w:rsidRDefault="00BC427F">
        <w:pPr>
          <w:pStyle w:val="Header"/>
          <w:jc w:val="right"/>
        </w:pPr>
        <w:r>
          <w:fldChar w:fldCharType="begin"/>
        </w:r>
        <w:r>
          <w:instrText xml:space="preserve"> PAGE   \* MERGEFORMAT </w:instrText>
        </w:r>
        <w:r>
          <w:fldChar w:fldCharType="separate"/>
        </w:r>
        <w:r w:rsidR="00435664">
          <w:rPr>
            <w:noProof/>
          </w:rPr>
          <w:t>6</w:t>
        </w:r>
        <w:r>
          <w:rPr>
            <w:noProof/>
          </w:rPr>
          <w:fldChar w:fldCharType="end"/>
        </w:r>
      </w:p>
    </w:sdtContent>
  </w:sdt>
  <w:p w14:paraId="48AE9F86" w14:textId="67CBDD3A" w:rsidR="00BC427F" w:rsidRDefault="00C2046E">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2EAB"/>
    <w:multiLevelType w:val="multilevel"/>
    <w:tmpl w:val="53A8D07C"/>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679C18FC"/>
    <w:multiLevelType w:val="hybridMultilevel"/>
    <w:tmpl w:val="80E689CA"/>
    <w:lvl w:ilvl="0" w:tplc="007863F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7303EB1"/>
    <w:multiLevelType w:val="hybridMultilevel"/>
    <w:tmpl w:val="456E19BC"/>
    <w:lvl w:ilvl="0" w:tplc="8844151A">
      <w:start w:val="1"/>
      <w:numFmt w:val="decimal"/>
      <w:lvlText w:val="%1."/>
      <w:lvlJc w:val="left"/>
      <w:pPr>
        <w:ind w:left="360" w:hanging="360"/>
      </w:pPr>
      <w:rPr>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8F51BD2"/>
    <w:multiLevelType w:val="hybridMultilevel"/>
    <w:tmpl w:val="E5580E3E"/>
    <w:lvl w:ilvl="0" w:tplc="D45AFB38">
      <w:start w:val="1"/>
      <w:numFmt w:val="decimal"/>
      <w:lvlText w:val="[%1]"/>
      <w:lvlJc w:val="right"/>
      <w:pPr>
        <w:ind w:left="720"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21B2EF02">
      <w:start w:val="1"/>
      <w:numFmt w:val="decimal"/>
      <w:lvlText w:val="(%3)"/>
      <w:lvlJc w:val="left"/>
      <w:pPr>
        <w:ind w:left="2340" w:hanging="360"/>
      </w:pPr>
      <w:rPr>
        <w:rFonts w:hint="default"/>
        <w:i w:val="0"/>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82"/>
    <w:rsid w:val="00000C8D"/>
    <w:rsid w:val="00001BCA"/>
    <w:rsid w:val="00006652"/>
    <w:rsid w:val="0000752D"/>
    <w:rsid w:val="00007A86"/>
    <w:rsid w:val="00012795"/>
    <w:rsid w:val="000139CA"/>
    <w:rsid w:val="00023D14"/>
    <w:rsid w:val="000319AD"/>
    <w:rsid w:val="00033A4E"/>
    <w:rsid w:val="00034B26"/>
    <w:rsid w:val="00036BD5"/>
    <w:rsid w:val="000456EC"/>
    <w:rsid w:val="00051949"/>
    <w:rsid w:val="0005444C"/>
    <w:rsid w:val="00057E9B"/>
    <w:rsid w:val="000609DF"/>
    <w:rsid w:val="00060FEB"/>
    <w:rsid w:val="00061F46"/>
    <w:rsid w:val="0006274B"/>
    <w:rsid w:val="000662B6"/>
    <w:rsid w:val="0006742A"/>
    <w:rsid w:val="000724DE"/>
    <w:rsid w:val="0007299B"/>
    <w:rsid w:val="00074C90"/>
    <w:rsid w:val="00081D0B"/>
    <w:rsid w:val="00083AA2"/>
    <w:rsid w:val="0008403B"/>
    <w:rsid w:val="000857FF"/>
    <w:rsid w:val="00091B1F"/>
    <w:rsid w:val="00093746"/>
    <w:rsid w:val="000956DD"/>
    <w:rsid w:val="00095B4C"/>
    <w:rsid w:val="000A1EC4"/>
    <w:rsid w:val="000A5241"/>
    <w:rsid w:val="000B0783"/>
    <w:rsid w:val="000B5944"/>
    <w:rsid w:val="000C3242"/>
    <w:rsid w:val="000C613A"/>
    <w:rsid w:val="000D2239"/>
    <w:rsid w:val="000D2C79"/>
    <w:rsid w:val="000D6F66"/>
    <w:rsid w:val="000F5877"/>
    <w:rsid w:val="000F740C"/>
    <w:rsid w:val="00101EF0"/>
    <w:rsid w:val="0010495F"/>
    <w:rsid w:val="00105E07"/>
    <w:rsid w:val="001078CE"/>
    <w:rsid w:val="00107CD9"/>
    <w:rsid w:val="0011382C"/>
    <w:rsid w:val="00113C7F"/>
    <w:rsid w:val="00117356"/>
    <w:rsid w:val="00120303"/>
    <w:rsid w:val="0012075B"/>
    <w:rsid w:val="00123C52"/>
    <w:rsid w:val="00125F4E"/>
    <w:rsid w:val="001368C1"/>
    <w:rsid w:val="001377F4"/>
    <w:rsid w:val="001418E6"/>
    <w:rsid w:val="00141A71"/>
    <w:rsid w:val="001437B2"/>
    <w:rsid w:val="00144691"/>
    <w:rsid w:val="00145C32"/>
    <w:rsid w:val="00150B97"/>
    <w:rsid w:val="00155544"/>
    <w:rsid w:val="00171FB9"/>
    <w:rsid w:val="00173FDC"/>
    <w:rsid w:val="00180016"/>
    <w:rsid w:val="00181A90"/>
    <w:rsid w:val="00186E14"/>
    <w:rsid w:val="0018770F"/>
    <w:rsid w:val="00187D9B"/>
    <w:rsid w:val="00187FB4"/>
    <w:rsid w:val="0019016C"/>
    <w:rsid w:val="001903ED"/>
    <w:rsid w:val="00190ACB"/>
    <w:rsid w:val="001914CD"/>
    <w:rsid w:val="00191CBC"/>
    <w:rsid w:val="001950B3"/>
    <w:rsid w:val="001A06C2"/>
    <w:rsid w:val="001A1226"/>
    <w:rsid w:val="001A1803"/>
    <w:rsid w:val="001A1FA2"/>
    <w:rsid w:val="001A3419"/>
    <w:rsid w:val="001A5A5C"/>
    <w:rsid w:val="001A7CAD"/>
    <w:rsid w:val="001B4622"/>
    <w:rsid w:val="001B647F"/>
    <w:rsid w:val="001B78B9"/>
    <w:rsid w:val="001C0318"/>
    <w:rsid w:val="001C3846"/>
    <w:rsid w:val="001C3E25"/>
    <w:rsid w:val="001C438C"/>
    <w:rsid w:val="001C7220"/>
    <w:rsid w:val="001C7A4F"/>
    <w:rsid w:val="001C7FDA"/>
    <w:rsid w:val="001D15DD"/>
    <w:rsid w:val="001D282A"/>
    <w:rsid w:val="001D42FA"/>
    <w:rsid w:val="001E26C4"/>
    <w:rsid w:val="001E3361"/>
    <w:rsid w:val="001E3619"/>
    <w:rsid w:val="001E757F"/>
    <w:rsid w:val="001F0D08"/>
    <w:rsid w:val="001F1194"/>
    <w:rsid w:val="001F11C4"/>
    <w:rsid w:val="001F2EEF"/>
    <w:rsid w:val="00200FFE"/>
    <w:rsid w:val="002015EE"/>
    <w:rsid w:val="00207981"/>
    <w:rsid w:val="002104C0"/>
    <w:rsid w:val="00213A87"/>
    <w:rsid w:val="00214553"/>
    <w:rsid w:val="0021466A"/>
    <w:rsid w:val="00214A31"/>
    <w:rsid w:val="0021620D"/>
    <w:rsid w:val="0021728A"/>
    <w:rsid w:val="0022336C"/>
    <w:rsid w:val="00225B1E"/>
    <w:rsid w:val="00232608"/>
    <w:rsid w:val="002506BC"/>
    <w:rsid w:val="0025464F"/>
    <w:rsid w:val="00254819"/>
    <w:rsid w:val="00261684"/>
    <w:rsid w:val="00261E56"/>
    <w:rsid w:val="00264DAB"/>
    <w:rsid w:val="00266DE6"/>
    <w:rsid w:val="0027059B"/>
    <w:rsid w:val="0027143A"/>
    <w:rsid w:val="00272329"/>
    <w:rsid w:val="002724D0"/>
    <w:rsid w:val="00283032"/>
    <w:rsid w:val="00285CBF"/>
    <w:rsid w:val="00286429"/>
    <w:rsid w:val="0028692A"/>
    <w:rsid w:val="00286946"/>
    <w:rsid w:val="00286E47"/>
    <w:rsid w:val="00287864"/>
    <w:rsid w:val="0029325A"/>
    <w:rsid w:val="00294116"/>
    <w:rsid w:val="002961AF"/>
    <w:rsid w:val="00296575"/>
    <w:rsid w:val="00296723"/>
    <w:rsid w:val="00297A57"/>
    <w:rsid w:val="002A7298"/>
    <w:rsid w:val="002A7B51"/>
    <w:rsid w:val="002B1813"/>
    <w:rsid w:val="002B36F2"/>
    <w:rsid w:val="002B3A21"/>
    <w:rsid w:val="002B4741"/>
    <w:rsid w:val="002B5C40"/>
    <w:rsid w:val="002C0BFC"/>
    <w:rsid w:val="002C26FD"/>
    <w:rsid w:val="002C3E7C"/>
    <w:rsid w:val="002C409B"/>
    <w:rsid w:val="002C4E05"/>
    <w:rsid w:val="002C67F2"/>
    <w:rsid w:val="002D182B"/>
    <w:rsid w:val="002D36FC"/>
    <w:rsid w:val="002D3FC2"/>
    <w:rsid w:val="002E00F9"/>
    <w:rsid w:val="002E13CB"/>
    <w:rsid w:val="002E4F23"/>
    <w:rsid w:val="002E6DE2"/>
    <w:rsid w:val="002F06C5"/>
    <w:rsid w:val="002F3A9E"/>
    <w:rsid w:val="002F3CCE"/>
    <w:rsid w:val="00303E5D"/>
    <w:rsid w:val="0030751E"/>
    <w:rsid w:val="00310CA8"/>
    <w:rsid w:val="00315DDF"/>
    <w:rsid w:val="003201A1"/>
    <w:rsid w:val="00320CCA"/>
    <w:rsid w:val="003273BA"/>
    <w:rsid w:val="0033148E"/>
    <w:rsid w:val="00331531"/>
    <w:rsid w:val="0033728D"/>
    <w:rsid w:val="003372C0"/>
    <w:rsid w:val="00340E62"/>
    <w:rsid w:val="003433A9"/>
    <w:rsid w:val="003478AA"/>
    <w:rsid w:val="00353CFE"/>
    <w:rsid w:val="003555E3"/>
    <w:rsid w:val="003605EC"/>
    <w:rsid w:val="00360D63"/>
    <w:rsid w:val="003616DE"/>
    <w:rsid w:val="00362B3A"/>
    <w:rsid w:val="00364D76"/>
    <w:rsid w:val="00370A1B"/>
    <w:rsid w:val="00376AAA"/>
    <w:rsid w:val="003802C7"/>
    <w:rsid w:val="00387CF1"/>
    <w:rsid w:val="003962F6"/>
    <w:rsid w:val="003A0433"/>
    <w:rsid w:val="003A17C9"/>
    <w:rsid w:val="003A22BF"/>
    <w:rsid w:val="003A22D9"/>
    <w:rsid w:val="003A2A8D"/>
    <w:rsid w:val="003B36BD"/>
    <w:rsid w:val="003B4310"/>
    <w:rsid w:val="003B4411"/>
    <w:rsid w:val="003B6D50"/>
    <w:rsid w:val="003B6EF1"/>
    <w:rsid w:val="003C4F1D"/>
    <w:rsid w:val="003C598E"/>
    <w:rsid w:val="003D1BA5"/>
    <w:rsid w:val="003D1FC5"/>
    <w:rsid w:val="003D5DB0"/>
    <w:rsid w:val="003D67E3"/>
    <w:rsid w:val="003D70F7"/>
    <w:rsid w:val="003E027C"/>
    <w:rsid w:val="003E1FB1"/>
    <w:rsid w:val="003E51BB"/>
    <w:rsid w:val="003F42AB"/>
    <w:rsid w:val="003F58E6"/>
    <w:rsid w:val="00405181"/>
    <w:rsid w:val="00406744"/>
    <w:rsid w:val="004117EE"/>
    <w:rsid w:val="00411A08"/>
    <w:rsid w:val="0041558A"/>
    <w:rsid w:val="00415DCD"/>
    <w:rsid w:val="0041688C"/>
    <w:rsid w:val="00420BC7"/>
    <w:rsid w:val="004274C7"/>
    <w:rsid w:val="004311F0"/>
    <w:rsid w:val="004341F7"/>
    <w:rsid w:val="00435664"/>
    <w:rsid w:val="004417F6"/>
    <w:rsid w:val="004419E4"/>
    <w:rsid w:val="00442FBA"/>
    <w:rsid w:val="00444087"/>
    <w:rsid w:val="00445551"/>
    <w:rsid w:val="00446E5D"/>
    <w:rsid w:val="004524B6"/>
    <w:rsid w:val="0045269F"/>
    <w:rsid w:val="0045312B"/>
    <w:rsid w:val="00453185"/>
    <w:rsid w:val="00454D1E"/>
    <w:rsid w:val="00455C76"/>
    <w:rsid w:val="004614B7"/>
    <w:rsid w:val="00471D24"/>
    <w:rsid w:val="004745E8"/>
    <w:rsid w:val="00475B49"/>
    <w:rsid w:val="004837E2"/>
    <w:rsid w:val="0048678B"/>
    <w:rsid w:val="0049035F"/>
    <w:rsid w:val="00490BDE"/>
    <w:rsid w:val="00491769"/>
    <w:rsid w:val="00493948"/>
    <w:rsid w:val="00496F34"/>
    <w:rsid w:val="004A172E"/>
    <w:rsid w:val="004C1406"/>
    <w:rsid w:val="004D147B"/>
    <w:rsid w:val="004D18C7"/>
    <w:rsid w:val="004D22AC"/>
    <w:rsid w:val="004D2F16"/>
    <w:rsid w:val="004E02B5"/>
    <w:rsid w:val="004E30D2"/>
    <w:rsid w:val="004E7474"/>
    <w:rsid w:val="004F01E5"/>
    <w:rsid w:val="004F094C"/>
    <w:rsid w:val="004F0A02"/>
    <w:rsid w:val="004F1A31"/>
    <w:rsid w:val="004F1E55"/>
    <w:rsid w:val="004F207F"/>
    <w:rsid w:val="004F2E4F"/>
    <w:rsid w:val="004F4A5A"/>
    <w:rsid w:val="004F6177"/>
    <w:rsid w:val="00502E4C"/>
    <w:rsid w:val="0051002E"/>
    <w:rsid w:val="0051347F"/>
    <w:rsid w:val="005164D0"/>
    <w:rsid w:val="005207F3"/>
    <w:rsid w:val="00523261"/>
    <w:rsid w:val="00531F60"/>
    <w:rsid w:val="00533432"/>
    <w:rsid w:val="005365C4"/>
    <w:rsid w:val="00536AEE"/>
    <w:rsid w:val="00541BF3"/>
    <w:rsid w:val="00542D17"/>
    <w:rsid w:val="005437D9"/>
    <w:rsid w:val="00545013"/>
    <w:rsid w:val="00547A3A"/>
    <w:rsid w:val="00556A6B"/>
    <w:rsid w:val="00560165"/>
    <w:rsid w:val="00564B11"/>
    <w:rsid w:val="00576C55"/>
    <w:rsid w:val="00576EE5"/>
    <w:rsid w:val="005773CF"/>
    <w:rsid w:val="00577D4E"/>
    <w:rsid w:val="005804CD"/>
    <w:rsid w:val="005833D7"/>
    <w:rsid w:val="00585ADC"/>
    <w:rsid w:val="005915EC"/>
    <w:rsid w:val="00591937"/>
    <w:rsid w:val="00593D85"/>
    <w:rsid w:val="005976E4"/>
    <w:rsid w:val="005A0576"/>
    <w:rsid w:val="005A09B9"/>
    <w:rsid w:val="005A0B18"/>
    <w:rsid w:val="005A1EA1"/>
    <w:rsid w:val="005A2F57"/>
    <w:rsid w:val="005A34CE"/>
    <w:rsid w:val="005B2978"/>
    <w:rsid w:val="005B3146"/>
    <w:rsid w:val="005B3D5D"/>
    <w:rsid w:val="005B40A8"/>
    <w:rsid w:val="005B6B37"/>
    <w:rsid w:val="005C491D"/>
    <w:rsid w:val="005C7F33"/>
    <w:rsid w:val="005D0A9B"/>
    <w:rsid w:val="005D0B6E"/>
    <w:rsid w:val="005D228F"/>
    <w:rsid w:val="005D4155"/>
    <w:rsid w:val="005D5A49"/>
    <w:rsid w:val="005E04FE"/>
    <w:rsid w:val="005E43CB"/>
    <w:rsid w:val="005E465F"/>
    <w:rsid w:val="005E5700"/>
    <w:rsid w:val="005F32B3"/>
    <w:rsid w:val="005F505C"/>
    <w:rsid w:val="005F57CA"/>
    <w:rsid w:val="005F69DA"/>
    <w:rsid w:val="005F77BF"/>
    <w:rsid w:val="00605BC0"/>
    <w:rsid w:val="006121CD"/>
    <w:rsid w:val="00612731"/>
    <w:rsid w:val="00614F44"/>
    <w:rsid w:val="00616BF7"/>
    <w:rsid w:val="0062234B"/>
    <w:rsid w:val="00623F11"/>
    <w:rsid w:val="00632F54"/>
    <w:rsid w:val="00637284"/>
    <w:rsid w:val="0064087C"/>
    <w:rsid w:val="00642FE6"/>
    <w:rsid w:val="00645FBB"/>
    <w:rsid w:val="00646638"/>
    <w:rsid w:val="00646F66"/>
    <w:rsid w:val="00647444"/>
    <w:rsid w:val="006474AE"/>
    <w:rsid w:val="00651817"/>
    <w:rsid w:val="0066069B"/>
    <w:rsid w:val="00662060"/>
    <w:rsid w:val="006634C0"/>
    <w:rsid w:val="00664425"/>
    <w:rsid w:val="00664EE6"/>
    <w:rsid w:val="00665F38"/>
    <w:rsid w:val="006676F3"/>
    <w:rsid w:val="006703CD"/>
    <w:rsid w:val="006718F4"/>
    <w:rsid w:val="00680746"/>
    <w:rsid w:val="0069121D"/>
    <w:rsid w:val="00691BBC"/>
    <w:rsid w:val="006A1610"/>
    <w:rsid w:val="006A5E61"/>
    <w:rsid w:val="006A6F66"/>
    <w:rsid w:val="006A72ED"/>
    <w:rsid w:val="006B0EF7"/>
    <w:rsid w:val="006B71FA"/>
    <w:rsid w:val="006C751B"/>
    <w:rsid w:val="006D298A"/>
    <w:rsid w:val="006D32C1"/>
    <w:rsid w:val="006D71F6"/>
    <w:rsid w:val="006D7AE0"/>
    <w:rsid w:val="006E0285"/>
    <w:rsid w:val="006E150D"/>
    <w:rsid w:val="006E22FA"/>
    <w:rsid w:val="006F0A96"/>
    <w:rsid w:val="006F0B90"/>
    <w:rsid w:val="006F3A00"/>
    <w:rsid w:val="006F5CF0"/>
    <w:rsid w:val="007042F7"/>
    <w:rsid w:val="0070726F"/>
    <w:rsid w:val="00707B42"/>
    <w:rsid w:val="00722052"/>
    <w:rsid w:val="00723F52"/>
    <w:rsid w:val="00724B71"/>
    <w:rsid w:val="007257A2"/>
    <w:rsid w:val="00726130"/>
    <w:rsid w:val="007278EB"/>
    <w:rsid w:val="00727F39"/>
    <w:rsid w:val="00732EEC"/>
    <w:rsid w:val="00734B69"/>
    <w:rsid w:val="00734E8B"/>
    <w:rsid w:val="007427C9"/>
    <w:rsid w:val="00742EE7"/>
    <w:rsid w:val="007460C1"/>
    <w:rsid w:val="00747763"/>
    <w:rsid w:val="00753BB5"/>
    <w:rsid w:val="007564E2"/>
    <w:rsid w:val="007572E3"/>
    <w:rsid w:val="0076289C"/>
    <w:rsid w:val="00765ACA"/>
    <w:rsid w:val="00766977"/>
    <w:rsid w:val="0077067C"/>
    <w:rsid w:val="007729D4"/>
    <w:rsid w:val="00782028"/>
    <w:rsid w:val="00783449"/>
    <w:rsid w:val="00786AFD"/>
    <w:rsid w:val="00787419"/>
    <w:rsid w:val="00787BA9"/>
    <w:rsid w:val="007930C8"/>
    <w:rsid w:val="00796D7F"/>
    <w:rsid w:val="007A2534"/>
    <w:rsid w:val="007A46B6"/>
    <w:rsid w:val="007A63BE"/>
    <w:rsid w:val="007B04C5"/>
    <w:rsid w:val="007B1FD6"/>
    <w:rsid w:val="007B2304"/>
    <w:rsid w:val="007B388A"/>
    <w:rsid w:val="007B5355"/>
    <w:rsid w:val="007B5E30"/>
    <w:rsid w:val="007C2305"/>
    <w:rsid w:val="007C44C7"/>
    <w:rsid w:val="007D088D"/>
    <w:rsid w:val="007D3A4C"/>
    <w:rsid w:val="007D6704"/>
    <w:rsid w:val="007E0F42"/>
    <w:rsid w:val="007E5EED"/>
    <w:rsid w:val="007E7155"/>
    <w:rsid w:val="007F3C08"/>
    <w:rsid w:val="007F47C0"/>
    <w:rsid w:val="008014FE"/>
    <w:rsid w:val="00801CF7"/>
    <w:rsid w:val="00807141"/>
    <w:rsid w:val="00813A07"/>
    <w:rsid w:val="00821867"/>
    <w:rsid w:val="0082468D"/>
    <w:rsid w:val="00825526"/>
    <w:rsid w:val="008258C4"/>
    <w:rsid w:val="008270A2"/>
    <w:rsid w:val="00827256"/>
    <w:rsid w:val="00827F3F"/>
    <w:rsid w:val="00830B12"/>
    <w:rsid w:val="008333AC"/>
    <w:rsid w:val="0083353C"/>
    <w:rsid w:val="00835A2A"/>
    <w:rsid w:val="00841274"/>
    <w:rsid w:val="0084213E"/>
    <w:rsid w:val="0085149B"/>
    <w:rsid w:val="008526A5"/>
    <w:rsid w:val="00852EA6"/>
    <w:rsid w:val="00854CDD"/>
    <w:rsid w:val="0086068E"/>
    <w:rsid w:val="008607EC"/>
    <w:rsid w:val="00861CDC"/>
    <w:rsid w:val="00862200"/>
    <w:rsid w:val="0086517A"/>
    <w:rsid w:val="00875AFE"/>
    <w:rsid w:val="00882483"/>
    <w:rsid w:val="00883CDF"/>
    <w:rsid w:val="00884B5F"/>
    <w:rsid w:val="00884D3E"/>
    <w:rsid w:val="0088599A"/>
    <w:rsid w:val="0088703B"/>
    <w:rsid w:val="00887582"/>
    <w:rsid w:val="00891B2F"/>
    <w:rsid w:val="00897CBD"/>
    <w:rsid w:val="008A02D6"/>
    <w:rsid w:val="008A18C6"/>
    <w:rsid w:val="008A58E8"/>
    <w:rsid w:val="008A5E72"/>
    <w:rsid w:val="008A633E"/>
    <w:rsid w:val="008B04AE"/>
    <w:rsid w:val="008B0A8B"/>
    <w:rsid w:val="008B359B"/>
    <w:rsid w:val="008B5BB7"/>
    <w:rsid w:val="008B7086"/>
    <w:rsid w:val="008C1BB3"/>
    <w:rsid w:val="008C3D3A"/>
    <w:rsid w:val="008C4012"/>
    <w:rsid w:val="008C4138"/>
    <w:rsid w:val="008C7208"/>
    <w:rsid w:val="008D2CD1"/>
    <w:rsid w:val="008D3053"/>
    <w:rsid w:val="008D3833"/>
    <w:rsid w:val="008D4981"/>
    <w:rsid w:val="008D5801"/>
    <w:rsid w:val="008D7D12"/>
    <w:rsid w:val="008E0AD2"/>
    <w:rsid w:val="008E2740"/>
    <w:rsid w:val="008E28DA"/>
    <w:rsid w:val="008F18DC"/>
    <w:rsid w:val="008F27FF"/>
    <w:rsid w:val="008F44A2"/>
    <w:rsid w:val="008F718B"/>
    <w:rsid w:val="009019CD"/>
    <w:rsid w:val="00902A73"/>
    <w:rsid w:val="0090581C"/>
    <w:rsid w:val="00906902"/>
    <w:rsid w:val="009078E2"/>
    <w:rsid w:val="00911D7C"/>
    <w:rsid w:val="00914235"/>
    <w:rsid w:val="00915930"/>
    <w:rsid w:val="00916910"/>
    <w:rsid w:val="0092434C"/>
    <w:rsid w:val="00926891"/>
    <w:rsid w:val="00926AA8"/>
    <w:rsid w:val="00927DFA"/>
    <w:rsid w:val="0093008C"/>
    <w:rsid w:val="0093470B"/>
    <w:rsid w:val="009363BB"/>
    <w:rsid w:val="009366A7"/>
    <w:rsid w:val="0094158B"/>
    <w:rsid w:val="00944245"/>
    <w:rsid w:val="0094437D"/>
    <w:rsid w:val="00950CFE"/>
    <w:rsid w:val="00951FEF"/>
    <w:rsid w:val="00953874"/>
    <w:rsid w:val="00956EB7"/>
    <w:rsid w:val="0095703E"/>
    <w:rsid w:val="00960B9A"/>
    <w:rsid w:val="009616FC"/>
    <w:rsid w:val="00961D20"/>
    <w:rsid w:val="00962BF3"/>
    <w:rsid w:val="00963222"/>
    <w:rsid w:val="00975E5B"/>
    <w:rsid w:val="00981885"/>
    <w:rsid w:val="00981C52"/>
    <w:rsid w:val="00983429"/>
    <w:rsid w:val="009852E9"/>
    <w:rsid w:val="00987AD9"/>
    <w:rsid w:val="0099067E"/>
    <w:rsid w:val="00991AA9"/>
    <w:rsid w:val="009938D5"/>
    <w:rsid w:val="00993F34"/>
    <w:rsid w:val="00997687"/>
    <w:rsid w:val="00997B01"/>
    <w:rsid w:val="009A046C"/>
    <w:rsid w:val="009A0710"/>
    <w:rsid w:val="009A1484"/>
    <w:rsid w:val="009A1A3E"/>
    <w:rsid w:val="009A1B72"/>
    <w:rsid w:val="009A4523"/>
    <w:rsid w:val="009A4876"/>
    <w:rsid w:val="009B32EB"/>
    <w:rsid w:val="009B6489"/>
    <w:rsid w:val="009B7509"/>
    <w:rsid w:val="009C2A0C"/>
    <w:rsid w:val="009C402D"/>
    <w:rsid w:val="009C6475"/>
    <w:rsid w:val="009D3508"/>
    <w:rsid w:val="009D5808"/>
    <w:rsid w:val="009D621C"/>
    <w:rsid w:val="009D66F7"/>
    <w:rsid w:val="009F1154"/>
    <w:rsid w:val="009F1F73"/>
    <w:rsid w:val="009F2350"/>
    <w:rsid w:val="009F2EAB"/>
    <w:rsid w:val="009F3B19"/>
    <w:rsid w:val="009F466C"/>
    <w:rsid w:val="009F6DC2"/>
    <w:rsid w:val="009F7438"/>
    <w:rsid w:val="00A01DCF"/>
    <w:rsid w:val="00A04C12"/>
    <w:rsid w:val="00A05BC4"/>
    <w:rsid w:val="00A12E7A"/>
    <w:rsid w:val="00A163C3"/>
    <w:rsid w:val="00A201A0"/>
    <w:rsid w:val="00A21234"/>
    <w:rsid w:val="00A225D7"/>
    <w:rsid w:val="00A244D6"/>
    <w:rsid w:val="00A25E6B"/>
    <w:rsid w:val="00A30A9D"/>
    <w:rsid w:val="00A31233"/>
    <w:rsid w:val="00A32317"/>
    <w:rsid w:val="00A328A1"/>
    <w:rsid w:val="00A35782"/>
    <w:rsid w:val="00A35B10"/>
    <w:rsid w:val="00A37A37"/>
    <w:rsid w:val="00A4100D"/>
    <w:rsid w:val="00A41B3A"/>
    <w:rsid w:val="00A446AD"/>
    <w:rsid w:val="00A44A5E"/>
    <w:rsid w:val="00A454EE"/>
    <w:rsid w:val="00A45D96"/>
    <w:rsid w:val="00A46833"/>
    <w:rsid w:val="00A56B98"/>
    <w:rsid w:val="00A62FD7"/>
    <w:rsid w:val="00A73E90"/>
    <w:rsid w:val="00A743CD"/>
    <w:rsid w:val="00A744D2"/>
    <w:rsid w:val="00A817E4"/>
    <w:rsid w:val="00A853EC"/>
    <w:rsid w:val="00A925DE"/>
    <w:rsid w:val="00A928C7"/>
    <w:rsid w:val="00A92C89"/>
    <w:rsid w:val="00A946AA"/>
    <w:rsid w:val="00A96869"/>
    <w:rsid w:val="00A96E52"/>
    <w:rsid w:val="00AA32E9"/>
    <w:rsid w:val="00AA4DA9"/>
    <w:rsid w:val="00AA585A"/>
    <w:rsid w:val="00AA7EF4"/>
    <w:rsid w:val="00AB03ED"/>
    <w:rsid w:val="00AB3BDA"/>
    <w:rsid w:val="00AB55E9"/>
    <w:rsid w:val="00AC1CB7"/>
    <w:rsid w:val="00AC3ADF"/>
    <w:rsid w:val="00AC4C1E"/>
    <w:rsid w:val="00AC5BBF"/>
    <w:rsid w:val="00AC5D4F"/>
    <w:rsid w:val="00AD207D"/>
    <w:rsid w:val="00AD3408"/>
    <w:rsid w:val="00AD3F1F"/>
    <w:rsid w:val="00AD5A53"/>
    <w:rsid w:val="00AD5D7E"/>
    <w:rsid w:val="00AE02E1"/>
    <w:rsid w:val="00AE126C"/>
    <w:rsid w:val="00AE3F1C"/>
    <w:rsid w:val="00AE500F"/>
    <w:rsid w:val="00AE6048"/>
    <w:rsid w:val="00AE6FA9"/>
    <w:rsid w:val="00B00B22"/>
    <w:rsid w:val="00B11981"/>
    <w:rsid w:val="00B16EBB"/>
    <w:rsid w:val="00B235DB"/>
    <w:rsid w:val="00B23A09"/>
    <w:rsid w:val="00B23C51"/>
    <w:rsid w:val="00B23CF1"/>
    <w:rsid w:val="00B23F82"/>
    <w:rsid w:val="00B25A36"/>
    <w:rsid w:val="00B27331"/>
    <w:rsid w:val="00B27979"/>
    <w:rsid w:val="00B30119"/>
    <w:rsid w:val="00B31365"/>
    <w:rsid w:val="00B3685B"/>
    <w:rsid w:val="00B36BB3"/>
    <w:rsid w:val="00B372C5"/>
    <w:rsid w:val="00B40D5D"/>
    <w:rsid w:val="00B4149E"/>
    <w:rsid w:val="00B47D70"/>
    <w:rsid w:val="00B5038B"/>
    <w:rsid w:val="00B51C9C"/>
    <w:rsid w:val="00B522F7"/>
    <w:rsid w:val="00B5660D"/>
    <w:rsid w:val="00B567B5"/>
    <w:rsid w:val="00B5787E"/>
    <w:rsid w:val="00B60C5E"/>
    <w:rsid w:val="00B625C8"/>
    <w:rsid w:val="00B638C1"/>
    <w:rsid w:val="00B654B3"/>
    <w:rsid w:val="00B70800"/>
    <w:rsid w:val="00B714BF"/>
    <w:rsid w:val="00B73BB5"/>
    <w:rsid w:val="00B74E7F"/>
    <w:rsid w:val="00B753C6"/>
    <w:rsid w:val="00B82C14"/>
    <w:rsid w:val="00B82EFF"/>
    <w:rsid w:val="00B8544A"/>
    <w:rsid w:val="00B859A7"/>
    <w:rsid w:val="00B86C31"/>
    <w:rsid w:val="00B90E2E"/>
    <w:rsid w:val="00B91A9E"/>
    <w:rsid w:val="00B92F4D"/>
    <w:rsid w:val="00B94881"/>
    <w:rsid w:val="00BA37B2"/>
    <w:rsid w:val="00BA4F49"/>
    <w:rsid w:val="00BB00D0"/>
    <w:rsid w:val="00BB12FB"/>
    <w:rsid w:val="00BB53C0"/>
    <w:rsid w:val="00BB64B5"/>
    <w:rsid w:val="00BC10C3"/>
    <w:rsid w:val="00BC3840"/>
    <w:rsid w:val="00BC427F"/>
    <w:rsid w:val="00BC5979"/>
    <w:rsid w:val="00BC72F9"/>
    <w:rsid w:val="00BD014C"/>
    <w:rsid w:val="00BD37A4"/>
    <w:rsid w:val="00BD46B1"/>
    <w:rsid w:val="00BE3532"/>
    <w:rsid w:val="00BE36C4"/>
    <w:rsid w:val="00BE630D"/>
    <w:rsid w:val="00BF1B37"/>
    <w:rsid w:val="00BF3658"/>
    <w:rsid w:val="00BF520D"/>
    <w:rsid w:val="00BF73F7"/>
    <w:rsid w:val="00C00CDF"/>
    <w:rsid w:val="00C03562"/>
    <w:rsid w:val="00C037A0"/>
    <w:rsid w:val="00C03EA9"/>
    <w:rsid w:val="00C11269"/>
    <w:rsid w:val="00C11C58"/>
    <w:rsid w:val="00C131A5"/>
    <w:rsid w:val="00C132A1"/>
    <w:rsid w:val="00C13E82"/>
    <w:rsid w:val="00C2046E"/>
    <w:rsid w:val="00C223B5"/>
    <w:rsid w:val="00C224B2"/>
    <w:rsid w:val="00C24B1E"/>
    <w:rsid w:val="00C2757F"/>
    <w:rsid w:val="00C31791"/>
    <w:rsid w:val="00C337DF"/>
    <w:rsid w:val="00C415C8"/>
    <w:rsid w:val="00C439C2"/>
    <w:rsid w:val="00C453E2"/>
    <w:rsid w:val="00C4709D"/>
    <w:rsid w:val="00C4771A"/>
    <w:rsid w:val="00C479CB"/>
    <w:rsid w:val="00C52564"/>
    <w:rsid w:val="00C5279B"/>
    <w:rsid w:val="00C52BFE"/>
    <w:rsid w:val="00C5431D"/>
    <w:rsid w:val="00C623A1"/>
    <w:rsid w:val="00C673A7"/>
    <w:rsid w:val="00C67990"/>
    <w:rsid w:val="00C76641"/>
    <w:rsid w:val="00C77D69"/>
    <w:rsid w:val="00C823CC"/>
    <w:rsid w:val="00C84352"/>
    <w:rsid w:val="00C843CD"/>
    <w:rsid w:val="00C86373"/>
    <w:rsid w:val="00C92517"/>
    <w:rsid w:val="00C93AF9"/>
    <w:rsid w:val="00C94390"/>
    <w:rsid w:val="00CA1E96"/>
    <w:rsid w:val="00CA48DA"/>
    <w:rsid w:val="00CA6801"/>
    <w:rsid w:val="00CB253B"/>
    <w:rsid w:val="00CB4A01"/>
    <w:rsid w:val="00CB5DAD"/>
    <w:rsid w:val="00CC11B2"/>
    <w:rsid w:val="00CC2BE2"/>
    <w:rsid w:val="00CD0CAA"/>
    <w:rsid w:val="00CD19C9"/>
    <w:rsid w:val="00CD3E4C"/>
    <w:rsid w:val="00CD5448"/>
    <w:rsid w:val="00CD74A8"/>
    <w:rsid w:val="00CD7DE6"/>
    <w:rsid w:val="00CE1C35"/>
    <w:rsid w:val="00CE58D2"/>
    <w:rsid w:val="00CE7BA3"/>
    <w:rsid w:val="00CF0A16"/>
    <w:rsid w:val="00CF77ED"/>
    <w:rsid w:val="00D0119D"/>
    <w:rsid w:val="00D011E5"/>
    <w:rsid w:val="00D0304A"/>
    <w:rsid w:val="00D0346E"/>
    <w:rsid w:val="00D03AD9"/>
    <w:rsid w:val="00D04E39"/>
    <w:rsid w:val="00D133EE"/>
    <w:rsid w:val="00D13BD5"/>
    <w:rsid w:val="00D15EAA"/>
    <w:rsid w:val="00D21531"/>
    <w:rsid w:val="00D27EE1"/>
    <w:rsid w:val="00D4069F"/>
    <w:rsid w:val="00D430C2"/>
    <w:rsid w:val="00D4535B"/>
    <w:rsid w:val="00D5594C"/>
    <w:rsid w:val="00D55B51"/>
    <w:rsid w:val="00D57707"/>
    <w:rsid w:val="00D61279"/>
    <w:rsid w:val="00D66E1E"/>
    <w:rsid w:val="00D76CA4"/>
    <w:rsid w:val="00D80CC4"/>
    <w:rsid w:val="00D820A8"/>
    <w:rsid w:val="00D91EA6"/>
    <w:rsid w:val="00D9669C"/>
    <w:rsid w:val="00DA10C1"/>
    <w:rsid w:val="00DA20D0"/>
    <w:rsid w:val="00DA3F13"/>
    <w:rsid w:val="00DA64EA"/>
    <w:rsid w:val="00DB000C"/>
    <w:rsid w:val="00DB0466"/>
    <w:rsid w:val="00DB3A1E"/>
    <w:rsid w:val="00DB4DBF"/>
    <w:rsid w:val="00DB55D8"/>
    <w:rsid w:val="00DC5028"/>
    <w:rsid w:val="00DC6C02"/>
    <w:rsid w:val="00DD24F5"/>
    <w:rsid w:val="00DD298C"/>
    <w:rsid w:val="00DD6AA2"/>
    <w:rsid w:val="00DD71B5"/>
    <w:rsid w:val="00DE23BF"/>
    <w:rsid w:val="00DE285D"/>
    <w:rsid w:val="00DE3411"/>
    <w:rsid w:val="00DE44CC"/>
    <w:rsid w:val="00DE4E62"/>
    <w:rsid w:val="00DF2453"/>
    <w:rsid w:val="00E0084A"/>
    <w:rsid w:val="00E01D36"/>
    <w:rsid w:val="00E053C9"/>
    <w:rsid w:val="00E0545C"/>
    <w:rsid w:val="00E07E5F"/>
    <w:rsid w:val="00E10721"/>
    <w:rsid w:val="00E162B1"/>
    <w:rsid w:val="00E209C3"/>
    <w:rsid w:val="00E21FDB"/>
    <w:rsid w:val="00E2455B"/>
    <w:rsid w:val="00E31516"/>
    <w:rsid w:val="00E33FB1"/>
    <w:rsid w:val="00E3414A"/>
    <w:rsid w:val="00E35988"/>
    <w:rsid w:val="00E43599"/>
    <w:rsid w:val="00E45D2F"/>
    <w:rsid w:val="00E46A3C"/>
    <w:rsid w:val="00E516E6"/>
    <w:rsid w:val="00E527E9"/>
    <w:rsid w:val="00E550D6"/>
    <w:rsid w:val="00E60ED4"/>
    <w:rsid w:val="00E6239B"/>
    <w:rsid w:val="00E628B8"/>
    <w:rsid w:val="00E63763"/>
    <w:rsid w:val="00E63F95"/>
    <w:rsid w:val="00E64236"/>
    <w:rsid w:val="00E737BB"/>
    <w:rsid w:val="00E73F9E"/>
    <w:rsid w:val="00E757EC"/>
    <w:rsid w:val="00E77EBD"/>
    <w:rsid w:val="00E81B30"/>
    <w:rsid w:val="00E83A60"/>
    <w:rsid w:val="00E8494E"/>
    <w:rsid w:val="00E856B8"/>
    <w:rsid w:val="00E86033"/>
    <w:rsid w:val="00E9065D"/>
    <w:rsid w:val="00E90F61"/>
    <w:rsid w:val="00E93B31"/>
    <w:rsid w:val="00E953C4"/>
    <w:rsid w:val="00EA1A44"/>
    <w:rsid w:val="00EA4512"/>
    <w:rsid w:val="00EA6096"/>
    <w:rsid w:val="00EA6EC6"/>
    <w:rsid w:val="00EB3327"/>
    <w:rsid w:val="00EB58F5"/>
    <w:rsid w:val="00EB6DB8"/>
    <w:rsid w:val="00EC51C4"/>
    <w:rsid w:val="00ED2059"/>
    <w:rsid w:val="00ED28E5"/>
    <w:rsid w:val="00ED628A"/>
    <w:rsid w:val="00EE12E1"/>
    <w:rsid w:val="00EE1313"/>
    <w:rsid w:val="00EE71D3"/>
    <w:rsid w:val="00EE7277"/>
    <w:rsid w:val="00EF116A"/>
    <w:rsid w:val="00EF253D"/>
    <w:rsid w:val="00EF5057"/>
    <w:rsid w:val="00EF58BB"/>
    <w:rsid w:val="00F14E80"/>
    <w:rsid w:val="00F2341C"/>
    <w:rsid w:val="00F24975"/>
    <w:rsid w:val="00F24DF1"/>
    <w:rsid w:val="00F25F87"/>
    <w:rsid w:val="00F2734B"/>
    <w:rsid w:val="00F27EBD"/>
    <w:rsid w:val="00F32B0B"/>
    <w:rsid w:val="00F3475D"/>
    <w:rsid w:val="00F350EA"/>
    <w:rsid w:val="00F4044D"/>
    <w:rsid w:val="00F41F0F"/>
    <w:rsid w:val="00F42DCF"/>
    <w:rsid w:val="00F43FEA"/>
    <w:rsid w:val="00F450F1"/>
    <w:rsid w:val="00F45C2E"/>
    <w:rsid w:val="00F463B3"/>
    <w:rsid w:val="00F46BD5"/>
    <w:rsid w:val="00F46E27"/>
    <w:rsid w:val="00F4776A"/>
    <w:rsid w:val="00F5137C"/>
    <w:rsid w:val="00F57853"/>
    <w:rsid w:val="00F57907"/>
    <w:rsid w:val="00F57DB9"/>
    <w:rsid w:val="00F60C4A"/>
    <w:rsid w:val="00F637C0"/>
    <w:rsid w:val="00F67E51"/>
    <w:rsid w:val="00F70839"/>
    <w:rsid w:val="00F72253"/>
    <w:rsid w:val="00F72AAE"/>
    <w:rsid w:val="00F769F0"/>
    <w:rsid w:val="00F77B6C"/>
    <w:rsid w:val="00F83A2B"/>
    <w:rsid w:val="00F8560B"/>
    <w:rsid w:val="00F86577"/>
    <w:rsid w:val="00F86B7E"/>
    <w:rsid w:val="00F9362E"/>
    <w:rsid w:val="00F94CE0"/>
    <w:rsid w:val="00F976A9"/>
    <w:rsid w:val="00FA34FD"/>
    <w:rsid w:val="00FA4C41"/>
    <w:rsid w:val="00FA6B76"/>
    <w:rsid w:val="00FB4D9F"/>
    <w:rsid w:val="00FB4E8A"/>
    <w:rsid w:val="00FB506E"/>
    <w:rsid w:val="00FB52D0"/>
    <w:rsid w:val="00FB5482"/>
    <w:rsid w:val="00FB5526"/>
    <w:rsid w:val="00FC2A48"/>
    <w:rsid w:val="00FC41F3"/>
    <w:rsid w:val="00FC51AF"/>
    <w:rsid w:val="00FC79D2"/>
    <w:rsid w:val="00FC7CFB"/>
    <w:rsid w:val="00FD0479"/>
    <w:rsid w:val="00FD5187"/>
    <w:rsid w:val="00FD6248"/>
    <w:rsid w:val="00FE2184"/>
    <w:rsid w:val="00FE741F"/>
    <w:rsid w:val="00FF4E30"/>
    <w:rsid w:val="00FF4E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AE47"/>
  <w15:chartTrackingRefBased/>
  <w15:docId w15:val="{4501DF1F-7369-43F7-B927-DDBCBA8E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7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57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57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57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57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57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57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57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57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7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57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57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57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57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57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57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57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5782"/>
    <w:rPr>
      <w:rFonts w:eastAsiaTheme="majorEastAsia" w:cstheme="majorBidi"/>
      <w:color w:val="272727" w:themeColor="text1" w:themeTint="D8"/>
    </w:rPr>
  </w:style>
  <w:style w:type="paragraph" w:styleId="Title">
    <w:name w:val="Title"/>
    <w:basedOn w:val="Normal"/>
    <w:next w:val="Normal"/>
    <w:link w:val="TitleChar"/>
    <w:uiPriority w:val="10"/>
    <w:qFormat/>
    <w:rsid w:val="00A357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7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57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57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5782"/>
    <w:pPr>
      <w:spacing w:before="160"/>
      <w:jc w:val="center"/>
    </w:pPr>
    <w:rPr>
      <w:i/>
      <w:iCs/>
      <w:color w:val="404040" w:themeColor="text1" w:themeTint="BF"/>
    </w:rPr>
  </w:style>
  <w:style w:type="character" w:customStyle="1" w:styleId="QuoteChar">
    <w:name w:val="Quote Char"/>
    <w:basedOn w:val="DefaultParagraphFont"/>
    <w:link w:val="Quote"/>
    <w:uiPriority w:val="29"/>
    <w:rsid w:val="00A35782"/>
    <w:rPr>
      <w:i/>
      <w:iCs/>
      <w:color w:val="404040" w:themeColor="text1" w:themeTint="BF"/>
    </w:rPr>
  </w:style>
  <w:style w:type="paragraph" w:styleId="ListParagraph">
    <w:name w:val="List Paragraph"/>
    <w:basedOn w:val="Normal"/>
    <w:link w:val="ListParagraphChar"/>
    <w:uiPriority w:val="34"/>
    <w:qFormat/>
    <w:rsid w:val="00A35782"/>
    <w:pPr>
      <w:ind w:left="720"/>
      <w:contextualSpacing/>
    </w:pPr>
  </w:style>
  <w:style w:type="character" w:styleId="IntenseEmphasis">
    <w:name w:val="Intense Emphasis"/>
    <w:basedOn w:val="DefaultParagraphFont"/>
    <w:uiPriority w:val="21"/>
    <w:qFormat/>
    <w:rsid w:val="00A35782"/>
    <w:rPr>
      <w:i/>
      <w:iCs/>
      <w:color w:val="0F4761" w:themeColor="accent1" w:themeShade="BF"/>
    </w:rPr>
  </w:style>
  <w:style w:type="paragraph" w:styleId="IntenseQuote">
    <w:name w:val="Intense Quote"/>
    <w:basedOn w:val="Normal"/>
    <w:next w:val="Normal"/>
    <w:link w:val="IntenseQuoteChar"/>
    <w:uiPriority w:val="30"/>
    <w:qFormat/>
    <w:rsid w:val="00A357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5782"/>
    <w:rPr>
      <w:i/>
      <w:iCs/>
      <w:color w:val="0F4761" w:themeColor="accent1" w:themeShade="BF"/>
    </w:rPr>
  </w:style>
  <w:style w:type="character" w:styleId="IntenseReference">
    <w:name w:val="Intense Reference"/>
    <w:basedOn w:val="DefaultParagraphFont"/>
    <w:uiPriority w:val="32"/>
    <w:qFormat/>
    <w:rsid w:val="00A35782"/>
    <w:rPr>
      <w:b/>
      <w:bCs/>
      <w:smallCaps/>
      <w:color w:val="0F4761" w:themeColor="accent1" w:themeShade="BF"/>
      <w:spacing w:val="5"/>
    </w:rPr>
  </w:style>
  <w:style w:type="paragraph" w:styleId="Header">
    <w:name w:val="header"/>
    <w:basedOn w:val="Normal"/>
    <w:link w:val="HeaderChar"/>
    <w:uiPriority w:val="99"/>
    <w:unhideWhenUsed/>
    <w:rsid w:val="00BC4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7F"/>
  </w:style>
  <w:style w:type="paragraph" w:styleId="Footer">
    <w:name w:val="footer"/>
    <w:basedOn w:val="Normal"/>
    <w:link w:val="FooterChar"/>
    <w:uiPriority w:val="99"/>
    <w:unhideWhenUsed/>
    <w:rsid w:val="00BC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7F"/>
  </w:style>
  <w:style w:type="character" w:customStyle="1" w:styleId="ListParagraphChar">
    <w:name w:val="List Paragraph Char"/>
    <w:link w:val="ListParagraph"/>
    <w:uiPriority w:val="34"/>
    <w:rsid w:val="0094437D"/>
  </w:style>
  <w:style w:type="paragraph" w:customStyle="1" w:styleId="1">
    <w:name w:val="1"/>
    <w:basedOn w:val="Normal"/>
    <w:qFormat/>
    <w:rsid w:val="0086068E"/>
    <w:pPr>
      <w:widowControl w:val="0"/>
      <w:numPr>
        <w:numId w:val="1"/>
      </w:numPr>
      <w:suppressAutoHyphens/>
      <w:autoSpaceDN w:val="0"/>
      <w:spacing w:before="360" w:after="0" w:line="480" w:lineRule="auto"/>
      <w:jc w:val="both"/>
      <w:textAlignment w:val="baseline"/>
    </w:pPr>
    <w:rPr>
      <w:rFonts w:ascii="Arial" w:eastAsia="WenQuanYi Micro Hei" w:hAnsi="Arial" w:cs="Lohit Hindi"/>
      <w:iCs/>
      <w:kern w:val="0"/>
      <w:sz w:val="24"/>
      <w:lang w:val="en-GB" w:eastAsia="zh-CN" w:bidi="hi-IN"/>
      <w14:ligatures w14:val="none"/>
    </w:rPr>
  </w:style>
  <w:style w:type="paragraph" w:customStyle="1" w:styleId="2">
    <w:name w:val="2"/>
    <w:basedOn w:val="1"/>
    <w:qFormat/>
    <w:rsid w:val="0086068E"/>
    <w:pPr>
      <w:numPr>
        <w:ilvl w:val="1"/>
      </w:numPr>
    </w:pPr>
  </w:style>
  <w:style w:type="paragraph" w:customStyle="1" w:styleId="3">
    <w:name w:val="3"/>
    <w:basedOn w:val="Normal"/>
    <w:qFormat/>
    <w:rsid w:val="0086068E"/>
    <w:pPr>
      <w:numPr>
        <w:ilvl w:val="2"/>
        <w:numId w:val="1"/>
      </w:numPr>
      <w:spacing w:before="240" w:after="0" w:line="480" w:lineRule="auto"/>
      <w:jc w:val="both"/>
    </w:pPr>
    <w:rPr>
      <w:rFonts w:ascii="Arial" w:eastAsia="Times New Roman" w:hAnsi="Arial" w:cs="Times New Roman"/>
      <w:kern w:val="0"/>
      <w:sz w:val="24"/>
      <w:szCs w:val="16"/>
      <w:lang w:val="en-GB" w:eastAsia="en-ZA"/>
      <w14:ligatures w14:val="none"/>
    </w:rPr>
  </w:style>
  <w:style w:type="paragraph" w:customStyle="1" w:styleId="4">
    <w:name w:val="4"/>
    <w:basedOn w:val="Normal"/>
    <w:qFormat/>
    <w:rsid w:val="0086068E"/>
    <w:pPr>
      <w:numPr>
        <w:ilvl w:val="3"/>
        <w:numId w:val="1"/>
      </w:numPr>
      <w:spacing w:before="240" w:after="0" w:line="480" w:lineRule="auto"/>
      <w:jc w:val="both"/>
    </w:pPr>
    <w:rPr>
      <w:rFonts w:ascii="Arial" w:eastAsia="Times New Roman" w:hAnsi="Arial" w:cs="Times New Roman"/>
      <w:iCs/>
      <w:color w:val="000000"/>
      <w:kern w:val="0"/>
      <w:sz w:val="24"/>
      <w:szCs w:val="16"/>
      <w:lang w:val="en-GB" w:eastAsia="en-ZA"/>
      <w14:ligatures w14:val="none"/>
    </w:rPr>
  </w:style>
  <w:style w:type="paragraph" w:customStyle="1" w:styleId="5">
    <w:name w:val="5"/>
    <w:basedOn w:val="4"/>
    <w:qFormat/>
    <w:rsid w:val="0086068E"/>
    <w:pPr>
      <w:numPr>
        <w:ilvl w:val="4"/>
      </w:numPr>
    </w:pPr>
  </w:style>
  <w:style w:type="character" w:customStyle="1" w:styleId="Bold">
    <w:name w:val="Bold"/>
    <w:rsid w:val="00DC6C02"/>
    <w:rPr>
      <w:rFonts w:ascii="AvantGarde Md BT" w:hAnsi="AvantGarde Md BT" w:hint="default"/>
      <w:b/>
      <w:bCs w:val="0"/>
      <w:noProof w:val="0"/>
      <w:spacing w:val="24"/>
      <w:w w:val="100"/>
      <w:position w:val="0"/>
      <w:sz w:val="18"/>
      <w:lang w:val="en-GB"/>
    </w:rPr>
  </w:style>
  <w:style w:type="paragraph" w:styleId="FootnoteText">
    <w:name w:val="footnote text"/>
    <w:aliases w:val="Footnote Text Char1 Char,Footnote Text Char Char Char,Footnote Text Char1 Char Char Char,Footnote Text Char Char Char Char Char,Footnote Text Char1 Char Char Char Char Char,Char,Footnote Text Char1,Footnote Text Char Char,Fo,fn,Footnotes"/>
    <w:basedOn w:val="Normal"/>
    <w:link w:val="FootnoteTextChar"/>
    <w:unhideWhenUsed/>
    <w:qFormat/>
    <w:rsid w:val="001A3419"/>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Char Char,Footnote Text Char1 Char1"/>
    <w:basedOn w:val="DefaultParagraphFont"/>
    <w:link w:val="FootnoteText"/>
    <w:rsid w:val="001A3419"/>
    <w:rPr>
      <w:sz w:val="20"/>
      <w:szCs w:val="20"/>
    </w:rPr>
  </w:style>
  <w:style w:type="character" w:styleId="FootnoteReference">
    <w:name w:val="footnote reference"/>
    <w:aliases w:val="(NECG) Footnote Reference,Ref,de nota al pie,註腳內容,Footnote symbol,Style 12,Footnote,Footnotes refss,Appel note de bas de page,Footnote Reference + Superscript,fr,Heading 6 Char1,do not use4 Char1,Texto de nota al pie,header 3"/>
    <w:basedOn w:val="DefaultParagraphFont"/>
    <w:uiPriority w:val="99"/>
    <w:unhideWhenUsed/>
    <w:qFormat/>
    <w:rsid w:val="001A3419"/>
    <w:rPr>
      <w:vertAlign w:val="superscript"/>
    </w:rPr>
  </w:style>
  <w:style w:type="character" w:styleId="Hyperlink">
    <w:name w:val="Hyperlink"/>
    <w:basedOn w:val="DefaultParagraphFont"/>
    <w:uiPriority w:val="99"/>
    <w:semiHidden/>
    <w:unhideWhenUsed/>
    <w:rsid w:val="00FB4D9F"/>
    <w:rPr>
      <w:color w:val="0000FF"/>
      <w:u w:val="single"/>
    </w:rPr>
  </w:style>
  <w:style w:type="character" w:customStyle="1" w:styleId="mc">
    <w:name w:val="mc"/>
    <w:basedOn w:val="DefaultParagraphFont"/>
    <w:rsid w:val="003962F6"/>
  </w:style>
  <w:style w:type="character" w:customStyle="1" w:styleId="g1">
    <w:name w:val="g1"/>
    <w:basedOn w:val="DefaultParagraphFont"/>
    <w:rsid w:val="00A56B98"/>
  </w:style>
  <w:style w:type="paragraph" w:styleId="Revision">
    <w:name w:val="Revision"/>
    <w:hidden/>
    <w:uiPriority w:val="99"/>
    <w:semiHidden/>
    <w:rsid w:val="0021728A"/>
    <w:pPr>
      <w:spacing w:after="0" w:line="240" w:lineRule="auto"/>
    </w:pPr>
  </w:style>
  <w:style w:type="character" w:styleId="CommentReference">
    <w:name w:val="annotation reference"/>
    <w:basedOn w:val="DefaultParagraphFont"/>
    <w:uiPriority w:val="99"/>
    <w:semiHidden/>
    <w:unhideWhenUsed/>
    <w:rsid w:val="00766977"/>
    <w:rPr>
      <w:sz w:val="16"/>
      <w:szCs w:val="16"/>
    </w:rPr>
  </w:style>
  <w:style w:type="paragraph" w:styleId="CommentText">
    <w:name w:val="annotation text"/>
    <w:basedOn w:val="Normal"/>
    <w:link w:val="CommentTextChar"/>
    <w:uiPriority w:val="99"/>
    <w:unhideWhenUsed/>
    <w:rsid w:val="00766977"/>
    <w:pPr>
      <w:spacing w:line="240" w:lineRule="auto"/>
    </w:pPr>
    <w:rPr>
      <w:sz w:val="20"/>
      <w:szCs w:val="20"/>
    </w:rPr>
  </w:style>
  <w:style w:type="character" w:customStyle="1" w:styleId="CommentTextChar">
    <w:name w:val="Comment Text Char"/>
    <w:basedOn w:val="DefaultParagraphFont"/>
    <w:link w:val="CommentText"/>
    <w:uiPriority w:val="99"/>
    <w:rsid w:val="00766977"/>
    <w:rPr>
      <w:sz w:val="20"/>
      <w:szCs w:val="20"/>
    </w:rPr>
  </w:style>
  <w:style w:type="paragraph" w:styleId="CommentSubject">
    <w:name w:val="annotation subject"/>
    <w:basedOn w:val="CommentText"/>
    <w:next w:val="CommentText"/>
    <w:link w:val="CommentSubjectChar"/>
    <w:uiPriority w:val="99"/>
    <w:semiHidden/>
    <w:unhideWhenUsed/>
    <w:rsid w:val="00766977"/>
    <w:rPr>
      <w:b/>
      <w:bCs/>
    </w:rPr>
  </w:style>
  <w:style w:type="character" w:customStyle="1" w:styleId="CommentSubjectChar">
    <w:name w:val="Comment Subject Char"/>
    <w:basedOn w:val="CommentTextChar"/>
    <w:link w:val="CommentSubject"/>
    <w:uiPriority w:val="99"/>
    <w:semiHidden/>
    <w:rsid w:val="00766977"/>
    <w:rPr>
      <w:b/>
      <w:bCs/>
      <w:sz w:val="20"/>
      <w:szCs w:val="20"/>
    </w:rPr>
  </w:style>
  <w:style w:type="paragraph" w:customStyle="1" w:styleId="LegalHeading2">
    <w:name w:val="Legal_Heading2"/>
    <w:basedOn w:val="Normal"/>
    <w:next w:val="Normal"/>
    <w:semiHidden/>
    <w:rsid w:val="004614B7"/>
    <w:pPr>
      <w:keepNext/>
      <w:numPr>
        <w:ilvl w:val="1"/>
        <w:numId w:val="3"/>
      </w:numPr>
      <w:tabs>
        <w:tab w:val="left" w:pos="3402"/>
        <w:tab w:val="left" w:pos="3969"/>
      </w:tabs>
      <w:suppressAutoHyphens/>
      <w:spacing w:after="360" w:line="480" w:lineRule="auto"/>
      <w:jc w:val="both"/>
      <w:outlineLvl w:val="1"/>
    </w:pPr>
    <w:rPr>
      <w:rFonts w:ascii="Arial" w:eastAsia="Times New Roman" w:hAnsi="Arial" w:cs="Times New Roman"/>
      <w:b/>
      <w:kern w:val="0"/>
      <w:sz w:val="24"/>
      <w:szCs w:val="24"/>
      <w:lang w:val="en-GB" w:eastAsia="en-GB"/>
      <w14:ligatures w14:val="none"/>
    </w:rPr>
  </w:style>
  <w:style w:type="paragraph" w:customStyle="1" w:styleId="LegalHeading3">
    <w:name w:val="Legal_Heading3"/>
    <w:basedOn w:val="Normal"/>
    <w:next w:val="Normal"/>
    <w:semiHidden/>
    <w:rsid w:val="004614B7"/>
    <w:pPr>
      <w:keepNext/>
      <w:numPr>
        <w:ilvl w:val="2"/>
        <w:numId w:val="3"/>
      </w:numPr>
      <w:tabs>
        <w:tab w:val="left" w:pos="3969"/>
        <w:tab w:val="left" w:pos="4536"/>
      </w:tabs>
      <w:suppressAutoHyphens/>
      <w:spacing w:after="360" w:line="480" w:lineRule="auto"/>
      <w:jc w:val="both"/>
      <w:outlineLvl w:val="2"/>
    </w:pPr>
    <w:rPr>
      <w:rFonts w:ascii="Arial" w:eastAsia="Times New Roman" w:hAnsi="Arial" w:cs="Times New Roman"/>
      <w:b/>
      <w:kern w:val="0"/>
      <w:sz w:val="24"/>
      <w:szCs w:val="24"/>
      <w:lang w:val="en-GB" w:eastAsia="en-GB"/>
      <w14:ligatures w14:val="none"/>
    </w:rPr>
  </w:style>
  <w:style w:type="paragraph" w:customStyle="1" w:styleId="LegalHeading4">
    <w:name w:val="Legal_Heading4"/>
    <w:basedOn w:val="Normal"/>
    <w:next w:val="Normal"/>
    <w:semiHidden/>
    <w:rsid w:val="004614B7"/>
    <w:pPr>
      <w:keepNext/>
      <w:numPr>
        <w:ilvl w:val="3"/>
        <w:numId w:val="3"/>
      </w:numPr>
      <w:suppressAutoHyphens/>
      <w:spacing w:after="240" w:line="480" w:lineRule="auto"/>
      <w:jc w:val="both"/>
      <w:outlineLvl w:val="3"/>
    </w:pPr>
    <w:rPr>
      <w:rFonts w:ascii="Arial" w:eastAsia="Times New Roman" w:hAnsi="Arial" w:cs="Times New Roman"/>
      <w:b/>
      <w:kern w:val="0"/>
      <w:sz w:val="24"/>
      <w:szCs w:val="24"/>
      <w:lang w:val="en-GB" w:eastAsia="en-GB"/>
      <w14:ligatures w14:val="none"/>
    </w:rPr>
  </w:style>
  <w:style w:type="paragraph" w:customStyle="1" w:styleId="LegalHeading5">
    <w:name w:val="Legal_Heading5"/>
    <w:basedOn w:val="Normal"/>
    <w:next w:val="Normal"/>
    <w:semiHidden/>
    <w:rsid w:val="004614B7"/>
    <w:pPr>
      <w:keepNext/>
      <w:numPr>
        <w:ilvl w:val="4"/>
        <w:numId w:val="3"/>
      </w:numPr>
      <w:suppressAutoHyphens/>
      <w:spacing w:after="240" w:line="480" w:lineRule="auto"/>
      <w:jc w:val="both"/>
      <w:outlineLvl w:val="4"/>
    </w:pPr>
    <w:rPr>
      <w:rFonts w:ascii="Arial" w:eastAsia="Times New Roman" w:hAnsi="Arial" w:cs="Times New Roman"/>
      <w:b/>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7054">
      <w:bodyDiv w:val="1"/>
      <w:marLeft w:val="0"/>
      <w:marRight w:val="0"/>
      <w:marTop w:val="0"/>
      <w:marBottom w:val="0"/>
      <w:divBdr>
        <w:top w:val="none" w:sz="0" w:space="0" w:color="auto"/>
        <w:left w:val="none" w:sz="0" w:space="0" w:color="auto"/>
        <w:bottom w:val="none" w:sz="0" w:space="0" w:color="auto"/>
        <w:right w:val="none" w:sz="0" w:space="0" w:color="auto"/>
      </w:divBdr>
    </w:div>
    <w:div w:id="679696864">
      <w:bodyDiv w:val="1"/>
      <w:marLeft w:val="0"/>
      <w:marRight w:val="0"/>
      <w:marTop w:val="0"/>
      <w:marBottom w:val="0"/>
      <w:divBdr>
        <w:top w:val="none" w:sz="0" w:space="0" w:color="auto"/>
        <w:left w:val="none" w:sz="0" w:space="0" w:color="auto"/>
        <w:bottom w:val="none" w:sz="0" w:space="0" w:color="auto"/>
        <w:right w:val="none" w:sz="0" w:space="0" w:color="auto"/>
      </w:divBdr>
      <w:divsChild>
        <w:div w:id="490371158">
          <w:marLeft w:val="567"/>
          <w:marRight w:val="0"/>
          <w:marTop w:val="120"/>
          <w:marBottom w:val="0"/>
          <w:divBdr>
            <w:top w:val="none" w:sz="0" w:space="0" w:color="auto"/>
            <w:left w:val="none" w:sz="0" w:space="0" w:color="auto"/>
            <w:bottom w:val="none" w:sz="0" w:space="0" w:color="auto"/>
            <w:right w:val="none" w:sz="0" w:space="0" w:color="auto"/>
          </w:divBdr>
        </w:div>
        <w:div w:id="336807411">
          <w:marLeft w:val="567"/>
          <w:marRight w:val="0"/>
          <w:marTop w:val="120"/>
          <w:marBottom w:val="0"/>
          <w:divBdr>
            <w:top w:val="none" w:sz="0" w:space="0" w:color="auto"/>
            <w:left w:val="none" w:sz="0" w:space="0" w:color="auto"/>
            <w:bottom w:val="none" w:sz="0" w:space="0" w:color="auto"/>
            <w:right w:val="none" w:sz="0" w:space="0" w:color="auto"/>
          </w:divBdr>
        </w:div>
      </w:divsChild>
    </w:div>
    <w:div w:id="827282161">
      <w:bodyDiv w:val="1"/>
      <w:marLeft w:val="0"/>
      <w:marRight w:val="0"/>
      <w:marTop w:val="0"/>
      <w:marBottom w:val="0"/>
      <w:divBdr>
        <w:top w:val="none" w:sz="0" w:space="0" w:color="auto"/>
        <w:left w:val="none" w:sz="0" w:space="0" w:color="auto"/>
        <w:bottom w:val="none" w:sz="0" w:space="0" w:color="auto"/>
        <w:right w:val="none" w:sz="0" w:space="0" w:color="auto"/>
      </w:divBdr>
      <w:divsChild>
        <w:div w:id="1261644874">
          <w:marLeft w:val="0"/>
          <w:marRight w:val="0"/>
          <w:marTop w:val="240"/>
          <w:marBottom w:val="0"/>
          <w:divBdr>
            <w:top w:val="none" w:sz="0" w:space="0" w:color="auto"/>
            <w:left w:val="none" w:sz="0" w:space="0" w:color="auto"/>
            <w:bottom w:val="none" w:sz="0" w:space="0" w:color="auto"/>
            <w:right w:val="none" w:sz="0" w:space="0" w:color="auto"/>
          </w:divBdr>
        </w:div>
        <w:div w:id="446119094">
          <w:marLeft w:val="0"/>
          <w:marRight w:val="0"/>
          <w:marTop w:val="120"/>
          <w:marBottom w:val="0"/>
          <w:divBdr>
            <w:top w:val="none" w:sz="0" w:space="0" w:color="auto"/>
            <w:left w:val="none" w:sz="0" w:space="0" w:color="auto"/>
            <w:bottom w:val="none" w:sz="0" w:space="0" w:color="auto"/>
            <w:right w:val="none" w:sz="0" w:space="0" w:color="auto"/>
          </w:divBdr>
        </w:div>
        <w:div w:id="886840608">
          <w:marLeft w:val="0"/>
          <w:marRight w:val="0"/>
          <w:marTop w:val="60"/>
          <w:marBottom w:val="0"/>
          <w:divBdr>
            <w:top w:val="none" w:sz="0" w:space="0" w:color="auto"/>
            <w:left w:val="none" w:sz="0" w:space="0" w:color="auto"/>
            <w:bottom w:val="none" w:sz="0" w:space="0" w:color="auto"/>
            <w:right w:val="none" w:sz="0" w:space="0" w:color="auto"/>
          </w:divBdr>
        </w:div>
        <w:div w:id="1414471154">
          <w:marLeft w:val="0"/>
          <w:marRight w:val="0"/>
          <w:marTop w:val="120"/>
          <w:marBottom w:val="0"/>
          <w:divBdr>
            <w:top w:val="none" w:sz="0" w:space="0" w:color="auto"/>
            <w:left w:val="none" w:sz="0" w:space="0" w:color="auto"/>
            <w:bottom w:val="none" w:sz="0" w:space="0" w:color="auto"/>
            <w:right w:val="none" w:sz="0" w:space="0" w:color="auto"/>
          </w:divBdr>
        </w:div>
        <w:div w:id="1584993485">
          <w:marLeft w:val="0"/>
          <w:marRight w:val="0"/>
          <w:marTop w:val="60"/>
          <w:marBottom w:val="0"/>
          <w:divBdr>
            <w:top w:val="none" w:sz="0" w:space="0" w:color="auto"/>
            <w:left w:val="none" w:sz="0" w:space="0" w:color="auto"/>
            <w:bottom w:val="none" w:sz="0" w:space="0" w:color="auto"/>
            <w:right w:val="none" w:sz="0" w:space="0" w:color="auto"/>
          </w:divBdr>
        </w:div>
        <w:div w:id="340745196">
          <w:marLeft w:val="0"/>
          <w:marRight w:val="0"/>
          <w:marTop w:val="60"/>
          <w:marBottom w:val="0"/>
          <w:divBdr>
            <w:top w:val="none" w:sz="0" w:space="0" w:color="auto"/>
            <w:left w:val="none" w:sz="0" w:space="0" w:color="auto"/>
            <w:bottom w:val="none" w:sz="0" w:space="0" w:color="auto"/>
            <w:right w:val="none" w:sz="0" w:space="0" w:color="auto"/>
          </w:divBdr>
        </w:div>
        <w:div w:id="461771718">
          <w:marLeft w:val="0"/>
          <w:marRight w:val="0"/>
          <w:marTop w:val="120"/>
          <w:marBottom w:val="0"/>
          <w:divBdr>
            <w:top w:val="none" w:sz="0" w:space="0" w:color="auto"/>
            <w:left w:val="none" w:sz="0" w:space="0" w:color="auto"/>
            <w:bottom w:val="none" w:sz="0" w:space="0" w:color="auto"/>
            <w:right w:val="none" w:sz="0" w:space="0" w:color="auto"/>
          </w:divBdr>
        </w:div>
      </w:divsChild>
    </w:div>
    <w:div w:id="846822912">
      <w:bodyDiv w:val="1"/>
      <w:marLeft w:val="0"/>
      <w:marRight w:val="0"/>
      <w:marTop w:val="0"/>
      <w:marBottom w:val="0"/>
      <w:divBdr>
        <w:top w:val="none" w:sz="0" w:space="0" w:color="auto"/>
        <w:left w:val="none" w:sz="0" w:space="0" w:color="auto"/>
        <w:bottom w:val="none" w:sz="0" w:space="0" w:color="auto"/>
        <w:right w:val="none" w:sz="0" w:space="0" w:color="auto"/>
      </w:divBdr>
    </w:div>
    <w:div w:id="1033073390">
      <w:bodyDiv w:val="1"/>
      <w:marLeft w:val="0"/>
      <w:marRight w:val="0"/>
      <w:marTop w:val="0"/>
      <w:marBottom w:val="0"/>
      <w:divBdr>
        <w:top w:val="none" w:sz="0" w:space="0" w:color="auto"/>
        <w:left w:val="none" w:sz="0" w:space="0" w:color="auto"/>
        <w:bottom w:val="none" w:sz="0" w:space="0" w:color="auto"/>
        <w:right w:val="none" w:sz="0" w:space="0" w:color="auto"/>
      </w:divBdr>
      <w:divsChild>
        <w:div w:id="1809083998">
          <w:marLeft w:val="0"/>
          <w:marRight w:val="0"/>
          <w:marTop w:val="120"/>
          <w:marBottom w:val="0"/>
          <w:divBdr>
            <w:top w:val="none" w:sz="0" w:space="0" w:color="auto"/>
            <w:left w:val="none" w:sz="0" w:space="0" w:color="auto"/>
            <w:bottom w:val="none" w:sz="0" w:space="0" w:color="auto"/>
            <w:right w:val="none" w:sz="0" w:space="0" w:color="auto"/>
          </w:divBdr>
        </w:div>
      </w:divsChild>
    </w:div>
    <w:div w:id="1099906458">
      <w:bodyDiv w:val="1"/>
      <w:marLeft w:val="0"/>
      <w:marRight w:val="0"/>
      <w:marTop w:val="0"/>
      <w:marBottom w:val="0"/>
      <w:divBdr>
        <w:top w:val="none" w:sz="0" w:space="0" w:color="auto"/>
        <w:left w:val="none" w:sz="0" w:space="0" w:color="auto"/>
        <w:bottom w:val="none" w:sz="0" w:space="0" w:color="auto"/>
        <w:right w:val="none" w:sz="0" w:space="0" w:color="auto"/>
      </w:divBdr>
      <w:divsChild>
        <w:div w:id="2067490746">
          <w:marLeft w:val="567"/>
          <w:marRight w:val="0"/>
          <w:marTop w:val="120"/>
          <w:marBottom w:val="0"/>
          <w:divBdr>
            <w:top w:val="none" w:sz="0" w:space="0" w:color="auto"/>
            <w:left w:val="none" w:sz="0" w:space="0" w:color="auto"/>
            <w:bottom w:val="none" w:sz="0" w:space="0" w:color="auto"/>
            <w:right w:val="none" w:sz="0" w:space="0" w:color="auto"/>
          </w:divBdr>
        </w:div>
        <w:div w:id="1692678272">
          <w:marLeft w:val="0"/>
          <w:marRight w:val="0"/>
          <w:marTop w:val="240"/>
          <w:marBottom w:val="60"/>
          <w:divBdr>
            <w:top w:val="single" w:sz="8" w:space="2" w:color="808080"/>
            <w:left w:val="none" w:sz="0" w:space="0" w:color="auto"/>
            <w:bottom w:val="none" w:sz="0" w:space="0" w:color="auto"/>
            <w:right w:val="none" w:sz="0" w:space="0" w:color="auto"/>
          </w:divBdr>
        </w:div>
        <w:div w:id="238755023">
          <w:marLeft w:val="567"/>
          <w:marRight w:val="0"/>
          <w:marTop w:val="120"/>
          <w:marBottom w:val="0"/>
          <w:divBdr>
            <w:top w:val="none" w:sz="0" w:space="0" w:color="auto"/>
            <w:left w:val="none" w:sz="0" w:space="0" w:color="auto"/>
            <w:bottom w:val="none" w:sz="0" w:space="0" w:color="auto"/>
            <w:right w:val="none" w:sz="0" w:space="0" w:color="auto"/>
          </w:divBdr>
        </w:div>
      </w:divsChild>
    </w:div>
    <w:div w:id="1677003010">
      <w:bodyDiv w:val="1"/>
      <w:marLeft w:val="0"/>
      <w:marRight w:val="0"/>
      <w:marTop w:val="0"/>
      <w:marBottom w:val="0"/>
      <w:divBdr>
        <w:top w:val="none" w:sz="0" w:space="0" w:color="auto"/>
        <w:left w:val="none" w:sz="0" w:space="0" w:color="auto"/>
        <w:bottom w:val="none" w:sz="0" w:space="0" w:color="auto"/>
        <w:right w:val="none" w:sz="0" w:space="0" w:color="auto"/>
      </w:divBdr>
      <w:divsChild>
        <w:div w:id="1777748697">
          <w:marLeft w:val="0"/>
          <w:marRight w:val="0"/>
          <w:marTop w:val="240"/>
          <w:marBottom w:val="0"/>
          <w:divBdr>
            <w:top w:val="none" w:sz="0" w:space="0" w:color="auto"/>
            <w:left w:val="none" w:sz="0" w:space="0" w:color="auto"/>
            <w:bottom w:val="none" w:sz="0" w:space="0" w:color="auto"/>
            <w:right w:val="none" w:sz="0" w:space="0" w:color="auto"/>
          </w:divBdr>
        </w:div>
        <w:div w:id="2308452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01C2-1236-482A-8BE9-13E9194E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Mary Bruce</cp:lastModifiedBy>
  <cp:revision>6</cp:revision>
  <cp:lastPrinted>2024-06-12T08:36:00Z</cp:lastPrinted>
  <dcterms:created xsi:type="dcterms:W3CDTF">2024-06-12T09:32:00Z</dcterms:created>
  <dcterms:modified xsi:type="dcterms:W3CDTF">2024-06-12T11:05:00Z</dcterms:modified>
</cp:coreProperties>
</file>