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0E87" w14:textId="7A6D88E5" w:rsidR="00A920D0" w:rsidRPr="007E267A" w:rsidRDefault="00A920D0" w:rsidP="00003363">
      <w:pPr>
        <w:rPr>
          <w:rFonts w:ascii="Arial" w:hAnsi="Arial" w:cs="Arial"/>
          <w:b/>
          <w:bCs/>
        </w:rPr>
      </w:pPr>
    </w:p>
    <w:p w14:paraId="0E4184ED" w14:textId="77777777" w:rsidR="00003363" w:rsidRPr="007E267A" w:rsidRDefault="00003363">
      <w:pPr>
        <w:jc w:val="center"/>
        <w:rPr>
          <w:rFonts w:ascii="Arial" w:hAnsi="Arial" w:cs="Arial"/>
          <w:b/>
          <w:bCs/>
        </w:rPr>
      </w:pPr>
    </w:p>
    <w:p w14:paraId="1AD785A7" w14:textId="77777777" w:rsidR="00003363" w:rsidRPr="007E267A" w:rsidRDefault="00003363">
      <w:pPr>
        <w:jc w:val="center"/>
        <w:rPr>
          <w:rFonts w:ascii="Arial" w:hAnsi="Arial" w:cs="Arial"/>
          <w:b/>
          <w:bCs/>
        </w:rPr>
      </w:pPr>
    </w:p>
    <w:p w14:paraId="02952E20" w14:textId="5B3BF93B" w:rsidR="00003363" w:rsidRPr="007E267A" w:rsidRDefault="00D70BC7" w:rsidP="00003363">
      <w:pPr>
        <w:jc w:val="center"/>
        <w:rPr>
          <w:rFonts w:ascii="Arial" w:hAnsi="Arial" w:cs="Arial"/>
          <w:b/>
          <w:bCs/>
        </w:rPr>
      </w:pPr>
      <w:r w:rsidRPr="007E267A">
        <w:rPr>
          <w:rFonts w:ascii="Arial" w:hAnsi="Arial" w:cs="Arial"/>
          <w:noProof/>
          <w:lang w:val="en-ZA" w:eastAsia="en-ZA"/>
        </w:rPr>
        <w:drawing>
          <wp:anchor distT="0" distB="0" distL="114300" distR="114300" simplePos="0" relativeHeight="251659776" behindDoc="0" locked="0" layoutInCell="1" allowOverlap="1" wp14:anchorId="0CDD6908" wp14:editId="6B5FF4B7">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7E267A" w:rsidRDefault="00003363" w:rsidP="00003363">
      <w:pPr>
        <w:jc w:val="center"/>
        <w:rPr>
          <w:rFonts w:ascii="Arial" w:hAnsi="Arial" w:cs="Arial"/>
          <w:b/>
          <w:bCs/>
        </w:rPr>
      </w:pPr>
    </w:p>
    <w:p w14:paraId="301733AE" w14:textId="77777777" w:rsidR="00003363" w:rsidRPr="007E267A" w:rsidRDefault="00003363" w:rsidP="00003363">
      <w:pPr>
        <w:jc w:val="center"/>
        <w:rPr>
          <w:rFonts w:ascii="Arial" w:hAnsi="Arial" w:cs="Arial"/>
          <w:b/>
          <w:bCs/>
        </w:rPr>
      </w:pPr>
      <w:r w:rsidRPr="007E267A">
        <w:rPr>
          <w:rFonts w:ascii="Arial" w:hAnsi="Arial" w:cs="Arial"/>
          <w:b/>
          <w:bCs/>
        </w:rPr>
        <w:t>THE SUPREME COURT OF APPEAL OF SOUTH AFRICA</w:t>
      </w:r>
    </w:p>
    <w:p w14:paraId="42C3F3F7" w14:textId="0BFB059C" w:rsidR="006C6365" w:rsidRPr="007E267A" w:rsidRDefault="00003363" w:rsidP="0014784F">
      <w:pPr>
        <w:pStyle w:val="Heading3"/>
        <w:jc w:val="center"/>
        <w:rPr>
          <w:b/>
          <w:i w:val="0"/>
          <w:sz w:val="24"/>
        </w:rPr>
      </w:pPr>
      <w:r w:rsidRPr="007E267A">
        <w:rPr>
          <w:b/>
          <w:i w:val="0"/>
          <w:sz w:val="24"/>
        </w:rPr>
        <w:t>JUDGMENT</w:t>
      </w:r>
    </w:p>
    <w:p w14:paraId="3812DFE7" w14:textId="77777777" w:rsidR="0014784F" w:rsidRPr="007E267A" w:rsidRDefault="0014784F" w:rsidP="0014784F">
      <w:pPr>
        <w:jc w:val="center"/>
        <w:rPr>
          <w:rFonts w:ascii="Arial" w:hAnsi="Arial" w:cs="Arial"/>
        </w:rPr>
      </w:pPr>
    </w:p>
    <w:p w14:paraId="2954198E" w14:textId="77B95630" w:rsidR="00003363" w:rsidRPr="007E267A" w:rsidRDefault="00003363" w:rsidP="00003363">
      <w:pPr>
        <w:jc w:val="right"/>
        <w:rPr>
          <w:rFonts w:ascii="Arial" w:hAnsi="Arial" w:cs="Arial"/>
          <w:b/>
        </w:rPr>
      </w:pPr>
      <w:r w:rsidRPr="007E267A">
        <w:rPr>
          <w:rFonts w:ascii="Arial" w:hAnsi="Arial" w:cs="Arial"/>
          <w:b/>
        </w:rPr>
        <w:t>Not Reportable</w:t>
      </w:r>
    </w:p>
    <w:p w14:paraId="34706D1A" w14:textId="492F9CEA" w:rsidR="00003363" w:rsidRPr="007E267A" w:rsidRDefault="00003363" w:rsidP="006C6365">
      <w:pPr>
        <w:jc w:val="right"/>
        <w:rPr>
          <w:rFonts w:ascii="Arial" w:hAnsi="Arial" w:cs="Arial"/>
        </w:rPr>
      </w:pPr>
      <w:r w:rsidRPr="007E267A">
        <w:rPr>
          <w:rFonts w:ascii="Arial" w:hAnsi="Arial" w:cs="Arial"/>
        </w:rPr>
        <w:t xml:space="preserve">Case </w:t>
      </w:r>
      <w:r w:rsidR="00F8189C">
        <w:rPr>
          <w:rFonts w:ascii="Arial" w:hAnsi="Arial" w:cs="Arial"/>
        </w:rPr>
        <w:t>N</w:t>
      </w:r>
      <w:r w:rsidRPr="007E267A">
        <w:rPr>
          <w:rFonts w:ascii="Arial" w:hAnsi="Arial" w:cs="Arial"/>
        </w:rPr>
        <w:t xml:space="preserve">o: </w:t>
      </w:r>
      <w:r w:rsidR="00A10E0F" w:rsidRPr="007E267A">
        <w:rPr>
          <w:rFonts w:ascii="Arial" w:hAnsi="Arial" w:cs="Arial"/>
        </w:rPr>
        <w:t>382</w:t>
      </w:r>
      <w:r w:rsidR="00595447" w:rsidRPr="007E267A">
        <w:rPr>
          <w:rFonts w:ascii="Arial" w:hAnsi="Arial" w:cs="Arial"/>
        </w:rPr>
        <w:t>/</w:t>
      </w:r>
      <w:r w:rsidR="00A10E0F" w:rsidRPr="007E267A">
        <w:rPr>
          <w:rFonts w:ascii="Arial" w:hAnsi="Arial" w:cs="Arial"/>
        </w:rPr>
        <w:t>20</w:t>
      </w:r>
    </w:p>
    <w:p w14:paraId="16FC9CBD" w14:textId="77777777" w:rsidR="00CA5AEA" w:rsidRPr="007E267A" w:rsidRDefault="00CA5AEA" w:rsidP="00A75C62">
      <w:pPr>
        <w:spacing w:line="276" w:lineRule="auto"/>
        <w:jc w:val="right"/>
        <w:rPr>
          <w:rFonts w:ascii="Arial" w:hAnsi="Arial" w:cs="Arial"/>
        </w:rPr>
      </w:pPr>
    </w:p>
    <w:p w14:paraId="58165B21" w14:textId="77777777" w:rsidR="00003363" w:rsidRDefault="00003363" w:rsidP="004E789F">
      <w:pPr>
        <w:spacing w:line="276" w:lineRule="auto"/>
        <w:contextualSpacing/>
        <w:rPr>
          <w:rFonts w:ascii="Arial" w:hAnsi="Arial" w:cs="Arial"/>
        </w:rPr>
      </w:pPr>
      <w:r w:rsidRPr="007E267A">
        <w:rPr>
          <w:rFonts w:ascii="Arial" w:hAnsi="Arial" w:cs="Arial"/>
        </w:rPr>
        <w:t>In the matter between:</w:t>
      </w:r>
    </w:p>
    <w:p w14:paraId="7548426B" w14:textId="77777777" w:rsidR="00F033B4" w:rsidRPr="007E267A" w:rsidRDefault="00F033B4" w:rsidP="004E789F">
      <w:pPr>
        <w:spacing w:line="276" w:lineRule="auto"/>
        <w:contextualSpacing/>
        <w:rPr>
          <w:rFonts w:ascii="Arial" w:hAnsi="Arial" w:cs="Arial"/>
        </w:rPr>
      </w:pPr>
    </w:p>
    <w:p w14:paraId="6CB2F546" w14:textId="3A56AEC6" w:rsidR="00003363" w:rsidRDefault="000426A7" w:rsidP="004E789F">
      <w:pPr>
        <w:spacing w:line="276" w:lineRule="auto"/>
        <w:contextualSpacing/>
        <w:rPr>
          <w:rFonts w:ascii="Arial" w:hAnsi="Arial" w:cs="Arial"/>
          <w:b/>
        </w:rPr>
      </w:pPr>
      <w:r w:rsidRPr="007E267A">
        <w:rPr>
          <w:rFonts w:ascii="Arial" w:hAnsi="Arial" w:cs="Arial"/>
          <w:b/>
          <w:bCs/>
          <w:lang w:val="en-US"/>
        </w:rPr>
        <w:t>MAPATLE KGATLA</w:t>
      </w:r>
      <w:r w:rsidR="00595447" w:rsidRPr="007E267A">
        <w:rPr>
          <w:rFonts w:ascii="Arial" w:hAnsi="Arial" w:cs="Arial"/>
          <w:b/>
          <w:bCs/>
        </w:rPr>
        <w:tab/>
      </w:r>
      <w:r w:rsidR="00595447" w:rsidRPr="007E267A">
        <w:rPr>
          <w:rFonts w:ascii="Arial" w:hAnsi="Arial" w:cs="Arial"/>
          <w:b/>
          <w:bCs/>
        </w:rPr>
        <w:tab/>
      </w:r>
      <w:r w:rsidR="00003363" w:rsidRPr="007E267A">
        <w:rPr>
          <w:rFonts w:ascii="Arial" w:hAnsi="Arial" w:cs="Arial"/>
          <w:b/>
          <w:bCs/>
        </w:rPr>
        <w:tab/>
      </w:r>
      <w:r w:rsidR="00003363" w:rsidRPr="007E267A">
        <w:rPr>
          <w:rFonts w:ascii="Arial" w:hAnsi="Arial" w:cs="Arial"/>
          <w:b/>
          <w:bCs/>
        </w:rPr>
        <w:tab/>
      </w:r>
      <w:r w:rsidR="00003363" w:rsidRPr="007E267A">
        <w:rPr>
          <w:rFonts w:ascii="Arial" w:hAnsi="Arial" w:cs="Arial"/>
          <w:b/>
          <w:bCs/>
        </w:rPr>
        <w:tab/>
      </w:r>
      <w:r w:rsidR="007E267A">
        <w:rPr>
          <w:rFonts w:ascii="Arial" w:hAnsi="Arial" w:cs="Arial"/>
          <w:b/>
          <w:bCs/>
        </w:rPr>
        <w:tab/>
      </w:r>
      <w:r w:rsidR="007E267A">
        <w:rPr>
          <w:rFonts w:ascii="Arial" w:hAnsi="Arial" w:cs="Arial"/>
          <w:b/>
          <w:bCs/>
        </w:rPr>
        <w:tab/>
      </w:r>
      <w:r w:rsidR="00B6038E">
        <w:rPr>
          <w:rFonts w:ascii="Arial" w:hAnsi="Arial" w:cs="Arial"/>
          <w:b/>
          <w:bCs/>
        </w:rPr>
        <w:t xml:space="preserve"> </w:t>
      </w:r>
      <w:r w:rsidR="00003363" w:rsidRPr="007E267A">
        <w:rPr>
          <w:rFonts w:ascii="Arial" w:hAnsi="Arial" w:cs="Arial"/>
          <w:b/>
        </w:rPr>
        <w:t>APP</w:t>
      </w:r>
      <w:r w:rsidR="00B206CD" w:rsidRPr="007E267A">
        <w:rPr>
          <w:rFonts w:ascii="Arial" w:hAnsi="Arial" w:cs="Arial"/>
          <w:b/>
        </w:rPr>
        <w:t>LICA</w:t>
      </w:r>
      <w:r w:rsidR="00003363" w:rsidRPr="007E267A">
        <w:rPr>
          <w:rFonts w:ascii="Arial" w:hAnsi="Arial" w:cs="Arial"/>
          <w:b/>
        </w:rPr>
        <w:t>NT</w:t>
      </w:r>
    </w:p>
    <w:p w14:paraId="7028EB78" w14:textId="77777777" w:rsidR="00F033B4" w:rsidRPr="007E267A" w:rsidRDefault="00F033B4" w:rsidP="004E789F">
      <w:pPr>
        <w:spacing w:line="276" w:lineRule="auto"/>
        <w:contextualSpacing/>
        <w:rPr>
          <w:rFonts w:ascii="Arial" w:hAnsi="Arial" w:cs="Arial"/>
          <w:b/>
        </w:rPr>
      </w:pPr>
    </w:p>
    <w:p w14:paraId="28787B0A" w14:textId="2E64288D" w:rsidR="00003363" w:rsidRDefault="00F033B4" w:rsidP="004E789F">
      <w:pPr>
        <w:spacing w:line="276" w:lineRule="auto"/>
        <w:contextualSpacing/>
        <w:rPr>
          <w:rFonts w:ascii="Arial" w:hAnsi="Arial" w:cs="Arial"/>
        </w:rPr>
      </w:pPr>
      <w:r>
        <w:rPr>
          <w:rFonts w:ascii="Arial" w:hAnsi="Arial" w:cs="Arial"/>
        </w:rPr>
        <w:t>a</w:t>
      </w:r>
      <w:r w:rsidR="00003363" w:rsidRPr="007E267A">
        <w:rPr>
          <w:rFonts w:ascii="Arial" w:hAnsi="Arial" w:cs="Arial"/>
        </w:rPr>
        <w:t>nd</w:t>
      </w:r>
    </w:p>
    <w:p w14:paraId="6CDE4A4F" w14:textId="77777777" w:rsidR="00F033B4" w:rsidRPr="007E267A" w:rsidRDefault="00F033B4" w:rsidP="004E789F">
      <w:pPr>
        <w:spacing w:line="276" w:lineRule="auto"/>
        <w:contextualSpacing/>
        <w:rPr>
          <w:rFonts w:ascii="Arial" w:hAnsi="Arial" w:cs="Arial"/>
        </w:rPr>
      </w:pPr>
    </w:p>
    <w:p w14:paraId="3114E4CF" w14:textId="0837F66B" w:rsidR="00003363" w:rsidRPr="007E267A" w:rsidRDefault="000426A7" w:rsidP="004E789F">
      <w:pPr>
        <w:spacing w:line="276" w:lineRule="auto"/>
        <w:contextualSpacing/>
        <w:rPr>
          <w:rFonts w:ascii="Arial" w:hAnsi="Arial" w:cs="Arial"/>
          <w:b/>
        </w:rPr>
      </w:pPr>
      <w:r w:rsidRPr="007E267A">
        <w:rPr>
          <w:rFonts w:ascii="Arial" w:hAnsi="Arial" w:cs="Arial"/>
          <w:b/>
          <w:bCs/>
          <w:lang w:val="en-US"/>
        </w:rPr>
        <w:t>MASEDI RONNY MASHALA</w:t>
      </w:r>
      <w:r w:rsidR="0014784F" w:rsidRPr="007E267A">
        <w:rPr>
          <w:rFonts w:ascii="Arial" w:hAnsi="Arial" w:cs="Arial"/>
          <w:b/>
          <w:bCs/>
        </w:rPr>
        <w:tab/>
        <w:t xml:space="preserve"> </w:t>
      </w:r>
      <w:r w:rsidR="0014784F" w:rsidRPr="007E267A">
        <w:rPr>
          <w:rFonts w:ascii="Arial" w:hAnsi="Arial" w:cs="Arial"/>
          <w:b/>
          <w:bCs/>
        </w:rPr>
        <w:tab/>
      </w:r>
      <w:r w:rsidR="0014784F" w:rsidRPr="007E267A">
        <w:rPr>
          <w:rFonts w:ascii="Arial" w:hAnsi="Arial" w:cs="Arial"/>
          <w:b/>
          <w:bCs/>
        </w:rPr>
        <w:tab/>
      </w:r>
      <w:r w:rsidR="004273AC" w:rsidRPr="007E267A">
        <w:rPr>
          <w:rFonts w:ascii="Arial" w:hAnsi="Arial" w:cs="Arial"/>
          <w:b/>
          <w:bCs/>
        </w:rPr>
        <w:tab/>
      </w:r>
      <w:r w:rsidR="007E267A">
        <w:rPr>
          <w:rFonts w:ascii="Arial" w:hAnsi="Arial" w:cs="Arial"/>
          <w:b/>
          <w:bCs/>
        </w:rPr>
        <w:tab/>
      </w:r>
      <w:r w:rsidR="00B6038E">
        <w:rPr>
          <w:rFonts w:ascii="Arial" w:hAnsi="Arial" w:cs="Arial"/>
          <w:b/>
          <w:bCs/>
        </w:rPr>
        <w:t xml:space="preserve">       </w:t>
      </w:r>
      <w:r w:rsidR="00003363" w:rsidRPr="007E267A">
        <w:rPr>
          <w:rFonts w:ascii="Arial" w:hAnsi="Arial" w:cs="Arial"/>
          <w:b/>
        </w:rPr>
        <w:t>RESPONDENT</w:t>
      </w:r>
    </w:p>
    <w:p w14:paraId="400ACD72" w14:textId="77777777" w:rsidR="00003363" w:rsidRPr="007E267A" w:rsidRDefault="00003363" w:rsidP="004E789F">
      <w:pPr>
        <w:pStyle w:val="FootnoteText"/>
        <w:spacing w:line="276" w:lineRule="auto"/>
        <w:rPr>
          <w:rFonts w:ascii="Arial" w:hAnsi="Arial" w:cs="Arial"/>
          <w:sz w:val="24"/>
          <w:szCs w:val="24"/>
        </w:rPr>
      </w:pPr>
    </w:p>
    <w:p w14:paraId="5D86B49D" w14:textId="01C978A4" w:rsidR="006C6365" w:rsidRDefault="00003363" w:rsidP="004E789F">
      <w:pPr>
        <w:spacing w:line="276" w:lineRule="auto"/>
        <w:ind w:left="2160" w:hanging="2160"/>
        <w:rPr>
          <w:rFonts w:ascii="Arial" w:hAnsi="Arial" w:cs="Arial"/>
          <w:bCs/>
        </w:rPr>
      </w:pPr>
      <w:r w:rsidRPr="007E267A">
        <w:rPr>
          <w:rFonts w:ascii="Arial" w:hAnsi="Arial" w:cs="Arial"/>
          <w:b/>
          <w:bCs/>
        </w:rPr>
        <w:t>Neutral citation:</w:t>
      </w:r>
      <w:r w:rsidRPr="007E267A">
        <w:rPr>
          <w:rFonts w:ascii="Arial" w:hAnsi="Arial" w:cs="Arial"/>
          <w:b/>
          <w:bCs/>
        </w:rPr>
        <w:tab/>
      </w:r>
      <w:proofErr w:type="spellStart"/>
      <w:r w:rsidR="000426A7" w:rsidRPr="007E267A">
        <w:rPr>
          <w:rFonts w:ascii="Arial" w:hAnsi="Arial" w:cs="Arial"/>
          <w:bCs/>
          <w:i/>
        </w:rPr>
        <w:t>Mapatle</w:t>
      </w:r>
      <w:proofErr w:type="spellEnd"/>
      <w:r w:rsidR="000426A7" w:rsidRPr="007E267A">
        <w:rPr>
          <w:rFonts w:ascii="Arial" w:hAnsi="Arial" w:cs="Arial"/>
          <w:bCs/>
          <w:i/>
        </w:rPr>
        <w:t xml:space="preserve"> </w:t>
      </w:r>
      <w:proofErr w:type="spellStart"/>
      <w:r w:rsidR="000426A7" w:rsidRPr="007E267A">
        <w:rPr>
          <w:rFonts w:ascii="Arial" w:hAnsi="Arial" w:cs="Arial"/>
          <w:bCs/>
          <w:i/>
        </w:rPr>
        <w:t>Kgatla</w:t>
      </w:r>
      <w:proofErr w:type="spellEnd"/>
      <w:r w:rsidR="000426A7" w:rsidRPr="007E267A">
        <w:rPr>
          <w:rFonts w:ascii="Arial" w:hAnsi="Arial" w:cs="Arial"/>
          <w:bCs/>
          <w:i/>
        </w:rPr>
        <w:t xml:space="preserve"> </w:t>
      </w:r>
      <w:r w:rsidR="00595447" w:rsidRPr="007E267A">
        <w:rPr>
          <w:rFonts w:ascii="Arial" w:hAnsi="Arial" w:cs="Arial"/>
          <w:bCs/>
          <w:i/>
        </w:rPr>
        <w:t xml:space="preserve">v </w:t>
      </w:r>
      <w:r w:rsidR="0014784F" w:rsidRPr="007E267A">
        <w:rPr>
          <w:rFonts w:ascii="Arial" w:hAnsi="Arial" w:cs="Arial"/>
          <w:bCs/>
          <w:i/>
        </w:rPr>
        <w:t xml:space="preserve">Masedi Ronny </w:t>
      </w:r>
      <w:proofErr w:type="spellStart"/>
      <w:r w:rsidR="0014784F" w:rsidRPr="007E267A">
        <w:rPr>
          <w:rFonts w:ascii="Arial" w:hAnsi="Arial" w:cs="Arial"/>
          <w:bCs/>
          <w:i/>
        </w:rPr>
        <w:t>Mashala</w:t>
      </w:r>
      <w:proofErr w:type="spellEnd"/>
      <w:r w:rsidR="0014784F" w:rsidRPr="007E267A">
        <w:rPr>
          <w:rFonts w:ascii="Arial" w:hAnsi="Arial" w:cs="Arial"/>
          <w:bCs/>
          <w:i/>
        </w:rPr>
        <w:t xml:space="preserve"> </w:t>
      </w:r>
      <w:r w:rsidR="00595447" w:rsidRPr="007E267A">
        <w:rPr>
          <w:rFonts w:ascii="Arial" w:hAnsi="Arial" w:cs="Arial"/>
          <w:bCs/>
        </w:rPr>
        <w:t>(</w:t>
      </w:r>
      <w:r w:rsidR="000426A7" w:rsidRPr="007E267A">
        <w:rPr>
          <w:rFonts w:ascii="Arial" w:hAnsi="Arial" w:cs="Arial"/>
          <w:bCs/>
        </w:rPr>
        <w:t>382</w:t>
      </w:r>
      <w:r w:rsidR="00595447" w:rsidRPr="007E267A">
        <w:rPr>
          <w:rFonts w:ascii="Arial" w:hAnsi="Arial" w:cs="Arial"/>
          <w:bCs/>
        </w:rPr>
        <w:t>/</w:t>
      </w:r>
      <w:r w:rsidR="000426A7" w:rsidRPr="007E267A">
        <w:rPr>
          <w:rFonts w:ascii="Arial" w:hAnsi="Arial" w:cs="Arial"/>
          <w:bCs/>
        </w:rPr>
        <w:t>20</w:t>
      </w:r>
      <w:r w:rsidR="00595447" w:rsidRPr="007E267A">
        <w:rPr>
          <w:rFonts w:ascii="Arial" w:hAnsi="Arial" w:cs="Arial"/>
          <w:bCs/>
        </w:rPr>
        <w:t>) [20</w:t>
      </w:r>
      <w:r w:rsidR="00721196" w:rsidRPr="007E267A">
        <w:rPr>
          <w:rFonts w:ascii="Arial" w:hAnsi="Arial" w:cs="Arial"/>
          <w:bCs/>
        </w:rPr>
        <w:t>2</w:t>
      </w:r>
      <w:r w:rsidR="000426A7" w:rsidRPr="007E267A">
        <w:rPr>
          <w:rFonts w:ascii="Arial" w:hAnsi="Arial" w:cs="Arial"/>
          <w:bCs/>
        </w:rPr>
        <w:t>1</w:t>
      </w:r>
      <w:r w:rsidR="00F902D3">
        <w:rPr>
          <w:rFonts w:ascii="Arial" w:hAnsi="Arial" w:cs="Arial"/>
          <w:bCs/>
        </w:rPr>
        <w:t>] ZASCA 154</w:t>
      </w:r>
      <w:r w:rsidR="00595447" w:rsidRPr="007E267A">
        <w:rPr>
          <w:rFonts w:ascii="Arial" w:hAnsi="Arial" w:cs="Arial"/>
          <w:bCs/>
        </w:rPr>
        <w:t xml:space="preserve"> </w:t>
      </w:r>
      <w:r w:rsidR="00721196" w:rsidRPr="007E267A">
        <w:rPr>
          <w:rFonts w:ascii="Arial" w:hAnsi="Arial" w:cs="Arial"/>
          <w:bCs/>
        </w:rPr>
        <w:t>(</w:t>
      </w:r>
      <w:r w:rsidR="00F902D3">
        <w:rPr>
          <w:rFonts w:ascii="Arial" w:hAnsi="Arial" w:cs="Arial"/>
          <w:bCs/>
        </w:rPr>
        <w:t>29</w:t>
      </w:r>
      <w:r w:rsidR="00F8189C">
        <w:rPr>
          <w:rFonts w:ascii="Arial" w:hAnsi="Arial" w:cs="Arial"/>
          <w:bCs/>
        </w:rPr>
        <w:t xml:space="preserve"> October </w:t>
      </w:r>
      <w:r w:rsidR="00CA5AEA" w:rsidRPr="007E267A">
        <w:rPr>
          <w:rFonts w:ascii="Arial" w:hAnsi="Arial" w:cs="Arial"/>
          <w:bCs/>
        </w:rPr>
        <w:t>2021</w:t>
      </w:r>
      <w:r w:rsidR="00595447" w:rsidRPr="007E267A">
        <w:rPr>
          <w:rFonts w:ascii="Arial" w:hAnsi="Arial" w:cs="Arial"/>
          <w:bCs/>
        </w:rPr>
        <w:t>)</w:t>
      </w:r>
    </w:p>
    <w:p w14:paraId="173E2850" w14:textId="77777777" w:rsidR="00F033B4" w:rsidRPr="007E267A" w:rsidRDefault="00F033B4" w:rsidP="004E789F">
      <w:pPr>
        <w:spacing w:line="276" w:lineRule="auto"/>
        <w:ind w:left="2160" w:hanging="2160"/>
        <w:rPr>
          <w:rFonts w:ascii="Arial" w:hAnsi="Arial" w:cs="Arial"/>
          <w:bCs/>
        </w:rPr>
      </w:pPr>
    </w:p>
    <w:p w14:paraId="0CE7A48F" w14:textId="77B16A62" w:rsidR="006C6365" w:rsidRDefault="00003363" w:rsidP="004E789F">
      <w:pPr>
        <w:spacing w:before="120" w:after="120" w:line="276" w:lineRule="auto"/>
        <w:ind w:left="2160" w:hanging="2160"/>
        <w:contextualSpacing/>
        <w:rPr>
          <w:rFonts w:ascii="Arial" w:hAnsi="Arial" w:cs="Arial"/>
          <w:lang w:val="en-US"/>
        </w:rPr>
      </w:pPr>
      <w:r w:rsidRPr="007E267A">
        <w:rPr>
          <w:rFonts w:ascii="Arial" w:hAnsi="Arial" w:cs="Arial"/>
          <w:b/>
          <w:bCs/>
        </w:rPr>
        <w:t>Coram:</w:t>
      </w:r>
      <w:r w:rsidRPr="007E267A">
        <w:rPr>
          <w:rFonts w:ascii="Arial" w:hAnsi="Arial" w:cs="Arial"/>
        </w:rPr>
        <w:tab/>
      </w:r>
      <w:r w:rsidR="000426A7" w:rsidRPr="007E267A">
        <w:rPr>
          <w:rFonts w:ascii="Arial" w:hAnsi="Arial" w:cs="Arial"/>
          <w:lang w:val="en-US"/>
        </w:rPr>
        <w:t>MOCUMIE, MOKGOHLOA, MOTH</w:t>
      </w:r>
      <w:r w:rsidR="00CA5AEA" w:rsidRPr="007E267A">
        <w:rPr>
          <w:rFonts w:ascii="Arial" w:hAnsi="Arial" w:cs="Arial"/>
          <w:lang w:val="en-US"/>
        </w:rPr>
        <w:t>L</w:t>
      </w:r>
      <w:r w:rsidR="000426A7" w:rsidRPr="007E267A">
        <w:rPr>
          <w:rFonts w:ascii="Arial" w:hAnsi="Arial" w:cs="Arial"/>
          <w:lang w:val="en-US"/>
        </w:rPr>
        <w:t>E</w:t>
      </w:r>
      <w:r w:rsidR="007E267A">
        <w:rPr>
          <w:rFonts w:ascii="Arial" w:hAnsi="Arial" w:cs="Arial"/>
          <w:lang w:val="en-US"/>
        </w:rPr>
        <w:t xml:space="preserve"> </w:t>
      </w:r>
      <w:r w:rsidR="007B7AF1">
        <w:rPr>
          <w:rFonts w:ascii="Arial" w:hAnsi="Arial" w:cs="Arial"/>
          <w:lang w:val="en-US"/>
        </w:rPr>
        <w:t>AND</w:t>
      </w:r>
      <w:r w:rsidR="000426A7" w:rsidRPr="007E267A">
        <w:rPr>
          <w:rFonts w:ascii="Arial" w:hAnsi="Arial" w:cs="Arial"/>
          <w:lang w:val="en-US"/>
        </w:rPr>
        <w:t xml:space="preserve"> MABINDLA-BOQWANA JJA </w:t>
      </w:r>
      <w:r w:rsidR="00285FC9">
        <w:rPr>
          <w:rFonts w:ascii="Arial" w:hAnsi="Arial" w:cs="Arial"/>
          <w:lang w:val="en-US"/>
        </w:rPr>
        <w:t xml:space="preserve">and </w:t>
      </w:r>
      <w:r w:rsidR="000426A7" w:rsidRPr="007E267A">
        <w:rPr>
          <w:rFonts w:ascii="Arial" w:hAnsi="Arial" w:cs="Arial"/>
          <w:lang w:val="en-US"/>
        </w:rPr>
        <w:t>UNTERHALTER AJA</w:t>
      </w:r>
    </w:p>
    <w:p w14:paraId="469D3BC3" w14:textId="77777777" w:rsidR="00F033B4" w:rsidRPr="007E267A" w:rsidRDefault="00F033B4" w:rsidP="004E789F">
      <w:pPr>
        <w:spacing w:before="120" w:after="120" w:line="276" w:lineRule="auto"/>
        <w:ind w:left="2160" w:hanging="2160"/>
        <w:contextualSpacing/>
        <w:rPr>
          <w:rFonts w:ascii="Arial" w:hAnsi="Arial" w:cs="Arial"/>
          <w:lang w:val="en-US"/>
        </w:rPr>
      </w:pPr>
    </w:p>
    <w:p w14:paraId="0737E0F9" w14:textId="42647FCB" w:rsidR="006C6365" w:rsidRDefault="00003363" w:rsidP="004E789F">
      <w:pPr>
        <w:spacing w:before="240" w:after="240" w:line="276" w:lineRule="auto"/>
        <w:contextualSpacing/>
        <w:rPr>
          <w:rFonts w:ascii="Arial" w:hAnsi="Arial" w:cs="Arial"/>
        </w:rPr>
      </w:pPr>
      <w:r w:rsidRPr="007E267A">
        <w:rPr>
          <w:rFonts w:ascii="Arial" w:hAnsi="Arial" w:cs="Arial"/>
          <w:b/>
          <w:bCs/>
        </w:rPr>
        <w:t>Heard</w:t>
      </w:r>
      <w:r w:rsidRPr="007E267A">
        <w:rPr>
          <w:rFonts w:ascii="Arial" w:hAnsi="Arial" w:cs="Arial"/>
        </w:rPr>
        <w:t>:</w:t>
      </w:r>
      <w:r w:rsidRPr="007E267A">
        <w:rPr>
          <w:rFonts w:ascii="Arial" w:hAnsi="Arial" w:cs="Arial"/>
        </w:rPr>
        <w:tab/>
      </w:r>
      <w:r w:rsidR="0055527A">
        <w:rPr>
          <w:rFonts w:ascii="Arial" w:hAnsi="Arial" w:cs="Arial"/>
        </w:rPr>
        <w:tab/>
      </w:r>
      <w:r w:rsidR="00A10E0F" w:rsidRPr="007E267A">
        <w:rPr>
          <w:rFonts w:ascii="Arial" w:hAnsi="Arial" w:cs="Arial"/>
        </w:rPr>
        <w:t>02 September</w:t>
      </w:r>
      <w:r w:rsidRPr="007E267A">
        <w:rPr>
          <w:rFonts w:ascii="Arial" w:hAnsi="Arial" w:cs="Arial"/>
        </w:rPr>
        <w:t xml:space="preserve"> 20</w:t>
      </w:r>
      <w:r w:rsidR="00721196" w:rsidRPr="007E267A">
        <w:rPr>
          <w:rFonts w:ascii="Arial" w:hAnsi="Arial" w:cs="Arial"/>
        </w:rPr>
        <w:t>2</w:t>
      </w:r>
      <w:r w:rsidR="00E53248" w:rsidRPr="007E267A">
        <w:rPr>
          <w:rFonts w:ascii="Arial" w:hAnsi="Arial" w:cs="Arial"/>
        </w:rPr>
        <w:t>1</w:t>
      </w:r>
      <w:r w:rsidRPr="007E267A">
        <w:rPr>
          <w:rFonts w:ascii="Arial" w:hAnsi="Arial" w:cs="Arial"/>
        </w:rPr>
        <w:t xml:space="preserve"> </w:t>
      </w:r>
    </w:p>
    <w:p w14:paraId="190A723F" w14:textId="77777777" w:rsidR="00F033B4" w:rsidRPr="007E267A" w:rsidRDefault="00F033B4" w:rsidP="004E789F">
      <w:pPr>
        <w:spacing w:before="240" w:after="240" w:line="276" w:lineRule="auto"/>
        <w:contextualSpacing/>
        <w:rPr>
          <w:rFonts w:ascii="Arial" w:hAnsi="Arial" w:cs="Arial"/>
        </w:rPr>
      </w:pPr>
    </w:p>
    <w:p w14:paraId="33A69836" w14:textId="54E49AE2" w:rsidR="006C6365" w:rsidRDefault="00003363" w:rsidP="004E789F">
      <w:pPr>
        <w:spacing w:before="240" w:after="240" w:line="276" w:lineRule="auto"/>
        <w:ind w:left="2160" w:hanging="2160"/>
        <w:contextualSpacing/>
        <w:rPr>
          <w:rFonts w:ascii="Arial" w:hAnsi="Arial" w:cs="Arial"/>
        </w:rPr>
      </w:pPr>
      <w:r w:rsidRPr="007E267A">
        <w:rPr>
          <w:rFonts w:ascii="Arial" w:hAnsi="Arial" w:cs="Arial"/>
          <w:b/>
          <w:bCs/>
        </w:rPr>
        <w:t>Delivered</w:t>
      </w:r>
      <w:r w:rsidRPr="007E267A">
        <w:rPr>
          <w:rFonts w:ascii="Arial" w:hAnsi="Arial" w:cs="Arial"/>
        </w:rPr>
        <w:t>:</w:t>
      </w:r>
      <w:r w:rsidRPr="007E267A">
        <w:rPr>
          <w:rFonts w:ascii="Arial" w:hAnsi="Arial" w:cs="Arial"/>
        </w:rPr>
        <w:tab/>
      </w:r>
      <w:r w:rsidR="006C6365" w:rsidRPr="007E267A">
        <w:rPr>
          <w:rFonts w:ascii="Arial" w:hAnsi="Arial" w:cs="Arial"/>
        </w:rPr>
        <w:t xml:space="preserve">This judgment was handed down electronically by circulation to the parties’ representatives by email, publication on the Supreme Court of Appeal website and release to SAFLII. The date and time for hand-down is deemed to </w:t>
      </w:r>
      <w:r w:rsidR="0077159F" w:rsidRPr="007E267A">
        <w:rPr>
          <w:rFonts w:ascii="Arial" w:hAnsi="Arial" w:cs="Arial"/>
        </w:rPr>
        <w:t>be</w:t>
      </w:r>
      <w:r w:rsidR="00F902D3">
        <w:rPr>
          <w:rFonts w:ascii="Arial" w:hAnsi="Arial" w:cs="Arial"/>
        </w:rPr>
        <w:t xml:space="preserve"> 09h45</w:t>
      </w:r>
      <w:r w:rsidR="0077159F" w:rsidRPr="007E267A">
        <w:rPr>
          <w:rFonts w:ascii="Arial" w:hAnsi="Arial" w:cs="Arial"/>
        </w:rPr>
        <w:t xml:space="preserve"> on</w:t>
      </w:r>
      <w:r w:rsidR="00F902D3">
        <w:rPr>
          <w:rFonts w:ascii="Arial" w:hAnsi="Arial" w:cs="Arial"/>
        </w:rPr>
        <w:t xml:space="preserve"> 29 October</w:t>
      </w:r>
      <w:r w:rsidR="006C6365" w:rsidRPr="007E267A">
        <w:rPr>
          <w:rFonts w:ascii="Arial" w:hAnsi="Arial" w:cs="Arial"/>
        </w:rPr>
        <w:t xml:space="preserve"> 2021.</w:t>
      </w:r>
    </w:p>
    <w:p w14:paraId="14B41B6F" w14:textId="77777777" w:rsidR="00AF5368" w:rsidRPr="007E267A" w:rsidRDefault="00AF5368" w:rsidP="004E789F">
      <w:pPr>
        <w:spacing w:before="240" w:after="240" w:line="276" w:lineRule="auto"/>
        <w:ind w:left="2160" w:hanging="2160"/>
        <w:contextualSpacing/>
        <w:rPr>
          <w:rFonts w:ascii="Arial" w:hAnsi="Arial" w:cs="Arial"/>
        </w:rPr>
      </w:pPr>
    </w:p>
    <w:p w14:paraId="25EECF48" w14:textId="37679366" w:rsidR="00003363" w:rsidRDefault="00003363" w:rsidP="004E789F">
      <w:pPr>
        <w:spacing w:before="240" w:after="240" w:line="276" w:lineRule="auto"/>
        <w:contextualSpacing/>
        <w:rPr>
          <w:rFonts w:ascii="Arial" w:hAnsi="Arial" w:cs="Arial"/>
          <w:bCs/>
        </w:rPr>
      </w:pPr>
      <w:r w:rsidRPr="007E267A">
        <w:rPr>
          <w:rFonts w:ascii="Arial" w:hAnsi="Arial" w:cs="Arial"/>
          <w:b/>
          <w:bCs/>
        </w:rPr>
        <w:t>Summary</w:t>
      </w:r>
      <w:r w:rsidR="00383899" w:rsidRPr="007E267A">
        <w:rPr>
          <w:rFonts w:ascii="Arial" w:hAnsi="Arial" w:cs="Arial"/>
          <w:b/>
          <w:bCs/>
        </w:rPr>
        <w:t>:</w:t>
      </w:r>
      <w:r w:rsidR="0055527A">
        <w:rPr>
          <w:rFonts w:ascii="Arial" w:hAnsi="Arial" w:cs="Arial"/>
          <w:b/>
          <w:bCs/>
        </w:rPr>
        <w:tab/>
      </w:r>
      <w:r w:rsidR="00AF5368">
        <w:rPr>
          <w:rFonts w:ascii="Arial" w:hAnsi="Arial" w:cs="Arial"/>
          <w:b/>
          <w:bCs/>
        </w:rPr>
        <w:tab/>
      </w:r>
      <w:r w:rsidR="00746E7E" w:rsidRPr="007E267A">
        <w:rPr>
          <w:rFonts w:ascii="Arial" w:hAnsi="Arial" w:cs="Arial"/>
          <w:bCs/>
        </w:rPr>
        <w:t xml:space="preserve">Interdict </w:t>
      </w:r>
      <w:r w:rsidR="00AF5368">
        <w:rPr>
          <w:rFonts w:ascii="Arial" w:hAnsi="Arial" w:cs="Arial"/>
          <w:bCs/>
        </w:rPr>
        <w:t xml:space="preserve">– </w:t>
      </w:r>
      <w:r w:rsidR="00746E7E" w:rsidRPr="007E267A">
        <w:rPr>
          <w:rFonts w:ascii="Arial" w:hAnsi="Arial" w:cs="Arial"/>
          <w:bCs/>
        </w:rPr>
        <w:t xml:space="preserve">final order sought </w:t>
      </w:r>
      <w:r w:rsidR="007B7AF1">
        <w:rPr>
          <w:rFonts w:ascii="Arial" w:hAnsi="Arial" w:cs="Arial"/>
          <w:bCs/>
        </w:rPr>
        <w:t>–</w:t>
      </w:r>
      <w:r w:rsidR="00746E7E" w:rsidRPr="007E267A">
        <w:rPr>
          <w:rFonts w:ascii="Arial" w:hAnsi="Arial" w:cs="Arial"/>
          <w:bCs/>
        </w:rPr>
        <w:t xml:space="preserve"> </w:t>
      </w:r>
      <w:r w:rsidR="007B7AF1">
        <w:rPr>
          <w:rFonts w:ascii="Arial" w:hAnsi="Arial" w:cs="Arial"/>
          <w:bCs/>
        </w:rPr>
        <w:t xml:space="preserve">no </w:t>
      </w:r>
      <w:r w:rsidR="004E789F" w:rsidRPr="006D58DE">
        <w:rPr>
          <w:rFonts w:ascii="Arial" w:hAnsi="Arial" w:cs="Arial"/>
          <w:bCs/>
        </w:rPr>
        <w:t>real</w:t>
      </w:r>
      <w:r w:rsidR="004E789F">
        <w:rPr>
          <w:rFonts w:ascii="Arial" w:hAnsi="Arial" w:cs="Arial"/>
          <w:bCs/>
        </w:rPr>
        <w:t xml:space="preserve"> </w:t>
      </w:r>
      <w:r w:rsidR="00783895" w:rsidRPr="007E267A">
        <w:rPr>
          <w:rFonts w:ascii="Arial" w:hAnsi="Arial" w:cs="Arial"/>
          <w:bCs/>
        </w:rPr>
        <w:t>disputes of fact</w:t>
      </w:r>
      <w:r w:rsidR="004E789F">
        <w:rPr>
          <w:rFonts w:ascii="Arial" w:hAnsi="Arial" w:cs="Arial"/>
          <w:bCs/>
        </w:rPr>
        <w:t xml:space="preserve"> </w:t>
      </w:r>
      <w:r w:rsidR="004E789F" w:rsidRPr="006D58DE">
        <w:rPr>
          <w:rFonts w:ascii="Arial" w:hAnsi="Arial" w:cs="Arial"/>
          <w:bCs/>
        </w:rPr>
        <w:t>shown</w:t>
      </w:r>
      <w:r w:rsidR="00783895" w:rsidRPr="007E267A">
        <w:rPr>
          <w:rFonts w:ascii="Arial" w:hAnsi="Arial" w:cs="Arial"/>
          <w:bCs/>
        </w:rPr>
        <w:t xml:space="preserve"> </w:t>
      </w:r>
      <w:r w:rsidR="00FA0872">
        <w:rPr>
          <w:rFonts w:ascii="Arial" w:hAnsi="Arial" w:cs="Arial"/>
          <w:bCs/>
        </w:rPr>
        <w:t>–</w:t>
      </w:r>
      <w:r w:rsidR="00FA0872" w:rsidRPr="007E267A">
        <w:rPr>
          <w:rFonts w:ascii="Arial" w:hAnsi="Arial" w:cs="Arial"/>
          <w:bCs/>
        </w:rPr>
        <w:t xml:space="preserve"> </w:t>
      </w:r>
      <w:r w:rsidR="00FA0872">
        <w:rPr>
          <w:rFonts w:ascii="Arial" w:hAnsi="Arial" w:cs="Arial"/>
          <w:bCs/>
        </w:rPr>
        <w:t>special</w:t>
      </w:r>
      <w:r w:rsidR="007B7AF1">
        <w:rPr>
          <w:rFonts w:ascii="Arial" w:hAnsi="Arial" w:cs="Arial"/>
          <w:bCs/>
        </w:rPr>
        <w:t xml:space="preserve"> leave to appeal dismissed with costs</w:t>
      </w:r>
    </w:p>
    <w:p w14:paraId="7026A362" w14:textId="77777777" w:rsidR="00AF5368" w:rsidRDefault="00AF5368" w:rsidP="004E789F">
      <w:pPr>
        <w:spacing w:before="240" w:after="240" w:line="276" w:lineRule="auto"/>
        <w:contextualSpacing/>
        <w:rPr>
          <w:rFonts w:ascii="Arial" w:hAnsi="Arial" w:cs="Arial"/>
          <w:bCs/>
        </w:rPr>
      </w:pPr>
    </w:p>
    <w:p w14:paraId="1556D20D" w14:textId="77777777" w:rsidR="00AF5368" w:rsidRPr="007E267A" w:rsidRDefault="00AF5368" w:rsidP="004E789F">
      <w:pPr>
        <w:spacing w:before="240" w:after="240" w:line="276" w:lineRule="auto"/>
        <w:contextualSpacing/>
        <w:rPr>
          <w:rFonts w:ascii="Arial" w:hAnsi="Arial" w:cs="Arial"/>
          <w:bCs/>
        </w:rPr>
        <w:sectPr w:rsidR="00AF5368" w:rsidRPr="007E267A" w:rsidSect="00003363">
          <w:headerReference w:type="even" r:id="rId9"/>
          <w:headerReference w:type="default" r:id="rId10"/>
          <w:pgSz w:w="12240" w:h="15840"/>
          <w:pgMar w:top="1440" w:right="1800" w:bottom="1440" w:left="1800" w:header="720" w:footer="720" w:gutter="0"/>
          <w:pgNumType w:start="1"/>
          <w:cols w:space="720"/>
          <w:titlePg/>
          <w:docGrid w:linePitch="360"/>
        </w:sectPr>
      </w:pPr>
    </w:p>
    <w:p w14:paraId="7B747BA5" w14:textId="439087A9" w:rsidR="00003363" w:rsidRPr="007E267A" w:rsidRDefault="00D70BC7" w:rsidP="00383899">
      <w:pPr>
        <w:rPr>
          <w:rFonts w:ascii="Arial" w:hAnsi="Arial" w:cs="Arial"/>
        </w:rPr>
      </w:pPr>
      <w:r w:rsidRPr="007E267A">
        <w:rPr>
          <w:rFonts w:ascii="Arial" w:hAnsi="Arial" w:cs="Arial"/>
          <w:noProof/>
          <w:lang w:val="en-ZA" w:eastAsia="en-ZA"/>
        </w:rPr>
        <w:lastRenderedPageBreak/>
        <mc:AlternateContent>
          <mc:Choice Requires="wps">
            <w:drawing>
              <wp:anchor distT="0" distB="0" distL="114300" distR="114300" simplePos="0" relativeHeight="251660800" behindDoc="0" locked="0" layoutInCell="1" allowOverlap="1" wp14:anchorId="1BBB8115" wp14:editId="39AD2C7D">
                <wp:simplePos x="0" y="0"/>
                <wp:positionH relativeFrom="column">
                  <wp:posOffset>0</wp:posOffset>
                </wp:positionH>
                <wp:positionV relativeFrom="paragraph">
                  <wp:posOffset>114300</wp:posOffset>
                </wp:positionV>
                <wp:extent cx="0" cy="0"/>
                <wp:effectExtent l="9525" t="9525" r="952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DF853A"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"/>
            </w:pict>
          </mc:Fallback>
        </mc:AlternateContent>
      </w:r>
      <w:r w:rsidRPr="007E267A">
        <w:rPr>
          <w:rFonts w:ascii="Arial" w:hAnsi="Arial" w:cs="Arial"/>
          <w:noProof/>
          <w:lang w:val="en-ZA" w:eastAsia="en-ZA"/>
        </w:rPr>
        <mc:AlternateContent>
          <mc:Choice Requires="wps">
            <w:drawing>
              <wp:anchor distT="0" distB="0" distL="114300" distR="114300" simplePos="0" relativeHeight="251662848" behindDoc="0" locked="0" layoutInCell="1" allowOverlap="1" wp14:anchorId="46ADE4B8" wp14:editId="6217D797">
                <wp:simplePos x="0" y="0"/>
                <wp:positionH relativeFrom="column">
                  <wp:posOffset>0</wp:posOffset>
                </wp:positionH>
                <wp:positionV relativeFrom="paragraph">
                  <wp:posOffset>40005</wp:posOffset>
                </wp:positionV>
                <wp:extent cx="54864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CB994E"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6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G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" strokeweight="1.5pt"/>
            </w:pict>
          </mc:Fallback>
        </mc:AlternateContent>
      </w:r>
    </w:p>
    <w:p w14:paraId="3EB85E21" w14:textId="4E5EAE28" w:rsidR="00003363" w:rsidRPr="007E267A" w:rsidRDefault="00383899" w:rsidP="00913E1C">
      <w:pPr>
        <w:pStyle w:val="Heading3"/>
        <w:jc w:val="center"/>
        <w:rPr>
          <w:b/>
          <w:i w:val="0"/>
          <w:sz w:val="24"/>
        </w:rPr>
      </w:pPr>
      <w:r w:rsidRPr="007E267A">
        <w:rPr>
          <w:b/>
          <w:i w:val="0"/>
          <w:sz w:val="24"/>
        </w:rPr>
        <w:t>ORDER</w:t>
      </w:r>
    </w:p>
    <w:p w14:paraId="627AC669" w14:textId="2F775162" w:rsidR="00F033B4" w:rsidRDefault="00D70BC7" w:rsidP="007709FB">
      <w:pPr>
        <w:rPr>
          <w:rFonts w:ascii="Arial" w:hAnsi="Arial" w:cs="Arial"/>
          <w:b/>
          <w:bCs/>
        </w:rPr>
      </w:pPr>
      <w:r w:rsidRPr="007E267A">
        <w:rPr>
          <w:rFonts w:ascii="Arial" w:hAnsi="Arial" w:cs="Arial"/>
          <w:noProof/>
          <w:lang w:val="en-ZA" w:eastAsia="en-ZA"/>
        </w:rPr>
        <mc:AlternateContent>
          <mc:Choice Requires="wps">
            <w:drawing>
              <wp:anchor distT="0" distB="0" distL="114300" distR="114300" simplePos="0" relativeHeight="251661824" behindDoc="0" locked="0" layoutInCell="1" allowOverlap="1" wp14:anchorId="6C47206B" wp14:editId="07FC9211">
                <wp:simplePos x="0" y="0"/>
                <wp:positionH relativeFrom="column">
                  <wp:posOffset>0</wp:posOffset>
                </wp:positionH>
                <wp:positionV relativeFrom="paragraph">
                  <wp:posOffset>96520</wp:posOffset>
                </wp:positionV>
                <wp:extent cx="5486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9C5566"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0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m81megmh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" strokeweight="1.5pt"/>
            </w:pict>
          </mc:Fallback>
        </mc:AlternateContent>
      </w:r>
    </w:p>
    <w:p w14:paraId="4EE6E614" w14:textId="4AAED03B" w:rsidR="008B4A52" w:rsidRDefault="00003363" w:rsidP="007709FB">
      <w:pPr>
        <w:rPr>
          <w:rFonts w:ascii="Arial" w:hAnsi="Arial" w:cs="Arial"/>
          <w:bCs/>
        </w:rPr>
      </w:pPr>
      <w:r w:rsidRPr="007E267A">
        <w:rPr>
          <w:rFonts w:ascii="Arial" w:hAnsi="Arial" w:cs="Arial"/>
          <w:b/>
          <w:bCs/>
        </w:rPr>
        <w:t xml:space="preserve">On appeal from: </w:t>
      </w:r>
      <w:r w:rsidR="0026386A" w:rsidRPr="007E267A">
        <w:rPr>
          <w:rFonts w:ascii="Arial" w:hAnsi="Arial" w:cs="Arial"/>
          <w:bCs/>
        </w:rPr>
        <w:t>Limpopo Division of the High Court, Polokwane (</w:t>
      </w:r>
      <w:proofErr w:type="spellStart"/>
      <w:r w:rsidR="0026386A" w:rsidRPr="007E267A">
        <w:rPr>
          <w:rFonts w:ascii="Arial" w:hAnsi="Arial" w:cs="Arial"/>
          <w:bCs/>
        </w:rPr>
        <w:t>Semenya</w:t>
      </w:r>
      <w:proofErr w:type="spellEnd"/>
      <w:r w:rsidR="0026386A" w:rsidRPr="007E267A">
        <w:rPr>
          <w:rFonts w:ascii="Arial" w:hAnsi="Arial" w:cs="Arial"/>
          <w:bCs/>
        </w:rPr>
        <w:t xml:space="preserve"> J </w:t>
      </w:r>
      <w:r w:rsidR="00523A2F" w:rsidRPr="007E267A">
        <w:rPr>
          <w:rFonts w:ascii="Arial" w:hAnsi="Arial" w:cs="Arial"/>
          <w:bCs/>
        </w:rPr>
        <w:t xml:space="preserve">with </w:t>
      </w:r>
      <w:proofErr w:type="spellStart"/>
      <w:r w:rsidR="00523A2F">
        <w:rPr>
          <w:rFonts w:ascii="Arial" w:hAnsi="Arial" w:cs="Arial"/>
          <w:bCs/>
        </w:rPr>
        <w:t>Ledwaba</w:t>
      </w:r>
      <w:proofErr w:type="spellEnd"/>
      <w:r w:rsidR="0026386A" w:rsidRPr="007E267A">
        <w:rPr>
          <w:rFonts w:ascii="Arial" w:hAnsi="Arial" w:cs="Arial"/>
          <w:bCs/>
        </w:rPr>
        <w:t xml:space="preserve"> AJ</w:t>
      </w:r>
      <w:r w:rsidR="00F033B4">
        <w:rPr>
          <w:rFonts w:ascii="Arial" w:hAnsi="Arial" w:cs="Arial"/>
          <w:bCs/>
        </w:rPr>
        <w:t>,</w:t>
      </w:r>
      <w:r w:rsidR="00EA449B" w:rsidRPr="007E267A">
        <w:rPr>
          <w:rFonts w:ascii="Arial" w:hAnsi="Arial" w:cs="Arial"/>
          <w:bCs/>
        </w:rPr>
        <w:t xml:space="preserve"> sitting as </w:t>
      </w:r>
      <w:r w:rsidR="00117259">
        <w:rPr>
          <w:rFonts w:ascii="Arial" w:hAnsi="Arial" w:cs="Arial"/>
          <w:bCs/>
        </w:rPr>
        <w:t xml:space="preserve">the </w:t>
      </w:r>
      <w:r w:rsidR="00EA449B" w:rsidRPr="007E267A">
        <w:rPr>
          <w:rFonts w:ascii="Arial" w:hAnsi="Arial" w:cs="Arial"/>
          <w:bCs/>
        </w:rPr>
        <w:t>court of appeal):</w:t>
      </w:r>
    </w:p>
    <w:p w14:paraId="3660D8E9" w14:textId="25B1D1E7" w:rsidR="007E267A" w:rsidRDefault="007B7AF1" w:rsidP="007709FB">
      <w:pPr>
        <w:pStyle w:val="ListParagraph"/>
        <w:ind w:left="0"/>
        <w:rPr>
          <w:rFonts w:ascii="Arial" w:hAnsi="Arial" w:cs="Arial"/>
          <w:bCs/>
        </w:rPr>
      </w:pPr>
      <w:r>
        <w:rPr>
          <w:rFonts w:ascii="Arial" w:hAnsi="Arial" w:cs="Arial"/>
          <w:bCs/>
        </w:rPr>
        <w:t>S</w:t>
      </w:r>
      <w:r w:rsidR="0026386A" w:rsidRPr="007E267A">
        <w:rPr>
          <w:rFonts w:ascii="Arial" w:hAnsi="Arial" w:cs="Arial"/>
          <w:bCs/>
        </w:rPr>
        <w:t xml:space="preserve">pecial leave to appeal is </w:t>
      </w:r>
      <w:r>
        <w:rPr>
          <w:rFonts w:ascii="Arial" w:hAnsi="Arial" w:cs="Arial"/>
          <w:bCs/>
        </w:rPr>
        <w:t>dismissed with costs.</w:t>
      </w:r>
    </w:p>
    <w:p w14:paraId="1B1A88B5" w14:textId="77777777" w:rsidR="00F033B4" w:rsidRPr="007709FB" w:rsidRDefault="00F033B4" w:rsidP="007709FB">
      <w:pPr>
        <w:pStyle w:val="ListParagraph"/>
        <w:ind w:left="0"/>
        <w:rPr>
          <w:rFonts w:ascii="Arial" w:hAnsi="Arial" w:cs="Arial"/>
          <w:bCs/>
        </w:rPr>
      </w:pPr>
    </w:p>
    <w:p w14:paraId="24BA0D04" w14:textId="7410360B" w:rsidR="00003363" w:rsidRPr="007E267A" w:rsidRDefault="00D70BC7" w:rsidP="00383899">
      <w:pPr>
        <w:rPr>
          <w:rFonts w:ascii="Arial" w:hAnsi="Arial" w:cs="Arial"/>
          <w:b/>
          <w:bCs/>
        </w:rPr>
      </w:pPr>
      <w:r w:rsidRPr="007E267A">
        <w:rPr>
          <w:rFonts w:ascii="Arial" w:hAnsi="Arial" w:cs="Arial"/>
          <w:b/>
          <w:noProof/>
          <w:lang w:val="en-ZA" w:eastAsia="en-ZA"/>
        </w:rPr>
        <mc:AlternateContent>
          <mc:Choice Requires="wps">
            <w:drawing>
              <wp:anchor distT="0" distB="0" distL="114300" distR="114300" simplePos="0" relativeHeight="251663872" behindDoc="0" locked="0" layoutInCell="1" allowOverlap="1" wp14:anchorId="31659E3A" wp14:editId="378D7758">
                <wp:simplePos x="0" y="0"/>
                <wp:positionH relativeFrom="column">
                  <wp:posOffset>0</wp:posOffset>
                </wp:positionH>
                <wp:positionV relativeFrom="paragraph">
                  <wp:posOffset>59055</wp:posOffset>
                </wp:positionV>
                <wp:extent cx="5486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C86D00"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6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fDHP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" strokeweight="1.5pt"/>
            </w:pict>
          </mc:Fallback>
        </mc:AlternateContent>
      </w:r>
    </w:p>
    <w:p w14:paraId="10920628" w14:textId="0DE69EFE" w:rsidR="00003363" w:rsidRPr="007E267A" w:rsidRDefault="00383899" w:rsidP="00B206CD">
      <w:pPr>
        <w:pStyle w:val="Heading1"/>
        <w:contextualSpacing/>
        <w:jc w:val="center"/>
        <w:rPr>
          <w:sz w:val="24"/>
        </w:rPr>
      </w:pPr>
      <w:r w:rsidRPr="007E267A">
        <w:rPr>
          <w:sz w:val="24"/>
        </w:rPr>
        <w:t>JUDGMENT</w:t>
      </w:r>
    </w:p>
    <w:p w14:paraId="5FC1AC7B" w14:textId="4E3A565F" w:rsidR="007B2E81" w:rsidRPr="007E267A" w:rsidRDefault="00D70BC7" w:rsidP="00B206CD">
      <w:pPr>
        <w:contextualSpacing/>
        <w:rPr>
          <w:rFonts w:ascii="Arial" w:hAnsi="Arial" w:cs="Arial"/>
          <w:b/>
        </w:rPr>
      </w:pPr>
      <w:r w:rsidRPr="007E267A">
        <w:rPr>
          <w:rFonts w:ascii="Arial" w:hAnsi="Arial" w:cs="Arial"/>
          <w:b/>
          <w:noProof/>
          <w:lang w:val="en-ZA" w:eastAsia="en-ZA"/>
        </w:rPr>
        <mc:AlternateContent>
          <mc:Choice Requires="wps">
            <w:drawing>
              <wp:anchor distT="0" distB="0" distL="114300" distR="114300" simplePos="0" relativeHeight="251664896" behindDoc="0" locked="0" layoutInCell="1" allowOverlap="1" wp14:anchorId="0A66F202" wp14:editId="790BEF41">
                <wp:simplePos x="0" y="0"/>
                <wp:positionH relativeFrom="column">
                  <wp:posOffset>0</wp:posOffset>
                </wp:positionH>
                <wp:positionV relativeFrom="paragraph">
                  <wp:posOffset>140970</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1E6799"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LI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" strokeweight="1.5pt"/>
            </w:pict>
          </mc:Fallback>
        </mc:AlternateContent>
      </w:r>
    </w:p>
    <w:p w14:paraId="00906E1D" w14:textId="54B37DA8" w:rsidR="00003363" w:rsidRPr="007E267A" w:rsidRDefault="000426A7" w:rsidP="007B2E81">
      <w:pPr>
        <w:contextualSpacing/>
        <w:rPr>
          <w:rFonts w:ascii="Arial" w:hAnsi="Arial" w:cs="Arial"/>
          <w:b/>
        </w:rPr>
      </w:pPr>
      <w:r w:rsidRPr="007E267A">
        <w:rPr>
          <w:rFonts w:ascii="Arial" w:hAnsi="Arial" w:cs="Arial"/>
          <w:b/>
        </w:rPr>
        <w:t>Mokgohloa</w:t>
      </w:r>
      <w:r w:rsidR="00721196" w:rsidRPr="007E267A">
        <w:rPr>
          <w:rFonts w:ascii="Arial" w:hAnsi="Arial" w:cs="Arial"/>
          <w:b/>
        </w:rPr>
        <w:t xml:space="preserve"> JA</w:t>
      </w:r>
      <w:r w:rsidR="00003363" w:rsidRPr="007E267A">
        <w:rPr>
          <w:rFonts w:ascii="Arial" w:hAnsi="Arial" w:cs="Arial"/>
          <w:b/>
        </w:rPr>
        <w:t xml:space="preserve"> (</w:t>
      </w:r>
      <w:r w:rsidR="00A75C62">
        <w:rPr>
          <w:rFonts w:ascii="Arial" w:hAnsi="Arial" w:cs="Arial"/>
          <w:b/>
        </w:rPr>
        <w:t>Mocumie, Mothle, and Mabindla-Boqwana JJA and Unterhalter AJA</w:t>
      </w:r>
      <w:r w:rsidR="00003363" w:rsidRPr="007E267A">
        <w:rPr>
          <w:rFonts w:ascii="Arial" w:hAnsi="Arial" w:cs="Arial"/>
          <w:b/>
        </w:rPr>
        <w:t xml:space="preserve"> concurring)</w:t>
      </w:r>
    </w:p>
    <w:p w14:paraId="56856135" w14:textId="77777777" w:rsidR="007B2E81" w:rsidRPr="007E267A" w:rsidRDefault="007B2E81" w:rsidP="00B206CD">
      <w:pPr>
        <w:contextualSpacing/>
        <w:rPr>
          <w:rFonts w:ascii="Arial" w:hAnsi="Arial" w:cs="Arial"/>
          <w:b/>
        </w:rPr>
      </w:pPr>
    </w:p>
    <w:p w14:paraId="3FDD030F" w14:textId="5428FBB1" w:rsidR="00003363" w:rsidRPr="00E70611" w:rsidRDefault="00F92007" w:rsidP="007F45B3">
      <w:pPr>
        <w:numPr>
          <w:ilvl w:val="0"/>
          <w:numId w:val="2"/>
        </w:numPr>
        <w:ind w:left="0"/>
        <w:contextualSpacing/>
        <w:rPr>
          <w:rFonts w:ascii="Arial" w:hAnsi="Arial" w:cs="Arial"/>
        </w:rPr>
      </w:pPr>
      <w:r w:rsidRPr="00E70611">
        <w:rPr>
          <w:rFonts w:ascii="Arial" w:hAnsi="Arial" w:cs="Arial"/>
        </w:rPr>
        <w:t xml:space="preserve">This is an application </w:t>
      </w:r>
      <w:r w:rsidR="004276E6" w:rsidRPr="00E70611">
        <w:rPr>
          <w:rFonts w:ascii="Arial" w:hAnsi="Arial" w:cs="Arial"/>
        </w:rPr>
        <w:t>in terms of s 16(1)</w:t>
      </w:r>
      <w:r w:rsidR="004276E6" w:rsidRPr="00E70611">
        <w:rPr>
          <w:rFonts w:ascii="Arial" w:hAnsi="Arial" w:cs="Arial"/>
          <w:i/>
          <w:iCs/>
        </w:rPr>
        <w:t>(b)</w:t>
      </w:r>
      <w:r w:rsidR="004276E6" w:rsidRPr="00E70611">
        <w:rPr>
          <w:rFonts w:ascii="Arial" w:hAnsi="Arial" w:cs="Arial"/>
        </w:rPr>
        <w:t xml:space="preserve"> of the Superior Court</w:t>
      </w:r>
      <w:r w:rsidR="007B2E81" w:rsidRPr="00E70611">
        <w:rPr>
          <w:rFonts w:ascii="Arial" w:hAnsi="Arial" w:cs="Arial"/>
        </w:rPr>
        <w:t>s</w:t>
      </w:r>
      <w:r w:rsidR="004276E6" w:rsidRPr="00E70611">
        <w:rPr>
          <w:rFonts w:ascii="Arial" w:hAnsi="Arial" w:cs="Arial"/>
        </w:rPr>
        <w:t xml:space="preserve"> Act 10 of 2013</w:t>
      </w:r>
      <w:r w:rsidR="001119F8" w:rsidRPr="00E70611">
        <w:rPr>
          <w:rFonts w:ascii="Arial" w:hAnsi="Arial" w:cs="Arial"/>
        </w:rPr>
        <w:t xml:space="preserve"> (the Superior Courts Act)</w:t>
      </w:r>
      <w:r w:rsidR="004276E6" w:rsidRPr="00E70611">
        <w:rPr>
          <w:rFonts w:ascii="Arial" w:hAnsi="Arial" w:cs="Arial"/>
        </w:rPr>
        <w:t xml:space="preserve"> </w:t>
      </w:r>
      <w:r w:rsidRPr="00E70611">
        <w:rPr>
          <w:rFonts w:ascii="Arial" w:hAnsi="Arial" w:cs="Arial"/>
        </w:rPr>
        <w:t xml:space="preserve">for special leave to appeal the </w:t>
      </w:r>
      <w:r w:rsidR="004276E6" w:rsidRPr="00E70611">
        <w:rPr>
          <w:rFonts w:ascii="Arial" w:hAnsi="Arial" w:cs="Arial"/>
        </w:rPr>
        <w:t xml:space="preserve">judgment and order </w:t>
      </w:r>
      <w:r w:rsidRPr="00E70611">
        <w:rPr>
          <w:rFonts w:ascii="Arial" w:hAnsi="Arial" w:cs="Arial"/>
        </w:rPr>
        <w:t>of the Limpopo Division of the High Court, Polokwane</w:t>
      </w:r>
      <w:r w:rsidR="00117259">
        <w:rPr>
          <w:rFonts w:ascii="Arial" w:hAnsi="Arial" w:cs="Arial"/>
        </w:rPr>
        <w:t xml:space="preserve"> (the high court)</w:t>
      </w:r>
      <w:r w:rsidR="00153D3C" w:rsidRPr="00E70611">
        <w:rPr>
          <w:rFonts w:ascii="Arial" w:hAnsi="Arial" w:cs="Arial"/>
        </w:rPr>
        <w:t xml:space="preserve">, </w:t>
      </w:r>
      <w:r w:rsidR="0055527A" w:rsidRPr="00E70611">
        <w:rPr>
          <w:rFonts w:ascii="Arial" w:hAnsi="Arial" w:cs="Arial"/>
        </w:rPr>
        <w:t xml:space="preserve">with </w:t>
      </w:r>
      <w:proofErr w:type="spellStart"/>
      <w:r w:rsidRPr="00E70611">
        <w:rPr>
          <w:rFonts w:ascii="Arial" w:hAnsi="Arial" w:cs="Arial"/>
        </w:rPr>
        <w:t>Semenya</w:t>
      </w:r>
      <w:proofErr w:type="spellEnd"/>
      <w:r w:rsidRPr="00E70611">
        <w:rPr>
          <w:rFonts w:ascii="Arial" w:hAnsi="Arial" w:cs="Arial"/>
        </w:rPr>
        <w:t xml:space="preserve"> J and </w:t>
      </w:r>
      <w:r w:rsidR="00117259">
        <w:rPr>
          <w:rFonts w:ascii="Arial" w:hAnsi="Arial" w:cs="Arial"/>
        </w:rPr>
        <w:t xml:space="preserve"> </w:t>
      </w:r>
      <w:proofErr w:type="spellStart"/>
      <w:r w:rsidRPr="00E70611">
        <w:rPr>
          <w:rFonts w:ascii="Arial" w:hAnsi="Arial" w:cs="Arial"/>
        </w:rPr>
        <w:t>Ledwaba</w:t>
      </w:r>
      <w:proofErr w:type="spellEnd"/>
      <w:r w:rsidRPr="00E70611">
        <w:rPr>
          <w:rFonts w:ascii="Arial" w:hAnsi="Arial" w:cs="Arial"/>
        </w:rPr>
        <w:t xml:space="preserve"> AJ</w:t>
      </w:r>
      <w:r w:rsidR="004276E6" w:rsidRPr="00E70611">
        <w:rPr>
          <w:rFonts w:ascii="Arial" w:hAnsi="Arial" w:cs="Arial"/>
        </w:rPr>
        <w:t xml:space="preserve"> sitting as a full bench</w:t>
      </w:r>
      <w:r w:rsidR="001119F8" w:rsidRPr="00E70611">
        <w:rPr>
          <w:rFonts w:ascii="Arial" w:hAnsi="Arial" w:cs="Arial"/>
        </w:rPr>
        <w:t xml:space="preserve"> </w:t>
      </w:r>
      <w:r w:rsidR="004276E6" w:rsidRPr="00E70611">
        <w:rPr>
          <w:rFonts w:ascii="Arial" w:hAnsi="Arial" w:cs="Arial"/>
        </w:rPr>
        <w:t xml:space="preserve">(the full bench). </w:t>
      </w:r>
      <w:r w:rsidRPr="00E70611">
        <w:rPr>
          <w:rFonts w:ascii="Arial" w:hAnsi="Arial" w:cs="Arial"/>
        </w:rPr>
        <w:t xml:space="preserve">In terms </w:t>
      </w:r>
      <w:r w:rsidR="00DE3418" w:rsidRPr="00E70611">
        <w:rPr>
          <w:rFonts w:ascii="Arial" w:hAnsi="Arial" w:cs="Arial"/>
        </w:rPr>
        <w:t xml:space="preserve">of </w:t>
      </w:r>
      <w:r w:rsidR="003566D6" w:rsidRPr="00E70611">
        <w:rPr>
          <w:rFonts w:ascii="Arial" w:hAnsi="Arial" w:cs="Arial"/>
        </w:rPr>
        <w:t xml:space="preserve">its </w:t>
      </w:r>
      <w:r w:rsidRPr="00E70611">
        <w:rPr>
          <w:rFonts w:ascii="Arial" w:hAnsi="Arial" w:cs="Arial"/>
        </w:rPr>
        <w:t xml:space="preserve">judgment, the </w:t>
      </w:r>
      <w:r w:rsidR="004276E6" w:rsidRPr="00E70611">
        <w:rPr>
          <w:rFonts w:ascii="Arial" w:hAnsi="Arial" w:cs="Arial"/>
        </w:rPr>
        <w:t xml:space="preserve">full bench </w:t>
      </w:r>
      <w:r w:rsidRPr="00E70611">
        <w:rPr>
          <w:rFonts w:ascii="Arial" w:hAnsi="Arial" w:cs="Arial"/>
        </w:rPr>
        <w:t>upheld</w:t>
      </w:r>
      <w:r w:rsidR="001119F8" w:rsidRPr="00E70611">
        <w:rPr>
          <w:rFonts w:ascii="Arial" w:hAnsi="Arial" w:cs="Arial"/>
        </w:rPr>
        <w:t>,</w:t>
      </w:r>
      <w:r w:rsidRPr="00E70611">
        <w:rPr>
          <w:rFonts w:ascii="Arial" w:hAnsi="Arial" w:cs="Arial"/>
        </w:rPr>
        <w:t xml:space="preserve"> with costs</w:t>
      </w:r>
      <w:r w:rsidR="001119F8" w:rsidRPr="00E70611">
        <w:rPr>
          <w:rFonts w:ascii="Arial" w:hAnsi="Arial" w:cs="Arial"/>
        </w:rPr>
        <w:t>,</w:t>
      </w:r>
      <w:r w:rsidRPr="00E70611">
        <w:rPr>
          <w:rFonts w:ascii="Arial" w:hAnsi="Arial" w:cs="Arial"/>
        </w:rPr>
        <w:t xml:space="preserve"> the respondent’s appeal against the judgment of the </w:t>
      </w:r>
      <w:proofErr w:type="spellStart"/>
      <w:r w:rsidR="00B86FC6" w:rsidRPr="00E70611">
        <w:rPr>
          <w:rFonts w:ascii="Arial" w:hAnsi="Arial" w:cs="Arial"/>
        </w:rPr>
        <w:t>Letaba</w:t>
      </w:r>
      <w:proofErr w:type="spellEnd"/>
      <w:r w:rsidR="00B86FC6" w:rsidRPr="00E70611">
        <w:rPr>
          <w:rFonts w:ascii="Arial" w:hAnsi="Arial" w:cs="Arial"/>
        </w:rPr>
        <w:t xml:space="preserve"> </w:t>
      </w:r>
      <w:r w:rsidR="00B07CF2" w:rsidRPr="00E70611">
        <w:rPr>
          <w:rFonts w:ascii="Arial" w:hAnsi="Arial" w:cs="Arial"/>
        </w:rPr>
        <w:t>M</w:t>
      </w:r>
      <w:r w:rsidRPr="00E70611">
        <w:rPr>
          <w:rFonts w:ascii="Arial" w:hAnsi="Arial" w:cs="Arial"/>
        </w:rPr>
        <w:t>agistrate</w:t>
      </w:r>
      <w:r w:rsidR="008858DB" w:rsidRPr="00E70611">
        <w:rPr>
          <w:rFonts w:ascii="Arial" w:hAnsi="Arial" w:cs="Arial"/>
        </w:rPr>
        <w:t>’</w:t>
      </w:r>
      <w:r w:rsidR="001933F5" w:rsidRPr="00E70611">
        <w:rPr>
          <w:rFonts w:ascii="Arial" w:hAnsi="Arial" w:cs="Arial"/>
        </w:rPr>
        <w:t>s</w:t>
      </w:r>
      <w:r w:rsidR="00B07CF2" w:rsidRPr="00E70611">
        <w:rPr>
          <w:rFonts w:ascii="Arial" w:hAnsi="Arial" w:cs="Arial"/>
        </w:rPr>
        <w:t xml:space="preserve"> C</w:t>
      </w:r>
      <w:r w:rsidRPr="00E70611">
        <w:rPr>
          <w:rFonts w:ascii="Arial" w:hAnsi="Arial" w:cs="Arial"/>
        </w:rPr>
        <w:t>ourt</w:t>
      </w:r>
      <w:r w:rsidR="001933F5" w:rsidRPr="00E70611">
        <w:rPr>
          <w:rFonts w:ascii="Arial" w:hAnsi="Arial" w:cs="Arial"/>
        </w:rPr>
        <w:t xml:space="preserve"> </w:t>
      </w:r>
      <w:r w:rsidR="002F22CA" w:rsidRPr="00E70611">
        <w:rPr>
          <w:rFonts w:ascii="Arial" w:hAnsi="Arial" w:cs="Arial"/>
        </w:rPr>
        <w:t>(</w:t>
      </w:r>
      <w:r w:rsidR="00143BCD" w:rsidRPr="00E70611">
        <w:rPr>
          <w:rFonts w:ascii="Arial" w:hAnsi="Arial" w:cs="Arial"/>
        </w:rPr>
        <w:t xml:space="preserve">the </w:t>
      </w:r>
      <w:r w:rsidR="002F22CA" w:rsidRPr="00E70611">
        <w:rPr>
          <w:rFonts w:ascii="Arial" w:hAnsi="Arial" w:cs="Arial"/>
        </w:rPr>
        <w:t>magistrate</w:t>
      </w:r>
      <w:r w:rsidR="008858DB" w:rsidRPr="00E70611">
        <w:rPr>
          <w:rFonts w:ascii="Arial" w:hAnsi="Arial" w:cs="Arial"/>
        </w:rPr>
        <w:t>’</w:t>
      </w:r>
      <w:r w:rsidR="002F22CA" w:rsidRPr="00E70611">
        <w:rPr>
          <w:rFonts w:ascii="Arial" w:hAnsi="Arial" w:cs="Arial"/>
        </w:rPr>
        <w:t>s c</w:t>
      </w:r>
      <w:r w:rsidR="001933F5" w:rsidRPr="00E70611">
        <w:rPr>
          <w:rFonts w:ascii="Arial" w:hAnsi="Arial" w:cs="Arial"/>
        </w:rPr>
        <w:t>ourt)</w:t>
      </w:r>
      <w:r w:rsidR="001119F8" w:rsidRPr="00E70611">
        <w:rPr>
          <w:rFonts w:ascii="Arial" w:hAnsi="Arial" w:cs="Arial"/>
        </w:rPr>
        <w:t xml:space="preserve">, which was </w:t>
      </w:r>
      <w:r w:rsidRPr="00E70611">
        <w:rPr>
          <w:rFonts w:ascii="Arial" w:hAnsi="Arial" w:cs="Arial"/>
        </w:rPr>
        <w:t>granted in favour of the applicant.</w:t>
      </w:r>
    </w:p>
    <w:p w14:paraId="324327C9" w14:textId="77777777" w:rsidR="00F92007" w:rsidRPr="00E70611" w:rsidRDefault="00F92007" w:rsidP="007F45B3">
      <w:pPr>
        <w:rPr>
          <w:rFonts w:ascii="Arial" w:hAnsi="Arial" w:cs="Arial"/>
        </w:rPr>
      </w:pPr>
    </w:p>
    <w:p w14:paraId="725B7C94" w14:textId="531F903E" w:rsidR="007F45B3" w:rsidRPr="00E70611" w:rsidRDefault="00F92007" w:rsidP="007F45B3">
      <w:pPr>
        <w:numPr>
          <w:ilvl w:val="0"/>
          <w:numId w:val="2"/>
        </w:numPr>
        <w:ind w:left="0"/>
        <w:rPr>
          <w:rFonts w:ascii="Arial" w:hAnsi="Arial" w:cs="Arial"/>
        </w:rPr>
      </w:pPr>
      <w:r w:rsidRPr="00E70611">
        <w:rPr>
          <w:rFonts w:ascii="Arial" w:hAnsi="Arial" w:cs="Arial"/>
        </w:rPr>
        <w:t xml:space="preserve">The application, which is opposed, </w:t>
      </w:r>
      <w:r w:rsidR="001119F8" w:rsidRPr="00E70611">
        <w:rPr>
          <w:rFonts w:ascii="Arial" w:hAnsi="Arial" w:cs="Arial"/>
        </w:rPr>
        <w:t xml:space="preserve">was </w:t>
      </w:r>
      <w:r w:rsidRPr="00E70611">
        <w:rPr>
          <w:rFonts w:ascii="Arial" w:hAnsi="Arial" w:cs="Arial"/>
        </w:rPr>
        <w:t xml:space="preserve">set down pursuant to an order issued by this </w:t>
      </w:r>
      <w:r w:rsidR="001119F8" w:rsidRPr="00E70611">
        <w:rPr>
          <w:rFonts w:ascii="Arial" w:hAnsi="Arial" w:cs="Arial"/>
        </w:rPr>
        <w:t>C</w:t>
      </w:r>
      <w:r w:rsidRPr="00E70611">
        <w:rPr>
          <w:rFonts w:ascii="Arial" w:hAnsi="Arial" w:cs="Arial"/>
        </w:rPr>
        <w:t>ourt (</w:t>
      </w:r>
      <w:proofErr w:type="spellStart"/>
      <w:r w:rsidRPr="00E70611">
        <w:rPr>
          <w:rFonts w:ascii="Arial" w:hAnsi="Arial" w:cs="Arial"/>
        </w:rPr>
        <w:t>Petse</w:t>
      </w:r>
      <w:proofErr w:type="spellEnd"/>
      <w:r w:rsidRPr="00E70611">
        <w:rPr>
          <w:rFonts w:ascii="Arial" w:hAnsi="Arial" w:cs="Arial"/>
        </w:rPr>
        <w:t xml:space="preserve"> DP and </w:t>
      </w:r>
      <w:proofErr w:type="spellStart"/>
      <w:r w:rsidRPr="00E70611">
        <w:rPr>
          <w:rFonts w:ascii="Arial" w:hAnsi="Arial" w:cs="Arial"/>
        </w:rPr>
        <w:t>Matojane</w:t>
      </w:r>
      <w:proofErr w:type="spellEnd"/>
      <w:r w:rsidRPr="00E70611">
        <w:rPr>
          <w:rFonts w:ascii="Arial" w:hAnsi="Arial" w:cs="Arial"/>
        </w:rPr>
        <w:t xml:space="preserve"> </w:t>
      </w:r>
      <w:r w:rsidR="001933F5" w:rsidRPr="00E70611">
        <w:rPr>
          <w:rFonts w:ascii="Arial" w:hAnsi="Arial" w:cs="Arial"/>
        </w:rPr>
        <w:t>A</w:t>
      </w:r>
      <w:r w:rsidRPr="00E70611">
        <w:rPr>
          <w:rFonts w:ascii="Arial" w:hAnsi="Arial" w:cs="Arial"/>
        </w:rPr>
        <w:t>JA) on 7 August 2020</w:t>
      </w:r>
      <w:r w:rsidR="001119F8" w:rsidRPr="00E70611">
        <w:rPr>
          <w:rFonts w:ascii="Arial" w:hAnsi="Arial" w:cs="Arial"/>
        </w:rPr>
        <w:t>.</w:t>
      </w:r>
      <w:r w:rsidR="006816EC" w:rsidRPr="00E70611">
        <w:rPr>
          <w:rFonts w:ascii="Arial" w:hAnsi="Arial" w:cs="Arial"/>
        </w:rPr>
        <w:t xml:space="preserve"> </w:t>
      </w:r>
      <w:r w:rsidR="001119F8" w:rsidRPr="00E70611">
        <w:rPr>
          <w:rFonts w:ascii="Arial" w:hAnsi="Arial" w:cs="Arial"/>
        </w:rPr>
        <w:t xml:space="preserve">The </w:t>
      </w:r>
      <w:r w:rsidRPr="00E70611">
        <w:rPr>
          <w:rFonts w:ascii="Arial" w:hAnsi="Arial" w:cs="Arial"/>
        </w:rPr>
        <w:t xml:space="preserve">application </w:t>
      </w:r>
      <w:r w:rsidR="001119F8" w:rsidRPr="00E70611">
        <w:rPr>
          <w:rFonts w:ascii="Arial" w:hAnsi="Arial" w:cs="Arial"/>
        </w:rPr>
        <w:t xml:space="preserve">was referred </w:t>
      </w:r>
      <w:r w:rsidRPr="00E70611">
        <w:rPr>
          <w:rFonts w:ascii="Arial" w:hAnsi="Arial" w:cs="Arial"/>
        </w:rPr>
        <w:t xml:space="preserve">for oral argument in terms </w:t>
      </w:r>
      <w:r w:rsidR="00872247" w:rsidRPr="00E70611">
        <w:rPr>
          <w:rFonts w:ascii="Arial" w:hAnsi="Arial" w:cs="Arial"/>
        </w:rPr>
        <w:t xml:space="preserve">s </w:t>
      </w:r>
      <w:r w:rsidR="00191B32" w:rsidRPr="00E70611">
        <w:rPr>
          <w:rFonts w:ascii="Arial" w:hAnsi="Arial" w:cs="Arial"/>
        </w:rPr>
        <w:t>17(2)</w:t>
      </w:r>
      <w:r w:rsidR="00872247" w:rsidRPr="00E70611">
        <w:rPr>
          <w:rFonts w:ascii="Arial" w:hAnsi="Arial" w:cs="Arial"/>
          <w:i/>
          <w:iCs/>
        </w:rPr>
        <w:t>(d)</w:t>
      </w:r>
      <w:r w:rsidR="00872247" w:rsidRPr="00E70611">
        <w:rPr>
          <w:rFonts w:ascii="Arial" w:hAnsi="Arial" w:cs="Arial"/>
        </w:rPr>
        <w:t xml:space="preserve"> </w:t>
      </w:r>
      <w:r w:rsidRPr="00E70611">
        <w:rPr>
          <w:rFonts w:ascii="Arial" w:hAnsi="Arial" w:cs="Arial"/>
        </w:rPr>
        <w:t>of the Superior Courts Act. The parties were also forewarned in the same order, to be prepared</w:t>
      </w:r>
      <w:r w:rsidR="0055527A" w:rsidRPr="00E70611">
        <w:rPr>
          <w:rFonts w:ascii="Arial" w:hAnsi="Arial" w:cs="Arial"/>
        </w:rPr>
        <w:t xml:space="preserve"> to address this Court on the merits if called upon to do so</w:t>
      </w:r>
      <w:r w:rsidRPr="00E70611">
        <w:rPr>
          <w:rFonts w:ascii="Arial" w:hAnsi="Arial" w:cs="Arial"/>
        </w:rPr>
        <w:t>.</w:t>
      </w:r>
    </w:p>
    <w:p w14:paraId="3AC72B5C" w14:textId="42DC651D" w:rsidR="007F45B3" w:rsidRPr="00523A2F" w:rsidRDefault="007F45B3" w:rsidP="00523A2F">
      <w:pPr>
        <w:rPr>
          <w:rFonts w:ascii="Arial" w:hAnsi="Arial" w:cs="Arial"/>
        </w:rPr>
      </w:pPr>
    </w:p>
    <w:p w14:paraId="3C072370" w14:textId="6F075C9D" w:rsidR="007F45B3" w:rsidRPr="00523A2F" w:rsidRDefault="001933F5" w:rsidP="00523A2F">
      <w:pPr>
        <w:numPr>
          <w:ilvl w:val="0"/>
          <w:numId w:val="2"/>
        </w:numPr>
        <w:ind w:left="0"/>
        <w:rPr>
          <w:rFonts w:ascii="Arial" w:hAnsi="Arial" w:cs="Arial"/>
        </w:rPr>
      </w:pPr>
      <w:r w:rsidRPr="00E70611">
        <w:rPr>
          <w:rFonts w:ascii="Arial" w:hAnsi="Arial" w:cs="Arial"/>
        </w:rPr>
        <w:t>At the core of the dispute between the parties was</w:t>
      </w:r>
      <w:r w:rsidR="00F92007" w:rsidRPr="00E70611">
        <w:rPr>
          <w:rFonts w:ascii="Arial" w:hAnsi="Arial" w:cs="Arial"/>
        </w:rPr>
        <w:t xml:space="preserve"> the </w:t>
      </w:r>
      <w:r w:rsidR="00CD7728" w:rsidRPr="00E70611">
        <w:rPr>
          <w:rFonts w:ascii="Arial" w:hAnsi="Arial" w:cs="Arial"/>
        </w:rPr>
        <w:t xml:space="preserve">complaint by Mr </w:t>
      </w:r>
      <w:proofErr w:type="spellStart"/>
      <w:r w:rsidR="00CD7728" w:rsidRPr="00E70611">
        <w:rPr>
          <w:rFonts w:ascii="Arial" w:hAnsi="Arial" w:cs="Arial"/>
        </w:rPr>
        <w:t>Mashala</w:t>
      </w:r>
      <w:proofErr w:type="spellEnd"/>
      <w:r w:rsidR="00F92007" w:rsidRPr="00E70611">
        <w:rPr>
          <w:rFonts w:ascii="Arial" w:hAnsi="Arial" w:cs="Arial"/>
        </w:rPr>
        <w:t xml:space="preserve"> </w:t>
      </w:r>
      <w:r w:rsidR="0077159F" w:rsidRPr="00E70611">
        <w:rPr>
          <w:rFonts w:ascii="Arial" w:hAnsi="Arial" w:cs="Arial"/>
        </w:rPr>
        <w:t>that Mr</w:t>
      </w:r>
      <w:r w:rsidR="00CD7728" w:rsidRPr="00E70611">
        <w:rPr>
          <w:rFonts w:ascii="Arial" w:hAnsi="Arial" w:cs="Arial"/>
        </w:rPr>
        <w:t xml:space="preserve"> </w:t>
      </w:r>
      <w:proofErr w:type="spellStart"/>
      <w:r w:rsidR="00CD7728" w:rsidRPr="00E70611">
        <w:rPr>
          <w:rFonts w:ascii="Arial" w:hAnsi="Arial" w:cs="Arial"/>
        </w:rPr>
        <w:t>Kgatla</w:t>
      </w:r>
      <w:proofErr w:type="spellEnd"/>
      <w:r w:rsidRPr="00E70611">
        <w:rPr>
          <w:rFonts w:ascii="Arial" w:hAnsi="Arial" w:cs="Arial"/>
        </w:rPr>
        <w:t xml:space="preserve"> had erected</w:t>
      </w:r>
      <w:r w:rsidR="00783895" w:rsidRPr="00E70611">
        <w:rPr>
          <w:rFonts w:ascii="Arial" w:hAnsi="Arial" w:cs="Arial"/>
        </w:rPr>
        <w:t xml:space="preserve"> a fence and off-</w:t>
      </w:r>
      <w:r w:rsidRPr="00E70611">
        <w:rPr>
          <w:rFonts w:ascii="Arial" w:hAnsi="Arial" w:cs="Arial"/>
        </w:rPr>
        <w:t>loaded</w:t>
      </w:r>
      <w:r w:rsidR="00F92007" w:rsidRPr="00E70611">
        <w:rPr>
          <w:rFonts w:ascii="Arial" w:hAnsi="Arial" w:cs="Arial"/>
        </w:rPr>
        <w:t xml:space="preserve"> building material on the </w:t>
      </w:r>
      <w:r w:rsidR="0077159F" w:rsidRPr="00E70611">
        <w:rPr>
          <w:rFonts w:ascii="Arial" w:hAnsi="Arial" w:cs="Arial"/>
        </w:rPr>
        <w:t>stand allocated</w:t>
      </w:r>
      <w:r w:rsidR="009141E8" w:rsidRPr="00E70611">
        <w:rPr>
          <w:rFonts w:ascii="Arial" w:hAnsi="Arial" w:cs="Arial"/>
        </w:rPr>
        <w:t xml:space="preserve"> to </w:t>
      </w:r>
      <w:r w:rsidR="00EB7472">
        <w:rPr>
          <w:rFonts w:ascii="Arial" w:hAnsi="Arial" w:cs="Arial"/>
        </w:rPr>
        <w:t xml:space="preserve">Mr </w:t>
      </w:r>
      <w:proofErr w:type="spellStart"/>
      <w:r w:rsidR="00EB7472">
        <w:rPr>
          <w:rFonts w:ascii="Arial" w:hAnsi="Arial" w:cs="Arial"/>
        </w:rPr>
        <w:t>Mashala</w:t>
      </w:r>
      <w:proofErr w:type="spellEnd"/>
      <w:r w:rsidR="009141E8" w:rsidRPr="00E70611">
        <w:rPr>
          <w:rFonts w:ascii="Arial" w:hAnsi="Arial" w:cs="Arial"/>
        </w:rPr>
        <w:t xml:space="preserve"> by the Modjadji Traditional Council (the tradition</w:t>
      </w:r>
      <w:r w:rsidR="00F92007" w:rsidRPr="00E70611">
        <w:rPr>
          <w:rFonts w:ascii="Arial" w:hAnsi="Arial" w:cs="Arial"/>
        </w:rPr>
        <w:t>al council).</w:t>
      </w:r>
    </w:p>
    <w:p w14:paraId="02269EB5" w14:textId="20357E39" w:rsidR="007F45B3" w:rsidRPr="00E70611" w:rsidRDefault="00F92007" w:rsidP="007F45B3">
      <w:pPr>
        <w:numPr>
          <w:ilvl w:val="0"/>
          <w:numId w:val="2"/>
        </w:numPr>
        <w:ind w:left="0"/>
        <w:rPr>
          <w:rFonts w:ascii="Arial" w:hAnsi="Arial" w:cs="Arial"/>
        </w:rPr>
      </w:pPr>
      <w:r w:rsidRPr="00E70611">
        <w:rPr>
          <w:rFonts w:ascii="Arial" w:hAnsi="Arial" w:cs="Arial"/>
        </w:rPr>
        <w:lastRenderedPageBreak/>
        <w:t xml:space="preserve">It is necessary to set out the background and facts against which the dispute arose and the </w:t>
      </w:r>
      <w:r w:rsidR="00D26BD8" w:rsidRPr="00E70611">
        <w:rPr>
          <w:rFonts w:ascii="Arial" w:hAnsi="Arial" w:cs="Arial"/>
        </w:rPr>
        <w:t xml:space="preserve">trajectory of the </w:t>
      </w:r>
      <w:r w:rsidRPr="00E70611">
        <w:rPr>
          <w:rFonts w:ascii="Arial" w:hAnsi="Arial" w:cs="Arial"/>
        </w:rPr>
        <w:t>litigation</w:t>
      </w:r>
      <w:r w:rsidR="00D26BD8" w:rsidRPr="00E70611">
        <w:rPr>
          <w:rFonts w:ascii="Arial" w:hAnsi="Arial" w:cs="Arial"/>
        </w:rPr>
        <w:t xml:space="preserve"> up to this point</w:t>
      </w:r>
      <w:r w:rsidRPr="00E70611">
        <w:rPr>
          <w:rFonts w:ascii="Arial" w:hAnsi="Arial" w:cs="Arial"/>
        </w:rPr>
        <w:t xml:space="preserve">. The </w:t>
      </w:r>
      <w:r w:rsidR="00D26BD8" w:rsidRPr="00E70611">
        <w:rPr>
          <w:rFonts w:ascii="Arial" w:hAnsi="Arial" w:cs="Arial"/>
        </w:rPr>
        <w:t>app</w:t>
      </w:r>
      <w:r w:rsidR="00777EE2" w:rsidRPr="00E70611">
        <w:rPr>
          <w:rFonts w:ascii="Arial" w:hAnsi="Arial" w:cs="Arial"/>
        </w:rPr>
        <w:t>lic</w:t>
      </w:r>
      <w:r w:rsidR="00D26BD8" w:rsidRPr="00E70611">
        <w:rPr>
          <w:rFonts w:ascii="Arial" w:hAnsi="Arial" w:cs="Arial"/>
        </w:rPr>
        <w:t xml:space="preserve">ant </w:t>
      </w:r>
      <w:r w:rsidRPr="00E70611">
        <w:rPr>
          <w:rFonts w:ascii="Arial" w:hAnsi="Arial" w:cs="Arial"/>
        </w:rPr>
        <w:t xml:space="preserve">is the headman of the </w:t>
      </w:r>
      <w:r w:rsidR="004C1AFD" w:rsidRPr="00E70611">
        <w:rPr>
          <w:rFonts w:ascii="Arial" w:hAnsi="Arial" w:cs="Arial"/>
        </w:rPr>
        <w:t>tradition</w:t>
      </w:r>
      <w:r w:rsidR="00D96E93" w:rsidRPr="00E70611">
        <w:rPr>
          <w:rFonts w:ascii="Arial" w:hAnsi="Arial" w:cs="Arial"/>
        </w:rPr>
        <w:t xml:space="preserve">al </w:t>
      </w:r>
      <w:r w:rsidRPr="00E70611">
        <w:rPr>
          <w:rFonts w:ascii="Arial" w:hAnsi="Arial" w:cs="Arial"/>
        </w:rPr>
        <w:t xml:space="preserve">council. The </w:t>
      </w:r>
      <w:r w:rsidR="000E16D4" w:rsidRPr="00E70611">
        <w:rPr>
          <w:rFonts w:ascii="Arial" w:hAnsi="Arial" w:cs="Arial"/>
        </w:rPr>
        <w:t>respondent,</w:t>
      </w:r>
      <w:r w:rsidR="001119F8" w:rsidRPr="00E70611">
        <w:rPr>
          <w:rFonts w:ascii="Arial" w:hAnsi="Arial" w:cs="Arial"/>
        </w:rPr>
        <w:t xml:space="preserve"> Mr </w:t>
      </w:r>
      <w:r w:rsidR="000E16D4" w:rsidRPr="00E70611">
        <w:rPr>
          <w:rFonts w:ascii="Arial" w:hAnsi="Arial" w:cs="Arial"/>
        </w:rPr>
        <w:t xml:space="preserve">Masedi </w:t>
      </w:r>
      <w:r w:rsidR="001119F8" w:rsidRPr="00E70611">
        <w:rPr>
          <w:rFonts w:ascii="Arial" w:hAnsi="Arial" w:cs="Arial"/>
        </w:rPr>
        <w:t xml:space="preserve">Ronny </w:t>
      </w:r>
      <w:proofErr w:type="spellStart"/>
      <w:r w:rsidR="000E16D4" w:rsidRPr="00E70611">
        <w:rPr>
          <w:rFonts w:ascii="Arial" w:hAnsi="Arial" w:cs="Arial"/>
        </w:rPr>
        <w:t>Mashala</w:t>
      </w:r>
      <w:proofErr w:type="spellEnd"/>
      <w:r w:rsidR="002B0496" w:rsidRPr="00E70611">
        <w:rPr>
          <w:rFonts w:ascii="Arial" w:hAnsi="Arial" w:cs="Arial"/>
        </w:rPr>
        <w:t xml:space="preserve"> (Mr </w:t>
      </w:r>
      <w:proofErr w:type="spellStart"/>
      <w:r w:rsidR="002B0496" w:rsidRPr="00E70611">
        <w:rPr>
          <w:rFonts w:ascii="Arial" w:hAnsi="Arial" w:cs="Arial"/>
        </w:rPr>
        <w:t>Mashala</w:t>
      </w:r>
      <w:proofErr w:type="spellEnd"/>
      <w:r w:rsidR="002B0496" w:rsidRPr="00E70611">
        <w:rPr>
          <w:rFonts w:ascii="Arial" w:hAnsi="Arial" w:cs="Arial"/>
        </w:rPr>
        <w:t>)</w:t>
      </w:r>
      <w:r w:rsidR="000E16D4" w:rsidRPr="00E70611">
        <w:rPr>
          <w:rFonts w:ascii="Arial" w:hAnsi="Arial" w:cs="Arial"/>
        </w:rPr>
        <w:t>, is</w:t>
      </w:r>
      <w:r w:rsidRPr="00E70611">
        <w:rPr>
          <w:rFonts w:ascii="Arial" w:hAnsi="Arial" w:cs="Arial"/>
        </w:rPr>
        <w:t xml:space="preserve"> a resident of Ga-</w:t>
      </w:r>
      <w:proofErr w:type="spellStart"/>
      <w:r w:rsidRPr="00E70611">
        <w:rPr>
          <w:rFonts w:ascii="Arial" w:hAnsi="Arial" w:cs="Arial"/>
        </w:rPr>
        <w:t>Molai</w:t>
      </w:r>
      <w:proofErr w:type="spellEnd"/>
      <w:r w:rsidRPr="00E70611">
        <w:rPr>
          <w:rFonts w:ascii="Arial" w:hAnsi="Arial" w:cs="Arial"/>
        </w:rPr>
        <w:t xml:space="preserve"> village</w:t>
      </w:r>
      <w:r w:rsidR="0055527A" w:rsidRPr="00E70611">
        <w:rPr>
          <w:rFonts w:ascii="Arial" w:hAnsi="Arial" w:cs="Arial"/>
        </w:rPr>
        <w:t>,</w:t>
      </w:r>
      <w:r w:rsidRPr="00E70611">
        <w:rPr>
          <w:rFonts w:ascii="Arial" w:hAnsi="Arial" w:cs="Arial"/>
        </w:rPr>
        <w:t xml:space="preserve"> which </w:t>
      </w:r>
      <w:r w:rsidR="003566D6" w:rsidRPr="00E70611">
        <w:rPr>
          <w:rFonts w:ascii="Arial" w:hAnsi="Arial" w:cs="Arial"/>
        </w:rPr>
        <w:t>falls</w:t>
      </w:r>
      <w:r w:rsidRPr="00E70611">
        <w:rPr>
          <w:rFonts w:ascii="Arial" w:hAnsi="Arial" w:cs="Arial"/>
        </w:rPr>
        <w:t xml:space="preserve"> und</w:t>
      </w:r>
      <w:r w:rsidR="009141E8" w:rsidRPr="00E70611">
        <w:rPr>
          <w:rFonts w:ascii="Arial" w:hAnsi="Arial" w:cs="Arial"/>
        </w:rPr>
        <w:t>er the administration of the tradition</w:t>
      </w:r>
      <w:r w:rsidRPr="00E70611">
        <w:rPr>
          <w:rFonts w:ascii="Arial" w:hAnsi="Arial" w:cs="Arial"/>
        </w:rPr>
        <w:t xml:space="preserve">al council. </w:t>
      </w:r>
      <w:r w:rsidR="008858DB" w:rsidRPr="00E70611">
        <w:rPr>
          <w:rFonts w:ascii="Arial" w:hAnsi="Arial" w:cs="Arial"/>
        </w:rPr>
        <w:t xml:space="preserve">In his </w:t>
      </w:r>
      <w:r w:rsidR="00D305A8" w:rsidRPr="00E70611">
        <w:rPr>
          <w:rFonts w:ascii="Arial" w:hAnsi="Arial" w:cs="Arial"/>
        </w:rPr>
        <w:t xml:space="preserve">answering </w:t>
      </w:r>
      <w:r w:rsidR="008858DB" w:rsidRPr="00E70611">
        <w:rPr>
          <w:rFonts w:ascii="Arial" w:hAnsi="Arial" w:cs="Arial"/>
        </w:rPr>
        <w:t xml:space="preserve">affidavit, </w:t>
      </w:r>
      <w:r w:rsidR="00D305A8" w:rsidRPr="00E70611">
        <w:rPr>
          <w:rFonts w:ascii="Arial" w:hAnsi="Arial" w:cs="Arial"/>
        </w:rPr>
        <w:t xml:space="preserve">in opposition to Mr </w:t>
      </w:r>
      <w:proofErr w:type="spellStart"/>
      <w:r w:rsidR="00D305A8" w:rsidRPr="00E70611">
        <w:rPr>
          <w:rFonts w:ascii="Arial" w:hAnsi="Arial" w:cs="Arial"/>
        </w:rPr>
        <w:t>Mashala’s</w:t>
      </w:r>
      <w:proofErr w:type="spellEnd"/>
      <w:r w:rsidR="00D305A8" w:rsidRPr="00E70611">
        <w:rPr>
          <w:rFonts w:ascii="Arial" w:hAnsi="Arial" w:cs="Arial"/>
        </w:rPr>
        <w:t xml:space="preserve"> application for an interdict to stop </w:t>
      </w:r>
      <w:r w:rsidR="002B0496" w:rsidRPr="00E70611">
        <w:rPr>
          <w:rFonts w:ascii="Arial" w:hAnsi="Arial" w:cs="Arial"/>
        </w:rPr>
        <w:t xml:space="preserve">him </w:t>
      </w:r>
      <w:r w:rsidR="00D305A8" w:rsidRPr="00E70611">
        <w:rPr>
          <w:rFonts w:ascii="Arial" w:hAnsi="Arial" w:cs="Arial"/>
        </w:rPr>
        <w:t xml:space="preserve">from continuing to fence off the piece of land, </w:t>
      </w:r>
      <w:r w:rsidR="008858DB" w:rsidRPr="00E70611">
        <w:rPr>
          <w:rFonts w:ascii="Arial" w:hAnsi="Arial" w:cs="Arial"/>
        </w:rPr>
        <w:t xml:space="preserve">Mr </w:t>
      </w:r>
      <w:proofErr w:type="spellStart"/>
      <w:r w:rsidR="008858DB" w:rsidRPr="00E70611">
        <w:rPr>
          <w:rFonts w:ascii="Arial" w:hAnsi="Arial" w:cs="Arial"/>
        </w:rPr>
        <w:t>Kgatla</w:t>
      </w:r>
      <w:proofErr w:type="spellEnd"/>
      <w:r w:rsidR="008858DB" w:rsidRPr="00E70611">
        <w:rPr>
          <w:rFonts w:ascii="Arial" w:hAnsi="Arial" w:cs="Arial"/>
        </w:rPr>
        <w:t xml:space="preserve"> allege</w:t>
      </w:r>
      <w:r w:rsidR="002B0496" w:rsidRPr="00E70611">
        <w:rPr>
          <w:rFonts w:ascii="Arial" w:hAnsi="Arial" w:cs="Arial"/>
        </w:rPr>
        <w:t>d</w:t>
      </w:r>
      <w:r w:rsidR="008858DB" w:rsidRPr="00E70611">
        <w:rPr>
          <w:rFonts w:ascii="Arial" w:hAnsi="Arial" w:cs="Arial"/>
        </w:rPr>
        <w:t xml:space="preserve"> that s</w:t>
      </w:r>
      <w:r w:rsidR="001119F8" w:rsidRPr="00E70611">
        <w:rPr>
          <w:rFonts w:ascii="Arial" w:hAnsi="Arial" w:cs="Arial"/>
        </w:rPr>
        <w:t>ometime in 2018, a</w:t>
      </w:r>
      <w:r w:rsidRPr="00E70611">
        <w:rPr>
          <w:rFonts w:ascii="Arial" w:hAnsi="Arial" w:cs="Arial"/>
        </w:rPr>
        <w:t>cting as headman</w:t>
      </w:r>
      <w:r w:rsidR="008858DB" w:rsidRPr="00E70611">
        <w:rPr>
          <w:rFonts w:ascii="Arial" w:hAnsi="Arial" w:cs="Arial"/>
        </w:rPr>
        <w:t xml:space="preserve">, he </w:t>
      </w:r>
      <w:r w:rsidR="001119F8" w:rsidRPr="00E70611">
        <w:rPr>
          <w:rFonts w:ascii="Arial" w:hAnsi="Arial" w:cs="Arial"/>
        </w:rPr>
        <w:t xml:space="preserve">started to </w:t>
      </w:r>
      <w:r w:rsidRPr="00E70611">
        <w:rPr>
          <w:rFonts w:ascii="Arial" w:hAnsi="Arial" w:cs="Arial"/>
        </w:rPr>
        <w:t>c</w:t>
      </w:r>
      <w:r w:rsidR="00783895" w:rsidRPr="00E70611">
        <w:rPr>
          <w:rFonts w:ascii="Arial" w:hAnsi="Arial" w:cs="Arial"/>
        </w:rPr>
        <w:t>oordinat</w:t>
      </w:r>
      <w:r w:rsidR="001119F8" w:rsidRPr="00E70611">
        <w:rPr>
          <w:rFonts w:ascii="Arial" w:hAnsi="Arial" w:cs="Arial"/>
        </w:rPr>
        <w:t xml:space="preserve">e endeavours </w:t>
      </w:r>
      <w:r w:rsidR="009141E8" w:rsidRPr="00E70611">
        <w:rPr>
          <w:rFonts w:ascii="Arial" w:hAnsi="Arial" w:cs="Arial"/>
        </w:rPr>
        <w:t>by the tradition</w:t>
      </w:r>
      <w:r w:rsidRPr="00E70611">
        <w:rPr>
          <w:rFonts w:ascii="Arial" w:hAnsi="Arial" w:cs="Arial"/>
        </w:rPr>
        <w:t>al council to construct a community hall</w:t>
      </w:r>
      <w:r w:rsidR="00D96E93" w:rsidRPr="00E70611">
        <w:rPr>
          <w:rFonts w:ascii="Arial" w:hAnsi="Arial" w:cs="Arial"/>
        </w:rPr>
        <w:t xml:space="preserve"> on a </w:t>
      </w:r>
      <w:r w:rsidR="0055527A" w:rsidRPr="00E70611">
        <w:rPr>
          <w:rFonts w:ascii="Arial" w:hAnsi="Arial" w:cs="Arial"/>
        </w:rPr>
        <w:t xml:space="preserve">particular </w:t>
      </w:r>
      <w:r w:rsidR="00D96E93" w:rsidRPr="00E70611">
        <w:rPr>
          <w:rFonts w:ascii="Arial" w:hAnsi="Arial" w:cs="Arial"/>
        </w:rPr>
        <w:t>piece of land</w:t>
      </w:r>
      <w:r w:rsidR="001119F8" w:rsidRPr="00E70611">
        <w:rPr>
          <w:rFonts w:ascii="Arial" w:hAnsi="Arial" w:cs="Arial"/>
        </w:rPr>
        <w:t xml:space="preserve"> set aside for that purpose</w:t>
      </w:r>
      <w:r w:rsidR="002B0496" w:rsidRPr="00E70611">
        <w:rPr>
          <w:rFonts w:ascii="Arial" w:hAnsi="Arial" w:cs="Arial"/>
        </w:rPr>
        <w:t xml:space="preserve">. He </w:t>
      </w:r>
      <w:r w:rsidR="008858DB" w:rsidRPr="00E70611">
        <w:rPr>
          <w:rFonts w:ascii="Arial" w:hAnsi="Arial" w:cs="Arial"/>
        </w:rPr>
        <w:t xml:space="preserve">identified </w:t>
      </w:r>
      <w:r w:rsidR="002B0496" w:rsidRPr="00E70611">
        <w:rPr>
          <w:rFonts w:ascii="Arial" w:hAnsi="Arial" w:cs="Arial"/>
        </w:rPr>
        <w:t xml:space="preserve">that piece of land </w:t>
      </w:r>
      <w:r w:rsidR="008858DB" w:rsidRPr="00E70611">
        <w:rPr>
          <w:rFonts w:ascii="Arial" w:hAnsi="Arial" w:cs="Arial"/>
        </w:rPr>
        <w:t>as Stand Number 000</w:t>
      </w:r>
      <w:r w:rsidR="00D96E93" w:rsidRPr="00E70611">
        <w:rPr>
          <w:rFonts w:ascii="Arial" w:hAnsi="Arial" w:cs="Arial"/>
        </w:rPr>
        <w:t xml:space="preserve">. </w:t>
      </w:r>
      <w:r w:rsidR="001119F8" w:rsidRPr="00E70611">
        <w:rPr>
          <w:rFonts w:ascii="Arial" w:hAnsi="Arial" w:cs="Arial"/>
        </w:rPr>
        <w:t xml:space="preserve">To commence this project, </w:t>
      </w:r>
      <w:r w:rsidR="008858DB" w:rsidRPr="00E70611">
        <w:rPr>
          <w:rFonts w:ascii="Arial" w:hAnsi="Arial" w:cs="Arial"/>
        </w:rPr>
        <w:t xml:space="preserve">he </w:t>
      </w:r>
      <w:r w:rsidR="001119F8" w:rsidRPr="00E70611">
        <w:rPr>
          <w:rFonts w:ascii="Arial" w:hAnsi="Arial" w:cs="Arial"/>
        </w:rPr>
        <w:t xml:space="preserve">offloaded building material on </w:t>
      </w:r>
      <w:r w:rsidR="008858DB" w:rsidRPr="00E70611">
        <w:rPr>
          <w:rFonts w:ascii="Arial" w:hAnsi="Arial" w:cs="Arial"/>
        </w:rPr>
        <w:t xml:space="preserve">this stand </w:t>
      </w:r>
      <w:r w:rsidR="001119F8" w:rsidRPr="00E70611">
        <w:rPr>
          <w:rFonts w:ascii="Arial" w:hAnsi="Arial" w:cs="Arial"/>
        </w:rPr>
        <w:t xml:space="preserve">and started to fence </w:t>
      </w:r>
      <w:r w:rsidR="008858DB" w:rsidRPr="00E70611">
        <w:rPr>
          <w:rFonts w:ascii="Arial" w:hAnsi="Arial" w:cs="Arial"/>
        </w:rPr>
        <w:t xml:space="preserve">it </w:t>
      </w:r>
      <w:r w:rsidR="000E16D4" w:rsidRPr="00E70611">
        <w:rPr>
          <w:rFonts w:ascii="Arial" w:hAnsi="Arial" w:cs="Arial"/>
        </w:rPr>
        <w:t>off</w:t>
      </w:r>
      <w:r w:rsidR="008858DB" w:rsidRPr="00E70611">
        <w:rPr>
          <w:rFonts w:ascii="Arial" w:hAnsi="Arial" w:cs="Arial"/>
        </w:rPr>
        <w:t>.</w:t>
      </w:r>
      <w:r w:rsidR="001119F8" w:rsidRPr="00E70611">
        <w:rPr>
          <w:rFonts w:ascii="Arial" w:hAnsi="Arial" w:cs="Arial"/>
        </w:rPr>
        <w:t xml:space="preserve"> </w:t>
      </w:r>
    </w:p>
    <w:p w14:paraId="1EA33C87" w14:textId="77777777" w:rsidR="007F45B3" w:rsidRPr="00523A2F" w:rsidRDefault="007F45B3" w:rsidP="00523A2F">
      <w:pPr>
        <w:pStyle w:val="ListParagraph"/>
      </w:pPr>
    </w:p>
    <w:p w14:paraId="3437835A" w14:textId="263181A5" w:rsidR="007F45B3" w:rsidRPr="00E70611" w:rsidRDefault="008858DB" w:rsidP="007F45B3">
      <w:pPr>
        <w:numPr>
          <w:ilvl w:val="0"/>
          <w:numId w:val="2"/>
        </w:numPr>
        <w:ind w:left="0"/>
        <w:rPr>
          <w:rFonts w:ascii="Arial" w:hAnsi="Arial" w:cs="Arial"/>
        </w:rPr>
      </w:pPr>
      <w:r w:rsidRPr="00E70611">
        <w:rPr>
          <w:rFonts w:ascii="Arial" w:hAnsi="Arial" w:cs="Arial"/>
        </w:rPr>
        <w:t xml:space="preserve">In his </w:t>
      </w:r>
      <w:r w:rsidR="00D305A8" w:rsidRPr="00E70611">
        <w:rPr>
          <w:rFonts w:ascii="Arial" w:hAnsi="Arial" w:cs="Arial"/>
        </w:rPr>
        <w:t xml:space="preserve">founding </w:t>
      </w:r>
      <w:r w:rsidRPr="00E70611">
        <w:rPr>
          <w:rFonts w:ascii="Arial" w:hAnsi="Arial" w:cs="Arial"/>
        </w:rPr>
        <w:t xml:space="preserve">affidavit, </w:t>
      </w:r>
      <w:r w:rsidR="00BB14DD" w:rsidRPr="00E70611">
        <w:rPr>
          <w:rFonts w:ascii="Arial" w:hAnsi="Arial" w:cs="Arial"/>
        </w:rPr>
        <w:t xml:space="preserve">Mr </w:t>
      </w:r>
      <w:proofErr w:type="spellStart"/>
      <w:r w:rsidR="00BB14DD" w:rsidRPr="00E70611">
        <w:rPr>
          <w:rFonts w:ascii="Arial" w:hAnsi="Arial" w:cs="Arial"/>
        </w:rPr>
        <w:t>Mashala</w:t>
      </w:r>
      <w:proofErr w:type="spellEnd"/>
      <w:r w:rsidR="00783895" w:rsidRPr="00E70611">
        <w:rPr>
          <w:rFonts w:ascii="Arial" w:hAnsi="Arial" w:cs="Arial"/>
        </w:rPr>
        <w:t xml:space="preserve"> </w:t>
      </w:r>
      <w:r w:rsidRPr="00E70611">
        <w:rPr>
          <w:rFonts w:ascii="Arial" w:hAnsi="Arial" w:cs="Arial"/>
        </w:rPr>
        <w:t xml:space="preserve">alleged </w:t>
      </w:r>
      <w:r w:rsidR="003566D6" w:rsidRPr="00E70611">
        <w:rPr>
          <w:rFonts w:ascii="Arial" w:hAnsi="Arial" w:cs="Arial"/>
        </w:rPr>
        <w:t xml:space="preserve">that </w:t>
      </w:r>
      <w:r w:rsidRPr="00E70611">
        <w:rPr>
          <w:rFonts w:ascii="Arial" w:hAnsi="Arial" w:cs="Arial"/>
        </w:rPr>
        <w:t>he was granted p</w:t>
      </w:r>
      <w:r w:rsidR="00895373" w:rsidRPr="00E70611">
        <w:rPr>
          <w:rFonts w:ascii="Arial" w:hAnsi="Arial" w:cs="Arial"/>
        </w:rPr>
        <w:t>ermission to occupy</w:t>
      </w:r>
      <w:r w:rsidR="00783895" w:rsidRPr="00E70611">
        <w:rPr>
          <w:rFonts w:ascii="Arial" w:hAnsi="Arial" w:cs="Arial"/>
        </w:rPr>
        <w:t xml:space="preserve"> </w:t>
      </w:r>
      <w:r w:rsidR="00900AB6">
        <w:rPr>
          <w:rFonts w:ascii="Arial" w:hAnsi="Arial" w:cs="Arial"/>
        </w:rPr>
        <w:t>the</w:t>
      </w:r>
      <w:r w:rsidRPr="00E70611">
        <w:rPr>
          <w:rFonts w:ascii="Arial" w:hAnsi="Arial" w:cs="Arial"/>
        </w:rPr>
        <w:t xml:space="preserve"> </w:t>
      </w:r>
      <w:r w:rsidR="000E16D4" w:rsidRPr="00E70611">
        <w:rPr>
          <w:rFonts w:ascii="Arial" w:hAnsi="Arial" w:cs="Arial"/>
        </w:rPr>
        <w:t xml:space="preserve">piece of </w:t>
      </w:r>
      <w:r w:rsidR="00783895" w:rsidRPr="00E70611">
        <w:rPr>
          <w:rFonts w:ascii="Arial" w:hAnsi="Arial" w:cs="Arial"/>
        </w:rPr>
        <w:t>land</w:t>
      </w:r>
      <w:r w:rsidR="00900AB6" w:rsidRPr="00900AB6">
        <w:rPr>
          <w:rFonts w:ascii="Arial" w:hAnsi="Arial" w:cs="Arial"/>
        </w:rPr>
        <w:t xml:space="preserve"> </w:t>
      </w:r>
      <w:r w:rsidR="00900AB6" w:rsidRPr="00E70611">
        <w:rPr>
          <w:rFonts w:ascii="Arial" w:hAnsi="Arial" w:cs="Arial"/>
        </w:rPr>
        <w:t xml:space="preserve">on which Mr </w:t>
      </w:r>
      <w:proofErr w:type="spellStart"/>
      <w:r w:rsidR="00900AB6" w:rsidRPr="00E70611">
        <w:rPr>
          <w:rFonts w:ascii="Arial" w:hAnsi="Arial" w:cs="Arial"/>
        </w:rPr>
        <w:t>Kgatla</w:t>
      </w:r>
      <w:proofErr w:type="spellEnd"/>
      <w:r w:rsidR="00900AB6" w:rsidRPr="00E70611">
        <w:rPr>
          <w:rFonts w:ascii="Arial" w:hAnsi="Arial" w:cs="Arial"/>
        </w:rPr>
        <w:t xml:space="preserve"> had offloaded building material and was in the process of fencing off</w:t>
      </w:r>
      <w:r w:rsidR="00D305A8" w:rsidRPr="00E70611">
        <w:rPr>
          <w:rFonts w:ascii="Arial" w:hAnsi="Arial" w:cs="Arial"/>
        </w:rPr>
        <w:t>.</w:t>
      </w:r>
      <w:r w:rsidR="000E16D4" w:rsidRPr="00E70611">
        <w:rPr>
          <w:rFonts w:ascii="Arial" w:hAnsi="Arial" w:cs="Arial"/>
        </w:rPr>
        <w:t xml:space="preserve"> </w:t>
      </w:r>
      <w:r w:rsidR="00D305A8" w:rsidRPr="00E70611">
        <w:rPr>
          <w:rFonts w:ascii="Arial" w:hAnsi="Arial" w:cs="Arial"/>
        </w:rPr>
        <w:t>He attached to his founding affidavit the permission to occupy (PTO)</w:t>
      </w:r>
      <w:r w:rsidR="00900AB6">
        <w:rPr>
          <w:rFonts w:ascii="Arial" w:hAnsi="Arial" w:cs="Arial"/>
        </w:rPr>
        <w:t xml:space="preserve">, </w:t>
      </w:r>
      <w:r w:rsidR="00D305A8" w:rsidRPr="00E70611">
        <w:rPr>
          <w:rFonts w:ascii="Arial" w:hAnsi="Arial" w:cs="Arial"/>
        </w:rPr>
        <w:t>issued by the Modjadji Royal Nation</w:t>
      </w:r>
      <w:r w:rsidR="00900AB6">
        <w:rPr>
          <w:rFonts w:ascii="Arial" w:hAnsi="Arial" w:cs="Arial"/>
        </w:rPr>
        <w:t>.</w:t>
      </w:r>
      <w:r w:rsidR="00D305A8" w:rsidRPr="00E70611">
        <w:rPr>
          <w:rFonts w:ascii="Arial" w:hAnsi="Arial" w:cs="Arial"/>
        </w:rPr>
        <w:t xml:space="preserve"> </w:t>
      </w:r>
      <w:r w:rsidR="000E16D4" w:rsidRPr="00E70611">
        <w:rPr>
          <w:rFonts w:ascii="Arial" w:hAnsi="Arial" w:cs="Arial"/>
        </w:rPr>
        <w:t xml:space="preserve">Subsequently, he </w:t>
      </w:r>
      <w:r w:rsidR="00F92007" w:rsidRPr="00E70611">
        <w:rPr>
          <w:rFonts w:ascii="Arial" w:hAnsi="Arial" w:cs="Arial"/>
        </w:rPr>
        <w:t>broug</w:t>
      </w:r>
      <w:r w:rsidR="001933F5" w:rsidRPr="00E70611">
        <w:rPr>
          <w:rFonts w:ascii="Arial" w:hAnsi="Arial" w:cs="Arial"/>
        </w:rPr>
        <w:t>ht an urgent application in the</w:t>
      </w:r>
      <w:r w:rsidR="002F22CA" w:rsidRPr="00E70611">
        <w:rPr>
          <w:rFonts w:ascii="Arial" w:hAnsi="Arial" w:cs="Arial"/>
        </w:rPr>
        <w:t xml:space="preserve"> m</w:t>
      </w:r>
      <w:r w:rsidR="00D90E45" w:rsidRPr="00E70611">
        <w:rPr>
          <w:rFonts w:ascii="Arial" w:hAnsi="Arial" w:cs="Arial"/>
        </w:rPr>
        <w:t>agistrate</w:t>
      </w:r>
      <w:r w:rsidR="002F22CA" w:rsidRPr="00E70611">
        <w:rPr>
          <w:rFonts w:ascii="Arial" w:hAnsi="Arial" w:cs="Arial"/>
        </w:rPr>
        <w:t>s’</w:t>
      </w:r>
      <w:r w:rsidR="00F92007" w:rsidRPr="00E70611">
        <w:rPr>
          <w:rFonts w:ascii="Arial" w:hAnsi="Arial" w:cs="Arial"/>
        </w:rPr>
        <w:t xml:space="preserve"> </w:t>
      </w:r>
      <w:r w:rsidR="002F22CA" w:rsidRPr="00E70611">
        <w:rPr>
          <w:rFonts w:ascii="Arial" w:hAnsi="Arial" w:cs="Arial"/>
        </w:rPr>
        <w:t>c</w:t>
      </w:r>
      <w:r w:rsidR="00153D3C" w:rsidRPr="00E70611">
        <w:rPr>
          <w:rFonts w:ascii="Arial" w:hAnsi="Arial" w:cs="Arial"/>
        </w:rPr>
        <w:t xml:space="preserve">ourt </w:t>
      </w:r>
      <w:r w:rsidR="00895373" w:rsidRPr="00E70611">
        <w:rPr>
          <w:rFonts w:ascii="Arial" w:hAnsi="Arial" w:cs="Arial"/>
        </w:rPr>
        <w:t>to interdict</w:t>
      </w:r>
      <w:r w:rsidR="00F92007" w:rsidRPr="00E70611">
        <w:rPr>
          <w:rFonts w:ascii="Arial" w:hAnsi="Arial" w:cs="Arial"/>
        </w:rPr>
        <w:t xml:space="preserve"> </w:t>
      </w:r>
      <w:r w:rsidR="00BB14DD" w:rsidRPr="00E70611">
        <w:rPr>
          <w:rFonts w:ascii="Arial" w:hAnsi="Arial" w:cs="Arial"/>
        </w:rPr>
        <w:t xml:space="preserve">Mr </w:t>
      </w:r>
      <w:proofErr w:type="spellStart"/>
      <w:r w:rsidR="00BB14DD" w:rsidRPr="00E70611">
        <w:rPr>
          <w:rFonts w:ascii="Arial" w:hAnsi="Arial" w:cs="Arial"/>
        </w:rPr>
        <w:t>Kgatla</w:t>
      </w:r>
      <w:proofErr w:type="spellEnd"/>
      <w:r w:rsidR="00F92007" w:rsidRPr="00E70611">
        <w:rPr>
          <w:rFonts w:ascii="Arial" w:hAnsi="Arial" w:cs="Arial"/>
        </w:rPr>
        <w:t xml:space="preserve"> from erecting a fence and off-loading building material on that stand. </w:t>
      </w:r>
      <w:r w:rsidR="00BB14DD" w:rsidRPr="00E70611">
        <w:rPr>
          <w:rFonts w:ascii="Arial" w:hAnsi="Arial" w:cs="Arial"/>
        </w:rPr>
        <w:t xml:space="preserve">Mr </w:t>
      </w:r>
      <w:proofErr w:type="spellStart"/>
      <w:r w:rsidR="00BB14DD" w:rsidRPr="00E70611">
        <w:rPr>
          <w:rFonts w:ascii="Arial" w:hAnsi="Arial" w:cs="Arial"/>
        </w:rPr>
        <w:t>Kgatla</w:t>
      </w:r>
      <w:proofErr w:type="spellEnd"/>
      <w:r w:rsidR="00F92007" w:rsidRPr="00E70611">
        <w:rPr>
          <w:rFonts w:ascii="Arial" w:hAnsi="Arial" w:cs="Arial"/>
        </w:rPr>
        <w:t xml:space="preserve"> opposed the application and raised three poi</w:t>
      </w:r>
      <w:r w:rsidR="009141E8" w:rsidRPr="00E70611">
        <w:rPr>
          <w:rFonts w:ascii="Arial" w:hAnsi="Arial" w:cs="Arial"/>
        </w:rPr>
        <w:t xml:space="preserve">nts </w:t>
      </w:r>
      <w:r w:rsidR="009141E8" w:rsidRPr="00E70611">
        <w:rPr>
          <w:rFonts w:ascii="Arial" w:hAnsi="Arial" w:cs="Arial"/>
          <w:i/>
        </w:rPr>
        <w:t xml:space="preserve">in </w:t>
      </w:r>
      <w:proofErr w:type="spellStart"/>
      <w:r w:rsidR="009141E8" w:rsidRPr="00E70611">
        <w:rPr>
          <w:rFonts w:ascii="Arial" w:hAnsi="Arial" w:cs="Arial"/>
          <w:i/>
        </w:rPr>
        <w:t>limine</w:t>
      </w:r>
      <w:proofErr w:type="spellEnd"/>
      <w:r w:rsidR="00C17222" w:rsidRPr="00E70611">
        <w:rPr>
          <w:rFonts w:ascii="Arial" w:hAnsi="Arial" w:cs="Arial"/>
        </w:rPr>
        <w:t xml:space="preserve">: </w:t>
      </w:r>
      <w:r w:rsidR="00C17222" w:rsidRPr="00900AB6">
        <w:rPr>
          <w:rFonts w:ascii="Arial" w:hAnsi="Arial" w:cs="Arial"/>
        </w:rPr>
        <w:t>(a</w:t>
      </w:r>
      <w:r w:rsidR="009141E8" w:rsidRPr="00900AB6">
        <w:rPr>
          <w:rFonts w:ascii="Arial" w:hAnsi="Arial" w:cs="Arial"/>
        </w:rPr>
        <w:t>)</w:t>
      </w:r>
      <w:r w:rsidR="009141E8" w:rsidRPr="00E70611">
        <w:rPr>
          <w:rFonts w:ascii="Arial" w:hAnsi="Arial" w:cs="Arial"/>
        </w:rPr>
        <w:t xml:space="preserve"> </w:t>
      </w:r>
      <w:r w:rsidR="000E16D4" w:rsidRPr="00E70611">
        <w:rPr>
          <w:rFonts w:ascii="Arial" w:hAnsi="Arial" w:cs="Arial"/>
          <w:i/>
        </w:rPr>
        <w:t xml:space="preserve">locus </w:t>
      </w:r>
      <w:proofErr w:type="spellStart"/>
      <w:r w:rsidR="000E16D4" w:rsidRPr="00E70611">
        <w:rPr>
          <w:rFonts w:ascii="Arial" w:hAnsi="Arial" w:cs="Arial"/>
          <w:i/>
        </w:rPr>
        <w:t>standi</w:t>
      </w:r>
      <w:proofErr w:type="spellEnd"/>
      <w:r w:rsidR="00B376BE" w:rsidRPr="00E70611">
        <w:rPr>
          <w:rFonts w:ascii="Arial" w:hAnsi="Arial" w:cs="Arial"/>
        </w:rPr>
        <w:t xml:space="preserve">: </w:t>
      </w:r>
      <w:r w:rsidR="001933F5" w:rsidRPr="00E70611">
        <w:rPr>
          <w:rFonts w:ascii="Arial" w:hAnsi="Arial" w:cs="Arial"/>
        </w:rPr>
        <w:t xml:space="preserve">contending that </w:t>
      </w:r>
      <w:r w:rsidR="00153D3C" w:rsidRPr="00E70611">
        <w:rPr>
          <w:rFonts w:ascii="Arial" w:hAnsi="Arial" w:cs="Arial"/>
        </w:rPr>
        <w:t>Stand</w:t>
      </w:r>
      <w:r w:rsidR="00342964" w:rsidRPr="00E70611">
        <w:rPr>
          <w:rFonts w:ascii="Arial" w:hAnsi="Arial" w:cs="Arial"/>
        </w:rPr>
        <w:t xml:space="preserve"> </w:t>
      </w:r>
      <w:r w:rsidR="009141E8" w:rsidRPr="00E70611">
        <w:rPr>
          <w:rFonts w:ascii="Arial" w:hAnsi="Arial" w:cs="Arial"/>
        </w:rPr>
        <w:t>91</w:t>
      </w:r>
      <w:r w:rsidR="00F92007" w:rsidRPr="00E70611">
        <w:rPr>
          <w:rFonts w:ascii="Arial" w:hAnsi="Arial" w:cs="Arial"/>
        </w:rPr>
        <w:t xml:space="preserve">5 belonged to one Silvia </w:t>
      </w:r>
      <w:proofErr w:type="spellStart"/>
      <w:r w:rsidR="00F92007" w:rsidRPr="00E70611">
        <w:rPr>
          <w:rFonts w:ascii="Arial" w:hAnsi="Arial" w:cs="Arial"/>
        </w:rPr>
        <w:t>Mohale</w:t>
      </w:r>
      <w:proofErr w:type="spellEnd"/>
      <w:r w:rsidR="00F92007" w:rsidRPr="00E70611">
        <w:rPr>
          <w:rFonts w:ascii="Arial" w:hAnsi="Arial" w:cs="Arial"/>
        </w:rPr>
        <w:t xml:space="preserve">, and therefore </w:t>
      </w:r>
      <w:r w:rsidR="00BB14DD" w:rsidRPr="00E70611">
        <w:rPr>
          <w:rFonts w:ascii="Arial" w:hAnsi="Arial" w:cs="Arial"/>
        </w:rPr>
        <w:t xml:space="preserve">Mr </w:t>
      </w:r>
      <w:proofErr w:type="spellStart"/>
      <w:r w:rsidR="00BB14DD" w:rsidRPr="00E70611">
        <w:rPr>
          <w:rFonts w:ascii="Arial" w:hAnsi="Arial" w:cs="Arial"/>
        </w:rPr>
        <w:t>Mashala</w:t>
      </w:r>
      <w:proofErr w:type="spellEnd"/>
      <w:r w:rsidR="00F92007" w:rsidRPr="00E70611">
        <w:rPr>
          <w:rFonts w:ascii="Arial" w:hAnsi="Arial" w:cs="Arial"/>
        </w:rPr>
        <w:t xml:space="preserve"> had no</w:t>
      </w:r>
      <w:r w:rsidR="000E16D4" w:rsidRPr="00E70611">
        <w:rPr>
          <w:rFonts w:ascii="Arial" w:hAnsi="Arial" w:cs="Arial"/>
        </w:rPr>
        <w:t xml:space="preserve"> </w:t>
      </w:r>
      <w:r w:rsidR="000E16D4" w:rsidRPr="00E70611">
        <w:rPr>
          <w:rFonts w:ascii="Arial" w:hAnsi="Arial" w:cs="Arial"/>
          <w:i/>
        </w:rPr>
        <w:t xml:space="preserve">locus </w:t>
      </w:r>
      <w:proofErr w:type="spellStart"/>
      <w:r w:rsidR="000E16D4" w:rsidRPr="00E70611">
        <w:rPr>
          <w:rFonts w:ascii="Arial" w:hAnsi="Arial" w:cs="Arial"/>
          <w:i/>
        </w:rPr>
        <w:t>standi</w:t>
      </w:r>
      <w:proofErr w:type="spellEnd"/>
      <w:r w:rsidR="00C17222" w:rsidRPr="00E70611">
        <w:rPr>
          <w:rFonts w:ascii="Arial" w:hAnsi="Arial" w:cs="Arial"/>
        </w:rPr>
        <w:t xml:space="preserve">; </w:t>
      </w:r>
      <w:r w:rsidR="00C17222" w:rsidRPr="00900AB6">
        <w:rPr>
          <w:rFonts w:ascii="Arial" w:hAnsi="Arial" w:cs="Arial"/>
        </w:rPr>
        <w:t>(b</w:t>
      </w:r>
      <w:r w:rsidR="00F92007" w:rsidRPr="00900AB6">
        <w:rPr>
          <w:rFonts w:ascii="Arial" w:hAnsi="Arial" w:cs="Arial"/>
        </w:rPr>
        <w:t>)</w:t>
      </w:r>
      <w:r w:rsidR="00F92007" w:rsidRPr="00E70611">
        <w:rPr>
          <w:rFonts w:ascii="Arial" w:hAnsi="Arial" w:cs="Arial"/>
        </w:rPr>
        <w:t xml:space="preserve"> </w:t>
      </w:r>
      <w:r w:rsidR="000E16D4" w:rsidRPr="00E70611">
        <w:rPr>
          <w:rFonts w:ascii="Arial" w:hAnsi="Arial" w:cs="Arial"/>
        </w:rPr>
        <w:t>non-joinder</w:t>
      </w:r>
      <w:r w:rsidR="00B376BE" w:rsidRPr="00E70611">
        <w:rPr>
          <w:rFonts w:ascii="Arial" w:hAnsi="Arial" w:cs="Arial"/>
        </w:rPr>
        <w:t xml:space="preserve">: </w:t>
      </w:r>
      <w:r w:rsidR="000E16D4" w:rsidRPr="00E70611">
        <w:rPr>
          <w:rFonts w:ascii="Arial" w:hAnsi="Arial" w:cs="Arial"/>
        </w:rPr>
        <w:t>t</w:t>
      </w:r>
      <w:r w:rsidR="001933F5" w:rsidRPr="00E70611">
        <w:rPr>
          <w:rFonts w:ascii="Arial" w:hAnsi="Arial" w:cs="Arial"/>
        </w:rPr>
        <w:t xml:space="preserve">hat </w:t>
      </w:r>
      <w:r w:rsidR="00BB14DD" w:rsidRPr="00E70611">
        <w:rPr>
          <w:rFonts w:ascii="Arial" w:hAnsi="Arial" w:cs="Arial"/>
        </w:rPr>
        <w:t xml:space="preserve">Mr </w:t>
      </w:r>
      <w:proofErr w:type="spellStart"/>
      <w:r w:rsidR="00BB14DD" w:rsidRPr="00E70611">
        <w:rPr>
          <w:rFonts w:ascii="Arial" w:hAnsi="Arial" w:cs="Arial"/>
        </w:rPr>
        <w:t>Mashala</w:t>
      </w:r>
      <w:proofErr w:type="spellEnd"/>
      <w:r w:rsidR="00F92007" w:rsidRPr="00E70611">
        <w:rPr>
          <w:rFonts w:ascii="Arial" w:hAnsi="Arial" w:cs="Arial"/>
        </w:rPr>
        <w:t xml:space="preserve"> </w:t>
      </w:r>
      <w:r w:rsidR="001933F5" w:rsidRPr="00E70611">
        <w:rPr>
          <w:rFonts w:ascii="Arial" w:hAnsi="Arial" w:cs="Arial"/>
        </w:rPr>
        <w:t xml:space="preserve">had </w:t>
      </w:r>
      <w:r w:rsidR="00F92007" w:rsidRPr="00E70611">
        <w:rPr>
          <w:rFonts w:ascii="Arial" w:hAnsi="Arial" w:cs="Arial"/>
        </w:rPr>
        <w:t xml:space="preserve">failed to join </w:t>
      </w:r>
      <w:r w:rsidR="001933F5" w:rsidRPr="00E70611">
        <w:rPr>
          <w:rFonts w:ascii="Arial" w:hAnsi="Arial" w:cs="Arial"/>
        </w:rPr>
        <w:t>the traditional council</w:t>
      </w:r>
      <w:r w:rsidR="00F92007" w:rsidRPr="00E70611">
        <w:rPr>
          <w:rFonts w:ascii="Arial" w:hAnsi="Arial" w:cs="Arial"/>
        </w:rPr>
        <w:t xml:space="preserve"> </w:t>
      </w:r>
      <w:r w:rsidR="000E16D4" w:rsidRPr="00E70611">
        <w:rPr>
          <w:rFonts w:ascii="Arial" w:hAnsi="Arial" w:cs="Arial"/>
        </w:rPr>
        <w:t xml:space="preserve">as an interested party </w:t>
      </w:r>
      <w:r w:rsidR="003D6B4D" w:rsidRPr="00E70611">
        <w:rPr>
          <w:rFonts w:ascii="Arial" w:hAnsi="Arial" w:cs="Arial"/>
        </w:rPr>
        <w:t xml:space="preserve">in whom the </w:t>
      </w:r>
      <w:r w:rsidR="000E16D4" w:rsidRPr="00E70611">
        <w:rPr>
          <w:rFonts w:ascii="Arial" w:hAnsi="Arial" w:cs="Arial"/>
        </w:rPr>
        <w:t>land vested</w:t>
      </w:r>
      <w:r w:rsidR="00F92007" w:rsidRPr="00E70611">
        <w:rPr>
          <w:rFonts w:ascii="Arial" w:hAnsi="Arial" w:cs="Arial"/>
        </w:rPr>
        <w:t xml:space="preserve">; and </w:t>
      </w:r>
      <w:r w:rsidR="00F92007" w:rsidRPr="00900AB6">
        <w:rPr>
          <w:rFonts w:ascii="Arial" w:hAnsi="Arial" w:cs="Arial"/>
        </w:rPr>
        <w:t>(</w:t>
      </w:r>
      <w:r w:rsidR="00C17222" w:rsidRPr="00523A2F">
        <w:rPr>
          <w:rFonts w:ascii="Arial" w:hAnsi="Arial" w:cs="Arial"/>
        </w:rPr>
        <w:t>c</w:t>
      </w:r>
      <w:r w:rsidR="00F92007" w:rsidRPr="00900AB6">
        <w:rPr>
          <w:rFonts w:ascii="Arial" w:hAnsi="Arial" w:cs="Arial"/>
        </w:rPr>
        <w:t>)</w:t>
      </w:r>
      <w:r w:rsidR="000E16D4" w:rsidRPr="00E70611">
        <w:rPr>
          <w:rFonts w:ascii="Arial" w:hAnsi="Arial" w:cs="Arial"/>
        </w:rPr>
        <w:t xml:space="preserve"> appeal: </w:t>
      </w:r>
      <w:r w:rsidR="001933F5" w:rsidRPr="00E70611">
        <w:rPr>
          <w:rFonts w:ascii="Arial" w:hAnsi="Arial" w:cs="Arial"/>
        </w:rPr>
        <w:t xml:space="preserve">that </w:t>
      </w:r>
      <w:r w:rsidR="00F92007" w:rsidRPr="00E70611">
        <w:rPr>
          <w:rFonts w:ascii="Arial" w:hAnsi="Arial" w:cs="Arial"/>
        </w:rPr>
        <w:t xml:space="preserve">the dispute had already been adjudicated </w:t>
      </w:r>
      <w:r w:rsidR="006816EC" w:rsidRPr="00E70611">
        <w:rPr>
          <w:rFonts w:ascii="Arial" w:hAnsi="Arial" w:cs="Arial"/>
        </w:rPr>
        <w:t xml:space="preserve">by </w:t>
      </w:r>
      <w:r w:rsidR="00F92007" w:rsidRPr="00E70611">
        <w:rPr>
          <w:rFonts w:ascii="Arial" w:hAnsi="Arial" w:cs="Arial"/>
        </w:rPr>
        <w:t>the Modjadji Traditional Court</w:t>
      </w:r>
      <w:r w:rsidR="00D95832" w:rsidRPr="00E70611">
        <w:rPr>
          <w:rFonts w:ascii="Arial" w:hAnsi="Arial" w:cs="Arial"/>
        </w:rPr>
        <w:t xml:space="preserve"> (the traditional court)</w:t>
      </w:r>
      <w:r w:rsidR="00F92007" w:rsidRPr="00E70611">
        <w:rPr>
          <w:rFonts w:ascii="Arial" w:hAnsi="Arial" w:cs="Arial"/>
        </w:rPr>
        <w:t>.</w:t>
      </w:r>
    </w:p>
    <w:p w14:paraId="50B6D1BC" w14:textId="77777777" w:rsidR="007F45B3" w:rsidRPr="00523A2F" w:rsidRDefault="007F45B3" w:rsidP="00523A2F">
      <w:pPr>
        <w:rPr>
          <w:rFonts w:ascii="Arial" w:hAnsi="Arial" w:cs="Arial"/>
        </w:rPr>
      </w:pPr>
    </w:p>
    <w:p w14:paraId="19935432" w14:textId="396F866B" w:rsidR="007F45B3" w:rsidRPr="00523A2F" w:rsidRDefault="00F92007" w:rsidP="00523A2F">
      <w:pPr>
        <w:numPr>
          <w:ilvl w:val="0"/>
          <w:numId w:val="2"/>
        </w:numPr>
        <w:ind w:left="0"/>
        <w:rPr>
          <w:rFonts w:ascii="Arial" w:hAnsi="Arial" w:cs="Arial"/>
          <w:b/>
        </w:rPr>
      </w:pPr>
      <w:r w:rsidRPr="00E70611">
        <w:rPr>
          <w:rFonts w:ascii="Arial" w:hAnsi="Arial" w:cs="Arial"/>
        </w:rPr>
        <w:t xml:space="preserve">The magistrate upheld the points </w:t>
      </w:r>
      <w:r w:rsidRPr="00E70611">
        <w:rPr>
          <w:rFonts w:ascii="Arial" w:hAnsi="Arial" w:cs="Arial"/>
          <w:i/>
        </w:rPr>
        <w:t xml:space="preserve">in </w:t>
      </w:r>
      <w:proofErr w:type="spellStart"/>
      <w:r w:rsidRPr="00E70611">
        <w:rPr>
          <w:rFonts w:ascii="Arial" w:hAnsi="Arial" w:cs="Arial"/>
          <w:i/>
        </w:rPr>
        <w:t>limine</w:t>
      </w:r>
      <w:proofErr w:type="spellEnd"/>
      <w:r w:rsidR="00CD7728" w:rsidRPr="00E70611">
        <w:rPr>
          <w:rFonts w:ascii="Arial" w:hAnsi="Arial" w:cs="Arial"/>
          <w:i/>
        </w:rPr>
        <w:t>,</w:t>
      </w:r>
      <w:r w:rsidR="00CD7728" w:rsidRPr="00E70611">
        <w:rPr>
          <w:rFonts w:ascii="Arial" w:hAnsi="Arial" w:cs="Arial"/>
        </w:rPr>
        <w:t xml:space="preserve"> without</w:t>
      </w:r>
      <w:r w:rsidR="00B376BE" w:rsidRPr="00E70611">
        <w:rPr>
          <w:rFonts w:ascii="Arial" w:hAnsi="Arial" w:cs="Arial"/>
        </w:rPr>
        <w:t xml:space="preserve"> </w:t>
      </w:r>
      <w:r w:rsidR="003D6B4D" w:rsidRPr="00E70611">
        <w:rPr>
          <w:rFonts w:ascii="Arial" w:hAnsi="Arial" w:cs="Arial"/>
        </w:rPr>
        <w:t>deciding</w:t>
      </w:r>
      <w:r w:rsidR="00B376BE" w:rsidRPr="00E70611">
        <w:rPr>
          <w:rFonts w:ascii="Arial" w:hAnsi="Arial" w:cs="Arial"/>
        </w:rPr>
        <w:t xml:space="preserve"> the merits, </w:t>
      </w:r>
      <w:r w:rsidR="003D6B4D" w:rsidRPr="00E70611">
        <w:rPr>
          <w:rFonts w:ascii="Arial" w:hAnsi="Arial" w:cs="Arial"/>
        </w:rPr>
        <w:t xml:space="preserve">and </w:t>
      </w:r>
      <w:r w:rsidRPr="00E70611">
        <w:rPr>
          <w:rFonts w:ascii="Arial" w:hAnsi="Arial" w:cs="Arial"/>
        </w:rPr>
        <w:t xml:space="preserve">dismissed </w:t>
      </w:r>
      <w:r w:rsidR="00BB14DD" w:rsidRPr="00E70611">
        <w:rPr>
          <w:rFonts w:ascii="Arial" w:hAnsi="Arial" w:cs="Arial"/>
        </w:rPr>
        <w:t xml:space="preserve">Mr </w:t>
      </w:r>
      <w:proofErr w:type="spellStart"/>
      <w:r w:rsidR="00BB14DD" w:rsidRPr="00E70611">
        <w:rPr>
          <w:rFonts w:ascii="Arial" w:hAnsi="Arial" w:cs="Arial"/>
        </w:rPr>
        <w:t>Mashal</w:t>
      </w:r>
      <w:r w:rsidR="0055527A" w:rsidRPr="00E70611">
        <w:rPr>
          <w:rFonts w:ascii="Arial" w:hAnsi="Arial" w:cs="Arial"/>
        </w:rPr>
        <w:t>a</w:t>
      </w:r>
      <w:r w:rsidR="00783895" w:rsidRPr="00E70611">
        <w:rPr>
          <w:rFonts w:ascii="Arial" w:hAnsi="Arial" w:cs="Arial"/>
        </w:rPr>
        <w:t>’s</w:t>
      </w:r>
      <w:proofErr w:type="spellEnd"/>
      <w:r w:rsidR="00783895" w:rsidRPr="00E70611">
        <w:rPr>
          <w:rFonts w:ascii="Arial" w:hAnsi="Arial" w:cs="Arial"/>
        </w:rPr>
        <w:t xml:space="preserve"> application with costs. Dissatisfied with this order, </w:t>
      </w:r>
      <w:r w:rsidR="002B0496" w:rsidRPr="00E70611">
        <w:rPr>
          <w:rFonts w:ascii="Arial" w:hAnsi="Arial" w:cs="Arial"/>
        </w:rPr>
        <w:t xml:space="preserve">Mr </w:t>
      </w:r>
      <w:proofErr w:type="spellStart"/>
      <w:r w:rsidR="002B0496" w:rsidRPr="00E70611">
        <w:rPr>
          <w:rFonts w:ascii="Arial" w:hAnsi="Arial" w:cs="Arial"/>
        </w:rPr>
        <w:t>Mashala</w:t>
      </w:r>
      <w:proofErr w:type="spellEnd"/>
      <w:r w:rsidR="002B0496" w:rsidRPr="00E70611">
        <w:rPr>
          <w:rFonts w:ascii="Arial" w:hAnsi="Arial" w:cs="Arial"/>
        </w:rPr>
        <w:t xml:space="preserve"> </w:t>
      </w:r>
      <w:r w:rsidRPr="00E70611">
        <w:rPr>
          <w:rFonts w:ascii="Arial" w:hAnsi="Arial" w:cs="Arial"/>
        </w:rPr>
        <w:t>appeal</w:t>
      </w:r>
      <w:r w:rsidR="005348FB" w:rsidRPr="00E70611">
        <w:rPr>
          <w:rFonts w:ascii="Arial" w:hAnsi="Arial" w:cs="Arial"/>
        </w:rPr>
        <w:t>ed</w:t>
      </w:r>
      <w:r w:rsidRPr="00E70611">
        <w:rPr>
          <w:rFonts w:ascii="Arial" w:hAnsi="Arial" w:cs="Arial"/>
        </w:rPr>
        <w:t xml:space="preserve"> </w:t>
      </w:r>
      <w:r w:rsidR="005348FB" w:rsidRPr="00E70611">
        <w:rPr>
          <w:rFonts w:ascii="Arial" w:hAnsi="Arial" w:cs="Arial"/>
        </w:rPr>
        <w:t xml:space="preserve">to </w:t>
      </w:r>
      <w:r w:rsidR="00B376BE" w:rsidRPr="00E70611">
        <w:rPr>
          <w:rFonts w:ascii="Arial" w:hAnsi="Arial" w:cs="Arial"/>
        </w:rPr>
        <w:t xml:space="preserve">the </w:t>
      </w:r>
      <w:r w:rsidR="005348FB" w:rsidRPr="00E70611">
        <w:rPr>
          <w:rFonts w:ascii="Arial" w:hAnsi="Arial" w:cs="Arial"/>
        </w:rPr>
        <w:t xml:space="preserve">full bench. </w:t>
      </w:r>
      <w:r w:rsidRPr="00E70611">
        <w:rPr>
          <w:rFonts w:ascii="Arial" w:hAnsi="Arial" w:cs="Arial"/>
        </w:rPr>
        <w:t xml:space="preserve">The </w:t>
      </w:r>
      <w:r w:rsidR="00B376BE" w:rsidRPr="00E70611">
        <w:rPr>
          <w:rFonts w:ascii="Arial" w:hAnsi="Arial" w:cs="Arial"/>
        </w:rPr>
        <w:t xml:space="preserve">full bench </w:t>
      </w:r>
      <w:r w:rsidRPr="00E70611">
        <w:rPr>
          <w:rFonts w:ascii="Arial" w:hAnsi="Arial" w:cs="Arial"/>
        </w:rPr>
        <w:t>upheld the appeal, set aside the magistrate’s decision and substituted it with an order interdicting</w:t>
      </w:r>
      <w:r w:rsidR="00BB14DD" w:rsidRPr="00E70611">
        <w:rPr>
          <w:rFonts w:ascii="Arial" w:hAnsi="Arial" w:cs="Arial"/>
        </w:rPr>
        <w:t xml:space="preserve"> Mr </w:t>
      </w:r>
      <w:proofErr w:type="spellStart"/>
      <w:r w:rsidR="00BB14DD" w:rsidRPr="00E70611">
        <w:rPr>
          <w:rFonts w:ascii="Arial" w:hAnsi="Arial" w:cs="Arial"/>
        </w:rPr>
        <w:t>Kgatla</w:t>
      </w:r>
      <w:proofErr w:type="spellEnd"/>
      <w:r w:rsidR="00900AB6">
        <w:rPr>
          <w:rFonts w:ascii="Arial" w:hAnsi="Arial" w:cs="Arial"/>
        </w:rPr>
        <w:t>,</w:t>
      </w:r>
      <w:r w:rsidR="00B376BE" w:rsidRPr="00E70611">
        <w:rPr>
          <w:rFonts w:ascii="Arial" w:hAnsi="Arial" w:cs="Arial"/>
        </w:rPr>
        <w:t xml:space="preserve"> as sought by </w:t>
      </w:r>
      <w:r w:rsidR="00BB14DD" w:rsidRPr="00E70611">
        <w:rPr>
          <w:rFonts w:ascii="Arial" w:hAnsi="Arial" w:cs="Arial"/>
        </w:rPr>
        <w:t xml:space="preserve">Mr </w:t>
      </w:r>
      <w:proofErr w:type="spellStart"/>
      <w:r w:rsidR="00BB14DD" w:rsidRPr="00E70611">
        <w:rPr>
          <w:rFonts w:ascii="Arial" w:hAnsi="Arial" w:cs="Arial"/>
        </w:rPr>
        <w:t>Mashala</w:t>
      </w:r>
      <w:proofErr w:type="spellEnd"/>
      <w:r w:rsidRPr="00E70611">
        <w:rPr>
          <w:rFonts w:ascii="Arial" w:hAnsi="Arial" w:cs="Arial"/>
        </w:rPr>
        <w:t>.</w:t>
      </w:r>
    </w:p>
    <w:p w14:paraId="6A48C5AF" w14:textId="3B1E4D01" w:rsidR="007F45B3" w:rsidRPr="00E70611" w:rsidRDefault="00204009" w:rsidP="00DB099B">
      <w:pPr>
        <w:numPr>
          <w:ilvl w:val="0"/>
          <w:numId w:val="2"/>
        </w:numPr>
        <w:ind w:left="0"/>
        <w:rPr>
          <w:rFonts w:ascii="Arial" w:hAnsi="Arial" w:cs="Arial"/>
        </w:rPr>
      </w:pPr>
      <w:r w:rsidRPr="00E70611">
        <w:rPr>
          <w:rFonts w:ascii="Arial" w:hAnsi="Arial" w:cs="Arial"/>
        </w:rPr>
        <w:lastRenderedPageBreak/>
        <w:t xml:space="preserve">I </w:t>
      </w:r>
      <w:r w:rsidR="00FA0872" w:rsidRPr="00E70611">
        <w:rPr>
          <w:rFonts w:ascii="Arial" w:hAnsi="Arial" w:cs="Arial"/>
        </w:rPr>
        <w:t>turn to deal with the points</w:t>
      </w:r>
      <w:r w:rsidRPr="00E70611">
        <w:rPr>
          <w:rFonts w:ascii="Arial" w:hAnsi="Arial" w:cs="Arial"/>
        </w:rPr>
        <w:t xml:space="preserve"> </w:t>
      </w:r>
      <w:r w:rsidRPr="00E70611">
        <w:rPr>
          <w:rFonts w:ascii="Arial" w:hAnsi="Arial" w:cs="Arial"/>
          <w:i/>
        </w:rPr>
        <w:t xml:space="preserve">in </w:t>
      </w:r>
      <w:proofErr w:type="spellStart"/>
      <w:r w:rsidRPr="00E70611">
        <w:rPr>
          <w:rFonts w:ascii="Arial" w:hAnsi="Arial" w:cs="Arial"/>
          <w:i/>
        </w:rPr>
        <w:t>limine</w:t>
      </w:r>
      <w:proofErr w:type="spellEnd"/>
      <w:r w:rsidRPr="00E70611">
        <w:rPr>
          <w:rFonts w:ascii="Arial" w:hAnsi="Arial" w:cs="Arial"/>
        </w:rPr>
        <w:t xml:space="preserve"> raised by </w:t>
      </w:r>
      <w:r w:rsidR="00BB14DD" w:rsidRPr="00E70611">
        <w:rPr>
          <w:rFonts w:ascii="Arial" w:hAnsi="Arial" w:cs="Arial"/>
        </w:rPr>
        <w:t xml:space="preserve">Mr </w:t>
      </w:r>
      <w:proofErr w:type="spellStart"/>
      <w:r w:rsidR="00A028F0" w:rsidRPr="00E70611">
        <w:rPr>
          <w:rFonts w:ascii="Arial" w:hAnsi="Arial" w:cs="Arial"/>
        </w:rPr>
        <w:t>Kgatla</w:t>
      </w:r>
      <w:proofErr w:type="spellEnd"/>
      <w:r w:rsidR="00A028F0" w:rsidRPr="00E70611">
        <w:rPr>
          <w:rFonts w:ascii="Arial" w:hAnsi="Arial" w:cs="Arial"/>
        </w:rPr>
        <w:t>. First</w:t>
      </w:r>
      <w:r w:rsidRPr="00E70611">
        <w:rPr>
          <w:rFonts w:ascii="Arial" w:hAnsi="Arial" w:cs="Arial"/>
        </w:rPr>
        <w:t xml:space="preserve">, </w:t>
      </w:r>
      <w:r w:rsidR="005348FB" w:rsidRPr="00E70611">
        <w:rPr>
          <w:rFonts w:ascii="Arial" w:hAnsi="Arial" w:cs="Arial"/>
        </w:rPr>
        <w:t xml:space="preserve">the point </w:t>
      </w:r>
      <w:r w:rsidR="005348FB" w:rsidRPr="00E70611">
        <w:rPr>
          <w:rFonts w:ascii="Arial" w:hAnsi="Arial" w:cs="Arial"/>
          <w:i/>
        </w:rPr>
        <w:t xml:space="preserve">in </w:t>
      </w:r>
      <w:proofErr w:type="spellStart"/>
      <w:r w:rsidR="005348FB" w:rsidRPr="00E70611">
        <w:rPr>
          <w:rFonts w:ascii="Arial" w:hAnsi="Arial" w:cs="Arial"/>
          <w:i/>
        </w:rPr>
        <w:t>limine</w:t>
      </w:r>
      <w:proofErr w:type="spellEnd"/>
      <w:r w:rsidR="005348FB" w:rsidRPr="00E70611">
        <w:rPr>
          <w:rFonts w:ascii="Arial" w:hAnsi="Arial" w:cs="Arial"/>
        </w:rPr>
        <w:t xml:space="preserve"> of </w:t>
      </w:r>
      <w:r w:rsidR="00B376BE" w:rsidRPr="00E70611">
        <w:rPr>
          <w:rFonts w:ascii="Arial" w:hAnsi="Arial" w:cs="Arial"/>
        </w:rPr>
        <w:t>non-</w:t>
      </w:r>
      <w:r w:rsidR="009D6F42" w:rsidRPr="00E70611">
        <w:rPr>
          <w:rFonts w:ascii="Arial" w:hAnsi="Arial" w:cs="Arial"/>
        </w:rPr>
        <w:t>joinder</w:t>
      </w:r>
      <w:r w:rsidR="005348FB" w:rsidRPr="00E70611">
        <w:rPr>
          <w:rFonts w:ascii="Arial" w:hAnsi="Arial" w:cs="Arial"/>
        </w:rPr>
        <w:t xml:space="preserve">. </w:t>
      </w:r>
      <w:r w:rsidR="00BB14DD" w:rsidRPr="00E70611">
        <w:rPr>
          <w:rFonts w:ascii="Arial" w:hAnsi="Arial" w:cs="Arial"/>
        </w:rPr>
        <w:t xml:space="preserve">Mr </w:t>
      </w:r>
      <w:proofErr w:type="spellStart"/>
      <w:r w:rsidR="00BB14DD" w:rsidRPr="00E70611">
        <w:rPr>
          <w:rFonts w:ascii="Arial" w:hAnsi="Arial" w:cs="Arial"/>
        </w:rPr>
        <w:t>Kgatla</w:t>
      </w:r>
      <w:proofErr w:type="spellEnd"/>
      <w:r w:rsidRPr="00E70611">
        <w:rPr>
          <w:rFonts w:ascii="Arial" w:hAnsi="Arial" w:cs="Arial"/>
        </w:rPr>
        <w:t xml:space="preserve"> is cited in the papers as the headman of the traditional council</w:t>
      </w:r>
      <w:r w:rsidR="005D6C2F" w:rsidRPr="00E70611">
        <w:rPr>
          <w:rFonts w:ascii="Arial" w:hAnsi="Arial" w:cs="Arial"/>
        </w:rPr>
        <w:t xml:space="preserve">. In his </w:t>
      </w:r>
      <w:r w:rsidR="009C0FFC" w:rsidRPr="00E70611">
        <w:rPr>
          <w:rFonts w:ascii="Arial" w:hAnsi="Arial" w:cs="Arial"/>
        </w:rPr>
        <w:t>a</w:t>
      </w:r>
      <w:r w:rsidR="005D6C2F" w:rsidRPr="00E70611">
        <w:rPr>
          <w:rFonts w:ascii="Arial" w:hAnsi="Arial" w:cs="Arial"/>
        </w:rPr>
        <w:t xml:space="preserve">nswering </w:t>
      </w:r>
      <w:r w:rsidR="009C0FFC" w:rsidRPr="00E70611">
        <w:rPr>
          <w:rFonts w:ascii="Arial" w:hAnsi="Arial" w:cs="Arial"/>
        </w:rPr>
        <w:t>a</w:t>
      </w:r>
      <w:r w:rsidR="005D6C2F" w:rsidRPr="00E70611">
        <w:rPr>
          <w:rFonts w:ascii="Arial" w:hAnsi="Arial" w:cs="Arial"/>
        </w:rPr>
        <w:t>ffidavit</w:t>
      </w:r>
      <w:r w:rsidR="00CD7728" w:rsidRPr="00E70611">
        <w:rPr>
          <w:rFonts w:ascii="Arial" w:hAnsi="Arial" w:cs="Arial"/>
        </w:rPr>
        <w:t xml:space="preserve">, Mr </w:t>
      </w:r>
      <w:proofErr w:type="spellStart"/>
      <w:r w:rsidR="00CD7728" w:rsidRPr="00E70611">
        <w:rPr>
          <w:rFonts w:ascii="Arial" w:hAnsi="Arial" w:cs="Arial"/>
        </w:rPr>
        <w:t>Kgatla</w:t>
      </w:r>
      <w:proofErr w:type="spellEnd"/>
      <w:r w:rsidR="00EE5FE0" w:rsidRPr="00E70611">
        <w:rPr>
          <w:rFonts w:ascii="Arial" w:hAnsi="Arial" w:cs="Arial"/>
        </w:rPr>
        <w:t xml:space="preserve"> </w:t>
      </w:r>
      <w:r w:rsidR="003D6B4D" w:rsidRPr="00E70611">
        <w:rPr>
          <w:rFonts w:ascii="Arial" w:hAnsi="Arial" w:cs="Arial"/>
        </w:rPr>
        <w:t xml:space="preserve">confirmed that he was appointed as the headman under the traditional council. </w:t>
      </w:r>
      <w:r w:rsidR="00CF0FA1" w:rsidRPr="00E70611">
        <w:rPr>
          <w:rFonts w:ascii="Arial" w:hAnsi="Arial" w:cs="Arial"/>
        </w:rPr>
        <w:t xml:space="preserve">Although not interrogated in </w:t>
      </w:r>
      <w:r w:rsidR="00143BCD" w:rsidRPr="00E70611">
        <w:rPr>
          <w:rFonts w:ascii="Arial" w:hAnsi="Arial" w:cs="Arial"/>
        </w:rPr>
        <w:t>both the magistrate’s court and the full bench</w:t>
      </w:r>
      <w:r w:rsidR="00CF0FA1" w:rsidRPr="00E70611">
        <w:rPr>
          <w:rFonts w:ascii="Arial" w:hAnsi="Arial" w:cs="Arial"/>
        </w:rPr>
        <w:t xml:space="preserve">; and without any demur from the traditional council or any other member thereof on this picture Mr </w:t>
      </w:r>
      <w:proofErr w:type="spellStart"/>
      <w:r w:rsidR="00CF0FA1" w:rsidRPr="00E70611">
        <w:rPr>
          <w:rFonts w:ascii="Arial" w:hAnsi="Arial" w:cs="Arial"/>
        </w:rPr>
        <w:t>Kgatla</w:t>
      </w:r>
      <w:proofErr w:type="spellEnd"/>
      <w:r w:rsidR="00CF0FA1" w:rsidRPr="00E70611">
        <w:rPr>
          <w:rFonts w:ascii="Arial" w:hAnsi="Arial" w:cs="Arial"/>
        </w:rPr>
        <w:t xml:space="preserve"> painted</w:t>
      </w:r>
      <w:r w:rsidR="00681026" w:rsidRPr="00E70611">
        <w:rPr>
          <w:rFonts w:ascii="Arial" w:hAnsi="Arial" w:cs="Arial"/>
        </w:rPr>
        <w:t xml:space="preserve"> </w:t>
      </w:r>
      <w:proofErr w:type="spellStart"/>
      <w:r w:rsidR="00681026" w:rsidRPr="00E70611">
        <w:rPr>
          <w:rFonts w:ascii="Arial" w:hAnsi="Arial" w:cs="Arial"/>
        </w:rPr>
        <w:t>ie</w:t>
      </w:r>
      <w:proofErr w:type="spellEnd"/>
      <w:r w:rsidR="00681026" w:rsidRPr="00E70611">
        <w:rPr>
          <w:rFonts w:ascii="Arial" w:hAnsi="Arial" w:cs="Arial"/>
        </w:rPr>
        <w:t xml:space="preserve"> that he was acting on behalf of the traditional council</w:t>
      </w:r>
      <w:r w:rsidR="00CF0FA1" w:rsidRPr="00E70611">
        <w:rPr>
          <w:rFonts w:ascii="Arial" w:hAnsi="Arial" w:cs="Arial"/>
        </w:rPr>
        <w:t xml:space="preserve">, this Court and so too the courts below, were bound to accept that Mr </w:t>
      </w:r>
      <w:proofErr w:type="spellStart"/>
      <w:r w:rsidR="00CF0FA1" w:rsidRPr="00E70611">
        <w:rPr>
          <w:rFonts w:ascii="Arial" w:hAnsi="Arial" w:cs="Arial"/>
        </w:rPr>
        <w:t>Kgatla</w:t>
      </w:r>
      <w:proofErr w:type="spellEnd"/>
      <w:r w:rsidR="00CF0FA1" w:rsidRPr="00E70611">
        <w:rPr>
          <w:rFonts w:ascii="Arial" w:hAnsi="Arial" w:cs="Arial"/>
        </w:rPr>
        <w:t xml:space="preserve"> </w:t>
      </w:r>
      <w:r w:rsidR="005D6C2F" w:rsidRPr="00E70611">
        <w:rPr>
          <w:rFonts w:ascii="Arial" w:hAnsi="Arial" w:cs="Arial"/>
        </w:rPr>
        <w:t xml:space="preserve">represented the traditional </w:t>
      </w:r>
      <w:r w:rsidRPr="00E70611">
        <w:rPr>
          <w:rFonts w:ascii="Arial" w:hAnsi="Arial" w:cs="Arial"/>
        </w:rPr>
        <w:t xml:space="preserve">council </w:t>
      </w:r>
      <w:r w:rsidR="005D6C2F" w:rsidRPr="00E70611">
        <w:rPr>
          <w:rFonts w:ascii="Arial" w:hAnsi="Arial" w:cs="Arial"/>
        </w:rPr>
        <w:t>in his capacity</w:t>
      </w:r>
      <w:r w:rsidR="00EE5FE0" w:rsidRPr="00E70611">
        <w:rPr>
          <w:rFonts w:ascii="Arial" w:hAnsi="Arial" w:cs="Arial"/>
        </w:rPr>
        <w:t xml:space="preserve"> as its appointee.</w:t>
      </w:r>
      <w:r w:rsidR="005D6C2F" w:rsidRPr="00E70611">
        <w:rPr>
          <w:rFonts w:ascii="Arial" w:hAnsi="Arial" w:cs="Arial"/>
        </w:rPr>
        <w:t xml:space="preserve"> </w:t>
      </w:r>
      <w:r w:rsidR="00CF0FA1" w:rsidRPr="00E70611">
        <w:rPr>
          <w:rFonts w:ascii="Arial" w:hAnsi="Arial" w:cs="Arial"/>
        </w:rPr>
        <w:t xml:space="preserve">It follows therefore, that there </w:t>
      </w:r>
      <w:r w:rsidR="00900AB6">
        <w:rPr>
          <w:rFonts w:ascii="Arial" w:hAnsi="Arial" w:cs="Arial"/>
        </w:rPr>
        <w:t xml:space="preserve">was </w:t>
      </w:r>
      <w:r w:rsidR="00870ACC" w:rsidRPr="00E70611">
        <w:rPr>
          <w:rFonts w:ascii="Arial" w:hAnsi="Arial" w:cs="Arial"/>
        </w:rPr>
        <w:t>no need to join the traditional council</w:t>
      </w:r>
      <w:r w:rsidRPr="00E70611">
        <w:rPr>
          <w:rFonts w:ascii="Arial" w:hAnsi="Arial" w:cs="Arial"/>
        </w:rPr>
        <w:t xml:space="preserve"> in the</w:t>
      </w:r>
      <w:r w:rsidR="005D6C2F" w:rsidRPr="00E70611">
        <w:rPr>
          <w:rFonts w:ascii="Arial" w:hAnsi="Arial" w:cs="Arial"/>
        </w:rPr>
        <w:t xml:space="preserve"> </w:t>
      </w:r>
      <w:r w:rsidRPr="00E70611">
        <w:rPr>
          <w:rFonts w:ascii="Arial" w:hAnsi="Arial" w:cs="Arial"/>
        </w:rPr>
        <w:t>proceedings</w:t>
      </w:r>
      <w:r w:rsidR="005D6C2F" w:rsidRPr="00E70611">
        <w:rPr>
          <w:rFonts w:ascii="Arial" w:hAnsi="Arial" w:cs="Arial"/>
        </w:rPr>
        <w:t xml:space="preserve"> instituted by </w:t>
      </w:r>
      <w:r w:rsidR="00CD7728" w:rsidRPr="00E70611">
        <w:rPr>
          <w:rFonts w:ascii="Arial" w:hAnsi="Arial" w:cs="Arial"/>
        </w:rPr>
        <w:t xml:space="preserve">Mr </w:t>
      </w:r>
      <w:proofErr w:type="spellStart"/>
      <w:r w:rsidR="00CD7728" w:rsidRPr="00E70611">
        <w:rPr>
          <w:rFonts w:ascii="Arial" w:hAnsi="Arial" w:cs="Arial"/>
        </w:rPr>
        <w:t>Mashala</w:t>
      </w:r>
      <w:proofErr w:type="spellEnd"/>
      <w:r w:rsidR="002F22CA" w:rsidRPr="00E70611">
        <w:rPr>
          <w:rFonts w:ascii="Arial" w:hAnsi="Arial" w:cs="Arial"/>
        </w:rPr>
        <w:t xml:space="preserve"> in the magistrate</w:t>
      </w:r>
      <w:r w:rsidR="00143BCD" w:rsidRPr="00E70611">
        <w:rPr>
          <w:rFonts w:ascii="Arial" w:hAnsi="Arial" w:cs="Arial"/>
        </w:rPr>
        <w:t>’</w:t>
      </w:r>
      <w:r w:rsidR="002F22CA" w:rsidRPr="00E70611">
        <w:rPr>
          <w:rFonts w:ascii="Arial" w:hAnsi="Arial" w:cs="Arial"/>
        </w:rPr>
        <w:t>s</w:t>
      </w:r>
      <w:r w:rsidR="005D6C2F" w:rsidRPr="00E70611">
        <w:rPr>
          <w:rFonts w:ascii="Arial" w:hAnsi="Arial" w:cs="Arial"/>
        </w:rPr>
        <w:t xml:space="preserve"> court</w:t>
      </w:r>
      <w:r w:rsidRPr="00E70611">
        <w:rPr>
          <w:rFonts w:ascii="Arial" w:hAnsi="Arial" w:cs="Arial"/>
        </w:rPr>
        <w:t xml:space="preserve">. </w:t>
      </w:r>
    </w:p>
    <w:p w14:paraId="04D4CCCE" w14:textId="77777777" w:rsidR="007F45B3" w:rsidRPr="00523A2F" w:rsidRDefault="007F45B3" w:rsidP="00523A2F">
      <w:pPr>
        <w:rPr>
          <w:rFonts w:ascii="Arial" w:hAnsi="Arial" w:cs="Arial"/>
        </w:rPr>
      </w:pPr>
    </w:p>
    <w:p w14:paraId="3EBCA9A9" w14:textId="0684834D" w:rsidR="007F45B3" w:rsidRDefault="00EE5FE0" w:rsidP="007F45B3">
      <w:pPr>
        <w:numPr>
          <w:ilvl w:val="0"/>
          <w:numId w:val="2"/>
        </w:numPr>
        <w:ind w:left="0"/>
        <w:rPr>
          <w:rFonts w:ascii="Arial" w:hAnsi="Arial" w:cs="Arial"/>
        </w:rPr>
      </w:pPr>
      <w:r w:rsidRPr="00E70611">
        <w:rPr>
          <w:rFonts w:ascii="Arial" w:hAnsi="Arial" w:cs="Arial"/>
        </w:rPr>
        <w:t>The s</w:t>
      </w:r>
      <w:r w:rsidR="00204009" w:rsidRPr="00E70611">
        <w:rPr>
          <w:rFonts w:ascii="Arial" w:hAnsi="Arial" w:cs="Arial"/>
        </w:rPr>
        <w:t>econd</w:t>
      </w:r>
      <w:r w:rsidRPr="00E70611">
        <w:rPr>
          <w:rFonts w:ascii="Arial" w:hAnsi="Arial" w:cs="Arial"/>
        </w:rPr>
        <w:t xml:space="preserve"> point </w:t>
      </w:r>
      <w:r w:rsidRPr="00E70611">
        <w:rPr>
          <w:rFonts w:ascii="Arial" w:hAnsi="Arial" w:cs="Arial"/>
          <w:i/>
          <w:iCs/>
        </w:rPr>
        <w:t xml:space="preserve">in </w:t>
      </w:r>
      <w:proofErr w:type="spellStart"/>
      <w:r w:rsidRPr="00E70611">
        <w:rPr>
          <w:rFonts w:ascii="Arial" w:hAnsi="Arial" w:cs="Arial"/>
          <w:i/>
          <w:iCs/>
        </w:rPr>
        <w:t>limine</w:t>
      </w:r>
      <w:proofErr w:type="spellEnd"/>
      <w:r w:rsidRPr="00E70611">
        <w:rPr>
          <w:rFonts w:ascii="Arial" w:hAnsi="Arial" w:cs="Arial"/>
          <w:i/>
          <w:iCs/>
        </w:rPr>
        <w:t xml:space="preserve"> </w:t>
      </w:r>
      <w:r w:rsidRPr="00E70611">
        <w:rPr>
          <w:rFonts w:ascii="Arial" w:hAnsi="Arial" w:cs="Arial"/>
        </w:rPr>
        <w:t xml:space="preserve">relied upon by </w:t>
      </w:r>
      <w:r w:rsidR="00CD7728" w:rsidRPr="00E70611">
        <w:rPr>
          <w:rFonts w:ascii="Arial" w:hAnsi="Arial" w:cs="Arial"/>
        </w:rPr>
        <w:t xml:space="preserve">Mr </w:t>
      </w:r>
      <w:proofErr w:type="spellStart"/>
      <w:r w:rsidR="00CD7728" w:rsidRPr="00E70611">
        <w:rPr>
          <w:rFonts w:ascii="Arial" w:hAnsi="Arial" w:cs="Arial"/>
        </w:rPr>
        <w:t>Kgatla</w:t>
      </w:r>
      <w:proofErr w:type="spellEnd"/>
      <w:r w:rsidRPr="00E70611">
        <w:rPr>
          <w:rFonts w:ascii="Arial" w:hAnsi="Arial" w:cs="Arial"/>
        </w:rPr>
        <w:t xml:space="preserve"> was that the dispute that </w:t>
      </w:r>
      <w:r w:rsidR="00CD7728" w:rsidRPr="00E70611">
        <w:rPr>
          <w:rFonts w:ascii="Arial" w:hAnsi="Arial" w:cs="Arial"/>
        </w:rPr>
        <w:t xml:space="preserve">Mr </w:t>
      </w:r>
      <w:proofErr w:type="spellStart"/>
      <w:r w:rsidR="00CD7728" w:rsidRPr="00E70611">
        <w:rPr>
          <w:rFonts w:ascii="Arial" w:hAnsi="Arial" w:cs="Arial"/>
        </w:rPr>
        <w:t>Mashala</w:t>
      </w:r>
      <w:proofErr w:type="spellEnd"/>
      <w:r w:rsidRPr="00E70611">
        <w:rPr>
          <w:rFonts w:ascii="Arial" w:hAnsi="Arial" w:cs="Arial"/>
        </w:rPr>
        <w:t xml:space="preserve"> had raised in the </w:t>
      </w:r>
      <w:r w:rsidR="00143BCD" w:rsidRPr="00E70611">
        <w:rPr>
          <w:rFonts w:ascii="Arial" w:hAnsi="Arial" w:cs="Arial"/>
        </w:rPr>
        <w:t>m</w:t>
      </w:r>
      <w:r w:rsidRPr="00E70611">
        <w:rPr>
          <w:rFonts w:ascii="Arial" w:hAnsi="Arial" w:cs="Arial"/>
        </w:rPr>
        <w:t>agistrate</w:t>
      </w:r>
      <w:r w:rsidR="00143BCD" w:rsidRPr="00E70611">
        <w:rPr>
          <w:rFonts w:ascii="Arial" w:hAnsi="Arial" w:cs="Arial"/>
        </w:rPr>
        <w:t>’</w:t>
      </w:r>
      <w:r w:rsidRPr="00E70611">
        <w:rPr>
          <w:rFonts w:ascii="Arial" w:hAnsi="Arial" w:cs="Arial"/>
        </w:rPr>
        <w:t xml:space="preserve">s </w:t>
      </w:r>
      <w:r w:rsidR="00143BCD" w:rsidRPr="00E70611">
        <w:rPr>
          <w:rFonts w:ascii="Arial" w:hAnsi="Arial" w:cs="Arial"/>
        </w:rPr>
        <w:t>c</w:t>
      </w:r>
      <w:r w:rsidRPr="00E70611">
        <w:rPr>
          <w:rFonts w:ascii="Arial" w:hAnsi="Arial" w:cs="Arial"/>
        </w:rPr>
        <w:t xml:space="preserve">ourt had already been adjudicated upon in the traditional court at the instance of the </w:t>
      </w:r>
      <w:r w:rsidR="00A028F0" w:rsidRPr="00E70611">
        <w:rPr>
          <w:rFonts w:ascii="Arial" w:hAnsi="Arial" w:cs="Arial"/>
        </w:rPr>
        <w:t>respondent’</w:t>
      </w:r>
      <w:r w:rsidRPr="00E70611">
        <w:rPr>
          <w:rFonts w:ascii="Arial" w:hAnsi="Arial" w:cs="Arial"/>
        </w:rPr>
        <w:t>s brother,</w:t>
      </w:r>
      <w:r w:rsidR="00143BCD" w:rsidRPr="00E70611">
        <w:rPr>
          <w:rFonts w:ascii="Arial" w:hAnsi="Arial" w:cs="Arial"/>
        </w:rPr>
        <w:t xml:space="preserve"> Mr</w:t>
      </w:r>
      <w:r w:rsidRPr="00E70611">
        <w:rPr>
          <w:rFonts w:ascii="Arial" w:hAnsi="Arial" w:cs="Arial"/>
        </w:rPr>
        <w:t xml:space="preserve"> Isaac </w:t>
      </w:r>
      <w:proofErr w:type="spellStart"/>
      <w:r w:rsidRPr="00E70611">
        <w:rPr>
          <w:rFonts w:ascii="Arial" w:hAnsi="Arial" w:cs="Arial"/>
        </w:rPr>
        <w:t>Mashala</w:t>
      </w:r>
      <w:proofErr w:type="spellEnd"/>
      <w:r w:rsidRPr="00E70611">
        <w:rPr>
          <w:rFonts w:ascii="Arial" w:hAnsi="Arial" w:cs="Arial"/>
        </w:rPr>
        <w:t xml:space="preserve">. </w:t>
      </w:r>
      <w:r w:rsidR="00143BCD" w:rsidRPr="00E70611">
        <w:rPr>
          <w:rFonts w:ascii="Arial" w:hAnsi="Arial" w:cs="Arial"/>
        </w:rPr>
        <w:t xml:space="preserve">The outcome of that decision was never </w:t>
      </w:r>
      <w:r w:rsidRPr="00E70611">
        <w:rPr>
          <w:rFonts w:ascii="Arial" w:hAnsi="Arial" w:cs="Arial"/>
        </w:rPr>
        <w:t>contested</w:t>
      </w:r>
      <w:r w:rsidR="00143BCD" w:rsidRPr="00E70611">
        <w:rPr>
          <w:rFonts w:ascii="Arial" w:hAnsi="Arial" w:cs="Arial"/>
        </w:rPr>
        <w:t xml:space="preserve">. </w:t>
      </w:r>
      <w:r w:rsidR="00EC072E" w:rsidRPr="00E70611">
        <w:rPr>
          <w:rFonts w:ascii="Arial" w:hAnsi="Arial" w:cs="Arial"/>
        </w:rPr>
        <w:t>I</w:t>
      </w:r>
      <w:r w:rsidR="007628E3" w:rsidRPr="00E70611">
        <w:rPr>
          <w:rFonts w:ascii="Arial" w:hAnsi="Arial" w:cs="Arial"/>
        </w:rPr>
        <w:t xml:space="preserve">n his </w:t>
      </w:r>
      <w:r w:rsidR="009C0FFC" w:rsidRPr="00E70611">
        <w:rPr>
          <w:rFonts w:ascii="Arial" w:hAnsi="Arial" w:cs="Arial"/>
        </w:rPr>
        <w:t>r</w:t>
      </w:r>
      <w:r w:rsidR="007628E3" w:rsidRPr="00E70611">
        <w:rPr>
          <w:rFonts w:ascii="Arial" w:hAnsi="Arial" w:cs="Arial"/>
        </w:rPr>
        <w:t xml:space="preserve">eplying </w:t>
      </w:r>
      <w:r w:rsidR="009C0FFC" w:rsidRPr="00E70611">
        <w:rPr>
          <w:rFonts w:ascii="Arial" w:hAnsi="Arial" w:cs="Arial"/>
        </w:rPr>
        <w:t>a</w:t>
      </w:r>
      <w:r w:rsidR="00870ACC" w:rsidRPr="00E70611">
        <w:rPr>
          <w:rFonts w:ascii="Arial" w:hAnsi="Arial" w:cs="Arial"/>
        </w:rPr>
        <w:t>ffidavit</w:t>
      </w:r>
      <w:r w:rsidR="00EC072E" w:rsidRPr="00E70611">
        <w:rPr>
          <w:rFonts w:ascii="Arial" w:hAnsi="Arial" w:cs="Arial"/>
        </w:rPr>
        <w:t xml:space="preserve">, </w:t>
      </w:r>
      <w:r w:rsidR="00CD7728" w:rsidRPr="00E70611">
        <w:rPr>
          <w:rFonts w:ascii="Arial" w:hAnsi="Arial" w:cs="Arial"/>
        </w:rPr>
        <w:t xml:space="preserve">Mr </w:t>
      </w:r>
      <w:proofErr w:type="spellStart"/>
      <w:r w:rsidR="00CD7728" w:rsidRPr="00E70611">
        <w:rPr>
          <w:rFonts w:ascii="Arial" w:hAnsi="Arial" w:cs="Arial"/>
        </w:rPr>
        <w:t>Mashala</w:t>
      </w:r>
      <w:proofErr w:type="spellEnd"/>
      <w:r w:rsidR="00870ACC" w:rsidRPr="00E70611">
        <w:rPr>
          <w:rFonts w:ascii="Arial" w:hAnsi="Arial" w:cs="Arial"/>
        </w:rPr>
        <w:t xml:space="preserve"> </w:t>
      </w:r>
      <w:r w:rsidR="00EC072E" w:rsidRPr="00E70611">
        <w:rPr>
          <w:rFonts w:ascii="Arial" w:hAnsi="Arial" w:cs="Arial"/>
        </w:rPr>
        <w:t xml:space="preserve">explained </w:t>
      </w:r>
      <w:r w:rsidR="000B311E" w:rsidRPr="00E70611">
        <w:rPr>
          <w:rFonts w:ascii="Arial" w:hAnsi="Arial" w:cs="Arial"/>
        </w:rPr>
        <w:t>that he</w:t>
      </w:r>
      <w:r w:rsidR="007628E3" w:rsidRPr="00E70611">
        <w:rPr>
          <w:rFonts w:ascii="Arial" w:hAnsi="Arial" w:cs="Arial"/>
        </w:rPr>
        <w:t xml:space="preserve"> was</w:t>
      </w:r>
      <w:r w:rsidR="00EC072E" w:rsidRPr="00E70611">
        <w:rPr>
          <w:rFonts w:ascii="Arial" w:hAnsi="Arial" w:cs="Arial"/>
        </w:rPr>
        <w:t xml:space="preserve"> </w:t>
      </w:r>
      <w:r w:rsidR="000B311E" w:rsidRPr="00E70611">
        <w:rPr>
          <w:rFonts w:ascii="Arial" w:hAnsi="Arial" w:cs="Arial"/>
        </w:rPr>
        <w:t xml:space="preserve">initially </w:t>
      </w:r>
      <w:r w:rsidR="00143BCD" w:rsidRPr="00E70611">
        <w:rPr>
          <w:rFonts w:ascii="Arial" w:hAnsi="Arial" w:cs="Arial"/>
        </w:rPr>
        <w:t xml:space="preserve">not </w:t>
      </w:r>
      <w:r w:rsidR="000B311E" w:rsidRPr="00E70611">
        <w:rPr>
          <w:rFonts w:ascii="Arial" w:hAnsi="Arial" w:cs="Arial"/>
        </w:rPr>
        <w:t>aware</w:t>
      </w:r>
      <w:r w:rsidR="007628E3" w:rsidRPr="00E70611">
        <w:rPr>
          <w:rFonts w:ascii="Arial" w:hAnsi="Arial" w:cs="Arial"/>
        </w:rPr>
        <w:t xml:space="preserve"> of</w:t>
      </w:r>
      <w:r w:rsidR="00870ACC" w:rsidRPr="00E70611">
        <w:rPr>
          <w:rFonts w:ascii="Arial" w:hAnsi="Arial" w:cs="Arial"/>
        </w:rPr>
        <w:t xml:space="preserve"> the traditional court</w:t>
      </w:r>
      <w:r w:rsidR="003E61DE" w:rsidRPr="00E70611">
        <w:rPr>
          <w:rFonts w:ascii="Arial" w:hAnsi="Arial" w:cs="Arial"/>
        </w:rPr>
        <w:t>’s</w:t>
      </w:r>
      <w:r w:rsidR="00870ACC" w:rsidRPr="00E70611">
        <w:rPr>
          <w:rFonts w:ascii="Arial" w:hAnsi="Arial" w:cs="Arial"/>
        </w:rPr>
        <w:t xml:space="preserve"> decision. He</w:t>
      </w:r>
      <w:r w:rsidR="00325B8C" w:rsidRPr="00E70611">
        <w:rPr>
          <w:rFonts w:ascii="Arial" w:hAnsi="Arial" w:cs="Arial"/>
        </w:rPr>
        <w:t xml:space="preserve"> </w:t>
      </w:r>
      <w:r w:rsidR="007628E3" w:rsidRPr="00E70611">
        <w:rPr>
          <w:rFonts w:ascii="Arial" w:hAnsi="Arial" w:cs="Arial"/>
        </w:rPr>
        <w:t>averred</w:t>
      </w:r>
      <w:r w:rsidR="00EC072E" w:rsidRPr="00E70611">
        <w:rPr>
          <w:rFonts w:ascii="Arial" w:hAnsi="Arial" w:cs="Arial"/>
        </w:rPr>
        <w:t xml:space="preserve"> however that the document referenced by </w:t>
      </w:r>
      <w:r w:rsidR="00BB14DD" w:rsidRPr="00E70611">
        <w:rPr>
          <w:rFonts w:ascii="Arial" w:hAnsi="Arial" w:cs="Arial"/>
        </w:rPr>
        <w:t xml:space="preserve">Mr </w:t>
      </w:r>
      <w:proofErr w:type="spellStart"/>
      <w:r w:rsidR="00BB14DD" w:rsidRPr="00E70611">
        <w:rPr>
          <w:rFonts w:ascii="Arial" w:hAnsi="Arial" w:cs="Arial"/>
        </w:rPr>
        <w:t>Kgatla</w:t>
      </w:r>
      <w:proofErr w:type="spellEnd"/>
      <w:r w:rsidR="00EC072E" w:rsidRPr="00E70611">
        <w:rPr>
          <w:rFonts w:ascii="Arial" w:hAnsi="Arial" w:cs="Arial"/>
        </w:rPr>
        <w:t xml:space="preserve"> as constituting the decision of the traditional court</w:t>
      </w:r>
      <w:r w:rsidR="00967068">
        <w:rPr>
          <w:rFonts w:ascii="Arial" w:hAnsi="Arial" w:cs="Arial"/>
        </w:rPr>
        <w:t>,</w:t>
      </w:r>
      <w:r w:rsidR="00EC072E" w:rsidRPr="00E70611">
        <w:rPr>
          <w:rFonts w:ascii="Arial" w:hAnsi="Arial" w:cs="Arial"/>
        </w:rPr>
        <w:t xml:space="preserve"> </w:t>
      </w:r>
      <w:r w:rsidR="00E70611">
        <w:rPr>
          <w:rFonts w:ascii="Arial" w:hAnsi="Arial" w:cs="Arial"/>
        </w:rPr>
        <w:t>related to</w:t>
      </w:r>
      <w:r w:rsidR="00EC072E" w:rsidRPr="00E70611">
        <w:rPr>
          <w:rFonts w:ascii="Arial" w:hAnsi="Arial" w:cs="Arial"/>
        </w:rPr>
        <w:t xml:space="preserve"> a dispute between </w:t>
      </w:r>
      <w:r w:rsidR="00143BCD" w:rsidRPr="00E70611">
        <w:rPr>
          <w:rFonts w:ascii="Arial" w:hAnsi="Arial" w:cs="Arial"/>
        </w:rPr>
        <w:t xml:space="preserve">Mr </w:t>
      </w:r>
      <w:r w:rsidR="00EC072E" w:rsidRPr="00E70611">
        <w:rPr>
          <w:rFonts w:ascii="Arial" w:hAnsi="Arial" w:cs="Arial"/>
        </w:rPr>
        <w:t xml:space="preserve">Isaac </w:t>
      </w:r>
      <w:proofErr w:type="spellStart"/>
      <w:r w:rsidR="00EC072E" w:rsidRPr="00E70611">
        <w:rPr>
          <w:rFonts w:ascii="Arial" w:hAnsi="Arial" w:cs="Arial"/>
        </w:rPr>
        <w:t>Mashala</w:t>
      </w:r>
      <w:proofErr w:type="spellEnd"/>
      <w:r w:rsidR="00EC072E" w:rsidRPr="00E70611">
        <w:rPr>
          <w:rFonts w:ascii="Arial" w:hAnsi="Arial" w:cs="Arial"/>
        </w:rPr>
        <w:t xml:space="preserve"> and </w:t>
      </w:r>
      <w:r w:rsidR="00CD7728" w:rsidRPr="00E70611">
        <w:rPr>
          <w:rFonts w:ascii="Arial" w:hAnsi="Arial" w:cs="Arial"/>
        </w:rPr>
        <w:t xml:space="preserve">Mr </w:t>
      </w:r>
      <w:proofErr w:type="spellStart"/>
      <w:r w:rsidR="00CD7728" w:rsidRPr="00E70611">
        <w:rPr>
          <w:rFonts w:ascii="Arial" w:hAnsi="Arial" w:cs="Arial"/>
        </w:rPr>
        <w:t>Kgatla</w:t>
      </w:r>
      <w:proofErr w:type="spellEnd"/>
      <w:r w:rsidR="00EC072E" w:rsidRPr="00E70611">
        <w:rPr>
          <w:rFonts w:ascii="Arial" w:hAnsi="Arial" w:cs="Arial"/>
        </w:rPr>
        <w:t xml:space="preserve"> concerning the allocation of a site by</w:t>
      </w:r>
      <w:r w:rsidR="00143BCD" w:rsidRPr="00E70611">
        <w:rPr>
          <w:rFonts w:ascii="Arial" w:hAnsi="Arial" w:cs="Arial"/>
        </w:rPr>
        <w:t xml:space="preserve"> a certain </w:t>
      </w:r>
      <w:r w:rsidR="00EC072E" w:rsidRPr="00E70611">
        <w:rPr>
          <w:rFonts w:ascii="Arial" w:hAnsi="Arial" w:cs="Arial"/>
        </w:rPr>
        <w:t>Mr Baloyi</w:t>
      </w:r>
      <w:r w:rsidR="00900AB6">
        <w:rPr>
          <w:rFonts w:ascii="Arial" w:hAnsi="Arial" w:cs="Arial"/>
        </w:rPr>
        <w:t>,</w:t>
      </w:r>
      <w:r w:rsidR="00967068">
        <w:rPr>
          <w:rFonts w:ascii="Arial" w:hAnsi="Arial" w:cs="Arial"/>
        </w:rPr>
        <w:t xml:space="preserve"> who was identified as the then secretary of the former headman (the applicant’s sister)</w:t>
      </w:r>
      <w:r w:rsidR="00143BCD" w:rsidRPr="00E70611">
        <w:rPr>
          <w:rFonts w:ascii="Arial" w:hAnsi="Arial" w:cs="Arial"/>
        </w:rPr>
        <w:t xml:space="preserve"> Ms </w:t>
      </w:r>
      <w:proofErr w:type="spellStart"/>
      <w:r w:rsidR="00967068">
        <w:rPr>
          <w:rFonts w:ascii="Arial" w:hAnsi="Arial" w:cs="Arial"/>
        </w:rPr>
        <w:t>Selaelo</w:t>
      </w:r>
      <w:proofErr w:type="spellEnd"/>
      <w:r w:rsidR="00967068">
        <w:rPr>
          <w:rFonts w:ascii="Arial" w:hAnsi="Arial" w:cs="Arial"/>
        </w:rPr>
        <w:t xml:space="preserve"> </w:t>
      </w:r>
      <w:proofErr w:type="spellStart"/>
      <w:r w:rsidR="00967068">
        <w:rPr>
          <w:rFonts w:ascii="Arial" w:hAnsi="Arial" w:cs="Arial"/>
        </w:rPr>
        <w:t>Kgatla</w:t>
      </w:r>
      <w:proofErr w:type="spellEnd"/>
      <w:r w:rsidR="00967068">
        <w:rPr>
          <w:rFonts w:ascii="Arial" w:hAnsi="Arial" w:cs="Arial"/>
        </w:rPr>
        <w:t>.</w:t>
      </w:r>
      <w:r w:rsidR="00EC072E" w:rsidRPr="00E70611">
        <w:rPr>
          <w:rFonts w:ascii="Arial" w:hAnsi="Arial" w:cs="Arial"/>
        </w:rPr>
        <w:t xml:space="preserve"> Since </w:t>
      </w:r>
      <w:r w:rsidR="00BB14DD" w:rsidRPr="00E70611">
        <w:rPr>
          <w:rFonts w:ascii="Arial" w:hAnsi="Arial" w:cs="Arial"/>
        </w:rPr>
        <w:t xml:space="preserve">Mr </w:t>
      </w:r>
      <w:proofErr w:type="spellStart"/>
      <w:r w:rsidR="00BB14DD" w:rsidRPr="00E70611">
        <w:rPr>
          <w:rFonts w:ascii="Arial" w:hAnsi="Arial" w:cs="Arial"/>
        </w:rPr>
        <w:t>Mashal</w:t>
      </w:r>
      <w:r w:rsidR="007B7AF1" w:rsidRPr="00E70611">
        <w:rPr>
          <w:rFonts w:ascii="Arial" w:hAnsi="Arial" w:cs="Arial"/>
        </w:rPr>
        <w:t>a</w:t>
      </w:r>
      <w:proofErr w:type="spellEnd"/>
      <w:r w:rsidR="00EC072E" w:rsidRPr="00E70611">
        <w:rPr>
          <w:rFonts w:ascii="Arial" w:hAnsi="Arial" w:cs="Arial"/>
        </w:rPr>
        <w:t xml:space="preserve"> was not a party t</w:t>
      </w:r>
      <w:r w:rsidR="00F2585C" w:rsidRPr="00E70611">
        <w:rPr>
          <w:rFonts w:ascii="Arial" w:hAnsi="Arial" w:cs="Arial"/>
        </w:rPr>
        <w:t>o that dispute, he could not have appealed the decision of the traditional court. Th</w:t>
      </w:r>
      <w:r w:rsidR="00143BCD" w:rsidRPr="00E70611">
        <w:rPr>
          <w:rFonts w:ascii="Arial" w:hAnsi="Arial" w:cs="Arial"/>
        </w:rPr>
        <w:t xml:space="preserve">e </w:t>
      </w:r>
      <w:r w:rsidR="00F2585C" w:rsidRPr="00E70611">
        <w:rPr>
          <w:rFonts w:ascii="Arial" w:hAnsi="Arial" w:cs="Arial"/>
        </w:rPr>
        <w:t xml:space="preserve">submission is correct. </w:t>
      </w:r>
      <w:r w:rsidR="00F2585C" w:rsidRPr="00E70611">
        <w:rPr>
          <w:rFonts w:ascii="Arial" w:hAnsi="Arial" w:cs="Arial"/>
          <w:i/>
        </w:rPr>
        <w:t xml:space="preserve">Res </w:t>
      </w:r>
      <w:r w:rsidR="00A66301">
        <w:rPr>
          <w:rFonts w:ascii="Arial" w:hAnsi="Arial" w:cs="Arial"/>
          <w:i/>
        </w:rPr>
        <w:t>j</w:t>
      </w:r>
      <w:r w:rsidR="00F2585C" w:rsidRPr="00E70611">
        <w:rPr>
          <w:rFonts w:ascii="Arial" w:hAnsi="Arial" w:cs="Arial"/>
          <w:i/>
        </w:rPr>
        <w:t>udicata</w:t>
      </w:r>
      <w:r w:rsidR="00681026" w:rsidRPr="00E70611">
        <w:rPr>
          <w:rStyle w:val="FootnoteReference"/>
          <w:rFonts w:ascii="Arial" w:hAnsi="Arial"/>
          <w:i/>
        </w:rPr>
        <w:footnoteReference w:id="1"/>
      </w:r>
      <w:r w:rsidR="00F2585C" w:rsidRPr="00E70611">
        <w:rPr>
          <w:rFonts w:ascii="Arial" w:hAnsi="Arial" w:cs="Arial"/>
        </w:rPr>
        <w:t xml:space="preserve"> cannot be invoked when </w:t>
      </w:r>
      <w:r w:rsidR="00BB14DD" w:rsidRPr="00E70611">
        <w:rPr>
          <w:rFonts w:ascii="Arial" w:hAnsi="Arial" w:cs="Arial"/>
        </w:rPr>
        <w:t xml:space="preserve">Mr </w:t>
      </w:r>
      <w:proofErr w:type="spellStart"/>
      <w:r w:rsidR="00BB14DD" w:rsidRPr="00E70611">
        <w:rPr>
          <w:rFonts w:ascii="Arial" w:hAnsi="Arial" w:cs="Arial"/>
        </w:rPr>
        <w:t>Mashala</w:t>
      </w:r>
      <w:proofErr w:type="spellEnd"/>
      <w:r w:rsidR="00F2585C" w:rsidRPr="00E70611">
        <w:rPr>
          <w:rFonts w:ascii="Arial" w:hAnsi="Arial" w:cs="Arial"/>
        </w:rPr>
        <w:t xml:space="preserve"> was not a party to the </w:t>
      </w:r>
      <w:r w:rsidR="00143BCD" w:rsidRPr="00E70611">
        <w:rPr>
          <w:rFonts w:ascii="Arial" w:hAnsi="Arial" w:cs="Arial"/>
        </w:rPr>
        <w:t xml:space="preserve">dispute </w:t>
      </w:r>
      <w:r w:rsidR="00F2585C" w:rsidRPr="00E70611">
        <w:rPr>
          <w:rFonts w:ascii="Arial" w:hAnsi="Arial" w:cs="Arial"/>
        </w:rPr>
        <w:t xml:space="preserve">that was decided by the traditional court. Nor </w:t>
      </w:r>
      <w:r w:rsidR="0077159F" w:rsidRPr="00E70611">
        <w:rPr>
          <w:rFonts w:ascii="Arial" w:hAnsi="Arial" w:cs="Arial"/>
        </w:rPr>
        <w:t>could he</w:t>
      </w:r>
      <w:r w:rsidR="00F2585C" w:rsidRPr="0077159F">
        <w:rPr>
          <w:rFonts w:ascii="Arial" w:hAnsi="Arial" w:cs="Arial"/>
        </w:rPr>
        <w:t xml:space="preserve"> have had </w:t>
      </w:r>
      <w:r w:rsidR="00F2585C" w:rsidRPr="007F45B3">
        <w:rPr>
          <w:rFonts w:ascii="Arial" w:hAnsi="Arial" w:cs="Arial"/>
        </w:rPr>
        <w:t xml:space="preserve">recourse to any right of appeal from the traditional court when he was not a party to those </w:t>
      </w:r>
      <w:r w:rsidR="00CD7728" w:rsidRPr="007F45B3">
        <w:rPr>
          <w:rFonts w:ascii="Arial" w:hAnsi="Arial" w:cs="Arial"/>
        </w:rPr>
        <w:t>proceedings. In</w:t>
      </w:r>
      <w:r w:rsidR="007628E3" w:rsidRPr="007F45B3">
        <w:rPr>
          <w:rFonts w:ascii="Arial" w:hAnsi="Arial" w:cs="Arial"/>
        </w:rPr>
        <w:t xml:space="preserve"> any event, t</w:t>
      </w:r>
      <w:r w:rsidR="00204009" w:rsidRPr="007F45B3">
        <w:rPr>
          <w:rFonts w:ascii="Arial" w:hAnsi="Arial" w:cs="Arial"/>
        </w:rPr>
        <w:t xml:space="preserve">he </w:t>
      </w:r>
      <w:r w:rsidR="007628E3" w:rsidRPr="007F45B3">
        <w:rPr>
          <w:rFonts w:ascii="Arial" w:hAnsi="Arial" w:cs="Arial"/>
        </w:rPr>
        <w:t xml:space="preserve">decision </w:t>
      </w:r>
      <w:r w:rsidR="00204009" w:rsidRPr="007F45B3">
        <w:rPr>
          <w:rFonts w:ascii="Arial" w:hAnsi="Arial" w:cs="Arial"/>
        </w:rPr>
        <w:t>of the traditional court does not st</w:t>
      </w:r>
      <w:r w:rsidR="00783895" w:rsidRPr="007F45B3">
        <w:rPr>
          <w:rFonts w:ascii="Arial" w:hAnsi="Arial" w:cs="Arial"/>
        </w:rPr>
        <w:t>ate the stand number in dispute</w:t>
      </w:r>
      <w:r w:rsidR="00204009" w:rsidRPr="007F45B3">
        <w:rPr>
          <w:rFonts w:ascii="Arial" w:hAnsi="Arial" w:cs="Arial"/>
        </w:rPr>
        <w:t xml:space="preserve">. It </w:t>
      </w:r>
      <w:r w:rsidR="00783895" w:rsidRPr="007F45B3">
        <w:rPr>
          <w:rFonts w:ascii="Arial" w:hAnsi="Arial" w:cs="Arial"/>
        </w:rPr>
        <w:t xml:space="preserve">is therefore impossible to ascertain with </w:t>
      </w:r>
      <w:r w:rsidR="00783895" w:rsidRPr="007F45B3">
        <w:rPr>
          <w:rFonts w:ascii="Arial" w:hAnsi="Arial" w:cs="Arial"/>
        </w:rPr>
        <w:lastRenderedPageBreak/>
        <w:t xml:space="preserve">certainty whether the traditional court’s </w:t>
      </w:r>
      <w:r w:rsidR="007628E3" w:rsidRPr="007F45B3">
        <w:rPr>
          <w:rFonts w:ascii="Arial" w:hAnsi="Arial" w:cs="Arial"/>
        </w:rPr>
        <w:t xml:space="preserve">decision </w:t>
      </w:r>
      <w:r w:rsidR="00325B8C" w:rsidRPr="007F45B3">
        <w:rPr>
          <w:rFonts w:ascii="Arial" w:hAnsi="Arial" w:cs="Arial"/>
        </w:rPr>
        <w:t>related to the stand in dispute</w:t>
      </w:r>
      <w:r w:rsidR="00783895" w:rsidRPr="007F45B3">
        <w:rPr>
          <w:rFonts w:ascii="Arial" w:hAnsi="Arial" w:cs="Arial"/>
        </w:rPr>
        <w:t xml:space="preserve"> or to any other stand</w:t>
      </w:r>
      <w:r w:rsidR="007628E3" w:rsidRPr="007F45B3">
        <w:rPr>
          <w:rFonts w:ascii="Arial" w:hAnsi="Arial" w:cs="Arial"/>
        </w:rPr>
        <w:t xml:space="preserve"> under the traditional council’s authority</w:t>
      </w:r>
      <w:r w:rsidR="00783895" w:rsidRPr="007F45B3">
        <w:rPr>
          <w:rFonts w:ascii="Arial" w:hAnsi="Arial" w:cs="Arial"/>
        </w:rPr>
        <w:t>.</w:t>
      </w:r>
      <w:r w:rsidR="00204009" w:rsidRPr="007F45B3">
        <w:rPr>
          <w:rFonts w:ascii="Arial" w:hAnsi="Arial" w:cs="Arial"/>
        </w:rPr>
        <w:t xml:space="preserve"> </w:t>
      </w:r>
      <w:r w:rsidR="007628E3" w:rsidRPr="007F45B3">
        <w:rPr>
          <w:rFonts w:ascii="Arial" w:hAnsi="Arial" w:cs="Arial"/>
        </w:rPr>
        <w:t>The</w:t>
      </w:r>
      <w:r w:rsidR="00F2585C" w:rsidRPr="007F45B3">
        <w:rPr>
          <w:rFonts w:ascii="Arial" w:hAnsi="Arial" w:cs="Arial"/>
        </w:rPr>
        <w:t xml:space="preserve"> full bench correctly dismissed this point</w:t>
      </w:r>
      <w:r w:rsidR="007628E3" w:rsidRPr="007F45B3">
        <w:rPr>
          <w:rFonts w:ascii="Arial" w:hAnsi="Arial" w:cs="Arial"/>
        </w:rPr>
        <w:t xml:space="preserve"> </w:t>
      </w:r>
      <w:r w:rsidR="007628E3" w:rsidRPr="007F45B3">
        <w:rPr>
          <w:rFonts w:ascii="Arial" w:hAnsi="Arial" w:cs="Arial"/>
          <w:i/>
        </w:rPr>
        <w:t xml:space="preserve">in </w:t>
      </w:r>
      <w:proofErr w:type="spellStart"/>
      <w:r w:rsidR="007628E3" w:rsidRPr="007F45B3">
        <w:rPr>
          <w:rFonts w:ascii="Arial" w:hAnsi="Arial" w:cs="Arial"/>
          <w:i/>
        </w:rPr>
        <w:t>limine</w:t>
      </w:r>
      <w:proofErr w:type="spellEnd"/>
      <w:r w:rsidR="008420B9">
        <w:rPr>
          <w:rFonts w:ascii="Arial" w:hAnsi="Arial" w:cs="Arial"/>
          <w:i/>
        </w:rPr>
        <w:t>.</w:t>
      </w:r>
      <w:r w:rsidR="007628E3" w:rsidRPr="007F45B3">
        <w:rPr>
          <w:rFonts w:ascii="Arial" w:hAnsi="Arial" w:cs="Arial"/>
        </w:rPr>
        <w:t xml:space="preserve"> </w:t>
      </w:r>
    </w:p>
    <w:p w14:paraId="46AFC0A3" w14:textId="77777777" w:rsidR="007F45B3" w:rsidRDefault="007F45B3" w:rsidP="007F45B3">
      <w:pPr>
        <w:rPr>
          <w:rFonts w:ascii="Arial" w:hAnsi="Arial" w:cs="Arial"/>
        </w:rPr>
      </w:pPr>
    </w:p>
    <w:p w14:paraId="05F2B777" w14:textId="13CBE475" w:rsidR="007F45B3" w:rsidRPr="00E70611" w:rsidRDefault="00DF2938" w:rsidP="007F45B3">
      <w:pPr>
        <w:numPr>
          <w:ilvl w:val="0"/>
          <w:numId w:val="2"/>
        </w:numPr>
        <w:ind w:left="0"/>
        <w:rPr>
          <w:rFonts w:ascii="Arial" w:hAnsi="Arial" w:cs="Arial"/>
        </w:rPr>
      </w:pPr>
      <w:r w:rsidRPr="00E70611">
        <w:rPr>
          <w:rFonts w:ascii="Arial" w:hAnsi="Arial" w:cs="Arial"/>
        </w:rPr>
        <w:t xml:space="preserve">The third point </w:t>
      </w:r>
      <w:r w:rsidRPr="00E70611">
        <w:rPr>
          <w:rFonts w:ascii="Arial" w:hAnsi="Arial" w:cs="Arial"/>
          <w:i/>
        </w:rPr>
        <w:t xml:space="preserve">in </w:t>
      </w:r>
      <w:proofErr w:type="spellStart"/>
      <w:r w:rsidRPr="00E70611">
        <w:rPr>
          <w:rFonts w:ascii="Arial" w:hAnsi="Arial" w:cs="Arial"/>
          <w:i/>
        </w:rPr>
        <w:t>limine</w:t>
      </w:r>
      <w:proofErr w:type="spellEnd"/>
      <w:r w:rsidRPr="00E70611">
        <w:rPr>
          <w:rFonts w:ascii="Arial" w:hAnsi="Arial" w:cs="Arial"/>
          <w:i/>
        </w:rPr>
        <w:t xml:space="preserve">, locus </w:t>
      </w:r>
      <w:proofErr w:type="spellStart"/>
      <w:r w:rsidRPr="00E70611">
        <w:rPr>
          <w:rFonts w:ascii="Arial" w:hAnsi="Arial" w:cs="Arial"/>
          <w:i/>
        </w:rPr>
        <w:t>standi</w:t>
      </w:r>
      <w:proofErr w:type="spellEnd"/>
      <w:r w:rsidRPr="00E70611">
        <w:rPr>
          <w:rFonts w:ascii="Arial" w:hAnsi="Arial" w:cs="Arial"/>
        </w:rPr>
        <w:t xml:space="preserve">. </w:t>
      </w:r>
      <w:r w:rsidR="00F2585C" w:rsidRPr="00E70611">
        <w:rPr>
          <w:rFonts w:ascii="Arial" w:hAnsi="Arial" w:cs="Arial"/>
        </w:rPr>
        <w:t xml:space="preserve">As to the contention that </w:t>
      </w:r>
      <w:r w:rsidR="000B311E" w:rsidRPr="00E70611">
        <w:rPr>
          <w:rFonts w:ascii="Arial" w:hAnsi="Arial" w:cs="Arial"/>
        </w:rPr>
        <w:t xml:space="preserve">Mr </w:t>
      </w:r>
      <w:proofErr w:type="spellStart"/>
      <w:r w:rsidR="000B311E" w:rsidRPr="00E70611">
        <w:rPr>
          <w:rFonts w:ascii="Arial" w:hAnsi="Arial" w:cs="Arial"/>
        </w:rPr>
        <w:t>Mashala</w:t>
      </w:r>
      <w:proofErr w:type="spellEnd"/>
      <w:r w:rsidR="00F2585C" w:rsidRPr="00E70611">
        <w:rPr>
          <w:rFonts w:ascii="Arial" w:hAnsi="Arial" w:cs="Arial"/>
        </w:rPr>
        <w:t xml:space="preserve"> lacked standing to seek an interdict, the </w:t>
      </w:r>
      <w:r w:rsidR="000E705A" w:rsidRPr="00E70611">
        <w:rPr>
          <w:rFonts w:ascii="Arial" w:hAnsi="Arial" w:cs="Arial"/>
        </w:rPr>
        <w:t xml:space="preserve">magistrate failed to distinguish a challenge to the standing of </w:t>
      </w:r>
      <w:r w:rsidR="000B311E" w:rsidRPr="00E70611">
        <w:rPr>
          <w:rFonts w:ascii="Arial" w:hAnsi="Arial" w:cs="Arial"/>
        </w:rPr>
        <w:t xml:space="preserve">Mr </w:t>
      </w:r>
      <w:proofErr w:type="spellStart"/>
      <w:r w:rsidR="000B311E" w:rsidRPr="00E70611">
        <w:rPr>
          <w:rFonts w:ascii="Arial" w:hAnsi="Arial" w:cs="Arial"/>
        </w:rPr>
        <w:t>Mashala</w:t>
      </w:r>
      <w:proofErr w:type="spellEnd"/>
      <w:r w:rsidR="000E705A" w:rsidRPr="00E70611">
        <w:rPr>
          <w:rFonts w:ascii="Arial" w:hAnsi="Arial" w:cs="Arial"/>
        </w:rPr>
        <w:t xml:space="preserve"> and the separate question as to whether </w:t>
      </w:r>
      <w:r w:rsidR="000B311E" w:rsidRPr="00E70611">
        <w:rPr>
          <w:rFonts w:ascii="Arial" w:hAnsi="Arial" w:cs="Arial"/>
        </w:rPr>
        <w:t>he</w:t>
      </w:r>
      <w:r w:rsidR="000E705A" w:rsidRPr="00E70611">
        <w:rPr>
          <w:rFonts w:ascii="Arial" w:hAnsi="Arial" w:cs="Arial"/>
        </w:rPr>
        <w:t xml:space="preserve"> had established a right to occupy the stand in respect of which he sought protection. Standing is determined by assuming that </w:t>
      </w:r>
      <w:r w:rsidR="000B311E" w:rsidRPr="00E70611">
        <w:rPr>
          <w:rFonts w:ascii="Arial" w:hAnsi="Arial" w:cs="Arial"/>
        </w:rPr>
        <w:t xml:space="preserve">Mr </w:t>
      </w:r>
      <w:proofErr w:type="spellStart"/>
      <w:r w:rsidR="000B311E" w:rsidRPr="00E70611">
        <w:rPr>
          <w:rFonts w:ascii="Arial" w:hAnsi="Arial" w:cs="Arial"/>
        </w:rPr>
        <w:t>Mashala</w:t>
      </w:r>
      <w:proofErr w:type="spellEnd"/>
      <w:r w:rsidR="000E705A" w:rsidRPr="00E70611">
        <w:rPr>
          <w:rFonts w:ascii="Arial" w:hAnsi="Arial" w:cs="Arial"/>
        </w:rPr>
        <w:t xml:space="preserve"> can establish the right he relied upon and then asking whether </w:t>
      </w:r>
      <w:r w:rsidRPr="00E70611">
        <w:rPr>
          <w:rFonts w:ascii="Arial" w:hAnsi="Arial" w:cs="Arial"/>
        </w:rPr>
        <w:t xml:space="preserve">he </w:t>
      </w:r>
      <w:r w:rsidR="000E705A" w:rsidRPr="00E70611">
        <w:rPr>
          <w:rFonts w:ascii="Arial" w:hAnsi="Arial" w:cs="Arial"/>
        </w:rPr>
        <w:t>has an interest in that right.</w:t>
      </w:r>
      <w:r w:rsidR="000E705A" w:rsidRPr="00E70611">
        <w:rPr>
          <w:rStyle w:val="FootnoteReference"/>
          <w:rFonts w:ascii="Arial" w:hAnsi="Arial" w:cs="Arial"/>
        </w:rPr>
        <w:footnoteReference w:id="2"/>
      </w:r>
      <w:r w:rsidR="000E705A" w:rsidRPr="00E70611">
        <w:rPr>
          <w:rFonts w:ascii="Arial" w:hAnsi="Arial" w:cs="Arial"/>
        </w:rPr>
        <w:t xml:space="preserve"> Once the question of standing is properly posed, the answer is plain. If </w:t>
      </w:r>
      <w:r w:rsidR="000B311E" w:rsidRPr="00E70611">
        <w:rPr>
          <w:rFonts w:ascii="Arial" w:hAnsi="Arial" w:cs="Arial"/>
        </w:rPr>
        <w:t xml:space="preserve">Mr </w:t>
      </w:r>
      <w:proofErr w:type="spellStart"/>
      <w:r w:rsidR="000B311E" w:rsidRPr="00E70611">
        <w:rPr>
          <w:rFonts w:ascii="Arial" w:hAnsi="Arial" w:cs="Arial"/>
        </w:rPr>
        <w:t>Mashala</w:t>
      </w:r>
      <w:proofErr w:type="spellEnd"/>
      <w:r w:rsidR="000E705A" w:rsidRPr="00E70611">
        <w:rPr>
          <w:rFonts w:ascii="Arial" w:hAnsi="Arial" w:cs="Arial"/>
        </w:rPr>
        <w:t xml:space="preserve"> established the right to occupy stand 915, he clearly has an interest </w:t>
      </w:r>
      <w:r w:rsidR="008D6820" w:rsidRPr="00E70611">
        <w:rPr>
          <w:rFonts w:ascii="Arial" w:hAnsi="Arial" w:cs="Arial"/>
        </w:rPr>
        <w:t xml:space="preserve">in the protection he sought by way of an interdict. </w:t>
      </w:r>
    </w:p>
    <w:p w14:paraId="4B74F339" w14:textId="77777777" w:rsidR="007F45B3" w:rsidRPr="00523A2F" w:rsidRDefault="007F45B3" w:rsidP="00523A2F">
      <w:pPr>
        <w:rPr>
          <w:rFonts w:ascii="Arial" w:hAnsi="Arial" w:cs="Arial"/>
        </w:rPr>
      </w:pPr>
    </w:p>
    <w:p w14:paraId="620EE52A" w14:textId="439F3677" w:rsidR="007F45B3" w:rsidRPr="00E70611" w:rsidRDefault="008D6820" w:rsidP="007F45B3">
      <w:pPr>
        <w:numPr>
          <w:ilvl w:val="0"/>
          <w:numId w:val="2"/>
        </w:numPr>
        <w:ind w:left="0"/>
        <w:rPr>
          <w:rFonts w:ascii="Arial" w:hAnsi="Arial" w:cs="Arial"/>
        </w:rPr>
      </w:pPr>
      <w:r w:rsidRPr="00E70611">
        <w:rPr>
          <w:rFonts w:ascii="Arial" w:hAnsi="Arial" w:cs="Arial"/>
        </w:rPr>
        <w:t xml:space="preserve">As I have found that the points </w:t>
      </w:r>
      <w:r w:rsidRPr="00E70611">
        <w:rPr>
          <w:rFonts w:ascii="Arial" w:hAnsi="Arial" w:cs="Arial"/>
          <w:i/>
          <w:iCs/>
        </w:rPr>
        <w:t xml:space="preserve">in </w:t>
      </w:r>
      <w:proofErr w:type="spellStart"/>
      <w:r w:rsidRPr="00E70611">
        <w:rPr>
          <w:rFonts w:ascii="Arial" w:hAnsi="Arial" w:cs="Arial"/>
          <w:i/>
          <w:iCs/>
        </w:rPr>
        <w:t>limine</w:t>
      </w:r>
      <w:proofErr w:type="spellEnd"/>
      <w:r w:rsidRPr="00E70611">
        <w:rPr>
          <w:rFonts w:ascii="Arial" w:hAnsi="Arial" w:cs="Arial"/>
          <w:i/>
          <w:iCs/>
        </w:rPr>
        <w:t xml:space="preserve"> </w:t>
      </w:r>
      <w:r w:rsidRPr="00E70611">
        <w:rPr>
          <w:rFonts w:ascii="Arial" w:hAnsi="Arial" w:cs="Arial"/>
        </w:rPr>
        <w:t>lac</w:t>
      </w:r>
      <w:r w:rsidRPr="006D58DE">
        <w:rPr>
          <w:rFonts w:ascii="Arial" w:hAnsi="Arial" w:cs="Arial"/>
        </w:rPr>
        <w:t>k</w:t>
      </w:r>
      <w:r w:rsidR="00C14298" w:rsidRPr="006D58DE">
        <w:rPr>
          <w:rFonts w:ascii="Arial" w:hAnsi="Arial" w:cs="Arial"/>
        </w:rPr>
        <w:t>ed</w:t>
      </w:r>
      <w:r w:rsidRPr="00E70611">
        <w:rPr>
          <w:rFonts w:ascii="Arial" w:hAnsi="Arial" w:cs="Arial"/>
        </w:rPr>
        <w:t xml:space="preserve"> merit, the question is whether the full </w:t>
      </w:r>
      <w:r w:rsidR="00DF2938" w:rsidRPr="00E70611">
        <w:rPr>
          <w:rFonts w:ascii="Arial" w:hAnsi="Arial" w:cs="Arial"/>
        </w:rPr>
        <w:t xml:space="preserve">bench was correct </w:t>
      </w:r>
      <w:r w:rsidRPr="00E70611">
        <w:rPr>
          <w:rFonts w:ascii="Arial" w:hAnsi="Arial" w:cs="Arial"/>
        </w:rPr>
        <w:t>to grant the interdict</w:t>
      </w:r>
      <w:r w:rsidR="00DF2938" w:rsidRPr="00E70611">
        <w:rPr>
          <w:rFonts w:ascii="Arial" w:hAnsi="Arial" w:cs="Arial"/>
        </w:rPr>
        <w:t>.</w:t>
      </w:r>
      <w:r w:rsidRPr="00E70611">
        <w:rPr>
          <w:rFonts w:ascii="Arial" w:hAnsi="Arial" w:cs="Arial"/>
        </w:rPr>
        <w:t xml:space="preserve"> The full </w:t>
      </w:r>
      <w:r w:rsidR="00DF2938" w:rsidRPr="00E70611">
        <w:rPr>
          <w:rFonts w:ascii="Arial" w:hAnsi="Arial" w:cs="Arial"/>
        </w:rPr>
        <w:t xml:space="preserve">bench </w:t>
      </w:r>
      <w:r w:rsidRPr="00E70611">
        <w:rPr>
          <w:rFonts w:ascii="Arial" w:hAnsi="Arial" w:cs="Arial"/>
        </w:rPr>
        <w:t>reasoned that on the merits</w:t>
      </w:r>
      <w:r w:rsidR="00F359B3" w:rsidRPr="00E70611">
        <w:rPr>
          <w:rFonts w:ascii="Arial" w:hAnsi="Arial" w:cs="Arial"/>
        </w:rPr>
        <w:t>,</w:t>
      </w:r>
      <w:r w:rsidRPr="00E70611">
        <w:rPr>
          <w:rFonts w:ascii="Arial" w:hAnsi="Arial" w:cs="Arial"/>
        </w:rPr>
        <w:t xml:space="preserve"> the disputes of fact were limited and that </w:t>
      </w:r>
      <w:r w:rsidR="00DF2938" w:rsidRPr="00E70611">
        <w:rPr>
          <w:rFonts w:ascii="Arial" w:hAnsi="Arial" w:cs="Arial"/>
        </w:rPr>
        <w:t xml:space="preserve">it </w:t>
      </w:r>
      <w:r w:rsidRPr="00E70611">
        <w:rPr>
          <w:rFonts w:ascii="Arial" w:hAnsi="Arial" w:cs="Arial"/>
        </w:rPr>
        <w:t xml:space="preserve">was in a position to find for </w:t>
      </w:r>
      <w:r w:rsidR="000B311E" w:rsidRPr="00E70611">
        <w:rPr>
          <w:rFonts w:ascii="Arial" w:hAnsi="Arial" w:cs="Arial"/>
        </w:rPr>
        <w:t xml:space="preserve">Mr </w:t>
      </w:r>
      <w:proofErr w:type="spellStart"/>
      <w:r w:rsidR="000B311E" w:rsidRPr="00E70611">
        <w:rPr>
          <w:rFonts w:ascii="Arial" w:hAnsi="Arial" w:cs="Arial"/>
        </w:rPr>
        <w:t>Mashala</w:t>
      </w:r>
      <w:proofErr w:type="spellEnd"/>
      <w:r w:rsidRPr="00E70611">
        <w:rPr>
          <w:rFonts w:ascii="Arial" w:hAnsi="Arial" w:cs="Arial"/>
        </w:rPr>
        <w:t xml:space="preserve"> and granted the interdict. Whether the full </w:t>
      </w:r>
      <w:r w:rsidR="00DF2938" w:rsidRPr="00E70611">
        <w:rPr>
          <w:rFonts w:ascii="Arial" w:hAnsi="Arial" w:cs="Arial"/>
        </w:rPr>
        <w:t xml:space="preserve">bench </w:t>
      </w:r>
      <w:r w:rsidRPr="00E70611">
        <w:rPr>
          <w:rFonts w:ascii="Arial" w:hAnsi="Arial" w:cs="Arial"/>
        </w:rPr>
        <w:t>was correct in doing so is the matter to which I now turn.</w:t>
      </w:r>
      <w:r w:rsidR="00325B8C" w:rsidRPr="00E70611">
        <w:rPr>
          <w:rFonts w:ascii="Arial" w:hAnsi="Arial" w:cs="Arial"/>
        </w:rPr>
        <w:t xml:space="preserve"> </w:t>
      </w:r>
    </w:p>
    <w:p w14:paraId="707A60A9" w14:textId="77777777" w:rsidR="007F45B3" w:rsidRPr="00523A2F" w:rsidRDefault="007F45B3" w:rsidP="00523A2F">
      <w:pPr>
        <w:rPr>
          <w:rFonts w:ascii="Arial" w:hAnsi="Arial" w:cs="Arial"/>
        </w:rPr>
      </w:pPr>
    </w:p>
    <w:p w14:paraId="4CD20288" w14:textId="2A6CF2C4" w:rsidR="007F45B3" w:rsidRPr="00E70611" w:rsidRDefault="000B311E" w:rsidP="007F45B3">
      <w:pPr>
        <w:numPr>
          <w:ilvl w:val="0"/>
          <w:numId w:val="2"/>
        </w:numPr>
        <w:ind w:left="0"/>
        <w:rPr>
          <w:rFonts w:ascii="Arial" w:hAnsi="Arial" w:cs="Arial"/>
        </w:rPr>
      </w:pPr>
      <w:r w:rsidRPr="00E70611">
        <w:rPr>
          <w:rFonts w:ascii="Arial" w:hAnsi="Arial" w:cs="Arial"/>
        </w:rPr>
        <w:t xml:space="preserve">Mr </w:t>
      </w:r>
      <w:proofErr w:type="spellStart"/>
      <w:r w:rsidRPr="00E70611">
        <w:rPr>
          <w:rFonts w:ascii="Arial" w:hAnsi="Arial" w:cs="Arial"/>
        </w:rPr>
        <w:t>Mashala</w:t>
      </w:r>
      <w:proofErr w:type="spellEnd"/>
      <w:r w:rsidR="003D05A9" w:rsidRPr="00E70611">
        <w:rPr>
          <w:rFonts w:ascii="Arial" w:hAnsi="Arial" w:cs="Arial"/>
        </w:rPr>
        <w:t xml:space="preserve"> approached the </w:t>
      </w:r>
      <w:r w:rsidR="00DF2938" w:rsidRPr="00E70611">
        <w:rPr>
          <w:rFonts w:ascii="Arial" w:hAnsi="Arial" w:cs="Arial"/>
        </w:rPr>
        <w:t>m</w:t>
      </w:r>
      <w:r w:rsidR="003D05A9" w:rsidRPr="00E70611">
        <w:rPr>
          <w:rFonts w:ascii="Arial" w:hAnsi="Arial" w:cs="Arial"/>
        </w:rPr>
        <w:t>agistrate</w:t>
      </w:r>
      <w:r w:rsidR="00D305A8" w:rsidRPr="00E70611">
        <w:rPr>
          <w:rFonts w:ascii="Arial" w:hAnsi="Arial" w:cs="Arial"/>
        </w:rPr>
        <w:t>’</w:t>
      </w:r>
      <w:r w:rsidR="003D05A9" w:rsidRPr="00E70611">
        <w:rPr>
          <w:rFonts w:ascii="Arial" w:hAnsi="Arial" w:cs="Arial"/>
        </w:rPr>
        <w:t xml:space="preserve">s court on the basis that he enjoyed the permission to occupy stand number 915. </w:t>
      </w:r>
      <w:r w:rsidR="007B15FD" w:rsidRPr="00E70611">
        <w:rPr>
          <w:rFonts w:ascii="Arial" w:hAnsi="Arial" w:cs="Arial"/>
        </w:rPr>
        <w:t>He</w:t>
      </w:r>
      <w:r w:rsidR="003D05A9" w:rsidRPr="00E70611">
        <w:rPr>
          <w:rFonts w:ascii="Arial" w:hAnsi="Arial" w:cs="Arial"/>
        </w:rPr>
        <w:t xml:space="preserve"> adduced evidence of his </w:t>
      </w:r>
      <w:r w:rsidR="0099478E" w:rsidRPr="00E70611">
        <w:rPr>
          <w:rFonts w:ascii="Arial" w:hAnsi="Arial" w:cs="Arial"/>
        </w:rPr>
        <w:t>right to occupy</w:t>
      </w:r>
      <w:r w:rsidR="00DF2938" w:rsidRPr="00E70611">
        <w:rPr>
          <w:rFonts w:ascii="Arial" w:hAnsi="Arial" w:cs="Arial"/>
        </w:rPr>
        <w:t xml:space="preserve"> as follows</w:t>
      </w:r>
      <w:r w:rsidR="003D05A9" w:rsidRPr="00E70611">
        <w:rPr>
          <w:rFonts w:ascii="Arial" w:hAnsi="Arial" w:cs="Arial"/>
        </w:rPr>
        <w:t xml:space="preserve">. In 2002, his mother secured stand number </w:t>
      </w:r>
      <w:r w:rsidRPr="00E70611">
        <w:rPr>
          <w:rFonts w:ascii="Arial" w:hAnsi="Arial" w:cs="Arial"/>
        </w:rPr>
        <w:t>915</w:t>
      </w:r>
      <w:r w:rsidR="003D05A9" w:rsidRPr="00E70611">
        <w:rPr>
          <w:rFonts w:ascii="Arial" w:hAnsi="Arial" w:cs="Arial"/>
        </w:rPr>
        <w:t xml:space="preserve"> in the village</w:t>
      </w:r>
      <w:r w:rsidR="0099478E" w:rsidRPr="00E70611">
        <w:rPr>
          <w:rFonts w:ascii="Arial" w:hAnsi="Arial" w:cs="Arial"/>
        </w:rPr>
        <w:t xml:space="preserve"> and </w:t>
      </w:r>
      <w:r w:rsidR="003D05A9" w:rsidRPr="00E70611">
        <w:rPr>
          <w:rFonts w:ascii="Arial" w:hAnsi="Arial" w:cs="Arial"/>
        </w:rPr>
        <w:t>paid the levy as evidenced by two receipts</w:t>
      </w:r>
      <w:r w:rsidR="00A66301">
        <w:rPr>
          <w:rFonts w:ascii="Arial" w:hAnsi="Arial" w:cs="Arial"/>
        </w:rPr>
        <w:t>,</w:t>
      </w:r>
      <w:r w:rsidR="00DF2938" w:rsidRPr="00E70611">
        <w:rPr>
          <w:rFonts w:ascii="Arial" w:hAnsi="Arial" w:cs="Arial"/>
        </w:rPr>
        <w:t xml:space="preserve"> which he attached to his founding affidavit</w:t>
      </w:r>
      <w:r w:rsidR="0099478E" w:rsidRPr="00E70611">
        <w:rPr>
          <w:rFonts w:ascii="Arial" w:hAnsi="Arial" w:cs="Arial"/>
        </w:rPr>
        <w:t xml:space="preserve">. </w:t>
      </w:r>
      <w:r w:rsidRPr="00E70611">
        <w:rPr>
          <w:rFonts w:ascii="Arial" w:hAnsi="Arial" w:cs="Arial"/>
        </w:rPr>
        <w:t>He</w:t>
      </w:r>
      <w:r w:rsidR="0099478E" w:rsidRPr="00E70611">
        <w:rPr>
          <w:rFonts w:ascii="Arial" w:hAnsi="Arial" w:cs="Arial"/>
        </w:rPr>
        <w:t xml:space="preserve"> </w:t>
      </w:r>
      <w:r w:rsidR="00DF2938" w:rsidRPr="00E70611">
        <w:rPr>
          <w:rFonts w:ascii="Arial" w:hAnsi="Arial" w:cs="Arial"/>
        </w:rPr>
        <w:t xml:space="preserve">also </w:t>
      </w:r>
      <w:r w:rsidR="0099478E" w:rsidRPr="00E70611">
        <w:rPr>
          <w:rFonts w:ascii="Arial" w:hAnsi="Arial" w:cs="Arial"/>
        </w:rPr>
        <w:t xml:space="preserve">attached the </w:t>
      </w:r>
      <w:r w:rsidR="00F359B3" w:rsidRPr="00E70611">
        <w:rPr>
          <w:rFonts w:ascii="Arial" w:hAnsi="Arial" w:cs="Arial"/>
        </w:rPr>
        <w:t>PTO</w:t>
      </w:r>
      <w:r w:rsidR="00DF2938" w:rsidRPr="00E70611">
        <w:rPr>
          <w:rFonts w:ascii="Arial" w:hAnsi="Arial" w:cs="Arial"/>
        </w:rPr>
        <w:t xml:space="preserve"> </w:t>
      </w:r>
      <w:r w:rsidR="0099478E" w:rsidRPr="00E70611">
        <w:rPr>
          <w:rFonts w:ascii="Arial" w:hAnsi="Arial" w:cs="Arial"/>
        </w:rPr>
        <w:t xml:space="preserve">issued by the Modjadji Royal Nation. The PTO reflects that </w:t>
      </w:r>
      <w:r w:rsidRPr="00E70611">
        <w:rPr>
          <w:rFonts w:ascii="Arial" w:hAnsi="Arial" w:cs="Arial"/>
        </w:rPr>
        <w:t xml:space="preserve">Mr </w:t>
      </w:r>
      <w:proofErr w:type="spellStart"/>
      <w:r w:rsidRPr="00E70611">
        <w:rPr>
          <w:rFonts w:ascii="Arial" w:hAnsi="Arial" w:cs="Arial"/>
        </w:rPr>
        <w:t>Mashala</w:t>
      </w:r>
      <w:proofErr w:type="spellEnd"/>
      <w:r w:rsidR="0099478E" w:rsidRPr="00E70611">
        <w:rPr>
          <w:rFonts w:ascii="Arial" w:hAnsi="Arial" w:cs="Arial"/>
        </w:rPr>
        <w:t xml:space="preserve"> was allotted stand 915 to occupy on 2</w:t>
      </w:r>
      <w:r w:rsidR="00754F52">
        <w:rPr>
          <w:rFonts w:ascii="Arial" w:hAnsi="Arial" w:cs="Arial"/>
        </w:rPr>
        <w:t>8</w:t>
      </w:r>
      <w:r w:rsidR="0099478E" w:rsidRPr="00E70611">
        <w:rPr>
          <w:rFonts w:ascii="Arial" w:hAnsi="Arial" w:cs="Arial"/>
        </w:rPr>
        <w:t xml:space="preserve"> January 2003.</w:t>
      </w:r>
    </w:p>
    <w:p w14:paraId="2FB808A7" w14:textId="77777777" w:rsidR="007F45B3" w:rsidRPr="00777965" w:rsidRDefault="007F45B3" w:rsidP="00777965">
      <w:pPr>
        <w:rPr>
          <w:rFonts w:ascii="Arial" w:hAnsi="Arial" w:cs="Arial"/>
        </w:rPr>
      </w:pPr>
    </w:p>
    <w:p w14:paraId="157B2C47" w14:textId="487253A7" w:rsidR="006244BB" w:rsidRPr="00E70611" w:rsidRDefault="0055527A" w:rsidP="004F6C48">
      <w:pPr>
        <w:numPr>
          <w:ilvl w:val="0"/>
          <w:numId w:val="2"/>
        </w:numPr>
        <w:ind w:left="0"/>
        <w:rPr>
          <w:rFonts w:ascii="Arial" w:hAnsi="Arial" w:cs="Arial"/>
        </w:rPr>
      </w:pPr>
      <w:r w:rsidRPr="00E70611">
        <w:rPr>
          <w:rFonts w:ascii="Arial" w:hAnsi="Arial" w:cs="Arial"/>
        </w:rPr>
        <w:t xml:space="preserve">In his answering affidavit, </w:t>
      </w:r>
      <w:r w:rsidR="004F4F0F" w:rsidRPr="00E70611">
        <w:rPr>
          <w:rFonts w:ascii="Arial" w:hAnsi="Arial" w:cs="Arial"/>
        </w:rPr>
        <w:t xml:space="preserve">Mr </w:t>
      </w:r>
      <w:proofErr w:type="spellStart"/>
      <w:r w:rsidR="004F4F0F" w:rsidRPr="00E70611">
        <w:rPr>
          <w:rFonts w:ascii="Arial" w:hAnsi="Arial" w:cs="Arial"/>
        </w:rPr>
        <w:t>Kgatla</w:t>
      </w:r>
      <w:proofErr w:type="spellEnd"/>
      <w:r w:rsidR="0015460F" w:rsidRPr="00E70611">
        <w:rPr>
          <w:rFonts w:ascii="Arial" w:hAnsi="Arial" w:cs="Arial"/>
        </w:rPr>
        <w:t xml:space="preserve"> stated that the PTO that </w:t>
      </w:r>
      <w:r w:rsidR="004F4F0F" w:rsidRPr="00E70611">
        <w:rPr>
          <w:rFonts w:ascii="Arial" w:hAnsi="Arial" w:cs="Arial"/>
        </w:rPr>
        <w:t xml:space="preserve">Mr </w:t>
      </w:r>
      <w:proofErr w:type="spellStart"/>
      <w:r w:rsidR="004F4F0F" w:rsidRPr="00E70611">
        <w:rPr>
          <w:rFonts w:ascii="Arial" w:hAnsi="Arial" w:cs="Arial"/>
        </w:rPr>
        <w:t>Mashala</w:t>
      </w:r>
      <w:proofErr w:type="spellEnd"/>
      <w:r w:rsidR="0015460F" w:rsidRPr="00E70611">
        <w:rPr>
          <w:rFonts w:ascii="Arial" w:hAnsi="Arial" w:cs="Arial"/>
        </w:rPr>
        <w:t xml:space="preserve"> relied on did not relate to the stand where he was off-loading building material and </w:t>
      </w:r>
      <w:r w:rsidR="0015460F" w:rsidRPr="00E70611">
        <w:rPr>
          <w:rFonts w:ascii="Arial" w:hAnsi="Arial" w:cs="Arial"/>
        </w:rPr>
        <w:lastRenderedPageBreak/>
        <w:t xml:space="preserve">which he intended to fence-off. </w:t>
      </w:r>
      <w:r w:rsidR="007125B7" w:rsidRPr="00E70611">
        <w:rPr>
          <w:rFonts w:ascii="Arial" w:hAnsi="Arial" w:cs="Arial"/>
        </w:rPr>
        <w:t>He asserted that t</w:t>
      </w:r>
      <w:r w:rsidR="0015460F" w:rsidRPr="00E70611">
        <w:rPr>
          <w:rFonts w:ascii="Arial" w:hAnsi="Arial" w:cs="Arial"/>
        </w:rPr>
        <w:t xml:space="preserve">he stand he intended to fence off was </w:t>
      </w:r>
      <w:r w:rsidR="007125B7" w:rsidRPr="00E70611">
        <w:rPr>
          <w:rFonts w:ascii="Arial" w:hAnsi="Arial" w:cs="Arial"/>
        </w:rPr>
        <w:t xml:space="preserve">Stand No </w:t>
      </w:r>
      <w:r w:rsidR="007125B7" w:rsidRPr="006D58DE">
        <w:rPr>
          <w:rFonts w:ascii="Arial" w:hAnsi="Arial" w:cs="Arial"/>
        </w:rPr>
        <w:t>000,</w:t>
      </w:r>
      <w:r w:rsidR="007125B7" w:rsidRPr="00E70611">
        <w:rPr>
          <w:rFonts w:ascii="Arial" w:hAnsi="Arial" w:cs="Arial"/>
        </w:rPr>
        <w:t xml:space="preserve"> </w:t>
      </w:r>
      <w:r w:rsidR="0015460F" w:rsidRPr="00E70611">
        <w:rPr>
          <w:rFonts w:ascii="Arial" w:hAnsi="Arial" w:cs="Arial"/>
        </w:rPr>
        <w:t xml:space="preserve">an empty stand </w:t>
      </w:r>
      <w:r w:rsidR="007125B7" w:rsidRPr="00E70611">
        <w:rPr>
          <w:rFonts w:ascii="Arial" w:hAnsi="Arial" w:cs="Arial"/>
        </w:rPr>
        <w:t xml:space="preserve">without </w:t>
      </w:r>
      <w:r w:rsidR="0015460F" w:rsidRPr="00E70611">
        <w:rPr>
          <w:rFonts w:ascii="Arial" w:hAnsi="Arial" w:cs="Arial"/>
        </w:rPr>
        <w:t>a number because it was not allocated for residential purposes.</w:t>
      </w:r>
      <w:r w:rsidR="007125B7" w:rsidRPr="00E70611">
        <w:rPr>
          <w:rFonts w:ascii="Arial" w:hAnsi="Arial" w:cs="Arial"/>
        </w:rPr>
        <w:t xml:space="preserve"> </w:t>
      </w:r>
      <w:r w:rsidR="0015460F" w:rsidRPr="00E70611">
        <w:rPr>
          <w:rFonts w:ascii="Arial" w:hAnsi="Arial" w:cs="Arial"/>
        </w:rPr>
        <w:t xml:space="preserve">Furthermore, to show that this particular stand was not the same as the one </w:t>
      </w:r>
      <w:r w:rsidR="004F4F0F" w:rsidRPr="00E70611">
        <w:rPr>
          <w:rFonts w:ascii="Arial" w:hAnsi="Arial" w:cs="Arial"/>
        </w:rPr>
        <w:t>M</w:t>
      </w:r>
      <w:r w:rsidR="008D052F" w:rsidRPr="00E70611">
        <w:rPr>
          <w:rFonts w:ascii="Arial" w:hAnsi="Arial" w:cs="Arial"/>
        </w:rPr>
        <w:t>r</w:t>
      </w:r>
      <w:r w:rsidR="004F4F0F" w:rsidRPr="00E70611">
        <w:rPr>
          <w:rFonts w:ascii="Arial" w:hAnsi="Arial" w:cs="Arial"/>
        </w:rPr>
        <w:t xml:space="preserve"> </w:t>
      </w:r>
      <w:proofErr w:type="spellStart"/>
      <w:r w:rsidR="004F4F0F" w:rsidRPr="00E70611">
        <w:rPr>
          <w:rFonts w:ascii="Arial" w:hAnsi="Arial" w:cs="Arial"/>
        </w:rPr>
        <w:t>Mashala</w:t>
      </w:r>
      <w:proofErr w:type="spellEnd"/>
      <w:r w:rsidR="0015460F" w:rsidRPr="00E70611">
        <w:rPr>
          <w:rFonts w:ascii="Arial" w:hAnsi="Arial" w:cs="Arial"/>
        </w:rPr>
        <w:t xml:space="preserve"> alleged was his, </w:t>
      </w:r>
      <w:r w:rsidR="007125B7" w:rsidRPr="00E70611">
        <w:rPr>
          <w:rFonts w:ascii="Arial" w:hAnsi="Arial" w:cs="Arial"/>
        </w:rPr>
        <w:t xml:space="preserve">he </w:t>
      </w:r>
      <w:r w:rsidR="0015460F" w:rsidRPr="00E70611">
        <w:rPr>
          <w:rFonts w:ascii="Arial" w:hAnsi="Arial" w:cs="Arial"/>
        </w:rPr>
        <w:t>averred that</w:t>
      </w:r>
      <w:r w:rsidR="007125B7" w:rsidRPr="00E70611">
        <w:rPr>
          <w:rFonts w:ascii="Arial" w:hAnsi="Arial" w:cs="Arial"/>
        </w:rPr>
        <w:t xml:space="preserve"> ordinarily </w:t>
      </w:r>
      <w:r w:rsidR="0015460F" w:rsidRPr="00E70611">
        <w:rPr>
          <w:rFonts w:ascii="Arial" w:hAnsi="Arial" w:cs="Arial"/>
        </w:rPr>
        <w:t xml:space="preserve">the average size of residential stands measures 30m x 30m whereas the stand in question measures 80m x 43m and it is situated next to the traditional court. In addition, </w:t>
      </w:r>
      <w:r w:rsidR="007125B7" w:rsidRPr="00E70611">
        <w:rPr>
          <w:rFonts w:ascii="Arial" w:hAnsi="Arial" w:cs="Arial"/>
        </w:rPr>
        <w:t xml:space="preserve">he </w:t>
      </w:r>
      <w:r w:rsidR="0015460F" w:rsidRPr="00E70611">
        <w:rPr>
          <w:rFonts w:ascii="Arial" w:hAnsi="Arial" w:cs="Arial"/>
        </w:rPr>
        <w:t xml:space="preserve">averred that Stand Number 915 belonged to a certain </w:t>
      </w:r>
      <w:r w:rsidR="007125B7" w:rsidRPr="00E70611">
        <w:rPr>
          <w:rFonts w:ascii="Arial" w:hAnsi="Arial" w:cs="Arial"/>
        </w:rPr>
        <w:t xml:space="preserve">Ms </w:t>
      </w:r>
      <w:r w:rsidR="0015460F" w:rsidRPr="00E70611">
        <w:rPr>
          <w:rFonts w:ascii="Arial" w:hAnsi="Arial" w:cs="Arial"/>
        </w:rPr>
        <w:t xml:space="preserve">Sylvia </w:t>
      </w:r>
      <w:proofErr w:type="spellStart"/>
      <w:r w:rsidR="0015460F" w:rsidRPr="00E70611">
        <w:rPr>
          <w:rFonts w:ascii="Arial" w:hAnsi="Arial" w:cs="Arial"/>
        </w:rPr>
        <w:t>Mohale</w:t>
      </w:r>
      <w:proofErr w:type="spellEnd"/>
      <w:r w:rsidR="007125B7" w:rsidRPr="00E70611">
        <w:rPr>
          <w:rFonts w:ascii="Arial" w:hAnsi="Arial" w:cs="Arial"/>
        </w:rPr>
        <w:t xml:space="preserve"> (Ms </w:t>
      </w:r>
      <w:proofErr w:type="spellStart"/>
      <w:r w:rsidR="007125B7" w:rsidRPr="00E70611">
        <w:rPr>
          <w:rFonts w:ascii="Arial" w:hAnsi="Arial" w:cs="Arial"/>
        </w:rPr>
        <w:t>Mohale</w:t>
      </w:r>
      <w:proofErr w:type="spellEnd"/>
      <w:r w:rsidR="007125B7" w:rsidRPr="00E70611">
        <w:rPr>
          <w:rFonts w:ascii="Arial" w:hAnsi="Arial" w:cs="Arial"/>
        </w:rPr>
        <w:t>)</w:t>
      </w:r>
      <w:r w:rsidR="0015460F" w:rsidRPr="00E70611">
        <w:rPr>
          <w:rFonts w:ascii="Arial" w:hAnsi="Arial" w:cs="Arial"/>
        </w:rPr>
        <w:t>.</w:t>
      </w:r>
      <w:r w:rsidR="007125B7" w:rsidRPr="00E70611">
        <w:rPr>
          <w:rFonts w:ascii="Arial" w:hAnsi="Arial" w:cs="Arial"/>
        </w:rPr>
        <w:t xml:space="preserve"> For this reason, he appended a handwritten document marked as annexure C, which he alleged was an extract from the traditional council’s records, reflecting a list of names of persons purported to be of those allotted different pieces of land by the traditional council, including Stand Number 915.</w:t>
      </w:r>
    </w:p>
    <w:p w14:paraId="0E2867A7" w14:textId="77777777" w:rsidR="006244BB" w:rsidRPr="00523A2F" w:rsidRDefault="006244BB" w:rsidP="00523A2F">
      <w:pPr>
        <w:rPr>
          <w:rFonts w:ascii="Arial" w:hAnsi="Arial" w:cs="Arial"/>
        </w:rPr>
      </w:pPr>
    </w:p>
    <w:p w14:paraId="463E29BD" w14:textId="46C26C71" w:rsidR="004F6C48" w:rsidRPr="00E70611" w:rsidRDefault="0015460F" w:rsidP="004F6C48">
      <w:pPr>
        <w:numPr>
          <w:ilvl w:val="0"/>
          <w:numId w:val="2"/>
        </w:numPr>
        <w:ind w:left="0"/>
        <w:rPr>
          <w:rFonts w:ascii="Arial" w:hAnsi="Arial" w:cs="Arial"/>
        </w:rPr>
      </w:pPr>
      <w:r w:rsidRPr="00E70611">
        <w:rPr>
          <w:rFonts w:ascii="Arial" w:hAnsi="Arial" w:cs="Arial"/>
        </w:rPr>
        <w:t xml:space="preserve">According to him, if </w:t>
      </w:r>
      <w:r w:rsidR="004F4F0F" w:rsidRPr="00E70611">
        <w:rPr>
          <w:rFonts w:ascii="Arial" w:hAnsi="Arial" w:cs="Arial"/>
        </w:rPr>
        <w:t xml:space="preserve">Mr </w:t>
      </w:r>
      <w:proofErr w:type="spellStart"/>
      <w:r w:rsidR="004F4F0F" w:rsidRPr="00E70611">
        <w:rPr>
          <w:rFonts w:ascii="Arial" w:hAnsi="Arial" w:cs="Arial"/>
        </w:rPr>
        <w:t>Mashala</w:t>
      </w:r>
      <w:proofErr w:type="spellEnd"/>
      <w:r w:rsidRPr="00E70611">
        <w:rPr>
          <w:rFonts w:ascii="Arial" w:hAnsi="Arial" w:cs="Arial"/>
        </w:rPr>
        <w:t xml:space="preserve"> was the owner of </w:t>
      </w:r>
      <w:r w:rsidR="00523A2F">
        <w:rPr>
          <w:rFonts w:ascii="Arial" w:hAnsi="Arial" w:cs="Arial"/>
        </w:rPr>
        <w:t>S</w:t>
      </w:r>
      <w:r w:rsidRPr="00E70611">
        <w:rPr>
          <w:rFonts w:ascii="Arial" w:hAnsi="Arial" w:cs="Arial"/>
        </w:rPr>
        <w:t xml:space="preserve">tand </w:t>
      </w:r>
      <w:r w:rsidR="00523A2F">
        <w:rPr>
          <w:rFonts w:ascii="Arial" w:hAnsi="Arial" w:cs="Arial"/>
        </w:rPr>
        <w:t>N</w:t>
      </w:r>
      <w:r w:rsidRPr="00E70611">
        <w:rPr>
          <w:rFonts w:ascii="Arial" w:hAnsi="Arial" w:cs="Arial"/>
        </w:rPr>
        <w:t>umber 915</w:t>
      </w:r>
      <w:r w:rsidR="0055527A" w:rsidRPr="00E70611">
        <w:rPr>
          <w:rFonts w:ascii="Arial" w:hAnsi="Arial" w:cs="Arial"/>
        </w:rPr>
        <w:t>,</w:t>
      </w:r>
      <w:r w:rsidRPr="00E70611">
        <w:rPr>
          <w:rFonts w:ascii="Arial" w:hAnsi="Arial" w:cs="Arial"/>
        </w:rPr>
        <w:t xml:space="preserve"> which </w:t>
      </w:r>
      <w:r w:rsidR="007125B7" w:rsidRPr="00E70611">
        <w:rPr>
          <w:rFonts w:ascii="Arial" w:hAnsi="Arial" w:cs="Arial"/>
        </w:rPr>
        <w:t xml:space="preserve">(according to his records) </w:t>
      </w:r>
      <w:r w:rsidRPr="00E70611">
        <w:rPr>
          <w:rFonts w:ascii="Arial" w:hAnsi="Arial" w:cs="Arial"/>
        </w:rPr>
        <w:t xml:space="preserve">belonged to </w:t>
      </w:r>
      <w:r w:rsidR="007125B7" w:rsidRPr="00E70611">
        <w:rPr>
          <w:rFonts w:ascii="Arial" w:hAnsi="Arial" w:cs="Arial"/>
        </w:rPr>
        <w:t xml:space="preserve">Ms </w:t>
      </w:r>
      <w:proofErr w:type="spellStart"/>
      <w:r w:rsidRPr="00E70611">
        <w:rPr>
          <w:rFonts w:ascii="Arial" w:hAnsi="Arial" w:cs="Arial"/>
        </w:rPr>
        <w:t>Mohale</w:t>
      </w:r>
      <w:proofErr w:type="spellEnd"/>
      <w:r w:rsidRPr="00E70611">
        <w:rPr>
          <w:rFonts w:ascii="Arial" w:hAnsi="Arial" w:cs="Arial"/>
        </w:rPr>
        <w:t xml:space="preserve">, </w:t>
      </w:r>
      <w:r w:rsidR="007125B7" w:rsidRPr="00E70611">
        <w:rPr>
          <w:rFonts w:ascii="Arial" w:hAnsi="Arial" w:cs="Arial"/>
        </w:rPr>
        <w:t>t</w:t>
      </w:r>
      <w:r w:rsidRPr="00E70611">
        <w:rPr>
          <w:rFonts w:ascii="Arial" w:hAnsi="Arial" w:cs="Arial"/>
        </w:rPr>
        <w:t>he</w:t>
      </w:r>
      <w:r w:rsidR="007125B7" w:rsidRPr="00E70611">
        <w:rPr>
          <w:rFonts w:ascii="Arial" w:hAnsi="Arial" w:cs="Arial"/>
        </w:rPr>
        <w:t xml:space="preserve">n he </w:t>
      </w:r>
      <w:r w:rsidRPr="00E70611">
        <w:rPr>
          <w:rFonts w:ascii="Arial" w:hAnsi="Arial" w:cs="Arial"/>
        </w:rPr>
        <w:t xml:space="preserve">must have obtained the PTO fraudulently. </w:t>
      </w:r>
      <w:r w:rsidR="007125B7" w:rsidRPr="00E70611">
        <w:rPr>
          <w:rFonts w:ascii="Arial" w:hAnsi="Arial" w:cs="Arial"/>
        </w:rPr>
        <w:t>In any event</w:t>
      </w:r>
      <w:r w:rsidR="00754F52">
        <w:rPr>
          <w:rFonts w:ascii="Arial" w:hAnsi="Arial" w:cs="Arial"/>
        </w:rPr>
        <w:t>,</w:t>
      </w:r>
      <w:r w:rsidR="007125B7" w:rsidRPr="00E70611">
        <w:rPr>
          <w:rFonts w:ascii="Arial" w:hAnsi="Arial" w:cs="Arial"/>
        </w:rPr>
        <w:t xml:space="preserve"> so he contended, t</w:t>
      </w:r>
      <w:r w:rsidRPr="00E70611">
        <w:rPr>
          <w:rFonts w:ascii="Arial" w:hAnsi="Arial" w:cs="Arial"/>
        </w:rPr>
        <w:t>he question of the contentious ownership of the stand came before the traditional court on 16 July 2018</w:t>
      </w:r>
      <w:r w:rsidR="008B4A52" w:rsidRPr="00E70611">
        <w:rPr>
          <w:rFonts w:ascii="Arial" w:hAnsi="Arial" w:cs="Arial"/>
        </w:rPr>
        <w:t xml:space="preserve"> (in the matter between him and Mr Isaac </w:t>
      </w:r>
      <w:proofErr w:type="spellStart"/>
      <w:r w:rsidR="008B4A52" w:rsidRPr="00E70611">
        <w:rPr>
          <w:rFonts w:ascii="Arial" w:hAnsi="Arial" w:cs="Arial"/>
        </w:rPr>
        <w:t>Mashala</w:t>
      </w:r>
      <w:proofErr w:type="spellEnd"/>
      <w:r w:rsidR="008B4A52" w:rsidRPr="00E70611">
        <w:rPr>
          <w:rFonts w:ascii="Arial" w:hAnsi="Arial" w:cs="Arial"/>
        </w:rPr>
        <w:t>)</w:t>
      </w:r>
      <w:r w:rsidRPr="00E70611">
        <w:rPr>
          <w:rFonts w:ascii="Arial" w:hAnsi="Arial" w:cs="Arial"/>
        </w:rPr>
        <w:t xml:space="preserve"> </w:t>
      </w:r>
      <w:r w:rsidR="007125B7" w:rsidRPr="00E70611">
        <w:rPr>
          <w:rFonts w:ascii="Arial" w:hAnsi="Arial" w:cs="Arial"/>
        </w:rPr>
        <w:t xml:space="preserve">and </w:t>
      </w:r>
      <w:r w:rsidRPr="00E70611">
        <w:rPr>
          <w:rFonts w:ascii="Arial" w:hAnsi="Arial" w:cs="Arial"/>
        </w:rPr>
        <w:t xml:space="preserve">the traditional court ruled that the stand belonged to the </w:t>
      </w:r>
      <w:proofErr w:type="spellStart"/>
      <w:r w:rsidRPr="00E70611">
        <w:rPr>
          <w:rFonts w:ascii="Arial" w:hAnsi="Arial" w:cs="Arial"/>
        </w:rPr>
        <w:t>M</w:t>
      </w:r>
      <w:r w:rsidR="004F4F0F" w:rsidRPr="00E70611">
        <w:rPr>
          <w:rFonts w:ascii="Arial" w:hAnsi="Arial" w:cs="Arial"/>
        </w:rPr>
        <w:t>o</w:t>
      </w:r>
      <w:r w:rsidRPr="00E70611">
        <w:rPr>
          <w:rFonts w:ascii="Arial" w:hAnsi="Arial" w:cs="Arial"/>
        </w:rPr>
        <w:t>lai</w:t>
      </w:r>
      <w:proofErr w:type="spellEnd"/>
      <w:r w:rsidRPr="00E70611">
        <w:rPr>
          <w:rFonts w:ascii="Arial" w:hAnsi="Arial" w:cs="Arial"/>
        </w:rPr>
        <w:t xml:space="preserve"> village. As a result, </w:t>
      </w:r>
      <w:r w:rsidR="004F4F0F" w:rsidRPr="00E70611">
        <w:rPr>
          <w:rFonts w:ascii="Arial" w:hAnsi="Arial" w:cs="Arial"/>
        </w:rPr>
        <w:t xml:space="preserve">Mr </w:t>
      </w:r>
      <w:proofErr w:type="spellStart"/>
      <w:r w:rsidR="004F4F0F" w:rsidRPr="00E70611">
        <w:rPr>
          <w:rFonts w:ascii="Arial" w:hAnsi="Arial" w:cs="Arial"/>
        </w:rPr>
        <w:t>Mashala</w:t>
      </w:r>
      <w:proofErr w:type="spellEnd"/>
      <w:r w:rsidR="004F4F0F" w:rsidRPr="00E70611">
        <w:rPr>
          <w:rFonts w:ascii="Arial" w:hAnsi="Arial" w:cs="Arial"/>
        </w:rPr>
        <w:t xml:space="preserve"> </w:t>
      </w:r>
      <w:r w:rsidRPr="00E70611">
        <w:rPr>
          <w:rFonts w:ascii="Arial" w:hAnsi="Arial" w:cs="Arial"/>
        </w:rPr>
        <w:t xml:space="preserve">did not have the right to occupy either Stand Number 000 or 915. </w:t>
      </w:r>
    </w:p>
    <w:p w14:paraId="367F7AE2" w14:textId="77777777" w:rsidR="004F6C48" w:rsidRDefault="004F6C48" w:rsidP="004F6C48">
      <w:pPr>
        <w:rPr>
          <w:rFonts w:ascii="Arial" w:hAnsi="Arial" w:cs="Arial"/>
        </w:rPr>
      </w:pPr>
    </w:p>
    <w:p w14:paraId="05310E3F" w14:textId="6BC574D0" w:rsidR="007F45B3" w:rsidRPr="00E70611" w:rsidRDefault="00FA06EA" w:rsidP="004F6C48">
      <w:pPr>
        <w:numPr>
          <w:ilvl w:val="0"/>
          <w:numId w:val="2"/>
        </w:numPr>
        <w:ind w:left="0"/>
        <w:rPr>
          <w:rFonts w:ascii="Arial" w:hAnsi="Arial" w:cs="Arial"/>
        </w:rPr>
      </w:pPr>
      <w:r w:rsidRPr="00E70611">
        <w:rPr>
          <w:rFonts w:ascii="Arial" w:hAnsi="Arial" w:cs="Arial"/>
        </w:rPr>
        <w:t xml:space="preserve">How </w:t>
      </w:r>
      <w:r w:rsidR="00A321F0" w:rsidRPr="00E70611">
        <w:rPr>
          <w:rFonts w:ascii="Arial" w:hAnsi="Arial" w:cs="Arial"/>
        </w:rPr>
        <w:t xml:space="preserve">Mr </w:t>
      </w:r>
      <w:proofErr w:type="spellStart"/>
      <w:r w:rsidR="00A321F0" w:rsidRPr="00E70611">
        <w:rPr>
          <w:rFonts w:ascii="Arial" w:hAnsi="Arial" w:cs="Arial"/>
        </w:rPr>
        <w:t>Kgatla</w:t>
      </w:r>
      <w:proofErr w:type="spellEnd"/>
      <w:r w:rsidRPr="00E70611">
        <w:rPr>
          <w:rFonts w:ascii="Arial" w:hAnsi="Arial" w:cs="Arial"/>
        </w:rPr>
        <w:t xml:space="preserve"> came to make this record</w:t>
      </w:r>
      <w:r w:rsidR="009B59E7" w:rsidRPr="00E70611">
        <w:rPr>
          <w:rFonts w:ascii="Arial" w:hAnsi="Arial" w:cs="Arial"/>
        </w:rPr>
        <w:t xml:space="preserve"> and </w:t>
      </w:r>
      <w:r w:rsidRPr="00E70611">
        <w:rPr>
          <w:rFonts w:ascii="Arial" w:hAnsi="Arial" w:cs="Arial"/>
        </w:rPr>
        <w:t xml:space="preserve">based on what </w:t>
      </w:r>
      <w:r w:rsidR="009B59E7" w:rsidRPr="00E70611">
        <w:rPr>
          <w:rFonts w:ascii="Arial" w:hAnsi="Arial" w:cs="Arial"/>
        </w:rPr>
        <w:t xml:space="preserve">facts is wholly unexplained. Nor is there any </w:t>
      </w:r>
      <w:r w:rsidR="008B4A52" w:rsidRPr="00E70611">
        <w:rPr>
          <w:rFonts w:ascii="Arial" w:hAnsi="Arial" w:cs="Arial"/>
        </w:rPr>
        <w:t xml:space="preserve">confirmatory </w:t>
      </w:r>
      <w:r w:rsidR="009B59E7" w:rsidRPr="00E70611">
        <w:rPr>
          <w:rFonts w:ascii="Arial" w:hAnsi="Arial" w:cs="Arial"/>
        </w:rPr>
        <w:t xml:space="preserve">affidavit provided </w:t>
      </w:r>
      <w:r w:rsidR="008B4A52" w:rsidRPr="00E70611">
        <w:rPr>
          <w:rFonts w:ascii="Arial" w:hAnsi="Arial" w:cs="Arial"/>
        </w:rPr>
        <w:t xml:space="preserve">by </w:t>
      </w:r>
      <w:r w:rsidR="009B59E7" w:rsidRPr="00E70611">
        <w:rPr>
          <w:rFonts w:ascii="Arial" w:hAnsi="Arial" w:cs="Arial"/>
        </w:rPr>
        <w:t xml:space="preserve">Ms </w:t>
      </w:r>
      <w:proofErr w:type="spellStart"/>
      <w:r w:rsidR="009B59E7" w:rsidRPr="00E70611">
        <w:rPr>
          <w:rFonts w:ascii="Arial" w:hAnsi="Arial" w:cs="Arial"/>
        </w:rPr>
        <w:t>Mohale</w:t>
      </w:r>
      <w:proofErr w:type="spellEnd"/>
      <w:r w:rsidR="00F359B3" w:rsidRPr="00E70611">
        <w:rPr>
          <w:rFonts w:ascii="Arial" w:hAnsi="Arial" w:cs="Arial"/>
        </w:rPr>
        <w:t>,</w:t>
      </w:r>
      <w:r w:rsidR="009B59E7" w:rsidRPr="00E70611">
        <w:rPr>
          <w:rFonts w:ascii="Arial" w:hAnsi="Arial" w:cs="Arial"/>
        </w:rPr>
        <w:t xml:space="preserve"> or indeed from anyone who might provide evidence </w:t>
      </w:r>
      <w:r w:rsidR="008B4A52" w:rsidRPr="00E70611">
        <w:rPr>
          <w:rFonts w:ascii="Arial" w:hAnsi="Arial" w:cs="Arial"/>
        </w:rPr>
        <w:t xml:space="preserve">to confirm </w:t>
      </w:r>
      <w:r w:rsidR="009B59E7" w:rsidRPr="00E70611">
        <w:rPr>
          <w:rFonts w:ascii="Arial" w:hAnsi="Arial" w:cs="Arial"/>
        </w:rPr>
        <w:t xml:space="preserve">that Ms </w:t>
      </w:r>
      <w:proofErr w:type="spellStart"/>
      <w:r w:rsidR="009B59E7" w:rsidRPr="00E70611">
        <w:rPr>
          <w:rFonts w:ascii="Arial" w:hAnsi="Arial" w:cs="Arial"/>
        </w:rPr>
        <w:t>Mohale</w:t>
      </w:r>
      <w:proofErr w:type="spellEnd"/>
      <w:r w:rsidR="009B59E7" w:rsidRPr="00E70611">
        <w:rPr>
          <w:rFonts w:ascii="Arial" w:hAnsi="Arial" w:cs="Arial"/>
        </w:rPr>
        <w:t xml:space="preserve"> enjoys the right</w:t>
      </w:r>
      <w:r w:rsidR="008B4A52" w:rsidRPr="00E70611">
        <w:rPr>
          <w:rFonts w:ascii="Arial" w:hAnsi="Arial" w:cs="Arial"/>
        </w:rPr>
        <w:t xml:space="preserve"> </w:t>
      </w:r>
      <w:r w:rsidR="009B59E7" w:rsidRPr="00E70611">
        <w:rPr>
          <w:rFonts w:ascii="Arial" w:hAnsi="Arial" w:cs="Arial"/>
        </w:rPr>
        <w:t xml:space="preserve">of occupation attaching to </w:t>
      </w:r>
      <w:r w:rsidR="004339D2" w:rsidRPr="00E70611">
        <w:rPr>
          <w:rFonts w:ascii="Arial" w:hAnsi="Arial" w:cs="Arial"/>
        </w:rPr>
        <w:t>S</w:t>
      </w:r>
      <w:r w:rsidR="009B59E7" w:rsidRPr="00E70611">
        <w:rPr>
          <w:rFonts w:ascii="Arial" w:hAnsi="Arial" w:cs="Arial"/>
        </w:rPr>
        <w:t xml:space="preserve">tand 915. Nothing is said as to when Ms </w:t>
      </w:r>
      <w:proofErr w:type="spellStart"/>
      <w:r w:rsidR="009B59E7" w:rsidRPr="00E70611">
        <w:rPr>
          <w:rFonts w:ascii="Arial" w:hAnsi="Arial" w:cs="Arial"/>
        </w:rPr>
        <w:t>Mohale</w:t>
      </w:r>
      <w:proofErr w:type="spellEnd"/>
      <w:r w:rsidR="009B59E7" w:rsidRPr="00E70611">
        <w:rPr>
          <w:rFonts w:ascii="Arial" w:hAnsi="Arial" w:cs="Arial"/>
        </w:rPr>
        <w:t xml:space="preserve"> acquired these rights, how she did so, or from whom.</w:t>
      </w:r>
    </w:p>
    <w:p w14:paraId="7882F184" w14:textId="77777777" w:rsidR="007F45B3" w:rsidRDefault="007F45B3" w:rsidP="007F45B3">
      <w:pPr>
        <w:rPr>
          <w:rFonts w:ascii="Arial" w:hAnsi="Arial" w:cs="Arial"/>
        </w:rPr>
      </w:pPr>
    </w:p>
    <w:p w14:paraId="2543DD8E" w14:textId="2856D062" w:rsidR="007F45B3" w:rsidRPr="00E70611" w:rsidRDefault="001D2BD6" w:rsidP="007F45B3">
      <w:pPr>
        <w:numPr>
          <w:ilvl w:val="0"/>
          <w:numId w:val="2"/>
        </w:numPr>
        <w:ind w:left="0"/>
        <w:rPr>
          <w:rFonts w:ascii="Arial" w:hAnsi="Arial" w:cs="Arial"/>
        </w:rPr>
      </w:pPr>
      <w:r w:rsidRPr="00E70611">
        <w:rPr>
          <w:rFonts w:ascii="Arial" w:hAnsi="Arial" w:cs="Arial"/>
        </w:rPr>
        <w:t xml:space="preserve">In my view, on the papers, </w:t>
      </w:r>
      <w:r w:rsidR="00A321F0" w:rsidRPr="00E70611">
        <w:rPr>
          <w:rFonts w:ascii="Arial" w:hAnsi="Arial" w:cs="Arial"/>
        </w:rPr>
        <w:t xml:space="preserve">Mr </w:t>
      </w:r>
      <w:proofErr w:type="spellStart"/>
      <w:r w:rsidR="00A321F0" w:rsidRPr="00E70611">
        <w:rPr>
          <w:rFonts w:ascii="Arial" w:hAnsi="Arial" w:cs="Arial"/>
        </w:rPr>
        <w:t>Mashala</w:t>
      </w:r>
      <w:proofErr w:type="spellEnd"/>
      <w:r w:rsidRPr="00E70611">
        <w:rPr>
          <w:rFonts w:ascii="Arial" w:hAnsi="Arial" w:cs="Arial"/>
        </w:rPr>
        <w:t xml:space="preserve"> established his right to occupy </w:t>
      </w:r>
      <w:r w:rsidR="004339D2" w:rsidRPr="00E70611">
        <w:rPr>
          <w:rFonts w:ascii="Arial" w:hAnsi="Arial" w:cs="Arial"/>
        </w:rPr>
        <w:t>S</w:t>
      </w:r>
      <w:r w:rsidRPr="00E70611">
        <w:rPr>
          <w:rFonts w:ascii="Arial" w:hAnsi="Arial" w:cs="Arial"/>
        </w:rPr>
        <w:t xml:space="preserve">tand 915. </w:t>
      </w:r>
      <w:r w:rsidR="00A321F0" w:rsidRPr="00E70611">
        <w:rPr>
          <w:rFonts w:ascii="Arial" w:hAnsi="Arial" w:cs="Arial"/>
        </w:rPr>
        <w:t xml:space="preserve">Mr </w:t>
      </w:r>
      <w:proofErr w:type="spellStart"/>
      <w:r w:rsidR="00A321F0" w:rsidRPr="00E70611">
        <w:rPr>
          <w:rFonts w:ascii="Arial" w:hAnsi="Arial" w:cs="Arial"/>
        </w:rPr>
        <w:t>Kgatla</w:t>
      </w:r>
      <w:proofErr w:type="spellEnd"/>
      <w:r w:rsidRPr="00E70611">
        <w:rPr>
          <w:rFonts w:ascii="Arial" w:hAnsi="Arial" w:cs="Arial"/>
        </w:rPr>
        <w:t xml:space="preserve"> </w:t>
      </w:r>
      <w:r w:rsidR="00236997">
        <w:rPr>
          <w:rFonts w:ascii="Arial" w:hAnsi="Arial" w:cs="Arial"/>
        </w:rPr>
        <w:t>failed to</w:t>
      </w:r>
      <w:r w:rsidRPr="00E70611">
        <w:rPr>
          <w:rFonts w:ascii="Arial" w:hAnsi="Arial" w:cs="Arial"/>
        </w:rPr>
        <w:t xml:space="preserve"> provide evidence to dispute </w:t>
      </w:r>
      <w:r w:rsidR="00A321F0" w:rsidRPr="00E70611">
        <w:rPr>
          <w:rFonts w:ascii="Arial" w:hAnsi="Arial" w:cs="Arial"/>
        </w:rPr>
        <w:t xml:space="preserve">Mr </w:t>
      </w:r>
      <w:proofErr w:type="spellStart"/>
      <w:r w:rsidR="00A321F0" w:rsidRPr="00E70611">
        <w:rPr>
          <w:rFonts w:ascii="Arial" w:hAnsi="Arial" w:cs="Arial"/>
        </w:rPr>
        <w:t>Mashala’s</w:t>
      </w:r>
      <w:proofErr w:type="spellEnd"/>
      <w:r w:rsidRPr="00E70611">
        <w:rPr>
          <w:rFonts w:ascii="Arial" w:hAnsi="Arial" w:cs="Arial"/>
        </w:rPr>
        <w:t xml:space="preserve"> right beyond </w:t>
      </w:r>
      <w:r w:rsidR="008B4A52" w:rsidRPr="00E70611">
        <w:rPr>
          <w:rFonts w:ascii="Arial" w:hAnsi="Arial" w:cs="Arial"/>
        </w:rPr>
        <w:t xml:space="preserve">his </w:t>
      </w:r>
      <w:r w:rsidRPr="00E70611">
        <w:rPr>
          <w:rFonts w:ascii="Arial" w:hAnsi="Arial" w:cs="Arial"/>
        </w:rPr>
        <w:t>mere assertion. Th</w:t>
      </w:r>
      <w:r w:rsidR="00236997">
        <w:rPr>
          <w:rFonts w:ascii="Arial" w:hAnsi="Arial" w:cs="Arial"/>
        </w:rPr>
        <w:t>erefore there</w:t>
      </w:r>
      <w:r w:rsidRPr="00E70611">
        <w:rPr>
          <w:rFonts w:ascii="Arial" w:hAnsi="Arial" w:cs="Arial"/>
        </w:rPr>
        <w:t xml:space="preserve"> </w:t>
      </w:r>
      <w:r w:rsidR="00777965">
        <w:rPr>
          <w:rFonts w:ascii="Arial" w:hAnsi="Arial" w:cs="Arial"/>
        </w:rPr>
        <w:t xml:space="preserve">is </w:t>
      </w:r>
      <w:r w:rsidRPr="00E70611">
        <w:rPr>
          <w:rFonts w:ascii="Arial" w:hAnsi="Arial" w:cs="Arial"/>
        </w:rPr>
        <w:t xml:space="preserve">no </w:t>
      </w:r>
      <w:r w:rsidR="00777965">
        <w:rPr>
          <w:rFonts w:ascii="Arial" w:hAnsi="Arial" w:cs="Arial"/>
        </w:rPr>
        <w:t>real</w:t>
      </w:r>
      <w:r w:rsidRPr="00E70611">
        <w:rPr>
          <w:rFonts w:ascii="Arial" w:hAnsi="Arial" w:cs="Arial"/>
        </w:rPr>
        <w:t xml:space="preserve"> dispute of fact. In consequence, </w:t>
      </w:r>
      <w:r w:rsidR="00A321F0" w:rsidRPr="00E70611">
        <w:rPr>
          <w:rFonts w:ascii="Arial" w:hAnsi="Arial" w:cs="Arial"/>
        </w:rPr>
        <w:t xml:space="preserve">Mr </w:t>
      </w:r>
      <w:proofErr w:type="spellStart"/>
      <w:r w:rsidR="00A321F0" w:rsidRPr="00E70611">
        <w:rPr>
          <w:rFonts w:ascii="Arial" w:hAnsi="Arial" w:cs="Arial"/>
        </w:rPr>
        <w:t>Mashala</w:t>
      </w:r>
      <w:proofErr w:type="spellEnd"/>
      <w:r w:rsidRPr="00E70611">
        <w:rPr>
          <w:rFonts w:ascii="Arial" w:hAnsi="Arial" w:cs="Arial"/>
        </w:rPr>
        <w:t xml:space="preserve"> was entitled to seek the protection of his right from unlawful interference.</w:t>
      </w:r>
    </w:p>
    <w:p w14:paraId="37974749" w14:textId="77777777" w:rsidR="007F45B3" w:rsidRPr="00777965" w:rsidRDefault="007F45B3" w:rsidP="00777965">
      <w:pPr>
        <w:rPr>
          <w:rFonts w:ascii="Arial" w:hAnsi="Arial" w:cs="Arial"/>
        </w:rPr>
      </w:pPr>
    </w:p>
    <w:p w14:paraId="3FFDF199" w14:textId="0F0BB45C" w:rsidR="007F45B3" w:rsidRPr="00E70611" w:rsidRDefault="001D2BD6" w:rsidP="007F45B3">
      <w:pPr>
        <w:numPr>
          <w:ilvl w:val="0"/>
          <w:numId w:val="2"/>
        </w:numPr>
        <w:ind w:left="0"/>
        <w:rPr>
          <w:rFonts w:ascii="Arial" w:hAnsi="Arial" w:cs="Arial"/>
        </w:rPr>
      </w:pPr>
      <w:r w:rsidRPr="00E70611">
        <w:rPr>
          <w:rFonts w:ascii="Arial" w:hAnsi="Arial" w:cs="Arial"/>
        </w:rPr>
        <w:t xml:space="preserve">The question that </w:t>
      </w:r>
      <w:r w:rsidR="008B4A52" w:rsidRPr="00E70611">
        <w:rPr>
          <w:rFonts w:ascii="Arial" w:hAnsi="Arial" w:cs="Arial"/>
        </w:rPr>
        <w:t xml:space="preserve">remains </w:t>
      </w:r>
      <w:r w:rsidRPr="00E70611">
        <w:rPr>
          <w:rFonts w:ascii="Arial" w:hAnsi="Arial" w:cs="Arial"/>
        </w:rPr>
        <w:t xml:space="preserve">is whether </w:t>
      </w:r>
      <w:r w:rsidR="00A321F0" w:rsidRPr="00E70611">
        <w:rPr>
          <w:rFonts w:ascii="Arial" w:hAnsi="Arial" w:cs="Arial"/>
        </w:rPr>
        <w:t xml:space="preserve">Mr </w:t>
      </w:r>
      <w:proofErr w:type="spellStart"/>
      <w:r w:rsidR="00A321F0" w:rsidRPr="00E70611">
        <w:rPr>
          <w:rFonts w:ascii="Arial" w:hAnsi="Arial" w:cs="Arial"/>
        </w:rPr>
        <w:t>Mashala’s</w:t>
      </w:r>
      <w:proofErr w:type="spellEnd"/>
      <w:r w:rsidRPr="00E70611">
        <w:rPr>
          <w:rFonts w:ascii="Arial" w:hAnsi="Arial" w:cs="Arial"/>
        </w:rPr>
        <w:t xml:space="preserve"> right to occupy </w:t>
      </w:r>
      <w:r w:rsidR="004339D2" w:rsidRPr="00E70611">
        <w:rPr>
          <w:rFonts w:ascii="Arial" w:hAnsi="Arial" w:cs="Arial"/>
        </w:rPr>
        <w:t>S</w:t>
      </w:r>
      <w:r w:rsidRPr="00E70611">
        <w:rPr>
          <w:rFonts w:ascii="Arial" w:hAnsi="Arial" w:cs="Arial"/>
        </w:rPr>
        <w:t xml:space="preserve">tand number 915 was threatened by </w:t>
      </w:r>
      <w:r w:rsidR="00A321F0" w:rsidRPr="00E70611">
        <w:rPr>
          <w:rFonts w:ascii="Arial" w:hAnsi="Arial" w:cs="Arial"/>
        </w:rPr>
        <w:t xml:space="preserve">Mr </w:t>
      </w:r>
      <w:proofErr w:type="spellStart"/>
      <w:r w:rsidR="00A321F0" w:rsidRPr="00E70611">
        <w:rPr>
          <w:rFonts w:ascii="Arial" w:hAnsi="Arial" w:cs="Arial"/>
        </w:rPr>
        <w:t>Kgatla</w:t>
      </w:r>
      <w:proofErr w:type="spellEnd"/>
      <w:r w:rsidRPr="00E70611">
        <w:rPr>
          <w:rFonts w:ascii="Arial" w:hAnsi="Arial" w:cs="Arial"/>
        </w:rPr>
        <w:t xml:space="preserve">. </w:t>
      </w:r>
      <w:r w:rsidR="00A321F0" w:rsidRPr="00E70611">
        <w:rPr>
          <w:rFonts w:ascii="Arial" w:hAnsi="Arial" w:cs="Arial"/>
        </w:rPr>
        <w:t xml:space="preserve">Mr </w:t>
      </w:r>
      <w:proofErr w:type="spellStart"/>
      <w:r w:rsidR="00A321F0" w:rsidRPr="00E70611">
        <w:rPr>
          <w:rFonts w:ascii="Arial" w:hAnsi="Arial" w:cs="Arial"/>
        </w:rPr>
        <w:t>Kgatla</w:t>
      </w:r>
      <w:proofErr w:type="spellEnd"/>
      <w:r w:rsidRPr="00E70611">
        <w:rPr>
          <w:rFonts w:ascii="Arial" w:hAnsi="Arial" w:cs="Arial"/>
        </w:rPr>
        <w:t xml:space="preserve"> does not claim that he or</w:t>
      </w:r>
      <w:r w:rsidR="0022390B" w:rsidRPr="00E70611">
        <w:rPr>
          <w:rFonts w:ascii="Arial" w:hAnsi="Arial" w:cs="Arial"/>
        </w:rPr>
        <w:t xml:space="preserve">, </w:t>
      </w:r>
      <w:r w:rsidRPr="00E70611">
        <w:rPr>
          <w:rFonts w:ascii="Arial" w:hAnsi="Arial" w:cs="Arial"/>
        </w:rPr>
        <w:t>through him</w:t>
      </w:r>
      <w:r w:rsidR="0022390B" w:rsidRPr="00E70611">
        <w:rPr>
          <w:rFonts w:ascii="Arial" w:hAnsi="Arial" w:cs="Arial"/>
        </w:rPr>
        <w:t>,</w:t>
      </w:r>
      <w:r w:rsidR="00DA7CE1">
        <w:rPr>
          <w:rFonts w:ascii="Arial" w:hAnsi="Arial" w:cs="Arial"/>
        </w:rPr>
        <w:t xml:space="preserve"> the traditional council</w:t>
      </w:r>
      <w:r w:rsidRPr="00E70611">
        <w:rPr>
          <w:rFonts w:ascii="Arial" w:hAnsi="Arial" w:cs="Arial"/>
        </w:rPr>
        <w:t xml:space="preserve"> </w:t>
      </w:r>
      <w:r w:rsidR="0022390B" w:rsidRPr="00E70611">
        <w:rPr>
          <w:rFonts w:ascii="Arial" w:hAnsi="Arial" w:cs="Arial"/>
        </w:rPr>
        <w:t xml:space="preserve">has the right to occupy </w:t>
      </w:r>
      <w:r w:rsidR="004339D2" w:rsidRPr="00E70611">
        <w:rPr>
          <w:rFonts w:ascii="Arial" w:hAnsi="Arial" w:cs="Arial"/>
        </w:rPr>
        <w:t>S</w:t>
      </w:r>
      <w:r w:rsidR="0022390B" w:rsidRPr="00E70611">
        <w:rPr>
          <w:rFonts w:ascii="Arial" w:hAnsi="Arial" w:cs="Arial"/>
        </w:rPr>
        <w:t xml:space="preserve">tand number 915. Rather, </w:t>
      </w:r>
      <w:r w:rsidR="00A321F0" w:rsidRPr="00E70611">
        <w:rPr>
          <w:rFonts w:ascii="Arial" w:hAnsi="Arial" w:cs="Arial"/>
        </w:rPr>
        <w:t xml:space="preserve">Mr </w:t>
      </w:r>
      <w:proofErr w:type="spellStart"/>
      <w:r w:rsidR="00A321F0" w:rsidRPr="00E70611">
        <w:rPr>
          <w:rFonts w:ascii="Arial" w:hAnsi="Arial" w:cs="Arial"/>
        </w:rPr>
        <w:t>Kgatla</w:t>
      </w:r>
      <w:proofErr w:type="spellEnd"/>
      <w:r w:rsidR="0022390B" w:rsidRPr="00E70611">
        <w:rPr>
          <w:rFonts w:ascii="Arial" w:hAnsi="Arial" w:cs="Arial"/>
        </w:rPr>
        <w:t xml:space="preserve"> claims that </w:t>
      </w:r>
      <w:r w:rsidR="008B4A52" w:rsidRPr="00E70611">
        <w:rPr>
          <w:rFonts w:ascii="Arial" w:hAnsi="Arial" w:cs="Arial"/>
        </w:rPr>
        <w:t>S</w:t>
      </w:r>
      <w:r w:rsidR="0022390B" w:rsidRPr="00E70611">
        <w:rPr>
          <w:rFonts w:ascii="Arial" w:hAnsi="Arial" w:cs="Arial"/>
        </w:rPr>
        <w:t xml:space="preserve">tand </w:t>
      </w:r>
      <w:r w:rsidR="008B4A52" w:rsidRPr="00E70611">
        <w:rPr>
          <w:rFonts w:ascii="Arial" w:hAnsi="Arial" w:cs="Arial"/>
        </w:rPr>
        <w:t>N</w:t>
      </w:r>
      <w:r w:rsidR="0022390B" w:rsidRPr="00E70611">
        <w:rPr>
          <w:rFonts w:ascii="Arial" w:hAnsi="Arial" w:cs="Arial"/>
        </w:rPr>
        <w:t xml:space="preserve">umber 000 belongs to the </w:t>
      </w:r>
      <w:proofErr w:type="spellStart"/>
      <w:r w:rsidR="0022390B" w:rsidRPr="00E70611">
        <w:rPr>
          <w:rFonts w:ascii="Arial" w:hAnsi="Arial" w:cs="Arial"/>
        </w:rPr>
        <w:t>Mol</w:t>
      </w:r>
      <w:r w:rsidR="00A321F0" w:rsidRPr="00E70611">
        <w:rPr>
          <w:rFonts w:ascii="Arial" w:hAnsi="Arial" w:cs="Arial"/>
        </w:rPr>
        <w:t>a</w:t>
      </w:r>
      <w:r w:rsidR="0022390B" w:rsidRPr="00E70611">
        <w:rPr>
          <w:rFonts w:ascii="Arial" w:hAnsi="Arial" w:cs="Arial"/>
        </w:rPr>
        <w:t>i</w:t>
      </w:r>
      <w:proofErr w:type="spellEnd"/>
      <w:r w:rsidR="0022390B" w:rsidRPr="00E70611">
        <w:rPr>
          <w:rFonts w:ascii="Arial" w:hAnsi="Arial" w:cs="Arial"/>
        </w:rPr>
        <w:t xml:space="preserve"> Village. </w:t>
      </w:r>
      <w:r w:rsidR="007B7AF1" w:rsidRPr="00E70611">
        <w:rPr>
          <w:rFonts w:ascii="Arial" w:hAnsi="Arial" w:cs="Arial"/>
        </w:rPr>
        <w:t>He</w:t>
      </w:r>
      <w:r w:rsidR="0022390B" w:rsidRPr="00E70611">
        <w:rPr>
          <w:rFonts w:ascii="Arial" w:hAnsi="Arial" w:cs="Arial"/>
        </w:rPr>
        <w:t xml:space="preserve"> explains in his answering affidavit that it is </w:t>
      </w:r>
      <w:r w:rsidR="008B4A52" w:rsidRPr="00E70611">
        <w:rPr>
          <w:rFonts w:ascii="Arial" w:hAnsi="Arial" w:cs="Arial"/>
        </w:rPr>
        <w:t>S</w:t>
      </w:r>
      <w:r w:rsidR="0022390B" w:rsidRPr="00E70611">
        <w:rPr>
          <w:rFonts w:ascii="Arial" w:hAnsi="Arial" w:cs="Arial"/>
        </w:rPr>
        <w:t xml:space="preserve">tand </w:t>
      </w:r>
      <w:r w:rsidR="008B4A52" w:rsidRPr="00E70611">
        <w:rPr>
          <w:rFonts w:ascii="Arial" w:hAnsi="Arial" w:cs="Arial"/>
        </w:rPr>
        <w:t>N</w:t>
      </w:r>
      <w:r w:rsidR="0022390B" w:rsidRPr="00E70611">
        <w:rPr>
          <w:rFonts w:ascii="Arial" w:hAnsi="Arial" w:cs="Arial"/>
        </w:rPr>
        <w:t xml:space="preserve">umber 000 where he wishes to construct a community hall. And it is on </w:t>
      </w:r>
      <w:r w:rsidR="008B4A52" w:rsidRPr="00E70611">
        <w:rPr>
          <w:rFonts w:ascii="Arial" w:hAnsi="Arial" w:cs="Arial"/>
        </w:rPr>
        <w:t>S</w:t>
      </w:r>
      <w:r w:rsidR="0022390B" w:rsidRPr="00E70611">
        <w:rPr>
          <w:rFonts w:ascii="Arial" w:hAnsi="Arial" w:cs="Arial"/>
        </w:rPr>
        <w:t xml:space="preserve">tand </w:t>
      </w:r>
      <w:r w:rsidR="008B4A52" w:rsidRPr="00E70611">
        <w:rPr>
          <w:rFonts w:ascii="Arial" w:hAnsi="Arial" w:cs="Arial"/>
        </w:rPr>
        <w:t>N</w:t>
      </w:r>
      <w:r w:rsidR="0022390B" w:rsidRPr="00E70611">
        <w:rPr>
          <w:rFonts w:ascii="Arial" w:hAnsi="Arial" w:cs="Arial"/>
        </w:rPr>
        <w:t xml:space="preserve">umber 000 that he erected the fence and not on </w:t>
      </w:r>
      <w:r w:rsidR="008B4A52" w:rsidRPr="00E70611">
        <w:rPr>
          <w:rFonts w:ascii="Arial" w:hAnsi="Arial" w:cs="Arial"/>
        </w:rPr>
        <w:t>S</w:t>
      </w:r>
      <w:r w:rsidR="0022390B" w:rsidRPr="00E70611">
        <w:rPr>
          <w:rFonts w:ascii="Arial" w:hAnsi="Arial" w:cs="Arial"/>
        </w:rPr>
        <w:t xml:space="preserve">tand </w:t>
      </w:r>
      <w:r w:rsidR="008B4A52" w:rsidRPr="00E70611">
        <w:rPr>
          <w:rFonts w:ascii="Arial" w:hAnsi="Arial" w:cs="Arial"/>
        </w:rPr>
        <w:t>N</w:t>
      </w:r>
      <w:r w:rsidR="0022390B" w:rsidRPr="00E70611">
        <w:rPr>
          <w:rFonts w:ascii="Arial" w:hAnsi="Arial" w:cs="Arial"/>
        </w:rPr>
        <w:t>umber 915.</w:t>
      </w:r>
    </w:p>
    <w:p w14:paraId="5734FE56" w14:textId="77777777" w:rsidR="007B7AF1" w:rsidRPr="00777965" w:rsidRDefault="007B7AF1" w:rsidP="00777965">
      <w:pPr>
        <w:rPr>
          <w:rFonts w:ascii="Arial" w:hAnsi="Arial" w:cs="Arial"/>
        </w:rPr>
      </w:pPr>
    </w:p>
    <w:p w14:paraId="327F42DE" w14:textId="3CD2E4FC" w:rsidR="007B7AF1" w:rsidRPr="00E70611" w:rsidRDefault="007B7AF1" w:rsidP="007F45B3">
      <w:pPr>
        <w:numPr>
          <w:ilvl w:val="0"/>
          <w:numId w:val="2"/>
        </w:numPr>
        <w:ind w:left="0"/>
        <w:rPr>
          <w:rFonts w:ascii="Arial" w:hAnsi="Arial" w:cs="Arial"/>
        </w:rPr>
      </w:pPr>
      <w:r w:rsidRPr="00E70611">
        <w:rPr>
          <w:rFonts w:ascii="Arial" w:hAnsi="Arial" w:cs="Arial"/>
        </w:rPr>
        <w:t xml:space="preserve">Mr </w:t>
      </w:r>
      <w:proofErr w:type="spellStart"/>
      <w:r w:rsidRPr="00E70611">
        <w:rPr>
          <w:rFonts w:ascii="Arial" w:hAnsi="Arial" w:cs="Arial"/>
        </w:rPr>
        <w:t>Kgatla</w:t>
      </w:r>
      <w:proofErr w:type="spellEnd"/>
      <w:r w:rsidRPr="00E70611">
        <w:rPr>
          <w:rFonts w:ascii="Arial" w:hAnsi="Arial" w:cs="Arial"/>
        </w:rPr>
        <w:t>, being the headman</w:t>
      </w:r>
      <w:r w:rsidRPr="00967068">
        <w:rPr>
          <w:rFonts w:ascii="Arial" w:hAnsi="Arial" w:cs="Arial"/>
        </w:rPr>
        <w:t>,</w:t>
      </w:r>
      <w:r w:rsidR="008B4A52" w:rsidRPr="00967068">
        <w:rPr>
          <w:rFonts w:ascii="Arial" w:hAnsi="Arial" w:cs="Arial"/>
        </w:rPr>
        <w:t xml:space="preserve"> within whom the knowledge and possession of relevant documents vests,</w:t>
      </w:r>
      <w:r w:rsidRPr="00967068">
        <w:rPr>
          <w:rFonts w:ascii="Arial" w:hAnsi="Arial" w:cs="Arial"/>
        </w:rPr>
        <w:t xml:space="preserve"> </w:t>
      </w:r>
      <w:r w:rsidRPr="00E70611">
        <w:rPr>
          <w:rFonts w:ascii="Arial" w:hAnsi="Arial" w:cs="Arial"/>
        </w:rPr>
        <w:t xml:space="preserve">failed to provide any </w:t>
      </w:r>
      <w:r w:rsidR="004339D2" w:rsidRPr="00E70611">
        <w:rPr>
          <w:rFonts w:ascii="Arial" w:hAnsi="Arial" w:cs="Arial"/>
        </w:rPr>
        <w:t xml:space="preserve">documentary </w:t>
      </w:r>
      <w:r w:rsidRPr="00E70611">
        <w:rPr>
          <w:rFonts w:ascii="Arial" w:hAnsi="Arial" w:cs="Arial"/>
        </w:rPr>
        <w:t xml:space="preserve">proof that </w:t>
      </w:r>
      <w:r w:rsidR="004339D2" w:rsidRPr="00E70611">
        <w:rPr>
          <w:rFonts w:ascii="Arial" w:hAnsi="Arial" w:cs="Arial"/>
        </w:rPr>
        <w:t>Stand</w:t>
      </w:r>
      <w:r w:rsidR="008B4A52" w:rsidRPr="00E70611">
        <w:rPr>
          <w:rFonts w:ascii="Arial" w:hAnsi="Arial" w:cs="Arial"/>
        </w:rPr>
        <w:t xml:space="preserve"> Number</w:t>
      </w:r>
      <w:r w:rsidR="004339D2" w:rsidRPr="00E70611">
        <w:rPr>
          <w:rFonts w:ascii="Arial" w:hAnsi="Arial" w:cs="Arial"/>
        </w:rPr>
        <w:t xml:space="preserve"> 000 is different </w:t>
      </w:r>
      <w:r w:rsidR="00FA0872" w:rsidRPr="00E70611">
        <w:rPr>
          <w:rFonts w:ascii="Arial" w:hAnsi="Arial" w:cs="Arial"/>
        </w:rPr>
        <w:t>from Stand</w:t>
      </w:r>
      <w:r w:rsidR="008B4A52" w:rsidRPr="00E70611">
        <w:rPr>
          <w:rFonts w:ascii="Arial" w:hAnsi="Arial" w:cs="Arial"/>
        </w:rPr>
        <w:t xml:space="preserve"> Number 915</w:t>
      </w:r>
      <w:r w:rsidRPr="00E70611">
        <w:rPr>
          <w:rFonts w:ascii="Arial" w:hAnsi="Arial" w:cs="Arial"/>
        </w:rPr>
        <w:t>. I am therefore not satisfied that he ha</w:t>
      </w:r>
      <w:r w:rsidR="008B4A52" w:rsidRPr="00E70611">
        <w:rPr>
          <w:rFonts w:ascii="Arial" w:hAnsi="Arial" w:cs="Arial"/>
        </w:rPr>
        <w:t xml:space="preserve">s </w:t>
      </w:r>
      <w:r w:rsidRPr="00E70611">
        <w:rPr>
          <w:rFonts w:ascii="Arial" w:hAnsi="Arial" w:cs="Arial"/>
        </w:rPr>
        <w:t xml:space="preserve">done enough to create a </w:t>
      </w:r>
      <w:r w:rsidR="00777965" w:rsidRPr="006D58DE">
        <w:rPr>
          <w:rFonts w:ascii="Arial" w:hAnsi="Arial" w:cs="Arial"/>
        </w:rPr>
        <w:t>real</w:t>
      </w:r>
      <w:r w:rsidRPr="00E70611">
        <w:rPr>
          <w:rFonts w:ascii="Arial" w:hAnsi="Arial" w:cs="Arial"/>
        </w:rPr>
        <w:t xml:space="preserve"> dispute of fact on this issue.</w:t>
      </w:r>
    </w:p>
    <w:p w14:paraId="0C2A45F7" w14:textId="77777777" w:rsidR="007F45B3" w:rsidRPr="00777965" w:rsidRDefault="007F45B3" w:rsidP="00777965">
      <w:pPr>
        <w:rPr>
          <w:rFonts w:ascii="Arial" w:hAnsi="Arial" w:cs="Arial"/>
        </w:rPr>
      </w:pPr>
    </w:p>
    <w:p w14:paraId="1203C729" w14:textId="01A7736A" w:rsidR="007F45B3" w:rsidRDefault="00A028F0" w:rsidP="007F45B3">
      <w:pPr>
        <w:numPr>
          <w:ilvl w:val="0"/>
          <w:numId w:val="2"/>
        </w:numPr>
        <w:ind w:left="0"/>
        <w:rPr>
          <w:rFonts w:ascii="Arial" w:hAnsi="Arial" w:cs="Arial"/>
        </w:rPr>
      </w:pPr>
      <w:r>
        <w:rPr>
          <w:rFonts w:ascii="Arial" w:hAnsi="Arial" w:cs="Arial"/>
        </w:rPr>
        <w:t xml:space="preserve">Finally, </w:t>
      </w:r>
      <w:r w:rsidR="008B4A52">
        <w:rPr>
          <w:rFonts w:ascii="Arial" w:hAnsi="Arial" w:cs="Arial"/>
        </w:rPr>
        <w:t xml:space="preserve">during argument before this Court, </w:t>
      </w:r>
      <w:r>
        <w:rPr>
          <w:rFonts w:ascii="Arial" w:hAnsi="Arial" w:cs="Arial"/>
        </w:rPr>
        <w:t>the</w:t>
      </w:r>
      <w:r w:rsidR="0055527A">
        <w:rPr>
          <w:rFonts w:ascii="Arial" w:hAnsi="Arial" w:cs="Arial"/>
        </w:rPr>
        <w:t xml:space="preserve"> </w:t>
      </w:r>
      <w:r w:rsidR="00CE23DF" w:rsidRPr="007F45B3">
        <w:rPr>
          <w:rFonts w:ascii="Arial" w:hAnsi="Arial" w:cs="Arial"/>
        </w:rPr>
        <w:t xml:space="preserve">applicant’s counsel raised the validity of </w:t>
      </w:r>
      <w:r w:rsidR="00DC2885" w:rsidRPr="007F45B3">
        <w:rPr>
          <w:rFonts w:ascii="Arial" w:hAnsi="Arial" w:cs="Arial"/>
        </w:rPr>
        <w:t xml:space="preserve">the </w:t>
      </w:r>
      <w:r w:rsidR="00CE23DF" w:rsidRPr="007F45B3">
        <w:rPr>
          <w:rFonts w:ascii="Arial" w:hAnsi="Arial" w:cs="Arial"/>
        </w:rPr>
        <w:t xml:space="preserve">PTO for want of compliance with the </w:t>
      </w:r>
      <w:r w:rsidR="00E95507" w:rsidRPr="007F45B3">
        <w:rPr>
          <w:rFonts w:ascii="Arial" w:hAnsi="Arial" w:cs="Arial"/>
        </w:rPr>
        <w:t>regulations that</w:t>
      </w:r>
      <w:r w:rsidR="00CE23DF" w:rsidRPr="007F45B3">
        <w:rPr>
          <w:rFonts w:ascii="Arial" w:hAnsi="Arial" w:cs="Arial"/>
        </w:rPr>
        <w:t xml:space="preserve"> were of application at the time </w:t>
      </w:r>
      <w:r w:rsidR="00F359B3" w:rsidRPr="007F45B3">
        <w:rPr>
          <w:rFonts w:ascii="Arial" w:hAnsi="Arial" w:cs="Arial"/>
        </w:rPr>
        <w:t>that</w:t>
      </w:r>
      <w:r w:rsidR="00CE23DF" w:rsidRPr="007F45B3">
        <w:rPr>
          <w:rFonts w:ascii="Arial" w:hAnsi="Arial" w:cs="Arial"/>
        </w:rPr>
        <w:t xml:space="preserve"> </w:t>
      </w:r>
      <w:r w:rsidR="00DC2885" w:rsidRPr="007F45B3">
        <w:rPr>
          <w:rFonts w:ascii="Arial" w:hAnsi="Arial" w:cs="Arial"/>
        </w:rPr>
        <w:t>the PTO was granted.</w:t>
      </w:r>
      <w:r w:rsidR="00CE23DF" w:rsidRPr="007F45B3">
        <w:rPr>
          <w:rFonts w:ascii="Arial" w:hAnsi="Arial" w:cs="Arial"/>
        </w:rPr>
        <w:t xml:space="preserve"> That issue was not raised on the papers and cannot </w:t>
      </w:r>
      <w:r w:rsidR="00777965" w:rsidRPr="006D58DE">
        <w:rPr>
          <w:rFonts w:ascii="Arial" w:hAnsi="Arial" w:cs="Arial"/>
        </w:rPr>
        <w:t>randomly</w:t>
      </w:r>
      <w:r w:rsidR="00777965">
        <w:rPr>
          <w:rFonts w:ascii="Arial" w:hAnsi="Arial" w:cs="Arial"/>
        </w:rPr>
        <w:t xml:space="preserve"> </w:t>
      </w:r>
      <w:r w:rsidR="00CE23DF" w:rsidRPr="007F45B3">
        <w:rPr>
          <w:rFonts w:ascii="Arial" w:hAnsi="Arial" w:cs="Arial"/>
        </w:rPr>
        <w:t xml:space="preserve">be raised on appeal since it is not a pure question of law. </w:t>
      </w:r>
    </w:p>
    <w:p w14:paraId="35FC2BC3" w14:textId="77777777" w:rsidR="007F45B3" w:rsidRPr="00777965" w:rsidRDefault="007F45B3" w:rsidP="00F902D3"/>
    <w:p w14:paraId="33D825BF" w14:textId="7E71CB25" w:rsidR="007F45B3" w:rsidRDefault="00A56733" w:rsidP="007F45B3">
      <w:pPr>
        <w:numPr>
          <w:ilvl w:val="0"/>
          <w:numId w:val="2"/>
        </w:numPr>
        <w:ind w:left="0"/>
        <w:rPr>
          <w:rFonts w:ascii="Arial" w:hAnsi="Arial" w:cs="Arial"/>
        </w:rPr>
      </w:pPr>
      <w:r w:rsidRPr="007F45B3">
        <w:rPr>
          <w:rFonts w:ascii="Arial" w:hAnsi="Arial" w:cs="Arial"/>
        </w:rPr>
        <w:t>Consequently,</w:t>
      </w:r>
      <w:r w:rsidR="00E2671B" w:rsidRPr="007F45B3">
        <w:rPr>
          <w:rFonts w:ascii="Arial" w:hAnsi="Arial" w:cs="Arial"/>
        </w:rPr>
        <w:t xml:space="preserve"> I find that </w:t>
      </w:r>
      <w:r w:rsidR="007B7AF1">
        <w:rPr>
          <w:rFonts w:ascii="Arial" w:hAnsi="Arial" w:cs="Arial"/>
        </w:rPr>
        <w:t xml:space="preserve">no </w:t>
      </w:r>
      <w:r w:rsidR="00E2671B" w:rsidRPr="007F45B3">
        <w:rPr>
          <w:rFonts w:ascii="Arial" w:hAnsi="Arial" w:cs="Arial"/>
        </w:rPr>
        <w:t xml:space="preserve">special circumstances exist to </w:t>
      </w:r>
      <w:r w:rsidR="00542124" w:rsidRPr="007F45B3">
        <w:rPr>
          <w:rFonts w:ascii="Arial" w:hAnsi="Arial" w:cs="Arial"/>
        </w:rPr>
        <w:t xml:space="preserve">grant leave to appeal. </w:t>
      </w:r>
    </w:p>
    <w:p w14:paraId="2E58C539" w14:textId="50D0888D" w:rsidR="00D54B52" w:rsidRDefault="00D54B52" w:rsidP="00BA2595">
      <w:pPr>
        <w:rPr>
          <w:rFonts w:ascii="Arial" w:hAnsi="Arial" w:cs="Arial"/>
        </w:rPr>
      </w:pPr>
    </w:p>
    <w:p w14:paraId="0B982F8C" w14:textId="6A4CD5A7" w:rsidR="003F71DE" w:rsidRPr="007F45B3" w:rsidRDefault="003F71DE" w:rsidP="007F45B3">
      <w:pPr>
        <w:numPr>
          <w:ilvl w:val="0"/>
          <w:numId w:val="2"/>
        </w:numPr>
        <w:ind w:left="0"/>
        <w:rPr>
          <w:rFonts w:ascii="Arial" w:hAnsi="Arial" w:cs="Arial"/>
        </w:rPr>
      </w:pPr>
      <w:r w:rsidRPr="007F45B3">
        <w:rPr>
          <w:rFonts w:ascii="Arial" w:hAnsi="Arial" w:cs="Arial"/>
        </w:rPr>
        <w:t>In the result the following order issues.</w:t>
      </w:r>
    </w:p>
    <w:p w14:paraId="3362C082" w14:textId="77777777" w:rsidR="008B4A52" w:rsidRPr="00681693" w:rsidRDefault="008B4A52" w:rsidP="00777965">
      <w:pPr>
        <w:rPr>
          <w:rFonts w:ascii="Arial" w:hAnsi="Arial" w:cs="Arial"/>
        </w:rPr>
      </w:pPr>
    </w:p>
    <w:p w14:paraId="17E9D913" w14:textId="72078FC0" w:rsidR="00AC5AC8" w:rsidRDefault="00D54B52" w:rsidP="00777965">
      <w:pPr>
        <w:rPr>
          <w:rFonts w:ascii="Arial" w:hAnsi="Arial" w:cs="Arial"/>
        </w:rPr>
      </w:pPr>
      <w:r>
        <w:rPr>
          <w:rFonts w:ascii="Arial" w:hAnsi="Arial" w:cs="Arial"/>
        </w:rPr>
        <w:t>Special leave to appeal is dismissed with costs.</w:t>
      </w:r>
    </w:p>
    <w:p w14:paraId="4E1FC3A3" w14:textId="69C44185" w:rsidR="00F902D3" w:rsidRDefault="00F902D3" w:rsidP="00F902D3">
      <w:pPr>
        <w:rPr>
          <w:rFonts w:ascii="Arial" w:hAnsi="Arial" w:cs="Arial"/>
        </w:rPr>
      </w:pPr>
    </w:p>
    <w:p w14:paraId="1F43D3DB" w14:textId="53B3A4A4" w:rsidR="00F902D3" w:rsidRDefault="00F902D3" w:rsidP="00F902D3">
      <w:pPr>
        <w:rPr>
          <w:rFonts w:ascii="Arial" w:hAnsi="Arial" w:cs="Arial"/>
        </w:rPr>
      </w:pPr>
    </w:p>
    <w:p w14:paraId="028BE3B9" w14:textId="28D8183C" w:rsidR="00476F3A" w:rsidRPr="001B0E0B" w:rsidRDefault="00F902D3" w:rsidP="00F902D3">
      <w:pPr>
        <w:jc w:val="right"/>
        <w:rPr>
          <w:rFonts w:ascii="Arial" w:hAnsi="Arial" w:cs="Arial"/>
          <w:b/>
        </w:rPr>
      </w:pPr>
      <w:r w:rsidRPr="001B0E0B">
        <w:rPr>
          <w:rFonts w:ascii="Arial" w:hAnsi="Arial" w:cs="Arial"/>
          <w:b/>
        </w:rPr>
        <w:t>_</w:t>
      </w:r>
      <w:r w:rsidR="00476F3A" w:rsidRPr="001B0E0B">
        <w:rPr>
          <w:rFonts w:ascii="Arial" w:hAnsi="Arial" w:cs="Arial"/>
          <w:b/>
        </w:rPr>
        <w:t>________________</w:t>
      </w:r>
    </w:p>
    <w:p w14:paraId="25A4D517" w14:textId="7DF2DB88" w:rsidR="00476F3A" w:rsidRPr="007E267A" w:rsidRDefault="0014784F" w:rsidP="007F45B3">
      <w:pPr>
        <w:pStyle w:val="Heading5"/>
        <w:rPr>
          <w:rFonts w:ascii="Arial" w:hAnsi="Arial" w:cs="Arial"/>
          <w:sz w:val="24"/>
          <w:szCs w:val="24"/>
        </w:rPr>
      </w:pPr>
      <w:r w:rsidRPr="007E267A">
        <w:rPr>
          <w:rFonts w:ascii="Arial" w:hAnsi="Arial" w:cs="Arial"/>
          <w:sz w:val="24"/>
          <w:szCs w:val="24"/>
        </w:rPr>
        <w:t xml:space="preserve"> F E </w:t>
      </w:r>
      <w:r w:rsidR="00F92007" w:rsidRPr="007E267A">
        <w:rPr>
          <w:rFonts w:ascii="Arial" w:hAnsi="Arial" w:cs="Arial"/>
          <w:sz w:val="24"/>
          <w:szCs w:val="24"/>
        </w:rPr>
        <w:t>MOKGOHLOA</w:t>
      </w:r>
    </w:p>
    <w:p w14:paraId="2B095056" w14:textId="2C0A164C" w:rsidR="00476F3A" w:rsidRPr="007E267A" w:rsidRDefault="00476F3A" w:rsidP="007F45B3">
      <w:pPr>
        <w:jc w:val="right"/>
        <w:rPr>
          <w:rFonts w:ascii="Arial" w:hAnsi="Arial" w:cs="Arial"/>
        </w:rPr>
      </w:pPr>
      <w:r w:rsidRPr="007E267A">
        <w:rPr>
          <w:rFonts w:ascii="Arial" w:hAnsi="Arial" w:cs="Arial"/>
        </w:rPr>
        <w:t>JUDGE OF APPEAL</w:t>
      </w:r>
    </w:p>
    <w:p w14:paraId="07DD5624" w14:textId="4258DB1A" w:rsidR="006F58F9" w:rsidRPr="007E267A" w:rsidRDefault="001B1493" w:rsidP="007F45B3">
      <w:pPr>
        <w:rPr>
          <w:rFonts w:ascii="Arial" w:hAnsi="Arial" w:cs="Arial"/>
        </w:rPr>
      </w:pPr>
      <w:r w:rsidRPr="007E267A">
        <w:rPr>
          <w:rFonts w:ascii="Arial" w:hAnsi="Arial" w:cs="Arial"/>
        </w:rPr>
        <w:br w:type="page"/>
      </w:r>
      <w:r w:rsidR="006F58F9" w:rsidRPr="007E267A">
        <w:rPr>
          <w:rFonts w:ascii="Arial" w:hAnsi="Arial" w:cs="Arial"/>
        </w:rPr>
        <w:lastRenderedPageBreak/>
        <w:t xml:space="preserve">APPEARANCES </w:t>
      </w:r>
    </w:p>
    <w:p w14:paraId="513E677D" w14:textId="77777777" w:rsidR="006F58F9" w:rsidRPr="007E267A" w:rsidRDefault="006F58F9" w:rsidP="006F58F9">
      <w:pPr>
        <w:rPr>
          <w:rFonts w:ascii="Arial" w:hAnsi="Arial" w:cs="Arial"/>
        </w:rPr>
      </w:pPr>
    </w:p>
    <w:p w14:paraId="6214FA07" w14:textId="1A521B28" w:rsidR="006F58F9" w:rsidRPr="007E267A" w:rsidRDefault="006F58F9" w:rsidP="006F58F9">
      <w:pPr>
        <w:rPr>
          <w:rFonts w:ascii="Arial" w:hAnsi="Arial" w:cs="Arial"/>
        </w:rPr>
      </w:pPr>
      <w:r w:rsidRPr="007E267A">
        <w:rPr>
          <w:rFonts w:ascii="Arial" w:hAnsi="Arial" w:cs="Arial"/>
        </w:rPr>
        <w:t>For app</w:t>
      </w:r>
      <w:r w:rsidR="00681693">
        <w:rPr>
          <w:rFonts w:ascii="Arial" w:hAnsi="Arial" w:cs="Arial"/>
        </w:rPr>
        <w:t>licant</w:t>
      </w:r>
      <w:r w:rsidRPr="007E267A">
        <w:rPr>
          <w:rFonts w:ascii="Arial" w:hAnsi="Arial" w:cs="Arial"/>
        </w:rPr>
        <w:t>:</w:t>
      </w:r>
      <w:r w:rsidRPr="007E267A">
        <w:rPr>
          <w:rFonts w:ascii="Arial" w:hAnsi="Arial" w:cs="Arial"/>
        </w:rPr>
        <w:tab/>
      </w:r>
      <w:r w:rsidRPr="007E267A">
        <w:rPr>
          <w:rFonts w:ascii="Arial" w:hAnsi="Arial" w:cs="Arial"/>
        </w:rPr>
        <w:tab/>
      </w:r>
      <w:r w:rsidRPr="007E267A">
        <w:rPr>
          <w:rFonts w:ascii="Arial" w:hAnsi="Arial" w:cs="Arial"/>
        </w:rPr>
        <w:tab/>
        <w:t xml:space="preserve">A C Diamond </w:t>
      </w:r>
    </w:p>
    <w:p w14:paraId="59C8D3A8" w14:textId="71C93FD6" w:rsidR="006F58F9" w:rsidRPr="007E267A" w:rsidRDefault="006F58F9" w:rsidP="006F58F9">
      <w:pPr>
        <w:rPr>
          <w:rFonts w:ascii="Arial" w:hAnsi="Arial" w:cs="Arial"/>
          <w:bCs/>
        </w:rPr>
      </w:pPr>
      <w:r w:rsidRPr="007E267A">
        <w:rPr>
          <w:rFonts w:ascii="Arial" w:hAnsi="Arial" w:cs="Arial"/>
          <w:bCs/>
        </w:rPr>
        <w:t xml:space="preserve">Instructed by: </w:t>
      </w:r>
      <w:r w:rsidRPr="007E267A">
        <w:rPr>
          <w:rFonts w:ascii="Arial" w:hAnsi="Arial" w:cs="Arial"/>
          <w:bCs/>
        </w:rPr>
        <w:tab/>
      </w:r>
      <w:r w:rsidRPr="007E267A">
        <w:rPr>
          <w:rFonts w:ascii="Arial" w:hAnsi="Arial" w:cs="Arial"/>
          <w:bCs/>
        </w:rPr>
        <w:tab/>
      </w:r>
      <w:r w:rsidRPr="007E267A">
        <w:rPr>
          <w:rFonts w:ascii="Arial" w:hAnsi="Arial" w:cs="Arial"/>
          <w:bCs/>
        </w:rPr>
        <w:tab/>
        <w:t>Johan Steyn Attorneys, Tzaneen</w:t>
      </w:r>
    </w:p>
    <w:p w14:paraId="086CAA34" w14:textId="5AE88FB1" w:rsidR="006F58F9" w:rsidRPr="007E267A" w:rsidRDefault="006F58F9" w:rsidP="00614455">
      <w:pPr>
        <w:ind w:left="3600"/>
        <w:rPr>
          <w:rFonts w:ascii="Arial" w:hAnsi="Arial" w:cs="Arial"/>
          <w:bCs/>
        </w:rPr>
      </w:pPr>
      <w:r w:rsidRPr="007E267A">
        <w:rPr>
          <w:rFonts w:ascii="Arial" w:hAnsi="Arial" w:cs="Arial"/>
          <w:bCs/>
        </w:rPr>
        <w:t xml:space="preserve">Symington De </w:t>
      </w:r>
      <w:proofErr w:type="spellStart"/>
      <w:r w:rsidRPr="007E267A">
        <w:rPr>
          <w:rFonts w:ascii="Arial" w:hAnsi="Arial" w:cs="Arial"/>
          <w:bCs/>
        </w:rPr>
        <w:t>Kok</w:t>
      </w:r>
      <w:proofErr w:type="spellEnd"/>
      <w:r w:rsidRPr="007E267A">
        <w:rPr>
          <w:rFonts w:ascii="Arial" w:hAnsi="Arial" w:cs="Arial"/>
          <w:bCs/>
        </w:rPr>
        <w:t xml:space="preserve"> Attorneys,</w:t>
      </w:r>
      <w:r w:rsidR="00614455" w:rsidRPr="007E267A">
        <w:rPr>
          <w:rFonts w:ascii="Arial" w:hAnsi="Arial" w:cs="Arial"/>
          <w:bCs/>
        </w:rPr>
        <w:t xml:space="preserve"> </w:t>
      </w:r>
      <w:r w:rsidRPr="007E267A">
        <w:rPr>
          <w:rFonts w:ascii="Arial" w:hAnsi="Arial" w:cs="Arial"/>
          <w:bCs/>
        </w:rPr>
        <w:t>Bloemfontein</w:t>
      </w:r>
    </w:p>
    <w:p w14:paraId="4BCA3C05" w14:textId="77777777" w:rsidR="006F58F9" w:rsidRPr="007E267A" w:rsidRDefault="006F58F9" w:rsidP="006F58F9">
      <w:pPr>
        <w:rPr>
          <w:rFonts w:ascii="Arial" w:hAnsi="Arial" w:cs="Arial"/>
          <w:bCs/>
        </w:rPr>
      </w:pPr>
      <w:r w:rsidRPr="007E267A">
        <w:rPr>
          <w:rFonts w:ascii="Arial" w:hAnsi="Arial" w:cs="Arial"/>
          <w:bCs/>
        </w:rPr>
        <w:t xml:space="preserve"> </w:t>
      </w:r>
    </w:p>
    <w:p w14:paraId="286D6F53" w14:textId="4C107E3E" w:rsidR="006F58F9" w:rsidRPr="007E267A" w:rsidRDefault="006F58F9" w:rsidP="006F58F9">
      <w:pPr>
        <w:rPr>
          <w:rFonts w:ascii="Arial" w:hAnsi="Arial" w:cs="Arial"/>
        </w:rPr>
      </w:pPr>
      <w:r w:rsidRPr="007E267A">
        <w:rPr>
          <w:rFonts w:ascii="Arial" w:hAnsi="Arial" w:cs="Arial"/>
        </w:rPr>
        <w:t>For respondent:</w:t>
      </w:r>
      <w:r w:rsidRPr="007E267A">
        <w:rPr>
          <w:rFonts w:ascii="Arial" w:hAnsi="Arial" w:cs="Arial"/>
        </w:rPr>
        <w:tab/>
      </w:r>
      <w:r w:rsidRPr="007E267A">
        <w:rPr>
          <w:rFonts w:ascii="Arial" w:hAnsi="Arial" w:cs="Arial"/>
        </w:rPr>
        <w:tab/>
        <w:t xml:space="preserve"> </w:t>
      </w:r>
      <w:r w:rsidRPr="007E267A">
        <w:rPr>
          <w:rFonts w:ascii="Arial" w:hAnsi="Arial" w:cs="Arial"/>
        </w:rPr>
        <w:tab/>
      </w:r>
      <w:r w:rsidR="00614455" w:rsidRPr="007E267A">
        <w:rPr>
          <w:rFonts w:ascii="Arial" w:hAnsi="Arial" w:cs="Arial"/>
        </w:rPr>
        <w:t>H P</w:t>
      </w:r>
      <w:r w:rsidRPr="007E267A">
        <w:rPr>
          <w:rFonts w:ascii="Arial" w:hAnsi="Arial" w:cs="Arial"/>
        </w:rPr>
        <w:t xml:space="preserve"> </w:t>
      </w:r>
      <w:r w:rsidR="00614455" w:rsidRPr="007E267A">
        <w:rPr>
          <w:rFonts w:ascii="Arial" w:hAnsi="Arial" w:cs="Arial"/>
        </w:rPr>
        <w:t>Mabuza</w:t>
      </w:r>
    </w:p>
    <w:p w14:paraId="09547F06" w14:textId="3494B862" w:rsidR="006F58F9" w:rsidRPr="007E267A" w:rsidRDefault="006F58F9" w:rsidP="006F58F9">
      <w:pPr>
        <w:rPr>
          <w:rFonts w:ascii="Arial" w:hAnsi="Arial" w:cs="Arial"/>
          <w:bCs/>
        </w:rPr>
      </w:pPr>
      <w:r w:rsidRPr="007E267A">
        <w:rPr>
          <w:rFonts w:ascii="Arial" w:hAnsi="Arial" w:cs="Arial"/>
          <w:bCs/>
        </w:rPr>
        <w:t>Instructed by:</w:t>
      </w:r>
      <w:r w:rsidRPr="007E267A">
        <w:rPr>
          <w:rFonts w:ascii="Arial" w:hAnsi="Arial" w:cs="Arial"/>
          <w:bCs/>
        </w:rPr>
        <w:tab/>
      </w:r>
      <w:r w:rsidRPr="007E267A">
        <w:rPr>
          <w:rFonts w:ascii="Arial" w:hAnsi="Arial" w:cs="Arial"/>
          <w:bCs/>
        </w:rPr>
        <w:tab/>
      </w:r>
      <w:r w:rsidRPr="007E267A">
        <w:rPr>
          <w:rFonts w:ascii="Arial" w:hAnsi="Arial" w:cs="Arial"/>
          <w:bCs/>
        </w:rPr>
        <w:tab/>
      </w:r>
      <w:r w:rsidR="00614455" w:rsidRPr="007E267A">
        <w:rPr>
          <w:rFonts w:ascii="Arial" w:hAnsi="Arial" w:cs="Arial"/>
          <w:bCs/>
        </w:rPr>
        <w:t xml:space="preserve">Modjadji </w:t>
      </w:r>
      <w:proofErr w:type="spellStart"/>
      <w:r w:rsidR="00614455" w:rsidRPr="007E267A">
        <w:rPr>
          <w:rFonts w:ascii="Arial" w:hAnsi="Arial" w:cs="Arial"/>
          <w:bCs/>
        </w:rPr>
        <w:t>Raphesu</w:t>
      </w:r>
      <w:proofErr w:type="spellEnd"/>
      <w:r w:rsidR="00614455" w:rsidRPr="007E267A">
        <w:rPr>
          <w:rFonts w:ascii="Arial" w:hAnsi="Arial" w:cs="Arial"/>
          <w:bCs/>
        </w:rPr>
        <w:t xml:space="preserve"> </w:t>
      </w:r>
      <w:r w:rsidR="00681693">
        <w:rPr>
          <w:rFonts w:ascii="Arial" w:hAnsi="Arial" w:cs="Arial"/>
          <w:bCs/>
        </w:rPr>
        <w:t>Attorneys</w:t>
      </w:r>
      <w:r w:rsidRPr="007E267A">
        <w:rPr>
          <w:rFonts w:ascii="Arial" w:hAnsi="Arial" w:cs="Arial"/>
          <w:bCs/>
        </w:rPr>
        <w:t xml:space="preserve">, </w:t>
      </w:r>
      <w:r w:rsidR="00614455" w:rsidRPr="007E267A">
        <w:rPr>
          <w:rFonts w:ascii="Arial" w:hAnsi="Arial" w:cs="Arial"/>
          <w:bCs/>
        </w:rPr>
        <w:t>Polokwane</w:t>
      </w:r>
    </w:p>
    <w:p w14:paraId="0999C1AE" w14:textId="5B198AE5" w:rsidR="006F58F9" w:rsidRPr="007E267A" w:rsidRDefault="006F58F9" w:rsidP="006F58F9">
      <w:pPr>
        <w:rPr>
          <w:rFonts w:ascii="Arial" w:hAnsi="Arial" w:cs="Arial"/>
          <w:bCs/>
        </w:rPr>
      </w:pPr>
      <w:r w:rsidRPr="007E267A">
        <w:rPr>
          <w:rFonts w:ascii="Arial" w:hAnsi="Arial" w:cs="Arial"/>
          <w:bCs/>
        </w:rPr>
        <w:t xml:space="preserve">                     </w:t>
      </w:r>
      <w:r w:rsidRPr="007E267A">
        <w:rPr>
          <w:rFonts w:ascii="Arial" w:hAnsi="Arial" w:cs="Arial"/>
          <w:bCs/>
        </w:rPr>
        <w:tab/>
      </w:r>
      <w:r w:rsidRPr="007E267A">
        <w:rPr>
          <w:rFonts w:ascii="Arial" w:hAnsi="Arial" w:cs="Arial"/>
          <w:bCs/>
        </w:rPr>
        <w:tab/>
      </w:r>
      <w:r w:rsidRPr="007E267A">
        <w:rPr>
          <w:rFonts w:ascii="Arial" w:hAnsi="Arial" w:cs="Arial"/>
          <w:bCs/>
        </w:rPr>
        <w:tab/>
      </w:r>
      <w:r w:rsidR="00F335A0" w:rsidRPr="007E267A">
        <w:rPr>
          <w:rFonts w:ascii="Arial" w:hAnsi="Arial" w:cs="Arial"/>
          <w:bCs/>
        </w:rPr>
        <w:t xml:space="preserve">          </w:t>
      </w:r>
      <w:r w:rsidR="00AC5AC8">
        <w:rPr>
          <w:rFonts w:ascii="Arial" w:hAnsi="Arial" w:cs="Arial"/>
          <w:bCs/>
        </w:rPr>
        <w:t xml:space="preserve"> </w:t>
      </w:r>
      <w:proofErr w:type="spellStart"/>
      <w:r w:rsidR="00614455" w:rsidRPr="007E267A">
        <w:rPr>
          <w:rFonts w:ascii="Arial" w:hAnsi="Arial" w:cs="Arial"/>
          <w:bCs/>
        </w:rPr>
        <w:t>Phatsoane</w:t>
      </w:r>
      <w:proofErr w:type="spellEnd"/>
      <w:r w:rsidR="00614455" w:rsidRPr="007E267A">
        <w:rPr>
          <w:rFonts w:ascii="Arial" w:hAnsi="Arial" w:cs="Arial"/>
          <w:bCs/>
        </w:rPr>
        <w:t xml:space="preserve"> Henny Attorneys</w:t>
      </w:r>
      <w:r w:rsidRPr="007E267A">
        <w:rPr>
          <w:rFonts w:ascii="Arial" w:hAnsi="Arial" w:cs="Arial"/>
          <w:bCs/>
        </w:rPr>
        <w:t>, Bloemfontein</w:t>
      </w:r>
      <w:r w:rsidR="00681693">
        <w:rPr>
          <w:rFonts w:ascii="Arial" w:hAnsi="Arial" w:cs="Arial"/>
          <w:bCs/>
        </w:rPr>
        <w:t>.</w:t>
      </w:r>
    </w:p>
    <w:p w14:paraId="6AA7E209" w14:textId="77777777" w:rsidR="006F58F9" w:rsidRPr="007E267A" w:rsidRDefault="006F58F9" w:rsidP="006F58F9">
      <w:pPr>
        <w:rPr>
          <w:rFonts w:ascii="Arial" w:hAnsi="Arial" w:cs="Arial"/>
        </w:rPr>
      </w:pPr>
    </w:p>
    <w:p w14:paraId="49AFAA3C" w14:textId="5FC879CC" w:rsidR="00D82BFE" w:rsidRPr="007E267A" w:rsidRDefault="00D82BFE" w:rsidP="00003363">
      <w:pPr>
        <w:rPr>
          <w:rFonts w:ascii="Arial" w:hAnsi="Arial" w:cs="Arial"/>
        </w:rPr>
      </w:pPr>
      <w:bookmarkStart w:id="0" w:name="_GoBack"/>
      <w:bookmarkEnd w:id="0"/>
    </w:p>
    <w:sectPr w:rsidR="00D82BFE" w:rsidRPr="007E267A" w:rsidSect="00D3605A">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6C94" w14:textId="77777777" w:rsidR="00C42C6A" w:rsidRDefault="00C42C6A" w:rsidP="00A91C4B">
      <w:r>
        <w:separator/>
      </w:r>
    </w:p>
  </w:endnote>
  <w:endnote w:type="continuationSeparator" w:id="0">
    <w:p w14:paraId="0C60AD97" w14:textId="77777777" w:rsidR="00C42C6A" w:rsidRDefault="00C42C6A"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923E" w14:textId="77777777" w:rsidR="00C42C6A" w:rsidRDefault="00C42C6A" w:rsidP="00A91C4B">
      <w:r>
        <w:separator/>
      </w:r>
    </w:p>
  </w:footnote>
  <w:footnote w:type="continuationSeparator" w:id="0">
    <w:p w14:paraId="54527555" w14:textId="77777777" w:rsidR="00C42C6A" w:rsidRDefault="00C42C6A" w:rsidP="00A91C4B">
      <w:r>
        <w:continuationSeparator/>
      </w:r>
    </w:p>
  </w:footnote>
  <w:footnote w:id="1">
    <w:p w14:paraId="6A77BD54" w14:textId="5ED66649" w:rsidR="00681026" w:rsidRPr="0075024B" w:rsidRDefault="00681026">
      <w:pPr>
        <w:pStyle w:val="FootnoteText"/>
        <w:rPr>
          <w:rFonts w:ascii="Arial" w:hAnsi="Arial" w:cs="Arial"/>
          <w:lang w:val="en-ZA"/>
        </w:rPr>
      </w:pPr>
      <w:r w:rsidRPr="0075024B">
        <w:rPr>
          <w:rStyle w:val="FootnoteReference"/>
          <w:rFonts w:ascii="Arial" w:hAnsi="Arial" w:cs="Arial"/>
        </w:rPr>
        <w:footnoteRef/>
      </w:r>
      <w:r w:rsidRPr="0075024B">
        <w:rPr>
          <w:rFonts w:ascii="Arial" w:hAnsi="Arial" w:cs="Arial"/>
        </w:rPr>
        <w:t xml:space="preserve"> </w:t>
      </w:r>
      <w:r w:rsidR="00681693" w:rsidRPr="006D58DE">
        <w:rPr>
          <w:rFonts w:ascii="Arial" w:hAnsi="Arial" w:cs="Arial"/>
        </w:rPr>
        <w:t xml:space="preserve">In terms of the principle of </w:t>
      </w:r>
      <w:r w:rsidR="00681693" w:rsidRPr="006D58DE">
        <w:rPr>
          <w:rFonts w:ascii="Arial" w:hAnsi="Arial" w:cs="Arial"/>
          <w:i/>
        </w:rPr>
        <w:t xml:space="preserve">res judicata, </w:t>
      </w:r>
      <w:r w:rsidR="001C10B9" w:rsidRPr="006D58DE">
        <w:rPr>
          <w:rFonts w:ascii="Arial" w:hAnsi="Arial" w:cs="Arial"/>
          <w:lang w:val="en-ZA"/>
        </w:rPr>
        <w:t>when a</w:t>
      </w:r>
      <w:r w:rsidR="008B299F" w:rsidRPr="006D58DE">
        <w:rPr>
          <w:rFonts w:ascii="Arial" w:hAnsi="Arial" w:cs="Arial"/>
          <w:lang w:val="en-ZA"/>
        </w:rPr>
        <w:t xml:space="preserve"> matter has been adjudicated by a competent co</w:t>
      </w:r>
      <w:r w:rsidR="00AF5368" w:rsidRPr="006D58DE">
        <w:rPr>
          <w:rFonts w:ascii="Arial" w:hAnsi="Arial" w:cs="Arial"/>
          <w:lang w:val="en-ZA"/>
        </w:rPr>
        <w:t xml:space="preserve">urt, it cannot be </w:t>
      </w:r>
      <w:proofErr w:type="spellStart"/>
      <w:r w:rsidR="00AF5368" w:rsidRPr="006D58DE">
        <w:rPr>
          <w:rFonts w:ascii="Arial" w:hAnsi="Arial" w:cs="Arial"/>
          <w:lang w:val="en-ZA"/>
        </w:rPr>
        <w:t>readjudicated</w:t>
      </w:r>
      <w:proofErr w:type="spellEnd"/>
      <w:r w:rsidR="00AF5368" w:rsidRPr="006D58DE">
        <w:rPr>
          <w:rFonts w:ascii="Arial" w:hAnsi="Arial" w:cs="Arial"/>
          <w:lang w:val="en-ZA"/>
        </w:rPr>
        <w:t xml:space="preserve"> by the same parties in a different forum.</w:t>
      </w:r>
      <w:r w:rsidR="00AF5368">
        <w:rPr>
          <w:rFonts w:ascii="Arial" w:hAnsi="Arial" w:cs="Arial"/>
          <w:lang w:val="en-ZA"/>
        </w:rPr>
        <w:t xml:space="preserve"> </w:t>
      </w:r>
    </w:p>
  </w:footnote>
  <w:footnote w:id="2">
    <w:p w14:paraId="16B606B5" w14:textId="10E5ACDC" w:rsidR="000E705A" w:rsidRPr="0077159F" w:rsidRDefault="000E705A" w:rsidP="0077159F">
      <w:pPr>
        <w:pStyle w:val="FootnoteText"/>
        <w:rPr>
          <w:rFonts w:ascii="Arial" w:hAnsi="Arial" w:cs="Arial"/>
          <w:lang w:val="en-US"/>
        </w:rPr>
      </w:pPr>
      <w:r w:rsidRPr="0077159F">
        <w:rPr>
          <w:rStyle w:val="FootnoteReference"/>
          <w:rFonts w:ascii="Arial" w:hAnsi="Arial" w:cs="Arial"/>
        </w:rPr>
        <w:footnoteRef/>
      </w:r>
      <w:r w:rsidRPr="0077159F">
        <w:rPr>
          <w:rFonts w:ascii="Arial" w:hAnsi="Arial" w:cs="Arial"/>
        </w:rPr>
        <w:t xml:space="preserve"> </w:t>
      </w:r>
      <w:r w:rsidR="0055527A" w:rsidRPr="0077159F">
        <w:rPr>
          <w:rFonts w:ascii="Arial" w:hAnsi="Arial" w:cs="Arial"/>
          <w:i/>
          <w:lang w:val="en-US"/>
        </w:rPr>
        <w:t>Mars Incorporated v Candy World (Pty) Ltd</w:t>
      </w:r>
      <w:r w:rsidR="0055527A" w:rsidRPr="0055527A">
        <w:rPr>
          <w:rFonts w:ascii="Arial" w:hAnsi="Arial" w:cs="Arial"/>
          <w:lang w:val="en-US"/>
        </w:rPr>
        <w:t xml:space="preserve"> 1991 (1) SA 567 (AD; [1991] 2 All SA 25 (A</w:t>
      </w:r>
      <w:r w:rsidR="00AF5368">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F3D"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06096" w14:textId="77777777" w:rsidR="00F0305C" w:rsidRDefault="00F0305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2F21" w14:textId="08E783F3"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368">
      <w:rPr>
        <w:rStyle w:val="PageNumber"/>
        <w:noProof/>
      </w:rPr>
      <w:t>2</w:t>
    </w:r>
    <w:r>
      <w:rPr>
        <w:rStyle w:val="PageNumber"/>
      </w:rPr>
      <w:fldChar w:fldCharType="end"/>
    </w:r>
  </w:p>
  <w:p w14:paraId="6637FAD9" w14:textId="77777777" w:rsidR="00F0305C" w:rsidRDefault="00F0305C">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B954"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F0305C" w:rsidRDefault="00F0305C">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0CF2" w14:textId="6E344979"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B01">
      <w:rPr>
        <w:rStyle w:val="PageNumber"/>
        <w:noProof/>
      </w:rPr>
      <w:t>7</w:t>
    </w:r>
    <w:r>
      <w:rPr>
        <w:rStyle w:val="PageNumber"/>
      </w:rPr>
      <w:fldChar w:fldCharType="end"/>
    </w:r>
  </w:p>
  <w:p w14:paraId="07508080" w14:textId="77777777" w:rsidR="00F0305C" w:rsidRDefault="00F0305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D20"/>
    <w:multiLevelType w:val="hybridMultilevel"/>
    <w:tmpl w:val="490E0E5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9078E186"/>
    <w:lvl w:ilvl="0" w:tplc="9432A9CA">
      <w:start w:val="1"/>
      <w:numFmt w:val="decimal"/>
      <w:lvlText w:val="[%1]"/>
      <w:lvlJc w:val="left"/>
      <w:pPr>
        <w:ind w:left="709" w:firstLine="0"/>
      </w:pPr>
      <w:rPr>
        <w:rFonts w:ascii="Arial" w:hAnsi="Arial" w:cs="Arial" w:hint="default"/>
        <w:b w:val="0"/>
        <w:bCs w:val="0"/>
        <w:i w:val="0"/>
        <w:iCs w:val="0"/>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3" w15:restartNumberingAfterBreak="0">
    <w:nsid w:val="2C6612D5"/>
    <w:multiLevelType w:val="hybridMultilevel"/>
    <w:tmpl w:val="68A264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094132"/>
    <w:multiLevelType w:val="hybridMultilevel"/>
    <w:tmpl w:val="3AA88E76"/>
    <w:lvl w:ilvl="0" w:tplc="7EA4D0DC">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87A2FF9"/>
    <w:multiLevelType w:val="hybridMultilevel"/>
    <w:tmpl w:val="D540A5A4"/>
    <w:lvl w:ilvl="0" w:tplc="15E6556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0F2D34"/>
    <w:multiLevelType w:val="hybridMultilevel"/>
    <w:tmpl w:val="4E64AA4E"/>
    <w:lvl w:ilvl="0" w:tplc="65AE2F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8D7FD7"/>
    <w:multiLevelType w:val="hybridMultilevel"/>
    <w:tmpl w:val="EB2A3A12"/>
    <w:lvl w:ilvl="0" w:tplc="CE0E99A8">
      <w:start w:val="1"/>
      <w:numFmt w:val="decimal"/>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1MDUwtDAyMTazMDRX0lEKTi0uzszPAykwrAUAEbpkEiwAAAA="/>
  </w:docVars>
  <w:rsids>
    <w:rsidRoot w:val="00A91C4B"/>
    <w:rsid w:val="000010B1"/>
    <w:rsid w:val="00003363"/>
    <w:rsid w:val="00007546"/>
    <w:rsid w:val="0001153A"/>
    <w:rsid w:val="00011EF3"/>
    <w:rsid w:val="00020BB0"/>
    <w:rsid w:val="00021CE5"/>
    <w:rsid w:val="00035127"/>
    <w:rsid w:val="0004140F"/>
    <w:rsid w:val="00041BA4"/>
    <w:rsid w:val="000426A7"/>
    <w:rsid w:val="00045F53"/>
    <w:rsid w:val="00050490"/>
    <w:rsid w:val="00056099"/>
    <w:rsid w:val="00057164"/>
    <w:rsid w:val="0006261A"/>
    <w:rsid w:val="000709FC"/>
    <w:rsid w:val="00075344"/>
    <w:rsid w:val="00077D6A"/>
    <w:rsid w:val="00080AC9"/>
    <w:rsid w:val="000860FA"/>
    <w:rsid w:val="00086621"/>
    <w:rsid w:val="00086BAF"/>
    <w:rsid w:val="000912CF"/>
    <w:rsid w:val="000B311E"/>
    <w:rsid w:val="000C72E6"/>
    <w:rsid w:val="000E0A0D"/>
    <w:rsid w:val="000E16D4"/>
    <w:rsid w:val="000E685D"/>
    <w:rsid w:val="000E705A"/>
    <w:rsid w:val="000F3B1A"/>
    <w:rsid w:val="000F3B5F"/>
    <w:rsid w:val="00107061"/>
    <w:rsid w:val="001107D3"/>
    <w:rsid w:val="0011095B"/>
    <w:rsid w:val="00110969"/>
    <w:rsid w:val="001119F8"/>
    <w:rsid w:val="00114539"/>
    <w:rsid w:val="0011708A"/>
    <w:rsid w:val="00117259"/>
    <w:rsid w:val="001203F1"/>
    <w:rsid w:val="00120529"/>
    <w:rsid w:val="0012494F"/>
    <w:rsid w:val="00124BB9"/>
    <w:rsid w:val="00132C74"/>
    <w:rsid w:val="001335A5"/>
    <w:rsid w:val="00135D6A"/>
    <w:rsid w:val="00143BCD"/>
    <w:rsid w:val="00145199"/>
    <w:rsid w:val="0014784F"/>
    <w:rsid w:val="00150155"/>
    <w:rsid w:val="00153D3C"/>
    <w:rsid w:val="0015460F"/>
    <w:rsid w:val="001728D1"/>
    <w:rsid w:val="00182950"/>
    <w:rsid w:val="001838C1"/>
    <w:rsid w:val="00186A13"/>
    <w:rsid w:val="00190952"/>
    <w:rsid w:val="00191B32"/>
    <w:rsid w:val="001933F5"/>
    <w:rsid w:val="00194CC2"/>
    <w:rsid w:val="0019700B"/>
    <w:rsid w:val="001A72FB"/>
    <w:rsid w:val="001B0E0B"/>
    <w:rsid w:val="001B1493"/>
    <w:rsid w:val="001B404E"/>
    <w:rsid w:val="001C10B9"/>
    <w:rsid w:val="001C2031"/>
    <w:rsid w:val="001C6198"/>
    <w:rsid w:val="001C701F"/>
    <w:rsid w:val="001C786E"/>
    <w:rsid w:val="001C7A82"/>
    <w:rsid w:val="001D2BD6"/>
    <w:rsid w:val="001D4B97"/>
    <w:rsid w:val="001D7B5C"/>
    <w:rsid w:val="001E41D3"/>
    <w:rsid w:val="001E4E1C"/>
    <w:rsid w:val="001F1461"/>
    <w:rsid w:val="001F1570"/>
    <w:rsid w:val="001F3073"/>
    <w:rsid w:val="001F5004"/>
    <w:rsid w:val="002000E0"/>
    <w:rsid w:val="00204009"/>
    <w:rsid w:val="00210AD0"/>
    <w:rsid w:val="002128FC"/>
    <w:rsid w:val="00215632"/>
    <w:rsid w:val="00221B8D"/>
    <w:rsid w:val="00222C6C"/>
    <w:rsid w:val="0022390B"/>
    <w:rsid w:val="00234698"/>
    <w:rsid w:val="00236997"/>
    <w:rsid w:val="00255A61"/>
    <w:rsid w:val="00260878"/>
    <w:rsid w:val="0026386A"/>
    <w:rsid w:val="00270090"/>
    <w:rsid w:val="0027274A"/>
    <w:rsid w:val="00285FC9"/>
    <w:rsid w:val="00287D53"/>
    <w:rsid w:val="00292B3B"/>
    <w:rsid w:val="002B0496"/>
    <w:rsid w:val="002C505B"/>
    <w:rsid w:val="002D319D"/>
    <w:rsid w:val="002D5CBE"/>
    <w:rsid w:val="002E4880"/>
    <w:rsid w:val="002E4FE0"/>
    <w:rsid w:val="002F22CA"/>
    <w:rsid w:val="002F34A9"/>
    <w:rsid w:val="002F554C"/>
    <w:rsid w:val="00311352"/>
    <w:rsid w:val="003252BF"/>
    <w:rsid w:val="00325B8C"/>
    <w:rsid w:val="0032784E"/>
    <w:rsid w:val="00331D70"/>
    <w:rsid w:val="003401FB"/>
    <w:rsid w:val="003416EF"/>
    <w:rsid w:val="00342964"/>
    <w:rsid w:val="00342A7F"/>
    <w:rsid w:val="00355755"/>
    <w:rsid w:val="003566D6"/>
    <w:rsid w:val="00361EBB"/>
    <w:rsid w:val="00365A5D"/>
    <w:rsid w:val="0037374A"/>
    <w:rsid w:val="0037611D"/>
    <w:rsid w:val="00380C9A"/>
    <w:rsid w:val="00381222"/>
    <w:rsid w:val="00383899"/>
    <w:rsid w:val="00384B01"/>
    <w:rsid w:val="003951DE"/>
    <w:rsid w:val="003969E2"/>
    <w:rsid w:val="003B1D8E"/>
    <w:rsid w:val="003B666A"/>
    <w:rsid w:val="003B6C27"/>
    <w:rsid w:val="003C4C5A"/>
    <w:rsid w:val="003D05A9"/>
    <w:rsid w:val="003D07D2"/>
    <w:rsid w:val="003D393A"/>
    <w:rsid w:val="003D663E"/>
    <w:rsid w:val="003D6B4D"/>
    <w:rsid w:val="003D6C61"/>
    <w:rsid w:val="003E22D3"/>
    <w:rsid w:val="003E2334"/>
    <w:rsid w:val="003E5050"/>
    <w:rsid w:val="003E61DE"/>
    <w:rsid w:val="003E6796"/>
    <w:rsid w:val="003F71DE"/>
    <w:rsid w:val="004009F6"/>
    <w:rsid w:val="00402010"/>
    <w:rsid w:val="00413542"/>
    <w:rsid w:val="004211B4"/>
    <w:rsid w:val="00425095"/>
    <w:rsid w:val="0042596F"/>
    <w:rsid w:val="004273AC"/>
    <w:rsid w:val="004276E6"/>
    <w:rsid w:val="00431C94"/>
    <w:rsid w:val="004339D2"/>
    <w:rsid w:val="00441B81"/>
    <w:rsid w:val="00441E03"/>
    <w:rsid w:val="0045044C"/>
    <w:rsid w:val="00450C18"/>
    <w:rsid w:val="00457137"/>
    <w:rsid w:val="00457A71"/>
    <w:rsid w:val="00462906"/>
    <w:rsid w:val="004636C6"/>
    <w:rsid w:val="004663CA"/>
    <w:rsid w:val="00470A8A"/>
    <w:rsid w:val="00473C7A"/>
    <w:rsid w:val="00476A2C"/>
    <w:rsid w:val="00476F3A"/>
    <w:rsid w:val="004775B8"/>
    <w:rsid w:val="00482E4A"/>
    <w:rsid w:val="00486E2E"/>
    <w:rsid w:val="004870F1"/>
    <w:rsid w:val="00487261"/>
    <w:rsid w:val="00487D4F"/>
    <w:rsid w:val="004A42BE"/>
    <w:rsid w:val="004A4B35"/>
    <w:rsid w:val="004A6F74"/>
    <w:rsid w:val="004B1F2B"/>
    <w:rsid w:val="004C1AFD"/>
    <w:rsid w:val="004C2175"/>
    <w:rsid w:val="004D0562"/>
    <w:rsid w:val="004D500C"/>
    <w:rsid w:val="004E1DDC"/>
    <w:rsid w:val="004E478D"/>
    <w:rsid w:val="004E789F"/>
    <w:rsid w:val="004F1B04"/>
    <w:rsid w:val="004F406C"/>
    <w:rsid w:val="004F4762"/>
    <w:rsid w:val="004F4F0F"/>
    <w:rsid w:val="004F6C48"/>
    <w:rsid w:val="0050107D"/>
    <w:rsid w:val="00515A2F"/>
    <w:rsid w:val="00523A2F"/>
    <w:rsid w:val="00524297"/>
    <w:rsid w:val="00524564"/>
    <w:rsid w:val="005348FB"/>
    <w:rsid w:val="00535C9A"/>
    <w:rsid w:val="00541B96"/>
    <w:rsid w:val="00542124"/>
    <w:rsid w:val="00544AD4"/>
    <w:rsid w:val="0055527A"/>
    <w:rsid w:val="00556CEE"/>
    <w:rsid w:val="00566E85"/>
    <w:rsid w:val="0057193F"/>
    <w:rsid w:val="00572548"/>
    <w:rsid w:val="005745B8"/>
    <w:rsid w:val="00575EFE"/>
    <w:rsid w:val="00577E58"/>
    <w:rsid w:val="005817E1"/>
    <w:rsid w:val="00582187"/>
    <w:rsid w:val="00583FC8"/>
    <w:rsid w:val="00585385"/>
    <w:rsid w:val="0059159C"/>
    <w:rsid w:val="00595447"/>
    <w:rsid w:val="005A3837"/>
    <w:rsid w:val="005D6C2F"/>
    <w:rsid w:val="005E73EA"/>
    <w:rsid w:val="005F0CB6"/>
    <w:rsid w:val="005F1EFC"/>
    <w:rsid w:val="005F1F67"/>
    <w:rsid w:val="005F2276"/>
    <w:rsid w:val="00602766"/>
    <w:rsid w:val="00614455"/>
    <w:rsid w:val="0062089D"/>
    <w:rsid w:val="006244BB"/>
    <w:rsid w:val="00625637"/>
    <w:rsid w:val="006427C5"/>
    <w:rsid w:val="0064622E"/>
    <w:rsid w:val="006554BE"/>
    <w:rsid w:val="00671A65"/>
    <w:rsid w:val="006809A0"/>
    <w:rsid w:val="00681026"/>
    <w:rsid w:val="00681693"/>
    <w:rsid w:val="006816EC"/>
    <w:rsid w:val="00692C5A"/>
    <w:rsid w:val="00694B7C"/>
    <w:rsid w:val="006A1BFB"/>
    <w:rsid w:val="006B1054"/>
    <w:rsid w:val="006C488B"/>
    <w:rsid w:val="006C6365"/>
    <w:rsid w:val="006C656C"/>
    <w:rsid w:val="006D00CB"/>
    <w:rsid w:val="006D58DE"/>
    <w:rsid w:val="006D5D75"/>
    <w:rsid w:val="006D71E7"/>
    <w:rsid w:val="006E12F1"/>
    <w:rsid w:val="006F2762"/>
    <w:rsid w:val="006F2A40"/>
    <w:rsid w:val="006F4C50"/>
    <w:rsid w:val="006F58F9"/>
    <w:rsid w:val="00707E0A"/>
    <w:rsid w:val="00710ADB"/>
    <w:rsid w:val="007125B7"/>
    <w:rsid w:val="00721196"/>
    <w:rsid w:val="00735AD9"/>
    <w:rsid w:val="00735E00"/>
    <w:rsid w:val="00740241"/>
    <w:rsid w:val="00744C94"/>
    <w:rsid w:val="00746E7E"/>
    <w:rsid w:val="0075024B"/>
    <w:rsid w:val="0075144D"/>
    <w:rsid w:val="00754F52"/>
    <w:rsid w:val="00760F4B"/>
    <w:rsid w:val="00761697"/>
    <w:rsid w:val="007628E3"/>
    <w:rsid w:val="00762D9B"/>
    <w:rsid w:val="007709FB"/>
    <w:rsid w:val="0077159F"/>
    <w:rsid w:val="00773ADE"/>
    <w:rsid w:val="00777965"/>
    <w:rsid w:val="00777EE2"/>
    <w:rsid w:val="00780839"/>
    <w:rsid w:val="00783895"/>
    <w:rsid w:val="00786B7C"/>
    <w:rsid w:val="007A76F6"/>
    <w:rsid w:val="007B15FD"/>
    <w:rsid w:val="007B2E81"/>
    <w:rsid w:val="007B40CF"/>
    <w:rsid w:val="007B7AF1"/>
    <w:rsid w:val="007C3643"/>
    <w:rsid w:val="007C451F"/>
    <w:rsid w:val="007C640F"/>
    <w:rsid w:val="007C7C09"/>
    <w:rsid w:val="007D21E8"/>
    <w:rsid w:val="007D36E6"/>
    <w:rsid w:val="007D42B6"/>
    <w:rsid w:val="007D5E6C"/>
    <w:rsid w:val="007E0A2C"/>
    <w:rsid w:val="007E267A"/>
    <w:rsid w:val="007E6126"/>
    <w:rsid w:val="007F45B3"/>
    <w:rsid w:val="008332C6"/>
    <w:rsid w:val="0083334E"/>
    <w:rsid w:val="008420B9"/>
    <w:rsid w:val="0084606B"/>
    <w:rsid w:val="0085169B"/>
    <w:rsid w:val="00851A64"/>
    <w:rsid w:val="008658AE"/>
    <w:rsid w:val="00870ACC"/>
    <w:rsid w:val="00872146"/>
    <w:rsid w:val="00872247"/>
    <w:rsid w:val="008737F0"/>
    <w:rsid w:val="008858DB"/>
    <w:rsid w:val="00893869"/>
    <w:rsid w:val="00895373"/>
    <w:rsid w:val="008A61C0"/>
    <w:rsid w:val="008B13A2"/>
    <w:rsid w:val="008B299F"/>
    <w:rsid w:val="008B2D9A"/>
    <w:rsid w:val="008B4A52"/>
    <w:rsid w:val="008C2E0F"/>
    <w:rsid w:val="008C3DAB"/>
    <w:rsid w:val="008D052F"/>
    <w:rsid w:val="008D6820"/>
    <w:rsid w:val="008D6AA1"/>
    <w:rsid w:val="008E079F"/>
    <w:rsid w:val="008E2D4B"/>
    <w:rsid w:val="008E5529"/>
    <w:rsid w:val="008E64F1"/>
    <w:rsid w:val="00900AB6"/>
    <w:rsid w:val="00913E1C"/>
    <w:rsid w:val="009141E8"/>
    <w:rsid w:val="00914604"/>
    <w:rsid w:val="00916013"/>
    <w:rsid w:val="009169F8"/>
    <w:rsid w:val="0091710D"/>
    <w:rsid w:val="00921B97"/>
    <w:rsid w:val="00930261"/>
    <w:rsid w:val="00931E16"/>
    <w:rsid w:val="009401A6"/>
    <w:rsid w:val="00942435"/>
    <w:rsid w:val="00942C9D"/>
    <w:rsid w:val="00946B95"/>
    <w:rsid w:val="00950129"/>
    <w:rsid w:val="009505D3"/>
    <w:rsid w:val="0095211B"/>
    <w:rsid w:val="009576F7"/>
    <w:rsid w:val="0096352A"/>
    <w:rsid w:val="00967068"/>
    <w:rsid w:val="009672E2"/>
    <w:rsid w:val="00967A7D"/>
    <w:rsid w:val="00970531"/>
    <w:rsid w:val="00970BF0"/>
    <w:rsid w:val="009711FB"/>
    <w:rsid w:val="0097146C"/>
    <w:rsid w:val="009725BD"/>
    <w:rsid w:val="00976D81"/>
    <w:rsid w:val="00980980"/>
    <w:rsid w:val="00984758"/>
    <w:rsid w:val="0099478E"/>
    <w:rsid w:val="009A0D62"/>
    <w:rsid w:val="009A3BE5"/>
    <w:rsid w:val="009B59E7"/>
    <w:rsid w:val="009C0470"/>
    <w:rsid w:val="009C0FFC"/>
    <w:rsid w:val="009C100C"/>
    <w:rsid w:val="009C1A1A"/>
    <w:rsid w:val="009C3657"/>
    <w:rsid w:val="009C7885"/>
    <w:rsid w:val="009D4867"/>
    <w:rsid w:val="009D6F42"/>
    <w:rsid w:val="009E0EDF"/>
    <w:rsid w:val="009E2814"/>
    <w:rsid w:val="009F141F"/>
    <w:rsid w:val="00A028F0"/>
    <w:rsid w:val="00A0408F"/>
    <w:rsid w:val="00A04C04"/>
    <w:rsid w:val="00A05E28"/>
    <w:rsid w:val="00A06F75"/>
    <w:rsid w:val="00A10E0F"/>
    <w:rsid w:val="00A11717"/>
    <w:rsid w:val="00A25073"/>
    <w:rsid w:val="00A27F01"/>
    <w:rsid w:val="00A321F0"/>
    <w:rsid w:val="00A33A2B"/>
    <w:rsid w:val="00A37861"/>
    <w:rsid w:val="00A41862"/>
    <w:rsid w:val="00A4512C"/>
    <w:rsid w:val="00A45F0F"/>
    <w:rsid w:val="00A52824"/>
    <w:rsid w:val="00A5425D"/>
    <w:rsid w:val="00A56733"/>
    <w:rsid w:val="00A60114"/>
    <w:rsid w:val="00A6077D"/>
    <w:rsid w:val="00A66301"/>
    <w:rsid w:val="00A75C62"/>
    <w:rsid w:val="00A773E9"/>
    <w:rsid w:val="00A81734"/>
    <w:rsid w:val="00A839C3"/>
    <w:rsid w:val="00A8507F"/>
    <w:rsid w:val="00A91C4B"/>
    <w:rsid w:val="00A91C92"/>
    <w:rsid w:val="00A920D0"/>
    <w:rsid w:val="00AA0973"/>
    <w:rsid w:val="00AA5F15"/>
    <w:rsid w:val="00AC3354"/>
    <w:rsid w:val="00AC5AC8"/>
    <w:rsid w:val="00AC6141"/>
    <w:rsid w:val="00AC6FAF"/>
    <w:rsid w:val="00AD037B"/>
    <w:rsid w:val="00AD429C"/>
    <w:rsid w:val="00AD4CD4"/>
    <w:rsid w:val="00AD6AB2"/>
    <w:rsid w:val="00AD73B8"/>
    <w:rsid w:val="00AE186C"/>
    <w:rsid w:val="00AE3C2F"/>
    <w:rsid w:val="00AF23A7"/>
    <w:rsid w:val="00AF5368"/>
    <w:rsid w:val="00AF61D7"/>
    <w:rsid w:val="00B04769"/>
    <w:rsid w:val="00B06CF5"/>
    <w:rsid w:val="00B073CF"/>
    <w:rsid w:val="00B07CF2"/>
    <w:rsid w:val="00B10C7B"/>
    <w:rsid w:val="00B16B97"/>
    <w:rsid w:val="00B206CD"/>
    <w:rsid w:val="00B31210"/>
    <w:rsid w:val="00B323DF"/>
    <w:rsid w:val="00B3676D"/>
    <w:rsid w:val="00B376BE"/>
    <w:rsid w:val="00B37D90"/>
    <w:rsid w:val="00B43BE7"/>
    <w:rsid w:val="00B448D8"/>
    <w:rsid w:val="00B55F93"/>
    <w:rsid w:val="00B57348"/>
    <w:rsid w:val="00B6038E"/>
    <w:rsid w:val="00B6057F"/>
    <w:rsid w:val="00B727D8"/>
    <w:rsid w:val="00B8307B"/>
    <w:rsid w:val="00B839F0"/>
    <w:rsid w:val="00B86FC6"/>
    <w:rsid w:val="00B9136A"/>
    <w:rsid w:val="00B97461"/>
    <w:rsid w:val="00BA2595"/>
    <w:rsid w:val="00BB0019"/>
    <w:rsid w:val="00BB14DD"/>
    <w:rsid w:val="00BC4B53"/>
    <w:rsid w:val="00BD387C"/>
    <w:rsid w:val="00BE01A0"/>
    <w:rsid w:val="00BE45A8"/>
    <w:rsid w:val="00BF35DB"/>
    <w:rsid w:val="00C00BB2"/>
    <w:rsid w:val="00C028E2"/>
    <w:rsid w:val="00C11677"/>
    <w:rsid w:val="00C14298"/>
    <w:rsid w:val="00C17222"/>
    <w:rsid w:val="00C2258A"/>
    <w:rsid w:val="00C3353C"/>
    <w:rsid w:val="00C350A1"/>
    <w:rsid w:val="00C35E3F"/>
    <w:rsid w:val="00C42C6A"/>
    <w:rsid w:val="00C51406"/>
    <w:rsid w:val="00C55279"/>
    <w:rsid w:val="00C56989"/>
    <w:rsid w:val="00C704A3"/>
    <w:rsid w:val="00C71E74"/>
    <w:rsid w:val="00C71F94"/>
    <w:rsid w:val="00C822EC"/>
    <w:rsid w:val="00C82FFA"/>
    <w:rsid w:val="00C85C86"/>
    <w:rsid w:val="00C87F9E"/>
    <w:rsid w:val="00C9351A"/>
    <w:rsid w:val="00C9466D"/>
    <w:rsid w:val="00C951B9"/>
    <w:rsid w:val="00C95EC6"/>
    <w:rsid w:val="00CA5AEA"/>
    <w:rsid w:val="00CB0128"/>
    <w:rsid w:val="00CB5F3E"/>
    <w:rsid w:val="00CB66DD"/>
    <w:rsid w:val="00CC0728"/>
    <w:rsid w:val="00CC0AC5"/>
    <w:rsid w:val="00CC2238"/>
    <w:rsid w:val="00CC5844"/>
    <w:rsid w:val="00CD0C6B"/>
    <w:rsid w:val="00CD7728"/>
    <w:rsid w:val="00CE0D25"/>
    <w:rsid w:val="00CE1535"/>
    <w:rsid w:val="00CE23DF"/>
    <w:rsid w:val="00CE3FBD"/>
    <w:rsid w:val="00CE77A2"/>
    <w:rsid w:val="00CF0FA1"/>
    <w:rsid w:val="00CF223E"/>
    <w:rsid w:val="00CF31EE"/>
    <w:rsid w:val="00D01CEF"/>
    <w:rsid w:val="00D2316D"/>
    <w:rsid w:val="00D26355"/>
    <w:rsid w:val="00D26BD8"/>
    <w:rsid w:val="00D27042"/>
    <w:rsid w:val="00D305A8"/>
    <w:rsid w:val="00D3605A"/>
    <w:rsid w:val="00D4163F"/>
    <w:rsid w:val="00D428B3"/>
    <w:rsid w:val="00D4366E"/>
    <w:rsid w:val="00D4750A"/>
    <w:rsid w:val="00D478A3"/>
    <w:rsid w:val="00D47F43"/>
    <w:rsid w:val="00D54B52"/>
    <w:rsid w:val="00D56921"/>
    <w:rsid w:val="00D7009F"/>
    <w:rsid w:val="00D70BC7"/>
    <w:rsid w:val="00D722CC"/>
    <w:rsid w:val="00D737CD"/>
    <w:rsid w:val="00D75512"/>
    <w:rsid w:val="00D82BFE"/>
    <w:rsid w:val="00D83075"/>
    <w:rsid w:val="00D86D96"/>
    <w:rsid w:val="00D87F23"/>
    <w:rsid w:val="00D90235"/>
    <w:rsid w:val="00D90E45"/>
    <w:rsid w:val="00D9296C"/>
    <w:rsid w:val="00D92D64"/>
    <w:rsid w:val="00D95832"/>
    <w:rsid w:val="00D96BC9"/>
    <w:rsid w:val="00D96CB8"/>
    <w:rsid w:val="00D96E93"/>
    <w:rsid w:val="00D97864"/>
    <w:rsid w:val="00DA1F08"/>
    <w:rsid w:val="00DA3403"/>
    <w:rsid w:val="00DA60A5"/>
    <w:rsid w:val="00DA6511"/>
    <w:rsid w:val="00DA7CE1"/>
    <w:rsid w:val="00DB30AE"/>
    <w:rsid w:val="00DB56F6"/>
    <w:rsid w:val="00DC184C"/>
    <w:rsid w:val="00DC2885"/>
    <w:rsid w:val="00DD0238"/>
    <w:rsid w:val="00DD0D95"/>
    <w:rsid w:val="00DD4A71"/>
    <w:rsid w:val="00DE0E77"/>
    <w:rsid w:val="00DE3418"/>
    <w:rsid w:val="00DE34BE"/>
    <w:rsid w:val="00DF2938"/>
    <w:rsid w:val="00DF712B"/>
    <w:rsid w:val="00E035DF"/>
    <w:rsid w:val="00E03C58"/>
    <w:rsid w:val="00E113B6"/>
    <w:rsid w:val="00E12F9C"/>
    <w:rsid w:val="00E14767"/>
    <w:rsid w:val="00E252FF"/>
    <w:rsid w:val="00E2671B"/>
    <w:rsid w:val="00E3485C"/>
    <w:rsid w:val="00E412B1"/>
    <w:rsid w:val="00E50F79"/>
    <w:rsid w:val="00E51C28"/>
    <w:rsid w:val="00E53248"/>
    <w:rsid w:val="00E628BC"/>
    <w:rsid w:val="00E65F3E"/>
    <w:rsid w:val="00E70611"/>
    <w:rsid w:val="00E70CAA"/>
    <w:rsid w:val="00E813DE"/>
    <w:rsid w:val="00E95507"/>
    <w:rsid w:val="00E97CFA"/>
    <w:rsid w:val="00EA2B69"/>
    <w:rsid w:val="00EA449B"/>
    <w:rsid w:val="00EA7FB7"/>
    <w:rsid w:val="00EB7472"/>
    <w:rsid w:val="00EC02B0"/>
    <w:rsid w:val="00EC072E"/>
    <w:rsid w:val="00EC204E"/>
    <w:rsid w:val="00EC2829"/>
    <w:rsid w:val="00ED37D9"/>
    <w:rsid w:val="00EE3C28"/>
    <w:rsid w:val="00EE5FE0"/>
    <w:rsid w:val="00EE6BF2"/>
    <w:rsid w:val="00F01777"/>
    <w:rsid w:val="00F017F6"/>
    <w:rsid w:val="00F0305C"/>
    <w:rsid w:val="00F033B4"/>
    <w:rsid w:val="00F0459E"/>
    <w:rsid w:val="00F1569F"/>
    <w:rsid w:val="00F20039"/>
    <w:rsid w:val="00F24EC4"/>
    <w:rsid w:val="00F2585C"/>
    <w:rsid w:val="00F335A0"/>
    <w:rsid w:val="00F3386C"/>
    <w:rsid w:val="00F359B3"/>
    <w:rsid w:val="00F431B1"/>
    <w:rsid w:val="00F4433E"/>
    <w:rsid w:val="00F6168B"/>
    <w:rsid w:val="00F647CA"/>
    <w:rsid w:val="00F73FAE"/>
    <w:rsid w:val="00F8189C"/>
    <w:rsid w:val="00F902D3"/>
    <w:rsid w:val="00F92007"/>
    <w:rsid w:val="00F97A6D"/>
    <w:rsid w:val="00FA06EA"/>
    <w:rsid w:val="00FA0872"/>
    <w:rsid w:val="00FA233D"/>
    <w:rsid w:val="00FA23D4"/>
    <w:rsid w:val="00FA6CB6"/>
    <w:rsid w:val="00FB614A"/>
    <w:rsid w:val="00FC5720"/>
    <w:rsid w:val="00FD0073"/>
    <w:rsid w:val="00FD09D2"/>
    <w:rsid w:val="00FD1BAA"/>
    <w:rsid w:val="00FE0896"/>
    <w:rsid w:val="00FE3686"/>
    <w:rsid w:val="00FE4528"/>
    <w:rsid w:val="00FF26A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33DCE4ED-4C80-EE4C-B8B0-701649E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E6"/>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outlineLvl w:val="1"/>
    </w:pPr>
    <w:rPr>
      <w:rFonts w:ascii="Arial" w:hAnsi="Arial" w:cs="Arial"/>
      <w:b/>
      <w:bCs/>
      <w:sz w:val="28"/>
    </w:rPr>
  </w:style>
  <w:style w:type="paragraph" w:styleId="Heading3">
    <w:name w:val="heading 3"/>
    <w:basedOn w:val="Normal"/>
    <w:next w:val="Normal"/>
    <w:link w:val="Heading3Char"/>
    <w:qFormat/>
    <w:rsid w:val="00A91C4B"/>
    <w:pPr>
      <w:keepNext/>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5">
    <w:name w:val="heading 5"/>
    <w:basedOn w:val="Normal"/>
    <w:next w:val="Normal"/>
    <w:link w:val="Heading5Char"/>
    <w:uiPriority w:val="9"/>
    <w:unhideWhenUsed/>
    <w:qFormat/>
    <w:locked/>
    <w:rsid w:val="0014784F"/>
    <w:pPr>
      <w:keepNext/>
      <w:jc w:val="right"/>
      <w:outlineLvl w:val="4"/>
    </w:pPr>
    <w:rPr>
      <w:sz w:val="28"/>
      <w:szCs w:val="28"/>
    </w:rPr>
  </w:style>
  <w:style w:type="paragraph" w:styleId="Heading6">
    <w:name w:val="heading 6"/>
    <w:basedOn w:val="Normal"/>
    <w:next w:val="Normal"/>
    <w:link w:val="Heading6Char"/>
    <w:uiPriority w:val="99"/>
    <w:qFormat/>
    <w:rsid w:val="00A91C4B"/>
    <w:pPr>
      <w:keepNext/>
      <w:outlineLvl w:val="5"/>
    </w:pPr>
    <w:rPr>
      <w:rFonts w:ascii="Arial" w:hAnsi="Arial" w:cs="Arial"/>
      <w:b/>
      <w:bCs/>
    </w:rPr>
  </w:style>
  <w:style w:type="paragraph" w:styleId="Heading8">
    <w:name w:val="heading 8"/>
    <w:basedOn w:val="Normal"/>
    <w:next w:val="Normal"/>
    <w:link w:val="Heading8Char"/>
    <w:uiPriority w:val="99"/>
    <w:qFormat/>
    <w:rsid w:val="00A91C4B"/>
    <w:pPr>
      <w:keepNext/>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ind w:left="60"/>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character" w:customStyle="1" w:styleId="Heading5Char">
    <w:name w:val="Heading 5 Char"/>
    <w:basedOn w:val="DefaultParagraphFont"/>
    <w:link w:val="Heading5"/>
    <w:uiPriority w:val="9"/>
    <w:rsid w:val="0014784F"/>
    <w:rPr>
      <w:rFonts w:ascii="Times New Roman" w:eastAsia="Times New Roman" w:hAnsi="Times New Roman"/>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20186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ACD3-DF5E-4DDA-81D6-898364DC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Lewis</dc:creator>
  <cp:lastModifiedBy>Ayanda Mdletshe</cp:lastModifiedBy>
  <cp:revision>2</cp:revision>
  <cp:lastPrinted>2021-10-28T12:27:00Z</cp:lastPrinted>
  <dcterms:created xsi:type="dcterms:W3CDTF">2021-10-29T08:21:00Z</dcterms:created>
  <dcterms:modified xsi:type="dcterms:W3CDTF">2021-10-29T08:21:00Z</dcterms:modified>
</cp:coreProperties>
</file>