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4E" w:rsidRPr="004420C8" w:rsidRDefault="005F2E4E" w:rsidP="00583076">
      <w:bookmarkStart w:id="0" w:name="_GoBack"/>
      <w:bookmarkEnd w:id="0"/>
      <w:r w:rsidRPr="004420C8">
        <w:rPr>
          <w:noProof/>
          <w:lang w:eastAsia="en-ZA"/>
        </w:rPr>
        <w:drawing>
          <wp:anchor distT="0" distB="0" distL="114300" distR="114300" simplePos="0" relativeHeight="251659264" behindDoc="0" locked="0" layoutInCell="1" allowOverlap="1" wp14:anchorId="0CBAE021" wp14:editId="7834F7C0">
            <wp:simplePos x="0" y="0"/>
            <wp:positionH relativeFrom="margin">
              <wp:align>center</wp:align>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r w:rsidR="0068277D">
        <w:t xml:space="preserve"> </w:t>
      </w:r>
    </w:p>
    <w:p w:rsidR="005F2E4E" w:rsidRPr="004420C8" w:rsidRDefault="005F2E4E" w:rsidP="005F2E4E">
      <w:pPr>
        <w:rPr>
          <w:rFonts w:ascii="Times New Roman" w:hAnsi="Times New Roman" w:cs="Times New Roman"/>
          <w:b/>
          <w:sz w:val="28"/>
          <w:szCs w:val="28"/>
        </w:rPr>
      </w:pPr>
    </w:p>
    <w:p w:rsidR="005F2E4E" w:rsidRPr="004420C8" w:rsidRDefault="005F2E4E" w:rsidP="005F2E4E">
      <w:pPr>
        <w:spacing w:after="160" w:line="240" w:lineRule="auto"/>
        <w:jc w:val="center"/>
        <w:rPr>
          <w:rFonts w:ascii="Times New Roman" w:hAnsi="Times New Roman" w:cs="Times New Roman"/>
          <w:b/>
          <w:bCs/>
          <w:sz w:val="28"/>
          <w:szCs w:val="28"/>
        </w:rPr>
      </w:pPr>
    </w:p>
    <w:p w:rsidR="005F2E4E" w:rsidRPr="004420C8" w:rsidRDefault="005F2E4E" w:rsidP="005F2E4E">
      <w:pPr>
        <w:spacing w:after="160" w:line="240" w:lineRule="auto"/>
        <w:jc w:val="center"/>
        <w:rPr>
          <w:rFonts w:ascii="Times New Roman" w:hAnsi="Times New Roman" w:cs="Times New Roman"/>
          <w:b/>
          <w:bCs/>
          <w:sz w:val="28"/>
          <w:szCs w:val="28"/>
        </w:rPr>
      </w:pPr>
    </w:p>
    <w:p w:rsidR="005F2E4E" w:rsidRPr="004420C8" w:rsidRDefault="005F2E4E" w:rsidP="005F2E4E">
      <w:pPr>
        <w:spacing w:after="160" w:line="240" w:lineRule="auto"/>
        <w:jc w:val="center"/>
        <w:rPr>
          <w:rFonts w:ascii="Times New Roman" w:hAnsi="Times New Roman" w:cs="Times New Roman"/>
          <w:b/>
          <w:bCs/>
          <w:sz w:val="28"/>
          <w:szCs w:val="28"/>
        </w:rPr>
      </w:pPr>
      <w:r w:rsidRPr="004420C8">
        <w:rPr>
          <w:rFonts w:ascii="Times New Roman" w:hAnsi="Times New Roman" w:cs="Times New Roman"/>
          <w:b/>
          <w:bCs/>
          <w:sz w:val="28"/>
          <w:szCs w:val="28"/>
        </w:rPr>
        <w:t>THE SUPREME COURT OF APPEAL OF SOUTH AFRICA</w:t>
      </w:r>
    </w:p>
    <w:p w:rsidR="005F2E4E" w:rsidRPr="004420C8" w:rsidRDefault="005F2E4E" w:rsidP="005F2E4E">
      <w:pPr>
        <w:keepNext/>
        <w:spacing w:line="240" w:lineRule="auto"/>
        <w:jc w:val="center"/>
        <w:outlineLvl w:val="2"/>
        <w:rPr>
          <w:rFonts w:ascii="Times New Roman" w:eastAsia="Times New Roman" w:hAnsi="Times New Roman" w:cs="Times New Roman"/>
          <w:b/>
          <w:iCs/>
          <w:sz w:val="28"/>
          <w:szCs w:val="28"/>
          <w:lang w:val="en-GB"/>
        </w:rPr>
      </w:pPr>
      <w:r w:rsidRPr="004420C8">
        <w:rPr>
          <w:rFonts w:ascii="Times New Roman" w:eastAsia="Times New Roman" w:hAnsi="Times New Roman" w:cs="Times New Roman"/>
          <w:b/>
          <w:iCs/>
          <w:sz w:val="28"/>
          <w:szCs w:val="28"/>
          <w:lang w:val="en-GB"/>
        </w:rPr>
        <w:t>JUDGMENT</w:t>
      </w:r>
    </w:p>
    <w:p w:rsidR="005F2E4E" w:rsidRPr="004420C8" w:rsidRDefault="005F2E4E" w:rsidP="005F2E4E">
      <w:pPr>
        <w:keepNext/>
        <w:spacing w:line="240" w:lineRule="auto"/>
        <w:jc w:val="center"/>
        <w:outlineLvl w:val="2"/>
        <w:rPr>
          <w:rFonts w:ascii="Times New Roman" w:eastAsia="Times New Roman" w:hAnsi="Times New Roman" w:cs="Times New Roman"/>
          <w:b/>
          <w:iCs/>
          <w:sz w:val="28"/>
          <w:szCs w:val="28"/>
          <w:lang w:val="en-GB"/>
        </w:rPr>
      </w:pPr>
    </w:p>
    <w:p w:rsidR="005F2E4E" w:rsidRPr="004420C8" w:rsidRDefault="00956673" w:rsidP="005F2E4E">
      <w:pPr>
        <w:spacing w:after="160" w:line="240" w:lineRule="auto"/>
        <w:jc w:val="right"/>
        <w:rPr>
          <w:rFonts w:ascii="Times New Roman" w:hAnsi="Times New Roman" w:cs="Times New Roman"/>
          <w:b/>
          <w:sz w:val="28"/>
          <w:szCs w:val="28"/>
        </w:rPr>
      </w:pPr>
      <w:r w:rsidRPr="004420C8">
        <w:rPr>
          <w:rFonts w:ascii="Times New Roman" w:hAnsi="Times New Roman" w:cs="Times New Roman"/>
          <w:b/>
          <w:sz w:val="28"/>
          <w:szCs w:val="28"/>
        </w:rPr>
        <w:t>Reportable</w:t>
      </w:r>
    </w:p>
    <w:p w:rsidR="005F2E4E" w:rsidRPr="004420C8" w:rsidRDefault="004332DA" w:rsidP="005F2E4E">
      <w:pPr>
        <w:spacing w:after="160" w:line="240" w:lineRule="auto"/>
        <w:jc w:val="right"/>
        <w:rPr>
          <w:rFonts w:ascii="Times New Roman" w:hAnsi="Times New Roman" w:cs="Times New Roman"/>
          <w:sz w:val="28"/>
          <w:szCs w:val="28"/>
        </w:rPr>
      </w:pPr>
      <w:r>
        <w:rPr>
          <w:rFonts w:ascii="Times New Roman" w:hAnsi="Times New Roman" w:cs="Times New Roman"/>
          <w:sz w:val="28"/>
          <w:szCs w:val="28"/>
        </w:rPr>
        <w:t>Case no: 960/2019</w:t>
      </w:r>
      <w:r w:rsidR="005F2E4E" w:rsidRPr="004420C8">
        <w:rPr>
          <w:rFonts w:ascii="Times New Roman" w:hAnsi="Times New Roman" w:cs="Times New Roman"/>
          <w:sz w:val="28"/>
          <w:szCs w:val="28"/>
        </w:rPr>
        <w:t xml:space="preserve"> </w:t>
      </w:r>
    </w:p>
    <w:p w:rsidR="001746AD" w:rsidRPr="00F50A69" w:rsidRDefault="00A57B33" w:rsidP="002E6C71">
      <w:pPr>
        <w:spacing w:line="240" w:lineRule="auto"/>
        <w:rPr>
          <w:rFonts w:ascii="Times New Roman" w:hAnsi="Times New Roman" w:cs="Times New Roman"/>
          <w:bCs/>
          <w:sz w:val="28"/>
          <w:szCs w:val="28"/>
          <w:lang w:val="en-US"/>
        </w:rPr>
      </w:pPr>
      <w:r w:rsidRPr="00F50A69">
        <w:rPr>
          <w:rFonts w:ascii="Times New Roman" w:hAnsi="Times New Roman" w:cs="Times New Roman"/>
          <w:bCs/>
          <w:sz w:val="28"/>
          <w:szCs w:val="28"/>
          <w:lang w:val="en-US"/>
        </w:rPr>
        <w:t>In the matter between:</w:t>
      </w:r>
    </w:p>
    <w:p w:rsidR="001E52AF" w:rsidRPr="004420C8" w:rsidRDefault="001E52AF" w:rsidP="002E6C71">
      <w:pPr>
        <w:spacing w:line="240" w:lineRule="auto"/>
        <w:rPr>
          <w:rFonts w:ascii="Times New Roman" w:hAnsi="Times New Roman" w:cs="Times New Roman"/>
          <w:b/>
          <w:bCs/>
          <w:sz w:val="28"/>
          <w:szCs w:val="28"/>
          <w:lang w:val="en-US"/>
        </w:rPr>
      </w:pPr>
    </w:p>
    <w:p w:rsidR="004332DA" w:rsidRDefault="004332DA" w:rsidP="003B2340">
      <w:pPr>
        <w:tabs>
          <w:tab w:val="left" w:pos="5812"/>
        </w:tabs>
        <w:spacing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eTHEKWINI MUNICIPALITY</w:t>
      </w:r>
      <w:r w:rsidR="003B2340">
        <w:rPr>
          <w:rFonts w:ascii="Times New Roman" w:hAnsi="Times New Roman" w:cs="Times New Roman"/>
          <w:b/>
          <w:bCs/>
          <w:sz w:val="28"/>
          <w:szCs w:val="28"/>
          <w:lang w:val="en-US"/>
        </w:rPr>
        <w:tab/>
      </w:r>
      <w:r w:rsidR="002C05CF">
        <w:rPr>
          <w:rFonts w:ascii="Times New Roman" w:hAnsi="Times New Roman" w:cs="Times New Roman"/>
          <w:b/>
          <w:bCs/>
          <w:sz w:val="28"/>
          <w:szCs w:val="28"/>
          <w:lang w:val="en-US"/>
        </w:rPr>
        <w:t xml:space="preserve">        </w:t>
      </w:r>
      <w:r w:rsidR="003B2340">
        <w:rPr>
          <w:rFonts w:ascii="Times New Roman" w:hAnsi="Times New Roman" w:cs="Times New Roman"/>
          <w:b/>
          <w:bCs/>
          <w:sz w:val="28"/>
          <w:szCs w:val="28"/>
          <w:lang w:val="en-US"/>
        </w:rPr>
        <w:t xml:space="preserve">FIRST </w:t>
      </w:r>
      <w:r w:rsidR="004B1F86" w:rsidRPr="004420C8">
        <w:rPr>
          <w:rFonts w:ascii="Times New Roman" w:hAnsi="Times New Roman" w:cs="Times New Roman"/>
          <w:b/>
          <w:bCs/>
          <w:sz w:val="28"/>
          <w:szCs w:val="28"/>
          <w:lang w:val="en-US"/>
        </w:rPr>
        <w:t>APPELLANT</w:t>
      </w:r>
    </w:p>
    <w:p w:rsidR="004332DA" w:rsidRDefault="004332DA" w:rsidP="002E6C71">
      <w:pPr>
        <w:spacing w:line="240" w:lineRule="auto"/>
        <w:rPr>
          <w:rFonts w:ascii="Times New Roman" w:hAnsi="Times New Roman" w:cs="Times New Roman"/>
          <w:b/>
          <w:bCs/>
          <w:sz w:val="28"/>
          <w:szCs w:val="28"/>
          <w:lang w:val="en-US"/>
        </w:rPr>
      </w:pPr>
    </w:p>
    <w:p w:rsidR="001C1F00" w:rsidRPr="004420C8" w:rsidRDefault="004332DA" w:rsidP="002E6C71">
      <w:pPr>
        <w:spacing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STE</w:t>
      </w:r>
      <w:r w:rsidR="003B2340">
        <w:rPr>
          <w:rFonts w:ascii="Times New Roman" w:hAnsi="Times New Roman" w:cs="Times New Roman"/>
          <w:b/>
          <w:bCs/>
          <w:sz w:val="28"/>
          <w:szCs w:val="28"/>
          <w:lang w:val="en-US"/>
        </w:rPr>
        <w:t xml:space="preserve">LLENBOSCH </w:t>
      </w:r>
      <w:r w:rsidR="00D85161">
        <w:rPr>
          <w:rFonts w:ascii="Times New Roman" w:hAnsi="Times New Roman" w:cs="Times New Roman"/>
          <w:b/>
          <w:bCs/>
          <w:sz w:val="28"/>
          <w:szCs w:val="28"/>
          <w:lang w:val="en-US"/>
        </w:rPr>
        <w:t>MUNICIPALITY</w:t>
      </w:r>
      <w:r w:rsidR="00D85161">
        <w:rPr>
          <w:rFonts w:ascii="Times New Roman" w:hAnsi="Times New Roman" w:cs="Times New Roman"/>
          <w:b/>
          <w:bCs/>
          <w:sz w:val="28"/>
          <w:szCs w:val="28"/>
          <w:lang w:val="en-US"/>
        </w:rPr>
        <w:tab/>
      </w:r>
      <w:r w:rsidR="00D85161">
        <w:rPr>
          <w:rFonts w:ascii="Times New Roman" w:hAnsi="Times New Roman" w:cs="Times New Roman"/>
          <w:b/>
          <w:bCs/>
          <w:sz w:val="28"/>
          <w:szCs w:val="28"/>
          <w:lang w:val="en-US"/>
        </w:rPr>
        <w:tab/>
        <w:t xml:space="preserve">    SECOND </w:t>
      </w:r>
      <w:r>
        <w:rPr>
          <w:rFonts w:ascii="Times New Roman" w:hAnsi="Times New Roman" w:cs="Times New Roman"/>
          <w:b/>
          <w:bCs/>
          <w:sz w:val="28"/>
          <w:szCs w:val="28"/>
          <w:lang w:val="en-US"/>
        </w:rPr>
        <w:t>APPELLANT</w:t>
      </w:r>
      <w:r w:rsidR="00B731E7">
        <w:rPr>
          <w:rFonts w:ascii="Times New Roman" w:hAnsi="Times New Roman" w:cs="Times New Roman"/>
          <w:b/>
          <w:bCs/>
          <w:sz w:val="28"/>
          <w:szCs w:val="28"/>
          <w:lang w:val="en-US"/>
        </w:rPr>
        <w:tab/>
      </w:r>
      <w:r w:rsidR="00B731E7">
        <w:rPr>
          <w:rFonts w:ascii="Times New Roman" w:hAnsi="Times New Roman" w:cs="Times New Roman"/>
          <w:b/>
          <w:bCs/>
          <w:sz w:val="28"/>
          <w:szCs w:val="28"/>
          <w:lang w:val="en-US"/>
        </w:rPr>
        <w:tab/>
      </w:r>
      <w:r w:rsidR="00B731E7">
        <w:rPr>
          <w:rFonts w:ascii="Times New Roman" w:hAnsi="Times New Roman" w:cs="Times New Roman"/>
          <w:b/>
          <w:bCs/>
          <w:sz w:val="28"/>
          <w:szCs w:val="28"/>
          <w:lang w:val="en-US"/>
        </w:rPr>
        <w:tab/>
        <w:t xml:space="preserve">     </w:t>
      </w:r>
    </w:p>
    <w:p w:rsidR="00A57B33" w:rsidRPr="0071745F" w:rsidRDefault="00A57B33" w:rsidP="002E6C71">
      <w:pPr>
        <w:spacing w:line="240" w:lineRule="auto"/>
        <w:rPr>
          <w:rFonts w:ascii="Times New Roman" w:hAnsi="Times New Roman" w:cs="Times New Roman"/>
          <w:bCs/>
          <w:sz w:val="28"/>
          <w:szCs w:val="28"/>
          <w:lang w:val="en-US"/>
        </w:rPr>
      </w:pPr>
      <w:r w:rsidRPr="0071745F">
        <w:rPr>
          <w:rFonts w:ascii="Times New Roman" w:hAnsi="Times New Roman" w:cs="Times New Roman"/>
          <w:bCs/>
          <w:sz w:val="28"/>
          <w:szCs w:val="28"/>
          <w:lang w:val="en-US"/>
        </w:rPr>
        <w:t>and</w:t>
      </w:r>
    </w:p>
    <w:p w:rsidR="001C1F00" w:rsidRPr="004420C8" w:rsidRDefault="001C1F00" w:rsidP="002E6C71">
      <w:pPr>
        <w:spacing w:line="240" w:lineRule="auto"/>
        <w:rPr>
          <w:rFonts w:ascii="Times New Roman" w:hAnsi="Times New Roman" w:cs="Times New Roman"/>
          <w:b/>
          <w:bCs/>
          <w:sz w:val="28"/>
          <w:szCs w:val="28"/>
          <w:lang w:val="en-US"/>
        </w:rPr>
      </w:pPr>
    </w:p>
    <w:p w:rsidR="004332DA" w:rsidRDefault="004332DA" w:rsidP="002E6C71">
      <w:pPr>
        <w:spacing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INDEPENDENT SCHOOLS ASSOCIATION</w:t>
      </w:r>
    </w:p>
    <w:p w:rsidR="00A57B33" w:rsidRDefault="004332DA" w:rsidP="003B2340">
      <w:pPr>
        <w:spacing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OF SOUTH</w:t>
      </w:r>
      <w:r w:rsidR="00F62409">
        <w:rPr>
          <w:rFonts w:ascii="Times New Roman" w:hAnsi="Times New Roman" w:cs="Times New Roman"/>
          <w:b/>
          <w:bCs/>
          <w:sz w:val="28"/>
          <w:szCs w:val="28"/>
          <w:lang w:val="en-US"/>
        </w:rPr>
        <w:t>ERN</w:t>
      </w:r>
      <w:r>
        <w:rPr>
          <w:rFonts w:ascii="Times New Roman" w:hAnsi="Times New Roman" w:cs="Times New Roman"/>
          <w:b/>
          <w:bCs/>
          <w:sz w:val="28"/>
          <w:szCs w:val="28"/>
          <w:lang w:val="en-US"/>
        </w:rPr>
        <w:t xml:space="preserve"> AFRICA</w:t>
      </w:r>
      <w:r>
        <w:rPr>
          <w:rFonts w:ascii="Times New Roman" w:hAnsi="Times New Roman" w:cs="Times New Roman"/>
          <w:b/>
          <w:bCs/>
          <w:sz w:val="28"/>
          <w:szCs w:val="28"/>
          <w:lang w:val="en-US"/>
        </w:rPr>
        <w:tab/>
      </w:r>
      <w:r w:rsidR="00A57B33" w:rsidRPr="004420C8">
        <w:rPr>
          <w:rFonts w:ascii="Times New Roman" w:hAnsi="Times New Roman" w:cs="Times New Roman"/>
          <w:b/>
          <w:bCs/>
          <w:sz w:val="28"/>
          <w:szCs w:val="28"/>
          <w:lang w:val="en-US"/>
        </w:rPr>
        <w:t xml:space="preserve">      </w:t>
      </w:r>
      <w:r w:rsidR="003B2340">
        <w:rPr>
          <w:rFonts w:ascii="Times New Roman" w:hAnsi="Times New Roman" w:cs="Times New Roman"/>
          <w:b/>
          <w:bCs/>
          <w:sz w:val="28"/>
          <w:szCs w:val="28"/>
          <w:lang w:val="en-US"/>
        </w:rPr>
        <w:tab/>
      </w:r>
      <w:r w:rsidR="003B2340">
        <w:rPr>
          <w:rFonts w:ascii="Times New Roman" w:hAnsi="Times New Roman" w:cs="Times New Roman"/>
          <w:b/>
          <w:bCs/>
          <w:sz w:val="28"/>
          <w:szCs w:val="28"/>
          <w:lang w:val="en-US"/>
        </w:rPr>
        <w:tab/>
      </w:r>
      <w:r w:rsidR="003B2340">
        <w:rPr>
          <w:rFonts w:ascii="Times New Roman" w:hAnsi="Times New Roman" w:cs="Times New Roman"/>
          <w:b/>
          <w:bCs/>
          <w:sz w:val="28"/>
          <w:szCs w:val="28"/>
          <w:lang w:val="en-US"/>
        </w:rPr>
        <w:tab/>
      </w:r>
      <w:r w:rsidR="004F5976">
        <w:rPr>
          <w:rFonts w:ascii="Times New Roman" w:hAnsi="Times New Roman" w:cs="Times New Roman"/>
          <w:b/>
          <w:bCs/>
          <w:sz w:val="28"/>
          <w:szCs w:val="28"/>
          <w:lang w:val="en-US"/>
        </w:rPr>
        <w:t xml:space="preserve">      </w:t>
      </w:r>
      <w:r w:rsidR="003B2340">
        <w:rPr>
          <w:rFonts w:ascii="Times New Roman" w:hAnsi="Times New Roman" w:cs="Times New Roman"/>
          <w:b/>
          <w:bCs/>
          <w:sz w:val="28"/>
          <w:szCs w:val="28"/>
          <w:lang w:val="en-US"/>
        </w:rPr>
        <w:t>FIRST</w:t>
      </w:r>
      <w:r w:rsidR="004F5976">
        <w:rPr>
          <w:rFonts w:ascii="Times New Roman" w:hAnsi="Times New Roman" w:cs="Times New Roman"/>
          <w:b/>
          <w:bCs/>
          <w:sz w:val="28"/>
          <w:szCs w:val="28"/>
          <w:lang w:val="en-US"/>
        </w:rPr>
        <w:t xml:space="preserve"> </w:t>
      </w:r>
      <w:r w:rsidR="009A3E66" w:rsidRPr="004420C8">
        <w:rPr>
          <w:rFonts w:ascii="Times New Roman" w:hAnsi="Times New Roman" w:cs="Times New Roman"/>
          <w:b/>
          <w:bCs/>
          <w:sz w:val="28"/>
          <w:szCs w:val="28"/>
          <w:lang w:val="en-US"/>
        </w:rPr>
        <w:t>RESPONDENT</w:t>
      </w:r>
    </w:p>
    <w:p w:rsidR="00B01A8C" w:rsidRDefault="00B01A8C" w:rsidP="002E6C71">
      <w:pPr>
        <w:spacing w:line="240" w:lineRule="auto"/>
        <w:rPr>
          <w:rFonts w:ascii="Times New Roman" w:hAnsi="Times New Roman" w:cs="Times New Roman"/>
          <w:b/>
          <w:bCs/>
          <w:sz w:val="28"/>
          <w:szCs w:val="28"/>
          <w:lang w:val="en-US"/>
        </w:rPr>
      </w:pPr>
    </w:p>
    <w:p w:rsidR="003B2340" w:rsidRDefault="00B01A8C" w:rsidP="002E6C71">
      <w:pPr>
        <w:spacing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THE NATIONAL MINISTER FOR </w:t>
      </w:r>
    </w:p>
    <w:p w:rsidR="003B2340" w:rsidRDefault="00B01A8C" w:rsidP="002E6C71">
      <w:pPr>
        <w:spacing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COOPERATIVE</w:t>
      </w:r>
      <w:r w:rsidR="003B2340">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GOVERNANCE </w:t>
      </w:r>
      <w:r w:rsidR="00975AEA">
        <w:rPr>
          <w:rFonts w:ascii="Times New Roman" w:hAnsi="Times New Roman" w:cs="Times New Roman"/>
          <w:b/>
          <w:bCs/>
          <w:sz w:val="28"/>
          <w:szCs w:val="28"/>
          <w:lang w:val="en-US"/>
        </w:rPr>
        <w:t>AND</w:t>
      </w:r>
      <w:r>
        <w:rPr>
          <w:rFonts w:ascii="Times New Roman" w:hAnsi="Times New Roman" w:cs="Times New Roman"/>
          <w:b/>
          <w:bCs/>
          <w:sz w:val="28"/>
          <w:szCs w:val="28"/>
          <w:lang w:val="en-US"/>
        </w:rPr>
        <w:t xml:space="preserve"> </w:t>
      </w:r>
    </w:p>
    <w:p w:rsidR="00B01A8C" w:rsidRDefault="00B01A8C" w:rsidP="002E6C71">
      <w:pPr>
        <w:spacing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TRADITIONAL AFFAIRS</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003B2340">
        <w:rPr>
          <w:rFonts w:ascii="Times New Roman" w:hAnsi="Times New Roman" w:cs="Times New Roman"/>
          <w:b/>
          <w:bCs/>
          <w:sz w:val="28"/>
          <w:szCs w:val="28"/>
          <w:lang w:val="en-US"/>
        </w:rPr>
        <w:tab/>
      </w:r>
      <w:r w:rsidR="003B2340">
        <w:rPr>
          <w:rFonts w:ascii="Times New Roman" w:hAnsi="Times New Roman" w:cs="Times New Roman"/>
          <w:b/>
          <w:bCs/>
          <w:sz w:val="28"/>
          <w:szCs w:val="28"/>
          <w:lang w:val="en-US"/>
        </w:rPr>
        <w:tab/>
        <w:t xml:space="preserve"> SECOND </w:t>
      </w:r>
      <w:r>
        <w:rPr>
          <w:rFonts w:ascii="Times New Roman" w:hAnsi="Times New Roman" w:cs="Times New Roman"/>
          <w:b/>
          <w:bCs/>
          <w:sz w:val="28"/>
          <w:szCs w:val="28"/>
          <w:lang w:val="en-US"/>
        </w:rPr>
        <w:t>RESPONDENT</w:t>
      </w:r>
    </w:p>
    <w:p w:rsidR="00B01A8C" w:rsidRDefault="00B01A8C" w:rsidP="002E6C71">
      <w:pPr>
        <w:spacing w:line="240" w:lineRule="auto"/>
        <w:rPr>
          <w:rFonts w:ascii="Times New Roman" w:hAnsi="Times New Roman" w:cs="Times New Roman"/>
          <w:b/>
          <w:bCs/>
          <w:sz w:val="28"/>
          <w:szCs w:val="28"/>
          <w:lang w:val="en-US"/>
        </w:rPr>
      </w:pPr>
    </w:p>
    <w:p w:rsidR="00B01A8C" w:rsidRDefault="00B01A8C" w:rsidP="003B2340">
      <w:pPr>
        <w:tabs>
          <w:tab w:val="left" w:pos="5670"/>
        </w:tabs>
        <w:spacing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THE NATIONAL </w:t>
      </w:r>
      <w:r w:rsidR="003B2340">
        <w:rPr>
          <w:rFonts w:ascii="Times New Roman" w:hAnsi="Times New Roman" w:cs="Times New Roman"/>
          <w:b/>
          <w:bCs/>
          <w:sz w:val="28"/>
          <w:szCs w:val="28"/>
          <w:lang w:val="en-US"/>
        </w:rPr>
        <w:t xml:space="preserve">MINISTER OF FINANCE </w:t>
      </w:r>
      <w:r w:rsidR="003B2340">
        <w:rPr>
          <w:rFonts w:ascii="Times New Roman" w:hAnsi="Times New Roman" w:cs="Times New Roman"/>
          <w:b/>
          <w:bCs/>
          <w:sz w:val="28"/>
          <w:szCs w:val="28"/>
          <w:lang w:val="en-US"/>
        </w:rPr>
        <w:tab/>
      </w:r>
      <w:r w:rsidR="003B2340">
        <w:rPr>
          <w:rFonts w:ascii="Times New Roman" w:hAnsi="Times New Roman" w:cs="Times New Roman"/>
          <w:b/>
          <w:bCs/>
          <w:sz w:val="28"/>
          <w:szCs w:val="28"/>
          <w:lang w:val="en-US"/>
        </w:rPr>
        <w:tab/>
      </w:r>
      <w:r w:rsidR="00D85161">
        <w:rPr>
          <w:rFonts w:ascii="Times New Roman" w:hAnsi="Times New Roman" w:cs="Times New Roman"/>
          <w:b/>
          <w:bCs/>
          <w:sz w:val="28"/>
          <w:szCs w:val="28"/>
          <w:lang w:val="en-US"/>
        </w:rPr>
        <w:t xml:space="preserve">    </w:t>
      </w:r>
      <w:r w:rsidR="003B2340">
        <w:rPr>
          <w:rFonts w:ascii="Times New Roman" w:hAnsi="Times New Roman" w:cs="Times New Roman"/>
          <w:b/>
          <w:bCs/>
          <w:sz w:val="28"/>
          <w:szCs w:val="28"/>
          <w:lang w:val="en-US"/>
        </w:rPr>
        <w:t xml:space="preserve">THIRD </w:t>
      </w:r>
      <w:r>
        <w:rPr>
          <w:rFonts w:ascii="Times New Roman" w:hAnsi="Times New Roman" w:cs="Times New Roman"/>
          <w:b/>
          <w:bCs/>
          <w:sz w:val="28"/>
          <w:szCs w:val="28"/>
          <w:lang w:val="en-US"/>
        </w:rPr>
        <w:t>RESPONDENT</w:t>
      </w:r>
    </w:p>
    <w:p w:rsidR="004332DA" w:rsidRPr="004420C8" w:rsidRDefault="004332DA" w:rsidP="002E6C71">
      <w:pPr>
        <w:spacing w:line="240" w:lineRule="auto"/>
        <w:rPr>
          <w:rFonts w:ascii="Times New Roman" w:hAnsi="Times New Roman" w:cs="Times New Roman"/>
          <w:b/>
          <w:bCs/>
          <w:sz w:val="28"/>
          <w:szCs w:val="28"/>
          <w:lang w:val="en-US"/>
        </w:rPr>
      </w:pPr>
    </w:p>
    <w:p w:rsidR="00A96CFF" w:rsidRPr="004420C8" w:rsidRDefault="00A96CFF" w:rsidP="00A96CFF">
      <w:pPr>
        <w:spacing w:line="240" w:lineRule="auto"/>
        <w:rPr>
          <w:rFonts w:ascii="Times New Roman" w:hAnsi="Times New Roman" w:cs="Times New Roman"/>
          <w:sz w:val="28"/>
          <w:szCs w:val="28"/>
        </w:rPr>
      </w:pPr>
      <w:r w:rsidRPr="004420C8">
        <w:rPr>
          <w:rFonts w:ascii="Times New Roman" w:hAnsi="Times New Roman" w:cs="Times New Roman"/>
          <w:b/>
          <w:sz w:val="28"/>
          <w:szCs w:val="28"/>
        </w:rPr>
        <w:t>Neutral citation:</w:t>
      </w:r>
      <w:r w:rsidRPr="004420C8">
        <w:rPr>
          <w:rFonts w:ascii="Times New Roman" w:hAnsi="Times New Roman" w:cs="Times New Roman"/>
          <w:sz w:val="28"/>
          <w:szCs w:val="28"/>
        </w:rPr>
        <w:tab/>
      </w:r>
      <w:r w:rsidR="00B01A8C">
        <w:rPr>
          <w:rFonts w:ascii="Times New Roman" w:hAnsi="Times New Roman" w:cs="Times New Roman"/>
          <w:i/>
          <w:sz w:val="28"/>
          <w:szCs w:val="28"/>
        </w:rPr>
        <w:t xml:space="preserve">eThekwini Municipality </w:t>
      </w:r>
      <w:r w:rsidR="00490A31">
        <w:rPr>
          <w:rFonts w:ascii="Times New Roman" w:hAnsi="Times New Roman" w:cs="Times New Roman"/>
          <w:i/>
          <w:sz w:val="28"/>
          <w:szCs w:val="28"/>
        </w:rPr>
        <w:t>and</w:t>
      </w:r>
      <w:r w:rsidR="00B01A8C">
        <w:rPr>
          <w:rFonts w:ascii="Times New Roman" w:hAnsi="Times New Roman" w:cs="Times New Roman"/>
          <w:i/>
          <w:sz w:val="28"/>
          <w:szCs w:val="28"/>
        </w:rPr>
        <w:t xml:space="preserve"> Another v Independent Schools Association of South</w:t>
      </w:r>
      <w:r w:rsidR="00F62409">
        <w:rPr>
          <w:rFonts w:ascii="Times New Roman" w:hAnsi="Times New Roman" w:cs="Times New Roman"/>
          <w:i/>
          <w:sz w:val="28"/>
          <w:szCs w:val="28"/>
        </w:rPr>
        <w:t>ern</w:t>
      </w:r>
      <w:r w:rsidR="00B01A8C">
        <w:rPr>
          <w:rFonts w:ascii="Times New Roman" w:hAnsi="Times New Roman" w:cs="Times New Roman"/>
          <w:i/>
          <w:sz w:val="28"/>
          <w:szCs w:val="28"/>
        </w:rPr>
        <w:t xml:space="preserve"> Africa </w:t>
      </w:r>
      <w:r w:rsidR="00975AEA">
        <w:rPr>
          <w:rFonts w:ascii="Times New Roman" w:hAnsi="Times New Roman" w:cs="Times New Roman"/>
          <w:i/>
          <w:sz w:val="28"/>
          <w:szCs w:val="28"/>
        </w:rPr>
        <w:t>and</w:t>
      </w:r>
      <w:r w:rsidR="00B01A8C">
        <w:rPr>
          <w:rFonts w:ascii="Times New Roman" w:hAnsi="Times New Roman" w:cs="Times New Roman"/>
          <w:i/>
          <w:sz w:val="28"/>
          <w:szCs w:val="28"/>
        </w:rPr>
        <w:t xml:space="preserve"> Others</w:t>
      </w:r>
      <w:r w:rsidR="00B01A8C">
        <w:rPr>
          <w:rFonts w:ascii="Times New Roman" w:hAnsi="Times New Roman" w:cs="Times New Roman"/>
          <w:sz w:val="28"/>
          <w:szCs w:val="28"/>
        </w:rPr>
        <w:t xml:space="preserve"> (960/2019</w:t>
      </w:r>
      <w:r w:rsidR="00C06AAF">
        <w:rPr>
          <w:rFonts w:ascii="Times New Roman" w:hAnsi="Times New Roman" w:cs="Times New Roman"/>
          <w:sz w:val="28"/>
          <w:szCs w:val="28"/>
        </w:rPr>
        <w:t>) [2021] ZASCA 155</w:t>
      </w:r>
      <w:r w:rsidRPr="004420C8">
        <w:rPr>
          <w:rFonts w:ascii="Times New Roman" w:hAnsi="Times New Roman" w:cs="Times New Roman"/>
          <w:sz w:val="28"/>
          <w:szCs w:val="28"/>
        </w:rPr>
        <w:t xml:space="preserve"> (</w:t>
      </w:r>
      <w:r w:rsidR="001E2975">
        <w:rPr>
          <w:rFonts w:ascii="Times New Roman" w:hAnsi="Times New Roman" w:cs="Times New Roman"/>
          <w:sz w:val="28"/>
          <w:szCs w:val="28"/>
        </w:rPr>
        <w:t>3 November</w:t>
      </w:r>
      <w:r w:rsidR="00FB76A2">
        <w:rPr>
          <w:rFonts w:ascii="Times New Roman" w:hAnsi="Times New Roman" w:cs="Times New Roman"/>
          <w:sz w:val="28"/>
          <w:szCs w:val="28"/>
        </w:rPr>
        <w:t xml:space="preserve"> </w:t>
      </w:r>
      <w:r w:rsidR="00536880" w:rsidRPr="004420C8">
        <w:rPr>
          <w:rFonts w:ascii="Times New Roman" w:hAnsi="Times New Roman" w:cs="Times New Roman"/>
          <w:sz w:val="28"/>
          <w:szCs w:val="28"/>
        </w:rPr>
        <w:t>2021</w:t>
      </w:r>
      <w:r w:rsidRPr="004420C8">
        <w:rPr>
          <w:rFonts w:ascii="Times New Roman" w:hAnsi="Times New Roman" w:cs="Times New Roman"/>
          <w:sz w:val="28"/>
          <w:szCs w:val="28"/>
        </w:rPr>
        <w:t>)</w:t>
      </w:r>
    </w:p>
    <w:p w:rsidR="00A96CFF" w:rsidRPr="004420C8" w:rsidRDefault="00A96CFF" w:rsidP="00A96CFF">
      <w:pPr>
        <w:spacing w:line="240" w:lineRule="auto"/>
        <w:rPr>
          <w:rFonts w:ascii="Times New Roman" w:hAnsi="Times New Roman" w:cs="Times New Roman"/>
          <w:b/>
          <w:sz w:val="28"/>
          <w:szCs w:val="28"/>
        </w:rPr>
      </w:pPr>
    </w:p>
    <w:p w:rsidR="00A96CFF" w:rsidRPr="004420C8" w:rsidRDefault="00A96CFF" w:rsidP="004F3D7E">
      <w:pPr>
        <w:spacing w:line="240" w:lineRule="auto"/>
        <w:ind w:left="1440" w:hanging="1440"/>
        <w:rPr>
          <w:rFonts w:ascii="Times New Roman" w:hAnsi="Times New Roman" w:cs="Times New Roman"/>
          <w:sz w:val="28"/>
          <w:szCs w:val="28"/>
        </w:rPr>
      </w:pPr>
      <w:r w:rsidRPr="004420C8">
        <w:rPr>
          <w:rFonts w:ascii="Times New Roman" w:hAnsi="Times New Roman" w:cs="Times New Roman"/>
          <w:b/>
          <w:sz w:val="28"/>
          <w:szCs w:val="28"/>
        </w:rPr>
        <w:t>Coram:</w:t>
      </w:r>
      <w:r w:rsidR="00536880" w:rsidRPr="004420C8">
        <w:rPr>
          <w:rFonts w:ascii="Times New Roman" w:hAnsi="Times New Roman" w:cs="Times New Roman"/>
          <w:sz w:val="28"/>
          <w:szCs w:val="28"/>
        </w:rPr>
        <w:tab/>
      </w:r>
      <w:r w:rsidR="00B01A8C">
        <w:rPr>
          <w:rFonts w:ascii="Times New Roman" w:hAnsi="Times New Roman" w:cs="Times New Roman"/>
          <w:sz w:val="28"/>
          <w:szCs w:val="28"/>
        </w:rPr>
        <w:t>MBHA, DLODLO and MBATHA JJA and LEDWABA and UNTERHALTER AJJA</w:t>
      </w:r>
    </w:p>
    <w:p w:rsidR="00A96CFF" w:rsidRPr="004420C8" w:rsidRDefault="00A96CFF" w:rsidP="00A96CFF">
      <w:pPr>
        <w:spacing w:line="240" w:lineRule="auto"/>
        <w:rPr>
          <w:rFonts w:ascii="Times New Roman" w:hAnsi="Times New Roman" w:cs="Times New Roman"/>
          <w:sz w:val="28"/>
          <w:szCs w:val="28"/>
        </w:rPr>
      </w:pPr>
    </w:p>
    <w:p w:rsidR="00A96CFF" w:rsidRPr="004420C8" w:rsidRDefault="00A96CFF" w:rsidP="00A96CFF">
      <w:pPr>
        <w:spacing w:line="240" w:lineRule="auto"/>
        <w:rPr>
          <w:rFonts w:ascii="Times New Roman" w:hAnsi="Times New Roman" w:cs="Times New Roman"/>
          <w:sz w:val="28"/>
          <w:szCs w:val="28"/>
        </w:rPr>
      </w:pPr>
      <w:r w:rsidRPr="004420C8">
        <w:rPr>
          <w:rFonts w:ascii="Times New Roman" w:hAnsi="Times New Roman" w:cs="Times New Roman"/>
          <w:b/>
          <w:sz w:val="28"/>
          <w:szCs w:val="28"/>
        </w:rPr>
        <w:t>Heard:</w:t>
      </w:r>
      <w:r w:rsidRPr="004420C8">
        <w:rPr>
          <w:rFonts w:ascii="Times New Roman" w:hAnsi="Times New Roman" w:cs="Times New Roman"/>
          <w:sz w:val="28"/>
          <w:szCs w:val="28"/>
        </w:rPr>
        <w:tab/>
      </w:r>
      <w:r w:rsidR="00B01A8C">
        <w:rPr>
          <w:rFonts w:ascii="Times New Roman" w:hAnsi="Times New Roman" w:cs="Times New Roman"/>
          <w:sz w:val="28"/>
          <w:szCs w:val="28"/>
        </w:rPr>
        <w:t>15 March</w:t>
      </w:r>
      <w:r w:rsidR="00536880" w:rsidRPr="004420C8">
        <w:rPr>
          <w:rFonts w:ascii="Times New Roman" w:hAnsi="Times New Roman" w:cs="Times New Roman"/>
          <w:sz w:val="28"/>
          <w:szCs w:val="28"/>
        </w:rPr>
        <w:t xml:space="preserve"> 2021</w:t>
      </w:r>
    </w:p>
    <w:p w:rsidR="001E52AF" w:rsidRPr="004420C8" w:rsidRDefault="001E52AF" w:rsidP="00A96CFF">
      <w:pPr>
        <w:spacing w:line="240" w:lineRule="auto"/>
        <w:rPr>
          <w:rFonts w:ascii="Times New Roman" w:hAnsi="Times New Roman" w:cs="Times New Roman"/>
          <w:b/>
          <w:sz w:val="28"/>
          <w:szCs w:val="28"/>
        </w:rPr>
      </w:pPr>
    </w:p>
    <w:p w:rsidR="00A96CFF" w:rsidRPr="00F849D7" w:rsidRDefault="00A96CFF" w:rsidP="004F3D7E">
      <w:pPr>
        <w:rPr>
          <w:rFonts w:ascii="Times New Roman" w:hAnsi="Times New Roman" w:cs="Times New Roman"/>
          <w:sz w:val="28"/>
          <w:szCs w:val="28"/>
        </w:rPr>
      </w:pPr>
      <w:r w:rsidRPr="004420C8">
        <w:rPr>
          <w:rFonts w:ascii="Times New Roman" w:hAnsi="Times New Roman" w:cs="Times New Roman"/>
          <w:b/>
          <w:sz w:val="28"/>
          <w:szCs w:val="28"/>
        </w:rPr>
        <w:t>Delivered:</w:t>
      </w:r>
      <w:r w:rsidRPr="004420C8">
        <w:rPr>
          <w:rFonts w:ascii="Times New Roman" w:hAnsi="Times New Roman" w:cs="Times New Roman"/>
          <w:sz w:val="28"/>
          <w:szCs w:val="28"/>
        </w:rPr>
        <w:tab/>
        <w:t xml:space="preserve">This judgment was handed down electronically by circulation to the parties’ legal representatives by email, publication on the Supreme Court of </w:t>
      </w:r>
      <w:r w:rsidRPr="004420C8">
        <w:rPr>
          <w:rFonts w:ascii="Times New Roman" w:hAnsi="Times New Roman" w:cs="Times New Roman"/>
          <w:sz w:val="28"/>
          <w:szCs w:val="28"/>
        </w:rPr>
        <w:lastRenderedPageBreak/>
        <w:t xml:space="preserve">Appeal website and release to SAFLII. The date and time for hand-down is deemed to be 09h45 on </w:t>
      </w:r>
      <w:r w:rsidR="001E2975">
        <w:rPr>
          <w:rFonts w:ascii="Times New Roman" w:hAnsi="Times New Roman" w:cs="Times New Roman"/>
          <w:sz w:val="28"/>
          <w:szCs w:val="28"/>
        </w:rPr>
        <w:t>3 November</w:t>
      </w:r>
      <w:r w:rsidR="008254F5" w:rsidRPr="00F849D7">
        <w:rPr>
          <w:rFonts w:ascii="Times New Roman" w:hAnsi="Times New Roman" w:cs="Times New Roman"/>
          <w:sz w:val="28"/>
          <w:szCs w:val="28"/>
        </w:rPr>
        <w:t xml:space="preserve"> </w:t>
      </w:r>
      <w:r w:rsidR="00536880" w:rsidRPr="00F849D7">
        <w:rPr>
          <w:rFonts w:ascii="Times New Roman" w:hAnsi="Times New Roman" w:cs="Times New Roman"/>
          <w:sz w:val="28"/>
          <w:szCs w:val="28"/>
        </w:rPr>
        <w:t>2021</w:t>
      </w:r>
      <w:r w:rsidRPr="00F849D7">
        <w:rPr>
          <w:rFonts w:ascii="Times New Roman" w:hAnsi="Times New Roman" w:cs="Times New Roman"/>
          <w:sz w:val="28"/>
          <w:szCs w:val="28"/>
        </w:rPr>
        <w:t>.</w:t>
      </w:r>
    </w:p>
    <w:p w:rsidR="00A96CFF" w:rsidRPr="00F849D7" w:rsidRDefault="00A96CFF" w:rsidP="00A96CFF">
      <w:pPr>
        <w:spacing w:line="240" w:lineRule="auto"/>
        <w:rPr>
          <w:rFonts w:ascii="Times New Roman" w:hAnsi="Times New Roman" w:cs="Times New Roman"/>
          <w:sz w:val="28"/>
          <w:szCs w:val="28"/>
        </w:rPr>
      </w:pPr>
    </w:p>
    <w:p w:rsidR="0089249E" w:rsidRDefault="00A96CFF" w:rsidP="004F3D7E">
      <w:pPr>
        <w:rPr>
          <w:rFonts w:ascii="Times New Roman" w:hAnsi="Times New Roman" w:cs="Times New Roman"/>
          <w:sz w:val="28"/>
          <w:szCs w:val="28"/>
        </w:rPr>
      </w:pPr>
      <w:r w:rsidRPr="00F849D7">
        <w:rPr>
          <w:rFonts w:ascii="Times New Roman" w:hAnsi="Times New Roman" w:cs="Times New Roman"/>
          <w:b/>
          <w:sz w:val="28"/>
          <w:szCs w:val="28"/>
        </w:rPr>
        <w:t>Summary:</w:t>
      </w:r>
      <w:r w:rsidRPr="00F849D7">
        <w:rPr>
          <w:rFonts w:ascii="Times New Roman" w:hAnsi="Times New Roman" w:cs="Times New Roman"/>
          <w:sz w:val="28"/>
          <w:szCs w:val="28"/>
        </w:rPr>
        <w:tab/>
      </w:r>
      <w:r w:rsidR="00FB3DDF">
        <w:rPr>
          <w:rFonts w:ascii="Times New Roman" w:hAnsi="Times New Roman" w:cs="Times New Roman"/>
          <w:sz w:val="28"/>
          <w:szCs w:val="28"/>
        </w:rPr>
        <w:t>The Local Governance Municipal Property Rates Act, 6 of 2004 (the MPRA) –</w:t>
      </w:r>
      <w:r w:rsidR="009E45ED">
        <w:rPr>
          <w:rFonts w:ascii="Times New Roman" w:hAnsi="Times New Roman" w:cs="Times New Roman"/>
          <w:sz w:val="28"/>
          <w:szCs w:val="28"/>
        </w:rPr>
        <w:t xml:space="preserve"> </w:t>
      </w:r>
      <w:r w:rsidR="00FB3DDF">
        <w:rPr>
          <w:rFonts w:ascii="Times New Roman" w:hAnsi="Times New Roman" w:cs="Times New Roman"/>
          <w:sz w:val="28"/>
          <w:szCs w:val="28"/>
        </w:rPr>
        <w:t>local government – power of the Minister to promulgate regulations to cap municipal rates on property belonging to public benefit organisations – municipalities are bound to comply with amended regulations.</w:t>
      </w: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4C2B39" w:rsidRDefault="004C2B39" w:rsidP="004F3D7E">
      <w:pPr>
        <w:rPr>
          <w:rFonts w:ascii="Times New Roman" w:hAnsi="Times New Roman" w:cs="Times New Roman"/>
          <w:sz w:val="28"/>
          <w:szCs w:val="28"/>
        </w:rPr>
      </w:pPr>
    </w:p>
    <w:p w:rsidR="00A57B33" w:rsidRPr="004420C8" w:rsidRDefault="00A57B33" w:rsidP="00191E52">
      <w:pPr>
        <w:pBdr>
          <w:bottom w:val="single" w:sz="12" w:space="1" w:color="auto"/>
        </w:pBdr>
        <w:spacing w:line="240" w:lineRule="auto"/>
        <w:contextualSpacing/>
        <w:rPr>
          <w:rFonts w:ascii="Times New Roman" w:hAnsi="Times New Roman" w:cs="Times New Roman"/>
          <w:b/>
          <w:bCs/>
          <w:sz w:val="28"/>
          <w:szCs w:val="28"/>
          <w:lang w:val="en-US"/>
        </w:rPr>
      </w:pPr>
    </w:p>
    <w:p w:rsidR="00A57B33" w:rsidRPr="004420C8" w:rsidRDefault="00A57B33" w:rsidP="00191E52">
      <w:pPr>
        <w:spacing w:line="240" w:lineRule="auto"/>
        <w:contextualSpacing/>
        <w:rPr>
          <w:rFonts w:ascii="Times New Roman" w:hAnsi="Times New Roman" w:cs="Times New Roman"/>
          <w:b/>
          <w:bCs/>
          <w:sz w:val="28"/>
          <w:szCs w:val="28"/>
          <w:lang w:val="en-US"/>
        </w:rPr>
      </w:pPr>
    </w:p>
    <w:p w:rsidR="00A57B33" w:rsidRPr="004420C8" w:rsidRDefault="00A57B33" w:rsidP="00191E52">
      <w:pPr>
        <w:spacing w:line="240" w:lineRule="auto"/>
        <w:contextualSpacing/>
        <w:jc w:val="center"/>
        <w:rPr>
          <w:rFonts w:ascii="Times New Roman" w:hAnsi="Times New Roman" w:cs="Times New Roman"/>
          <w:b/>
          <w:bCs/>
          <w:sz w:val="28"/>
          <w:szCs w:val="28"/>
          <w:lang w:val="en-US"/>
        </w:rPr>
      </w:pPr>
      <w:r w:rsidRPr="004420C8">
        <w:rPr>
          <w:rFonts w:ascii="Times New Roman" w:hAnsi="Times New Roman" w:cs="Times New Roman"/>
          <w:b/>
          <w:bCs/>
          <w:sz w:val="28"/>
          <w:szCs w:val="28"/>
          <w:lang w:val="en-US"/>
        </w:rPr>
        <w:t>ORDER</w:t>
      </w:r>
    </w:p>
    <w:p w:rsidR="00A57B33" w:rsidRPr="004420C8" w:rsidRDefault="00A57B33" w:rsidP="00191E52">
      <w:pPr>
        <w:pBdr>
          <w:bottom w:val="single" w:sz="12" w:space="1" w:color="auto"/>
        </w:pBdr>
        <w:spacing w:line="240" w:lineRule="auto"/>
        <w:contextualSpacing/>
        <w:rPr>
          <w:rFonts w:ascii="Times New Roman" w:hAnsi="Times New Roman" w:cs="Times New Roman"/>
          <w:b/>
          <w:bCs/>
          <w:sz w:val="28"/>
          <w:szCs w:val="28"/>
          <w:lang w:val="en-US"/>
        </w:rPr>
      </w:pPr>
    </w:p>
    <w:p w:rsidR="00A57B33" w:rsidRPr="004420C8" w:rsidRDefault="00A57B33">
      <w:pPr>
        <w:rPr>
          <w:rFonts w:ascii="Times New Roman" w:hAnsi="Times New Roman" w:cs="Times New Roman"/>
          <w:b/>
          <w:bCs/>
          <w:sz w:val="28"/>
          <w:szCs w:val="28"/>
          <w:lang w:val="en-US"/>
        </w:rPr>
      </w:pPr>
    </w:p>
    <w:p w:rsidR="00220612" w:rsidRDefault="00A57B33" w:rsidP="009B03F5">
      <w:pPr>
        <w:spacing w:after="240"/>
      </w:pPr>
      <w:r w:rsidRPr="004420C8">
        <w:rPr>
          <w:rFonts w:ascii="Times New Roman" w:hAnsi="Times New Roman" w:cs="Times New Roman"/>
          <w:b/>
          <w:bCs/>
          <w:sz w:val="28"/>
          <w:szCs w:val="28"/>
          <w:lang w:val="en-US"/>
        </w:rPr>
        <w:t xml:space="preserve">On appeal from: </w:t>
      </w:r>
      <w:r w:rsidR="00507CEB">
        <w:rPr>
          <w:rFonts w:ascii="Times New Roman" w:hAnsi="Times New Roman" w:cs="Times New Roman"/>
          <w:bCs/>
          <w:sz w:val="28"/>
          <w:szCs w:val="28"/>
          <w:lang w:val="en-US"/>
        </w:rPr>
        <w:t>KwaZulu-Natal</w:t>
      </w:r>
      <w:r w:rsidR="00286B82" w:rsidRPr="00286B82">
        <w:rPr>
          <w:rFonts w:ascii="Times New Roman" w:hAnsi="Times New Roman" w:cs="Times New Roman"/>
          <w:bCs/>
          <w:sz w:val="28"/>
          <w:szCs w:val="28"/>
          <w:lang w:val="en-US"/>
        </w:rPr>
        <w:t xml:space="preserve"> Division of the High Court</w:t>
      </w:r>
      <w:r w:rsidR="00D95EB4">
        <w:rPr>
          <w:rFonts w:ascii="Times New Roman" w:hAnsi="Times New Roman" w:cs="Times New Roman"/>
          <w:bCs/>
          <w:sz w:val="28"/>
          <w:szCs w:val="28"/>
          <w:lang w:val="en-US"/>
        </w:rPr>
        <w:t xml:space="preserve">, </w:t>
      </w:r>
      <w:r w:rsidR="00507CEB">
        <w:rPr>
          <w:rFonts w:ascii="Times New Roman" w:hAnsi="Times New Roman" w:cs="Times New Roman"/>
          <w:bCs/>
          <w:sz w:val="28"/>
          <w:szCs w:val="28"/>
          <w:lang w:val="en-US"/>
        </w:rPr>
        <w:t>Durban</w:t>
      </w:r>
      <w:r w:rsidR="00F708A1">
        <w:rPr>
          <w:rFonts w:ascii="Times New Roman" w:hAnsi="Times New Roman" w:cs="Times New Roman"/>
          <w:b/>
          <w:bCs/>
          <w:sz w:val="28"/>
          <w:szCs w:val="28"/>
          <w:lang w:val="en-US"/>
        </w:rPr>
        <w:t xml:space="preserve"> </w:t>
      </w:r>
      <w:r w:rsidRPr="004420C8">
        <w:rPr>
          <w:rFonts w:ascii="Times New Roman" w:hAnsi="Times New Roman" w:cs="Times New Roman"/>
          <w:sz w:val="28"/>
          <w:szCs w:val="28"/>
          <w:lang w:val="en-US"/>
        </w:rPr>
        <w:t>(</w:t>
      </w:r>
      <w:r w:rsidR="00421A28">
        <w:rPr>
          <w:rFonts w:ascii="Times New Roman" w:hAnsi="Times New Roman" w:cs="Times New Roman"/>
          <w:sz w:val="28"/>
          <w:szCs w:val="28"/>
          <w:lang w:val="en-US"/>
        </w:rPr>
        <w:t>Lopes</w:t>
      </w:r>
      <w:r w:rsidR="00286B82">
        <w:rPr>
          <w:rFonts w:ascii="Times New Roman" w:hAnsi="Times New Roman" w:cs="Times New Roman"/>
          <w:sz w:val="28"/>
          <w:szCs w:val="28"/>
          <w:lang w:val="en-US"/>
        </w:rPr>
        <w:t xml:space="preserve"> J</w:t>
      </w:r>
      <w:r w:rsidRPr="004420C8">
        <w:rPr>
          <w:rFonts w:ascii="Times New Roman" w:hAnsi="Times New Roman" w:cs="Times New Roman"/>
          <w:sz w:val="28"/>
          <w:szCs w:val="28"/>
          <w:lang w:val="en-US"/>
        </w:rPr>
        <w:t xml:space="preserve"> </w:t>
      </w:r>
      <w:r w:rsidRPr="00842518">
        <w:rPr>
          <w:rFonts w:ascii="Times New Roman" w:hAnsi="Times New Roman" w:cs="Times New Roman"/>
          <w:sz w:val="28"/>
          <w:szCs w:val="28"/>
          <w:lang w:val="en-US"/>
        </w:rPr>
        <w:t xml:space="preserve">sitting as </w:t>
      </w:r>
      <w:r w:rsidR="00421A28" w:rsidRPr="00B97167">
        <w:rPr>
          <w:rFonts w:ascii="Times New Roman" w:hAnsi="Times New Roman" w:cs="Times New Roman"/>
          <w:sz w:val="28"/>
          <w:szCs w:val="28"/>
          <w:lang w:val="en-US"/>
        </w:rPr>
        <w:t>court of first instance</w:t>
      </w:r>
      <w:r w:rsidRPr="00842518">
        <w:rPr>
          <w:rFonts w:ascii="Times New Roman" w:hAnsi="Times New Roman" w:cs="Times New Roman"/>
          <w:sz w:val="28"/>
          <w:szCs w:val="28"/>
          <w:lang w:val="en-US"/>
        </w:rPr>
        <w:t>):</w:t>
      </w:r>
      <w:r w:rsidR="00CC7435" w:rsidRPr="00842518">
        <w:rPr>
          <w:rFonts w:ascii="Times New Roman" w:hAnsi="Times New Roman" w:cs="Times New Roman"/>
          <w:sz w:val="28"/>
          <w:szCs w:val="28"/>
          <w:lang w:val="en-US"/>
        </w:rPr>
        <w:t xml:space="preserve"> judgment reported </w:t>
      </w:r>
      <w:r w:rsidR="00CC7435" w:rsidRPr="00842518">
        <w:rPr>
          <w:rFonts w:ascii="Times New Roman" w:hAnsi="Times New Roman" w:cs="Times New Roman"/>
          <w:i/>
          <w:sz w:val="28"/>
          <w:szCs w:val="28"/>
          <w:lang w:val="en-US"/>
        </w:rPr>
        <w:t>sub</w:t>
      </w:r>
      <w:r w:rsidR="008D3350" w:rsidRPr="00842518">
        <w:rPr>
          <w:rFonts w:ascii="Times New Roman" w:hAnsi="Times New Roman" w:cs="Times New Roman"/>
          <w:i/>
          <w:sz w:val="28"/>
          <w:szCs w:val="28"/>
          <w:lang w:val="en-US"/>
        </w:rPr>
        <w:t xml:space="preserve"> nom</w:t>
      </w:r>
      <w:r w:rsidR="00526484" w:rsidRPr="00842518">
        <w:rPr>
          <w:rFonts w:ascii="Times New Roman" w:hAnsi="Times New Roman" w:cs="Times New Roman"/>
          <w:i/>
          <w:sz w:val="28"/>
          <w:szCs w:val="28"/>
        </w:rPr>
        <w:t xml:space="preserve"> </w:t>
      </w:r>
      <w:r w:rsidR="00526484" w:rsidRPr="00B97167">
        <w:rPr>
          <w:rFonts w:ascii="Times New Roman" w:hAnsi="Times New Roman" w:cs="Times New Roman"/>
          <w:i/>
          <w:sz w:val="28"/>
          <w:szCs w:val="28"/>
        </w:rPr>
        <w:t>Independent Schools Association of Southern Africa v</w:t>
      </w:r>
      <w:r w:rsidR="00526484" w:rsidRPr="00842518">
        <w:rPr>
          <w:rFonts w:ascii="Times New Roman" w:hAnsi="Times New Roman" w:cs="Times New Roman"/>
          <w:i/>
          <w:sz w:val="28"/>
          <w:szCs w:val="28"/>
        </w:rPr>
        <w:t xml:space="preserve"> </w:t>
      </w:r>
      <w:r w:rsidR="00637C28" w:rsidRPr="00B97167">
        <w:rPr>
          <w:rFonts w:ascii="Times New Roman" w:hAnsi="Times New Roman" w:cs="Times New Roman"/>
          <w:i/>
          <w:sz w:val="28"/>
          <w:szCs w:val="28"/>
        </w:rPr>
        <w:t>eThekwini Municipality and Another</w:t>
      </w:r>
      <w:r w:rsidR="00637C28" w:rsidRPr="00842518">
        <w:rPr>
          <w:rFonts w:ascii="Times New Roman" w:hAnsi="Times New Roman" w:cs="Times New Roman"/>
          <w:i/>
          <w:sz w:val="28"/>
          <w:szCs w:val="28"/>
        </w:rPr>
        <w:t xml:space="preserve"> </w:t>
      </w:r>
      <w:r w:rsidR="00890E0F" w:rsidRPr="00842518">
        <w:rPr>
          <w:rFonts w:ascii="Times New Roman" w:hAnsi="Times New Roman" w:cs="Times New Roman"/>
          <w:sz w:val="28"/>
          <w:szCs w:val="28"/>
        </w:rPr>
        <w:t>2020 (2) SA 235 (KZD)</w:t>
      </w:r>
      <w:r w:rsidR="003F1FA4">
        <w:rPr>
          <w:rFonts w:ascii="Times New Roman" w:hAnsi="Times New Roman" w:cs="Times New Roman"/>
          <w:sz w:val="28"/>
          <w:szCs w:val="28"/>
        </w:rPr>
        <w:t>.</w:t>
      </w:r>
    </w:p>
    <w:p w:rsidR="00147571" w:rsidRPr="00147571" w:rsidRDefault="00147571" w:rsidP="009B03F5">
      <w:pPr>
        <w:pStyle w:val="ListParagraph"/>
        <w:numPr>
          <w:ilvl w:val="0"/>
          <w:numId w:val="22"/>
        </w:numPr>
        <w:spacing w:before="240" w:after="240" w:line="360" w:lineRule="auto"/>
        <w:rPr>
          <w:rFonts w:ascii="Times New Roman" w:hAnsi="Times New Roman" w:cs="Times New Roman"/>
          <w:sz w:val="28"/>
          <w:szCs w:val="28"/>
          <w:lang w:val="en-US"/>
        </w:rPr>
      </w:pPr>
      <w:r w:rsidRPr="0080128B">
        <w:rPr>
          <w:rFonts w:ascii="Times New Roman" w:hAnsi="Times New Roman" w:cs="Times New Roman"/>
          <w:sz w:val="28"/>
          <w:szCs w:val="28"/>
          <w:lang w:val="en-US"/>
        </w:rPr>
        <w:t xml:space="preserve">The appeal is dismissed. </w:t>
      </w:r>
    </w:p>
    <w:p w:rsidR="00147571" w:rsidRPr="00147571" w:rsidRDefault="00F22EC6" w:rsidP="009B03F5">
      <w:pPr>
        <w:pStyle w:val="ListParagraph"/>
        <w:numPr>
          <w:ilvl w:val="0"/>
          <w:numId w:val="22"/>
        </w:numPr>
        <w:spacing w:before="240" w:after="240" w:line="360" w:lineRule="auto"/>
        <w:rPr>
          <w:rFonts w:ascii="Times New Roman" w:hAnsi="Times New Roman" w:cs="Times New Roman"/>
          <w:sz w:val="28"/>
          <w:szCs w:val="28"/>
          <w:lang w:val="en-US"/>
        </w:rPr>
      </w:pPr>
      <w:r>
        <w:rPr>
          <w:rFonts w:ascii="Times New Roman" w:hAnsi="Times New Roman" w:cs="Times New Roman"/>
          <w:sz w:val="28"/>
          <w:szCs w:val="28"/>
          <w:lang w:val="en-US"/>
        </w:rPr>
        <w:t>The appellants</w:t>
      </w:r>
      <w:r w:rsidR="00147571" w:rsidRPr="0080128B">
        <w:rPr>
          <w:rFonts w:ascii="Times New Roman" w:hAnsi="Times New Roman" w:cs="Times New Roman"/>
          <w:sz w:val="28"/>
          <w:szCs w:val="28"/>
          <w:lang w:val="en-US"/>
        </w:rPr>
        <w:t xml:space="preserve"> are liable jointly and severally, the one paying the other to be absolved, for the costs of the first, second and third respondents, including the costs of two counsel.</w:t>
      </w:r>
    </w:p>
    <w:p w:rsidR="00147571" w:rsidRPr="0080128B" w:rsidRDefault="00147571" w:rsidP="009B03F5">
      <w:pPr>
        <w:pStyle w:val="ListParagraph"/>
        <w:numPr>
          <w:ilvl w:val="0"/>
          <w:numId w:val="22"/>
        </w:numPr>
        <w:spacing w:before="240" w:line="360" w:lineRule="auto"/>
        <w:rPr>
          <w:rFonts w:ascii="Times New Roman" w:hAnsi="Times New Roman" w:cs="Times New Roman"/>
          <w:sz w:val="28"/>
          <w:szCs w:val="28"/>
          <w:lang w:val="en-US"/>
        </w:rPr>
      </w:pPr>
      <w:r w:rsidRPr="0080128B">
        <w:rPr>
          <w:rFonts w:ascii="Times New Roman" w:hAnsi="Times New Roman" w:cs="Times New Roman"/>
          <w:sz w:val="28"/>
          <w:szCs w:val="28"/>
          <w:lang w:val="en-US"/>
        </w:rPr>
        <w:t xml:space="preserve">The first respondent’s cross appeal is dismissed with no order as to costs.  </w:t>
      </w:r>
    </w:p>
    <w:p w:rsidR="00E05F01" w:rsidRPr="00F849D7" w:rsidRDefault="00E05F01" w:rsidP="00191E52">
      <w:pPr>
        <w:pBdr>
          <w:bottom w:val="single" w:sz="12" w:space="1" w:color="auto"/>
        </w:pBdr>
        <w:spacing w:line="240" w:lineRule="auto"/>
        <w:contextualSpacing/>
        <w:rPr>
          <w:rFonts w:ascii="Times New Roman" w:hAnsi="Times New Roman" w:cs="Times New Roman"/>
          <w:sz w:val="28"/>
          <w:szCs w:val="28"/>
          <w:lang w:val="en-US"/>
        </w:rPr>
      </w:pPr>
    </w:p>
    <w:p w:rsidR="00DA4C11" w:rsidRPr="00F849D7" w:rsidRDefault="00DA4C11" w:rsidP="00191E52">
      <w:pPr>
        <w:spacing w:line="240" w:lineRule="auto"/>
        <w:contextualSpacing/>
        <w:rPr>
          <w:rFonts w:ascii="Times New Roman" w:hAnsi="Times New Roman" w:cs="Times New Roman"/>
          <w:b/>
          <w:bCs/>
          <w:sz w:val="28"/>
          <w:szCs w:val="28"/>
          <w:lang w:val="en-US"/>
        </w:rPr>
      </w:pPr>
    </w:p>
    <w:p w:rsidR="00DA4C11" w:rsidRPr="00F849D7" w:rsidRDefault="00DA4C11" w:rsidP="00191E52">
      <w:pPr>
        <w:spacing w:line="240" w:lineRule="auto"/>
        <w:contextualSpacing/>
        <w:jc w:val="center"/>
        <w:rPr>
          <w:rFonts w:ascii="Times New Roman" w:hAnsi="Times New Roman" w:cs="Times New Roman"/>
          <w:b/>
          <w:bCs/>
          <w:sz w:val="28"/>
          <w:szCs w:val="28"/>
          <w:lang w:val="en-US"/>
        </w:rPr>
      </w:pPr>
      <w:r w:rsidRPr="00F849D7">
        <w:rPr>
          <w:rFonts w:ascii="Times New Roman" w:hAnsi="Times New Roman" w:cs="Times New Roman"/>
          <w:b/>
          <w:bCs/>
          <w:sz w:val="28"/>
          <w:szCs w:val="28"/>
          <w:lang w:val="en-US"/>
        </w:rPr>
        <w:t>JUDGMENT</w:t>
      </w:r>
    </w:p>
    <w:p w:rsidR="00DA4C11" w:rsidRPr="00F849D7" w:rsidRDefault="00DA4C11" w:rsidP="00191E52">
      <w:pPr>
        <w:pBdr>
          <w:bottom w:val="single" w:sz="12" w:space="1" w:color="auto"/>
        </w:pBdr>
        <w:spacing w:line="240" w:lineRule="auto"/>
        <w:contextualSpacing/>
        <w:rPr>
          <w:rFonts w:ascii="Times New Roman" w:hAnsi="Times New Roman" w:cs="Times New Roman"/>
          <w:b/>
          <w:bCs/>
          <w:sz w:val="28"/>
          <w:szCs w:val="28"/>
          <w:lang w:val="en-US"/>
        </w:rPr>
      </w:pPr>
    </w:p>
    <w:p w:rsidR="00DA4C11" w:rsidRPr="00F849D7" w:rsidRDefault="00DA4C11">
      <w:pPr>
        <w:rPr>
          <w:rFonts w:ascii="Times New Roman" w:hAnsi="Times New Roman" w:cs="Times New Roman"/>
          <w:b/>
          <w:bCs/>
          <w:sz w:val="28"/>
          <w:szCs w:val="28"/>
          <w:lang w:val="en-US"/>
        </w:rPr>
      </w:pPr>
    </w:p>
    <w:p w:rsidR="00A57B33" w:rsidRPr="007C106C" w:rsidRDefault="00FF1562" w:rsidP="007C106C">
      <w:pPr>
        <w:spacing w:line="240" w:lineRule="auto"/>
        <w:rPr>
          <w:rFonts w:ascii="Times New Roman" w:hAnsi="Times New Roman" w:cs="Times New Roman"/>
          <w:sz w:val="28"/>
          <w:szCs w:val="28"/>
        </w:rPr>
      </w:pPr>
      <w:r>
        <w:rPr>
          <w:rFonts w:ascii="Times New Roman" w:hAnsi="Times New Roman" w:cs="Times New Roman"/>
          <w:b/>
          <w:bCs/>
          <w:sz w:val="28"/>
          <w:szCs w:val="28"/>
          <w:lang w:val="en-US"/>
        </w:rPr>
        <w:t>Ledwaba</w:t>
      </w:r>
      <w:r w:rsidR="00DA4C11" w:rsidRPr="00F849D7">
        <w:rPr>
          <w:rFonts w:ascii="Times New Roman" w:hAnsi="Times New Roman" w:cs="Times New Roman"/>
          <w:b/>
          <w:bCs/>
          <w:sz w:val="28"/>
          <w:szCs w:val="28"/>
          <w:lang w:val="en-US"/>
        </w:rPr>
        <w:t xml:space="preserve"> </w:t>
      </w:r>
      <w:r w:rsidR="00787684" w:rsidRPr="00F849D7">
        <w:rPr>
          <w:rFonts w:ascii="Times New Roman" w:hAnsi="Times New Roman" w:cs="Times New Roman"/>
          <w:b/>
          <w:bCs/>
          <w:sz w:val="28"/>
          <w:szCs w:val="28"/>
          <w:lang w:val="en-US"/>
        </w:rPr>
        <w:t>A</w:t>
      </w:r>
      <w:r w:rsidR="00DA4C11" w:rsidRPr="00F849D7">
        <w:rPr>
          <w:rFonts w:ascii="Times New Roman" w:hAnsi="Times New Roman" w:cs="Times New Roman"/>
          <w:b/>
          <w:bCs/>
          <w:sz w:val="28"/>
          <w:szCs w:val="28"/>
          <w:lang w:val="en-US"/>
        </w:rPr>
        <w:t xml:space="preserve">JA </w:t>
      </w:r>
      <w:r w:rsidR="00DA4C11" w:rsidRPr="007C106C">
        <w:rPr>
          <w:rFonts w:ascii="Times New Roman" w:hAnsi="Times New Roman" w:cs="Times New Roman"/>
          <w:b/>
          <w:bCs/>
          <w:sz w:val="28"/>
          <w:szCs w:val="28"/>
          <w:lang w:val="en-US"/>
        </w:rPr>
        <w:t>(</w:t>
      </w:r>
      <w:r w:rsidR="007C106C" w:rsidRPr="007C106C">
        <w:rPr>
          <w:rFonts w:ascii="Times New Roman" w:hAnsi="Times New Roman" w:cs="Times New Roman"/>
          <w:b/>
          <w:sz w:val="28"/>
          <w:szCs w:val="28"/>
        </w:rPr>
        <w:t xml:space="preserve">Mbha, Dlodlo and Mbatha JJA and Unterhalter </w:t>
      </w:r>
      <w:r w:rsidR="007C106C">
        <w:rPr>
          <w:rFonts w:ascii="Times New Roman" w:hAnsi="Times New Roman" w:cs="Times New Roman"/>
          <w:b/>
          <w:sz w:val="28"/>
          <w:szCs w:val="28"/>
        </w:rPr>
        <w:t>A</w:t>
      </w:r>
      <w:r w:rsidR="007C106C" w:rsidRPr="007C106C">
        <w:rPr>
          <w:rFonts w:ascii="Times New Roman" w:hAnsi="Times New Roman" w:cs="Times New Roman"/>
          <w:b/>
          <w:sz w:val="28"/>
          <w:szCs w:val="28"/>
        </w:rPr>
        <w:t>JA</w:t>
      </w:r>
      <w:r w:rsidR="007C106C">
        <w:rPr>
          <w:rFonts w:ascii="Times New Roman" w:hAnsi="Times New Roman" w:cs="Times New Roman"/>
          <w:sz w:val="28"/>
          <w:szCs w:val="28"/>
        </w:rPr>
        <w:t xml:space="preserve"> </w:t>
      </w:r>
      <w:r w:rsidR="00DA4C11" w:rsidRPr="00F849D7">
        <w:rPr>
          <w:rFonts w:ascii="Times New Roman" w:hAnsi="Times New Roman" w:cs="Times New Roman"/>
          <w:b/>
          <w:bCs/>
          <w:sz w:val="28"/>
          <w:szCs w:val="28"/>
          <w:lang w:val="en-US"/>
        </w:rPr>
        <w:t>concurring)</w:t>
      </w:r>
      <w:r w:rsidR="008E5EA9" w:rsidRPr="00F849D7">
        <w:rPr>
          <w:rFonts w:ascii="Times New Roman" w:hAnsi="Times New Roman" w:cs="Times New Roman"/>
          <w:sz w:val="28"/>
          <w:szCs w:val="28"/>
          <w:lang w:val="en-US"/>
        </w:rPr>
        <w:t>:</w:t>
      </w:r>
    </w:p>
    <w:p w:rsidR="003428A5" w:rsidRDefault="003428A5">
      <w:pPr>
        <w:rPr>
          <w:rFonts w:ascii="Times New Roman" w:hAnsi="Times New Roman" w:cs="Times New Roman"/>
          <w:sz w:val="28"/>
          <w:szCs w:val="28"/>
          <w:lang w:val="en-US"/>
        </w:rPr>
      </w:pPr>
    </w:p>
    <w:p w:rsidR="003752BC" w:rsidRPr="004420C8" w:rsidRDefault="003428A5">
      <w:pPr>
        <w:rPr>
          <w:rFonts w:ascii="Times New Roman" w:hAnsi="Times New Roman" w:cs="Times New Roman"/>
          <w:sz w:val="28"/>
          <w:szCs w:val="28"/>
          <w:lang w:val="en-US"/>
        </w:rPr>
      </w:pPr>
      <w:r w:rsidRPr="003428A5">
        <w:rPr>
          <w:rFonts w:ascii="Times New Roman" w:hAnsi="Times New Roman" w:cs="Times New Roman"/>
          <w:b/>
          <w:sz w:val="28"/>
          <w:szCs w:val="28"/>
          <w:lang w:val="en-US"/>
        </w:rPr>
        <w:t>Introduction</w:t>
      </w:r>
    </w:p>
    <w:p w:rsidR="001068E4" w:rsidRDefault="008E5EA9"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9D697A">
        <w:rPr>
          <w:rFonts w:ascii="Times New Roman" w:hAnsi="Times New Roman" w:cs="Times New Roman"/>
          <w:sz w:val="28"/>
          <w:szCs w:val="28"/>
          <w:lang w:val="en-US"/>
        </w:rPr>
        <w:t>T</w:t>
      </w:r>
      <w:r w:rsidR="00663205">
        <w:rPr>
          <w:rFonts w:ascii="Times New Roman" w:hAnsi="Times New Roman" w:cs="Times New Roman"/>
          <w:sz w:val="28"/>
          <w:szCs w:val="28"/>
          <w:lang w:val="en-US"/>
        </w:rPr>
        <w:t>h</w:t>
      </w:r>
      <w:r w:rsidR="00250836">
        <w:rPr>
          <w:rFonts w:ascii="Times New Roman" w:hAnsi="Times New Roman" w:cs="Times New Roman"/>
          <w:sz w:val="28"/>
          <w:szCs w:val="28"/>
          <w:lang w:val="en-US"/>
        </w:rPr>
        <w:t>is</w:t>
      </w:r>
      <w:r w:rsidR="00663205">
        <w:rPr>
          <w:rFonts w:ascii="Times New Roman" w:hAnsi="Times New Roman" w:cs="Times New Roman"/>
          <w:sz w:val="28"/>
          <w:szCs w:val="28"/>
          <w:lang w:val="en-US"/>
        </w:rPr>
        <w:t xml:space="preserve"> is an </w:t>
      </w:r>
      <w:r w:rsidR="009D697A">
        <w:rPr>
          <w:rFonts w:ascii="Times New Roman" w:hAnsi="Times New Roman" w:cs="Times New Roman"/>
          <w:sz w:val="28"/>
          <w:szCs w:val="28"/>
          <w:lang w:val="en-US"/>
        </w:rPr>
        <w:t>appeal by</w:t>
      </w:r>
      <w:r w:rsidR="00655057">
        <w:rPr>
          <w:rFonts w:ascii="Times New Roman" w:hAnsi="Times New Roman" w:cs="Times New Roman"/>
          <w:sz w:val="28"/>
          <w:szCs w:val="28"/>
          <w:lang w:val="en-US"/>
        </w:rPr>
        <w:t xml:space="preserve"> the </w:t>
      </w:r>
      <w:r w:rsidR="002856BB">
        <w:rPr>
          <w:rFonts w:ascii="Times New Roman" w:hAnsi="Times New Roman" w:cs="Times New Roman"/>
          <w:sz w:val="28"/>
          <w:szCs w:val="28"/>
          <w:lang w:val="en-US"/>
        </w:rPr>
        <w:t>first</w:t>
      </w:r>
      <w:r w:rsidR="003B2340">
        <w:rPr>
          <w:rFonts w:ascii="Times New Roman" w:hAnsi="Times New Roman" w:cs="Times New Roman"/>
          <w:sz w:val="28"/>
          <w:szCs w:val="28"/>
          <w:lang w:val="en-US"/>
        </w:rPr>
        <w:t xml:space="preserve"> and second</w:t>
      </w:r>
      <w:r w:rsidR="002856BB">
        <w:rPr>
          <w:rFonts w:ascii="Times New Roman" w:hAnsi="Times New Roman" w:cs="Times New Roman"/>
          <w:sz w:val="28"/>
          <w:szCs w:val="28"/>
          <w:lang w:val="en-US"/>
        </w:rPr>
        <w:t xml:space="preserve"> appellant</w:t>
      </w:r>
      <w:r w:rsidR="003428A5">
        <w:rPr>
          <w:rFonts w:ascii="Times New Roman" w:hAnsi="Times New Roman" w:cs="Times New Roman"/>
          <w:sz w:val="28"/>
          <w:szCs w:val="28"/>
          <w:lang w:val="en-US"/>
        </w:rPr>
        <w:t xml:space="preserve">s, </w:t>
      </w:r>
      <w:r w:rsidR="003B2340">
        <w:rPr>
          <w:rFonts w:ascii="Times New Roman" w:hAnsi="Times New Roman" w:cs="Times New Roman"/>
          <w:sz w:val="28"/>
          <w:szCs w:val="28"/>
          <w:lang w:val="en-US"/>
        </w:rPr>
        <w:t>eThekwini</w:t>
      </w:r>
      <w:r w:rsidR="00ED7284">
        <w:rPr>
          <w:rFonts w:ascii="Times New Roman" w:hAnsi="Times New Roman" w:cs="Times New Roman"/>
          <w:sz w:val="28"/>
          <w:szCs w:val="28"/>
          <w:lang w:val="en-US"/>
        </w:rPr>
        <w:t> </w:t>
      </w:r>
      <w:r w:rsidR="003B2340">
        <w:rPr>
          <w:rFonts w:ascii="Times New Roman" w:hAnsi="Times New Roman" w:cs="Times New Roman"/>
          <w:sz w:val="28"/>
          <w:szCs w:val="28"/>
          <w:lang w:val="en-US"/>
        </w:rPr>
        <w:t>Municipality</w:t>
      </w:r>
      <w:r w:rsidR="0089249E">
        <w:rPr>
          <w:rFonts w:ascii="Times New Roman" w:hAnsi="Times New Roman" w:cs="Times New Roman"/>
          <w:sz w:val="28"/>
          <w:szCs w:val="28"/>
          <w:lang w:val="en-US"/>
        </w:rPr>
        <w:t xml:space="preserve"> (eThekwini)</w:t>
      </w:r>
      <w:r w:rsidR="002856BB">
        <w:rPr>
          <w:rFonts w:ascii="Times New Roman" w:hAnsi="Times New Roman" w:cs="Times New Roman"/>
          <w:sz w:val="28"/>
          <w:szCs w:val="28"/>
          <w:lang w:val="en-US"/>
        </w:rPr>
        <w:t xml:space="preserve"> </w:t>
      </w:r>
      <w:r w:rsidR="003B2340">
        <w:rPr>
          <w:rFonts w:ascii="Times New Roman" w:hAnsi="Times New Roman" w:cs="Times New Roman"/>
          <w:sz w:val="28"/>
          <w:szCs w:val="28"/>
          <w:lang w:val="en-US"/>
        </w:rPr>
        <w:t xml:space="preserve">and </w:t>
      </w:r>
      <w:r w:rsidR="003428A5">
        <w:rPr>
          <w:rFonts w:ascii="Times New Roman" w:hAnsi="Times New Roman" w:cs="Times New Roman"/>
          <w:sz w:val="28"/>
          <w:szCs w:val="28"/>
          <w:lang w:val="en-US"/>
        </w:rPr>
        <w:t>Stellenbosch Municipality</w:t>
      </w:r>
      <w:r w:rsidR="0089249E">
        <w:rPr>
          <w:rFonts w:ascii="Times New Roman" w:hAnsi="Times New Roman" w:cs="Times New Roman"/>
          <w:sz w:val="28"/>
          <w:szCs w:val="28"/>
          <w:lang w:val="en-US"/>
        </w:rPr>
        <w:t xml:space="preserve"> (Stellenbosch)</w:t>
      </w:r>
      <w:r w:rsidR="005423DF">
        <w:rPr>
          <w:rFonts w:ascii="Times New Roman" w:hAnsi="Times New Roman" w:cs="Times New Roman"/>
          <w:sz w:val="28"/>
          <w:szCs w:val="28"/>
          <w:lang w:val="en-US"/>
        </w:rPr>
        <w:t xml:space="preserve"> against</w:t>
      </w:r>
      <w:r w:rsidR="00655057">
        <w:rPr>
          <w:rFonts w:ascii="Times New Roman" w:hAnsi="Times New Roman" w:cs="Times New Roman"/>
          <w:sz w:val="28"/>
          <w:szCs w:val="28"/>
          <w:lang w:val="en-US"/>
        </w:rPr>
        <w:t xml:space="preserve"> the </w:t>
      </w:r>
      <w:r w:rsidR="00250836">
        <w:rPr>
          <w:rFonts w:ascii="Times New Roman" w:hAnsi="Times New Roman" w:cs="Times New Roman"/>
          <w:sz w:val="28"/>
          <w:szCs w:val="28"/>
          <w:lang w:val="en-US"/>
        </w:rPr>
        <w:t xml:space="preserve">judgment </w:t>
      </w:r>
      <w:r w:rsidR="00583076">
        <w:rPr>
          <w:rFonts w:ascii="Times New Roman" w:hAnsi="Times New Roman" w:cs="Times New Roman"/>
          <w:sz w:val="28"/>
          <w:szCs w:val="28"/>
          <w:lang w:val="en-US"/>
        </w:rPr>
        <w:t xml:space="preserve">and </w:t>
      </w:r>
      <w:r w:rsidR="00583076" w:rsidRPr="00DC5DD4">
        <w:rPr>
          <w:rFonts w:ascii="Times New Roman" w:hAnsi="Times New Roman" w:cs="Times New Roman"/>
          <w:sz w:val="28"/>
          <w:szCs w:val="28"/>
          <w:lang w:val="en-US"/>
        </w:rPr>
        <w:t>order of the KwaZulu-Natal Division of the High Court, Lopes J, which was delivered on 3 July 2019.</w:t>
      </w:r>
      <w:r w:rsidR="00583076">
        <w:rPr>
          <w:rFonts w:ascii="Times New Roman" w:hAnsi="Times New Roman" w:cs="Times New Roman"/>
          <w:sz w:val="28"/>
          <w:szCs w:val="28"/>
          <w:lang w:val="en-US"/>
        </w:rPr>
        <w:t xml:space="preserve"> </w:t>
      </w:r>
      <w:r w:rsidR="00250836">
        <w:rPr>
          <w:rFonts w:ascii="Times New Roman" w:hAnsi="Times New Roman" w:cs="Times New Roman"/>
          <w:sz w:val="28"/>
          <w:szCs w:val="28"/>
          <w:lang w:val="en-US"/>
        </w:rPr>
        <w:t xml:space="preserve">The </w:t>
      </w:r>
      <w:r w:rsidR="00655057">
        <w:rPr>
          <w:rFonts w:ascii="Times New Roman" w:hAnsi="Times New Roman" w:cs="Times New Roman"/>
          <w:sz w:val="28"/>
          <w:szCs w:val="28"/>
          <w:lang w:val="en-US"/>
        </w:rPr>
        <w:t>first</w:t>
      </w:r>
      <w:r w:rsidR="003428A5">
        <w:rPr>
          <w:rFonts w:ascii="Times New Roman" w:hAnsi="Times New Roman" w:cs="Times New Roman"/>
          <w:sz w:val="28"/>
          <w:szCs w:val="28"/>
          <w:lang w:val="en-US"/>
        </w:rPr>
        <w:t>, second and third respondents</w:t>
      </w:r>
      <w:r w:rsidR="00250836">
        <w:rPr>
          <w:rFonts w:ascii="Times New Roman" w:hAnsi="Times New Roman" w:cs="Times New Roman"/>
          <w:sz w:val="28"/>
          <w:szCs w:val="28"/>
          <w:lang w:val="en-US"/>
        </w:rPr>
        <w:t xml:space="preserve"> are</w:t>
      </w:r>
      <w:r w:rsidR="003428A5">
        <w:rPr>
          <w:rFonts w:ascii="Times New Roman" w:hAnsi="Times New Roman" w:cs="Times New Roman"/>
          <w:sz w:val="28"/>
          <w:szCs w:val="28"/>
          <w:lang w:val="en-US"/>
        </w:rPr>
        <w:t xml:space="preserve"> </w:t>
      </w:r>
      <w:r w:rsidR="00E40743">
        <w:rPr>
          <w:rFonts w:ascii="Times New Roman" w:hAnsi="Times New Roman" w:cs="Times New Roman"/>
          <w:sz w:val="28"/>
          <w:szCs w:val="28"/>
          <w:lang w:val="en-US"/>
        </w:rPr>
        <w:t xml:space="preserve">the </w:t>
      </w:r>
      <w:r w:rsidR="0065041A">
        <w:rPr>
          <w:rFonts w:ascii="Times New Roman" w:hAnsi="Times New Roman" w:cs="Times New Roman"/>
          <w:sz w:val="28"/>
          <w:szCs w:val="28"/>
          <w:lang w:val="en-US"/>
        </w:rPr>
        <w:t>Independent Schools Association of South</w:t>
      </w:r>
      <w:r w:rsidR="00110E68">
        <w:rPr>
          <w:rFonts w:ascii="Times New Roman" w:hAnsi="Times New Roman" w:cs="Times New Roman"/>
          <w:sz w:val="28"/>
          <w:szCs w:val="28"/>
          <w:lang w:val="en-US"/>
        </w:rPr>
        <w:t>ern</w:t>
      </w:r>
      <w:r w:rsidR="0065041A">
        <w:rPr>
          <w:rFonts w:ascii="Times New Roman" w:hAnsi="Times New Roman" w:cs="Times New Roman"/>
          <w:sz w:val="28"/>
          <w:szCs w:val="28"/>
          <w:lang w:val="en-US"/>
        </w:rPr>
        <w:t xml:space="preserve"> Africa</w:t>
      </w:r>
      <w:r w:rsidR="003428A5">
        <w:rPr>
          <w:rFonts w:ascii="Times New Roman" w:hAnsi="Times New Roman" w:cs="Times New Roman"/>
          <w:sz w:val="28"/>
          <w:szCs w:val="28"/>
          <w:lang w:val="en-US"/>
        </w:rPr>
        <w:t xml:space="preserve"> (ISASA), </w:t>
      </w:r>
      <w:r w:rsidR="009D697A">
        <w:rPr>
          <w:rFonts w:ascii="Times New Roman" w:hAnsi="Times New Roman" w:cs="Times New Roman"/>
          <w:sz w:val="28"/>
          <w:szCs w:val="28"/>
          <w:lang w:val="en-US"/>
        </w:rPr>
        <w:t>t</w:t>
      </w:r>
      <w:r w:rsidR="0065041A">
        <w:rPr>
          <w:rFonts w:ascii="Times New Roman" w:hAnsi="Times New Roman" w:cs="Times New Roman"/>
          <w:sz w:val="28"/>
          <w:szCs w:val="28"/>
          <w:lang w:val="en-US"/>
        </w:rPr>
        <w:t>he National Minister for Cooperative G</w:t>
      </w:r>
      <w:r w:rsidR="003428A5">
        <w:rPr>
          <w:rFonts w:ascii="Times New Roman" w:hAnsi="Times New Roman" w:cs="Times New Roman"/>
          <w:sz w:val="28"/>
          <w:szCs w:val="28"/>
          <w:lang w:val="en-US"/>
        </w:rPr>
        <w:t xml:space="preserve">overnance </w:t>
      </w:r>
      <w:r w:rsidR="005F0841">
        <w:rPr>
          <w:rFonts w:ascii="Times New Roman" w:hAnsi="Times New Roman" w:cs="Times New Roman"/>
          <w:sz w:val="28"/>
          <w:szCs w:val="28"/>
          <w:lang w:val="en-US"/>
        </w:rPr>
        <w:t>and</w:t>
      </w:r>
      <w:r w:rsidR="003428A5">
        <w:rPr>
          <w:rFonts w:ascii="Times New Roman" w:hAnsi="Times New Roman" w:cs="Times New Roman"/>
          <w:sz w:val="28"/>
          <w:szCs w:val="28"/>
          <w:lang w:val="en-US"/>
        </w:rPr>
        <w:t xml:space="preserve"> T</w:t>
      </w:r>
      <w:r w:rsidR="005423DF">
        <w:rPr>
          <w:rFonts w:ascii="Times New Roman" w:hAnsi="Times New Roman" w:cs="Times New Roman"/>
          <w:sz w:val="28"/>
          <w:szCs w:val="28"/>
          <w:lang w:val="en-US"/>
        </w:rPr>
        <w:t>raditional Affairs (Minister</w:t>
      </w:r>
      <w:r w:rsidR="00ED7284">
        <w:rPr>
          <w:rFonts w:ascii="Times New Roman" w:hAnsi="Times New Roman" w:cs="Times New Roman"/>
          <w:sz w:val="28"/>
          <w:szCs w:val="28"/>
          <w:lang w:val="en-US"/>
        </w:rPr>
        <w:t> </w:t>
      </w:r>
      <w:r w:rsidR="005423DF">
        <w:rPr>
          <w:rFonts w:ascii="Times New Roman" w:hAnsi="Times New Roman" w:cs="Times New Roman"/>
          <w:sz w:val="28"/>
          <w:szCs w:val="28"/>
          <w:lang w:val="en-US"/>
        </w:rPr>
        <w:t>for</w:t>
      </w:r>
      <w:r w:rsidR="00207CB6">
        <w:rPr>
          <w:rFonts w:ascii="Times New Roman" w:hAnsi="Times New Roman" w:cs="Times New Roman"/>
          <w:sz w:val="28"/>
          <w:szCs w:val="28"/>
          <w:lang w:val="en-US"/>
        </w:rPr>
        <w:t> </w:t>
      </w:r>
      <w:r w:rsidR="005423DF">
        <w:rPr>
          <w:rFonts w:ascii="Times New Roman" w:hAnsi="Times New Roman" w:cs="Times New Roman"/>
          <w:sz w:val="28"/>
          <w:szCs w:val="28"/>
          <w:lang w:val="en-US"/>
        </w:rPr>
        <w:t>CoGTA</w:t>
      </w:r>
      <w:r w:rsidR="00923827">
        <w:rPr>
          <w:rFonts w:ascii="Times New Roman" w:hAnsi="Times New Roman" w:cs="Times New Roman"/>
          <w:sz w:val="28"/>
          <w:szCs w:val="28"/>
          <w:lang w:val="en-US"/>
        </w:rPr>
        <w:t>)</w:t>
      </w:r>
      <w:r w:rsidR="00B27907" w:rsidRPr="001E2975">
        <w:rPr>
          <w:rFonts w:ascii="Times New Roman" w:hAnsi="Times New Roman" w:cs="Times New Roman"/>
          <w:sz w:val="28"/>
          <w:szCs w:val="28"/>
          <w:lang w:val="en-US"/>
        </w:rPr>
        <w:t>,</w:t>
      </w:r>
      <w:r w:rsidR="00923827">
        <w:rPr>
          <w:rFonts w:ascii="Times New Roman" w:hAnsi="Times New Roman" w:cs="Times New Roman"/>
          <w:sz w:val="28"/>
          <w:szCs w:val="28"/>
          <w:lang w:val="en-US"/>
        </w:rPr>
        <w:t xml:space="preserve"> </w:t>
      </w:r>
      <w:r w:rsidR="003428A5">
        <w:rPr>
          <w:rFonts w:ascii="Times New Roman" w:hAnsi="Times New Roman" w:cs="Times New Roman"/>
          <w:sz w:val="28"/>
          <w:szCs w:val="28"/>
          <w:lang w:val="en-US"/>
        </w:rPr>
        <w:t xml:space="preserve">and </w:t>
      </w:r>
      <w:r w:rsidR="009D697A">
        <w:rPr>
          <w:rFonts w:ascii="Times New Roman" w:hAnsi="Times New Roman" w:cs="Times New Roman"/>
          <w:sz w:val="28"/>
          <w:szCs w:val="28"/>
          <w:lang w:val="en-US"/>
        </w:rPr>
        <w:t>t</w:t>
      </w:r>
      <w:r w:rsidR="003428A5">
        <w:rPr>
          <w:rFonts w:ascii="Times New Roman" w:hAnsi="Times New Roman" w:cs="Times New Roman"/>
          <w:sz w:val="28"/>
          <w:szCs w:val="28"/>
          <w:lang w:val="en-US"/>
        </w:rPr>
        <w:t>he National Minister of Finance</w:t>
      </w:r>
      <w:r w:rsidR="00AD2B0B">
        <w:rPr>
          <w:rFonts w:ascii="Times New Roman" w:hAnsi="Times New Roman" w:cs="Times New Roman"/>
          <w:sz w:val="28"/>
          <w:szCs w:val="28"/>
          <w:lang w:val="en-US"/>
        </w:rPr>
        <w:t xml:space="preserve"> (Minister</w:t>
      </w:r>
      <w:r w:rsidR="001F039A">
        <w:rPr>
          <w:rFonts w:ascii="Times New Roman" w:hAnsi="Times New Roman" w:cs="Times New Roman"/>
          <w:sz w:val="28"/>
          <w:szCs w:val="28"/>
          <w:lang w:val="en-US"/>
        </w:rPr>
        <w:t> </w:t>
      </w:r>
      <w:r w:rsidR="00AD2B0B">
        <w:rPr>
          <w:rFonts w:ascii="Times New Roman" w:hAnsi="Times New Roman" w:cs="Times New Roman"/>
          <w:sz w:val="28"/>
          <w:szCs w:val="28"/>
          <w:lang w:val="en-US"/>
        </w:rPr>
        <w:t>of</w:t>
      </w:r>
      <w:r w:rsidR="001F039A">
        <w:rPr>
          <w:rFonts w:ascii="Times New Roman" w:hAnsi="Times New Roman" w:cs="Times New Roman"/>
          <w:sz w:val="28"/>
          <w:szCs w:val="28"/>
          <w:lang w:val="en-US"/>
        </w:rPr>
        <w:t> </w:t>
      </w:r>
      <w:r w:rsidR="00AD2B0B">
        <w:rPr>
          <w:rFonts w:ascii="Times New Roman" w:hAnsi="Times New Roman" w:cs="Times New Roman"/>
          <w:sz w:val="28"/>
          <w:szCs w:val="28"/>
          <w:lang w:val="en-US"/>
        </w:rPr>
        <w:t>Finance)</w:t>
      </w:r>
      <w:r w:rsidR="009E535B">
        <w:rPr>
          <w:rFonts w:ascii="Times New Roman" w:hAnsi="Times New Roman" w:cs="Times New Roman"/>
          <w:sz w:val="28"/>
          <w:szCs w:val="28"/>
          <w:lang w:val="en-US"/>
        </w:rPr>
        <w:t xml:space="preserve">. The issues in this appeal </w:t>
      </w:r>
      <w:r w:rsidR="00663205">
        <w:rPr>
          <w:rFonts w:ascii="Times New Roman" w:hAnsi="Times New Roman" w:cs="Times New Roman"/>
          <w:sz w:val="28"/>
          <w:szCs w:val="28"/>
          <w:lang w:val="en-US"/>
        </w:rPr>
        <w:t>arise</w:t>
      </w:r>
      <w:r w:rsidR="00655057">
        <w:rPr>
          <w:rFonts w:ascii="Times New Roman" w:hAnsi="Times New Roman" w:cs="Times New Roman"/>
          <w:sz w:val="28"/>
          <w:szCs w:val="28"/>
          <w:lang w:val="en-US"/>
        </w:rPr>
        <w:t xml:space="preserve"> from</w:t>
      </w:r>
      <w:r w:rsidR="00207CB6">
        <w:rPr>
          <w:rFonts w:ascii="Times New Roman" w:hAnsi="Times New Roman" w:cs="Times New Roman"/>
          <w:sz w:val="28"/>
          <w:szCs w:val="28"/>
          <w:lang w:val="en-US"/>
        </w:rPr>
        <w:t> </w:t>
      </w:r>
      <w:r w:rsidR="0065041A">
        <w:rPr>
          <w:rFonts w:ascii="Times New Roman" w:hAnsi="Times New Roman" w:cs="Times New Roman"/>
          <w:sz w:val="28"/>
          <w:szCs w:val="28"/>
          <w:lang w:val="en-US"/>
        </w:rPr>
        <w:t xml:space="preserve">the amendment of </w:t>
      </w:r>
      <w:r w:rsidR="0065041A">
        <w:rPr>
          <w:rFonts w:ascii="Times New Roman" w:hAnsi="Times New Roman" w:cs="Times New Roman"/>
          <w:sz w:val="28"/>
          <w:szCs w:val="28"/>
          <w:lang w:val="en-US"/>
        </w:rPr>
        <w:lastRenderedPageBreak/>
        <w:t>national r</w:t>
      </w:r>
      <w:r w:rsidR="003428A5">
        <w:rPr>
          <w:rFonts w:ascii="Times New Roman" w:hAnsi="Times New Roman" w:cs="Times New Roman"/>
          <w:sz w:val="28"/>
          <w:szCs w:val="28"/>
          <w:lang w:val="en-US"/>
        </w:rPr>
        <w:t>egulations pro</w:t>
      </w:r>
      <w:r w:rsidR="00014305">
        <w:rPr>
          <w:rFonts w:ascii="Times New Roman" w:hAnsi="Times New Roman" w:cs="Times New Roman"/>
          <w:sz w:val="28"/>
          <w:szCs w:val="28"/>
          <w:lang w:val="en-US"/>
        </w:rPr>
        <w:t>mulgated by the Minister for</w:t>
      </w:r>
      <w:r w:rsidR="00E35271">
        <w:rPr>
          <w:rFonts w:ascii="Times New Roman" w:hAnsi="Times New Roman" w:cs="Times New Roman"/>
          <w:sz w:val="28"/>
          <w:szCs w:val="28"/>
          <w:lang w:val="en-US"/>
        </w:rPr>
        <w:t xml:space="preserve"> </w:t>
      </w:r>
      <w:r w:rsidR="00014305">
        <w:rPr>
          <w:rFonts w:ascii="Times New Roman" w:hAnsi="Times New Roman" w:cs="Times New Roman"/>
          <w:sz w:val="28"/>
          <w:szCs w:val="28"/>
          <w:lang w:val="en-US"/>
        </w:rPr>
        <w:t>CoGTA</w:t>
      </w:r>
      <w:r w:rsidR="005423DF">
        <w:rPr>
          <w:rFonts w:ascii="Times New Roman" w:hAnsi="Times New Roman" w:cs="Times New Roman"/>
          <w:sz w:val="28"/>
          <w:szCs w:val="28"/>
          <w:lang w:val="en-US"/>
        </w:rPr>
        <w:t xml:space="preserve"> in</w:t>
      </w:r>
      <w:r w:rsidR="002856BB">
        <w:rPr>
          <w:rFonts w:ascii="Times New Roman" w:hAnsi="Times New Roman" w:cs="Times New Roman"/>
          <w:sz w:val="28"/>
          <w:szCs w:val="28"/>
          <w:lang w:val="en-US"/>
        </w:rPr>
        <w:t xml:space="preserve"> Ma</w:t>
      </w:r>
      <w:r w:rsidR="0089249E">
        <w:rPr>
          <w:rFonts w:ascii="Times New Roman" w:hAnsi="Times New Roman" w:cs="Times New Roman"/>
          <w:sz w:val="28"/>
          <w:szCs w:val="28"/>
          <w:lang w:val="en-US"/>
        </w:rPr>
        <w:t>rch 2010 in terms of</w:t>
      </w:r>
      <w:r w:rsidR="005423DF">
        <w:rPr>
          <w:rFonts w:ascii="Times New Roman" w:hAnsi="Times New Roman" w:cs="Times New Roman"/>
          <w:sz w:val="28"/>
          <w:szCs w:val="28"/>
          <w:lang w:val="en-US"/>
        </w:rPr>
        <w:t xml:space="preserve"> s 19</w:t>
      </w:r>
      <w:r w:rsidR="00CA46E4">
        <w:rPr>
          <w:rStyle w:val="FootnoteReference"/>
          <w:rFonts w:ascii="Times New Roman" w:hAnsi="Times New Roman" w:cs="Times New Roman"/>
          <w:sz w:val="28"/>
          <w:szCs w:val="28"/>
          <w:lang w:val="en-US"/>
        </w:rPr>
        <w:footnoteReference w:id="1"/>
      </w:r>
      <w:r w:rsidR="002856BB">
        <w:rPr>
          <w:rFonts w:ascii="Times New Roman" w:hAnsi="Times New Roman" w:cs="Times New Roman"/>
          <w:sz w:val="28"/>
          <w:szCs w:val="28"/>
          <w:lang w:val="en-US"/>
        </w:rPr>
        <w:t xml:space="preserve"> and </w:t>
      </w:r>
      <w:r w:rsidR="003428A5">
        <w:rPr>
          <w:rFonts w:ascii="Times New Roman" w:hAnsi="Times New Roman" w:cs="Times New Roman"/>
          <w:sz w:val="28"/>
          <w:szCs w:val="28"/>
          <w:lang w:val="en-US"/>
        </w:rPr>
        <w:t xml:space="preserve">s </w:t>
      </w:r>
      <w:r w:rsidR="002856BB">
        <w:rPr>
          <w:rFonts w:ascii="Times New Roman" w:hAnsi="Times New Roman" w:cs="Times New Roman"/>
          <w:sz w:val="28"/>
          <w:szCs w:val="28"/>
          <w:lang w:val="en-US"/>
        </w:rPr>
        <w:t>83</w:t>
      </w:r>
      <w:r w:rsidR="00014305">
        <w:rPr>
          <w:rStyle w:val="FootnoteReference"/>
          <w:rFonts w:ascii="Times New Roman" w:hAnsi="Times New Roman" w:cs="Times New Roman"/>
          <w:sz w:val="28"/>
          <w:szCs w:val="28"/>
          <w:lang w:val="en-US"/>
        </w:rPr>
        <w:footnoteReference w:id="2"/>
      </w:r>
      <w:r w:rsidR="002856BB">
        <w:rPr>
          <w:rFonts w:ascii="Times New Roman" w:hAnsi="Times New Roman" w:cs="Times New Roman"/>
          <w:sz w:val="28"/>
          <w:szCs w:val="28"/>
          <w:lang w:val="en-US"/>
        </w:rPr>
        <w:t xml:space="preserve"> of </w:t>
      </w:r>
      <w:r w:rsidR="008D0344">
        <w:rPr>
          <w:rFonts w:ascii="Times New Roman" w:hAnsi="Times New Roman" w:cs="Times New Roman"/>
          <w:sz w:val="28"/>
          <w:szCs w:val="28"/>
          <w:lang w:val="en-US"/>
        </w:rPr>
        <w:t xml:space="preserve">the </w:t>
      </w:r>
      <w:r w:rsidR="002856BB">
        <w:rPr>
          <w:rFonts w:ascii="Times New Roman" w:hAnsi="Times New Roman" w:cs="Times New Roman"/>
          <w:sz w:val="28"/>
          <w:szCs w:val="28"/>
          <w:lang w:val="en-US"/>
        </w:rPr>
        <w:t>Local Governance Municipal Property R</w:t>
      </w:r>
      <w:r w:rsidR="0089249E">
        <w:rPr>
          <w:rFonts w:ascii="Times New Roman" w:hAnsi="Times New Roman" w:cs="Times New Roman"/>
          <w:sz w:val="28"/>
          <w:szCs w:val="28"/>
          <w:lang w:val="en-US"/>
        </w:rPr>
        <w:t>ates Act 6 of 2004 (the MPRA). The 2010 regulations amend</w:t>
      </w:r>
      <w:r w:rsidR="00E40743">
        <w:rPr>
          <w:rFonts w:ascii="Times New Roman" w:hAnsi="Times New Roman" w:cs="Times New Roman"/>
          <w:sz w:val="28"/>
          <w:szCs w:val="28"/>
          <w:lang w:val="en-US"/>
        </w:rPr>
        <w:t>ed</w:t>
      </w:r>
      <w:r w:rsidR="0089249E">
        <w:rPr>
          <w:rFonts w:ascii="Times New Roman" w:hAnsi="Times New Roman" w:cs="Times New Roman"/>
          <w:sz w:val="28"/>
          <w:szCs w:val="28"/>
          <w:lang w:val="en-US"/>
        </w:rPr>
        <w:t xml:space="preserve"> the regulations that were passed in 2009 under the same provisions of the MPRA. </w:t>
      </w:r>
      <w:r w:rsidR="005423DF">
        <w:rPr>
          <w:rFonts w:ascii="Times New Roman" w:hAnsi="Times New Roman" w:cs="Times New Roman"/>
          <w:sz w:val="28"/>
          <w:szCs w:val="28"/>
          <w:lang w:val="en-US"/>
        </w:rPr>
        <w:t>The amendment capped</w:t>
      </w:r>
      <w:r w:rsidR="0089249E">
        <w:rPr>
          <w:rFonts w:ascii="Times New Roman" w:hAnsi="Times New Roman" w:cs="Times New Roman"/>
          <w:sz w:val="28"/>
          <w:szCs w:val="28"/>
          <w:lang w:val="en-US"/>
        </w:rPr>
        <w:t xml:space="preserve"> the rates that</w:t>
      </w:r>
      <w:r w:rsidR="0065041A">
        <w:rPr>
          <w:rFonts w:ascii="Times New Roman" w:hAnsi="Times New Roman" w:cs="Times New Roman"/>
          <w:sz w:val="28"/>
          <w:szCs w:val="28"/>
          <w:lang w:val="en-US"/>
        </w:rPr>
        <w:t xml:space="preserve"> municipalities may levy on</w:t>
      </w:r>
      <w:r w:rsidR="008D0344">
        <w:rPr>
          <w:rFonts w:ascii="Times New Roman" w:hAnsi="Times New Roman" w:cs="Times New Roman"/>
          <w:sz w:val="28"/>
          <w:szCs w:val="28"/>
          <w:lang w:val="en-US"/>
        </w:rPr>
        <w:t>,</w:t>
      </w:r>
      <w:r w:rsidR="0065041A">
        <w:rPr>
          <w:rFonts w:ascii="Times New Roman" w:hAnsi="Times New Roman" w:cs="Times New Roman"/>
          <w:sz w:val="28"/>
          <w:szCs w:val="28"/>
          <w:lang w:val="en-US"/>
        </w:rPr>
        <w:t xml:space="preserve"> </w:t>
      </w:r>
      <w:r w:rsidR="0065041A" w:rsidRPr="003428A5">
        <w:rPr>
          <w:rFonts w:ascii="Times New Roman" w:hAnsi="Times New Roman" w:cs="Times New Roman"/>
          <w:i/>
          <w:sz w:val="28"/>
          <w:szCs w:val="28"/>
          <w:lang w:val="en-US"/>
        </w:rPr>
        <w:t>inter alia</w:t>
      </w:r>
      <w:r w:rsidR="008D0344">
        <w:rPr>
          <w:rFonts w:ascii="Times New Roman" w:hAnsi="Times New Roman" w:cs="Times New Roman"/>
          <w:i/>
          <w:sz w:val="28"/>
          <w:szCs w:val="28"/>
          <w:lang w:val="en-US"/>
        </w:rPr>
        <w:t>,</w:t>
      </w:r>
      <w:r w:rsidR="0065041A">
        <w:rPr>
          <w:rFonts w:ascii="Times New Roman" w:hAnsi="Times New Roman" w:cs="Times New Roman"/>
          <w:sz w:val="28"/>
          <w:szCs w:val="28"/>
          <w:lang w:val="en-US"/>
        </w:rPr>
        <w:t xml:space="preserve"> property owned by public benefit organi</w:t>
      </w:r>
      <w:r w:rsidR="00E40743">
        <w:rPr>
          <w:rFonts w:ascii="Times New Roman" w:hAnsi="Times New Roman" w:cs="Times New Roman"/>
          <w:sz w:val="28"/>
          <w:szCs w:val="28"/>
          <w:lang w:val="en-US"/>
        </w:rPr>
        <w:t>s</w:t>
      </w:r>
      <w:r w:rsidR="0065041A">
        <w:rPr>
          <w:rFonts w:ascii="Times New Roman" w:hAnsi="Times New Roman" w:cs="Times New Roman"/>
          <w:sz w:val="28"/>
          <w:szCs w:val="28"/>
          <w:lang w:val="en-US"/>
        </w:rPr>
        <w:t>ations</w:t>
      </w:r>
      <w:r w:rsidR="00AE14BD">
        <w:rPr>
          <w:rFonts w:ascii="Times New Roman" w:hAnsi="Times New Roman" w:cs="Times New Roman"/>
          <w:sz w:val="28"/>
          <w:szCs w:val="28"/>
          <w:lang w:val="en-US"/>
        </w:rPr>
        <w:t xml:space="preserve"> (PBO property)</w:t>
      </w:r>
      <w:r w:rsidR="0065041A">
        <w:rPr>
          <w:rFonts w:ascii="Times New Roman" w:hAnsi="Times New Roman" w:cs="Times New Roman"/>
          <w:sz w:val="28"/>
          <w:szCs w:val="28"/>
          <w:lang w:val="en-US"/>
        </w:rPr>
        <w:t xml:space="preserve">, by means of a prescribed ratio based on </w:t>
      </w:r>
      <w:r w:rsidR="00E40743">
        <w:rPr>
          <w:rFonts w:ascii="Times New Roman" w:hAnsi="Times New Roman" w:cs="Times New Roman"/>
          <w:sz w:val="28"/>
          <w:szCs w:val="28"/>
          <w:lang w:val="en-US"/>
        </w:rPr>
        <w:t xml:space="preserve">the </w:t>
      </w:r>
      <w:r w:rsidR="00B27907">
        <w:rPr>
          <w:rFonts w:ascii="Times New Roman" w:hAnsi="Times New Roman" w:cs="Times New Roman"/>
          <w:sz w:val="28"/>
          <w:szCs w:val="28"/>
          <w:lang w:val="en-US"/>
        </w:rPr>
        <w:t xml:space="preserve">rates </w:t>
      </w:r>
      <w:r w:rsidR="00B27907" w:rsidRPr="00815493">
        <w:rPr>
          <w:rFonts w:ascii="Times New Roman" w:hAnsi="Times New Roman" w:cs="Times New Roman"/>
          <w:sz w:val="28"/>
          <w:szCs w:val="28"/>
          <w:lang w:val="en-US"/>
        </w:rPr>
        <w:t>on</w:t>
      </w:r>
      <w:r w:rsidR="0065041A">
        <w:rPr>
          <w:rFonts w:ascii="Times New Roman" w:hAnsi="Times New Roman" w:cs="Times New Roman"/>
          <w:sz w:val="28"/>
          <w:szCs w:val="28"/>
          <w:lang w:val="en-US"/>
        </w:rPr>
        <w:t xml:space="preserve"> residential property. </w:t>
      </w:r>
    </w:p>
    <w:p w:rsidR="005423DF" w:rsidRDefault="005423DF" w:rsidP="00FF1562">
      <w:pPr>
        <w:pStyle w:val="ListParagraph"/>
        <w:spacing w:after="0" w:line="360" w:lineRule="auto"/>
        <w:ind w:left="0"/>
        <w:jc w:val="both"/>
        <w:rPr>
          <w:rFonts w:ascii="Times New Roman" w:hAnsi="Times New Roman" w:cs="Times New Roman"/>
          <w:sz w:val="28"/>
          <w:szCs w:val="28"/>
          <w:lang w:val="en-US"/>
        </w:rPr>
      </w:pPr>
    </w:p>
    <w:p w:rsidR="00CA46E4" w:rsidRDefault="00621727"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AE14BD">
        <w:rPr>
          <w:rFonts w:ascii="Times New Roman" w:hAnsi="Times New Roman" w:cs="Times New Roman"/>
          <w:sz w:val="28"/>
          <w:szCs w:val="28"/>
          <w:lang w:val="en-US"/>
        </w:rPr>
        <w:t xml:space="preserve">After the promulgation of the 2010 regulations, </w:t>
      </w:r>
      <w:r w:rsidR="00CA46E4">
        <w:rPr>
          <w:rFonts w:ascii="Times New Roman" w:hAnsi="Times New Roman" w:cs="Times New Roman"/>
          <w:sz w:val="28"/>
          <w:szCs w:val="28"/>
          <w:lang w:val="en-US"/>
        </w:rPr>
        <w:t>ISASA filed an application (</w:t>
      </w:r>
      <w:r w:rsidR="00E40743">
        <w:rPr>
          <w:rFonts w:ascii="Times New Roman" w:hAnsi="Times New Roman" w:cs="Times New Roman"/>
          <w:sz w:val="28"/>
          <w:szCs w:val="28"/>
          <w:lang w:val="en-US"/>
        </w:rPr>
        <w:t xml:space="preserve"> the </w:t>
      </w:r>
      <w:r w:rsidR="00CA46E4">
        <w:rPr>
          <w:rFonts w:ascii="Times New Roman" w:hAnsi="Times New Roman" w:cs="Times New Roman"/>
          <w:sz w:val="28"/>
          <w:szCs w:val="28"/>
          <w:lang w:val="en-US"/>
        </w:rPr>
        <w:t xml:space="preserve">main application) in the Kwa-Zulu Natal </w:t>
      </w:r>
      <w:r w:rsidR="008D0344">
        <w:rPr>
          <w:rFonts w:ascii="Times New Roman" w:hAnsi="Times New Roman" w:cs="Times New Roman"/>
          <w:sz w:val="28"/>
          <w:szCs w:val="28"/>
          <w:lang w:val="en-US"/>
        </w:rPr>
        <w:t xml:space="preserve">Division of the </w:t>
      </w:r>
      <w:r w:rsidR="00CA46E4">
        <w:rPr>
          <w:rFonts w:ascii="Times New Roman" w:hAnsi="Times New Roman" w:cs="Times New Roman"/>
          <w:sz w:val="28"/>
          <w:szCs w:val="28"/>
          <w:lang w:val="en-US"/>
        </w:rPr>
        <w:t>High Court, Durban</w:t>
      </w:r>
      <w:r w:rsidR="002662EB">
        <w:rPr>
          <w:rFonts w:ascii="Times New Roman" w:hAnsi="Times New Roman" w:cs="Times New Roman"/>
          <w:sz w:val="28"/>
          <w:szCs w:val="28"/>
          <w:lang w:val="en-US"/>
        </w:rPr>
        <w:t xml:space="preserve"> (</w:t>
      </w:r>
      <w:r w:rsidR="008D0344">
        <w:rPr>
          <w:rFonts w:ascii="Times New Roman" w:hAnsi="Times New Roman" w:cs="Times New Roman"/>
          <w:sz w:val="28"/>
          <w:szCs w:val="28"/>
          <w:lang w:val="en-US"/>
        </w:rPr>
        <w:t xml:space="preserve">the </w:t>
      </w:r>
      <w:r w:rsidR="002662EB">
        <w:rPr>
          <w:rFonts w:ascii="Times New Roman" w:hAnsi="Times New Roman" w:cs="Times New Roman"/>
          <w:sz w:val="28"/>
          <w:szCs w:val="28"/>
          <w:lang w:val="en-US"/>
        </w:rPr>
        <w:t>high court)</w:t>
      </w:r>
      <w:r w:rsidR="00711391">
        <w:rPr>
          <w:rFonts w:ascii="Times New Roman" w:hAnsi="Times New Roman" w:cs="Times New Roman"/>
          <w:sz w:val="28"/>
          <w:szCs w:val="28"/>
          <w:lang w:val="en-US"/>
        </w:rPr>
        <w:t>,</w:t>
      </w:r>
      <w:r w:rsidR="005423DF">
        <w:rPr>
          <w:rFonts w:ascii="Times New Roman" w:hAnsi="Times New Roman" w:cs="Times New Roman"/>
          <w:sz w:val="28"/>
          <w:szCs w:val="28"/>
          <w:lang w:val="en-US"/>
        </w:rPr>
        <w:t xml:space="preserve"> </w:t>
      </w:r>
      <w:r w:rsidR="00CA46E4">
        <w:rPr>
          <w:rFonts w:ascii="Times New Roman" w:hAnsi="Times New Roman" w:cs="Times New Roman"/>
          <w:sz w:val="28"/>
          <w:szCs w:val="28"/>
          <w:lang w:val="en-US"/>
        </w:rPr>
        <w:t xml:space="preserve">seeking an order to bar </w:t>
      </w:r>
      <w:r w:rsidR="00AE14BD">
        <w:rPr>
          <w:rFonts w:ascii="Times New Roman" w:hAnsi="Times New Roman" w:cs="Times New Roman"/>
          <w:sz w:val="28"/>
          <w:szCs w:val="28"/>
          <w:lang w:val="en-US"/>
        </w:rPr>
        <w:t>eThekwini</w:t>
      </w:r>
      <w:r w:rsidR="006F6FA7">
        <w:rPr>
          <w:rFonts w:ascii="Times New Roman" w:hAnsi="Times New Roman" w:cs="Times New Roman"/>
          <w:sz w:val="28"/>
          <w:szCs w:val="28"/>
          <w:lang w:val="en-US"/>
        </w:rPr>
        <w:t xml:space="preserve"> from</w:t>
      </w:r>
      <w:r w:rsidR="00CA46E4">
        <w:rPr>
          <w:rFonts w:ascii="Times New Roman" w:hAnsi="Times New Roman" w:cs="Times New Roman"/>
          <w:sz w:val="28"/>
          <w:szCs w:val="28"/>
          <w:lang w:val="en-US"/>
        </w:rPr>
        <w:t xml:space="preserve"> levy</w:t>
      </w:r>
      <w:r w:rsidR="006F6FA7">
        <w:rPr>
          <w:rFonts w:ascii="Times New Roman" w:hAnsi="Times New Roman" w:cs="Times New Roman"/>
          <w:sz w:val="28"/>
          <w:szCs w:val="28"/>
          <w:lang w:val="en-US"/>
        </w:rPr>
        <w:t>ing</w:t>
      </w:r>
      <w:r w:rsidR="00873B8A">
        <w:rPr>
          <w:rFonts w:ascii="Times New Roman" w:hAnsi="Times New Roman" w:cs="Times New Roman"/>
          <w:sz w:val="28"/>
          <w:szCs w:val="28"/>
          <w:lang w:val="en-US"/>
        </w:rPr>
        <w:t xml:space="preserve"> a rate in excess</w:t>
      </w:r>
      <w:r w:rsidR="00AE14BD">
        <w:rPr>
          <w:rFonts w:ascii="Times New Roman" w:hAnsi="Times New Roman" w:cs="Times New Roman"/>
          <w:sz w:val="28"/>
          <w:szCs w:val="28"/>
          <w:lang w:val="en-US"/>
        </w:rPr>
        <w:t xml:space="preserve"> of</w:t>
      </w:r>
      <w:r w:rsidR="00CA46E4">
        <w:rPr>
          <w:rFonts w:ascii="Times New Roman" w:hAnsi="Times New Roman" w:cs="Times New Roman"/>
          <w:sz w:val="28"/>
          <w:szCs w:val="28"/>
          <w:lang w:val="en-US"/>
        </w:rPr>
        <w:t xml:space="preserve"> 25 per cent of the rate levied on residential property in respect of </w:t>
      </w:r>
      <w:r w:rsidR="006F6FA7">
        <w:rPr>
          <w:rFonts w:ascii="Times New Roman" w:hAnsi="Times New Roman" w:cs="Times New Roman"/>
          <w:sz w:val="28"/>
          <w:szCs w:val="28"/>
          <w:lang w:val="en-US"/>
        </w:rPr>
        <w:t xml:space="preserve"> </w:t>
      </w:r>
      <w:r w:rsidR="00AE14BD">
        <w:rPr>
          <w:rFonts w:ascii="Times New Roman" w:hAnsi="Times New Roman" w:cs="Times New Roman"/>
          <w:sz w:val="28"/>
          <w:szCs w:val="28"/>
          <w:lang w:val="en-US"/>
        </w:rPr>
        <w:t>PBO property</w:t>
      </w:r>
      <w:r w:rsidR="009973A4">
        <w:rPr>
          <w:rFonts w:ascii="Times New Roman" w:hAnsi="Times New Roman" w:cs="Times New Roman"/>
          <w:sz w:val="28"/>
          <w:szCs w:val="28"/>
          <w:lang w:val="en-US"/>
        </w:rPr>
        <w:t xml:space="preserve">. </w:t>
      </w:r>
      <w:r w:rsidR="00711391">
        <w:rPr>
          <w:rFonts w:ascii="Times New Roman" w:hAnsi="Times New Roman" w:cs="Times New Roman"/>
          <w:sz w:val="28"/>
          <w:szCs w:val="28"/>
          <w:lang w:val="en-US"/>
        </w:rPr>
        <w:t xml:space="preserve">It is common cause that ISASA owns PBO properties throughout South Africa. </w:t>
      </w:r>
      <w:r w:rsidR="00CA46E4">
        <w:rPr>
          <w:rFonts w:ascii="Times New Roman" w:hAnsi="Times New Roman" w:cs="Times New Roman"/>
          <w:sz w:val="28"/>
          <w:szCs w:val="28"/>
          <w:lang w:val="en-US"/>
        </w:rPr>
        <w:t>S</w:t>
      </w:r>
      <w:r w:rsidR="00AE14BD">
        <w:rPr>
          <w:rFonts w:ascii="Times New Roman" w:hAnsi="Times New Roman" w:cs="Times New Roman"/>
          <w:sz w:val="28"/>
          <w:szCs w:val="28"/>
          <w:lang w:val="en-US"/>
        </w:rPr>
        <w:t>tellenbosch</w:t>
      </w:r>
      <w:r w:rsidR="006F6FA7">
        <w:rPr>
          <w:rFonts w:ascii="Times New Roman" w:hAnsi="Times New Roman" w:cs="Times New Roman"/>
          <w:sz w:val="28"/>
          <w:szCs w:val="28"/>
          <w:lang w:val="en-US"/>
        </w:rPr>
        <w:t xml:space="preserve"> was later joined</w:t>
      </w:r>
      <w:r w:rsidR="00923827">
        <w:rPr>
          <w:rFonts w:ascii="Times New Roman" w:hAnsi="Times New Roman" w:cs="Times New Roman"/>
          <w:sz w:val="28"/>
          <w:szCs w:val="28"/>
          <w:lang w:val="en-US"/>
        </w:rPr>
        <w:t xml:space="preserve"> as the second respondent. </w:t>
      </w:r>
      <w:r w:rsidR="00583076" w:rsidRPr="00521B3E">
        <w:rPr>
          <w:rFonts w:ascii="Times New Roman" w:hAnsi="Times New Roman" w:cs="Times New Roman"/>
          <w:sz w:val="28"/>
          <w:szCs w:val="28"/>
          <w:lang w:val="en-US"/>
        </w:rPr>
        <w:t>e</w:t>
      </w:r>
      <w:r w:rsidR="00711391">
        <w:rPr>
          <w:rFonts w:ascii="Times New Roman" w:hAnsi="Times New Roman" w:cs="Times New Roman"/>
          <w:sz w:val="28"/>
          <w:szCs w:val="28"/>
          <w:lang w:val="en-US"/>
        </w:rPr>
        <w:t xml:space="preserve">Thekwini </w:t>
      </w:r>
      <w:r w:rsidR="00E40743">
        <w:rPr>
          <w:rFonts w:ascii="Times New Roman" w:hAnsi="Times New Roman" w:cs="Times New Roman"/>
          <w:sz w:val="28"/>
          <w:szCs w:val="28"/>
          <w:lang w:val="en-US"/>
        </w:rPr>
        <w:t>brought a counter-application to challenge</w:t>
      </w:r>
      <w:r w:rsidR="00711391">
        <w:rPr>
          <w:rFonts w:ascii="Times New Roman" w:hAnsi="Times New Roman" w:cs="Times New Roman"/>
          <w:sz w:val="28"/>
          <w:szCs w:val="28"/>
          <w:lang w:val="en-US"/>
        </w:rPr>
        <w:t xml:space="preserve"> the validity of the 2010 regulations and the constitutionality of s 19 of the MPRA. ISASA then made a conditional collateral application challenging the validity of the rates policies of eThekwini made after the 2010 regulations. </w:t>
      </w:r>
    </w:p>
    <w:p w:rsidR="00923827" w:rsidRDefault="00923827" w:rsidP="00FF1562">
      <w:pPr>
        <w:pStyle w:val="ListParagraph"/>
        <w:spacing w:after="0" w:line="360" w:lineRule="auto"/>
        <w:ind w:left="0"/>
        <w:jc w:val="both"/>
        <w:rPr>
          <w:rFonts w:ascii="Times New Roman" w:hAnsi="Times New Roman" w:cs="Times New Roman"/>
          <w:sz w:val="28"/>
          <w:szCs w:val="28"/>
          <w:lang w:val="en-US"/>
        </w:rPr>
      </w:pPr>
    </w:p>
    <w:p w:rsidR="0099138C" w:rsidRDefault="00621727"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65041A">
        <w:rPr>
          <w:rFonts w:ascii="Times New Roman" w:hAnsi="Times New Roman" w:cs="Times New Roman"/>
          <w:sz w:val="28"/>
          <w:szCs w:val="28"/>
          <w:lang w:val="en-US"/>
        </w:rPr>
        <w:t>]</w:t>
      </w:r>
      <w:r w:rsidR="0065041A">
        <w:rPr>
          <w:rFonts w:ascii="Times New Roman" w:hAnsi="Times New Roman" w:cs="Times New Roman"/>
          <w:sz w:val="28"/>
          <w:szCs w:val="28"/>
          <w:lang w:val="en-US"/>
        </w:rPr>
        <w:tab/>
      </w:r>
      <w:r w:rsidR="00AE14BD">
        <w:rPr>
          <w:rFonts w:ascii="Times New Roman" w:hAnsi="Times New Roman" w:cs="Times New Roman"/>
          <w:sz w:val="28"/>
          <w:szCs w:val="28"/>
          <w:lang w:val="en-US"/>
        </w:rPr>
        <w:t>The high court granted the order sought</w:t>
      </w:r>
      <w:r w:rsidR="008D0344">
        <w:rPr>
          <w:rFonts w:ascii="Times New Roman" w:hAnsi="Times New Roman" w:cs="Times New Roman"/>
          <w:sz w:val="28"/>
          <w:szCs w:val="28"/>
          <w:lang w:val="en-US"/>
        </w:rPr>
        <w:t xml:space="preserve"> by ISASA.</w:t>
      </w:r>
      <w:r w:rsidR="006742E2">
        <w:rPr>
          <w:rStyle w:val="FootnoteReference"/>
          <w:rFonts w:ascii="Times New Roman" w:hAnsi="Times New Roman" w:cs="Times New Roman"/>
          <w:sz w:val="28"/>
          <w:szCs w:val="28"/>
          <w:lang w:val="en-US"/>
        </w:rPr>
        <w:footnoteReference w:id="3"/>
      </w:r>
      <w:r w:rsidR="00AE14BD">
        <w:rPr>
          <w:rFonts w:ascii="Times New Roman" w:hAnsi="Times New Roman" w:cs="Times New Roman"/>
          <w:sz w:val="28"/>
          <w:szCs w:val="28"/>
          <w:lang w:val="en-US"/>
        </w:rPr>
        <w:t xml:space="preserve"> </w:t>
      </w:r>
      <w:r w:rsidR="00583076" w:rsidRPr="00521B3E">
        <w:rPr>
          <w:rFonts w:ascii="Times New Roman" w:hAnsi="Times New Roman" w:cs="Times New Roman"/>
          <w:sz w:val="28"/>
          <w:szCs w:val="28"/>
          <w:lang w:val="en-US"/>
        </w:rPr>
        <w:t>e</w:t>
      </w:r>
      <w:r w:rsidR="00AE14BD">
        <w:rPr>
          <w:rFonts w:ascii="Times New Roman" w:hAnsi="Times New Roman" w:cs="Times New Roman"/>
          <w:sz w:val="28"/>
          <w:szCs w:val="28"/>
          <w:lang w:val="en-US"/>
        </w:rPr>
        <w:t xml:space="preserve">Thekwini and Stellenbosch filed a notice of intention to </w:t>
      </w:r>
      <w:r w:rsidR="0040339F">
        <w:rPr>
          <w:rFonts w:ascii="Times New Roman" w:hAnsi="Times New Roman" w:cs="Times New Roman"/>
          <w:sz w:val="28"/>
          <w:szCs w:val="28"/>
          <w:lang w:val="en-US"/>
        </w:rPr>
        <w:t>appeal against the order</w:t>
      </w:r>
      <w:r w:rsidR="006742E2">
        <w:rPr>
          <w:rFonts w:ascii="Times New Roman" w:hAnsi="Times New Roman" w:cs="Times New Roman"/>
          <w:sz w:val="28"/>
          <w:szCs w:val="28"/>
          <w:lang w:val="en-US"/>
        </w:rPr>
        <w:t>.</w:t>
      </w:r>
      <w:r w:rsidR="004529F3">
        <w:rPr>
          <w:rFonts w:ascii="Times New Roman" w:hAnsi="Times New Roman" w:cs="Times New Roman"/>
          <w:sz w:val="28"/>
          <w:szCs w:val="28"/>
          <w:lang w:val="en-US"/>
        </w:rPr>
        <w:t xml:space="preserve"> Lopes J </w:t>
      </w:r>
      <w:r w:rsidR="004529F3">
        <w:rPr>
          <w:rFonts w:ascii="Times New Roman" w:hAnsi="Times New Roman" w:cs="Times New Roman"/>
          <w:sz w:val="28"/>
          <w:szCs w:val="28"/>
          <w:lang w:val="en-US"/>
        </w:rPr>
        <w:lastRenderedPageBreak/>
        <w:t>granted the appe</w:t>
      </w:r>
      <w:r w:rsidR="0065041A">
        <w:rPr>
          <w:rFonts w:ascii="Times New Roman" w:hAnsi="Times New Roman" w:cs="Times New Roman"/>
          <w:sz w:val="28"/>
          <w:szCs w:val="28"/>
          <w:lang w:val="en-US"/>
        </w:rPr>
        <w:t>llants leave to appeal to this C</w:t>
      </w:r>
      <w:r w:rsidR="004529F3">
        <w:rPr>
          <w:rFonts w:ascii="Times New Roman" w:hAnsi="Times New Roman" w:cs="Times New Roman"/>
          <w:sz w:val="28"/>
          <w:szCs w:val="28"/>
          <w:lang w:val="en-US"/>
        </w:rPr>
        <w:t xml:space="preserve">ourt and further granted </w:t>
      </w:r>
      <w:r w:rsidR="0019678E">
        <w:rPr>
          <w:rFonts w:ascii="Times New Roman" w:hAnsi="Times New Roman" w:cs="Times New Roman"/>
          <w:sz w:val="28"/>
          <w:szCs w:val="28"/>
          <w:lang w:val="en-US"/>
        </w:rPr>
        <w:t>ISASA</w:t>
      </w:r>
      <w:r w:rsidR="00923827">
        <w:rPr>
          <w:rFonts w:ascii="Times New Roman" w:hAnsi="Times New Roman" w:cs="Times New Roman"/>
          <w:sz w:val="28"/>
          <w:szCs w:val="28"/>
          <w:lang w:val="en-US"/>
        </w:rPr>
        <w:t xml:space="preserve"> </w:t>
      </w:r>
      <w:r w:rsidR="00014A7A">
        <w:rPr>
          <w:rFonts w:ascii="Times New Roman" w:hAnsi="Times New Roman" w:cs="Times New Roman"/>
          <w:sz w:val="28"/>
          <w:szCs w:val="28"/>
          <w:lang w:val="en-US"/>
        </w:rPr>
        <w:t xml:space="preserve">leave to cross-appeal. </w:t>
      </w:r>
    </w:p>
    <w:p w:rsidR="004529F3" w:rsidRDefault="004529F3" w:rsidP="00FF1562">
      <w:pPr>
        <w:pStyle w:val="ListParagraph"/>
        <w:spacing w:after="0" w:line="360" w:lineRule="auto"/>
        <w:ind w:left="0"/>
        <w:jc w:val="both"/>
        <w:rPr>
          <w:rFonts w:ascii="Times New Roman" w:hAnsi="Times New Roman" w:cs="Times New Roman"/>
          <w:sz w:val="28"/>
          <w:szCs w:val="28"/>
          <w:lang w:val="en-US"/>
        </w:rPr>
      </w:pPr>
    </w:p>
    <w:p w:rsidR="004529F3" w:rsidRDefault="00820DEE"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923827">
        <w:rPr>
          <w:rFonts w:ascii="Times New Roman" w:hAnsi="Times New Roman" w:cs="Times New Roman"/>
          <w:sz w:val="28"/>
          <w:szCs w:val="28"/>
          <w:lang w:val="en-US"/>
        </w:rPr>
        <w:t>]</w:t>
      </w:r>
      <w:r w:rsidR="00923827">
        <w:rPr>
          <w:rFonts w:ascii="Times New Roman" w:hAnsi="Times New Roman" w:cs="Times New Roman"/>
          <w:sz w:val="28"/>
          <w:szCs w:val="28"/>
          <w:lang w:val="en-US"/>
        </w:rPr>
        <w:tab/>
      </w:r>
      <w:r w:rsidR="0040339F">
        <w:rPr>
          <w:rFonts w:ascii="Times New Roman" w:hAnsi="Times New Roman" w:cs="Times New Roman"/>
          <w:sz w:val="28"/>
          <w:szCs w:val="28"/>
          <w:lang w:val="en-US"/>
        </w:rPr>
        <w:t>T</w:t>
      </w:r>
      <w:r w:rsidR="006F6FA7">
        <w:rPr>
          <w:rFonts w:ascii="Times New Roman" w:hAnsi="Times New Roman" w:cs="Times New Roman"/>
          <w:sz w:val="28"/>
          <w:szCs w:val="28"/>
          <w:lang w:val="en-US"/>
        </w:rPr>
        <w:t>he main issues for adjudication in the high court</w:t>
      </w:r>
      <w:r w:rsidR="00923827">
        <w:rPr>
          <w:rFonts w:ascii="Times New Roman" w:hAnsi="Times New Roman" w:cs="Times New Roman"/>
          <w:sz w:val="28"/>
          <w:szCs w:val="28"/>
          <w:lang w:val="en-US"/>
        </w:rPr>
        <w:t xml:space="preserve"> </w:t>
      </w:r>
      <w:r w:rsidR="00737DFC">
        <w:rPr>
          <w:rFonts w:ascii="Times New Roman" w:hAnsi="Times New Roman" w:cs="Times New Roman"/>
          <w:sz w:val="28"/>
          <w:szCs w:val="28"/>
          <w:lang w:val="en-US"/>
        </w:rPr>
        <w:t>were</w:t>
      </w:r>
      <w:r w:rsidR="008D0344">
        <w:rPr>
          <w:rFonts w:ascii="Times New Roman" w:hAnsi="Times New Roman" w:cs="Times New Roman"/>
          <w:sz w:val="28"/>
          <w:szCs w:val="28"/>
          <w:lang w:val="en-US"/>
        </w:rPr>
        <w:t>:</w:t>
      </w:r>
      <w:r w:rsidR="004529F3">
        <w:rPr>
          <w:rFonts w:ascii="Times New Roman" w:hAnsi="Times New Roman" w:cs="Times New Roman"/>
          <w:sz w:val="28"/>
          <w:szCs w:val="28"/>
          <w:lang w:val="en-US"/>
        </w:rPr>
        <w:t xml:space="preserve"> whether the</w:t>
      </w:r>
      <w:r w:rsidR="005423DF">
        <w:rPr>
          <w:rFonts w:ascii="Times New Roman" w:hAnsi="Times New Roman" w:cs="Times New Roman"/>
          <w:sz w:val="28"/>
          <w:szCs w:val="28"/>
          <w:lang w:val="en-US"/>
        </w:rPr>
        <w:t xml:space="preserve"> 2010</w:t>
      </w:r>
      <w:r w:rsidR="00621727">
        <w:rPr>
          <w:rFonts w:ascii="Times New Roman" w:hAnsi="Times New Roman" w:cs="Times New Roman"/>
          <w:sz w:val="28"/>
          <w:szCs w:val="28"/>
          <w:lang w:val="en-US"/>
        </w:rPr>
        <w:t xml:space="preserve"> </w:t>
      </w:r>
      <w:r w:rsidR="00D42139">
        <w:rPr>
          <w:rFonts w:ascii="Times New Roman" w:hAnsi="Times New Roman" w:cs="Times New Roman"/>
          <w:sz w:val="28"/>
          <w:szCs w:val="28"/>
          <w:lang w:val="en-US"/>
        </w:rPr>
        <w:t>a</w:t>
      </w:r>
      <w:r w:rsidR="00621727">
        <w:rPr>
          <w:rFonts w:ascii="Times New Roman" w:hAnsi="Times New Roman" w:cs="Times New Roman"/>
          <w:sz w:val="28"/>
          <w:szCs w:val="28"/>
          <w:lang w:val="en-US"/>
        </w:rPr>
        <w:t xml:space="preserve">mended </w:t>
      </w:r>
      <w:r w:rsidR="00D42139">
        <w:rPr>
          <w:rFonts w:ascii="Times New Roman" w:hAnsi="Times New Roman" w:cs="Times New Roman"/>
          <w:sz w:val="28"/>
          <w:szCs w:val="28"/>
          <w:lang w:val="en-US"/>
        </w:rPr>
        <w:t>r</w:t>
      </w:r>
      <w:r w:rsidR="004529F3">
        <w:rPr>
          <w:rFonts w:ascii="Times New Roman" w:hAnsi="Times New Roman" w:cs="Times New Roman"/>
          <w:sz w:val="28"/>
          <w:szCs w:val="28"/>
          <w:lang w:val="en-US"/>
        </w:rPr>
        <w:t>egulation</w:t>
      </w:r>
      <w:r w:rsidR="00E40743">
        <w:rPr>
          <w:rFonts w:ascii="Times New Roman" w:hAnsi="Times New Roman" w:cs="Times New Roman"/>
          <w:sz w:val="28"/>
          <w:szCs w:val="28"/>
          <w:lang w:val="en-US"/>
        </w:rPr>
        <w:t>,</w:t>
      </w:r>
      <w:r w:rsidR="004529F3">
        <w:rPr>
          <w:rFonts w:ascii="Times New Roman" w:hAnsi="Times New Roman" w:cs="Times New Roman"/>
          <w:sz w:val="28"/>
          <w:szCs w:val="28"/>
          <w:lang w:val="en-US"/>
        </w:rPr>
        <w:t xml:space="preserve"> properly interpreted</w:t>
      </w:r>
      <w:r w:rsidR="00EC5A04">
        <w:rPr>
          <w:rFonts w:ascii="Times New Roman" w:hAnsi="Times New Roman" w:cs="Times New Roman"/>
          <w:sz w:val="28"/>
          <w:szCs w:val="28"/>
          <w:lang w:val="en-US"/>
        </w:rPr>
        <w:t>,</w:t>
      </w:r>
      <w:r w:rsidR="004529F3">
        <w:rPr>
          <w:rFonts w:ascii="Times New Roman" w:hAnsi="Times New Roman" w:cs="Times New Roman"/>
          <w:sz w:val="28"/>
          <w:szCs w:val="28"/>
          <w:lang w:val="en-US"/>
        </w:rPr>
        <w:t xml:space="preserve"> applied to eThekwini</w:t>
      </w:r>
      <w:r w:rsidR="008D0344">
        <w:rPr>
          <w:rFonts w:ascii="Times New Roman" w:hAnsi="Times New Roman" w:cs="Times New Roman"/>
          <w:sz w:val="28"/>
          <w:szCs w:val="28"/>
          <w:lang w:val="en-US"/>
        </w:rPr>
        <w:t>;</w:t>
      </w:r>
      <w:r w:rsidR="004529F3">
        <w:rPr>
          <w:rFonts w:ascii="Times New Roman" w:hAnsi="Times New Roman" w:cs="Times New Roman"/>
          <w:sz w:val="28"/>
          <w:szCs w:val="28"/>
          <w:lang w:val="en-US"/>
        </w:rPr>
        <w:t xml:space="preserve"> whether the 2010 regulations were valid</w:t>
      </w:r>
      <w:r w:rsidR="008D0344">
        <w:rPr>
          <w:rFonts w:ascii="Times New Roman" w:hAnsi="Times New Roman" w:cs="Times New Roman"/>
          <w:sz w:val="28"/>
          <w:szCs w:val="28"/>
          <w:lang w:val="en-US"/>
        </w:rPr>
        <w:t>;</w:t>
      </w:r>
      <w:r w:rsidR="004529F3">
        <w:rPr>
          <w:rFonts w:ascii="Times New Roman" w:hAnsi="Times New Roman" w:cs="Times New Roman"/>
          <w:sz w:val="28"/>
          <w:szCs w:val="28"/>
          <w:lang w:val="en-US"/>
        </w:rPr>
        <w:t xml:space="preserve"> and whether s 19(1)</w:t>
      </w:r>
      <w:r w:rsidR="004529F3" w:rsidRPr="008D0344">
        <w:rPr>
          <w:rFonts w:ascii="Times New Roman" w:hAnsi="Times New Roman" w:cs="Times New Roman"/>
          <w:i/>
          <w:sz w:val="28"/>
          <w:szCs w:val="28"/>
          <w:lang w:val="en-US"/>
        </w:rPr>
        <w:t xml:space="preserve">(b) </w:t>
      </w:r>
      <w:r w:rsidR="004529F3">
        <w:rPr>
          <w:rFonts w:ascii="Times New Roman" w:hAnsi="Times New Roman" w:cs="Times New Roman"/>
          <w:sz w:val="28"/>
          <w:szCs w:val="28"/>
          <w:lang w:val="en-US"/>
        </w:rPr>
        <w:t>and the amended 2010</w:t>
      </w:r>
      <w:r w:rsidR="00FE0265">
        <w:rPr>
          <w:rFonts w:ascii="Times New Roman" w:hAnsi="Times New Roman" w:cs="Times New Roman"/>
          <w:sz w:val="28"/>
          <w:szCs w:val="28"/>
          <w:lang w:val="en-US"/>
        </w:rPr>
        <w:t> </w:t>
      </w:r>
      <w:r w:rsidR="004529F3">
        <w:rPr>
          <w:rFonts w:ascii="Times New Roman" w:hAnsi="Times New Roman" w:cs="Times New Roman"/>
          <w:sz w:val="28"/>
          <w:szCs w:val="28"/>
          <w:lang w:val="en-US"/>
        </w:rPr>
        <w:t xml:space="preserve">regulations were unconstitutional. </w:t>
      </w:r>
    </w:p>
    <w:p w:rsidR="00737DFC" w:rsidRDefault="00737DFC" w:rsidP="00FF1562">
      <w:pPr>
        <w:pStyle w:val="ListParagraph"/>
        <w:spacing w:after="0" w:line="360" w:lineRule="auto"/>
        <w:ind w:left="0"/>
        <w:jc w:val="both"/>
        <w:rPr>
          <w:rFonts w:ascii="Times New Roman" w:hAnsi="Times New Roman" w:cs="Times New Roman"/>
          <w:sz w:val="28"/>
          <w:szCs w:val="28"/>
          <w:lang w:val="en-US"/>
        </w:rPr>
      </w:pPr>
    </w:p>
    <w:p w:rsidR="00A90CEB" w:rsidRDefault="00737DFC" w:rsidP="00FF1562">
      <w:pPr>
        <w:pStyle w:val="ListParagraph"/>
        <w:spacing w:after="0" w:line="360" w:lineRule="auto"/>
        <w:ind w:left="0"/>
        <w:jc w:val="both"/>
        <w:rPr>
          <w:rFonts w:ascii="Times New Roman" w:hAnsi="Times New Roman" w:cs="Times New Roman"/>
          <w:b/>
          <w:sz w:val="28"/>
          <w:szCs w:val="28"/>
          <w:lang w:val="en-US"/>
        </w:rPr>
      </w:pPr>
      <w:r w:rsidRPr="00737DFC">
        <w:rPr>
          <w:rFonts w:ascii="Times New Roman" w:hAnsi="Times New Roman" w:cs="Times New Roman"/>
          <w:b/>
          <w:sz w:val="28"/>
          <w:szCs w:val="28"/>
          <w:lang w:val="en-US"/>
        </w:rPr>
        <w:t>Factual background</w:t>
      </w:r>
    </w:p>
    <w:p w:rsidR="00737DFC" w:rsidRDefault="00A90CEB"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0DEE">
        <w:rPr>
          <w:rFonts w:ascii="Times New Roman" w:hAnsi="Times New Roman" w:cs="Times New Roman"/>
          <w:sz w:val="28"/>
          <w:szCs w:val="28"/>
          <w:lang w:val="en-US"/>
        </w:rPr>
        <w:t>5</w:t>
      </w:r>
      <w:r w:rsidR="00923827">
        <w:rPr>
          <w:rFonts w:ascii="Times New Roman" w:hAnsi="Times New Roman" w:cs="Times New Roman"/>
          <w:sz w:val="28"/>
          <w:szCs w:val="28"/>
          <w:lang w:val="en-US"/>
        </w:rPr>
        <w:t>]</w:t>
      </w:r>
      <w:r w:rsidR="00923827">
        <w:rPr>
          <w:rFonts w:ascii="Times New Roman" w:hAnsi="Times New Roman" w:cs="Times New Roman"/>
          <w:sz w:val="28"/>
          <w:szCs w:val="28"/>
          <w:lang w:val="en-US"/>
        </w:rPr>
        <w:tab/>
      </w:r>
      <w:r w:rsidR="0040339F">
        <w:rPr>
          <w:rFonts w:ascii="Times New Roman" w:hAnsi="Times New Roman" w:cs="Times New Roman"/>
          <w:sz w:val="28"/>
          <w:szCs w:val="28"/>
          <w:lang w:val="en-US"/>
        </w:rPr>
        <w:t xml:space="preserve">It is </w:t>
      </w:r>
      <w:r w:rsidR="0062273D">
        <w:rPr>
          <w:rFonts w:ascii="Times New Roman" w:hAnsi="Times New Roman" w:cs="Times New Roman"/>
          <w:sz w:val="28"/>
          <w:szCs w:val="28"/>
          <w:lang w:val="en-US"/>
        </w:rPr>
        <w:t>important first</w:t>
      </w:r>
      <w:r w:rsidR="0040339F">
        <w:rPr>
          <w:rFonts w:ascii="Times New Roman" w:hAnsi="Times New Roman" w:cs="Times New Roman"/>
          <w:sz w:val="28"/>
          <w:szCs w:val="28"/>
          <w:lang w:val="en-US"/>
        </w:rPr>
        <w:t xml:space="preserve"> </w:t>
      </w:r>
      <w:r w:rsidR="00E40743">
        <w:rPr>
          <w:rFonts w:ascii="Times New Roman" w:hAnsi="Times New Roman" w:cs="Times New Roman"/>
          <w:sz w:val="28"/>
          <w:szCs w:val="28"/>
          <w:lang w:val="en-US"/>
        </w:rPr>
        <w:t xml:space="preserve">to </w:t>
      </w:r>
      <w:r w:rsidR="0040339F">
        <w:rPr>
          <w:rFonts w:ascii="Times New Roman" w:hAnsi="Times New Roman" w:cs="Times New Roman"/>
          <w:sz w:val="28"/>
          <w:szCs w:val="28"/>
          <w:lang w:val="en-US"/>
        </w:rPr>
        <w:t>summarise the background of this matter.</w:t>
      </w:r>
      <w:r>
        <w:rPr>
          <w:rFonts w:ascii="Times New Roman" w:hAnsi="Times New Roman" w:cs="Times New Roman"/>
          <w:sz w:val="28"/>
          <w:szCs w:val="28"/>
          <w:lang w:val="en-US"/>
        </w:rPr>
        <w:t xml:space="preserve"> On 19</w:t>
      </w:r>
      <w:r w:rsidR="009F7C14">
        <w:rPr>
          <w:rFonts w:ascii="Times New Roman" w:hAnsi="Times New Roman" w:cs="Times New Roman"/>
          <w:sz w:val="28"/>
          <w:szCs w:val="28"/>
          <w:lang w:val="en-US"/>
        </w:rPr>
        <w:t> </w:t>
      </w:r>
      <w:r w:rsidR="00A165C1">
        <w:rPr>
          <w:rFonts w:ascii="Times New Roman" w:hAnsi="Times New Roman" w:cs="Times New Roman"/>
          <w:sz w:val="28"/>
          <w:szCs w:val="28"/>
          <w:lang w:val="en-US"/>
        </w:rPr>
        <w:t>December</w:t>
      </w:r>
      <w:r w:rsidR="009F7C14">
        <w:rPr>
          <w:rFonts w:ascii="Times New Roman" w:hAnsi="Times New Roman" w:cs="Times New Roman"/>
          <w:sz w:val="28"/>
          <w:szCs w:val="28"/>
          <w:lang w:val="en-US"/>
        </w:rPr>
        <w:t> </w:t>
      </w:r>
      <w:r w:rsidR="00A165C1">
        <w:rPr>
          <w:rFonts w:ascii="Times New Roman" w:hAnsi="Times New Roman" w:cs="Times New Roman"/>
          <w:sz w:val="28"/>
          <w:szCs w:val="28"/>
          <w:lang w:val="en-US"/>
        </w:rPr>
        <w:t>2007, the Minister for CoGTA</w:t>
      </w:r>
      <w:r>
        <w:rPr>
          <w:rFonts w:ascii="Times New Roman" w:hAnsi="Times New Roman" w:cs="Times New Roman"/>
          <w:sz w:val="28"/>
          <w:szCs w:val="28"/>
          <w:lang w:val="en-US"/>
        </w:rPr>
        <w:t xml:space="preserve"> published draft regulations for comment</w:t>
      </w:r>
      <w:r w:rsidR="00737DFC">
        <w:rPr>
          <w:rFonts w:ascii="Times New Roman" w:hAnsi="Times New Roman" w:cs="Times New Roman"/>
          <w:sz w:val="28"/>
          <w:szCs w:val="28"/>
          <w:lang w:val="en-US"/>
        </w:rPr>
        <w:t xml:space="preserve"> in the Government Gazette</w:t>
      </w:r>
      <w:r>
        <w:rPr>
          <w:rFonts w:ascii="Times New Roman" w:hAnsi="Times New Roman" w:cs="Times New Roman"/>
          <w:sz w:val="28"/>
          <w:szCs w:val="28"/>
          <w:lang w:val="en-US"/>
        </w:rPr>
        <w:t xml:space="preserve"> in terms of s 19(1) of the MPRA, dealing with a proposed rate ratio</w:t>
      </w:r>
      <w:r w:rsidR="0090174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737DFC">
        <w:rPr>
          <w:rFonts w:ascii="Times New Roman" w:hAnsi="Times New Roman" w:cs="Times New Roman"/>
          <w:sz w:val="28"/>
          <w:szCs w:val="28"/>
          <w:lang w:val="en-US"/>
        </w:rPr>
        <w:t xml:space="preserve">relative to residential property, </w:t>
      </w:r>
      <w:r w:rsidR="00AD2B0B">
        <w:rPr>
          <w:rFonts w:ascii="Times New Roman" w:hAnsi="Times New Roman" w:cs="Times New Roman"/>
          <w:sz w:val="28"/>
          <w:szCs w:val="28"/>
          <w:lang w:val="en-US"/>
        </w:rPr>
        <w:t>in respect of</w:t>
      </w:r>
      <w:r w:rsidR="00737DFC">
        <w:rPr>
          <w:rFonts w:ascii="Times New Roman" w:hAnsi="Times New Roman" w:cs="Times New Roman"/>
          <w:sz w:val="28"/>
          <w:szCs w:val="28"/>
          <w:lang w:val="en-US"/>
        </w:rPr>
        <w:t xml:space="preserve"> six categories of non-residential property, namely: </w:t>
      </w:r>
    </w:p>
    <w:p w:rsidR="00737DFC" w:rsidRDefault="00737DFC" w:rsidP="00737DFC">
      <w:pPr>
        <w:pStyle w:val="ListParagraph"/>
        <w:numPr>
          <w:ilvl w:val="0"/>
          <w:numId w:val="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agricultural property;</w:t>
      </w:r>
    </w:p>
    <w:p w:rsidR="00737DFC" w:rsidRDefault="00737DFC" w:rsidP="00737DFC">
      <w:pPr>
        <w:pStyle w:val="ListParagraph"/>
        <w:numPr>
          <w:ilvl w:val="0"/>
          <w:numId w:val="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business and commercial property, </w:t>
      </w:r>
    </w:p>
    <w:p w:rsidR="00737DFC" w:rsidRDefault="00737DFC" w:rsidP="00737DFC">
      <w:pPr>
        <w:pStyle w:val="ListParagraph"/>
        <w:numPr>
          <w:ilvl w:val="0"/>
          <w:numId w:val="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industrial property, </w:t>
      </w:r>
    </w:p>
    <w:p w:rsidR="00737DFC" w:rsidRDefault="00737DFC" w:rsidP="00737DFC">
      <w:pPr>
        <w:pStyle w:val="ListParagraph"/>
        <w:numPr>
          <w:ilvl w:val="0"/>
          <w:numId w:val="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mining property, </w:t>
      </w:r>
    </w:p>
    <w:p w:rsidR="00737DFC" w:rsidRDefault="00737DFC" w:rsidP="00737DFC">
      <w:pPr>
        <w:pStyle w:val="ListParagraph"/>
        <w:numPr>
          <w:ilvl w:val="0"/>
          <w:numId w:val="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public benefit organi</w:t>
      </w:r>
      <w:r w:rsidR="005109FB">
        <w:rPr>
          <w:rFonts w:ascii="Times New Roman" w:hAnsi="Times New Roman" w:cs="Times New Roman"/>
          <w:sz w:val="28"/>
          <w:szCs w:val="28"/>
          <w:lang w:val="en-US"/>
        </w:rPr>
        <w:t>s</w:t>
      </w:r>
      <w:r>
        <w:rPr>
          <w:rFonts w:ascii="Times New Roman" w:hAnsi="Times New Roman" w:cs="Times New Roman"/>
          <w:sz w:val="28"/>
          <w:szCs w:val="28"/>
          <w:lang w:val="en-US"/>
        </w:rPr>
        <w:t xml:space="preserve">ation property, and </w:t>
      </w:r>
    </w:p>
    <w:p w:rsidR="00737DFC" w:rsidRDefault="00737DFC" w:rsidP="00737DFC">
      <w:pPr>
        <w:pStyle w:val="ListParagraph"/>
        <w:numPr>
          <w:ilvl w:val="0"/>
          <w:numId w:val="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state-owned property </w:t>
      </w:r>
    </w:p>
    <w:p w:rsidR="00A90CEB" w:rsidRDefault="0040339F"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For PBO </w:t>
      </w:r>
      <w:r w:rsidR="0090174B">
        <w:rPr>
          <w:rFonts w:ascii="Times New Roman" w:hAnsi="Times New Roman" w:cs="Times New Roman"/>
          <w:sz w:val="28"/>
          <w:szCs w:val="28"/>
          <w:lang w:val="en-US"/>
        </w:rPr>
        <w:t>property</w:t>
      </w:r>
      <w:r w:rsidR="00E40743">
        <w:rPr>
          <w:rFonts w:ascii="Times New Roman" w:hAnsi="Times New Roman" w:cs="Times New Roman"/>
          <w:sz w:val="28"/>
          <w:szCs w:val="28"/>
          <w:lang w:val="en-US"/>
        </w:rPr>
        <w:t>,</w:t>
      </w:r>
      <w:r w:rsidR="0090174B">
        <w:rPr>
          <w:rFonts w:ascii="Times New Roman" w:hAnsi="Times New Roman" w:cs="Times New Roman"/>
          <w:sz w:val="28"/>
          <w:szCs w:val="28"/>
          <w:lang w:val="en-US"/>
        </w:rPr>
        <w:t xml:space="preserve"> </w:t>
      </w:r>
      <w:r w:rsidR="006F6FA7">
        <w:rPr>
          <w:rFonts w:ascii="Times New Roman" w:hAnsi="Times New Roman" w:cs="Times New Roman"/>
          <w:sz w:val="28"/>
          <w:szCs w:val="28"/>
          <w:lang w:val="en-US"/>
        </w:rPr>
        <w:t xml:space="preserve">the proposed rate was </w:t>
      </w:r>
      <w:r w:rsidR="00A165C1">
        <w:rPr>
          <w:rFonts w:ascii="Times New Roman" w:hAnsi="Times New Roman" w:cs="Times New Roman"/>
          <w:sz w:val="28"/>
          <w:szCs w:val="28"/>
          <w:lang w:val="en-US"/>
        </w:rPr>
        <w:t>25 percent</w:t>
      </w:r>
      <w:r w:rsidR="0090174B">
        <w:rPr>
          <w:rFonts w:ascii="Times New Roman" w:hAnsi="Times New Roman" w:cs="Times New Roman"/>
          <w:sz w:val="28"/>
          <w:szCs w:val="28"/>
          <w:lang w:val="en-US"/>
        </w:rPr>
        <w:t xml:space="preserve"> of the rate on residential property. </w:t>
      </w:r>
      <w:r w:rsidR="00A90CEB">
        <w:rPr>
          <w:rFonts w:ascii="Times New Roman" w:hAnsi="Times New Roman" w:cs="Times New Roman"/>
          <w:sz w:val="28"/>
          <w:szCs w:val="28"/>
          <w:lang w:val="en-US"/>
        </w:rPr>
        <w:t xml:space="preserve"> </w:t>
      </w:r>
    </w:p>
    <w:p w:rsidR="005F1095" w:rsidRDefault="005F1095" w:rsidP="00FF1562">
      <w:pPr>
        <w:pStyle w:val="ListParagraph"/>
        <w:spacing w:after="0" w:line="360" w:lineRule="auto"/>
        <w:ind w:left="0"/>
        <w:jc w:val="both"/>
        <w:rPr>
          <w:rFonts w:ascii="Times New Roman" w:hAnsi="Times New Roman" w:cs="Times New Roman"/>
          <w:sz w:val="28"/>
          <w:szCs w:val="28"/>
          <w:lang w:val="en-US"/>
        </w:rPr>
      </w:pPr>
    </w:p>
    <w:p w:rsidR="005F1095" w:rsidRDefault="00820DEE"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5F1095">
        <w:rPr>
          <w:rFonts w:ascii="Times New Roman" w:hAnsi="Times New Roman" w:cs="Times New Roman"/>
          <w:sz w:val="28"/>
          <w:szCs w:val="28"/>
          <w:lang w:val="en-US"/>
        </w:rPr>
        <w:t>]</w:t>
      </w:r>
      <w:r w:rsidR="005F1095">
        <w:rPr>
          <w:rFonts w:ascii="Times New Roman" w:hAnsi="Times New Roman" w:cs="Times New Roman"/>
          <w:sz w:val="28"/>
          <w:szCs w:val="28"/>
          <w:lang w:val="en-US"/>
        </w:rPr>
        <w:tab/>
        <w:t xml:space="preserve">Comments were received from nine municipalities and 34 non-governmental private and civic </w:t>
      </w:r>
      <w:r w:rsidR="00A165C1">
        <w:rPr>
          <w:rFonts w:ascii="Times New Roman" w:hAnsi="Times New Roman" w:cs="Times New Roman"/>
          <w:sz w:val="28"/>
          <w:szCs w:val="28"/>
          <w:lang w:val="en-US"/>
        </w:rPr>
        <w:t>organi</w:t>
      </w:r>
      <w:r w:rsidR="005C446D">
        <w:rPr>
          <w:rFonts w:ascii="Times New Roman" w:hAnsi="Times New Roman" w:cs="Times New Roman"/>
          <w:sz w:val="28"/>
          <w:szCs w:val="28"/>
          <w:lang w:val="en-US"/>
        </w:rPr>
        <w:t>s</w:t>
      </w:r>
      <w:r w:rsidR="00A165C1">
        <w:rPr>
          <w:rFonts w:ascii="Times New Roman" w:hAnsi="Times New Roman" w:cs="Times New Roman"/>
          <w:sz w:val="28"/>
          <w:szCs w:val="28"/>
          <w:lang w:val="en-US"/>
        </w:rPr>
        <w:t>ations</w:t>
      </w:r>
      <w:r w:rsidR="005F1095">
        <w:rPr>
          <w:rFonts w:ascii="Times New Roman" w:hAnsi="Times New Roman" w:cs="Times New Roman"/>
          <w:sz w:val="28"/>
          <w:szCs w:val="28"/>
          <w:lang w:val="en-US"/>
        </w:rPr>
        <w:t xml:space="preserve">. </w:t>
      </w:r>
      <w:r w:rsidR="00A165C1">
        <w:rPr>
          <w:rFonts w:ascii="Times New Roman" w:hAnsi="Times New Roman" w:cs="Times New Roman"/>
          <w:sz w:val="28"/>
          <w:szCs w:val="28"/>
          <w:lang w:val="en-US"/>
        </w:rPr>
        <w:t>e</w:t>
      </w:r>
      <w:r w:rsidR="005F1095">
        <w:rPr>
          <w:rFonts w:ascii="Times New Roman" w:hAnsi="Times New Roman" w:cs="Times New Roman"/>
          <w:sz w:val="28"/>
          <w:szCs w:val="28"/>
          <w:lang w:val="en-US"/>
        </w:rPr>
        <w:t>Thekwini</w:t>
      </w:r>
      <w:r w:rsidR="00AD2B0B">
        <w:rPr>
          <w:rFonts w:ascii="Times New Roman" w:hAnsi="Times New Roman" w:cs="Times New Roman"/>
          <w:sz w:val="28"/>
          <w:szCs w:val="28"/>
          <w:lang w:val="en-US"/>
        </w:rPr>
        <w:t xml:space="preserve"> </w:t>
      </w:r>
      <w:r w:rsidR="0090174B">
        <w:rPr>
          <w:rFonts w:ascii="Times New Roman" w:hAnsi="Times New Roman" w:cs="Times New Roman"/>
          <w:sz w:val="28"/>
          <w:szCs w:val="28"/>
          <w:lang w:val="en-US"/>
        </w:rPr>
        <w:t>and Stellenbosch participated</w:t>
      </w:r>
      <w:r w:rsidR="005F1095">
        <w:rPr>
          <w:rFonts w:ascii="Times New Roman" w:hAnsi="Times New Roman" w:cs="Times New Roman"/>
          <w:sz w:val="28"/>
          <w:szCs w:val="28"/>
          <w:lang w:val="en-US"/>
        </w:rPr>
        <w:t xml:space="preserve"> through </w:t>
      </w:r>
      <w:r w:rsidR="00621A69">
        <w:rPr>
          <w:rFonts w:ascii="Times New Roman" w:hAnsi="Times New Roman" w:cs="Times New Roman"/>
          <w:sz w:val="28"/>
          <w:szCs w:val="28"/>
          <w:lang w:val="en-US"/>
        </w:rPr>
        <w:t xml:space="preserve">the </w:t>
      </w:r>
      <w:r w:rsidR="005F1095">
        <w:rPr>
          <w:rFonts w:ascii="Times New Roman" w:hAnsi="Times New Roman" w:cs="Times New Roman"/>
          <w:sz w:val="28"/>
          <w:szCs w:val="28"/>
          <w:lang w:val="en-US"/>
        </w:rPr>
        <w:t>South African Local Governance Association (SALGA)</w:t>
      </w:r>
      <w:r w:rsidR="00A165C1">
        <w:rPr>
          <w:rFonts w:ascii="Times New Roman" w:hAnsi="Times New Roman" w:cs="Times New Roman"/>
          <w:sz w:val="28"/>
          <w:szCs w:val="28"/>
          <w:lang w:val="en-US"/>
        </w:rPr>
        <w:t>. The Minister for CoGTA</w:t>
      </w:r>
      <w:r w:rsidR="00AD2B0B">
        <w:rPr>
          <w:rFonts w:ascii="Times New Roman" w:hAnsi="Times New Roman" w:cs="Times New Roman"/>
          <w:sz w:val="28"/>
          <w:szCs w:val="28"/>
          <w:lang w:val="en-US"/>
        </w:rPr>
        <w:t xml:space="preserve"> </w:t>
      </w:r>
      <w:r w:rsidR="0090174B">
        <w:rPr>
          <w:rFonts w:ascii="Times New Roman" w:hAnsi="Times New Roman" w:cs="Times New Roman"/>
          <w:sz w:val="28"/>
          <w:szCs w:val="28"/>
          <w:lang w:val="en-US"/>
        </w:rPr>
        <w:t>did not receive any objections to the proposed amendment</w:t>
      </w:r>
      <w:r w:rsidR="00AD2B0B">
        <w:rPr>
          <w:rFonts w:ascii="Times New Roman" w:hAnsi="Times New Roman" w:cs="Times New Roman"/>
          <w:sz w:val="28"/>
          <w:szCs w:val="28"/>
          <w:lang w:val="en-US"/>
        </w:rPr>
        <w:t>. Importantly</w:t>
      </w:r>
      <w:r w:rsidR="006F6FA7">
        <w:rPr>
          <w:rFonts w:ascii="Times New Roman" w:hAnsi="Times New Roman" w:cs="Times New Roman"/>
          <w:sz w:val="28"/>
          <w:szCs w:val="28"/>
          <w:lang w:val="en-US"/>
        </w:rPr>
        <w:t>,</w:t>
      </w:r>
      <w:r w:rsidR="0040339F">
        <w:rPr>
          <w:rFonts w:ascii="Times New Roman" w:hAnsi="Times New Roman" w:cs="Times New Roman"/>
          <w:sz w:val="28"/>
          <w:szCs w:val="28"/>
          <w:lang w:val="en-US"/>
        </w:rPr>
        <w:t xml:space="preserve"> eThekwini and Stellenbosch </w:t>
      </w:r>
      <w:r w:rsidR="005F1095">
        <w:rPr>
          <w:rFonts w:ascii="Times New Roman" w:hAnsi="Times New Roman" w:cs="Times New Roman"/>
          <w:sz w:val="28"/>
          <w:szCs w:val="28"/>
          <w:lang w:val="en-US"/>
        </w:rPr>
        <w:t>did not object</w:t>
      </w:r>
      <w:r w:rsidR="0090174B">
        <w:rPr>
          <w:rFonts w:ascii="Times New Roman" w:hAnsi="Times New Roman" w:cs="Times New Roman"/>
          <w:sz w:val="28"/>
          <w:szCs w:val="28"/>
          <w:lang w:val="en-US"/>
        </w:rPr>
        <w:t xml:space="preserve"> to the inclusion</w:t>
      </w:r>
      <w:r w:rsidR="0040339F">
        <w:rPr>
          <w:rFonts w:ascii="Times New Roman" w:hAnsi="Times New Roman" w:cs="Times New Roman"/>
          <w:sz w:val="28"/>
          <w:szCs w:val="28"/>
          <w:lang w:val="en-US"/>
        </w:rPr>
        <w:t xml:space="preserve"> of PBO</w:t>
      </w:r>
      <w:r w:rsidR="00AD2B0B">
        <w:rPr>
          <w:rFonts w:ascii="Times New Roman" w:hAnsi="Times New Roman" w:cs="Times New Roman"/>
          <w:sz w:val="28"/>
          <w:szCs w:val="28"/>
          <w:lang w:val="en-US"/>
        </w:rPr>
        <w:t xml:space="preserve"> property and the </w:t>
      </w:r>
      <w:r w:rsidR="006F6FA7">
        <w:rPr>
          <w:rFonts w:ascii="Times New Roman" w:hAnsi="Times New Roman" w:cs="Times New Roman"/>
          <w:sz w:val="28"/>
          <w:szCs w:val="28"/>
          <w:lang w:val="en-US"/>
        </w:rPr>
        <w:t xml:space="preserve">proposed </w:t>
      </w:r>
      <w:r w:rsidR="00AD2B0B">
        <w:rPr>
          <w:rFonts w:ascii="Times New Roman" w:hAnsi="Times New Roman" w:cs="Times New Roman"/>
          <w:sz w:val="28"/>
          <w:szCs w:val="28"/>
          <w:lang w:val="en-US"/>
        </w:rPr>
        <w:t>ratio</w:t>
      </w:r>
      <w:r w:rsidR="0090174B">
        <w:rPr>
          <w:rFonts w:ascii="Times New Roman" w:hAnsi="Times New Roman" w:cs="Times New Roman"/>
          <w:sz w:val="28"/>
          <w:szCs w:val="28"/>
          <w:lang w:val="en-US"/>
        </w:rPr>
        <w:t xml:space="preserve"> applicable to them</w:t>
      </w:r>
      <w:r w:rsidR="005F1095">
        <w:rPr>
          <w:rFonts w:ascii="Times New Roman" w:hAnsi="Times New Roman" w:cs="Times New Roman"/>
          <w:sz w:val="28"/>
          <w:szCs w:val="28"/>
          <w:lang w:val="en-US"/>
        </w:rPr>
        <w:t xml:space="preserve">. </w:t>
      </w:r>
    </w:p>
    <w:p w:rsidR="005F1095" w:rsidRDefault="005F1095" w:rsidP="00FF1562">
      <w:pPr>
        <w:pStyle w:val="ListParagraph"/>
        <w:spacing w:after="0" w:line="360" w:lineRule="auto"/>
        <w:ind w:left="0"/>
        <w:jc w:val="both"/>
        <w:rPr>
          <w:rFonts w:ascii="Times New Roman" w:hAnsi="Times New Roman" w:cs="Times New Roman"/>
          <w:sz w:val="28"/>
          <w:szCs w:val="28"/>
          <w:lang w:val="en-US"/>
        </w:rPr>
      </w:pPr>
    </w:p>
    <w:p w:rsidR="005F1095" w:rsidRDefault="00820DEE"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5F1095">
        <w:rPr>
          <w:rFonts w:ascii="Times New Roman" w:hAnsi="Times New Roman" w:cs="Times New Roman"/>
          <w:sz w:val="28"/>
          <w:szCs w:val="28"/>
          <w:lang w:val="en-US"/>
        </w:rPr>
        <w:t>]</w:t>
      </w:r>
      <w:r w:rsidR="005F1095">
        <w:rPr>
          <w:rFonts w:ascii="Times New Roman" w:hAnsi="Times New Roman" w:cs="Times New Roman"/>
          <w:sz w:val="28"/>
          <w:szCs w:val="28"/>
          <w:lang w:val="en-US"/>
        </w:rPr>
        <w:tab/>
      </w:r>
      <w:r w:rsidR="00404823">
        <w:rPr>
          <w:rFonts w:ascii="Times New Roman" w:hAnsi="Times New Roman" w:cs="Times New Roman"/>
          <w:sz w:val="28"/>
          <w:szCs w:val="28"/>
          <w:lang w:val="en-US"/>
        </w:rPr>
        <w:t xml:space="preserve">On </w:t>
      </w:r>
      <w:r w:rsidR="00404823" w:rsidRPr="008B1994">
        <w:rPr>
          <w:rFonts w:ascii="Times New Roman" w:hAnsi="Times New Roman" w:cs="Times New Roman"/>
          <w:sz w:val="28"/>
          <w:szCs w:val="28"/>
          <w:lang w:val="en-US"/>
        </w:rPr>
        <w:t>22 February 2008</w:t>
      </w:r>
      <w:r w:rsidR="000D4AF6">
        <w:rPr>
          <w:rFonts w:ascii="Times New Roman" w:hAnsi="Times New Roman" w:cs="Times New Roman"/>
          <w:sz w:val="28"/>
          <w:szCs w:val="28"/>
          <w:lang w:val="en-US"/>
        </w:rPr>
        <w:t>,</w:t>
      </w:r>
      <w:r w:rsidR="00404823">
        <w:rPr>
          <w:rFonts w:ascii="Times New Roman" w:hAnsi="Times New Roman" w:cs="Times New Roman"/>
          <w:sz w:val="28"/>
          <w:szCs w:val="28"/>
          <w:lang w:val="en-US"/>
        </w:rPr>
        <w:t xml:space="preserve"> the Department of Provincial and Local Gove</w:t>
      </w:r>
      <w:r w:rsidR="008F1D23">
        <w:rPr>
          <w:rFonts w:ascii="Times New Roman" w:hAnsi="Times New Roman" w:cs="Times New Roman"/>
          <w:sz w:val="28"/>
          <w:szCs w:val="28"/>
          <w:lang w:val="en-US"/>
        </w:rPr>
        <w:t>rnment consulted with eThekwini</w:t>
      </w:r>
      <w:r w:rsidR="00AD2B0B">
        <w:rPr>
          <w:rFonts w:ascii="Times New Roman" w:hAnsi="Times New Roman" w:cs="Times New Roman"/>
          <w:sz w:val="28"/>
          <w:szCs w:val="28"/>
          <w:lang w:val="en-US"/>
        </w:rPr>
        <w:t xml:space="preserve"> </w:t>
      </w:r>
      <w:r w:rsidR="00404823">
        <w:rPr>
          <w:rFonts w:ascii="Times New Roman" w:hAnsi="Times New Roman" w:cs="Times New Roman"/>
          <w:sz w:val="28"/>
          <w:szCs w:val="28"/>
          <w:lang w:val="en-US"/>
        </w:rPr>
        <w:t>regarding the draft regulations.</w:t>
      </w:r>
      <w:r w:rsidR="009973A4">
        <w:rPr>
          <w:rFonts w:ascii="Times New Roman" w:hAnsi="Times New Roman" w:cs="Times New Roman"/>
          <w:sz w:val="28"/>
          <w:szCs w:val="28"/>
          <w:lang w:val="en-US"/>
        </w:rPr>
        <w:t xml:space="preserve"> </w:t>
      </w:r>
      <w:r w:rsidR="008F1D23">
        <w:rPr>
          <w:rFonts w:ascii="Times New Roman" w:hAnsi="Times New Roman" w:cs="Times New Roman"/>
          <w:sz w:val="28"/>
          <w:szCs w:val="28"/>
          <w:lang w:val="en-US"/>
        </w:rPr>
        <w:t>In the said meeting, eThekwini</w:t>
      </w:r>
      <w:r w:rsidR="00AD2B0B">
        <w:rPr>
          <w:rFonts w:ascii="Times New Roman" w:hAnsi="Times New Roman" w:cs="Times New Roman"/>
          <w:sz w:val="28"/>
          <w:szCs w:val="28"/>
          <w:lang w:val="en-US"/>
        </w:rPr>
        <w:t xml:space="preserve"> </w:t>
      </w:r>
      <w:r w:rsidR="00E40743">
        <w:rPr>
          <w:rFonts w:ascii="Times New Roman" w:hAnsi="Times New Roman" w:cs="Times New Roman"/>
          <w:sz w:val="28"/>
          <w:szCs w:val="28"/>
          <w:lang w:val="en-US"/>
        </w:rPr>
        <w:t>did not</w:t>
      </w:r>
      <w:r w:rsidR="0090174B">
        <w:rPr>
          <w:rFonts w:ascii="Times New Roman" w:hAnsi="Times New Roman" w:cs="Times New Roman"/>
          <w:sz w:val="28"/>
          <w:szCs w:val="28"/>
          <w:lang w:val="en-US"/>
        </w:rPr>
        <w:t xml:space="preserve"> </w:t>
      </w:r>
      <w:r w:rsidR="00A165C1">
        <w:rPr>
          <w:rFonts w:ascii="Times New Roman" w:hAnsi="Times New Roman" w:cs="Times New Roman"/>
          <w:sz w:val="28"/>
          <w:szCs w:val="28"/>
          <w:lang w:val="en-US"/>
        </w:rPr>
        <w:t>favour</w:t>
      </w:r>
      <w:r w:rsidR="0090174B">
        <w:rPr>
          <w:rFonts w:ascii="Times New Roman" w:hAnsi="Times New Roman" w:cs="Times New Roman"/>
          <w:sz w:val="28"/>
          <w:szCs w:val="28"/>
          <w:lang w:val="en-US"/>
        </w:rPr>
        <w:t xml:space="preserve"> </w:t>
      </w:r>
      <w:r w:rsidR="00E40743">
        <w:rPr>
          <w:rFonts w:ascii="Times New Roman" w:hAnsi="Times New Roman" w:cs="Times New Roman"/>
          <w:sz w:val="28"/>
          <w:szCs w:val="28"/>
          <w:lang w:val="en-US"/>
        </w:rPr>
        <w:t xml:space="preserve">the position </w:t>
      </w:r>
      <w:r w:rsidR="00404823">
        <w:rPr>
          <w:rFonts w:ascii="Times New Roman" w:hAnsi="Times New Roman" w:cs="Times New Roman"/>
          <w:sz w:val="28"/>
          <w:szCs w:val="28"/>
          <w:lang w:val="en-US"/>
        </w:rPr>
        <w:t xml:space="preserve">of the </w:t>
      </w:r>
      <w:r w:rsidR="00A165C1">
        <w:rPr>
          <w:rFonts w:ascii="Times New Roman" w:hAnsi="Times New Roman" w:cs="Times New Roman"/>
          <w:sz w:val="28"/>
          <w:szCs w:val="28"/>
          <w:lang w:val="en-US"/>
        </w:rPr>
        <w:t>Minister</w:t>
      </w:r>
      <w:r w:rsidR="003733F1">
        <w:rPr>
          <w:rFonts w:ascii="Times New Roman" w:hAnsi="Times New Roman" w:cs="Times New Roman"/>
          <w:sz w:val="28"/>
          <w:szCs w:val="28"/>
          <w:lang w:val="en-US"/>
        </w:rPr>
        <w:t> </w:t>
      </w:r>
      <w:r w:rsidR="00A165C1">
        <w:rPr>
          <w:rFonts w:ascii="Times New Roman" w:hAnsi="Times New Roman" w:cs="Times New Roman"/>
          <w:sz w:val="28"/>
          <w:szCs w:val="28"/>
          <w:lang w:val="en-US"/>
        </w:rPr>
        <w:t>for CoGTA</w:t>
      </w:r>
      <w:r w:rsidR="00404823">
        <w:rPr>
          <w:rFonts w:ascii="Times New Roman" w:hAnsi="Times New Roman" w:cs="Times New Roman"/>
          <w:sz w:val="28"/>
          <w:szCs w:val="28"/>
          <w:lang w:val="en-US"/>
        </w:rPr>
        <w:t xml:space="preserve"> and the Minister of Finance </w:t>
      </w:r>
      <w:r w:rsidR="00E40743">
        <w:rPr>
          <w:rFonts w:ascii="Times New Roman" w:hAnsi="Times New Roman" w:cs="Times New Roman"/>
          <w:sz w:val="28"/>
          <w:szCs w:val="28"/>
          <w:lang w:val="en-US"/>
        </w:rPr>
        <w:t xml:space="preserve">that </w:t>
      </w:r>
      <w:r w:rsidR="00404823">
        <w:rPr>
          <w:rFonts w:ascii="Times New Roman" w:hAnsi="Times New Roman" w:cs="Times New Roman"/>
          <w:sz w:val="28"/>
          <w:szCs w:val="28"/>
          <w:lang w:val="en-US"/>
        </w:rPr>
        <w:t>restrict</w:t>
      </w:r>
      <w:r w:rsidR="00E40743">
        <w:rPr>
          <w:rFonts w:ascii="Times New Roman" w:hAnsi="Times New Roman" w:cs="Times New Roman"/>
          <w:sz w:val="28"/>
          <w:szCs w:val="28"/>
          <w:lang w:val="en-US"/>
        </w:rPr>
        <w:t>ed</w:t>
      </w:r>
      <w:r w:rsidR="00404823">
        <w:rPr>
          <w:rFonts w:ascii="Times New Roman" w:hAnsi="Times New Roman" w:cs="Times New Roman"/>
          <w:sz w:val="28"/>
          <w:szCs w:val="28"/>
          <w:lang w:val="en-US"/>
        </w:rPr>
        <w:t xml:space="preserve"> how levies should be charged. </w:t>
      </w:r>
      <w:r w:rsidR="00A165C1">
        <w:rPr>
          <w:rFonts w:ascii="Times New Roman" w:hAnsi="Times New Roman" w:cs="Times New Roman"/>
          <w:sz w:val="28"/>
          <w:szCs w:val="28"/>
          <w:lang w:val="en-US"/>
        </w:rPr>
        <w:t>As indicated</w:t>
      </w:r>
      <w:r w:rsidR="006F6FA7">
        <w:rPr>
          <w:rFonts w:ascii="Times New Roman" w:hAnsi="Times New Roman" w:cs="Times New Roman"/>
          <w:sz w:val="28"/>
          <w:szCs w:val="28"/>
          <w:lang w:val="en-US"/>
        </w:rPr>
        <w:t>, however,</w:t>
      </w:r>
      <w:r w:rsidR="00A165C1">
        <w:rPr>
          <w:rFonts w:ascii="Times New Roman" w:hAnsi="Times New Roman" w:cs="Times New Roman"/>
          <w:sz w:val="28"/>
          <w:szCs w:val="28"/>
          <w:lang w:val="en-US"/>
        </w:rPr>
        <w:t xml:space="preserve"> no formal objection was lodged. </w:t>
      </w:r>
    </w:p>
    <w:p w:rsidR="00404823" w:rsidRDefault="00404823" w:rsidP="00FF1562">
      <w:pPr>
        <w:pStyle w:val="ListParagraph"/>
        <w:spacing w:after="0" w:line="360" w:lineRule="auto"/>
        <w:ind w:left="0"/>
        <w:jc w:val="both"/>
        <w:rPr>
          <w:rFonts w:ascii="Times New Roman" w:hAnsi="Times New Roman" w:cs="Times New Roman"/>
          <w:sz w:val="28"/>
          <w:szCs w:val="28"/>
          <w:lang w:val="en-US"/>
        </w:rPr>
      </w:pPr>
    </w:p>
    <w:p w:rsidR="00404823" w:rsidRDefault="00820DEE"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404823">
        <w:rPr>
          <w:rFonts w:ascii="Times New Roman" w:hAnsi="Times New Roman" w:cs="Times New Roman"/>
          <w:sz w:val="28"/>
          <w:szCs w:val="28"/>
          <w:lang w:val="en-US"/>
        </w:rPr>
        <w:t>]</w:t>
      </w:r>
      <w:r w:rsidR="00404823">
        <w:rPr>
          <w:rFonts w:ascii="Times New Roman" w:hAnsi="Times New Roman" w:cs="Times New Roman"/>
          <w:sz w:val="28"/>
          <w:szCs w:val="28"/>
          <w:lang w:val="en-US"/>
        </w:rPr>
        <w:tab/>
      </w:r>
      <w:r w:rsidR="003223B2">
        <w:rPr>
          <w:rFonts w:ascii="Times New Roman" w:hAnsi="Times New Roman" w:cs="Times New Roman"/>
          <w:sz w:val="28"/>
          <w:szCs w:val="28"/>
          <w:lang w:val="en-US"/>
        </w:rPr>
        <w:t>On 27 March 2009</w:t>
      </w:r>
      <w:r w:rsidR="000C25B5">
        <w:rPr>
          <w:rFonts w:ascii="Times New Roman" w:hAnsi="Times New Roman" w:cs="Times New Roman"/>
          <w:sz w:val="28"/>
          <w:szCs w:val="28"/>
          <w:lang w:val="en-US"/>
        </w:rPr>
        <w:t>,</w:t>
      </w:r>
      <w:r w:rsidR="003223B2">
        <w:rPr>
          <w:rFonts w:ascii="Times New Roman" w:hAnsi="Times New Roman" w:cs="Times New Roman"/>
          <w:sz w:val="28"/>
          <w:szCs w:val="28"/>
          <w:lang w:val="en-US"/>
        </w:rPr>
        <w:t xml:space="preserve"> the Mini</w:t>
      </w:r>
      <w:r w:rsidR="00A165C1">
        <w:rPr>
          <w:rFonts w:ascii="Times New Roman" w:hAnsi="Times New Roman" w:cs="Times New Roman"/>
          <w:sz w:val="28"/>
          <w:szCs w:val="28"/>
          <w:lang w:val="en-US"/>
        </w:rPr>
        <w:t>ster for CoGTA</w:t>
      </w:r>
      <w:r w:rsidR="0019678E">
        <w:rPr>
          <w:rFonts w:ascii="Times New Roman" w:hAnsi="Times New Roman" w:cs="Times New Roman"/>
          <w:sz w:val="28"/>
          <w:szCs w:val="28"/>
          <w:lang w:val="en-US"/>
        </w:rPr>
        <w:t>,</w:t>
      </w:r>
      <w:r w:rsidR="003223B2">
        <w:rPr>
          <w:rFonts w:ascii="Times New Roman" w:hAnsi="Times New Roman" w:cs="Times New Roman"/>
          <w:sz w:val="28"/>
          <w:szCs w:val="28"/>
          <w:lang w:val="en-US"/>
        </w:rPr>
        <w:t xml:space="preserve"> with the concurrence of the Minister of Finance, in terms of s 19(1) of the MPRA</w:t>
      </w:r>
      <w:r w:rsidR="000C25B5">
        <w:rPr>
          <w:rFonts w:ascii="Times New Roman" w:hAnsi="Times New Roman" w:cs="Times New Roman"/>
          <w:sz w:val="28"/>
          <w:szCs w:val="28"/>
          <w:lang w:val="en-US"/>
        </w:rPr>
        <w:t>,</w:t>
      </w:r>
      <w:r w:rsidR="003223B2">
        <w:rPr>
          <w:rFonts w:ascii="Times New Roman" w:hAnsi="Times New Roman" w:cs="Times New Roman"/>
          <w:sz w:val="28"/>
          <w:szCs w:val="28"/>
          <w:lang w:val="en-US"/>
        </w:rPr>
        <w:t xml:space="preserve"> promulgated the </w:t>
      </w:r>
      <w:r w:rsidR="0019678E">
        <w:rPr>
          <w:rFonts w:ascii="Times New Roman" w:hAnsi="Times New Roman" w:cs="Times New Roman"/>
          <w:sz w:val="28"/>
          <w:szCs w:val="28"/>
          <w:lang w:val="en-US"/>
        </w:rPr>
        <w:t xml:space="preserve">2007 draft regulations which were to be effective from </w:t>
      </w:r>
      <w:r w:rsidR="0019678E" w:rsidRPr="00CA2185">
        <w:rPr>
          <w:rFonts w:ascii="Times New Roman" w:hAnsi="Times New Roman" w:cs="Times New Roman"/>
          <w:sz w:val="28"/>
          <w:szCs w:val="28"/>
          <w:lang w:val="en-US"/>
        </w:rPr>
        <w:t>1 July 2009</w:t>
      </w:r>
      <w:r w:rsidR="0019678E">
        <w:rPr>
          <w:rFonts w:ascii="Times New Roman" w:hAnsi="Times New Roman" w:cs="Times New Roman"/>
          <w:sz w:val="28"/>
          <w:szCs w:val="28"/>
          <w:lang w:val="en-US"/>
        </w:rPr>
        <w:t xml:space="preserve">. But the published </w:t>
      </w:r>
      <w:r w:rsidR="008F1D23">
        <w:rPr>
          <w:rFonts w:ascii="Times New Roman" w:hAnsi="Times New Roman" w:cs="Times New Roman"/>
          <w:sz w:val="28"/>
          <w:szCs w:val="28"/>
          <w:lang w:val="en-US"/>
        </w:rPr>
        <w:t xml:space="preserve">2009 </w:t>
      </w:r>
      <w:r w:rsidR="0019678E">
        <w:rPr>
          <w:rFonts w:ascii="Times New Roman" w:hAnsi="Times New Roman" w:cs="Times New Roman"/>
          <w:sz w:val="28"/>
          <w:szCs w:val="28"/>
          <w:lang w:val="en-US"/>
        </w:rPr>
        <w:t>regulations omitted to inc</w:t>
      </w:r>
      <w:r w:rsidR="008F1D23">
        <w:rPr>
          <w:rFonts w:ascii="Times New Roman" w:hAnsi="Times New Roman" w:cs="Times New Roman"/>
          <w:sz w:val="28"/>
          <w:szCs w:val="28"/>
          <w:lang w:val="en-US"/>
        </w:rPr>
        <w:t xml:space="preserve">lude PBO property as the 2007 draft regulations </w:t>
      </w:r>
      <w:r w:rsidR="00E40743">
        <w:rPr>
          <w:rFonts w:ascii="Times New Roman" w:hAnsi="Times New Roman" w:cs="Times New Roman"/>
          <w:sz w:val="28"/>
          <w:szCs w:val="28"/>
          <w:lang w:val="en-US"/>
        </w:rPr>
        <w:t>had done</w:t>
      </w:r>
      <w:r w:rsidR="00AD2B0B">
        <w:rPr>
          <w:rFonts w:ascii="Times New Roman" w:hAnsi="Times New Roman" w:cs="Times New Roman"/>
          <w:sz w:val="28"/>
          <w:szCs w:val="28"/>
          <w:lang w:val="en-US"/>
        </w:rPr>
        <w:t>. Only two categories</w:t>
      </w:r>
      <w:r w:rsidR="000C25B5">
        <w:rPr>
          <w:rFonts w:ascii="Times New Roman" w:hAnsi="Times New Roman" w:cs="Times New Roman"/>
          <w:sz w:val="28"/>
          <w:szCs w:val="28"/>
          <w:lang w:val="en-US"/>
        </w:rPr>
        <w:t>,</w:t>
      </w:r>
      <w:r w:rsidR="00AD2B0B">
        <w:rPr>
          <w:rFonts w:ascii="Times New Roman" w:hAnsi="Times New Roman" w:cs="Times New Roman"/>
          <w:sz w:val="28"/>
          <w:szCs w:val="28"/>
          <w:lang w:val="en-US"/>
        </w:rPr>
        <w:t xml:space="preserve"> namely agricultural property and public service infrastru</w:t>
      </w:r>
      <w:r w:rsidR="009973A4">
        <w:rPr>
          <w:rFonts w:ascii="Times New Roman" w:hAnsi="Times New Roman" w:cs="Times New Roman"/>
          <w:sz w:val="28"/>
          <w:szCs w:val="28"/>
          <w:lang w:val="en-US"/>
        </w:rPr>
        <w:t>cture property</w:t>
      </w:r>
      <w:r w:rsidR="000C25B5">
        <w:rPr>
          <w:rFonts w:ascii="Times New Roman" w:hAnsi="Times New Roman" w:cs="Times New Roman"/>
          <w:sz w:val="28"/>
          <w:szCs w:val="28"/>
          <w:lang w:val="en-US"/>
        </w:rPr>
        <w:t>,</w:t>
      </w:r>
      <w:r w:rsidR="009973A4">
        <w:rPr>
          <w:rFonts w:ascii="Times New Roman" w:hAnsi="Times New Roman" w:cs="Times New Roman"/>
          <w:sz w:val="28"/>
          <w:szCs w:val="28"/>
          <w:lang w:val="en-US"/>
        </w:rPr>
        <w:t xml:space="preserve"> were included. </w:t>
      </w:r>
      <w:r w:rsidR="008F1D23">
        <w:rPr>
          <w:rFonts w:ascii="Times New Roman" w:hAnsi="Times New Roman" w:cs="Times New Roman"/>
          <w:sz w:val="28"/>
          <w:szCs w:val="28"/>
          <w:lang w:val="en-US"/>
        </w:rPr>
        <w:t xml:space="preserve">This implied </w:t>
      </w:r>
      <w:r w:rsidR="001F00A5">
        <w:rPr>
          <w:rFonts w:ascii="Times New Roman" w:hAnsi="Times New Roman" w:cs="Times New Roman"/>
          <w:sz w:val="28"/>
          <w:szCs w:val="28"/>
          <w:lang w:val="en-US"/>
        </w:rPr>
        <w:t>t</w:t>
      </w:r>
      <w:r w:rsidR="008F1D23">
        <w:rPr>
          <w:rFonts w:ascii="Times New Roman" w:hAnsi="Times New Roman" w:cs="Times New Roman"/>
          <w:sz w:val="28"/>
          <w:szCs w:val="28"/>
          <w:lang w:val="en-US"/>
        </w:rPr>
        <w:t>hat PBO properties were excluded from</w:t>
      </w:r>
      <w:r w:rsidR="001F00A5">
        <w:rPr>
          <w:rFonts w:ascii="Times New Roman" w:hAnsi="Times New Roman" w:cs="Times New Roman"/>
          <w:sz w:val="28"/>
          <w:szCs w:val="28"/>
          <w:lang w:val="en-US"/>
        </w:rPr>
        <w:t xml:space="preserve"> properties whic</w:t>
      </w:r>
      <w:r w:rsidR="00621727">
        <w:rPr>
          <w:rFonts w:ascii="Times New Roman" w:hAnsi="Times New Roman" w:cs="Times New Roman"/>
          <w:sz w:val="28"/>
          <w:szCs w:val="28"/>
          <w:lang w:val="en-US"/>
        </w:rPr>
        <w:t>h would not be rated</w:t>
      </w:r>
      <w:r w:rsidR="008F1D23">
        <w:rPr>
          <w:rFonts w:ascii="Times New Roman" w:hAnsi="Times New Roman" w:cs="Times New Roman"/>
          <w:sz w:val="28"/>
          <w:szCs w:val="28"/>
          <w:lang w:val="en-US"/>
        </w:rPr>
        <w:t xml:space="preserve"> in excess of </w:t>
      </w:r>
      <w:r w:rsidR="00A165C1">
        <w:rPr>
          <w:rFonts w:ascii="Times New Roman" w:hAnsi="Times New Roman" w:cs="Times New Roman"/>
          <w:sz w:val="28"/>
          <w:szCs w:val="28"/>
          <w:lang w:val="en-US"/>
        </w:rPr>
        <w:t xml:space="preserve">25 percent </w:t>
      </w:r>
      <w:r w:rsidR="0062273D">
        <w:rPr>
          <w:rFonts w:ascii="Times New Roman" w:hAnsi="Times New Roman" w:cs="Times New Roman"/>
          <w:sz w:val="28"/>
          <w:szCs w:val="28"/>
          <w:lang w:val="en-US"/>
        </w:rPr>
        <w:t>of residential</w:t>
      </w:r>
      <w:r w:rsidR="006F6FA7">
        <w:rPr>
          <w:rFonts w:ascii="Times New Roman" w:hAnsi="Times New Roman" w:cs="Times New Roman"/>
          <w:sz w:val="28"/>
          <w:szCs w:val="28"/>
          <w:lang w:val="en-US"/>
        </w:rPr>
        <w:t xml:space="preserve"> property</w:t>
      </w:r>
      <w:r w:rsidR="009973A4">
        <w:rPr>
          <w:rFonts w:ascii="Times New Roman" w:hAnsi="Times New Roman" w:cs="Times New Roman"/>
          <w:sz w:val="28"/>
          <w:szCs w:val="28"/>
          <w:lang w:val="en-US"/>
        </w:rPr>
        <w:t xml:space="preserve">. </w:t>
      </w:r>
      <w:r w:rsidR="0019678E">
        <w:rPr>
          <w:rFonts w:ascii="Times New Roman" w:hAnsi="Times New Roman" w:cs="Times New Roman"/>
          <w:sz w:val="28"/>
          <w:szCs w:val="28"/>
          <w:lang w:val="en-US"/>
        </w:rPr>
        <w:t>As a result of the omission,</w:t>
      </w:r>
      <w:r w:rsidR="00AD11E3">
        <w:rPr>
          <w:rFonts w:ascii="Times New Roman" w:hAnsi="Times New Roman" w:cs="Times New Roman"/>
          <w:sz w:val="28"/>
          <w:szCs w:val="28"/>
          <w:lang w:val="en-US"/>
        </w:rPr>
        <w:t xml:space="preserve"> in </w:t>
      </w:r>
      <w:r w:rsidR="00AD11E3" w:rsidRPr="00CA2185">
        <w:rPr>
          <w:rFonts w:ascii="Times New Roman" w:hAnsi="Times New Roman" w:cs="Times New Roman"/>
          <w:sz w:val="28"/>
          <w:szCs w:val="28"/>
          <w:lang w:val="en-US"/>
        </w:rPr>
        <w:t>September 2009</w:t>
      </w:r>
      <w:r w:rsidR="00A35A43">
        <w:rPr>
          <w:rFonts w:ascii="Times New Roman" w:hAnsi="Times New Roman" w:cs="Times New Roman"/>
          <w:sz w:val="28"/>
          <w:szCs w:val="28"/>
          <w:lang w:val="en-US"/>
        </w:rPr>
        <w:t>,</w:t>
      </w:r>
      <w:r w:rsidR="006F6FA7">
        <w:rPr>
          <w:rFonts w:ascii="Times New Roman" w:hAnsi="Times New Roman" w:cs="Times New Roman"/>
          <w:sz w:val="28"/>
          <w:szCs w:val="28"/>
          <w:lang w:val="en-US"/>
        </w:rPr>
        <w:t xml:space="preserve"> ISASA brought</w:t>
      </w:r>
      <w:r w:rsidR="0019678E">
        <w:rPr>
          <w:rFonts w:ascii="Times New Roman" w:hAnsi="Times New Roman" w:cs="Times New Roman"/>
          <w:sz w:val="28"/>
          <w:szCs w:val="28"/>
          <w:lang w:val="en-US"/>
        </w:rPr>
        <w:t xml:space="preserve"> a review in the Gauteng </w:t>
      </w:r>
      <w:r w:rsidR="000C25B5">
        <w:rPr>
          <w:rFonts w:ascii="Times New Roman" w:hAnsi="Times New Roman" w:cs="Times New Roman"/>
          <w:sz w:val="28"/>
          <w:szCs w:val="28"/>
          <w:lang w:val="en-US"/>
        </w:rPr>
        <w:t xml:space="preserve">Division of the </w:t>
      </w:r>
      <w:r w:rsidR="0019678E">
        <w:rPr>
          <w:rFonts w:ascii="Times New Roman" w:hAnsi="Times New Roman" w:cs="Times New Roman"/>
          <w:sz w:val="28"/>
          <w:szCs w:val="28"/>
          <w:lang w:val="en-US"/>
        </w:rPr>
        <w:t>High Court</w:t>
      </w:r>
      <w:r w:rsidR="00C16448">
        <w:rPr>
          <w:rFonts w:ascii="Times New Roman" w:hAnsi="Times New Roman" w:cs="Times New Roman"/>
          <w:sz w:val="28"/>
          <w:szCs w:val="28"/>
          <w:lang w:val="en-US"/>
        </w:rPr>
        <w:t>, Pretoria</w:t>
      </w:r>
      <w:r w:rsidR="000C25B5">
        <w:rPr>
          <w:rFonts w:ascii="Times New Roman" w:hAnsi="Times New Roman" w:cs="Times New Roman"/>
          <w:sz w:val="28"/>
          <w:szCs w:val="28"/>
          <w:lang w:val="en-US"/>
        </w:rPr>
        <w:t xml:space="preserve"> (the Gauteng High Court)</w:t>
      </w:r>
      <w:r w:rsidR="00A35A43">
        <w:rPr>
          <w:rFonts w:ascii="Times New Roman" w:hAnsi="Times New Roman" w:cs="Times New Roman"/>
          <w:sz w:val="28"/>
          <w:szCs w:val="28"/>
          <w:lang w:val="en-US"/>
        </w:rPr>
        <w:t>,</w:t>
      </w:r>
      <w:r w:rsidR="0019678E">
        <w:rPr>
          <w:rFonts w:ascii="Times New Roman" w:hAnsi="Times New Roman" w:cs="Times New Roman"/>
          <w:sz w:val="28"/>
          <w:szCs w:val="28"/>
          <w:lang w:val="en-US"/>
        </w:rPr>
        <w:t xml:space="preserve"> challenging the</w:t>
      </w:r>
      <w:r w:rsidR="006F6FA7">
        <w:rPr>
          <w:rFonts w:ascii="Times New Roman" w:hAnsi="Times New Roman" w:cs="Times New Roman"/>
          <w:sz w:val="28"/>
          <w:szCs w:val="28"/>
          <w:lang w:val="en-US"/>
        </w:rPr>
        <w:t xml:space="preserve"> omission</w:t>
      </w:r>
      <w:r w:rsidR="0019678E">
        <w:rPr>
          <w:rFonts w:ascii="Times New Roman" w:hAnsi="Times New Roman" w:cs="Times New Roman"/>
          <w:sz w:val="28"/>
          <w:szCs w:val="28"/>
          <w:lang w:val="en-US"/>
        </w:rPr>
        <w:t xml:space="preserve"> of</w:t>
      </w:r>
      <w:r w:rsidR="008F1D23">
        <w:rPr>
          <w:rFonts w:ascii="Times New Roman" w:hAnsi="Times New Roman" w:cs="Times New Roman"/>
          <w:sz w:val="28"/>
          <w:szCs w:val="28"/>
          <w:lang w:val="en-US"/>
        </w:rPr>
        <w:t xml:space="preserve"> the PBO</w:t>
      </w:r>
      <w:r w:rsidR="00AD11E3">
        <w:rPr>
          <w:rFonts w:ascii="Times New Roman" w:hAnsi="Times New Roman" w:cs="Times New Roman"/>
          <w:sz w:val="28"/>
          <w:szCs w:val="28"/>
          <w:lang w:val="en-US"/>
        </w:rPr>
        <w:t xml:space="preserve"> property</w:t>
      </w:r>
      <w:r w:rsidR="0019678E">
        <w:rPr>
          <w:rFonts w:ascii="Times New Roman" w:hAnsi="Times New Roman" w:cs="Times New Roman"/>
          <w:sz w:val="28"/>
          <w:szCs w:val="28"/>
          <w:lang w:val="en-US"/>
        </w:rPr>
        <w:t xml:space="preserve"> in the regulations. The respondents in th</w:t>
      </w:r>
      <w:r w:rsidR="00E40743">
        <w:rPr>
          <w:rFonts w:ascii="Times New Roman" w:hAnsi="Times New Roman" w:cs="Times New Roman"/>
          <w:sz w:val="28"/>
          <w:szCs w:val="28"/>
          <w:lang w:val="en-US"/>
        </w:rPr>
        <w:t>is review</w:t>
      </w:r>
      <w:r w:rsidR="00C16448">
        <w:rPr>
          <w:rFonts w:ascii="Times New Roman" w:hAnsi="Times New Roman" w:cs="Times New Roman"/>
          <w:sz w:val="28"/>
          <w:szCs w:val="28"/>
          <w:lang w:val="en-US"/>
        </w:rPr>
        <w:t xml:space="preserve"> were the Minister for CoGTA</w:t>
      </w:r>
      <w:r w:rsidR="0019678E">
        <w:rPr>
          <w:rFonts w:ascii="Times New Roman" w:hAnsi="Times New Roman" w:cs="Times New Roman"/>
          <w:sz w:val="28"/>
          <w:szCs w:val="28"/>
          <w:lang w:val="en-US"/>
        </w:rPr>
        <w:t>, the</w:t>
      </w:r>
      <w:r w:rsidR="00AD11E3">
        <w:rPr>
          <w:rFonts w:ascii="Times New Roman" w:hAnsi="Times New Roman" w:cs="Times New Roman"/>
          <w:sz w:val="28"/>
          <w:szCs w:val="28"/>
          <w:lang w:val="en-US"/>
        </w:rPr>
        <w:t xml:space="preserve"> Minister of Finance and SALGA. Public notice of the application was also given in terms of Uniform Rule 16A.</w:t>
      </w:r>
      <w:r w:rsidR="008F1D23">
        <w:rPr>
          <w:rFonts w:ascii="Times New Roman" w:hAnsi="Times New Roman" w:cs="Times New Roman"/>
          <w:sz w:val="28"/>
          <w:szCs w:val="28"/>
          <w:lang w:val="en-US"/>
        </w:rPr>
        <w:t xml:space="preserve"> Importantly, correspondence was also addressed to </w:t>
      </w:r>
      <w:r w:rsidR="008F1D23">
        <w:rPr>
          <w:rFonts w:ascii="Times New Roman" w:hAnsi="Times New Roman" w:cs="Times New Roman"/>
          <w:sz w:val="28"/>
          <w:szCs w:val="28"/>
          <w:lang w:val="en-US"/>
        </w:rPr>
        <w:lastRenderedPageBreak/>
        <w:t>eThekwini</w:t>
      </w:r>
      <w:r w:rsidR="00E40743">
        <w:rPr>
          <w:rFonts w:ascii="Times New Roman" w:hAnsi="Times New Roman" w:cs="Times New Roman"/>
          <w:sz w:val="28"/>
          <w:szCs w:val="28"/>
          <w:lang w:val="en-US"/>
        </w:rPr>
        <w:t>,</w:t>
      </w:r>
      <w:r w:rsidR="008F1D23">
        <w:rPr>
          <w:rFonts w:ascii="Times New Roman" w:hAnsi="Times New Roman" w:cs="Times New Roman"/>
          <w:sz w:val="28"/>
          <w:szCs w:val="28"/>
          <w:lang w:val="en-US"/>
        </w:rPr>
        <w:t xml:space="preserve"> specifically drawing its attention to the application in the Gauteng High Court.</w:t>
      </w:r>
      <w:r w:rsidR="000C25B5">
        <w:rPr>
          <w:rFonts w:ascii="Times New Roman" w:hAnsi="Times New Roman" w:cs="Times New Roman"/>
          <w:sz w:val="28"/>
          <w:szCs w:val="28"/>
          <w:lang w:val="en-US"/>
        </w:rPr>
        <w:t xml:space="preserve"> </w:t>
      </w:r>
      <w:r w:rsidR="008F1D23">
        <w:rPr>
          <w:rFonts w:ascii="Times New Roman" w:hAnsi="Times New Roman" w:cs="Times New Roman"/>
          <w:sz w:val="28"/>
          <w:szCs w:val="28"/>
          <w:lang w:val="en-US"/>
        </w:rPr>
        <w:t>SALGA did not oppose the application and neither did eThekwini seek to intervene. There was no reaction to the Rule 16A notice.</w:t>
      </w:r>
    </w:p>
    <w:p w:rsidR="00E866DE" w:rsidRDefault="00E866DE" w:rsidP="00FF1562">
      <w:pPr>
        <w:pStyle w:val="ListParagraph"/>
        <w:spacing w:after="0" w:line="360" w:lineRule="auto"/>
        <w:ind w:left="0"/>
        <w:jc w:val="both"/>
        <w:rPr>
          <w:rFonts w:ascii="Times New Roman" w:hAnsi="Times New Roman" w:cs="Times New Roman"/>
          <w:sz w:val="28"/>
          <w:szCs w:val="28"/>
          <w:lang w:val="en-US"/>
        </w:rPr>
      </w:pPr>
    </w:p>
    <w:p w:rsidR="009973A4" w:rsidRDefault="00820DEE"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E866DE">
        <w:rPr>
          <w:rFonts w:ascii="Times New Roman" w:hAnsi="Times New Roman" w:cs="Times New Roman"/>
          <w:sz w:val="28"/>
          <w:szCs w:val="28"/>
          <w:lang w:val="en-US"/>
        </w:rPr>
        <w:t>]</w:t>
      </w:r>
      <w:r w:rsidR="00E866DE">
        <w:rPr>
          <w:rFonts w:ascii="Times New Roman" w:hAnsi="Times New Roman" w:cs="Times New Roman"/>
          <w:sz w:val="28"/>
          <w:szCs w:val="28"/>
          <w:lang w:val="en-US"/>
        </w:rPr>
        <w:tab/>
        <w:t xml:space="preserve">On </w:t>
      </w:r>
      <w:r w:rsidR="00E866DE" w:rsidRPr="00CA2185">
        <w:rPr>
          <w:rFonts w:ascii="Times New Roman" w:hAnsi="Times New Roman" w:cs="Times New Roman"/>
          <w:sz w:val="28"/>
          <w:szCs w:val="28"/>
          <w:lang w:val="en-US"/>
        </w:rPr>
        <w:t>15 March 2010</w:t>
      </w:r>
      <w:r w:rsidR="00E866DE">
        <w:rPr>
          <w:rFonts w:ascii="Times New Roman" w:hAnsi="Times New Roman" w:cs="Times New Roman"/>
          <w:sz w:val="28"/>
          <w:szCs w:val="28"/>
          <w:lang w:val="en-US"/>
        </w:rPr>
        <w:t xml:space="preserve"> </w:t>
      </w:r>
      <w:r w:rsidR="00742F85">
        <w:rPr>
          <w:rFonts w:ascii="Times New Roman" w:hAnsi="Times New Roman" w:cs="Times New Roman"/>
          <w:sz w:val="28"/>
          <w:szCs w:val="28"/>
          <w:lang w:val="en-US"/>
        </w:rPr>
        <w:t>the Gauteng High Court made the following order</w:t>
      </w:r>
      <w:r w:rsidR="009973A4" w:rsidRPr="00DE6F93">
        <w:rPr>
          <w:rFonts w:ascii="Times New Roman" w:hAnsi="Times New Roman" w:cs="Times New Roman"/>
          <w:sz w:val="28"/>
          <w:szCs w:val="28"/>
          <w:lang w:val="en-US"/>
        </w:rPr>
        <w:t>:</w:t>
      </w:r>
    </w:p>
    <w:p w:rsidR="002D15E5" w:rsidRPr="009973A4" w:rsidRDefault="009973A4" w:rsidP="00FF1562">
      <w:pPr>
        <w:pStyle w:val="ListParagraph"/>
        <w:spacing w:after="0" w:line="360" w:lineRule="auto"/>
        <w:ind w:left="0"/>
        <w:jc w:val="both"/>
        <w:rPr>
          <w:rFonts w:ascii="Times New Roman" w:hAnsi="Times New Roman" w:cs="Times New Roman"/>
          <w:sz w:val="24"/>
          <w:szCs w:val="24"/>
          <w:lang w:val="en-US"/>
        </w:rPr>
      </w:pPr>
      <w:r w:rsidRPr="009973A4">
        <w:rPr>
          <w:rFonts w:ascii="Times New Roman" w:hAnsi="Times New Roman" w:cs="Times New Roman"/>
          <w:sz w:val="24"/>
          <w:szCs w:val="24"/>
          <w:lang w:val="en-US"/>
        </w:rPr>
        <w:t>‘</w:t>
      </w:r>
      <w:r w:rsidR="00F42011">
        <w:rPr>
          <w:rFonts w:ascii="Times New Roman" w:hAnsi="Times New Roman" w:cs="Times New Roman"/>
          <w:sz w:val="24"/>
          <w:szCs w:val="24"/>
          <w:lang w:val="en-US"/>
        </w:rPr>
        <w:t>…,</w:t>
      </w:r>
      <w:r w:rsidR="002D15E5" w:rsidRPr="009973A4">
        <w:rPr>
          <w:rFonts w:ascii="Times New Roman" w:hAnsi="Times New Roman" w:cs="Times New Roman"/>
          <w:sz w:val="24"/>
          <w:szCs w:val="24"/>
          <w:lang w:val="en-US"/>
        </w:rPr>
        <w:t xml:space="preserve">BY AGREEMENT BETWEEN THE PARTIES IT IS ORDERED THAT: - </w:t>
      </w:r>
    </w:p>
    <w:p w:rsidR="002D15E5" w:rsidRPr="009973A4" w:rsidRDefault="002D15E5" w:rsidP="002D15E5">
      <w:pPr>
        <w:pStyle w:val="ListParagraph"/>
        <w:numPr>
          <w:ilvl w:val="0"/>
          <w:numId w:val="14"/>
        </w:numPr>
        <w:spacing w:after="0" w:line="360" w:lineRule="auto"/>
        <w:jc w:val="both"/>
        <w:rPr>
          <w:rFonts w:ascii="Times New Roman" w:hAnsi="Times New Roman" w:cs="Times New Roman"/>
          <w:sz w:val="24"/>
          <w:szCs w:val="24"/>
          <w:lang w:val="en-US"/>
        </w:rPr>
      </w:pPr>
      <w:r w:rsidRPr="009973A4">
        <w:rPr>
          <w:rFonts w:ascii="Times New Roman" w:hAnsi="Times New Roman" w:cs="Times New Roman"/>
          <w:sz w:val="24"/>
          <w:szCs w:val="24"/>
          <w:lang w:val="en-US"/>
        </w:rPr>
        <w:t xml:space="preserve">The First and Second Respondents shall pursuant to the provisions of Sections 19(1)(b) and 83 of the Local Government Municipal Property Rates Act, No.6 of 2004 (“the Rates Act”) publish regulations in the Government Gazette prescribing an upper limit rate ratio of 1:0:25 for properties owned by the Public Benefit </w:t>
      </w:r>
      <w:r w:rsidR="00F37CB7" w:rsidRPr="009973A4">
        <w:rPr>
          <w:rFonts w:ascii="Times New Roman" w:hAnsi="Times New Roman" w:cs="Times New Roman"/>
          <w:sz w:val="24"/>
          <w:szCs w:val="24"/>
          <w:lang w:val="en-US"/>
        </w:rPr>
        <w:t>Organi</w:t>
      </w:r>
      <w:r w:rsidR="003544DE">
        <w:rPr>
          <w:rFonts w:ascii="Times New Roman" w:hAnsi="Times New Roman" w:cs="Times New Roman"/>
          <w:sz w:val="24"/>
          <w:szCs w:val="24"/>
          <w:lang w:val="en-US"/>
        </w:rPr>
        <w:t>s</w:t>
      </w:r>
      <w:r w:rsidR="00F37CB7" w:rsidRPr="009973A4">
        <w:rPr>
          <w:rFonts w:ascii="Times New Roman" w:hAnsi="Times New Roman" w:cs="Times New Roman"/>
          <w:sz w:val="24"/>
          <w:szCs w:val="24"/>
          <w:lang w:val="en-US"/>
        </w:rPr>
        <w:t>ations</w:t>
      </w:r>
      <w:r w:rsidRPr="009973A4">
        <w:rPr>
          <w:rFonts w:ascii="Times New Roman" w:hAnsi="Times New Roman" w:cs="Times New Roman"/>
          <w:sz w:val="24"/>
          <w:szCs w:val="24"/>
          <w:lang w:val="en-US"/>
        </w:rPr>
        <w:t xml:space="preserve"> as contemplated in Section 8(2)(</w:t>
      </w:r>
      <w:r w:rsidR="003544DE">
        <w:rPr>
          <w:rFonts w:ascii="Times New Roman" w:hAnsi="Times New Roman" w:cs="Times New Roman"/>
          <w:sz w:val="24"/>
          <w:szCs w:val="24"/>
          <w:lang w:val="en-US"/>
        </w:rPr>
        <w:t>q</w:t>
      </w:r>
      <w:r w:rsidRPr="009973A4">
        <w:rPr>
          <w:rFonts w:ascii="Times New Roman" w:hAnsi="Times New Roman" w:cs="Times New Roman"/>
          <w:sz w:val="24"/>
          <w:szCs w:val="24"/>
          <w:lang w:val="en-US"/>
        </w:rPr>
        <w:t xml:space="preserve">) of the Rates Act (“the Regulations”); </w:t>
      </w:r>
    </w:p>
    <w:p w:rsidR="002D15E5" w:rsidRPr="009973A4" w:rsidRDefault="002D15E5" w:rsidP="002D15E5">
      <w:pPr>
        <w:pStyle w:val="ListParagraph"/>
        <w:numPr>
          <w:ilvl w:val="0"/>
          <w:numId w:val="14"/>
        </w:numPr>
        <w:spacing w:after="0" w:line="360" w:lineRule="auto"/>
        <w:jc w:val="both"/>
        <w:rPr>
          <w:rFonts w:ascii="Times New Roman" w:hAnsi="Times New Roman" w:cs="Times New Roman"/>
          <w:sz w:val="24"/>
          <w:szCs w:val="24"/>
          <w:lang w:val="en-US"/>
        </w:rPr>
      </w:pPr>
      <w:r w:rsidRPr="009973A4">
        <w:rPr>
          <w:rFonts w:ascii="Times New Roman" w:hAnsi="Times New Roman" w:cs="Times New Roman"/>
          <w:sz w:val="24"/>
          <w:szCs w:val="24"/>
          <w:lang w:val="en-US"/>
        </w:rPr>
        <w:t>The First and Second Respondents will publish the Regulations by no later than Tuesday, 30</w:t>
      </w:r>
      <w:r w:rsidRPr="009973A4">
        <w:rPr>
          <w:rFonts w:ascii="Times New Roman" w:hAnsi="Times New Roman" w:cs="Times New Roman"/>
          <w:sz w:val="24"/>
          <w:szCs w:val="24"/>
          <w:vertAlign w:val="superscript"/>
          <w:lang w:val="en-US"/>
        </w:rPr>
        <w:t>th</w:t>
      </w:r>
      <w:r w:rsidRPr="009973A4">
        <w:rPr>
          <w:rFonts w:ascii="Times New Roman" w:hAnsi="Times New Roman" w:cs="Times New Roman"/>
          <w:sz w:val="24"/>
          <w:szCs w:val="24"/>
          <w:lang w:val="en-US"/>
        </w:rPr>
        <w:t xml:space="preserve"> March 2010; </w:t>
      </w:r>
    </w:p>
    <w:p w:rsidR="002D15E5" w:rsidRPr="009973A4" w:rsidRDefault="002D15E5" w:rsidP="002D15E5">
      <w:pPr>
        <w:pStyle w:val="ListParagraph"/>
        <w:numPr>
          <w:ilvl w:val="0"/>
          <w:numId w:val="14"/>
        </w:numPr>
        <w:spacing w:after="0" w:line="360" w:lineRule="auto"/>
        <w:jc w:val="both"/>
        <w:rPr>
          <w:rFonts w:ascii="Times New Roman" w:hAnsi="Times New Roman" w:cs="Times New Roman"/>
          <w:sz w:val="24"/>
          <w:szCs w:val="24"/>
          <w:lang w:val="en-US"/>
        </w:rPr>
      </w:pPr>
      <w:r w:rsidRPr="009973A4">
        <w:rPr>
          <w:rFonts w:ascii="Times New Roman" w:hAnsi="Times New Roman" w:cs="Times New Roman"/>
          <w:sz w:val="24"/>
          <w:szCs w:val="24"/>
          <w:lang w:val="en-US"/>
        </w:rPr>
        <w:t xml:space="preserve">The matter will be postponed </w:t>
      </w:r>
      <w:r w:rsidRPr="009973A4">
        <w:rPr>
          <w:rFonts w:ascii="Times New Roman" w:hAnsi="Times New Roman" w:cs="Times New Roman"/>
          <w:i/>
          <w:sz w:val="24"/>
          <w:szCs w:val="24"/>
          <w:lang w:val="en-US"/>
        </w:rPr>
        <w:t>sine</w:t>
      </w:r>
      <w:r w:rsidRPr="009973A4">
        <w:rPr>
          <w:rFonts w:ascii="Times New Roman" w:hAnsi="Times New Roman" w:cs="Times New Roman"/>
          <w:sz w:val="24"/>
          <w:szCs w:val="24"/>
          <w:lang w:val="en-US"/>
        </w:rPr>
        <w:t xml:space="preserve"> </w:t>
      </w:r>
      <w:r w:rsidRPr="009973A4">
        <w:rPr>
          <w:rFonts w:ascii="Times New Roman" w:hAnsi="Times New Roman" w:cs="Times New Roman"/>
          <w:i/>
          <w:sz w:val="24"/>
          <w:szCs w:val="24"/>
          <w:lang w:val="en-US"/>
        </w:rPr>
        <w:t>die</w:t>
      </w:r>
      <w:r w:rsidRPr="009973A4">
        <w:rPr>
          <w:rFonts w:ascii="Times New Roman" w:hAnsi="Times New Roman" w:cs="Times New Roman"/>
          <w:sz w:val="24"/>
          <w:szCs w:val="24"/>
          <w:lang w:val="en-US"/>
        </w:rPr>
        <w:t xml:space="preserve"> pending compliance by the First and Second Respondents with Prayers 1 to 2 above and for a period of one year after such compliance; </w:t>
      </w:r>
    </w:p>
    <w:p w:rsidR="00F37CB7" w:rsidRPr="009973A4" w:rsidRDefault="002D15E5" w:rsidP="00F37CB7">
      <w:pPr>
        <w:pStyle w:val="ListParagraph"/>
        <w:numPr>
          <w:ilvl w:val="0"/>
          <w:numId w:val="14"/>
        </w:numPr>
        <w:spacing w:after="0" w:line="360" w:lineRule="auto"/>
        <w:jc w:val="both"/>
        <w:rPr>
          <w:rFonts w:ascii="Times New Roman" w:hAnsi="Times New Roman" w:cs="Times New Roman"/>
          <w:sz w:val="24"/>
          <w:szCs w:val="24"/>
          <w:lang w:val="en-US"/>
        </w:rPr>
      </w:pPr>
      <w:r w:rsidRPr="009973A4">
        <w:rPr>
          <w:rFonts w:ascii="Times New Roman" w:hAnsi="Times New Roman" w:cs="Times New Roman"/>
          <w:sz w:val="24"/>
          <w:szCs w:val="24"/>
          <w:lang w:val="en-US"/>
        </w:rPr>
        <w:t xml:space="preserve">The First and Second Respondents will pay the Applicant’s costs jointly and severally, the one paying </w:t>
      </w:r>
      <w:r w:rsidR="00F37CB7" w:rsidRPr="009973A4">
        <w:rPr>
          <w:rFonts w:ascii="Times New Roman" w:hAnsi="Times New Roman" w:cs="Times New Roman"/>
          <w:sz w:val="24"/>
          <w:szCs w:val="24"/>
          <w:lang w:val="en-US"/>
        </w:rPr>
        <w:t>the other to be absolved, such costs to be payable on the making of this settlem</w:t>
      </w:r>
      <w:r w:rsidR="009973A4">
        <w:rPr>
          <w:rFonts w:ascii="Times New Roman" w:hAnsi="Times New Roman" w:cs="Times New Roman"/>
          <w:sz w:val="24"/>
          <w:szCs w:val="24"/>
          <w:lang w:val="en-US"/>
        </w:rPr>
        <w:t>ent agreement an Order of Court</w:t>
      </w:r>
      <w:r w:rsidR="00F37CB7" w:rsidRPr="009973A4">
        <w:rPr>
          <w:rFonts w:ascii="Times New Roman" w:hAnsi="Times New Roman" w:cs="Times New Roman"/>
          <w:sz w:val="24"/>
          <w:szCs w:val="24"/>
          <w:lang w:val="en-US"/>
        </w:rPr>
        <w:t>.</w:t>
      </w:r>
      <w:r w:rsidR="009973A4">
        <w:rPr>
          <w:rFonts w:ascii="Times New Roman" w:hAnsi="Times New Roman" w:cs="Times New Roman"/>
          <w:sz w:val="24"/>
          <w:szCs w:val="24"/>
          <w:lang w:val="en-US"/>
        </w:rPr>
        <w:t>’</w:t>
      </w:r>
      <w:r w:rsidR="00F37CB7" w:rsidRPr="009973A4">
        <w:rPr>
          <w:rFonts w:ascii="Times New Roman" w:hAnsi="Times New Roman" w:cs="Times New Roman"/>
          <w:sz w:val="24"/>
          <w:szCs w:val="24"/>
          <w:lang w:val="en-US"/>
        </w:rPr>
        <w:t xml:space="preserve"> </w:t>
      </w:r>
    </w:p>
    <w:p w:rsidR="00250836" w:rsidRDefault="00250836" w:rsidP="00F37CB7">
      <w:pPr>
        <w:rPr>
          <w:rFonts w:ascii="Times New Roman" w:hAnsi="Times New Roman" w:cs="Times New Roman"/>
          <w:sz w:val="28"/>
          <w:szCs w:val="28"/>
          <w:lang w:val="en-US"/>
        </w:rPr>
      </w:pPr>
    </w:p>
    <w:p w:rsidR="00C318D3" w:rsidRDefault="00250836" w:rsidP="00F37CB7">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r>
      <w:r w:rsidR="006D6084">
        <w:rPr>
          <w:rFonts w:ascii="Times New Roman" w:hAnsi="Times New Roman" w:cs="Times New Roman"/>
          <w:sz w:val="28"/>
          <w:szCs w:val="28"/>
          <w:lang w:val="en-US"/>
        </w:rPr>
        <w:t xml:space="preserve">The Minister for CoGTA was advised by his senior counsel that it </w:t>
      </w:r>
      <w:r w:rsidR="00E40743">
        <w:rPr>
          <w:rFonts w:ascii="Times New Roman" w:hAnsi="Times New Roman" w:cs="Times New Roman"/>
          <w:sz w:val="28"/>
          <w:szCs w:val="28"/>
          <w:lang w:val="en-US"/>
        </w:rPr>
        <w:t>was</w:t>
      </w:r>
      <w:r w:rsidR="006D6084">
        <w:rPr>
          <w:rFonts w:ascii="Times New Roman" w:hAnsi="Times New Roman" w:cs="Times New Roman"/>
          <w:sz w:val="28"/>
          <w:szCs w:val="28"/>
          <w:lang w:val="en-US"/>
        </w:rPr>
        <w:t xml:space="preserve"> not necessary to start the process of publication afresh</w:t>
      </w:r>
      <w:r w:rsidR="000C25B5">
        <w:rPr>
          <w:rFonts w:ascii="Times New Roman" w:hAnsi="Times New Roman" w:cs="Times New Roman"/>
          <w:sz w:val="28"/>
          <w:szCs w:val="28"/>
          <w:lang w:val="en-US"/>
        </w:rPr>
        <w:t>,</w:t>
      </w:r>
      <w:r w:rsidR="006D6084">
        <w:rPr>
          <w:rFonts w:ascii="Times New Roman" w:hAnsi="Times New Roman" w:cs="Times New Roman"/>
          <w:sz w:val="28"/>
          <w:szCs w:val="28"/>
          <w:lang w:val="en-US"/>
        </w:rPr>
        <w:t xml:space="preserve"> </w:t>
      </w:r>
      <w:r w:rsidR="004C3BF1">
        <w:rPr>
          <w:rFonts w:ascii="Times New Roman" w:hAnsi="Times New Roman" w:cs="Times New Roman"/>
          <w:sz w:val="28"/>
          <w:szCs w:val="28"/>
          <w:lang w:val="en-US"/>
        </w:rPr>
        <w:t xml:space="preserve">so as </w:t>
      </w:r>
      <w:r w:rsidR="006D6084">
        <w:rPr>
          <w:rFonts w:ascii="Times New Roman" w:hAnsi="Times New Roman" w:cs="Times New Roman"/>
          <w:sz w:val="28"/>
          <w:szCs w:val="28"/>
          <w:lang w:val="en-US"/>
        </w:rPr>
        <w:t xml:space="preserve">to </w:t>
      </w:r>
      <w:r w:rsidR="0062273D">
        <w:rPr>
          <w:rFonts w:ascii="Times New Roman" w:hAnsi="Times New Roman" w:cs="Times New Roman"/>
          <w:sz w:val="28"/>
          <w:szCs w:val="28"/>
          <w:lang w:val="en-US"/>
        </w:rPr>
        <w:t>avoid duplication</w:t>
      </w:r>
      <w:r w:rsidR="004C3BF1">
        <w:rPr>
          <w:rFonts w:ascii="Times New Roman" w:hAnsi="Times New Roman" w:cs="Times New Roman"/>
          <w:sz w:val="28"/>
          <w:szCs w:val="28"/>
          <w:lang w:val="en-US"/>
        </w:rPr>
        <w:t>.</w:t>
      </w:r>
      <w:r w:rsidR="008E7800">
        <w:rPr>
          <w:rFonts w:ascii="Times New Roman" w:hAnsi="Times New Roman" w:cs="Times New Roman"/>
          <w:sz w:val="28"/>
          <w:szCs w:val="28"/>
          <w:lang w:val="en-US"/>
        </w:rPr>
        <w:t xml:space="preserve"> It is important to mention that the aforesaid court order has to date neither been </w:t>
      </w:r>
      <w:r w:rsidR="0062273D">
        <w:rPr>
          <w:rFonts w:ascii="Times New Roman" w:hAnsi="Times New Roman" w:cs="Times New Roman"/>
          <w:sz w:val="28"/>
          <w:szCs w:val="28"/>
          <w:lang w:val="en-US"/>
        </w:rPr>
        <w:t>appealed nor</w:t>
      </w:r>
      <w:r w:rsidR="008E7800">
        <w:rPr>
          <w:rFonts w:ascii="Times New Roman" w:hAnsi="Times New Roman" w:cs="Times New Roman"/>
          <w:sz w:val="28"/>
          <w:szCs w:val="28"/>
          <w:lang w:val="en-US"/>
        </w:rPr>
        <w:t xml:space="preserve"> set aside. The order remains valid and enforceable. </w:t>
      </w:r>
      <w:r w:rsidR="00F37CB7">
        <w:rPr>
          <w:rFonts w:ascii="Times New Roman" w:hAnsi="Times New Roman" w:cs="Times New Roman"/>
          <w:sz w:val="28"/>
          <w:szCs w:val="28"/>
          <w:lang w:val="en-US"/>
        </w:rPr>
        <w:t>The publication of the regulations</w:t>
      </w:r>
      <w:r w:rsidR="00013E70" w:rsidRPr="00521B3E">
        <w:rPr>
          <w:rFonts w:ascii="Times New Roman" w:hAnsi="Times New Roman" w:cs="Times New Roman"/>
          <w:sz w:val="28"/>
          <w:szCs w:val="28"/>
          <w:lang w:val="en-US"/>
        </w:rPr>
        <w:t>, on 12 March 2015,</w:t>
      </w:r>
      <w:r w:rsidR="00F37CB7">
        <w:rPr>
          <w:rFonts w:ascii="Times New Roman" w:hAnsi="Times New Roman" w:cs="Times New Roman"/>
          <w:sz w:val="28"/>
          <w:szCs w:val="28"/>
          <w:lang w:val="en-US"/>
        </w:rPr>
        <w:t xml:space="preserve"> before the court order does not make the regulations invalid. </w:t>
      </w:r>
      <w:r w:rsidR="00C318D3" w:rsidRPr="00F37CB7">
        <w:rPr>
          <w:rFonts w:ascii="Times New Roman" w:hAnsi="Times New Roman" w:cs="Times New Roman"/>
          <w:sz w:val="28"/>
          <w:szCs w:val="28"/>
          <w:lang w:val="en-US"/>
        </w:rPr>
        <w:t xml:space="preserve">ISASA </w:t>
      </w:r>
      <w:r w:rsidR="00013E70" w:rsidRPr="00521B3E">
        <w:rPr>
          <w:rFonts w:ascii="Times New Roman" w:hAnsi="Times New Roman" w:cs="Times New Roman"/>
          <w:sz w:val="28"/>
          <w:szCs w:val="28"/>
          <w:lang w:val="en-US"/>
        </w:rPr>
        <w:t>explained</w:t>
      </w:r>
      <w:r w:rsidR="00C318D3" w:rsidRPr="00F37CB7">
        <w:rPr>
          <w:rFonts w:ascii="Times New Roman" w:hAnsi="Times New Roman" w:cs="Times New Roman"/>
          <w:sz w:val="28"/>
          <w:szCs w:val="28"/>
          <w:lang w:val="en-US"/>
        </w:rPr>
        <w:t xml:space="preserve"> that the regulations were published earlier</w:t>
      </w:r>
      <w:r w:rsidR="008C1D32" w:rsidRPr="00F37CB7">
        <w:rPr>
          <w:rFonts w:ascii="Times New Roman" w:hAnsi="Times New Roman" w:cs="Times New Roman"/>
          <w:sz w:val="28"/>
          <w:szCs w:val="28"/>
          <w:lang w:val="en-US"/>
        </w:rPr>
        <w:t xml:space="preserve"> because ISASA and both Ministers reached an agreemen</w:t>
      </w:r>
      <w:r w:rsidR="006D6084">
        <w:rPr>
          <w:rFonts w:ascii="Times New Roman" w:hAnsi="Times New Roman" w:cs="Times New Roman"/>
          <w:sz w:val="28"/>
          <w:szCs w:val="28"/>
          <w:lang w:val="en-US"/>
        </w:rPr>
        <w:t>t before the high court gave its</w:t>
      </w:r>
      <w:r w:rsidR="008C1D32" w:rsidRPr="00F37CB7">
        <w:rPr>
          <w:rFonts w:ascii="Times New Roman" w:hAnsi="Times New Roman" w:cs="Times New Roman"/>
          <w:sz w:val="28"/>
          <w:szCs w:val="28"/>
          <w:lang w:val="en-US"/>
        </w:rPr>
        <w:t xml:space="preserve"> order</w:t>
      </w:r>
      <w:r w:rsidR="00C16448" w:rsidRPr="00F37CB7">
        <w:rPr>
          <w:rFonts w:ascii="Times New Roman" w:hAnsi="Times New Roman" w:cs="Times New Roman"/>
          <w:sz w:val="28"/>
          <w:szCs w:val="28"/>
          <w:lang w:val="en-US"/>
        </w:rPr>
        <w:t>.</w:t>
      </w:r>
      <w:r w:rsidR="008C1D32" w:rsidRPr="00F37CB7">
        <w:rPr>
          <w:rFonts w:ascii="Times New Roman" w:hAnsi="Times New Roman" w:cs="Times New Roman"/>
          <w:sz w:val="28"/>
          <w:szCs w:val="28"/>
          <w:lang w:val="en-US"/>
        </w:rPr>
        <w:t xml:space="preserve"> </w:t>
      </w:r>
    </w:p>
    <w:p w:rsidR="00F6798E" w:rsidRDefault="00F6798E" w:rsidP="00FF1562">
      <w:pPr>
        <w:pStyle w:val="ListParagraph"/>
        <w:spacing w:after="0" w:line="360" w:lineRule="auto"/>
        <w:ind w:left="0"/>
        <w:jc w:val="both"/>
        <w:rPr>
          <w:rFonts w:ascii="Times New Roman" w:hAnsi="Times New Roman" w:cs="Times New Roman"/>
          <w:b/>
          <w:sz w:val="28"/>
          <w:szCs w:val="28"/>
          <w:lang w:val="en-US"/>
        </w:rPr>
      </w:pPr>
    </w:p>
    <w:p w:rsidR="00FA5812" w:rsidRDefault="00FA5812" w:rsidP="00FF1562">
      <w:pPr>
        <w:pStyle w:val="ListParagraph"/>
        <w:spacing w:after="0" w:line="360" w:lineRule="auto"/>
        <w:ind w:left="0"/>
        <w:jc w:val="both"/>
        <w:rPr>
          <w:rFonts w:ascii="Times New Roman" w:hAnsi="Times New Roman" w:cs="Times New Roman"/>
          <w:b/>
          <w:sz w:val="28"/>
          <w:szCs w:val="28"/>
          <w:lang w:val="en-US"/>
        </w:rPr>
      </w:pPr>
    </w:p>
    <w:p w:rsidR="00317531" w:rsidRDefault="00317531" w:rsidP="00FF1562">
      <w:pPr>
        <w:pStyle w:val="ListParagraph"/>
        <w:spacing w:after="0" w:line="360" w:lineRule="auto"/>
        <w:ind w:left="0"/>
        <w:jc w:val="both"/>
        <w:rPr>
          <w:rFonts w:ascii="Times New Roman" w:hAnsi="Times New Roman" w:cs="Times New Roman"/>
          <w:b/>
          <w:sz w:val="28"/>
          <w:szCs w:val="28"/>
          <w:lang w:val="en-US"/>
        </w:rPr>
      </w:pPr>
    </w:p>
    <w:p w:rsidR="00317531" w:rsidRPr="00C318D3" w:rsidRDefault="00317531" w:rsidP="00FF1562">
      <w:pPr>
        <w:pStyle w:val="ListParagraph"/>
        <w:spacing w:after="0" w:line="360" w:lineRule="auto"/>
        <w:ind w:left="0"/>
        <w:jc w:val="both"/>
        <w:rPr>
          <w:rFonts w:ascii="Times New Roman" w:hAnsi="Times New Roman" w:cs="Times New Roman"/>
          <w:b/>
          <w:sz w:val="28"/>
          <w:szCs w:val="28"/>
          <w:lang w:val="en-US"/>
        </w:rPr>
      </w:pPr>
    </w:p>
    <w:p w:rsidR="00E866DE" w:rsidRPr="00C318D3" w:rsidRDefault="00C318D3" w:rsidP="00FF1562">
      <w:pPr>
        <w:pStyle w:val="ListParagraph"/>
        <w:spacing w:after="0" w:line="360" w:lineRule="auto"/>
        <w:ind w:left="0"/>
        <w:jc w:val="both"/>
        <w:rPr>
          <w:rFonts w:ascii="Times New Roman" w:hAnsi="Times New Roman" w:cs="Times New Roman"/>
          <w:b/>
          <w:sz w:val="28"/>
          <w:szCs w:val="28"/>
          <w:lang w:val="en-US"/>
        </w:rPr>
      </w:pPr>
      <w:r w:rsidRPr="00C318D3">
        <w:rPr>
          <w:rFonts w:ascii="Times New Roman" w:hAnsi="Times New Roman" w:cs="Times New Roman"/>
          <w:b/>
          <w:sz w:val="28"/>
          <w:szCs w:val="28"/>
          <w:lang w:val="en-US"/>
        </w:rPr>
        <w:lastRenderedPageBreak/>
        <w:t xml:space="preserve">Further </w:t>
      </w:r>
      <w:r w:rsidR="00E866DE" w:rsidRPr="00C318D3">
        <w:rPr>
          <w:rFonts w:ascii="Times New Roman" w:hAnsi="Times New Roman" w:cs="Times New Roman"/>
          <w:b/>
          <w:sz w:val="28"/>
          <w:szCs w:val="28"/>
          <w:lang w:val="en-US"/>
        </w:rPr>
        <w:t>application</w:t>
      </w:r>
      <w:r w:rsidRPr="00C318D3">
        <w:rPr>
          <w:rFonts w:ascii="Times New Roman" w:hAnsi="Times New Roman" w:cs="Times New Roman"/>
          <w:b/>
          <w:sz w:val="28"/>
          <w:szCs w:val="28"/>
          <w:lang w:val="en-US"/>
        </w:rPr>
        <w:t>s</w:t>
      </w:r>
    </w:p>
    <w:p w:rsidR="00E866DE" w:rsidRDefault="00820DEE"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250836">
        <w:rPr>
          <w:rFonts w:ascii="Times New Roman" w:hAnsi="Times New Roman" w:cs="Times New Roman"/>
          <w:sz w:val="28"/>
          <w:szCs w:val="28"/>
          <w:lang w:val="en-US"/>
        </w:rPr>
        <w:t>1</w:t>
      </w:r>
      <w:r w:rsidR="00E866DE">
        <w:rPr>
          <w:rFonts w:ascii="Times New Roman" w:hAnsi="Times New Roman" w:cs="Times New Roman"/>
          <w:sz w:val="28"/>
          <w:szCs w:val="28"/>
          <w:lang w:val="en-US"/>
        </w:rPr>
        <w:t>]</w:t>
      </w:r>
      <w:r w:rsidR="00181256">
        <w:rPr>
          <w:rFonts w:ascii="Times New Roman" w:hAnsi="Times New Roman" w:cs="Times New Roman"/>
          <w:sz w:val="28"/>
          <w:szCs w:val="28"/>
          <w:lang w:val="en-US"/>
        </w:rPr>
        <w:tab/>
        <w:t xml:space="preserve">eThekwini did not comply with the </w:t>
      </w:r>
      <w:r w:rsidR="00BF67DB">
        <w:rPr>
          <w:rFonts w:ascii="Times New Roman" w:hAnsi="Times New Roman" w:cs="Times New Roman"/>
          <w:sz w:val="28"/>
          <w:szCs w:val="28"/>
          <w:lang w:val="en-US"/>
        </w:rPr>
        <w:t xml:space="preserve">amended </w:t>
      </w:r>
      <w:r w:rsidR="00C318D3">
        <w:rPr>
          <w:rFonts w:ascii="Times New Roman" w:hAnsi="Times New Roman" w:cs="Times New Roman"/>
          <w:sz w:val="28"/>
          <w:szCs w:val="28"/>
          <w:lang w:val="en-US"/>
        </w:rPr>
        <w:t xml:space="preserve">published </w:t>
      </w:r>
      <w:r w:rsidR="00181256">
        <w:rPr>
          <w:rFonts w:ascii="Times New Roman" w:hAnsi="Times New Roman" w:cs="Times New Roman"/>
          <w:sz w:val="28"/>
          <w:szCs w:val="28"/>
          <w:lang w:val="en-US"/>
        </w:rPr>
        <w:t>regulations, its reason being t</w:t>
      </w:r>
      <w:r w:rsidR="008E7800">
        <w:rPr>
          <w:rFonts w:ascii="Times New Roman" w:hAnsi="Times New Roman" w:cs="Times New Roman"/>
          <w:sz w:val="28"/>
          <w:szCs w:val="28"/>
          <w:lang w:val="en-US"/>
        </w:rPr>
        <w:t>hat PBO</w:t>
      </w:r>
      <w:r w:rsidR="00BF67DB">
        <w:rPr>
          <w:rFonts w:ascii="Times New Roman" w:hAnsi="Times New Roman" w:cs="Times New Roman"/>
          <w:sz w:val="28"/>
          <w:szCs w:val="28"/>
          <w:lang w:val="en-US"/>
        </w:rPr>
        <w:t xml:space="preserve"> property was</w:t>
      </w:r>
      <w:r w:rsidR="00181256">
        <w:rPr>
          <w:rFonts w:ascii="Times New Roman" w:hAnsi="Times New Roman" w:cs="Times New Roman"/>
          <w:sz w:val="28"/>
          <w:szCs w:val="28"/>
          <w:lang w:val="en-US"/>
        </w:rPr>
        <w:t xml:space="preserve"> not one of the defined categories of rate payers</w:t>
      </w:r>
      <w:r w:rsidR="00BF67DB">
        <w:rPr>
          <w:rFonts w:ascii="Times New Roman" w:hAnsi="Times New Roman" w:cs="Times New Roman"/>
          <w:sz w:val="28"/>
          <w:szCs w:val="28"/>
          <w:lang w:val="en-US"/>
        </w:rPr>
        <w:t xml:space="preserve"> in the 2009 regulations</w:t>
      </w:r>
      <w:r w:rsidR="00181256">
        <w:rPr>
          <w:rFonts w:ascii="Times New Roman" w:hAnsi="Times New Roman" w:cs="Times New Roman"/>
          <w:sz w:val="28"/>
          <w:szCs w:val="28"/>
          <w:lang w:val="en-US"/>
        </w:rPr>
        <w:t xml:space="preserve">. </w:t>
      </w:r>
      <w:r w:rsidR="000C25B5">
        <w:rPr>
          <w:rFonts w:ascii="Times New Roman" w:hAnsi="Times New Roman" w:cs="Times New Roman"/>
          <w:sz w:val="28"/>
          <w:szCs w:val="28"/>
          <w:lang w:val="en-US"/>
        </w:rPr>
        <w:t>e</w:t>
      </w:r>
      <w:r w:rsidR="00181256">
        <w:rPr>
          <w:rFonts w:ascii="Times New Roman" w:hAnsi="Times New Roman" w:cs="Times New Roman"/>
          <w:sz w:val="28"/>
          <w:szCs w:val="28"/>
          <w:lang w:val="en-US"/>
        </w:rPr>
        <w:t>Thekwini</w:t>
      </w:r>
      <w:r w:rsidR="008E7800">
        <w:rPr>
          <w:rFonts w:ascii="Times New Roman" w:hAnsi="Times New Roman" w:cs="Times New Roman"/>
          <w:sz w:val="28"/>
          <w:szCs w:val="28"/>
          <w:lang w:val="en-US"/>
        </w:rPr>
        <w:t>’s</w:t>
      </w:r>
      <w:r w:rsidR="00181256">
        <w:rPr>
          <w:rFonts w:ascii="Times New Roman" w:hAnsi="Times New Roman" w:cs="Times New Roman"/>
          <w:sz w:val="28"/>
          <w:szCs w:val="28"/>
          <w:lang w:val="en-US"/>
        </w:rPr>
        <w:t xml:space="preserve"> </w:t>
      </w:r>
      <w:r w:rsidR="00BF67DB">
        <w:rPr>
          <w:rFonts w:ascii="Times New Roman" w:hAnsi="Times New Roman" w:cs="Times New Roman"/>
          <w:sz w:val="28"/>
          <w:szCs w:val="28"/>
          <w:lang w:val="en-US"/>
        </w:rPr>
        <w:t>conduct triggered ISASA to issue</w:t>
      </w:r>
      <w:r w:rsidR="00C16448">
        <w:rPr>
          <w:rFonts w:ascii="Times New Roman" w:hAnsi="Times New Roman" w:cs="Times New Roman"/>
          <w:sz w:val="28"/>
          <w:szCs w:val="28"/>
          <w:lang w:val="en-US"/>
        </w:rPr>
        <w:t xml:space="preserve"> </w:t>
      </w:r>
      <w:r w:rsidR="0005179C">
        <w:rPr>
          <w:rFonts w:ascii="Times New Roman" w:hAnsi="Times New Roman" w:cs="Times New Roman"/>
          <w:sz w:val="28"/>
          <w:szCs w:val="28"/>
          <w:lang w:val="en-US"/>
        </w:rPr>
        <w:t>an</w:t>
      </w:r>
      <w:r w:rsidR="00BF67DB">
        <w:rPr>
          <w:rFonts w:ascii="Times New Roman" w:hAnsi="Times New Roman" w:cs="Times New Roman"/>
          <w:sz w:val="28"/>
          <w:szCs w:val="28"/>
          <w:lang w:val="en-US"/>
        </w:rPr>
        <w:t>other</w:t>
      </w:r>
      <w:r w:rsidR="0005179C">
        <w:rPr>
          <w:rFonts w:ascii="Times New Roman" w:hAnsi="Times New Roman" w:cs="Times New Roman"/>
          <w:sz w:val="28"/>
          <w:szCs w:val="28"/>
          <w:lang w:val="en-US"/>
        </w:rPr>
        <w:t xml:space="preserve"> application </w:t>
      </w:r>
      <w:r w:rsidR="002B13C7">
        <w:rPr>
          <w:rFonts w:ascii="Times New Roman" w:hAnsi="Times New Roman" w:cs="Times New Roman"/>
          <w:sz w:val="28"/>
          <w:szCs w:val="28"/>
          <w:lang w:val="en-US"/>
        </w:rPr>
        <w:t>(the</w:t>
      </w:r>
      <w:r w:rsidR="00925501">
        <w:rPr>
          <w:rFonts w:ascii="Times New Roman" w:hAnsi="Times New Roman" w:cs="Times New Roman"/>
          <w:sz w:val="28"/>
          <w:szCs w:val="28"/>
          <w:lang w:val="en-US"/>
        </w:rPr>
        <w:t> </w:t>
      </w:r>
      <w:r w:rsidR="002B13C7">
        <w:rPr>
          <w:rFonts w:ascii="Times New Roman" w:hAnsi="Times New Roman" w:cs="Times New Roman"/>
          <w:sz w:val="28"/>
          <w:szCs w:val="28"/>
          <w:lang w:val="en-US"/>
        </w:rPr>
        <w:t>main</w:t>
      </w:r>
      <w:r w:rsidR="00925501">
        <w:rPr>
          <w:rFonts w:ascii="Times New Roman" w:hAnsi="Times New Roman" w:cs="Times New Roman"/>
          <w:sz w:val="28"/>
          <w:szCs w:val="28"/>
          <w:lang w:val="en-US"/>
        </w:rPr>
        <w:t> </w:t>
      </w:r>
      <w:r w:rsidR="002B13C7">
        <w:rPr>
          <w:rFonts w:ascii="Times New Roman" w:hAnsi="Times New Roman" w:cs="Times New Roman"/>
          <w:sz w:val="28"/>
          <w:szCs w:val="28"/>
          <w:lang w:val="en-US"/>
        </w:rPr>
        <w:t xml:space="preserve">application) </w:t>
      </w:r>
      <w:r w:rsidR="0005179C">
        <w:rPr>
          <w:rFonts w:ascii="Times New Roman" w:hAnsi="Times New Roman" w:cs="Times New Roman"/>
          <w:sz w:val="28"/>
          <w:szCs w:val="28"/>
          <w:lang w:val="en-US"/>
        </w:rPr>
        <w:t xml:space="preserve">in </w:t>
      </w:r>
      <w:r w:rsidR="0005179C" w:rsidRPr="00340BE2">
        <w:rPr>
          <w:rFonts w:ascii="Times New Roman" w:hAnsi="Times New Roman" w:cs="Times New Roman"/>
          <w:sz w:val="28"/>
          <w:szCs w:val="28"/>
          <w:lang w:val="en-US"/>
        </w:rPr>
        <w:t>June 2010</w:t>
      </w:r>
      <w:r w:rsidR="00BF67DB">
        <w:rPr>
          <w:rFonts w:ascii="Times New Roman" w:hAnsi="Times New Roman" w:cs="Times New Roman"/>
          <w:sz w:val="28"/>
          <w:szCs w:val="28"/>
          <w:lang w:val="en-US"/>
        </w:rPr>
        <w:t xml:space="preserve"> in the </w:t>
      </w:r>
      <w:r w:rsidR="00334FD1">
        <w:rPr>
          <w:rFonts w:ascii="Times New Roman" w:hAnsi="Times New Roman" w:cs="Times New Roman"/>
          <w:sz w:val="28"/>
          <w:szCs w:val="28"/>
          <w:lang w:val="en-US"/>
        </w:rPr>
        <w:t>high court</w:t>
      </w:r>
      <w:r w:rsidR="008E7800">
        <w:rPr>
          <w:rFonts w:ascii="Times New Roman" w:hAnsi="Times New Roman" w:cs="Times New Roman"/>
          <w:sz w:val="28"/>
          <w:szCs w:val="28"/>
          <w:lang w:val="en-US"/>
        </w:rPr>
        <w:t>. It sought an order</w:t>
      </w:r>
      <w:r w:rsidR="00767910">
        <w:rPr>
          <w:rFonts w:ascii="Times New Roman" w:hAnsi="Times New Roman" w:cs="Times New Roman"/>
          <w:sz w:val="28"/>
          <w:szCs w:val="28"/>
          <w:lang w:val="en-US"/>
        </w:rPr>
        <w:t xml:space="preserve"> to</w:t>
      </w:r>
      <w:r w:rsidR="000C25B5">
        <w:rPr>
          <w:rFonts w:ascii="Times New Roman" w:hAnsi="Times New Roman" w:cs="Times New Roman"/>
          <w:sz w:val="28"/>
          <w:szCs w:val="28"/>
          <w:lang w:val="en-US"/>
        </w:rPr>
        <w:t xml:space="preserve"> </w:t>
      </w:r>
      <w:r w:rsidR="00767910">
        <w:rPr>
          <w:rFonts w:ascii="Times New Roman" w:hAnsi="Times New Roman" w:cs="Times New Roman"/>
          <w:sz w:val="28"/>
          <w:szCs w:val="28"/>
          <w:lang w:val="en-US"/>
        </w:rPr>
        <w:t>bar</w:t>
      </w:r>
      <w:r w:rsidR="008E7800">
        <w:rPr>
          <w:rFonts w:ascii="Times New Roman" w:hAnsi="Times New Roman" w:cs="Times New Roman"/>
          <w:sz w:val="28"/>
          <w:szCs w:val="28"/>
          <w:lang w:val="en-US"/>
        </w:rPr>
        <w:t xml:space="preserve"> eThekwini</w:t>
      </w:r>
      <w:r w:rsidR="000B1A60">
        <w:rPr>
          <w:rFonts w:ascii="Times New Roman" w:hAnsi="Times New Roman" w:cs="Times New Roman"/>
          <w:sz w:val="28"/>
          <w:szCs w:val="28"/>
          <w:lang w:val="en-US"/>
        </w:rPr>
        <w:t xml:space="preserve"> from</w:t>
      </w:r>
      <w:r w:rsidR="0005179C">
        <w:rPr>
          <w:rFonts w:ascii="Times New Roman" w:hAnsi="Times New Roman" w:cs="Times New Roman"/>
          <w:sz w:val="28"/>
          <w:szCs w:val="28"/>
          <w:lang w:val="en-US"/>
        </w:rPr>
        <w:t xml:space="preserve"> </w:t>
      </w:r>
      <w:r w:rsidR="00767910">
        <w:rPr>
          <w:rFonts w:ascii="Times New Roman" w:hAnsi="Times New Roman" w:cs="Times New Roman"/>
          <w:sz w:val="28"/>
          <w:szCs w:val="28"/>
          <w:lang w:val="en-US"/>
        </w:rPr>
        <w:t>levy</w:t>
      </w:r>
      <w:r w:rsidR="000B1A60">
        <w:rPr>
          <w:rFonts w:ascii="Times New Roman" w:hAnsi="Times New Roman" w:cs="Times New Roman"/>
          <w:sz w:val="28"/>
          <w:szCs w:val="28"/>
          <w:lang w:val="en-US"/>
        </w:rPr>
        <w:t>ing</w:t>
      </w:r>
      <w:r w:rsidR="008E7800">
        <w:rPr>
          <w:rFonts w:ascii="Times New Roman" w:hAnsi="Times New Roman" w:cs="Times New Roman"/>
          <w:sz w:val="28"/>
          <w:szCs w:val="28"/>
          <w:lang w:val="en-US"/>
        </w:rPr>
        <w:t xml:space="preserve"> a rate in excess of </w:t>
      </w:r>
      <w:r w:rsidR="00767910">
        <w:rPr>
          <w:rFonts w:ascii="Times New Roman" w:hAnsi="Times New Roman" w:cs="Times New Roman"/>
          <w:sz w:val="28"/>
          <w:szCs w:val="28"/>
          <w:lang w:val="en-US"/>
        </w:rPr>
        <w:t>25 per</w:t>
      </w:r>
      <w:r w:rsidR="0005179C">
        <w:rPr>
          <w:rFonts w:ascii="Times New Roman" w:hAnsi="Times New Roman" w:cs="Times New Roman"/>
          <w:sz w:val="28"/>
          <w:szCs w:val="28"/>
          <w:lang w:val="en-US"/>
        </w:rPr>
        <w:t xml:space="preserve">cent of the rate levied on residential property in respect of </w:t>
      </w:r>
      <w:r w:rsidR="008E7800">
        <w:rPr>
          <w:rFonts w:ascii="Times New Roman" w:hAnsi="Times New Roman" w:cs="Times New Roman"/>
          <w:sz w:val="28"/>
          <w:szCs w:val="28"/>
          <w:lang w:val="en-US"/>
        </w:rPr>
        <w:t xml:space="preserve">PBO property </w:t>
      </w:r>
      <w:r w:rsidR="0005179C">
        <w:rPr>
          <w:rFonts w:ascii="Times New Roman" w:hAnsi="Times New Roman" w:cs="Times New Roman"/>
          <w:sz w:val="28"/>
          <w:szCs w:val="28"/>
          <w:lang w:val="en-US"/>
        </w:rPr>
        <w:t xml:space="preserve">belonging to its members. </w:t>
      </w:r>
    </w:p>
    <w:p w:rsidR="0005179C" w:rsidRDefault="0005179C" w:rsidP="00FF1562">
      <w:pPr>
        <w:pStyle w:val="ListParagraph"/>
        <w:spacing w:after="0" w:line="360" w:lineRule="auto"/>
        <w:ind w:left="0"/>
        <w:jc w:val="both"/>
        <w:rPr>
          <w:rFonts w:ascii="Times New Roman" w:hAnsi="Times New Roman" w:cs="Times New Roman"/>
          <w:sz w:val="28"/>
          <w:szCs w:val="28"/>
          <w:lang w:val="en-US"/>
        </w:rPr>
      </w:pPr>
    </w:p>
    <w:p w:rsidR="0005179C" w:rsidRDefault="00820DEE"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250836">
        <w:rPr>
          <w:rFonts w:ascii="Times New Roman" w:hAnsi="Times New Roman" w:cs="Times New Roman"/>
          <w:sz w:val="28"/>
          <w:szCs w:val="28"/>
          <w:lang w:val="en-US"/>
        </w:rPr>
        <w:t>2</w:t>
      </w:r>
      <w:r w:rsidR="008E7800">
        <w:rPr>
          <w:rFonts w:ascii="Times New Roman" w:hAnsi="Times New Roman" w:cs="Times New Roman"/>
          <w:sz w:val="28"/>
          <w:szCs w:val="28"/>
          <w:lang w:val="en-US"/>
        </w:rPr>
        <w:t>]</w:t>
      </w:r>
      <w:r w:rsidR="008E7800">
        <w:rPr>
          <w:rFonts w:ascii="Times New Roman" w:hAnsi="Times New Roman" w:cs="Times New Roman"/>
          <w:sz w:val="28"/>
          <w:szCs w:val="28"/>
          <w:lang w:val="en-US"/>
        </w:rPr>
        <w:tab/>
        <w:t>eThekwini</w:t>
      </w:r>
      <w:r w:rsidR="00BF67DB">
        <w:rPr>
          <w:rFonts w:ascii="Times New Roman" w:hAnsi="Times New Roman" w:cs="Times New Roman"/>
          <w:sz w:val="28"/>
          <w:szCs w:val="28"/>
          <w:lang w:val="en-US"/>
        </w:rPr>
        <w:t xml:space="preserve"> </w:t>
      </w:r>
      <w:r w:rsidR="0005179C">
        <w:rPr>
          <w:rFonts w:ascii="Times New Roman" w:hAnsi="Times New Roman" w:cs="Times New Roman"/>
          <w:sz w:val="28"/>
          <w:szCs w:val="28"/>
          <w:lang w:val="en-US"/>
        </w:rPr>
        <w:t>opposed the main application and filed a counter-</w:t>
      </w:r>
      <w:r w:rsidR="00505EB1">
        <w:rPr>
          <w:rFonts w:ascii="Times New Roman" w:hAnsi="Times New Roman" w:cs="Times New Roman"/>
          <w:sz w:val="28"/>
          <w:szCs w:val="28"/>
          <w:lang w:val="en-US"/>
        </w:rPr>
        <w:t> </w:t>
      </w:r>
      <w:r w:rsidR="0005179C">
        <w:rPr>
          <w:rFonts w:ascii="Times New Roman" w:hAnsi="Times New Roman" w:cs="Times New Roman"/>
          <w:sz w:val="28"/>
          <w:szCs w:val="28"/>
          <w:lang w:val="en-US"/>
        </w:rPr>
        <w:t>application seeking</w:t>
      </w:r>
      <w:r w:rsidR="000C25B5">
        <w:rPr>
          <w:rFonts w:ascii="Times New Roman" w:hAnsi="Times New Roman" w:cs="Times New Roman"/>
          <w:sz w:val="28"/>
          <w:szCs w:val="28"/>
          <w:lang w:val="en-US"/>
        </w:rPr>
        <w:t>,</w:t>
      </w:r>
      <w:r w:rsidR="002B13C7">
        <w:rPr>
          <w:rFonts w:ascii="Times New Roman" w:hAnsi="Times New Roman" w:cs="Times New Roman"/>
          <w:sz w:val="28"/>
          <w:szCs w:val="28"/>
          <w:lang w:val="en-US"/>
        </w:rPr>
        <w:t xml:space="preserve"> </w:t>
      </w:r>
      <w:r w:rsidR="002B13C7" w:rsidRPr="003D11B2">
        <w:rPr>
          <w:rFonts w:ascii="Times New Roman" w:hAnsi="Times New Roman" w:cs="Times New Roman"/>
          <w:i/>
          <w:sz w:val="28"/>
          <w:szCs w:val="28"/>
          <w:lang w:val="en-US"/>
        </w:rPr>
        <w:t>inter alia</w:t>
      </w:r>
      <w:r w:rsidR="000C25B5">
        <w:rPr>
          <w:rFonts w:ascii="Times New Roman" w:hAnsi="Times New Roman" w:cs="Times New Roman"/>
          <w:i/>
          <w:sz w:val="28"/>
          <w:szCs w:val="28"/>
          <w:lang w:val="en-US"/>
        </w:rPr>
        <w:t>,</w:t>
      </w:r>
      <w:r w:rsidR="000B1A60">
        <w:rPr>
          <w:rFonts w:ascii="Times New Roman" w:hAnsi="Times New Roman" w:cs="Times New Roman"/>
          <w:i/>
          <w:sz w:val="28"/>
          <w:szCs w:val="28"/>
          <w:lang w:val="en-US"/>
        </w:rPr>
        <w:t xml:space="preserve"> </w:t>
      </w:r>
      <w:r w:rsidR="000B1A60">
        <w:rPr>
          <w:rFonts w:ascii="Times New Roman" w:hAnsi="Times New Roman" w:cs="Times New Roman"/>
          <w:sz w:val="28"/>
          <w:szCs w:val="28"/>
          <w:lang w:val="en-US"/>
        </w:rPr>
        <w:t xml:space="preserve">an order: </w:t>
      </w:r>
      <w:r w:rsidR="00F37CB7">
        <w:rPr>
          <w:rFonts w:ascii="Times New Roman" w:hAnsi="Times New Roman" w:cs="Times New Roman"/>
          <w:sz w:val="28"/>
          <w:szCs w:val="28"/>
          <w:lang w:val="en-US"/>
        </w:rPr>
        <w:t>that the decision of the M</w:t>
      </w:r>
      <w:r w:rsidR="004127EB">
        <w:rPr>
          <w:rFonts w:ascii="Times New Roman" w:hAnsi="Times New Roman" w:cs="Times New Roman"/>
          <w:sz w:val="28"/>
          <w:szCs w:val="28"/>
          <w:lang w:val="en-US"/>
        </w:rPr>
        <w:t xml:space="preserve">inister for CoGTA, concurred </w:t>
      </w:r>
      <w:r w:rsidR="004127EB" w:rsidRPr="00815493">
        <w:rPr>
          <w:rFonts w:ascii="Times New Roman" w:hAnsi="Times New Roman" w:cs="Times New Roman"/>
          <w:sz w:val="28"/>
          <w:szCs w:val="28"/>
          <w:lang w:val="en-US"/>
        </w:rPr>
        <w:t>to</w:t>
      </w:r>
      <w:r w:rsidR="000B1A60">
        <w:rPr>
          <w:rFonts w:ascii="Times New Roman" w:hAnsi="Times New Roman" w:cs="Times New Roman"/>
          <w:sz w:val="28"/>
          <w:szCs w:val="28"/>
          <w:lang w:val="en-US"/>
        </w:rPr>
        <w:t xml:space="preserve"> </w:t>
      </w:r>
      <w:r w:rsidR="00F37CB7">
        <w:rPr>
          <w:rFonts w:ascii="Times New Roman" w:hAnsi="Times New Roman" w:cs="Times New Roman"/>
          <w:sz w:val="28"/>
          <w:szCs w:val="28"/>
          <w:lang w:val="en-US"/>
        </w:rPr>
        <w:t>by the Minister of Finance, to amend the</w:t>
      </w:r>
      <w:r w:rsidR="008E7800">
        <w:rPr>
          <w:rFonts w:ascii="Times New Roman" w:hAnsi="Times New Roman" w:cs="Times New Roman"/>
          <w:sz w:val="28"/>
          <w:szCs w:val="28"/>
          <w:lang w:val="en-US"/>
        </w:rPr>
        <w:t xml:space="preserve"> 2010</w:t>
      </w:r>
      <w:r w:rsidR="00F37CB7">
        <w:rPr>
          <w:rFonts w:ascii="Times New Roman" w:hAnsi="Times New Roman" w:cs="Times New Roman"/>
          <w:sz w:val="28"/>
          <w:szCs w:val="28"/>
          <w:lang w:val="en-US"/>
        </w:rPr>
        <w:t xml:space="preserve"> regulations promulgated in terms of the MPRA</w:t>
      </w:r>
      <w:r w:rsidR="000B1A60">
        <w:rPr>
          <w:rFonts w:ascii="Times New Roman" w:hAnsi="Times New Roman" w:cs="Times New Roman"/>
          <w:sz w:val="28"/>
          <w:szCs w:val="28"/>
          <w:lang w:val="en-US"/>
        </w:rPr>
        <w:t xml:space="preserve"> and</w:t>
      </w:r>
      <w:r w:rsidR="00F37CB7">
        <w:rPr>
          <w:rFonts w:ascii="Times New Roman" w:hAnsi="Times New Roman" w:cs="Times New Roman"/>
          <w:sz w:val="28"/>
          <w:szCs w:val="28"/>
          <w:lang w:val="en-US"/>
        </w:rPr>
        <w:t xml:space="preserve"> published in the Government Gazette on </w:t>
      </w:r>
      <w:r w:rsidR="00F37CB7" w:rsidRPr="00340BE2">
        <w:rPr>
          <w:rFonts w:ascii="Times New Roman" w:hAnsi="Times New Roman" w:cs="Times New Roman"/>
          <w:sz w:val="28"/>
          <w:szCs w:val="28"/>
          <w:lang w:val="en-US"/>
        </w:rPr>
        <w:t>1</w:t>
      </w:r>
      <w:r w:rsidR="00AA42E4" w:rsidRPr="00340BE2">
        <w:rPr>
          <w:rFonts w:ascii="Times New Roman" w:hAnsi="Times New Roman" w:cs="Times New Roman"/>
          <w:sz w:val="28"/>
          <w:szCs w:val="28"/>
          <w:lang w:val="en-US"/>
        </w:rPr>
        <w:t>2</w:t>
      </w:r>
      <w:r w:rsidR="00505EB1" w:rsidRPr="00340BE2">
        <w:rPr>
          <w:rFonts w:ascii="Times New Roman" w:hAnsi="Times New Roman" w:cs="Times New Roman"/>
          <w:sz w:val="28"/>
          <w:szCs w:val="28"/>
          <w:lang w:val="en-US"/>
        </w:rPr>
        <w:t> </w:t>
      </w:r>
      <w:r w:rsidR="00F37CB7" w:rsidRPr="00340BE2">
        <w:rPr>
          <w:rFonts w:ascii="Times New Roman" w:hAnsi="Times New Roman" w:cs="Times New Roman"/>
          <w:sz w:val="28"/>
          <w:szCs w:val="28"/>
          <w:lang w:val="en-US"/>
        </w:rPr>
        <w:t>March 2010</w:t>
      </w:r>
      <w:r w:rsidR="000C25B5">
        <w:rPr>
          <w:rFonts w:ascii="Times New Roman" w:hAnsi="Times New Roman" w:cs="Times New Roman"/>
          <w:sz w:val="28"/>
          <w:szCs w:val="28"/>
          <w:lang w:val="en-US"/>
        </w:rPr>
        <w:t>,</w:t>
      </w:r>
      <w:r w:rsidR="000B1A60">
        <w:rPr>
          <w:rFonts w:ascii="Times New Roman" w:hAnsi="Times New Roman" w:cs="Times New Roman"/>
          <w:sz w:val="28"/>
          <w:szCs w:val="28"/>
          <w:lang w:val="en-US"/>
        </w:rPr>
        <w:t xml:space="preserve"> should</w:t>
      </w:r>
      <w:r w:rsidR="00D376FE">
        <w:rPr>
          <w:rFonts w:ascii="Times New Roman" w:hAnsi="Times New Roman" w:cs="Times New Roman"/>
          <w:sz w:val="28"/>
          <w:szCs w:val="28"/>
          <w:lang w:val="en-US"/>
        </w:rPr>
        <w:t xml:space="preserve"> be reviewed and set aside</w:t>
      </w:r>
      <w:r w:rsidR="000B1A60">
        <w:rPr>
          <w:rFonts w:ascii="Times New Roman" w:hAnsi="Times New Roman" w:cs="Times New Roman"/>
          <w:sz w:val="28"/>
          <w:szCs w:val="28"/>
          <w:lang w:val="en-US"/>
        </w:rPr>
        <w:t xml:space="preserve">; </w:t>
      </w:r>
      <w:r w:rsidR="00D376FE">
        <w:rPr>
          <w:rFonts w:ascii="Times New Roman" w:hAnsi="Times New Roman" w:cs="Times New Roman"/>
          <w:sz w:val="28"/>
          <w:szCs w:val="28"/>
          <w:lang w:val="en-US"/>
        </w:rPr>
        <w:t>that the amended regulations be declared invalid</w:t>
      </w:r>
      <w:r w:rsidR="004C3BF1">
        <w:rPr>
          <w:rFonts w:ascii="Times New Roman" w:hAnsi="Times New Roman" w:cs="Times New Roman"/>
          <w:sz w:val="28"/>
          <w:szCs w:val="28"/>
          <w:lang w:val="en-US"/>
        </w:rPr>
        <w:t>;</w:t>
      </w:r>
      <w:r w:rsidR="00D376FE">
        <w:rPr>
          <w:rFonts w:ascii="Times New Roman" w:hAnsi="Times New Roman" w:cs="Times New Roman"/>
          <w:sz w:val="28"/>
          <w:szCs w:val="28"/>
          <w:lang w:val="en-US"/>
        </w:rPr>
        <w:t xml:space="preserve"> and t</w:t>
      </w:r>
      <w:r w:rsidR="008E7800">
        <w:rPr>
          <w:rFonts w:ascii="Times New Roman" w:hAnsi="Times New Roman" w:cs="Times New Roman"/>
          <w:sz w:val="28"/>
          <w:szCs w:val="28"/>
          <w:lang w:val="en-US"/>
        </w:rPr>
        <w:t>hat eThekwini</w:t>
      </w:r>
      <w:r w:rsidR="000B1A60">
        <w:rPr>
          <w:rFonts w:ascii="Times New Roman" w:hAnsi="Times New Roman" w:cs="Times New Roman"/>
          <w:sz w:val="28"/>
          <w:szCs w:val="28"/>
          <w:lang w:val="en-US"/>
        </w:rPr>
        <w:t xml:space="preserve"> wa</w:t>
      </w:r>
      <w:r w:rsidR="00D376FE">
        <w:rPr>
          <w:rFonts w:ascii="Times New Roman" w:hAnsi="Times New Roman" w:cs="Times New Roman"/>
          <w:sz w:val="28"/>
          <w:szCs w:val="28"/>
          <w:lang w:val="en-US"/>
        </w:rPr>
        <w:t xml:space="preserve">s not obliged to comply with the amended </w:t>
      </w:r>
      <w:r w:rsidR="000B1A60">
        <w:rPr>
          <w:rFonts w:ascii="Times New Roman" w:hAnsi="Times New Roman" w:cs="Times New Roman"/>
          <w:sz w:val="28"/>
          <w:szCs w:val="28"/>
          <w:lang w:val="en-US"/>
        </w:rPr>
        <w:t>regulations</w:t>
      </w:r>
      <w:r w:rsidR="009973A4">
        <w:rPr>
          <w:rFonts w:ascii="Times New Roman" w:hAnsi="Times New Roman" w:cs="Times New Roman"/>
          <w:sz w:val="28"/>
          <w:szCs w:val="28"/>
          <w:lang w:val="en-US"/>
        </w:rPr>
        <w:t xml:space="preserve">. </w:t>
      </w:r>
      <w:r w:rsidR="00D376FE">
        <w:rPr>
          <w:rFonts w:ascii="Times New Roman" w:hAnsi="Times New Roman" w:cs="Times New Roman"/>
          <w:sz w:val="28"/>
          <w:szCs w:val="28"/>
          <w:lang w:val="en-US"/>
        </w:rPr>
        <w:t>eT</w:t>
      </w:r>
      <w:r w:rsidR="008E7800">
        <w:rPr>
          <w:rFonts w:ascii="Times New Roman" w:hAnsi="Times New Roman" w:cs="Times New Roman"/>
          <w:sz w:val="28"/>
          <w:szCs w:val="28"/>
          <w:lang w:val="en-US"/>
        </w:rPr>
        <w:t>hekwini</w:t>
      </w:r>
      <w:r w:rsidR="000B1A60">
        <w:rPr>
          <w:rFonts w:ascii="Times New Roman" w:hAnsi="Times New Roman" w:cs="Times New Roman"/>
          <w:sz w:val="28"/>
          <w:szCs w:val="28"/>
          <w:lang w:val="en-US"/>
        </w:rPr>
        <w:t xml:space="preserve"> further sough</w:t>
      </w:r>
      <w:r w:rsidR="00D376FE">
        <w:rPr>
          <w:rFonts w:ascii="Times New Roman" w:hAnsi="Times New Roman" w:cs="Times New Roman"/>
          <w:sz w:val="28"/>
          <w:szCs w:val="28"/>
          <w:lang w:val="en-US"/>
        </w:rPr>
        <w:t xml:space="preserve">t a declaration </w:t>
      </w:r>
      <w:r w:rsidR="009973A4">
        <w:rPr>
          <w:rFonts w:ascii="Times New Roman" w:hAnsi="Times New Roman" w:cs="Times New Roman"/>
          <w:sz w:val="28"/>
          <w:szCs w:val="28"/>
          <w:lang w:val="en-US"/>
        </w:rPr>
        <w:t xml:space="preserve">that s </w:t>
      </w:r>
      <w:r w:rsidR="00B83AD9">
        <w:rPr>
          <w:rFonts w:ascii="Times New Roman" w:hAnsi="Times New Roman" w:cs="Times New Roman"/>
          <w:sz w:val="28"/>
          <w:szCs w:val="28"/>
          <w:lang w:val="en-US"/>
        </w:rPr>
        <w:t>19(1)</w:t>
      </w:r>
      <w:r w:rsidR="00B83AD9" w:rsidRPr="009973A4">
        <w:rPr>
          <w:rFonts w:ascii="Times New Roman" w:hAnsi="Times New Roman" w:cs="Times New Roman"/>
          <w:i/>
          <w:sz w:val="28"/>
          <w:szCs w:val="28"/>
          <w:lang w:val="en-US"/>
        </w:rPr>
        <w:t>(b)</w:t>
      </w:r>
      <w:r w:rsidR="00B83AD9">
        <w:rPr>
          <w:rFonts w:ascii="Times New Roman" w:hAnsi="Times New Roman" w:cs="Times New Roman"/>
          <w:sz w:val="28"/>
          <w:szCs w:val="28"/>
          <w:lang w:val="en-US"/>
        </w:rPr>
        <w:t xml:space="preserve"> of the MPRA is unconstitutional and invalid to the extent that it restricts the powers of a municipality to levy rate</w:t>
      </w:r>
      <w:r w:rsidR="003D11B2">
        <w:rPr>
          <w:rFonts w:ascii="Times New Roman" w:hAnsi="Times New Roman" w:cs="Times New Roman"/>
          <w:sz w:val="28"/>
          <w:szCs w:val="28"/>
          <w:lang w:val="en-US"/>
        </w:rPr>
        <w:t>s at ratios determined by that m</w:t>
      </w:r>
      <w:r w:rsidR="00B83AD9">
        <w:rPr>
          <w:rFonts w:ascii="Times New Roman" w:hAnsi="Times New Roman" w:cs="Times New Roman"/>
          <w:sz w:val="28"/>
          <w:szCs w:val="28"/>
          <w:lang w:val="en-US"/>
        </w:rPr>
        <w:t xml:space="preserve">unicipality. </w:t>
      </w:r>
    </w:p>
    <w:p w:rsidR="0005179C" w:rsidRDefault="0005179C" w:rsidP="00FF1562">
      <w:pPr>
        <w:pStyle w:val="ListParagraph"/>
        <w:spacing w:after="0" w:line="360" w:lineRule="auto"/>
        <w:ind w:left="0"/>
        <w:jc w:val="both"/>
        <w:rPr>
          <w:rFonts w:ascii="Times New Roman" w:hAnsi="Times New Roman" w:cs="Times New Roman"/>
          <w:sz w:val="28"/>
          <w:szCs w:val="28"/>
          <w:lang w:val="en-US"/>
        </w:rPr>
      </w:pPr>
    </w:p>
    <w:p w:rsidR="0005179C" w:rsidRDefault="00820DEE"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250836">
        <w:rPr>
          <w:rFonts w:ascii="Times New Roman" w:hAnsi="Times New Roman" w:cs="Times New Roman"/>
          <w:sz w:val="28"/>
          <w:szCs w:val="28"/>
          <w:lang w:val="en-US"/>
        </w:rPr>
        <w:t>3</w:t>
      </w:r>
      <w:r w:rsidR="0005179C">
        <w:rPr>
          <w:rFonts w:ascii="Times New Roman" w:hAnsi="Times New Roman" w:cs="Times New Roman"/>
          <w:sz w:val="28"/>
          <w:szCs w:val="28"/>
          <w:lang w:val="en-US"/>
        </w:rPr>
        <w:t>]</w:t>
      </w:r>
      <w:r w:rsidR="0005179C">
        <w:rPr>
          <w:rFonts w:ascii="Times New Roman" w:hAnsi="Times New Roman" w:cs="Times New Roman"/>
          <w:sz w:val="28"/>
          <w:szCs w:val="28"/>
          <w:lang w:val="en-US"/>
        </w:rPr>
        <w:tab/>
        <w:t xml:space="preserve">In </w:t>
      </w:r>
      <w:r w:rsidR="0005179C" w:rsidRPr="00C22DDC">
        <w:rPr>
          <w:rFonts w:ascii="Times New Roman" w:hAnsi="Times New Roman" w:cs="Times New Roman"/>
          <w:sz w:val="28"/>
          <w:szCs w:val="28"/>
          <w:lang w:val="en-US"/>
        </w:rPr>
        <w:t>Nov</w:t>
      </w:r>
      <w:r w:rsidR="001D5E3A" w:rsidRPr="00C22DDC">
        <w:rPr>
          <w:rFonts w:ascii="Times New Roman" w:hAnsi="Times New Roman" w:cs="Times New Roman"/>
          <w:sz w:val="28"/>
          <w:szCs w:val="28"/>
          <w:lang w:val="en-US"/>
        </w:rPr>
        <w:t>ember 2010</w:t>
      </w:r>
      <w:r w:rsidR="000B1A60">
        <w:rPr>
          <w:rFonts w:ascii="Times New Roman" w:hAnsi="Times New Roman" w:cs="Times New Roman"/>
          <w:sz w:val="28"/>
          <w:szCs w:val="28"/>
          <w:lang w:val="en-US"/>
        </w:rPr>
        <w:t>,</w:t>
      </w:r>
      <w:r w:rsidR="001D5E3A">
        <w:rPr>
          <w:rFonts w:ascii="Times New Roman" w:hAnsi="Times New Roman" w:cs="Times New Roman"/>
          <w:sz w:val="28"/>
          <w:szCs w:val="28"/>
          <w:lang w:val="en-US"/>
        </w:rPr>
        <w:t xml:space="preserve"> ISASA filed another</w:t>
      </w:r>
      <w:r w:rsidR="0005179C">
        <w:rPr>
          <w:rFonts w:ascii="Times New Roman" w:hAnsi="Times New Roman" w:cs="Times New Roman"/>
          <w:sz w:val="28"/>
          <w:szCs w:val="28"/>
          <w:lang w:val="en-US"/>
        </w:rPr>
        <w:t xml:space="preserve"> </w:t>
      </w:r>
      <w:r w:rsidR="00B83AD9">
        <w:rPr>
          <w:rFonts w:ascii="Times New Roman" w:hAnsi="Times New Roman" w:cs="Times New Roman"/>
          <w:sz w:val="28"/>
          <w:szCs w:val="28"/>
          <w:lang w:val="en-US"/>
        </w:rPr>
        <w:t>application (</w:t>
      </w:r>
      <w:r w:rsidR="000B1A60">
        <w:rPr>
          <w:rFonts w:ascii="Times New Roman" w:hAnsi="Times New Roman" w:cs="Times New Roman"/>
          <w:sz w:val="28"/>
          <w:szCs w:val="28"/>
          <w:lang w:val="en-US"/>
        </w:rPr>
        <w:t xml:space="preserve">the </w:t>
      </w:r>
      <w:r w:rsidR="00B83AD9">
        <w:rPr>
          <w:rFonts w:ascii="Times New Roman" w:hAnsi="Times New Roman" w:cs="Times New Roman"/>
          <w:sz w:val="28"/>
          <w:szCs w:val="28"/>
          <w:lang w:val="en-US"/>
        </w:rPr>
        <w:t xml:space="preserve">second application) in the </w:t>
      </w:r>
      <w:r w:rsidR="00DF75DD">
        <w:rPr>
          <w:rFonts w:ascii="Times New Roman" w:hAnsi="Times New Roman" w:cs="Times New Roman"/>
          <w:sz w:val="28"/>
          <w:szCs w:val="28"/>
          <w:lang w:val="en-US"/>
        </w:rPr>
        <w:t>high court</w:t>
      </w:r>
      <w:r w:rsidR="0005179C">
        <w:rPr>
          <w:rFonts w:ascii="Times New Roman" w:hAnsi="Times New Roman" w:cs="Times New Roman"/>
          <w:sz w:val="28"/>
          <w:szCs w:val="28"/>
          <w:lang w:val="en-US"/>
        </w:rPr>
        <w:t xml:space="preserve"> against</w:t>
      </w:r>
      <w:r w:rsidR="004238AD">
        <w:rPr>
          <w:rFonts w:ascii="Times New Roman" w:hAnsi="Times New Roman" w:cs="Times New Roman"/>
          <w:sz w:val="28"/>
          <w:szCs w:val="28"/>
          <w:lang w:val="en-US"/>
        </w:rPr>
        <w:t xml:space="preserve"> eThekwini, the Minister for CoGTA</w:t>
      </w:r>
      <w:r w:rsidR="0005179C">
        <w:rPr>
          <w:rFonts w:ascii="Times New Roman" w:hAnsi="Times New Roman" w:cs="Times New Roman"/>
          <w:sz w:val="28"/>
          <w:szCs w:val="28"/>
          <w:lang w:val="en-US"/>
        </w:rPr>
        <w:t xml:space="preserve"> and </w:t>
      </w:r>
      <w:r w:rsidR="000B1A60">
        <w:rPr>
          <w:rFonts w:ascii="Times New Roman" w:hAnsi="Times New Roman" w:cs="Times New Roman"/>
          <w:sz w:val="28"/>
          <w:szCs w:val="28"/>
          <w:lang w:val="en-US"/>
        </w:rPr>
        <w:t>the Minister of Finance, wherein it sought</w:t>
      </w:r>
      <w:r w:rsidR="0005179C">
        <w:rPr>
          <w:rFonts w:ascii="Times New Roman" w:hAnsi="Times New Roman" w:cs="Times New Roman"/>
          <w:sz w:val="28"/>
          <w:szCs w:val="28"/>
          <w:lang w:val="en-US"/>
        </w:rPr>
        <w:t xml:space="preserve"> an order declari</w:t>
      </w:r>
      <w:r w:rsidR="005807F3">
        <w:rPr>
          <w:rFonts w:ascii="Times New Roman" w:hAnsi="Times New Roman" w:cs="Times New Roman"/>
          <w:sz w:val="28"/>
          <w:szCs w:val="28"/>
          <w:lang w:val="en-US"/>
        </w:rPr>
        <w:t>ng that eThekwini’s</w:t>
      </w:r>
      <w:r w:rsidR="0005179C">
        <w:rPr>
          <w:rFonts w:ascii="Times New Roman" w:hAnsi="Times New Roman" w:cs="Times New Roman"/>
          <w:sz w:val="28"/>
          <w:szCs w:val="28"/>
          <w:lang w:val="en-US"/>
        </w:rPr>
        <w:t xml:space="preserve"> rates policy for the 2009/2010 years, where it contradicts the </w:t>
      </w:r>
      <w:r w:rsidR="00D376FE">
        <w:rPr>
          <w:rFonts w:ascii="Times New Roman" w:hAnsi="Times New Roman" w:cs="Times New Roman"/>
          <w:sz w:val="28"/>
          <w:szCs w:val="28"/>
          <w:lang w:val="en-US"/>
        </w:rPr>
        <w:t xml:space="preserve">2010 </w:t>
      </w:r>
      <w:r w:rsidR="00412F6D">
        <w:rPr>
          <w:rFonts w:ascii="Times New Roman" w:hAnsi="Times New Roman" w:cs="Times New Roman"/>
          <w:sz w:val="28"/>
          <w:szCs w:val="28"/>
          <w:lang w:val="en-US"/>
        </w:rPr>
        <w:t>a</w:t>
      </w:r>
      <w:r w:rsidR="004238AD">
        <w:rPr>
          <w:rFonts w:ascii="Times New Roman" w:hAnsi="Times New Roman" w:cs="Times New Roman"/>
          <w:sz w:val="28"/>
          <w:szCs w:val="28"/>
          <w:lang w:val="en-US"/>
        </w:rPr>
        <w:t xml:space="preserve">mended </w:t>
      </w:r>
      <w:r w:rsidR="00412F6D">
        <w:rPr>
          <w:rFonts w:ascii="Times New Roman" w:hAnsi="Times New Roman" w:cs="Times New Roman"/>
          <w:sz w:val="28"/>
          <w:szCs w:val="28"/>
          <w:lang w:val="en-US"/>
        </w:rPr>
        <w:t>r</w:t>
      </w:r>
      <w:r w:rsidR="004238AD">
        <w:rPr>
          <w:rFonts w:ascii="Times New Roman" w:hAnsi="Times New Roman" w:cs="Times New Roman"/>
          <w:sz w:val="28"/>
          <w:szCs w:val="28"/>
          <w:lang w:val="en-US"/>
        </w:rPr>
        <w:t>egulations</w:t>
      </w:r>
      <w:r w:rsidR="00B83AD9">
        <w:rPr>
          <w:rFonts w:ascii="Times New Roman" w:hAnsi="Times New Roman" w:cs="Times New Roman"/>
          <w:sz w:val="28"/>
          <w:szCs w:val="28"/>
          <w:lang w:val="en-US"/>
        </w:rPr>
        <w:t>, was unconstitutional</w:t>
      </w:r>
      <w:r w:rsidR="000C25B5">
        <w:rPr>
          <w:rFonts w:ascii="Times New Roman" w:hAnsi="Times New Roman" w:cs="Times New Roman"/>
          <w:sz w:val="28"/>
          <w:szCs w:val="28"/>
          <w:lang w:val="en-US"/>
        </w:rPr>
        <w:t xml:space="preserve">. It also sought </w:t>
      </w:r>
      <w:r w:rsidR="0005179C">
        <w:rPr>
          <w:rFonts w:ascii="Times New Roman" w:hAnsi="Times New Roman" w:cs="Times New Roman"/>
          <w:sz w:val="28"/>
          <w:szCs w:val="28"/>
          <w:lang w:val="en-US"/>
        </w:rPr>
        <w:t>an order directing eThekwini to comply with the</w:t>
      </w:r>
      <w:r w:rsidR="003D11B2">
        <w:rPr>
          <w:rFonts w:ascii="Times New Roman" w:hAnsi="Times New Roman" w:cs="Times New Roman"/>
          <w:sz w:val="28"/>
          <w:szCs w:val="28"/>
          <w:lang w:val="en-US"/>
        </w:rPr>
        <w:t xml:space="preserve"> 2010 </w:t>
      </w:r>
      <w:r w:rsidR="00412F6D">
        <w:rPr>
          <w:rFonts w:ascii="Times New Roman" w:hAnsi="Times New Roman" w:cs="Times New Roman"/>
          <w:sz w:val="28"/>
          <w:szCs w:val="28"/>
          <w:lang w:val="en-US"/>
        </w:rPr>
        <w:t>a</w:t>
      </w:r>
      <w:r w:rsidR="003D11B2">
        <w:rPr>
          <w:rFonts w:ascii="Times New Roman" w:hAnsi="Times New Roman" w:cs="Times New Roman"/>
          <w:sz w:val="28"/>
          <w:szCs w:val="28"/>
          <w:lang w:val="en-US"/>
        </w:rPr>
        <w:t xml:space="preserve">mended </w:t>
      </w:r>
      <w:r w:rsidR="00412F6D">
        <w:rPr>
          <w:rFonts w:ascii="Times New Roman" w:hAnsi="Times New Roman" w:cs="Times New Roman"/>
          <w:sz w:val="28"/>
          <w:szCs w:val="28"/>
          <w:lang w:val="en-US"/>
        </w:rPr>
        <w:t>r</w:t>
      </w:r>
      <w:r w:rsidR="003D11B2">
        <w:rPr>
          <w:rFonts w:ascii="Times New Roman" w:hAnsi="Times New Roman" w:cs="Times New Roman"/>
          <w:sz w:val="28"/>
          <w:szCs w:val="28"/>
          <w:lang w:val="en-US"/>
        </w:rPr>
        <w:t>egulations</w:t>
      </w:r>
      <w:r w:rsidR="0005179C">
        <w:rPr>
          <w:rFonts w:ascii="Times New Roman" w:hAnsi="Times New Roman" w:cs="Times New Roman"/>
          <w:sz w:val="28"/>
          <w:szCs w:val="28"/>
          <w:lang w:val="en-US"/>
        </w:rPr>
        <w:t xml:space="preserve">. </w:t>
      </w:r>
    </w:p>
    <w:p w:rsidR="0005179C" w:rsidRDefault="0005179C" w:rsidP="00FF1562">
      <w:pPr>
        <w:pStyle w:val="ListParagraph"/>
        <w:spacing w:after="0" w:line="360" w:lineRule="auto"/>
        <w:ind w:left="0"/>
        <w:jc w:val="both"/>
        <w:rPr>
          <w:rFonts w:ascii="Times New Roman" w:hAnsi="Times New Roman" w:cs="Times New Roman"/>
          <w:sz w:val="28"/>
          <w:szCs w:val="28"/>
          <w:lang w:val="en-US"/>
        </w:rPr>
      </w:pPr>
    </w:p>
    <w:p w:rsidR="0005179C" w:rsidRDefault="00820DEE"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250836">
        <w:rPr>
          <w:rFonts w:ascii="Times New Roman" w:hAnsi="Times New Roman" w:cs="Times New Roman"/>
          <w:sz w:val="28"/>
          <w:szCs w:val="28"/>
          <w:lang w:val="en-US"/>
        </w:rPr>
        <w:t>4</w:t>
      </w:r>
      <w:r w:rsidR="0005179C">
        <w:rPr>
          <w:rFonts w:ascii="Times New Roman" w:hAnsi="Times New Roman" w:cs="Times New Roman"/>
          <w:sz w:val="28"/>
          <w:szCs w:val="28"/>
          <w:lang w:val="en-US"/>
        </w:rPr>
        <w:t>]</w:t>
      </w:r>
      <w:r w:rsidR="0005179C">
        <w:rPr>
          <w:rFonts w:ascii="Times New Roman" w:hAnsi="Times New Roman" w:cs="Times New Roman"/>
          <w:sz w:val="28"/>
          <w:szCs w:val="28"/>
          <w:lang w:val="en-US"/>
        </w:rPr>
        <w:tab/>
        <w:t>In June 2011</w:t>
      </w:r>
      <w:r w:rsidR="000C25B5">
        <w:rPr>
          <w:rFonts w:ascii="Times New Roman" w:hAnsi="Times New Roman" w:cs="Times New Roman"/>
          <w:sz w:val="28"/>
          <w:szCs w:val="28"/>
          <w:lang w:val="en-US"/>
        </w:rPr>
        <w:t>,</w:t>
      </w:r>
      <w:r w:rsidR="0005179C">
        <w:rPr>
          <w:rFonts w:ascii="Times New Roman" w:hAnsi="Times New Roman" w:cs="Times New Roman"/>
          <w:sz w:val="28"/>
          <w:szCs w:val="28"/>
          <w:lang w:val="en-US"/>
        </w:rPr>
        <w:t xml:space="preserve"> ISASA filed an amended notice of motion</w:t>
      </w:r>
      <w:r w:rsidR="00B83AD9">
        <w:rPr>
          <w:rFonts w:ascii="Times New Roman" w:hAnsi="Times New Roman" w:cs="Times New Roman"/>
          <w:sz w:val="28"/>
          <w:szCs w:val="28"/>
          <w:lang w:val="en-US"/>
        </w:rPr>
        <w:t xml:space="preserve"> to the second application</w:t>
      </w:r>
      <w:r w:rsidR="0005179C">
        <w:rPr>
          <w:rFonts w:ascii="Times New Roman" w:hAnsi="Times New Roman" w:cs="Times New Roman"/>
          <w:sz w:val="28"/>
          <w:szCs w:val="28"/>
          <w:lang w:val="en-US"/>
        </w:rPr>
        <w:t xml:space="preserve">, supported by </w:t>
      </w:r>
      <w:r w:rsidR="00B0148C">
        <w:rPr>
          <w:rFonts w:ascii="Times New Roman" w:hAnsi="Times New Roman" w:cs="Times New Roman"/>
          <w:sz w:val="28"/>
          <w:szCs w:val="28"/>
          <w:lang w:val="en-US"/>
        </w:rPr>
        <w:t xml:space="preserve">an </w:t>
      </w:r>
      <w:r w:rsidR="0005179C">
        <w:rPr>
          <w:rFonts w:ascii="Times New Roman" w:hAnsi="Times New Roman" w:cs="Times New Roman"/>
          <w:sz w:val="28"/>
          <w:szCs w:val="28"/>
          <w:lang w:val="en-US"/>
        </w:rPr>
        <w:t>affidavit, seeking to compel eThekwini</w:t>
      </w:r>
      <w:r w:rsidR="005807F3">
        <w:rPr>
          <w:rFonts w:ascii="Times New Roman" w:hAnsi="Times New Roman" w:cs="Times New Roman"/>
          <w:sz w:val="28"/>
          <w:szCs w:val="28"/>
          <w:lang w:val="en-US"/>
        </w:rPr>
        <w:t xml:space="preserve"> </w:t>
      </w:r>
      <w:r w:rsidR="0005179C">
        <w:rPr>
          <w:rFonts w:ascii="Times New Roman" w:hAnsi="Times New Roman" w:cs="Times New Roman"/>
          <w:sz w:val="28"/>
          <w:szCs w:val="28"/>
          <w:lang w:val="en-US"/>
        </w:rPr>
        <w:t xml:space="preserve">to levy rates from 1 July 2010 in accordance with the </w:t>
      </w:r>
      <w:r w:rsidR="003D11B2">
        <w:rPr>
          <w:rFonts w:ascii="Times New Roman" w:hAnsi="Times New Roman" w:cs="Times New Roman"/>
          <w:sz w:val="28"/>
          <w:szCs w:val="28"/>
          <w:lang w:val="en-US"/>
        </w:rPr>
        <w:t xml:space="preserve">2010 </w:t>
      </w:r>
      <w:r w:rsidR="00F4719F">
        <w:rPr>
          <w:rFonts w:ascii="Times New Roman" w:hAnsi="Times New Roman" w:cs="Times New Roman"/>
          <w:sz w:val="28"/>
          <w:szCs w:val="28"/>
          <w:lang w:val="en-US"/>
        </w:rPr>
        <w:t>a</w:t>
      </w:r>
      <w:r w:rsidR="003D11B2">
        <w:rPr>
          <w:rFonts w:ascii="Times New Roman" w:hAnsi="Times New Roman" w:cs="Times New Roman"/>
          <w:sz w:val="28"/>
          <w:szCs w:val="28"/>
          <w:lang w:val="en-US"/>
        </w:rPr>
        <w:t xml:space="preserve">mended </w:t>
      </w:r>
      <w:r w:rsidR="00F4719F">
        <w:rPr>
          <w:rFonts w:ascii="Times New Roman" w:hAnsi="Times New Roman" w:cs="Times New Roman"/>
          <w:sz w:val="28"/>
          <w:szCs w:val="28"/>
          <w:lang w:val="en-US"/>
        </w:rPr>
        <w:t>r</w:t>
      </w:r>
      <w:r w:rsidR="003D11B2">
        <w:rPr>
          <w:rFonts w:ascii="Times New Roman" w:hAnsi="Times New Roman" w:cs="Times New Roman"/>
          <w:sz w:val="28"/>
          <w:szCs w:val="28"/>
          <w:lang w:val="en-US"/>
        </w:rPr>
        <w:t>egulations</w:t>
      </w:r>
      <w:r w:rsidR="0005179C">
        <w:rPr>
          <w:rFonts w:ascii="Times New Roman" w:hAnsi="Times New Roman" w:cs="Times New Roman"/>
          <w:sz w:val="28"/>
          <w:szCs w:val="28"/>
          <w:lang w:val="en-US"/>
        </w:rPr>
        <w:t>, a</w:t>
      </w:r>
      <w:r w:rsidR="003D11B2">
        <w:rPr>
          <w:rFonts w:ascii="Times New Roman" w:hAnsi="Times New Roman" w:cs="Times New Roman"/>
          <w:sz w:val="28"/>
          <w:szCs w:val="28"/>
          <w:lang w:val="en-US"/>
        </w:rPr>
        <w:t>nd further de</w:t>
      </w:r>
      <w:r w:rsidR="005807F3">
        <w:rPr>
          <w:rFonts w:ascii="Times New Roman" w:hAnsi="Times New Roman" w:cs="Times New Roman"/>
          <w:sz w:val="28"/>
          <w:szCs w:val="28"/>
          <w:lang w:val="en-US"/>
        </w:rPr>
        <w:t>claring eThekwini’s</w:t>
      </w:r>
      <w:r w:rsidR="0005179C">
        <w:rPr>
          <w:rFonts w:ascii="Times New Roman" w:hAnsi="Times New Roman" w:cs="Times New Roman"/>
          <w:sz w:val="28"/>
          <w:szCs w:val="28"/>
          <w:lang w:val="en-US"/>
        </w:rPr>
        <w:t xml:space="preserve"> rates</w:t>
      </w:r>
      <w:r w:rsidR="00B32789">
        <w:rPr>
          <w:rFonts w:ascii="Times New Roman" w:hAnsi="Times New Roman" w:cs="Times New Roman"/>
          <w:sz w:val="28"/>
          <w:szCs w:val="28"/>
          <w:lang w:val="en-US"/>
        </w:rPr>
        <w:t xml:space="preserve"> and </w:t>
      </w:r>
      <w:r w:rsidR="0005179C">
        <w:rPr>
          <w:rFonts w:ascii="Times New Roman" w:hAnsi="Times New Roman" w:cs="Times New Roman"/>
          <w:sz w:val="28"/>
          <w:szCs w:val="28"/>
          <w:lang w:val="en-US"/>
        </w:rPr>
        <w:t xml:space="preserve">policies for </w:t>
      </w:r>
      <w:r w:rsidR="00C55365">
        <w:rPr>
          <w:rFonts w:ascii="Times New Roman" w:hAnsi="Times New Roman" w:cs="Times New Roman"/>
          <w:sz w:val="28"/>
          <w:szCs w:val="28"/>
          <w:lang w:val="en-US"/>
        </w:rPr>
        <w:t xml:space="preserve">the </w:t>
      </w:r>
      <w:r w:rsidR="0005179C">
        <w:rPr>
          <w:rFonts w:ascii="Times New Roman" w:hAnsi="Times New Roman" w:cs="Times New Roman"/>
          <w:sz w:val="28"/>
          <w:szCs w:val="28"/>
          <w:lang w:val="en-US"/>
        </w:rPr>
        <w:t>2010/2011</w:t>
      </w:r>
      <w:r w:rsidR="003D11B2">
        <w:rPr>
          <w:rFonts w:ascii="Times New Roman" w:hAnsi="Times New Roman" w:cs="Times New Roman"/>
          <w:sz w:val="28"/>
          <w:szCs w:val="28"/>
          <w:lang w:val="en-US"/>
        </w:rPr>
        <w:t xml:space="preserve"> and the 2011/2012 years and </w:t>
      </w:r>
      <w:r w:rsidR="005F66EA">
        <w:rPr>
          <w:rFonts w:ascii="Times New Roman" w:hAnsi="Times New Roman" w:cs="Times New Roman"/>
          <w:sz w:val="28"/>
          <w:szCs w:val="28"/>
          <w:lang w:val="en-US"/>
        </w:rPr>
        <w:t>r</w:t>
      </w:r>
      <w:r w:rsidR="00C55365">
        <w:rPr>
          <w:rFonts w:ascii="Times New Roman" w:hAnsi="Times New Roman" w:cs="Times New Roman"/>
          <w:sz w:val="28"/>
          <w:szCs w:val="28"/>
          <w:lang w:val="en-US"/>
        </w:rPr>
        <w:t xml:space="preserve">egulations for 2008/2009 – 2011/2012 rates policies to be unconstitutional and invalid. ISASA </w:t>
      </w:r>
      <w:r w:rsidR="00742F85">
        <w:rPr>
          <w:rFonts w:ascii="Times New Roman" w:hAnsi="Times New Roman" w:cs="Times New Roman"/>
          <w:sz w:val="28"/>
          <w:szCs w:val="28"/>
          <w:lang w:val="en-US"/>
        </w:rPr>
        <w:t xml:space="preserve">further sought to challenge </w:t>
      </w:r>
      <w:r w:rsidR="005807F3">
        <w:rPr>
          <w:rFonts w:ascii="Times New Roman" w:hAnsi="Times New Roman" w:cs="Times New Roman"/>
          <w:sz w:val="28"/>
          <w:szCs w:val="28"/>
          <w:lang w:val="en-US"/>
        </w:rPr>
        <w:t>eThekwini’s</w:t>
      </w:r>
      <w:r w:rsidR="00B32789">
        <w:rPr>
          <w:rFonts w:ascii="Times New Roman" w:hAnsi="Times New Roman" w:cs="Times New Roman"/>
          <w:sz w:val="28"/>
          <w:szCs w:val="28"/>
          <w:lang w:val="en-US"/>
        </w:rPr>
        <w:t xml:space="preserve"> rates policies until </w:t>
      </w:r>
      <w:r w:rsidR="000B1A60">
        <w:rPr>
          <w:rFonts w:ascii="Times New Roman" w:hAnsi="Times New Roman" w:cs="Times New Roman"/>
          <w:sz w:val="28"/>
          <w:szCs w:val="28"/>
          <w:lang w:val="en-US"/>
        </w:rPr>
        <w:t xml:space="preserve">the </w:t>
      </w:r>
      <w:r w:rsidR="00B32789">
        <w:rPr>
          <w:rFonts w:ascii="Times New Roman" w:hAnsi="Times New Roman" w:cs="Times New Roman"/>
          <w:sz w:val="28"/>
          <w:szCs w:val="28"/>
          <w:lang w:val="en-US"/>
        </w:rPr>
        <w:t>final determination of the mat</w:t>
      </w:r>
      <w:r w:rsidR="005807F3">
        <w:rPr>
          <w:rFonts w:ascii="Times New Roman" w:hAnsi="Times New Roman" w:cs="Times New Roman"/>
          <w:sz w:val="28"/>
          <w:szCs w:val="28"/>
          <w:lang w:val="en-US"/>
        </w:rPr>
        <w:t>ter. eThekwini</w:t>
      </w:r>
      <w:r w:rsidR="003D11B2">
        <w:rPr>
          <w:rFonts w:ascii="Times New Roman" w:hAnsi="Times New Roman" w:cs="Times New Roman"/>
          <w:sz w:val="28"/>
          <w:szCs w:val="28"/>
          <w:lang w:val="en-US"/>
        </w:rPr>
        <w:t xml:space="preserve"> </w:t>
      </w:r>
      <w:r w:rsidR="004238AD">
        <w:rPr>
          <w:rFonts w:ascii="Times New Roman" w:hAnsi="Times New Roman" w:cs="Times New Roman"/>
          <w:sz w:val="28"/>
          <w:szCs w:val="28"/>
          <w:lang w:val="en-US"/>
        </w:rPr>
        <w:t>reacted by filing</w:t>
      </w:r>
      <w:r w:rsidR="00B83AD9">
        <w:rPr>
          <w:rFonts w:ascii="Times New Roman" w:hAnsi="Times New Roman" w:cs="Times New Roman"/>
          <w:sz w:val="28"/>
          <w:szCs w:val="28"/>
          <w:lang w:val="en-US"/>
        </w:rPr>
        <w:t xml:space="preserve"> an application to strike out</w:t>
      </w:r>
      <w:r w:rsidR="00B32789">
        <w:rPr>
          <w:rFonts w:ascii="Times New Roman" w:hAnsi="Times New Roman" w:cs="Times New Roman"/>
          <w:sz w:val="28"/>
          <w:szCs w:val="28"/>
          <w:lang w:val="en-US"/>
        </w:rPr>
        <w:t xml:space="preserve"> </w:t>
      </w:r>
      <w:r w:rsidR="000B1A60">
        <w:rPr>
          <w:rFonts w:ascii="Times New Roman" w:hAnsi="Times New Roman" w:cs="Times New Roman"/>
          <w:sz w:val="28"/>
          <w:szCs w:val="28"/>
          <w:lang w:val="en-US"/>
        </w:rPr>
        <w:t xml:space="preserve">the </w:t>
      </w:r>
      <w:r w:rsidR="00B32789">
        <w:rPr>
          <w:rFonts w:ascii="Times New Roman" w:hAnsi="Times New Roman" w:cs="Times New Roman"/>
          <w:sz w:val="28"/>
          <w:szCs w:val="28"/>
          <w:lang w:val="en-US"/>
        </w:rPr>
        <w:t>additional affidavits</w:t>
      </w:r>
      <w:r w:rsidR="000B1A60">
        <w:rPr>
          <w:rFonts w:ascii="Times New Roman" w:hAnsi="Times New Roman" w:cs="Times New Roman"/>
          <w:sz w:val="28"/>
          <w:szCs w:val="28"/>
          <w:lang w:val="en-US"/>
        </w:rPr>
        <w:t xml:space="preserve"> filed</w:t>
      </w:r>
      <w:r w:rsidR="004238AD">
        <w:rPr>
          <w:rFonts w:ascii="Times New Roman" w:hAnsi="Times New Roman" w:cs="Times New Roman"/>
          <w:sz w:val="28"/>
          <w:szCs w:val="28"/>
          <w:lang w:val="en-US"/>
        </w:rPr>
        <w:t xml:space="preserve"> to support</w:t>
      </w:r>
      <w:r w:rsidR="000B1A60">
        <w:rPr>
          <w:rFonts w:ascii="Times New Roman" w:hAnsi="Times New Roman" w:cs="Times New Roman"/>
          <w:sz w:val="28"/>
          <w:szCs w:val="28"/>
          <w:lang w:val="en-US"/>
        </w:rPr>
        <w:t xml:space="preserve"> the amended notice of motion of</w:t>
      </w:r>
      <w:r w:rsidR="003D11B2">
        <w:rPr>
          <w:rFonts w:ascii="Times New Roman" w:hAnsi="Times New Roman" w:cs="Times New Roman"/>
          <w:sz w:val="28"/>
          <w:szCs w:val="28"/>
          <w:lang w:val="en-US"/>
        </w:rPr>
        <w:t xml:space="preserve"> the second application</w:t>
      </w:r>
      <w:r w:rsidR="00B32789">
        <w:rPr>
          <w:rFonts w:ascii="Times New Roman" w:hAnsi="Times New Roman" w:cs="Times New Roman"/>
          <w:sz w:val="28"/>
          <w:szCs w:val="28"/>
          <w:lang w:val="en-US"/>
        </w:rPr>
        <w:t xml:space="preserve">. </w:t>
      </w:r>
    </w:p>
    <w:p w:rsidR="00B32789" w:rsidRDefault="00B32789" w:rsidP="00FF1562">
      <w:pPr>
        <w:pStyle w:val="ListParagraph"/>
        <w:spacing w:after="0" w:line="360" w:lineRule="auto"/>
        <w:ind w:left="0"/>
        <w:jc w:val="both"/>
        <w:rPr>
          <w:rFonts w:ascii="Times New Roman" w:hAnsi="Times New Roman" w:cs="Times New Roman"/>
          <w:sz w:val="28"/>
          <w:szCs w:val="28"/>
          <w:lang w:val="en-US"/>
        </w:rPr>
      </w:pPr>
    </w:p>
    <w:p w:rsidR="00B32789" w:rsidRDefault="00820DEE"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250836">
        <w:rPr>
          <w:rFonts w:ascii="Times New Roman" w:hAnsi="Times New Roman" w:cs="Times New Roman"/>
          <w:sz w:val="28"/>
          <w:szCs w:val="28"/>
          <w:lang w:val="en-US"/>
        </w:rPr>
        <w:t>5</w:t>
      </w:r>
      <w:r w:rsidR="005807F3">
        <w:rPr>
          <w:rFonts w:ascii="Times New Roman" w:hAnsi="Times New Roman" w:cs="Times New Roman"/>
          <w:sz w:val="28"/>
          <w:szCs w:val="28"/>
          <w:lang w:val="en-US"/>
        </w:rPr>
        <w:t>]</w:t>
      </w:r>
      <w:r w:rsidR="005807F3">
        <w:rPr>
          <w:rFonts w:ascii="Times New Roman" w:hAnsi="Times New Roman" w:cs="Times New Roman"/>
          <w:sz w:val="28"/>
          <w:szCs w:val="28"/>
          <w:lang w:val="en-US"/>
        </w:rPr>
        <w:tab/>
        <w:t>Stellenbosch</w:t>
      </w:r>
      <w:r w:rsidR="003D11B2">
        <w:rPr>
          <w:rFonts w:ascii="Times New Roman" w:hAnsi="Times New Roman" w:cs="Times New Roman"/>
          <w:sz w:val="28"/>
          <w:szCs w:val="28"/>
          <w:lang w:val="en-US"/>
        </w:rPr>
        <w:t xml:space="preserve"> </w:t>
      </w:r>
      <w:r w:rsidR="00B32789">
        <w:rPr>
          <w:rFonts w:ascii="Times New Roman" w:hAnsi="Times New Roman" w:cs="Times New Roman"/>
          <w:sz w:val="28"/>
          <w:szCs w:val="28"/>
          <w:lang w:val="en-US"/>
        </w:rPr>
        <w:t>filed a joinder application in the counter-application</w:t>
      </w:r>
      <w:r w:rsidR="00B83AD9">
        <w:rPr>
          <w:rFonts w:ascii="Times New Roman" w:hAnsi="Times New Roman" w:cs="Times New Roman"/>
          <w:sz w:val="28"/>
          <w:szCs w:val="28"/>
          <w:lang w:val="en-US"/>
        </w:rPr>
        <w:t xml:space="preserve"> to the main application</w:t>
      </w:r>
      <w:r w:rsidR="005807F3">
        <w:rPr>
          <w:rFonts w:ascii="Times New Roman" w:hAnsi="Times New Roman" w:cs="Times New Roman"/>
          <w:sz w:val="28"/>
          <w:szCs w:val="28"/>
          <w:lang w:val="en-US"/>
        </w:rPr>
        <w:t xml:space="preserve"> of eThekwini</w:t>
      </w:r>
      <w:r w:rsidR="003D11B2">
        <w:rPr>
          <w:rFonts w:ascii="Times New Roman" w:hAnsi="Times New Roman" w:cs="Times New Roman"/>
          <w:sz w:val="28"/>
          <w:szCs w:val="28"/>
          <w:lang w:val="en-US"/>
        </w:rPr>
        <w:t xml:space="preserve"> </w:t>
      </w:r>
      <w:r w:rsidR="00B32789">
        <w:rPr>
          <w:rFonts w:ascii="Times New Roman" w:hAnsi="Times New Roman" w:cs="Times New Roman"/>
          <w:sz w:val="28"/>
          <w:szCs w:val="28"/>
          <w:lang w:val="en-US"/>
        </w:rPr>
        <w:t xml:space="preserve">of </w:t>
      </w:r>
      <w:r w:rsidR="00B32789" w:rsidRPr="007A1230">
        <w:rPr>
          <w:rFonts w:ascii="Times New Roman" w:hAnsi="Times New Roman" w:cs="Times New Roman"/>
          <w:sz w:val="28"/>
          <w:szCs w:val="28"/>
          <w:lang w:val="en-US"/>
        </w:rPr>
        <w:t>August</w:t>
      </w:r>
      <w:r w:rsidR="00C22DDC" w:rsidRPr="007A1230">
        <w:rPr>
          <w:rFonts w:ascii="Times New Roman" w:hAnsi="Times New Roman" w:cs="Times New Roman"/>
          <w:sz w:val="28"/>
          <w:szCs w:val="28"/>
          <w:lang w:val="en-US"/>
        </w:rPr>
        <w:t> </w:t>
      </w:r>
      <w:r w:rsidR="00B32789" w:rsidRPr="007A1230">
        <w:rPr>
          <w:rFonts w:ascii="Times New Roman" w:hAnsi="Times New Roman" w:cs="Times New Roman"/>
          <w:sz w:val="28"/>
          <w:szCs w:val="28"/>
          <w:lang w:val="en-US"/>
        </w:rPr>
        <w:t>2010</w:t>
      </w:r>
      <w:r w:rsidR="00B32789">
        <w:rPr>
          <w:rFonts w:ascii="Times New Roman" w:hAnsi="Times New Roman" w:cs="Times New Roman"/>
          <w:sz w:val="28"/>
          <w:szCs w:val="28"/>
          <w:lang w:val="en-US"/>
        </w:rPr>
        <w:t>, as second applicant</w:t>
      </w:r>
      <w:r w:rsidR="00772E66">
        <w:rPr>
          <w:rFonts w:ascii="Times New Roman" w:hAnsi="Times New Roman" w:cs="Times New Roman"/>
          <w:sz w:val="28"/>
          <w:szCs w:val="28"/>
          <w:lang w:val="en-US"/>
        </w:rPr>
        <w:t>. T</w:t>
      </w:r>
      <w:r w:rsidR="00B32789">
        <w:rPr>
          <w:rFonts w:ascii="Times New Roman" w:hAnsi="Times New Roman" w:cs="Times New Roman"/>
          <w:sz w:val="28"/>
          <w:szCs w:val="28"/>
          <w:lang w:val="en-US"/>
        </w:rPr>
        <w:t xml:space="preserve">he application </w:t>
      </w:r>
      <w:r w:rsidR="003D11B2">
        <w:rPr>
          <w:rFonts w:ascii="Times New Roman" w:hAnsi="Times New Roman" w:cs="Times New Roman"/>
          <w:sz w:val="28"/>
          <w:szCs w:val="28"/>
          <w:lang w:val="en-US"/>
        </w:rPr>
        <w:t xml:space="preserve">was granted in </w:t>
      </w:r>
      <w:r w:rsidR="003D11B2" w:rsidRPr="008332AD">
        <w:rPr>
          <w:rFonts w:ascii="Times New Roman" w:hAnsi="Times New Roman" w:cs="Times New Roman"/>
          <w:sz w:val="28"/>
          <w:szCs w:val="28"/>
          <w:lang w:val="en-US"/>
        </w:rPr>
        <w:t>November</w:t>
      </w:r>
      <w:r w:rsidR="00EE2EBF" w:rsidRPr="008332AD">
        <w:rPr>
          <w:rFonts w:ascii="Times New Roman" w:hAnsi="Times New Roman" w:cs="Times New Roman"/>
          <w:sz w:val="28"/>
          <w:szCs w:val="28"/>
          <w:lang w:val="en-US"/>
        </w:rPr>
        <w:t> </w:t>
      </w:r>
      <w:r w:rsidR="003D11B2" w:rsidRPr="008332AD">
        <w:rPr>
          <w:rFonts w:ascii="Times New Roman" w:hAnsi="Times New Roman" w:cs="Times New Roman"/>
          <w:sz w:val="28"/>
          <w:szCs w:val="28"/>
          <w:lang w:val="en-US"/>
        </w:rPr>
        <w:t>2011.</w:t>
      </w:r>
      <w:r w:rsidR="00B32789">
        <w:rPr>
          <w:rFonts w:ascii="Times New Roman" w:hAnsi="Times New Roman" w:cs="Times New Roman"/>
          <w:sz w:val="28"/>
          <w:szCs w:val="28"/>
          <w:lang w:val="en-US"/>
        </w:rPr>
        <w:t xml:space="preserve"> ISASA responded to allegations in th</w:t>
      </w:r>
      <w:r w:rsidR="003D11B2">
        <w:rPr>
          <w:rFonts w:ascii="Times New Roman" w:hAnsi="Times New Roman" w:cs="Times New Roman"/>
          <w:sz w:val="28"/>
          <w:szCs w:val="28"/>
          <w:lang w:val="en-US"/>
        </w:rPr>
        <w:t>e founding affidavit fi</w:t>
      </w:r>
      <w:r w:rsidR="005807F3">
        <w:rPr>
          <w:rFonts w:ascii="Times New Roman" w:hAnsi="Times New Roman" w:cs="Times New Roman"/>
          <w:sz w:val="28"/>
          <w:szCs w:val="28"/>
          <w:lang w:val="en-US"/>
        </w:rPr>
        <w:t>led by Stellenbosch. O</w:t>
      </w:r>
      <w:r w:rsidR="00B32789">
        <w:rPr>
          <w:rFonts w:ascii="Times New Roman" w:hAnsi="Times New Roman" w:cs="Times New Roman"/>
          <w:sz w:val="28"/>
          <w:szCs w:val="28"/>
          <w:lang w:val="en-US"/>
        </w:rPr>
        <w:t xml:space="preserve">n </w:t>
      </w:r>
      <w:r w:rsidR="000B1A60">
        <w:rPr>
          <w:rFonts w:ascii="Times New Roman" w:hAnsi="Times New Roman" w:cs="Times New Roman"/>
          <w:sz w:val="28"/>
          <w:szCs w:val="28"/>
          <w:lang w:val="en-US"/>
        </w:rPr>
        <w:t>25 February 2011</w:t>
      </w:r>
      <w:r w:rsidR="00772E66">
        <w:rPr>
          <w:rFonts w:ascii="Times New Roman" w:hAnsi="Times New Roman" w:cs="Times New Roman"/>
          <w:sz w:val="28"/>
          <w:szCs w:val="28"/>
          <w:lang w:val="en-US"/>
        </w:rPr>
        <w:t>,</w:t>
      </w:r>
      <w:r w:rsidR="000B1A60">
        <w:rPr>
          <w:rFonts w:ascii="Times New Roman" w:hAnsi="Times New Roman" w:cs="Times New Roman"/>
          <w:sz w:val="28"/>
          <w:szCs w:val="28"/>
          <w:lang w:val="en-US"/>
        </w:rPr>
        <w:t xml:space="preserve"> it was agreed between the parties </w:t>
      </w:r>
      <w:r w:rsidR="00B32789">
        <w:rPr>
          <w:rFonts w:ascii="Times New Roman" w:hAnsi="Times New Roman" w:cs="Times New Roman"/>
          <w:sz w:val="28"/>
          <w:szCs w:val="28"/>
          <w:lang w:val="en-US"/>
        </w:rPr>
        <w:t>that pending the outcome of the</w:t>
      </w:r>
      <w:r w:rsidR="004238AD">
        <w:rPr>
          <w:rFonts w:ascii="Times New Roman" w:hAnsi="Times New Roman" w:cs="Times New Roman"/>
          <w:sz w:val="28"/>
          <w:szCs w:val="28"/>
          <w:lang w:val="en-US"/>
        </w:rPr>
        <w:t xml:space="preserve"> main</w:t>
      </w:r>
      <w:r w:rsidR="004C3BF1">
        <w:rPr>
          <w:rFonts w:ascii="Times New Roman" w:hAnsi="Times New Roman" w:cs="Times New Roman"/>
          <w:sz w:val="28"/>
          <w:szCs w:val="28"/>
          <w:lang w:val="en-US"/>
        </w:rPr>
        <w:t xml:space="preserve"> application</w:t>
      </w:r>
      <w:r w:rsidR="004238AD">
        <w:rPr>
          <w:rFonts w:ascii="Times New Roman" w:hAnsi="Times New Roman" w:cs="Times New Roman"/>
          <w:sz w:val="28"/>
          <w:szCs w:val="28"/>
          <w:lang w:val="en-US"/>
        </w:rPr>
        <w:t xml:space="preserve"> and second</w:t>
      </w:r>
      <w:r w:rsidR="005807F3">
        <w:rPr>
          <w:rFonts w:ascii="Times New Roman" w:hAnsi="Times New Roman" w:cs="Times New Roman"/>
          <w:sz w:val="28"/>
          <w:szCs w:val="28"/>
          <w:lang w:val="en-US"/>
        </w:rPr>
        <w:t xml:space="preserve"> application, eThekwini</w:t>
      </w:r>
      <w:r w:rsidR="003D11B2">
        <w:rPr>
          <w:rFonts w:ascii="Times New Roman" w:hAnsi="Times New Roman" w:cs="Times New Roman"/>
          <w:sz w:val="28"/>
          <w:szCs w:val="28"/>
          <w:lang w:val="en-US"/>
        </w:rPr>
        <w:t xml:space="preserve"> </w:t>
      </w:r>
      <w:r w:rsidR="00B32789">
        <w:rPr>
          <w:rFonts w:ascii="Times New Roman" w:hAnsi="Times New Roman" w:cs="Times New Roman"/>
          <w:sz w:val="28"/>
          <w:szCs w:val="28"/>
          <w:lang w:val="en-US"/>
        </w:rPr>
        <w:t>would not levy rates to ISAS</w:t>
      </w:r>
      <w:r w:rsidR="003D11B2">
        <w:rPr>
          <w:rFonts w:ascii="Times New Roman" w:hAnsi="Times New Roman" w:cs="Times New Roman"/>
          <w:sz w:val="28"/>
          <w:szCs w:val="28"/>
          <w:lang w:val="en-US"/>
        </w:rPr>
        <w:t xml:space="preserve">A in excess of 25 per cent, that is, </w:t>
      </w:r>
      <w:r w:rsidR="00B32789">
        <w:rPr>
          <w:rFonts w:ascii="Times New Roman" w:hAnsi="Times New Roman" w:cs="Times New Roman"/>
          <w:sz w:val="28"/>
          <w:szCs w:val="28"/>
          <w:lang w:val="en-US"/>
        </w:rPr>
        <w:t xml:space="preserve">ISASA members </w:t>
      </w:r>
      <w:r w:rsidR="00A43511">
        <w:rPr>
          <w:rFonts w:ascii="Times New Roman" w:hAnsi="Times New Roman" w:cs="Times New Roman"/>
          <w:sz w:val="28"/>
          <w:szCs w:val="28"/>
          <w:lang w:val="en-US"/>
        </w:rPr>
        <w:t>would pay rates as per</w:t>
      </w:r>
      <w:r w:rsidR="00163E7B">
        <w:rPr>
          <w:rFonts w:ascii="Times New Roman" w:hAnsi="Times New Roman" w:cs="Times New Roman"/>
          <w:sz w:val="28"/>
          <w:szCs w:val="28"/>
          <w:lang w:val="en-US"/>
        </w:rPr>
        <w:t xml:space="preserve"> the</w:t>
      </w:r>
      <w:r w:rsidR="00A43511">
        <w:rPr>
          <w:rFonts w:ascii="Times New Roman" w:hAnsi="Times New Roman" w:cs="Times New Roman"/>
          <w:sz w:val="28"/>
          <w:szCs w:val="28"/>
          <w:lang w:val="en-US"/>
        </w:rPr>
        <w:t xml:space="preserve"> amended </w:t>
      </w:r>
      <w:r w:rsidR="008569C0">
        <w:rPr>
          <w:rFonts w:ascii="Times New Roman" w:hAnsi="Times New Roman" w:cs="Times New Roman"/>
          <w:sz w:val="28"/>
          <w:szCs w:val="28"/>
          <w:lang w:val="en-US"/>
        </w:rPr>
        <w:t>r</w:t>
      </w:r>
      <w:r w:rsidR="00B32789">
        <w:rPr>
          <w:rFonts w:ascii="Times New Roman" w:hAnsi="Times New Roman" w:cs="Times New Roman"/>
          <w:sz w:val="28"/>
          <w:szCs w:val="28"/>
          <w:lang w:val="en-US"/>
        </w:rPr>
        <w:t>egulations</w:t>
      </w:r>
      <w:r w:rsidR="00A43511">
        <w:rPr>
          <w:rFonts w:ascii="Times New Roman" w:hAnsi="Times New Roman" w:cs="Times New Roman"/>
          <w:sz w:val="28"/>
          <w:szCs w:val="28"/>
          <w:lang w:val="en-US"/>
        </w:rPr>
        <w:t xml:space="preserve"> of 2010</w:t>
      </w:r>
      <w:r w:rsidR="004C3BF1">
        <w:rPr>
          <w:rFonts w:ascii="Times New Roman" w:hAnsi="Times New Roman" w:cs="Times New Roman"/>
          <w:sz w:val="28"/>
          <w:szCs w:val="28"/>
          <w:lang w:val="en-US"/>
        </w:rPr>
        <w:t>,</w:t>
      </w:r>
      <w:r w:rsidR="00B32789">
        <w:rPr>
          <w:rFonts w:ascii="Times New Roman" w:hAnsi="Times New Roman" w:cs="Times New Roman"/>
          <w:sz w:val="28"/>
          <w:szCs w:val="28"/>
          <w:lang w:val="en-US"/>
        </w:rPr>
        <w:t xml:space="preserve"> until the dispute</w:t>
      </w:r>
      <w:r w:rsidR="004238AD">
        <w:rPr>
          <w:rFonts w:ascii="Times New Roman" w:hAnsi="Times New Roman" w:cs="Times New Roman"/>
          <w:sz w:val="28"/>
          <w:szCs w:val="28"/>
          <w:lang w:val="en-US"/>
        </w:rPr>
        <w:t>s</w:t>
      </w:r>
      <w:r w:rsidR="00B32789">
        <w:rPr>
          <w:rFonts w:ascii="Times New Roman" w:hAnsi="Times New Roman" w:cs="Times New Roman"/>
          <w:sz w:val="28"/>
          <w:szCs w:val="28"/>
          <w:lang w:val="en-US"/>
        </w:rPr>
        <w:t xml:space="preserve"> </w:t>
      </w:r>
      <w:r w:rsidR="00163E7B">
        <w:rPr>
          <w:rFonts w:ascii="Times New Roman" w:hAnsi="Times New Roman" w:cs="Times New Roman"/>
          <w:sz w:val="28"/>
          <w:szCs w:val="28"/>
          <w:lang w:val="en-US"/>
        </w:rPr>
        <w:t>between the parties had been</w:t>
      </w:r>
      <w:r w:rsidR="00E76950">
        <w:rPr>
          <w:rFonts w:ascii="Times New Roman" w:hAnsi="Times New Roman" w:cs="Times New Roman"/>
          <w:sz w:val="28"/>
          <w:szCs w:val="28"/>
          <w:lang w:val="en-US"/>
        </w:rPr>
        <w:t xml:space="preserve"> resolved</w:t>
      </w:r>
      <w:r w:rsidR="00B32789">
        <w:rPr>
          <w:rFonts w:ascii="Times New Roman" w:hAnsi="Times New Roman" w:cs="Times New Roman"/>
          <w:sz w:val="28"/>
          <w:szCs w:val="28"/>
          <w:lang w:val="en-US"/>
        </w:rPr>
        <w:t xml:space="preserve">. </w:t>
      </w:r>
    </w:p>
    <w:p w:rsidR="00E50E07" w:rsidRDefault="00E50E07" w:rsidP="00FF1562">
      <w:pPr>
        <w:pStyle w:val="ListParagraph"/>
        <w:spacing w:after="0" w:line="360" w:lineRule="auto"/>
        <w:ind w:left="0"/>
        <w:jc w:val="both"/>
        <w:rPr>
          <w:rFonts w:ascii="Times New Roman" w:hAnsi="Times New Roman" w:cs="Times New Roman"/>
          <w:sz w:val="28"/>
          <w:szCs w:val="28"/>
          <w:lang w:val="en-US"/>
        </w:rPr>
      </w:pPr>
    </w:p>
    <w:p w:rsidR="00B83AD9" w:rsidRPr="00B83AD9" w:rsidRDefault="00B83AD9" w:rsidP="00FF1562">
      <w:pPr>
        <w:pStyle w:val="ListParagraph"/>
        <w:spacing w:after="0" w:line="360" w:lineRule="auto"/>
        <w:ind w:left="0"/>
        <w:jc w:val="both"/>
        <w:rPr>
          <w:rFonts w:ascii="Times New Roman" w:hAnsi="Times New Roman" w:cs="Times New Roman"/>
          <w:b/>
          <w:sz w:val="28"/>
          <w:szCs w:val="28"/>
          <w:lang w:val="en-US"/>
        </w:rPr>
      </w:pPr>
      <w:r w:rsidRPr="00B83AD9">
        <w:rPr>
          <w:rFonts w:ascii="Times New Roman" w:hAnsi="Times New Roman" w:cs="Times New Roman"/>
          <w:b/>
          <w:sz w:val="28"/>
          <w:szCs w:val="28"/>
          <w:lang w:val="en-US"/>
        </w:rPr>
        <w:t>Inte</w:t>
      </w:r>
      <w:r w:rsidR="00E76950">
        <w:rPr>
          <w:rFonts w:ascii="Times New Roman" w:hAnsi="Times New Roman" w:cs="Times New Roman"/>
          <w:b/>
          <w:sz w:val="28"/>
          <w:szCs w:val="28"/>
          <w:lang w:val="en-US"/>
        </w:rPr>
        <w:t>rpretation of the MPRA and the R</w:t>
      </w:r>
      <w:r w:rsidRPr="00B83AD9">
        <w:rPr>
          <w:rFonts w:ascii="Times New Roman" w:hAnsi="Times New Roman" w:cs="Times New Roman"/>
          <w:b/>
          <w:sz w:val="28"/>
          <w:szCs w:val="28"/>
          <w:lang w:val="en-US"/>
        </w:rPr>
        <w:t>egulations</w:t>
      </w:r>
    </w:p>
    <w:p w:rsidR="007754F8" w:rsidRDefault="00820DEE"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250836">
        <w:rPr>
          <w:rFonts w:ascii="Times New Roman" w:hAnsi="Times New Roman" w:cs="Times New Roman"/>
          <w:sz w:val="28"/>
          <w:szCs w:val="28"/>
          <w:lang w:val="en-US"/>
        </w:rPr>
        <w:t>6</w:t>
      </w:r>
      <w:r w:rsidR="003E5574">
        <w:rPr>
          <w:rFonts w:ascii="Times New Roman" w:hAnsi="Times New Roman" w:cs="Times New Roman"/>
          <w:sz w:val="28"/>
          <w:szCs w:val="28"/>
          <w:lang w:val="en-US"/>
        </w:rPr>
        <w:t>]</w:t>
      </w:r>
      <w:r w:rsidR="003E5574">
        <w:rPr>
          <w:rFonts w:ascii="Times New Roman" w:hAnsi="Times New Roman" w:cs="Times New Roman"/>
          <w:sz w:val="28"/>
          <w:szCs w:val="28"/>
          <w:lang w:val="en-US"/>
        </w:rPr>
        <w:tab/>
        <w:t xml:space="preserve">Whether the 2010 </w:t>
      </w:r>
      <w:r w:rsidR="00F4719F">
        <w:rPr>
          <w:rFonts w:ascii="Times New Roman" w:hAnsi="Times New Roman" w:cs="Times New Roman"/>
          <w:sz w:val="28"/>
          <w:szCs w:val="28"/>
          <w:lang w:val="en-US"/>
        </w:rPr>
        <w:t>a</w:t>
      </w:r>
      <w:r w:rsidR="003E5574">
        <w:rPr>
          <w:rFonts w:ascii="Times New Roman" w:hAnsi="Times New Roman" w:cs="Times New Roman"/>
          <w:sz w:val="28"/>
          <w:szCs w:val="28"/>
          <w:lang w:val="en-US"/>
        </w:rPr>
        <w:t xml:space="preserve">mended </w:t>
      </w:r>
      <w:r w:rsidR="00F4719F">
        <w:rPr>
          <w:rFonts w:ascii="Times New Roman" w:hAnsi="Times New Roman" w:cs="Times New Roman"/>
          <w:sz w:val="28"/>
          <w:szCs w:val="28"/>
          <w:lang w:val="en-US"/>
        </w:rPr>
        <w:t>r</w:t>
      </w:r>
      <w:r w:rsidR="00B32789">
        <w:rPr>
          <w:rFonts w:ascii="Times New Roman" w:hAnsi="Times New Roman" w:cs="Times New Roman"/>
          <w:sz w:val="28"/>
          <w:szCs w:val="28"/>
          <w:lang w:val="en-US"/>
        </w:rPr>
        <w:t xml:space="preserve">egulations apply to eThekwini depends </w:t>
      </w:r>
      <w:r w:rsidR="007121FA">
        <w:rPr>
          <w:rFonts w:ascii="Times New Roman" w:hAnsi="Times New Roman" w:cs="Times New Roman"/>
          <w:sz w:val="28"/>
          <w:szCs w:val="28"/>
          <w:lang w:val="en-US"/>
        </w:rPr>
        <w:t>up</w:t>
      </w:r>
      <w:r w:rsidR="00B32789">
        <w:rPr>
          <w:rFonts w:ascii="Times New Roman" w:hAnsi="Times New Roman" w:cs="Times New Roman"/>
          <w:sz w:val="28"/>
          <w:szCs w:val="28"/>
          <w:lang w:val="en-US"/>
        </w:rPr>
        <w:t>on the interpretation of s 8</w:t>
      </w:r>
      <w:r w:rsidR="004238AD">
        <w:rPr>
          <w:rFonts w:ascii="Times New Roman" w:hAnsi="Times New Roman" w:cs="Times New Roman"/>
          <w:sz w:val="28"/>
          <w:szCs w:val="28"/>
          <w:lang w:val="en-US"/>
        </w:rPr>
        <w:t>(1)</w:t>
      </w:r>
      <w:r w:rsidR="00E35A11">
        <w:rPr>
          <w:rStyle w:val="FootnoteReference"/>
          <w:rFonts w:ascii="Times New Roman" w:hAnsi="Times New Roman" w:cs="Times New Roman"/>
          <w:sz w:val="28"/>
          <w:szCs w:val="28"/>
          <w:lang w:val="en-US"/>
        </w:rPr>
        <w:footnoteReference w:id="4"/>
      </w:r>
      <w:r w:rsidR="00D376FE">
        <w:rPr>
          <w:rFonts w:ascii="Times New Roman" w:hAnsi="Times New Roman" w:cs="Times New Roman"/>
          <w:sz w:val="28"/>
          <w:szCs w:val="28"/>
          <w:lang w:val="en-US"/>
        </w:rPr>
        <w:t xml:space="preserve"> read with </w:t>
      </w:r>
      <w:r w:rsidR="00390799">
        <w:rPr>
          <w:rFonts w:ascii="Times New Roman" w:hAnsi="Times New Roman" w:cs="Times New Roman"/>
          <w:sz w:val="28"/>
          <w:szCs w:val="28"/>
          <w:lang w:val="en-US"/>
        </w:rPr>
        <w:t xml:space="preserve">s </w:t>
      </w:r>
      <w:r w:rsidR="004238AD">
        <w:rPr>
          <w:rFonts w:ascii="Times New Roman" w:hAnsi="Times New Roman" w:cs="Times New Roman"/>
          <w:sz w:val="28"/>
          <w:szCs w:val="28"/>
          <w:lang w:val="en-US"/>
        </w:rPr>
        <w:t>1</w:t>
      </w:r>
      <w:r w:rsidR="00390799">
        <w:rPr>
          <w:rFonts w:ascii="Times New Roman" w:hAnsi="Times New Roman" w:cs="Times New Roman"/>
          <w:sz w:val="28"/>
          <w:szCs w:val="28"/>
          <w:lang w:val="en-US"/>
        </w:rPr>
        <w:t>9(1)</w:t>
      </w:r>
      <w:r w:rsidR="00390799">
        <w:rPr>
          <w:rFonts w:ascii="Times New Roman" w:hAnsi="Times New Roman" w:cs="Times New Roman"/>
          <w:i/>
          <w:sz w:val="28"/>
          <w:szCs w:val="28"/>
          <w:lang w:val="en-US"/>
        </w:rPr>
        <w:t>(b)</w:t>
      </w:r>
      <w:r w:rsidR="00B83AD9">
        <w:rPr>
          <w:rFonts w:ascii="Times New Roman" w:hAnsi="Times New Roman" w:cs="Times New Roman"/>
          <w:i/>
          <w:sz w:val="28"/>
          <w:szCs w:val="28"/>
          <w:lang w:val="en-US"/>
        </w:rPr>
        <w:t xml:space="preserve"> </w:t>
      </w:r>
      <w:r w:rsidR="00B83AD9" w:rsidRPr="00B83AD9">
        <w:rPr>
          <w:rFonts w:ascii="Times New Roman" w:hAnsi="Times New Roman" w:cs="Times New Roman"/>
          <w:sz w:val="28"/>
          <w:szCs w:val="28"/>
          <w:lang w:val="en-US"/>
        </w:rPr>
        <w:t>of the MPRA</w:t>
      </w:r>
      <w:r w:rsidR="00390799">
        <w:rPr>
          <w:rFonts w:ascii="Times New Roman" w:hAnsi="Times New Roman" w:cs="Times New Roman"/>
          <w:sz w:val="28"/>
          <w:szCs w:val="28"/>
          <w:lang w:val="en-US"/>
        </w:rPr>
        <w:t>. In terms of s 151(3) of the Constitution, a municipality has the right to govern, on its own initiative, the local government affairs of its community, subject to national and provincial legislation, as pro</w:t>
      </w:r>
      <w:r w:rsidR="00163E7B">
        <w:rPr>
          <w:rFonts w:ascii="Times New Roman" w:hAnsi="Times New Roman" w:cs="Times New Roman"/>
          <w:sz w:val="28"/>
          <w:szCs w:val="28"/>
          <w:lang w:val="en-US"/>
        </w:rPr>
        <w:t>vided for</w:t>
      </w:r>
      <w:r w:rsidR="00B83AD9">
        <w:rPr>
          <w:rFonts w:ascii="Times New Roman" w:hAnsi="Times New Roman" w:cs="Times New Roman"/>
          <w:sz w:val="28"/>
          <w:szCs w:val="28"/>
          <w:lang w:val="en-US"/>
        </w:rPr>
        <w:t xml:space="preserve"> in the Constitution.</w:t>
      </w:r>
      <w:r w:rsidR="00DF1F6F">
        <w:rPr>
          <w:rFonts w:ascii="Times New Roman" w:hAnsi="Times New Roman" w:cs="Times New Roman"/>
          <w:sz w:val="28"/>
          <w:szCs w:val="28"/>
          <w:lang w:val="en-US"/>
        </w:rPr>
        <w:t xml:space="preserve"> </w:t>
      </w:r>
      <w:r w:rsidR="00DF1F6F" w:rsidRPr="007754F8">
        <w:rPr>
          <w:rFonts w:ascii="Times New Roman" w:hAnsi="Times New Roman" w:cs="Times New Roman"/>
          <w:sz w:val="28"/>
          <w:szCs w:val="28"/>
          <w:lang w:val="en-US"/>
        </w:rPr>
        <w:t xml:space="preserve">The </w:t>
      </w:r>
      <w:r w:rsidR="00163E7B">
        <w:rPr>
          <w:rFonts w:ascii="Times New Roman" w:hAnsi="Times New Roman" w:cs="Times New Roman"/>
          <w:sz w:val="28"/>
          <w:szCs w:val="28"/>
          <w:lang w:val="en-US"/>
        </w:rPr>
        <w:t>following three</w:t>
      </w:r>
      <w:r w:rsidR="00DF1F6F" w:rsidRPr="007754F8">
        <w:rPr>
          <w:rFonts w:ascii="Times New Roman" w:hAnsi="Times New Roman" w:cs="Times New Roman"/>
          <w:sz w:val="28"/>
          <w:szCs w:val="28"/>
          <w:lang w:val="en-US"/>
        </w:rPr>
        <w:t xml:space="preserve"> sections of th</w:t>
      </w:r>
      <w:r w:rsidR="007754F8">
        <w:rPr>
          <w:rFonts w:ascii="Times New Roman" w:hAnsi="Times New Roman" w:cs="Times New Roman"/>
          <w:sz w:val="28"/>
          <w:szCs w:val="28"/>
          <w:lang w:val="en-US"/>
        </w:rPr>
        <w:t>e Constitution are pivotal to the interpretation of</w:t>
      </w:r>
      <w:r w:rsidR="000C4568">
        <w:rPr>
          <w:rFonts w:ascii="Times New Roman" w:hAnsi="Times New Roman" w:cs="Times New Roman"/>
          <w:sz w:val="28"/>
          <w:szCs w:val="28"/>
          <w:lang w:val="en-US"/>
        </w:rPr>
        <w:t xml:space="preserve"> </w:t>
      </w:r>
      <w:r w:rsidR="00DF1F6F" w:rsidRPr="007754F8">
        <w:rPr>
          <w:rFonts w:ascii="Times New Roman" w:hAnsi="Times New Roman" w:cs="Times New Roman"/>
          <w:sz w:val="28"/>
          <w:szCs w:val="28"/>
          <w:lang w:val="en-US"/>
        </w:rPr>
        <w:t>ss</w:t>
      </w:r>
      <w:r w:rsidR="00E04C77">
        <w:rPr>
          <w:rFonts w:ascii="Times New Roman" w:hAnsi="Times New Roman" w:cs="Times New Roman"/>
          <w:sz w:val="28"/>
          <w:szCs w:val="28"/>
          <w:lang w:val="en-US"/>
        </w:rPr>
        <w:t> </w:t>
      </w:r>
      <w:r w:rsidR="00DF1F6F" w:rsidRPr="007754F8">
        <w:rPr>
          <w:rFonts w:ascii="Times New Roman" w:hAnsi="Times New Roman" w:cs="Times New Roman"/>
          <w:sz w:val="28"/>
          <w:szCs w:val="28"/>
          <w:lang w:val="en-US"/>
        </w:rPr>
        <w:t>8 and 19(1) of MPRA</w:t>
      </w:r>
      <w:r w:rsidR="007754F8">
        <w:rPr>
          <w:rFonts w:ascii="Times New Roman" w:hAnsi="Times New Roman" w:cs="Times New Roman"/>
          <w:sz w:val="28"/>
          <w:szCs w:val="28"/>
          <w:lang w:val="en-US"/>
        </w:rPr>
        <w:t>:</w:t>
      </w:r>
    </w:p>
    <w:p w:rsidR="00AA0441" w:rsidRPr="00C24EEB" w:rsidRDefault="00DF1F6F" w:rsidP="00310100">
      <w:pPr>
        <w:pStyle w:val="ListParagraph"/>
        <w:numPr>
          <w:ilvl w:val="0"/>
          <w:numId w:val="17"/>
        </w:numPr>
        <w:ind w:hanging="796"/>
        <w:rPr>
          <w:rFonts w:ascii="Times New Roman" w:hAnsi="Times New Roman" w:cs="Times New Roman"/>
          <w:sz w:val="28"/>
          <w:szCs w:val="28"/>
          <w:lang w:val="en-US"/>
        </w:rPr>
      </w:pPr>
      <w:r w:rsidRPr="00C24EEB">
        <w:rPr>
          <w:rFonts w:ascii="Times New Roman" w:hAnsi="Times New Roman" w:cs="Times New Roman"/>
          <w:sz w:val="28"/>
          <w:szCs w:val="28"/>
          <w:lang w:val="en-US"/>
        </w:rPr>
        <w:t>Section 156(2)</w:t>
      </w:r>
      <w:r w:rsidR="001F516A" w:rsidRPr="00C24EEB">
        <w:rPr>
          <w:rFonts w:ascii="Times New Roman" w:hAnsi="Times New Roman" w:cs="Times New Roman"/>
          <w:sz w:val="28"/>
          <w:szCs w:val="28"/>
          <w:lang w:val="en-US"/>
        </w:rPr>
        <w:t>:</w:t>
      </w:r>
    </w:p>
    <w:p w:rsidR="007754F8" w:rsidRPr="00C24EEB" w:rsidRDefault="00AA0441">
      <w:pPr>
        <w:rPr>
          <w:rFonts w:ascii="Times New Roman" w:hAnsi="Times New Roman" w:cs="Times New Roman"/>
          <w:sz w:val="24"/>
          <w:szCs w:val="24"/>
          <w:lang w:val="en-US"/>
        </w:rPr>
      </w:pPr>
      <w:r>
        <w:rPr>
          <w:rFonts w:ascii="Times New Roman" w:hAnsi="Times New Roman" w:cs="Times New Roman"/>
          <w:sz w:val="24"/>
          <w:szCs w:val="24"/>
          <w:lang w:val="en-US"/>
        </w:rPr>
        <w:t>‘</w:t>
      </w:r>
      <w:r w:rsidR="00B44E65" w:rsidRPr="00C24EEB">
        <w:rPr>
          <w:rFonts w:ascii="Times New Roman" w:hAnsi="Times New Roman" w:cs="Times New Roman"/>
          <w:sz w:val="24"/>
          <w:szCs w:val="24"/>
          <w:lang w:val="en-US"/>
        </w:rPr>
        <w:t>A Municipality may make and administer by-laws for the effective administration of the matter which it</w:t>
      </w:r>
      <w:r w:rsidR="00DF1F6F" w:rsidRPr="00C24EEB">
        <w:rPr>
          <w:rFonts w:ascii="Times New Roman" w:hAnsi="Times New Roman" w:cs="Times New Roman"/>
          <w:sz w:val="24"/>
          <w:szCs w:val="24"/>
          <w:lang w:val="en-US"/>
        </w:rPr>
        <w:t xml:space="preserve"> has the right to administer</w:t>
      </w:r>
      <w:r w:rsidR="00B41D39">
        <w:rPr>
          <w:rFonts w:ascii="Times New Roman" w:hAnsi="Times New Roman" w:cs="Times New Roman"/>
          <w:sz w:val="24"/>
          <w:szCs w:val="24"/>
          <w:lang w:val="en-US"/>
        </w:rPr>
        <w:t>.’</w:t>
      </w:r>
    </w:p>
    <w:p w:rsidR="00B41D39" w:rsidRPr="00C24EEB" w:rsidRDefault="001F516A" w:rsidP="00310100">
      <w:pPr>
        <w:pStyle w:val="ListParagraph"/>
        <w:numPr>
          <w:ilvl w:val="0"/>
          <w:numId w:val="17"/>
        </w:numPr>
        <w:spacing w:after="0" w:line="360" w:lineRule="auto"/>
        <w:ind w:hanging="654"/>
        <w:rPr>
          <w:rFonts w:ascii="Times New Roman" w:hAnsi="Times New Roman" w:cs="Times New Roman"/>
          <w:sz w:val="28"/>
          <w:szCs w:val="28"/>
          <w:lang w:val="en-US"/>
        </w:rPr>
      </w:pPr>
      <w:r w:rsidRPr="00C24EEB">
        <w:rPr>
          <w:rFonts w:ascii="Times New Roman" w:hAnsi="Times New Roman" w:cs="Times New Roman"/>
          <w:sz w:val="28"/>
          <w:szCs w:val="28"/>
          <w:lang w:val="en-US"/>
        </w:rPr>
        <w:t>Section</w:t>
      </w:r>
      <w:r w:rsidR="00DF1F6F" w:rsidRPr="00C24EEB">
        <w:rPr>
          <w:rFonts w:ascii="Times New Roman" w:hAnsi="Times New Roman" w:cs="Times New Roman"/>
          <w:sz w:val="28"/>
          <w:szCs w:val="28"/>
          <w:lang w:val="en-US"/>
        </w:rPr>
        <w:t xml:space="preserve"> 156(5)</w:t>
      </w:r>
      <w:r w:rsidRPr="00C24EEB">
        <w:rPr>
          <w:rFonts w:ascii="Times New Roman" w:hAnsi="Times New Roman" w:cs="Times New Roman"/>
          <w:sz w:val="28"/>
          <w:szCs w:val="28"/>
          <w:lang w:val="en-US"/>
        </w:rPr>
        <w:t>:</w:t>
      </w:r>
    </w:p>
    <w:p w:rsidR="007754F8" w:rsidRPr="006C0CB5" w:rsidRDefault="00B41D39">
      <w:pPr>
        <w:rPr>
          <w:rFonts w:ascii="Times New Roman" w:hAnsi="Times New Roman" w:cs="Times New Roman"/>
          <w:sz w:val="24"/>
          <w:szCs w:val="24"/>
          <w:lang w:val="en-US"/>
        </w:rPr>
      </w:pPr>
      <w:r>
        <w:rPr>
          <w:rFonts w:ascii="Times New Roman" w:hAnsi="Times New Roman" w:cs="Times New Roman"/>
          <w:sz w:val="24"/>
          <w:szCs w:val="24"/>
          <w:lang w:val="en-US"/>
        </w:rPr>
        <w:t>‘</w:t>
      </w:r>
      <w:r w:rsidR="00B44E65" w:rsidRPr="00C24EEB">
        <w:rPr>
          <w:rFonts w:ascii="Times New Roman" w:hAnsi="Times New Roman" w:cs="Times New Roman"/>
          <w:sz w:val="24"/>
          <w:szCs w:val="24"/>
          <w:lang w:val="en-US"/>
        </w:rPr>
        <w:t>A municipality has the right to exercise any power concerning a matter reasonably necessary for, or incidental to, the effectiv</w:t>
      </w:r>
      <w:r w:rsidR="00DF1F6F" w:rsidRPr="00C24EEB">
        <w:rPr>
          <w:rFonts w:ascii="Times New Roman" w:hAnsi="Times New Roman" w:cs="Times New Roman"/>
          <w:sz w:val="24"/>
          <w:szCs w:val="24"/>
          <w:lang w:val="en-US"/>
        </w:rPr>
        <w:t>e pe</w:t>
      </w:r>
      <w:r w:rsidR="007754F8" w:rsidRPr="00C24EEB">
        <w:rPr>
          <w:rFonts w:ascii="Times New Roman" w:hAnsi="Times New Roman" w:cs="Times New Roman"/>
          <w:sz w:val="24"/>
          <w:szCs w:val="24"/>
          <w:lang w:val="en-US"/>
        </w:rPr>
        <w:t>rformance of its functions</w:t>
      </w:r>
      <w:r>
        <w:rPr>
          <w:rFonts w:ascii="Times New Roman" w:hAnsi="Times New Roman" w:cs="Times New Roman"/>
          <w:sz w:val="24"/>
          <w:szCs w:val="24"/>
          <w:lang w:val="en-US"/>
        </w:rPr>
        <w:t>.’</w:t>
      </w:r>
    </w:p>
    <w:p w:rsidR="00B41D39" w:rsidRPr="00C24EEB" w:rsidRDefault="001F516A" w:rsidP="00310100">
      <w:pPr>
        <w:pStyle w:val="ListParagraph"/>
        <w:numPr>
          <w:ilvl w:val="0"/>
          <w:numId w:val="17"/>
        </w:numPr>
        <w:spacing w:after="0" w:line="360" w:lineRule="auto"/>
        <w:ind w:hanging="654"/>
        <w:rPr>
          <w:rFonts w:ascii="Times New Roman" w:hAnsi="Times New Roman" w:cs="Times New Roman"/>
          <w:sz w:val="28"/>
          <w:szCs w:val="28"/>
          <w:lang w:val="en-US"/>
        </w:rPr>
      </w:pPr>
      <w:r w:rsidRPr="00C24EEB">
        <w:rPr>
          <w:rFonts w:ascii="Times New Roman" w:hAnsi="Times New Roman" w:cs="Times New Roman"/>
          <w:sz w:val="28"/>
          <w:szCs w:val="28"/>
          <w:lang w:val="en-US"/>
        </w:rPr>
        <w:t>Section</w:t>
      </w:r>
      <w:r w:rsidR="00DF1F6F" w:rsidRPr="00C24EEB">
        <w:rPr>
          <w:rFonts w:ascii="Times New Roman" w:hAnsi="Times New Roman" w:cs="Times New Roman"/>
          <w:sz w:val="28"/>
          <w:szCs w:val="28"/>
          <w:lang w:val="en-US"/>
        </w:rPr>
        <w:t xml:space="preserve"> 229(2)</w:t>
      </w:r>
      <w:r w:rsidRPr="00C24EEB">
        <w:rPr>
          <w:rFonts w:ascii="Times New Roman" w:hAnsi="Times New Roman" w:cs="Times New Roman"/>
          <w:sz w:val="28"/>
          <w:szCs w:val="28"/>
          <w:lang w:val="en-US"/>
        </w:rPr>
        <w:t>:</w:t>
      </w:r>
    </w:p>
    <w:p w:rsidR="007754F8" w:rsidRPr="00C24EEB" w:rsidRDefault="008F02DC">
      <w:pPr>
        <w:rPr>
          <w:rFonts w:ascii="Times New Roman" w:hAnsi="Times New Roman" w:cs="Times New Roman"/>
          <w:sz w:val="24"/>
          <w:szCs w:val="24"/>
          <w:lang w:val="en-US"/>
        </w:rPr>
      </w:pPr>
      <w:r>
        <w:rPr>
          <w:rFonts w:ascii="Times New Roman" w:hAnsi="Times New Roman" w:cs="Times New Roman"/>
          <w:sz w:val="24"/>
          <w:szCs w:val="24"/>
          <w:lang w:val="en-US"/>
        </w:rPr>
        <w:t>‘</w:t>
      </w:r>
      <w:r w:rsidR="00B44E65" w:rsidRPr="00C24EEB">
        <w:rPr>
          <w:rFonts w:ascii="Times New Roman" w:hAnsi="Times New Roman" w:cs="Times New Roman"/>
          <w:sz w:val="24"/>
          <w:szCs w:val="24"/>
          <w:lang w:val="en-US"/>
        </w:rPr>
        <w:t xml:space="preserve">The power of a municipality to impose rates on property, surcharges on fees for services provided by or on behalf of the municipality, or </w:t>
      </w:r>
      <w:r w:rsidR="007754F8" w:rsidRPr="00C24EEB">
        <w:rPr>
          <w:rFonts w:ascii="Times New Roman" w:hAnsi="Times New Roman" w:cs="Times New Roman"/>
          <w:sz w:val="24"/>
          <w:szCs w:val="24"/>
          <w:lang w:val="en-US"/>
        </w:rPr>
        <w:t xml:space="preserve">other taxes, levies or duties </w:t>
      </w:r>
      <w:r w:rsidR="00013911">
        <w:rPr>
          <w:rFonts w:ascii="Times New Roman" w:hAnsi="Times New Roman" w:cs="Times New Roman"/>
          <w:sz w:val="24"/>
          <w:szCs w:val="24"/>
          <w:lang w:val="en-US"/>
        </w:rPr>
        <w:noBreakHyphen/>
      </w:r>
      <w:r w:rsidR="00013911">
        <w:rPr>
          <w:rFonts w:ascii="Times New Roman" w:hAnsi="Times New Roman" w:cs="Times New Roman"/>
          <w:sz w:val="24"/>
          <w:szCs w:val="24"/>
          <w:lang w:val="en-US"/>
        </w:rPr>
        <w:noBreakHyphen/>
      </w:r>
      <w:r w:rsidR="007754F8" w:rsidRPr="00C24EEB">
        <w:rPr>
          <w:rFonts w:ascii="Times New Roman" w:hAnsi="Times New Roman" w:cs="Times New Roman"/>
          <w:sz w:val="24"/>
          <w:szCs w:val="24"/>
          <w:lang w:val="en-US"/>
        </w:rPr>
        <w:t xml:space="preserve"> </w:t>
      </w:r>
    </w:p>
    <w:p w:rsidR="007754F8" w:rsidRPr="006C0CB5" w:rsidRDefault="007754F8" w:rsidP="00F50A69">
      <w:pPr>
        <w:pStyle w:val="ListParagraph"/>
        <w:numPr>
          <w:ilvl w:val="0"/>
          <w:numId w:val="18"/>
        </w:numPr>
        <w:spacing w:after="0" w:line="360" w:lineRule="auto"/>
        <w:rPr>
          <w:rFonts w:ascii="Times New Roman" w:hAnsi="Times New Roman" w:cs="Times New Roman"/>
          <w:sz w:val="24"/>
          <w:szCs w:val="24"/>
          <w:lang w:val="en-US"/>
        </w:rPr>
      </w:pPr>
      <w:r w:rsidRPr="006C0CB5">
        <w:rPr>
          <w:rFonts w:ascii="Times New Roman" w:hAnsi="Times New Roman" w:cs="Times New Roman"/>
          <w:sz w:val="24"/>
          <w:szCs w:val="24"/>
          <w:lang w:val="en-US"/>
        </w:rPr>
        <w:t>may not be exercised in a way that materially and unreasonable prejudices national economic policies, economic activities across municipal boundaries, or the national mobility of goods, services, capital or labour</w:t>
      </w:r>
      <w:r w:rsidR="00013911">
        <w:rPr>
          <w:rFonts w:ascii="Times New Roman" w:hAnsi="Times New Roman" w:cs="Times New Roman"/>
          <w:sz w:val="24"/>
          <w:szCs w:val="24"/>
          <w:lang w:val="en-US"/>
        </w:rPr>
        <w:t>;</w:t>
      </w:r>
      <w:r w:rsidRPr="006C0CB5">
        <w:rPr>
          <w:rFonts w:ascii="Times New Roman" w:hAnsi="Times New Roman" w:cs="Times New Roman"/>
          <w:sz w:val="24"/>
          <w:szCs w:val="24"/>
          <w:lang w:val="en-US"/>
        </w:rPr>
        <w:t xml:space="preserve"> and </w:t>
      </w:r>
    </w:p>
    <w:p w:rsidR="007754F8" w:rsidRDefault="007754F8" w:rsidP="00F50A69">
      <w:pPr>
        <w:pStyle w:val="ListParagraph"/>
        <w:numPr>
          <w:ilvl w:val="0"/>
          <w:numId w:val="18"/>
        </w:numPr>
        <w:spacing w:after="0" w:line="360" w:lineRule="auto"/>
        <w:rPr>
          <w:rFonts w:ascii="Times New Roman" w:hAnsi="Times New Roman" w:cs="Times New Roman"/>
          <w:sz w:val="24"/>
          <w:szCs w:val="24"/>
          <w:lang w:val="en-US"/>
        </w:rPr>
      </w:pPr>
      <w:r w:rsidRPr="006C0CB5">
        <w:rPr>
          <w:rFonts w:ascii="Times New Roman" w:hAnsi="Times New Roman" w:cs="Times New Roman"/>
          <w:sz w:val="24"/>
          <w:szCs w:val="24"/>
          <w:lang w:val="en-US"/>
        </w:rPr>
        <w:t>may be regulated by national legislation.</w:t>
      </w:r>
      <w:r w:rsidR="008F02DC">
        <w:rPr>
          <w:rFonts w:ascii="Times New Roman" w:hAnsi="Times New Roman" w:cs="Times New Roman"/>
          <w:sz w:val="24"/>
          <w:szCs w:val="24"/>
          <w:lang w:val="en-US"/>
        </w:rPr>
        <w:t>’</w:t>
      </w:r>
    </w:p>
    <w:p w:rsidR="000A08A4" w:rsidRPr="00BF5ADC" w:rsidRDefault="000A08A4" w:rsidP="0062273D">
      <w:pPr>
        <w:rPr>
          <w:rFonts w:ascii="Times New Roman" w:hAnsi="Times New Roman" w:cs="Times New Roman"/>
          <w:sz w:val="28"/>
          <w:szCs w:val="28"/>
          <w:lang w:val="en-US"/>
        </w:rPr>
      </w:pPr>
      <w:r w:rsidRPr="00BF5ADC">
        <w:rPr>
          <w:rFonts w:ascii="Times New Roman" w:hAnsi="Times New Roman" w:cs="Times New Roman"/>
          <w:sz w:val="28"/>
          <w:szCs w:val="28"/>
          <w:lang w:val="en-US"/>
        </w:rPr>
        <w:t xml:space="preserve">These provisions of the Constitution make the following plain. A municipality has a right to govern the local government affairs of its community. In doing so a </w:t>
      </w:r>
      <w:r w:rsidR="00BF2B98" w:rsidRPr="00BF5ADC">
        <w:rPr>
          <w:rFonts w:ascii="Times New Roman" w:hAnsi="Times New Roman" w:cs="Times New Roman"/>
          <w:sz w:val="28"/>
          <w:szCs w:val="28"/>
          <w:lang w:val="en-US"/>
        </w:rPr>
        <w:t>municipality</w:t>
      </w:r>
      <w:r w:rsidRPr="00BF5ADC">
        <w:rPr>
          <w:rFonts w:ascii="Times New Roman" w:hAnsi="Times New Roman" w:cs="Times New Roman"/>
          <w:sz w:val="28"/>
          <w:szCs w:val="28"/>
          <w:lang w:val="en-US"/>
        </w:rPr>
        <w:t xml:space="preserve"> has the power to impose rates on property. But this power may be regulated by legislation. The M</w:t>
      </w:r>
      <w:r w:rsidR="005579B9" w:rsidRPr="00BF5ADC">
        <w:rPr>
          <w:rFonts w:ascii="Times New Roman" w:hAnsi="Times New Roman" w:cs="Times New Roman"/>
          <w:sz w:val="28"/>
          <w:szCs w:val="28"/>
          <w:lang w:val="en-US"/>
        </w:rPr>
        <w:t>PRA is national legislation that regulates the power of municipalities to impose rates. The 2010 amended regulations were promulgated in terms of sections 19 and 83 of the MPRA.  Do the 2010 amended regulations apply to eThekwini?</w:t>
      </w:r>
    </w:p>
    <w:p w:rsidR="000A08A4" w:rsidRPr="006C0CB5" w:rsidRDefault="000A08A4" w:rsidP="0062273D">
      <w:pPr>
        <w:pStyle w:val="ListParagraph"/>
        <w:spacing w:after="0" w:line="360" w:lineRule="auto"/>
        <w:ind w:left="360"/>
        <w:rPr>
          <w:rFonts w:ascii="Times New Roman" w:hAnsi="Times New Roman" w:cs="Times New Roman"/>
          <w:sz w:val="24"/>
          <w:szCs w:val="24"/>
          <w:lang w:val="en-US"/>
        </w:rPr>
      </w:pPr>
    </w:p>
    <w:p w:rsidR="00C51636" w:rsidRDefault="007754F8" w:rsidP="001422F5">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250836">
        <w:rPr>
          <w:rFonts w:ascii="Times New Roman" w:hAnsi="Times New Roman" w:cs="Times New Roman"/>
          <w:sz w:val="28"/>
          <w:szCs w:val="28"/>
          <w:lang w:val="en-US"/>
        </w:rPr>
        <w:t>7</w:t>
      </w:r>
      <w:r>
        <w:rPr>
          <w:rFonts w:ascii="Times New Roman" w:hAnsi="Times New Roman" w:cs="Times New Roman"/>
          <w:sz w:val="28"/>
          <w:szCs w:val="28"/>
          <w:lang w:val="en-US"/>
        </w:rPr>
        <w:t xml:space="preserve">] </w:t>
      </w:r>
      <w:r w:rsidR="002C05CF">
        <w:rPr>
          <w:rFonts w:ascii="Times New Roman" w:hAnsi="Times New Roman" w:cs="Times New Roman"/>
          <w:sz w:val="28"/>
          <w:szCs w:val="28"/>
          <w:lang w:val="en-US"/>
        </w:rPr>
        <w:tab/>
      </w:r>
      <w:r>
        <w:rPr>
          <w:rFonts w:ascii="Times New Roman" w:hAnsi="Times New Roman" w:cs="Times New Roman"/>
          <w:sz w:val="28"/>
          <w:szCs w:val="28"/>
          <w:lang w:val="en-US"/>
        </w:rPr>
        <w:t>e</w:t>
      </w:r>
      <w:r w:rsidR="003E5574" w:rsidRPr="00DF1F6F">
        <w:rPr>
          <w:rFonts w:ascii="Times New Roman" w:hAnsi="Times New Roman" w:cs="Times New Roman"/>
          <w:sz w:val="28"/>
          <w:szCs w:val="28"/>
          <w:lang w:val="en-US"/>
        </w:rPr>
        <w:t>T</w:t>
      </w:r>
      <w:r w:rsidR="00501458" w:rsidRPr="00DF1F6F">
        <w:rPr>
          <w:rFonts w:ascii="Times New Roman" w:hAnsi="Times New Roman" w:cs="Times New Roman"/>
          <w:sz w:val="28"/>
          <w:szCs w:val="28"/>
          <w:lang w:val="en-US"/>
        </w:rPr>
        <w:t>hekwini</w:t>
      </w:r>
      <w:r w:rsidR="00DF1F6F" w:rsidRPr="00DF1F6F">
        <w:rPr>
          <w:rFonts w:ascii="Times New Roman" w:hAnsi="Times New Roman" w:cs="Times New Roman"/>
          <w:sz w:val="28"/>
          <w:szCs w:val="28"/>
          <w:lang w:val="en-US"/>
        </w:rPr>
        <w:t xml:space="preserve"> submitted</w:t>
      </w:r>
      <w:r w:rsidR="00501458" w:rsidRPr="00DF1F6F">
        <w:rPr>
          <w:rFonts w:ascii="Times New Roman" w:hAnsi="Times New Roman" w:cs="Times New Roman"/>
          <w:sz w:val="28"/>
          <w:szCs w:val="28"/>
          <w:lang w:val="en-US"/>
        </w:rPr>
        <w:t xml:space="preserve"> </w:t>
      </w:r>
      <w:r w:rsidR="00DF1F6F" w:rsidRPr="00DF1F6F">
        <w:rPr>
          <w:rFonts w:ascii="Times New Roman" w:hAnsi="Times New Roman" w:cs="Times New Roman"/>
          <w:sz w:val="28"/>
          <w:szCs w:val="28"/>
          <w:lang w:val="en-US"/>
        </w:rPr>
        <w:t xml:space="preserve">that </w:t>
      </w:r>
      <w:r w:rsidR="00501458" w:rsidRPr="00DF1F6F">
        <w:rPr>
          <w:rFonts w:ascii="Times New Roman" w:hAnsi="Times New Roman" w:cs="Times New Roman"/>
          <w:sz w:val="28"/>
          <w:szCs w:val="28"/>
          <w:lang w:val="en-US"/>
        </w:rPr>
        <w:t>the pre-</w:t>
      </w:r>
      <w:r w:rsidR="003E5574" w:rsidRPr="00DF1F6F">
        <w:rPr>
          <w:rFonts w:ascii="Times New Roman" w:hAnsi="Times New Roman" w:cs="Times New Roman"/>
          <w:sz w:val="28"/>
          <w:szCs w:val="28"/>
          <w:lang w:val="en-US"/>
        </w:rPr>
        <w:t>2014 MPRA did not prescribe what categories of property must be</w:t>
      </w:r>
      <w:r w:rsidR="00501458" w:rsidRPr="00DF1F6F">
        <w:rPr>
          <w:rFonts w:ascii="Times New Roman" w:hAnsi="Times New Roman" w:cs="Times New Roman"/>
          <w:sz w:val="28"/>
          <w:szCs w:val="28"/>
          <w:lang w:val="en-US"/>
        </w:rPr>
        <w:t xml:space="preserve"> included in its rates policies</w:t>
      </w:r>
      <w:r w:rsidR="00B00170">
        <w:rPr>
          <w:rFonts w:ascii="Times New Roman" w:hAnsi="Times New Roman" w:cs="Times New Roman"/>
          <w:sz w:val="28"/>
          <w:szCs w:val="28"/>
          <w:lang w:val="en-US"/>
        </w:rPr>
        <w:t>.</w:t>
      </w:r>
      <w:r w:rsidR="00815493">
        <w:rPr>
          <w:rFonts w:ascii="Times New Roman" w:hAnsi="Times New Roman" w:cs="Times New Roman"/>
          <w:sz w:val="28"/>
          <w:szCs w:val="28"/>
          <w:lang w:val="en-US"/>
        </w:rPr>
        <w:t xml:space="preserve"> </w:t>
      </w:r>
      <w:r w:rsidR="00B00170" w:rsidRPr="00815493">
        <w:rPr>
          <w:rFonts w:ascii="Times New Roman" w:hAnsi="Times New Roman" w:cs="Times New Roman"/>
          <w:sz w:val="28"/>
          <w:szCs w:val="28"/>
          <w:lang w:val="en-US"/>
        </w:rPr>
        <w:t>Thus it was</w:t>
      </w:r>
      <w:r w:rsidR="0062273D" w:rsidRPr="00815493">
        <w:rPr>
          <w:rFonts w:ascii="Times New Roman" w:hAnsi="Times New Roman" w:cs="Times New Roman"/>
          <w:sz w:val="28"/>
          <w:szCs w:val="28"/>
          <w:lang w:val="en-US"/>
        </w:rPr>
        <w:t xml:space="preserve"> </w:t>
      </w:r>
      <w:r w:rsidR="0062273D" w:rsidRPr="00DF1F6F">
        <w:rPr>
          <w:rFonts w:ascii="Times New Roman" w:hAnsi="Times New Roman" w:cs="Times New Roman"/>
          <w:sz w:val="28"/>
          <w:szCs w:val="28"/>
          <w:lang w:val="en-US"/>
        </w:rPr>
        <w:t>not</w:t>
      </w:r>
      <w:r w:rsidR="00DF1F6F" w:rsidRPr="00DF1F6F">
        <w:rPr>
          <w:rFonts w:ascii="Times New Roman" w:hAnsi="Times New Roman" w:cs="Times New Roman"/>
          <w:sz w:val="28"/>
          <w:szCs w:val="28"/>
          <w:lang w:val="en-US"/>
        </w:rPr>
        <w:t xml:space="preserve"> obliged to include</w:t>
      </w:r>
      <w:r w:rsidR="00163E7B">
        <w:rPr>
          <w:rFonts w:ascii="Times New Roman" w:hAnsi="Times New Roman" w:cs="Times New Roman"/>
          <w:sz w:val="28"/>
          <w:szCs w:val="28"/>
          <w:lang w:val="en-US"/>
        </w:rPr>
        <w:t xml:space="preserve"> the</w:t>
      </w:r>
      <w:r w:rsidR="005807F3">
        <w:rPr>
          <w:rFonts w:ascii="Times New Roman" w:hAnsi="Times New Roman" w:cs="Times New Roman"/>
          <w:sz w:val="28"/>
          <w:szCs w:val="28"/>
          <w:lang w:val="en-US"/>
        </w:rPr>
        <w:t xml:space="preserve"> PBO</w:t>
      </w:r>
      <w:r w:rsidR="00DF1F6F" w:rsidRPr="00DF1F6F">
        <w:rPr>
          <w:rFonts w:ascii="Times New Roman" w:hAnsi="Times New Roman" w:cs="Times New Roman"/>
          <w:sz w:val="28"/>
          <w:szCs w:val="28"/>
          <w:lang w:val="en-US"/>
        </w:rPr>
        <w:t xml:space="preserve"> property</w:t>
      </w:r>
      <w:r w:rsidR="003E5574" w:rsidRPr="00DF1F6F">
        <w:rPr>
          <w:rFonts w:ascii="Times New Roman" w:hAnsi="Times New Roman" w:cs="Times New Roman"/>
          <w:sz w:val="28"/>
          <w:szCs w:val="28"/>
          <w:lang w:val="en-US"/>
        </w:rPr>
        <w:t xml:space="preserve"> category of </w:t>
      </w:r>
      <w:r w:rsidR="00501458" w:rsidRPr="00DF1F6F">
        <w:rPr>
          <w:rFonts w:ascii="Times New Roman" w:hAnsi="Times New Roman" w:cs="Times New Roman"/>
          <w:sz w:val="28"/>
          <w:szCs w:val="28"/>
          <w:lang w:val="en-US"/>
        </w:rPr>
        <w:t>ratable</w:t>
      </w:r>
      <w:r w:rsidR="003E5574" w:rsidRPr="00DF1F6F">
        <w:rPr>
          <w:rFonts w:ascii="Times New Roman" w:hAnsi="Times New Roman" w:cs="Times New Roman"/>
          <w:sz w:val="28"/>
          <w:szCs w:val="28"/>
          <w:lang w:val="en-US"/>
        </w:rPr>
        <w:t xml:space="preserve"> property</w:t>
      </w:r>
      <w:r w:rsidR="00501458" w:rsidRPr="00DF1F6F">
        <w:rPr>
          <w:rFonts w:ascii="Times New Roman" w:hAnsi="Times New Roman" w:cs="Times New Roman"/>
          <w:sz w:val="28"/>
          <w:szCs w:val="28"/>
          <w:lang w:val="en-US"/>
        </w:rPr>
        <w:t xml:space="preserve"> in its rate</w:t>
      </w:r>
      <w:r w:rsidR="006C0CB5">
        <w:rPr>
          <w:rFonts w:ascii="Times New Roman" w:hAnsi="Times New Roman" w:cs="Times New Roman"/>
          <w:sz w:val="28"/>
          <w:szCs w:val="28"/>
          <w:lang w:val="en-US"/>
        </w:rPr>
        <w:t>s po</w:t>
      </w:r>
      <w:r w:rsidR="001422F5">
        <w:rPr>
          <w:rFonts w:ascii="Times New Roman" w:hAnsi="Times New Roman" w:cs="Times New Roman"/>
          <w:sz w:val="28"/>
          <w:szCs w:val="28"/>
          <w:lang w:val="en-US"/>
        </w:rPr>
        <w:t xml:space="preserve">licies </w:t>
      </w:r>
      <w:r w:rsidR="0062273D">
        <w:rPr>
          <w:rFonts w:ascii="Times New Roman" w:hAnsi="Times New Roman" w:cs="Times New Roman"/>
          <w:sz w:val="28"/>
          <w:szCs w:val="28"/>
          <w:lang w:val="en-US"/>
        </w:rPr>
        <w:t>because the</w:t>
      </w:r>
      <w:r w:rsidR="001422F5">
        <w:rPr>
          <w:rFonts w:ascii="Times New Roman" w:hAnsi="Times New Roman" w:cs="Times New Roman"/>
          <w:sz w:val="28"/>
          <w:szCs w:val="28"/>
          <w:lang w:val="en-US"/>
        </w:rPr>
        <w:t xml:space="preserve"> word </w:t>
      </w:r>
      <w:r w:rsidR="001422F5" w:rsidRPr="00772E66">
        <w:rPr>
          <w:rFonts w:ascii="Times New Roman" w:hAnsi="Times New Roman" w:cs="Times New Roman"/>
          <w:sz w:val="28"/>
          <w:szCs w:val="28"/>
          <w:lang w:val="en-US"/>
        </w:rPr>
        <w:t>‘may’</w:t>
      </w:r>
      <w:r w:rsidR="00772E66">
        <w:rPr>
          <w:rFonts w:ascii="Times New Roman" w:hAnsi="Times New Roman" w:cs="Times New Roman"/>
          <w:sz w:val="28"/>
          <w:szCs w:val="28"/>
          <w:lang w:val="en-US"/>
        </w:rPr>
        <w:t>,</w:t>
      </w:r>
      <w:r w:rsidR="00C51636">
        <w:rPr>
          <w:rFonts w:ascii="Times New Roman" w:hAnsi="Times New Roman" w:cs="Times New Roman"/>
          <w:sz w:val="28"/>
          <w:szCs w:val="28"/>
          <w:lang w:val="en-US"/>
        </w:rPr>
        <w:t xml:space="preserve"> in s 8(1)</w:t>
      </w:r>
      <w:r w:rsidR="00C80283">
        <w:rPr>
          <w:rFonts w:ascii="Times New Roman" w:hAnsi="Times New Roman" w:cs="Times New Roman"/>
          <w:sz w:val="28"/>
          <w:szCs w:val="28"/>
          <w:lang w:val="en-US"/>
        </w:rPr>
        <w:t xml:space="preserve"> </w:t>
      </w:r>
      <w:r w:rsidR="001422F5" w:rsidRPr="00C80283">
        <w:rPr>
          <w:rFonts w:ascii="Times New Roman" w:hAnsi="Times New Roman" w:cs="Times New Roman"/>
          <w:sz w:val="28"/>
          <w:szCs w:val="28"/>
          <w:lang w:val="en-US"/>
        </w:rPr>
        <w:t xml:space="preserve">confers a discretion on the </w:t>
      </w:r>
      <w:r w:rsidR="001E2975" w:rsidRPr="00C80283">
        <w:rPr>
          <w:rFonts w:ascii="Times New Roman" w:hAnsi="Times New Roman" w:cs="Times New Roman"/>
          <w:sz w:val="28"/>
          <w:szCs w:val="28"/>
          <w:lang w:val="en-US"/>
        </w:rPr>
        <w:t>municipality</w:t>
      </w:r>
      <w:r w:rsidR="001E2975">
        <w:rPr>
          <w:rFonts w:ascii="Times New Roman" w:hAnsi="Times New Roman" w:cs="Times New Roman"/>
          <w:sz w:val="28"/>
          <w:szCs w:val="28"/>
          <w:lang w:val="en-US"/>
        </w:rPr>
        <w:t xml:space="preserve"> whether</w:t>
      </w:r>
      <w:r w:rsidR="00B00170">
        <w:rPr>
          <w:rFonts w:ascii="Times New Roman" w:hAnsi="Times New Roman" w:cs="Times New Roman"/>
          <w:sz w:val="28"/>
          <w:szCs w:val="28"/>
          <w:lang w:val="en-US"/>
        </w:rPr>
        <w:t xml:space="preserve"> </w:t>
      </w:r>
      <w:r w:rsidR="00B00170" w:rsidRPr="00815493">
        <w:rPr>
          <w:rFonts w:ascii="Times New Roman" w:hAnsi="Times New Roman" w:cs="Times New Roman"/>
          <w:sz w:val="28"/>
          <w:szCs w:val="28"/>
          <w:lang w:val="en-US"/>
        </w:rPr>
        <w:t xml:space="preserve">it </w:t>
      </w:r>
      <w:r w:rsidR="001E2975" w:rsidRPr="00815493">
        <w:rPr>
          <w:rFonts w:ascii="Times New Roman" w:hAnsi="Times New Roman" w:cs="Times New Roman"/>
          <w:sz w:val="28"/>
          <w:szCs w:val="28"/>
          <w:lang w:val="en-US"/>
        </w:rPr>
        <w:t>can do</w:t>
      </w:r>
      <w:r w:rsidR="00C51636" w:rsidRPr="00815493">
        <w:rPr>
          <w:rFonts w:ascii="Times New Roman" w:hAnsi="Times New Roman" w:cs="Times New Roman"/>
          <w:sz w:val="28"/>
          <w:szCs w:val="28"/>
          <w:lang w:val="en-US"/>
        </w:rPr>
        <w:t xml:space="preserve"> so</w:t>
      </w:r>
      <w:r w:rsidR="00C51636">
        <w:rPr>
          <w:rFonts w:ascii="Times New Roman" w:hAnsi="Times New Roman" w:cs="Times New Roman"/>
          <w:sz w:val="28"/>
          <w:szCs w:val="28"/>
          <w:lang w:val="en-US"/>
        </w:rPr>
        <w:t xml:space="preserve">. eThekwini had decided not to do so, and hence </w:t>
      </w:r>
      <w:r w:rsidR="00B00170">
        <w:rPr>
          <w:rFonts w:ascii="Times New Roman" w:hAnsi="Times New Roman" w:cs="Times New Roman"/>
          <w:sz w:val="28"/>
          <w:szCs w:val="28"/>
          <w:lang w:val="en-US"/>
        </w:rPr>
        <w:t xml:space="preserve">the 2010 amended regulations </w:t>
      </w:r>
      <w:r w:rsidR="00B00170" w:rsidRPr="00815493">
        <w:rPr>
          <w:rFonts w:ascii="Times New Roman" w:hAnsi="Times New Roman" w:cs="Times New Roman"/>
          <w:sz w:val="28"/>
          <w:szCs w:val="28"/>
          <w:lang w:val="en-US"/>
        </w:rPr>
        <w:t>were</w:t>
      </w:r>
      <w:r w:rsidR="00C51636">
        <w:rPr>
          <w:rFonts w:ascii="Times New Roman" w:hAnsi="Times New Roman" w:cs="Times New Roman"/>
          <w:sz w:val="28"/>
          <w:szCs w:val="28"/>
          <w:lang w:val="en-US"/>
        </w:rPr>
        <w:t xml:space="preserve"> not of application.</w:t>
      </w:r>
    </w:p>
    <w:p w:rsidR="00C51636" w:rsidRDefault="00C51636" w:rsidP="001422F5">
      <w:pPr>
        <w:pStyle w:val="ListParagraph"/>
        <w:spacing w:after="0" w:line="360" w:lineRule="auto"/>
        <w:ind w:left="0"/>
        <w:jc w:val="both"/>
        <w:rPr>
          <w:rFonts w:ascii="Times New Roman" w:hAnsi="Times New Roman" w:cs="Times New Roman"/>
          <w:sz w:val="28"/>
          <w:szCs w:val="28"/>
          <w:lang w:val="en-US"/>
        </w:rPr>
      </w:pPr>
    </w:p>
    <w:p w:rsidR="004D30A7" w:rsidRDefault="007754F8"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250836">
        <w:rPr>
          <w:rFonts w:ascii="Times New Roman" w:hAnsi="Times New Roman" w:cs="Times New Roman"/>
          <w:sz w:val="28"/>
          <w:szCs w:val="28"/>
          <w:lang w:val="en-US"/>
        </w:rPr>
        <w:t>8</w:t>
      </w:r>
      <w:r w:rsidR="00501458">
        <w:rPr>
          <w:rFonts w:ascii="Times New Roman" w:hAnsi="Times New Roman" w:cs="Times New Roman"/>
          <w:sz w:val="28"/>
          <w:szCs w:val="28"/>
          <w:lang w:val="en-US"/>
        </w:rPr>
        <w:t>]</w:t>
      </w:r>
      <w:r w:rsidR="00501458">
        <w:rPr>
          <w:rFonts w:ascii="Times New Roman" w:hAnsi="Times New Roman" w:cs="Times New Roman"/>
          <w:sz w:val="28"/>
          <w:szCs w:val="28"/>
          <w:lang w:val="en-US"/>
        </w:rPr>
        <w:tab/>
      </w:r>
      <w:r w:rsidR="00C51636">
        <w:rPr>
          <w:rFonts w:ascii="Times New Roman" w:hAnsi="Times New Roman" w:cs="Times New Roman"/>
          <w:sz w:val="28"/>
          <w:szCs w:val="28"/>
          <w:lang w:val="en-US"/>
        </w:rPr>
        <w:t>This submission i</w:t>
      </w:r>
      <w:r w:rsidR="004D30A7">
        <w:rPr>
          <w:rFonts w:ascii="Times New Roman" w:hAnsi="Times New Roman" w:cs="Times New Roman"/>
          <w:sz w:val="28"/>
          <w:szCs w:val="28"/>
          <w:lang w:val="en-US"/>
        </w:rPr>
        <w:t>s predicated upon what is said to be the permissive competence of a municipality to determine, in terms of s 8, whether a particular category of property is to be included in a municipality’s rates policy. If a category of property is excluded, then s 19, and any regulations promulgated in terms of s 19, cannot require the recognition of a category of property that the municipality has decided not to include in its policy.</w:t>
      </w:r>
    </w:p>
    <w:p w:rsidR="004D30A7" w:rsidRDefault="004D30A7" w:rsidP="00FF1562">
      <w:pPr>
        <w:pStyle w:val="ListParagraph"/>
        <w:spacing w:after="0" w:line="360" w:lineRule="auto"/>
        <w:ind w:left="0"/>
        <w:jc w:val="both"/>
        <w:rPr>
          <w:rFonts w:ascii="Times New Roman" w:hAnsi="Times New Roman" w:cs="Times New Roman"/>
          <w:sz w:val="28"/>
          <w:szCs w:val="28"/>
          <w:lang w:val="en-US"/>
        </w:rPr>
      </w:pPr>
    </w:p>
    <w:p w:rsidR="001203A8" w:rsidRDefault="004D30A7"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250836">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00BF5ADC">
        <w:rPr>
          <w:rFonts w:ascii="Times New Roman" w:hAnsi="Times New Roman" w:cs="Times New Roman"/>
          <w:sz w:val="28"/>
          <w:szCs w:val="28"/>
          <w:lang w:val="en-US"/>
        </w:rPr>
        <w:tab/>
      </w:r>
      <w:r>
        <w:rPr>
          <w:rFonts w:ascii="Times New Roman" w:hAnsi="Times New Roman" w:cs="Times New Roman"/>
          <w:sz w:val="28"/>
          <w:szCs w:val="28"/>
          <w:lang w:val="en-US"/>
        </w:rPr>
        <w:t xml:space="preserve">It is common ground that even prior to amendment, s 8 was </w:t>
      </w:r>
      <w:r w:rsidR="001656E8">
        <w:rPr>
          <w:rFonts w:ascii="Times New Roman" w:hAnsi="Times New Roman" w:cs="Times New Roman"/>
          <w:sz w:val="28"/>
          <w:szCs w:val="28"/>
          <w:lang w:val="en-US"/>
        </w:rPr>
        <w:t xml:space="preserve">made ‘subject to section 19’. Section 19 limits the rates that a municipality may levy on a category of non-residential property. Those limits are </w:t>
      </w:r>
      <w:r w:rsidR="00C71360">
        <w:rPr>
          <w:rFonts w:ascii="Times New Roman" w:hAnsi="Times New Roman" w:cs="Times New Roman"/>
          <w:sz w:val="28"/>
          <w:szCs w:val="28"/>
          <w:lang w:val="en-US"/>
        </w:rPr>
        <w:t>determined</w:t>
      </w:r>
      <w:r w:rsidR="001656E8">
        <w:rPr>
          <w:rFonts w:ascii="Times New Roman" w:hAnsi="Times New Roman" w:cs="Times New Roman"/>
          <w:sz w:val="28"/>
          <w:szCs w:val="28"/>
          <w:lang w:val="en-US"/>
        </w:rPr>
        <w:t xml:space="preserve"> by reference to a prescribed ratio. The 2010 amended regulations prescribed such a ratio for PBO property. eThekwini contends that if it decides not to recognize PBO property as a separate category of ratable property, then s 19 can have no application because </w:t>
      </w:r>
      <w:r w:rsidR="001203A8">
        <w:rPr>
          <w:rFonts w:ascii="Times New Roman" w:hAnsi="Times New Roman" w:cs="Times New Roman"/>
          <w:sz w:val="28"/>
          <w:szCs w:val="28"/>
          <w:lang w:val="en-US"/>
        </w:rPr>
        <w:t>the prescribed ratio posited by s 19 cannot be determined. This interpretation, it was submitted, is consistent with the constitutional competence of municipalities to govern their local communities.</w:t>
      </w:r>
    </w:p>
    <w:p w:rsidR="00020DB1" w:rsidRDefault="00020DB1" w:rsidP="00FF1562">
      <w:pPr>
        <w:pStyle w:val="ListParagraph"/>
        <w:spacing w:after="0" w:line="360" w:lineRule="auto"/>
        <w:ind w:left="0"/>
        <w:jc w:val="both"/>
        <w:rPr>
          <w:rFonts w:ascii="Times New Roman" w:hAnsi="Times New Roman" w:cs="Times New Roman"/>
          <w:sz w:val="28"/>
          <w:szCs w:val="28"/>
          <w:lang w:val="en-US"/>
        </w:rPr>
      </w:pPr>
    </w:p>
    <w:p w:rsidR="00020DB1" w:rsidRDefault="00020DB1"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50836">
        <w:rPr>
          <w:rFonts w:ascii="Times New Roman" w:hAnsi="Times New Roman" w:cs="Times New Roman"/>
          <w:sz w:val="28"/>
          <w:szCs w:val="28"/>
          <w:lang w:val="en-US"/>
        </w:rPr>
        <w:t>20</w:t>
      </w:r>
      <w:r>
        <w:rPr>
          <w:rFonts w:ascii="Times New Roman" w:hAnsi="Times New Roman" w:cs="Times New Roman"/>
          <w:sz w:val="28"/>
          <w:szCs w:val="28"/>
          <w:lang w:val="en-US"/>
        </w:rPr>
        <w:t>]</w:t>
      </w:r>
      <w:r w:rsidR="00C71360">
        <w:rPr>
          <w:rFonts w:ascii="Times New Roman" w:hAnsi="Times New Roman" w:cs="Times New Roman"/>
          <w:sz w:val="28"/>
          <w:szCs w:val="28"/>
          <w:lang w:val="en-US"/>
        </w:rPr>
        <w:t xml:space="preserve"> </w:t>
      </w:r>
      <w:r w:rsidR="00BF5ADC">
        <w:rPr>
          <w:rFonts w:ascii="Times New Roman" w:hAnsi="Times New Roman" w:cs="Times New Roman"/>
          <w:sz w:val="28"/>
          <w:szCs w:val="28"/>
          <w:lang w:val="en-US"/>
        </w:rPr>
        <w:tab/>
      </w:r>
      <w:r w:rsidR="00C71360">
        <w:rPr>
          <w:rFonts w:ascii="Times New Roman" w:hAnsi="Times New Roman" w:cs="Times New Roman"/>
          <w:sz w:val="28"/>
          <w:szCs w:val="28"/>
          <w:lang w:val="en-US"/>
        </w:rPr>
        <w:t>Such an interpretation fails to accord to s 19 the primacy that the legislative scheme requires. Section</w:t>
      </w:r>
      <w:r w:rsidR="00A96670">
        <w:rPr>
          <w:rFonts w:ascii="Times New Roman" w:hAnsi="Times New Roman" w:cs="Times New Roman"/>
          <w:sz w:val="28"/>
          <w:szCs w:val="28"/>
          <w:lang w:val="en-US"/>
        </w:rPr>
        <w:t xml:space="preserve"> </w:t>
      </w:r>
      <w:r w:rsidR="00C71360">
        <w:rPr>
          <w:rFonts w:ascii="Times New Roman" w:hAnsi="Times New Roman" w:cs="Times New Roman"/>
          <w:sz w:val="28"/>
          <w:szCs w:val="28"/>
          <w:lang w:val="en-US"/>
        </w:rPr>
        <w:t>19, read with the 2010 amended regulation</w:t>
      </w:r>
      <w:r w:rsidR="007121FA">
        <w:rPr>
          <w:rFonts w:ascii="Times New Roman" w:hAnsi="Times New Roman" w:cs="Times New Roman"/>
          <w:sz w:val="28"/>
          <w:szCs w:val="28"/>
          <w:lang w:val="en-US"/>
        </w:rPr>
        <w:t>,</w:t>
      </w:r>
      <w:r w:rsidR="00C71360">
        <w:rPr>
          <w:rFonts w:ascii="Times New Roman" w:hAnsi="Times New Roman" w:cs="Times New Roman"/>
          <w:sz w:val="28"/>
          <w:szCs w:val="28"/>
          <w:lang w:val="en-US"/>
        </w:rPr>
        <w:t xml:space="preserve"> has determined a prescribed ratio</w:t>
      </w:r>
      <w:r w:rsidR="00A96670">
        <w:rPr>
          <w:rFonts w:ascii="Times New Roman" w:hAnsi="Times New Roman" w:cs="Times New Roman"/>
          <w:sz w:val="28"/>
          <w:szCs w:val="28"/>
          <w:lang w:val="en-US"/>
        </w:rPr>
        <w:t xml:space="preserve"> in respect of PBO property. Once that is so, municipalities may not impose a rate that exceeds the prescribed ratio for PBO property. A municipality cannot avoid this limitation by declining to recognize PBO property in its rates policy. Once a category of property exists within a municipality, rates may not be imposed upon such property in excess of the prescribed ratio. Whatever the scope of the municipality’s competence to determine categories of property for the purposes of its rates policy, that competence cannot be exercised so as to avoid the obligatory limitations that arise from the exercise of powers under s 19. To hold otherwise would </w:t>
      </w:r>
      <w:r w:rsidR="00A96670" w:rsidRPr="00521B3E">
        <w:rPr>
          <w:rFonts w:ascii="Times New Roman" w:hAnsi="Times New Roman" w:cs="Times New Roman"/>
          <w:sz w:val="28"/>
          <w:szCs w:val="28"/>
          <w:lang w:val="en-US"/>
        </w:rPr>
        <w:t xml:space="preserve">permit </w:t>
      </w:r>
      <w:r w:rsidR="00EC3497" w:rsidRPr="00521B3E">
        <w:rPr>
          <w:rFonts w:ascii="Times New Roman" w:hAnsi="Times New Roman" w:cs="Times New Roman"/>
          <w:sz w:val="28"/>
          <w:szCs w:val="28"/>
          <w:lang w:val="en-US"/>
        </w:rPr>
        <w:t>of the</w:t>
      </w:r>
      <w:r w:rsidR="00A96670" w:rsidRPr="00521B3E">
        <w:rPr>
          <w:rFonts w:ascii="Times New Roman" w:hAnsi="Times New Roman" w:cs="Times New Roman"/>
          <w:sz w:val="28"/>
          <w:szCs w:val="28"/>
          <w:lang w:val="en-US"/>
        </w:rPr>
        <w:t xml:space="preserve"> wholesale</w:t>
      </w:r>
      <w:r w:rsidR="00A96670">
        <w:rPr>
          <w:rFonts w:ascii="Times New Roman" w:hAnsi="Times New Roman" w:cs="Times New Roman"/>
          <w:sz w:val="28"/>
          <w:szCs w:val="28"/>
          <w:lang w:val="en-US"/>
        </w:rPr>
        <w:t xml:space="preserve"> evasion of the national regulation that s 229(2)(b) of the Constitution specifically provides for.</w:t>
      </w:r>
    </w:p>
    <w:p w:rsidR="001D6080" w:rsidRDefault="001D6080" w:rsidP="00FF1562">
      <w:pPr>
        <w:pStyle w:val="ListParagraph"/>
        <w:spacing w:after="0" w:line="360" w:lineRule="auto"/>
        <w:ind w:left="0"/>
        <w:jc w:val="both"/>
        <w:rPr>
          <w:rFonts w:ascii="Times New Roman" w:hAnsi="Times New Roman" w:cs="Times New Roman"/>
          <w:sz w:val="28"/>
          <w:szCs w:val="28"/>
          <w:lang w:val="en-US"/>
        </w:rPr>
      </w:pPr>
    </w:p>
    <w:p w:rsidR="00FA5812" w:rsidRDefault="00FA5812" w:rsidP="00FF1562">
      <w:pPr>
        <w:pStyle w:val="ListParagraph"/>
        <w:spacing w:after="0" w:line="360" w:lineRule="auto"/>
        <w:ind w:left="0"/>
        <w:jc w:val="both"/>
        <w:rPr>
          <w:rFonts w:ascii="Times New Roman" w:hAnsi="Times New Roman" w:cs="Times New Roman"/>
          <w:sz w:val="28"/>
          <w:szCs w:val="28"/>
          <w:lang w:val="en-US"/>
        </w:rPr>
      </w:pPr>
    </w:p>
    <w:p w:rsidR="00FA5812" w:rsidRDefault="00FA5812" w:rsidP="00FF1562">
      <w:pPr>
        <w:pStyle w:val="ListParagraph"/>
        <w:spacing w:after="0" w:line="360" w:lineRule="auto"/>
        <w:ind w:left="0"/>
        <w:jc w:val="both"/>
        <w:rPr>
          <w:rFonts w:ascii="Times New Roman" w:hAnsi="Times New Roman" w:cs="Times New Roman"/>
          <w:sz w:val="28"/>
          <w:szCs w:val="28"/>
          <w:lang w:val="en-US"/>
        </w:rPr>
      </w:pPr>
    </w:p>
    <w:p w:rsidR="008B685A" w:rsidRPr="00467DBA" w:rsidRDefault="008B685A" w:rsidP="00FF1562">
      <w:pPr>
        <w:pStyle w:val="ListParagraph"/>
        <w:spacing w:after="0" w:line="360" w:lineRule="auto"/>
        <w:ind w:left="0"/>
        <w:jc w:val="both"/>
        <w:rPr>
          <w:rFonts w:ascii="Times New Roman" w:hAnsi="Times New Roman" w:cs="Times New Roman"/>
          <w:b/>
          <w:sz w:val="28"/>
          <w:szCs w:val="28"/>
          <w:lang w:val="en-US"/>
        </w:rPr>
      </w:pPr>
      <w:r w:rsidRPr="00467DBA">
        <w:rPr>
          <w:rFonts w:ascii="Times New Roman" w:hAnsi="Times New Roman" w:cs="Times New Roman"/>
          <w:b/>
          <w:sz w:val="28"/>
          <w:szCs w:val="28"/>
          <w:lang w:val="en-US"/>
        </w:rPr>
        <w:t>Constitutional Challenge</w:t>
      </w:r>
    </w:p>
    <w:p w:rsidR="004C585A" w:rsidRDefault="0003287B" w:rsidP="002D03CC">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50836">
        <w:rPr>
          <w:rFonts w:ascii="Times New Roman" w:hAnsi="Times New Roman" w:cs="Times New Roman"/>
          <w:sz w:val="28"/>
          <w:szCs w:val="28"/>
          <w:lang w:val="en-US"/>
        </w:rPr>
        <w:t>21</w:t>
      </w:r>
      <w:r>
        <w:rPr>
          <w:rFonts w:ascii="Times New Roman" w:hAnsi="Times New Roman" w:cs="Times New Roman"/>
          <w:sz w:val="28"/>
          <w:szCs w:val="28"/>
          <w:lang w:val="en-US"/>
        </w:rPr>
        <w:t>]</w:t>
      </w:r>
      <w:r>
        <w:rPr>
          <w:rFonts w:ascii="Times New Roman" w:hAnsi="Times New Roman" w:cs="Times New Roman"/>
          <w:sz w:val="28"/>
          <w:szCs w:val="28"/>
          <w:lang w:val="en-US"/>
        </w:rPr>
        <w:tab/>
      </w:r>
      <w:r w:rsidR="008B685A">
        <w:rPr>
          <w:rFonts w:ascii="Times New Roman" w:hAnsi="Times New Roman" w:cs="Times New Roman"/>
          <w:sz w:val="28"/>
          <w:szCs w:val="28"/>
          <w:lang w:val="en-US"/>
        </w:rPr>
        <w:t xml:space="preserve">eThekwini </w:t>
      </w:r>
      <w:r w:rsidR="002D03CC">
        <w:rPr>
          <w:rFonts w:ascii="Times New Roman" w:hAnsi="Times New Roman" w:cs="Times New Roman"/>
          <w:sz w:val="28"/>
          <w:szCs w:val="28"/>
          <w:lang w:val="en-US"/>
        </w:rPr>
        <w:t xml:space="preserve">contend that </w:t>
      </w:r>
      <w:r w:rsidR="008B685A">
        <w:rPr>
          <w:rFonts w:ascii="Times New Roman" w:hAnsi="Times New Roman" w:cs="Times New Roman"/>
          <w:sz w:val="28"/>
          <w:szCs w:val="28"/>
          <w:lang w:val="en-US"/>
        </w:rPr>
        <w:t>s 19(1)</w:t>
      </w:r>
      <w:r w:rsidR="008B685A" w:rsidRPr="00643757">
        <w:rPr>
          <w:rFonts w:ascii="Times New Roman" w:hAnsi="Times New Roman" w:cs="Times New Roman"/>
          <w:i/>
          <w:sz w:val="28"/>
          <w:szCs w:val="28"/>
          <w:lang w:val="en-US"/>
        </w:rPr>
        <w:t>(b)</w:t>
      </w:r>
      <w:r w:rsidR="008B685A">
        <w:rPr>
          <w:rFonts w:ascii="Times New Roman" w:hAnsi="Times New Roman" w:cs="Times New Roman"/>
          <w:sz w:val="28"/>
          <w:szCs w:val="28"/>
          <w:lang w:val="en-US"/>
        </w:rPr>
        <w:t xml:space="preserve"> of MPRA is unconstitutional to the extent that it limits a municipality’s power to levy rates. </w:t>
      </w:r>
    </w:p>
    <w:p w:rsidR="00D91056" w:rsidRDefault="00D91056" w:rsidP="00FF1562">
      <w:pPr>
        <w:pStyle w:val="ListParagraph"/>
        <w:spacing w:after="0" w:line="360" w:lineRule="auto"/>
        <w:ind w:left="0"/>
        <w:jc w:val="both"/>
        <w:rPr>
          <w:rFonts w:ascii="Times New Roman" w:hAnsi="Times New Roman" w:cs="Times New Roman"/>
          <w:sz w:val="28"/>
          <w:szCs w:val="28"/>
          <w:lang w:val="en-US"/>
        </w:rPr>
      </w:pPr>
    </w:p>
    <w:p w:rsidR="001D6080" w:rsidRPr="00AF6810" w:rsidRDefault="00C80283" w:rsidP="00FF1562">
      <w:pPr>
        <w:pStyle w:val="ListParagraph"/>
        <w:spacing w:after="0" w:line="360" w:lineRule="auto"/>
        <w:ind w:left="0"/>
        <w:jc w:val="both"/>
        <w:rPr>
          <w:rFonts w:ascii="Times New Roman" w:hAnsi="Times New Roman" w:cs="Times New Roman"/>
          <w:sz w:val="28"/>
          <w:szCs w:val="28"/>
          <w:lang w:val="en-US"/>
        </w:rPr>
      </w:pPr>
      <w:r w:rsidRPr="00AF6810">
        <w:rPr>
          <w:rFonts w:ascii="Times New Roman" w:hAnsi="Times New Roman" w:cs="Times New Roman"/>
          <w:sz w:val="28"/>
          <w:szCs w:val="28"/>
          <w:lang w:val="en-US"/>
        </w:rPr>
        <w:t>[2</w:t>
      </w:r>
      <w:r w:rsidR="002C05CF">
        <w:rPr>
          <w:rFonts w:ascii="Times New Roman" w:hAnsi="Times New Roman" w:cs="Times New Roman"/>
          <w:sz w:val="28"/>
          <w:szCs w:val="28"/>
          <w:lang w:val="en-US"/>
        </w:rPr>
        <w:t>2</w:t>
      </w:r>
      <w:r w:rsidRPr="00AF6810">
        <w:rPr>
          <w:rFonts w:ascii="Times New Roman" w:hAnsi="Times New Roman" w:cs="Times New Roman"/>
          <w:sz w:val="28"/>
          <w:szCs w:val="28"/>
          <w:lang w:val="en-US"/>
        </w:rPr>
        <w:t>]</w:t>
      </w:r>
      <w:r w:rsidR="00772E66">
        <w:rPr>
          <w:rFonts w:ascii="Times New Roman" w:hAnsi="Times New Roman" w:cs="Times New Roman"/>
          <w:sz w:val="28"/>
          <w:szCs w:val="28"/>
          <w:lang w:val="en-US"/>
        </w:rPr>
        <w:tab/>
      </w:r>
      <w:r w:rsidR="00654F86">
        <w:rPr>
          <w:rFonts w:ascii="Times New Roman" w:hAnsi="Times New Roman" w:cs="Times New Roman"/>
          <w:sz w:val="28"/>
          <w:szCs w:val="28"/>
          <w:lang w:val="en-US"/>
        </w:rPr>
        <w:t>eThekwini</w:t>
      </w:r>
      <w:r w:rsidR="00797092">
        <w:rPr>
          <w:rFonts w:ascii="Times New Roman" w:hAnsi="Times New Roman" w:cs="Times New Roman"/>
          <w:sz w:val="28"/>
          <w:szCs w:val="28"/>
          <w:lang w:val="en-US"/>
        </w:rPr>
        <w:t xml:space="preserve"> </w:t>
      </w:r>
      <w:r w:rsidR="009A07D8" w:rsidRPr="00521B3E">
        <w:rPr>
          <w:rFonts w:ascii="Times New Roman" w:hAnsi="Times New Roman" w:cs="Times New Roman"/>
          <w:sz w:val="28"/>
          <w:szCs w:val="28"/>
          <w:lang w:val="en-US"/>
        </w:rPr>
        <w:t>relied</w:t>
      </w:r>
      <w:r w:rsidR="002D03CC">
        <w:rPr>
          <w:rFonts w:ascii="Times New Roman" w:hAnsi="Times New Roman" w:cs="Times New Roman"/>
          <w:sz w:val="28"/>
          <w:szCs w:val="28"/>
          <w:lang w:val="en-US"/>
        </w:rPr>
        <w:t xml:space="preserve"> upon </w:t>
      </w:r>
      <w:r w:rsidR="00D91056" w:rsidRPr="00AF6810">
        <w:rPr>
          <w:rFonts w:ascii="Times New Roman" w:hAnsi="Times New Roman" w:cs="Times New Roman"/>
          <w:i/>
          <w:sz w:val="28"/>
          <w:szCs w:val="28"/>
          <w:lang w:val="en-US"/>
        </w:rPr>
        <w:t>City of Tshwane v Marius Blom</w:t>
      </w:r>
      <w:r w:rsidR="00772E66">
        <w:rPr>
          <w:rStyle w:val="FootnoteReference"/>
          <w:rFonts w:ascii="Times New Roman" w:hAnsi="Times New Roman" w:cs="Times New Roman"/>
          <w:sz w:val="28"/>
          <w:szCs w:val="28"/>
          <w:lang w:val="en-US"/>
        </w:rPr>
        <w:footnoteReference w:id="5"/>
      </w:r>
      <w:r w:rsidR="00D91056" w:rsidRPr="00AF6810">
        <w:rPr>
          <w:rFonts w:ascii="Times New Roman" w:hAnsi="Times New Roman" w:cs="Times New Roman"/>
          <w:sz w:val="28"/>
          <w:szCs w:val="28"/>
          <w:lang w:val="en-US"/>
        </w:rPr>
        <w:t xml:space="preserve"> </w:t>
      </w:r>
      <w:r w:rsidR="002D03CC">
        <w:rPr>
          <w:rFonts w:ascii="Times New Roman" w:hAnsi="Times New Roman" w:cs="Times New Roman"/>
          <w:sz w:val="28"/>
          <w:szCs w:val="28"/>
          <w:lang w:val="en-US"/>
        </w:rPr>
        <w:t>and</w:t>
      </w:r>
      <w:r w:rsidR="00D91056" w:rsidRPr="00AF6810">
        <w:rPr>
          <w:rFonts w:ascii="Times New Roman" w:hAnsi="Times New Roman" w:cs="Times New Roman"/>
          <w:sz w:val="28"/>
          <w:szCs w:val="28"/>
          <w:lang w:val="en-US"/>
        </w:rPr>
        <w:t xml:space="preserve"> submitted that a municipality has the independence to make its own policy choices in relation to the categories of ratable property that attract different rates as provided for in its policies. </w:t>
      </w:r>
    </w:p>
    <w:p w:rsidR="00D91056" w:rsidRDefault="00D91056" w:rsidP="00FF1562">
      <w:pPr>
        <w:pStyle w:val="ListParagraph"/>
        <w:spacing w:after="0" w:line="360" w:lineRule="auto"/>
        <w:ind w:left="0"/>
        <w:jc w:val="both"/>
        <w:rPr>
          <w:rFonts w:ascii="Times New Roman" w:hAnsi="Times New Roman" w:cs="Times New Roman"/>
          <w:sz w:val="28"/>
          <w:szCs w:val="28"/>
          <w:lang w:val="en-US"/>
        </w:rPr>
      </w:pPr>
    </w:p>
    <w:p w:rsidR="006C0CB5" w:rsidRDefault="00C80283"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2C05CF">
        <w:rPr>
          <w:rFonts w:ascii="Times New Roman" w:hAnsi="Times New Roman" w:cs="Times New Roman"/>
          <w:sz w:val="28"/>
          <w:szCs w:val="28"/>
          <w:lang w:val="en-US"/>
        </w:rPr>
        <w:t>3</w:t>
      </w:r>
      <w:r w:rsidR="00076831">
        <w:rPr>
          <w:rFonts w:ascii="Times New Roman" w:hAnsi="Times New Roman" w:cs="Times New Roman"/>
          <w:sz w:val="28"/>
          <w:szCs w:val="28"/>
          <w:lang w:val="en-US"/>
        </w:rPr>
        <w:t>]</w:t>
      </w:r>
      <w:r w:rsidR="00076831">
        <w:rPr>
          <w:rFonts w:ascii="Times New Roman" w:hAnsi="Times New Roman" w:cs="Times New Roman"/>
          <w:sz w:val="28"/>
          <w:szCs w:val="28"/>
          <w:lang w:val="en-US"/>
        </w:rPr>
        <w:tab/>
      </w:r>
      <w:r w:rsidR="00410466">
        <w:rPr>
          <w:rFonts w:ascii="Times New Roman" w:hAnsi="Times New Roman" w:cs="Times New Roman"/>
          <w:sz w:val="28"/>
          <w:szCs w:val="28"/>
          <w:lang w:val="en-US"/>
        </w:rPr>
        <w:t>eThekwini further</w:t>
      </w:r>
      <w:r w:rsidR="00D91056">
        <w:rPr>
          <w:rFonts w:ascii="Times New Roman" w:hAnsi="Times New Roman" w:cs="Times New Roman"/>
          <w:sz w:val="28"/>
          <w:szCs w:val="28"/>
          <w:lang w:val="en-US"/>
        </w:rPr>
        <w:t xml:space="preserve"> relied on</w:t>
      </w:r>
      <w:r w:rsidR="00D91056" w:rsidRPr="00951D91">
        <w:rPr>
          <w:rFonts w:ascii="Times New Roman" w:hAnsi="Times New Roman" w:cs="Times New Roman"/>
          <w:color w:val="FF0000"/>
          <w:sz w:val="28"/>
          <w:szCs w:val="28"/>
          <w:lang w:val="en-US"/>
        </w:rPr>
        <w:t xml:space="preserve"> </w:t>
      </w:r>
      <w:r w:rsidR="00951D91" w:rsidRPr="00815493">
        <w:rPr>
          <w:rFonts w:ascii="Times New Roman" w:hAnsi="Times New Roman" w:cs="Times New Roman"/>
          <w:sz w:val="28"/>
          <w:szCs w:val="28"/>
          <w:lang w:val="en-US"/>
        </w:rPr>
        <w:t>the</w:t>
      </w:r>
      <w:r w:rsidR="00951D91">
        <w:rPr>
          <w:rFonts w:ascii="Times New Roman" w:hAnsi="Times New Roman" w:cs="Times New Roman"/>
          <w:sz w:val="28"/>
          <w:szCs w:val="28"/>
          <w:lang w:val="en-US"/>
        </w:rPr>
        <w:t xml:space="preserve"> </w:t>
      </w:r>
      <w:r w:rsidR="00CE1837">
        <w:rPr>
          <w:rFonts w:ascii="Times New Roman" w:hAnsi="Times New Roman" w:cs="Times New Roman"/>
          <w:sz w:val="28"/>
          <w:szCs w:val="28"/>
          <w:lang w:val="en-US"/>
        </w:rPr>
        <w:t xml:space="preserve">following </w:t>
      </w:r>
      <w:r w:rsidR="002D03CC">
        <w:rPr>
          <w:rFonts w:ascii="Times New Roman" w:hAnsi="Times New Roman" w:cs="Times New Roman"/>
          <w:sz w:val="28"/>
          <w:szCs w:val="28"/>
          <w:lang w:val="en-US"/>
        </w:rPr>
        <w:t xml:space="preserve">passage </w:t>
      </w:r>
      <w:r w:rsidR="00CE1837">
        <w:rPr>
          <w:rFonts w:ascii="Times New Roman" w:hAnsi="Times New Roman" w:cs="Times New Roman"/>
          <w:sz w:val="28"/>
          <w:szCs w:val="28"/>
          <w:lang w:val="en-US"/>
        </w:rPr>
        <w:t xml:space="preserve">from </w:t>
      </w:r>
      <w:r w:rsidR="00076831" w:rsidRPr="00DF5DE5">
        <w:rPr>
          <w:rFonts w:ascii="Times New Roman" w:hAnsi="Times New Roman" w:cs="Times New Roman"/>
          <w:i/>
          <w:sz w:val="28"/>
          <w:szCs w:val="28"/>
          <w:lang w:val="en-US"/>
        </w:rPr>
        <w:t>City of Ts</w:t>
      </w:r>
      <w:r w:rsidR="00070A41" w:rsidRPr="00DF5DE5">
        <w:rPr>
          <w:rFonts w:ascii="Times New Roman" w:hAnsi="Times New Roman" w:cs="Times New Roman"/>
          <w:i/>
          <w:sz w:val="28"/>
          <w:szCs w:val="28"/>
          <w:lang w:val="en-US"/>
        </w:rPr>
        <w:t>h</w:t>
      </w:r>
      <w:r w:rsidR="00076831" w:rsidRPr="00DF5DE5">
        <w:rPr>
          <w:rFonts w:ascii="Times New Roman" w:hAnsi="Times New Roman" w:cs="Times New Roman"/>
          <w:i/>
          <w:sz w:val="28"/>
          <w:szCs w:val="28"/>
          <w:lang w:val="en-US"/>
        </w:rPr>
        <w:t>wane</w:t>
      </w:r>
      <w:r w:rsidR="003809CA" w:rsidRPr="00DF5DE5">
        <w:rPr>
          <w:rFonts w:ascii="Times New Roman" w:hAnsi="Times New Roman" w:cs="Times New Roman"/>
          <w:i/>
          <w:sz w:val="28"/>
          <w:szCs w:val="28"/>
          <w:lang w:val="en-US"/>
        </w:rPr>
        <w:t xml:space="preserve"> v Marius Blom</w:t>
      </w:r>
      <w:r w:rsidR="00CE1837">
        <w:rPr>
          <w:rFonts w:ascii="Times New Roman" w:hAnsi="Times New Roman" w:cs="Times New Roman"/>
          <w:i/>
          <w:sz w:val="28"/>
          <w:szCs w:val="28"/>
          <w:lang w:val="en-US"/>
        </w:rPr>
        <w:t>,</w:t>
      </w:r>
      <w:r w:rsidR="00CE1837">
        <w:rPr>
          <w:rFonts w:ascii="Times New Roman" w:hAnsi="Times New Roman" w:cs="Times New Roman"/>
          <w:sz w:val="28"/>
          <w:szCs w:val="28"/>
          <w:lang w:val="en-US"/>
        </w:rPr>
        <w:t xml:space="preserve"> where  Court said</w:t>
      </w:r>
      <w:r w:rsidR="002D03CC">
        <w:rPr>
          <w:rFonts w:ascii="Times New Roman" w:hAnsi="Times New Roman" w:cs="Times New Roman"/>
          <w:sz w:val="28"/>
          <w:szCs w:val="28"/>
          <w:lang w:val="en-US"/>
        </w:rPr>
        <w:t xml:space="preserve"> this</w:t>
      </w:r>
      <w:r w:rsidR="006C0CB5">
        <w:rPr>
          <w:rFonts w:ascii="Times New Roman" w:hAnsi="Times New Roman" w:cs="Times New Roman"/>
          <w:sz w:val="28"/>
          <w:szCs w:val="28"/>
          <w:lang w:val="en-US"/>
        </w:rPr>
        <w:t>:</w:t>
      </w:r>
    </w:p>
    <w:p w:rsidR="00076831" w:rsidRPr="006C0CB5" w:rsidRDefault="006C0CB5" w:rsidP="00FF1562">
      <w:pPr>
        <w:pStyle w:val="ListParagraph"/>
        <w:spacing w:after="0" w:line="360" w:lineRule="auto"/>
        <w:ind w:left="0"/>
        <w:jc w:val="both"/>
        <w:rPr>
          <w:rFonts w:ascii="Times New Roman" w:hAnsi="Times New Roman" w:cs="Times New Roman"/>
          <w:color w:val="C00000"/>
          <w:sz w:val="24"/>
          <w:szCs w:val="24"/>
          <w:lang w:val="en-US"/>
        </w:rPr>
      </w:pPr>
      <w:r w:rsidRPr="006C0CB5">
        <w:rPr>
          <w:rFonts w:ascii="Times New Roman" w:hAnsi="Times New Roman" w:cs="Times New Roman"/>
          <w:sz w:val="24"/>
          <w:szCs w:val="24"/>
          <w:lang w:val="en-US"/>
        </w:rPr>
        <w:t xml:space="preserve">‘. . . </w:t>
      </w:r>
      <w:r w:rsidR="00A410BE" w:rsidRPr="006C0CB5">
        <w:rPr>
          <w:rFonts w:ascii="Times New Roman" w:hAnsi="Times New Roman" w:cs="Times New Roman"/>
          <w:sz w:val="24"/>
          <w:szCs w:val="24"/>
          <w:lang w:val="en-US"/>
        </w:rPr>
        <w:t>S</w:t>
      </w:r>
      <w:r w:rsidR="008B5793" w:rsidRPr="006C0CB5">
        <w:rPr>
          <w:rFonts w:ascii="Times New Roman" w:hAnsi="Times New Roman" w:cs="Times New Roman"/>
          <w:sz w:val="24"/>
          <w:szCs w:val="24"/>
          <w:lang w:val="en-US"/>
        </w:rPr>
        <w:t>ection 8</w:t>
      </w:r>
      <w:r w:rsidR="00A410BE" w:rsidRPr="006C0CB5">
        <w:rPr>
          <w:rFonts w:ascii="Times New Roman" w:hAnsi="Times New Roman" w:cs="Times New Roman"/>
          <w:sz w:val="24"/>
          <w:szCs w:val="24"/>
          <w:lang w:val="en-US"/>
        </w:rPr>
        <w:t xml:space="preserve">(2) lists a number of categories of rateable property that may attract </w:t>
      </w:r>
      <w:r w:rsidR="00DF5DE5" w:rsidRPr="006C0CB5">
        <w:rPr>
          <w:rFonts w:ascii="Times New Roman" w:hAnsi="Times New Roman" w:cs="Times New Roman"/>
          <w:sz w:val="24"/>
          <w:szCs w:val="24"/>
          <w:lang w:val="en-US"/>
        </w:rPr>
        <w:t>different</w:t>
      </w:r>
      <w:r w:rsidR="00A410BE" w:rsidRPr="006C0CB5">
        <w:rPr>
          <w:rFonts w:ascii="Times New Roman" w:hAnsi="Times New Roman" w:cs="Times New Roman"/>
          <w:sz w:val="24"/>
          <w:szCs w:val="24"/>
          <w:lang w:val="en-US"/>
        </w:rPr>
        <w:t xml:space="preserve"> rates. These categories are optional. The municipality may adopt all of them, drop some or include new categories, depending on the nature of the objectives its rates policy seeks to achieve. The municipality has a choice. Rates policies</w:t>
      </w:r>
      <w:r w:rsidR="000B519D" w:rsidRPr="006C0CB5">
        <w:rPr>
          <w:rFonts w:ascii="Times New Roman" w:hAnsi="Times New Roman" w:cs="Times New Roman"/>
          <w:sz w:val="24"/>
          <w:szCs w:val="24"/>
          <w:lang w:val="en-US"/>
        </w:rPr>
        <w:t xml:space="preserve"> entail, by definition, policy choices which lie at the core of municipal autonomy, and as long as the rates policy treats ratepayers equitably and is consistent with the provisions of the Constitution and the Rates Act, there can be no basis for questioning the choices it makes with regard to properties that may be differentially rated with respect to different categories of property. </w:t>
      </w:r>
      <w:r w:rsidR="00DF5DE5" w:rsidRPr="006C0CB5">
        <w:rPr>
          <w:rFonts w:ascii="Times New Roman" w:hAnsi="Times New Roman" w:cs="Times New Roman"/>
          <w:sz w:val="24"/>
          <w:szCs w:val="24"/>
          <w:lang w:val="en-US"/>
        </w:rPr>
        <w:t xml:space="preserve">The court a quo therefore erred in </w:t>
      </w:r>
      <w:r w:rsidRPr="006C0CB5">
        <w:rPr>
          <w:rFonts w:ascii="Times New Roman" w:hAnsi="Times New Roman" w:cs="Times New Roman"/>
          <w:sz w:val="24"/>
          <w:szCs w:val="24"/>
          <w:lang w:val="en-US"/>
        </w:rPr>
        <w:t>finding that the creation of a “non-permitted use” category was improper.’</w:t>
      </w:r>
      <w:r w:rsidR="00CE1837">
        <w:rPr>
          <w:rStyle w:val="FootnoteReference"/>
          <w:rFonts w:ascii="Times New Roman" w:hAnsi="Times New Roman" w:cs="Times New Roman"/>
          <w:sz w:val="24"/>
          <w:szCs w:val="24"/>
          <w:lang w:val="en-US"/>
        </w:rPr>
        <w:footnoteReference w:id="6"/>
      </w:r>
    </w:p>
    <w:p w:rsidR="00DF5DE5" w:rsidRDefault="00DF5DE5" w:rsidP="00FF1562">
      <w:pPr>
        <w:pStyle w:val="ListParagraph"/>
        <w:spacing w:after="0" w:line="360" w:lineRule="auto"/>
        <w:ind w:left="0"/>
        <w:jc w:val="both"/>
        <w:rPr>
          <w:rFonts w:ascii="Times New Roman" w:hAnsi="Times New Roman" w:cs="Times New Roman"/>
          <w:color w:val="C00000"/>
          <w:sz w:val="28"/>
          <w:szCs w:val="28"/>
          <w:lang w:val="en-US"/>
        </w:rPr>
      </w:pPr>
    </w:p>
    <w:p w:rsidR="008B5793" w:rsidRPr="00DF5DE5" w:rsidRDefault="00C80283"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2C05CF">
        <w:rPr>
          <w:rFonts w:ascii="Times New Roman" w:hAnsi="Times New Roman" w:cs="Times New Roman"/>
          <w:sz w:val="28"/>
          <w:szCs w:val="28"/>
          <w:lang w:val="en-US"/>
        </w:rPr>
        <w:t>4</w:t>
      </w:r>
      <w:r w:rsidR="00DF5DE5" w:rsidRPr="00DF5DE5">
        <w:rPr>
          <w:rFonts w:ascii="Times New Roman" w:hAnsi="Times New Roman" w:cs="Times New Roman"/>
          <w:sz w:val="28"/>
          <w:szCs w:val="28"/>
          <w:lang w:val="en-US"/>
        </w:rPr>
        <w:t>]</w:t>
      </w:r>
      <w:r w:rsidR="00DF5DE5" w:rsidRPr="00DF5DE5">
        <w:rPr>
          <w:rFonts w:ascii="Times New Roman" w:hAnsi="Times New Roman" w:cs="Times New Roman"/>
          <w:sz w:val="28"/>
          <w:szCs w:val="28"/>
          <w:lang w:val="en-US"/>
        </w:rPr>
        <w:tab/>
      </w:r>
      <w:r w:rsidR="003809CA" w:rsidRPr="00DF5DE5">
        <w:rPr>
          <w:rFonts w:ascii="Times New Roman" w:hAnsi="Times New Roman" w:cs="Times New Roman"/>
          <w:sz w:val="28"/>
          <w:szCs w:val="28"/>
          <w:lang w:val="en-US"/>
        </w:rPr>
        <w:t xml:space="preserve">The issue in </w:t>
      </w:r>
      <w:r w:rsidR="003809CA" w:rsidRPr="00F36411">
        <w:rPr>
          <w:rFonts w:ascii="Times New Roman" w:hAnsi="Times New Roman" w:cs="Times New Roman"/>
          <w:i/>
          <w:sz w:val="28"/>
          <w:szCs w:val="28"/>
          <w:lang w:val="en-US"/>
        </w:rPr>
        <w:t>City of Tshwane v Marius Blom</w:t>
      </w:r>
      <w:r w:rsidR="003809CA" w:rsidRPr="00DF5DE5">
        <w:rPr>
          <w:rFonts w:ascii="Times New Roman" w:hAnsi="Times New Roman" w:cs="Times New Roman"/>
          <w:sz w:val="28"/>
          <w:szCs w:val="28"/>
          <w:lang w:val="en-US"/>
        </w:rPr>
        <w:t xml:space="preserve"> </w:t>
      </w:r>
      <w:r w:rsidR="00F36411">
        <w:rPr>
          <w:rFonts w:ascii="Times New Roman" w:hAnsi="Times New Roman" w:cs="Times New Roman"/>
          <w:sz w:val="28"/>
          <w:szCs w:val="28"/>
          <w:lang w:val="en-US"/>
        </w:rPr>
        <w:t>involved the interpretation of s</w:t>
      </w:r>
      <w:r w:rsidR="00237E40">
        <w:rPr>
          <w:rFonts w:ascii="Times New Roman" w:hAnsi="Times New Roman" w:cs="Times New Roman"/>
          <w:sz w:val="28"/>
          <w:szCs w:val="28"/>
          <w:lang w:val="en-US"/>
        </w:rPr>
        <w:t>s</w:t>
      </w:r>
      <w:r w:rsidR="003809CA" w:rsidRPr="00DF5DE5">
        <w:rPr>
          <w:rFonts w:ascii="Times New Roman" w:hAnsi="Times New Roman" w:cs="Times New Roman"/>
          <w:sz w:val="28"/>
          <w:szCs w:val="28"/>
          <w:lang w:val="en-US"/>
        </w:rPr>
        <w:t xml:space="preserve"> 8(1) and (2) of the MPRA, in particular whether the MPRA </w:t>
      </w:r>
      <w:r w:rsidR="00D91056">
        <w:rPr>
          <w:rFonts w:ascii="Times New Roman" w:hAnsi="Times New Roman" w:cs="Times New Roman"/>
          <w:sz w:val="28"/>
          <w:szCs w:val="28"/>
          <w:lang w:val="en-US"/>
        </w:rPr>
        <w:t>confer</w:t>
      </w:r>
      <w:r w:rsidR="00CE1837">
        <w:rPr>
          <w:rFonts w:ascii="Times New Roman" w:hAnsi="Times New Roman" w:cs="Times New Roman"/>
          <w:sz w:val="28"/>
          <w:szCs w:val="28"/>
          <w:lang w:val="en-US"/>
        </w:rPr>
        <w:t>r</w:t>
      </w:r>
      <w:r w:rsidR="00D91056">
        <w:rPr>
          <w:rFonts w:ascii="Times New Roman" w:hAnsi="Times New Roman" w:cs="Times New Roman"/>
          <w:sz w:val="28"/>
          <w:szCs w:val="28"/>
          <w:lang w:val="en-US"/>
        </w:rPr>
        <w:t>ed</w:t>
      </w:r>
      <w:r w:rsidR="00A50C48" w:rsidRPr="00DF5DE5">
        <w:rPr>
          <w:rFonts w:ascii="Times New Roman" w:hAnsi="Times New Roman" w:cs="Times New Roman"/>
          <w:sz w:val="28"/>
          <w:szCs w:val="28"/>
          <w:lang w:val="en-US"/>
        </w:rPr>
        <w:t xml:space="preserve"> authority on the appellant </w:t>
      </w:r>
      <w:r w:rsidR="00DF5DE5">
        <w:rPr>
          <w:rFonts w:ascii="Times New Roman" w:hAnsi="Times New Roman" w:cs="Times New Roman"/>
          <w:sz w:val="28"/>
          <w:szCs w:val="28"/>
          <w:lang w:val="en-US"/>
        </w:rPr>
        <w:t xml:space="preserve">(City of Tshwane) </w:t>
      </w:r>
      <w:r w:rsidR="00A50C48" w:rsidRPr="00DF5DE5">
        <w:rPr>
          <w:rFonts w:ascii="Times New Roman" w:hAnsi="Times New Roman" w:cs="Times New Roman"/>
          <w:sz w:val="28"/>
          <w:szCs w:val="28"/>
          <w:lang w:val="en-US"/>
        </w:rPr>
        <w:t xml:space="preserve">to add to the list of categories of </w:t>
      </w:r>
      <w:r w:rsidR="00DF5DE5" w:rsidRPr="00DF5DE5">
        <w:rPr>
          <w:rFonts w:ascii="Times New Roman" w:hAnsi="Times New Roman" w:cs="Times New Roman"/>
          <w:sz w:val="28"/>
          <w:szCs w:val="28"/>
          <w:lang w:val="en-US"/>
        </w:rPr>
        <w:t>rat</w:t>
      </w:r>
      <w:r w:rsidR="00DF5DE5">
        <w:rPr>
          <w:rFonts w:ascii="Times New Roman" w:hAnsi="Times New Roman" w:cs="Times New Roman"/>
          <w:sz w:val="28"/>
          <w:szCs w:val="28"/>
          <w:lang w:val="en-US"/>
        </w:rPr>
        <w:t>ea</w:t>
      </w:r>
      <w:r w:rsidR="00DF5DE5" w:rsidRPr="00DF5DE5">
        <w:rPr>
          <w:rFonts w:ascii="Times New Roman" w:hAnsi="Times New Roman" w:cs="Times New Roman"/>
          <w:sz w:val="28"/>
          <w:szCs w:val="28"/>
          <w:lang w:val="en-US"/>
        </w:rPr>
        <w:t>ble</w:t>
      </w:r>
      <w:r w:rsidR="00A50C48" w:rsidRPr="00DF5DE5">
        <w:rPr>
          <w:rFonts w:ascii="Times New Roman" w:hAnsi="Times New Roman" w:cs="Times New Roman"/>
          <w:sz w:val="28"/>
          <w:szCs w:val="28"/>
          <w:lang w:val="en-US"/>
        </w:rPr>
        <w:t xml:space="preserve"> property and to levy a rate accordingly. </w:t>
      </w:r>
    </w:p>
    <w:p w:rsidR="00CE3C19" w:rsidRDefault="00CE3C19" w:rsidP="00FF1562">
      <w:pPr>
        <w:pStyle w:val="ListParagraph"/>
        <w:spacing w:after="0" w:line="360" w:lineRule="auto"/>
        <w:ind w:left="0"/>
        <w:jc w:val="both"/>
        <w:rPr>
          <w:rFonts w:ascii="Times New Roman" w:hAnsi="Times New Roman" w:cs="Times New Roman"/>
          <w:sz w:val="28"/>
          <w:szCs w:val="28"/>
          <w:lang w:val="en-US"/>
        </w:rPr>
      </w:pPr>
    </w:p>
    <w:p w:rsidR="00244B25" w:rsidRDefault="00244B25" w:rsidP="00FF1562">
      <w:pPr>
        <w:pStyle w:val="ListParagraph"/>
        <w:spacing w:after="0" w:line="360" w:lineRule="auto"/>
        <w:ind w:left="0"/>
        <w:jc w:val="both"/>
        <w:rPr>
          <w:rFonts w:ascii="Times New Roman" w:hAnsi="Times New Roman" w:cs="Times New Roman"/>
          <w:sz w:val="28"/>
          <w:szCs w:val="28"/>
          <w:lang w:val="en-US"/>
        </w:rPr>
      </w:pPr>
    </w:p>
    <w:p w:rsidR="00244B25" w:rsidRDefault="00244B25" w:rsidP="00FF1562">
      <w:pPr>
        <w:pStyle w:val="ListParagraph"/>
        <w:spacing w:after="0" w:line="360" w:lineRule="auto"/>
        <w:ind w:left="0"/>
        <w:jc w:val="both"/>
        <w:rPr>
          <w:rFonts w:ascii="Times New Roman" w:hAnsi="Times New Roman" w:cs="Times New Roman"/>
          <w:sz w:val="28"/>
          <w:szCs w:val="28"/>
          <w:lang w:val="en-US"/>
        </w:rPr>
      </w:pPr>
    </w:p>
    <w:p w:rsidR="00585CC0" w:rsidRDefault="00410466"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2C05CF">
        <w:rPr>
          <w:rFonts w:ascii="Times New Roman" w:hAnsi="Times New Roman" w:cs="Times New Roman"/>
          <w:sz w:val="28"/>
          <w:szCs w:val="28"/>
          <w:lang w:val="en-US"/>
        </w:rPr>
        <w:t>5</w:t>
      </w:r>
      <w:r>
        <w:rPr>
          <w:rFonts w:ascii="Times New Roman" w:hAnsi="Times New Roman" w:cs="Times New Roman"/>
          <w:sz w:val="28"/>
          <w:szCs w:val="28"/>
          <w:lang w:val="en-US"/>
        </w:rPr>
        <w:t>]</w:t>
      </w:r>
      <w:r>
        <w:rPr>
          <w:rFonts w:ascii="Times New Roman" w:hAnsi="Times New Roman" w:cs="Times New Roman"/>
          <w:sz w:val="28"/>
          <w:szCs w:val="28"/>
          <w:lang w:val="en-US"/>
        </w:rPr>
        <w:tab/>
      </w:r>
      <w:r w:rsidR="00585CC0">
        <w:rPr>
          <w:rFonts w:ascii="Times New Roman" w:hAnsi="Times New Roman" w:cs="Times New Roman"/>
          <w:sz w:val="28"/>
          <w:szCs w:val="28"/>
          <w:lang w:val="en-US"/>
        </w:rPr>
        <w:t xml:space="preserve">At the heart of the constitutional challenge to s 19(1)(b) is the contention that this provision offends against the separation of powers that the Constitution dictates, more specifically, in that the Constitution accords autonomy to municipalities to set their </w:t>
      </w:r>
      <w:r w:rsidR="00C64811">
        <w:rPr>
          <w:rFonts w:ascii="Times New Roman" w:hAnsi="Times New Roman" w:cs="Times New Roman"/>
          <w:sz w:val="28"/>
          <w:szCs w:val="28"/>
          <w:lang w:val="en-US"/>
        </w:rPr>
        <w:t xml:space="preserve">own </w:t>
      </w:r>
      <w:r w:rsidR="00585CC0">
        <w:rPr>
          <w:rFonts w:ascii="Times New Roman" w:hAnsi="Times New Roman" w:cs="Times New Roman"/>
          <w:sz w:val="28"/>
          <w:szCs w:val="28"/>
          <w:lang w:val="en-US"/>
        </w:rPr>
        <w:t>rates polic</w:t>
      </w:r>
      <w:r w:rsidR="00C64811">
        <w:rPr>
          <w:rFonts w:ascii="Times New Roman" w:hAnsi="Times New Roman" w:cs="Times New Roman"/>
          <w:sz w:val="28"/>
          <w:szCs w:val="28"/>
          <w:lang w:val="en-US"/>
        </w:rPr>
        <w:t>ies</w:t>
      </w:r>
      <w:r w:rsidR="00585CC0">
        <w:rPr>
          <w:rFonts w:ascii="Times New Roman" w:hAnsi="Times New Roman" w:cs="Times New Roman"/>
          <w:sz w:val="28"/>
          <w:szCs w:val="28"/>
          <w:lang w:val="en-US"/>
        </w:rPr>
        <w:t>. Section 19(1)(b)</w:t>
      </w:r>
      <w:r w:rsidR="00C64811">
        <w:rPr>
          <w:rFonts w:ascii="Times New Roman" w:hAnsi="Times New Roman" w:cs="Times New Roman"/>
          <w:sz w:val="28"/>
          <w:szCs w:val="28"/>
          <w:lang w:val="en-US"/>
        </w:rPr>
        <w:t>, it is contended,</w:t>
      </w:r>
      <w:r w:rsidR="00585CC0">
        <w:rPr>
          <w:rFonts w:ascii="Times New Roman" w:hAnsi="Times New Roman" w:cs="Times New Roman"/>
          <w:sz w:val="28"/>
          <w:szCs w:val="28"/>
          <w:lang w:val="en-US"/>
        </w:rPr>
        <w:t xml:space="preserve"> impermissibly offends against that autonomy by giving the Minister for CoGTA the power to prescribe a ratio that municipalities may not exceed in determining rates for categories of non-residential property.</w:t>
      </w:r>
    </w:p>
    <w:p w:rsidR="002C05CF" w:rsidRDefault="002C05CF" w:rsidP="00FF1562">
      <w:pPr>
        <w:pStyle w:val="ListParagraph"/>
        <w:spacing w:after="0" w:line="360" w:lineRule="auto"/>
        <w:ind w:left="0"/>
        <w:jc w:val="both"/>
        <w:rPr>
          <w:rFonts w:ascii="Times New Roman" w:hAnsi="Times New Roman" w:cs="Times New Roman"/>
          <w:sz w:val="28"/>
          <w:szCs w:val="28"/>
          <w:lang w:val="en-US"/>
        </w:rPr>
      </w:pPr>
    </w:p>
    <w:p w:rsidR="00585CC0" w:rsidRDefault="002C05CF"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[26</w:t>
      </w:r>
      <w:r w:rsidR="00585CC0">
        <w:rPr>
          <w:rFonts w:ascii="Times New Roman" w:hAnsi="Times New Roman" w:cs="Times New Roman"/>
          <w:sz w:val="28"/>
          <w:szCs w:val="28"/>
          <w:lang w:val="en-US"/>
        </w:rPr>
        <w:t xml:space="preserve">] </w:t>
      </w:r>
      <w:r w:rsidR="00236A7C">
        <w:rPr>
          <w:rFonts w:ascii="Times New Roman" w:hAnsi="Times New Roman" w:cs="Times New Roman"/>
          <w:sz w:val="28"/>
          <w:szCs w:val="28"/>
          <w:lang w:val="en-US"/>
        </w:rPr>
        <w:t>The separation of powers that confers this robust autonomy upon municipalities is said to derive from various provisions of the Constitution, and in particular ss 40, 41, 151(3), 151(4), 153, 154(1) and 156. The Constitution recognizes the important part that local government plays as a sphere of democratic government that serves local communities. But the powers of local government under the Constitution are not untram</w:t>
      </w:r>
      <w:r w:rsidR="009E6F9D">
        <w:rPr>
          <w:rFonts w:ascii="Times New Roman" w:hAnsi="Times New Roman" w:cs="Times New Roman"/>
          <w:sz w:val="28"/>
          <w:szCs w:val="28"/>
          <w:lang w:val="en-US"/>
        </w:rPr>
        <w:t>melled. Local government does not inhabit a sphere of wholly autonomous authority. Rather, local government cohabits with other spheres of government, and the Constitution articulates the basis of that cohabitation. As s</w:t>
      </w:r>
      <w:r w:rsidR="00566AE9">
        <w:rPr>
          <w:rFonts w:ascii="Times New Roman" w:hAnsi="Times New Roman" w:cs="Times New Roman"/>
          <w:sz w:val="28"/>
          <w:szCs w:val="28"/>
          <w:lang w:val="en-US"/>
        </w:rPr>
        <w:t xml:space="preserve"> </w:t>
      </w:r>
      <w:r w:rsidR="009E6F9D">
        <w:rPr>
          <w:rFonts w:ascii="Times New Roman" w:hAnsi="Times New Roman" w:cs="Times New Roman"/>
          <w:sz w:val="28"/>
          <w:szCs w:val="28"/>
          <w:lang w:val="en-US"/>
        </w:rPr>
        <w:t>151(3) of the Constitution makes plain, a municipality has the right to govern, subject to national and provincial legislation, as provided for in the Constitution. The Constitution gives express treatment to the power of municipalities to impose rates. Sections 229(1) and (2) permits a municipality to impose rates. But that power is made subject to</w:t>
      </w:r>
      <w:r w:rsidR="00444CCF">
        <w:rPr>
          <w:rFonts w:ascii="Times New Roman" w:hAnsi="Times New Roman" w:cs="Times New Roman"/>
          <w:sz w:val="28"/>
          <w:szCs w:val="28"/>
          <w:lang w:val="en-US"/>
        </w:rPr>
        <w:t xml:space="preserve"> limitation. It may not be exercised materially and unreasonably to prejudice various economic activities and policies stipulated in s 229(2)(a). And the power may be regulated by national legislation as laid down in s</w:t>
      </w:r>
      <w:r w:rsidR="00566AE9">
        <w:rPr>
          <w:rFonts w:ascii="Times New Roman" w:hAnsi="Times New Roman" w:cs="Times New Roman"/>
          <w:sz w:val="28"/>
          <w:szCs w:val="28"/>
          <w:lang w:val="en-US"/>
        </w:rPr>
        <w:t xml:space="preserve"> </w:t>
      </w:r>
      <w:r w:rsidR="00444CCF">
        <w:rPr>
          <w:rFonts w:ascii="Times New Roman" w:hAnsi="Times New Roman" w:cs="Times New Roman"/>
          <w:sz w:val="28"/>
          <w:szCs w:val="28"/>
          <w:lang w:val="en-US"/>
        </w:rPr>
        <w:t>229(2)(a).</w:t>
      </w:r>
    </w:p>
    <w:p w:rsidR="00444CCF" w:rsidRDefault="00444CCF" w:rsidP="00FF1562">
      <w:pPr>
        <w:pStyle w:val="ListParagraph"/>
        <w:spacing w:after="0" w:line="360" w:lineRule="auto"/>
        <w:ind w:left="0"/>
        <w:jc w:val="both"/>
        <w:rPr>
          <w:rFonts w:ascii="Times New Roman" w:hAnsi="Times New Roman" w:cs="Times New Roman"/>
          <w:sz w:val="28"/>
          <w:szCs w:val="28"/>
          <w:lang w:val="en-US"/>
        </w:rPr>
      </w:pPr>
    </w:p>
    <w:p w:rsidR="00444CCF" w:rsidRDefault="002C05CF"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[27</w:t>
      </w:r>
      <w:r w:rsidR="00444CCF">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444CCF">
        <w:rPr>
          <w:rFonts w:ascii="Times New Roman" w:hAnsi="Times New Roman" w:cs="Times New Roman"/>
          <w:sz w:val="28"/>
          <w:szCs w:val="28"/>
          <w:lang w:val="en-US"/>
        </w:rPr>
        <w:t>The scheme of the Constitution has a nuanced framework within which the separation of powers is articulated. The power of the municipalities to impose rates is a species of taxing power that may have significant economic effects for other spheres of government and for the development of the economy as a whole. Hence the municipal power to impose rates is made subject to</w:t>
      </w:r>
      <w:r w:rsidR="000A0506">
        <w:rPr>
          <w:rFonts w:ascii="Times New Roman" w:hAnsi="Times New Roman" w:cs="Times New Roman"/>
          <w:sz w:val="28"/>
          <w:szCs w:val="28"/>
          <w:lang w:val="en-US"/>
        </w:rPr>
        <w:t xml:space="preserve"> regulation by national legislation. The challenge brought by eThekwini and Stellenbosch did not test the limits of the regulatory oversight given to Parliament. Rather, the challenge was made on the more radical premise that s</w:t>
      </w:r>
      <w:r w:rsidR="00C464FD">
        <w:rPr>
          <w:rFonts w:ascii="Times New Roman" w:hAnsi="Times New Roman" w:cs="Times New Roman"/>
          <w:sz w:val="28"/>
          <w:szCs w:val="28"/>
          <w:lang w:val="en-US"/>
        </w:rPr>
        <w:t xml:space="preserve"> </w:t>
      </w:r>
      <w:r w:rsidR="000A0506">
        <w:rPr>
          <w:rFonts w:ascii="Times New Roman" w:hAnsi="Times New Roman" w:cs="Times New Roman"/>
          <w:sz w:val="28"/>
          <w:szCs w:val="28"/>
          <w:lang w:val="en-US"/>
        </w:rPr>
        <w:t xml:space="preserve">19(1) offends the autonomy of municipalities to impose rates. That challenge cannot succeed because s 19(1) is a regulation by national legislation that s 229(2)(b) of the Constitution expressly permits. The recognition in </w:t>
      </w:r>
      <w:r w:rsidR="000A0506">
        <w:rPr>
          <w:rFonts w:ascii="Times New Roman" w:hAnsi="Times New Roman" w:cs="Times New Roman"/>
          <w:i/>
          <w:iCs/>
          <w:sz w:val="28"/>
          <w:szCs w:val="28"/>
          <w:lang w:val="en-US"/>
        </w:rPr>
        <w:t xml:space="preserve">Blom </w:t>
      </w:r>
      <w:r w:rsidR="000A0506">
        <w:rPr>
          <w:rFonts w:ascii="Times New Roman" w:hAnsi="Times New Roman" w:cs="Times New Roman"/>
          <w:sz w:val="28"/>
          <w:szCs w:val="28"/>
          <w:lang w:val="en-US"/>
        </w:rPr>
        <w:t xml:space="preserve">of the power of </w:t>
      </w:r>
      <w:r w:rsidR="002B494E">
        <w:rPr>
          <w:rFonts w:ascii="Times New Roman" w:hAnsi="Times New Roman" w:cs="Times New Roman"/>
          <w:sz w:val="28"/>
          <w:szCs w:val="28"/>
          <w:lang w:val="en-US"/>
        </w:rPr>
        <w:t>municipalities</w:t>
      </w:r>
      <w:r w:rsidR="000A0506">
        <w:rPr>
          <w:rFonts w:ascii="Times New Roman" w:hAnsi="Times New Roman" w:cs="Times New Roman"/>
          <w:sz w:val="28"/>
          <w:szCs w:val="28"/>
          <w:lang w:val="en-US"/>
        </w:rPr>
        <w:t xml:space="preserve"> to determine their rates policies does not derogate from the regulatory supervision accorded to the national legislature in terms of s</w:t>
      </w:r>
      <w:r w:rsidR="00C464FD">
        <w:rPr>
          <w:rFonts w:ascii="Times New Roman" w:hAnsi="Times New Roman" w:cs="Times New Roman"/>
          <w:sz w:val="28"/>
          <w:szCs w:val="28"/>
          <w:lang w:val="en-US"/>
        </w:rPr>
        <w:t xml:space="preserve"> </w:t>
      </w:r>
      <w:r w:rsidR="000A0506">
        <w:rPr>
          <w:rFonts w:ascii="Times New Roman" w:hAnsi="Times New Roman" w:cs="Times New Roman"/>
          <w:sz w:val="28"/>
          <w:szCs w:val="28"/>
          <w:lang w:val="en-US"/>
        </w:rPr>
        <w:t>229(2)(b).</w:t>
      </w:r>
    </w:p>
    <w:p w:rsidR="000A0506" w:rsidRDefault="000A0506" w:rsidP="00FF1562">
      <w:pPr>
        <w:pStyle w:val="ListParagraph"/>
        <w:spacing w:after="0" w:line="360" w:lineRule="auto"/>
        <w:ind w:left="0"/>
        <w:jc w:val="both"/>
        <w:rPr>
          <w:rFonts w:ascii="Times New Roman" w:hAnsi="Times New Roman" w:cs="Times New Roman"/>
          <w:sz w:val="28"/>
          <w:szCs w:val="28"/>
          <w:lang w:val="en-US"/>
        </w:rPr>
      </w:pPr>
    </w:p>
    <w:p w:rsidR="000A0506" w:rsidRPr="000A0506" w:rsidRDefault="002C05CF"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[28</w:t>
      </w:r>
      <w:r w:rsidR="000A0506">
        <w:rPr>
          <w:rFonts w:ascii="Times New Roman" w:hAnsi="Times New Roman" w:cs="Times New Roman"/>
          <w:sz w:val="28"/>
          <w:szCs w:val="28"/>
          <w:lang w:val="en-US"/>
        </w:rPr>
        <w:t xml:space="preserve">] </w:t>
      </w:r>
      <w:r w:rsidR="002B494E">
        <w:rPr>
          <w:rFonts w:ascii="Times New Roman" w:hAnsi="Times New Roman" w:cs="Times New Roman"/>
          <w:sz w:val="28"/>
          <w:szCs w:val="28"/>
          <w:lang w:val="en-US"/>
        </w:rPr>
        <w:tab/>
      </w:r>
      <w:r w:rsidR="000A0506">
        <w:rPr>
          <w:rFonts w:ascii="Times New Roman" w:hAnsi="Times New Roman" w:cs="Times New Roman"/>
          <w:sz w:val="28"/>
          <w:szCs w:val="28"/>
          <w:lang w:val="en-US"/>
        </w:rPr>
        <w:t>The constitutional challenge must accordingly fail.</w:t>
      </w:r>
    </w:p>
    <w:p w:rsidR="00C80283" w:rsidRDefault="00C80283" w:rsidP="00FF1562">
      <w:pPr>
        <w:pStyle w:val="ListParagraph"/>
        <w:spacing w:after="0" w:line="360" w:lineRule="auto"/>
        <w:ind w:left="0"/>
        <w:jc w:val="both"/>
        <w:rPr>
          <w:rFonts w:ascii="Times New Roman" w:hAnsi="Times New Roman" w:cs="Times New Roman"/>
          <w:sz w:val="28"/>
          <w:szCs w:val="28"/>
          <w:lang w:val="en-US"/>
        </w:rPr>
      </w:pPr>
    </w:p>
    <w:p w:rsidR="000A6B77" w:rsidRPr="000A6B77" w:rsidRDefault="0065255B" w:rsidP="00FF1562">
      <w:pPr>
        <w:pStyle w:val="ListParagraph"/>
        <w:spacing w:after="0" w:line="360" w:lineRule="auto"/>
        <w:ind w:left="0"/>
        <w:jc w:val="both"/>
        <w:rPr>
          <w:rFonts w:ascii="Times New Roman" w:hAnsi="Times New Roman" w:cs="Times New Roman"/>
          <w:b/>
          <w:color w:val="C00000"/>
          <w:sz w:val="28"/>
          <w:szCs w:val="28"/>
          <w:lang w:val="en-US"/>
        </w:rPr>
      </w:pPr>
      <w:r>
        <w:rPr>
          <w:rFonts w:ascii="Times New Roman" w:hAnsi="Times New Roman" w:cs="Times New Roman"/>
          <w:b/>
          <w:sz w:val="28"/>
          <w:szCs w:val="28"/>
          <w:lang w:val="en-US"/>
        </w:rPr>
        <w:t xml:space="preserve">The </w:t>
      </w:r>
      <w:r w:rsidR="00D544ED">
        <w:rPr>
          <w:rFonts w:ascii="Times New Roman" w:hAnsi="Times New Roman" w:cs="Times New Roman"/>
          <w:b/>
          <w:sz w:val="28"/>
          <w:szCs w:val="28"/>
          <w:lang w:val="en-US"/>
        </w:rPr>
        <w:t xml:space="preserve">validity </w:t>
      </w:r>
      <w:r w:rsidR="000A6B77" w:rsidRPr="000A6B77">
        <w:rPr>
          <w:rFonts w:ascii="Times New Roman" w:hAnsi="Times New Roman" w:cs="Times New Roman"/>
          <w:b/>
          <w:sz w:val="28"/>
          <w:szCs w:val="28"/>
          <w:lang w:val="en-US"/>
        </w:rPr>
        <w:t>challenge</w:t>
      </w:r>
    </w:p>
    <w:p w:rsidR="008351C3" w:rsidRDefault="000A6B77"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C05CF">
        <w:rPr>
          <w:rFonts w:ascii="Times New Roman" w:hAnsi="Times New Roman" w:cs="Times New Roman"/>
          <w:sz w:val="28"/>
          <w:szCs w:val="28"/>
          <w:lang w:val="en-US"/>
        </w:rPr>
        <w:t>29</w:t>
      </w:r>
      <w:r>
        <w:rPr>
          <w:rFonts w:ascii="Times New Roman" w:hAnsi="Times New Roman" w:cs="Times New Roman"/>
          <w:sz w:val="28"/>
          <w:szCs w:val="28"/>
          <w:lang w:val="en-US"/>
        </w:rPr>
        <w:t>]</w:t>
      </w:r>
      <w:r w:rsidR="00CE1837">
        <w:rPr>
          <w:rFonts w:ascii="Times New Roman" w:hAnsi="Times New Roman" w:cs="Times New Roman"/>
          <w:sz w:val="28"/>
          <w:szCs w:val="28"/>
          <w:lang w:val="en-US"/>
        </w:rPr>
        <w:tab/>
      </w:r>
      <w:r w:rsidR="00410466">
        <w:rPr>
          <w:rFonts w:ascii="Times New Roman" w:hAnsi="Times New Roman" w:cs="Times New Roman"/>
          <w:sz w:val="28"/>
          <w:szCs w:val="28"/>
          <w:lang w:val="en-US"/>
        </w:rPr>
        <w:t>I now turn to deal with the issue of</w:t>
      </w:r>
      <w:r w:rsidR="00711391">
        <w:rPr>
          <w:rFonts w:ascii="Times New Roman" w:hAnsi="Times New Roman" w:cs="Times New Roman"/>
          <w:sz w:val="28"/>
          <w:szCs w:val="28"/>
          <w:lang w:val="en-US"/>
        </w:rPr>
        <w:t xml:space="preserve"> the</w:t>
      </w:r>
      <w:r w:rsidR="00410466">
        <w:rPr>
          <w:rFonts w:ascii="Times New Roman" w:hAnsi="Times New Roman" w:cs="Times New Roman"/>
          <w:sz w:val="28"/>
          <w:szCs w:val="28"/>
          <w:lang w:val="en-US"/>
        </w:rPr>
        <w:t xml:space="preserve"> consultation challenge</w:t>
      </w:r>
      <w:r w:rsidR="0088179C">
        <w:rPr>
          <w:rFonts w:ascii="Times New Roman" w:hAnsi="Times New Roman" w:cs="Times New Roman"/>
          <w:sz w:val="28"/>
          <w:szCs w:val="28"/>
          <w:lang w:val="en-US"/>
        </w:rPr>
        <w:t>.</w:t>
      </w:r>
      <w:r w:rsidR="0041046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00C07AA6">
        <w:rPr>
          <w:rFonts w:ascii="Times New Roman" w:hAnsi="Times New Roman" w:cs="Times New Roman"/>
          <w:sz w:val="28"/>
          <w:szCs w:val="28"/>
          <w:lang w:val="en-US"/>
        </w:rPr>
        <w:t>municipalities challenged</w:t>
      </w:r>
      <w:r>
        <w:rPr>
          <w:rFonts w:ascii="Times New Roman" w:hAnsi="Times New Roman" w:cs="Times New Roman"/>
          <w:sz w:val="28"/>
          <w:szCs w:val="28"/>
          <w:lang w:val="en-US"/>
        </w:rPr>
        <w:t xml:space="preserve"> the validity of the 2010 amended regulations on the </w:t>
      </w:r>
      <w:r w:rsidR="006877EE">
        <w:rPr>
          <w:rFonts w:ascii="Times New Roman" w:hAnsi="Times New Roman" w:cs="Times New Roman"/>
          <w:sz w:val="28"/>
          <w:szCs w:val="28"/>
          <w:lang w:val="en-US"/>
        </w:rPr>
        <w:t>basis</w:t>
      </w:r>
      <w:r>
        <w:rPr>
          <w:rFonts w:ascii="Times New Roman" w:hAnsi="Times New Roman" w:cs="Times New Roman"/>
          <w:sz w:val="28"/>
          <w:szCs w:val="28"/>
          <w:lang w:val="en-US"/>
        </w:rPr>
        <w:t xml:space="preserve"> that there was no consultative process in terms of s 84</w:t>
      </w:r>
      <w:r w:rsidR="0088179C" w:rsidRPr="00F50A69">
        <w:rPr>
          <w:rFonts w:ascii="Times New Roman" w:hAnsi="Times New Roman" w:cs="Times New Roman"/>
          <w:i/>
          <w:sz w:val="28"/>
          <w:szCs w:val="28"/>
          <w:lang w:val="en-US"/>
        </w:rPr>
        <w:t>(a)</w:t>
      </w:r>
      <w:r w:rsidR="00CE1837">
        <w:rPr>
          <w:rFonts w:ascii="Times New Roman" w:hAnsi="Times New Roman" w:cs="Times New Roman"/>
          <w:i/>
          <w:sz w:val="28"/>
          <w:szCs w:val="28"/>
          <w:lang w:val="en-US"/>
        </w:rPr>
        <w:t xml:space="preserve"> </w:t>
      </w:r>
      <w:r w:rsidR="00CE1837">
        <w:rPr>
          <w:rFonts w:ascii="Times New Roman" w:hAnsi="Times New Roman" w:cs="Times New Roman"/>
          <w:sz w:val="28"/>
          <w:szCs w:val="28"/>
          <w:lang w:val="en-US"/>
        </w:rPr>
        <w:t xml:space="preserve">and </w:t>
      </w:r>
      <w:r w:rsidR="0088179C" w:rsidRPr="00F50A69">
        <w:rPr>
          <w:rFonts w:ascii="Times New Roman" w:hAnsi="Times New Roman" w:cs="Times New Roman"/>
          <w:i/>
          <w:sz w:val="28"/>
          <w:szCs w:val="28"/>
          <w:lang w:val="en-US"/>
        </w:rPr>
        <w:t>(b)</w:t>
      </w:r>
      <w:r>
        <w:rPr>
          <w:rStyle w:val="FootnoteReference"/>
          <w:rFonts w:ascii="Times New Roman" w:hAnsi="Times New Roman" w:cs="Times New Roman"/>
          <w:sz w:val="28"/>
          <w:szCs w:val="28"/>
          <w:lang w:val="en-US"/>
        </w:rPr>
        <w:footnoteReference w:id="7"/>
      </w:r>
      <w:r>
        <w:rPr>
          <w:rFonts w:ascii="Times New Roman" w:hAnsi="Times New Roman" w:cs="Times New Roman"/>
          <w:sz w:val="28"/>
          <w:szCs w:val="28"/>
          <w:lang w:val="en-US"/>
        </w:rPr>
        <w:t xml:space="preserve"> of MPRA. On the facts of this case, the municipalities were consulted i</w:t>
      </w:r>
      <w:r w:rsidRPr="00B93FBF">
        <w:rPr>
          <w:rFonts w:ascii="Times New Roman" w:hAnsi="Times New Roman" w:cs="Times New Roman"/>
          <w:sz w:val="28"/>
          <w:szCs w:val="28"/>
          <w:lang w:val="en-US"/>
        </w:rPr>
        <w:t xml:space="preserve">n 2007 on the substance of the proposed amendment to the </w:t>
      </w:r>
      <w:r w:rsidR="00873B8A" w:rsidRPr="00B93FBF">
        <w:rPr>
          <w:rFonts w:ascii="Times New Roman" w:hAnsi="Times New Roman" w:cs="Times New Roman"/>
          <w:sz w:val="28"/>
          <w:szCs w:val="28"/>
          <w:lang w:val="en-US"/>
        </w:rPr>
        <w:t>regulations, which</w:t>
      </w:r>
      <w:r w:rsidR="00410466">
        <w:rPr>
          <w:rFonts w:ascii="Times New Roman" w:hAnsi="Times New Roman" w:cs="Times New Roman"/>
          <w:sz w:val="28"/>
          <w:szCs w:val="28"/>
          <w:lang w:val="en-US"/>
        </w:rPr>
        <w:t xml:space="preserve"> included PBO</w:t>
      </w:r>
      <w:r w:rsidRPr="00B93FBF">
        <w:rPr>
          <w:rFonts w:ascii="Times New Roman" w:hAnsi="Times New Roman" w:cs="Times New Roman"/>
          <w:sz w:val="28"/>
          <w:szCs w:val="28"/>
          <w:lang w:val="en-US"/>
        </w:rPr>
        <w:t xml:space="preserve"> property. There was no formal objection.</w:t>
      </w:r>
    </w:p>
    <w:p w:rsidR="000A6B77" w:rsidRDefault="000A6B77" w:rsidP="00FF1562">
      <w:pPr>
        <w:pStyle w:val="ListParagraph"/>
        <w:spacing w:after="0" w:line="360" w:lineRule="auto"/>
        <w:ind w:left="0"/>
        <w:jc w:val="both"/>
        <w:rPr>
          <w:rFonts w:ascii="Times New Roman" w:hAnsi="Times New Roman" w:cs="Times New Roman"/>
          <w:sz w:val="28"/>
          <w:szCs w:val="28"/>
          <w:lang w:val="en-US"/>
        </w:rPr>
      </w:pPr>
    </w:p>
    <w:p w:rsidR="008351C3" w:rsidRDefault="000A6B77"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50836">
        <w:rPr>
          <w:rFonts w:ascii="Times New Roman" w:hAnsi="Times New Roman" w:cs="Times New Roman"/>
          <w:sz w:val="28"/>
          <w:szCs w:val="28"/>
          <w:lang w:val="en-US"/>
        </w:rPr>
        <w:t>3</w:t>
      </w:r>
      <w:r w:rsidR="002C05CF">
        <w:rPr>
          <w:rFonts w:ascii="Times New Roman" w:hAnsi="Times New Roman" w:cs="Times New Roman"/>
          <w:sz w:val="28"/>
          <w:szCs w:val="28"/>
          <w:lang w:val="en-US"/>
        </w:rPr>
        <w:t>0</w:t>
      </w:r>
      <w:r w:rsidR="008351C3">
        <w:rPr>
          <w:rFonts w:ascii="Times New Roman" w:hAnsi="Times New Roman" w:cs="Times New Roman"/>
          <w:sz w:val="28"/>
          <w:szCs w:val="28"/>
          <w:lang w:val="en-US"/>
        </w:rPr>
        <w:t>]</w:t>
      </w:r>
      <w:r w:rsidR="008351C3">
        <w:rPr>
          <w:rFonts w:ascii="Times New Roman" w:hAnsi="Times New Roman" w:cs="Times New Roman"/>
          <w:sz w:val="28"/>
          <w:szCs w:val="28"/>
          <w:lang w:val="en-US"/>
        </w:rPr>
        <w:tab/>
        <w:t>In th</w:t>
      </w:r>
      <w:r w:rsidR="00CE3C19">
        <w:rPr>
          <w:rFonts w:ascii="Times New Roman" w:hAnsi="Times New Roman" w:cs="Times New Roman"/>
          <w:sz w:val="28"/>
          <w:szCs w:val="28"/>
          <w:lang w:val="en-US"/>
        </w:rPr>
        <w:t>is matter, the in</w:t>
      </w:r>
      <w:r w:rsidR="0088179C">
        <w:rPr>
          <w:rFonts w:ascii="Times New Roman" w:hAnsi="Times New Roman" w:cs="Times New Roman"/>
          <w:sz w:val="28"/>
          <w:szCs w:val="28"/>
          <w:lang w:val="en-US"/>
        </w:rPr>
        <w:t>clusion of PBO</w:t>
      </w:r>
      <w:r w:rsidR="00CE3C19">
        <w:rPr>
          <w:rFonts w:ascii="Times New Roman" w:hAnsi="Times New Roman" w:cs="Times New Roman"/>
          <w:sz w:val="28"/>
          <w:szCs w:val="28"/>
          <w:lang w:val="en-US"/>
        </w:rPr>
        <w:t xml:space="preserve"> property</w:t>
      </w:r>
      <w:r w:rsidR="00D85D6F">
        <w:rPr>
          <w:rFonts w:ascii="Times New Roman" w:hAnsi="Times New Roman" w:cs="Times New Roman"/>
          <w:sz w:val="28"/>
          <w:szCs w:val="28"/>
          <w:lang w:val="en-US"/>
        </w:rPr>
        <w:t xml:space="preserve"> in the</w:t>
      </w:r>
      <w:r w:rsidR="00B93FBF">
        <w:rPr>
          <w:rFonts w:ascii="Times New Roman" w:hAnsi="Times New Roman" w:cs="Times New Roman"/>
          <w:sz w:val="28"/>
          <w:szCs w:val="28"/>
          <w:lang w:val="en-US"/>
        </w:rPr>
        <w:t xml:space="preserve"> </w:t>
      </w:r>
      <w:r w:rsidR="00B93FBF" w:rsidRPr="00F50A69">
        <w:rPr>
          <w:rFonts w:ascii="Times New Roman" w:hAnsi="Times New Roman" w:cs="Times New Roman"/>
          <w:sz w:val="28"/>
          <w:szCs w:val="28"/>
          <w:lang w:val="en-US"/>
        </w:rPr>
        <w:t>2010</w:t>
      </w:r>
      <w:r w:rsidR="00B93FBF">
        <w:rPr>
          <w:rFonts w:ascii="Times New Roman" w:hAnsi="Times New Roman" w:cs="Times New Roman"/>
          <w:sz w:val="28"/>
          <w:szCs w:val="28"/>
          <w:lang w:val="en-US"/>
        </w:rPr>
        <w:t xml:space="preserve"> </w:t>
      </w:r>
      <w:r w:rsidR="00771C7A">
        <w:rPr>
          <w:rFonts w:ascii="Times New Roman" w:hAnsi="Times New Roman" w:cs="Times New Roman"/>
          <w:sz w:val="28"/>
          <w:szCs w:val="28"/>
          <w:lang w:val="en-US"/>
        </w:rPr>
        <w:t>a</w:t>
      </w:r>
      <w:r w:rsidR="00B93FBF">
        <w:rPr>
          <w:rFonts w:ascii="Times New Roman" w:hAnsi="Times New Roman" w:cs="Times New Roman"/>
          <w:sz w:val="28"/>
          <w:szCs w:val="28"/>
          <w:lang w:val="en-US"/>
        </w:rPr>
        <w:t xml:space="preserve">mended </w:t>
      </w:r>
      <w:r w:rsidR="00771C7A">
        <w:rPr>
          <w:rFonts w:ascii="Times New Roman" w:hAnsi="Times New Roman" w:cs="Times New Roman"/>
          <w:sz w:val="28"/>
          <w:szCs w:val="28"/>
          <w:lang w:val="en-US"/>
        </w:rPr>
        <w:t>r</w:t>
      </w:r>
      <w:r w:rsidR="00B93FBF">
        <w:rPr>
          <w:rFonts w:ascii="Times New Roman" w:hAnsi="Times New Roman" w:cs="Times New Roman"/>
          <w:sz w:val="28"/>
          <w:szCs w:val="28"/>
          <w:lang w:val="en-US"/>
        </w:rPr>
        <w:t>egulations</w:t>
      </w:r>
      <w:r w:rsidR="007C6EFA">
        <w:rPr>
          <w:rFonts w:ascii="Times New Roman" w:hAnsi="Times New Roman" w:cs="Times New Roman"/>
          <w:sz w:val="28"/>
          <w:szCs w:val="28"/>
          <w:lang w:val="en-US"/>
        </w:rPr>
        <w:t xml:space="preserve"> is not a new issue</w:t>
      </w:r>
      <w:r w:rsidR="008351C3">
        <w:rPr>
          <w:rFonts w:ascii="Times New Roman" w:hAnsi="Times New Roman" w:cs="Times New Roman"/>
          <w:sz w:val="28"/>
          <w:szCs w:val="28"/>
          <w:lang w:val="en-US"/>
        </w:rPr>
        <w:t xml:space="preserve"> that the</w:t>
      </w:r>
      <w:r w:rsidR="00CE3C19">
        <w:rPr>
          <w:rFonts w:ascii="Times New Roman" w:hAnsi="Times New Roman" w:cs="Times New Roman"/>
          <w:sz w:val="28"/>
          <w:szCs w:val="28"/>
          <w:lang w:val="en-US"/>
        </w:rPr>
        <w:t xml:space="preserve"> appellant</w:t>
      </w:r>
      <w:r w:rsidR="00D85D6F">
        <w:rPr>
          <w:rFonts w:ascii="Times New Roman" w:hAnsi="Times New Roman" w:cs="Times New Roman"/>
          <w:sz w:val="28"/>
          <w:szCs w:val="28"/>
          <w:lang w:val="en-US"/>
        </w:rPr>
        <w:t>s</w:t>
      </w:r>
      <w:r w:rsidR="00CE3C19">
        <w:rPr>
          <w:rFonts w:ascii="Times New Roman" w:hAnsi="Times New Roman" w:cs="Times New Roman"/>
          <w:sz w:val="28"/>
          <w:szCs w:val="28"/>
          <w:lang w:val="en-US"/>
        </w:rPr>
        <w:t xml:space="preserve"> did not know </w:t>
      </w:r>
      <w:r w:rsidR="00B93FBF">
        <w:rPr>
          <w:rFonts w:ascii="Times New Roman" w:hAnsi="Times New Roman" w:cs="Times New Roman"/>
          <w:sz w:val="28"/>
          <w:szCs w:val="28"/>
          <w:lang w:val="en-US"/>
        </w:rPr>
        <w:t>about. After the Minister for CoGTA</w:t>
      </w:r>
      <w:r w:rsidR="00CE3C19">
        <w:rPr>
          <w:rFonts w:ascii="Times New Roman" w:hAnsi="Times New Roman" w:cs="Times New Roman"/>
          <w:sz w:val="28"/>
          <w:szCs w:val="28"/>
          <w:lang w:val="en-US"/>
        </w:rPr>
        <w:t xml:space="preserve"> published the draft regulations</w:t>
      </w:r>
      <w:r w:rsidR="00D85D6F">
        <w:rPr>
          <w:rFonts w:ascii="Times New Roman" w:hAnsi="Times New Roman" w:cs="Times New Roman"/>
          <w:sz w:val="28"/>
          <w:szCs w:val="28"/>
          <w:lang w:val="en-US"/>
        </w:rPr>
        <w:t xml:space="preserve"> in 2007</w:t>
      </w:r>
      <w:r w:rsidR="00CE3C19">
        <w:rPr>
          <w:rFonts w:ascii="Times New Roman" w:hAnsi="Times New Roman" w:cs="Times New Roman"/>
          <w:sz w:val="28"/>
          <w:szCs w:val="28"/>
          <w:lang w:val="en-US"/>
        </w:rPr>
        <w:t>, t</w:t>
      </w:r>
      <w:r w:rsidR="008351C3">
        <w:rPr>
          <w:rFonts w:ascii="Times New Roman" w:hAnsi="Times New Roman" w:cs="Times New Roman"/>
          <w:sz w:val="28"/>
          <w:szCs w:val="28"/>
          <w:lang w:val="en-US"/>
        </w:rPr>
        <w:t xml:space="preserve">here was proper consultation </w:t>
      </w:r>
      <w:r w:rsidR="0055147F">
        <w:rPr>
          <w:rFonts w:ascii="Times New Roman" w:hAnsi="Times New Roman" w:cs="Times New Roman"/>
          <w:sz w:val="28"/>
          <w:szCs w:val="28"/>
          <w:lang w:val="en-US"/>
        </w:rPr>
        <w:t>around</w:t>
      </w:r>
      <w:r w:rsidR="008351C3">
        <w:rPr>
          <w:rFonts w:ascii="Times New Roman" w:hAnsi="Times New Roman" w:cs="Times New Roman"/>
          <w:sz w:val="28"/>
          <w:szCs w:val="28"/>
          <w:lang w:val="en-US"/>
        </w:rPr>
        <w:t xml:space="preserve"> 2007,</w:t>
      </w:r>
      <w:r w:rsidR="00AD4C5B">
        <w:rPr>
          <w:rFonts w:ascii="Times New Roman" w:hAnsi="Times New Roman" w:cs="Times New Roman"/>
          <w:sz w:val="28"/>
          <w:szCs w:val="28"/>
          <w:lang w:val="en-US"/>
        </w:rPr>
        <w:t xml:space="preserve"> and there were no objections to the published draft regulations</w:t>
      </w:r>
      <w:r w:rsidR="008351C3">
        <w:rPr>
          <w:rFonts w:ascii="Times New Roman" w:hAnsi="Times New Roman" w:cs="Times New Roman"/>
          <w:sz w:val="28"/>
          <w:szCs w:val="28"/>
          <w:lang w:val="en-US"/>
        </w:rPr>
        <w:t xml:space="preserve">. </w:t>
      </w:r>
      <w:r w:rsidR="0088179C">
        <w:rPr>
          <w:rFonts w:ascii="Times New Roman" w:hAnsi="Times New Roman" w:cs="Times New Roman"/>
          <w:sz w:val="28"/>
          <w:szCs w:val="28"/>
          <w:lang w:val="en-US"/>
        </w:rPr>
        <w:t>eThekwini</w:t>
      </w:r>
      <w:r w:rsidR="00D85D6F">
        <w:rPr>
          <w:rFonts w:ascii="Times New Roman" w:hAnsi="Times New Roman" w:cs="Times New Roman"/>
          <w:sz w:val="28"/>
          <w:szCs w:val="28"/>
          <w:lang w:val="en-US"/>
        </w:rPr>
        <w:t xml:space="preserve"> </w:t>
      </w:r>
      <w:r w:rsidR="00AD4C5B">
        <w:rPr>
          <w:rFonts w:ascii="Times New Roman" w:hAnsi="Times New Roman" w:cs="Times New Roman"/>
          <w:sz w:val="28"/>
          <w:szCs w:val="28"/>
          <w:lang w:val="en-US"/>
        </w:rPr>
        <w:t>was aware of the ame</w:t>
      </w:r>
      <w:r w:rsidR="00B93FBF">
        <w:rPr>
          <w:rFonts w:ascii="Times New Roman" w:hAnsi="Times New Roman" w:cs="Times New Roman"/>
          <w:sz w:val="28"/>
          <w:szCs w:val="28"/>
          <w:lang w:val="en-US"/>
        </w:rPr>
        <w:t>ndments that the Minister for CoGTA</w:t>
      </w:r>
      <w:r w:rsidR="00AD4C5B">
        <w:rPr>
          <w:rFonts w:ascii="Times New Roman" w:hAnsi="Times New Roman" w:cs="Times New Roman"/>
          <w:sz w:val="28"/>
          <w:szCs w:val="28"/>
          <w:lang w:val="en-US"/>
        </w:rPr>
        <w:t xml:space="preserve"> intended to introduce and did not object. </w:t>
      </w:r>
    </w:p>
    <w:p w:rsidR="00B93FBF" w:rsidRPr="00B93FBF" w:rsidRDefault="00B93FBF" w:rsidP="003C63B3">
      <w:pPr>
        <w:pStyle w:val="ListParagraph"/>
        <w:spacing w:after="0" w:line="360" w:lineRule="auto"/>
        <w:ind w:left="0"/>
        <w:jc w:val="both"/>
        <w:rPr>
          <w:rFonts w:ascii="Times New Roman" w:hAnsi="Times New Roman" w:cs="Times New Roman"/>
          <w:b/>
          <w:sz w:val="28"/>
          <w:szCs w:val="28"/>
          <w:lang w:val="en-US"/>
        </w:rPr>
      </w:pPr>
    </w:p>
    <w:p w:rsidR="00182997" w:rsidRPr="00F50A69" w:rsidRDefault="005B76C8" w:rsidP="003C63B3">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50836">
        <w:rPr>
          <w:rFonts w:ascii="Times New Roman" w:hAnsi="Times New Roman" w:cs="Times New Roman"/>
          <w:sz w:val="28"/>
          <w:szCs w:val="28"/>
          <w:lang w:val="en-US"/>
        </w:rPr>
        <w:t>3</w:t>
      </w:r>
      <w:r w:rsidR="002C05CF">
        <w:rPr>
          <w:rFonts w:ascii="Times New Roman" w:hAnsi="Times New Roman" w:cs="Times New Roman"/>
          <w:sz w:val="28"/>
          <w:szCs w:val="28"/>
          <w:lang w:val="en-US"/>
        </w:rPr>
        <w:t>1</w:t>
      </w:r>
      <w:r>
        <w:rPr>
          <w:rFonts w:ascii="Times New Roman" w:hAnsi="Times New Roman" w:cs="Times New Roman"/>
          <w:sz w:val="28"/>
          <w:szCs w:val="28"/>
          <w:lang w:val="en-US"/>
        </w:rPr>
        <w:t>]</w:t>
      </w:r>
      <w:r>
        <w:rPr>
          <w:rFonts w:ascii="Times New Roman" w:hAnsi="Times New Roman" w:cs="Times New Roman"/>
          <w:sz w:val="28"/>
          <w:szCs w:val="28"/>
          <w:lang w:val="en-US"/>
        </w:rPr>
        <w:tab/>
      </w:r>
      <w:r w:rsidR="00182997" w:rsidRPr="006C4222">
        <w:rPr>
          <w:rFonts w:ascii="Times New Roman" w:hAnsi="Times New Roman" w:cs="Times New Roman"/>
          <w:sz w:val="28"/>
          <w:szCs w:val="28"/>
          <w:lang w:val="en-US"/>
        </w:rPr>
        <w:t xml:space="preserve">Stellenbosch submitted that it </w:t>
      </w:r>
      <w:r w:rsidR="00C07AA6" w:rsidRPr="006C4222">
        <w:rPr>
          <w:rFonts w:ascii="Times New Roman" w:hAnsi="Times New Roman" w:cs="Times New Roman"/>
          <w:sz w:val="28"/>
          <w:szCs w:val="28"/>
          <w:lang w:val="en-US"/>
        </w:rPr>
        <w:t>is challenging</w:t>
      </w:r>
      <w:r w:rsidR="00B93FBF" w:rsidRPr="006C4222">
        <w:rPr>
          <w:rFonts w:ascii="Times New Roman" w:hAnsi="Times New Roman" w:cs="Times New Roman"/>
          <w:sz w:val="28"/>
          <w:szCs w:val="28"/>
          <w:lang w:val="en-US"/>
        </w:rPr>
        <w:t xml:space="preserve"> the validity of the 2010 </w:t>
      </w:r>
      <w:r w:rsidR="00B605BF">
        <w:rPr>
          <w:rFonts w:ascii="Times New Roman" w:hAnsi="Times New Roman" w:cs="Times New Roman"/>
          <w:sz w:val="28"/>
          <w:szCs w:val="28"/>
          <w:lang w:val="en-US"/>
        </w:rPr>
        <w:t>a</w:t>
      </w:r>
      <w:r w:rsidR="00B93FBF" w:rsidRPr="006C4222">
        <w:rPr>
          <w:rFonts w:ascii="Times New Roman" w:hAnsi="Times New Roman" w:cs="Times New Roman"/>
          <w:sz w:val="28"/>
          <w:szCs w:val="28"/>
          <w:lang w:val="en-US"/>
        </w:rPr>
        <w:t xml:space="preserve">mended </w:t>
      </w:r>
      <w:r w:rsidR="00B605BF">
        <w:rPr>
          <w:rFonts w:ascii="Times New Roman" w:hAnsi="Times New Roman" w:cs="Times New Roman"/>
          <w:sz w:val="28"/>
          <w:szCs w:val="28"/>
          <w:lang w:val="en-US"/>
        </w:rPr>
        <w:t>r</w:t>
      </w:r>
      <w:r w:rsidR="00B93FBF" w:rsidRPr="006C4222">
        <w:rPr>
          <w:rFonts w:ascii="Times New Roman" w:hAnsi="Times New Roman" w:cs="Times New Roman"/>
          <w:sz w:val="28"/>
          <w:szCs w:val="28"/>
          <w:lang w:val="en-US"/>
        </w:rPr>
        <w:t xml:space="preserve">egulations on the basis that there </w:t>
      </w:r>
      <w:r w:rsidR="006C4222" w:rsidRPr="006C4222">
        <w:rPr>
          <w:rFonts w:ascii="Times New Roman" w:hAnsi="Times New Roman" w:cs="Times New Roman"/>
          <w:sz w:val="28"/>
          <w:szCs w:val="28"/>
          <w:lang w:val="en-US"/>
        </w:rPr>
        <w:t>was</w:t>
      </w:r>
      <w:r w:rsidR="00B93FBF" w:rsidRPr="006C4222">
        <w:rPr>
          <w:rFonts w:ascii="Times New Roman" w:hAnsi="Times New Roman" w:cs="Times New Roman"/>
          <w:sz w:val="28"/>
          <w:szCs w:val="28"/>
          <w:lang w:val="en-US"/>
        </w:rPr>
        <w:t xml:space="preserve"> no consultation with organi</w:t>
      </w:r>
      <w:r w:rsidR="00B605BF">
        <w:rPr>
          <w:rFonts w:ascii="Times New Roman" w:hAnsi="Times New Roman" w:cs="Times New Roman"/>
          <w:sz w:val="28"/>
          <w:szCs w:val="28"/>
          <w:lang w:val="en-US"/>
        </w:rPr>
        <w:t>s</w:t>
      </w:r>
      <w:r w:rsidR="00B93FBF" w:rsidRPr="006C4222">
        <w:rPr>
          <w:rFonts w:ascii="Times New Roman" w:hAnsi="Times New Roman" w:cs="Times New Roman"/>
          <w:sz w:val="28"/>
          <w:szCs w:val="28"/>
          <w:lang w:val="en-US"/>
        </w:rPr>
        <w:t xml:space="preserve">ed local government </w:t>
      </w:r>
      <w:r w:rsidR="00B93FBF" w:rsidRPr="005B76C8">
        <w:rPr>
          <w:rFonts w:ascii="Times New Roman" w:hAnsi="Times New Roman" w:cs="Times New Roman"/>
          <w:sz w:val="28"/>
          <w:szCs w:val="28"/>
          <w:lang w:val="en-US"/>
        </w:rPr>
        <w:t>in terms of s 84 of MPRA</w:t>
      </w:r>
      <w:r w:rsidR="0009513E">
        <w:rPr>
          <w:rFonts w:ascii="Times New Roman" w:hAnsi="Times New Roman" w:cs="Times New Roman"/>
          <w:sz w:val="28"/>
          <w:szCs w:val="28"/>
          <w:lang w:val="en-US"/>
        </w:rPr>
        <w:t xml:space="preserve">. </w:t>
      </w:r>
      <w:r w:rsidR="00182997" w:rsidRPr="006C4222">
        <w:rPr>
          <w:rFonts w:ascii="Times New Roman" w:hAnsi="Times New Roman" w:cs="Times New Roman"/>
          <w:sz w:val="28"/>
          <w:szCs w:val="28"/>
          <w:lang w:val="en-US"/>
        </w:rPr>
        <w:t>It submitted that the Gauteng High Court did not find or state that s 84 of MPRA was not applicab</w:t>
      </w:r>
      <w:r w:rsidR="006C4222">
        <w:rPr>
          <w:rFonts w:ascii="Times New Roman" w:hAnsi="Times New Roman" w:cs="Times New Roman"/>
          <w:sz w:val="28"/>
          <w:szCs w:val="28"/>
          <w:lang w:val="en-US"/>
        </w:rPr>
        <w:t>le. The Minister for CoGTA</w:t>
      </w:r>
      <w:r w:rsidR="00182997" w:rsidRPr="006C4222">
        <w:rPr>
          <w:rFonts w:ascii="Times New Roman" w:hAnsi="Times New Roman" w:cs="Times New Roman"/>
          <w:sz w:val="28"/>
          <w:szCs w:val="28"/>
          <w:lang w:val="en-US"/>
        </w:rPr>
        <w:t xml:space="preserve"> had to comply with the provisions of s 84 and he had </w:t>
      </w:r>
      <w:r w:rsidR="006877EE">
        <w:rPr>
          <w:rFonts w:ascii="Times New Roman" w:hAnsi="Times New Roman" w:cs="Times New Roman"/>
          <w:sz w:val="28"/>
          <w:szCs w:val="28"/>
          <w:lang w:val="en-US"/>
        </w:rPr>
        <w:t xml:space="preserve">first </w:t>
      </w:r>
      <w:r w:rsidR="0062273D" w:rsidRPr="006C4222">
        <w:rPr>
          <w:rFonts w:ascii="Times New Roman" w:hAnsi="Times New Roman" w:cs="Times New Roman"/>
          <w:sz w:val="28"/>
          <w:szCs w:val="28"/>
          <w:lang w:val="en-US"/>
        </w:rPr>
        <w:t>to consult</w:t>
      </w:r>
      <w:r w:rsidR="00182997" w:rsidRPr="006C4222">
        <w:rPr>
          <w:rFonts w:ascii="Times New Roman" w:hAnsi="Times New Roman" w:cs="Times New Roman"/>
          <w:sz w:val="28"/>
          <w:szCs w:val="28"/>
          <w:lang w:val="en-US"/>
        </w:rPr>
        <w:t xml:space="preserve"> </w:t>
      </w:r>
      <w:r w:rsidR="006C4222" w:rsidRPr="006C4222">
        <w:rPr>
          <w:rFonts w:ascii="Times New Roman" w:hAnsi="Times New Roman" w:cs="Times New Roman"/>
          <w:sz w:val="28"/>
          <w:szCs w:val="28"/>
          <w:lang w:val="en-US"/>
        </w:rPr>
        <w:t>organi</w:t>
      </w:r>
      <w:r w:rsidR="00B605BF">
        <w:rPr>
          <w:rFonts w:ascii="Times New Roman" w:hAnsi="Times New Roman" w:cs="Times New Roman"/>
          <w:sz w:val="28"/>
          <w:szCs w:val="28"/>
          <w:lang w:val="en-US"/>
        </w:rPr>
        <w:t>s</w:t>
      </w:r>
      <w:r w:rsidR="006C4222" w:rsidRPr="006C4222">
        <w:rPr>
          <w:rFonts w:ascii="Times New Roman" w:hAnsi="Times New Roman" w:cs="Times New Roman"/>
          <w:sz w:val="28"/>
          <w:szCs w:val="28"/>
          <w:lang w:val="en-US"/>
        </w:rPr>
        <w:t>ed</w:t>
      </w:r>
      <w:r w:rsidR="00182997" w:rsidRPr="006C4222">
        <w:rPr>
          <w:rFonts w:ascii="Times New Roman" w:hAnsi="Times New Roman" w:cs="Times New Roman"/>
          <w:sz w:val="28"/>
          <w:szCs w:val="28"/>
          <w:lang w:val="en-US"/>
        </w:rPr>
        <w:t xml:space="preserve"> local government and publish the draft regulations in the G</w:t>
      </w:r>
      <w:r w:rsidR="006C4222">
        <w:rPr>
          <w:rFonts w:ascii="Times New Roman" w:hAnsi="Times New Roman" w:cs="Times New Roman"/>
          <w:sz w:val="28"/>
          <w:szCs w:val="28"/>
          <w:lang w:val="en-US"/>
        </w:rPr>
        <w:t xml:space="preserve">overnment </w:t>
      </w:r>
      <w:r w:rsidR="00182997" w:rsidRPr="006C4222">
        <w:rPr>
          <w:rFonts w:ascii="Times New Roman" w:hAnsi="Times New Roman" w:cs="Times New Roman"/>
          <w:sz w:val="28"/>
          <w:szCs w:val="28"/>
          <w:lang w:val="en-US"/>
        </w:rPr>
        <w:t>G</w:t>
      </w:r>
      <w:r w:rsidR="006C4222">
        <w:rPr>
          <w:rFonts w:ascii="Times New Roman" w:hAnsi="Times New Roman" w:cs="Times New Roman"/>
          <w:sz w:val="28"/>
          <w:szCs w:val="28"/>
          <w:lang w:val="en-US"/>
        </w:rPr>
        <w:t>azette</w:t>
      </w:r>
      <w:r w:rsidR="0088179C">
        <w:rPr>
          <w:rFonts w:ascii="Times New Roman" w:hAnsi="Times New Roman" w:cs="Times New Roman"/>
          <w:sz w:val="28"/>
          <w:szCs w:val="28"/>
          <w:lang w:val="en-US"/>
        </w:rPr>
        <w:t xml:space="preserve"> for comment. T</w:t>
      </w:r>
      <w:r w:rsidR="00182997" w:rsidRPr="006C4222">
        <w:rPr>
          <w:rFonts w:ascii="Times New Roman" w:hAnsi="Times New Roman" w:cs="Times New Roman"/>
          <w:sz w:val="28"/>
          <w:szCs w:val="28"/>
          <w:lang w:val="en-US"/>
        </w:rPr>
        <w:t xml:space="preserve">his argument does not take into consideration that </w:t>
      </w:r>
      <w:r w:rsidR="00B57E91" w:rsidRPr="006C4222">
        <w:rPr>
          <w:rFonts w:ascii="Times New Roman" w:hAnsi="Times New Roman" w:cs="Times New Roman"/>
          <w:sz w:val="28"/>
          <w:szCs w:val="28"/>
          <w:lang w:val="en-US"/>
        </w:rPr>
        <w:t>consultation</w:t>
      </w:r>
      <w:r w:rsidR="00182997" w:rsidRPr="006C4222">
        <w:rPr>
          <w:rFonts w:ascii="Times New Roman" w:hAnsi="Times New Roman" w:cs="Times New Roman"/>
          <w:sz w:val="28"/>
          <w:szCs w:val="28"/>
          <w:lang w:val="en-US"/>
        </w:rPr>
        <w:t xml:space="preserve"> and publication of draft </w:t>
      </w:r>
      <w:r w:rsidR="00B57E91" w:rsidRPr="006C4222">
        <w:rPr>
          <w:rFonts w:ascii="Times New Roman" w:hAnsi="Times New Roman" w:cs="Times New Roman"/>
          <w:sz w:val="28"/>
          <w:szCs w:val="28"/>
          <w:lang w:val="en-US"/>
        </w:rPr>
        <w:t>regulation</w:t>
      </w:r>
      <w:r w:rsidR="00BF1281">
        <w:rPr>
          <w:rFonts w:ascii="Times New Roman" w:hAnsi="Times New Roman" w:cs="Times New Roman"/>
          <w:sz w:val="28"/>
          <w:szCs w:val="28"/>
          <w:lang w:val="en-US"/>
        </w:rPr>
        <w:t>s</w:t>
      </w:r>
      <w:r w:rsidR="00182997" w:rsidRPr="006C4222">
        <w:rPr>
          <w:rFonts w:ascii="Times New Roman" w:hAnsi="Times New Roman" w:cs="Times New Roman"/>
          <w:sz w:val="28"/>
          <w:szCs w:val="28"/>
          <w:lang w:val="en-US"/>
        </w:rPr>
        <w:t xml:space="preserve"> had </w:t>
      </w:r>
      <w:r w:rsidR="006C4222">
        <w:rPr>
          <w:rFonts w:ascii="Times New Roman" w:hAnsi="Times New Roman" w:cs="Times New Roman"/>
          <w:sz w:val="28"/>
          <w:szCs w:val="28"/>
          <w:lang w:val="en-US"/>
        </w:rPr>
        <w:t xml:space="preserve">already </w:t>
      </w:r>
      <w:r>
        <w:rPr>
          <w:rFonts w:ascii="Times New Roman" w:hAnsi="Times New Roman" w:cs="Times New Roman"/>
          <w:sz w:val="28"/>
          <w:szCs w:val="28"/>
          <w:lang w:val="en-US"/>
        </w:rPr>
        <w:t xml:space="preserve">taken place. </w:t>
      </w:r>
      <w:r w:rsidR="0088179C">
        <w:rPr>
          <w:rFonts w:ascii="Times New Roman" w:hAnsi="Times New Roman" w:cs="Times New Roman"/>
          <w:sz w:val="28"/>
          <w:szCs w:val="28"/>
          <w:lang w:val="en-US"/>
        </w:rPr>
        <w:t>Stellenbosch’</w:t>
      </w:r>
      <w:r w:rsidR="006C4222">
        <w:rPr>
          <w:rFonts w:ascii="Times New Roman" w:hAnsi="Times New Roman" w:cs="Times New Roman"/>
          <w:sz w:val="28"/>
          <w:szCs w:val="28"/>
          <w:lang w:val="en-US"/>
        </w:rPr>
        <w:t>s</w:t>
      </w:r>
      <w:r w:rsidR="00182997" w:rsidRPr="006C4222">
        <w:rPr>
          <w:rFonts w:ascii="Times New Roman" w:hAnsi="Times New Roman" w:cs="Times New Roman"/>
          <w:sz w:val="28"/>
          <w:szCs w:val="28"/>
          <w:lang w:val="en-US"/>
        </w:rPr>
        <w:t xml:space="preserve"> representative</w:t>
      </w:r>
      <w:r w:rsidR="000A6B77">
        <w:rPr>
          <w:rFonts w:ascii="Times New Roman" w:hAnsi="Times New Roman" w:cs="Times New Roman"/>
          <w:sz w:val="28"/>
          <w:szCs w:val="28"/>
          <w:lang w:val="en-US"/>
        </w:rPr>
        <w:t>,</w:t>
      </w:r>
      <w:r w:rsidR="00182997" w:rsidRPr="006C4222">
        <w:rPr>
          <w:rFonts w:ascii="Times New Roman" w:hAnsi="Times New Roman" w:cs="Times New Roman"/>
          <w:sz w:val="28"/>
          <w:szCs w:val="28"/>
          <w:lang w:val="en-US"/>
        </w:rPr>
        <w:t xml:space="preserve"> SALGA</w:t>
      </w:r>
      <w:r w:rsidR="000A6B77">
        <w:rPr>
          <w:rFonts w:ascii="Times New Roman" w:hAnsi="Times New Roman" w:cs="Times New Roman"/>
          <w:sz w:val="28"/>
          <w:szCs w:val="28"/>
          <w:lang w:val="en-US"/>
        </w:rPr>
        <w:t>,</w:t>
      </w:r>
      <w:r w:rsidR="00182997" w:rsidRPr="006C4222">
        <w:rPr>
          <w:rFonts w:ascii="Times New Roman" w:hAnsi="Times New Roman" w:cs="Times New Roman"/>
          <w:sz w:val="28"/>
          <w:szCs w:val="28"/>
          <w:lang w:val="en-US"/>
        </w:rPr>
        <w:t xml:space="preserve"> was specifically informed that the regulations will not be published for public comment. SALGA </w:t>
      </w:r>
      <w:r w:rsidR="006C4222">
        <w:rPr>
          <w:rFonts w:ascii="Times New Roman" w:hAnsi="Times New Roman" w:cs="Times New Roman"/>
          <w:sz w:val="28"/>
          <w:szCs w:val="28"/>
          <w:lang w:val="en-US"/>
        </w:rPr>
        <w:t>did not object or</w:t>
      </w:r>
      <w:r w:rsidR="00182997" w:rsidRPr="006C4222">
        <w:rPr>
          <w:rFonts w:ascii="Times New Roman" w:hAnsi="Times New Roman" w:cs="Times New Roman"/>
          <w:sz w:val="28"/>
          <w:szCs w:val="28"/>
          <w:lang w:val="en-US"/>
        </w:rPr>
        <w:t xml:space="preserve"> </w:t>
      </w:r>
      <w:r w:rsidR="0088179C">
        <w:rPr>
          <w:rFonts w:ascii="Times New Roman" w:hAnsi="Times New Roman" w:cs="Times New Roman"/>
          <w:sz w:val="28"/>
          <w:szCs w:val="28"/>
          <w:lang w:val="en-US"/>
        </w:rPr>
        <w:t>oppose ISASA’s application</w:t>
      </w:r>
      <w:r w:rsidR="006877EE">
        <w:rPr>
          <w:rFonts w:ascii="Times New Roman" w:hAnsi="Times New Roman" w:cs="Times New Roman"/>
          <w:sz w:val="28"/>
          <w:szCs w:val="28"/>
          <w:lang w:val="en-US"/>
        </w:rPr>
        <w:t>,</w:t>
      </w:r>
      <w:r w:rsidR="0088179C">
        <w:rPr>
          <w:rFonts w:ascii="Times New Roman" w:hAnsi="Times New Roman" w:cs="Times New Roman"/>
          <w:sz w:val="28"/>
          <w:szCs w:val="28"/>
          <w:lang w:val="en-US"/>
        </w:rPr>
        <w:t xml:space="preserve"> nor did it insist</w:t>
      </w:r>
      <w:r w:rsidR="00182997" w:rsidRPr="006C4222">
        <w:rPr>
          <w:rFonts w:ascii="Times New Roman" w:hAnsi="Times New Roman" w:cs="Times New Roman"/>
          <w:sz w:val="28"/>
          <w:szCs w:val="28"/>
          <w:lang w:val="en-US"/>
        </w:rPr>
        <w:t xml:space="preserve"> th</w:t>
      </w:r>
      <w:r w:rsidR="0088179C">
        <w:rPr>
          <w:rFonts w:ascii="Times New Roman" w:hAnsi="Times New Roman" w:cs="Times New Roman"/>
          <w:sz w:val="28"/>
          <w:szCs w:val="28"/>
          <w:lang w:val="en-US"/>
        </w:rPr>
        <w:t>at s 84 was to be complied with</w:t>
      </w:r>
      <w:r w:rsidR="006C4222">
        <w:rPr>
          <w:rFonts w:ascii="Times New Roman" w:hAnsi="Times New Roman" w:cs="Times New Roman"/>
          <w:sz w:val="28"/>
          <w:szCs w:val="28"/>
          <w:lang w:val="en-US"/>
        </w:rPr>
        <w:t xml:space="preserve">. </w:t>
      </w:r>
    </w:p>
    <w:p w:rsidR="00182997" w:rsidRDefault="00182997" w:rsidP="003C63B3">
      <w:pPr>
        <w:pStyle w:val="ListParagraph"/>
        <w:spacing w:after="0" w:line="360" w:lineRule="auto"/>
        <w:ind w:left="0"/>
        <w:jc w:val="both"/>
        <w:rPr>
          <w:rFonts w:ascii="Times New Roman" w:hAnsi="Times New Roman" w:cs="Times New Roman"/>
          <w:sz w:val="28"/>
          <w:szCs w:val="28"/>
          <w:lang w:val="en-US"/>
        </w:rPr>
      </w:pPr>
    </w:p>
    <w:p w:rsidR="00292BE0" w:rsidRDefault="005B76C8" w:rsidP="003C63B3">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50836">
        <w:rPr>
          <w:rFonts w:ascii="Times New Roman" w:hAnsi="Times New Roman" w:cs="Times New Roman"/>
          <w:sz w:val="28"/>
          <w:szCs w:val="28"/>
          <w:lang w:val="en-US"/>
        </w:rPr>
        <w:t>3</w:t>
      </w:r>
      <w:r w:rsidR="002C05CF">
        <w:rPr>
          <w:rFonts w:ascii="Times New Roman" w:hAnsi="Times New Roman" w:cs="Times New Roman"/>
          <w:sz w:val="28"/>
          <w:szCs w:val="28"/>
          <w:lang w:val="en-US"/>
        </w:rPr>
        <w:t>2</w:t>
      </w:r>
      <w:r>
        <w:rPr>
          <w:rFonts w:ascii="Times New Roman" w:hAnsi="Times New Roman" w:cs="Times New Roman"/>
          <w:sz w:val="28"/>
          <w:szCs w:val="28"/>
          <w:lang w:val="en-US"/>
        </w:rPr>
        <w:t>]</w:t>
      </w:r>
      <w:r>
        <w:rPr>
          <w:rFonts w:ascii="Times New Roman" w:hAnsi="Times New Roman" w:cs="Times New Roman"/>
          <w:sz w:val="28"/>
          <w:szCs w:val="28"/>
          <w:lang w:val="en-US"/>
        </w:rPr>
        <w:tab/>
      </w:r>
      <w:r w:rsidR="006C4222">
        <w:rPr>
          <w:rFonts w:ascii="Times New Roman" w:hAnsi="Times New Roman" w:cs="Times New Roman"/>
          <w:sz w:val="28"/>
          <w:szCs w:val="28"/>
          <w:lang w:val="en-US"/>
        </w:rPr>
        <w:t>The promulgated r</w:t>
      </w:r>
      <w:r w:rsidR="00B57E91">
        <w:rPr>
          <w:rFonts w:ascii="Times New Roman" w:hAnsi="Times New Roman" w:cs="Times New Roman"/>
          <w:sz w:val="28"/>
          <w:szCs w:val="28"/>
          <w:lang w:val="en-US"/>
        </w:rPr>
        <w:t xml:space="preserve">egulations in 2007 </w:t>
      </w:r>
      <w:r w:rsidR="000A6B77">
        <w:rPr>
          <w:rFonts w:ascii="Times New Roman" w:hAnsi="Times New Roman" w:cs="Times New Roman"/>
          <w:sz w:val="28"/>
          <w:szCs w:val="28"/>
          <w:lang w:val="en-US"/>
        </w:rPr>
        <w:t>omitted</w:t>
      </w:r>
      <w:r w:rsidR="00243B16" w:rsidRPr="005B76C8">
        <w:rPr>
          <w:rFonts w:ascii="Times New Roman" w:hAnsi="Times New Roman" w:cs="Times New Roman"/>
          <w:sz w:val="28"/>
          <w:szCs w:val="28"/>
          <w:lang w:val="en-US"/>
        </w:rPr>
        <w:t xml:space="preserve"> </w:t>
      </w:r>
      <w:r w:rsidR="0088179C">
        <w:rPr>
          <w:rFonts w:ascii="Times New Roman" w:hAnsi="Times New Roman" w:cs="Times New Roman"/>
          <w:sz w:val="28"/>
          <w:szCs w:val="28"/>
          <w:lang w:val="en-US"/>
        </w:rPr>
        <w:t xml:space="preserve">PBO </w:t>
      </w:r>
      <w:r w:rsidR="003C63B3">
        <w:rPr>
          <w:rFonts w:ascii="Times New Roman" w:hAnsi="Times New Roman" w:cs="Times New Roman"/>
          <w:sz w:val="28"/>
          <w:szCs w:val="28"/>
          <w:lang w:val="en-US"/>
        </w:rPr>
        <w:t>property</w:t>
      </w:r>
      <w:r w:rsidR="006215C3">
        <w:rPr>
          <w:rFonts w:ascii="Times New Roman" w:hAnsi="Times New Roman" w:cs="Times New Roman"/>
          <w:sz w:val="28"/>
          <w:szCs w:val="28"/>
          <w:lang w:val="en-US"/>
        </w:rPr>
        <w:t xml:space="preserve">. </w:t>
      </w:r>
      <w:r w:rsidR="00B57E91">
        <w:rPr>
          <w:rFonts w:ascii="Times New Roman" w:hAnsi="Times New Roman" w:cs="Times New Roman"/>
          <w:sz w:val="28"/>
          <w:szCs w:val="28"/>
          <w:lang w:val="en-US"/>
        </w:rPr>
        <w:t>ISA</w:t>
      </w:r>
      <w:r w:rsidR="006215C3">
        <w:rPr>
          <w:rFonts w:ascii="Times New Roman" w:hAnsi="Times New Roman" w:cs="Times New Roman"/>
          <w:sz w:val="28"/>
          <w:szCs w:val="28"/>
          <w:lang w:val="en-US"/>
        </w:rPr>
        <w:t xml:space="preserve">SA challenged the regulations. </w:t>
      </w:r>
      <w:r w:rsidR="003C63B3">
        <w:rPr>
          <w:rFonts w:ascii="Times New Roman" w:hAnsi="Times New Roman" w:cs="Times New Roman"/>
          <w:sz w:val="28"/>
          <w:szCs w:val="28"/>
          <w:lang w:val="en-US"/>
        </w:rPr>
        <w:t xml:space="preserve">The </w:t>
      </w:r>
      <w:r w:rsidR="000A6B77">
        <w:rPr>
          <w:rFonts w:ascii="Times New Roman" w:hAnsi="Times New Roman" w:cs="Times New Roman"/>
          <w:sz w:val="28"/>
          <w:szCs w:val="28"/>
          <w:lang w:val="en-US"/>
        </w:rPr>
        <w:t xml:space="preserve">failure </w:t>
      </w:r>
      <w:r w:rsidR="00FB3DDF">
        <w:rPr>
          <w:rFonts w:ascii="Times New Roman" w:hAnsi="Times New Roman" w:cs="Times New Roman"/>
          <w:sz w:val="28"/>
          <w:szCs w:val="28"/>
          <w:lang w:val="en-US"/>
        </w:rPr>
        <w:t xml:space="preserve">to include PBO </w:t>
      </w:r>
      <w:r w:rsidR="003C63B3">
        <w:rPr>
          <w:rFonts w:ascii="Times New Roman" w:hAnsi="Times New Roman" w:cs="Times New Roman"/>
          <w:sz w:val="28"/>
          <w:szCs w:val="28"/>
          <w:lang w:val="en-US"/>
        </w:rPr>
        <w:t>property in th</w:t>
      </w:r>
      <w:r w:rsidR="006C4222">
        <w:rPr>
          <w:rFonts w:ascii="Times New Roman" w:hAnsi="Times New Roman" w:cs="Times New Roman"/>
          <w:sz w:val="28"/>
          <w:szCs w:val="28"/>
          <w:lang w:val="en-US"/>
        </w:rPr>
        <w:t>e published regulation</w:t>
      </w:r>
      <w:r w:rsidR="0088179C">
        <w:rPr>
          <w:rFonts w:ascii="Times New Roman" w:hAnsi="Times New Roman" w:cs="Times New Roman"/>
          <w:sz w:val="28"/>
          <w:szCs w:val="28"/>
          <w:lang w:val="en-US"/>
        </w:rPr>
        <w:t>s</w:t>
      </w:r>
      <w:r w:rsidR="00FB3DDF">
        <w:rPr>
          <w:rFonts w:ascii="Times New Roman" w:hAnsi="Times New Roman" w:cs="Times New Roman"/>
          <w:sz w:val="28"/>
          <w:szCs w:val="28"/>
          <w:lang w:val="en-US"/>
        </w:rPr>
        <w:t xml:space="preserve"> caused</w:t>
      </w:r>
      <w:r w:rsidR="000A6B77">
        <w:rPr>
          <w:rFonts w:ascii="Times New Roman" w:hAnsi="Times New Roman" w:cs="Times New Roman"/>
          <w:sz w:val="28"/>
          <w:szCs w:val="28"/>
          <w:lang w:val="en-US"/>
        </w:rPr>
        <w:t xml:space="preserve"> </w:t>
      </w:r>
      <w:r w:rsidR="003C63B3">
        <w:rPr>
          <w:rFonts w:ascii="Times New Roman" w:hAnsi="Times New Roman" w:cs="Times New Roman"/>
          <w:sz w:val="28"/>
          <w:szCs w:val="28"/>
          <w:lang w:val="en-US"/>
        </w:rPr>
        <w:t xml:space="preserve">ISASA </w:t>
      </w:r>
      <w:r w:rsidR="000A6B77">
        <w:rPr>
          <w:rFonts w:ascii="Times New Roman" w:hAnsi="Times New Roman" w:cs="Times New Roman"/>
          <w:sz w:val="28"/>
          <w:szCs w:val="28"/>
          <w:lang w:val="en-US"/>
        </w:rPr>
        <w:t>to challenge this</w:t>
      </w:r>
      <w:r w:rsidR="003C63B3">
        <w:rPr>
          <w:rFonts w:ascii="Times New Roman" w:hAnsi="Times New Roman" w:cs="Times New Roman"/>
          <w:sz w:val="28"/>
          <w:szCs w:val="28"/>
          <w:lang w:val="en-US"/>
        </w:rPr>
        <w:t xml:space="preserve"> omission</w:t>
      </w:r>
      <w:r w:rsidR="00292BE0">
        <w:rPr>
          <w:rFonts w:ascii="Times New Roman" w:hAnsi="Times New Roman" w:cs="Times New Roman"/>
          <w:sz w:val="28"/>
          <w:szCs w:val="28"/>
          <w:lang w:val="en-US"/>
        </w:rPr>
        <w:t xml:space="preserve"> in the Gauteng High Court</w:t>
      </w:r>
      <w:r w:rsidR="003C63B3">
        <w:rPr>
          <w:rFonts w:ascii="Times New Roman" w:hAnsi="Times New Roman" w:cs="Times New Roman"/>
          <w:sz w:val="28"/>
          <w:szCs w:val="28"/>
          <w:lang w:val="en-US"/>
        </w:rPr>
        <w:t xml:space="preserve"> within a reasonable period after the p</w:t>
      </w:r>
      <w:r w:rsidR="006215C3">
        <w:rPr>
          <w:rFonts w:ascii="Times New Roman" w:hAnsi="Times New Roman" w:cs="Times New Roman"/>
          <w:sz w:val="28"/>
          <w:szCs w:val="28"/>
          <w:lang w:val="en-US"/>
        </w:rPr>
        <w:t xml:space="preserve">ublication of the regulations. </w:t>
      </w:r>
      <w:r w:rsidR="003C63B3">
        <w:rPr>
          <w:rFonts w:ascii="Times New Roman" w:hAnsi="Times New Roman" w:cs="Times New Roman"/>
          <w:sz w:val="28"/>
          <w:szCs w:val="28"/>
          <w:lang w:val="en-US"/>
        </w:rPr>
        <w:t>SALGA was cited as a respondent and di</w:t>
      </w:r>
      <w:r w:rsidR="00CF6BD0">
        <w:rPr>
          <w:rFonts w:ascii="Times New Roman" w:hAnsi="Times New Roman" w:cs="Times New Roman"/>
          <w:sz w:val="28"/>
          <w:szCs w:val="28"/>
          <w:lang w:val="en-US"/>
        </w:rPr>
        <w:t>d not oppose the application. Initially</w:t>
      </w:r>
      <w:r w:rsidR="000A6B77">
        <w:rPr>
          <w:rFonts w:ascii="Times New Roman" w:hAnsi="Times New Roman" w:cs="Times New Roman"/>
          <w:sz w:val="28"/>
          <w:szCs w:val="28"/>
          <w:lang w:val="en-US"/>
        </w:rPr>
        <w:t>,</w:t>
      </w:r>
      <w:r w:rsidR="00CF6BD0">
        <w:rPr>
          <w:rFonts w:ascii="Times New Roman" w:hAnsi="Times New Roman" w:cs="Times New Roman"/>
          <w:sz w:val="28"/>
          <w:szCs w:val="28"/>
          <w:lang w:val="en-US"/>
        </w:rPr>
        <w:t xml:space="preserve"> b</w:t>
      </w:r>
      <w:r w:rsidR="003C63B3">
        <w:rPr>
          <w:rFonts w:ascii="Times New Roman" w:hAnsi="Times New Roman" w:cs="Times New Roman"/>
          <w:sz w:val="28"/>
          <w:szCs w:val="28"/>
          <w:lang w:val="en-US"/>
        </w:rPr>
        <w:t>oth minist</w:t>
      </w:r>
      <w:r w:rsidR="00292BE0">
        <w:rPr>
          <w:rFonts w:ascii="Times New Roman" w:hAnsi="Times New Roman" w:cs="Times New Roman"/>
          <w:sz w:val="28"/>
          <w:szCs w:val="28"/>
          <w:lang w:val="en-US"/>
        </w:rPr>
        <w:t>ers opposed the application</w:t>
      </w:r>
      <w:r w:rsidR="000A6B77">
        <w:rPr>
          <w:rFonts w:ascii="Times New Roman" w:hAnsi="Times New Roman" w:cs="Times New Roman"/>
          <w:sz w:val="28"/>
          <w:szCs w:val="28"/>
          <w:lang w:val="en-US"/>
        </w:rPr>
        <w:t>,</w:t>
      </w:r>
      <w:r w:rsidR="00292BE0">
        <w:rPr>
          <w:rFonts w:ascii="Times New Roman" w:hAnsi="Times New Roman" w:cs="Times New Roman"/>
          <w:sz w:val="28"/>
          <w:szCs w:val="28"/>
          <w:lang w:val="en-US"/>
        </w:rPr>
        <w:t xml:space="preserve"> but </w:t>
      </w:r>
      <w:r w:rsidR="003C63B3">
        <w:rPr>
          <w:rFonts w:ascii="Times New Roman" w:hAnsi="Times New Roman" w:cs="Times New Roman"/>
          <w:sz w:val="28"/>
          <w:szCs w:val="28"/>
          <w:lang w:val="en-US"/>
        </w:rPr>
        <w:t>later withdrew</w:t>
      </w:r>
      <w:r w:rsidR="000A6B77">
        <w:rPr>
          <w:rFonts w:ascii="Times New Roman" w:hAnsi="Times New Roman" w:cs="Times New Roman"/>
          <w:sz w:val="28"/>
          <w:szCs w:val="28"/>
          <w:lang w:val="en-US"/>
        </w:rPr>
        <w:t xml:space="preserve"> their</w:t>
      </w:r>
      <w:r w:rsidR="003C63B3">
        <w:rPr>
          <w:rFonts w:ascii="Times New Roman" w:hAnsi="Times New Roman" w:cs="Times New Roman"/>
          <w:sz w:val="28"/>
          <w:szCs w:val="28"/>
          <w:lang w:val="en-US"/>
        </w:rPr>
        <w:t xml:space="preserve"> opposition</w:t>
      </w:r>
      <w:r w:rsidR="000A6B77">
        <w:rPr>
          <w:rFonts w:ascii="Times New Roman" w:hAnsi="Times New Roman" w:cs="Times New Roman"/>
          <w:sz w:val="28"/>
          <w:szCs w:val="28"/>
          <w:lang w:val="en-US"/>
        </w:rPr>
        <w:t>,</w:t>
      </w:r>
      <w:r w:rsidR="003C63B3">
        <w:rPr>
          <w:rFonts w:ascii="Times New Roman" w:hAnsi="Times New Roman" w:cs="Times New Roman"/>
          <w:sz w:val="28"/>
          <w:szCs w:val="28"/>
          <w:lang w:val="en-US"/>
        </w:rPr>
        <w:t xml:space="preserve"> after receiving an</w:t>
      </w:r>
      <w:r w:rsidR="00CF6BD0">
        <w:rPr>
          <w:rFonts w:ascii="Times New Roman" w:hAnsi="Times New Roman" w:cs="Times New Roman"/>
          <w:sz w:val="28"/>
          <w:szCs w:val="28"/>
          <w:lang w:val="en-US"/>
        </w:rPr>
        <w:t xml:space="preserve"> opinion from senior counsel. e</w:t>
      </w:r>
      <w:r w:rsidR="0088179C">
        <w:rPr>
          <w:rFonts w:ascii="Times New Roman" w:hAnsi="Times New Roman" w:cs="Times New Roman"/>
          <w:sz w:val="28"/>
          <w:szCs w:val="28"/>
          <w:lang w:val="en-US"/>
        </w:rPr>
        <w:t>Thekwini</w:t>
      </w:r>
      <w:r w:rsidR="00292BE0">
        <w:rPr>
          <w:rFonts w:ascii="Times New Roman" w:hAnsi="Times New Roman" w:cs="Times New Roman"/>
          <w:sz w:val="28"/>
          <w:szCs w:val="28"/>
          <w:lang w:val="en-US"/>
        </w:rPr>
        <w:t xml:space="preserve"> </w:t>
      </w:r>
      <w:r w:rsidR="003C63B3">
        <w:rPr>
          <w:rFonts w:ascii="Times New Roman" w:hAnsi="Times New Roman" w:cs="Times New Roman"/>
          <w:sz w:val="28"/>
          <w:szCs w:val="28"/>
          <w:lang w:val="en-US"/>
        </w:rPr>
        <w:t>was informed about the application in the Gauteng</w:t>
      </w:r>
      <w:r w:rsidR="00913581">
        <w:rPr>
          <w:rFonts w:ascii="Times New Roman" w:hAnsi="Times New Roman" w:cs="Times New Roman"/>
          <w:sz w:val="28"/>
          <w:szCs w:val="28"/>
          <w:lang w:val="en-US"/>
        </w:rPr>
        <w:t> </w:t>
      </w:r>
      <w:r w:rsidR="003C63B3">
        <w:rPr>
          <w:rFonts w:ascii="Times New Roman" w:hAnsi="Times New Roman" w:cs="Times New Roman"/>
          <w:sz w:val="28"/>
          <w:szCs w:val="28"/>
          <w:lang w:val="en-US"/>
        </w:rPr>
        <w:t>High</w:t>
      </w:r>
      <w:r w:rsidR="00913581">
        <w:rPr>
          <w:rFonts w:ascii="Times New Roman" w:hAnsi="Times New Roman" w:cs="Times New Roman"/>
          <w:sz w:val="28"/>
          <w:szCs w:val="28"/>
          <w:lang w:val="en-US"/>
        </w:rPr>
        <w:t> </w:t>
      </w:r>
      <w:r w:rsidR="003C63B3">
        <w:rPr>
          <w:rFonts w:ascii="Times New Roman" w:hAnsi="Times New Roman" w:cs="Times New Roman"/>
          <w:sz w:val="28"/>
          <w:szCs w:val="28"/>
          <w:lang w:val="en-US"/>
        </w:rPr>
        <w:t>Court</w:t>
      </w:r>
      <w:r w:rsidR="000A6B77">
        <w:rPr>
          <w:rFonts w:ascii="Times New Roman" w:hAnsi="Times New Roman" w:cs="Times New Roman"/>
          <w:sz w:val="28"/>
          <w:szCs w:val="28"/>
          <w:lang w:val="en-US"/>
        </w:rPr>
        <w:t>; it</w:t>
      </w:r>
      <w:r w:rsidR="003C63B3">
        <w:rPr>
          <w:rFonts w:ascii="Times New Roman" w:hAnsi="Times New Roman" w:cs="Times New Roman"/>
          <w:sz w:val="28"/>
          <w:szCs w:val="28"/>
          <w:lang w:val="en-US"/>
        </w:rPr>
        <w:t xml:space="preserve"> did not file a joinder</w:t>
      </w:r>
      <w:r w:rsidR="00292BE0">
        <w:rPr>
          <w:rFonts w:ascii="Times New Roman" w:hAnsi="Times New Roman" w:cs="Times New Roman"/>
          <w:sz w:val="28"/>
          <w:szCs w:val="28"/>
          <w:lang w:val="en-US"/>
        </w:rPr>
        <w:t xml:space="preserve"> application</w:t>
      </w:r>
      <w:r w:rsidR="000A6B77">
        <w:rPr>
          <w:rFonts w:ascii="Times New Roman" w:hAnsi="Times New Roman" w:cs="Times New Roman"/>
          <w:sz w:val="28"/>
          <w:szCs w:val="28"/>
          <w:lang w:val="en-US"/>
        </w:rPr>
        <w:t>,</w:t>
      </w:r>
      <w:r w:rsidR="00292BE0">
        <w:rPr>
          <w:rFonts w:ascii="Times New Roman" w:hAnsi="Times New Roman" w:cs="Times New Roman"/>
          <w:sz w:val="28"/>
          <w:szCs w:val="28"/>
          <w:lang w:val="en-US"/>
        </w:rPr>
        <w:t xml:space="preserve"> nor raise an objection</w:t>
      </w:r>
      <w:r w:rsidR="003C63B3">
        <w:rPr>
          <w:rFonts w:ascii="Times New Roman" w:hAnsi="Times New Roman" w:cs="Times New Roman"/>
          <w:sz w:val="28"/>
          <w:szCs w:val="28"/>
          <w:lang w:val="en-US"/>
        </w:rPr>
        <w:t xml:space="preserve"> that </w:t>
      </w:r>
      <w:r w:rsidR="000A6B77">
        <w:rPr>
          <w:rFonts w:ascii="Times New Roman" w:hAnsi="Times New Roman" w:cs="Times New Roman"/>
          <w:sz w:val="28"/>
          <w:szCs w:val="28"/>
          <w:lang w:val="en-US"/>
        </w:rPr>
        <w:t xml:space="preserve">the </w:t>
      </w:r>
      <w:r w:rsidR="003C63B3">
        <w:rPr>
          <w:rFonts w:ascii="Times New Roman" w:hAnsi="Times New Roman" w:cs="Times New Roman"/>
          <w:sz w:val="28"/>
          <w:szCs w:val="28"/>
          <w:lang w:val="en-US"/>
        </w:rPr>
        <w:t xml:space="preserve">consultative process did not take place </w:t>
      </w:r>
      <w:r w:rsidR="00292BE0">
        <w:rPr>
          <w:rFonts w:ascii="Times New Roman" w:hAnsi="Times New Roman" w:cs="Times New Roman"/>
          <w:sz w:val="28"/>
          <w:szCs w:val="28"/>
          <w:lang w:val="en-US"/>
        </w:rPr>
        <w:t>in terms of s 84 of</w:t>
      </w:r>
      <w:r w:rsidR="00617F84">
        <w:rPr>
          <w:rFonts w:ascii="Times New Roman" w:hAnsi="Times New Roman" w:cs="Times New Roman"/>
          <w:sz w:val="28"/>
          <w:szCs w:val="28"/>
          <w:lang w:val="en-US"/>
        </w:rPr>
        <w:t xml:space="preserve"> the</w:t>
      </w:r>
      <w:r w:rsidR="00292BE0">
        <w:rPr>
          <w:rFonts w:ascii="Times New Roman" w:hAnsi="Times New Roman" w:cs="Times New Roman"/>
          <w:sz w:val="28"/>
          <w:szCs w:val="28"/>
          <w:lang w:val="en-US"/>
        </w:rPr>
        <w:t xml:space="preserve"> MPRA </w:t>
      </w:r>
      <w:r w:rsidR="003C63B3">
        <w:rPr>
          <w:rFonts w:ascii="Times New Roman" w:hAnsi="Times New Roman" w:cs="Times New Roman"/>
          <w:sz w:val="28"/>
          <w:szCs w:val="28"/>
          <w:lang w:val="en-US"/>
        </w:rPr>
        <w:t>before the</w:t>
      </w:r>
      <w:r w:rsidR="00292BE0">
        <w:rPr>
          <w:rFonts w:ascii="Times New Roman" w:hAnsi="Times New Roman" w:cs="Times New Roman"/>
          <w:sz w:val="28"/>
          <w:szCs w:val="28"/>
          <w:lang w:val="en-US"/>
        </w:rPr>
        <w:t xml:space="preserve"> amended</w:t>
      </w:r>
      <w:r w:rsidR="003C63B3">
        <w:rPr>
          <w:rFonts w:ascii="Times New Roman" w:hAnsi="Times New Roman" w:cs="Times New Roman"/>
          <w:sz w:val="28"/>
          <w:szCs w:val="28"/>
          <w:lang w:val="en-US"/>
        </w:rPr>
        <w:t xml:space="preserve"> regulations</w:t>
      </w:r>
      <w:r w:rsidR="00292BE0">
        <w:rPr>
          <w:rFonts w:ascii="Times New Roman" w:hAnsi="Times New Roman" w:cs="Times New Roman"/>
          <w:sz w:val="28"/>
          <w:szCs w:val="28"/>
          <w:lang w:val="en-US"/>
        </w:rPr>
        <w:t xml:space="preserve"> of 2010 were promulgated.</w:t>
      </w:r>
    </w:p>
    <w:p w:rsidR="00292BE0" w:rsidRDefault="00292BE0" w:rsidP="003C63B3">
      <w:pPr>
        <w:pStyle w:val="ListParagraph"/>
        <w:spacing w:after="0" w:line="360" w:lineRule="auto"/>
        <w:ind w:left="0"/>
        <w:jc w:val="both"/>
        <w:rPr>
          <w:rFonts w:ascii="Times New Roman" w:hAnsi="Times New Roman" w:cs="Times New Roman"/>
          <w:sz w:val="28"/>
          <w:szCs w:val="28"/>
          <w:lang w:val="en-US"/>
        </w:rPr>
      </w:pPr>
    </w:p>
    <w:p w:rsidR="008351C3" w:rsidRDefault="00360E9D" w:rsidP="003C63B3">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50836">
        <w:rPr>
          <w:rFonts w:ascii="Times New Roman" w:hAnsi="Times New Roman" w:cs="Times New Roman"/>
          <w:sz w:val="28"/>
          <w:szCs w:val="28"/>
          <w:lang w:val="en-US"/>
        </w:rPr>
        <w:t>3</w:t>
      </w:r>
      <w:r w:rsidR="002C05CF">
        <w:rPr>
          <w:rFonts w:ascii="Times New Roman" w:hAnsi="Times New Roman" w:cs="Times New Roman"/>
          <w:sz w:val="28"/>
          <w:szCs w:val="28"/>
          <w:lang w:val="en-US"/>
        </w:rPr>
        <w:t>3</w:t>
      </w:r>
      <w:r>
        <w:rPr>
          <w:rFonts w:ascii="Times New Roman" w:hAnsi="Times New Roman" w:cs="Times New Roman"/>
          <w:sz w:val="28"/>
          <w:szCs w:val="28"/>
          <w:lang w:val="en-US"/>
        </w:rPr>
        <w:t>]</w:t>
      </w:r>
      <w:r>
        <w:rPr>
          <w:rFonts w:ascii="Times New Roman" w:hAnsi="Times New Roman" w:cs="Times New Roman"/>
          <w:sz w:val="28"/>
          <w:szCs w:val="28"/>
          <w:lang w:val="en-US"/>
        </w:rPr>
        <w:tab/>
      </w:r>
      <w:r w:rsidR="003C63B3">
        <w:rPr>
          <w:rFonts w:ascii="Times New Roman" w:hAnsi="Times New Roman" w:cs="Times New Roman"/>
          <w:sz w:val="28"/>
          <w:szCs w:val="28"/>
          <w:lang w:val="en-US"/>
        </w:rPr>
        <w:t>It is clear that the Minister</w:t>
      </w:r>
      <w:r w:rsidR="00CF6BD0">
        <w:rPr>
          <w:rFonts w:ascii="Times New Roman" w:hAnsi="Times New Roman" w:cs="Times New Roman"/>
          <w:sz w:val="28"/>
          <w:szCs w:val="28"/>
          <w:lang w:val="en-US"/>
        </w:rPr>
        <w:t xml:space="preserve"> for CoGTA</w:t>
      </w:r>
      <w:r w:rsidR="003C63B3">
        <w:rPr>
          <w:rFonts w:ascii="Times New Roman" w:hAnsi="Times New Roman" w:cs="Times New Roman"/>
          <w:sz w:val="28"/>
          <w:szCs w:val="28"/>
          <w:lang w:val="en-US"/>
        </w:rPr>
        <w:t xml:space="preserve"> did consult organi</w:t>
      </w:r>
      <w:r w:rsidR="00617F84">
        <w:rPr>
          <w:rFonts w:ascii="Times New Roman" w:hAnsi="Times New Roman" w:cs="Times New Roman"/>
          <w:sz w:val="28"/>
          <w:szCs w:val="28"/>
          <w:lang w:val="en-US"/>
        </w:rPr>
        <w:t>s</w:t>
      </w:r>
      <w:r w:rsidR="003C63B3">
        <w:rPr>
          <w:rFonts w:ascii="Times New Roman" w:hAnsi="Times New Roman" w:cs="Times New Roman"/>
          <w:sz w:val="28"/>
          <w:szCs w:val="28"/>
          <w:lang w:val="en-US"/>
        </w:rPr>
        <w:t>ed local government on the substance of the regulations and publish</w:t>
      </w:r>
      <w:r w:rsidR="000A6B77">
        <w:rPr>
          <w:rFonts w:ascii="Times New Roman" w:hAnsi="Times New Roman" w:cs="Times New Roman"/>
          <w:sz w:val="28"/>
          <w:szCs w:val="28"/>
          <w:lang w:val="en-US"/>
        </w:rPr>
        <w:t>ed</w:t>
      </w:r>
      <w:r w:rsidR="003C63B3">
        <w:rPr>
          <w:rFonts w:ascii="Times New Roman" w:hAnsi="Times New Roman" w:cs="Times New Roman"/>
          <w:sz w:val="28"/>
          <w:szCs w:val="28"/>
          <w:lang w:val="en-US"/>
        </w:rPr>
        <w:t xml:space="preserve"> the draft regulations in the Government Gazette for public comment</w:t>
      </w:r>
      <w:r w:rsidR="00CF6BD0">
        <w:rPr>
          <w:rFonts w:ascii="Times New Roman" w:hAnsi="Times New Roman" w:cs="Times New Roman"/>
          <w:sz w:val="28"/>
          <w:szCs w:val="28"/>
          <w:lang w:val="en-US"/>
        </w:rPr>
        <w:t xml:space="preserve"> before the promulgation of the 2007 regulations</w:t>
      </w:r>
      <w:r w:rsidR="003D1AAF">
        <w:rPr>
          <w:rFonts w:ascii="Times New Roman" w:hAnsi="Times New Roman" w:cs="Times New Roman"/>
          <w:sz w:val="28"/>
          <w:szCs w:val="28"/>
          <w:lang w:val="en-US"/>
        </w:rPr>
        <w:t>,</w:t>
      </w:r>
      <w:r w:rsidR="00CF6BD0">
        <w:rPr>
          <w:rFonts w:ascii="Times New Roman" w:hAnsi="Times New Roman" w:cs="Times New Roman"/>
          <w:sz w:val="28"/>
          <w:szCs w:val="28"/>
          <w:lang w:val="en-US"/>
        </w:rPr>
        <w:t xml:space="preserve"> which were to be</w:t>
      </w:r>
      <w:r w:rsidR="000A6B77">
        <w:rPr>
          <w:rFonts w:ascii="Times New Roman" w:hAnsi="Times New Roman" w:cs="Times New Roman"/>
          <w:sz w:val="28"/>
          <w:szCs w:val="28"/>
          <w:lang w:val="en-US"/>
        </w:rPr>
        <w:t>come</w:t>
      </w:r>
      <w:r w:rsidR="00CF6BD0">
        <w:rPr>
          <w:rFonts w:ascii="Times New Roman" w:hAnsi="Times New Roman" w:cs="Times New Roman"/>
          <w:sz w:val="28"/>
          <w:szCs w:val="28"/>
          <w:lang w:val="en-US"/>
        </w:rPr>
        <w:t xml:space="preserve"> effective from </w:t>
      </w:r>
      <w:r w:rsidR="00CF6BD0" w:rsidRPr="00632525">
        <w:rPr>
          <w:rFonts w:ascii="Times New Roman" w:hAnsi="Times New Roman" w:cs="Times New Roman"/>
          <w:sz w:val="28"/>
          <w:szCs w:val="28"/>
          <w:lang w:val="en-US"/>
        </w:rPr>
        <w:t>1 July 2009</w:t>
      </w:r>
      <w:r w:rsidR="003C63B3">
        <w:rPr>
          <w:rFonts w:ascii="Times New Roman" w:hAnsi="Times New Roman" w:cs="Times New Roman"/>
          <w:sz w:val="28"/>
          <w:szCs w:val="28"/>
          <w:lang w:val="en-US"/>
        </w:rPr>
        <w:t>. In my view, the</w:t>
      </w:r>
      <w:r w:rsidR="00CF6BD0">
        <w:rPr>
          <w:rFonts w:ascii="Times New Roman" w:hAnsi="Times New Roman" w:cs="Times New Roman"/>
          <w:sz w:val="28"/>
          <w:szCs w:val="28"/>
          <w:lang w:val="en-US"/>
        </w:rPr>
        <w:t>re was no need for the Minister for CoGTA</w:t>
      </w:r>
      <w:r w:rsidR="00CF7E1C">
        <w:rPr>
          <w:rFonts w:ascii="Times New Roman" w:hAnsi="Times New Roman" w:cs="Times New Roman"/>
          <w:sz w:val="28"/>
          <w:szCs w:val="28"/>
          <w:lang w:val="en-US"/>
        </w:rPr>
        <w:t xml:space="preserve"> </w:t>
      </w:r>
      <w:r w:rsidR="0088179C">
        <w:rPr>
          <w:rFonts w:ascii="Times New Roman" w:hAnsi="Times New Roman" w:cs="Times New Roman"/>
          <w:sz w:val="28"/>
          <w:szCs w:val="28"/>
          <w:lang w:val="en-US"/>
        </w:rPr>
        <w:t>to consult eThekwini</w:t>
      </w:r>
      <w:r w:rsidR="00CF7E1C">
        <w:rPr>
          <w:rFonts w:ascii="Times New Roman" w:hAnsi="Times New Roman" w:cs="Times New Roman"/>
          <w:sz w:val="28"/>
          <w:szCs w:val="28"/>
          <w:lang w:val="en-US"/>
        </w:rPr>
        <w:t xml:space="preserve"> </w:t>
      </w:r>
      <w:r w:rsidR="003C63B3">
        <w:rPr>
          <w:rFonts w:ascii="Times New Roman" w:hAnsi="Times New Roman" w:cs="Times New Roman"/>
          <w:sz w:val="28"/>
          <w:szCs w:val="28"/>
          <w:lang w:val="en-US"/>
        </w:rPr>
        <w:t xml:space="preserve">on the substance of the regulations </w:t>
      </w:r>
      <w:r w:rsidR="00CF6BD0">
        <w:rPr>
          <w:rFonts w:ascii="Times New Roman" w:hAnsi="Times New Roman" w:cs="Times New Roman"/>
          <w:sz w:val="28"/>
          <w:szCs w:val="28"/>
          <w:lang w:val="en-US"/>
        </w:rPr>
        <w:t xml:space="preserve">again </w:t>
      </w:r>
      <w:r w:rsidR="003C63B3">
        <w:rPr>
          <w:rFonts w:ascii="Times New Roman" w:hAnsi="Times New Roman" w:cs="Times New Roman"/>
          <w:sz w:val="28"/>
          <w:szCs w:val="28"/>
          <w:lang w:val="en-US"/>
        </w:rPr>
        <w:t xml:space="preserve">because the substance </w:t>
      </w:r>
      <w:r w:rsidR="00F44A99">
        <w:rPr>
          <w:rFonts w:ascii="Times New Roman" w:hAnsi="Times New Roman" w:cs="Times New Roman"/>
          <w:sz w:val="28"/>
          <w:szCs w:val="28"/>
          <w:lang w:val="en-US"/>
        </w:rPr>
        <w:t>of the publish</w:t>
      </w:r>
      <w:r w:rsidR="00FB3DDF">
        <w:rPr>
          <w:rFonts w:ascii="Times New Roman" w:hAnsi="Times New Roman" w:cs="Times New Roman"/>
          <w:sz w:val="28"/>
          <w:szCs w:val="28"/>
          <w:lang w:val="en-US"/>
        </w:rPr>
        <w:t>ed regulations had</w:t>
      </w:r>
      <w:r w:rsidR="00643757">
        <w:rPr>
          <w:rFonts w:ascii="Times New Roman" w:hAnsi="Times New Roman" w:cs="Times New Roman"/>
          <w:sz w:val="28"/>
          <w:szCs w:val="28"/>
          <w:lang w:val="en-US"/>
        </w:rPr>
        <w:t xml:space="preserve"> not changed. </w:t>
      </w:r>
      <w:r w:rsidR="00CF6BD0">
        <w:rPr>
          <w:rFonts w:ascii="Times New Roman" w:hAnsi="Times New Roman" w:cs="Times New Roman"/>
          <w:sz w:val="28"/>
          <w:szCs w:val="28"/>
          <w:lang w:val="en-US"/>
        </w:rPr>
        <w:t>Importantly</w:t>
      </w:r>
      <w:r w:rsidR="000A6B77">
        <w:rPr>
          <w:rFonts w:ascii="Times New Roman" w:hAnsi="Times New Roman" w:cs="Times New Roman"/>
          <w:sz w:val="28"/>
          <w:szCs w:val="28"/>
          <w:lang w:val="en-US"/>
        </w:rPr>
        <w:t>,</w:t>
      </w:r>
      <w:r w:rsidR="00CF6BD0">
        <w:rPr>
          <w:rFonts w:ascii="Times New Roman" w:hAnsi="Times New Roman" w:cs="Times New Roman"/>
          <w:sz w:val="28"/>
          <w:szCs w:val="28"/>
          <w:lang w:val="en-US"/>
        </w:rPr>
        <w:t xml:space="preserve"> the Minister for CoGTA</w:t>
      </w:r>
      <w:r w:rsidR="003D1AAF">
        <w:rPr>
          <w:rFonts w:ascii="Times New Roman" w:hAnsi="Times New Roman" w:cs="Times New Roman"/>
          <w:sz w:val="28"/>
          <w:szCs w:val="28"/>
          <w:lang w:val="en-US"/>
        </w:rPr>
        <w:t>,</w:t>
      </w:r>
      <w:r w:rsidR="00CF7E1C">
        <w:rPr>
          <w:rFonts w:ascii="Times New Roman" w:hAnsi="Times New Roman" w:cs="Times New Roman"/>
          <w:sz w:val="28"/>
          <w:szCs w:val="28"/>
          <w:lang w:val="en-US"/>
        </w:rPr>
        <w:t xml:space="preserve"> o</w:t>
      </w:r>
      <w:r w:rsidR="00F44A99">
        <w:rPr>
          <w:rFonts w:ascii="Times New Roman" w:hAnsi="Times New Roman" w:cs="Times New Roman"/>
          <w:sz w:val="28"/>
          <w:szCs w:val="28"/>
          <w:lang w:val="en-US"/>
        </w:rPr>
        <w:t xml:space="preserve">n </w:t>
      </w:r>
      <w:r w:rsidR="00CF7E1C" w:rsidRPr="00632525">
        <w:rPr>
          <w:rFonts w:ascii="Times New Roman" w:hAnsi="Times New Roman" w:cs="Times New Roman"/>
          <w:sz w:val="28"/>
          <w:szCs w:val="28"/>
          <w:lang w:val="en-US"/>
        </w:rPr>
        <w:t>21</w:t>
      </w:r>
      <w:r w:rsidR="00F213BA" w:rsidRPr="00632525">
        <w:rPr>
          <w:rFonts w:ascii="Times New Roman" w:hAnsi="Times New Roman" w:cs="Times New Roman"/>
          <w:sz w:val="28"/>
          <w:szCs w:val="28"/>
          <w:lang w:val="en-US"/>
        </w:rPr>
        <w:t> </w:t>
      </w:r>
      <w:r w:rsidR="00F44A99" w:rsidRPr="00632525">
        <w:rPr>
          <w:rFonts w:ascii="Times New Roman" w:hAnsi="Times New Roman" w:cs="Times New Roman"/>
          <w:sz w:val="28"/>
          <w:szCs w:val="28"/>
          <w:lang w:val="en-US"/>
        </w:rPr>
        <w:t>December 2009</w:t>
      </w:r>
      <w:r w:rsidR="003D1AAF">
        <w:rPr>
          <w:rFonts w:ascii="Times New Roman" w:hAnsi="Times New Roman" w:cs="Times New Roman"/>
          <w:sz w:val="28"/>
          <w:szCs w:val="28"/>
          <w:lang w:val="en-US"/>
        </w:rPr>
        <w:t>,</w:t>
      </w:r>
      <w:r w:rsidR="00CF7E1C">
        <w:rPr>
          <w:rFonts w:ascii="Times New Roman" w:hAnsi="Times New Roman" w:cs="Times New Roman"/>
          <w:sz w:val="28"/>
          <w:szCs w:val="28"/>
          <w:lang w:val="en-US"/>
        </w:rPr>
        <w:t xml:space="preserve"> addressed a letter to SALGA, the respondent in the proceedings,</w:t>
      </w:r>
      <w:r w:rsidR="00F44A9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explaining </w:t>
      </w:r>
      <w:r w:rsidR="00F44A99">
        <w:rPr>
          <w:rFonts w:ascii="Times New Roman" w:hAnsi="Times New Roman" w:cs="Times New Roman"/>
          <w:sz w:val="28"/>
          <w:szCs w:val="28"/>
          <w:lang w:val="en-US"/>
        </w:rPr>
        <w:t xml:space="preserve">why he </w:t>
      </w:r>
      <w:r w:rsidR="006877EE">
        <w:rPr>
          <w:rFonts w:ascii="Times New Roman" w:hAnsi="Times New Roman" w:cs="Times New Roman"/>
          <w:sz w:val="28"/>
          <w:szCs w:val="28"/>
          <w:lang w:val="en-US"/>
        </w:rPr>
        <w:t xml:space="preserve">had </w:t>
      </w:r>
      <w:r w:rsidR="00F44A99">
        <w:rPr>
          <w:rFonts w:ascii="Times New Roman" w:hAnsi="Times New Roman" w:cs="Times New Roman"/>
          <w:sz w:val="28"/>
          <w:szCs w:val="28"/>
          <w:lang w:val="en-US"/>
        </w:rPr>
        <w:t xml:space="preserve">decided to seek </w:t>
      </w:r>
      <w:r w:rsidR="000A6B77">
        <w:rPr>
          <w:rFonts w:ascii="Times New Roman" w:hAnsi="Times New Roman" w:cs="Times New Roman"/>
          <w:sz w:val="28"/>
          <w:szCs w:val="28"/>
          <w:lang w:val="en-US"/>
        </w:rPr>
        <w:t xml:space="preserve">the </w:t>
      </w:r>
      <w:r w:rsidR="00F44A99">
        <w:rPr>
          <w:rFonts w:ascii="Times New Roman" w:hAnsi="Times New Roman" w:cs="Times New Roman"/>
          <w:sz w:val="28"/>
          <w:szCs w:val="28"/>
          <w:lang w:val="en-US"/>
        </w:rPr>
        <w:t>concurrence of the Minister of Finance to promulgate</w:t>
      </w:r>
      <w:r w:rsidR="000A6B77">
        <w:rPr>
          <w:rFonts w:ascii="Times New Roman" w:hAnsi="Times New Roman" w:cs="Times New Roman"/>
          <w:sz w:val="28"/>
          <w:szCs w:val="28"/>
          <w:lang w:val="en-US"/>
        </w:rPr>
        <w:t xml:space="preserve"> the</w:t>
      </w:r>
      <w:r w:rsidR="00F44A99">
        <w:rPr>
          <w:rFonts w:ascii="Times New Roman" w:hAnsi="Times New Roman" w:cs="Times New Roman"/>
          <w:sz w:val="28"/>
          <w:szCs w:val="28"/>
          <w:lang w:val="en-US"/>
        </w:rPr>
        <w:t xml:space="preserve"> revised regulations that </w:t>
      </w:r>
      <w:r w:rsidR="00483C93">
        <w:rPr>
          <w:rFonts w:ascii="Times New Roman" w:hAnsi="Times New Roman" w:cs="Times New Roman"/>
          <w:sz w:val="28"/>
          <w:szCs w:val="28"/>
          <w:lang w:val="en-US"/>
        </w:rPr>
        <w:t>were</w:t>
      </w:r>
      <w:r w:rsidR="00F44A99">
        <w:rPr>
          <w:rFonts w:ascii="Times New Roman" w:hAnsi="Times New Roman" w:cs="Times New Roman"/>
          <w:sz w:val="28"/>
          <w:szCs w:val="28"/>
          <w:lang w:val="en-US"/>
        </w:rPr>
        <w:t xml:space="preserve"> inclusive of a ratio for public benefit organi</w:t>
      </w:r>
      <w:r w:rsidR="00F213BA">
        <w:rPr>
          <w:rFonts w:ascii="Times New Roman" w:hAnsi="Times New Roman" w:cs="Times New Roman"/>
          <w:sz w:val="28"/>
          <w:szCs w:val="28"/>
          <w:lang w:val="en-US"/>
        </w:rPr>
        <w:t>s</w:t>
      </w:r>
      <w:r w:rsidR="00F44A99">
        <w:rPr>
          <w:rFonts w:ascii="Times New Roman" w:hAnsi="Times New Roman" w:cs="Times New Roman"/>
          <w:sz w:val="28"/>
          <w:szCs w:val="28"/>
          <w:lang w:val="en-US"/>
        </w:rPr>
        <w:t>ation property. The Ministe</w:t>
      </w:r>
      <w:r w:rsidR="00CF6BD0">
        <w:rPr>
          <w:rFonts w:ascii="Times New Roman" w:hAnsi="Times New Roman" w:cs="Times New Roman"/>
          <w:sz w:val="28"/>
          <w:szCs w:val="28"/>
          <w:lang w:val="en-US"/>
        </w:rPr>
        <w:t>r for CoGTA</w:t>
      </w:r>
      <w:r w:rsidR="00497319">
        <w:rPr>
          <w:rFonts w:ascii="Times New Roman" w:hAnsi="Times New Roman" w:cs="Times New Roman"/>
          <w:sz w:val="28"/>
          <w:szCs w:val="28"/>
          <w:lang w:val="en-US"/>
        </w:rPr>
        <w:t xml:space="preserve"> further informed </w:t>
      </w:r>
      <w:r w:rsidR="00CF6BD0">
        <w:rPr>
          <w:rFonts w:ascii="Times New Roman" w:hAnsi="Times New Roman" w:cs="Times New Roman"/>
          <w:sz w:val="28"/>
          <w:szCs w:val="28"/>
          <w:lang w:val="en-US"/>
        </w:rPr>
        <w:t xml:space="preserve">SALGA </w:t>
      </w:r>
      <w:r w:rsidR="00F44A99">
        <w:rPr>
          <w:rFonts w:ascii="Times New Roman" w:hAnsi="Times New Roman" w:cs="Times New Roman"/>
          <w:sz w:val="28"/>
          <w:szCs w:val="28"/>
          <w:lang w:val="en-US"/>
        </w:rPr>
        <w:t xml:space="preserve">that the matter would be settled out of </w:t>
      </w:r>
      <w:r w:rsidR="003D1AAF">
        <w:rPr>
          <w:rFonts w:ascii="Times New Roman" w:hAnsi="Times New Roman" w:cs="Times New Roman"/>
          <w:sz w:val="28"/>
          <w:szCs w:val="28"/>
          <w:lang w:val="en-US"/>
        </w:rPr>
        <w:t>c</w:t>
      </w:r>
      <w:r w:rsidR="00F44A99">
        <w:rPr>
          <w:rFonts w:ascii="Times New Roman" w:hAnsi="Times New Roman" w:cs="Times New Roman"/>
          <w:sz w:val="28"/>
          <w:szCs w:val="28"/>
          <w:lang w:val="en-US"/>
        </w:rPr>
        <w:t>ourt.</w:t>
      </w:r>
      <w:r w:rsidR="00497319">
        <w:rPr>
          <w:rFonts w:ascii="Times New Roman" w:hAnsi="Times New Roman" w:cs="Times New Roman"/>
          <w:sz w:val="28"/>
          <w:szCs w:val="28"/>
          <w:lang w:val="en-US"/>
        </w:rPr>
        <w:t xml:space="preserve"> SALGA did not participate in the main application.</w:t>
      </w:r>
    </w:p>
    <w:p w:rsidR="00497319" w:rsidRDefault="00497319" w:rsidP="003C63B3">
      <w:pPr>
        <w:pStyle w:val="ListParagraph"/>
        <w:spacing w:after="0" w:line="360" w:lineRule="auto"/>
        <w:ind w:left="0"/>
        <w:jc w:val="both"/>
        <w:rPr>
          <w:rFonts w:ascii="Times New Roman" w:hAnsi="Times New Roman" w:cs="Times New Roman"/>
          <w:sz w:val="28"/>
          <w:szCs w:val="28"/>
          <w:lang w:val="en-US"/>
        </w:rPr>
      </w:pPr>
    </w:p>
    <w:p w:rsidR="00186432" w:rsidRDefault="00360E9D"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50836">
        <w:rPr>
          <w:rFonts w:ascii="Times New Roman" w:hAnsi="Times New Roman" w:cs="Times New Roman"/>
          <w:sz w:val="28"/>
          <w:szCs w:val="28"/>
          <w:lang w:val="en-US"/>
        </w:rPr>
        <w:t>3</w:t>
      </w:r>
      <w:r w:rsidR="002C05CF">
        <w:rPr>
          <w:rFonts w:ascii="Times New Roman" w:hAnsi="Times New Roman" w:cs="Times New Roman"/>
          <w:sz w:val="28"/>
          <w:szCs w:val="28"/>
          <w:lang w:val="en-US"/>
        </w:rPr>
        <w:t>4</w:t>
      </w:r>
      <w:r>
        <w:rPr>
          <w:rFonts w:ascii="Times New Roman" w:hAnsi="Times New Roman" w:cs="Times New Roman"/>
          <w:sz w:val="28"/>
          <w:szCs w:val="28"/>
          <w:lang w:val="en-US"/>
        </w:rPr>
        <w:t>]</w:t>
      </w:r>
      <w:r>
        <w:rPr>
          <w:rFonts w:ascii="Times New Roman" w:hAnsi="Times New Roman" w:cs="Times New Roman"/>
          <w:sz w:val="28"/>
          <w:szCs w:val="28"/>
          <w:lang w:val="en-US"/>
        </w:rPr>
        <w:tab/>
      </w:r>
      <w:r w:rsidR="00497319" w:rsidRPr="00CF6BD0">
        <w:rPr>
          <w:rFonts w:ascii="Times New Roman" w:hAnsi="Times New Roman" w:cs="Times New Roman"/>
          <w:sz w:val="28"/>
          <w:szCs w:val="28"/>
          <w:lang w:val="en-US"/>
        </w:rPr>
        <w:t xml:space="preserve">The amended regulations were published before the end of </w:t>
      </w:r>
      <w:r w:rsidR="00497319" w:rsidRPr="00B40291">
        <w:rPr>
          <w:rFonts w:ascii="Times New Roman" w:hAnsi="Times New Roman" w:cs="Times New Roman"/>
          <w:sz w:val="28"/>
          <w:szCs w:val="28"/>
          <w:lang w:val="en-US"/>
        </w:rPr>
        <w:t>March 2010</w:t>
      </w:r>
      <w:r w:rsidR="00497319" w:rsidRPr="00CF6BD0">
        <w:rPr>
          <w:rFonts w:ascii="Times New Roman" w:hAnsi="Times New Roman" w:cs="Times New Roman"/>
          <w:sz w:val="28"/>
          <w:szCs w:val="28"/>
          <w:lang w:val="en-US"/>
        </w:rPr>
        <w:t xml:space="preserve"> and were </w:t>
      </w:r>
      <w:r w:rsidR="00CF6BD0" w:rsidRPr="00CF6BD0">
        <w:rPr>
          <w:rFonts w:ascii="Times New Roman" w:hAnsi="Times New Roman" w:cs="Times New Roman"/>
          <w:sz w:val="28"/>
          <w:szCs w:val="28"/>
          <w:lang w:val="en-US"/>
        </w:rPr>
        <w:t xml:space="preserve">to be </w:t>
      </w:r>
      <w:r w:rsidR="00497319" w:rsidRPr="00CF6BD0">
        <w:rPr>
          <w:rFonts w:ascii="Times New Roman" w:hAnsi="Times New Roman" w:cs="Times New Roman"/>
          <w:sz w:val="28"/>
          <w:szCs w:val="28"/>
          <w:lang w:val="en-US"/>
        </w:rPr>
        <w:t xml:space="preserve">effective from </w:t>
      </w:r>
      <w:r w:rsidR="00497319" w:rsidRPr="00B40291">
        <w:rPr>
          <w:rFonts w:ascii="Times New Roman" w:hAnsi="Times New Roman" w:cs="Times New Roman"/>
          <w:sz w:val="28"/>
          <w:szCs w:val="28"/>
          <w:lang w:val="en-US"/>
        </w:rPr>
        <w:t>1 July 2010</w:t>
      </w:r>
      <w:r w:rsidR="0028779A">
        <w:rPr>
          <w:rFonts w:ascii="Times New Roman" w:hAnsi="Times New Roman" w:cs="Times New Roman"/>
          <w:sz w:val="28"/>
          <w:szCs w:val="28"/>
          <w:lang w:val="en-US"/>
        </w:rPr>
        <w:t>. eThekwini and Stellenbosch</w:t>
      </w:r>
      <w:r w:rsidR="00497319" w:rsidRPr="00CF6BD0">
        <w:rPr>
          <w:rFonts w:ascii="Times New Roman" w:hAnsi="Times New Roman" w:cs="Times New Roman"/>
          <w:sz w:val="28"/>
          <w:szCs w:val="28"/>
          <w:lang w:val="en-US"/>
        </w:rPr>
        <w:t xml:space="preserve"> did not </w:t>
      </w:r>
      <w:r>
        <w:rPr>
          <w:rFonts w:ascii="Times New Roman" w:hAnsi="Times New Roman" w:cs="Times New Roman"/>
          <w:sz w:val="28"/>
          <w:szCs w:val="28"/>
          <w:lang w:val="en-US"/>
        </w:rPr>
        <w:t xml:space="preserve">file a review to </w:t>
      </w:r>
      <w:r w:rsidR="00497319" w:rsidRPr="00CF6BD0">
        <w:rPr>
          <w:rFonts w:ascii="Times New Roman" w:hAnsi="Times New Roman" w:cs="Times New Roman"/>
          <w:sz w:val="28"/>
          <w:szCs w:val="28"/>
          <w:lang w:val="en-US"/>
        </w:rPr>
        <w:t xml:space="preserve">challenge the </w:t>
      </w:r>
      <w:r>
        <w:rPr>
          <w:rFonts w:ascii="Times New Roman" w:hAnsi="Times New Roman" w:cs="Times New Roman"/>
          <w:sz w:val="28"/>
          <w:szCs w:val="28"/>
          <w:lang w:val="en-US"/>
        </w:rPr>
        <w:t xml:space="preserve">court order. </w:t>
      </w:r>
      <w:r w:rsidR="0085382D">
        <w:rPr>
          <w:rFonts w:ascii="Times New Roman" w:hAnsi="Times New Roman" w:cs="Times New Roman"/>
          <w:sz w:val="28"/>
          <w:szCs w:val="28"/>
          <w:lang w:val="en-US"/>
        </w:rPr>
        <w:t xml:space="preserve">They are bound by the court order of the Gauteng High Court. </w:t>
      </w:r>
      <w:r>
        <w:rPr>
          <w:rFonts w:ascii="Times New Roman" w:hAnsi="Times New Roman" w:cs="Times New Roman"/>
          <w:sz w:val="28"/>
          <w:szCs w:val="28"/>
          <w:lang w:val="en-US"/>
        </w:rPr>
        <w:t xml:space="preserve">They only challenged the </w:t>
      </w:r>
      <w:r w:rsidR="00497319" w:rsidRPr="00CF6BD0">
        <w:rPr>
          <w:rFonts w:ascii="Times New Roman" w:hAnsi="Times New Roman" w:cs="Times New Roman"/>
          <w:sz w:val="28"/>
          <w:szCs w:val="28"/>
          <w:lang w:val="en-US"/>
        </w:rPr>
        <w:t>validity of the</w:t>
      </w:r>
      <w:r>
        <w:rPr>
          <w:rFonts w:ascii="Times New Roman" w:hAnsi="Times New Roman" w:cs="Times New Roman"/>
          <w:sz w:val="28"/>
          <w:szCs w:val="28"/>
          <w:lang w:val="en-US"/>
        </w:rPr>
        <w:t xml:space="preserve"> 2010 </w:t>
      </w:r>
      <w:r w:rsidR="00FE0265">
        <w:rPr>
          <w:rFonts w:ascii="Times New Roman" w:hAnsi="Times New Roman" w:cs="Times New Roman"/>
          <w:sz w:val="28"/>
          <w:szCs w:val="28"/>
          <w:lang w:val="en-US"/>
        </w:rPr>
        <w:t>a</w:t>
      </w:r>
      <w:r>
        <w:rPr>
          <w:rFonts w:ascii="Times New Roman" w:hAnsi="Times New Roman" w:cs="Times New Roman"/>
          <w:sz w:val="28"/>
          <w:szCs w:val="28"/>
          <w:lang w:val="en-US"/>
        </w:rPr>
        <w:t>mended</w:t>
      </w:r>
      <w:r w:rsidR="00497319" w:rsidRPr="00CF6BD0">
        <w:rPr>
          <w:rFonts w:ascii="Times New Roman" w:hAnsi="Times New Roman" w:cs="Times New Roman"/>
          <w:sz w:val="28"/>
          <w:szCs w:val="28"/>
          <w:lang w:val="en-US"/>
        </w:rPr>
        <w:t xml:space="preserve"> </w:t>
      </w:r>
      <w:r w:rsidR="00FE0265">
        <w:rPr>
          <w:rFonts w:ascii="Times New Roman" w:hAnsi="Times New Roman" w:cs="Times New Roman"/>
          <w:sz w:val="28"/>
          <w:szCs w:val="28"/>
          <w:lang w:val="en-US"/>
        </w:rPr>
        <w:t>r</w:t>
      </w:r>
      <w:r w:rsidR="00497319" w:rsidRPr="00CF6BD0">
        <w:rPr>
          <w:rFonts w:ascii="Times New Roman" w:hAnsi="Times New Roman" w:cs="Times New Roman"/>
          <w:sz w:val="28"/>
          <w:szCs w:val="28"/>
          <w:lang w:val="en-US"/>
        </w:rPr>
        <w:t>egulations</w:t>
      </w:r>
      <w:r>
        <w:rPr>
          <w:rFonts w:ascii="Times New Roman" w:hAnsi="Times New Roman" w:cs="Times New Roman"/>
          <w:sz w:val="28"/>
          <w:szCs w:val="28"/>
          <w:lang w:val="en-US"/>
        </w:rPr>
        <w:t xml:space="preserve"> in the counter-application after</w:t>
      </w:r>
      <w:r w:rsidR="00497319" w:rsidRPr="00CF6BD0">
        <w:rPr>
          <w:rFonts w:ascii="Times New Roman" w:hAnsi="Times New Roman" w:cs="Times New Roman"/>
          <w:sz w:val="28"/>
          <w:szCs w:val="28"/>
          <w:lang w:val="en-US"/>
        </w:rPr>
        <w:t xml:space="preserve"> ISASA filed the main application in June 2010. </w:t>
      </w:r>
    </w:p>
    <w:p w:rsidR="00E65BFA" w:rsidRDefault="00E65BFA" w:rsidP="00FF1562">
      <w:pPr>
        <w:pStyle w:val="ListParagraph"/>
        <w:spacing w:after="0" w:line="360" w:lineRule="auto"/>
        <w:ind w:left="0"/>
        <w:jc w:val="both"/>
        <w:rPr>
          <w:rFonts w:ascii="Times New Roman" w:hAnsi="Times New Roman" w:cs="Times New Roman"/>
          <w:sz w:val="28"/>
          <w:szCs w:val="28"/>
          <w:lang w:val="en-US"/>
        </w:rPr>
      </w:pPr>
    </w:p>
    <w:p w:rsidR="00E65BFA" w:rsidRDefault="002C05CF" w:rsidP="00FF1562">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[35</w:t>
      </w:r>
      <w:r w:rsidR="00317531">
        <w:rPr>
          <w:rFonts w:ascii="Times New Roman" w:hAnsi="Times New Roman" w:cs="Times New Roman"/>
          <w:sz w:val="28"/>
          <w:szCs w:val="28"/>
          <w:lang w:val="en-US"/>
        </w:rPr>
        <w:t>]</w:t>
      </w:r>
      <w:r w:rsidR="00317531">
        <w:rPr>
          <w:rFonts w:ascii="Times New Roman" w:hAnsi="Times New Roman" w:cs="Times New Roman"/>
          <w:sz w:val="28"/>
          <w:szCs w:val="28"/>
          <w:lang w:val="en-US"/>
        </w:rPr>
        <w:tab/>
      </w:r>
      <w:r w:rsidR="00E65BFA">
        <w:rPr>
          <w:rFonts w:ascii="Times New Roman" w:hAnsi="Times New Roman" w:cs="Times New Roman"/>
          <w:sz w:val="28"/>
          <w:szCs w:val="28"/>
          <w:lang w:val="en-US"/>
        </w:rPr>
        <w:t>The validity challenge must therefore fail.</w:t>
      </w:r>
    </w:p>
    <w:p w:rsidR="00E50E07" w:rsidRPr="00E50E07" w:rsidRDefault="00E50E07" w:rsidP="00FF1562">
      <w:pPr>
        <w:pStyle w:val="ListParagraph"/>
        <w:spacing w:after="0" w:line="360" w:lineRule="auto"/>
        <w:ind w:left="0"/>
        <w:jc w:val="both"/>
        <w:rPr>
          <w:rFonts w:ascii="Times New Roman" w:hAnsi="Times New Roman" w:cs="Times New Roman"/>
          <w:sz w:val="28"/>
          <w:szCs w:val="28"/>
          <w:lang w:val="en-US"/>
        </w:rPr>
      </w:pPr>
    </w:p>
    <w:p w:rsidR="00147571" w:rsidRPr="004D2890" w:rsidRDefault="00147571" w:rsidP="00147571">
      <w:pPr>
        <w:pStyle w:val="ListParagraph"/>
        <w:spacing w:after="0" w:line="360" w:lineRule="auto"/>
        <w:ind w:left="0"/>
        <w:jc w:val="both"/>
        <w:rPr>
          <w:rFonts w:ascii="Times New Roman" w:hAnsi="Times New Roman" w:cs="Times New Roman"/>
          <w:b/>
          <w:sz w:val="28"/>
          <w:szCs w:val="28"/>
          <w:lang w:val="en-US"/>
        </w:rPr>
      </w:pPr>
      <w:r w:rsidRPr="004D2890">
        <w:rPr>
          <w:rFonts w:ascii="Times New Roman" w:hAnsi="Times New Roman" w:cs="Times New Roman"/>
          <w:b/>
          <w:sz w:val="28"/>
          <w:szCs w:val="28"/>
          <w:lang w:val="en-US"/>
        </w:rPr>
        <w:t xml:space="preserve">ISASA’s cross appeal </w:t>
      </w:r>
    </w:p>
    <w:p w:rsidR="00147571" w:rsidRPr="00FF67D3" w:rsidRDefault="00147571" w:rsidP="00147571">
      <w:pPr>
        <w:pStyle w:val="ListParagraph"/>
        <w:spacing w:after="0" w:line="360" w:lineRule="auto"/>
        <w:ind w:left="0"/>
        <w:jc w:val="both"/>
        <w:rPr>
          <w:rFonts w:ascii="Times New Roman" w:hAnsi="Times New Roman" w:cs="Times New Roman"/>
          <w:strike/>
          <w:sz w:val="28"/>
          <w:szCs w:val="28"/>
          <w:highlight w:val="lightGray"/>
          <w:lang w:val="en-US"/>
        </w:rPr>
      </w:pPr>
      <w:r>
        <w:rPr>
          <w:rFonts w:ascii="Times New Roman" w:hAnsi="Times New Roman" w:cs="Times New Roman"/>
          <w:sz w:val="28"/>
          <w:szCs w:val="28"/>
          <w:lang w:val="en-US"/>
        </w:rPr>
        <w:t>[36]</w:t>
      </w:r>
      <w:r>
        <w:rPr>
          <w:rFonts w:ascii="Times New Roman" w:hAnsi="Times New Roman" w:cs="Times New Roman"/>
          <w:sz w:val="28"/>
          <w:szCs w:val="28"/>
          <w:lang w:val="en-US"/>
        </w:rPr>
        <w:tab/>
        <w:t xml:space="preserve">The high court granted ISASA leave to cross-appeal in terms of paras 1, 2 and 3 of the notice of application for leave to appeal. The high court in its order did not grant prayer 2.1 of the ISASA’s amended notice of motion, in terms whereof ISASA sought an order declaring the eThekwini rates policies from 2010/11 to date, any by laws, municipal notices or resolutions passed to give effect to levy its own rate unconstitutional and invalid insofar as they precluded the levying of a rate on PBO property in compliance with the 2010 amended regulations.   </w:t>
      </w:r>
    </w:p>
    <w:p w:rsidR="00147571" w:rsidRDefault="00147571" w:rsidP="00147571">
      <w:pPr>
        <w:pStyle w:val="ListParagraph"/>
        <w:spacing w:after="0" w:line="360" w:lineRule="auto"/>
        <w:ind w:left="0"/>
        <w:jc w:val="both"/>
        <w:rPr>
          <w:rFonts w:ascii="Times New Roman" w:hAnsi="Times New Roman" w:cs="Times New Roman"/>
          <w:sz w:val="28"/>
          <w:szCs w:val="28"/>
          <w:highlight w:val="lightGray"/>
          <w:lang w:val="en-US"/>
        </w:rPr>
      </w:pPr>
    </w:p>
    <w:p w:rsidR="009E5B49" w:rsidRDefault="00147571" w:rsidP="00147571">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[37]</w:t>
      </w:r>
      <w:r>
        <w:rPr>
          <w:rFonts w:ascii="Times New Roman" w:hAnsi="Times New Roman" w:cs="Times New Roman"/>
          <w:sz w:val="28"/>
          <w:szCs w:val="28"/>
          <w:lang w:val="en-US"/>
        </w:rPr>
        <w:tab/>
        <w:t xml:space="preserve">I have at length dealt with the constitutional and validity challenge in relation to the main appeal. </w:t>
      </w:r>
      <w:r w:rsidRPr="000B202F">
        <w:rPr>
          <w:rFonts w:ascii="Times New Roman" w:hAnsi="Times New Roman" w:cs="Times New Roman"/>
          <w:sz w:val="28"/>
          <w:szCs w:val="28"/>
          <w:lang w:val="en-US"/>
        </w:rPr>
        <w:t>The high court did likewise in its judgment</w:t>
      </w:r>
      <w:r>
        <w:rPr>
          <w:rFonts w:ascii="Times New Roman" w:hAnsi="Times New Roman" w:cs="Times New Roman"/>
          <w:sz w:val="28"/>
          <w:szCs w:val="28"/>
          <w:lang w:val="en-US"/>
        </w:rPr>
        <w:t xml:space="preserve">. ISASA’s counsel submitted that the high court’s omission to make an order in terms of prayer 2.1 of ISASA’s amended notice of motion </w:t>
      </w:r>
      <w:r w:rsidRPr="000B202F">
        <w:rPr>
          <w:rFonts w:ascii="Times New Roman" w:hAnsi="Times New Roman" w:cs="Times New Roman"/>
          <w:sz w:val="28"/>
          <w:szCs w:val="28"/>
          <w:lang w:val="en-US"/>
        </w:rPr>
        <w:t>was</w:t>
      </w:r>
      <w:r>
        <w:rPr>
          <w:rFonts w:ascii="Times New Roman" w:hAnsi="Times New Roman" w:cs="Times New Roman"/>
          <w:sz w:val="28"/>
          <w:szCs w:val="28"/>
          <w:lang w:val="en-US"/>
        </w:rPr>
        <w:t xml:space="preserve"> an oversight and he urged this Court to grant the declaratory relief that was sought. </w:t>
      </w:r>
    </w:p>
    <w:p w:rsidR="009E5B49" w:rsidRDefault="009E5B49" w:rsidP="00147571">
      <w:pPr>
        <w:pStyle w:val="ListParagraph"/>
        <w:spacing w:after="0" w:line="360" w:lineRule="auto"/>
        <w:ind w:left="0"/>
        <w:jc w:val="both"/>
        <w:rPr>
          <w:rFonts w:ascii="Times New Roman" w:hAnsi="Times New Roman" w:cs="Times New Roman"/>
          <w:sz w:val="28"/>
          <w:szCs w:val="28"/>
          <w:lang w:val="en-US"/>
        </w:rPr>
      </w:pPr>
    </w:p>
    <w:p w:rsidR="00147571" w:rsidRPr="000B202F" w:rsidRDefault="00091996" w:rsidP="00147571">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[38]</w:t>
      </w:r>
      <w:r>
        <w:rPr>
          <w:rFonts w:ascii="Times New Roman" w:hAnsi="Times New Roman" w:cs="Times New Roman"/>
          <w:sz w:val="28"/>
          <w:szCs w:val="28"/>
          <w:lang w:val="en-US"/>
        </w:rPr>
        <w:tab/>
      </w:r>
      <w:r w:rsidR="00147571" w:rsidRPr="000B202F">
        <w:rPr>
          <w:rFonts w:ascii="Times New Roman" w:hAnsi="Times New Roman" w:cs="Times New Roman"/>
          <w:sz w:val="28"/>
          <w:szCs w:val="28"/>
          <w:lang w:val="en-US"/>
        </w:rPr>
        <w:t xml:space="preserve">Having considered the facts of this matter, I am of the view that it will not be ideal in this appeal to deal with the cross appeal and pronounce on the amendment of the notice of motion and the constitutional validity of eThekwini’s municipal rates policies passed from 2010/2011 to date.  </w:t>
      </w:r>
      <w:r w:rsidR="00147571">
        <w:rPr>
          <w:rFonts w:ascii="Times New Roman" w:hAnsi="Times New Roman" w:cs="Times New Roman"/>
          <w:sz w:val="28"/>
          <w:szCs w:val="28"/>
          <w:lang w:val="en-US"/>
        </w:rPr>
        <w:t>Clearly, t</w:t>
      </w:r>
      <w:r w:rsidR="00147571" w:rsidRPr="000B202F">
        <w:rPr>
          <w:rFonts w:ascii="Times New Roman" w:hAnsi="Times New Roman" w:cs="Times New Roman"/>
          <w:sz w:val="28"/>
          <w:szCs w:val="28"/>
          <w:lang w:val="en-US"/>
        </w:rPr>
        <w:t xml:space="preserve">he prayer sought in paragraph 2.1 of ISASA’s amended notice of motion is not relief that is required </w:t>
      </w:r>
      <w:r w:rsidR="00F22EC6">
        <w:rPr>
          <w:rFonts w:ascii="Times New Roman" w:hAnsi="Times New Roman" w:cs="Times New Roman"/>
          <w:sz w:val="28"/>
          <w:szCs w:val="28"/>
          <w:lang w:val="en-US"/>
        </w:rPr>
        <w:t xml:space="preserve">in the light of the </w:t>
      </w:r>
      <w:r w:rsidR="00147571" w:rsidRPr="000B202F">
        <w:rPr>
          <w:rFonts w:ascii="Times New Roman" w:hAnsi="Times New Roman" w:cs="Times New Roman"/>
          <w:sz w:val="28"/>
          <w:szCs w:val="28"/>
          <w:lang w:val="en-US"/>
        </w:rPr>
        <w:t xml:space="preserve">relief already given by the high court and affirmed in this appeal. </w:t>
      </w:r>
    </w:p>
    <w:p w:rsidR="00147571" w:rsidRDefault="00147571" w:rsidP="00147571">
      <w:pPr>
        <w:pStyle w:val="ListParagraph"/>
        <w:spacing w:after="0" w:line="360" w:lineRule="auto"/>
        <w:ind w:left="0"/>
        <w:jc w:val="both"/>
        <w:rPr>
          <w:rFonts w:ascii="Times New Roman" w:hAnsi="Times New Roman" w:cs="Times New Roman"/>
          <w:sz w:val="28"/>
          <w:szCs w:val="28"/>
          <w:lang w:val="en-US"/>
        </w:rPr>
      </w:pPr>
    </w:p>
    <w:p w:rsidR="00147571" w:rsidRDefault="00147571" w:rsidP="00147571">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[39]</w:t>
      </w:r>
      <w:r>
        <w:rPr>
          <w:rFonts w:ascii="Times New Roman" w:hAnsi="Times New Roman" w:cs="Times New Roman"/>
          <w:sz w:val="28"/>
          <w:szCs w:val="28"/>
          <w:lang w:val="en-US"/>
        </w:rPr>
        <w:tab/>
      </w:r>
      <w:r w:rsidRPr="000B202F">
        <w:rPr>
          <w:rFonts w:ascii="Times New Roman" w:hAnsi="Times New Roman" w:cs="Times New Roman"/>
          <w:sz w:val="28"/>
          <w:szCs w:val="28"/>
          <w:lang w:val="en-US"/>
        </w:rPr>
        <w:t>I have therefore decided that the order sought by ISASA in the cross appeal should not be granted</w:t>
      </w:r>
      <w:r>
        <w:rPr>
          <w:rFonts w:ascii="Times New Roman" w:hAnsi="Times New Roman" w:cs="Times New Roman"/>
          <w:sz w:val="28"/>
          <w:szCs w:val="28"/>
          <w:lang w:val="en-US"/>
        </w:rPr>
        <w:t xml:space="preserve">.  It should further be noted that </w:t>
      </w:r>
      <w:r w:rsidRPr="000B202F">
        <w:rPr>
          <w:rFonts w:ascii="Times New Roman" w:hAnsi="Times New Roman" w:cs="Times New Roman"/>
          <w:sz w:val="28"/>
          <w:szCs w:val="28"/>
          <w:lang w:val="en-US"/>
        </w:rPr>
        <w:t>before the high court</w:t>
      </w:r>
      <w:r>
        <w:rPr>
          <w:rFonts w:ascii="Times New Roman" w:hAnsi="Times New Roman" w:cs="Times New Roman"/>
          <w:sz w:val="28"/>
          <w:szCs w:val="28"/>
          <w:lang w:val="en-US"/>
        </w:rPr>
        <w:t>, the parties agreed that pending the outcome of the main application, eThekwini would not levy rates against ISASA in excess of 25 per cent of the rate charged on residential property. As I have found that the main appeal falls to be dismissed</w:t>
      </w:r>
      <w:r w:rsidR="00F22EC6">
        <w:rPr>
          <w:rFonts w:ascii="Times New Roman" w:hAnsi="Times New Roman" w:cs="Times New Roman"/>
          <w:sz w:val="28"/>
          <w:szCs w:val="28"/>
          <w:lang w:val="en-US"/>
        </w:rPr>
        <w:t>,</w:t>
      </w:r>
      <w:r>
        <w:rPr>
          <w:rFonts w:ascii="Times New Roman" w:hAnsi="Times New Roman" w:cs="Times New Roman"/>
          <w:sz w:val="28"/>
          <w:szCs w:val="28"/>
          <w:lang w:val="en-US"/>
        </w:rPr>
        <w:t xml:space="preserve"> the main relief so</w:t>
      </w:r>
      <w:r w:rsidR="00F22EC6">
        <w:rPr>
          <w:rFonts w:ascii="Times New Roman" w:hAnsi="Times New Roman" w:cs="Times New Roman"/>
          <w:sz w:val="28"/>
          <w:szCs w:val="28"/>
          <w:lang w:val="en-US"/>
        </w:rPr>
        <w:t>ught by ISASA now becomes final which means that the appellant</w:t>
      </w:r>
      <w:r>
        <w:rPr>
          <w:rFonts w:ascii="Times New Roman" w:hAnsi="Times New Roman" w:cs="Times New Roman"/>
          <w:sz w:val="28"/>
          <w:szCs w:val="28"/>
          <w:lang w:val="en-US"/>
        </w:rPr>
        <w:t>s</w:t>
      </w:r>
      <w:r w:rsidR="00F22EC6">
        <w:rPr>
          <w:rFonts w:ascii="Times New Roman" w:hAnsi="Times New Roman" w:cs="Times New Roman"/>
          <w:sz w:val="28"/>
          <w:szCs w:val="28"/>
          <w:lang w:val="en-US"/>
        </w:rPr>
        <w:t>’</w:t>
      </w:r>
      <w:r>
        <w:rPr>
          <w:rFonts w:ascii="Times New Roman" w:hAnsi="Times New Roman" w:cs="Times New Roman"/>
          <w:sz w:val="28"/>
          <w:szCs w:val="28"/>
          <w:lang w:val="en-US"/>
        </w:rPr>
        <w:t xml:space="preserve"> cannot now seek to impose rates under the historic rates policies that are at variance with the high court order that requires municipalities to apply the new amended regulations.  </w:t>
      </w:r>
    </w:p>
    <w:p w:rsidR="00147571" w:rsidRDefault="00147571" w:rsidP="00147571">
      <w:pPr>
        <w:pStyle w:val="ListParagraph"/>
        <w:spacing w:after="0" w:line="360" w:lineRule="auto"/>
        <w:ind w:left="0"/>
        <w:jc w:val="both"/>
        <w:rPr>
          <w:rFonts w:ascii="Times New Roman" w:hAnsi="Times New Roman" w:cs="Times New Roman"/>
          <w:sz w:val="28"/>
          <w:szCs w:val="28"/>
          <w:lang w:val="en-US"/>
        </w:rPr>
      </w:pPr>
    </w:p>
    <w:p w:rsidR="00147571" w:rsidRDefault="00147571" w:rsidP="00147571">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b/>
          <w:sz w:val="28"/>
          <w:szCs w:val="28"/>
          <w:lang w:val="en-US"/>
        </w:rPr>
        <w:t>Costs</w:t>
      </w:r>
    </w:p>
    <w:p w:rsidR="00147571" w:rsidRDefault="00147571" w:rsidP="00147571">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[40]</w:t>
      </w:r>
      <w:r>
        <w:rPr>
          <w:rFonts w:ascii="Times New Roman" w:hAnsi="Times New Roman" w:cs="Times New Roman"/>
          <w:sz w:val="28"/>
          <w:szCs w:val="28"/>
          <w:lang w:val="en-US"/>
        </w:rPr>
        <w:tab/>
        <w:t xml:space="preserve">The appeal by eThekwini and Stellenbosch must </w:t>
      </w:r>
      <w:r w:rsidRPr="00815493">
        <w:rPr>
          <w:rFonts w:ascii="Times New Roman" w:hAnsi="Times New Roman" w:cs="Times New Roman"/>
          <w:sz w:val="28"/>
          <w:szCs w:val="28"/>
          <w:lang w:val="en-US"/>
        </w:rPr>
        <w:t xml:space="preserve">fail based </w:t>
      </w:r>
      <w:r>
        <w:rPr>
          <w:rFonts w:ascii="Times New Roman" w:hAnsi="Times New Roman" w:cs="Times New Roman"/>
          <w:sz w:val="28"/>
          <w:szCs w:val="28"/>
          <w:lang w:val="en-US"/>
        </w:rPr>
        <w:t xml:space="preserve">on the reasons set out above. The respondents have substantially succeeded in challenging the appeal and they are therefore entitled to the costs. The cross appeal even though unsuccessful, was brought with good reason and </w:t>
      </w:r>
      <w:r w:rsidRPr="000B202F">
        <w:rPr>
          <w:rFonts w:ascii="Times New Roman" w:hAnsi="Times New Roman" w:cs="Times New Roman"/>
          <w:i/>
          <w:sz w:val="28"/>
          <w:szCs w:val="28"/>
          <w:lang w:val="en-US"/>
        </w:rPr>
        <w:t>bona fide</w:t>
      </w:r>
      <w:r>
        <w:rPr>
          <w:rFonts w:ascii="Times New Roman" w:hAnsi="Times New Roman" w:cs="Times New Roman"/>
          <w:sz w:val="28"/>
          <w:szCs w:val="28"/>
          <w:lang w:val="en-US"/>
        </w:rPr>
        <w:t>. I therefore think that it will not be proper to mulct ISASA with costs in respect thereto.</w:t>
      </w:r>
    </w:p>
    <w:p w:rsidR="00147571" w:rsidRDefault="00147571" w:rsidP="00147571">
      <w:pPr>
        <w:pStyle w:val="ListParagraph"/>
        <w:spacing w:after="0" w:line="360" w:lineRule="auto"/>
        <w:ind w:left="0"/>
        <w:jc w:val="both"/>
        <w:rPr>
          <w:rFonts w:ascii="Times New Roman" w:hAnsi="Times New Roman" w:cs="Times New Roman"/>
          <w:sz w:val="28"/>
          <w:szCs w:val="28"/>
          <w:lang w:val="en-US"/>
        </w:rPr>
      </w:pPr>
    </w:p>
    <w:p w:rsidR="00147571" w:rsidRPr="0080128B" w:rsidRDefault="00147571" w:rsidP="00147571">
      <w:pPr>
        <w:pStyle w:val="ListParagraph"/>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t xml:space="preserve">I therefore make the following order: </w:t>
      </w:r>
    </w:p>
    <w:p w:rsidR="00147571" w:rsidRDefault="00147571" w:rsidP="009B03F5">
      <w:pPr>
        <w:pStyle w:val="ListParagraph"/>
        <w:numPr>
          <w:ilvl w:val="0"/>
          <w:numId w:val="23"/>
        </w:numPr>
        <w:spacing w:line="360" w:lineRule="auto"/>
        <w:rPr>
          <w:rFonts w:ascii="Times New Roman" w:hAnsi="Times New Roman" w:cs="Times New Roman"/>
          <w:sz w:val="28"/>
          <w:szCs w:val="28"/>
          <w:lang w:val="en-US"/>
        </w:rPr>
      </w:pPr>
      <w:r w:rsidRPr="0080128B">
        <w:rPr>
          <w:rFonts w:ascii="Times New Roman" w:hAnsi="Times New Roman" w:cs="Times New Roman"/>
          <w:sz w:val="28"/>
          <w:szCs w:val="28"/>
          <w:lang w:val="en-US"/>
        </w:rPr>
        <w:t xml:space="preserve">The appeal is dismissed. </w:t>
      </w:r>
    </w:p>
    <w:p w:rsidR="00147571" w:rsidRDefault="00F22EC6" w:rsidP="009B03F5">
      <w:pPr>
        <w:pStyle w:val="ListParagraph"/>
        <w:numPr>
          <w:ilvl w:val="0"/>
          <w:numId w:val="23"/>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 appellants</w:t>
      </w:r>
      <w:r w:rsidR="00147571" w:rsidRPr="0080128B">
        <w:rPr>
          <w:rFonts w:ascii="Times New Roman" w:hAnsi="Times New Roman" w:cs="Times New Roman"/>
          <w:sz w:val="28"/>
          <w:szCs w:val="28"/>
          <w:lang w:val="en-US"/>
        </w:rPr>
        <w:t xml:space="preserve"> are liable jointly and severally, the one paying the other to be absolved, for the costs of the first, second and third respondents, including the costs of two counsel.</w:t>
      </w:r>
    </w:p>
    <w:p w:rsidR="00147571" w:rsidRPr="0080128B" w:rsidRDefault="00147571" w:rsidP="009B03F5">
      <w:pPr>
        <w:pStyle w:val="ListParagraph"/>
        <w:numPr>
          <w:ilvl w:val="0"/>
          <w:numId w:val="23"/>
        </w:numPr>
        <w:spacing w:line="360" w:lineRule="auto"/>
        <w:rPr>
          <w:rFonts w:ascii="Times New Roman" w:hAnsi="Times New Roman" w:cs="Times New Roman"/>
          <w:sz w:val="28"/>
          <w:szCs w:val="28"/>
          <w:lang w:val="en-US"/>
        </w:rPr>
      </w:pPr>
      <w:r w:rsidRPr="0080128B">
        <w:rPr>
          <w:rFonts w:ascii="Times New Roman" w:hAnsi="Times New Roman" w:cs="Times New Roman"/>
          <w:sz w:val="28"/>
          <w:szCs w:val="28"/>
          <w:lang w:val="en-US"/>
        </w:rPr>
        <w:t xml:space="preserve">The first respondent’s cross appeal is dismissed with no order as to costs.  </w:t>
      </w:r>
    </w:p>
    <w:p w:rsidR="00740D52" w:rsidRDefault="00740D52" w:rsidP="00AA7281">
      <w:pPr>
        <w:rPr>
          <w:rFonts w:ascii="Times New Roman" w:hAnsi="Times New Roman" w:cs="Times New Roman"/>
          <w:sz w:val="28"/>
          <w:szCs w:val="28"/>
          <w:lang w:val="en-US"/>
        </w:rPr>
      </w:pPr>
    </w:p>
    <w:p w:rsidR="00147571" w:rsidRDefault="00147571" w:rsidP="00433FCC">
      <w:pPr>
        <w:ind w:left="7200"/>
        <w:rPr>
          <w:rFonts w:ascii="Times New Roman" w:hAnsi="Times New Roman" w:cs="Times New Roman"/>
          <w:sz w:val="28"/>
          <w:szCs w:val="28"/>
          <w:lang w:val="en-US"/>
        </w:rPr>
      </w:pPr>
    </w:p>
    <w:p w:rsidR="00147571" w:rsidRPr="00175CD2" w:rsidRDefault="00147571" w:rsidP="00AA7281">
      <w:pPr>
        <w:rPr>
          <w:rFonts w:ascii="Times New Roman" w:hAnsi="Times New Roman" w:cs="Times New Roman"/>
          <w:sz w:val="28"/>
          <w:szCs w:val="28"/>
          <w:lang w:val="en-US"/>
        </w:rPr>
      </w:pPr>
    </w:p>
    <w:p w:rsidR="00740D52" w:rsidRPr="00175CD2" w:rsidRDefault="00740D52" w:rsidP="00740D52">
      <w:pPr>
        <w:jc w:val="right"/>
        <w:rPr>
          <w:rFonts w:ascii="Times New Roman" w:hAnsi="Times New Roman" w:cs="Times New Roman"/>
          <w:b/>
          <w:bCs/>
          <w:sz w:val="28"/>
          <w:szCs w:val="28"/>
          <w:lang w:val="en-US"/>
        </w:rPr>
      </w:pPr>
      <w:r w:rsidRPr="00175CD2">
        <w:rPr>
          <w:rFonts w:ascii="Times New Roman" w:hAnsi="Times New Roman" w:cs="Times New Roman"/>
          <w:b/>
          <w:bCs/>
          <w:sz w:val="28"/>
          <w:szCs w:val="28"/>
          <w:lang w:val="en-US"/>
        </w:rPr>
        <w:t>_____________________</w:t>
      </w:r>
    </w:p>
    <w:p w:rsidR="00740D52" w:rsidRPr="004420C8" w:rsidRDefault="00FF1562" w:rsidP="00337AB3">
      <w:pPr>
        <w:ind w:left="360"/>
        <w:jc w:val="right"/>
        <w:rPr>
          <w:rFonts w:ascii="Times New Roman" w:hAnsi="Times New Roman" w:cs="Times New Roman"/>
          <w:sz w:val="28"/>
          <w:szCs w:val="28"/>
          <w:lang w:val="en-US"/>
        </w:rPr>
      </w:pPr>
      <w:r>
        <w:rPr>
          <w:rFonts w:ascii="Times New Roman" w:hAnsi="Times New Roman" w:cs="Times New Roman"/>
          <w:sz w:val="28"/>
          <w:szCs w:val="28"/>
          <w:lang w:val="en-US"/>
        </w:rPr>
        <w:t>A P</w:t>
      </w:r>
      <w:r w:rsidR="00637E19" w:rsidRPr="004420C8">
        <w:rPr>
          <w:rFonts w:ascii="Times New Roman" w:hAnsi="Times New Roman" w:cs="Times New Roman"/>
          <w:sz w:val="28"/>
          <w:szCs w:val="28"/>
          <w:lang w:val="en-US"/>
        </w:rPr>
        <w:t xml:space="preserve"> </w:t>
      </w:r>
      <w:r>
        <w:rPr>
          <w:rFonts w:ascii="Times New Roman" w:hAnsi="Times New Roman" w:cs="Times New Roman"/>
          <w:sz w:val="28"/>
          <w:szCs w:val="28"/>
          <w:lang w:val="en-US"/>
        </w:rPr>
        <w:t>LEDWABA</w:t>
      </w:r>
      <w:r w:rsidR="0074137C" w:rsidRPr="004420C8">
        <w:rPr>
          <w:rFonts w:ascii="Times New Roman" w:hAnsi="Times New Roman" w:cs="Times New Roman"/>
          <w:sz w:val="28"/>
          <w:szCs w:val="28"/>
          <w:lang w:val="en-US"/>
        </w:rPr>
        <w:t xml:space="preserve"> </w:t>
      </w:r>
    </w:p>
    <w:p w:rsidR="001C0493" w:rsidRPr="004420C8" w:rsidRDefault="00787684" w:rsidP="00640C38">
      <w:pPr>
        <w:jc w:val="right"/>
        <w:rPr>
          <w:rFonts w:ascii="Times New Roman" w:hAnsi="Times New Roman" w:cs="Times New Roman"/>
          <w:sz w:val="28"/>
          <w:szCs w:val="28"/>
          <w:lang w:val="en-US"/>
        </w:rPr>
      </w:pPr>
      <w:r w:rsidRPr="004420C8">
        <w:rPr>
          <w:rFonts w:ascii="Times New Roman" w:hAnsi="Times New Roman" w:cs="Times New Roman"/>
          <w:sz w:val="28"/>
          <w:szCs w:val="28"/>
          <w:lang w:val="en-US"/>
        </w:rPr>
        <w:t>A</w:t>
      </w:r>
      <w:r w:rsidR="0074137C" w:rsidRPr="004420C8">
        <w:rPr>
          <w:rFonts w:ascii="Times New Roman" w:hAnsi="Times New Roman" w:cs="Times New Roman"/>
          <w:sz w:val="28"/>
          <w:szCs w:val="28"/>
          <w:lang w:val="en-US"/>
        </w:rPr>
        <w:t>CTING</w:t>
      </w:r>
      <w:r w:rsidRPr="004420C8">
        <w:rPr>
          <w:rFonts w:ascii="Times New Roman" w:hAnsi="Times New Roman" w:cs="Times New Roman"/>
          <w:sz w:val="28"/>
          <w:szCs w:val="28"/>
          <w:lang w:val="en-US"/>
        </w:rPr>
        <w:t xml:space="preserve"> </w:t>
      </w:r>
      <w:r w:rsidR="00740D52" w:rsidRPr="004420C8">
        <w:rPr>
          <w:rFonts w:ascii="Times New Roman" w:hAnsi="Times New Roman" w:cs="Times New Roman"/>
          <w:sz w:val="28"/>
          <w:szCs w:val="28"/>
          <w:lang w:val="en-US"/>
        </w:rPr>
        <w:t>J</w:t>
      </w:r>
      <w:r w:rsidR="0074137C" w:rsidRPr="004420C8">
        <w:rPr>
          <w:rFonts w:ascii="Times New Roman" w:hAnsi="Times New Roman" w:cs="Times New Roman"/>
          <w:sz w:val="28"/>
          <w:szCs w:val="28"/>
          <w:lang w:val="en-US"/>
        </w:rPr>
        <w:t>UDGE</w:t>
      </w:r>
      <w:r w:rsidR="00740D52" w:rsidRPr="004420C8">
        <w:rPr>
          <w:rFonts w:ascii="Times New Roman" w:hAnsi="Times New Roman" w:cs="Times New Roman"/>
          <w:sz w:val="28"/>
          <w:szCs w:val="28"/>
          <w:lang w:val="en-US"/>
        </w:rPr>
        <w:t xml:space="preserve"> </w:t>
      </w:r>
      <w:r w:rsidR="0074137C" w:rsidRPr="004420C8">
        <w:rPr>
          <w:rFonts w:ascii="Times New Roman" w:hAnsi="Times New Roman" w:cs="Times New Roman"/>
          <w:sz w:val="28"/>
          <w:szCs w:val="28"/>
          <w:lang w:val="en-US"/>
        </w:rPr>
        <w:t>OF</w:t>
      </w:r>
      <w:r w:rsidR="00740D52" w:rsidRPr="004420C8">
        <w:rPr>
          <w:rFonts w:ascii="Times New Roman" w:hAnsi="Times New Roman" w:cs="Times New Roman"/>
          <w:sz w:val="28"/>
          <w:szCs w:val="28"/>
          <w:lang w:val="en-US"/>
        </w:rPr>
        <w:t xml:space="preserve"> A</w:t>
      </w:r>
      <w:r w:rsidR="0074137C" w:rsidRPr="004420C8">
        <w:rPr>
          <w:rFonts w:ascii="Times New Roman" w:hAnsi="Times New Roman" w:cs="Times New Roman"/>
          <w:sz w:val="28"/>
          <w:szCs w:val="28"/>
          <w:lang w:val="en-US"/>
        </w:rPr>
        <w:t>PPEAL</w:t>
      </w:r>
    </w:p>
    <w:p w:rsidR="00B51D7A" w:rsidRDefault="00B51D7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293EB2" w:rsidRDefault="00293EB2" w:rsidP="006B44ED">
      <w:pPr>
        <w:rPr>
          <w:rFonts w:ascii="Times New Roman" w:hAnsi="Times New Roman" w:cs="Times New Roman"/>
          <w:sz w:val="28"/>
          <w:szCs w:val="28"/>
          <w:lang w:val="en-US"/>
        </w:rPr>
      </w:pPr>
    </w:p>
    <w:p w:rsidR="006B44ED" w:rsidRPr="004420C8" w:rsidRDefault="006B44ED" w:rsidP="006B44ED">
      <w:pPr>
        <w:rPr>
          <w:rFonts w:ascii="Times New Roman" w:hAnsi="Times New Roman" w:cs="Times New Roman"/>
          <w:sz w:val="28"/>
          <w:szCs w:val="28"/>
          <w:lang w:val="en-US"/>
        </w:rPr>
      </w:pPr>
      <w:r w:rsidRPr="004420C8">
        <w:rPr>
          <w:rFonts w:ascii="Times New Roman" w:hAnsi="Times New Roman" w:cs="Times New Roman"/>
          <w:sz w:val="28"/>
          <w:szCs w:val="28"/>
          <w:lang w:val="en-US"/>
        </w:rPr>
        <w:t>APPEARANCES</w:t>
      </w:r>
      <w:r w:rsidR="00637E19" w:rsidRPr="0085595E">
        <w:rPr>
          <w:rFonts w:ascii="Times New Roman" w:hAnsi="Times New Roman" w:cs="Times New Roman"/>
          <w:sz w:val="28"/>
          <w:szCs w:val="28"/>
          <w:lang w:val="en-US"/>
        </w:rPr>
        <w:t>:</w:t>
      </w:r>
    </w:p>
    <w:p w:rsidR="006B44ED" w:rsidRPr="004420C8" w:rsidRDefault="006B44ED" w:rsidP="006B44ED">
      <w:pPr>
        <w:rPr>
          <w:rFonts w:ascii="Times New Roman" w:hAnsi="Times New Roman" w:cs="Times New Roman"/>
          <w:sz w:val="28"/>
          <w:szCs w:val="28"/>
          <w:lang w:val="en-US"/>
        </w:rPr>
      </w:pPr>
    </w:p>
    <w:p w:rsidR="006B44ED" w:rsidRPr="004420C8" w:rsidRDefault="006B44ED" w:rsidP="006B44ED">
      <w:pPr>
        <w:rPr>
          <w:rFonts w:ascii="Times New Roman" w:hAnsi="Times New Roman" w:cs="Times New Roman"/>
          <w:sz w:val="28"/>
          <w:szCs w:val="28"/>
          <w:lang w:val="en-US"/>
        </w:rPr>
      </w:pPr>
      <w:r w:rsidRPr="004420C8">
        <w:rPr>
          <w:rFonts w:ascii="Times New Roman" w:hAnsi="Times New Roman" w:cs="Times New Roman"/>
          <w:sz w:val="28"/>
          <w:szCs w:val="28"/>
          <w:lang w:val="en-US"/>
        </w:rPr>
        <w:t>For the</w:t>
      </w:r>
      <w:r w:rsidR="001F4E22">
        <w:rPr>
          <w:rFonts w:ascii="Times New Roman" w:hAnsi="Times New Roman" w:cs="Times New Roman"/>
          <w:sz w:val="28"/>
          <w:szCs w:val="28"/>
          <w:vertAlign w:val="superscript"/>
          <w:lang w:val="en-US"/>
        </w:rPr>
        <w:t xml:space="preserve"> </w:t>
      </w:r>
      <w:r w:rsidR="001F4E22">
        <w:rPr>
          <w:rFonts w:ascii="Times New Roman" w:hAnsi="Times New Roman" w:cs="Times New Roman"/>
          <w:sz w:val="28"/>
          <w:szCs w:val="28"/>
          <w:lang w:val="en-US"/>
        </w:rPr>
        <w:t>first</w:t>
      </w:r>
      <w:r w:rsidR="0067178F">
        <w:rPr>
          <w:rFonts w:ascii="Times New Roman" w:hAnsi="Times New Roman" w:cs="Times New Roman"/>
          <w:sz w:val="28"/>
          <w:szCs w:val="28"/>
          <w:lang w:val="en-US"/>
        </w:rPr>
        <w:t xml:space="preserve"> </w:t>
      </w:r>
      <w:r w:rsidRPr="004420C8">
        <w:rPr>
          <w:rFonts w:ascii="Times New Roman" w:hAnsi="Times New Roman" w:cs="Times New Roman"/>
          <w:sz w:val="28"/>
          <w:szCs w:val="28"/>
          <w:lang w:val="en-US"/>
        </w:rPr>
        <w:t>appellant:</w:t>
      </w:r>
      <w:r w:rsidRPr="004420C8">
        <w:rPr>
          <w:rFonts w:ascii="Times New Roman" w:hAnsi="Times New Roman" w:cs="Times New Roman"/>
          <w:sz w:val="28"/>
          <w:szCs w:val="28"/>
          <w:lang w:val="en-US"/>
        </w:rPr>
        <w:tab/>
      </w:r>
      <w:r w:rsidRPr="004420C8">
        <w:rPr>
          <w:rFonts w:ascii="Times New Roman" w:hAnsi="Times New Roman" w:cs="Times New Roman"/>
          <w:sz w:val="28"/>
          <w:szCs w:val="28"/>
          <w:lang w:val="en-US"/>
        </w:rPr>
        <w:tab/>
      </w:r>
      <w:r w:rsidRPr="004420C8">
        <w:rPr>
          <w:rFonts w:ascii="Times New Roman" w:hAnsi="Times New Roman" w:cs="Times New Roman"/>
          <w:sz w:val="28"/>
          <w:szCs w:val="28"/>
          <w:lang w:val="en-US"/>
        </w:rPr>
        <w:tab/>
      </w:r>
      <w:r w:rsidRPr="004420C8">
        <w:rPr>
          <w:rFonts w:ascii="Times New Roman" w:hAnsi="Times New Roman" w:cs="Times New Roman"/>
          <w:sz w:val="28"/>
          <w:szCs w:val="28"/>
          <w:lang w:val="en-US"/>
        </w:rPr>
        <w:tab/>
      </w:r>
      <w:r w:rsidR="0067178F" w:rsidRPr="00C24EEB">
        <w:rPr>
          <w:rFonts w:ascii="Times New Roman" w:hAnsi="Times New Roman" w:cs="Times New Roman"/>
          <w:sz w:val="28"/>
          <w:szCs w:val="28"/>
          <w:lang w:val="en-US"/>
        </w:rPr>
        <w:t xml:space="preserve">N Singh </w:t>
      </w:r>
      <w:r w:rsidRPr="00C24EEB">
        <w:rPr>
          <w:rFonts w:ascii="Times New Roman" w:hAnsi="Times New Roman" w:cs="Times New Roman"/>
          <w:sz w:val="28"/>
          <w:szCs w:val="28"/>
          <w:lang w:val="en-US"/>
        </w:rPr>
        <w:t>SC</w:t>
      </w:r>
      <w:r w:rsidR="0067178F">
        <w:rPr>
          <w:rFonts w:ascii="Times New Roman" w:hAnsi="Times New Roman" w:cs="Times New Roman"/>
          <w:sz w:val="28"/>
          <w:szCs w:val="28"/>
          <w:lang w:val="en-US"/>
        </w:rPr>
        <w:t xml:space="preserve"> (with A Boulle)</w:t>
      </w:r>
    </w:p>
    <w:p w:rsidR="006B44ED" w:rsidRPr="004420C8" w:rsidRDefault="006B44ED" w:rsidP="00272051">
      <w:pPr>
        <w:ind w:left="5040" w:hanging="5040"/>
        <w:rPr>
          <w:rFonts w:ascii="Times New Roman" w:hAnsi="Times New Roman" w:cs="Times New Roman"/>
          <w:sz w:val="28"/>
          <w:szCs w:val="28"/>
          <w:lang w:val="en-US"/>
        </w:rPr>
      </w:pPr>
      <w:r w:rsidRPr="004420C8">
        <w:rPr>
          <w:rFonts w:ascii="Times New Roman" w:hAnsi="Times New Roman" w:cs="Times New Roman"/>
          <w:sz w:val="28"/>
          <w:szCs w:val="28"/>
          <w:lang w:val="en-US"/>
        </w:rPr>
        <w:t>Instructed by:</w:t>
      </w:r>
      <w:r w:rsidR="0067178F">
        <w:rPr>
          <w:rFonts w:ascii="Times New Roman" w:hAnsi="Times New Roman" w:cs="Times New Roman"/>
          <w:sz w:val="28"/>
          <w:szCs w:val="28"/>
          <w:lang w:val="en-US"/>
        </w:rPr>
        <w:tab/>
      </w:r>
      <w:r w:rsidR="00272051">
        <w:rPr>
          <w:rFonts w:ascii="Times New Roman" w:hAnsi="Times New Roman" w:cs="Times New Roman"/>
          <w:sz w:val="28"/>
          <w:szCs w:val="28"/>
          <w:lang w:val="en-US"/>
        </w:rPr>
        <w:t>Linda Mazibuko &amp; Associates, Durban</w:t>
      </w:r>
    </w:p>
    <w:p w:rsidR="006B44ED" w:rsidRDefault="00272051" w:rsidP="006B44ED">
      <w:pPr>
        <w:ind w:left="5040"/>
        <w:rPr>
          <w:rFonts w:ascii="Times New Roman" w:hAnsi="Times New Roman" w:cs="Times New Roman"/>
          <w:sz w:val="28"/>
          <w:szCs w:val="28"/>
          <w:lang w:val="en-US"/>
        </w:rPr>
      </w:pPr>
      <w:r>
        <w:rPr>
          <w:rFonts w:ascii="Times New Roman" w:hAnsi="Times New Roman" w:cs="Times New Roman"/>
          <w:sz w:val="28"/>
          <w:szCs w:val="28"/>
          <w:lang w:val="en-US"/>
        </w:rPr>
        <w:t>Matsepes Inc</w:t>
      </w:r>
      <w:r w:rsidR="006B44ED" w:rsidRPr="004420C8">
        <w:rPr>
          <w:rFonts w:ascii="Times New Roman" w:hAnsi="Times New Roman" w:cs="Times New Roman"/>
          <w:sz w:val="28"/>
          <w:szCs w:val="28"/>
          <w:lang w:val="en-US"/>
        </w:rPr>
        <w:t>, Bloemfontein</w:t>
      </w:r>
    </w:p>
    <w:p w:rsidR="0067178F" w:rsidRPr="004420C8" w:rsidRDefault="0067178F" w:rsidP="00F50A69">
      <w:pPr>
        <w:rPr>
          <w:rFonts w:ascii="Times New Roman" w:hAnsi="Times New Roman" w:cs="Times New Roman"/>
          <w:sz w:val="28"/>
          <w:szCs w:val="28"/>
          <w:lang w:val="en-US"/>
        </w:rPr>
      </w:pPr>
    </w:p>
    <w:p w:rsidR="006B44ED" w:rsidRDefault="0067178F" w:rsidP="006B44ED">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w:t>
      </w:r>
      <w:r w:rsidR="001F4E22">
        <w:rPr>
          <w:rFonts w:ascii="Times New Roman" w:hAnsi="Times New Roman" w:cs="Times New Roman"/>
          <w:sz w:val="28"/>
          <w:szCs w:val="28"/>
          <w:lang w:val="en-US"/>
        </w:rPr>
        <w:t xml:space="preserve">second </w:t>
      </w:r>
      <w:r>
        <w:rPr>
          <w:rFonts w:ascii="Times New Roman" w:hAnsi="Times New Roman" w:cs="Times New Roman"/>
          <w:sz w:val="28"/>
          <w:szCs w:val="28"/>
          <w:lang w:val="en-US"/>
        </w:rPr>
        <w:t xml:space="preserve">appellant: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G Papier (with D Potgieter)</w:t>
      </w:r>
    </w:p>
    <w:p w:rsidR="0067178F" w:rsidRPr="004420C8" w:rsidRDefault="0067178F" w:rsidP="0067178F">
      <w:pPr>
        <w:rPr>
          <w:rFonts w:ascii="Times New Roman" w:hAnsi="Times New Roman" w:cs="Times New Roman"/>
          <w:sz w:val="28"/>
          <w:szCs w:val="28"/>
          <w:lang w:val="en-US"/>
        </w:rPr>
      </w:pPr>
      <w:r w:rsidRPr="004420C8">
        <w:rPr>
          <w:rFonts w:ascii="Times New Roman" w:hAnsi="Times New Roman" w:cs="Times New Roman"/>
          <w:sz w:val="28"/>
          <w:szCs w:val="28"/>
          <w:lang w:val="en-US"/>
        </w:rPr>
        <w:t>Instructed by:</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Webber Wentzel, Cape Town</w:t>
      </w:r>
    </w:p>
    <w:p w:rsidR="0067178F" w:rsidRDefault="0067178F" w:rsidP="0067178F">
      <w:pPr>
        <w:ind w:left="5040"/>
        <w:rPr>
          <w:rFonts w:ascii="Times New Roman" w:hAnsi="Times New Roman" w:cs="Times New Roman"/>
          <w:sz w:val="28"/>
          <w:szCs w:val="28"/>
          <w:lang w:val="en-US"/>
        </w:rPr>
      </w:pPr>
      <w:r>
        <w:rPr>
          <w:rFonts w:ascii="Times New Roman" w:hAnsi="Times New Roman" w:cs="Times New Roman"/>
          <w:sz w:val="28"/>
          <w:szCs w:val="28"/>
          <w:lang w:val="en-US"/>
        </w:rPr>
        <w:t>Matsepes Inc</w:t>
      </w:r>
      <w:r w:rsidRPr="004420C8">
        <w:rPr>
          <w:rFonts w:ascii="Times New Roman" w:hAnsi="Times New Roman" w:cs="Times New Roman"/>
          <w:sz w:val="28"/>
          <w:szCs w:val="28"/>
          <w:lang w:val="en-US"/>
        </w:rPr>
        <w:t>, Bloemfontein</w:t>
      </w:r>
    </w:p>
    <w:p w:rsidR="0067178F" w:rsidRPr="004420C8" w:rsidRDefault="0067178F" w:rsidP="006B44ED">
      <w:pPr>
        <w:rPr>
          <w:rFonts w:ascii="Times New Roman" w:hAnsi="Times New Roman" w:cs="Times New Roman"/>
          <w:sz w:val="28"/>
          <w:szCs w:val="28"/>
          <w:lang w:val="en-US"/>
        </w:rPr>
      </w:pPr>
    </w:p>
    <w:p w:rsidR="006B44ED" w:rsidRDefault="006B44ED" w:rsidP="006B44ED">
      <w:pPr>
        <w:rPr>
          <w:rFonts w:ascii="Times New Roman" w:hAnsi="Times New Roman" w:cs="Times New Roman"/>
          <w:sz w:val="28"/>
          <w:szCs w:val="28"/>
          <w:lang w:val="en-US"/>
        </w:rPr>
      </w:pPr>
      <w:r w:rsidRPr="004420C8">
        <w:rPr>
          <w:rFonts w:ascii="Times New Roman" w:hAnsi="Times New Roman" w:cs="Times New Roman"/>
          <w:sz w:val="28"/>
          <w:szCs w:val="28"/>
          <w:lang w:val="en-US"/>
        </w:rPr>
        <w:t xml:space="preserve">For the </w:t>
      </w:r>
      <w:r w:rsidR="001F4E22">
        <w:rPr>
          <w:rFonts w:ascii="Times New Roman" w:hAnsi="Times New Roman" w:cs="Times New Roman"/>
          <w:sz w:val="28"/>
          <w:szCs w:val="28"/>
          <w:lang w:val="en-US"/>
        </w:rPr>
        <w:t xml:space="preserve">first </w:t>
      </w:r>
      <w:r w:rsidRPr="004420C8">
        <w:rPr>
          <w:rFonts w:ascii="Times New Roman" w:hAnsi="Times New Roman" w:cs="Times New Roman"/>
          <w:sz w:val="28"/>
          <w:szCs w:val="28"/>
          <w:lang w:val="en-US"/>
        </w:rPr>
        <w:t>respondent:</w:t>
      </w:r>
      <w:r w:rsidRPr="004420C8">
        <w:rPr>
          <w:rFonts w:ascii="Times New Roman" w:hAnsi="Times New Roman" w:cs="Times New Roman"/>
          <w:sz w:val="28"/>
          <w:szCs w:val="28"/>
          <w:lang w:val="en-US"/>
        </w:rPr>
        <w:tab/>
      </w:r>
      <w:r w:rsidRPr="004420C8">
        <w:rPr>
          <w:rFonts w:ascii="Times New Roman" w:hAnsi="Times New Roman" w:cs="Times New Roman"/>
          <w:sz w:val="28"/>
          <w:szCs w:val="28"/>
          <w:lang w:val="en-US"/>
        </w:rPr>
        <w:tab/>
      </w:r>
      <w:r w:rsidRPr="004420C8">
        <w:rPr>
          <w:rFonts w:ascii="Times New Roman" w:hAnsi="Times New Roman" w:cs="Times New Roman"/>
          <w:sz w:val="28"/>
          <w:szCs w:val="28"/>
          <w:lang w:val="en-US"/>
        </w:rPr>
        <w:tab/>
      </w:r>
      <w:r w:rsidRPr="004420C8">
        <w:rPr>
          <w:rFonts w:ascii="Times New Roman" w:hAnsi="Times New Roman" w:cs="Times New Roman"/>
          <w:sz w:val="28"/>
          <w:szCs w:val="28"/>
          <w:lang w:val="en-US"/>
        </w:rPr>
        <w:tab/>
      </w:r>
      <w:r w:rsidR="0067178F">
        <w:rPr>
          <w:rFonts w:ascii="Times New Roman" w:hAnsi="Times New Roman" w:cs="Times New Roman"/>
          <w:sz w:val="28"/>
          <w:szCs w:val="28"/>
          <w:lang w:val="en-US"/>
        </w:rPr>
        <w:t>A Dodson SC (with M Mbikiwa)</w:t>
      </w:r>
    </w:p>
    <w:p w:rsidR="006B44ED" w:rsidRPr="004420C8" w:rsidRDefault="006B44ED" w:rsidP="00272051">
      <w:pPr>
        <w:ind w:left="5040" w:hanging="5040"/>
        <w:rPr>
          <w:rFonts w:ascii="Times New Roman" w:hAnsi="Times New Roman" w:cs="Times New Roman"/>
          <w:sz w:val="28"/>
          <w:szCs w:val="28"/>
          <w:lang w:val="en-US"/>
        </w:rPr>
      </w:pPr>
      <w:r w:rsidRPr="004420C8">
        <w:rPr>
          <w:rFonts w:ascii="Times New Roman" w:hAnsi="Times New Roman" w:cs="Times New Roman"/>
          <w:sz w:val="28"/>
          <w:szCs w:val="28"/>
          <w:lang w:val="en-US"/>
        </w:rPr>
        <w:t>Instructed by:</w:t>
      </w:r>
      <w:r w:rsidR="00272051">
        <w:rPr>
          <w:rFonts w:ascii="Times New Roman" w:hAnsi="Times New Roman" w:cs="Times New Roman"/>
          <w:sz w:val="28"/>
          <w:szCs w:val="28"/>
          <w:lang w:val="en-US"/>
        </w:rPr>
        <w:tab/>
        <w:t>Shepstone &amp; Wylie Attorneys, Durban</w:t>
      </w:r>
    </w:p>
    <w:p w:rsidR="006B44ED" w:rsidRDefault="00272051" w:rsidP="006B44ED">
      <w:pPr>
        <w:ind w:left="5040"/>
        <w:rPr>
          <w:rFonts w:ascii="Times New Roman" w:hAnsi="Times New Roman" w:cs="Times New Roman"/>
          <w:sz w:val="28"/>
          <w:szCs w:val="28"/>
          <w:lang w:val="en-US"/>
        </w:rPr>
      </w:pPr>
      <w:r>
        <w:rPr>
          <w:rFonts w:ascii="Times New Roman" w:hAnsi="Times New Roman" w:cs="Times New Roman"/>
          <w:sz w:val="28"/>
          <w:szCs w:val="28"/>
          <w:lang w:val="en-US"/>
        </w:rPr>
        <w:t>Phatshoane Henney Attorneys</w:t>
      </w:r>
      <w:r w:rsidR="006B44ED">
        <w:rPr>
          <w:rFonts w:ascii="Times New Roman" w:hAnsi="Times New Roman" w:cs="Times New Roman"/>
          <w:sz w:val="28"/>
          <w:szCs w:val="28"/>
          <w:lang w:val="en-US"/>
        </w:rPr>
        <w:t>,</w:t>
      </w:r>
      <w:r w:rsidR="006B44ED" w:rsidRPr="004420C8">
        <w:rPr>
          <w:rFonts w:ascii="Times New Roman" w:hAnsi="Times New Roman" w:cs="Times New Roman"/>
          <w:sz w:val="28"/>
          <w:szCs w:val="28"/>
          <w:lang w:val="en-US"/>
        </w:rPr>
        <w:t xml:space="preserve"> Bloemfontein</w:t>
      </w:r>
    </w:p>
    <w:p w:rsidR="0067178F" w:rsidRDefault="0067178F" w:rsidP="00F50A69">
      <w:pPr>
        <w:rPr>
          <w:rFonts w:ascii="Times New Roman" w:hAnsi="Times New Roman" w:cs="Times New Roman"/>
          <w:sz w:val="28"/>
          <w:szCs w:val="28"/>
          <w:lang w:val="en-US"/>
        </w:rPr>
      </w:pPr>
    </w:p>
    <w:p w:rsidR="0067178F" w:rsidRDefault="0067178F" w:rsidP="0067178F">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w:t>
      </w:r>
      <w:r w:rsidR="00244D11">
        <w:rPr>
          <w:rFonts w:ascii="Times New Roman" w:hAnsi="Times New Roman" w:cs="Times New Roman"/>
          <w:sz w:val="28"/>
          <w:szCs w:val="28"/>
          <w:lang w:val="en-US"/>
        </w:rPr>
        <w:t xml:space="preserve">second </w:t>
      </w:r>
      <w:r>
        <w:rPr>
          <w:rFonts w:ascii="Times New Roman" w:hAnsi="Times New Roman" w:cs="Times New Roman"/>
          <w:sz w:val="28"/>
          <w:szCs w:val="28"/>
          <w:lang w:val="en-US"/>
        </w:rPr>
        <w:t xml:space="preserve">and </w:t>
      </w:r>
      <w:r w:rsidR="00F205F2">
        <w:rPr>
          <w:rFonts w:ascii="Times New Roman" w:hAnsi="Times New Roman" w:cs="Times New Roman"/>
          <w:sz w:val="28"/>
          <w:szCs w:val="28"/>
          <w:lang w:val="en-US"/>
        </w:rPr>
        <w:t xml:space="preserve">third </w:t>
      </w:r>
      <w:r>
        <w:rPr>
          <w:rFonts w:ascii="Times New Roman" w:hAnsi="Times New Roman" w:cs="Times New Roman"/>
          <w:sz w:val="28"/>
          <w:szCs w:val="28"/>
          <w:lang w:val="en-US"/>
        </w:rPr>
        <w:t xml:space="preserve">respondents: </w:t>
      </w:r>
      <w:r>
        <w:rPr>
          <w:rFonts w:ascii="Times New Roman" w:hAnsi="Times New Roman" w:cs="Times New Roman"/>
          <w:sz w:val="28"/>
          <w:szCs w:val="28"/>
          <w:lang w:val="en-US"/>
        </w:rPr>
        <w:tab/>
      </w:r>
      <w:r>
        <w:rPr>
          <w:rFonts w:ascii="Times New Roman" w:hAnsi="Times New Roman" w:cs="Times New Roman"/>
          <w:sz w:val="28"/>
          <w:szCs w:val="28"/>
          <w:lang w:val="en-US"/>
        </w:rPr>
        <w:tab/>
        <w:t>W Mokhari SC (with C Lithole)</w:t>
      </w:r>
    </w:p>
    <w:p w:rsidR="00272051" w:rsidRPr="004420C8" w:rsidRDefault="00272051" w:rsidP="00272051">
      <w:pPr>
        <w:ind w:left="5040" w:hanging="5040"/>
        <w:rPr>
          <w:rFonts w:ascii="Times New Roman" w:hAnsi="Times New Roman" w:cs="Times New Roman"/>
          <w:sz w:val="28"/>
          <w:szCs w:val="28"/>
          <w:lang w:val="en-US"/>
        </w:rPr>
      </w:pPr>
      <w:r w:rsidRPr="004420C8">
        <w:rPr>
          <w:rFonts w:ascii="Times New Roman" w:hAnsi="Times New Roman" w:cs="Times New Roman"/>
          <w:sz w:val="28"/>
          <w:szCs w:val="28"/>
          <w:lang w:val="en-US"/>
        </w:rPr>
        <w:t>Instructed by:</w:t>
      </w:r>
      <w:r>
        <w:rPr>
          <w:rFonts w:ascii="Times New Roman" w:hAnsi="Times New Roman" w:cs="Times New Roman"/>
          <w:sz w:val="28"/>
          <w:szCs w:val="28"/>
          <w:lang w:val="en-US"/>
        </w:rPr>
        <w:tab/>
      </w:r>
      <w:r w:rsidR="002423BA">
        <w:rPr>
          <w:rFonts w:ascii="Times New Roman" w:hAnsi="Times New Roman" w:cs="Times New Roman"/>
          <w:sz w:val="28"/>
          <w:szCs w:val="28"/>
          <w:lang w:val="en-US"/>
        </w:rPr>
        <w:t>The State Attorney, KwaZulu-Natal</w:t>
      </w:r>
    </w:p>
    <w:p w:rsidR="00272051" w:rsidRDefault="002423BA" w:rsidP="00272051">
      <w:pPr>
        <w:ind w:left="5040"/>
        <w:rPr>
          <w:rFonts w:ascii="Times New Roman" w:hAnsi="Times New Roman" w:cs="Times New Roman"/>
          <w:sz w:val="28"/>
          <w:szCs w:val="28"/>
          <w:lang w:val="en-US"/>
        </w:rPr>
      </w:pPr>
      <w:r>
        <w:rPr>
          <w:rFonts w:ascii="Times New Roman" w:hAnsi="Times New Roman" w:cs="Times New Roman"/>
          <w:sz w:val="28"/>
          <w:szCs w:val="28"/>
          <w:lang w:val="en-US"/>
        </w:rPr>
        <w:t>The State Attorney</w:t>
      </w:r>
      <w:r w:rsidR="00272051">
        <w:rPr>
          <w:rFonts w:ascii="Times New Roman" w:hAnsi="Times New Roman" w:cs="Times New Roman"/>
          <w:sz w:val="28"/>
          <w:szCs w:val="28"/>
          <w:lang w:val="en-US"/>
        </w:rPr>
        <w:t>,</w:t>
      </w:r>
      <w:r w:rsidR="00272051" w:rsidRPr="004420C8">
        <w:rPr>
          <w:rFonts w:ascii="Times New Roman" w:hAnsi="Times New Roman" w:cs="Times New Roman"/>
          <w:sz w:val="28"/>
          <w:szCs w:val="28"/>
          <w:lang w:val="en-US"/>
        </w:rPr>
        <w:t xml:space="preserve"> Bloemfontein</w:t>
      </w:r>
      <w:r w:rsidR="003D1AAF">
        <w:rPr>
          <w:rFonts w:ascii="Times New Roman" w:hAnsi="Times New Roman" w:cs="Times New Roman"/>
          <w:sz w:val="28"/>
          <w:szCs w:val="28"/>
          <w:lang w:val="en-US"/>
        </w:rPr>
        <w:t>.</w:t>
      </w:r>
    </w:p>
    <w:p w:rsidR="00272051" w:rsidRPr="0067178F" w:rsidRDefault="00272051" w:rsidP="0067178F">
      <w:pPr>
        <w:rPr>
          <w:rFonts w:ascii="Times New Roman" w:hAnsi="Times New Roman" w:cs="Times New Roman"/>
          <w:sz w:val="28"/>
          <w:szCs w:val="28"/>
          <w:lang w:val="en-US"/>
        </w:rPr>
      </w:pPr>
    </w:p>
    <w:sectPr w:rsidR="00272051" w:rsidRPr="0067178F" w:rsidSect="005F2E4E">
      <w:headerReference w:type="default" r:id="rId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2878B" w16cex:dateUtc="2021-10-14T08:40:00Z"/>
  <w16cex:commentExtensible w16cex:durableId="25128834" w16cex:dateUtc="2021-10-14T08:43:00Z"/>
  <w16cex:commentExtensible w16cex:durableId="25129739" w16cex:dateUtc="2021-10-14T09:47:00Z"/>
  <w16cex:commentExtensible w16cex:durableId="25129790" w16cex:dateUtc="2021-10-14T09:48:00Z"/>
  <w16cex:commentExtensible w16cex:durableId="2512990E" w16cex:dateUtc="2021-10-14T09:54:00Z"/>
  <w16cex:commentExtensible w16cex:durableId="2512995C" w16cex:dateUtc="2021-10-14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F2D48B" w16cid:durableId="2512878B"/>
  <w16cid:commentId w16cid:paraId="1EF77D2F" w16cid:durableId="25128834"/>
  <w16cid:commentId w16cid:paraId="0A1EAA3D" w16cid:durableId="25129739"/>
  <w16cid:commentId w16cid:paraId="1C740D1A" w16cid:durableId="25129790"/>
  <w16cid:commentId w16cid:paraId="36206862" w16cid:durableId="2512990E"/>
  <w16cid:commentId w16cid:paraId="480EC4D5" w16cid:durableId="2512995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B49" w:rsidRDefault="007A7B49" w:rsidP="00462BA4">
      <w:pPr>
        <w:spacing w:line="240" w:lineRule="auto"/>
      </w:pPr>
      <w:r>
        <w:separator/>
      </w:r>
    </w:p>
  </w:endnote>
  <w:endnote w:type="continuationSeparator" w:id="0">
    <w:p w:rsidR="007A7B49" w:rsidRDefault="007A7B49" w:rsidP="00462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B49" w:rsidRDefault="007A7B49" w:rsidP="00462BA4">
      <w:pPr>
        <w:spacing w:line="240" w:lineRule="auto"/>
      </w:pPr>
      <w:r>
        <w:separator/>
      </w:r>
    </w:p>
  </w:footnote>
  <w:footnote w:type="continuationSeparator" w:id="0">
    <w:p w:rsidR="007A7B49" w:rsidRDefault="007A7B49" w:rsidP="00462BA4">
      <w:pPr>
        <w:spacing w:line="240" w:lineRule="auto"/>
      </w:pPr>
      <w:r>
        <w:continuationSeparator/>
      </w:r>
    </w:p>
  </w:footnote>
  <w:footnote w:id="1">
    <w:p w:rsidR="001F516A" w:rsidRPr="001E2975" w:rsidRDefault="001F516A" w:rsidP="00014305">
      <w:pPr>
        <w:pStyle w:val="FootnoteText"/>
        <w:rPr>
          <w:rFonts w:ascii="Times New Roman" w:hAnsi="Times New Roman" w:cs="Times New Roman"/>
        </w:rPr>
      </w:pPr>
      <w:r w:rsidRPr="001E2975">
        <w:rPr>
          <w:rStyle w:val="FootnoteReference"/>
          <w:rFonts w:ascii="Times New Roman" w:hAnsi="Times New Roman" w:cs="Times New Roman"/>
        </w:rPr>
        <w:footnoteRef/>
      </w:r>
      <w:r w:rsidRPr="001E2975">
        <w:rPr>
          <w:rFonts w:ascii="Times New Roman" w:hAnsi="Times New Roman" w:cs="Times New Roman"/>
        </w:rPr>
        <w:t xml:space="preserve"> Section 19 provides as follows:</w:t>
      </w:r>
    </w:p>
    <w:p w:rsidR="001F516A" w:rsidRPr="001E2975" w:rsidRDefault="001F516A" w:rsidP="00014305">
      <w:pPr>
        <w:pStyle w:val="FootnoteText"/>
        <w:rPr>
          <w:rFonts w:ascii="Times New Roman" w:hAnsi="Times New Roman" w:cs="Times New Roman"/>
        </w:rPr>
      </w:pPr>
      <w:r w:rsidRPr="001E2975">
        <w:rPr>
          <w:rFonts w:ascii="Times New Roman" w:hAnsi="Times New Roman" w:cs="Times New Roman"/>
        </w:rPr>
        <w:t xml:space="preserve">‘(1) A municipality may not levy </w:t>
      </w:r>
      <w:r w:rsidRPr="001E2975">
        <w:rPr>
          <w:rFonts w:ascii="Times New Roman" w:hAnsi="Times New Roman" w:cs="Times New Roman"/>
        </w:rPr>
        <w:noBreakHyphen/>
      </w:r>
      <w:r w:rsidRPr="001E2975">
        <w:rPr>
          <w:rFonts w:ascii="Times New Roman" w:hAnsi="Times New Roman" w:cs="Times New Roman"/>
        </w:rPr>
        <w:noBreakHyphen/>
        <w:t xml:space="preserve"> </w:t>
      </w:r>
    </w:p>
    <w:p w:rsidR="001F516A" w:rsidRPr="001E2975" w:rsidRDefault="001F516A" w:rsidP="00CA46E4">
      <w:pPr>
        <w:pStyle w:val="FootnoteText"/>
        <w:numPr>
          <w:ilvl w:val="0"/>
          <w:numId w:val="8"/>
        </w:numPr>
        <w:rPr>
          <w:rFonts w:ascii="Times New Roman" w:hAnsi="Times New Roman" w:cs="Times New Roman"/>
        </w:rPr>
      </w:pPr>
      <w:r w:rsidRPr="001E2975">
        <w:rPr>
          <w:rFonts w:ascii="Times New Roman" w:hAnsi="Times New Roman" w:cs="Times New Roman"/>
        </w:rPr>
        <w:t>Different rates on residential properties, except as provided for in sections11(1)</w:t>
      </w:r>
      <w:r w:rsidRPr="001E2975">
        <w:rPr>
          <w:rFonts w:ascii="Times New Roman" w:hAnsi="Times New Roman" w:cs="Times New Roman"/>
          <w:i/>
        </w:rPr>
        <w:t>(b)</w:t>
      </w:r>
      <w:r w:rsidRPr="001E2975">
        <w:rPr>
          <w:rFonts w:ascii="Times New Roman" w:hAnsi="Times New Roman" w:cs="Times New Roman"/>
        </w:rPr>
        <w:t>, 21 and 89;</w:t>
      </w:r>
    </w:p>
    <w:p w:rsidR="001F516A" w:rsidRPr="001E2975" w:rsidRDefault="001F516A" w:rsidP="00CA46E4">
      <w:pPr>
        <w:pStyle w:val="FootnoteText"/>
        <w:numPr>
          <w:ilvl w:val="0"/>
          <w:numId w:val="8"/>
        </w:numPr>
        <w:rPr>
          <w:rFonts w:ascii="Times New Roman" w:hAnsi="Times New Roman" w:cs="Times New Roman"/>
        </w:rPr>
      </w:pPr>
      <w:r w:rsidRPr="001E2975">
        <w:rPr>
          <w:rFonts w:ascii="Times New Roman" w:hAnsi="Times New Roman" w:cs="Times New Roman"/>
        </w:rPr>
        <w:t>a rate on non-residential properties that exceeds a prescribed ratio to the rate on residential properties determined in terms of section 11(1)</w:t>
      </w:r>
      <w:r w:rsidRPr="001E2975">
        <w:rPr>
          <w:rFonts w:ascii="Times New Roman" w:hAnsi="Times New Roman" w:cs="Times New Roman"/>
          <w:i/>
        </w:rPr>
        <w:t>(a);</w:t>
      </w:r>
    </w:p>
    <w:p w:rsidR="001F516A" w:rsidRPr="001E2975" w:rsidRDefault="001F516A" w:rsidP="00CA46E4">
      <w:pPr>
        <w:pStyle w:val="FootnoteText"/>
        <w:numPr>
          <w:ilvl w:val="0"/>
          <w:numId w:val="8"/>
        </w:numPr>
        <w:rPr>
          <w:rFonts w:ascii="Times New Roman" w:hAnsi="Times New Roman" w:cs="Times New Roman"/>
        </w:rPr>
      </w:pPr>
      <w:r w:rsidRPr="001E2975">
        <w:rPr>
          <w:rFonts w:ascii="Times New Roman" w:hAnsi="Times New Roman" w:cs="Times New Roman"/>
        </w:rPr>
        <w:t>rates which unreasonably discriminate between categories of non-residential properties; or</w:t>
      </w:r>
    </w:p>
    <w:p w:rsidR="001F516A" w:rsidRPr="001E2975" w:rsidRDefault="001F516A" w:rsidP="00CA46E4">
      <w:pPr>
        <w:pStyle w:val="FootnoteText"/>
        <w:numPr>
          <w:ilvl w:val="0"/>
          <w:numId w:val="8"/>
        </w:numPr>
        <w:rPr>
          <w:rFonts w:ascii="Times New Roman" w:hAnsi="Times New Roman" w:cs="Times New Roman"/>
        </w:rPr>
      </w:pPr>
      <w:r w:rsidRPr="001E2975">
        <w:rPr>
          <w:rFonts w:ascii="Times New Roman" w:hAnsi="Times New Roman" w:cs="Times New Roman"/>
        </w:rPr>
        <w:t xml:space="preserve">additional rates except as provided for in section 22. </w:t>
      </w:r>
    </w:p>
    <w:p w:rsidR="001F516A" w:rsidRPr="001E2975" w:rsidRDefault="001F516A" w:rsidP="00C24EEB">
      <w:pPr>
        <w:pStyle w:val="FootnoteText"/>
        <w:rPr>
          <w:rFonts w:ascii="Times New Roman" w:hAnsi="Times New Roman" w:cs="Times New Roman"/>
        </w:rPr>
      </w:pPr>
      <w:r w:rsidRPr="001E2975">
        <w:rPr>
          <w:rFonts w:ascii="Times New Roman" w:hAnsi="Times New Roman" w:cs="Times New Roman"/>
        </w:rPr>
        <w:t>(2) The ratio referred to in subsection (1)</w:t>
      </w:r>
      <w:r w:rsidRPr="001E2975">
        <w:rPr>
          <w:rFonts w:ascii="Times New Roman" w:hAnsi="Times New Roman" w:cs="Times New Roman"/>
          <w:i/>
        </w:rPr>
        <w:t xml:space="preserve">(b) </w:t>
      </w:r>
      <w:r w:rsidRPr="001E2975">
        <w:rPr>
          <w:rFonts w:ascii="Times New Roman" w:hAnsi="Times New Roman" w:cs="Times New Roman"/>
        </w:rPr>
        <w:t>may only be prescribed with the concurrence of the Minister of Finance.’</w:t>
      </w:r>
    </w:p>
  </w:footnote>
  <w:footnote w:id="2">
    <w:p w:rsidR="001F516A" w:rsidRPr="001E2975" w:rsidRDefault="001F516A">
      <w:pPr>
        <w:pStyle w:val="FootnoteText"/>
        <w:rPr>
          <w:rFonts w:ascii="Times New Roman" w:hAnsi="Times New Roman" w:cs="Times New Roman"/>
        </w:rPr>
      </w:pPr>
      <w:r w:rsidRPr="001E2975">
        <w:rPr>
          <w:rStyle w:val="FootnoteReference"/>
          <w:rFonts w:ascii="Times New Roman" w:hAnsi="Times New Roman" w:cs="Times New Roman"/>
        </w:rPr>
        <w:footnoteRef/>
      </w:r>
      <w:r w:rsidRPr="001E2975">
        <w:rPr>
          <w:rFonts w:ascii="Times New Roman" w:hAnsi="Times New Roman" w:cs="Times New Roman"/>
        </w:rPr>
        <w:t xml:space="preserve"> Section 83 (1) </w:t>
      </w:r>
      <w:r w:rsidR="006D3C38" w:rsidRPr="001E2975">
        <w:rPr>
          <w:rFonts w:ascii="Times New Roman" w:hAnsi="Times New Roman" w:cs="Times New Roman"/>
        </w:rPr>
        <w:t xml:space="preserve">empowers the Minister to make regulations not inconsistent with the MPRA. </w:t>
      </w:r>
    </w:p>
  </w:footnote>
  <w:footnote w:id="3">
    <w:p w:rsidR="00D50E8A" w:rsidRPr="001E2975" w:rsidRDefault="006742E2" w:rsidP="00D50E8A">
      <w:pPr>
        <w:pStyle w:val="FootnoteText"/>
        <w:rPr>
          <w:rFonts w:ascii="Times New Roman" w:hAnsi="Times New Roman" w:cs="Times New Roman"/>
        </w:rPr>
      </w:pPr>
      <w:r w:rsidRPr="001E2975">
        <w:rPr>
          <w:rStyle w:val="FootnoteReference"/>
          <w:rFonts w:ascii="Times New Roman" w:hAnsi="Times New Roman" w:cs="Times New Roman"/>
        </w:rPr>
        <w:footnoteRef/>
      </w:r>
      <w:r w:rsidRPr="001E2975">
        <w:rPr>
          <w:rFonts w:ascii="Times New Roman" w:hAnsi="Times New Roman" w:cs="Times New Roman"/>
        </w:rPr>
        <w:t xml:space="preserve"> </w:t>
      </w:r>
      <w:r w:rsidR="00D50E8A" w:rsidRPr="001E2975">
        <w:rPr>
          <w:rFonts w:ascii="Times New Roman" w:hAnsi="Times New Roman" w:cs="Times New Roman"/>
        </w:rPr>
        <w:t>The high court made the following order:</w:t>
      </w:r>
    </w:p>
    <w:p w:rsidR="00D50E8A" w:rsidRPr="001E2975" w:rsidRDefault="00D50E8A" w:rsidP="00D50E8A">
      <w:pPr>
        <w:pStyle w:val="FootnoteText"/>
        <w:numPr>
          <w:ilvl w:val="0"/>
          <w:numId w:val="13"/>
        </w:numPr>
        <w:rPr>
          <w:rFonts w:ascii="Times New Roman" w:hAnsi="Times New Roman" w:cs="Times New Roman"/>
        </w:rPr>
      </w:pPr>
      <w:r w:rsidRPr="001E2975">
        <w:rPr>
          <w:rFonts w:ascii="Times New Roman" w:hAnsi="Times New Roman" w:cs="Times New Roman"/>
        </w:rPr>
        <w:t xml:space="preserve"> “It is declared that the first respondent may not henceforth (and was not, with effect from the 1</w:t>
      </w:r>
      <w:r w:rsidRPr="001E2975">
        <w:rPr>
          <w:rFonts w:ascii="Times New Roman" w:hAnsi="Times New Roman" w:cs="Times New Roman"/>
          <w:vertAlign w:val="superscript"/>
        </w:rPr>
        <w:t>st</w:t>
      </w:r>
      <w:r w:rsidRPr="001E2975">
        <w:rPr>
          <w:rFonts w:ascii="Times New Roman" w:hAnsi="Times New Roman" w:cs="Times New Roman"/>
        </w:rPr>
        <w:t xml:space="preserve"> July 2010 permitted to) levy a rate in excess of 25 per cent of the rate levied by it on residential property, on: </w:t>
      </w:r>
    </w:p>
    <w:p w:rsidR="00D50E8A" w:rsidRPr="009973A4" w:rsidRDefault="00D50E8A" w:rsidP="00D50E8A">
      <w:pPr>
        <w:pStyle w:val="FootnoteText"/>
        <w:numPr>
          <w:ilvl w:val="0"/>
          <w:numId w:val="11"/>
        </w:numPr>
        <w:rPr>
          <w:rFonts w:ascii="Times New Roman" w:hAnsi="Times New Roman" w:cs="Times New Roman"/>
        </w:rPr>
      </w:pPr>
      <w:r w:rsidRPr="009973A4">
        <w:rPr>
          <w:rFonts w:ascii="Times New Roman" w:hAnsi="Times New Roman" w:cs="Times New Roman"/>
        </w:rPr>
        <w:t xml:space="preserve">Non-residential properties owned by public benefit organisations as contemplated in terms of s 30 of the Income Tax Act, 1962 (‘the Act’) and used for the specified public benefit activity of education and development as contemplated in item 4 of the ninth schedule to the Act. </w:t>
      </w:r>
    </w:p>
    <w:p w:rsidR="00D50E8A" w:rsidRPr="009973A4" w:rsidRDefault="00D50E8A" w:rsidP="00D50E8A">
      <w:pPr>
        <w:pStyle w:val="FootnoteText"/>
        <w:numPr>
          <w:ilvl w:val="0"/>
          <w:numId w:val="11"/>
        </w:numPr>
        <w:rPr>
          <w:rFonts w:ascii="Times New Roman" w:hAnsi="Times New Roman" w:cs="Times New Roman"/>
        </w:rPr>
      </w:pPr>
      <w:r w:rsidRPr="009973A4">
        <w:rPr>
          <w:rFonts w:ascii="Times New Roman" w:hAnsi="Times New Roman" w:cs="Times New Roman"/>
        </w:rPr>
        <w:t xml:space="preserve">Property owned by the rate payers whose names are listed in the schedule annexed hereto marked ‘X’ and used for the specified public benefit activity of education and development as contemplated in item 4 of the ninth schedule to the Act, provided that they retain their status as public benefit organisations in terms of s 30 of the Act.  </w:t>
      </w:r>
    </w:p>
    <w:p w:rsidR="00D50E8A" w:rsidRPr="009973A4" w:rsidRDefault="00D50E8A" w:rsidP="00D50E8A">
      <w:pPr>
        <w:pStyle w:val="FootnoteText"/>
        <w:numPr>
          <w:ilvl w:val="0"/>
          <w:numId w:val="13"/>
        </w:numPr>
        <w:rPr>
          <w:rFonts w:ascii="Times New Roman" w:hAnsi="Times New Roman" w:cs="Times New Roman"/>
        </w:rPr>
      </w:pPr>
      <w:r w:rsidRPr="009973A4">
        <w:rPr>
          <w:rFonts w:ascii="Times New Roman" w:hAnsi="Times New Roman" w:cs="Times New Roman"/>
        </w:rPr>
        <w:t>The first respondent is directed to levy a rate on the property of public benefit organisations, with effect from the 1</w:t>
      </w:r>
      <w:r w:rsidRPr="009973A4">
        <w:rPr>
          <w:rFonts w:ascii="Times New Roman" w:hAnsi="Times New Roman" w:cs="Times New Roman"/>
          <w:vertAlign w:val="superscript"/>
        </w:rPr>
        <w:t>st</w:t>
      </w:r>
      <w:r w:rsidRPr="009973A4">
        <w:rPr>
          <w:rFonts w:ascii="Times New Roman" w:hAnsi="Times New Roman" w:cs="Times New Roman"/>
        </w:rPr>
        <w:t xml:space="preserve"> July 2010 and in compliance with the Local Government: Municipal Property Rates Act, 2004, and with Regulations 1 and 2 of the Amended Municipal Property Rates Regulations on the rate ratios between Residential and Non-Residential Properties, GN R.195, GG 33016, 12 March 2010.</w:t>
      </w:r>
    </w:p>
    <w:p w:rsidR="00D50E8A" w:rsidRPr="009973A4" w:rsidRDefault="00D50E8A" w:rsidP="00D50E8A">
      <w:pPr>
        <w:pStyle w:val="FootnoteText"/>
        <w:numPr>
          <w:ilvl w:val="0"/>
          <w:numId w:val="13"/>
        </w:numPr>
        <w:rPr>
          <w:rFonts w:ascii="Times New Roman" w:hAnsi="Times New Roman" w:cs="Times New Roman"/>
        </w:rPr>
      </w:pPr>
      <w:r w:rsidRPr="009973A4">
        <w:rPr>
          <w:rFonts w:ascii="Times New Roman" w:hAnsi="Times New Roman" w:cs="Times New Roman"/>
        </w:rPr>
        <w:t xml:space="preserve">The first respondent and the intervening party, the one paying, the other to be absolved, are directed to pay the applicant’s costs, such costs to include those consequent upon the employment of two counsel.  </w:t>
      </w:r>
    </w:p>
    <w:p w:rsidR="006742E2" w:rsidRDefault="00D50E8A" w:rsidP="00D50E8A">
      <w:pPr>
        <w:pStyle w:val="FootnoteText"/>
        <w:numPr>
          <w:ilvl w:val="0"/>
          <w:numId w:val="13"/>
        </w:numPr>
      </w:pPr>
      <w:r w:rsidRPr="009973A4">
        <w:rPr>
          <w:rFonts w:ascii="Times New Roman" w:hAnsi="Times New Roman" w:cs="Times New Roman"/>
        </w:rPr>
        <w:t>The first, second and third respondents, and the intervening party</w:t>
      </w:r>
      <w:r>
        <w:rPr>
          <w:rFonts w:ascii="Times New Roman" w:hAnsi="Times New Roman" w:cs="Times New Roman"/>
        </w:rPr>
        <w:t>]</w:t>
      </w:r>
      <w:r w:rsidRPr="009973A4">
        <w:rPr>
          <w:rFonts w:ascii="Times New Roman" w:hAnsi="Times New Roman" w:cs="Times New Roman"/>
        </w:rPr>
        <w:t xml:space="preserve"> shall each bear their own costs.</w:t>
      </w:r>
    </w:p>
  </w:footnote>
  <w:footnote w:id="4">
    <w:p w:rsidR="002C3E33" w:rsidRDefault="001F516A">
      <w:pPr>
        <w:pStyle w:val="FootnoteText"/>
        <w:rPr>
          <w:rFonts w:ascii="Times New Roman" w:hAnsi="Times New Roman" w:cs="Times New Roman"/>
        </w:rPr>
      </w:pPr>
      <w:r w:rsidRPr="009973A4">
        <w:rPr>
          <w:rStyle w:val="FootnoteReference"/>
          <w:rFonts w:ascii="Times New Roman" w:hAnsi="Times New Roman" w:cs="Times New Roman"/>
        </w:rPr>
        <w:footnoteRef/>
      </w:r>
      <w:r w:rsidRPr="009973A4">
        <w:rPr>
          <w:rFonts w:ascii="Times New Roman" w:hAnsi="Times New Roman" w:cs="Times New Roman"/>
        </w:rPr>
        <w:t xml:space="preserve"> </w:t>
      </w:r>
      <w:r w:rsidR="002C3E33">
        <w:rPr>
          <w:rFonts w:ascii="Times New Roman" w:hAnsi="Times New Roman" w:cs="Times New Roman"/>
        </w:rPr>
        <w:t xml:space="preserve">Section </w:t>
      </w:r>
      <w:r>
        <w:rPr>
          <w:rFonts w:ascii="Times New Roman" w:hAnsi="Times New Roman" w:cs="Times New Roman"/>
        </w:rPr>
        <w:t>8 (1)</w:t>
      </w:r>
      <w:r w:rsidR="002C3E33">
        <w:rPr>
          <w:rFonts w:ascii="Times New Roman" w:hAnsi="Times New Roman" w:cs="Times New Roman"/>
        </w:rPr>
        <w:t xml:space="preserve"> stipulates that:</w:t>
      </w:r>
    </w:p>
    <w:p w:rsidR="001F516A" w:rsidRPr="009973A4" w:rsidRDefault="001F516A">
      <w:pPr>
        <w:pStyle w:val="FootnoteText"/>
        <w:rPr>
          <w:rFonts w:ascii="Times New Roman" w:hAnsi="Times New Roman" w:cs="Times New Roman"/>
        </w:rPr>
      </w:pPr>
      <w:r>
        <w:rPr>
          <w:rFonts w:ascii="Times New Roman" w:hAnsi="Times New Roman" w:cs="Times New Roman"/>
        </w:rPr>
        <w:t>‘</w:t>
      </w:r>
      <w:r w:rsidRPr="009973A4">
        <w:rPr>
          <w:rFonts w:ascii="Times New Roman" w:hAnsi="Times New Roman" w:cs="Times New Roman"/>
        </w:rPr>
        <w:t>Subject to section 19, a municipality may in terms of the criteria set out in its rates policy levy different rates for different categories of rateable property, which may include categories determined according to the –</w:t>
      </w:r>
      <w:r w:rsidR="00643A21">
        <w:rPr>
          <w:rFonts w:ascii="Times New Roman" w:hAnsi="Times New Roman" w:cs="Times New Roman"/>
        </w:rPr>
        <w:noBreakHyphen/>
      </w:r>
    </w:p>
    <w:p w:rsidR="001F516A" w:rsidRPr="009973A4" w:rsidRDefault="00643A21" w:rsidP="005000E9">
      <w:pPr>
        <w:pStyle w:val="FootnoteText"/>
        <w:numPr>
          <w:ilvl w:val="0"/>
          <w:numId w:val="15"/>
        </w:numPr>
        <w:rPr>
          <w:rFonts w:ascii="Times New Roman" w:hAnsi="Times New Roman" w:cs="Times New Roman"/>
        </w:rPr>
      </w:pPr>
      <w:r>
        <w:rPr>
          <w:rFonts w:ascii="Times New Roman" w:hAnsi="Times New Roman" w:cs="Times New Roman"/>
        </w:rPr>
        <w:t>u</w:t>
      </w:r>
      <w:r w:rsidR="001F516A" w:rsidRPr="009973A4">
        <w:rPr>
          <w:rFonts w:ascii="Times New Roman" w:hAnsi="Times New Roman" w:cs="Times New Roman"/>
        </w:rPr>
        <w:t xml:space="preserve">se of the property; </w:t>
      </w:r>
    </w:p>
    <w:p w:rsidR="001F516A" w:rsidRPr="009973A4" w:rsidRDefault="00643A21" w:rsidP="005000E9">
      <w:pPr>
        <w:pStyle w:val="FootnoteText"/>
        <w:numPr>
          <w:ilvl w:val="0"/>
          <w:numId w:val="15"/>
        </w:numPr>
        <w:rPr>
          <w:rFonts w:ascii="Times New Roman" w:hAnsi="Times New Roman" w:cs="Times New Roman"/>
        </w:rPr>
      </w:pPr>
      <w:r>
        <w:rPr>
          <w:rFonts w:ascii="Times New Roman" w:hAnsi="Times New Roman" w:cs="Times New Roman"/>
        </w:rPr>
        <w:t>p</w:t>
      </w:r>
      <w:r w:rsidR="001F516A" w:rsidRPr="009973A4">
        <w:rPr>
          <w:rFonts w:ascii="Times New Roman" w:hAnsi="Times New Roman" w:cs="Times New Roman"/>
        </w:rPr>
        <w:t xml:space="preserve">ermitted use of the property; or </w:t>
      </w:r>
    </w:p>
    <w:p w:rsidR="001F516A" w:rsidRPr="009973A4" w:rsidRDefault="00643A21" w:rsidP="005000E9">
      <w:pPr>
        <w:pStyle w:val="FootnoteText"/>
        <w:numPr>
          <w:ilvl w:val="0"/>
          <w:numId w:val="15"/>
        </w:numPr>
        <w:rPr>
          <w:rFonts w:ascii="Times New Roman" w:hAnsi="Times New Roman" w:cs="Times New Roman"/>
        </w:rPr>
      </w:pPr>
      <w:r>
        <w:rPr>
          <w:rFonts w:ascii="Times New Roman" w:hAnsi="Times New Roman" w:cs="Times New Roman"/>
        </w:rPr>
        <w:t>g</w:t>
      </w:r>
      <w:r w:rsidR="001F516A" w:rsidRPr="009973A4">
        <w:rPr>
          <w:rFonts w:ascii="Times New Roman" w:hAnsi="Times New Roman" w:cs="Times New Roman"/>
        </w:rPr>
        <w:t>eographical area in</w:t>
      </w:r>
      <w:r w:rsidR="001F516A">
        <w:rPr>
          <w:rFonts w:ascii="Times New Roman" w:hAnsi="Times New Roman" w:cs="Times New Roman"/>
        </w:rPr>
        <w:t xml:space="preserve"> which the property is situated.’</w:t>
      </w:r>
    </w:p>
  </w:footnote>
  <w:footnote w:id="5">
    <w:p w:rsidR="00772E66" w:rsidRPr="001E2975" w:rsidRDefault="00772E66">
      <w:pPr>
        <w:pStyle w:val="FootnoteText"/>
        <w:rPr>
          <w:rFonts w:ascii="Times New Roman" w:hAnsi="Times New Roman" w:cs="Times New Roman"/>
        </w:rPr>
      </w:pPr>
      <w:r w:rsidRPr="001E2975">
        <w:rPr>
          <w:rStyle w:val="FootnoteReference"/>
          <w:rFonts w:ascii="Times New Roman" w:hAnsi="Times New Roman" w:cs="Times New Roman"/>
        </w:rPr>
        <w:footnoteRef/>
      </w:r>
      <w:r w:rsidRPr="001E2975">
        <w:rPr>
          <w:rFonts w:ascii="Times New Roman" w:hAnsi="Times New Roman" w:cs="Times New Roman"/>
        </w:rPr>
        <w:t xml:space="preserve"> </w:t>
      </w:r>
      <w:r w:rsidRPr="001E2975">
        <w:rPr>
          <w:rFonts w:ascii="Times New Roman" w:hAnsi="Times New Roman" w:cs="Times New Roman"/>
          <w:i/>
        </w:rPr>
        <w:t xml:space="preserve">City of Tshwane v Marius Blom and GC Germishuizen Inc and Another </w:t>
      </w:r>
      <w:r w:rsidRPr="001E2975">
        <w:rPr>
          <w:rFonts w:ascii="Times New Roman" w:hAnsi="Times New Roman" w:cs="Times New Roman"/>
        </w:rPr>
        <w:t>[2013] ZASCA 88; [2013] 3 All SA 481 (SCA); 2014 (1) SA 341 (SCA).</w:t>
      </w:r>
    </w:p>
  </w:footnote>
  <w:footnote w:id="6">
    <w:p w:rsidR="00CE1837" w:rsidRDefault="00CE1837">
      <w:pPr>
        <w:pStyle w:val="FootnoteText"/>
      </w:pPr>
      <w:r w:rsidRPr="001E2975">
        <w:rPr>
          <w:rStyle w:val="FootnoteReference"/>
          <w:rFonts w:ascii="Times New Roman" w:hAnsi="Times New Roman" w:cs="Times New Roman"/>
        </w:rPr>
        <w:footnoteRef/>
      </w:r>
      <w:r w:rsidRPr="001E2975">
        <w:rPr>
          <w:rFonts w:ascii="Times New Roman" w:hAnsi="Times New Roman" w:cs="Times New Roman"/>
        </w:rPr>
        <w:t xml:space="preserve"> Fn 5 above para 18.</w:t>
      </w:r>
    </w:p>
  </w:footnote>
  <w:footnote w:id="7">
    <w:p w:rsidR="000A6B77" w:rsidRDefault="000A6B77" w:rsidP="000A6B77">
      <w:pPr>
        <w:pStyle w:val="FootnoteText"/>
        <w:rPr>
          <w:rFonts w:ascii="Times New Roman" w:hAnsi="Times New Roman" w:cs="Times New Roman"/>
        </w:rPr>
      </w:pPr>
      <w:r w:rsidRPr="0009513E">
        <w:rPr>
          <w:rStyle w:val="FootnoteReference"/>
          <w:rFonts w:ascii="Times New Roman" w:hAnsi="Times New Roman" w:cs="Times New Roman"/>
        </w:rPr>
        <w:footnoteRef/>
      </w:r>
      <w:r>
        <w:rPr>
          <w:rFonts w:ascii="Times New Roman" w:hAnsi="Times New Roman" w:cs="Times New Roman"/>
        </w:rPr>
        <w:t xml:space="preserve"> </w:t>
      </w:r>
      <w:r w:rsidRPr="0009513E">
        <w:rPr>
          <w:rFonts w:ascii="Times New Roman" w:hAnsi="Times New Roman" w:cs="Times New Roman"/>
        </w:rPr>
        <w:t xml:space="preserve">S 84 </w:t>
      </w:r>
      <w:r>
        <w:rPr>
          <w:rFonts w:ascii="Times New Roman" w:hAnsi="Times New Roman" w:cs="Times New Roman"/>
        </w:rPr>
        <w:t>provides as follows:</w:t>
      </w:r>
    </w:p>
    <w:p w:rsidR="000A6B77" w:rsidRPr="0009513E" w:rsidRDefault="000A6B77" w:rsidP="000A6B77">
      <w:pPr>
        <w:pStyle w:val="FootnoteText"/>
        <w:rPr>
          <w:rFonts w:ascii="Times New Roman" w:hAnsi="Times New Roman" w:cs="Times New Roman"/>
        </w:rPr>
      </w:pPr>
      <w:r>
        <w:rPr>
          <w:rFonts w:ascii="Times New Roman" w:hAnsi="Times New Roman" w:cs="Times New Roman"/>
        </w:rPr>
        <w:t>‘</w:t>
      </w:r>
      <w:r w:rsidRPr="0009513E">
        <w:rPr>
          <w:rFonts w:ascii="Times New Roman" w:hAnsi="Times New Roman" w:cs="Times New Roman"/>
        </w:rPr>
        <w:t>Before regulations in terms of section 83 are promulgated, the Minister must –</w:t>
      </w:r>
      <w:r>
        <w:rPr>
          <w:rFonts w:ascii="Times New Roman" w:hAnsi="Times New Roman" w:cs="Times New Roman"/>
        </w:rPr>
        <w:noBreakHyphen/>
      </w:r>
      <w:r w:rsidRPr="0009513E">
        <w:rPr>
          <w:rFonts w:ascii="Times New Roman" w:hAnsi="Times New Roman" w:cs="Times New Roman"/>
        </w:rPr>
        <w:t xml:space="preserve"> </w:t>
      </w:r>
    </w:p>
    <w:p w:rsidR="000A6B77" w:rsidRPr="0009513E" w:rsidRDefault="000A6B77" w:rsidP="000A6B77">
      <w:pPr>
        <w:pStyle w:val="FootnoteText"/>
        <w:numPr>
          <w:ilvl w:val="0"/>
          <w:numId w:val="19"/>
        </w:numPr>
        <w:rPr>
          <w:rFonts w:ascii="Times New Roman" w:hAnsi="Times New Roman" w:cs="Times New Roman"/>
        </w:rPr>
      </w:pPr>
      <w:r w:rsidRPr="0009513E">
        <w:rPr>
          <w:rFonts w:ascii="Times New Roman" w:hAnsi="Times New Roman" w:cs="Times New Roman"/>
        </w:rPr>
        <w:t xml:space="preserve">consult organised local government on the substance of those regulations; and </w:t>
      </w:r>
    </w:p>
    <w:p w:rsidR="000A6B77" w:rsidRPr="0009513E" w:rsidRDefault="000A6B77" w:rsidP="000A6B77">
      <w:pPr>
        <w:pStyle w:val="FootnoteText"/>
        <w:numPr>
          <w:ilvl w:val="0"/>
          <w:numId w:val="19"/>
        </w:numPr>
        <w:rPr>
          <w:rFonts w:ascii="Times New Roman" w:hAnsi="Times New Roman" w:cs="Times New Roman"/>
        </w:rPr>
      </w:pPr>
      <w:r w:rsidRPr="0009513E">
        <w:rPr>
          <w:rFonts w:ascii="Times New Roman" w:hAnsi="Times New Roman" w:cs="Times New Roman"/>
        </w:rPr>
        <w:t xml:space="preserve">publish the draft regulations in the </w:t>
      </w:r>
      <w:r w:rsidRPr="00C24EEB">
        <w:rPr>
          <w:rFonts w:ascii="Times New Roman" w:hAnsi="Times New Roman" w:cs="Times New Roman"/>
          <w:i/>
        </w:rPr>
        <w:t>Government Gazette</w:t>
      </w:r>
      <w:r>
        <w:rPr>
          <w:rFonts w:ascii="Times New Roman" w:hAnsi="Times New Roman" w:cs="Times New Roman"/>
        </w:rPr>
        <w:t xml:space="preserve"> for public comment.’</w:t>
      </w:r>
      <w:r w:rsidRPr="0009513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399551"/>
      <w:docPartObj>
        <w:docPartGallery w:val="Page Numbers (Top of Page)"/>
        <w:docPartUnique/>
      </w:docPartObj>
    </w:sdtPr>
    <w:sdtEndPr>
      <w:rPr>
        <w:noProof/>
      </w:rPr>
    </w:sdtEndPr>
    <w:sdtContent>
      <w:p w:rsidR="001F516A" w:rsidRDefault="001F516A">
        <w:pPr>
          <w:pStyle w:val="Header"/>
          <w:jc w:val="right"/>
        </w:pPr>
        <w:r>
          <w:fldChar w:fldCharType="begin"/>
        </w:r>
        <w:r>
          <w:instrText xml:space="preserve"> PAGE   \* MERGEFORMAT </w:instrText>
        </w:r>
        <w:r>
          <w:fldChar w:fldCharType="separate"/>
        </w:r>
        <w:r w:rsidR="000362BD">
          <w:rPr>
            <w:noProof/>
          </w:rPr>
          <w:t>7</w:t>
        </w:r>
        <w:r>
          <w:rPr>
            <w:noProof/>
          </w:rPr>
          <w:fldChar w:fldCharType="end"/>
        </w:r>
      </w:p>
    </w:sdtContent>
  </w:sdt>
  <w:p w:rsidR="001F516A" w:rsidRDefault="001F51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7F37"/>
    <w:multiLevelType w:val="hybridMultilevel"/>
    <w:tmpl w:val="8D78A812"/>
    <w:lvl w:ilvl="0" w:tplc="F32A5C7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3E51ADA"/>
    <w:multiLevelType w:val="hybridMultilevel"/>
    <w:tmpl w:val="A48291A2"/>
    <w:lvl w:ilvl="0" w:tplc="5A365BF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1BF7426"/>
    <w:multiLevelType w:val="hybridMultilevel"/>
    <w:tmpl w:val="022E0C50"/>
    <w:lvl w:ilvl="0" w:tplc="69B8515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B3E56E7"/>
    <w:multiLevelType w:val="hybridMultilevel"/>
    <w:tmpl w:val="A12CC3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B7130D"/>
    <w:multiLevelType w:val="hybridMultilevel"/>
    <w:tmpl w:val="33A2244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3147AED"/>
    <w:multiLevelType w:val="hybridMultilevel"/>
    <w:tmpl w:val="F41A27CA"/>
    <w:lvl w:ilvl="0" w:tplc="ECAE6B3A">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AA4119A"/>
    <w:multiLevelType w:val="hybridMultilevel"/>
    <w:tmpl w:val="B1C42D82"/>
    <w:lvl w:ilvl="0" w:tplc="4976CAC2">
      <w:start w:val="1"/>
      <w:numFmt w:val="lowerLetter"/>
      <w:lvlText w:val="(%1)"/>
      <w:lvlJc w:val="left"/>
      <w:pPr>
        <w:ind w:left="36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CCB2CFC"/>
    <w:multiLevelType w:val="hybridMultilevel"/>
    <w:tmpl w:val="BAFA7AE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502FA1"/>
    <w:multiLevelType w:val="hybridMultilevel"/>
    <w:tmpl w:val="CEFAD824"/>
    <w:lvl w:ilvl="0" w:tplc="8416CF8A">
      <w:start w:val="1"/>
      <w:numFmt w:val="lowerLetter"/>
      <w:lvlText w:val="(%1)"/>
      <w:lvlJc w:val="left"/>
      <w:pPr>
        <w:ind w:left="36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0722211"/>
    <w:multiLevelType w:val="hybridMultilevel"/>
    <w:tmpl w:val="506232C8"/>
    <w:lvl w:ilvl="0" w:tplc="9CF29A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9F6862"/>
    <w:multiLevelType w:val="hybridMultilevel"/>
    <w:tmpl w:val="7346D41C"/>
    <w:lvl w:ilvl="0" w:tplc="44608526">
      <w:start w:val="1"/>
      <w:numFmt w:val="decimal"/>
      <w:lvlText w:val="(%1)"/>
      <w:lvlJc w:val="left"/>
      <w:pPr>
        <w:ind w:left="360"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1" w15:restartNumberingAfterBreak="0">
    <w:nsid w:val="4E543B97"/>
    <w:multiLevelType w:val="hybridMultilevel"/>
    <w:tmpl w:val="83DE7344"/>
    <w:lvl w:ilvl="0" w:tplc="1C09001B">
      <w:start w:val="1"/>
      <w:numFmt w:val="lowerRoman"/>
      <w:lvlText w:val="%1."/>
      <w:lvlJc w:val="right"/>
      <w:pPr>
        <w:ind w:left="938" w:hanging="360"/>
      </w:p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abstractNum w:abstractNumId="12" w15:restartNumberingAfterBreak="0">
    <w:nsid w:val="4E5F6993"/>
    <w:multiLevelType w:val="hybridMultilevel"/>
    <w:tmpl w:val="0A4A3B6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2F555A5"/>
    <w:multiLevelType w:val="hybridMultilevel"/>
    <w:tmpl w:val="B9BC1532"/>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57134ED0"/>
    <w:multiLevelType w:val="hybridMultilevel"/>
    <w:tmpl w:val="A002F78A"/>
    <w:lvl w:ilvl="0" w:tplc="9CF29AF8">
      <w:start w:val="1"/>
      <w:numFmt w:val="lowerLetter"/>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15" w15:restartNumberingAfterBreak="0">
    <w:nsid w:val="5B923984"/>
    <w:multiLevelType w:val="hybridMultilevel"/>
    <w:tmpl w:val="3112DC1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07B0846"/>
    <w:multiLevelType w:val="hybridMultilevel"/>
    <w:tmpl w:val="33C2F208"/>
    <w:lvl w:ilvl="0" w:tplc="1958AE7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6AC32BB"/>
    <w:multiLevelType w:val="hybridMultilevel"/>
    <w:tmpl w:val="6A7ED92C"/>
    <w:lvl w:ilvl="0" w:tplc="0116E90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713E23E0"/>
    <w:multiLevelType w:val="hybridMultilevel"/>
    <w:tmpl w:val="23421802"/>
    <w:lvl w:ilvl="0" w:tplc="0D4A4966">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9" w15:restartNumberingAfterBreak="0">
    <w:nsid w:val="7AEC767E"/>
    <w:multiLevelType w:val="hybridMultilevel"/>
    <w:tmpl w:val="9CECAF92"/>
    <w:lvl w:ilvl="0" w:tplc="44608526">
      <w:start w:val="1"/>
      <w:numFmt w:val="decimal"/>
      <w:lvlText w:val="(%1)"/>
      <w:lvlJc w:val="left"/>
      <w:pPr>
        <w:ind w:left="675" w:hanging="360"/>
      </w:pPr>
      <w:rPr>
        <w:rFonts w:hint="default"/>
      </w:rPr>
    </w:lvl>
    <w:lvl w:ilvl="1" w:tplc="1C090019" w:tentative="1">
      <w:start w:val="1"/>
      <w:numFmt w:val="lowerLetter"/>
      <w:lvlText w:val="%2."/>
      <w:lvlJc w:val="left"/>
      <w:pPr>
        <w:ind w:left="1395" w:hanging="360"/>
      </w:pPr>
    </w:lvl>
    <w:lvl w:ilvl="2" w:tplc="1C09001B" w:tentative="1">
      <w:start w:val="1"/>
      <w:numFmt w:val="lowerRoman"/>
      <w:lvlText w:val="%3."/>
      <w:lvlJc w:val="right"/>
      <w:pPr>
        <w:ind w:left="2115" w:hanging="180"/>
      </w:pPr>
    </w:lvl>
    <w:lvl w:ilvl="3" w:tplc="1C09000F" w:tentative="1">
      <w:start w:val="1"/>
      <w:numFmt w:val="decimal"/>
      <w:lvlText w:val="%4."/>
      <w:lvlJc w:val="left"/>
      <w:pPr>
        <w:ind w:left="2835" w:hanging="360"/>
      </w:pPr>
    </w:lvl>
    <w:lvl w:ilvl="4" w:tplc="1C090019" w:tentative="1">
      <w:start w:val="1"/>
      <w:numFmt w:val="lowerLetter"/>
      <w:lvlText w:val="%5."/>
      <w:lvlJc w:val="left"/>
      <w:pPr>
        <w:ind w:left="3555" w:hanging="360"/>
      </w:pPr>
    </w:lvl>
    <w:lvl w:ilvl="5" w:tplc="1C09001B" w:tentative="1">
      <w:start w:val="1"/>
      <w:numFmt w:val="lowerRoman"/>
      <w:lvlText w:val="%6."/>
      <w:lvlJc w:val="right"/>
      <w:pPr>
        <w:ind w:left="4275" w:hanging="180"/>
      </w:pPr>
    </w:lvl>
    <w:lvl w:ilvl="6" w:tplc="1C09000F" w:tentative="1">
      <w:start w:val="1"/>
      <w:numFmt w:val="decimal"/>
      <w:lvlText w:val="%7."/>
      <w:lvlJc w:val="left"/>
      <w:pPr>
        <w:ind w:left="4995" w:hanging="360"/>
      </w:pPr>
    </w:lvl>
    <w:lvl w:ilvl="7" w:tplc="1C090019" w:tentative="1">
      <w:start w:val="1"/>
      <w:numFmt w:val="lowerLetter"/>
      <w:lvlText w:val="%8."/>
      <w:lvlJc w:val="left"/>
      <w:pPr>
        <w:ind w:left="5715" w:hanging="360"/>
      </w:pPr>
    </w:lvl>
    <w:lvl w:ilvl="8" w:tplc="1C09001B" w:tentative="1">
      <w:start w:val="1"/>
      <w:numFmt w:val="lowerRoman"/>
      <w:lvlText w:val="%9."/>
      <w:lvlJc w:val="right"/>
      <w:pPr>
        <w:ind w:left="6435" w:hanging="180"/>
      </w:pPr>
    </w:lvl>
  </w:abstractNum>
  <w:abstractNum w:abstractNumId="20" w15:restartNumberingAfterBreak="0">
    <w:nsid w:val="7CC848CF"/>
    <w:multiLevelType w:val="hybridMultilevel"/>
    <w:tmpl w:val="BFCA2962"/>
    <w:lvl w:ilvl="0" w:tplc="21DA29D8">
      <w:start w:val="1"/>
      <w:numFmt w:val="decimal"/>
      <w:lvlText w:val="[%1]"/>
      <w:lvlJc w:val="left"/>
      <w:pPr>
        <w:ind w:left="786" w:hanging="360"/>
      </w:pPr>
      <w:rPr>
        <w:rFonts w:ascii="Times New Roman" w:hAnsi="Times New Roman" w:cs="Times New Roman" w:hint="default"/>
        <w:b w:val="0"/>
        <w:sz w:val="28"/>
        <w:szCs w:val="28"/>
      </w:rPr>
    </w:lvl>
    <w:lvl w:ilvl="1" w:tplc="1C090019">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21" w15:restartNumberingAfterBreak="0">
    <w:nsid w:val="7D7C5AAB"/>
    <w:multiLevelType w:val="hybridMultilevel"/>
    <w:tmpl w:val="16B46DA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8"/>
  </w:num>
  <w:num w:numId="9">
    <w:abstractNumId w:val="0"/>
  </w:num>
  <w:num w:numId="10">
    <w:abstractNumId w:val="16"/>
  </w:num>
  <w:num w:numId="11">
    <w:abstractNumId w:val="17"/>
  </w:num>
  <w:num w:numId="12">
    <w:abstractNumId w:val="2"/>
  </w:num>
  <w:num w:numId="13">
    <w:abstractNumId w:val="19"/>
  </w:num>
  <w:num w:numId="14">
    <w:abstractNumId w:val="10"/>
  </w:num>
  <w:num w:numId="15">
    <w:abstractNumId w:val="6"/>
  </w:num>
  <w:num w:numId="16">
    <w:abstractNumId w:val="14"/>
  </w:num>
  <w:num w:numId="17">
    <w:abstractNumId w:val="11"/>
  </w:num>
  <w:num w:numId="18">
    <w:abstractNumId w:val="1"/>
  </w:num>
  <w:num w:numId="19">
    <w:abstractNumId w:val="5"/>
  </w:num>
  <w:num w:numId="20">
    <w:abstractNumId w:val="9"/>
  </w:num>
  <w:num w:numId="21">
    <w:abstractNumId w:val="21"/>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1MDc2MTa3MDQ0MzJX0lEKTi0uzszPAykwrAUAXejEXiwAAAA="/>
  </w:docVars>
  <w:rsids>
    <w:rsidRoot w:val="00A57B33"/>
    <w:rsid w:val="000019BA"/>
    <w:rsid w:val="00004BB2"/>
    <w:rsid w:val="00004BF6"/>
    <w:rsid w:val="00005307"/>
    <w:rsid w:val="0000543A"/>
    <w:rsid w:val="00005E31"/>
    <w:rsid w:val="00007753"/>
    <w:rsid w:val="000137FD"/>
    <w:rsid w:val="00013911"/>
    <w:rsid w:val="00013E70"/>
    <w:rsid w:val="00014305"/>
    <w:rsid w:val="000145B0"/>
    <w:rsid w:val="00014A7A"/>
    <w:rsid w:val="0001700A"/>
    <w:rsid w:val="0001711E"/>
    <w:rsid w:val="00017307"/>
    <w:rsid w:val="000173E2"/>
    <w:rsid w:val="00017EFF"/>
    <w:rsid w:val="00020226"/>
    <w:rsid w:val="00020DB1"/>
    <w:rsid w:val="00021D66"/>
    <w:rsid w:val="00022653"/>
    <w:rsid w:val="00023C45"/>
    <w:rsid w:val="00024326"/>
    <w:rsid w:val="00024FE3"/>
    <w:rsid w:val="00026282"/>
    <w:rsid w:val="0002689F"/>
    <w:rsid w:val="00026BF0"/>
    <w:rsid w:val="0003287B"/>
    <w:rsid w:val="00033846"/>
    <w:rsid w:val="0003487E"/>
    <w:rsid w:val="00034A8B"/>
    <w:rsid w:val="00034FE3"/>
    <w:rsid w:val="000353D5"/>
    <w:rsid w:val="0003556E"/>
    <w:rsid w:val="000362BD"/>
    <w:rsid w:val="00040324"/>
    <w:rsid w:val="000421C8"/>
    <w:rsid w:val="0004304C"/>
    <w:rsid w:val="00050E3D"/>
    <w:rsid w:val="0005179C"/>
    <w:rsid w:val="0005437C"/>
    <w:rsid w:val="00055472"/>
    <w:rsid w:val="000554F9"/>
    <w:rsid w:val="00056A98"/>
    <w:rsid w:val="000571B0"/>
    <w:rsid w:val="00061232"/>
    <w:rsid w:val="00061265"/>
    <w:rsid w:val="0006456C"/>
    <w:rsid w:val="00066096"/>
    <w:rsid w:val="00067ABE"/>
    <w:rsid w:val="00070579"/>
    <w:rsid w:val="00070A41"/>
    <w:rsid w:val="000739AE"/>
    <w:rsid w:val="00073E71"/>
    <w:rsid w:val="00073FE0"/>
    <w:rsid w:val="0007536F"/>
    <w:rsid w:val="000765F6"/>
    <w:rsid w:val="00076831"/>
    <w:rsid w:val="00076BC7"/>
    <w:rsid w:val="00077CB8"/>
    <w:rsid w:val="00080905"/>
    <w:rsid w:val="00080EB1"/>
    <w:rsid w:val="0008130B"/>
    <w:rsid w:val="00081856"/>
    <w:rsid w:val="00081A0B"/>
    <w:rsid w:val="00082769"/>
    <w:rsid w:val="00085414"/>
    <w:rsid w:val="00085AB2"/>
    <w:rsid w:val="00087EE4"/>
    <w:rsid w:val="0009180B"/>
    <w:rsid w:val="00091996"/>
    <w:rsid w:val="00091B3C"/>
    <w:rsid w:val="00092E61"/>
    <w:rsid w:val="000933D2"/>
    <w:rsid w:val="00094C2E"/>
    <w:rsid w:val="00094ED0"/>
    <w:rsid w:val="0009513E"/>
    <w:rsid w:val="000A0506"/>
    <w:rsid w:val="000A08A4"/>
    <w:rsid w:val="000A1536"/>
    <w:rsid w:val="000A31BC"/>
    <w:rsid w:val="000A38E9"/>
    <w:rsid w:val="000A4187"/>
    <w:rsid w:val="000A555B"/>
    <w:rsid w:val="000A6B77"/>
    <w:rsid w:val="000A7034"/>
    <w:rsid w:val="000A7789"/>
    <w:rsid w:val="000B13D6"/>
    <w:rsid w:val="000B17C5"/>
    <w:rsid w:val="000B1A60"/>
    <w:rsid w:val="000B202F"/>
    <w:rsid w:val="000B221F"/>
    <w:rsid w:val="000B2806"/>
    <w:rsid w:val="000B3E48"/>
    <w:rsid w:val="000B519D"/>
    <w:rsid w:val="000B5EDC"/>
    <w:rsid w:val="000C060B"/>
    <w:rsid w:val="000C0DE0"/>
    <w:rsid w:val="000C22F7"/>
    <w:rsid w:val="000C235F"/>
    <w:rsid w:val="000C25B5"/>
    <w:rsid w:val="000C3739"/>
    <w:rsid w:val="000C37B8"/>
    <w:rsid w:val="000C4568"/>
    <w:rsid w:val="000C4BCD"/>
    <w:rsid w:val="000C6416"/>
    <w:rsid w:val="000C6FA9"/>
    <w:rsid w:val="000C7710"/>
    <w:rsid w:val="000D1175"/>
    <w:rsid w:val="000D29E2"/>
    <w:rsid w:val="000D2A97"/>
    <w:rsid w:val="000D315E"/>
    <w:rsid w:val="000D40DA"/>
    <w:rsid w:val="000D425C"/>
    <w:rsid w:val="000D4AF6"/>
    <w:rsid w:val="000D4FFE"/>
    <w:rsid w:val="000E043E"/>
    <w:rsid w:val="000E0A35"/>
    <w:rsid w:val="000E133D"/>
    <w:rsid w:val="000E28C9"/>
    <w:rsid w:val="000E413E"/>
    <w:rsid w:val="000E46A2"/>
    <w:rsid w:val="000E5408"/>
    <w:rsid w:val="000E7F94"/>
    <w:rsid w:val="000F1B12"/>
    <w:rsid w:val="000F1C8C"/>
    <w:rsid w:val="000F3068"/>
    <w:rsid w:val="000F32EB"/>
    <w:rsid w:val="000F5B88"/>
    <w:rsid w:val="000F6E91"/>
    <w:rsid w:val="0010138F"/>
    <w:rsid w:val="00101BA0"/>
    <w:rsid w:val="00103904"/>
    <w:rsid w:val="00105678"/>
    <w:rsid w:val="00105AB8"/>
    <w:rsid w:val="001068E4"/>
    <w:rsid w:val="00110E68"/>
    <w:rsid w:val="0011451F"/>
    <w:rsid w:val="00115BBC"/>
    <w:rsid w:val="0011602E"/>
    <w:rsid w:val="00116E65"/>
    <w:rsid w:val="001203A8"/>
    <w:rsid w:val="00121890"/>
    <w:rsid w:val="001227EC"/>
    <w:rsid w:val="00122E73"/>
    <w:rsid w:val="0012660B"/>
    <w:rsid w:val="00131873"/>
    <w:rsid w:val="0013377A"/>
    <w:rsid w:val="00134074"/>
    <w:rsid w:val="00134530"/>
    <w:rsid w:val="00135195"/>
    <w:rsid w:val="001402EC"/>
    <w:rsid w:val="00140678"/>
    <w:rsid w:val="001409B0"/>
    <w:rsid w:val="001422F5"/>
    <w:rsid w:val="0014237B"/>
    <w:rsid w:val="001429F8"/>
    <w:rsid w:val="00147571"/>
    <w:rsid w:val="00150EB4"/>
    <w:rsid w:val="00151F56"/>
    <w:rsid w:val="001520B1"/>
    <w:rsid w:val="00152950"/>
    <w:rsid w:val="00154D44"/>
    <w:rsid w:val="0015681D"/>
    <w:rsid w:val="001578D9"/>
    <w:rsid w:val="00157D90"/>
    <w:rsid w:val="0016018E"/>
    <w:rsid w:val="00160665"/>
    <w:rsid w:val="00160819"/>
    <w:rsid w:val="0016394E"/>
    <w:rsid w:val="00163E7B"/>
    <w:rsid w:val="001656E8"/>
    <w:rsid w:val="00170B79"/>
    <w:rsid w:val="00170CB4"/>
    <w:rsid w:val="00170D33"/>
    <w:rsid w:val="0017212E"/>
    <w:rsid w:val="00172904"/>
    <w:rsid w:val="00174687"/>
    <w:rsid w:val="001746AD"/>
    <w:rsid w:val="00174CFC"/>
    <w:rsid w:val="00174E02"/>
    <w:rsid w:val="00175CD2"/>
    <w:rsid w:val="00176943"/>
    <w:rsid w:val="0017777A"/>
    <w:rsid w:val="00177C8A"/>
    <w:rsid w:val="00181256"/>
    <w:rsid w:val="001816D8"/>
    <w:rsid w:val="00182997"/>
    <w:rsid w:val="00183D65"/>
    <w:rsid w:val="0018420D"/>
    <w:rsid w:val="00185BC6"/>
    <w:rsid w:val="00186432"/>
    <w:rsid w:val="00186983"/>
    <w:rsid w:val="001900F8"/>
    <w:rsid w:val="00191E52"/>
    <w:rsid w:val="00195235"/>
    <w:rsid w:val="00196387"/>
    <w:rsid w:val="0019678E"/>
    <w:rsid w:val="001976C7"/>
    <w:rsid w:val="001979B5"/>
    <w:rsid w:val="00197EF3"/>
    <w:rsid w:val="001A16F3"/>
    <w:rsid w:val="001A1F32"/>
    <w:rsid w:val="001A2D58"/>
    <w:rsid w:val="001A30B9"/>
    <w:rsid w:val="001A35C8"/>
    <w:rsid w:val="001A3618"/>
    <w:rsid w:val="001A3C15"/>
    <w:rsid w:val="001A4468"/>
    <w:rsid w:val="001A4D18"/>
    <w:rsid w:val="001A4ED8"/>
    <w:rsid w:val="001A6B53"/>
    <w:rsid w:val="001A71EB"/>
    <w:rsid w:val="001A7F00"/>
    <w:rsid w:val="001B1987"/>
    <w:rsid w:val="001B560F"/>
    <w:rsid w:val="001B61F7"/>
    <w:rsid w:val="001B747E"/>
    <w:rsid w:val="001C0493"/>
    <w:rsid w:val="001C0B77"/>
    <w:rsid w:val="001C15DE"/>
    <w:rsid w:val="001C1F00"/>
    <w:rsid w:val="001C33D8"/>
    <w:rsid w:val="001C470D"/>
    <w:rsid w:val="001C4A4C"/>
    <w:rsid w:val="001C6C8D"/>
    <w:rsid w:val="001C788D"/>
    <w:rsid w:val="001C7ED9"/>
    <w:rsid w:val="001C7FA2"/>
    <w:rsid w:val="001D08D6"/>
    <w:rsid w:val="001D2146"/>
    <w:rsid w:val="001D2DA2"/>
    <w:rsid w:val="001D5E3A"/>
    <w:rsid w:val="001D5E3D"/>
    <w:rsid w:val="001D6080"/>
    <w:rsid w:val="001D6335"/>
    <w:rsid w:val="001D772A"/>
    <w:rsid w:val="001E0B89"/>
    <w:rsid w:val="001E2975"/>
    <w:rsid w:val="001E3327"/>
    <w:rsid w:val="001E4F13"/>
    <w:rsid w:val="001E52AF"/>
    <w:rsid w:val="001E7B1F"/>
    <w:rsid w:val="001E7E07"/>
    <w:rsid w:val="001F00A5"/>
    <w:rsid w:val="001F039A"/>
    <w:rsid w:val="001F041A"/>
    <w:rsid w:val="001F2E40"/>
    <w:rsid w:val="001F3DC6"/>
    <w:rsid w:val="001F423B"/>
    <w:rsid w:val="001F4267"/>
    <w:rsid w:val="001F4CAD"/>
    <w:rsid w:val="001F4E22"/>
    <w:rsid w:val="001F516A"/>
    <w:rsid w:val="001F5AE7"/>
    <w:rsid w:val="001F7AE0"/>
    <w:rsid w:val="001F7E23"/>
    <w:rsid w:val="00202404"/>
    <w:rsid w:val="00202E5C"/>
    <w:rsid w:val="00203311"/>
    <w:rsid w:val="00207246"/>
    <w:rsid w:val="00207CB6"/>
    <w:rsid w:val="00210F7A"/>
    <w:rsid w:val="00211053"/>
    <w:rsid w:val="002128D9"/>
    <w:rsid w:val="00220612"/>
    <w:rsid w:val="00220F57"/>
    <w:rsid w:val="002216AC"/>
    <w:rsid w:val="00221856"/>
    <w:rsid w:val="00222BBE"/>
    <w:rsid w:val="00224994"/>
    <w:rsid w:val="00225216"/>
    <w:rsid w:val="00225D74"/>
    <w:rsid w:val="00226FCC"/>
    <w:rsid w:val="00227DA3"/>
    <w:rsid w:val="0023015F"/>
    <w:rsid w:val="00230DD6"/>
    <w:rsid w:val="00231F51"/>
    <w:rsid w:val="00232E38"/>
    <w:rsid w:val="00233F92"/>
    <w:rsid w:val="00235803"/>
    <w:rsid w:val="002362B7"/>
    <w:rsid w:val="00236A7C"/>
    <w:rsid w:val="002372B6"/>
    <w:rsid w:val="00237A77"/>
    <w:rsid w:val="00237E31"/>
    <w:rsid w:val="00237E40"/>
    <w:rsid w:val="00240B11"/>
    <w:rsid w:val="002423BA"/>
    <w:rsid w:val="00242FF2"/>
    <w:rsid w:val="00243047"/>
    <w:rsid w:val="00243B16"/>
    <w:rsid w:val="00244B25"/>
    <w:rsid w:val="00244D11"/>
    <w:rsid w:val="00250836"/>
    <w:rsid w:val="00250BDA"/>
    <w:rsid w:val="002521AE"/>
    <w:rsid w:val="0025386E"/>
    <w:rsid w:val="00254767"/>
    <w:rsid w:val="00254FA7"/>
    <w:rsid w:val="002555B2"/>
    <w:rsid w:val="00255B28"/>
    <w:rsid w:val="00255FD5"/>
    <w:rsid w:val="0025626D"/>
    <w:rsid w:val="002639DD"/>
    <w:rsid w:val="002662EB"/>
    <w:rsid w:val="002669B9"/>
    <w:rsid w:val="0027033D"/>
    <w:rsid w:val="00272051"/>
    <w:rsid w:val="00272AC3"/>
    <w:rsid w:val="00272B24"/>
    <w:rsid w:val="00273569"/>
    <w:rsid w:val="00276101"/>
    <w:rsid w:val="002778C4"/>
    <w:rsid w:val="002807D8"/>
    <w:rsid w:val="0028092C"/>
    <w:rsid w:val="002820EB"/>
    <w:rsid w:val="00284892"/>
    <w:rsid w:val="002856BB"/>
    <w:rsid w:val="00286B82"/>
    <w:rsid w:val="0028779A"/>
    <w:rsid w:val="002900B1"/>
    <w:rsid w:val="00291C11"/>
    <w:rsid w:val="00291D66"/>
    <w:rsid w:val="002927D8"/>
    <w:rsid w:val="00292BE0"/>
    <w:rsid w:val="0029320C"/>
    <w:rsid w:val="00293EB2"/>
    <w:rsid w:val="00293F59"/>
    <w:rsid w:val="002948B2"/>
    <w:rsid w:val="00295131"/>
    <w:rsid w:val="002A2904"/>
    <w:rsid w:val="002A40A7"/>
    <w:rsid w:val="002B13C7"/>
    <w:rsid w:val="002B204C"/>
    <w:rsid w:val="002B2383"/>
    <w:rsid w:val="002B448A"/>
    <w:rsid w:val="002B494E"/>
    <w:rsid w:val="002B5219"/>
    <w:rsid w:val="002B545A"/>
    <w:rsid w:val="002B594A"/>
    <w:rsid w:val="002B5A46"/>
    <w:rsid w:val="002B6D6C"/>
    <w:rsid w:val="002B7F58"/>
    <w:rsid w:val="002C0564"/>
    <w:rsid w:val="002C05CF"/>
    <w:rsid w:val="002C162E"/>
    <w:rsid w:val="002C26F5"/>
    <w:rsid w:val="002C2CDA"/>
    <w:rsid w:val="002C36DF"/>
    <w:rsid w:val="002C3852"/>
    <w:rsid w:val="002C3E33"/>
    <w:rsid w:val="002C5BF5"/>
    <w:rsid w:val="002C7CE1"/>
    <w:rsid w:val="002D03CC"/>
    <w:rsid w:val="002D09EA"/>
    <w:rsid w:val="002D15E5"/>
    <w:rsid w:val="002D1E34"/>
    <w:rsid w:val="002D3AD2"/>
    <w:rsid w:val="002D3CA7"/>
    <w:rsid w:val="002D5921"/>
    <w:rsid w:val="002D7C31"/>
    <w:rsid w:val="002E1312"/>
    <w:rsid w:val="002E1FAA"/>
    <w:rsid w:val="002E3D90"/>
    <w:rsid w:val="002E5F54"/>
    <w:rsid w:val="002E6C71"/>
    <w:rsid w:val="002E76A9"/>
    <w:rsid w:val="002E7EB6"/>
    <w:rsid w:val="002F1639"/>
    <w:rsid w:val="002F3697"/>
    <w:rsid w:val="002F5D47"/>
    <w:rsid w:val="002F7390"/>
    <w:rsid w:val="002F7524"/>
    <w:rsid w:val="00303BE0"/>
    <w:rsid w:val="0030455D"/>
    <w:rsid w:val="0030487F"/>
    <w:rsid w:val="0030607B"/>
    <w:rsid w:val="00307A97"/>
    <w:rsid w:val="00310100"/>
    <w:rsid w:val="00313834"/>
    <w:rsid w:val="00317531"/>
    <w:rsid w:val="00317609"/>
    <w:rsid w:val="003223B2"/>
    <w:rsid w:val="00323941"/>
    <w:rsid w:val="00325165"/>
    <w:rsid w:val="003256AC"/>
    <w:rsid w:val="00325BB9"/>
    <w:rsid w:val="003268B9"/>
    <w:rsid w:val="00327C20"/>
    <w:rsid w:val="00327FF6"/>
    <w:rsid w:val="00330032"/>
    <w:rsid w:val="00331D89"/>
    <w:rsid w:val="00334272"/>
    <w:rsid w:val="00334FD1"/>
    <w:rsid w:val="003359EA"/>
    <w:rsid w:val="00335B08"/>
    <w:rsid w:val="00335FCB"/>
    <w:rsid w:val="00336406"/>
    <w:rsid w:val="00336EB7"/>
    <w:rsid w:val="003378CA"/>
    <w:rsid w:val="00337AB3"/>
    <w:rsid w:val="00340BE2"/>
    <w:rsid w:val="00340DC0"/>
    <w:rsid w:val="003412D3"/>
    <w:rsid w:val="003423CC"/>
    <w:rsid w:val="003428A5"/>
    <w:rsid w:val="003436D4"/>
    <w:rsid w:val="0034473C"/>
    <w:rsid w:val="00344B0E"/>
    <w:rsid w:val="0034575B"/>
    <w:rsid w:val="00347231"/>
    <w:rsid w:val="0035066B"/>
    <w:rsid w:val="003531C1"/>
    <w:rsid w:val="003544DE"/>
    <w:rsid w:val="003559BF"/>
    <w:rsid w:val="00355C0B"/>
    <w:rsid w:val="00355DF8"/>
    <w:rsid w:val="0035636F"/>
    <w:rsid w:val="00356B4C"/>
    <w:rsid w:val="00357255"/>
    <w:rsid w:val="003575D0"/>
    <w:rsid w:val="0036046F"/>
    <w:rsid w:val="00360E9D"/>
    <w:rsid w:val="00360F0F"/>
    <w:rsid w:val="0036332C"/>
    <w:rsid w:val="00364242"/>
    <w:rsid w:val="003668AB"/>
    <w:rsid w:val="0037017B"/>
    <w:rsid w:val="00370ABC"/>
    <w:rsid w:val="00371A7D"/>
    <w:rsid w:val="003733F1"/>
    <w:rsid w:val="00373969"/>
    <w:rsid w:val="00374C8B"/>
    <w:rsid w:val="003752BC"/>
    <w:rsid w:val="00377246"/>
    <w:rsid w:val="003800E0"/>
    <w:rsid w:val="0038054F"/>
    <w:rsid w:val="003809CA"/>
    <w:rsid w:val="00380B75"/>
    <w:rsid w:val="00381CAC"/>
    <w:rsid w:val="00383C34"/>
    <w:rsid w:val="00385921"/>
    <w:rsid w:val="0038640E"/>
    <w:rsid w:val="00390799"/>
    <w:rsid w:val="003907BF"/>
    <w:rsid w:val="00391E2E"/>
    <w:rsid w:val="003929EA"/>
    <w:rsid w:val="00393FF5"/>
    <w:rsid w:val="00394ADF"/>
    <w:rsid w:val="00395B0F"/>
    <w:rsid w:val="00395C09"/>
    <w:rsid w:val="00395CFC"/>
    <w:rsid w:val="003A070F"/>
    <w:rsid w:val="003A1734"/>
    <w:rsid w:val="003A1A04"/>
    <w:rsid w:val="003A4BA1"/>
    <w:rsid w:val="003A4EE3"/>
    <w:rsid w:val="003A652A"/>
    <w:rsid w:val="003B1148"/>
    <w:rsid w:val="003B12EA"/>
    <w:rsid w:val="003B149D"/>
    <w:rsid w:val="003B184F"/>
    <w:rsid w:val="003B2340"/>
    <w:rsid w:val="003B271F"/>
    <w:rsid w:val="003B356C"/>
    <w:rsid w:val="003B3FCE"/>
    <w:rsid w:val="003B5A1B"/>
    <w:rsid w:val="003C0301"/>
    <w:rsid w:val="003C0690"/>
    <w:rsid w:val="003C080C"/>
    <w:rsid w:val="003C13D5"/>
    <w:rsid w:val="003C231B"/>
    <w:rsid w:val="003C2DC1"/>
    <w:rsid w:val="003C348A"/>
    <w:rsid w:val="003C47D0"/>
    <w:rsid w:val="003C4ABD"/>
    <w:rsid w:val="003C63B3"/>
    <w:rsid w:val="003C74BB"/>
    <w:rsid w:val="003D0258"/>
    <w:rsid w:val="003D11B2"/>
    <w:rsid w:val="003D1AAF"/>
    <w:rsid w:val="003D1B95"/>
    <w:rsid w:val="003D2625"/>
    <w:rsid w:val="003D3590"/>
    <w:rsid w:val="003D5CE8"/>
    <w:rsid w:val="003D6B8C"/>
    <w:rsid w:val="003D73A4"/>
    <w:rsid w:val="003D7A7E"/>
    <w:rsid w:val="003E0349"/>
    <w:rsid w:val="003E1A62"/>
    <w:rsid w:val="003E2502"/>
    <w:rsid w:val="003E32FA"/>
    <w:rsid w:val="003E36E8"/>
    <w:rsid w:val="003E3F0B"/>
    <w:rsid w:val="003E4D55"/>
    <w:rsid w:val="003E52D5"/>
    <w:rsid w:val="003E5444"/>
    <w:rsid w:val="003E5574"/>
    <w:rsid w:val="003E5F8D"/>
    <w:rsid w:val="003E6840"/>
    <w:rsid w:val="003E6A40"/>
    <w:rsid w:val="003E79FF"/>
    <w:rsid w:val="003F0BB9"/>
    <w:rsid w:val="003F0FFF"/>
    <w:rsid w:val="003F1FA4"/>
    <w:rsid w:val="003F2E13"/>
    <w:rsid w:val="003F3930"/>
    <w:rsid w:val="003F4AC2"/>
    <w:rsid w:val="003F6FED"/>
    <w:rsid w:val="003F7562"/>
    <w:rsid w:val="0040302E"/>
    <w:rsid w:val="0040339F"/>
    <w:rsid w:val="00403BF2"/>
    <w:rsid w:val="00404823"/>
    <w:rsid w:val="00404D04"/>
    <w:rsid w:val="004053CE"/>
    <w:rsid w:val="00405A18"/>
    <w:rsid w:val="00405E80"/>
    <w:rsid w:val="00406944"/>
    <w:rsid w:val="004069FB"/>
    <w:rsid w:val="00410466"/>
    <w:rsid w:val="00411520"/>
    <w:rsid w:val="004127EB"/>
    <w:rsid w:val="00412F6D"/>
    <w:rsid w:val="00413812"/>
    <w:rsid w:val="00414790"/>
    <w:rsid w:val="00414AB1"/>
    <w:rsid w:val="0041742D"/>
    <w:rsid w:val="00417479"/>
    <w:rsid w:val="004212C6"/>
    <w:rsid w:val="00421A28"/>
    <w:rsid w:val="004238AD"/>
    <w:rsid w:val="004241D0"/>
    <w:rsid w:val="00425E7A"/>
    <w:rsid w:val="00426180"/>
    <w:rsid w:val="00426354"/>
    <w:rsid w:val="00426421"/>
    <w:rsid w:val="00426D14"/>
    <w:rsid w:val="00432DA2"/>
    <w:rsid w:val="004332DA"/>
    <w:rsid w:val="00433FCC"/>
    <w:rsid w:val="00434D23"/>
    <w:rsid w:val="00435B79"/>
    <w:rsid w:val="00436D96"/>
    <w:rsid w:val="004420C8"/>
    <w:rsid w:val="00443F6E"/>
    <w:rsid w:val="00444CCF"/>
    <w:rsid w:val="00447340"/>
    <w:rsid w:val="00450560"/>
    <w:rsid w:val="004529F3"/>
    <w:rsid w:val="00452F60"/>
    <w:rsid w:val="00453B7F"/>
    <w:rsid w:val="00453CFC"/>
    <w:rsid w:val="004550DA"/>
    <w:rsid w:val="00456466"/>
    <w:rsid w:val="004568B6"/>
    <w:rsid w:val="00461623"/>
    <w:rsid w:val="00462911"/>
    <w:rsid w:val="00462BA4"/>
    <w:rsid w:val="00463B8A"/>
    <w:rsid w:val="00467858"/>
    <w:rsid w:val="00467DBA"/>
    <w:rsid w:val="00471E61"/>
    <w:rsid w:val="00472CD0"/>
    <w:rsid w:val="004750A1"/>
    <w:rsid w:val="004754E0"/>
    <w:rsid w:val="004755B3"/>
    <w:rsid w:val="004771E6"/>
    <w:rsid w:val="00480D07"/>
    <w:rsid w:val="00480E1F"/>
    <w:rsid w:val="00481341"/>
    <w:rsid w:val="00482899"/>
    <w:rsid w:val="00483300"/>
    <w:rsid w:val="00483C93"/>
    <w:rsid w:val="00483DAD"/>
    <w:rsid w:val="004859C4"/>
    <w:rsid w:val="00485D09"/>
    <w:rsid w:val="00485F7D"/>
    <w:rsid w:val="00487B88"/>
    <w:rsid w:val="0049089F"/>
    <w:rsid w:val="00490A31"/>
    <w:rsid w:val="00492D40"/>
    <w:rsid w:val="004933AE"/>
    <w:rsid w:val="00494C83"/>
    <w:rsid w:val="00494DCC"/>
    <w:rsid w:val="00495254"/>
    <w:rsid w:val="00496B2B"/>
    <w:rsid w:val="00497247"/>
    <w:rsid w:val="00497319"/>
    <w:rsid w:val="004A1174"/>
    <w:rsid w:val="004A2CA2"/>
    <w:rsid w:val="004A51A8"/>
    <w:rsid w:val="004A6129"/>
    <w:rsid w:val="004A6306"/>
    <w:rsid w:val="004A733D"/>
    <w:rsid w:val="004B0299"/>
    <w:rsid w:val="004B1F86"/>
    <w:rsid w:val="004B2659"/>
    <w:rsid w:val="004B37CC"/>
    <w:rsid w:val="004B3833"/>
    <w:rsid w:val="004B4E29"/>
    <w:rsid w:val="004B7473"/>
    <w:rsid w:val="004B7795"/>
    <w:rsid w:val="004C2314"/>
    <w:rsid w:val="004C24D7"/>
    <w:rsid w:val="004C2851"/>
    <w:rsid w:val="004C2B39"/>
    <w:rsid w:val="004C3BF1"/>
    <w:rsid w:val="004C4362"/>
    <w:rsid w:val="004C4F18"/>
    <w:rsid w:val="004C585A"/>
    <w:rsid w:val="004C5E3E"/>
    <w:rsid w:val="004C6101"/>
    <w:rsid w:val="004C66C9"/>
    <w:rsid w:val="004C6E16"/>
    <w:rsid w:val="004D2890"/>
    <w:rsid w:val="004D2DF4"/>
    <w:rsid w:val="004D30A7"/>
    <w:rsid w:val="004D5ACA"/>
    <w:rsid w:val="004D68A7"/>
    <w:rsid w:val="004D6EC4"/>
    <w:rsid w:val="004E166E"/>
    <w:rsid w:val="004E2FB8"/>
    <w:rsid w:val="004E41EA"/>
    <w:rsid w:val="004E4900"/>
    <w:rsid w:val="004E5D83"/>
    <w:rsid w:val="004E5F5B"/>
    <w:rsid w:val="004E6BB4"/>
    <w:rsid w:val="004E7829"/>
    <w:rsid w:val="004F09F9"/>
    <w:rsid w:val="004F0A30"/>
    <w:rsid w:val="004F3A92"/>
    <w:rsid w:val="004F3D7E"/>
    <w:rsid w:val="004F4056"/>
    <w:rsid w:val="004F4069"/>
    <w:rsid w:val="004F5976"/>
    <w:rsid w:val="004F61A1"/>
    <w:rsid w:val="005000E9"/>
    <w:rsid w:val="00501458"/>
    <w:rsid w:val="00501D4A"/>
    <w:rsid w:val="00502D69"/>
    <w:rsid w:val="00504E3B"/>
    <w:rsid w:val="00505EB1"/>
    <w:rsid w:val="00506C96"/>
    <w:rsid w:val="00507CEB"/>
    <w:rsid w:val="00507FEC"/>
    <w:rsid w:val="00510817"/>
    <w:rsid w:val="005109FB"/>
    <w:rsid w:val="00516228"/>
    <w:rsid w:val="005205F6"/>
    <w:rsid w:val="00521B3E"/>
    <w:rsid w:val="00521FBF"/>
    <w:rsid w:val="00522882"/>
    <w:rsid w:val="00522ECF"/>
    <w:rsid w:val="00524C15"/>
    <w:rsid w:val="005260A6"/>
    <w:rsid w:val="00526147"/>
    <w:rsid w:val="00526292"/>
    <w:rsid w:val="00526484"/>
    <w:rsid w:val="005270DD"/>
    <w:rsid w:val="005316BA"/>
    <w:rsid w:val="00536880"/>
    <w:rsid w:val="00536E2C"/>
    <w:rsid w:val="00537916"/>
    <w:rsid w:val="0054007C"/>
    <w:rsid w:val="005423DF"/>
    <w:rsid w:val="00544ED8"/>
    <w:rsid w:val="00546BA3"/>
    <w:rsid w:val="00546BCA"/>
    <w:rsid w:val="00547B25"/>
    <w:rsid w:val="0055009B"/>
    <w:rsid w:val="0055147F"/>
    <w:rsid w:val="005555EC"/>
    <w:rsid w:val="00555628"/>
    <w:rsid w:val="00556E33"/>
    <w:rsid w:val="005579B9"/>
    <w:rsid w:val="00561D71"/>
    <w:rsid w:val="0056268D"/>
    <w:rsid w:val="00562CDC"/>
    <w:rsid w:val="00562D53"/>
    <w:rsid w:val="005631C3"/>
    <w:rsid w:val="00563AFD"/>
    <w:rsid w:val="00563E56"/>
    <w:rsid w:val="00564522"/>
    <w:rsid w:val="005646D6"/>
    <w:rsid w:val="0056495D"/>
    <w:rsid w:val="0056518C"/>
    <w:rsid w:val="00566AE9"/>
    <w:rsid w:val="00566D62"/>
    <w:rsid w:val="00567057"/>
    <w:rsid w:val="00567309"/>
    <w:rsid w:val="005716F8"/>
    <w:rsid w:val="005719E5"/>
    <w:rsid w:val="00571C04"/>
    <w:rsid w:val="00571DED"/>
    <w:rsid w:val="005726E0"/>
    <w:rsid w:val="00573731"/>
    <w:rsid w:val="00573D1E"/>
    <w:rsid w:val="005807F3"/>
    <w:rsid w:val="00582830"/>
    <w:rsid w:val="00583076"/>
    <w:rsid w:val="005838D2"/>
    <w:rsid w:val="005852E8"/>
    <w:rsid w:val="00585CC0"/>
    <w:rsid w:val="00591789"/>
    <w:rsid w:val="00592870"/>
    <w:rsid w:val="00592EA8"/>
    <w:rsid w:val="005960CD"/>
    <w:rsid w:val="00597003"/>
    <w:rsid w:val="005A2F49"/>
    <w:rsid w:val="005A31B2"/>
    <w:rsid w:val="005A59A0"/>
    <w:rsid w:val="005A635E"/>
    <w:rsid w:val="005A6C68"/>
    <w:rsid w:val="005A7505"/>
    <w:rsid w:val="005A76BF"/>
    <w:rsid w:val="005B04C1"/>
    <w:rsid w:val="005B0575"/>
    <w:rsid w:val="005B12A6"/>
    <w:rsid w:val="005B2865"/>
    <w:rsid w:val="005B2905"/>
    <w:rsid w:val="005B5E53"/>
    <w:rsid w:val="005B6951"/>
    <w:rsid w:val="005B736A"/>
    <w:rsid w:val="005B7527"/>
    <w:rsid w:val="005B76C8"/>
    <w:rsid w:val="005B7A65"/>
    <w:rsid w:val="005B7D37"/>
    <w:rsid w:val="005B7DB9"/>
    <w:rsid w:val="005C038F"/>
    <w:rsid w:val="005C1CA5"/>
    <w:rsid w:val="005C3305"/>
    <w:rsid w:val="005C3ED0"/>
    <w:rsid w:val="005C446D"/>
    <w:rsid w:val="005C44B4"/>
    <w:rsid w:val="005C4DEC"/>
    <w:rsid w:val="005C5A4F"/>
    <w:rsid w:val="005C6E5F"/>
    <w:rsid w:val="005C7C3C"/>
    <w:rsid w:val="005D0AEA"/>
    <w:rsid w:val="005D1241"/>
    <w:rsid w:val="005D4B40"/>
    <w:rsid w:val="005D4CA9"/>
    <w:rsid w:val="005D616D"/>
    <w:rsid w:val="005D6337"/>
    <w:rsid w:val="005D6987"/>
    <w:rsid w:val="005D6D31"/>
    <w:rsid w:val="005E136E"/>
    <w:rsid w:val="005E2188"/>
    <w:rsid w:val="005E2DD3"/>
    <w:rsid w:val="005E3826"/>
    <w:rsid w:val="005E38C4"/>
    <w:rsid w:val="005E3DDF"/>
    <w:rsid w:val="005E73CE"/>
    <w:rsid w:val="005F072B"/>
    <w:rsid w:val="005F0841"/>
    <w:rsid w:val="005F1095"/>
    <w:rsid w:val="005F287C"/>
    <w:rsid w:val="005F2E4E"/>
    <w:rsid w:val="005F3E53"/>
    <w:rsid w:val="005F4037"/>
    <w:rsid w:val="005F4984"/>
    <w:rsid w:val="005F6492"/>
    <w:rsid w:val="005F66EA"/>
    <w:rsid w:val="005F70B1"/>
    <w:rsid w:val="005F752A"/>
    <w:rsid w:val="00602E60"/>
    <w:rsid w:val="00603538"/>
    <w:rsid w:val="00604185"/>
    <w:rsid w:val="006049B9"/>
    <w:rsid w:val="006049F9"/>
    <w:rsid w:val="006056B7"/>
    <w:rsid w:val="00605F56"/>
    <w:rsid w:val="006070A9"/>
    <w:rsid w:val="006117C3"/>
    <w:rsid w:val="00611F09"/>
    <w:rsid w:val="0061677C"/>
    <w:rsid w:val="00617A74"/>
    <w:rsid w:val="00617F84"/>
    <w:rsid w:val="006208D1"/>
    <w:rsid w:val="006215C3"/>
    <w:rsid w:val="00621727"/>
    <w:rsid w:val="00621A69"/>
    <w:rsid w:val="006226E4"/>
    <w:rsid w:val="0062273D"/>
    <w:rsid w:val="006246C0"/>
    <w:rsid w:val="0062606F"/>
    <w:rsid w:val="00630CA4"/>
    <w:rsid w:val="006316AE"/>
    <w:rsid w:val="006316C9"/>
    <w:rsid w:val="00631AE0"/>
    <w:rsid w:val="00631C51"/>
    <w:rsid w:val="00632276"/>
    <w:rsid w:val="00632525"/>
    <w:rsid w:val="00633410"/>
    <w:rsid w:val="006359EB"/>
    <w:rsid w:val="006372E0"/>
    <w:rsid w:val="00637C28"/>
    <w:rsid w:val="00637E19"/>
    <w:rsid w:val="006408FE"/>
    <w:rsid w:val="00640C38"/>
    <w:rsid w:val="006412E7"/>
    <w:rsid w:val="00641DFD"/>
    <w:rsid w:val="00643757"/>
    <w:rsid w:val="00643A21"/>
    <w:rsid w:val="00646BAA"/>
    <w:rsid w:val="0065041A"/>
    <w:rsid w:val="006519E0"/>
    <w:rsid w:val="0065255B"/>
    <w:rsid w:val="006529A8"/>
    <w:rsid w:val="00654F3A"/>
    <w:rsid w:val="00654F86"/>
    <w:rsid w:val="0065504C"/>
    <w:rsid w:val="00655057"/>
    <w:rsid w:val="006557F9"/>
    <w:rsid w:val="00655CE0"/>
    <w:rsid w:val="006573AC"/>
    <w:rsid w:val="0066046D"/>
    <w:rsid w:val="00662C04"/>
    <w:rsid w:val="00663142"/>
    <w:rsid w:val="00663205"/>
    <w:rsid w:val="00665ACB"/>
    <w:rsid w:val="00665CA9"/>
    <w:rsid w:val="00665E0B"/>
    <w:rsid w:val="006661E2"/>
    <w:rsid w:val="00666A93"/>
    <w:rsid w:val="00666F41"/>
    <w:rsid w:val="00666FFF"/>
    <w:rsid w:val="00670058"/>
    <w:rsid w:val="0067026A"/>
    <w:rsid w:val="0067178F"/>
    <w:rsid w:val="00671876"/>
    <w:rsid w:val="00671A03"/>
    <w:rsid w:val="00672FCE"/>
    <w:rsid w:val="00673C55"/>
    <w:rsid w:val="006742BE"/>
    <w:rsid w:val="006742E2"/>
    <w:rsid w:val="0067452B"/>
    <w:rsid w:val="00675020"/>
    <w:rsid w:val="00675B0E"/>
    <w:rsid w:val="00676313"/>
    <w:rsid w:val="006778C8"/>
    <w:rsid w:val="00680454"/>
    <w:rsid w:val="00681167"/>
    <w:rsid w:val="0068277D"/>
    <w:rsid w:val="006828C9"/>
    <w:rsid w:val="006852B4"/>
    <w:rsid w:val="006855A7"/>
    <w:rsid w:val="006877EE"/>
    <w:rsid w:val="00687D08"/>
    <w:rsid w:val="00692A7D"/>
    <w:rsid w:val="00693922"/>
    <w:rsid w:val="006A0947"/>
    <w:rsid w:val="006A0C09"/>
    <w:rsid w:val="006A0DD5"/>
    <w:rsid w:val="006A1456"/>
    <w:rsid w:val="006A299A"/>
    <w:rsid w:val="006A2B6D"/>
    <w:rsid w:val="006A7B19"/>
    <w:rsid w:val="006B053E"/>
    <w:rsid w:val="006B0CFD"/>
    <w:rsid w:val="006B1094"/>
    <w:rsid w:val="006B1442"/>
    <w:rsid w:val="006B324F"/>
    <w:rsid w:val="006B3523"/>
    <w:rsid w:val="006B44ED"/>
    <w:rsid w:val="006B6E31"/>
    <w:rsid w:val="006C0675"/>
    <w:rsid w:val="006C0CB5"/>
    <w:rsid w:val="006C1043"/>
    <w:rsid w:val="006C1772"/>
    <w:rsid w:val="006C3E26"/>
    <w:rsid w:val="006C4222"/>
    <w:rsid w:val="006C4E00"/>
    <w:rsid w:val="006C68FF"/>
    <w:rsid w:val="006C7211"/>
    <w:rsid w:val="006C741B"/>
    <w:rsid w:val="006C765B"/>
    <w:rsid w:val="006C7980"/>
    <w:rsid w:val="006D3C38"/>
    <w:rsid w:val="006D6084"/>
    <w:rsid w:val="006E108F"/>
    <w:rsid w:val="006E1599"/>
    <w:rsid w:val="006E1B7B"/>
    <w:rsid w:val="006E234E"/>
    <w:rsid w:val="006E4A0A"/>
    <w:rsid w:val="006E5480"/>
    <w:rsid w:val="006F0182"/>
    <w:rsid w:val="006F414B"/>
    <w:rsid w:val="006F4907"/>
    <w:rsid w:val="006F6FA7"/>
    <w:rsid w:val="006F72AD"/>
    <w:rsid w:val="006F73E5"/>
    <w:rsid w:val="007000C2"/>
    <w:rsid w:val="007003ED"/>
    <w:rsid w:val="007027FA"/>
    <w:rsid w:val="00703E94"/>
    <w:rsid w:val="00704377"/>
    <w:rsid w:val="00704DF4"/>
    <w:rsid w:val="00705749"/>
    <w:rsid w:val="0070707B"/>
    <w:rsid w:val="00710D63"/>
    <w:rsid w:val="00710FC8"/>
    <w:rsid w:val="00711391"/>
    <w:rsid w:val="007121FA"/>
    <w:rsid w:val="0071544F"/>
    <w:rsid w:val="007157A5"/>
    <w:rsid w:val="00715A20"/>
    <w:rsid w:val="0071714E"/>
    <w:rsid w:val="0071745F"/>
    <w:rsid w:val="00717F84"/>
    <w:rsid w:val="00720115"/>
    <w:rsid w:val="0072050C"/>
    <w:rsid w:val="00723042"/>
    <w:rsid w:val="00724040"/>
    <w:rsid w:val="00724547"/>
    <w:rsid w:val="00724EE1"/>
    <w:rsid w:val="007257E8"/>
    <w:rsid w:val="00725AF7"/>
    <w:rsid w:val="0072740B"/>
    <w:rsid w:val="00731324"/>
    <w:rsid w:val="00731495"/>
    <w:rsid w:val="00731C96"/>
    <w:rsid w:val="00733248"/>
    <w:rsid w:val="007333C9"/>
    <w:rsid w:val="00735061"/>
    <w:rsid w:val="00737DFC"/>
    <w:rsid w:val="00740D52"/>
    <w:rsid w:val="0074137C"/>
    <w:rsid w:val="00741DB0"/>
    <w:rsid w:val="00742F85"/>
    <w:rsid w:val="007459E4"/>
    <w:rsid w:val="007544C6"/>
    <w:rsid w:val="00755B9A"/>
    <w:rsid w:val="007624AE"/>
    <w:rsid w:val="007626F4"/>
    <w:rsid w:val="00763A3A"/>
    <w:rsid w:val="00763E1D"/>
    <w:rsid w:val="00763F26"/>
    <w:rsid w:val="007644C3"/>
    <w:rsid w:val="00764C31"/>
    <w:rsid w:val="007655BB"/>
    <w:rsid w:val="00766714"/>
    <w:rsid w:val="007668F4"/>
    <w:rsid w:val="00767910"/>
    <w:rsid w:val="00770723"/>
    <w:rsid w:val="00770843"/>
    <w:rsid w:val="00771060"/>
    <w:rsid w:val="00771C7A"/>
    <w:rsid w:val="0077246C"/>
    <w:rsid w:val="00772E66"/>
    <w:rsid w:val="00773D9D"/>
    <w:rsid w:val="0077487D"/>
    <w:rsid w:val="007754F8"/>
    <w:rsid w:val="007772F8"/>
    <w:rsid w:val="0078132B"/>
    <w:rsid w:val="00781B01"/>
    <w:rsid w:val="00781EFB"/>
    <w:rsid w:val="007828D7"/>
    <w:rsid w:val="00786F29"/>
    <w:rsid w:val="00787684"/>
    <w:rsid w:val="007876E1"/>
    <w:rsid w:val="007877B5"/>
    <w:rsid w:val="00791FAE"/>
    <w:rsid w:val="007927C8"/>
    <w:rsid w:val="00793D45"/>
    <w:rsid w:val="007958EF"/>
    <w:rsid w:val="00797092"/>
    <w:rsid w:val="007A0196"/>
    <w:rsid w:val="007A0810"/>
    <w:rsid w:val="007A1230"/>
    <w:rsid w:val="007A291B"/>
    <w:rsid w:val="007A3B2F"/>
    <w:rsid w:val="007A6D1B"/>
    <w:rsid w:val="007A75DF"/>
    <w:rsid w:val="007A7B49"/>
    <w:rsid w:val="007A7DE2"/>
    <w:rsid w:val="007B07B6"/>
    <w:rsid w:val="007B136D"/>
    <w:rsid w:val="007B1DCB"/>
    <w:rsid w:val="007B3962"/>
    <w:rsid w:val="007B428A"/>
    <w:rsid w:val="007B493D"/>
    <w:rsid w:val="007B6AE2"/>
    <w:rsid w:val="007B6B93"/>
    <w:rsid w:val="007B7128"/>
    <w:rsid w:val="007B73B9"/>
    <w:rsid w:val="007B7D68"/>
    <w:rsid w:val="007C05A7"/>
    <w:rsid w:val="007C106C"/>
    <w:rsid w:val="007C2AF5"/>
    <w:rsid w:val="007C3EE5"/>
    <w:rsid w:val="007C489A"/>
    <w:rsid w:val="007C4E86"/>
    <w:rsid w:val="007C50BA"/>
    <w:rsid w:val="007C55A9"/>
    <w:rsid w:val="007C5E93"/>
    <w:rsid w:val="007C6EF7"/>
    <w:rsid w:val="007C6EFA"/>
    <w:rsid w:val="007C7457"/>
    <w:rsid w:val="007C75B9"/>
    <w:rsid w:val="007D06DA"/>
    <w:rsid w:val="007D0CDA"/>
    <w:rsid w:val="007D1977"/>
    <w:rsid w:val="007D2F29"/>
    <w:rsid w:val="007D36C1"/>
    <w:rsid w:val="007D6D10"/>
    <w:rsid w:val="007D76A0"/>
    <w:rsid w:val="007E1C3E"/>
    <w:rsid w:val="007E1E4F"/>
    <w:rsid w:val="007E2465"/>
    <w:rsid w:val="007E29E9"/>
    <w:rsid w:val="007E4CDE"/>
    <w:rsid w:val="007E5CBE"/>
    <w:rsid w:val="007E6A58"/>
    <w:rsid w:val="007E6C28"/>
    <w:rsid w:val="007E6E3D"/>
    <w:rsid w:val="007E76CF"/>
    <w:rsid w:val="007F2FA4"/>
    <w:rsid w:val="007F3B2F"/>
    <w:rsid w:val="007F4C42"/>
    <w:rsid w:val="007F4E45"/>
    <w:rsid w:val="007F52E1"/>
    <w:rsid w:val="007F565D"/>
    <w:rsid w:val="007F5F94"/>
    <w:rsid w:val="007F6E06"/>
    <w:rsid w:val="0080230F"/>
    <w:rsid w:val="00810100"/>
    <w:rsid w:val="008114C9"/>
    <w:rsid w:val="00811DD1"/>
    <w:rsid w:val="00813B82"/>
    <w:rsid w:val="00813BFF"/>
    <w:rsid w:val="0081483F"/>
    <w:rsid w:val="00815493"/>
    <w:rsid w:val="0081735D"/>
    <w:rsid w:val="008201E6"/>
    <w:rsid w:val="00820DEE"/>
    <w:rsid w:val="008254F5"/>
    <w:rsid w:val="008259ED"/>
    <w:rsid w:val="00825CF1"/>
    <w:rsid w:val="00825F47"/>
    <w:rsid w:val="00826113"/>
    <w:rsid w:val="00826496"/>
    <w:rsid w:val="0083027C"/>
    <w:rsid w:val="00831992"/>
    <w:rsid w:val="00832554"/>
    <w:rsid w:val="008325F3"/>
    <w:rsid w:val="00833159"/>
    <w:rsid w:val="008332AD"/>
    <w:rsid w:val="0083375B"/>
    <w:rsid w:val="008351C3"/>
    <w:rsid w:val="008404D3"/>
    <w:rsid w:val="008409D4"/>
    <w:rsid w:val="00842518"/>
    <w:rsid w:val="00842A27"/>
    <w:rsid w:val="008435C4"/>
    <w:rsid w:val="00843E1C"/>
    <w:rsid w:val="00844535"/>
    <w:rsid w:val="00844A45"/>
    <w:rsid w:val="00845222"/>
    <w:rsid w:val="00845AAA"/>
    <w:rsid w:val="00845C24"/>
    <w:rsid w:val="00846429"/>
    <w:rsid w:val="00846BEF"/>
    <w:rsid w:val="00850A46"/>
    <w:rsid w:val="00851AEC"/>
    <w:rsid w:val="008533EE"/>
    <w:rsid w:val="008536BD"/>
    <w:rsid w:val="0085382D"/>
    <w:rsid w:val="008539FA"/>
    <w:rsid w:val="008548E5"/>
    <w:rsid w:val="00855507"/>
    <w:rsid w:val="0085595E"/>
    <w:rsid w:val="008569C0"/>
    <w:rsid w:val="00856FC2"/>
    <w:rsid w:val="00857909"/>
    <w:rsid w:val="00857E4C"/>
    <w:rsid w:val="00861358"/>
    <w:rsid w:val="00861E49"/>
    <w:rsid w:val="008633F8"/>
    <w:rsid w:val="0086407E"/>
    <w:rsid w:val="00864849"/>
    <w:rsid w:val="008648AC"/>
    <w:rsid w:val="00864B89"/>
    <w:rsid w:val="0086547F"/>
    <w:rsid w:val="0086737A"/>
    <w:rsid w:val="00867583"/>
    <w:rsid w:val="00872AE4"/>
    <w:rsid w:val="00872E00"/>
    <w:rsid w:val="00873B6B"/>
    <w:rsid w:val="00873B8A"/>
    <w:rsid w:val="00874C0B"/>
    <w:rsid w:val="00874D7F"/>
    <w:rsid w:val="00875D59"/>
    <w:rsid w:val="0087728A"/>
    <w:rsid w:val="00877804"/>
    <w:rsid w:val="0088179C"/>
    <w:rsid w:val="00885596"/>
    <w:rsid w:val="00885D13"/>
    <w:rsid w:val="00885E56"/>
    <w:rsid w:val="00886D32"/>
    <w:rsid w:val="00890E0F"/>
    <w:rsid w:val="00891F11"/>
    <w:rsid w:val="0089249E"/>
    <w:rsid w:val="00893F18"/>
    <w:rsid w:val="00896674"/>
    <w:rsid w:val="00896D58"/>
    <w:rsid w:val="008A04D8"/>
    <w:rsid w:val="008A07F7"/>
    <w:rsid w:val="008A1481"/>
    <w:rsid w:val="008A500D"/>
    <w:rsid w:val="008A5A8E"/>
    <w:rsid w:val="008B0C9C"/>
    <w:rsid w:val="008B1994"/>
    <w:rsid w:val="008B3053"/>
    <w:rsid w:val="008B4999"/>
    <w:rsid w:val="008B5204"/>
    <w:rsid w:val="008B5508"/>
    <w:rsid w:val="008B5793"/>
    <w:rsid w:val="008B685A"/>
    <w:rsid w:val="008B68E4"/>
    <w:rsid w:val="008B79EE"/>
    <w:rsid w:val="008C1D32"/>
    <w:rsid w:val="008C3FEA"/>
    <w:rsid w:val="008C4589"/>
    <w:rsid w:val="008C55D6"/>
    <w:rsid w:val="008C790F"/>
    <w:rsid w:val="008C7F15"/>
    <w:rsid w:val="008D0344"/>
    <w:rsid w:val="008D1092"/>
    <w:rsid w:val="008D2A39"/>
    <w:rsid w:val="008D3350"/>
    <w:rsid w:val="008E0579"/>
    <w:rsid w:val="008E0A44"/>
    <w:rsid w:val="008E0F70"/>
    <w:rsid w:val="008E2B0C"/>
    <w:rsid w:val="008E5EA9"/>
    <w:rsid w:val="008E7800"/>
    <w:rsid w:val="008F02DC"/>
    <w:rsid w:val="008F0BB6"/>
    <w:rsid w:val="008F151D"/>
    <w:rsid w:val="008F1D23"/>
    <w:rsid w:val="008F21CE"/>
    <w:rsid w:val="008F2317"/>
    <w:rsid w:val="008F2813"/>
    <w:rsid w:val="008F420B"/>
    <w:rsid w:val="008F43E6"/>
    <w:rsid w:val="008F4724"/>
    <w:rsid w:val="008F7B39"/>
    <w:rsid w:val="008F7BFE"/>
    <w:rsid w:val="00900C32"/>
    <w:rsid w:val="0090174B"/>
    <w:rsid w:val="00902014"/>
    <w:rsid w:val="0090216F"/>
    <w:rsid w:val="00903546"/>
    <w:rsid w:val="009075A7"/>
    <w:rsid w:val="00910092"/>
    <w:rsid w:val="009126A5"/>
    <w:rsid w:val="009129B3"/>
    <w:rsid w:val="009134DB"/>
    <w:rsid w:val="00913581"/>
    <w:rsid w:val="00914725"/>
    <w:rsid w:val="009149E1"/>
    <w:rsid w:val="00917429"/>
    <w:rsid w:val="009204E2"/>
    <w:rsid w:val="00922698"/>
    <w:rsid w:val="00923432"/>
    <w:rsid w:val="00923827"/>
    <w:rsid w:val="00923E86"/>
    <w:rsid w:val="00924E84"/>
    <w:rsid w:val="00925501"/>
    <w:rsid w:val="00927002"/>
    <w:rsid w:val="009305EC"/>
    <w:rsid w:val="00931945"/>
    <w:rsid w:val="00932AEA"/>
    <w:rsid w:val="0093379C"/>
    <w:rsid w:val="00933D72"/>
    <w:rsid w:val="00935321"/>
    <w:rsid w:val="00935BF9"/>
    <w:rsid w:val="00936A7F"/>
    <w:rsid w:val="009372F2"/>
    <w:rsid w:val="009408A6"/>
    <w:rsid w:val="00940E8F"/>
    <w:rsid w:val="00941272"/>
    <w:rsid w:val="00943040"/>
    <w:rsid w:val="00944010"/>
    <w:rsid w:val="00945F27"/>
    <w:rsid w:val="00950AAC"/>
    <w:rsid w:val="009519C4"/>
    <w:rsid w:val="00951D91"/>
    <w:rsid w:val="00956049"/>
    <w:rsid w:val="00956422"/>
    <w:rsid w:val="00956673"/>
    <w:rsid w:val="00957E41"/>
    <w:rsid w:val="00960851"/>
    <w:rsid w:val="00962A2D"/>
    <w:rsid w:val="0096303A"/>
    <w:rsid w:val="00970F1E"/>
    <w:rsid w:val="0097195A"/>
    <w:rsid w:val="009722CE"/>
    <w:rsid w:val="00972CB5"/>
    <w:rsid w:val="00972E1D"/>
    <w:rsid w:val="009732A4"/>
    <w:rsid w:val="00973955"/>
    <w:rsid w:val="00973FB2"/>
    <w:rsid w:val="009755D0"/>
    <w:rsid w:val="00975AEA"/>
    <w:rsid w:val="00976C5F"/>
    <w:rsid w:val="009775B1"/>
    <w:rsid w:val="00977CFA"/>
    <w:rsid w:val="0098053C"/>
    <w:rsid w:val="00981594"/>
    <w:rsid w:val="00982200"/>
    <w:rsid w:val="0098447A"/>
    <w:rsid w:val="00985DED"/>
    <w:rsid w:val="00986372"/>
    <w:rsid w:val="00986633"/>
    <w:rsid w:val="00990836"/>
    <w:rsid w:val="00990BD1"/>
    <w:rsid w:val="00990D55"/>
    <w:rsid w:val="00990E5B"/>
    <w:rsid w:val="00991354"/>
    <w:rsid w:val="0099138C"/>
    <w:rsid w:val="00991435"/>
    <w:rsid w:val="00992928"/>
    <w:rsid w:val="00993A63"/>
    <w:rsid w:val="0099628F"/>
    <w:rsid w:val="00996716"/>
    <w:rsid w:val="00996D47"/>
    <w:rsid w:val="009973A4"/>
    <w:rsid w:val="009A07D8"/>
    <w:rsid w:val="009A184E"/>
    <w:rsid w:val="009A3E66"/>
    <w:rsid w:val="009A4128"/>
    <w:rsid w:val="009A42FF"/>
    <w:rsid w:val="009A4B85"/>
    <w:rsid w:val="009A5B13"/>
    <w:rsid w:val="009B03F5"/>
    <w:rsid w:val="009B067A"/>
    <w:rsid w:val="009B249F"/>
    <w:rsid w:val="009B473D"/>
    <w:rsid w:val="009B5428"/>
    <w:rsid w:val="009B6D5A"/>
    <w:rsid w:val="009C0739"/>
    <w:rsid w:val="009C0995"/>
    <w:rsid w:val="009C23F9"/>
    <w:rsid w:val="009C3410"/>
    <w:rsid w:val="009C4661"/>
    <w:rsid w:val="009C4790"/>
    <w:rsid w:val="009C58AE"/>
    <w:rsid w:val="009C6847"/>
    <w:rsid w:val="009C6F6A"/>
    <w:rsid w:val="009C7445"/>
    <w:rsid w:val="009C7698"/>
    <w:rsid w:val="009D697A"/>
    <w:rsid w:val="009E01DC"/>
    <w:rsid w:val="009E028F"/>
    <w:rsid w:val="009E03DE"/>
    <w:rsid w:val="009E1524"/>
    <w:rsid w:val="009E1610"/>
    <w:rsid w:val="009E2F97"/>
    <w:rsid w:val="009E37C4"/>
    <w:rsid w:val="009E404F"/>
    <w:rsid w:val="009E4072"/>
    <w:rsid w:val="009E43BE"/>
    <w:rsid w:val="009E45ED"/>
    <w:rsid w:val="009E535B"/>
    <w:rsid w:val="009E5B49"/>
    <w:rsid w:val="009E6F9D"/>
    <w:rsid w:val="009E747A"/>
    <w:rsid w:val="009F1202"/>
    <w:rsid w:val="009F4658"/>
    <w:rsid w:val="009F5CCD"/>
    <w:rsid w:val="009F65D7"/>
    <w:rsid w:val="009F6846"/>
    <w:rsid w:val="009F7567"/>
    <w:rsid w:val="009F7B9E"/>
    <w:rsid w:val="009F7C14"/>
    <w:rsid w:val="009F7CEF"/>
    <w:rsid w:val="00A01CCD"/>
    <w:rsid w:val="00A02071"/>
    <w:rsid w:val="00A0257C"/>
    <w:rsid w:val="00A02C18"/>
    <w:rsid w:val="00A03716"/>
    <w:rsid w:val="00A03977"/>
    <w:rsid w:val="00A04CDF"/>
    <w:rsid w:val="00A05C88"/>
    <w:rsid w:val="00A06C57"/>
    <w:rsid w:val="00A07762"/>
    <w:rsid w:val="00A078DE"/>
    <w:rsid w:val="00A103D5"/>
    <w:rsid w:val="00A115A1"/>
    <w:rsid w:val="00A11B9C"/>
    <w:rsid w:val="00A12282"/>
    <w:rsid w:val="00A12ED9"/>
    <w:rsid w:val="00A13759"/>
    <w:rsid w:val="00A13C04"/>
    <w:rsid w:val="00A1573E"/>
    <w:rsid w:val="00A165C1"/>
    <w:rsid w:val="00A20462"/>
    <w:rsid w:val="00A207AE"/>
    <w:rsid w:val="00A21B6E"/>
    <w:rsid w:val="00A2386E"/>
    <w:rsid w:val="00A23C0B"/>
    <w:rsid w:val="00A245B7"/>
    <w:rsid w:val="00A24D54"/>
    <w:rsid w:val="00A2716C"/>
    <w:rsid w:val="00A27250"/>
    <w:rsid w:val="00A274F9"/>
    <w:rsid w:val="00A27D6D"/>
    <w:rsid w:val="00A3163B"/>
    <w:rsid w:val="00A31DB7"/>
    <w:rsid w:val="00A32418"/>
    <w:rsid w:val="00A3306B"/>
    <w:rsid w:val="00A3470C"/>
    <w:rsid w:val="00A35A43"/>
    <w:rsid w:val="00A3652C"/>
    <w:rsid w:val="00A410BE"/>
    <w:rsid w:val="00A4161F"/>
    <w:rsid w:val="00A42577"/>
    <w:rsid w:val="00A42D07"/>
    <w:rsid w:val="00A43511"/>
    <w:rsid w:val="00A437A6"/>
    <w:rsid w:val="00A43CBA"/>
    <w:rsid w:val="00A45357"/>
    <w:rsid w:val="00A474B4"/>
    <w:rsid w:val="00A479EC"/>
    <w:rsid w:val="00A50C48"/>
    <w:rsid w:val="00A53F10"/>
    <w:rsid w:val="00A5431D"/>
    <w:rsid w:val="00A57B33"/>
    <w:rsid w:val="00A6224F"/>
    <w:rsid w:val="00A63167"/>
    <w:rsid w:val="00A634CC"/>
    <w:rsid w:val="00A6488D"/>
    <w:rsid w:val="00A6779A"/>
    <w:rsid w:val="00A706C9"/>
    <w:rsid w:val="00A70EBE"/>
    <w:rsid w:val="00A70F61"/>
    <w:rsid w:val="00A71B18"/>
    <w:rsid w:val="00A736D0"/>
    <w:rsid w:val="00A73AB0"/>
    <w:rsid w:val="00A7421B"/>
    <w:rsid w:val="00A75FD2"/>
    <w:rsid w:val="00A76BA3"/>
    <w:rsid w:val="00A778A1"/>
    <w:rsid w:val="00A7792B"/>
    <w:rsid w:val="00A8019F"/>
    <w:rsid w:val="00A85639"/>
    <w:rsid w:val="00A858A6"/>
    <w:rsid w:val="00A86159"/>
    <w:rsid w:val="00A90CEB"/>
    <w:rsid w:val="00A91AB3"/>
    <w:rsid w:val="00A93D19"/>
    <w:rsid w:val="00A93FCD"/>
    <w:rsid w:val="00A94448"/>
    <w:rsid w:val="00A95CC4"/>
    <w:rsid w:val="00A9615C"/>
    <w:rsid w:val="00A96670"/>
    <w:rsid w:val="00A96CFF"/>
    <w:rsid w:val="00A96DFC"/>
    <w:rsid w:val="00AA0441"/>
    <w:rsid w:val="00AA1B2F"/>
    <w:rsid w:val="00AA3A61"/>
    <w:rsid w:val="00AA4294"/>
    <w:rsid w:val="00AA42E4"/>
    <w:rsid w:val="00AA51E4"/>
    <w:rsid w:val="00AA52A3"/>
    <w:rsid w:val="00AA59F2"/>
    <w:rsid w:val="00AA5D21"/>
    <w:rsid w:val="00AA7281"/>
    <w:rsid w:val="00AB45B8"/>
    <w:rsid w:val="00AB4CD0"/>
    <w:rsid w:val="00AB5891"/>
    <w:rsid w:val="00AB7BC8"/>
    <w:rsid w:val="00AC0160"/>
    <w:rsid w:val="00AC0899"/>
    <w:rsid w:val="00AC3C53"/>
    <w:rsid w:val="00AC504A"/>
    <w:rsid w:val="00AD0DFF"/>
    <w:rsid w:val="00AD11E3"/>
    <w:rsid w:val="00AD22A4"/>
    <w:rsid w:val="00AD2B0B"/>
    <w:rsid w:val="00AD2F6D"/>
    <w:rsid w:val="00AD31DC"/>
    <w:rsid w:val="00AD3C95"/>
    <w:rsid w:val="00AD41B0"/>
    <w:rsid w:val="00AD4371"/>
    <w:rsid w:val="00AD4B1D"/>
    <w:rsid w:val="00AD4C5B"/>
    <w:rsid w:val="00AE13C0"/>
    <w:rsid w:val="00AE14BD"/>
    <w:rsid w:val="00AE2836"/>
    <w:rsid w:val="00AE32AF"/>
    <w:rsid w:val="00AE3C69"/>
    <w:rsid w:val="00AE3E7F"/>
    <w:rsid w:val="00AE4FD4"/>
    <w:rsid w:val="00AE6364"/>
    <w:rsid w:val="00AE7872"/>
    <w:rsid w:val="00AE7C2D"/>
    <w:rsid w:val="00AF0345"/>
    <w:rsid w:val="00AF6810"/>
    <w:rsid w:val="00AF7F56"/>
    <w:rsid w:val="00B00170"/>
    <w:rsid w:val="00B00952"/>
    <w:rsid w:val="00B0148C"/>
    <w:rsid w:val="00B014D0"/>
    <w:rsid w:val="00B01A8C"/>
    <w:rsid w:val="00B029B7"/>
    <w:rsid w:val="00B0302F"/>
    <w:rsid w:val="00B0333C"/>
    <w:rsid w:val="00B04263"/>
    <w:rsid w:val="00B05868"/>
    <w:rsid w:val="00B0594C"/>
    <w:rsid w:val="00B067C3"/>
    <w:rsid w:val="00B06ADF"/>
    <w:rsid w:val="00B07EF1"/>
    <w:rsid w:val="00B127FD"/>
    <w:rsid w:val="00B12BBB"/>
    <w:rsid w:val="00B12CC6"/>
    <w:rsid w:val="00B13D7B"/>
    <w:rsid w:val="00B14831"/>
    <w:rsid w:val="00B15759"/>
    <w:rsid w:val="00B15866"/>
    <w:rsid w:val="00B15CF2"/>
    <w:rsid w:val="00B2037A"/>
    <w:rsid w:val="00B21092"/>
    <w:rsid w:val="00B210B0"/>
    <w:rsid w:val="00B216DA"/>
    <w:rsid w:val="00B21B81"/>
    <w:rsid w:val="00B2233A"/>
    <w:rsid w:val="00B22AC6"/>
    <w:rsid w:val="00B24613"/>
    <w:rsid w:val="00B26B1B"/>
    <w:rsid w:val="00B27907"/>
    <w:rsid w:val="00B32789"/>
    <w:rsid w:val="00B32B1C"/>
    <w:rsid w:val="00B3309F"/>
    <w:rsid w:val="00B36BFC"/>
    <w:rsid w:val="00B36C8B"/>
    <w:rsid w:val="00B36FCF"/>
    <w:rsid w:val="00B3774A"/>
    <w:rsid w:val="00B4004D"/>
    <w:rsid w:val="00B40291"/>
    <w:rsid w:val="00B41581"/>
    <w:rsid w:val="00B41D39"/>
    <w:rsid w:val="00B41E7B"/>
    <w:rsid w:val="00B42BE8"/>
    <w:rsid w:val="00B4353D"/>
    <w:rsid w:val="00B43ED8"/>
    <w:rsid w:val="00B44ACC"/>
    <w:rsid w:val="00B44C95"/>
    <w:rsid w:val="00B44E65"/>
    <w:rsid w:val="00B465CB"/>
    <w:rsid w:val="00B4660E"/>
    <w:rsid w:val="00B47CFC"/>
    <w:rsid w:val="00B51BA5"/>
    <w:rsid w:val="00B51D7A"/>
    <w:rsid w:val="00B52E5C"/>
    <w:rsid w:val="00B54684"/>
    <w:rsid w:val="00B54BC7"/>
    <w:rsid w:val="00B57528"/>
    <w:rsid w:val="00B57CDE"/>
    <w:rsid w:val="00B57E91"/>
    <w:rsid w:val="00B60229"/>
    <w:rsid w:val="00B605BF"/>
    <w:rsid w:val="00B61189"/>
    <w:rsid w:val="00B618DF"/>
    <w:rsid w:val="00B61D1E"/>
    <w:rsid w:val="00B62649"/>
    <w:rsid w:val="00B62FB5"/>
    <w:rsid w:val="00B63789"/>
    <w:rsid w:val="00B63CD6"/>
    <w:rsid w:val="00B641E5"/>
    <w:rsid w:val="00B6459B"/>
    <w:rsid w:val="00B64CB5"/>
    <w:rsid w:val="00B652AB"/>
    <w:rsid w:val="00B70028"/>
    <w:rsid w:val="00B70B64"/>
    <w:rsid w:val="00B710A9"/>
    <w:rsid w:val="00B71BBE"/>
    <w:rsid w:val="00B71C38"/>
    <w:rsid w:val="00B72699"/>
    <w:rsid w:val="00B731E7"/>
    <w:rsid w:val="00B76A07"/>
    <w:rsid w:val="00B77BD7"/>
    <w:rsid w:val="00B82594"/>
    <w:rsid w:val="00B82D8F"/>
    <w:rsid w:val="00B8304E"/>
    <w:rsid w:val="00B83AD9"/>
    <w:rsid w:val="00B84E45"/>
    <w:rsid w:val="00B85796"/>
    <w:rsid w:val="00B873E5"/>
    <w:rsid w:val="00B877CE"/>
    <w:rsid w:val="00B9045F"/>
    <w:rsid w:val="00B920A1"/>
    <w:rsid w:val="00B92A02"/>
    <w:rsid w:val="00B93FBF"/>
    <w:rsid w:val="00B9406C"/>
    <w:rsid w:val="00B945DC"/>
    <w:rsid w:val="00B97167"/>
    <w:rsid w:val="00B97DEB"/>
    <w:rsid w:val="00BA0B0A"/>
    <w:rsid w:val="00BA28A6"/>
    <w:rsid w:val="00BA2B0E"/>
    <w:rsid w:val="00BA36DB"/>
    <w:rsid w:val="00BA3A1E"/>
    <w:rsid w:val="00BA6D78"/>
    <w:rsid w:val="00BB0848"/>
    <w:rsid w:val="00BB0ABA"/>
    <w:rsid w:val="00BB1F38"/>
    <w:rsid w:val="00BB3100"/>
    <w:rsid w:val="00BB34E8"/>
    <w:rsid w:val="00BB4F10"/>
    <w:rsid w:val="00BC0ECC"/>
    <w:rsid w:val="00BC25E0"/>
    <w:rsid w:val="00BC495A"/>
    <w:rsid w:val="00BC4BA6"/>
    <w:rsid w:val="00BD0FC4"/>
    <w:rsid w:val="00BD1C2B"/>
    <w:rsid w:val="00BD3F16"/>
    <w:rsid w:val="00BD4C31"/>
    <w:rsid w:val="00BD4F41"/>
    <w:rsid w:val="00BD6BD0"/>
    <w:rsid w:val="00BD6EE1"/>
    <w:rsid w:val="00BE0660"/>
    <w:rsid w:val="00BE232D"/>
    <w:rsid w:val="00BE32AA"/>
    <w:rsid w:val="00BE4925"/>
    <w:rsid w:val="00BE577C"/>
    <w:rsid w:val="00BE6780"/>
    <w:rsid w:val="00BE6EBD"/>
    <w:rsid w:val="00BF0A82"/>
    <w:rsid w:val="00BF1281"/>
    <w:rsid w:val="00BF1A42"/>
    <w:rsid w:val="00BF1F26"/>
    <w:rsid w:val="00BF27C6"/>
    <w:rsid w:val="00BF2B98"/>
    <w:rsid w:val="00BF3DCB"/>
    <w:rsid w:val="00BF51BC"/>
    <w:rsid w:val="00BF5ADC"/>
    <w:rsid w:val="00BF5BAF"/>
    <w:rsid w:val="00BF6247"/>
    <w:rsid w:val="00BF67DB"/>
    <w:rsid w:val="00BF6D74"/>
    <w:rsid w:val="00BF6E09"/>
    <w:rsid w:val="00C002FF"/>
    <w:rsid w:val="00C00C41"/>
    <w:rsid w:val="00C01B4D"/>
    <w:rsid w:val="00C01D53"/>
    <w:rsid w:val="00C05F21"/>
    <w:rsid w:val="00C06AAF"/>
    <w:rsid w:val="00C07AA6"/>
    <w:rsid w:val="00C10CA0"/>
    <w:rsid w:val="00C115F1"/>
    <w:rsid w:val="00C126D9"/>
    <w:rsid w:val="00C12B16"/>
    <w:rsid w:val="00C12F61"/>
    <w:rsid w:val="00C143A4"/>
    <w:rsid w:val="00C14B38"/>
    <w:rsid w:val="00C15DBA"/>
    <w:rsid w:val="00C1622C"/>
    <w:rsid w:val="00C16257"/>
    <w:rsid w:val="00C16448"/>
    <w:rsid w:val="00C16C8A"/>
    <w:rsid w:val="00C20B95"/>
    <w:rsid w:val="00C21069"/>
    <w:rsid w:val="00C22DDC"/>
    <w:rsid w:val="00C22E6D"/>
    <w:rsid w:val="00C23298"/>
    <w:rsid w:val="00C24EEB"/>
    <w:rsid w:val="00C2760A"/>
    <w:rsid w:val="00C318D3"/>
    <w:rsid w:val="00C31E17"/>
    <w:rsid w:val="00C32B42"/>
    <w:rsid w:val="00C34918"/>
    <w:rsid w:val="00C3724D"/>
    <w:rsid w:val="00C373EF"/>
    <w:rsid w:val="00C41A91"/>
    <w:rsid w:val="00C44590"/>
    <w:rsid w:val="00C464FD"/>
    <w:rsid w:val="00C47B2F"/>
    <w:rsid w:val="00C47F81"/>
    <w:rsid w:val="00C50379"/>
    <w:rsid w:val="00C506C3"/>
    <w:rsid w:val="00C51636"/>
    <w:rsid w:val="00C52E65"/>
    <w:rsid w:val="00C54165"/>
    <w:rsid w:val="00C54894"/>
    <w:rsid w:val="00C55365"/>
    <w:rsid w:val="00C56C33"/>
    <w:rsid w:val="00C57198"/>
    <w:rsid w:val="00C60981"/>
    <w:rsid w:val="00C60CB3"/>
    <w:rsid w:val="00C60FEE"/>
    <w:rsid w:val="00C62DBC"/>
    <w:rsid w:val="00C64811"/>
    <w:rsid w:val="00C65E6B"/>
    <w:rsid w:val="00C7008A"/>
    <w:rsid w:val="00C71360"/>
    <w:rsid w:val="00C7257C"/>
    <w:rsid w:val="00C73B51"/>
    <w:rsid w:val="00C74673"/>
    <w:rsid w:val="00C74885"/>
    <w:rsid w:val="00C7509B"/>
    <w:rsid w:val="00C754F7"/>
    <w:rsid w:val="00C80283"/>
    <w:rsid w:val="00C80419"/>
    <w:rsid w:val="00C81EE6"/>
    <w:rsid w:val="00C82289"/>
    <w:rsid w:val="00C8422C"/>
    <w:rsid w:val="00C8480B"/>
    <w:rsid w:val="00C86A02"/>
    <w:rsid w:val="00C86D9E"/>
    <w:rsid w:val="00C870DD"/>
    <w:rsid w:val="00C87BA4"/>
    <w:rsid w:val="00C921A1"/>
    <w:rsid w:val="00C93E55"/>
    <w:rsid w:val="00C94545"/>
    <w:rsid w:val="00C9522E"/>
    <w:rsid w:val="00C96CF1"/>
    <w:rsid w:val="00C96FB1"/>
    <w:rsid w:val="00CA20AA"/>
    <w:rsid w:val="00CA2185"/>
    <w:rsid w:val="00CA2226"/>
    <w:rsid w:val="00CA260D"/>
    <w:rsid w:val="00CA2952"/>
    <w:rsid w:val="00CA46E4"/>
    <w:rsid w:val="00CA5250"/>
    <w:rsid w:val="00CA5F4E"/>
    <w:rsid w:val="00CA6E1F"/>
    <w:rsid w:val="00CA7C53"/>
    <w:rsid w:val="00CB2E13"/>
    <w:rsid w:val="00CB338C"/>
    <w:rsid w:val="00CB3F4A"/>
    <w:rsid w:val="00CB4638"/>
    <w:rsid w:val="00CC067C"/>
    <w:rsid w:val="00CC1530"/>
    <w:rsid w:val="00CC1A34"/>
    <w:rsid w:val="00CC35D2"/>
    <w:rsid w:val="00CC4582"/>
    <w:rsid w:val="00CC5874"/>
    <w:rsid w:val="00CC5E0D"/>
    <w:rsid w:val="00CC6685"/>
    <w:rsid w:val="00CC7435"/>
    <w:rsid w:val="00CD029F"/>
    <w:rsid w:val="00CD0FCE"/>
    <w:rsid w:val="00CD16A6"/>
    <w:rsid w:val="00CD16F1"/>
    <w:rsid w:val="00CD294B"/>
    <w:rsid w:val="00CD37E2"/>
    <w:rsid w:val="00CD4853"/>
    <w:rsid w:val="00CD4EFB"/>
    <w:rsid w:val="00CD4FD1"/>
    <w:rsid w:val="00CD6DDD"/>
    <w:rsid w:val="00CE1837"/>
    <w:rsid w:val="00CE3C19"/>
    <w:rsid w:val="00CE3EA6"/>
    <w:rsid w:val="00CE44B9"/>
    <w:rsid w:val="00CE581F"/>
    <w:rsid w:val="00CE5C52"/>
    <w:rsid w:val="00CE691B"/>
    <w:rsid w:val="00CE7B01"/>
    <w:rsid w:val="00CF018E"/>
    <w:rsid w:val="00CF01A2"/>
    <w:rsid w:val="00CF5777"/>
    <w:rsid w:val="00CF6BD0"/>
    <w:rsid w:val="00CF7270"/>
    <w:rsid w:val="00CF7E1C"/>
    <w:rsid w:val="00D001BA"/>
    <w:rsid w:val="00D04B89"/>
    <w:rsid w:val="00D04C9B"/>
    <w:rsid w:val="00D0574A"/>
    <w:rsid w:val="00D1018C"/>
    <w:rsid w:val="00D119C4"/>
    <w:rsid w:val="00D11D49"/>
    <w:rsid w:val="00D1267D"/>
    <w:rsid w:val="00D15CE9"/>
    <w:rsid w:val="00D16D05"/>
    <w:rsid w:val="00D17780"/>
    <w:rsid w:val="00D1791B"/>
    <w:rsid w:val="00D17C16"/>
    <w:rsid w:val="00D2110A"/>
    <w:rsid w:val="00D2254B"/>
    <w:rsid w:val="00D25B50"/>
    <w:rsid w:val="00D266AB"/>
    <w:rsid w:val="00D26C9B"/>
    <w:rsid w:val="00D27161"/>
    <w:rsid w:val="00D27276"/>
    <w:rsid w:val="00D316CA"/>
    <w:rsid w:val="00D32C4D"/>
    <w:rsid w:val="00D331AC"/>
    <w:rsid w:val="00D367A7"/>
    <w:rsid w:val="00D37533"/>
    <w:rsid w:val="00D376FE"/>
    <w:rsid w:val="00D40193"/>
    <w:rsid w:val="00D42139"/>
    <w:rsid w:val="00D424A8"/>
    <w:rsid w:val="00D426FA"/>
    <w:rsid w:val="00D4570C"/>
    <w:rsid w:val="00D45A19"/>
    <w:rsid w:val="00D46C35"/>
    <w:rsid w:val="00D501C8"/>
    <w:rsid w:val="00D502F7"/>
    <w:rsid w:val="00D50DB4"/>
    <w:rsid w:val="00D50E8A"/>
    <w:rsid w:val="00D51784"/>
    <w:rsid w:val="00D51F13"/>
    <w:rsid w:val="00D52D8E"/>
    <w:rsid w:val="00D544A1"/>
    <w:rsid w:val="00D544ED"/>
    <w:rsid w:val="00D54FA3"/>
    <w:rsid w:val="00D55695"/>
    <w:rsid w:val="00D55AAB"/>
    <w:rsid w:val="00D5646D"/>
    <w:rsid w:val="00D565AC"/>
    <w:rsid w:val="00D57367"/>
    <w:rsid w:val="00D61A9A"/>
    <w:rsid w:val="00D61B49"/>
    <w:rsid w:val="00D622F4"/>
    <w:rsid w:val="00D6322D"/>
    <w:rsid w:val="00D6329F"/>
    <w:rsid w:val="00D64B66"/>
    <w:rsid w:val="00D65704"/>
    <w:rsid w:val="00D67C93"/>
    <w:rsid w:val="00D70766"/>
    <w:rsid w:val="00D70F05"/>
    <w:rsid w:val="00D71E96"/>
    <w:rsid w:val="00D739CC"/>
    <w:rsid w:val="00D74FB7"/>
    <w:rsid w:val="00D750B3"/>
    <w:rsid w:val="00D76E48"/>
    <w:rsid w:val="00D81081"/>
    <w:rsid w:val="00D82C2F"/>
    <w:rsid w:val="00D85161"/>
    <w:rsid w:val="00D85607"/>
    <w:rsid w:val="00D85A5E"/>
    <w:rsid w:val="00D85D6F"/>
    <w:rsid w:val="00D91056"/>
    <w:rsid w:val="00D925A6"/>
    <w:rsid w:val="00D9260A"/>
    <w:rsid w:val="00D93AAC"/>
    <w:rsid w:val="00D949A2"/>
    <w:rsid w:val="00D94C47"/>
    <w:rsid w:val="00D95EB4"/>
    <w:rsid w:val="00D97511"/>
    <w:rsid w:val="00DA0711"/>
    <w:rsid w:val="00DA41BD"/>
    <w:rsid w:val="00DA4C11"/>
    <w:rsid w:val="00DA5623"/>
    <w:rsid w:val="00DA5977"/>
    <w:rsid w:val="00DA5B0E"/>
    <w:rsid w:val="00DA6594"/>
    <w:rsid w:val="00DB016D"/>
    <w:rsid w:val="00DB04FA"/>
    <w:rsid w:val="00DB1D70"/>
    <w:rsid w:val="00DB4C92"/>
    <w:rsid w:val="00DB6190"/>
    <w:rsid w:val="00DB7522"/>
    <w:rsid w:val="00DC140A"/>
    <w:rsid w:val="00DC39C7"/>
    <w:rsid w:val="00DC50D2"/>
    <w:rsid w:val="00DC5DD4"/>
    <w:rsid w:val="00DC6935"/>
    <w:rsid w:val="00DC6B1D"/>
    <w:rsid w:val="00DD0012"/>
    <w:rsid w:val="00DD0A54"/>
    <w:rsid w:val="00DD0C63"/>
    <w:rsid w:val="00DD2D6F"/>
    <w:rsid w:val="00DD6456"/>
    <w:rsid w:val="00DD7CE7"/>
    <w:rsid w:val="00DD7DF2"/>
    <w:rsid w:val="00DE0674"/>
    <w:rsid w:val="00DE0E0E"/>
    <w:rsid w:val="00DE1F29"/>
    <w:rsid w:val="00DE27EC"/>
    <w:rsid w:val="00DE2DF6"/>
    <w:rsid w:val="00DE4373"/>
    <w:rsid w:val="00DE5440"/>
    <w:rsid w:val="00DE5A03"/>
    <w:rsid w:val="00DE6F93"/>
    <w:rsid w:val="00DE7F2F"/>
    <w:rsid w:val="00DE7F51"/>
    <w:rsid w:val="00DF1F6F"/>
    <w:rsid w:val="00DF200C"/>
    <w:rsid w:val="00DF20F2"/>
    <w:rsid w:val="00DF4947"/>
    <w:rsid w:val="00DF5BC6"/>
    <w:rsid w:val="00DF5DE5"/>
    <w:rsid w:val="00DF75DD"/>
    <w:rsid w:val="00E022D4"/>
    <w:rsid w:val="00E04C77"/>
    <w:rsid w:val="00E0556C"/>
    <w:rsid w:val="00E05EE2"/>
    <w:rsid w:val="00E05F01"/>
    <w:rsid w:val="00E07618"/>
    <w:rsid w:val="00E10B92"/>
    <w:rsid w:val="00E115BA"/>
    <w:rsid w:val="00E132E4"/>
    <w:rsid w:val="00E13A7D"/>
    <w:rsid w:val="00E1530D"/>
    <w:rsid w:val="00E15E0C"/>
    <w:rsid w:val="00E162F6"/>
    <w:rsid w:val="00E21147"/>
    <w:rsid w:val="00E22920"/>
    <w:rsid w:val="00E22A26"/>
    <w:rsid w:val="00E23584"/>
    <w:rsid w:val="00E2427B"/>
    <w:rsid w:val="00E244DC"/>
    <w:rsid w:val="00E25BED"/>
    <w:rsid w:val="00E2705C"/>
    <w:rsid w:val="00E27290"/>
    <w:rsid w:val="00E2786B"/>
    <w:rsid w:val="00E27FFC"/>
    <w:rsid w:val="00E3054D"/>
    <w:rsid w:val="00E30CAE"/>
    <w:rsid w:val="00E3202B"/>
    <w:rsid w:val="00E321A2"/>
    <w:rsid w:val="00E35271"/>
    <w:rsid w:val="00E35705"/>
    <w:rsid w:val="00E35A11"/>
    <w:rsid w:val="00E3601F"/>
    <w:rsid w:val="00E36228"/>
    <w:rsid w:val="00E36741"/>
    <w:rsid w:val="00E37BDA"/>
    <w:rsid w:val="00E40743"/>
    <w:rsid w:val="00E41CC3"/>
    <w:rsid w:val="00E42596"/>
    <w:rsid w:val="00E436AC"/>
    <w:rsid w:val="00E44085"/>
    <w:rsid w:val="00E4467C"/>
    <w:rsid w:val="00E45B9B"/>
    <w:rsid w:val="00E47AB0"/>
    <w:rsid w:val="00E47F20"/>
    <w:rsid w:val="00E50E07"/>
    <w:rsid w:val="00E53E8D"/>
    <w:rsid w:val="00E54D5D"/>
    <w:rsid w:val="00E56295"/>
    <w:rsid w:val="00E5745C"/>
    <w:rsid w:val="00E61A97"/>
    <w:rsid w:val="00E63DDF"/>
    <w:rsid w:val="00E65BFA"/>
    <w:rsid w:val="00E70174"/>
    <w:rsid w:val="00E70262"/>
    <w:rsid w:val="00E7111C"/>
    <w:rsid w:val="00E71208"/>
    <w:rsid w:val="00E72804"/>
    <w:rsid w:val="00E7305B"/>
    <w:rsid w:val="00E742D7"/>
    <w:rsid w:val="00E768B1"/>
    <w:rsid w:val="00E76950"/>
    <w:rsid w:val="00E80CA1"/>
    <w:rsid w:val="00E81A9D"/>
    <w:rsid w:val="00E823D3"/>
    <w:rsid w:val="00E825B0"/>
    <w:rsid w:val="00E8288A"/>
    <w:rsid w:val="00E84531"/>
    <w:rsid w:val="00E846B2"/>
    <w:rsid w:val="00E8485B"/>
    <w:rsid w:val="00E849D5"/>
    <w:rsid w:val="00E866DE"/>
    <w:rsid w:val="00E87CCB"/>
    <w:rsid w:val="00E90064"/>
    <w:rsid w:val="00E90946"/>
    <w:rsid w:val="00E919EC"/>
    <w:rsid w:val="00E919FF"/>
    <w:rsid w:val="00E91E1D"/>
    <w:rsid w:val="00E91F25"/>
    <w:rsid w:val="00E95546"/>
    <w:rsid w:val="00E95E86"/>
    <w:rsid w:val="00E976AD"/>
    <w:rsid w:val="00EA06AB"/>
    <w:rsid w:val="00EA1966"/>
    <w:rsid w:val="00EA212B"/>
    <w:rsid w:val="00EA2377"/>
    <w:rsid w:val="00EA41A9"/>
    <w:rsid w:val="00EA4EDD"/>
    <w:rsid w:val="00EA52F3"/>
    <w:rsid w:val="00EA6FF4"/>
    <w:rsid w:val="00EB0D56"/>
    <w:rsid w:val="00EB0EE9"/>
    <w:rsid w:val="00EB1786"/>
    <w:rsid w:val="00EB5AA0"/>
    <w:rsid w:val="00EB685D"/>
    <w:rsid w:val="00EB7CBF"/>
    <w:rsid w:val="00EC11B7"/>
    <w:rsid w:val="00EC3228"/>
    <w:rsid w:val="00EC3497"/>
    <w:rsid w:val="00EC5A04"/>
    <w:rsid w:val="00EC7084"/>
    <w:rsid w:val="00EC77FE"/>
    <w:rsid w:val="00ED0712"/>
    <w:rsid w:val="00ED235C"/>
    <w:rsid w:val="00ED2C41"/>
    <w:rsid w:val="00ED3258"/>
    <w:rsid w:val="00ED4E76"/>
    <w:rsid w:val="00ED7284"/>
    <w:rsid w:val="00ED7F2C"/>
    <w:rsid w:val="00EE27D3"/>
    <w:rsid w:val="00EE2B34"/>
    <w:rsid w:val="00EE2D87"/>
    <w:rsid w:val="00EE2E43"/>
    <w:rsid w:val="00EE2EBF"/>
    <w:rsid w:val="00EE389C"/>
    <w:rsid w:val="00EE3C8A"/>
    <w:rsid w:val="00EE4695"/>
    <w:rsid w:val="00EE7362"/>
    <w:rsid w:val="00EF19E2"/>
    <w:rsid w:val="00F00459"/>
    <w:rsid w:val="00F0221B"/>
    <w:rsid w:val="00F04407"/>
    <w:rsid w:val="00F06141"/>
    <w:rsid w:val="00F10A41"/>
    <w:rsid w:val="00F16F43"/>
    <w:rsid w:val="00F173C3"/>
    <w:rsid w:val="00F17C7B"/>
    <w:rsid w:val="00F205F2"/>
    <w:rsid w:val="00F20A31"/>
    <w:rsid w:val="00F213B0"/>
    <w:rsid w:val="00F213BA"/>
    <w:rsid w:val="00F22EC6"/>
    <w:rsid w:val="00F23EB0"/>
    <w:rsid w:val="00F24181"/>
    <w:rsid w:val="00F25BA7"/>
    <w:rsid w:val="00F26712"/>
    <w:rsid w:val="00F27166"/>
    <w:rsid w:val="00F27B6A"/>
    <w:rsid w:val="00F27EA3"/>
    <w:rsid w:val="00F3035F"/>
    <w:rsid w:val="00F3060B"/>
    <w:rsid w:val="00F32034"/>
    <w:rsid w:val="00F3260B"/>
    <w:rsid w:val="00F32FE3"/>
    <w:rsid w:val="00F33B8E"/>
    <w:rsid w:val="00F35FEC"/>
    <w:rsid w:val="00F36411"/>
    <w:rsid w:val="00F365EB"/>
    <w:rsid w:val="00F377E3"/>
    <w:rsid w:val="00F37CB7"/>
    <w:rsid w:val="00F41AA6"/>
    <w:rsid w:val="00F42011"/>
    <w:rsid w:val="00F423DC"/>
    <w:rsid w:val="00F42BAA"/>
    <w:rsid w:val="00F439C1"/>
    <w:rsid w:val="00F44A99"/>
    <w:rsid w:val="00F469B8"/>
    <w:rsid w:val="00F4719F"/>
    <w:rsid w:val="00F5064B"/>
    <w:rsid w:val="00F50A69"/>
    <w:rsid w:val="00F53B8E"/>
    <w:rsid w:val="00F5413D"/>
    <w:rsid w:val="00F555FC"/>
    <w:rsid w:val="00F60A6B"/>
    <w:rsid w:val="00F61416"/>
    <w:rsid w:val="00F62409"/>
    <w:rsid w:val="00F635CA"/>
    <w:rsid w:val="00F64114"/>
    <w:rsid w:val="00F641A9"/>
    <w:rsid w:val="00F6499B"/>
    <w:rsid w:val="00F6534F"/>
    <w:rsid w:val="00F661A4"/>
    <w:rsid w:val="00F66203"/>
    <w:rsid w:val="00F6798E"/>
    <w:rsid w:val="00F7084A"/>
    <w:rsid w:val="00F708A1"/>
    <w:rsid w:val="00F71208"/>
    <w:rsid w:val="00F7662B"/>
    <w:rsid w:val="00F81786"/>
    <w:rsid w:val="00F82855"/>
    <w:rsid w:val="00F83163"/>
    <w:rsid w:val="00F849D7"/>
    <w:rsid w:val="00F853E8"/>
    <w:rsid w:val="00F862B1"/>
    <w:rsid w:val="00F8788C"/>
    <w:rsid w:val="00F9043C"/>
    <w:rsid w:val="00F92C58"/>
    <w:rsid w:val="00F934B1"/>
    <w:rsid w:val="00F942DC"/>
    <w:rsid w:val="00F96A5A"/>
    <w:rsid w:val="00FA0F1D"/>
    <w:rsid w:val="00FA130E"/>
    <w:rsid w:val="00FA2F85"/>
    <w:rsid w:val="00FA3388"/>
    <w:rsid w:val="00FA4A56"/>
    <w:rsid w:val="00FA4C17"/>
    <w:rsid w:val="00FA5812"/>
    <w:rsid w:val="00FB217C"/>
    <w:rsid w:val="00FB3DC5"/>
    <w:rsid w:val="00FB3DDF"/>
    <w:rsid w:val="00FB4851"/>
    <w:rsid w:val="00FB6240"/>
    <w:rsid w:val="00FB76A2"/>
    <w:rsid w:val="00FB7EF3"/>
    <w:rsid w:val="00FB7FF5"/>
    <w:rsid w:val="00FC18FD"/>
    <w:rsid w:val="00FC1F53"/>
    <w:rsid w:val="00FC2A42"/>
    <w:rsid w:val="00FC487E"/>
    <w:rsid w:val="00FC5568"/>
    <w:rsid w:val="00FC69E8"/>
    <w:rsid w:val="00FC7EE8"/>
    <w:rsid w:val="00FD307E"/>
    <w:rsid w:val="00FD42F6"/>
    <w:rsid w:val="00FD4C11"/>
    <w:rsid w:val="00FD60FB"/>
    <w:rsid w:val="00FD6BB6"/>
    <w:rsid w:val="00FE0265"/>
    <w:rsid w:val="00FE0E67"/>
    <w:rsid w:val="00FE2822"/>
    <w:rsid w:val="00FE3EA5"/>
    <w:rsid w:val="00FE3F8C"/>
    <w:rsid w:val="00FE74FB"/>
    <w:rsid w:val="00FF1489"/>
    <w:rsid w:val="00FF14D2"/>
    <w:rsid w:val="00FF1562"/>
    <w:rsid w:val="00FF27C6"/>
    <w:rsid w:val="00FF395B"/>
    <w:rsid w:val="00FF44B9"/>
    <w:rsid w:val="00FF49AE"/>
    <w:rsid w:val="00FF4F1E"/>
    <w:rsid w:val="00FF55D9"/>
    <w:rsid w:val="00FF67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FB02C4-F896-4462-9642-09FAB555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1D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2BA4"/>
    <w:pPr>
      <w:spacing w:line="240" w:lineRule="auto"/>
    </w:pPr>
    <w:rPr>
      <w:sz w:val="20"/>
      <w:szCs w:val="20"/>
    </w:rPr>
  </w:style>
  <w:style w:type="character" w:customStyle="1" w:styleId="FootnoteTextChar">
    <w:name w:val="Footnote Text Char"/>
    <w:basedOn w:val="DefaultParagraphFont"/>
    <w:link w:val="FootnoteText"/>
    <w:uiPriority w:val="99"/>
    <w:rsid w:val="00462BA4"/>
    <w:rPr>
      <w:sz w:val="20"/>
      <w:szCs w:val="20"/>
    </w:rPr>
  </w:style>
  <w:style w:type="character" w:styleId="FootnoteReference">
    <w:name w:val="footnote reference"/>
    <w:basedOn w:val="DefaultParagraphFont"/>
    <w:uiPriority w:val="99"/>
    <w:semiHidden/>
    <w:unhideWhenUsed/>
    <w:rsid w:val="00462BA4"/>
    <w:rPr>
      <w:vertAlign w:val="superscript"/>
    </w:rPr>
  </w:style>
  <w:style w:type="paragraph" w:styleId="Header">
    <w:name w:val="header"/>
    <w:basedOn w:val="Normal"/>
    <w:link w:val="HeaderChar"/>
    <w:uiPriority w:val="99"/>
    <w:unhideWhenUsed/>
    <w:rsid w:val="00462BA4"/>
    <w:pPr>
      <w:tabs>
        <w:tab w:val="center" w:pos="4513"/>
        <w:tab w:val="right" w:pos="9026"/>
      </w:tabs>
      <w:spacing w:line="240" w:lineRule="auto"/>
    </w:pPr>
  </w:style>
  <w:style w:type="character" w:customStyle="1" w:styleId="HeaderChar">
    <w:name w:val="Header Char"/>
    <w:basedOn w:val="DefaultParagraphFont"/>
    <w:link w:val="Header"/>
    <w:uiPriority w:val="99"/>
    <w:rsid w:val="00462BA4"/>
  </w:style>
  <w:style w:type="paragraph" w:styleId="Footer">
    <w:name w:val="footer"/>
    <w:basedOn w:val="Normal"/>
    <w:link w:val="FooterChar"/>
    <w:uiPriority w:val="99"/>
    <w:unhideWhenUsed/>
    <w:rsid w:val="00462BA4"/>
    <w:pPr>
      <w:tabs>
        <w:tab w:val="center" w:pos="4513"/>
        <w:tab w:val="right" w:pos="9026"/>
      </w:tabs>
      <w:spacing w:line="240" w:lineRule="auto"/>
    </w:pPr>
  </w:style>
  <w:style w:type="character" w:customStyle="1" w:styleId="FooterChar">
    <w:name w:val="Footer Char"/>
    <w:basedOn w:val="DefaultParagraphFont"/>
    <w:link w:val="Footer"/>
    <w:uiPriority w:val="99"/>
    <w:rsid w:val="00462BA4"/>
  </w:style>
  <w:style w:type="paragraph" w:styleId="ListParagraph">
    <w:name w:val="List Paragraph"/>
    <w:basedOn w:val="Normal"/>
    <w:uiPriority w:val="34"/>
    <w:qFormat/>
    <w:rsid w:val="004D68A7"/>
    <w:pPr>
      <w:spacing w:after="160" w:line="259" w:lineRule="auto"/>
      <w:ind w:left="720"/>
      <w:contextualSpacing/>
      <w:jc w:val="left"/>
    </w:pPr>
  </w:style>
  <w:style w:type="paragraph" w:styleId="BalloonText">
    <w:name w:val="Balloon Text"/>
    <w:basedOn w:val="Normal"/>
    <w:link w:val="BalloonTextChar"/>
    <w:uiPriority w:val="99"/>
    <w:semiHidden/>
    <w:unhideWhenUsed/>
    <w:rsid w:val="00C754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4F7"/>
    <w:rPr>
      <w:rFonts w:ascii="Segoe UI" w:hAnsi="Segoe UI" w:cs="Segoe UI"/>
      <w:sz w:val="18"/>
      <w:szCs w:val="18"/>
    </w:rPr>
  </w:style>
  <w:style w:type="character" w:styleId="CommentReference">
    <w:name w:val="annotation reference"/>
    <w:basedOn w:val="DefaultParagraphFont"/>
    <w:uiPriority w:val="99"/>
    <w:semiHidden/>
    <w:unhideWhenUsed/>
    <w:rsid w:val="003F0BB9"/>
    <w:rPr>
      <w:sz w:val="16"/>
      <w:szCs w:val="16"/>
    </w:rPr>
  </w:style>
  <w:style w:type="paragraph" w:styleId="CommentText">
    <w:name w:val="annotation text"/>
    <w:basedOn w:val="Normal"/>
    <w:link w:val="CommentTextChar"/>
    <w:uiPriority w:val="99"/>
    <w:semiHidden/>
    <w:unhideWhenUsed/>
    <w:rsid w:val="003F0BB9"/>
    <w:pPr>
      <w:spacing w:line="240" w:lineRule="auto"/>
    </w:pPr>
    <w:rPr>
      <w:sz w:val="20"/>
      <w:szCs w:val="20"/>
    </w:rPr>
  </w:style>
  <w:style w:type="character" w:customStyle="1" w:styleId="CommentTextChar">
    <w:name w:val="Comment Text Char"/>
    <w:basedOn w:val="DefaultParagraphFont"/>
    <w:link w:val="CommentText"/>
    <w:uiPriority w:val="99"/>
    <w:semiHidden/>
    <w:rsid w:val="003F0BB9"/>
    <w:rPr>
      <w:sz w:val="20"/>
      <w:szCs w:val="20"/>
    </w:rPr>
  </w:style>
  <w:style w:type="paragraph" w:styleId="CommentSubject">
    <w:name w:val="annotation subject"/>
    <w:basedOn w:val="CommentText"/>
    <w:next w:val="CommentText"/>
    <w:link w:val="CommentSubjectChar"/>
    <w:uiPriority w:val="99"/>
    <w:semiHidden/>
    <w:unhideWhenUsed/>
    <w:rsid w:val="003F0BB9"/>
    <w:rPr>
      <w:b/>
      <w:bCs/>
    </w:rPr>
  </w:style>
  <w:style w:type="character" w:customStyle="1" w:styleId="CommentSubjectChar">
    <w:name w:val="Comment Subject Char"/>
    <w:basedOn w:val="CommentTextChar"/>
    <w:link w:val="CommentSubject"/>
    <w:uiPriority w:val="99"/>
    <w:semiHidden/>
    <w:rsid w:val="003F0BB9"/>
    <w:rPr>
      <w:b/>
      <w:bCs/>
      <w:sz w:val="20"/>
      <w:szCs w:val="20"/>
    </w:rPr>
  </w:style>
  <w:style w:type="paragraph" w:styleId="Revision">
    <w:name w:val="Revision"/>
    <w:hidden/>
    <w:uiPriority w:val="99"/>
    <w:semiHidden/>
    <w:rsid w:val="007F4C42"/>
    <w:pPr>
      <w:spacing w:line="240" w:lineRule="auto"/>
      <w:jc w:val="left"/>
    </w:pPr>
  </w:style>
  <w:style w:type="character" w:customStyle="1" w:styleId="Heading2Char">
    <w:name w:val="Heading 2 Char"/>
    <w:basedOn w:val="DefaultParagraphFont"/>
    <w:link w:val="Heading2"/>
    <w:uiPriority w:val="9"/>
    <w:semiHidden/>
    <w:rsid w:val="00571DE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6E16"/>
    <w:rPr>
      <w:color w:val="0563C1" w:themeColor="hyperlink"/>
      <w:u w:val="single"/>
    </w:rPr>
  </w:style>
  <w:style w:type="paragraph" w:styleId="NormalWeb">
    <w:name w:val="Normal (Web)"/>
    <w:basedOn w:val="Normal"/>
    <w:uiPriority w:val="99"/>
    <w:unhideWhenUsed/>
    <w:rsid w:val="00A5431D"/>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paragraph" w:styleId="NoSpacing">
    <w:name w:val="No Spacing"/>
    <w:uiPriority w:val="1"/>
    <w:qFormat/>
    <w:rsid w:val="00C24EE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09683">
      <w:bodyDiv w:val="1"/>
      <w:marLeft w:val="0"/>
      <w:marRight w:val="0"/>
      <w:marTop w:val="0"/>
      <w:marBottom w:val="0"/>
      <w:divBdr>
        <w:top w:val="none" w:sz="0" w:space="0" w:color="auto"/>
        <w:left w:val="none" w:sz="0" w:space="0" w:color="auto"/>
        <w:bottom w:val="none" w:sz="0" w:space="0" w:color="auto"/>
        <w:right w:val="none" w:sz="0" w:space="0" w:color="auto"/>
      </w:divBdr>
    </w:div>
    <w:div w:id="653601729">
      <w:bodyDiv w:val="1"/>
      <w:marLeft w:val="0"/>
      <w:marRight w:val="0"/>
      <w:marTop w:val="0"/>
      <w:marBottom w:val="0"/>
      <w:divBdr>
        <w:top w:val="none" w:sz="0" w:space="0" w:color="auto"/>
        <w:left w:val="none" w:sz="0" w:space="0" w:color="auto"/>
        <w:bottom w:val="none" w:sz="0" w:space="0" w:color="auto"/>
        <w:right w:val="none" w:sz="0" w:space="0" w:color="auto"/>
      </w:divBdr>
    </w:div>
    <w:div w:id="673072261">
      <w:bodyDiv w:val="1"/>
      <w:marLeft w:val="0"/>
      <w:marRight w:val="0"/>
      <w:marTop w:val="0"/>
      <w:marBottom w:val="0"/>
      <w:divBdr>
        <w:top w:val="none" w:sz="0" w:space="0" w:color="auto"/>
        <w:left w:val="none" w:sz="0" w:space="0" w:color="auto"/>
        <w:bottom w:val="none" w:sz="0" w:space="0" w:color="auto"/>
        <w:right w:val="none" w:sz="0" w:space="0" w:color="auto"/>
      </w:divBdr>
    </w:div>
    <w:div w:id="1059670513">
      <w:bodyDiv w:val="1"/>
      <w:marLeft w:val="0"/>
      <w:marRight w:val="0"/>
      <w:marTop w:val="0"/>
      <w:marBottom w:val="0"/>
      <w:divBdr>
        <w:top w:val="none" w:sz="0" w:space="0" w:color="auto"/>
        <w:left w:val="none" w:sz="0" w:space="0" w:color="auto"/>
        <w:bottom w:val="none" w:sz="0" w:space="0" w:color="auto"/>
        <w:right w:val="none" w:sz="0" w:space="0" w:color="auto"/>
      </w:divBdr>
    </w:div>
    <w:div w:id="1083994899">
      <w:bodyDiv w:val="1"/>
      <w:marLeft w:val="0"/>
      <w:marRight w:val="0"/>
      <w:marTop w:val="0"/>
      <w:marBottom w:val="0"/>
      <w:divBdr>
        <w:top w:val="none" w:sz="0" w:space="0" w:color="auto"/>
        <w:left w:val="none" w:sz="0" w:space="0" w:color="auto"/>
        <w:bottom w:val="none" w:sz="0" w:space="0" w:color="auto"/>
        <w:right w:val="none" w:sz="0" w:space="0" w:color="auto"/>
      </w:divBdr>
    </w:div>
    <w:div w:id="1156991137">
      <w:bodyDiv w:val="1"/>
      <w:marLeft w:val="0"/>
      <w:marRight w:val="0"/>
      <w:marTop w:val="0"/>
      <w:marBottom w:val="0"/>
      <w:divBdr>
        <w:top w:val="none" w:sz="0" w:space="0" w:color="auto"/>
        <w:left w:val="none" w:sz="0" w:space="0" w:color="auto"/>
        <w:bottom w:val="none" w:sz="0" w:space="0" w:color="auto"/>
        <w:right w:val="none" w:sz="0" w:space="0" w:color="auto"/>
      </w:divBdr>
    </w:div>
    <w:div w:id="15781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FFEE-254B-44AD-9C03-F4042A3B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4129</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Plasket</dc:creator>
  <cp:lastModifiedBy>Mary Bruce</cp:lastModifiedBy>
  <cp:revision>2</cp:revision>
  <cp:lastPrinted>2021-11-03T08:13:00Z</cp:lastPrinted>
  <dcterms:created xsi:type="dcterms:W3CDTF">2021-11-03T11:16:00Z</dcterms:created>
  <dcterms:modified xsi:type="dcterms:W3CDTF">2021-11-03T11:16:00Z</dcterms:modified>
</cp:coreProperties>
</file>