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0A75A" w14:textId="77777777" w:rsidR="00E44B1A" w:rsidRPr="000C5F6F" w:rsidRDefault="00E44B1A" w:rsidP="00E44B1A">
      <w:pPr>
        <w:spacing w:line="240" w:lineRule="auto"/>
        <w:rPr>
          <w:rFonts w:ascii="Times New Roman" w:eastAsia="Times New Roman" w:hAnsi="Times New Roman" w:cs="Times New Roman"/>
          <w:b/>
          <w:bCs/>
          <w:sz w:val="28"/>
          <w:szCs w:val="28"/>
          <w:lang w:val="en-GB"/>
        </w:rPr>
      </w:pPr>
      <w:r w:rsidRPr="000C5F6F">
        <w:rPr>
          <w:rFonts w:ascii="Times New Roman" w:eastAsia="Times New Roman" w:hAnsi="Times New Roman" w:cs="Times New Roman"/>
          <w:noProof/>
          <w:sz w:val="24"/>
          <w:szCs w:val="24"/>
          <w:lang w:eastAsia="en-ZA"/>
        </w:rPr>
        <w:drawing>
          <wp:anchor distT="0" distB="0" distL="114300" distR="114300" simplePos="0" relativeHeight="251661312" behindDoc="0" locked="0" layoutInCell="1" allowOverlap="1" wp14:anchorId="0DF01736" wp14:editId="4EB71EE6">
            <wp:simplePos x="0" y="0"/>
            <wp:positionH relativeFrom="column">
              <wp:posOffset>2305050</wp:posOffset>
            </wp:positionH>
            <wp:positionV relativeFrom="paragraph">
              <wp:posOffset>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r w:rsidRPr="000C5F6F">
        <w:rPr>
          <w:rFonts w:ascii="Times New Roman" w:eastAsia="Times New Roman" w:hAnsi="Times New Roman" w:cs="Times New Roman"/>
          <w:sz w:val="28"/>
          <w:szCs w:val="28"/>
          <w:lang w:val="en-GB"/>
        </w:rPr>
        <w:tab/>
      </w:r>
      <w:r w:rsidRPr="000C5F6F">
        <w:rPr>
          <w:rFonts w:ascii="Times New Roman" w:eastAsia="Times New Roman" w:hAnsi="Times New Roman" w:cs="Times New Roman"/>
          <w:sz w:val="28"/>
          <w:szCs w:val="28"/>
          <w:lang w:val="en-GB"/>
        </w:rPr>
        <w:tab/>
      </w:r>
      <w:r w:rsidRPr="000C5F6F">
        <w:rPr>
          <w:rFonts w:ascii="Times New Roman" w:eastAsia="Times New Roman" w:hAnsi="Times New Roman" w:cs="Times New Roman"/>
          <w:sz w:val="28"/>
          <w:szCs w:val="28"/>
          <w:lang w:val="en-GB"/>
        </w:rPr>
        <w:tab/>
      </w:r>
    </w:p>
    <w:p w14:paraId="72310222" w14:textId="77777777" w:rsidR="00E44B1A" w:rsidRPr="000C5F6F" w:rsidRDefault="00E44B1A" w:rsidP="00E44B1A">
      <w:pPr>
        <w:spacing w:line="240" w:lineRule="auto"/>
        <w:jc w:val="center"/>
        <w:rPr>
          <w:rFonts w:ascii="Times New Roman" w:eastAsia="Times New Roman" w:hAnsi="Times New Roman" w:cs="Times New Roman"/>
          <w:b/>
          <w:bCs/>
          <w:sz w:val="28"/>
          <w:szCs w:val="28"/>
          <w:lang w:val="en-GB"/>
        </w:rPr>
      </w:pPr>
    </w:p>
    <w:p w14:paraId="5D2BB568" w14:textId="77777777" w:rsidR="00E44B1A" w:rsidRPr="000C5F6F" w:rsidRDefault="00E44B1A" w:rsidP="00E44B1A">
      <w:pPr>
        <w:jc w:val="center"/>
        <w:rPr>
          <w:rFonts w:ascii="Arial" w:eastAsia="Times New Roman" w:hAnsi="Arial" w:cs="Arial"/>
          <w:b/>
          <w:bCs/>
          <w:sz w:val="24"/>
          <w:szCs w:val="24"/>
          <w:lang w:val="en-GB"/>
        </w:rPr>
      </w:pPr>
    </w:p>
    <w:p w14:paraId="70DB35B6" w14:textId="77777777" w:rsidR="00E44B1A" w:rsidRPr="000C5F6F" w:rsidRDefault="00E44B1A" w:rsidP="00E44B1A">
      <w:pPr>
        <w:jc w:val="center"/>
        <w:rPr>
          <w:rFonts w:ascii="Arial" w:eastAsia="Times New Roman" w:hAnsi="Arial" w:cs="Arial"/>
          <w:b/>
          <w:bCs/>
          <w:sz w:val="24"/>
          <w:szCs w:val="24"/>
          <w:lang w:val="en-GB"/>
        </w:rPr>
      </w:pPr>
    </w:p>
    <w:p w14:paraId="24A88CA4" w14:textId="77777777" w:rsidR="00E44B1A" w:rsidRPr="000C5F6F" w:rsidRDefault="00E44B1A" w:rsidP="00E44B1A">
      <w:pPr>
        <w:jc w:val="center"/>
        <w:rPr>
          <w:rFonts w:ascii="Arial" w:eastAsia="Times New Roman" w:hAnsi="Arial" w:cs="Arial"/>
          <w:b/>
          <w:bCs/>
          <w:sz w:val="24"/>
          <w:szCs w:val="24"/>
          <w:lang w:val="en-GB"/>
        </w:rPr>
      </w:pPr>
      <w:r w:rsidRPr="000C5F6F">
        <w:rPr>
          <w:rFonts w:ascii="Arial" w:eastAsia="Times New Roman" w:hAnsi="Arial" w:cs="Arial"/>
          <w:b/>
          <w:bCs/>
          <w:sz w:val="24"/>
          <w:szCs w:val="24"/>
          <w:lang w:val="en-GB"/>
        </w:rPr>
        <w:t>THE SUPREME COURT OF APPEAL OF SOUTH AFRICA</w:t>
      </w:r>
    </w:p>
    <w:p w14:paraId="71283D6D" w14:textId="77777777" w:rsidR="00E44B1A" w:rsidRPr="000C5F6F" w:rsidRDefault="00E44B1A" w:rsidP="00E44B1A">
      <w:pPr>
        <w:keepNext/>
        <w:jc w:val="center"/>
        <w:outlineLvl w:val="2"/>
        <w:rPr>
          <w:rFonts w:ascii="Arial" w:eastAsia="Times New Roman" w:hAnsi="Arial" w:cs="Arial"/>
          <w:b/>
          <w:iCs/>
          <w:sz w:val="24"/>
          <w:szCs w:val="24"/>
          <w:lang w:val="en-GB"/>
        </w:rPr>
      </w:pPr>
      <w:r w:rsidRPr="000C5F6F">
        <w:rPr>
          <w:rFonts w:ascii="Arial" w:eastAsia="Times New Roman" w:hAnsi="Arial" w:cs="Arial"/>
          <w:b/>
          <w:iCs/>
          <w:sz w:val="24"/>
          <w:szCs w:val="24"/>
          <w:lang w:val="en-GB"/>
        </w:rPr>
        <w:t>JUDGMENT</w:t>
      </w:r>
    </w:p>
    <w:p w14:paraId="2FC9743D" w14:textId="77777777" w:rsidR="00E44B1A" w:rsidRPr="000C5F6F" w:rsidRDefault="00E44B1A" w:rsidP="00E44B1A">
      <w:pPr>
        <w:jc w:val="center"/>
        <w:rPr>
          <w:rFonts w:ascii="Arial" w:eastAsia="Times New Roman" w:hAnsi="Arial" w:cs="Arial"/>
          <w:b/>
          <w:bCs/>
          <w:sz w:val="24"/>
          <w:szCs w:val="24"/>
          <w:lang w:val="en-GB"/>
        </w:rPr>
      </w:pPr>
      <w:r w:rsidRPr="000C5F6F">
        <w:rPr>
          <w:rFonts w:ascii="Arial" w:eastAsia="Times New Roman" w:hAnsi="Arial" w:cs="Arial"/>
          <w:sz w:val="24"/>
          <w:szCs w:val="24"/>
          <w:lang w:val="en-GB"/>
        </w:rPr>
        <w:tab/>
      </w:r>
    </w:p>
    <w:p w14:paraId="5E7D0287" w14:textId="50788191" w:rsidR="00E44B1A" w:rsidRPr="000C5F6F" w:rsidRDefault="00E44B1A" w:rsidP="00E44B1A">
      <w:pPr>
        <w:jc w:val="right"/>
        <w:rPr>
          <w:rFonts w:ascii="Arial" w:eastAsia="Times New Roman" w:hAnsi="Arial" w:cs="Arial"/>
          <w:b/>
          <w:sz w:val="24"/>
          <w:szCs w:val="24"/>
          <w:lang w:val="en-GB"/>
        </w:rPr>
      </w:pPr>
      <w:r w:rsidRPr="000C5F6F">
        <w:rPr>
          <w:rFonts w:ascii="Arial" w:eastAsia="Times New Roman" w:hAnsi="Arial" w:cs="Arial"/>
          <w:b/>
          <w:sz w:val="24"/>
          <w:szCs w:val="24"/>
          <w:lang w:val="en-GB"/>
        </w:rPr>
        <w:t>Not Reportable</w:t>
      </w:r>
    </w:p>
    <w:p w14:paraId="7CD6E1FC" w14:textId="29488399" w:rsidR="00E44B1A" w:rsidRPr="000C5F6F" w:rsidRDefault="00E44B1A" w:rsidP="00E44B1A">
      <w:pPr>
        <w:jc w:val="right"/>
        <w:rPr>
          <w:rFonts w:ascii="Arial" w:eastAsia="Times New Roman" w:hAnsi="Arial" w:cs="Arial"/>
          <w:sz w:val="24"/>
          <w:szCs w:val="24"/>
          <w:lang w:val="en-GB"/>
        </w:rPr>
      </w:pPr>
      <w:r w:rsidRPr="000C5F6F">
        <w:rPr>
          <w:rFonts w:ascii="Arial" w:eastAsia="Times New Roman" w:hAnsi="Arial" w:cs="Arial"/>
          <w:sz w:val="24"/>
          <w:szCs w:val="24"/>
          <w:lang w:val="en-GB"/>
        </w:rPr>
        <w:t>Case no: 759/</w:t>
      </w:r>
      <w:r w:rsidR="00CF3090" w:rsidRPr="000C5F6F">
        <w:rPr>
          <w:rFonts w:ascii="Arial" w:eastAsia="Times New Roman" w:hAnsi="Arial" w:cs="Arial"/>
          <w:sz w:val="24"/>
          <w:szCs w:val="24"/>
          <w:lang w:val="en-GB"/>
        </w:rPr>
        <w:t>2020</w:t>
      </w:r>
    </w:p>
    <w:p w14:paraId="5AA884CB" w14:textId="77777777" w:rsidR="00E44B1A" w:rsidRPr="000C5F6F" w:rsidRDefault="00E44B1A" w:rsidP="00E44B1A">
      <w:pPr>
        <w:tabs>
          <w:tab w:val="left" w:pos="1845"/>
        </w:tabs>
        <w:rPr>
          <w:rFonts w:ascii="Arial" w:eastAsia="Times New Roman" w:hAnsi="Arial" w:cs="Arial"/>
          <w:sz w:val="24"/>
          <w:szCs w:val="24"/>
          <w:lang w:val="en-GB"/>
        </w:rPr>
      </w:pPr>
      <w:r w:rsidRPr="000C5F6F">
        <w:rPr>
          <w:rFonts w:ascii="Arial" w:eastAsia="Times New Roman" w:hAnsi="Arial" w:cs="Arial"/>
          <w:sz w:val="24"/>
          <w:szCs w:val="24"/>
          <w:lang w:val="en-GB"/>
        </w:rPr>
        <w:tab/>
      </w:r>
    </w:p>
    <w:p w14:paraId="0DFB5084" w14:textId="77777777" w:rsidR="00E44B1A" w:rsidRPr="000C5F6F" w:rsidRDefault="00E44B1A" w:rsidP="00E44B1A">
      <w:pPr>
        <w:rPr>
          <w:rFonts w:ascii="Arial" w:eastAsia="Times New Roman" w:hAnsi="Arial" w:cs="Arial"/>
          <w:sz w:val="24"/>
          <w:szCs w:val="24"/>
          <w:lang w:val="en-GB"/>
        </w:rPr>
      </w:pPr>
      <w:r w:rsidRPr="000C5F6F">
        <w:rPr>
          <w:rFonts w:ascii="Arial" w:eastAsia="Times New Roman" w:hAnsi="Arial" w:cs="Arial"/>
          <w:sz w:val="24"/>
          <w:szCs w:val="24"/>
          <w:lang w:val="en-GB"/>
        </w:rPr>
        <w:t>In the matter between:</w:t>
      </w:r>
    </w:p>
    <w:p w14:paraId="7D4C9996" w14:textId="77777777" w:rsidR="00E44B1A" w:rsidRPr="000C5F6F" w:rsidRDefault="00E44B1A" w:rsidP="00E44B1A">
      <w:pPr>
        <w:rPr>
          <w:rFonts w:ascii="Arial" w:eastAsia="Times New Roman" w:hAnsi="Arial" w:cs="Arial"/>
          <w:b/>
          <w:bCs/>
          <w:sz w:val="24"/>
          <w:szCs w:val="24"/>
          <w:lang w:val="en-GB"/>
        </w:rPr>
      </w:pPr>
    </w:p>
    <w:p w14:paraId="7EAD1430" w14:textId="77777777" w:rsidR="00E44B1A" w:rsidRPr="000C5F6F" w:rsidRDefault="00E44B1A" w:rsidP="00E44B1A">
      <w:pPr>
        <w:rPr>
          <w:rFonts w:ascii="Arial" w:eastAsia="Times New Roman" w:hAnsi="Arial" w:cs="Arial"/>
          <w:b/>
          <w:sz w:val="24"/>
          <w:szCs w:val="24"/>
          <w:lang w:val="en-GB"/>
        </w:rPr>
      </w:pPr>
      <w:r w:rsidRPr="000C5F6F">
        <w:rPr>
          <w:rFonts w:ascii="Arial" w:eastAsia="Times New Roman" w:hAnsi="Arial" w:cs="Arial"/>
          <w:b/>
          <w:bCs/>
          <w:sz w:val="24"/>
          <w:szCs w:val="24"/>
          <w:lang w:val="en-GB"/>
        </w:rPr>
        <w:t xml:space="preserve">CHRISTIAAN BRITS                                                    </w:t>
      </w:r>
      <w:r w:rsidRPr="000C5F6F">
        <w:rPr>
          <w:rFonts w:ascii="Arial" w:eastAsia="Times New Roman" w:hAnsi="Arial" w:cs="Arial"/>
          <w:b/>
          <w:bCs/>
          <w:sz w:val="24"/>
          <w:szCs w:val="24"/>
          <w:lang w:val="en-GB"/>
        </w:rPr>
        <w:tab/>
      </w:r>
      <w:r w:rsidRPr="000C5F6F">
        <w:rPr>
          <w:rFonts w:ascii="Arial" w:eastAsia="Times New Roman" w:hAnsi="Arial" w:cs="Arial"/>
          <w:b/>
          <w:bCs/>
          <w:sz w:val="24"/>
          <w:szCs w:val="24"/>
          <w:lang w:val="en-GB"/>
        </w:rPr>
        <w:tab/>
      </w:r>
      <w:r w:rsidRPr="000C5F6F">
        <w:rPr>
          <w:rFonts w:ascii="Arial" w:eastAsia="Times New Roman" w:hAnsi="Arial" w:cs="Arial"/>
          <w:b/>
          <w:bCs/>
          <w:sz w:val="24"/>
          <w:szCs w:val="24"/>
          <w:lang w:val="en-GB"/>
        </w:rPr>
        <w:tab/>
        <w:t xml:space="preserve">     </w:t>
      </w:r>
      <w:r w:rsidRPr="000C5F6F">
        <w:rPr>
          <w:rFonts w:ascii="Arial" w:eastAsia="Times New Roman" w:hAnsi="Arial" w:cs="Arial"/>
          <w:b/>
          <w:sz w:val="24"/>
          <w:szCs w:val="24"/>
          <w:lang w:val="en-GB"/>
        </w:rPr>
        <w:t>APPELLANT</w:t>
      </w:r>
    </w:p>
    <w:p w14:paraId="50EC69A7" w14:textId="77777777" w:rsidR="00E44B1A" w:rsidRPr="000C5F6F" w:rsidRDefault="00E44B1A" w:rsidP="00E44B1A">
      <w:pPr>
        <w:rPr>
          <w:rFonts w:ascii="Arial" w:eastAsia="Times New Roman" w:hAnsi="Arial" w:cs="Arial"/>
          <w:sz w:val="24"/>
          <w:szCs w:val="24"/>
          <w:lang w:val="en-GB"/>
        </w:rPr>
      </w:pPr>
    </w:p>
    <w:p w14:paraId="189DFB05" w14:textId="77777777" w:rsidR="00E44B1A" w:rsidRPr="000C5F6F" w:rsidRDefault="00E44B1A" w:rsidP="00E44B1A">
      <w:pPr>
        <w:rPr>
          <w:rFonts w:ascii="Arial" w:eastAsia="Times New Roman" w:hAnsi="Arial" w:cs="Arial"/>
          <w:sz w:val="24"/>
          <w:szCs w:val="24"/>
          <w:lang w:val="en-GB"/>
        </w:rPr>
      </w:pPr>
      <w:r w:rsidRPr="000C5F6F">
        <w:rPr>
          <w:rFonts w:ascii="Arial" w:eastAsia="Times New Roman" w:hAnsi="Arial" w:cs="Arial"/>
          <w:sz w:val="24"/>
          <w:szCs w:val="24"/>
          <w:lang w:val="en-GB"/>
        </w:rPr>
        <w:t>and</w:t>
      </w:r>
    </w:p>
    <w:p w14:paraId="7FB3B000" w14:textId="77777777" w:rsidR="00E44B1A" w:rsidRPr="000C5F6F" w:rsidRDefault="00E44B1A" w:rsidP="00E44B1A">
      <w:pPr>
        <w:rPr>
          <w:rFonts w:ascii="Arial" w:eastAsia="Times New Roman" w:hAnsi="Arial" w:cs="Arial"/>
          <w:b/>
          <w:bCs/>
          <w:sz w:val="24"/>
          <w:szCs w:val="24"/>
          <w:lang w:val="en-GB"/>
        </w:rPr>
      </w:pPr>
    </w:p>
    <w:p w14:paraId="2B73F141" w14:textId="2F6407F8" w:rsidR="00E44B1A" w:rsidRPr="000C5F6F" w:rsidRDefault="00E44B1A" w:rsidP="009641BB">
      <w:pPr>
        <w:rPr>
          <w:rFonts w:ascii="Arial" w:eastAsia="Times New Roman" w:hAnsi="Arial" w:cs="Arial"/>
          <w:b/>
          <w:sz w:val="24"/>
          <w:szCs w:val="24"/>
          <w:lang w:val="en-GB"/>
        </w:rPr>
      </w:pPr>
      <w:r w:rsidRPr="000C5F6F">
        <w:rPr>
          <w:rFonts w:ascii="Arial" w:eastAsia="Times New Roman" w:hAnsi="Arial" w:cs="Arial"/>
          <w:b/>
          <w:bCs/>
          <w:sz w:val="24"/>
          <w:szCs w:val="24"/>
          <w:lang w:val="en-GB"/>
        </w:rPr>
        <w:t xml:space="preserve">MINISTER OF POLICE                                                           </w:t>
      </w:r>
      <w:r w:rsidR="00F262CF">
        <w:rPr>
          <w:rFonts w:ascii="Arial" w:eastAsia="Times New Roman" w:hAnsi="Arial" w:cs="Arial"/>
          <w:b/>
          <w:bCs/>
          <w:sz w:val="24"/>
          <w:szCs w:val="24"/>
          <w:lang w:val="en-GB"/>
        </w:rPr>
        <w:t xml:space="preserve">    </w:t>
      </w:r>
      <w:r w:rsidRPr="000C5F6F">
        <w:rPr>
          <w:rFonts w:ascii="Arial" w:eastAsia="Times New Roman" w:hAnsi="Arial" w:cs="Arial"/>
          <w:b/>
          <w:bCs/>
          <w:sz w:val="24"/>
          <w:szCs w:val="24"/>
          <w:lang w:val="en-GB"/>
        </w:rPr>
        <w:t xml:space="preserve">FIRST </w:t>
      </w:r>
      <w:r w:rsidRPr="000C5F6F">
        <w:rPr>
          <w:rFonts w:ascii="Arial" w:eastAsia="Times New Roman" w:hAnsi="Arial" w:cs="Arial"/>
          <w:b/>
          <w:sz w:val="24"/>
          <w:szCs w:val="24"/>
          <w:lang w:val="en-GB"/>
        </w:rPr>
        <w:t>RESPONDENT</w:t>
      </w:r>
    </w:p>
    <w:p w14:paraId="19FB0AD4" w14:textId="2B928EEF" w:rsidR="00E44B1A" w:rsidRPr="000C5F6F" w:rsidRDefault="00E44B1A" w:rsidP="009641BB">
      <w:pPr>
        <w:rPr>
          <w:rFonts w:ascii="Arial" w:eastAsia="Times New Roman" w:hAnsi="Arial" w:cs="Arial"/>
          <w:b/>
          <w:bCs/>
          <w:sz w:val="24"/>
          <w:szCs w:val="24"/>
          <w:lang w:val="en-GB"/>
        </w:rPr>
      </w:pPr>
      <w:r w:rsidRPr="000C5F6F">
        <w:rPr>
          <w:rFonts w:ascii="Arial" w:eastAsia="Times New Roman" w:hAnsi="Arial" w:cs="Arial"/>
          <w:b/>
          <w:bCs/>
          <w:sz w:val="24"/>
          <w:szCs w:val="24"/>
          <w:lang w:val="en-GB"/>
        </w:rPr>
        <w:t>COLONEL JAMES ESPACH</w:t>
      </w:r>
      <w:r w:rsidRPr="000C5F6F">
        <w:rPr>
          <w:rFonts w:ascii="Arial" w:eastAsia="Times New Roman" w:hAnsi="Arial" w:cs="Arial"/>
          <w:b/>
          <w:bCs/>
          <w:sz w:val="24"/>
          <w:szCs w:val="24"/>
          <w:lang w:val="en-GB"/>
        </w:rPr>
        <w:tab/>
      </w:r>
      <w:r w:rsidRPr="000C5F6F">
        <w:rPr>
          <w:rFonts w:ascii="Arial" w:eastAsia="Times New Roman" w:hAnsi="Arial" w:cs="Arial"/>
          <w:b/>
          <w:bCs/>
          <w:sz w:val="24"/>
          <w:szCs w:val="24"/>
          <w:lang w:val="en-GB"/>
        </w:rPr>
        <w:tab/>
        <w:t xml:space="preserve">                           </w:t>
      </w:r>
      <w:r w:rsidR="00F262CF">
        <w:rPr>
          <w:rFonts w:ascii="Arial" w:eastAsia="Times New Roman" w:hAnsi="Arial" w:cs="Arial"/>
          <w:b/>
          <w:bCs/>
          <w:sz w:val="24"/>
          <w:szCs w:val="24"/>
          <w:lang w:val="en-GB"/>
        </w:rPr>
        <w:t xml:space="preserve"> </w:t>
      </w:r>
      <w:r w:rsidRPr="000C5F6F">
        <w:rPr>
          <w:rFonts w:ascii="Arial" w:eastAsia="Times New Roman" w:hAnsi="Arial" w:cs="Arial"/>
          <w:b/>
          <w:bCs/>
          <w:sz w:val="24"/>
          <w:szCs w:val="24"/>
          <w:lang w:val="en-GB"/>
        </w:rPr>
        <w:t xml:space="preserve"> SECOND </w:t>
      </w:r>
      <w:r w:rsidR="00F262CF">
        <w:rPr>
          <w:rFonts w:ascii="Arial" w:eastAsia="Times New Roman" w:hAnsi="Arial" w:cs="Arial"/>
          <w:b/>
          <w:sz w:val="24"/>
          <w:szCs w:val="24"/>
          <w:lang w:val="en-GB"/>
        </w:rPr>
        <w:t>RESPONDENT</w:t>
      </w:r>
    </w:p>
    <w:p w14:paraId="4EDB340B" w14:textId="77777777" w:rsidR="00E44B1A" w:rsidRPr="000C5F6F" w:rsidRDefault="00E44B1A" w:rsidP="00E44B1A">
      <w:pPr>
        <w:rPr>
          <w:rFonts w:ascii="Arial" w:eastAsia="Times New Roman" w:hAnsi="Arial" w:cs="Arial"/>
          <w:sz w:val="24"/>
          <w:szCs w:val="24"/>
          <w:lang w:val="en-GB"/>
        </w:rPr>
      </w:pPr>
    </w:p>
    <w:p w14:paraId="4A685958" w14:textId="28AEBF5F" w:rsidR="00E44B1A" w:rsidRPr="00610C3C" w:rsidRDefault="00E44B1A" w:rsidP="00E44B1A">
      <w:pPr>
        <w:ind w:left="2160" w:hanging="2160"/>
        <w:rPr>
          <w:rFonts w:ascii="Arial" w:eastAsia="Times New Roman" w:hAnsi="Arial" w:cs="Arial"/>
          <w:sz w:val="24"/>
          <w:szCs w:val="24"/>
          <w:lang w:val="en-GB"/>
        </w:rPr>
      </w:pPr>
      <w:r w:rsidRPr="000C5F6F">
        <w:rPr>
          <w:rFonts w:ascii="Arial" w:eastAsia="Times New Roman" w:hAnsi="Arial" w:cs="Arial"/>
          <w:b/>
          <w:bCs/>
          <w:sz w:val="24"/>
          <w:szCs w:val="24"/>
          <w:lang w:val="en-GB"/>
        </w:rPr>
        <w:t>Neutral citation:</w:t>
      </w:r>
      <w:r w:rsidRPr="000C5F6F">
        <w:rPr>
          <w:rFonts w:ascii="Arial" w:eastAsia="Times New Roman" w:hAnsi="Arial" w:cs="Arial"/>
          <w:b/>
          <w:bCs/>
          <w:sz w:val="24"/>
          <w:szCs w:val="24"/>
          <w:lang w:val="en-GB"/>
        </w:rPr>
        <w:tab/>
      </w:r>
      <w:bookmarkStart w:id="0" w:name="_GoBack"/>
      <w:r w:rsidRPr="000C5F6F">
        <w:rPr>
          <w:rFonts w:ascii="Arial" w:eastAsia="Times New Roman" w:hAnsi="Arial" w:cs="Arial"/>
          <w:bCs/>
          <w:i/>
          <w:sz w:val="24"/>
          <w:szCs w:val="24"/>
          <w:lang w:val="en-GB"/>
        </w:rPr>
        <w:t xml:space="preserve">Brits v Minister of Police &amp; Another </w:t>
      </w:r>
      <w:bookmarkEnd w:id="0"/>
      <w:r w:rsidRPr="000C5F6F">
        <w:rPr>
          <w:rFonts w:ascii="Arial" w:eastAsia="Times New Roman" w:hAnsi="Arial" w:cs="Arial"/>
          <w:bCs/>
          <w:sz w:val="24"/>
          <w:szCs w:val="24"/>
          <w:lang w:val="en-GB"/>
        </w:rPr>
        <w:t>(759/20</w:t>
      </w:r>
      <w:r w:rsidR="00CF3090" w:rsidRPr="000C5F6F">
        <w:rPr>
          <w:rFonts w:ascii="Arial" w:eastAsia="Times New Roman" w:hAnsi="Arial" w:cs="Arial"/>
          <w:bCs/>
          <w:sz w:val="24"/>
          <w:szCs w:val="24"/>
          <w:lang w:val="en-GB"/>
        </w:rPr>
        <w:t>20</w:t>
      </w:r>
      <w:r w:rsidR="002441C2">
        <w:rPr>
          <w:rFonts w:ascii="Arial" w:eastAsia="Times New Roman" w:hAnsi="Arial" w:cs="Arial"/>
          <w:bCs/>
          <w:sz w:val="24"/>
          <w:szCs w:val="24"/>
          <w:lang w:val="en-GB"/>
        </w:rPr>
        <w:t xml:space="preserve">) [2021] ZASCA </w:t>
      </w:r>
      <w:r w:rsidR="003B6854">
        <w:rPr>
          <w:rFonts w:ascii="Arial" w:eastAsia="Times New Roman" w:hAnsi="Arial" w:cs="Arial"/>
          <w:bCs/>
          <w:sz w:val="24"/>
          <w:szCs w:val="24"/>
          <w:lang w:val="en-GB"/>
        </w:rPr>
        <w:t>161</w:t>
      </w:r>
      <w:r w:rsidR="002441C2">
        <w:rPr>
          <w:rFonts w:ascii="Arial" w:eastAsia="Times New Roman" w:hAnsi="Arial" w:cs="Arial"/>
          <w:bCs/>
          <w:sz w:val="24"/>
          <w:szCs w:val="24"/>
          <w:lang w:val="en-GB"/>
        </w:rPr>
        <w:t xml:space="preserve"> (23</w:t>
      </w:r>
      <w:r w:rsidRPr="000C5F6F">
        <w:rPr>
          <w:rFonts w:ascii="Arial" w:eastAsia="Times New Roman" w:hAnsi="Arial" w:cs="Arial"/>
          <w:bCs/>
          <w:sz w:val="24"/>
          <w:szCs w:val="24"/>
          <w:lang w:val="en-GB"/>
        </w:rPr>
        <w:t xml:space="preserve"> </w:t>
      </w:r>
      <w:r w:rsidR="002441C2">
        <w:rPr>
          <w:rFonts w:ascii="Arial" w:eastAsia="Times New Roman" w:hAnsi="Arial" w:cs="Arial"/>
          <w:bCs/>
          <w:sz w:val="24"/>
          <w:szCs w:val="24"/>
          <w:lang w:val="en-GB"/>
        </w:rPr>
        <w:t>November</w:t>
      </w:r>
      <w:r w:rsidRPr="00610C3C">
        <w:rPr>
          <w:rFonts w:ascii="Arial" w:eastAsia="Times New Roman" w:hAnsi="Arial" w:cs="Arial"/>
          <w:bCs/>
          <w:sz w:val="24"/>
          <w:szCs w:val="24"/>
          <w:lang w:val="en-GB"/>
        </w:rPr>
        <w:t xml:space="preserve"> 2021)</w:t>
      </w:r>
    </w:p>
    <w:p w14:paraId="20386C86" w14:textId="56DA51E6" w:rsidR="00E44B1A" w:rsidRPr="00610C3C" w:rsidRDefault="00E44B1A" w:rsidP="004A68A1">
      <w:pPr>
        <w:ind w:left="2160" w:hanging="2160"/>
        <w:rPr>
          <w:rFonts w:ascii="Arial" w:eastAsia="Times New Roman" w:hAnsi="Arial" w:cs="Arial"/>
          <w:b/>
          <w:bCs/>
          <w:i/>
          <w:iCs/>
          <w:sz w:val="24"/>
          <w:szCs w:val="24"/>
          <w:lang w:val="en-GB"/>
        </w:rPr>
      </w:pPr>
      <w:r w:rsidRPr="00610C3C">
        <w:rPr>
          <w:rFonts w:ascii="Arial" w:eastAsia="Times New Roman" w:hAnsi="Arial" w:cs="Arial"/>
          <w:b/>
          <w:bCs/>
          <w:sz w:val="24"/>
          <w:szCs w:val="24"/>
          <w:lang w:val="en-GB"/>
        </w:rPr>
        <w:t>Coram:</w:t>
      </w:r>
      <w:r w:rsidRPr="00610C3C">
        <w:rPr>
          <w:rFonts w:ascii="Arial" w:eastAsia="Times New Roman" w:hAnsi="Arial" w:cs="Arial"/>
          <w:sz w:val="24"/>
          <w:szCs w:val="24"/>
          <w:lang w:val="en-GB"/>
        </w:rPr>
        <w:tab/>
        <w:t xml:space="preserve">PETSE </w:t>
      </w:r>
      <w:r w:rsidR="000C5F6F" w:rsidRPr="00610C3C">
        <w:rPr>
          <w:rFonts w:ascii="Arial" w:eastAsia="Times New Roman" w:hAnsi="Arial" w:cs="Arial"/>
          <w:sz w:val="24"/>
          <w:szCs w:val="24"/>
          <w:lang w:val="en-GB"/>
        </w:rPr>
        <w:t>A</w:t>
      </w:r>
      <w:r w:rsidRPr="00610C3C">
        <w:rPr>
          <w:rFonts w:ascii="Arial" w:eastAsia="Times New Roman" w:hAnsi="Arial" w:cs="Arial"/>
          <w:sz w:val="24"/>
          <w:szCs w:val="24"/>
          <w:lang w:val="en-GB"/>
        </w:rPr>
        <w:t>P and MATHOPO, MOCUMIE, MOLEMELA and MOTHLE JJA</w:t>
      </w:r>
    </w:p>
    <w:p w14:paraId="2FA80535" w14:textId="1084BBC6" w:rsidR="00E44B1A" w:rsidRPr="00610C3C" w:rsidRDefault="00E44B1A" w:rsidP="00E44B1A">
      <w:pPr>
        <w:rPr>
          <w:rFonts w:ascii="Arial" w:eastAsia="Times New Roman" w:hAnsi="Arial" w:cs="Arial"/>
          <w:b/>
          <w:bCs/>
          <w:sz w:val="24"/>
          <w:szCs w:val="24"/>
          <w:lang w:val="en-GB"/>
        </w:rPr>
      </w:pPr>
      <w:r w:rsidRPr="00610C3C">
        <w:rPr>
          <w:rFonts w:ascii="Arial" w:eastAsia="Times New Roman" w:hAnsi="Arial" w:cs="Arial"/>
          <w:b/>
          <w:bCs/>
          <w:sz w:val="24"/>
          <w:szCs w:val="24"/>
          <w:lang w:val="en-GB"/>
        </w:rPr>
        <w:t>Heard</w:t>
      </w:r>
      <w:r w:rsidRPr="00610C3C">
        <w:rPr>
          <w:rFonts w:ascii="Arial" w:eastAsia="Times New Roman" w:hAnsi="Arial" w:cs="Arial"/>
          <w:b/>
          <w:sz w:val="24"/>
          <w:szCs w:val="24"/>
          <w:lang w:val="en-GB"/>
        </w:rPr>
        <w:t>:</w:t>
      </w:r>
      <w:r w:rsidRPr="00610C3C">
        <w:rPr>
          <w:rFonts w:ascii="Arial" w:eastAsia="Times New Roman" w:hAnsi="Arial" w:cs="Arial"/>
          <w:sz w:val="24"/>
          <w:szCs w:val="24"/>
          <w:lang w:val="en-GB"/>
        </w:rPr>
        <w:tab/>
      </w:r>
      <w:r w:rsidR="004A68A1">
        <w:rPr>
          <w:rFonts w:ascii="Arial" w:eastAsia="Times New Roman" w:hAnsi="Arial" w:cs="Arial"/>
          <w:sz w:val="24"/>
          <w:szCs w:val="24"/>
          <w:lang w:val="en-GB"/>
        </w:rPr>
        <w:tab/>
      </w:r>
      <w:r w:rsidRPr="00610C3C">
        <w:rPr>
          <w:rFonts w:ascii="Arial" w:eastAsia="Times New Roman" w:hAnsi="Arial" w:cs="Arial"/>
          <w:sz w:val="24"/>
          <w:szCs w:val="24"/>
          <w:lang w:val="en-GB"/>
        </w:rPr>
        <w:t xml:space="preserve">25 August 2021 </w:t>
      </w:r>
    </w:p>
    <w:p w14:paraId="5BDC8264" w14:textId="126D07C5" w:rsidR="00E44B1A" w:rsidRPr="00610C3C" w:rsidRDefault="00E44B1A" w:rsidP="00E44B1A">
      <w:pPr>
        <w:spacing w:after="120"/>
        <w:ind w:left="1418" w:hanging="1418"/>
        <w:outlineLvl w:val="0"/>
        <w:rPr>
          <w:rFonts w:ascii="Arial" w:eastAsia="Times New Roman" w:hAnsi="Arial" w:cs="Arial"/>
          <w:sz w:val="24"/>
          <w:szCs w:val="24"/>
          <w:lang w:val="en-GB" w:eastAsia="en-ZA"/>
        </w:rPr>
      </w:pPr>
      <w:r w:rsidRPr="00610C3C">
        <w:rPr>
          <w:rFonts w:ascii="Arial" w:eastAsia="Times New Roman" w:hAnsi="Arial" w:cs="Arial"/>
          <w:b/>
          <w:bCs/>
          <w:sz w:val="24"/>
          <w:szCs w:val="24"/>
          <w:lang w:val="en-GB"/>
        </w:rPr>
        <w:t>Delivered</w:t>
      </w:r>
      <w:r w:rsidRPr="00610C3C">
        <w:rPr>
          <w:rFonts w:ascii="Arial" w:eastAsia="Times New Roman" w:hAnsi="Arial" w:cs="Arial"/>
          <w:b/>
          <w:sz w:val="24"/>
          <w:szCs w:val="24"/>
          <w:lang w:val="en-GB"/>
        </w:rPr>
        <w:t>:</w:t>
      </w:r>
      <w:r w:rsidRPr="00610C3C">
        <w:rPr>
          <w:rFonts w:ascii="Arial" w:eastAsia="Times New Roman" w:hAnsi="Arial" w:cs="Arial"/>
          <w:sz w:val="24"/>
          <w:szCs w:val="24"/>
          <w:lang w:val="en-GB"/>
        </w:rPr>
        <w:tab/>
      </w:r>
      <w:r w:rsidRPr="00610C3C">
        <w:rPr>
          <w:rFonts w:ascii="Arial" w:eastAsia="Times New Roman" w:hAnsi="Arial" w:cs="Arial"/>
          <w:sz w:val="24"/>
          <w:szCs w:val="24"/>
          <w:lang w:val="en-GB" w:eastAsia="en-ZA"/>
        </w:rPr>
        <w:t>This judgment was handed down electronically by circulation to the parties' representatives via email, publication on the Supreme Court of Appeal website and release to SAFLII. The date and time for hand-</w:t>
      </w:r>
      <w:r w:rsidR="002441C2">
        <w:rPr>
          <w:rFonts w:ascii="Arial" w:eastAsia="Times New Roman" w:hAnsi="Arial" w:cs="Arial"/>
          <w:sz w:val="24"/>
          <w:szCs w:val="24"/>
          <w:lang w:val="en-GB" w:eastAsia="en-ZA"/>
        </w:rPr>
        <w:t>down is deemed to be 10h00 on 23</w:t>
      </w:r>
      <w:r w:rsidRPr="00610C3C">
        <w:rPr>
          <w:rFonts w:ascii="Arial" w:eastAsia="Times New Roman" w:hAnsi="Arial" w:cs="Arial"/>
          <w:sz w:val="24"/>
          <w:szCs w:val="24"/>
          <w:lang w:val="en-GB" w:eastAsia="en-ZA"/>
        </w:rPr>
        <w:t xml:space="preserve"> </w:t>
      </w:r>
      <w:r w:rsidR="002441C2">
        <w:rPr>
          <w:rFonts w:ascii="Arial" w:eastAsia="Times New Roman" w:hAnsi="Arial" w:cs="Arial"/>
          <w:sz w:val="24"/>
          <w:szCs w:val="24"/>
          <w:lang w:val="en-GB" w:eastAsia="en-ZA"/>
        </w:rPr>
        <w:t>November</w:t>
      </w:r>
      <w:r w:rsidRPr="00610C3C">
        <w:rPr>
          <w:rFonts w:ascii="Arial" w:eastAsia="Times New Roman" w:hAnsi="Arial" w:cs="Arial"/>
          <w:sz w:val="24"/>
          <w:szCs w:val="24"/>
          <w:lang w:val="en-GB" w:eastAsia="en-ZA"/>
        </w:rPr>
        <w:t xml:space="preserve"> 2021.</w:t>
      </w:r>
    </w:p>
    <w:p w14:paraId="358322C0" w14:textId="0EBE3988" w:rsidR="00E44B1A" w:rsidRPr="00610C3C" w:rsidRDefault="00E44B1A" w:rsidP="00E44B1A">
      <w:pPr>
        <w:contextualSpacing/>
        <w:rPr>
          <w:rFonts w:ascii="Arial" w:eastAsia="Times New Roman" w:hAnsi="Arial" w:cs="Arial"/>
          <w:sz w:val="24"/>
          <w:szCs w:val="24"/>
          <w:lang w:val="en-GB"/>
        </w:rPr>
      </w:pPr>
      <w:r w:rsidRPr="00610C3C">
        <w:rPr>
          <w:rFonts w:ascii="Arial" w:eastAsia="Times New Roman" w:hAnsi="Arial" w:cs="Arial"/>
          <w:b/>
          <w:bCs/>
          <w:sz w:val="24"/>
          <w:szCs w:val="24"/>
          <w:lang w:val="en-GB"/>
        </w:rPr>
        <w:t>Summary:</w:t>
      </w:r>
      <w:r w:rsidRPr="00610C3C">
        <w:rPr>
          <w:rFonts w:ascii="Arial" w:eastAsia="Times New Roman" w:hAnsi="Arial" w:cs="Arial"/>
          <w:bCs/>
          <w:sz w:val="24"/>
          <w:szCs w:val="24"/>
          <w:lang w:val="en-GB"/>
        </w:rPr>
        <w:tab/>
        <w:t xml:space="preserve">Delict – </w:t>
      </w:r>
      <w:r w:rsidR="00045264" w:rsidRPr="00610C3C">
        <w:rPr>
          <w:rFonts w:ascii="Arial" w:eastAsia="Times New Roman" w:hAnsi="Arial" w:cs="Arial"/>
          <w:bCs/>
          <w:sz w:val="24"/>
          <w:szCs w:val="24"/>
          <w:lang w:val="en-GB"/>
        </w:rPr>
        <w:t>u</w:t>
      </w:r>
      <w:r w:rsidRPr="00610C3C">
        <w:rPr>
          <w:rFonts w:ascii="Arial" w:eastAsia="Times New Roman" w:hAnsi="Arial" w:cs="Arial"/>
          <w:bCs/>
          <w:sz w:val="24"/>
          <w:szCs w:val="24"/>
          <w:lang w:val="en-GB"/>
        </w:rPr>
        <w:t>nlawful arrest and detention –</w:t>
      </w:r>
      <w:r w:rsidR="00F262CF" w:rsidRPr="00610C3C">
        <w:rPr>
          <w:rFonts w:ascii="Arial" w:eastAsia="Times New Roman" w:hAnsi="Arial" w:cs="Arial"/>
          <w:bCs/>
          <w:sz w:val="24"/>
          <w:szCs w:val="24"/>
          <w:lang w:val="en-GB"/>
        </w:rPr>
        <w:t xml:space="preserve"> </w:t>
      </w:r>
      <w:r w:rsidR="00045264" w:rsidRPr="00610C3C">
        <w:rPr>
          <w:rFonts w:ascii="Arial" w:eastAsia="Times New Roman" w:hAnsi="Arial" w:cs="Arial"/>
          <w:bCs/>
          <w:sz w:val="24"/>
          <w:szCs w:val="24"/>
          <w:lang w:val="en-GB"/>
        </w:rPr>
        <w:t>v</w:t>
      </w:r>
      <w:r w:rsidR="009641BB" w:rsidRPr="00610C3C">
        <w:rPr>
          <w:rFonts w:ascii="Arial" w:eastAsia="Times New Roman" w:hAnsi="Arial" w:cs="Arial"/>
          <w:bCs/>
          <w:sz w:val="24"/>
          <w:szCs w:val="24"/>
          <w:lang w:val="en-GB"/>
        </w:rPr>
        <w:t>i</w:t>
      </w:r>
      <w:r w:rsidRPr="00610C3C">
        <w:rPr>
          <w:rFonts w:ascii="Arial" w:eastAsia="Times New Roman" w:hAnsi="Arial" w:cs="Arial"/>
          <w:bCs/>
          <w:sz w:val="24"/>
          <w:szCs w:val="24"/>
          <w:lang w:val="en-GB"/>
        </w:rPr>
        <w:t xml:space="preserve">carious liability of the Minister of Police </w:t>
      </w:r>
      <w:r w:rsidR="00721385" w:rsidRPr="00610C3C">
        <w:rPr>
          <w:rFonts w:ascii="Arial" w:eastAsia="Times New Roman" w:hAnsi="Arial" w:cs="Arial"/>
          <w:bCs/>
          <w:sz w:val="24"/>
          <w:szCs w:val="24"/>
          <w:lang w:val="en-GB"/>
        </w:rPr>
        <w:t>–</w:t>
      </w:r>
      <w:r w:rsidR="00F262CF" w:rsidRPr="00610C3C">
        <w:rPr>
          <w:rFonts w:ascii="Arial" w:eastAsia="Times New Roman" w:hAnsi="Arial" w:cs="Arial"/>
          <w:bCs/>
          <w:sz w:val="24"/>
          <w:szCs w:val="24"/>
          <w:lang w:val="en-GB"/>
        </w:rPr>
        <w:t xml:space="preserve"> </w:t>
      </w:r>
      <w:r w:rsidR="00045264" w:rsidRPr="00610C3C">
        <w:rPr>
          <w:rFonts w:ascii="Arial" w:eastAsia="Times New Roman" w:hAnsi="Arial" w:cs="Arial"/>
          <w:bCs/>
          <w:sz w:val="24"/>
          <w:szCs w:val="24"/>
          <w:lang w:val="en-GB"/>
        </w:rPr>
        <w:t>a</w:t>
      </w:r>
      <w:r w:rsidR="00721385" w:rsidRPr="00610C3C">
        <w:rPr>
          <w:rFonts w:ascii="Arial" w:eastAsia="Times New Roman" w:hAnsi="Arial" w:cs="Arial"/>
          <w:bCs/>
          <w:sz w:val="24"/>
          <w:szCs w:val="24"/>
          <w:lang w:val="en-GB"/>
        </w:rPr>
        <w:t>ppropriate amount of compensation</w:t>
      </w:r>
      <w:r w:rsidR="00671C0D" w:rsidRPr="00610C3C">
        <w:rPr>
          <w:rFonts w:ascii="Arial" w:eastAsia="Times New Roman" w:hAnsi="Arial" w:cs="Arial"/>
          <w:bCs/>
          <w:sz w:val="24"/>
          <w:szCs w:val="24"/>
          <w:lang w:val="en-GB"/>
        </w:rPr>
        <w:t>.</w:t>
      </w:r>
      <w:r w:rsidR="00721385" w:rsidRPr="00610C3C">
        <w:rPr>
          <w:rFonts w:ascii="Arial" w:eastAsia="Times New Roman" w:hAnsi="Arial" w:cs="Arial"/>
          <w:bCs/>
          <w:sz w:val="24"/>
          <w:szCs w:val="24"/>
          <w:lang w:val="en-GB"/>
        </w:rPr>
        <w:t xml:space="preserve"> </w:t>
      </w:r>
    </w:p>
    <w:p w14:paraId="02D8F339" w14:textId="77777777" w:rsidR="00E44B1A" w:rsidRPr="00610C3C" w:rsidRDefault="00E44B1A" w:rsidP="00E44B1A">
      <w:pPr>
        <w:contextualSpacing/>
        <w:rPr>
          <w:rFonts w:ascii="Arial" w:eastAsia="Times New Roman" w:hAnsi="Arial" w:cs="Arial"/>
          <w:sz w:val="24"/>
          <w:szCs w:val="24"/>
          <w:lang w:val="en-GB"/>
        </w:rPr>
      </w:pPr>
    </w:p>
    <w:p w14:paraId="26A742F3" w14:textId="77777777" w:rsidR="00F33B87" w:rsidRPr="00610C3C" w:rsidRDefault="00F33B87" w:rsidP="00E44B1A">
      <w:pPr>
        <w:rPr>
          <w:rFonts w:ascii="Arial" w:eastAsia="Times New Roman" w:hAnsi="Arial" w:cs="Arial"/>
          <w:sz w:val="24"/>
          <w:szCs w:val="24"/>
          <w:lang w:val="en-GB"/>
        </w:rPr>
      </w:pPr>
    </w:p>
    <w:p w14:paraId="79C01A73" w14:textId="77777777" w:rsidR="00F33B87" w:rsidRPr="00610C3C" w:rsidRDefault="00F33B87" w:rsidP="00E44B1A">
      <w:pPr>
        <w:rPr>
          <w:rFonts w:ascii="Arial" w:eastAsia="Times New Roman" w:hAnsi="Arial" w:cs="Arial"/>
          <w:sz w:val="24"/>
          <w:szCs w:val="24"/>
          <w:lang w:val="en-GB"/>
        </w:rPr>
      </w:pPr>
    </w:p>
    <w:p w14:paraId="60251880" w14:textId="77777777" w:rsidR="00310076" w:rsidRPr="00610C3C" w:rsidRDefault="00310076" w:rsidP="00E44B1A">
      <w:pPr>
        <w:rPr>
          <w:rFonts w:ascii="Arial" w:eastAsia="Times New Roman" w:hAnsi="Arial" w:cs="Arial"/>
          <w:sz w:val="24"/>
          <w:szCs w:val="24"/>
          <w:lang w:val="en-GB"/>
        </w:rPr>
      </w:pPr>
    </w:p>
    <w:p w14:paraId="57F79285" w14:textId="77777777" w:rsidR="00E44B1A" w:rsidRPr="00610C3C" w:rsidRDefault="00E44B1A" w:rsidP="00E44B1A">
      <w:pPr>
        <w:rPr>
          <w:rFonts w:ascii="Arial" w:eastAsia="Times New Roman" w:hAnsi="Arial" w:cs="Arial"/>
          <w:b/>
          <w:sz w:val="24"/>
          <w:szCs w:val="24"/>
          <w:lang w:val="en-GB"/>
        </w:rPr>
      </w:pPr>
      <w:r w:rsidRPr="00610C3C">
        <w:rPr>
          <w:rFonts w:ascii="Arial" w:eastAsia="Times New Roman" w:hAnsi="Arial" w:cs="Arial"/>
          <w:b/>
          <w:sz w:val="24"/>
          <w:szCs w:val="24"/>
          <w:lang w:val="en-GB"/>
        </w:rPr>
        <w:lastRenderedPageBreak/>
        <w:t>___________________________________________________________________</w:t>
      </w:r>
    </w:p>
    <w:p w14:paraId="4FBCD6BA" w14:textId="32B1BE45" w:rsidR="00E44B1A" w:rsidRPr="00610C3C" w:rsidRDefault="00E44B1A" w:rsidP="00F262CF">
      <w:pPr>
        <w:spacing w:before="120"/>
        <w:jc w:val="center"/>
        <w:rPr>
          <w:rFonts w:ascii="Arial" w:eastAsia="Times New Roman" w:hAnsi="Arial" w:cs="Arial"/>
          <w:b/>
          <w:bCs/>
          <w:sz w:val="24"/>
          <w:szCs w:val="24"/>
          <w:lang w:val="en-GB"/>
        </w:rPr>
      </w:pPr>
      <w:r w:rsidRPr="00610C3C">
        <w:rPr>
          <w:rFonts w:ascii="Arial" w:eastAsia="Times New Roman" w:hAnsi="Arial" w:cs="Arial"/>
          <w:b/>
          <w:bCs/>
          <w:sz w:val="24"/>
          <w:szCs w:val="24"/>
          <w:lang w:val="en-GB"/>
        </w:rPr>
        <w:t>ORDER</w:t>
      </w:r>
    </w:p>
    <w:p w14:paraId="1A868952" w14:textId="77777777" w:rsidR="00E44B1A" w:rsidRPr="00610C3C" w:rsidRDefault="00E44B1A" w:rsidP="00F262CF">
      <w:pPr>
        <w:rPr>
          <w:rFonts w:ascii="Arial" w:eastAsia="Times New Roman" w:hAnsi="Arial" w:cs="Arial"/>
          <w:b/>
          <w:sz w:val="24"/>
          <w:szCs w:val="24"/>
          <w:lang w:val="en-GB"/>
        </w:rPr>
      </w:pPr>
      <w:r w:rsidRPr="00610C3C">
        <w:rPr>
          <w:rFonts w:ascii="Arial" w:eastAsia="Times New Roman" w:hAnsi="Arial" w:cs="Arial"/>
          <w:sz w:val="24"/>
          <w:szCs w:val="24"/>
          <w:lang w:val="en-GB"/>
        </w:rPr>
        <w:t xml:space="preserve"> </w:t>
      </w:r>
      <w:r w:rsidRPr="00610C3C">
        <w:rPr>
          <w:rFonts w:ascii="Arial" w:eastAsia="Times New Roman" w:hAnsi="Arial" w:cs="Arial"/>
          <w:b/>
          <w:sz w:val="24"/>
          <w:szCs w:val="24"/>
          <w:lang w:val="en-GB"/>
        </w:rPr>
        <w:t>___________________________________________________________________</w:t>
      </w:r>
    </w:p>
    <w:p w14:paraId="364EC9E9" w14:textId="7A85C6C3" w:rsidR="00E44B1A" w:rsidRPr="00610C3C" w:rsidRDefault="00E44B1A" w:rsidP="00E44B1A">
      <w:pPr>
        <w:rPr>
          <w:rFonts w:ascii="Arial" w:hAnsi="Arial" w:cs="Arial"/>
          <w:bCs/>
          <w:sz w:val="24"/>
          <w:szCs w:val="24"/>
        </w:rPr>
      </w:pPr>
      <w:r w:rsidRPr="00610C3C">
        <w:rPr>
          <w:rFonts w:ascii="Arial" w:hAnsi="Arial" w:cs="Arial"/>
          <w:b/>
          <w:bCs/>
          <w:sz w:val="24"/>
          <w:szCs w:val="24"/>
        </w:rPr>
        <w:t xml:space="preserve">On appeal from: </w:t>
      </w:r>
      <w:r w:rsidRPr="00610C3C">
        <w:rPr>
          <w:rFonts w:ascii="Arial" w:hAnsi="Arial" w:cs="Arial"/>
          <w:bCs/>
          <w:sz w:val="24"/>
          <w:szCs w:val="24"/>
        </w:rPr>
        <w:t>Limpopo</w:t>
      </w:r>
      <w:r w:rsidRPr="00610C3C">
        <w:rPr>
          <w:rFonts w:ascii="Arial" w:hAnsi="Arial" w:cs="Arial"/>
          <w:b/>
          <w:bCs/>
          <w:sz w:val="24"/>
          <w:szCs w:val="24"/>
        </w:rPr>
        <w:t xml:space="preserve"> </w:t>
      </w:r>
      <w:r w:rsidRPr="00610C3C">
        <w:rPr>
          <w:rFonts w:ascii="Arial" w:hAnsi="Arial" w:cs="Arial"/>
          <w:sz w:val="24"/>
          <w:szCs w:val="24"/>
        </w:rPr>
        <w:t>Division of the</w:t>
      </w:r>
      <w:r w:rsidRPr="00610C3C">
        <w:rPr>
          <w:rFonts w:ascii="Arial" w:hAnsi="Arial" w:cs="Arial"/>
          <w:b/>
          <w:bCs/>
          <w:sz w:val="24"/>
          <w:szCs w:val="24"/>
        </w:rPr>
        <w:t xml:space="preserve"> </w:t>
      </w:r>
      <w:r w:rsidRPr="00610C3C">
        <w:rPr>
          <w:rFonts w:ascii="Arial" w:hAnsi="Arial" w:cs="Arial"/>
          <w:bCs/>
          <w:sz w:val="24"/>
          <w:szCs w:val="24"/>
        </w:rPr>
        <w:t>High Court, P</w:t>
      </w:r>
      <w:r w:rsidR="00A72F65">
        <w:rPr>
          <w:rFonts w:ascii="Arial" w:hAnsi="Arial" w:cs="Arial"/>
          <w:bCs/>
          <w:sz w:val="24"/>
          <w:szCs w:val="24"/>
        </w:rPr>
        <w:t>olokwane (Makgoba JP and</w:t>
      </w:r>
      <w:r w:rsidRPr="00610C3C">
        <w:rPr>
          <w:rFonts w:ascii="Arial" w:hAnsi="Arial" w:cs="Arial"/>
          <w:bCs/>
          <w:sz w:val="24"/>
          <w:szCs w:val="24"/>
        </w:rPr>
        <w:t xml:space="preserve"> </w:t>
      </w:r>
      <w:r w:rsidR="007801FC">
        <w:rPr>
          <w:rFonts w:ascii="Arial" w:hAnsi="Arial" w:cs="Arial"/>
          <w:bCs/>
          <w:sz w:val="24"/>
          <w:szCs w:val="24"/>
        </w:rPr>
        <w:t>Mudau</w:t>
      </w:r>
      <w:r w:rsidRPr="00610C3C">
        <w:rPr>
          <w:rFonts w:ascii="Arial" w:hAnsi="Arial" w:cs="Arial"/>
          <w:bCs/>
          <w:sz w:val="24"/>
          <w:szCs w:val="24"/>
        </w:rPr>
        <w:t xml:space="preserve"> J sitting </w:t>
      </w:r>
      <w:r w:rsidR="00603E91" w:rsidRPr="00610C3C">
        <w:rPr>
          <w:rFonts w:ascii="Arial" w:hAnsi="Arial" w:cs="Arial"/>
          <w:bCs/>
          <w:sz w:val="24"/>
          <w:szCs w:val="24"/>
        </w:rPr>
        <w:t>as court of</w:t>
      </w:r>
      <w:r w:rsidRPr="00610C3C">
        <w:rPr>
          <w:rFonts w:ascii="Arial" w:hAnsi="Arial" w:cs="Arial"/>
          <w:bCs/>
          <w:sz w:val="24"/>
          <w:szCs w:val="24"/>
        </w:rPr>
        <w:t xml:space="preserve"> appeal):</w:t>
      </w:r>
    </w:p>
    <w:p w14:paraId="7491F060" w14:textId="77777777" w:rsidR="0039793C" w:rsidRPr="00610C3C" w:rsidRDefault="0039793C" w:rsidP="0039793C">
      <w:pPr>
        <w:pStyle w:val="ListParagraph"/>
        <w:ind w:left="0"/>
        <w:rPr>
          <w:rFonts w:ascii="Arial" w:hAnsi="Arial" w:cs="Arial"/>
          <w:bCs/>
          <w:sz w:val="24"/>
          <w:szCs w:val="24"/>
        </w:rPr>
      </w:pPr>
    </w:p>
    <w:p w14:paraId="1DBF9C12" w14:textId="18750DEB" w:rsidR="0039793C" w:rsidRPr="00610C3C" w:rsidRDefault="0039793C" w:rsidP="0039793C">
      <w:pPr>
        <w:pStyle w:val="ListParagraph"/>
        <w:numPr>
          <w:ilvl w:val="0"/>
          <w:numId w:val="7"/>
        </w:numPr>
        <w:ind w:left="540" w:hanging="540"/>
        <w:rPr>
          <w:rFonts w:ascii="Arial" w:hAnsi="Arial" w:cs="Arial"/>
          <w:bCs/>
          <w:sz w:val="24"/>
          <w:szCs w:val="24"/>
        </w:rPr>
      </w:pPr>
      <w:r w:rsidRPr="00610C3C">
        <w:rPr>
          <w:rFonts w:ascii="Arial" w:hAnsi="Arial" w:cs="Arial"/>
          <w:bCs/>
          <w:sz w:val="24"/>
          <w:szCs w:val="24"/>
        </w:rPr>
        <w:t>The appeal is upheld</w:t>
      </w:r>
      <w:r w:rsidR="00603E91" w:rsidRPr="00610C3C">
        <w:rPr>
          <w:rFonts w:ascii="Arial" w:hAnsi="Arial" w:cs="Arial"/>
          <w:bCs/>
          <w:sz w:val="24"/>
          <w:szCs w:val="24"/>
        </w:rPr>
        <w:t xml:space="preserve"> with costs</w:t>
      </w:r>
      <w:r w:rsidRPr="00610C3C">
        <w:rPr>
          <w:rFonts w:ascii="Arial" w:hAnsi="Arial" w:cs="Arial"/>
          <w:bCs/>
          <w:sz w:val="24"/>
          <w:szCs w:val="24"/>
        </w:rPr>
        <w:t xml:space="preserve">. </w:t>
      </w:r>
    </w:p>
    <w:p w14:paraId="5AD3287E" w14:textId="77777777" w:rsidR="0039793C" w:rsidRPr="00610C3C" w:rsidRDefault="0039793C" w:rsidP="0039793C">
      <w:pPr>
        <w:pStyle w:val="ListParagraph"/>
        <w:numPr>
          <w:ilvl w:val="0"/>
          <w:numId w:val="7"/>
        </w:numPr>
        <w:ind w:left="540" w:hanging="540"/>
        <w:rPr>
          <w:rFonts w:ascii="Arial" w:hAnsi="Arial" w:cs="Arial"/>
          <w:bCs/>
          <w:sz w:val="24"/>
          <w:szCs w:val="24"/>
        </w:rPr>
      </w:pPr>
      <w:r w:rsidRPr="00610C3C">
        <w:rPr>
          <w:rFonts w:ascii="Arial" w:hAnsi="Arial" w:cs="Arial"/>
          <w:bCs/>
          <w:sz w:val="24"/>
          <w:szCs w:val="24"/>
        </w:rPr>
        <w:t>The order of the high court is set aside and replaced with the following:</w:t>
      </w:r>
    </w:p>
    <w:p w14:paraId="71C54E53" w14:textId="77777777" w:rsidR="0039793C" w:rsidRPr="00610C3C" w:rsidRDefault="0039793C" w:rsidP="00663AFB">
      <w:pPr>
        <w:ind w:left="1418" w:hanging="878"/>
        <w:rPr>
          <w:rFonts w:ascii="Arial" w:hAnsi="Arial" w:cs="Arial"/>
          <w:bCs/>
          <w:sz w:val="24"/>
          <w:szCs w:val="24"/>
        </w:rPr>
      </w:pPr>
      <w:r w:rsidRPr="00610C3C">
        <w:rPr>
          <w:rFonts w:ascii="Arial" w:hAnsi="Arial" w:cs="Arial"/>
          <w:bCs/>
          <w:sz w:val="24"/>
          <w:szCs w:val="24"/>
        </w:rPr>
        <w:t>‘1</w:t>
      </w:r>
      <w:r w:rsidRPr="00610C3C">
        <w:rPr>
          <w:rFonts w:ascii="Arial" w:hAnsi="Arial" w:cs="Arial"/>
          <w:bCs/>
          <w:sz w:val="24"/>
          <w:szCs w:val="24"/>
        </w:rPr>
        <w:tab/>
        <w:t>The appeal is upheld with costs.</w:t>
      </w:r>
    </w:p>
    <w:p w14:paraId="395ABD37" w14:textId="125C92DB" w:rsidR="0039793C" w:rsidRPr="00610C3C" w:rsidRDefault="00BF17BB" w:rsidP="00663AFB">
      <w:pPr>
        <w:ind w:left="1440" w:hanging="900"/>
        <w:rPr>
          <w:rFonts w:ascii="Arial" w:hAnsi="Arial" w:cs="Arial"/>
          <w:bCs/>
          <w:sz w:val="24"/>
          <w:szCs w:val="24"/>
        </w:rPr>
      </w:pPr>
      <w:r>
        <w:rPr>
          <w:rFonts w:ascii="Arial" w:hAnsi="Arial" w:cs="Arial"/>
          <w:bCs/>
          <w:sz w:val="24"/>
          <w:szCs w:val="24"/>
        </w:rPr>
        <w:t xml:space="preserve"> </w:t>
      </w:r>
      <w:r w:rsidR="0039793C" w:rsidRPr="00610C3C">
        <w:rPr>
          <w:rFonts w:ascii="Arial" w:hAnsi="Arial" w:cs="Arial"/>
          <w:bCs/>
          <w:sz w:val="24"/>
          <w:szCs w:val="24"/>
        </w:rPr>
        <w:t>2</w:t>
      </w:r>
      <w:r w:rsidR="0039793C" w:rsidRPr="00610C3C">
        <w:rPr>
          <w:rFonts w:ascii="Arial" w:hAnsi="Arial" w:cs="Arial"/>
          <w:bCs/>
          <w:sz w:val="24"/>
          <w:szCs w:val="24"/>
        </w:rPr>
        <w:tab/>
        <w:t>The order of the Magistrates’ Court, Tzaneen, is set aside and replaced with the following:</w:t>
      </w:r>
    </w:p>
    <w:p w14:paraId="19E4E289" w14:textId="43105E89" w:rsidR="0039793C" w:rsidRPr="00610C3C" w:rsidRDefault="0039793C" w:rsidP="00603E91">
      <w:pPr>
        <w:ind w:left="1440" w:hanging="720"/>
        <w:rPr>
          <w:rFonts w:ascii="Arial" w:hAnsi="Arial" w:cs="Arial"/>
          <w:bCs/>
          <w:sz w:val="24"/>
          <w:szCs w:val="24"/>
        </w:rPr>
      </w:pPr>
      <w:r w:rsidRPr="00610C3C">
        <w:rPr>
          <w:rFonts w:ascii="Arial" w:hAnsi="Arial" w:cs="Arial"/>
          <w:bCs/>
          <w:sz w:val="24"/>
          <w:szCs w:val="24"/>
        </w:rPr>
        <w:t>“(a)</w:t>
      </w:r>
      <w:r w:rsidRPr="00610C3C">
        <w:rPr>
          <w:rFonts w:ascii="Arial" w:hAnsi="Arial" w:cs="Arial"/>
          <w:bCs/>
          <w:sz w:val="24"/>
          <w:szCs w:val="24"/>
        </w:rPr>
        <w:tab/>
        <w:t xml:space="preserve">The first defendant is ordered to pay R70 000 as general damages to the plaintiff. </w:t>
      </w:r>
    </w:p>
    <w:p w14:paraId="1861DE5A" w14:textId="047A9F26" w:rsidR="00603E91" w:rsidRPr="00610C3C" w:rsidRDefault="00603E91" w:rsidP="0039793C">
      <w:pPr>
        <w:pStyle w:val="ListParagraph"/>
        <w:numPr>
          <w:ilvl w:val="0"/>
          <w:numId w:val="8"/>
        </w:numPr>
        <w:ind w:left="1440" w:hanging="720"/>
        <w:rPr>
          <w:rFonts w:ascii="Arial" w:hAnsi="Arial" w:cs="Arial"/>
          <w:bCs/>
          <w:sz w:val="24"/>
          <w:szCs w:val="24"/>
        </w:rPr>
      </w:pPr>
      <w:r w:rsidRPr="00610C3C">
        <w:rPr>
          <w:rFonts w:ascii="Arial" w:hAnsi="Arial" w:cs="Arial"/>
          <w:bCs/>
          <w:sz w:val="24"/>
          <w:szCs w:val="24"/>
        </w:rPr>
        <w:t>The first defendant is ordered to pay R7</w:t>
      </w:r>
      <w:r w:rsidR="00BF17BB">
        <w:rPr>
          <w:rFonts w:ascii="Arial" w:hAnsi="Arial" w:cs="Arial"/>
          <w:bCs/>
          <w:sz w:val="24"/>
          <w:szCs w:val="24"/>
        </w:rPr>
        <w:t xml:space="preserve"> </w:t>
      </w:r>
      <w:r w:rsidRPr="00610C3C">
        <w:rPr>
          <w:rFonts w:ascii="Arial" w:hAnsi="Arial" w:cs="Arial"/>
          <w:bCs/>
          <w:sz w:val="24"/>
          <w:szCs w:val="24"/>
        </w:rPr>
        <w:t>239.</w:t>
      </w:r>
    </w:p>
    <w:p w14:paraId="7CD36487" w14:textId="0C15CCDA" w:rsidR="0039793C" w:rsidRPr="00610C3C" w:rsidRDefault="0039793C" w:rsidP="0039793C">
      <w:pPr>
        <w:pStyle w:val="ListParagraph"/>
        <w:numPr>
          <w:ilvl w:val="0"/>
          <w:numId w:val="8"/>
        </w:numPr>
        <w:ind w:left="1440" w:hanging="720"/>
        <w:rPr>
          <w:rFonts w:ascii="Arial" w:hAnsi="Arial" w:cs="Arial"/>
          <w:bCs/>
          <w:sz w:val="24"/>
          <w:szCs w:val="24"/>
        </w:rPr>
      </w:pPr>
      <w:r w:rsidRPr="00610C3C">
        <w:rPr>
          <w:rFonts w:ascii="Arial" w:hAnsi="Arial" w:cs="Arial"/>
          <w:bCs/>
          <w:sz w:val="24"/>
          <w:szCs w:val="24"/>
        </w:rPr>
        <w:t>The amount</w:t>
      </w:r>
      <w:r w:rsidR="00603E91" w:rsidRPr="00610C3C">
        <w:rPr>
          <w:rFonts w:ascii="Arial" w:hAnsi="Arial" w:cs="Arial"/>
          <w:bCs/>
          <w:sz w:val="24"/>
          <w:szCs w:val="24"/>
        </w:rPr>
        <w:t>s</w:t>
      </w:r>
      <w:r w:rsidRPr="00610C3C">
        <w:rPr>
          <w:rFonts w:ascii="Arial" w:hAnsi="Arial" w:cs="Arial"/>
          <w:bCs/>
          <w:sz w:val="24"/>
          <w:szCs w:val="24"/>
        </w:rPr>
        <w:t xml:space="preserve"> in paragraph</w:t>
      </w:r>
      <w:r w:rsidR="00603E91" w:rsidRPr="00610C3C">
        <w:rPr>
          <w:rFonts w:ascii="Arial" w:hAnsi="Arial" w:cs="Arial"/>
          <w:bCs/>
          <w:sz w:val="24"/>
          <w:szCs w:val="24"/>
        </w:rPr>
        <w:t>s</w:t>
      </w:r>
      <w:r w:rsidRPr="00610C3C">
        <w:rPr>
          <w:rFonts w:ascii="Arial" w:hAnsi="Arial" w:cs="Arial"/>
          <w:bCs/>
          <w:sz w:val="24"/>
          <w:szCs w:val="24"/>
        </w:rPr>
        <w:t xml:space="preserve"> </w:t>
      </w:r>
      <w:r w:rsidR="00603E91" w:rsidRPr="00610C3C">
        <w:rPr>
          <w:rFonts w:ascii="Arial" w:hAnsi="Arial" w:cs="Arial"/>
          <w:bCs/>
          <w:sz w:val="24"/>
          <w:szCs w:val="24"/>
        </w:rPr>
        <w:t xml:space="preserve">(a) and </w:t>
      </w:r>
      <w:r w:rsidRPr="00610C3C">
        <w:rPr>
          <w:rFonts w:ascii="Arial" w:hAnsi="Arial" w:cs="Arial"/>
          <w:bCs/>
          <w:sz w:val="24"/>
          <w:szCs w:val="24"/>
        </w:rPr>
        <w:t xml:space="preserve">(b) above </w:t>
      </w:r>
      <w:r w:rsidR="00603E91" w:rsidRPr="00610C3C">
        <w:rPr>
          <w:rFonts w:ascii="Arial" w:hAnsi="Arial" w:cs="Arial"/>
          <w:bCs/>
          <w:sz w:val="24"/>
          <w:szCs w:val="24"/>
        </w:rPr>
        <w:t>shall bear</w:t>
      </w:r>
      <w:r w:rsidRPr="00610C3C">
        <w:rPr>
          <w:rFonts w:ascii="Arial" w:hAnsi="Arial" w:cs="Arial"/>
          <w:bCs/>
          <w:sz w:val="24"/>
          <w:szCs w:val="24"/>
        </w:rPr>
        <w:t xml:space="preserve"> interest at the prescribed rate from date of the judgment of the Magistrates’ Court, Tzaneen, being </w:t>
      </w:r>
      <w:r w:rsidR="009958F9" w:rsidRPr="00610C3C">
        <w:rPr>
          <w:rFonts w:ascii="Arial" w:hAnsi="Arial" w:cs="Arial"/>
          <w:bCs/>
          <w:sz w:val="24"/>
          <w:szCs w:val="24"/>
        </w:rPr>
        <w:t>11 January 2018</w:t>
      </w:r>
      <w:r w:rsidR="00603E91" w:rsidRPr="00610C3C">
        <w:rPr>
          <w:rFonts w:ascii="Arial" w:hAnsi="Arial" w:cs="Arial"/>
          <w:bCs/>
          <w:sz w:val="24"/>
          <w:szCs w:val="24"/>
        </w:rPr>
        <w:t xml:space="preserve"> to date of payment</w:t>
      </w:r>
      <w:r w:rsidR="009958F9" w:rsidRPr="00610C3C">
        <w:rPr>
          <w:rFonts w:ascii="Arial" w:hAnsi="Arial" w:cs="Arial"/>
          <w:bCs/>
          <w:sz w:val="24"/>
          <w:szCs w:val="24"/>
        </w:rPr>
        <w:t>.</w:t>
      </w:r>
      <w:r w:rsidRPr="00610C3C">
        <w:rPr>
          <w:rFonts w:ascii="Arial" w:hAnsi="Arial" w:cs="Arial"/>
          <w:bCs/>
          <w:sz w:val="24"/>
          <w:szCs w:val="24"/>
        </w:rPr>
        <w:t xml:space="preserve"> </w:t>
      </w:r>
    </w:p>
    <w:p w14:paraId="54C4892D" w14:textId="08A74007" w:rsidR="0039793C" w:rsidRPr="00610C3C" w:rsidRDefault="0039793C" w:rsidP="0039793C">
      <w:pPr>
        <w:pStyle w:val="ListParagraph"/>
        <w:numPr>
          <w:ilvl w:val="0"/>
          <w:numId w:val="8"/>
        </w:numPr>
        <w:ind w:left="1440" w:hanging="720"/>
        <w:rPr>
          <w:rFonts w:ascii="Arial" w:hAnsi="Arial" w:cs="Arial"/>
          <w:bCs/>
          <w:sz w:val="24"/>
          <w:szCs w:val="24"/>
        </w:rPr>
      </w:pPr>
      <w:r w:rsidRPr="00610C3C">
        <w:rPr>
          <w:rFonts w:ascii="Arial" w:hAnsi="Arial" w:cs="Arial"/>
          <w:bCs/>
          <w:sz w:val="24"/>
          <w:szCs w:val="24"/>
        </w:rPr>
        <w:t>The first defendant is ordered to pay the plaintiff’s costs of suit</w:t>
      </w:r>
      <w:r w:rsidR="00603E91" w:rsidRPr="00610C3C">
        <w:rPr>
          <w:rFonts w:ascii="Arial" w:hAnsi="Arial" w:cs="Arial"/>
          <w:bCs/>
          <w:sz w:val="24"/>
          <w:szCs w:val="24"/>
        </w:rPr>
        <w:t>.”’</w:t>
      </w:r>
      <w:r w:rsidRPr="00610C3C">
        <w:rPr>
          <w:rFonts w:ascii="Arial" w:hAnsi="Arial" w:cs="Arial"/>
          <w:bCs/>
          <w:sz w:val="24"/>
          <w:szCs w:val="24"/>
        </w:rPr>
        <w:t xml:space="preserve"> </w:t>
      </w:r>
    </w:p>
    <w:p w14:paraId="38A9C6F0" w14:textId="2DAAFBC5" w:rsidR="0039793C" w:rsidRPr="00610C3C" w:rsidRDefault="0039793C" w:rsidP="0039793C">
      <w:pPr>
        <w:rPr>
          <w:rFonts w:ascii="Arial" w:hAnsi="Arial" w:cs="Arial"/>
          <w:b/>
          <w:bCs/>
          <w:sz w:val="24"/>
          <w:szCs w:val="24"/>
        </w:rPr>
      </w:pPr>
      <w:r w:rsidRPr="00610C3C">
        <w:rPr>
          <w:rFonts w:ascii="Arial" w:hAnsi="Arial" w:cs="Arial"/>
          <w:b/>
          <w:bCs/>
          <w:sz w:val="24"/>
          <w:szCs w:val="24"/>
        </w:rPr>
        <w:t>___________________________________________________________________</w:t>
      </w:r>
    </w:p>
    <w:p w14:paraId="6441B330" w14:textId="77777777" w:rsidR="0039793C" w:rsidRPr="00610C3C" w:rsidRDefault="0039793C" w:rsidP="00F262CF">
      <w:pPr>
        <w:spacing w:before="120"/>
        <w:jc w:val="center"/>
        <w:rPr>
          <w:rFonts w:ascii="Arial" w:hAnsi="Arial" w:cs="Arial"/>
          <w:bCs/>
          <w:sz w:val="24"/>
          <w:szCs w:val="24"/>
        </w:rPr>
      </w:pPr>
      <w:r w:rsidRPr="00610C3C">
        <w:rPr>
          <w:rFonts w:ascii="Arial" w:hAnsi="Arial" w:cs="Arial"/>
          <w:b/>
          <w:bCs/>
          <w:sz w:val="24"/>
          <w:szCs w:val="24"/>
        </w:rPr>
        <w:t>JUDGMENT</w:t>
      </w:r>
    </w:p>
    <w:p w14:paraId="478415A6" w14:textId="1F655ABD" w:rsidR="0039793C" w:rsidRPr="00610C3C" w:rsidRDefault="0039793C" w:rsidP="0039793C">
      <w:pPr>
        <w:jc w:val="left"/>
        <w:rPr>
          <w:rFonts w:ascii="Arial" w:eastAsia="Times New Roman" w:hAnsi="Arial" w:cs="Arial"/>
          <w:b/>
          <w:sz w:val="24"/>
          <w:szCs w:val="24"/>
          <w:lang w:val="en-GB"/>
        </w:rPr>
      </w:pPr>
      <w:r w:rsidRPr="00610C3C">
        <w:rPr>
          <w:rFonts w:ascii="Arial" w:hAnsi="Arial" w:cs="Arial"/>
          <w:b/>
          <w:bCs/>
          <w:sz w:val="24"/>
          <w:szCs w:val="24"/>
        </w:rPr>
        <w:t>___________________________________________________________________</w:t>
      </w:r>
    </w:p>
    <w:p w14:paraId="1871631D" w14:textId="77777777" w:rsidR="00045264" w:rsidRPr="00610C3C" w:rsidRDefault="00045264" w:rsidP="00045264">
      <w:pPr>
        <w:jc w:val="left"/>
        <w:rPr>
          <w:rFonts w:ascii="Arial" w:eastAsia="Times New Roman" w:hAnsi="Arial" w:cs="Arial"/>
          <w:sz w:val="24"/>
          <w:szCs w:val="24"/>
          <w:lang w:val="en-GB"/>
        </w:rPr>
      </w:pPr>
    </w:p>
    <w:p w14:paraId="6AB86355" w14:textId="197EB7FC" w:rsidR="00E44B1A" w:rsidRPr="00610C3C" w:rsidRDefault="00E44B1A" w:rsidP="00E44B1A">
      <w:pPr>
        <w:rPr>
          <w:rFonts w:ascii="Arial" w:hAnsi="Arial" w:cs="Arial"/>
          <w:b/>
          <w:bCs/>
          <w:sz w:val="24"/>
          <w:szCs w:val="24"/>
        </w:rPr>
      </w:pPr>
      <w:r w:rsidRPr="00610C3C">
        <w:rPr>
          <w:rFonts w:ascii="Arial" w:hAnsi="Arial" w:cs="Arial"/>
          <w:b/>
          <w:bCs/>
          <w:sz w:val="24"/>
          <w:szCs w:val="24"/>
        </w:rPr>
        <w:t>Molemela JA (</w:t>
      </w:r>
      <w:r w:rsidR="00F92348" w:rsidRPr="00610C3C">
        <w:rPr>
          <w:rFonts w:ascii="Arial" w:hAnsi="Arial" w:cs="Arial"/>
          <w:b/>
          <w:bCs/>
          <w:sz w:val="24"/>
          <w:szCs w:val="24"/>
        </w:rPr>
        <w:t>Petse AP</w:t>
      </w:r>
      <w:r w:rsidR="00BD746A">
        <w:rPr>
          <w:rFonts w:ascii="Arial" w:hAnsi="Arial" w:cs="Arial"/>
          <w:b/>
          <w:bCs/>
          <w:sz w:val="24"/>
          <w:szCs w:val="24"/>
        </w:rPr>
        <w:t xml:space="preserve"> and </w:t>
      </w:r>
      <w:r w:rsidR="00F92348" w:rsidRPr="00610C3C">
        <w:rPr>
          <w:rFonts w:ascii="Arial" w:hAnsi="Arial" w:cs="Arial"/>
          <w:b/>
          <w:bCs/>
          <w:sz w:val="24"/>
          <w:szCs w:val="24"/>
        </w:rPr>
        <w:t>Mathopo</w:t>
      </w:r>
      <w:r w:rsidR="00D120C5" w:rsidRPr="00610C3C">
        <w:rPr>
          <w:rFonts w:ascii="Arial" w:hAnsi="Arial" w:cs="Arial"/>
          <w:b/>
          <w:bCs/>
          <w:sz w:val="24"/>
          <w:szCs w:val="24"/>
        </w:rPr>
        <w:t>, Mocumie and Moth</w:t>
      </w:r>
      <w:r w:rsidR="005C45A7">
        <w:rPr>
          <w:rFonts w:ascii="Arial" w:hAnsi="Arial" w:cs="Arial"/>
          <w:b/>
          <w:bCs/>
          <w:sz w:val="24"/>
          <w:szCs w:val="24"/>
        </w:rPr>
        <w:t>l</w:t>
      </w:r>
      <w:r w:rsidR="00D120C5" w:rsidRPr="00610C3C">
        <w:rPr>
          <w:rFonts w:ascii="Arial" w:hAnsi="Arial" w:cs="Arial"/>
          <w:b/>
          <w:bCs/>
          <w:sz w:val="24"/>
          <w:szCs w:val="24"/>
        </w:rPr>
        <w:t xml:space="preserve">e JJA </w:t>
      </w:r>
      <w:r w:rsidRPr="00610C3C">
        <w:rPr>
          <w:rFonts w:ascii="Arial" w:hAnsi="Arial" w:cs="Arial"/>
          <w:b/>
          <w:bCs/>
          <w:sz w:val="24"/>
          <w:szCs w:val="24"/>
        </w:rPr>
        <w:t>concurring)</w:t>
      </w:r>
    </w:p>
    <w:p w14:paraId="60508169" w14:textId="77777777" w:rsidR="00F33B87" w:rsidRPr="00610C3C" w:rsidRDefault="00F33B87" w:rsidP="00E44B1A">
      <w:pPr>
        <w:rPr>
          <w:rFonts w:ascii="Arial" w:hAnsi="Arial" w:cs="Arial"/>
          <w:b/>
          <w:bCs/>
          <w:sz w:val="24"/>
          <w:szCs w:val="24"/>
        </w:rPr>
      </w:pPr>
    </w:p>
    <w:p w14:paraId="3EC7A64B" w14:textId="77777777" w:rsidR="00E44B1A" w:rsidRPr="00610C3C" w:rsidRDefault="00E44B1A" w:rsidP="00E44B1A">
      <w:pPr>
        <w:rPr>
          <w:rFonts w:ascii="Arial" w:hAnsi="Arial" w:cs="Arial"/>
          <w:bCs/>
          <w:sz w:val="24"/>
          <w:szCs w:val="24"/>
        </w:rPr>
      </w:pPr>
      <w:r w:rsidRPr="00610C3C">
        <w:rPr>
          <w:rFonts w:ascii="Arial" w:hAnsi="Arial" w:cs="Arial"/>
          <w:b/>
          <w:bCs/>
          <w:sz w:val="24"/>
          <w:szCs w:val="24"/>
        </w:rPr>
        <w:t>Introduction</w:t>
      </w:r>
    </w:p>
    <w:p w14:paraId="0C43731A" w14:textId="198BC9D5" w:rsidR="00E44B1A" w:rsidRPr="00610C3C" w:rsidRDefault="00E44B1A" w:rsidP="000E5FAB">
      <w:pPr>
        <w:pStyle w:val="ListParagraph"/>
        <w:numPr>
          <w:ilvl w:val="0"/>
          <w:numId w:val="4"/>
        </w:numPr>
        <w:ind w:left="0" w:firstLine="0"/>
        <w:rPr>
          <w:rFonts w:ascii="Arial" w:hAnsi="Arial" w:cs="Arial"/>
          <w:bCs/>
          <w:sz w:val="24"/>
          <w:szCs w:val="24"/>
        </w:rPr>
      </w:pPr>
      <w:r w:rsidRPr="00610C3C">
        <w:rPr>
          <w:rFonts w:ascii="Arial" w:hAnsi="Arial" w:cs="Arial"/>
          <w:sz w:val="24"/>
          <w:szCs w:val="24"/>
        </w:rPr>
        <w:t>This appeal arises from a delictual claim for damages instituted by the appellant</w:t>
      </w:r>
      <w:r w:rsidR="00603E91" w:rsidRPr="00610C3C">
        <w:rPr>
          <w:rFonts w:ascii="Arial" w:hAnsi="Arial" w:cs="Arial"/>
          <w:sz w:val="24"/>
          <w:szCs w:val="24"/>
        </w:rPr>
        <w:t>, Mr Christiaan Brits</w:t>
      </w:r>
      <w:r w:rsidRPr="00610C3C">
        <w:rPr>
          <w:rFonts w:ascii="Arial" w:hAnsi="Arial" w:cs="Arial"/>
          <w:sz w:val="24"/>
          <w:szCs w:val="24"/>
        </w:rPr>
        <w:t xml:space="preserve"> as the plaintiff</w:t>
      </w:r>
      <w:r w:rsidR="00603E91" w:rsidRPr="00610C3C">
        <w:rPr>
          <w:rFonts w:ascii="Arial" w:hAnsi="Arial" w:cs="Arial"/>
          <w:sz w:val="24"/>
          <w:szCs w:val="24"/>
        </w:rPr>
        <w:t>,</w:t>
      </w:r>
      <w:r w:rsidRPr="00610C3C">
        <w:rPr>
          <w:rFonts w:ascii="Arial" w:hAnsi="Arial" w:cs="Arial"/>
          <w:sz w:val="24"/>
          <w:szCs w:val="24"/>
        </w:rPr>
        <w:t xml:space="preserve"> against the respondents as the defendants in the Magistrates Court, Tzaneen (the trial court). The basis of the claim was that the second respondent, </w:t>
      </w:r>
      <w:r w:rsidR="001A7739" w:rsidRPr="00610C3C">
        <w:rPr>
          <w:rFonts w:ascii="Arial" w:hAnsi="Arial" w:cs="Arial"/>
          <w:sz w:val="24"/>
          <w:szCs w:val="24"/>
        </w:rPr>
        <w:t>Col</w:t>
      </w:r>
      <w:r w:rsidRPr="00610C3C">
        <w:rPr>
          <w:rFonts w:ascii="Arial" w:hAnsi="Arial" w:cs="Arial"/>
          <w:sz w:val="24"/>
          <w:szCs w:val="24"/>
        </w:rPr>
        <w:t xml:space="preserve"> Espach, (cited as the second </w:t>
      </w:r>
      <w:r w:rsidR="003C46AA" w:rsidRPr="00610C3C">
        <w:rPr>
          <w:rFonts w:ascii="Arial" w:hAnsi="Arial" w:cs="Arial"/>
          <w:sz w:val="24"/>
          <w:szCs w:val="24"/>
        </w:rPr>
        <w:t>defendant</w:t>
      </w:r>
      <w:r w:rsidRPr="00610C3C">
        <w:rPr>
          <w:rFonts w:ascii="Arial" w:hAnsi="Arial" w:cs="Arial"/>
          <w:sz w:val="24"/>
          <w:szCs w:val="24"/>
        </w:rPr>
        <w:t xml:space="preserve"> in the trial court) had acted wrongfully and unlawfully when he arrested the appellant without a warrant </w:t>
      </w:r>
      <w:r w:rsidRPr="00610C3C">
        <w:rPr>
          <w:rFonts w:ascii="Arial" w:hAnsi="Arial" w:cs="Arial"/>
          <w:bCs/>
          <w:sz w:val="24"/>
          <w:szCs w:val="24"/>
        </w:rPr>
        <w:t xml:space="preserve">at </w:t>
      </w:r>
      <w:r w:rsidR="00603E91" w:rsidRPr="00610C3C">
        <w:rPr>
          <w:rFonts w:ascii="Arial" w:hAnsi="Arial" w:cs="Arial"/>
          <w:bCs/>
          <w:sz w:val="24"/>
          <w:szCs w:val="24"/>
        </w:rPr>
        <w:t xml:space="preserve">the latter's </w:t>
      </w:r>
      <w:r w:rsidRPr="00610C3C">
        <w:rPr>
          <w:rFonts w:ascii="Arial" w:hAnsi="Arial" w:cs="Arial"/>
          <w:bCs/>
          <w:sz w:val="24"/>
          <w:szCs w:val="24"/>
        </w:rPr>
        <w:t>business premises, a dealership in second hand goods and scrap metal, on suspicion of being complicit in the offence of possession of property suspected to be stolen. The claim against the first respondent, t</w:t>
      </w:r>
      <w:r w:rsidRPr="00610C3C">
        <w:rPr>
          <w:rFonts w:ascii="Arial" w:hAnsi="Arial" w:cs="Arial"/>
          <w:sz w:val="24"/>
          <w:szCs w:val="24"/>
        </w:rPr>
        <w:t xml:space="preserve">he Minister of Police </w:t>
      </w:r>
      <w:r w:rsidRPr="00610C3C">
        <w:rPr>
          <w:rFonts w:ascii="Arial" w:hAnsi="Arial" w:cs="Arial"/>
          <w:sz w:val="24"/>
          <w:szCs w:val="24"/>
        </w:rPr>
        <w:lastRenderedPageBreak/>
        <w:t>(cited as the first defendant in the trial court), was on the basis</w:t>
      </w:r>
      <w:r w:rsidR="00F33B87" w:rsidRPr="00610C3C">
        <w:rPr>
          <w:rFonts w:ascii="Arial" w:hAnsi="Arial" w:cs="Arial"/>
          <w:sz w:val="24"/>
          <w:szCs w:val="24"/>
        </w:rPr>
        <w:t xml:space="preserve"> of vicarious liability. </w:t>
      </w:r>
      <w:r w:rsidRPr="00610C3C">
        <w:rPr>
          <w:rFonts w:ascii="Arial" w:hAnsi="Arial" w:cs="Arial"/>
          <w:sz w:val="24"/>
          <w:szCs w:val="24"/>
        </w:rPr>
        <w:t>The trial court found that the arrest was justified and thus dismissed the appellant’s claim with costs. The appellant appealed to the Limpopo Division of the High Court (the high court)</w:t>
      </w:r>
      <w:r w:rsidR="00603E91" w:rsidRPr="00610C3C">
        <w:rPr>
          <w:rFonts w:ascii="Arial" w:hAnsi="Arial" w:cs="Arial"/>
          <w:sz w:val="24"/>
          <w:szCs w:val="24"/>
        </w:rPr>
        <w:t>.</w:t>
      </w:r>
      <w:r w:rsidRPr="00610C3C">
        <w:rPr>
          <w:rFonts w:ascii="Arial" w:hAnsi="Arial" w:cs="Arial"/>
          <w:sz w:val="24"/>
          <w:szCs w:val="24"/>
        </w:rPr>
        <w:t xml:space="preserve"> </w:t>
      </w:r>
      <w:r w:rsidR="00603E91" w:rsidRPr="00610C3C">
        <w:rPr>
          <w:rFonts w:ascii="Arial" w:hAnsi="Arial" w:cs="Arial"/>
          <w:sz w:val="24"/>
          <w:szCs w:val="24"/>
        </w:rPr>
        <w:t>T</w:t>
      </w:r>
      <w:r w:rsidRPr="00610C3C">
        <w:rPr>
          <w:rFonts w:ascii="Arial" w:hAnsi="Arial" w:cs="Arial"/>
          <w:sz w:val="24"/>
          <w:szCs w:val="24"/>
        </w:rPr>
        <w:t xml:space="preserve">hat court, per </w:t>
      </w:r>
      <w:r w:rsidR="009641BB" w:rsidRPr="00610C3C">
        <w:rPr>
          <w:rFonts w:ascii="Arial" w:hAnsi="Arial" w:cs="Arial"/>
          <w:sz w:val="24"/>
          <w:szCs w:val="24"/>
        </w:rPr>
        <w:t xml:space="preserve">Mudau J </w:t>
      </w:r>
      <w:r w:rsidR="00603E91" w:rsidRPr="00610C3C">
        <w:rPr>
          <w:rFonts w:ascii="Arial" w:hAnsi="Arial" w:cs="Arial"/>
          <w:sz w:val="24"/>
          <w:szCs w:val="24"/>
        </w:rPr>
        <w:t>with</w:t>
      </w:r>
      <w:r w:rsidR="009641BB" w:rsidRPr="00610C3C">
        <w:rPr>
          <w:rFonts w:ascii="Arial" w:hAnsi="Arial" w:cs="Arial"/>
          <w:sz w:val="24"/>
          <w:szCs w:val="24"/>
        </w:rPr>
        <w:t xml:space="preserve"> Makgoba JP concurring</w:t>
      </w:r>
      <w:r w:rsidRPr="00610C3C">
        <w:rPr>
          <w:rFonts w:ascii="Arial" w:hAnsi="Arial" w:cs="Arial"/>
          <w:sz w:val="24"/>
          <w:szCs w:val="24"/>
        </w:rPr>
        <w:t xml:space="preserve">, dismissed the appeal with costs. Aggrieved by that decision, the appellant </w:t>
      </w:r>
      <w:r w:rsidRPr="00610C3C">
        <w:rPr>
          <w:rFonts w:ascii="Arial" w:hAnsi="Arial" w:cs="Arial"/>
          <w:bCs/>
          <w:sz w:val="24"/>
          <w:szCs w:val="24"/>
        </w:rPr>
        <w:t xml:space="preserve">sought </w:t>
      </w:r>
      <w:r w:rsidR="00603E91" w:rsidRPr="00610C3C">
        <w:rPr>
          <w:rFonts w:ascii="Arial" w:hAnsi="Arial" w:cs="Arial"/>
          <w:bCs/>
          <w:sz w:val="24"/>
          <w:szCs w:val="24"/>
        </w:rPr>
        <w:t>and was granted</w:t>
      </w:r>
      <w:r w:rsidRPr="00610C3C">
        <w:rPr>
          <w:rFonts w:ascii="Arial" w:hAnsi="Arial" w:cs="Arial"/>
          <w:bCs/>
          <w:sz w:val="24"/>
          <w:szCs w:val="24"/>
        </w:rPr>
        <w:t xml:space="preserve"> special leave </w:t>
      </w:r>
      <w:r w:rsidR="00603E91" w:rsidRPr="00610C3C">
        <w:rPr>
          <w:rFonts w:ascii="Arial" w:hAnsi="Arial" w:cs="Arial"/>
          <w:bCs/>
          <w:sz w:val="24"/>
          <w:szCs w:val="24"/>
        </w:rPr>
        <w:t>by</w:t>
      </w:r>
      <w:r w:rsidRPr="00610C3C">
        <w:rPr>
          <w:rFonts w:ascii="Arial" w:hAnsi="Arial" w:cs="Arial"/>
          <w:bCs/>
          <w:sz w:val="24"/>
          <w:szCs w:val="24"/>
        </w:rPr>
        <w:t xml:space="preserve"> this Court.</w:t>
      </w:r>
    </w:p>
    <w:p w14:paraId="7A64C374" w14:textId="77777777" w:rsidR="00041388" w:rsidRPr="00610C3C" w:rsidRDefault="00041388" w:rsidP="00041388">
      <w:pPr>
        <w:rPr>
          <w:rFonts w:ascii="Arial" w:hAnsi="Arial" w:cs="Arial"/>
          <w:bCs/>
          <w:sz w:val="24"/>
          <w:szCs w:val="24"/>
        </w:rPr>
      </w:pPr>
    </w:p>
    <w:p w14:paraId="650DBFB8" w14:textId="46C95064" w:rsidR="00041388" w:rsidRPr="00610C3C" w:rsidRDefault="00041388" w:rsidP="00041388">
      <w:pPr>
        <w:rPr>
          <w:rFonts w:ascii="Arial" w:hAnsi="Arial" w:cs="Arial"/>
          <w:bCs/>
          <w:sz w:val="24"/>
          <w:szCs w:val="24"/>
        </w:rPr>
      </w:pPr>
      <w:r w:rsidRPr="00610C3C">
        <w:rPr>
          <w:rFonts w:ascii="Arial" w:hAnsi="Arial" w:cs="Arial"/>
          <w:b/>
          <w:bCs/>
          <w:sz w:val="24"/>
          <w:szCs w:val="24"/>
        </w:rPr>
        <w:t>Background facts</w:t>
      </w:r>
    </w:p>
    <w:p w14:paraId="65A0F18E" w14:textId="67748BE1" w:rsidR="00041388" w:rsidRPr="00610C3C" w:rsidRDefault="001D6775" w:rsidP="00BC01D1">
      <w:pPr>
        <w:rPr>
          <w:rFonts w:ascii="Arial" w:hAnsi="Arial" w:cs="Arial"/>
          <w:bCs/>
          <w:sz w:val="24"/>
          <w:szCs w:val="24"/>
        </w:rPr>
      </w:pPr>
      <w:r w:rsidRPr="00610C3C">
        <w:rPr>
          <w:rFonts w:ascii="Arial" w:hAnsi="Arial" w:cs="Arial"/>
          <w:bCs/>
          <w:sz w:val="24"/>
          <w:szCs w:val="24"/>
        </w:rPr>
        <w:t>[2]</w:t>
      </w:r>
      <w:r w:rsidRPr="00610C3C">
        <w:rPr>
          <w:rFonts w:ascii="Arial" w:hAnsi="Arial" w:cs="Arial"/>
          <w:bCs/>
          <w:sz w:val="24"/>
          <w:szCs w:val="24"/>
        </w:rPr>
        <w:tab/>
      </w:r>
      <w:r w:rsidR="00E44B1A" w:rsidRPr="00610C3C">
        <w:rPr>
          <w:rFonts w:ascii="Arial" w:hAnsi="Arial" w:cs="Arial"/>
          <w:bCs/>
          <w:sz w:val="24"/>
          <w:szCs w:val="24"/>
        </w:rPr>
        <w:t xml:space="preserve">The circumstances leading to the appellant’s arrest are largely undisputed. </w:t>
      </w:r>
      <w:r w:rsidR="00822083" w:rsidRPr="00610C3C">
        <w:rPr>
          <w:rFonts w:ascii="Arial" w:hAnsi="Arial" w:cs="Arial"/>
          <w:color w:val="000000"/>
          <w:sz w:val="24"/>
          <w:szCs w:val="24"/>
          <w:shd w:val="clear" w:color="auto" w:fill="FFFFFF"/>
        </w:rPr>
        <w:t xml:space="preserve">The appellant </w:t>
      </w:r>
      <w:r w:rsidR="00ED0BAE" w:rsidRPr="00610C3C">
        <w:rPr>
          <w:rFonts w:ascii="Arial" w:hAnsi="Arial" w:cs="Arial"/>
          <w:color w:val="000000"/>
          <w:sz w:val="24"/>
          <w:szCs w:val="24"/>
          <w:shd w:val="clear" w:color="auto" w:fill="FFFFFF"/>
        </w:rPr>
        <w:t xml:space="preserve">stated </w:t>
      </w:r>
      <w:r w:rsidR="00822083" w:rsidRPr="00610C3C">
        <w:rPr>
          <w:rFonts w:ascii="Arial" w:hAnsi="Arial" w:cs="Arial"/>
          <w:color w:val="000000"/>
          <w:sz w:val="24"/>
          <w:szCs w:val="24"/>
          <w:shd w:val="clear" w:color="auto" w:fill="FFFFFF"/>
        </w:rPr>
        <w:t>in his evidence</w:t>
      </w:r>
      <w:r w:rsidR="00ED0BAE" w:rsidRPr="00610C3C">
        <w:rPr>
          <w:rFonts w:ascii="Arial" w:hAnsi="Arial" w:cs="Arial"/>
          <w:color w:val="000000"/>
          <w:sz w:val="24"/>
          <w:szCs w:val="24"/>
          <w:shd w:val="clear" w:color="auto" w:fill="FFFFFF"/>
        </w:rPr>
        <w:t>-</w:t>
      </w:r>
      <w:r w:rsidR="00822083" w:rsidRPr="00610C3C">
        <w:rPr>
          <w:rFonts w:ascii="Arial" w:hAnsi="Arial" w:cs="Arial"/>
          <w:color w:val="000000"/>
          <w:sz w:val="24"/>
          <w:szCs w:val="24"/>
          <w:shd w:val="clear" w:color="auto" w:fill="FFFFFF"/>
        </w:rPr>
        <w:t>in</w:t>
      </w:r>
      <w:r w:rsidR="00ED0BAE" w:rsidRPr="00610C3C">
        <w:rPr>
          <w:rFonts w:ascii="Arial" w:hAnsi="Arial" w:cs="Arial"/>
          <w:color w:val="000000"/>
          <w:sz w:val="24"/>
          <w:szCs w:val="24"/>
          <w:shd w:val="clear" w:color="auto" w:fill="FFFFFF"/>
        </w:rPr>
        <w:t>-</w:t>
      </w:r>
      <w:r w:rsidR="00822083" w:rsidRPr="00610C3C">
        <w:rPr>
          <w:rFonts w:ascii="Arial" w:hAnsi="Arial" w:cs="Arial"/>
          <w:color w:val="000000"/>
          <w:sz w:val="24"/>
          <w:szCs w:val="24"/>
          <w:shd w:val="clear" w:color="auto" w:fill="FFFFFF"/>
        </w:rPr>
        <w:t>chief that metal scrap dealers were regulated by law in relation to the sale and purchase of second-hand goods</w:t>
      </w:r>
      <w:r w:rsidR="00613C29" w:rsidRPr="00610C3C">
        <w:rPr>
          <w:rFonts w:ascii="Arial" w:hAnsi="Arial" w:cs="Arial"/>
          <w:color w:val="000000"/>
          <w:sz w:val="24"/>
          <w:szCs w:val="24"/>
          <w:shd w:val="clear" w:color="auto" w:fill="FFFFFF"/>
        </w:rPr>
        <w:t xml:space="preserve">. </w:t>
      </w:r>
      <w:r w:rsidR="00491EED" w:rsidRPr="00610C3C">
        <w:rPr>
          <w:rFonts w:ascii="Arial" w:hAnsi="Arial" w:cs="Arial"/>
          <w:color w:val="000000"/>
          <w:sz w:val="24"/>
          <w:szCs w:val="24"/>
          <w:shd w:val="clear" w:color="auto" w:fill="FFFFFF"/>
        </w:rPr>
        <w:t xml:space="preserve">He </w:t>
      </w:r>
      <w:r w:rsidR="00C17DDB" w:rsidRPr="00610C3C">
        <w:rPr>
          <w:rFonts w:ascii="Arial" w:hAnsi="Arial" w:cs="Arial"/>
          <w:sz w:val="24"/>
          <w:szCs w:val="24"/>
        </w:rPr>
        <w:t>testified about the procedure normally followed at his shop whenever a seller offered to sell scrap metal</w:t>
      </w:r>
      <w:r w:rsidR="00C37B25" w:rsidRPr="00610C3C">
        <w:rPr>
          <w:rFonts w:ascii="Arial" w:hAnsi="Arial" w:cs="Arial"/>
          <w:sz w:val="24"/>
          <w:szCs w:val="24"/>
        </w:rPr>
        <w:t>.</w:t>
      </w:r>
      <w:r w:rsidR="00491EED" w:rsidRPr="00610C3C">
        <w:rPr>
          <w:rFonts w:ascii="Arial" w:hAnsi="Arial" w:cs="Arial"/>
          <w:sz w:val="24"/>
          <w:szCs w:val="24"/>
        </w:rPr>
        <w:t xml:space="preserve"> This </w:t>
      </w:r>
      <w:r w:rsidR="00C37B25" w:rsidRPr="00610C3C">
        <w:rPr>
          <w:rFonts w:ascii="Arial" w:hAnsi="Arial" w:cs="Arial"/>
          <w:sz w:val="24"/>
          <w:szCs w:val="24"/>
        </w:rPr>
        <w:t xml:space="preserve">procedure </w:t>
      </w:r>
      <w:r w:rsidR="00491EED" w:rsidRPr="00610C3C">
        <w:rPr>
          <w:rFonts w:ascii="Arial" w:hAnsi="Arial" w:cs="Arial"/>
          <w:sz w:val="24"/>
          <w:szCs w:val="24"/>
        </w:rPr>
        <w:t xml:space="preserve">was in apparent reference to the </w:t>
      </w:r>
      <w:r w:rsidR="00C17DDB" w:rsidRPr="00610C3C">
        <w:rPr>
          <w:rFonts w:ascii="Arial" w:hAnsi="Arial" w:cs="Arial"/>
          <w:sz w:val="24"/>
          <w:szCs w:val="24"/>
        </w:rPr>
        <w:t>Second-Hand Goods Act 6 of 2009</w:t>
      </w:r>
      <w:r w:rsidR="002200BA" w:rsidRPr="00610C3C">
        <w:rPr>
          <w:rFonts w:ascii="Arial" w:hAnsi="Arial" w:cs="Arial"/>
          <w:sz w:val="24"/>
          <w:szCs w:val="24"/>
        </w:rPr>
        <w:t xml:space="preserve"> (</w:t>
      </w:r>
      <w:r w:rsidR="009641BB" w:rsidRPr="00610C3C">
        <w:rPr>
          <w:rFonts w:ascii="Arial" w:hAnsi="Arial" w:cs="Arial"/>
          <w:sz w:val="24"/>
          <w:szCs w:val="24"/>
        </w:rPr>
        <w:t xml:space="preserve">Second-Hand </w:t>
      </w:r>
      <w:r w:rsidR="002200BA" w:rsidRPr="00610C3C">
        <w:rPr>
          <w:rFonts w:ascii="Arial" w:hAnsi="Arial" w:cs="Arial"/>
          <w:sz w:val="24"/>
          <w:szCs w:val="24"/>
        </w:rPr>
        <w:t>Goods Act)</w:t>
      </w:r>
      <w:r w:rsidR="00A652C6" w:rsidRPr="00610C3C">
        <w:rPr>
          <w:rFonts w:ascii="Arial" w:hAnsi="Arial" w:cs="Arial"/>
          <w:sz w:val="24"/>
          <w:szCs w:val="24"/>
        </w:rPr>
        <w:t xml:space="preserve">, which </w:t>
      </w:r>
      <w:r w:rsidR="00822083" w:rsidRPr="00610C3C">
        <w:rPr>
          <w:rFonts w:ascii="Arial" w:hAnsi="Arial" w:cs="Arial"/>
          <w:color w:val="000000"/>
          <w:sz w:val="24"/>
          <w:szCs w:val="24"/>
          <w:shd w:val="clear" w:color="auto" w:fill="FFFFFF"/>
        </w:rPr>
        <w:t xml:space="preserve">prescribes that all scrap metal dealers engaged in recycling of any controlled metals be registered and keep a register that contains the details of the seller, a description of the product sold, as well as the price involved in the object of sale. </w:t>
      </w:r>
      <w:r w:rsidR="00CD0059" w:rsidRPr="00610C3C">
        <w:rPr>
          <w:rFonts w:ascii="Arial" w:hAnsi="Arial" w:cs="Arial"/>
          <w:sz w:val="24"/>
          <w:szCs w:val="24"/>
        </w:rPr>
        <w:t xml:space="preserve">He stated that the scrap metal </w:t>
      </w:r>
      <w:r w:rsidR="00C37B25" w:rsidRPr="00610C3C">
        <w:rPr>
          <w:rFonts w:ascii="Arial" w:hAnsi="Arial" w:cs="Arial"/>
          <w:sz w:val="24"/>
          <w:szCs w:val="24"/>
        </w:rPr>
        <w:t xml:space="preserve">offered for sale </w:t>
      </w:r>
      <w:r w:rsidR="00CD0059" w:rsidRPr="00610C3C">
        <w:rPr>
          <w:rFonts w:ascii="Arial" w:hAnsi="Arial" w:cs="Arial"/>
          <w:sz w:val="24"/>
          <w:szCs w:val="24"/>
        </w:rPr>
        <w:t>is usually a mixture of different metals, like aluminium, iron, pieces of stone</w:t>
      </w:r>
      <w:r w:rsidR="0088633E" w:rsidRPr="00610C3C">
        <w:rPr>
          <w:rFonts w:ascii="Arial" w:hAnsi="Arial" w:cs="Arial"/>
          <w:sz w:val="24"/>
          <w:szCs w:val="24"/>
        </w:rPr>
        <w:t xml:space="preserve"> and</w:t>
      </w:r>
      <w:r w:rsidR="00CD0059" w:rsidRPr="00610C3C">
        <w:rPr>
          <w:rFonts w:ascii="Arial" w:hAnsi="Arial" w:cs="Arial"/>
          <w:sz w:val="24"/>
          <w:szCs w:val="24"/>
        </w:rPr>
        <w:t xml:space="preserve"> pieces of plastic</w:t>
      </w:r>
      <w:r w:rsidR="008B5A7D" w:rsidRPr="00610C3C">
        <w:rPr>
          <w:rFonts w:ascii="Arial" w:hAnsi="Arial" w:cs="Arial"/>
          <w:sz w:val="24"/>
          <w:szCs w:val="24"/>
        </w:rPr>
        <w:t>.</w:t>
      </w:r>
      <w:r w:rsidR="00CD0059" w:rsidRPr="00610C3C">
        <w:rPr>
          <w:rFonts w:ascii="Arial" w:hAnsi="Arial" w:cs="Arial"/>
          <w:color w:val="000000"/>
          <w:sz w:val="24"/>
          <w:szCs w:val="24"/>
          <w:shd w:val="clear" w:color="auto" w:fill="FFFFFF"/>
        </w:rPr>
        <w:t xml:space="preserve"> </w:t>
      </w:r>
      <w:r w:rsidR="00822083" w:rsidRPr="00610C3C">
        <w:rPr>
          <w:rFonts w:ascii="Arial" w:hAnsi="Arial" w:cs="Arial"/>
          <w:color w:val="000000"/>
          <w:sz w:val="24"/>
          <w:szCs w:val="24"/>
          <w:shd w:val="clear" w:color="auto" w:fill="FFFFFF"/>
        </w:rPr>
        <w:t xml:space="preserve">According to the appellant, once the metal is brought to </w:t>
      </w:r>
      <w:r w:rsidR="00A652C6" w:rsidRPr="00610C3C">
        <w:rPr>
          <w:rFonts w:ascii="Arial" w:hAnsi="Arial" w:cs="Arial"/>
          <w:color w:val="000000"/>
          <w:sz w:val="24"/>
          <w:szCs w:val="24"/>
          <w:shd w:val="clear" w:color="auto" w:fill="FFFFFF"/>
        </w:rPr>
        <w:t xml:space="preserve">his </w:t>
      </w:r>
      <w:r w:rsidR="00822083" w:rsidRPr="00610C3C">
        <w:rPr>
          <w:rFonts w:ascii="Arial" w:hAnsi="Arial" w:cs="Arial"/>
          <w:color w:val="000000"/>
          <w:sz w:val="24"/>
          <w:szCs w:val="24"/>
          <w:shd w:val="clear" w:color="auto" w:fill="FFFFFF"/>
        </w:rPr>
        <w:t xml:space="preserve">shop, the process </w:t>
      </w:r>
      <w:r w:rsidR="00BA6DC0" w:rsidRPr="00610C3C">
        <w:rPr>
          <w:rFonts w:ascii="Arial" w:hAnsi="Arial" w:cs="Arial"/>
          <w:color w:val="000000"/>
          <w:sz w:val="24"/>
          <w:szCs w:val="24"/>
          <w:shd w:val="clear" w:color="auto" w:fill="FFFFFF"/>
        </w:rPr>
        <w:t xml:space="preserve">followed by the shop-assistants </w:t>
      </w:r>
      <w:r w:rsidR="00822083" w:rsidRPr="00610C3C">
        <w:rPr>
          <w:rFonts w:ascii="Arial" w:hAnsi="Arial" w:cs="Arial"/>
          <w:color w:val="000000"/>
          <w:sz w:val="24"/>
          <w:szCs w:val="24"/>
          <w:shd w:val="clear" w:color="auto" w:fill="FFFFFF"/>
        </w:rPr>
        <w:t>entail</w:t>
      </w:r>
      <w:r w:rsidR="00BA6DC0" w:rsidRPr="00610C3C">
        <w:rPr>
          <w:rFonts w:ascii="Arial" w:hAnsi="Arial" w:cs="Arial"/>
          <w:color w:val="000000"/>
          <w:sz w:val="24"/>
          <w:szCs w:val="24"/>
          <w:shd w:val="clear" w:color="auto" w:fill="FFFFFF"/>
        </w:rPr>
        <w:t>ed</w:t>
      </w:r>
      <w:r w:rsidR="00822083" w:rsidRPr="00610C3C">
        <w:rPr>
          <w:rFonts w:ascii="Arial" w:hAnsi="Arial" w:cs="Arial"/>
          <w:color w:val="000000"/>
          <w:sz w:val="24"/>
          <w:szCs w:val="24"/>
          <w:shd w:val="clear" w:color="auto" w:fill="FFFFFF"/>
        </w:rPr>
        <w:t xml:space="preserve"> separating and sorting </w:t>
      </w:r>
      <w:r w:rsidR="005A2BB1" w:rsidRPr="00610C3C">
        <w:rPr>
          <w:rFonts w:ascii="Arial" w:hAnsi="Arial" w:cs="Arial"/>
          <w:color w:val="000000"/>
          <w:sz w:val="24"/>
          <w:szCs w:val="24"/>
          <w:shd w:val="clear" w:color="auto" w:fill="FFFFFF"/>
        </w:rPr>
        <w:t xml:space="preserve">different metals out. </w:t>
      </w:r>
      <w:r w:rsidR="008B5A7D" w:rsidRPr="00610C3C">
        <w:rPr>
          <w:rFonts w:ascii="Arial" w:hAnsi="Arial" w:cs="Arial"/>
          <w:color w:val="000000"/>
          <w:sz w:val="24"/>
          <w:szCs w:val="24"/>
          <w:shd w:val="clear" w:color="auto" w:fill="FFFFFF"/>
        </w:rPr>
        <w:t>A</w:t>
      </w:r>
      <w:r w:rsidR="004613F9" w:rsidRPr="00610C3C">
        <w:rPr>
          <w:rFonts w:ascii="Arial" w:hAnsi="Arial" w:cs="Arial"/>
          <w:color w:val="000000"/>
          <w:sz w:val="24"/>
          <w:szCs w:val="24"/>
          <w:shd w:val="clear" w:color="auto" w:fill="FFFFFF"/>
        </w:rPr>
        <w:t xml:space="preserve">fter </w:t>
      </w:r>
      <w:r w:rsidR="00486590" w:rsidRPr="00610C3C">
        <w:rPr>
          <w:rFonts w:ascii="Arial" w:hAnsi="Arial" w:cs="Arial"/>
          <w:color w:val="000000"/>
          <w:sz w:val="24"/>
          <w:szCs w:val="24"/>
          <w:shd w:val="clear" w:color="auto" w:fill="FFFFFF"/>
        </w:rPr>
        <w:t xml:space="preserve">the sorting process, </w:t>
      </w:r>
      <w:r w:rsidR="00BC01D1" w:rsidRPr="00610C3C">
        <w:rPr>
          <w:rFonts w:ascii="Arial" w:hAnsi="Arial" w:cs="Arial"/>
          <w:color w:val="000000"/>
          <w:sz w:val="24"/>
          <w:szCs w:val="24"/>
          <w:shd w:val="clear" w:color="auto" w:fill="FFFFFF"/>
        </w:rPr>
        <w:t>‘</w:t>
      </w:r>
      <w:r w:rsidR="00822083" w:rsidRPr="00610C3C">
        <w:rPr>
          <w:rFonts w:ascii="Arial" w:hAnsi="Arial" w:cs="Arial"/>
          <w:color w:val="000000"/>
          <w:sz w:val="24"/>
          <w:szCs w:val="24"/>
          <w:shd w:val="clear" w:color="auto" w:fill="FFFFFF"/>
        </w:rPr>
        <w:t xml:space="preserve">the metal is then weighed, written up in the register, the price calculated, the ID document </w:t>
      </w:r>
      <w:r w:rsidR="004613F9" w:rsidRPr="00610C3C">
        <w:rPr>
          <w:rFonts w:ascii="Arial" w:hAnsi="Arial" w:cs="Arial"/>
          <w:color w:val="000000"/>
          <w:sz w:val="24"/>
          <w:szCs w:val="24"/>
          <w:shd w:val="clear" w:color="auto" w:fill="FFFFFF"/>
        </w:rPr>
        <w:t xml:space="preserve">[of the seller] </w:t>
      </w:r>
      <w:r w:rsidR="00822083" w:rsidRPr="00610C3C">
        <w:rPr>
          <w:rFonts w:ascii="Arial" w:hAnsi="Arial" w:cs="Arial"/>
          <w:color w:val="000000"/>
          <w:sz w:val="24"/>
          <w:szCs w:val="24"/>
          <w:shd w:val="clear" w:color="auto" w:fill="FFFFFF"/>
        </w:rPr>
        <w:t>would be photocopied, and then the person leaves with his money</w:t>
      </w:r>
      <w:r w:rsidR="00BC01D1" w:rsidRPr="00610C3C">
        <w:rPr>
          <w:rFonts w:ascii="Arial" w:hAnsi="Arial" w:cs="Arial"/>
          <w:color w:val="000000"/>
          <w:sz w:val="24"/>
          <w:szCs w:val="24"/>
          <w:shd w:val="clear" w:color="auto" w:fill="FFFFFF"/>
        </w:rPr>
        <w:t>’</w:t>
      </w:r>
      <w:r w:rsidR="00822083" w:rsidRPr="00610C3C">
        <w:rPr>
          <w:rFonts w:ascii="Arial" w:hAnsi="Arial" w:cs="Arial"/>
          <w:color w:val="000000"/>
          <w:sz w:val="24"/>
          <w:szCs w:val="24"/>
          <w:shd w:val="clear" w:color="auto" w:fill="FFFFFF"/>
        </w:rPr>
        <w:t>.</w:t>
      </w:r>
      <w:r w:rsidR="00BC01D1" w:rsidRPr="00610C3C">
        <w:rPr>
          <w:rFonts w:ascii="Arial" w:hAnsi="Arial" w:cs="Arial"/>
          <w:color w:val="000000"/>
          <w:sz w:val="24"/>
          <w:szCs w:val="24"/>
          <w:shd w:val="clear" w:color="auto" w:fill="FFFFFF"/>
        </w:rPr>
        <w:t xml:space="preserve"> </w:t>
      </w:r>
      <w:r w:rsidR="00E44B1A" w:rsidRPr="00610C3C">
        <w:rPr>
          <w:rFonts w:ascii="Arial" w:hAnsi="Arial" w:cs="Arial"/>
          <w:sz w:val="24"/>
          <w:szCs w:val="24"/>
        </w:rPr>
        <w:t xml:space="preserve">His explanation of the procedure </w:t>
      </w:r>
      <w:r w:rsidR="00BC01D1" w:rsidRPr="00610C3C">
        <w:rPr>
          <w:rFonts w:ascii="Arial" w:hAnsi="Arial" w:cs="Arial"/>
          <w:sz w:val="24"/>
          <w:szCs w:val="24"/>
        </w:rPr>
        <w:t xml:space="preserve">followed at his shop </w:t>
      </w:r>
      <w:r w:rsidR="00E44B1A" w:rsidRPr="00610C3C">
        <w:rPr>
          <w:rFonts w:ascii="Arial" w:hAnsi="Arial" w:cs="Arial"/>
          <w:sz w:val="24"/>
          <w:szCs w:val="24"/>
        </w:rPr>
        <w:t>was not disputed by the respondents</w:t>
      </w:r>
      <w:r w:rsidR="00F33B87" w:rsidRPr="00610C3C">
        <w:rPr>
          <w:rFonts w:ascii="Arial" w:hAnsi="Arial" w:cs="Arial"/>
          <w:sz w:val="24"/>
          <w:szCs w:val="24"/>
        </w:rPr>
        <w:t xml:space="preserve">. </w:t>
      </w:r>
    </w:p>
    <w:p w14:paraId="5BF2A626" w14:textId="77777777" w:rsidR="00211ECD" w:rsidRPr="00610C3C" w:rsidRDefault="00211ECD" w:rsidP="00211ECD">
      <w:pPr>
        <w:pStyle w:val="ListParagraph"/>
        <w:ind w:left="0"/>
        <w:rPr>
          <w:rFonts w:ascii="Arial" w:hAnsi="Arial" w:cs="Arial"/>
          <w:bCs/>
          <w:sz w:val="24"/>
          <w:szCs w:val="24"/>
        </w:rPr>
      </w:pPr>
    </w:p>
    <w:p w14:paraId="564301A9" w14:textId="321CE364" w:rsidR="00E44B1A" w:rsidRPr="00610C3C" w:rsidRDefault="001D6775" w:rsidP="001D6775">
      <w:pPr>
        <w:rPr>
          <w:rFonts w:ascii="Arial" w:hAnsi="Arial" w:cs="Arial"/>
          <w:bCs/>
          <w:sz w:val="24"/>
          <w:szCs w:val="24"/>
        </w:rPr>
      </w:pPr>
      <w:r w:rsidRPr="00610C3C">
        <w:rPr>
          <w:rFonts w:ascii="Arial" w:hAnsi="Arial" w:cs="Arial"/>
          <w:sz w:val="24"/>
          <w:szCs w:val="24"/>
        </w:rPr>
        <w:t>[3]</w:t>
      </w:r>
      <w:r w:rsidRPr="00610C3C">
        <w:rPr>
          <w:rFonts w:ascii="Arial" w:hAnsi="Arial" w:cs="Arial"/>
          <w:sz w:val="24"/>
          <w:szCs w:val="24"/>
        </w:rPr>
        <w:tab/>
      </w:r>
      <w:r w:rsidR="008B5A7D" w:rsidRPr="00610C3C">
        <w:rPr>
          <w:rFonts w:ascii="Arial" w:hAnsi="Arial" w:cs="Arial"/>
          <w:sz w:val="24"/>
          <w:szCs w:val="24"/>
        </w:rPr>
        <w:t>On</w:t>
      </w:r>
      <w:r w:rsidR="00E44B1A" w:rsidRPr="00610C3C">
        <w:rPr>
          <w:rFonts w:ascii="Arial" w:hAnsi="Arial" w:cs="Arial"/>
          <w:sz w:val="24"/>
          <w:szCs w:val="24"/>
        </w:rPr>
        <w:t xml:space="preserve"> the morning of 4 July 2014 </w:t>
      </w:r>
      <w:r w:rsidR="008B5A7D" w:rsidRPr="00610C3C">
        <w:rPr>
          <w:rFonts w:ascii="Arial" w:hAnsi="Arial" w:cs="Arial"/>
          <w:sz w:val="24"/>
          <w:szCs w:val="24"/>
        </w:rPr>
        <w:t>the appellant</w:t>
      </w:r>
      <w:r w:rsidR="00E44B1A" w:rsidRPr="00610C3C">
        <w:rPr>
          <w:rFonts w:ascii="Arial" w:hAnsi="Arial" w:cs="Arial"/>
          <w:sz w:val="24"/>
          <w:szCs w:val="24"/>
        </w:rPr>
        <w:t xml:space="preserve"> received a text message from his former employee, </w:t>
      </w:r>
      <w:r w:rsidR="0070151B" w:rsidRPr="00610C3C">
        <w:rPr>
          <w:rFonts w:ascii="Arial" w:hAnsi="Arial" w:cs="Arial"/>
          <w:sz w:val="24"/>
          <w:szCs w:val="24"/>
        </w:rPr>
        <w:t xml:space="preserve">Mr </w:t>
      </w:r>
      <w:r w:rsidR="00E44B1A" w:rsidRPr="00610C3C">
        <w:rPr>
          <w:rFonts w:ascii="Arial" w:hAnsi="Arial" w:cs="Arial"/>
          <w:sz w:val="24"/>
          <w:szCs w:val="24"/>
        </w:rPr>
        <w:t xml:space="preserve">Dube, asking </w:t>
      </w:r>
      <w:r w:rsidR="008B5A7D" w:rsidRPr="00610C3C">
        <w:rPr>
          <w:rFonts w:ascii="Arial" w:hAnsi="Arial" w:cs="Arial"/>
          <w:sz w:val="24"/>
          <w:szCs w:val="24"/>
        </w:rPr>
        <w:t>the appellant</w:t>
      </w:r>
      <w:r w:rsidR="00E44B1A" w:rsidRPr="00610C3C">
        <w:rPr>
          <w:rFonts w:ascii="Arial" w:hAnsi="Arial" w:cs="Arial"/>
          <w:sz w:val="24"/>
          <w:szCs w:val="24"/>
        </w:rPr>
        <w:t xml:space="preserve"> to phone him. He ignored </w:t>
      </w:r>
      <w:r w:rsidR="008B5A7D" w:rsidRPr="00610C3C">
        <w:rPr>
          <w:rFonts w:ascii="Arial" w:hAnsi="Arial" w:cs="Arial"/>
          <w:sz w:val="24"/>
          <w:szCs w:val="24"/>
        </w:rPr>
        <w:t>the</w:t>
      </w:r>
      <w:r w:rsidR="00E44B1A" w:rsidRPr="00610C3C">
        <w:rPr>
          <w:rFonts w:ascii="Arial" w:hAnsi="Arial" w:cs="Arial"/>
          <w:sz w:val="24"/>
          <w:szCs w:val="24"/>
        </w:rPr>
        <w:t xml:space="preserve"> </w:t>
      </w:r>
      <w:r w:rsidR="00F84D24" w:rsidRPr="00610C3C">
        <w:rPr>
          <w:rFonts w:ascii="Arial" w:hAnsi="Arial" w:cs="Arial"/>
          <w:sz w:val="24"/>
          <w:szCs w:val="24"/>
        </w:rPr>
        <w:t xml:space="preserve">text </w:t>
      </w:r>
      <w:r w:rsidR="008B5A7D" w:rsidRPr="00610C3C">
        <w:rPr>
          <w:rFonts w:ascii="Arial" w:hAnsi="Arial" w:cs="Arial"/>
          <w:sz w:val="24"/>
          <w:szCs w:val="24"/>
        </w:rPr>
        <w:t>message.</w:t>
      </w:r>
      <w:r w:rsidR="00E44B1A" w:rsidRPr="00610C3C">
        <w:rPr>
          <w:rFonts w:ascii="Arial" w:hAnsi="Arial" w:cs="Arial"/>
          <w:sz w:val="24"/>
          <w:szCs w:val="24"/>
        </w:rPr>
        <w:t xml:space="preserve"> About 30 minutes later, </w:t>
      </w:r>
      <w:r w:rsidR="009641BB" w:rsidRPr="00610C3C">
        <w:rPr>
          <w:rFonts w:ascii="Arial" w:hAnsi="Arial" w:cs="Arial"/>
          <w:sz w:val="24"/>
          <w:szCs w:val="24"/>
        </w:rPr>
        <w:t xml:space="preserve">Mr </w:t>
      </w:r>
      <w:r w:rsidR="00E44B1A" w:rsidRPr="00610C3C">
        <w:rPr>
          <w:rFonts w:ascii="Arial" w:hAnsi="Arial" w:cs="Arial"/>
          <w:sz w:val="24"/>
          <w:szCs w:val="24"/>
        </w:rPr>
        <w:t xml:space="preserve">Dube sent </w:t>
      </w:r>
      <w:r w:rsidR="00F95D0C">
        <w:rPr>
          <w:rFonts w:ascii="Arial" w:hAnsi="Arial" w:cs="Arial"/>
          <w:sz w:val="24"/>
          <w:szCs w:val="24"/>
        </w:rPr>
        <w:t>a message to his phone via the short message service (</w:t>
      </w:r>
      <w:r w:rsidR="00E44B1A" w:rsidRPr="00610C3C">
        <w:rPr>
          <w:rFonts w:ascii="Arial" w:hAnsi="Arial" w:cs="Arial"/>
          <w:sz w:val="24"/>
          <w:szCs w:val="24"/>
        </w:rPr>
        <w:t>SMS</w:t>
      </w:r>
      <w:r w:rsidR="00F95D0C">
        <w:rPr>
          <w:rFonts w:ascii="Arial" w:hAnsi="Arial" w:cs="Arial"/>
          <w:sz w:val="24"/>
          <w:szCs w:val="24"/>
        </w:rPr>
        <w:t>)</w:t>
      </w:r>
      <w:r w:rsidR="00E44B1A" w:rsidRPr="00610C3C">
        <w:rPr>
          <w:rFonts w:ascii="Arial" w:hAnsi="Arial" w:cs="Arial"/>
          <w:sz w:val="24"/>
          <w:szCs w:val="24"/>
        </w:rPr>
        <w:t xml:space="preserve"> informing him that he had copper for sale. He told</w:t>
      </w:r>
      <w:r w:rsidR="009641BB" w:rsidRPr="00610C3C">
        <w:rPr>
          <w:rFonts w:ascii="Arial" w:hAnsi="Arial" w:cs="Arial"/>
          <w:sz w:val="24"/>
          <w:szCs w:val="24"/>
        </w:rPr>
        <w:t xml:space="preserve"> Mr</w:t>
      </w:r>
      <w:r w:rsidR="00E44B1A" w:rsidRPr="00610C3C">
        <w:rPr>
          <w:rFonts w:ascii="Arial" w:hAnsi="Arial" w:cs="Arial"/>
          <w:sz w:val="24"/>
          <w:szCs w:val="24"/>
        </w:rPr>
        <w:t xml:space="preserve"> Dube to take it to the shop. He explained that the reason he directed him to the shop was because all business transactions were done at his business premises. He subsequently received a call from the manager of his business, Mr Michael Mashapu (Mr Mashapu), who told him </w:t>
      </w:r>
      <w:r w:rsidR="00E61945" w:rsidRPr="00610C3C">
        <w:rPr>
          <w:rFonts w:ascii="Arial" w:hAnsi="Arial" w:cs="Arial"/>
          <w:sz w:val="24"/>
          <w:szCs w:val="24"/>
        </w:rPr>
        <w:t xml:space="preserve">that the police were at the business premises and </w:t>
      </w:r>
      <w:r w:rsidR="00D63CD2" w:rsidRPr="00610C3C">
        <w:rPr>
          <w:rFonts w:ascii="Arial" w:hAnsi="Arial" w:cs="Arial"/>
          <w:sz w:val="24"/>
          <w:szCs w:val="24"/>
        </w:rPr>
        <w:t xml:space="preserve">required his presence. </w:t>
      </w:r>
      <w:r w:rsidR="00E44B1A" w:rsidRPr="00610C3C">
        <w:rPr>
          <w:rFonts w:ascii="Arial" w:hAnsi="Arial" w:cs="Arial"/>
          <w:sz w:val="24"/>
          <w:szCs w:val="24"/>
        </w:rPr>
        <w:t xml:space="preserve">Upon arrival at the shop, </w:t>
      </w:r>
      <w:r w:rsidR="001A7739" w:rsidRPr="00610C3C">
        <w:rPr>
          <w:rFonts w:ascii="Arial" w:hAnsi="Arial" w:cs="Arial"/>
          <w:sz w:val="24"/>
          <w:szCs w:val="24"/>
        </w:rPr>
        <w:t>Col</w:t>
      </w:r>
      <w:r w:rsidR="00E44B1A" w:rsidRPr="00610C3C">
        <w:rPr>
          <w:rFonts w:ascii="Arial" w:hAnsi="Arial" w:cs="Arial"/>
          <w:sz w:val="24"/>
          <w:szCs w:val="24"/>
        </w:rPr>
        <w:t xml:space="preserve"> Espach told him that Mr Mashapu had </w:t>
      </w:r>
      <w:r w:rsidR="00E44B1A" w:rsidRPr="00610C3C">
        <w:rPr>
          <w:rFonts w:ascii="Arial" w:hAnsi="Arial" w:cs="Arial"/>
          <w:sz w:val="24"/>
          <w:szCs w:val="24"/>
        </w:rPr>
        <w:lastRenderedPageBreak/>
        <w:t xml:space="preserve">purchased stolen copper and </w:t>
      </w:r>
      <w:r w:rsidR="008B5A7D" w:rsidRPr="00610C3C">
        <w:rPr>
          <w:rFonts w:ascii="Arial" w:hAnsi="Arial" w:cs="Arial"/>
          <w:sz w:val="24"/>
          <w:szCs w:val="24"/>
        </w:rPr>
        <w:t xml:space="preserve">the appellant </w:t>
      </w:r>
      <w:r w:rsidR="00E44B1A" w:rsidRPr="00610C3C">
        <w:rPr>
          <w:rFonts w:ascii="Arial" w:hAnsi="Arial" w:cs="Arial"/>
          <w:sz w:val="24"/>
          <w:szCs w:val="24"/>
        </w:rPr>
        <w:t xml:space="preserve">would therefore be arrested. He informed </w:t>
      </w:r>
      <w:r w:rsidR="001A7739" w:rsidRPr="00610C3C">
        <w:rPr>
          <w:rFonts w:ascii="Arial" w:hAnsi="Arial" w:cs="Arial"/>
          <w:sz w:val="24"/>
          <w:szCs w:val="24"/>
        </w:rPr>
        <w:t>Col</w:t>
      </w:r>
      <w:r w:rsidR="00E44B1A" w:rsidRPr="00610C3C">
        <w:rPr>
          <w:rFonts w:ascii="Arial" w:hAnsi="Arial" w:cs="Arial"/>
          <w:sz w:val="24"/>
          <w:szCs w:val="24"/>
        </w:rPr>
        <w:t xml:space="preserve"> Espach that </w:t>
      </w:r>
      <w:r w:rsidR="00E15A0C" w:rsidRPr="00610C3C">
        <w:rPr>
          <w:rFonts w:ascii="Arial" w:hAnsi="Arial" w:cs="Arial"/>
          <w:sz w:val="24"/>
          <w:szCs w:val="24"/>
        </w:rPr>
        <w:t xml:space="preserve">Mr </w:t>
      </w:r>
      <w:r w:rsidR="00E44B1A" w:rsidRPr="00610C3C">
        <w:rPr>
          <w:rFonts w:ascii="Arial" w:hAnsi="Arial" w:cs="Arial"/>
          <w:sz w:val="24"/>
          <w:szCs w:val="24"/>
        </w:rPr>
        <w:t xml:space="preserve">Dube had </w:t>
      </w:r>
      <w:r w:rsidR="00D05A18" w:rsidRPr="00610C3C">
        <w:rPr>
          <w:rFonts w:ascii="Arial" w:hAnsi="Arial" w:cs="Arial"/>
          <w:sz w:val="24"/>
          <w:szCs w:val="24"/>
        </w:rPr>
        <w:t xml:space="preserve">sent him an SMS </w:t>
      </w:r>
      <w:r w:rsidR="00E44B1A" w:rsidRPr="00610C3C">
        <w:rPr>
          <w:rFonts w:ascii="Arial" w:hAnsi="Arial" w:cs="Arial"/>
          <w:sz w:val="24"/>
          <w:szCs w:val="24"/>
        </w:rPr>
        <w:t xml:space="preserve">offering to sell him copper. He professed his innocence and even offered to assist </w:t>
      </w:r>
      <w:r w:rsidR="00BE605B" w:rsidRPr="00610C3C">
        <w:rPr>
          <w:rFonts w:ascii="Arial" w:hAnsi="Arial" w:cs="Arial"/>
          <w:sz w:val="24"/>
          <w:szCs w:val="24"/>
        </w:rPr>
        <w:t>Col</w:t>
      </w:r>
      <w:r w:rsidR="00E44B1A" w:rsidRPr="00610C3C">
        <w:rPr>
          <w:rFonts w:ascii="Arial" w:hAnsi="Arial" w:cs="Arial"/>
          <w:sz w:val="24"/>
          <w:szCs w:val="24"/>
        </w:rPr>
        <w:t xml:space="preserve"> Espach to locate Dube. </w:t>
      </w:r>
      <w:r w:rsidR="006657CE" w:rsidRPr="00610C3C">
        <w:rPr>
          <w:rFonts w:ascii="Arial" w:hAnsi="Arial" w:cs="Arial"/>
          <w:sz w:val="24"/>
          <w:szCs w:val="24"/>
        </w:rPr>
        <w:t xml:space="preserve">After reading the SMS exchange, </w:t>
      </w:r>
      <w:r w:rsidR="001A7739" w:rsidRPr="00610C3C">
        <w:rPr>
          <w:rFonts w:ascii="Arial" w:hAnsi="Arial" w:cs="Arial"/>
          <w:sz w:val="24"/>
          <w:szCs w:val="24"/>
        </w:rPr>
        <w:t>Col</w:t>
      </w:r>
      <w:r w:rsidR="00BE605B" w:rsidRPr="00610C3C">
        <w:rPr>
          <w:rFonts w:ascii="Arial" w:hAnsi="Arial" w:cs="Arial"/>
          <w:sz w:val="24"/>
          <w:szCs w:val="24"/>
        </w:rPr>
        <w:t xml:space="preserve"> Espach</w:t>
      </w:r>
      <w:r w:rsidR="00E44B1A" w:rsidRPr="00610C3C">
        <w:rPr>
          <w:rFonts w:ascii="Arial" w:hAnsi="Arial" w:cs="Arial"/>
          <w:sz w:val="24"/>
          <w:szCs w:val="24"/>
        </w:rPr>
        <w:t xml:space="preserve"> confiscated his phone and </w:t>
      </w:r>
      <w:r w:rsidR="006657CE" w:rsidRPr="00610C3C">
        <w:rPr>
          <w:rFonts w:ascii="Arial" w:hAnsi="Arial" w:cs="Arial"/>
          <w:sz w:val="24"/>
          <w:szCs w:val="24"/>
        </w:rPr>
        <w:t xml:space="preserve">then </w:t>
      </w:r>
      <w:r w:rsidR="00E44B1A" w:rsidRPr="00610C3C">
        <w:rPr>
          <w:rFonts w:ascii="Arial" w:hAnsi="Arial" w:cs="Arial"/>
          <w:sz w:val="24"/>
          <w:szCs w:val="24"/>
        </w:rPr>
        <w:t xml:space="preserve">arrested him. He was detained from about 12h00 and </w:t>
      </w:r>
      <w:r w:rsidR="008B5A7D" w:rsidRPr="00610C3C">
        <w:rPr>
          <w:rFonts w:ascii="Arial" w:hAnsi="Arial" w:cs="Arial"/>
          <w:sz w:val="24"/>
          <w:szCs w:val="24"/>
        </w:rPr>
        <w:t>subsequently</w:t>
      </w:r>
      <w:r w:rsidR="00E44B1A" w:rsidRPr="00610C3C">
        <w:rPr>
          <w:rFonts w:ascii="Arial" w:hAnsi="Arial" w:cs="Arial"/>
          <w:sz w:val="24"/>
          <w:szCs w:val="24"/>
        </w:rPr>
        <w:t xml:space="preserve"> released on bail the following day, 5 July 2014, at about 13h00. </w:t>
      </w:r>
      <w:r w:rsidR="00640B02" w:rsidRPr="00E64B0D">
        <w:rPr>
          <w:rFonts w:ascii="Arial" w:hAnsi="Arial" w:cs="Arial"/>
          <w:sz w:val="24"/>
          <w:szCs w:val="24"/>
        </w:rPr>
        <w:t>As a result of the arrest, he engaged the services of a legal representative</w:t>
      </w:r>
      <w:r w:rsidR="00CA1D1B" w:rsidRPr="00E64B0D">
        <w:rPr>
          <w:rFonts w:ascii="Arial" w:hAnsi="Arial" w:cs="Arial"/>
          <w:sz w:val="24"/>
          <w:szCs w:val="24"/>
        </w:rPr>
        <w:t xml:space="preserve">. He incurred legal expenses in the </w:t>
      </w:r>
      <w:r w:rsidR="00640B02" w:rsidRPr="00E64B0D">
        <w:rPr>
          <w:rFonts w:ascii="Arial" w:hAnsi="Arial" w:cs="Arial"/>
          <w:sz w:val="24"/>
          <w:szCs w:val="24"/>
        </w:rPr>
        <w:t xml:space="preserve">amount of </w:t>
      </w:r>
      <w:r w:rsidR="00A0296E" w:rsidRPr="00E64B0D">
        <w:rPr>
          <w:rFonts w:ascii="Arial" w:hAnsi="Arial" w:cs="Arial"/>
          <w:sz w:val="24"/>
          <w:szCs w:val="24"/>
        </w:rPr>
        <w:t>R</w:t>
      </w:r>
      <w:r w:rsidR="00640B02" w:rsidRPr="00E64B0D">
        <w:rPr>
          <w:rFonts w:ascii="Arial" w:hAnsi="Arial" w:cs="Arial"/>
          <w:sz w:val="24"/>
          <w:szCs w:val="24"/>
        </w:rPr>
        <w:t>7</w:t>
      </w:r>
      <w:r w:rsidR="00A0296E" w:rsidRPr="00E64B0D">
        <w:rPr>
          <w:rFonts w:ascii="Arial" w:hAnsi="Arial" w:cs="Arial"/>
          <w:sz w:val="24"/>
          <w:szCs w:val="24"/>
        </w:rPr>
        <w:t xml:space="preserve">239 </w:t>
      </w:r>
      <w:r w:rsidR="00CA1D1B" w:rsidRPr="00E64B0D">
        <w:rPr>
          <w:rFonts w:ascii="Arial" w:hAnsi="Arial" w:cs="Arial"/>
          <w:sz w:val="24"/>
          <w:szCs w:val="24"/>
        </w:rPr>
        <w:t xml:space="preserve">in respect of </w:t>
      </w:r>
      <w:r w:rsidR="006B6663" w:rsidRPr="00E64B0D">
        <w:rPr>
          <w:rFonts w:ascii="Arial" w:hAnsi="Arial" w:cs="Arial"/>
          <w:sz w:val="24"/>
          <w:szCs w:val="24"/>
        </w:rPr>
        <w:t xml:space="preserve">the bail proceedings. </w:t>
      </w:r>
      <w:r w:rsidR="00E44B1A" w:rsidRPr="00E64B0D">
        <w:rPr>
          <w:rFonts w:ascii="Arial" w:hAnsi="Arial" w:cs="Arial"/>
          <w:sz w:val="24"/>
          <w:szCs w:val="24"/>
        </w:rPr>
        <w:t>The appellant’s version of events was not controverted.</w:t>
      </w:r>
    </w:p>
    <w:p w14:paraId="06DCE5A3" w14:textId="77777777" w:rsidR="00211ECD" w:rsidRPr="00610C3C" w:rsidRDefault="00211ECD" w:rsidP="00211ECD">
      <w:pPr>
        <w:pStyle w:val="ListParagraph"/>
        <w:ind w:left="0"/>
        <w:rPr>
          <w:rFonts w:ascii="Arial" w:hAnsi="Arial" w:cs="Arial"/>
          <w:bCs/>
          <w:sz w:val="24"/>
          <w:szCs w:val="24"/>
        </w:rPr>
      </w:pPr>
    </w:p>
    <w:p w14:paraId="244172C1" w14:textId="24234C24" w:rsidR="00A53F2E" w:rsidRPr="00610C3C" w:rsidRDefault="001D6775" w:rsidP="00A53F2E">
      <w:pPr>
        <w:pStyle w:val="ListParagraph"/>
        <w:ind w:left="0"/>
        <w:rPr>
          <w:rFonts w:ascii="Arial" w:hAnsi="Arial" w:cs="Arial"/>
          <w:sz w:val="24"/>
          <w:szCs w:val="24"/>
        </w:rPr>
      </w:pPr>
      <w:r w:rsidRPr="00610C3C">
        <w:rPr>
          <w:rFonts w:ascii="Arial" w:hAnsi="Arial" w:cs="Arial"/>
          <w:sz w:val="24"/>
          <w:szCs w:val="24"/>
        </w:rPr>
        <w:t>[</w:t>
      </w:r>
      <w:r w:rsidR="008B5A7D" w:rsidRPr="00610C3C">
        <w:rPr>
          <w:rFonts w:ascii="Arial" w:hAnsi="Arial" w:cs="Arial"/>
          <w:sz w:val="24"/>
          <w:szCs w:val="24"/>
        </w:rPr>
        <w:t>4</w:t>
      </w:r>
      <w:r w:rsidRPr="00610C3C">
        <w:rPr>
          <w:rFonts w:ascii="Arial" w:hAnsi="Arial" w:cs="Arial"/>
          <w:sz w:val="24"/>
          <w:szCs w:val="24"/>
        </w:rPr>
        <w:t>]</w:t>
      </w:r>
      <w:r w:rsidRPr="00610C3C">
        <w:rPr>
          <w:rFonts w:ascii="Arial" w:hAnsi="Arial" w:cs="Arial"/>
          <w:sz w:val="24"/>
          <w:szCs w:val="24"/>
        </w:rPr>
        <w:tab/>
      </w:r>
      <w:r w:rsidR="00E44B1A" w:rsidRPr="00610C3C">
        <w:rPr>
          <w:rFonts w:ascii="Arial" w:hAnsi="Arial" w:cs="Arial"/>
          <w:sz w:val="24"/>
          <w:szCs w:val="24"/>
        </w:rPr>
        <w:t>Mr Mashapu testified that on the day of the incident, three men entered the shop and offered to sell scrap metal</w:t>
      </w:r>
      <w:r w:rsidR="00191D6D" w:rsidRPr="00610C3C">
        <w:rPr>
          <w:rFonts w:ascii="Arial" w:hAnsi="Arial" w:cs="Arial"/>
          <w:sz w:val="24"/>
          <w:szCs w:val="24"/>
        </w:rPr>
        <w:t xml:space="preserve"> that was contained in a bag</w:t>
      </w:r>
      <w:r w:rsidR="00E44B1A" w:rsidRPr="00610C3C">
        <w:rPr>
          <w:rFonts w:ascii="Arial" w:hAnsi="Arial" w:cs="Arial"/>
          <w:sz w:val="24"/>
          <w:szCs w:val="24"/>
        </w:rPr>
        <w:t xml:space="preserve">. While he </w:t>
      </w:r>
      <w:r w:rsidR="0037030D" w:rsidRPr="00610C3C">
        <w:rPr>
          <w:rFonts w:ascii="Arial" w:hAnsi="Arial" w:cs="Arial"/>
          <w:sz w:val="24"/>
          <w:szCs w:val="24"/>
        </w:rPr>
        <w:t>and a female shop assistant were</w:t>
      </w:r>
      <w:r w:rsidR="00E44B1A" w:rsidRPr="00610C3C">
        <w:rPr>
          <w:rFonts w:ascii="Arial" w:hAnsi="Arial" w:cs="Arial"/>
          <w:sz w:val="24"/>
          <w:szCs w:val="24"/>
        </w:rPr>
        <w:t xml:space="preserve"> in the process of examining the items that were brought to the shop </w:t>
      </w:r>
      <w:r w:rsidR="00191D6D" w:rsidRPr="00610C3C">
        <w:rPr>
          <w:rFonts w:ascii="Arial" w:hAnsi="Arial" w:cs="Arial"/>
          <w:sz w:val="24"/>
          <w:szCs w:val="24"/>
        </w:rPr>
        <w:t xml:space="preserve">by these </w:t>
      </w:r>
      <w:r w:rsidR="00E44B1A" w:rsidRPr="00610C3C">
        <w:rPr>
          <w:rFonts w:ascii="Arial" w:hAnsi="Arial" w:cs="Arial"/>
          <w:sz w:val="24"/>
          <w:szCs w:val="24"/>
        </w:rPr>
        <w:t xml:space="preserve">men, </w:t>
      </w:r>
      <w:r w:rsidR="00BE605B" w:rsidRPr="00610C3C">
        <w:rPr>
          <w:rFonts w:ascii="Arial" w:hAnsi="Arial" w:cs="Arial"/>
          <w:sz w:val="24"/>
          <w:szCs w:val="24"/>
        </w:rPr>
        <w:t>Col</w:t>
      </w:r>
      <w:r w:rsidR="00E44B1A" w:rsidRPr="00610C3C">
        <w:rPr>
          <w:rFonts w:ascii="Arial" w:hAnsi="Arial" w:cs="Arial"/>
          <w:sz w:val="24"/>
          <w:szCs w:val="24"/>
        </w:rPr>
        <w:t xml:space="preserve"> Espach </w:t>
      </w:r>
      <w:r w:rsidR="00191D6D" w:rsidRPr="00610C3C">
        <w:rPr>
          <w:rFonts w:ascii="Arial" w:hAnsi="Arial" w:cs="Arial"/>
          <w:sz w:val="24"/>
          <w:szCs w:val="24"/>
        </w:rPr>
        <w:t xml:space="preserve">entered the shop. He was </w:t>
      </w:r>
      <w:r w:rsidR="00E44B1A" w:rsidRPr="00610C3C">
        <w:rPr>
          <w:rFonts w:ascii="Arial" w:hAnsi="Arial" w:cs="Arial"/>
          <w:sz w:val="24"/>
          <w:szCs w:val="24"/>
        </w:rPr>
        <w:t>dressed in civilian clothing</w:t>
      </w:r>
      <w:r w:rsidR="0037030D" w:rsidRPr="00610C3C">
        <w:rPr>
          <w:rFonts w:ascii="Arial" w:hAnsi="Arial" w:cs="Arial"/>
          <w:sz w:val="24"/>
          <w:szCs w:val="24"/>
        </w:rPr>
        <w:t xml:space="preserve">. </w:t>
      </w:r>
      <w:r w:rsidR="000F7DE7" w:rsidRPr="00610C3C">
        <w:rPr>
          <w:rFonts w:ascii="Arial" w:hAnsi="Arial" w:cs="Arial"/>
          <w:sz w:val="24"/>
          <w:szCs w:val="24"/>
        </w:rPr>
        <w:t xml:space="preserve">He </w:t>
      </w:r>
      <w:r w:rsidR="00E44B1A" w:rsidRPr="00610C3C">
        <w:rPr>
          <w:rFonts w:ascii="Arial" w:hAnsi="Arial" w:cs="Arial"/>
          <w:sz w:val="24"/>
          <w:szCs w:val="24"/>
        </w:rPr>
        <w:t xml:space="preserve">grabbed one of the three </w:t>
      </w:r>
      <w:r w:rsidR="000F7DE7" w:rsidRPr="00610C3C">
        <w:rPr>
          <w:rFonts w:ascii="Arial" w:hAnsi="Arial" w:cs="Arial"/>
          <w:sz w:val="24"/>
          <w:szCs w:val="24"/>
        </w:rPr>
        <w:t xml:space="preserve">men, </w:t>
      </w:r>
      <w:r w:rsidR="00E44B1A" w:rsidRPr="00610C3C">
        <w:rPr>
          <w:rFonts w:ascii="Arial" w:hAnsi="Arial" w:cs="Arial"/>
          <w:sz w:val="24"/>
          <w:szCs w:val="24"/>
        </w:rPr>
        <w:t xml:space="preserve">identified himself as a police officer and produced his appointment card. The three persons </w:t>
      </w:r>
      <w:r w:rsidR="003168B6" w:rsidRPr="00610C3C">
        <w:rPr>
          <w:rFonts w:ascii="Arial" w:hAnsi="Arial" w:cs="Arial"/>
          <w:sz w:val="24"/>
          <w:szCs w:val="24"/>
        </w:rPr>
        <w:t xml:space="preserve">all managed to flee. </w:t>
      </w:r>
      <w:r w:rsidR="00977C74" w:rsidRPr="00610C3C">
        <w:rPr>
          <w:rFonts w:ascii="Arial" w:hAnsi="Arial" w:cs="Arial"/>
          <w:sz w:val="24"/>
          <w:szCs w:val="24"/>
        </w:rPr>
        <w:t>He maintained that C</w:t>
      </w:r>
      <w:r w:rsidR="001A7739" w:rsidRPr="00610C3C">
        <w:rPr>
          <w:rFonts w:ascii="Arial" w:hAnsi="Arial" w:cs="Arial"/>
          <w:color w:val="000000"/>
          <w:sz w:val="24"/>
          <w:szCs w:val="24"/>
          <w:shd w:val="clear" w:color="auto" w:fill="FFFFFF"/>
        </w:rPr>
        <w:t>ol</w:t>
      </w:r>
      <w:r w:rsidR="00DA2BD6" w:rsidRPr="00610C3C">
        <w:rPr>
          <w:rFonts w:ascii="Arial" w:hAnsi="Arial" w:cs="Arial"/>
          <w:color w:val="000000"/>
          <w:sz w:val="24"/>
          <w:szCs w:val="24"/>
          <w:shd w:val="clear" w:color="auto" w:fill="FFFFFF"/>
        </w:rPr>
        <w:t xml:space="preserve"> Espach entered </w:t>
      </w:r>
      <w:r w:rsidR="000F7DE7" w:rsidRPr="00610C3C">
        <w:rPr>
          <w:rFonts w:ascii="Arial" w:hAnsi="Arial" w:cs="Arial"/>
          <w:color w:val="000000"/>
          <w:sz w:val="24"/>
          <w:szCs w:val="24"/>
          <w:shd w:val="clear" w:color="auto" w:fill="FFFFFF"/>
        </w:rPr>
        <w:t xml:space="preserve">the shop before he and </w:t>
      </w:r>
      <w:r w:rsidR="00352F7E" w:rsidRPr="00610C3C">
        <w:rPr>
          <w:rFonts w:ascii="Arial" w:hAnsi="Arial" w:cs="Arial"/>
          <w:color w:val="000000"/>
          <w:sz w:val="24"/>
          <w:szCs w:val="24"/>
          <w:shd w:val="clear" w:color="auto" w:fill="FFFFFF"/>
        </w:rPr>
        <w:t xml:space="preserve">his female colleague had </w:t>
      </w:r>
      <w:r w:rsidR="00863BB5" w:rsidRPr="00610C3C">
        <w:rPr>
          <w:rFonts w:ascii="Arial" w:hAnsi="Arial" w:cs="Arial"/>
          <w:color w:val="000000"/>
          <w:sz w:val="24"/>
          <w:szCs w:val="24"/>
          <w:shd w:val="clear" w:color="auto" w:fill="FFFFFF"/>
        </w:rPr>
        <w:t>had an opportunity of inspecting</w:t>
      </w:r>
      <w:r w:rsidR="00352F7E" w:rsidRPr="00610C3C">
        <w:rPr>
          <w:rFonts w:ascii="Arial" w:hAnsi="Arial" w:cs="Arial"/>
          <w:color w:val="000000"/>
          <w:sz w:val="24"/>
          <w:szCs w:val="24"/>
          <w:shd w:val="clear" w:color="auto" w:fill="FFFFFF"/>
        </w:rPr>
        <w:t xml:space="preserve"> </w:t>
      </w:r>
      <w:r w:rsidR="000F7DE7" w:rsidRPr="00610C3C">
        <w:rPr>
          <w:rFonts w:ascii="Arial" w:hAnsi="Arial" w:cs="Arial"/>
          <w:color w:val="000000"/>
          <w:sz w:val="24"/>
          <w:szCs w:val="24"/>
          <w:shd w:val="clear" w:color="auto" w:fill="FFFFFF"/>
        </w:rPr>
        <w:t xml:space="preserve">the contents of the bag. </w:t>
      </w:r>
      <w:r w:rsidR="00352F7E" w:rsidRPr="00610C3C">
        <w:rPr>
          <w:rFonts w:ascii="Arial" w:hAnsi="Arial" w:cs="Arial"/>
          <w:color w:val="000000"/>
          <w:sz w:val="24"/>
          <w:szCs w:val="24"/>
          <w:shd w:val="clear" w:color="auto" w:fill="FFFFFF"/>
        </w:rPr>
        <w:t xml:space="preserve">At that </w:t>
      </w:r>
      <w:r w:rsidR="00781C28" w:rsidRPr="00610C3C">
        <w:rPr>
          <w:rFonts w:ascii="Arial" w:hAnsi="Arial" w:cs="Arial"/>
          <w:color w:val="000000"/>
          <w:sz w:val="24"/>
          <w:szCs w:val="24"/>
          <w:shd w:val="clear" w:color="auto" w:fill="FFFFFF"/>
        </w:rPr>
        <w:t xml:space="preserve">moment, </w:t>
      </w:r>
      <w:r w:rsidR="00352F7E" w:rsidRPr="00610C3C">
        <w:rPr>
          <w:rFonts w:ascii="Arial" w:hAnsi="Arial" w:cs="Arial"/>
          <w:color w:val="000000"/>
          <w:sz w:val="24"/>
          <w:szCs w:val="24"/>
          <w:shd w:val="clear" w:color="auto" w:fill="FFFFFF"/>
        </w:rPr>
        <w:t>t</w:t>
      </w:r>
      <w:r w:rsidR="000F7DE7" w:rsidRPr="00610C3C">
        <w:rPr>
          <w:rFonts w:ascii="Arial" w:hAnsi="Arial" w:cs="Arial"/>
          <w:color w:val="000000"/>
          <w:sz w:val="24"/>
          <w:szCs w:val="24"/>
          <w:shd w:val="clear" w:color="auto" w:fill="FFFFFF"/>
        </w:rPr>
        <w:t xml:space="preserve">he contents </w:t>
      </w:r>
      <w:r w:rsidR="00A3379C" w:rsidRPr="00610C3C">
        <w:rPr>
          <w:rFonts w:ascii="Arial" w:hAnsi="Arial" w:cs="Arial"/>
          <w:color w:val="000000"/>
          <w:sz w:val="24"/>
          <w:szCs w:val="24"/>
          <w:shd w:val="clear" w:color="auto" w:fill="FFFFFF"/>
        </w:rPr>
        <w:t xml:space="preserve">of the bag </w:t>
      </w:r>
      <w:r w:rsidR="000F7DE7" w:rsidRPr="00610C3C">
        <w:rPr>
          <w:rFonts w:ascii="Arial" w:hAnsi="Arial" w:cs="Arial"/>
          <w:color w:val="000000"/>
          <w:sz w:val="24"/>
          <w:szCs w:val="24"/>
          <w:shd w:val="clear" w:color="auto" w:fill="FFFFFF"/>
        </w:rPr>
        <w:t xml:space="preserve">had not </w:t>
      </w:r>
      <w:r w:rsidR="00781C28" w:rsidRPr="00610C3C">
        <w:rPr>
          <w:rFonts w:ascii="Arial" w:hAnsi="Arial" w:cs="Arial"/>
          <w:color w:val="000000"/>
          <w:sz w:val="24"/>
          <w:szCs w:val="24"/>
          <w:shd w:val="clear" w:color="auto" w:fill="FFFFFF"/>
        </w:rPr>
        <w:t xml:space="preserve">yet </w:t>
      </w:r>
      <w:r w:rsidR="000F7DE7" w:rsidRPr="00610C3C">
        <w:rPr>
          <w:rFonts w:ascii="Arial" w:hAnsi="Arial" w:cs="Arial"/>
          <w:color w:val="000000"/>
          <w:sz w:val="24"/>
          <w:szCs w:val="24"/>
          <w:shd w:val="clear" w:color="auto" w:fill="FFFFFF"/>
        </w:rPr>
        <w:t xml:space="preserve">been weighed and </w:t>
      </w:r>
      <w:r w:rsidR="00E44B1A" w:rsidRPr="00610C3C">
        <w:rPr>
          <w:rFonts w:ascii="Arial" w:hAnsi="Arial" w:cs="Arial"/>
          <w:sz w:val="24"/>
          <w:szCs w:val="24"/>
        </w:rPr>
        <w:t xml:space="preserve">no transaction to purchase </w:t>
      </w:r>
      <w:r w:rsidR="00A3379C" w:rsidRPr="00610C3C">
        <w:rPr>
          <w:rFonts w:ascii="Arial" w:hAnsi="Arial" w:cs="Arial"/>
          <w:sz w:val="24"/>
          <w:szCs w:val="24"/>
        </w:rPr>
        <w:t xml:space="preserve">its </w:t>
      </w:r>
      <w:r w:rsidR="00E44B1A" w:rsidRPr="00610C3C">
        <w:rPr>
          <w:rFonts w:ascii="Arial" w:hAnsi="Arial" w:cs="Arial"/>
          <w:sz w:val="24"/>
          <w:szCs w:val="24"/>
        </w:rPr>
        <w:t xml:space="preserve">contents had been entered into. </w:t>
      </w:r>
      <w:r w:rsidR="009120DF" w:rsidRPr="00610C3C">
        <w:rPr>
          <w:rFonts w:ascii="Arial" w:hAnsi="Arial" w:cs="Arial"/>
          <w:sz w:val="24"/>
          <w:szCs w:val="24"/>
        </w:rPr>
        <w:t xml:space="preserve">He </w:t>
      </w:r>
      <w:r w:rsidR="00977C74" w:rsidRPr="00610C3C">
        <w:rPr>
          <w:rFonts w:ascii="Arial" w:hAnsi="Arial" w:cs="Arial"/>
          <w:sz w:val="24"/>
          <w:szCs w:val="24"/>
        </w:rPr>
        <w:t xml:space="preserve">also pointed out that </w:t>
      </w:r>
      <w:r w:rsidR="009120DF" w:rsidRPr="00610C3C">
        <w:rPr>
          <w:rFonts w:ascii="Arial" w:hAnsi="Arial" w:cs="Arial"/>
          <w:sz w:val="24"/>
          <w:szCs w:val="24"/>
        </w:rPr>
        <w:t xml:space="preserve">at that stage, </w:t>
      </w:r>
      <w:r w:rsidR="00E44B1A" w:rsidRPr="00610C3C">
        <w:rPr>
          <w:rFonts w:ascii="Arial" w:hAnsi="Arial" w:cs="Arial"/>
          <w:sz w:val="24"/>
          <w:szCs w:val="24"/>
        </w:rPr>
        <w:t>he bore no knowledge of the SMS exchange</w:t>
      </w:r>
      <w:r w:rsidR="008B5A7D" w:rsidRPr="00610C3C">
        <w:rPr>
          <w:rFonts w:ascii="Arial" w:hAnsi="Arial" w:cs="Arial"/>
          <w:sz w:val="24"/>
          <w:szCs w:val="24"/>
        </w:rPr>
        <w:t>s</w:t>
      </w:r>
      <w:r w:rsidR="00E44B1A" w:rsidRPr="00610C3C">
        <w:rPr>
          <w:rFonts w:ascii="Arial" w:hAnsi="Arial" w:cs="Arial"/>
          <w:sz w:val="24"/>
          <w:szCs w:val="24"/>
        </w:rPr>
        <w:t xml:space="preserve"> between the appellant and Dube. </w:t>
      </w:r>
      <w:r w:rsidR="003C6373" w:rsidRPr="00610C3C">
        <w:rPr>
          <w:rFonts w:ascii="Arial" w:hAnsi="Arial" w:cs="Arial"/>
          <w:sz w:val="24"/>
          <w:szCs w:val="24"/>
        </w:rPr>
        <w:t xml:space="preserve">According to Mr Mashapu, </w:t>
      </w:r>
      <w:r w:rsidR="00E44B1A" w:rsidRPr="00610C3C">
        <w:rPr>
          <w:rFonts w:ascii="Arial" w:hAnsi="Arial" w:cs="Arial"/>
          <w:sz w:val="24"/>
          <w:szCs w:val="24"/>
        </w:rPr>
        <w:t>the appellant had</w:t>
      </w:r>
      <w:r w:rsidR="00EF5CF0" w:rsidRPr="00610C3C">
        <w:rPr>
          <w:rFonts w:ascii="Arial" w:hAnsi="Arial" w:cs="Arial"/>
          <w:sz w:val="24"/>
          <w:szCs w:val="24"/>
        </w:rPr>
        <w:t xml:space="preserve">, </w:t>
      </w:r>
      <w:r w:rsidR="003C6373" w:rsidRPr="00610C3C">
        <w:rPr>
          <w:rFonts w:ascii="Arial" w:hAnsi="Arial" w:cs="Arial"/>
          <w:sz w:val="24"/>
          <w:szCs w:val="24"/>
        </w:rPr>
        <w:t>at no stage</w:t>
      </w:r>
      <w:r w:rsidR="00EF5CF0" w:rsidRPr="00610C3C">
        <w:rPr>
          <w:rFonts w:ascii="Arial" w:hAnsi="Arial" w:cs="Arial"/>
          <w:sz w:val="24"/>
          <w:szCs w:val="24"/>
        </w:rPr>
        <w:t>,</w:t>
      </w:r>
      <w:r w:rsidR="003C6373" w:rsidRPr="00610C3C">
        <w:rPr>
          <w:rFonts w:ascii="Arial" w:hAnsi="Arial" w:cs="Arial"/>
          <w:sz w:val="24"/>
          <w:szCs w:val="24"/>
        </w:rPr>
        <w:t xml:space="preserve"> </w:t>
      </w:r>
      <w:r w:rsidR="00E44B1A" w:rsidRPr="00610C3C">
        <w:rPr>
          <w:rFonts w:ascii="Arial" w:hAnsi="Arial" w:cs="Arial"/>
          <w:sz w:val="24"/>
          <w:szCs w:val="24"/>
        </w:rPr>
        <w:t xml:space="preserve">instructed him to buy or take possession of the items brought to the shop by the three men. He </w:t>
      </w:r>
      <w:r w:rsidR="008B5A7D" w:rsidRPr="00610C3C">
        <w:rPr>
          <w:rFonts w:ascii="Arial" w:hAnsi="Arial" w:cs="Arial"/>
          <w:sz w:val="24"/>
          <w:szCs w:val="24"/>
        </w:rPr>
        <w:t xml:space="preserve">further </w:t>
      </w:r>
      <w:r w:rsidR="00E44B1A" w:rsidRPr="00610C3C">
        <w:rPr>
          <w:rFonts w:ascii="Arial" w:hAnsi="Arial" w:cs="Arial"/>
          <w:sz w:val="24"/>
          <w:szCs w:val="24"/>
        </w:rPr>
        <w:t xml:space="preserve">testified that after </w:t>
      </w:r>
      <w:r w:rsidR="00BE605B" w:rsidRPr="00610C3C">
        <w:rPr>
          <w:rFonts w:ascii="Arial" w:hAnsi="Arial" w:cs="Arial"/>
          <w:sz w:val="24"/>
          <w:szCs w:val="24"/>
        </w:rPr>
        <w:t>Col</w:t>
      </w:r>
      <w:r w:rsidR="00E44B1A" w:rsidRPr="00610C3C">
        <w:rPr>
          <w:rFonts w:ascii="Arial" w:hAnsi="Arial" w:cs="Arial"/>
          <w:sz w:val="24"/>
          <w:szCs w:val="24"/>
        </w:rPr>
        <w:t xml:space="preserve"> Espach had introduced himself to him, he called the appellant to apprise him of the situation. While he was talking to the appellant, </w:t>
      </w:r>
      <w:r w:rsidR="001A7739" w:rsidRPr="00610C3C">
        <w:rPr>
          <w:rFonts w:ascii="Arial" w:hAnsi="Arial" w:cs="Arial"/>
          <w:sz w:val="24"/>
          <w:szCs w:val="24"/>
        </w:rPr>
        <w:t>Col</w:t>
      </w:r>
      <w:r w:rsidR="00E44B1A" w:rsidRPr="00610C3C">
        <w:rPr>
          <w:rFonts w:ascii="Arial" w:hAnsi="Arial" w:cs="Arial"/>
          <w:sz w:val="24"/>
          <w:szCs w:val="24"/>
        </w:rPr>
        <w:t xml:space="preserve"> Espach took the phone from him and </w:t>
      </w:r>
      <w:r w:rsidR="00FE7AB6" w:rsidRPr="00610C3C">
        <w:rPr>
          <w:rFonts w:ascii="Arial" w:hAnsi="Arial" w:cs="Arial"/>
          <w:sz w:val="24"/>
          <w:szCs w:val="24"/>
        </w:rPr>
        <w:t xml:space="preserve">instructed </w:t>
      </w:r>
      <w:r w:rsidR="00E44B1A" w:rsidRPr="00610C3C">
        <w:rPr>
          <w:rFonts w:ascii="Arial" w:hAnsi="Arial" w:cs="Arial"/>
          <w:sz w:val="24"/>
          <w:szCs w:val="24"/>
        </w:rPr>
        <w:t>the appellant to come to his shop</w:t>
      </w:r>
      <w:r w:rsidR="008B5A7D" w:rsidRPr="00610C3C">
        <w:rPr>
          <w:rFonts w:ascii="Arial" w:hAnsi="Arial" w:cs="Arial"/>
          <w:sz w:val="24"/>
          <w:szCs w:val="24"/>
        </w:rPr>
        <w:t>,</w:t>
      </w:r>
      <w:r w:rsidR="00296507" w:rsidRPr="00610C3C">
        <w:rPr>
          <w:rFonts w:ascii="Arial" w:hAnsi="Arial" w:cs="Arial"/>
          <w:sz w:val="24"/>
          <w:szCs w:val="24"/>
        </w:rPr>
        <w:t xml:space="preserve"> </w:t>
      </w:r>
      <w:r w:rsidR="008B5A7D" w:rsidRPr="00610C3C">
        <w:rPr>
          <w:rFonts w:ascii="Arial" w:hAnsi="Arial" w:cs="Arial"/>
          <w:sz w:val="24"/>
          <w:szCs w:val="24"/>
        </w:rPr>
        <w:t>indicating</w:t>
      </w:r>
      <w:r w:rsidR="00296507" w:rsidRPr="00610C3C">
        <w:rPr>
          <w:rFonts w:ascii="Arial" w:hAnsi="Arial" w:cs="Arial"/>
          <w:sz w:val="24"/>
          <w:szCs w:val="24"/>
        </w:rPr>
        <w:t xml:space="preserve"> that he </w:t>
      </w:r>
      <w:r w:rsidR="00562CAA" w:rsidRPr="00610C3C">
        <w:rPr>
          <w:rFonts w:ascii="Arial" w:hAnsi="Arial" w:cs="Arial"/>
          <w:sz w:val="24"/>
          <w:szCs w:val="24"/>
        </w:rPr>
        <w:t xml:space="preserve">intended arresting him. </w:t>
      </w:r>
    </w:p>
    <w:p w14:paraId="09AF58A6" w14:textId="303C51B2" w:rsidR="000448E5" w:rsidRPr="00610C3C" w:rsidRDefault="000448E5" w:rsidP="001D6775">
      <w:pPr>
        <w:pStyle w:val="ListParagraph"/>
        <w:ind w:left="0"/>
        <w:rPr>
          <w:rFonts w:ascii="Arial" w:hAnsi="Arial" w:cs="Arial"/>
          <w:sz w:val="24"/>
          <w:szCs w:val="24"/>
        </w:rPr>
      </w:pPr>
    </w:p>
    <w:p w14:paraId="1516F7A1" w14:textId="03BD5125" w:rsidR="008B5A7D" w:rsidRPr="00610C3C" w:rsidRDefault="00A53F2E" w:rsidP="008B5A7D">
      <w:pPr>
        <w:pStyle w:val="ListParagraph"/>
        <w:ind w:left="0"/>
        <w:rPr>
          <w:rFonts w:ascii="Arial" w:hAnsi="Arial" w:cs="Arial"/>
          <w:sz w:val="24"/>
          <w:szCs w:val="24"/>
        </w:rPr>
      </w:pPr>
      <w:r w:rsidRPr="00610C3C">
        <w:rPr>
          <w:rFonts w:ascii="Arial" w:hAnsi="Arial" w:cs="Arial"/>
          <w:sz w:val="24"/>
          <w:szCs w:val="24"/>
        </w:rPr>
        <w:t>[</w:t>
      </w:r>
      <w:r w:rsidR="008B5A7D" w:rsidRPr="00610C3C">
        <w:rPr>
          <w:rFonts w:ascii="Arial" w:hAnsi="Arial" w:cs="Arial"/>
          <w:sz w:val="24"/>
          <w:szCs w:val="24"/>
        </w:rPr>
        <w:t>5]</w:t>
      </w:r>
      <w:r w:rsidR="008B5A7D" w:rsidRPr="00610C3C">
        <w:rPr>
          <w:rFonts w:ascii="Arial" w:hAnsi="Arial" w:cs="Arial"/>
          <w:sz w:val="24"/>
          <w:szCs w:val="24"/>
        </w:rPr>
        <w:tab/>
        <w:t xml:space="preserve">Although Mr Mashapu’s evidence was that he was not allowed to purchase second-hand copper, it was common cause that the appellant, in the normal course of his business as a second-hand scrap metal dealership, was permitted to deal in all types of metals within the precepts of the law. Mr Mashapu’s evidence regarding the procedure followed when a seller was offering to sell second hand goods accorded with that of the appellant. </w:t>
      </w:r>
      <w:r w:rsidR="008B5A7D" w:rsidRPr="00610C3C">
        <w:rPr>
          <w:rFonts w:ascii="Arial" w:hAnsi="Arial" w:cs="Arial"/>
          <w:color w:val="000000"/>
          <w:sz w:val="24"/>
          <w:szCs w:val="24"/>
          <w:shd w:val="clear" w:color="auto" w:fill="FFFFFF"/>
        </w:rPr>
        <w:t xml:space="preserve">He confirmed the procedures as set out by the appellant, commencing with the assessment of the nature of the goods brought by the seller and culminating with the recordal of the information in the register and the filing of a copy </w:t>
      </w:r>
      <w:r w:rsidR="008B5A7D" w:rsidRPr="00610C3C">
        <w:rPr>
          <w:rFonts w:ascii="Arial" w:hAnsi="Arial" w:cs="Arial"/>
          <w:color w:val="000000"/>
          <w:sz w:val="24"/>
          <w:szCs w:val="24"/>
          <w:shd w:val="clear" w:color="auto" w:fill="FFFFFF"/>
        </w:rPr>
        <w:lastRenderedPageBreak/>
        <w:t xml:space="preserve">of the seller’s ID document. </w:t>
      </w:r>
      <w:r w:rsidR="008B5A7D" w:rsidRPr="00610C3C">
        <w:rPr>
          <w:rFonts w:ascii="Arial" w:hAnsi="Arial" w:cs="Arial"/>
          <w:sz w:val="24"/>
          <w:szCs w:val="24"/>
        </w:rPr>
        <w:t xml:space="preserve">He explained that the metals usually brought to the shop for sale consisted mostly of aluminium, radiators and stainless steel metal sheets. He explained that sorting the material offered for sale was important as different metals had varying prices. Whenever someone was selling various metals, the metal would first be sorted before being weighed. </w:t>
      </w:r>
      <w:r w:rsidR="002909A5" w:rsidRPr="00610C3C">
        <w:rPr>
          <w:rFonts w:ascii="Arial" w:hAnsi="Arial" w:cs="Arial"/>
          <w:sz w:val="24"/>
          <w:szCs w:val="24"/>
        </w:rPr>
        <w:t>I interpose to mention that to the extent that Mr Mashapu’s account of events was not challenged, it must be accepted as correct.</w:t>
      </w:r>
      <w:r w:rsidR="002909A5" w:rsidRPr="00610C3C">
        <w:rPr>
          <w:rStyle w:val="FootnoteReference"/>
          <w:rFonts w:ascii="Arial" w:hAnsi="Arial" w:cs="Arial"/>
          <w:sz w:val="24"/>
          <w:szCs w:val="24"/>
        </w:rPr>
        <w:footnoteReference w:id="1"/>
      </w:r>
      <w:r w:rsidR="002909A5" w:rsidRPr="00610C3C">
        <w:rPr>
          <w:rFonts w:ascii="Arial" w:hAnsi="Arial" w:cs="Arial"/>
          <w:sz w:val="24"/>
          <w:szCs w:val="24"/>
        </w:rPr>
        <w:t xml:space="preserve"> </w:t>
      </w:r>
    </w:p>
    <w:p w14:paraId="3FC9260A" w14:textId="77777777" w:rsidR="000448E5" w:rsidRPr="00610C3C" w:rsidRDefault="000448E5" w:rsidP="000448E5">
      <w:pPr>
        <w:rPr>
          <w:rFonts w:ascii="Arial" w:hAnsi="Arial" w:cs="Arial"/>
          <w:sz w:val="24"/>
          <w:szCs w:val="24"/>
        </w:rPr>
      </w:pPr>
    </w:p>
    <w:p w14:paraId="1A195010" w14:textId="33CA5B13" w:rsidR="00E151FD" w:rsidRPr="00610C3C" w:rsidRDefault="000448E5" w:rsidP="000448E5">
      <w:pPr>
        <w:rPr>
          <w:rFonts w:ascii="Arial" w:hAnsi="Arial" w:cs="Arial"/>
          <w:bCs/>
          <w:sz w:val="24"/>
          <w:szCs w:val="24"/>
        </w:rPr>
      </w:pPr>
      <w:r w:rsidRPr="00610C3C">
        <w:rPr>
          <w:rFonts w:ascii="Arial" w:hAnsi="Arial" w:cs="Arial"/>
          <w:sz w:val="24"/>
          <w:szCs w:val="24"/>
        </w:rPr>
        <w:t>[6]</w:t>
      </w:r>
      <w:r w:rsidRPr="00610C3C">
        <w:rPr>
          <w:rFonts w:ascii="Arial" w:hAnsi="Arial" w:cs="Arial"/>
          <w:sz w:val="24"/>
          <w:szCs w:val="24"/>
        </w:rPr>
        <w:tab/>
      </w:r>
      <w:r w:rsidR="00E44B1A" w:rsidRPr="00610C3C">
        <w:rPr>
          <w:rFonts w:ascii="Arial" w:hAnsi="Arial" w:cs="Arial"/>
          <w:bCs/>
          <w:sz w:val="24"/>
          <w:szCs w:val="24"/>
        </w:rPr>
        <w:t xml:space="preserve">Colonel Espach testified that on 4 July 2014 he was on duty and had stopped his unmarked vehicle at a petrol station when he saw two men walking in the street carrying what seemed to be a very heavy bag. </w:t>
      </w:r>
      <w:r w:rsidR="00E44B1A" w:rsidRPr="00610C3C">
        <w:rPr>
          <w:rFonts w:ascii="Arial" w:hAnsi="Arial" w:cs="Arial"/>
          <w:color w:val="000000"/>
          <w:sz w:val="24"/>
          <w:szCs w:val="24"/>
          <w:shd w:val="clear" w:color="auto" w:fill="FFFFFF"/>
        </w:rPr>
        <w:t xml:space="preserve">The two men were coming from the direction of some smallholdings in the area, which was an area that was beset with </w:t>
      </w:r>
      <w:r w:rsidR="00E44B1A" w:rsidRPr="00610C3C">
        <w:rPr>
          <w:rFonts w:ascii="Arial" w:hAnsi="Arial" w:cs="Arial"/>
          <w:strike/>
          <w:color w:val="000000"/>
          <w:sz w:val="24"/>
          <w:szCs w:val="24"/>
          <w:shd w:val="clear" w:color="auto" w:fill="FFFFFF"/>
        </w:rPr>
        <w:t>the</w:t>
      </w:r>
      <w:r w:rsidR="00E44B1A" w:rsidRPr="00610C3C">
        <w:rPr>
          <w:rFonts w:ascii="Arial" w:hAnsi="Arial" w:cs="Arial"/>
          <w:color w:val="000000"/>
          <w:sz w:val="24"/>
          <w:szCs w:val="24"/>
          <w:shd w:val="clear" w:color="auto" w:fill="FFFFFF"/>
        </w:rPr>
        <w:t xml:space="preserve"> theft of copper cables, borehole shafts and transformers. </w:t>
      </w:r>
      <w:r w:rsidR="00E44B1A" w:rsidRPr="00610C3C">
        <w:rPr>
          <w:rFonts w:ascii="Arial" w:hAnsi="Arial" w:cs="Arial"/>
          <w:bCs/>
          <w:sz w:val="24"/>
          <w:szCs w:val="24"/>
        </w:rPr>
        <w:t xml:space="preserve">The </w:t>
      </w:r>
      <w:r w:rsidR="00746CE0" w:rsidRPr="00610C3C">
        <w:rPr>
          <w:rFonts w:ascii="Arial" w:hAnsi="Arial" w:cs="Arial"/>
          <w:bCs/>
          <w:sz w:val="24"/>
          <w:szCs w:val="24"/>
        </w:rPr>
        <w:t>men were struggling to carry the bag. This</w:t>
      </w:r>
      <w:r w:rsidR="00E44B1A" w:rsidRPr="00610C3C">
        <w:rPr>
          <w:rFonts w:ascii="Arial" w:hAnsi="Arial" w:cs="Arial"/>
          <w:bCs/>
          <w:sz w:val="24"/>
          <w:szCs w:val="24"/>
        </w:rPr>
        <w:t xml:space="preserve"> fortified his suspicion that the contents of the bag could be copper cables stolen from the industrial area. He decided to watch the movements of these persons in the hope that they would lead him to the kingpin who had created a market for the theft of copper cables.</w:t>
      </w:r>
    </w:p>
    <w:p w14:paraId="283F00D7" w14:textId="77777777" w:rsidR="00211ECD" w:rsidRPr="00610C3C" w:rsidRDefault="00211ECD" w:rsidP="00211ECD">
      <w:pPr>
        <w:pStyle w:val="ListParagraph"/>
        <w:ind w:left="0"/>
        <w:rPr>
          <w:rFonts w:ascii="Arial" w:hAnsi="Arial" w:cs="Arial"/>
          <w:bCs/>
          <w:sz w:val="24"/>
          <w:szCs w:val="24"/>
        </w:rPr>
      </w:pPr>
    </w:p>
    <w:p w14:paraId="36670813" w14:textId="4938474F" w:rsidR="00E44B1A" w:rsidRPr="00610C3C" w:rsidRDefault="001D6775" w:rsidP="001D6775">
      <w:pPr>
        <w:pStyle w:val="ListParagraph"/>
        <w:ind w:left="0"/>
        <w:rPr>
          <w:rFonts w:ascii="Arial" w:hAnsi="Arial" w:cs="Arial"/>
          <w:bCs/>
          <w:sz w:val="24"/>
          <w:szCs w:val="24"/>
        </w:rPr>
      </w:pPr>
      <w:r w:rsidRPr="00610C3C">
        <w:rPr>
          <w:rFonts w:ascii="Arial" w:hAnsi="Arial" w:cs="Arial"/>
          <w:bCs/>
          <w:sz w:val="24"/>
          <w:szCs w:val="24"/>
        </w:rPr>
        <w:t>[7]</w:t>
      </w:r>
      <w:r w:rsidRPr="00610C3C">
        <w:rPr>
          <w:rFonts w:ascii="Arial" w:hAnsi="Arial" w:cs="Arial"/>
          <w:bCs/>
          <w:sz w:val="24"/>
          <w:szCs w:val="24"/>
        </w:rPr>
        <w:tab/>
      </w:r>
      <w:r w:rsidR="00E44B1A" w:rsidRPr="00610C3C">
        <w:rPr>
          <w:rFonts w:ascii="Arial" w:hAnsi="Arial" w:cs="Arial"/>
          <w:bCs/>
          <w:sz w:val="24"/>
          <w:szCs w:val="24"/>
        </w:rPr>
        <w:t xml:space="preserve">He observed a third man (who was later identified </w:t>
      </w:r>
      <w:r w:rsidR="00D401D6" w:rsidRPr="00610C3C">
        <w:rPr>
          <w:rFonts w:ascii="Arial" w:hAnsi="Arial" w:cs="Arial"/>
          <w:bCs/>
          <w:sz w:val="24"/>
          <w:szCs w:val="24"/>
        </w:rPr>
        <w:t xml:space="preserve">to him </w:t>
      </w:r>
      <w:r w:rsidR="00E44B1A" w:rsidRPr="00610C3C">
        <w:rPr>
          <w:rFonts w:ascii="Arial" w:hAnsi="Arial" w:cs="Arial"/>
          <w:bCs/>
          <w:sz w:val="24"/>
          <w:szCs w:val="24"/>
        </w:rPr>
        <w:t>as</w:t>
      </w:r>
      <w:r w:rsidR="00226881" w:rsidRPr="00610C3C">
        <w:rPr>
          <w:rFonts w:ascii="Arial" w:hAnsi="Arial" w:cs="Arial"/>
          <w:bCs/>
          <w:sz w:val="24"/>
          <w:szCs w:val="24"/>
        </w:rPr>
        <w:t xml:space="preserve"> Mr</w:t>
      </w:r>
      <w:r w:rsidR="00E44B1A" w:rsidRPr="00610C3C">
        <w:rPr>
          <w:rFonts w:ascii="Arial" w:hAnsi="Arial" w:cs="Arial"/>
          <w:bCs/>
          <w:sz w:val="24"/>
          <w:szCs w:val="24"/>
        </w:rPr>
        <w:t xml:space="preserve"> Dube) approaching the duo with a shopping trolley and noted that the heavy bag was loaded on the trolley, whereafter the trio walked together in the direction of a second-hand metal dealership. He phoned his colleagues, reported on his observations and asked for </w:t>
      </w:r>
      <w:r w:rsidR="009E0A40" w:rsidRPr="00610C3C">
        <w:rPr>
          <w:rFonts w:ascii="Arial" w:hAnsi="Arial" w:cs="Arial"/>
          <w:bCs/>
          <w:sz w:val="24"/>
          <w:szCs w:val="24"/>
        </w:rPr>
        <w:t>a</w:t>
      </w:r>
      <w:r w:rsidR="00E44B1A" w:rsidRPr="00610C3C">
        <w:rPr>
          <w:rFonts w:ascii="Arial" w:hAnsi="Arial" w:cs="Arial"/>
          <w:bCs/>
          <w:sz w:val="24"/>
          <w:szCs w:val="24"/>
        </w:rPr>
        <w:t xml:space="preserve"> back-up </w:t>
      </w:r>
      <w:r w:rsidR="009E0A40" w:rsidRPr="00610C3C">
        <w:rPr>
          <w:rFonts w:ascii="Arial" w:hAnsi="Arial" w:cs="Arial"/>
          <w:bCs/>
          <w:sz w:val="24"/>
          <w:szCs w:val="24"/>
        </w:rPr>
        <w:t>team to be dispatched</w:t>
      </w:r>
      <w:r w:rsidR="00E44B1A" w:rsidRPr="00610C3C">
        <w:rPr>
          <w:rFonts w:ascii="Arial" w:hAnsi="Arial" w:cs="Arial"/>
          <w:bCs/>
          <w:sz w:val="24"/>
          <w:szCs w:val="24"/>
        </w:rPr>
        <w:t xml:space="preserve">. </w:t>
      </w:r>
      <w:r w:rsidR="009E0A40" w:rsidRPr="00610C3C">
        <w:rPr>
          <w:rFonts w:ascii="Arial" w:hAnsi="Arial" w:cs="Arial"/>
          <w:bCs/>
          <w:sz w:val="24"/>
          <w:szCs w:val="24"/>
        </w:rPr>
        <w:t xml:space="preserve">He followed the trio and saw them entering </w:t>
      </w:r>
      <w:r w:rsidR="00E44B1A" w:rsidRPr="00610C3C">
        <w:rPr>
          <w:rFonts w:ascii="Arial" w:hAnsi="Arial" w:cs="Arial"/>
          <w:bCs/>
          <w:sz w:val="24"/>
          <w:szCs w:val="24"/>
        </w:rPr>
        <w:t xml:space="preserve">a second-hand metal dealership with the </w:t>
      </w:r>
      <w:r w:rsidR="00A321C7" w:rsidRPr="00610C3C">
        <w:rPr>
          <w:rFonts w:ascii="Arial" w:hAnsi="Arial" w:cs="Arial"/>
          <w:bCs/>
          <w:sz w:val="24"/>
          <w:szCs w:val="24"/>
        </w:rPr>
        <w:t xml:space="preserve">shopping </w:t>
      </w:r>
      <w:r w:rsidR="00E44B1A" w:rsidRPr="00610C3C">
        <w:rPr>
          <w:rFonts w:ascii="Arial" w:hAnsi="Arial" w:cs="Arial"/>
          <w:bCs/>
          <w:sz w:val="24"/>
          <w:szCs w:val="24"/>
        </w:rPr>
        <w:t>trolley</w:t>
      </w:r>
      <w:r w:rsidR="009E0A40" w:rsidRPr="00610C3C">
        <w:rPr>
          <w:rFonts w:ascii="Arial" w:hAnsi="Arial" w:cs="Arial"/>
          <w:bCs/>
          <w:sz w:val="24"/>
          <w:szCs w:val="24"/>
        </w:rPr>
        <w:t xml:space="preserve">. </w:t>
      </w:r>
      <w:r w:rsidR="00A321C7" w:rsidRPr="00610C3C">
        <w:rPr>
          <w:rFonts w:ascii="Arial" w:hAnsi="Arial" w:cs="Arial"/>
          <w:bCs/>
          <w:sz w:val="24"/>
          <w:szCs w:val="24"/>
        </w:rPr>
        <w:t>Watching from the street</w:t>
      </w:r>
      <w:r w:rsidR="003907B3" w:rsidRPr="00610C3C">
        <w:rPr>
          <w:rFonts w:ascii="Arial" w:hAnsi="Arial" w:cs="Arial"/>
          <w:bCs/>
          <w:sz w:val="24"/>
          <w:szCs w:val="24"/>
        </w:rPr>
        <w:t xml:space="preserve"> while awai</w:t>
      </w:r>
      <w:r w:rsidR="00522BFB" w:rsidRPr="00610C3C">
        <w:rPr>
          <w:rFonts w:ascii="Arial" w:hAnsi="Arial" w:cs="Arial"/>
          <w:bCs/>
          <w:sz w:val="24"/>
          <w:szCs w:val="24"/>
        </w:rPr>
        <w:t>ti</w:t>
      </w:r>
      <w:r w:rsidR="003907B3" w:rsidRPr="00610C3C">
        <w:rPr>
          <w:rFonts w:ascii="Arial" w:hAnsi="Arial" w:cs="Arial"/>
          <w:bCs/>
          <w:sz w:val="24"/>
          <w:szCs w:val="24"/>
        </w:rPr>
        <w:t xml:space="preserve">ng the arrival of the back-up team, </w:t>
      </w:r>
      <w:r w:rsidR="00A321C7" w:rsidRPr="00610C3C">
        <w:rPr>
          <w:rFonts w:ascii="Arial" w:hAnsi="Arial" w:cs="Arial"/>
          <w:bCs/>
          <w:sz w:val="24"/>
          <w:szCs w:val="24"/>
        </w:rPr>
        <w:t xml:space="preserve">he </w:t>
      </w:r>
      <w:r w:rsidR="003907B3" w:rsidRPr="00610C3C">
        <w:rPr>
          <w:rFonts w:ascii="Arial" w:hAnsi="Arial" w:cs="Arial"/>
          <w:bCs/>
          <w:sz w:val="24"/>
          <w:szCs w:val="24"/>
        </w:rPr>
        <w:t>noticed that t</w:t>
      </w:r>
      <w:r w:rsidR="00E44B1A" w:rsidRPr="00610C3C">
        <w:rPr>
          <w:rFonts w:ascii="Arial" w:hAnsi="Arial" w:cs="Arial"/>
          <w:bCs/>
          <w:sz w:val="24"/>
          <w:szCs w:val="24"/>
        </w:rPr>
        <w:t xml:space="preserve">he bag was </w:t>
      </w:r>
      <w:r w:rsidR="009E0A40" w:rsidRPr="00610C3C">
        <w:rPr>
          <w:rFonts w:ascii="Arial" w:hAnsi="Arial" w:cs="Arial"/>
          <w:bCs/>
          <w:sz w:val="24"/>
          <w:szCs w:val="24"/>
        </w:rPr>
        <w:t>taken out of the trolley and</w:t>
      </w:r>
      <w:r w:rsidR="00E44B1A" w:rsidRPr="00610C3C">
        <w:rPr>
          <w:rFonts w:ascii="Arial" w:hAnsi="Arial" w:cs="Arial"/>
          <w:bCs/>
          <w:sz w:val="24"/>
          <w:szCs w:val="24"/>
        </w:rPr>
        <w:t xml:space="preserve"> </w:t>
      </w:r>
      <w:r w:rsidR="008C2003" w:rsidRPr="00610C3C">
        <w:rPr>
          <w:rFonts w:ascii="Arial" w:hAnsi="Arial" w:cs="Arial"/>
          <w:bCs/>
          <w:sz w:val="24"/>
          <w:szCs w:val="24"/>
        </w:rPr>
        <w:t xml:space="preserve">put on a counter, </w:t>
      </w:r>
      <w:r w:rsidR="003907B3" w:rsidRPr="00610C3C">
        <w:rPr>
          <w:rFonts w:ascii="Arial" w:hAnsi="Arial" w:cs="Arial"/>
          <w:bCs/>
          <w:sz w:val="24"/>
          <w:szCs w:val="24"/>
        </w:rPr>
        <w:t xml:space="preserve">whereafter </w:t>
      </w:r>
      <w:r w:rsidR="008C2003" w:rsidRPr="00610C3C">
        <w:rPr>
          <w:rFonts w:ascii="Arial" w:hAnsi="Arial" w:cs="Arial"/>
          <w:bCs/>
          <w:sz w:val="24"/>
          <w:szCs w:val="24"/>
        </w:rPr>
        <w:t xml:space="preserve">it was </w:t>
      </w:r>
      <w:r w:rsidR="00A321C7" w:rsidRPr="00610C3C">
        <w:rPr>
          <w:rFonts w:ascii="Arial" w:hAnsi="Arial" w:cs="Arial"/>
          <w:bCs/>
          <w:sz w:val="24"/>
          <w:szCs w:val="24"/>
        </w:rPr>
        <w:t xml:space="preserve">attended to </w:t>
      </w:r>
      <w:r w:rsidR="008C2003" w:rsidRPr="00610C3C">
        <w:rPr>
          <w:rFonts w:ascii="Arial" w:hAnsi="Arial" w:cs="Arial"/>
          <w:bCs/>
          <w:sz w:val="24"/>
          <w:szCs w:val="24"/>
        </w:rPr>
        <w:t xml:space="preserve">by </w:t>
      </w:r>
      <w:r w:rsidR="001D6237" w:rsidRPr="00610C3C">
        <w:rPr>
          <w:rFonts w:ascii="Arial" w:hAnsi="Arial" w:cs="Arial"/>
          <w:bCs/>
          <w:sz w:val="24"/>
          <w:szCs w:val="24"/>
        </w:rPr>
        <w:t xml:space="preserve">two </w:t>
      </w:r>
      <w:r w:rsidR="00E44B1A" w:rsidRPr="00610C3C">
        <w:rPr>
          <w:rFonts w:ascii="Arial" w:hAnsi="Arial" w:cs="Arial"/>
          <w:bCs/>
          <w:sz w:val="24"/>
          <w:szCs w:val="24"/>
        </w:rPr>
        <w:t>shop attendant</w:t>
      </w:r>
      <w:r w:rsidR="001D6237" w:rsidRPr="00610C3C">
        <w:rPr>
          <w:rFonts w:ascii="Arial" w:hAnsi="Arial" w:cs="Arial"/>
          <w:bCs/>
          <w:sz w:val="24"/>
          <w:szCs w:val="24"/>
        </w:rPr>
        <w:t xml:space="preserve">s, who later turned out to be </w:t>
      </w:r>
      <w:r w:rsidR="008B5A7D" w:rsidRPr="00610C3C">
        <w:rPr>
          <w:rFonts w:ascii="Arial" w:hAnsi="Arial" w:cs="Arial"/>
          <w:bCs/>
          <w:sz w:val="24"/>
          <w:szCs w:val="24"/>
        </w:rPr>
        <w:t>Mr Mashapu</w:t>
      </w:r>
      <w:r w:rsidR="001D6237" w:rsidRPr="00610C3C">
        <w:rPr>
          <w:rFonts w:ascii="Arial" w:hAnsi="Arial" w:cs="Arial"/>
          <w:bCs/>
          <w:sz w:val="24"/>
          <w:szCs w:val="24"/>
        </w:rPr>
        <w:t xml:space="preserve"> and an elderly lady</w:t>
      </w:r>
      <w:r w:rsidR="00E44B1A" w:rsidRPr="00610C3C">
        <w:rPr>
          <w:rFonts w:ascii="Arial" w:hAnsi="Arial" w:cs="Arial"/>
          <w:bCs/>
          <w:sz w:val="24"/>
          <w:szCs w:val="24"/>
        </w:rPr>
        <w:t xml:space="preserve">. </w:t>
      </w:r>
      <w:r w:rsidR="00C32CF4" w:rsidRPr="00610C3C">
        <w:rPr>
          <w:rFonts w:ascii="Arial" w:hAnsi="Arial" w:cs="Arial"/>
          <w:bCs/>
          <w:sz w:val="24"/>
          <w:szCs w:val="24"/>
        </w:rPr>
        <w:t>H</w:t>
      </w:r>
      <w:r w:rsidR="00E44B1A" w:rsidRPr="00610C3C">
        <w:rPr>
          <w:rFonts w:ascii="Arial" w:hAnsi="Arial" w:cs="Arial"/>
          <w:bCs/>
          <w:sz w:val="24"/>
          <w:szCs w:val="24"/>
        </w:rPr>
        <w:t xml:space="preserve">e realised that a transaction was in progress but </w:t>
      </w:r>
      <w:r w:rsidR="002464F9" w:rsidRPr="00610C3C">
        <w:rPr>
          <w:rFonts w:ascii="Arial" w:hAnsi="Arial" w:cs="Arial"/>
          <w:bCs/>
          <w:sz w:val="24"/>
          <w:szCs w:val="24"/>
        </w:rPr>
        <w:t xml:space="preserve">did not </w:t>
      </w:r>
      <w:r w:rsidR="002B4320" w:rsidRPr="00610C3C">
        <w:rPr>
          <w:rFonts w:ascii="Arial" w:hAnsi="Arial" w:cs="Arial"/>
          <w:bCs/>
          <w:sz w:val="24"/>
          <w:szCs w:val="24"/>
        </w:rPr>
        <w:t xml:space="preserve">ascertain </w:t>
      </w:r>
      <w:r w:rsidR="00E44B1A" w:rsidRPr="00610C3C">
        <w:rPr>
          <w:rFonts w:ascii="Arial" w:hAnsi="Arial" w:cs="Arial"/>
          <w:bCs/>
          <w:sz w:val="24"/>
          <w:szCs w:val="24"/>
        </w:rPr>
        <w:t xml:space="preserve">whether the transaction </w:t>
      </w:r>
      <w:r w:rsidR="0041234E" w:rsidRPr="00610C3C">
        <w:rPr>
          <w:rFonts w:ascii="Arial" w:hAnsi="Arial" w:cs="Arial"/>
          <w:bCs/>
          <w:sz w:val="24"/>
          <w:szCs w:val="24"/>
        </w:rPr>
        <w:t xml:space="preserve">was concluded </w:t>
      </w:r>
      <w:r w:rsidR="00E44B1A" w:rsidRPr="00610C3C">
        <w:rPr>
          <w:rFonts w:ascii="Arial" w:hAnsi="Arial" w:cs="Arial"/>
          <w:bCs/>
          <w:sz w:val="24"/>
          <w:szCs w:val="24"/>
        </w:rPr>
        <w:t xml:space="preserve">because he was moving up and down in the street so that the back-up </w:t>
      </w:r>
      <w:r w:rsidR="0041234E" w:rsidRPr="00610C3C">
        <w:rPr>
          <w:rFonts w:ascii="Arial" w:hAnsi="Arial" w:cs="Arial"/>
          <w:bCs/>
          <w:sz w:val="24"/>
          <w:szCs w:val="24"/>
        </w:rPr>
        <w:t xml:space="preserve">team </w:t>
      </w:r>
      <w:r w:rsidR="00E44B1A" w:rsidRPr="00610C3C">
        <w:rPr>
          <w:rFonts w:ascii="Arial" w:hAnsi="Arial" w:cs="Arial"/>
          <w:bCs/>
          <w:sz w:val="24"/>
          <w:szCs w:val="24"/>
        </w:rPr>
        <w:t>could see him. He decided to enter the shop to confront all the persons who were involved in the transaction, as he feared that the men in question would soon leave the prem</w:t>
      </w:r>
      <w:r w:rsidR="00E151FD" w:rsidRPr="00610C3C">
        <w:rPr>
          <w:rFonts w:ascii="Arial" w:hAnsi="Arial" w:cs="Arial"/>
          <w:bCs/>
          <w:sz w:val="24"/>
          <w:szCs w:val="24"/>
        </w:rPr>
        <w:t>ises.</w:t>
      </w:r>
    </w:p>
    <w:p w14:paraId="7EDE8909" w14:textId="77777777" w:rsidR="00211ECD" w:rsidRPr="00610C3C" w:rsidRDefault="00211ECD" w:rsidP="00211ECD">
      <w:pPr>
        <w:pStyle w:val="ListParagraph"/>
        <w:ind w:left="0"/>
        <w:rPr>
          <w:rFonts w:ascii="Arial" w:hAnsi="Arial" w:cs="Arial"/>
          <w:bCs/>
          <w:sz w:val="24"/>
          <w:szCs w:val="24"/>
        </w:rPr>
      </w:pPr>
    </w:p>
    <w:p w14:paraId="71F945FA" w14:textId="1A9A205C" w:rsidR="00E151FD" w:rsidRPr="00610C3C" w:rsidRDefault="001D6775" w:rsidP="001D6775">
      <w:pPr>
        <w:pStyle w:val="ListParagraph"/>
        <w:ind w:left="0"/>
        <w:rPr>
          <w:rFonts w:ascii="Arial" w:hAnsi="Arial" w:cs="Arial"/>
          <w:bCs/>
          <w:sz w:val="24"/>
          <w:szCs w:val="24"/>
        </w:rPr>
      </w:pPr>
      <w:r w:rsidRPr="00610C3C">
        <w:rPr>
          <w:rFonts w:ascii="Arial" w:hAnsi="Arial" w:cs="Arial"/>
          <w:bCs/>
          <w:sz w:val="24"/>
          <w:szCs w:val="24"/>
        </w:rPr>
        <w:t>[8]</w:t>
      </w:r>
      <w:r w:rsidRPr="00610C3C">
        <w:rPr>
          <w:rFonts w:ascii="Arial" w:hAnsi="Arial" w:cs="Arial"/>
          <w:bCs/>
          <w:sz w:val="24"/>
          <w:szCs w:val="24"/>
        </w:rPr>
        <w:tab/>
      </w:r>
      <w:r w:rsidR="00E44B1A" w:rsidRPr="00610C3C">
        <w:rPr>
          <w:rFonts w:ascii="Arial" w:hAnsi="Arial" w:cs="Arial"/>
          <w:bCs/>
          <w:sz w:val="24"/>
          <w:szCs w:val="24"/>
        </w:rPr>
        <w:t xml:space="preserve">Upon entering the shop, he </w:t>
      </w:r>
      <w:r w:rsidR="00E44B1A" w:rsidRPr="00610C3C">
        <w:rPr>
          <w:rFonts w:ascii="Arial" w:hAnsi="Arial" w:cs="Arial"/>
          <w:color w:val="000000"/>
          <w:sz w:val="24"/>
          <w:szCs w:val="24"/>
          <w:shd w:val="clear" w:color="auto" w:fill="FFFFFF"/>
        </w:rPr>
        <w:t xml:space="preserve">produced his appointment card, introduced himself and ordered everyone to stand still. At that point, one of the two men who had initially carried the bag pushed him out of the way and the two of them headed for the door. He grabbed one of them, but </w:t>
      </w:r>
      <w:r w:rsidR="00226881" w:rsidRPr="00610C3C">
        <w:rPr>
          <w:rFonts w:ascii="Arial" w:hAnsi="Arial" w:cs="Arial"/>
          <w:color w:val="000000"/>
          <w:sz w:val="24"/>
          <w:szCs w:val="24"/>
          <w:shd w:val="clear" w:color="auto" w:fill="FFFFFF"/>
        </w:rPr>
        <w:t xml:space="preserve">Mr </w:t>
      </w:r>
      <w:r w:rsidR="00E44B1A" w:rsidRPr="00610C3C">
        <w:rPr>
          <w:rFonts w:ascii="Arial" w:hAnsi="Arial" w:cs="Arial"/>
          <w:color w:val="000000"/>
          <w:sz w:val="24"/>
          <w:szCs w:val="24"/>
          <w:shd w:val="clear" w:color="auto" w:fill="FFFFFF"/>
        </w:rPr>
        <w:t xml:space="preserve">Dube loosened his grip to help the man escape. He tried chasing the two men in the street, but they outran him. In the intervening period, </w:t>
      </w:r>
      <w:r w:rsidR="00226881" w:rsidRPr="00610C3C">
        <w:rPr>
          <w:rFonts w:ascii="Arial" w:hAnsi="Arial" w:cs="Arial"/>
          <w:color w:val="000000"/>
          <w:sz w:val="24"/>
          <w:szCs w:val="24"/>
          <w:shd w:val="clear" w:color="auto" w:fill="FFFFFF"/>
        </w:rPr>
        <w:t xml:space="preserve">Mr </w:t>
      </w:r>
      <w:r w:rsidR="00E44B1A" w:rsidRPr="00610C3C">
        <w:rPr>
          <w:rFonts w:ascii="Arial" w:hAnsi="Arial" w:cs="Arial"/>
          <w:color w:val="000000"/>
          <w:sz w:val="24"/>
          <w:szCs w:val="24"/>
          <w:shd w:val="clear" w:color="auto" w:fill="FFFFFF"/>
        </w:rPr>
        <w:t>Dube also fled the scene.</w:t>
      </w:r>
    </w:p>
    <w:p w14:paraId="1E48071E" w14:textId="77777777" w:rsidR="00211ECD" w:rsidRPr="00610C3C" w:rsidRDefault="00211ECD" w:rsidP="00211ECD">
      <w:pPr>
        <w:pStyle w:val="ListParagraph"/>
        <w:ind w:left="0"/>
        <w:rPr>
          <w:rFonts w:ascii="Arial" w:hAnsi="Arial" w:cs="Arial"/>
          <w:bCs/>
          <w:sz w:val="24"/>
          <w:szCs w:val="24"/>
        </w:rPr>
      </w:pPr>
    </w:p>
    <w:p w14:paraId="5D88E31A" w14:textId="73B229DE" w:rsidR="00E151FD" w:rsidRPr="00610C3C" w:rsidRDefault="009F6418" w:rsidP="009F6418">
      <w:pPr>
        <w:rPr>
          <w:rFonts w:ascii="Arial" w:hAnsi="Arial" w:cs="Arial"/>
          <w:bCs/>
          <w:sz w:val="24"/>
          <w:szCs w:val="24"/>
        </w:rPr>
      </w:pPr>
      <w:r w:rsidRPr="00610C3C">
        <w:rPr>
          <w:rFonts w:ascii="Arial" w:hAnsi="Arial" w:cs="Arial"/>
          <w:color w:val="000000"/>
          <w:sz w:val="24"/>
          <w:szCs w:val="24"/>
          <w:shd w:val="clear" w:color="auto" w:fill="FFFFFF"/>
        </w:rPr>
        <w:t>[9]</w:t>
      </w:r>
      <w:r w:rsidRPr="00610C3C">
        <w:rPr>
          <w:rFonts w:ascii="Arial" w:hAnsi="Arial" w:cs="Arial"/>
          <w:color w:val="000000"/>
          <w:sz w:val="24"/>
          <w:szCs w:val="24"/>
          <w:shd w:val="clear" w:color="auto" w:fill="FFFFFF"/>
        </w:rPr>
        <w:tab/>
      </w:r>
      <w:r w:rsidR="00E44B1A" w:rsidRPr="00610C3C">
        <w:rPr>
          <w:rFonts w:ascii="Arial" w:hAnsi="Arial" w:cs="Arial"/>
          <w:color w:val="000000"/>
          <w:sz w:val="24"/>
          <w:szCs w:val="24"/>
          <w:shd w:val="clear" w:color="auto" w:fill="FFFFFF"/>
        </w:rPr>
        <w:t>He stated that once he was back at the appellant’s shop, he ordered everyone to remain inside until</w:t>
      </w:r>
      <w:r w:rsidR="00A53F2E" w:rsidRPr="00610C3C">
        <w:rPr>
          <w:rFonts w:ascii="Arial" w:hAnsi="Arial" w:cs="Arial"/>
          <w:color w:val="000000"/>
          <w:sz w:val="24"/>
          <w:szCs w:val="24"/>
          <w:shd w:val="clear" w:color="auto" w:fill="FFFFFF"/>
        </w:rPr>
        <w:t xml:space="preserve"> the</w:t>
      </w:r>
      <w:r w:rsidR="00E44B1A" w:rsidRPr="00610C3C">
        <w:rPr>
          <w:rFonts w:ascii="Arial" w:hAnsi="Arial" w:cs="Arial"/>
          <w:color w:val="000000"/>
          <w:sz w:val="24"/>
          <w:szCs w:val="24"/>
          <w:shd w:val="clear" w:color="auto" w:fill="FFFFFF"/>
        </w:rPr>
        <w:t xml:space="preserve"> backup </w:t>
      </w:r>
      <w:r w:rsidR="006F181C" w:rsidRPr="00610C3C">
        <w:rPr>
          <w:rFonts w:ascii="Arial" w:hAnsi="Arial" w:cs="Arial"/>
          <w:color w:val="000000"/>
          <w:sz w:val="24"/>
          <w:szCs w:val="24"/>
          <w:shd w:val="clear" w:color="auto" w:fill="FFFFFF"/>
        </w:rPr>
        <w:t xml:space="preserve">team </w:t>
      </w:r>
      <w:r w:rsidR="00E44B1A" w:rsidRPr="00610C3C">
        <w:rPr>
          <w:rFonts w:ascii="Arial" w:hAnsi="Arial" w:cs="Arial"/>
          <w:color w:val="000000"/>
          <w:sz w:val="24"/>
          <w:szCs w:val="24"/>
          <w:shd w:val="clear" w:color="auto" w:fill="FFFFFF"/>
        </w:rPr>
        <w:t xml:space="preserve">arrived. </w:t>
      </w:r>
      <w:r w:rsidR="00E44B1A" w:rsidRPr="00610C3C">
        <w:rPr>
          <w:rFonts w:ascii="Arial" w:hAnsi="Arial" w:cs="Arial"/>
          <w:bCs/>
          <w:sz w:val="24"/>
          <w:szCs w:val="24"/>
        </w:rPr>
        <w:t xml:space="preserve">He learnt that the person behind the counter, Mr Mashapu, was the manager of the business. </w:t>
      </w:r>
      <w:r w:rsidR="00E44B1A" w:rsidRPr="00610C3C">
        <w:rPr>
          <w:rFonts w:ascii="Arial" w:hAnsi="Arial" w:cs="Arial"/>
          <w:color w:val="000000"/>
          <w:sz w:val="24"/>
          <w:szCs w:val="24"/>
          <w:shd w:val="clear" w:color="auto" w:fill="FFFFFF"/>
        </w:rPr>
        <w:t xml:space="preserve">He noticed that the bag previously carried by the suspects who had fled was placed on the counter and that the contents thereof had been put in a </w:t>
      </w:r>
      <w:r w:rsidR="006676F8" w:rsidRPr="00610C3C">
        <w:rPr>
          <w:rFonts w:ascii="Arial" w:hAnsi="Arial" w:cs="Arial"/>
          <w:color w:val="000000"/>
          <w:sz w:val="24"/>
          <w:szCs w:val="24"/>
          <w:shd w:val="clear" w:color="auto" w:fill="FFFFFF"/>
        </w:rPr>
        <w:t xml:space="preserve">sack </w:t>
      </w:r>
      <w:r w:rsidR="00E44B1A" w:rsidRPr="00610C3C">
        <w:rPr>
          <w:rFonts w:ascii="Arial" w:hAnsi="Arial" w:cs="Arial"/>
          <w:color w:val="000000"/>
          <w:sz w:val="24"/>
          <w:szCs w:val="24"/>
          <w:shd w:val="clear" w:color="auto" w:fill="FFFFFF"/>
        </w:rPr>
        <w:t>belonging to the shop. Upon the arrival of his back-up colleagues, it was discovered that the contents of the bag were copper cables that had been cut into pieces. The</w:t>
      </w:r>
      <w:r w:rsidR="00684A2E" w:rsidRPr="00610C3C">
        <w:rPr>
          <w:rFonts w:ascii="Arial" w:hAnsi="Arial" w:cs="Arial"/>
          <w:color w:val="000000"/>
          <w:sz w:val="24"/>
          <w:szCs w:val="24"/>
          <w:shd w:val="clear" w:color="auto" w:fill="FFFFFF"/>
        </w:rPr>
        <w:t xml:space="preserve"> pieces of copper </w:t>
      </w:r>
      <w:r w:rsidR="00E44B1A" w:rsidRPr="00610C3C">
        <w:rPr>
          <w:rFonts w:ascii="Arial" w:hAnsi="Arial" w:cs="Arial"/>
          <w:color w:val="000000"/>
          <w:sz w:val="24"/>
          <w:szCs w:val="24"/>
          <w:shd w:val="clear" w:color="auto" w:fill="FFFFFF"/>
        </w:rPr>
        <w:t xml:space="preserve">were </w:t>
      </w:r>
      <w:r w:rsidR="00EE1B66" w:rsidRPr="00610C3C">
        <w:rPr>
          <w:rFonts w:ascii="Arial" w:hAnsi="Arial" w:cs="Arial"/>
          <w:color w:val="000000"/>
          <w:sz w:val="24"/>
          <w:szCs w:val="24"/>
          <w:shd w:val="clear" w:color="auto" w:fill="FFFFFF"/>
        </w:rPr>
        <w:t xml:space="preserve">weighed </w:t>
      </w:r>
      <w:r w:rsidR="00E44B1A" w:rsidRPr="00610C3C">
        <w:rPr>
          <w:rFonts w:ascii="Arial" w:hAnsi="Arial" w:cs="Arial"/>
          <w:color w:val="000000"/>
          <w:sz w:val="24"/>
          <w:szCs w:val="24"/>
          <w:shd w:val="clear" w:color="auto" w:fill="FFFFFF"/>
        </w:rPr>
        <w:t xml:space="preserve">and found to weigh 29.8 kg. </w:t>
      </w:r>
      <w:r w:rsidR="00E44B1A" w:rsidRPr="00610C3C">
        <w:rPr>
          <w:rFonts w:ascii="Arial" w:hAnsi="Arial" w:cs="Arial"/>
          <w:bCs/>
          <w:sz w:val="24"/>
          <w:szCs w:val="24"/>
        </w:rPr>
        <w:t>He asked Mr Mashapu to phone the owner of the business. The appellant subsequently arrived at the premises and introduced himself as the owner of the dealership.</w:t>
      </w:r>
    </w:p>
    <w:p w14:paraId="7F6DD40E" w14:textId="77777777" w:rsidR="00211ECD" w:rsidRPr="00610C3C" w:rsidRDefault="00211ECD" w:rsidP="00211ECD">
      <w:pPr>
        <w:pStyle w:val="ListParagraph"/>
        <w:ind w:left="0"/>
        <w:rPr>
          <w:rFonts w:ascii="Arial" w:hAnsi="Arial" w:cs="Arial"/>
          <w:bCs/>
          <w:sz w:val="24"/>
          <w:szCs w:val="24"/>
        </w:rPr>
      </w:pPr>
    </w:p>
    <w:p w14:paraId="370F8824" w14:textId="35A90C10" w:rsidR="00211ECD" w:rsidRPr="00610C3C" w:rsidRDefault="009F6418" w:rsidP="00211ECD">
      <w:pPr>
        <w:pStyle w:val="ListParagraph"/>
        <w:ind w:left="0"/>
        <w:rPr>
          <w:rFonts w:ascii="Arial" w:hAnsi="Arial" w:cs="Arial"/>
          <w:color w:val="000000"/>
          <w:sz w:val="24"/>
          <w:szCs w:val="24"/>
          <w:shd w:val="clear" w:color="auto" w:fill="FFFFFF"/>
        </w:rPr>
      </w:pPr>
      <w:r w:rsidRPr="00610C3C">
        <w:rPr>
          <w:rFonts w:ascii="Arial" w:hAnsi="Arial" w:cs="Arial"/>
          <w:color w:val="000000"/>
          <w:sz w:val="24"/>
          <w:szCs w:val="24"/>
          <w:shd w:val="clear" w:color="auto" w:fill="FFFFFF"/>
        </w:rPr>
        <w:t>[10]</w:t>
      </w:r>
      <w:r w:rsidRPr="00610C3C">
        <w:rPr>
          <w:rFonts w:ascii="Arial" w:hAnsi="Arial" w:cs="Arial"/>
          <w:color w:val="000000"/>
          <w:sz w:val="24"/>
          <w:szCs w:val="24"/>
          <w:shd w:val="clear" w:color="auto" w:fill="FFFFFF"/>
        </w:rPr>
        <w:tab/>
      </w:r>
      <w:r w:rsidR="00E44B1A" w:rsidRPr="00610C3C">
        <w:rPr>
          <w:rFonts w:ascii="Arial" w:hAnsi="Arial" w:cs="Arial"/>
          <w:color w:val="000000"/>
          <w:sz w:val="24"/>
          <w:szCs w:val="24"/>
          <w:shd w:val="clear" w:color="auto" w:fill="FFFFFF"/>
        </w:rPr>
        <w:t>Upon the appellant's arrival, he (</w:t>
      </w:r>
      <w:r w:rsidR="00BE605B" w:rsidRPr="00610C3C">
        <w:rPr>
          <w:rFonts w:ascii="Arial" w:hAnsi="Arial" w:cs="Arial"/>
          <w:color w:val="000000"/>
          <w:sz w:val="24"/>
          <w:szCs w:val="24"/>
          <w:shd w:val="clear" w:color="auto" w:fill="FFFFFF"/>
        </w:rPr>
        <w:t>Col</w:t>
      </w:r>
      <w:r w:rsidR="00E44B1A" w:rsidRPr="00610C3C">
        <w:rPr>
          <w:rFonts w:ascii="Arial" w:hAnsi="Arial" w:cs="Arial"/>
          <w:color w:val="000000"/>
          <w:sz w:val="24"/>
          <w:szCs w:val="24"/>
          <w:shd w:val="clear" w:color="auto" w:fill="FFFFFF"/>
        </w:rPr>
        <w:t xml:space="preserve"> Espach) requested to see his cellular phone. </w:t>
      </w:r>
      <w:r w:rsidR="00634261" w:rsidRPr="00610C3C">
        <w:rPr>
          <w:rFonts w:ascii="Arial" w:hAnsi="Arial" w:cs="Arial"/>
          <w:color w:val="000000"/>
          <w:sz w:val="24"/>
          <w:szCs w:val="24"/>
          <w:shd w:val="clear" w:color="auto" w:fill="FFFFFF"/>
        </w:rPr>
        <w:t xml:space="preserve">Without asking for the appellant’s permission, he looked at the messages on the appellant’s cellular phone. </w:t>
      </w:r>
      <w:r w:rsidR="00E44B1A" w:rsidRPr="00610C3C">
        <w:rPr>
          <w:rFonts w:ascii="Arial" w:hAnsi="Arial" w:cs="Arial"/>
          <w:color w:val="000000"/>
          <w:sz w:val="24"/>
          <w:szCs w:val="24"/>
          <w:shd w:val="clear" w:color="auto" w:fill="FFFFFF"/>
        </w:rPr>
        <w:t>He discovered that the appellant had had a</w:t>
      </w:r>
      <w:r w:rsidR="002F635C">
        <w:rPr>
          <w:rFonts w:ascii="Arial" w:hAnsi="Arial" w:cs="Arial"/>
          <w:color w:val="000000"/>
          <w:sz w:val="24"/>
          <w:szCs w:val="24"/>
          <w:shd w:val="clear" w:color="auto" w:fill="FFFFFF"/>
        </w:rPr>
        <w:t>n</w:t>
      </w:r>
      <w:r w:rsidR="00E44B1A" w:rsidRPr="00610C3C">
        <w:rPr>
          <w:rFonts w:ascii="Arial" w:hAnsi="Arial" w:cs="Arial"/>
          <w:color w:val="000000"/>
          <w:sz w:val="24"/>
          <w:szCs w:val="24"/>
          <w:shd w:val="clear" w:color="auto" w:fill="FFFFFF"/>
        </w:rPr>
        <w:t xml:space="preserve"> </w:t>
      </w:r>
      <w:r w:rsidR="002F635C">
        <w:rPr>
          <w:rFonts w:ascii="Arial" w:hAnsi="Arial" w:cs="Arial"/>
          <w:color w:val="000000"/>
          <w:sz w:val="24"/>
          <w:szCs w:val="24"/>
          <w:shd w:val="clear" w:color="auto" w:fill="FFFFFF"/>
        </w:rPr>
        <w:t>S</w:t>
      </w:r>
      <w:r w:rsidR="00E44B1A" w:rsidRPr="00610C3C">
        <w:rPr>
          <w:rFonts w:ascii="Arial" w:hAnsi="Arial" w:cs="Arial"/>
          <w:color w:val="000000"/>
          <w:sz w:val="24"/>
          <w:szCs w:val="24"/>
          <w:shd w:val="clear" w:color="auto" w:fill="FFFFFF"/>
        </w:rPr>
        <w:t>MS exchange with</w:t>
      </w:r>
      <w:r w:rsidR="00226881" w:rsidRPr="00610C3C">
        <w:rPr>
          <w:rFonts w:ascii="Arial" w:hAnsi="Arial" w:cs="Arial"/>
          <w:color w:val="000000"/>
          <w:sz w:val="24"/>
          <w:szCs w:val="24"/>
          <w:shd w:val="clear" w:color="auto" w:fill="FFFFFF"/>
        </w:rPr>
        <w:t xml:space="preserve"> Mr</w:t>
      </w:r>
      <w:r w:rsidR="00E44B1A" w:rsidRPr="00610C3C">
        <w:rPr>
          <w:rFonts w:ascii="Arial" w:hAnsi="Arial" w:cs="Arial"/>
          <w:color w:val="000000"/>
          <w:sz w:val="24"/>
          <w:szCs w:val="24"/>
          <w:shd w:val="clear" w:color="auto" w:fill="FFFFFF"/>
        </w:rPr>
        <w:t xml:space="preserve"> Dube, in terms of which </w:t>
      </w:r>
      <w:r w:rsidR="00226881" w:rsidRPr="00610C3C">
        <w:rPr>
          <w:rFonts w:ascii="Arial" w:hAnsi="Arial" w:cs="Arial"/>
          <w:color w:val="000000"/>
          <w:sz w:val="24"/>
          <w:szCs w:val="24"/>
          <w:shd w:val="clear" w:color="auto" w:fill="FFFFFF"/>
        </w:rPr>
        <w:t xml:space="preserve">Mr </w:t>
      </w:r>
      <w:r w:rsidR="00E44B1A" w:rsidRPr="00610C3C">
        <w:rPr>
          <w:rFonts w:ascii="Arial" w:hAnsi="Arial" w:cs="Arial"/>
          <w:color w:val="000000"/>
          <w:sz w:val="24"/>
          <w:szCs w:val="24"/>
          <w:shd w:val="clear" w:color="auto" w:fill="FFFFFF"/>
        </w:rPr>
        <w:t xml:space="preserve">Dube had offered to sell him copper. </w:t>
      </w:r>
      <w:r w:rsidR="0097510B" w:rsidRPr="00610C3C">
        <w:rPr>
          <w:rFonts w:ascii="Arial" w:hAnsi="Arial" w:cs="Arial"/>
          <w:color w:val="000000"/>
          <w:sz w:val="24"/>
          <w:szCs w:val="24"/>
          <w:shd w:val="clear" w:color="auto" w:fill="FFFFFF"/>
        </w:rPr>
        <w:t xml:space="preserve">The </w:t>
      </w:r>
      <w:r w:rsidR="001F160F">
        <w:rPr>
          <w:rFonts w:ascii="Arial" w:hAnsi="Arial" w:cs="Arial"/>
          <w:color w:val="000000"/>
          <w:sz w:val="24"/>
          <w:szCs w:val="24"/>
          <w:shd w:val="clear" w:color="auto" w:fill="FFFFFF"/>
        </w:rPr>
        <w:t>SMS</w:t>
      </w:r>
      <w:r w:rsidR="0097510B" w:rsidRPr="00610C3C">
        <w:rPr>
          <w:rFonts w:ascii="Arial" w:hAnsi="Arial" w:cs="Arial"/>
          <w:color w:val="000000"/>
          <w:sz w:val="24"/>
          <w:szCs w:val="24"/>
          <w:shd w:val="clear" w:color="auto" w:fill="FFFFFF"/>
        </w:rPr>
        <w:t xml:space="preserve"> exchange revealed that i</w:t>
      </w:r>
      <w:r w:rsidR="00E44B1A" w:rsidRPr="00610C3C">
        <w:rPr>
          <w:rFonts w:ascii="Arial" w:hAnsi="Arial" w:cs="Arial"/>
          <w:color w:val="000000"/>
          <w:sz w:val="24"/>
          <w:szCs w:val="24"/>
          <w:shd w:val="clear" w:color="auto" w:fill="FFFFFF"/>
        </w:rPr>
        <w:t xml:space="preserve">n response to the appellant’s enquiry about </w:t>
      </w:r>
      <w:r w:rsidR="0097510B" w:rsidRPr="00610C3C">
        <w:rPr>
          <w:rFonts w:ascii="Arial" w:hAnsi="Arial" w:cs="Arial"/>
          <w:color w:val="000000"/>
          <w:sz w:val="24"/>
          <w:szCs w:val="24"/>
          <w:shd w:val="clear" w:color="auto" w:fill="FFFFFF"/>
        </w:rPr>
        <w:t xml:space="preserve">the weight of the copper, </w:t>
      </w:r>
      <w:r w:rsidR="00226881" w:rsidRPr="00610C3C">
        <w:rPr>
          <w:rFonts w:ascii="Arial" w:hAnsi="Arial" w:cs="Arial"/>
          <w:color w:val="000000"/>
          <w:sz w:val="24"/>
          <w:szCs w:val="24"/>
          <w:shd w:val="clear" w:color="auto" w:fill="FFFFFF"/>
        </w:rPr>
        <w:t xml:space="preserve">Mr </w:t>
      </w:r>
      <w:r w:rsidR="00E44B1A" w:rsidRPr="00610C3C">
        <w:rPr>
          <w:rFonts w:ascii="Arial" w:hAnsi="Arial" w:cs="Arial"/>
          <w:color w:val="000000"/>
          <w:sz w:val="24"/>
          <w:szCs w:val="24"/>
          <w:shd w:val="clear" w:color="auto" w:fill="FFFFFF"/>
        </w:rPr>
        <w:t xml:space="preserve">Dube had informed him that it weighed 20kg. The appellant had then told </w:t>
      </w:r>
      <w:r w:rsidR="00226881" w:rsidRPr="00610C3C">
        <w:rPr>
          <w:rFonts w:ascii="Arial" w:hAnsi="Arial" w:cs="Arial"/>
          <w:color w:val="000000"/>
          <w:sz w:val="24"/>
          <w:szCs w:val="24"/>
          <w:shd w:val="clear" w:color="auto" w:fill="FFFFFF"/>
        </w:rPr>
        <w:t xml:space="preserve">Mr </w:t>
      </w:r>
      <w:r w:rsidR="00E44B1A" w:rsidRPr="00610C3C">
        <w:rPr>
          <w:rFonts w:ascii="Arial" w:hAnsi="Arial" w:cs="Arial"/>
          <w:color w:val="000000"/>
          <w:sz w:val="24"/>
          <w:szCs w:val="24"/>
          <w:shd w:val="clear" w:color="auto" w:fill="FFFFFF"/>
        </w:rPr>
        <w:t xml:space="preserve">Dube to take it to his shop. The SMS exchange led him to suspect that the appellant was </w:t>
      </w:r>
      <w:r w:rsidR="00A367D9" w:rsidRPr="00610C3C">
        <w:rPr>
          <w:rFonts w:ascii="Arial" w:hAnsi="Arial" w:cs="Arial"/>
          <w:color w:val="000000"/>
          <w:sz w:val="24"/>
          <w:szCs w:val="24"/>
          <w:shd w:val="clear" w:color="auto" w:fill="FFFFFF"/>
        </w:rPr>
        <w:t xml:space="preserve">complicit </w:t>
      </w:r>
      <w:r w:rsidR="00E44B1A" w:rsidRPr="00610C3C">
        <w:rPr>
          <w:rFonts w:ascii="Arial" w:hAnsi="Arial" w:cs="Arial"/>
          <w:color w:val="000000"/>
          <w:sz w:val="24"/>
          <w:szCs w:val="24"/>
          <w:shd w:val="clear" w:color="auto" w:fill="FFFFFF"/>
        </w:rPr>
        <w:t xml:space="preserve">in the theft of the copper cables that were brought to his shop. On the basis of that suspicion, he decided to </w:t>
      </w:r>
      <w:r w:rsidR="00E44B1A" w:rsidRPr="00610C3C">
        <w:rPr>
          <w:rFonts w:ascii="Arial" w:hAnsi="Arial" w:cs="Arial"/>
          <w:bCs/>
          <w:sz w:val="24"/>
          <w:szCs w:val="24"/>
        </w:rPr>
        <w:t>arrest the a</w:t>
      </w:r>
      <w:r w:rsidR="00E44B1A" w:rsidRPr="00610C3C">
        <w:rPr>
          <w:rFonts w:ascii="Arial" w:hAnsi="Arial" w:cs="Arial"/>
          <w:sz w:val="24"/>
          <w:szCs w:val="24"/>
        </w:rPr>
        <w:t xml:space="preserve">ppellant without a warrant and took him to the police station, where he was kept in detention until he was released on bail on the afternoon of 5 July 2014. </w:t>
      </w:r>
      <w:r w:rsidR="00400F1A" w:rsidRPr="00610C3C">
        <w:rPr>
          <w:rFonts w:ascii="Arial" w:hAnsi="Arial" w:cs="Arial"/>
          <w:sz w:val="24"/>
          <w:szCs w:val="24"/>
        </w:rPr>
        <w:t xml:space="preserve">The appellant furnished </w:t>
      </w:r>
      <w:r w:rsidR="00226881" w:rsidRPr="00610C3C">
        <w:rPr>
          <w:rFonts w:ascii="Arial" w:hAnsi="Arial" w:cs="Arial"/>
          <w:sz w:val="24"/>
          <w:szCs w:val="24"/>
        </w:rPr>
        <w:t xml:space="preserve">Mr </w:t>
      </w:r>
      <w:r w:rsidR="00400F1A" w:rsidRPr="00610C3C">
        <w:rPr>
          <w:rFonts w:ascii="Arial" w:hAnsi="Arial" w:cs="Arial"/>
          <w:color w:val="000000"/>
          <w:sz w:val="24"/>
          <w:szCs w:val="24"/>
          <w:shd w:val="clear" w:color="auto" w:fill="FFFFFF"/>
        </w:rPr>
        <w:t>Dube’s address to the police</w:t>
      </w:r>
      <w:r w:rsidR="004120C5" w:rsidRPr="00610C3C">
        <w:rPr>
          <w:rFonts w:ascii="Arial" w:hAnsi="Arial" w:cs="Arial"/>
          <w:color w:val="000000"/>
          <w:sz w:val="24"/>
          <w:szCs w:val="24"/>
          <w:shd w:val="clear" w:color="auto" w:fill="FFFFFF"/>
        </w:rPr>
        <w:t xml:space="preserve"> and he </w:t>
      </w:r>
      <w:r w:rsidR="00400F1A" w:rsidRPr="00610C3C">
        <w:rPr>
          <w:rFonts w:ascii="Arial" w:hAnsi="Arial" w:cs="Arial"/>
          <w:color w:val="000000"/>
          <w:sz w:val="24"/>
          <w:szCs w:val="24"/>
          <w:shd w:val="clear" w:color="auto" w:fill="FFFFFF"/>
        </w:rPr>
        <w:t>was later arrested.</w:t>
      </w:r>
    </w:p>
    <w:p w14:paraId="36D1DEE7" w14:textId="77777777" w:rsidR="0071243A" w:rsidRPr="00610C3C" w:rsidRDefault="0071243A" w:rsidP="00211ECD">
      <w:pPr>
        <w:pStyle w:val="ListParagraph"/>
        <w:ind w:left="0"/>
        <w:rPr>
          <w:rFonts w:ascii="Arial" w:hAnsi="Arial" w:cs="Arial"/>
          <w:bCs/>
          <w:sz w:val="24"/>
          <w:szCs w:val="24"/>
        </w:rPr>
      </w:pPr>
    </w:p>
    <w:p w14:paraId="72D7FDAB" w14:textId="5419905B" w:rsidR="00E151FD" w:rsidRPr="00610C3C" w:rsidRDefault="009F6418" w:rsidP="009F6418">
      <w:pPr>
        <w:pStyle w:val="ListParagraph"/>
        <w:ind w:left="0"/>
        <w:rPr>
          <w:rFonts w:ascii="Arial" w:hAnsi="Arial" w:cs="Arial"/>
          <w:bCs/>
          <w:sz w:val="24"/>
          <w:szCs w:val="24"/>
        </w:rPr>
      </w:pPr>
      <w:r w:rsidRPr="00610C3C">
        <w:rPr>
          <w:rFonts w:ascii="Arial" w:hAnsi="Arial" w:cs="Arial"/>
          <w:color w:val="000000"/>
          <w:sz w:val="24"/>
          <w:szCs w:val="24"/>
          <w:shd w:val="clear" w:color="auto" w:fill="FFFFFF"/>
        </w:rPr>
        <w:t>[11]</w:t>
      </w:r>
      <w:r w:rsidRPr="00610C3C">
        <w:rPr>
          <w:rFonts w:ascii="Arial" w:hAnsi="Arial" w:cs="Arial"/>
          <w:color w:val="000000"/>
          <w:sz w:val="24"/>
          <w:szCs w:val="24"/>
          <w:shd w:val="clear" w:color="auto" w:fill="FFFFFF"/>
        </w:rPr>
        <w:tab/>
      </w:r>
      <w:r w:rsidR="00E44B1A" w:rsidRPr="00610C3C">
        <w:rPr>
          <w:rFonts w:ascii="Arial" w:hAnsi="Arial" w:cs="Arial"/>
          <w:color w:val="000000"/>
          <w:sz w:val="24"/>
          <w:szCs w:val="24"/>
          <w:shd w:val="clear" w:color="auto" w:fill="FFFFFF"/>
        </w:rPr>
        <w:t xml:space="preserve">Under cross examination, </w:t>
      </w:r>
      <w:r w:rsidR="001A7739" w:rsidRPr="00610C3C">
        <w:rPr>
          <w:rFonts w:ascii="Arial" w:hAnsi="Arial" w:cs="Arial"/>
          <w:color w:val="000000"/>
          <w:sz w:val="24"/>
          <w:szCs w:val="24"/>
          <w:shd w:val="clear" w:color="auto" w:fill="FFFFFF"/>
        </w:rPr>
        <w:t>Col</w:t>
      </w:r>
      <w:r w:rsidR="00E44B1A" w:rsidRPr="00610C3C">
        <w:rPr>
          <w:rFonts w:ascii="Arial" w:hAnsi="Arial" w:cs="Arial"/>
          <w:color w:val="000000"/>
          <w:sz w:val="24"/>
          <w:szCs w:val="24"/>
          <w:shd w:val="clear" w:color="auto" w:fill="FFFFFF"/>
        </w:rPr>
        <w:t xml:space="preserve"> Espach conceded that the appellant was, as a second-hand dealer, allowed to buy copper. He stated that his concern was that the </w:t>
      </w:r>
      <w:r w:rsidR="00E44B1A" w:rsidRPr="00610C3C">
        <w:rPr>
          <w:rFonts w:ascii="Arial" w:hAnsi="Arial" w:cs="Arial"/>
          <w:color w:val="000000"/>
          <w:sz w:val="24"/>
          <w:szCs w:val="24"/>
          <w:shd w:val="clear" w:color="auto" w:fill="FFFFFF"/>
        </w:rPr>
        <w:lastRenderedPageBreak/>
        <w:t xml:space="preserve">appellant had been contacted directly by the seller ‘as if it </w:t>
      </w:r>
      <w:r w:rsidR="00226881" w:rsidRPr="00610C3C">
        <w:rPr>
          <w:rFonts w:ascii="Arial" w:hAnsi="Arial" w:cs="Arial"/>
          <w:color w:val="000000"/>
          <w:sz w:val="24"/>
          <w:szCs w:val="24"/>
          <w:shd w:val="clear" w:color="auto" w:fill="FFFFFF"/>
        </w:rPr>
        <w:t>i</w:t>
      </w:r>
      <w:r w:rsidR="00E44B1A" w:rsidRPr="00610C3C">
        <w:rPr>
          <w:rFonts w:ascii="Arial" w:hAnsi="Arial" w:cs="Arial"/>
          <w:color w:val="000000"/>
          <w:sz w:val="24"/>
          <w:szCs w:val="24"/>
          <w:shd w:val="clear" w:color="auto" w:fill="FFFFFF"/>
        </w:rPr>
        <w:t>s</w:t>
      </w:r>
      <w:r w:rsidR="00226881" w:rsidRPr="00610C3C">
        <w:rPr>
          <w:rFonts w:ascii="Arial" w:hAnsi="Arial" w:cs="Arial"/>
          <w:color w:val="000000"/>
          <w:sz w:val="24"/>
          <w:szCs w:val="24"/>
          <w:shd w:val="clear" w:color="auto" w:fill="FFFFFF"/>
        </w:rPr>
        <w:t xml:space="preserve"> a</w:t>
      </w:r>
      <w:r w:rsidR="00E44B1A" w:rsidRPr="00610C3C">
        <w:rPr>
          <w:rFonts w:ascii="Arial" w:hAnsi="Arial" w:cs="Arial"/>
          <w:color w:val="000000"/>
          <w:sz w:val="24"/>
          <w:szCs w:val="24"/>
          <w:shd w:val="clear" w:color="auto" w:fill="FFFFFF"/>
        </w:rPr>
        <w:t xml:space="preserve"> special copper that need</w:t>
      </w:r>
      <w:r w:rsidR="00226881" w:rsidRPr="00610C3C">
        <w:rPr>
          <w:rFonts w:ascii="Arial" w:hAnsi="Arial" w:cs="Arial"/>
          <w:color w:val="000000"/>
          <w:sz w:val="24"/>
          <w:szCs w:val="24"/>
          <w:shd w:val="clear" w:color="auto" w:fill="FFFFFF"/>
        </w:rPr>
        <w:t>s</w:t>
      </w:r>
      <w:r w:rsidR="00E44B1A" w:rsidRPr="00610C3C">
        <w:rPr>
          <w:rFonts w:ascii="Arial" w:hAnsi="Arial" w:cs="Arial"/>
          <w:color w:val="000000"/>
          <w:sz w:val="24"/>
          <w:szCs w:val="24"/>
          <w:shd w:val="clear" w:color="auto" w:fill="FFFFFF"/>
        </w:rPr>
        <w:t xml:space="preserve"> to be delivered that side’. He also conceded that even though he had confiscated the appellant’s phone, a transcript of the SMS exchange was not available to be handed in as evidence. His evidence that</w:t>
      </w:r>
      <w:r w:rsidR="00226881" w:rsidRPr="00610C3C">
        <w:rPr>
          <w:rFonts w:ascii="Arial" w:hAnsi="Arial" w:cs="Arial"/>
          <w:color w:val="000000"/>
          <w:sz w:val="24"/>
          <w:szCs w:val="24"/>
          <w:shd w:val="clear" w:color="auto" w:fill="FFFFFF"/>
        </w:rPr>
        <w:t xml:space="preserve"> Mr</w:t>
      </w:r>
      <w:r w:rsidR="00E44B1A" w:rsidRPr="00610C3C">
        <w:rPr>
          <w:rFonts w:ascii="Arial" w:hAnsi="Arial" w:cs="Arial"/>
          <w:color w:val="000000"/>
          <w:sz w:val="24"/>
          <w:szCs w:val="24"/>
          <w:shd w:val="clear" w:color="auto" w:fill="FFFFFF"/>
        </w:rPr>
        <w:t xml:space="preserve"> Dube had told the appellant that the copper weighed 20kg thus remained unsubstantiated.</w:t>
      </w:r>
    </w:p>
    <w:p w14:paraId="5EF29240" w14:textId="77777777" w:rsidR="00211ECD" w:rsidRPr="00610C3C" w:rsidRDefault="00211ECD" w:rsidP="00211ECD">
      <w:pPr>
        <w:pStyle w:val="ListParagraph"/>
        <w:ind w:left="0"/>
        <w:rPr>
          <w:rFonts w:ascii="Arial" w:hAnsi="Arial" w:cs="Arial"/>
          <w:bCs/>
          <w:sz w:val="24"/>
          <w:szCs w:val="24"/>
        </w:rPr>
      </w:pPr>
    </w:p>
    <w:p w14:paraId="3902A102" w14:textId="4F5260E8" w:rsidR="00E151FD" w:rsidRPr="00610C3C" w:rsidRDefault="009F6418" w:rsidP="009F6418">
      <w:pPr>
        <w:pStyle w:val="ListParagraph"/>
        <w:ind w:left="0"/>
        <w:rPr>
          <w:rFonts w:ascii="Arial" w:hAnsi="Arial" w:cs="Arial"/>
          <w:bCs/>
          <w:sz w:val="24"/>
          <w:szCs w:val="24"/>
        </w:rPr>
      </w:pPr>
      <w:r w:rsidRPr="00610C3C">
        <w:rPr>
          <w:rFonts w:ascii="Arial" w:hAnsi="Arial" w:cs="Arial"/>
          <w:color w:val="000000"/>
          <w:sz w:val="24"/>
          <w:szCs w:val="24"/>
          <w:shd w:val="clear" w:color="auto" w:fill="FFFFFF"/>
        </w:rPr>
        <w:t>[12]</w:t>
      </w:r>
      <w:r w:rsidRPr="00610C3C">
        <w:rPr>
          <w:rFonts w:ascii="Arial" w:hAnsi="Arial" w:cs="Arial"/>
          <w:color w:val="000000"/>
          <w:sz w:val="24"/>
          <w:szCs w:val="24"/>
          <w:shd w:val="clear" w:color="auto" w:fill="FFFFFF"/>
        </w:rPr>
        <w:tab/>
      </w:r>
      <w:r w:rsidR="00E44B1A" w:rsidRPr="00610C3C">
        <w:rPr>
          <w:rFonts w:ascii="Arial" w:hAnsi="Arial" w:cs="Arial"/>
          <w:color w:val="000000"/>
          <w:sz w:val="24"/>
          <w:szCs w:val="24"/>
          <w:shd w:val="clear" w:color="auto" w:fill="FFFFFF"/>
        </w:rPr>
        <w:t xml:space="preserve">Colonel Usiba was called as the respondents’ witness. He confirmed that he was part of the back-up police </w:t>
      </w:r>
      <w:r w:rsidR="00A53F2E" w:rsidRPr="00610C3C">
        <w:rPr>
          <w:rFonts w:ascii="Arial" w:hAnsi="Arial" w:cs="Arial"/>
          <w:color w:val="000000"/>
          <w:sz w:val="24"/>
          <w:szCs w:val="24"/>
          <w:shd w:val="clear" w:color="auto" w:fill="FFFFFF"/>
        </w:rPr>
        <w:t>team</w:t>
      </w:r>
      <w:r w:rsidR="00E44B1A" w:rsidRPr="00610C3C">
        <w:rPr>
          <w:rFonts w:ascii="Arial" w:hAnsi="Arial" w:cs="Arial"/>
          <w:color w:val="000000"/>
          <w:sz w:val="24"/>
          <w:szCs w:val="24"/>
          <w:shd w:val="clear" w:color="auto" w:fill="FFFFFF"/>
        </w:rPr>
        <w:t xml:space="preserve"> summoned to the scene by </w:t>
      </w:r>
      <w:r w:rsidR="00301910" w:rsidRPr="00610C3C">
        <w:rPr>
          <w:rFonts w:ascii="Arial" w:hAnsi="Arial" w:cs="Arial"/>
          <w:color w:val="000000"/>
          <w:sz w:val="24"/>
          <w:szCs w:val="24"/>
          <w:shd w:val="clear" w:color="auto" w:fill="FFFFFF"/>
        </w:rPr>
        <w:t>Col</w:t>
      </w:r>
      <w:r w:rsidR="00E44B1A" w:rsidRPr="00610C3C">
        <w:rPr>
          <w:rFonts w:ascii="Arial" w:hAnsi="Arial" w:cs="Arial"/>
          <w:color w:val="000000"/>
          <w:sz w:val="24"/>
          <w:szCs w:val="24"/>
          <w:shd w:val="clear" w:color="auto" w:fill="FFFFFF"/>
        </w:rPr>
        <w:t xml:space="preserve"> Espach. He stated that upon his arrival at the shop, he and his colleagues were shown a mealie meal sack containing copper cables. The copper cables were on the counter, near the scale. </w:t>
      </w:r>
      <w:r w:rsidR="002E2139" w:rsidRPr="00610C3C">
        <w:rPr>
          <w:rFonts w:ascii="Arial" w:hAnsi="Arial" w:cs="Arial"/>
          <w:color w:val="000000"/>
          <w:sz w:val="24"/>
          <w:szCs w:val="24"/>
          <w:shd w:val="clear" w:color="auto" w:fill="FFFFFF"/>
        </w:rPr>
        <w:t>F</w:t>
      </w:r>
      <w:r w:rsidR="00E44B1A" w:rsidRPr="00610C3C">
        <w:rPr>
          <w:rFonts w:ascii="Arial" w:hAnsi="Arial" w:cs="Arial"/>
          <w:color w:val="000000"/>
          <w:sz w:val="24"/>
          <w:szCs w:val="24"/>
          <w:shd w:val="clear" w:color="auto" w:fill="FFFFFF"/>
        </w:rPr>
        <w:t>urther</w:t>
      </w:r>
      <w:r w:rsidR="002E2139" w:rsidRPr="00610C3C">
        <w:rPr>
          <w:rFonts w:ascii="Arial" w:hAnsi="Arial" w:cs="Arial"/>
          <w:color w:val="000000"/>
          <w:sz w:val="24"/>
          <w:szCs w:val="24"/>
          <w:shd w:val="clear" w:color="auto" w:fill="FFFFFF"/>
        </w:rPr>
        <w:t>more, he</w:t>
      </w:r>
      <w:r w:rsidR="00E44B1A" w:rsidRPr="00610C3C">
        <w:rPr>
          <w:rFonts w:ascii="Arial" w:hAnsi="Arial" w:cs="Arial"/>
          <w:color w:val="000000"/>
          <w:sz w:val="24"/>
          <w:szCs w:val="24"/>
          <w:shd w:val="clear" w:color="auto" w:fill="FFFFFF"/>
        </w:rPr>
        <w:t xml:space="preserve"> confirmed having seen the SMS exchange between the appellant and </w:t>
      </w:r>
      <w:r w:rsidR="00226881" w:rsidRPr="00610C3C">
        <w:rPr>
          <w:rFonts w:ascii="Arial" w:hAnsi="Arial" w:cs="Arial"/>
          <w:color w:val="000000"/>
          <w:sz w:val="24"/>
          <w:szCs w:val="24"/>
          <w:shd w:val="clear" w:color="auto" w:fill="FFFFFF"/>
        </w:rPr>
        <w:t xml:space="preserve">Mr </w:t>
      </w:r>
      <w:r w:rsidR="00E44B1A" w:rsidRPr="00610C3C">
        <w:rPr>
          <w:rFonts w:ascii="Arial" w:hAnsi="Arial" w:cs="Arial"/>
          <w:color w:val="000000"/>
          <w:sz w:val="24"/>
          <w:szCs w:val="24"/>
          <w:shd w:val="clear" w:color="auto" w:fill="FFFFFF"/>
        </w:rPr>
        <w:t xml:space="preserve">Dube in relation to the copper that </w:t>
      </w:r>
      <w:r w:rsidR="00226881" w:rsidRPr="00610C3C">
        <w:rPr>
          <w:rFonts w:ascii="Arial" w:hAnsi="Arial" w:cs="Arial"/>
          <w:color w:val="000000"/>
          <w:sz w:val="24"/>
          <w:szCs w:val="24"/>
          <w:shd w:val="clear" w:color="auto" w:fill="FFFFFF"/>
        </w:rPr>
        <w:t xml:space="preserve">Mr </w:t>
      </w:r>
      <w:r w:rsidR="00E44B1A" w:rsidRPr="00610C3C">
        <w:rPr>
          <w:rFonts w:ascii="Arial" w:hAnsi="Arial" w:cs="Arial"/>
          <w:color w:val="000000"/>
          <w:sz w:val="24"/>
          <w:szCs w:val="24"/>
          <w:shd w:val="clear" w:color="auto" w:fill="FFFFFF"/>
        </w:rPr>
        <w:t xml:space="preserve">Dube was asked to bring to the shop. Under cross-examination, he conceded that one could not easily tell that the copper brought to the shop was burnt. </w:t>
      </w:r>
      <w:r w:rsidR="003B7A50" w:rsidRPr="00610C3C">
        <w:rPr>
          <w:rFonts w:ascii="Arial" w:hAnsi="Arial" w:cs="Arial"/>
          <w:color w:val="000000"/>
          <w:sz w:val="24"/>
          <w:szCs w:val="24"/>
          <w:shd w:val="clear" w:color="auto" w:fill="FFFFFF"/>
        </w:rPr>
        <w:t xml:space="preserve">None of the companies approached during police investigations were able to identify the copper as their property. </w:t>
      </w:r>
      <w:r w:rsidR="00E44B1A" w:rsidRPr="00610C3C">
        <w:rPr>
          <w:rFonts w:ascii="Arial" w:hAnsi="Arial" w:cs="Arial"/>
          <w:color w:val="000000"/>
          <w:sz w:val="24"/>
          <w:szCs w:val="24"/>
          <w:shd w:val="clear" w:color="auto" w:fill="FFFFFF"/>
        </w:rPr>
        <w:t xml:space="preserve">The investigating officer, Mr Rasebotsa, also testified as the respondents’ witness. Nothing turns on his evidence. Suffice to mention that he </w:t>
      </w:r>
      <w:r w:rsidR="00A1760C" w:rsidRPr="00610C3C">
        <w:rPr>
          <w:rFonts w:ascii="Arial" w:hAnsi="Arial" w:cs="Arial"/>
          <w:color w:val="000000"/>
          <w:sz w:val="24"/>
          <w:szCs w:val="24"/>
          <w:shd w:val="clear" w:color="auto" w:fill="FFFFFF"/>
        </w:rPr>
        <w:t xml:space="preserve">stated </w:t>
      </w:r>
      <w:r w:rsidR="00E44B1A" w:rsidRPr="00610C3C">
        <w:rPr>
          <w:rFonts w:ascii="Arial" w:hAnsi="Arial" w:cs="Arial"/>
          <w:color w:val="000000"/>
          <w:sz w:val="24"/>
          <w:szCs w:val="24"/>
          <w:shd w:val="clear" w:color="auto" w:fill="FFFFFF"/>
        </w:rPr>
        <w:t xml:space="preserve">that, from his point of view, the proceedings were still pending. </w:t>
      </w:r>
    </w:p>
    <w:p w14:paraId="5B261FFF" w14:textId="77777777" w:rsidR="00211ECD" w:rsidRPr="00610C3C" w:rsidRDefault="00211ECD" w:rsidP="00211ECD">
      <w:pPr>
        <w:pStyle w:val="ListParagraph"/>
        <w:ind w:left="0"/>
        <w:rPr>
          <w:rFonts w:ascii="Arial" w:hAnsi="Arial" w:cs="Arial"/>
          <w:bCs/>
          <w:sz w:val="24"/>
          <w:szCs w:val="24"/>
        </w:rPr>
      </w:pPr>
    </w:p>
    <w:p w14:paraId="1F92A9AA" w14:textId="5A000521" w:rsidR="00E44B1A" w:rsidRPr="00610C3C" w:rsidRDefault="009F6418" w:rsidP="009F6418">
      <w:pPr>
        <w:pStyle w:val="ListParagraph"/>
        <w:ind w:left="0"/>
        <w:rPr>
          <w:rFonts w:ascii="Arial" w:hAnsi="Arial" w:cs="Arial"/>
          <w:bCs/>
          <w:sz w:val="24"/>
          <w:szCs w:val="24"/>
        </w:rPr>
      </w:pPr>
      <w:r w:rsidRPr="00610C3C">
        <w:rPr>
          <w:rFonts w:ascii="Arial" w:hAnsi="Arial" w:cs="Arial"/>
          <w:color w:val="000000"/>
          <w:sz w:val="24"/>
          <w:szCs w:val="24"/>
          <w:shd w:val="clear" w:color="auto" w:fill="FFFFFF"/>
        </w:rPr>
        <w:t>[1</w:t>
      </w:r>
      <w:r w:rsidR="007B585E" w:rsidRPr="00610C3C">
        <w:rPr>
          <w:rFonts w:ascii="Arial" w:hAnsi="Arial" w:cs="Arial"/>
          <w:color w:val="000000"/>
          <w:sz w:val="24"/>
          <w:szCs w:val="24"/>
          <w:shd w:val="clear" w:color="auto" w:fill="FFFFFF"/>
        </w:rPr>
        <w:t>3</w:t>
      </w:r>
      <w:r w:rsidRPr="00610C3C">
        <w:rPr>
          <w:rFonts w:ascii="Arial" w:hAnsi="Arial" w:cs="Arial"/>
          <w:color w:val="000000"/>
          <w:sz w:val="24"/>
          <w:szCs w:val="24"/>
          <w:shd w:val="clear" w:color="auto" w:fill="FFFFFF"/>
        </w:rPr>
        <w:t>]</w:t>
      </w:r>
      <w:r w:rsidRPr="00610C3C">
        <w:rPr>
          <w:rFonts w:ascii="Arial" w:hAnsi="Arial" w:cs="Arial"/>
          <w:color w:val="000000"/>
          <w:sz w:val="24"/>
          <w:szCs w:val="24"/>
          <w:shd w:val="clear" w:color="auto" w:fill="FFFFFF"/>
        </w:rPr>
        <w:tab/>
      </w:r>
      <w:r w:rsidR="00E44B1A" w:rsidRPr="00610C3C">
        <w:rPr>
          <w:rFonts w:ascii="Arial" w:hAnsi="Arial" w:cs="Arial"/>
          <w:color w:val="000000"/>
          <w:sz w:val="24"/>
          <w:szCs w:val="24"/>
          <w:shd w:val="clear" w:color="auto" w:fill="FFFFFF"/>
        </w:rPr>
        <w:t>It is common cause that the appellant,</w:t>
      </w:r>
      <w:r w:rsidR="00226881" w:rsidRPr="00610C3C">
        <w:rPr>
          <w:rFonts w:ascii="Arial" w:hAnsi="Arial" w:cs="Arial"/>
          <w:color w:val="000000"/>
          <w:sz w:val="24"/>
          <w:szCs w:val="24"/>
          <w:shd w:val="clear" w:color="auto" w:fill="FFFFFF"/>
        </w:rPr>
        <w:t xml:space="preserve"> Mr</w:t>
      </w:r>
      <w:r w:rsidR="00E44B1A" w:rsidRPr="00610C3C">
        <w:rPr>
          <w:rFonts w:ascii="Arial" w:hAnsi="Arial" w:cs="Arial"/>
          <w:color w:val="000000"/>
          <w:sz w:val="24"/>
          <w:szCs w:val="24"/>
          <w:shd w:val="clear" w:color="auto" w:fill="FFFFFF"/>
        </w:rPr>
        <w:t xml:space="preserve"> Dube and a third co-accused appeared before the magistrate's court in Tzaneen on a charge of possession of property suspected to be stolen</w:t>
      </w:r>
      <w:r w:rsidR="00A53F2E" w:rsidRPr="00610C3C">
        <w:rPr>
          <w:rFonts w:ascii="Arial" w:hAnsi="Arial" w:cs="Arial"/>
          <w:color w:val="000000"/>
          <w:sz w:val="24"/>
          <w:szCs w:val="24"/>
          <w:shd w:val="clear" w:color="auto" w:fill="FFFFFF"/>
        </w:rPr>
        <w:t xml:space="preserve"> in contravention of s 36</w:t>
      </w:r>
      <w:r w:rsidR="00E44B1A" w:rsidRPr="00610C3C">
        <w:rPr>
          <w:rStyle w:val="FootnoteReference"/>
          <w:rFonts w:ascii="Arial" w:hAnsi="Arial" w:cs="Arial"/>
          <w:color w:val="000000"/>
          <w:sz w:val="24"/>
          <w:szCs w:val="24"/>
          <w:shd w:val="clear" w:color="auto" w:fill="FFFFFF"/>
        </w:rPr>
        <w:footnoteReference w:id="2"/>
      </w:r>
      <w:r w:rsidR="00A53F2E" w:rsidRPr="00610C3C">
        <w:rPr>
          <w:rFonts w:ascii="Arial" w:hAnsi="Arial" w:cs="Arial"/>
          <w:color w:val="000000"/>
          <w:sz w:val="24"/>
          <w:szCs w:val="24"/>
          <w:shd w:val="clear" w:color="auto" w:fill="FFFFFF"/>
        </w:rPr>
        <w:t xml:space="preserve"> of Act 62 of 1955.</w:t>
      </w:r>
      <w:r w:rsidR="00E44B1A" w:rsidRPr="00610C3C">
        <w:rPr>
          <w:rFonts w:ascii="Arial" w:hAnsi="Arial" w:cs="Arial"/>
          <w:color w:val="000000"/>
          <w:sz w:val="24"/>
          <w:szCs w:val="24"/>
          <w:shd w:val="clear" w:color="auto" w:fill="FFFFFF"/>
        </w:rPr>
        <w:t xml:space="preserve"> It appears that the charges were </w:t>
      </w:r>
      <w:r w:rsidR="008B0679" w:rsidRPr="00610C3C">
        <w:rPr>
          <w:rFonts w:ascii="Arial" w:hAnsi="Arial" w:cs="Arial"/>
          <w:color w:val="000000"/>
          <w:sz w:val="24"/>
          <w:szCs w:val="24"/>
          <w:shd w:val="clear" w:color="auto" w:fill="FFFFFF"/>
        </w:rPr>
        <w:t xml:space="preserve">then </w:t>
      </w:r>
      <w:r w:rsidR="00E44B1A" w:rsidRPr="00610C3C">
        <w:rPr>
          <w:rFonts w:ascii="Arial" w:hAnsi="Arial" w:cs="Arial"/>
          <w:color w:val="000000"/>
          <w:sz w:val="24"/>
          <w:szCs w:val="24"/>
          <w:shd w:val="clear" w:color="auto" w:fill="FFFFFF"/>
        </w:rPr>
        <w:t>provisionally withdrawn on 17 November 201</w:t>
      </w:r>
      <w:r w:rsidR="00D50720" w:rsidRPr="00610C3C">
        <w:rPr>
          <w:rFonts w:ascii="Arial" w:hAnsi="Arial" w:cs="Arial"/>
          <w:color w:val="000000"/>
          <w:sz w:val="24"/>
          <w:szCs w:val="24"/>
          <w:shd w:val="clear" w:color="auto" w:fill="FFFFFF"/>
        </w:rPr>
        <w:t>4</w:t>
      </w:r>
      <w:r w:rsidR="00E44B1A" w:rsidRPr="00610C3C">
        <w:rPr>
          <w:rFonts w:ascii="Arial" w:hAnsi="Arial" w:cs="Arial"/>
          <w:color w:val="000000"/>
          <w:sz w:val="24"/>
          <w:szCs w:val="24"/>
          <w:shd w:val="clear" w:color="auto" w:fill="FFFFFF"/>
        </w:rPr>
        <w:t>, apparently to allow for the re-arrest of</w:t>
      </w:r>
      <w:r w:rsidR="00226881" w:rsidRPr="00610C3C">
        <w:rPr>
          <w:rFonts w:ascii="Arial" w:hAnsi="Arial" w:cs="Arial"/>
          <w:color w:val="000000"/>
          <w:sz w:val="24"/>
          <w:szCs w:val="24"/>
          <w:shd w:val="clear" w:color="auto" w:fill="FFFFFF"/>
        </w:rPr>
        <w:t xml:space="preserve"> Mr</w:t>
      </w:r>
      <w:r w:rsidR="00E44B1A" w:rsidRPr="00610C3C">
        <w:rPr>
          <w:rFonts w:ascii="Arial" w:hAnsi="Arial" w:cs="Arial"/>
          <w:color w:val="000000"/>
          <w:sz w:val="24"/>
          <w:szCs w:val="24"/>
          <w:shd w:val="clear" w:color="auto" w:fill="FFFFFF"/>
        </w:rPr>
        <w:t xml:space="preserve"> Dube, who had absconded whilst out on bail. </w:t>
      </w:r>
      <w:r w:rsidR="00604B4C" w:rsidRPr="00610C3C">
        <w:rPr>
          <w:rFonts w:ascii="Arial" w:hAnsi="Arial" w:cs="Arial"/>
          <w:color w:val="000000"/>
          <w:sz w:val="24"/>
          <w:szCs w:val="24"/>
          <w:shd w:val="clear" w:color="auto" w:fill="FFFFFF"/>
        </w:rPr>
        <w:t xml:space="preserve">The trial commenced on 5 September 2016 and was concluded on 24 March 2017. </w:t>
      </w:r>
    </w:p>
    <w:p w14:paraId="32981B97" w14:textId="77777777" w:rsidR="00E151FD" w:rsidRPr="00610C3C" w:rsidRDefault="00E151FD" w:rsidP="00E151FD">
      <w:pPr>
        <w:rPr>
          <w:rFonts w:ascii="Arial" w:hAnsi="Arial" w:cs="Arial"/>
          <w:bCs/>
          <w:sz w:val="24"/>
          <w:szCs w:val="24"/>
        </w:rPr>
      </w:pPr>
    </w:p>
    <w:p w14:paraId="6D102D7B" w14:textId="5DB9AD04" w:rsidR="00E151FD" w:rsidRPr="00610C3C" w:rsidRDefault="00E151FD" w:rsidP="00E151FD">
      <w:pPr>
        <w:rPr>
          <w:rFonts w:ascii="Arial" w:hAnsi="Arial" w:cs="Arial"/>
          <w:bCs/>
          <w:sz w:val="24"/>
          <w:szCs w:val="24"/>
        </w:rPr>
      </w:pPr>
      <w:r w:rsidRPr="00610C3C">
        <w:rPr>
          <w:rFonts w:ascii="Arial" w:hAnsi="Arial" w:cs="Arial"/>
          <w:b/>
          <w:sz w:val="24"/>
          <w:szCs w:val="24"/>
        </w:rPr>
        <w:t>Legal principles applicable to an arrest without a warrant</w:t>
      </w:r>
    </w:p>
    <w:p w14:paraId="5BA24127" w14:textId="2693B413" w:rsidR="00E44B1A" w:rsidRPr="00610C3C" w:rsidRDefault="00363CEC" w:rsidP="00363CEC">
      <w:pPr>
        <w:pStyle w:val="ListParagraph"/>
        <w:ind w:left="0"/>
        <w:rPr>
          <w:rFonts w:ascii="Arial" w:hAnsi="Arial" w:cs="Arial"/>
          <w:bCs/>
          <w:sz w:val="24"/>
          <w:szCs w:val="24"/>
        </w:rPr>
      </w:pPr>
      <w:r w:rsidRPr="00610C3C">
        <w:rPr>
          <w:rFonts w:ascii="Arial" w:hAnsi="Arial" w:cs="Arial"/>
          <w:bCs/>
          <w:sz w:val="24"/>
          <w:szCs w:val="24"/>
        </w:rPr>
        <w:t>[1</w:t>
      </w:r>
      <w:r w:rsidR="007B585E" w:rsidRPr="00610C3C">
        <w:rPr>
          <w:rFonts w:ascii="Arial" w:hAnsi="Arial" w:cs="Arial"/>
          <w:bCs/>
          <w:sz w:val="24"/>
          <w:szCs w:val="24"/>
        </w:rPr>
        <w:t>4</w:t>
      </w:r>
      <w:r w:rsidRPr="00610C3C">
        <w:rPr>
          <w:rFonts w:ascii="Arial" w:hAnsi="Arial" w:cs="Arial"/>
          <w:bCs/>
          <w:sz w:val="24"/>
          <w:szCs w:val="24"/>
        </w:rPr>
        <w:t>]</w:t>
      </w:r>
      <w:r w:rsidRPr="00610C3C">
        <w:rPr>
          <w:rFonts w:ascii="Arial" w:hAnsi="Arial" w:cs="Arial"/>
          <w:bCs/>
          <w:sz w:val="24"/>
          <w:szCs w:val="24"/>
        </w:rPr>
        <w:tab/>
      </w:r>
      <w:r w:rsidR="00604B4C" w:rsidRPr="00610C3C">
        <w:rPr>
          <w:rFonts w:ascii="Arial" w:hAnsi="Arial" w:cs="Arial"/>
          <w:bCs/>
          <w:sz w:val="24"/>
          <w:szCs w:val="24"/>
        </w:rPr>
        <w:t>In their plea, the respondents admitted the appellant’s arrest without a warrant and his subsequent detention. The</w:t>
      </w:r>
      <w:r w:rsidR="00086219" w:rsidRPr="00610C3C">
        <w:rPr>
          <w:rFonts w:ascii="Arial" w:hAnsi="Arial" w:cs="Arial"/>
          <w:bCs/>
          <w:sz w:val="24"/>
          <w:szCs w:val="24"/>
        </w:rPr>
        <w:t xml:space="preserve">ir justification of the arrest was simply set out as </w:t>
      </w:r>
      <w:r w:rsidR="00086219" w:rsidRPr="00610C3C">
        <w:rPr>
          <w:rFonts w:ascii="Arial" w:hAnsi="Arial" w:cs="Arial"/>
          <w:bCs/>
          <w:sz w:val="24"/>
          <w:szCs w:val="24"/>
        </w:rPr>
        <w:lastRenderedPageBreak/>
        <w:t xml:space="preserve">follows: ‘… the arrest was lawful as the Plaintiff was arrested for possession </w:t>
      </w:r>
      <w:r w:rsidR="002B2F36" w:rsidRPr="00610C3C">
        <w:rPr>
          <w:rFonts w:ascii="Arial" w:hAnsi="Arial" w:cs="Arial"/>
          <w:bCs/>
          <w:sz w:val="24"/>
          <w:szCs w:val="24"/>
        </w:rPr>
        <w:t xml:space="preserve">of suspected stolen property.’ </w:t>
      </w:r>
      <w:r w:rsidR="00E44B1A" w:rsidRPr="00610C3C">
        <w:rPr>
          <w:rFonts w:ascii="Arial" w:hAnsi="Arial" w:cs="Arial"/>
          <w:bCs/>
          <w:sz w:val="24"/>
          <w:szCs w:val="24"/>
        </w:rPr>
        <w:t>I</w:t>
      </w:r>
      <w:r w:rsidR="00E44B1A" w:rsidRPr="00610C3C">
        <w:rPr>
          <w:rFonts w:ascii="Arial" w:hAnsi="Arial" w:cs="Arial"/>
          <w:color w:val="000000"/>
          <w:sz w:val="24"/>
          <w:szCs w:val="24"/>
          <w:shd w:val="clear" w:color="auto" w:fill="FFFFFF"/>
        </w:rPr>
        <w:t xml:space="preserve">t is trite that </w:t>
      </w:r>
      <w:r w:rsidR="003067CC" w:rsidRPr="00610C3C">
        <w:rPr>
          <w:rFonts w:ascii="Arial" w:hAnsi="Arial" w:cs="Arial"/>
          <w:color w:val="000000"/>
          <w:sz w:val="24"/>
          <w:szCs w:val="24"/>
          <w:shd w:val="clear" w:color="auto" w:fill="FFFFFF"/>
        </w:rPr>
        <w:t>the</w:t>
      </w:r>
      <w:r w:rsidR="00E44B1A" w:rsidRPr="00610C3C">
        <w:rPr>
          <w:rFonts w:ascii="Arial" w:hAnsi="Arial" w:cs="Arial"/>
          <w:color w:val="000000"/>
          <w:sz w:val="24"/>
          <w:szCs w:val="24"/>
          <w:shd w:val="clear" w:color="auto" w:fill="FFFFFF"/>
        </w:rPr>
        <w:t xml:space="preserve"> arrest and detention of any person </w:t>
      </w:r>
      <w:r w:rsidR="003067CC" w:rsidRPr="00610C3C">
        <w:rPr>
          <w:rFonts w:ascii="Arial" w:hAnsi="Arial" w:cs="Arial"/>
          <w:color w:val="000000"/>
          <w:sz w:val="24"/>
          <w:szCs w:val="24"/>
          <w:shd w:val="clear" w:color="auto" w:fill="FFFFFF"/>
        </w:rPr>
        <w:t>are</w:t>
      </w:r>
      <w:r w:rsidR="00E44B1A" w:rsidRPr="00610C3C">
        <w:rPr>
          <w:rFonts w:ascii="Arial" w:hAnsi="Arial" w:cs="Arial"/>
          <w:color w:val="000000"/>
          <w:sz w:val="24"/>
          <w:szCs w:val="24"/>
          <w:shd w:val="clear" w:color="auto" w:fill="FFFFFF"/>
        </w:rPr>
        <w:t> </w:t>
      </w:r>
      <w:r w:rsidR="00E44B1A" w:rsidRPr="00610C3C">
        <w:rPr>
          <w:rFonts w:ascii="Arial" w:hAnsi="Arial" w:cs="Arial"/>
          <w:i/>
          <w:color w:val="000000"/>
          <w:sz w:val="24"/>
          <w:szCs w:val="24"/>
          <w:shd w:val="clear" w:color="auto" w:fill="FFFFFF"/>
        </w:rPr>
        <w:t>prima facie</w:t>
      </w:r>
      <w:r w:rsidR="00E44B1A" w:rsidRPr="00610C3C">
        <w:rPr>
          <w:rFonts w:ascii="Arial" w:hAnsi="Arial" w:cs="Arial"/>
          <w:i/>
          <w:iCs/>
          <w:color w:val="000000"/>
          <w:sz w:val="24"/>
          <w:szCs w:val="24"/>
          <w:shd w:val="clear" w:color="auto" w:fill="FFFFFF"/>
        </w:rPr>
        <w:t> </w:t>
      </w:r>
      <w:r w:rsidR="00E44B1A" w:rsidRPr="00610C3C">
        <w:rPr>
          <w:rFonts w:ascii="Arial" w:hAnsi="Arial" w:cs="Arial"/>
          <w:color w:val="000000"/>
          <w:sz w:val="24"/>
          <w:szCs w:val="24"/>
          <w:shd w:val="clear" w:color="auto" w:fill="FFFFFF"/>
        </w:rPr>
        <w:t>wrongful</w:t>
      </w:r>
      <w:r w:rsidR="00224AA8" w:rsidRPr="00610C3C">
        <w:rPr>
          <w:rFonts w:ascii="Arial" w:hAnsi="Arial" w:cs="Arial"/>
          <w:color w:val="000000"/>
          <w:sz w:val="24"/>
          <w:szCs w:val="24"/>
          <w:shd w:val="clear" w:color="auto" w:fill="FFFFFF"/>
        </w:rPr>
        <w:t>, as they amount to a</w:t>
      </w:r>
      <w:r w:rsidR="00E44B1A" w:rsidRPr="00610C3C">
        <w:rPr>
          <w:rFonts w:ascii="Arial" w:hAnsi="Arial" w:cs="Arial"/>
          <w:color w:val="000000"/>
          <w:sz w:val="24"/>
          <w:szCs w:val="24"/>
          <w:shd w:val="clear" w:color="auto" w:fill="FFFFFF"/>
        </w:rPr>
        <w:t xml:space="preserve"> depr</w:t>
      </w:r>
      <w:r w:rsidR="003067CC" w:rsidRPr="00610C3C">
        <w:rPr>
          <w:rFonts w:ascii="Arial" w:hAnsi="Arial" w:cs="Arial"/>
          <w:color w:val="000000"/>
          <w:sz w:val="24"/>
          <w:szCs w:val="24"/>
          <w:shd w:val="clear" w:color="auto" w:fill="FFFFFF"/>
        </w:rPr>
        <w:t xml:space="preserve">ivation </w:t>
      </w:r>
      <w:r w:rsidR="00E44B1A" w:rsidRPr="00610C3C">
        <w:rPr>
          <w:rFonts w:ascii="Arial" w:hAnsi="Arial" w:cs="Arial"/>
          <w:color w:val="000000"/>
          <w:sz w:val="24"/>
          <w:szCs w:val="24"/>
          <w:shd w:val="clear" w:color="auto" w:fill="FFFFFF"/>
        </w:rPr>
        <w:t>of a person's liberty. Section 12 of the Constitution guarantees every person the right</w:t>
      </w:r>
      <w:r w:rsidR="00224AA8" w:rsidRPr="00610C3C">
        <w:rPr>
          <w:rFonts w:ascii="Arial" w:hAnsi="Arial" w:cs="Arial"/>
          <w:color w:val="000000"/>
          <w:sz w:val="24"/>
          <w:szCs w:val="24"/>
          <w:shd w:val="clear" w:color="auto" w:fill="FFFFFF"/>
        </w:rPr>
        <w:t xml:space="preserve"> not </w:t>
      </w:r>
      <w:r w:rsidR="00E44B1A" w:rsidRPr="00610C3C">
        <w:rPr>
          <w:rFonts w:ascii="Arial" w:hAnsi="Arial" w:cs="Arial"/>
          <w:color w:val="000000"/>
          <w:sz w:val="24"/>
          <w:szCs w:val="24"/>
          <w:shd w:val="clear" w:color="auto" w:fill="FFFFFF"/>
        </w:rPr>
        <w:t>to be deprived of freedom arbitrarily or without just cause and not to be detained without trial.</w:t>
      </w:r>
      <w:bookmarkStart w:id="1" w:name="_ftnref4"/>
      <w:r w:rsidR="00E44B1A" w:rsidRPr="00610C3C">
        <w:rPr>
          <w:rFonts w:ascii="Arial" w:hAnsi="Arial" w:cs="Arial"/>
          <w:sz w:val="24"/>
          <w:szCs w:val="24"/>
        </w:rPr>
        <w:fldChar w:fldCharType="begin"/>
      </w:r>
      <w:r w:rsidR="00E44B1A" w:rsidRPr="00610C3C">
        <w:rPr>
          <w:rFonts w:ascii="Arial" w:hAnsi="Arial" w:cs="Arial"/>
          <w:sz w:val="24"/>
          <w:szCs w:val="24"/>
        </w:rPr>
        <w:instrText xml:space="preserve"> HYPERLINK "http://www.saflii.org/za/cases/ZALMPPHC/2020/33.html" \l "_ftn4" </w:instrText>
      </w:r>
      <w:r w:rsidR="00E44B1A" w:rsidRPr="00610C3C">
        <w:rPr>
          <w:rFonts w:ascii="Arial" w:hAnsi="Arial" w:cs="Arial"/>
          <w:sz w:val="24"/>
          <w:szCs w:val="24"/>
        </w:rPr>
        <w:fldChar w:fldCharType="end"/>
      </w:r>
      <w:bookmarkEnd w:id="1"/>
      <w:r w:rsidR="00E44B1A" w:rsidRPr="00610C3C">
        <w:rPr>
          <w:rFonts w:ascii="Arial" w:hAnsi="Arial" w:cs="Arial"/>
          <w:color w:val="000000"/>
          <w:sz w:val="24"/>
          <w:szCs w:val="24"/>
          <w:shd w:val="clear" w:color="auto" w:fill="FFFFFF"/>
        </w:rPr>
        <w:t xml:space="preserve"> In </w:t>
      </w:r>
      <w:r w:rsidR="00E44B1A" w:rsidRPr="00610C3C">
        <w:rPr>
          <w:rFonts w:ascii="Arial" w:hAnsi="Arial" w:cs="Arial"/>
          <w:i/>
          <w:iCs/>
          <w:color w:val="000000"/>
          <w:sz w:val="24"/>
          <w:szCs w:val="24"/>
          <w:shd w:val="clear" w:color="auto" w:fill="FFFFFF"/>
        </w:rPr>
        <w:t>Minister of Safety and Security v Van Niekerk</w:t>
      </w:r>
      <w:r w:rsidR="00E44B1A" w:rsidRPr="00610C3C">
        <w:rPr>
          <w:rFonts w:ascii="Arial" w:hAnsi="Arial" w:cs="Arial"/>
          <w:color w:val="000000"/>
          <w:sz w:val="24"/>
          <w:szCs w:val="24"/>
          <w:shd w:val="clear" w:color="auto" w:fill="FFFFFF"/>
        </w:rPr>
        <w:t>,</w:t>
      </w:r>
      <w:r w:rsidR="00E44B1A" w:rsidRPr="00610C3C">
        <w:rPr>
          <w:rStyle w:val="FootnoteReference"/>
          <w:rFonts w:ascii="Arial" w:hAnsi="Arial" w:cs="Arial"/>
          <w:color w:val="000000"/>
          <w:sz w:val="24"/>
          <w:szCs w:val="24"/>
          <w:shd w:val="clear" w:color="auto" w:fill="FFFFFF"/>
        </w:rPr>
        <w:footnoteReference w:id="3"/>
      </w:r>
      <w:r w:rsidR="00E44B1A" w:rsidRPr="00610C3C">
        <w:rPr>
          <w:rFonts w:ascii="Arial" w:hAnsi="Arial" w:cs="Arial"/>
          <w:color w:val="000000"/>
          <w:sz w:val="24"/>
          <w:szCs w:val="24"/>
          <w:shd w:val="clear" w:color="auto" w:fill="FFFFFF"/>
        </w:rPr>
        <w:t xml:space="preserve"> the Constitutional Court stated as follows:</w:t>
      </w:r>
    </w:p>
    <w:p w14:paraId="63FB8620" w14:textId="77777777" w:rsidR="009A3F47" w:rsidRPr="00610C3C" w:rsidRDefault="009A3F47" w:rsidP="00E44B1A">
      <w:pPr>
        <w:rPr>
          <w:rFonts w:ascii="Arial" w:hAnsi="Arial" w:cs="Arial"/>
          <w:color w:val="000000"/>
          <w:shd w:val="clear" w:color="auto" w:fill="FFFFFF"/>
        </w:rPr>
      </w:pPr>
      <w:r w:rsidRPr="00610C3C">
        <w:rPr>
          <w:rFonts w:ascii="Arial" w:hAnsi="Arial" w:cs="Arial"/>
          <w:color w:val="000000"/>
          <w:shd w:val="clear" w:color="auto" w:fill="FFFFFF"/>
        </w:rPr>
        <w:t xml:space="preserve">’17. </w:t>
      </w:r>
      <w:r w:rsidR="00E44B1A" w:rsidRPr="00610C3C">
        <w:rPr>
          <w:rFonts w:ascii="Arial" w:hAnsi="Arial" w:cs="Arial"/>
          <w:color w:val="000000"/>
          <w:shd w:val="clear" w:color="auto" w:fill="FFFFFF"/>
        </w:rPr>
        <w:t xml:space="preserve">. . . </w:t>
      </w:r>
      <w:r w:rsidRPr="00610C3C">
        <w:rPr>
          <w:rFonts w:ascii="Arial" w:hAnsi="Arial" w:cs="Arial"/>
          <w:color w:val="000000"/>
          <w:shd w:val="clear" w:color="auto" w:fill="FFFFFF"/>
        </w:rPr>
        <w:t>[T]</w:t>
      </w:r>
      <w:r w:rsidR="00E44B1A" w:rsidRPr="00610C3C">
        <w:rPr>
          <w:rFonts w:ascii="Arial" w:hAnsi="Arial" w:cs="Arial"/>
          <w:color w:val="000000"/>
          <w:shd w:val="clear" w:color="auto" w:fill="FFFFFF"/>
        </w:rPr>
        <w:t>he constitutionality of an arrest will almost invariably be heavily dependent on its factual circumstances</w:t>
      </w:r>
      <w:r w:rsidRPr="00610C3C">
        <w:rPr>
          <w:rFonts w:ascii="Arial" w:hAnsi="Arial" w:cs="Arial"/>
          <w:color w:val="000000"/>
          <w:shd w:val="clear" w:color="auto" w:fill="FFFFFF"/>
        </w:rPr>
        <w:t>.</w:t>
      </w:r>
    </w:p>
    <w:p w14:paraId="122148BF" w14:textId="77777777" w:rsidR="009A3F47" w:rsidRPr="00610C3C" w:rsidRDefault="00E44B1A" w:rsidP="00E44B1A">
      <w:pPr>
        <w:rPr>
          <w:rFonts w:ascii="Arial" w:hAnsi="Arial" w:cs="Arial"/>
          <w:color w:val="000000"/>
          <w:shd w:val="clear" w:color="auto" w:fill="FFFFFF"/>
        </w:rPr>
      </w:pPr>
      <w:r w:rsidRPr="00610C3C">
        <w:rPr>
          <w:rFonts w:ascii="Arial" w:hAnsi="Arial" w:cs="Arial"/>
          <w:color w:val="000000"/>
          <w:shd w:val="clear" w:color="auto" w:fill="FFFFFF"/>
        </w:rPr>
        <w:t>…</w:t>
      </w:r>
    </w:p>
    <w:p w14:paraId="7AAA69E7" w14:textId="15B5A18E" w:rsidR="00E44B1A" w:rsidRPr="00610C3C" w:rsidRDefault="009A3F47" w:rsidP="00E44B1A">
      <w:pPr>
        <w:rPr>
          <w:rFonts w:ascii="Arial" w:hAnsi="Arial" w:cs="Arial"/>
          <w:color w:val="000000"/>
          <w:shd w:val="clear" w:color="auto" w:fill="FFFFFF"/>
        </w:rPr>
      </w:pPr>
      <w:r w:rsidRPr="00610C3C">
        <w:rPr>
          <w:rFonts w:ascii="Arial" w:hAnsi="Arial" w:cs="Arial"/>
          <w:color w:val="000000"/>
          <w:shd w:val="clear" w:color="auto" w:fill="FFFFFF"/>
        </w:rPr>
        <w:t>20.</w:t>
      </w:r>
      <w:r w:rsidR="00E44B1A" w:rsidRPr="00610C3C">
        <w:rPr>
          <w:rFonts w:ascii="Arial" w:hAnsi="Arial" w:cs="Arial"/>
          <w:color w:val="000000"/>
          <w:shd w:val="clear" w:color="auto" w:fill="FFFFFF"/>
        </w:rPr>
        <w:t xml:space="preserve"> </w:t>
      </w:r>
      <w:r w:rsidRPr="00610C3C">
        <w:rPr>
          <w:rFonts w:ascii="Arial" w:hAnsi="Arial" w:cs="Arial"/>
          <w:color w:val="000000"/>
          <w:shd w:val="clear" w:color="auto" w:fill="FFFFFF"/>
        </w:rPr>
        <w:t>[I]</w:t>
      </w:r>
      <w:r w:rsidR="00E44B1A" w:rsidRPr="00610C3C">
        <w:rPr>
          <w:rFonts w:ascii="Arial" w:hAnsi="Arial" w:cs="Arial"/>
          <w:color w:val="000000"/>
          <w:shd w:val="clear" w:color="auto" w:fill="FFFFFF"/>
        </w:rPr>
        <w:t xml:space="preserve">t would not be desirable for this </w:t>
      </w:r>
      <w:r w:rsidRPr="00610C3C">
        <w:rPr>
          <w:rFonts w:ascii="Arial" w:hAnsi="Arial" w:cs="Arial"/>
          <w:color w:val="000000"/>
          <w:shd w:val="clear" w:color="auto" w:fill="FFFFFF"/>
        </w:rPr>
        <w:t>C</w:t>
      </w:r>
      <w:r w:rsidR="00E44B1A" w:rsidRPr="00610C3C">
        <w:rPr>
          <w:rFonts w:ascii="Arial" w:hAnsi="Arial" w:cs="Arial"/>
          <w:color w:val="000000"/>
          <w:shd w:val="clear" w:color="auto" w:fill="FFFFFF"/>
        </w:rPr>
        <w:t>ourt to attempt in an abstract way divorced from the facts of this case, to articulate a blanket</w:t>
      </w:r>
      <w:r w:rsidRPr="00610C3C">
        <w:rPr>
          <w:rFonts w:ascii="Arial" w:hAnsi="Arial" w:cs="Arial"/>
          <w:color w:val="000000"/>
          <w:shd w:val="clear" w:color="auto" w:fill="FFFFFF"/>
        </w:rPr>
        <w:t>,</w:t>
      </w:r>
      <w:r w:rsidR="00E44B1A" w:rsidRPr="00610C3C">
        <w:rPr>
          <w:rFonts w:ascii="Arial" w:hAnsi="Arial" w:cs="Arial"/>
          <w:color w:val="000000"/>
          <w:shd w:val="clear" w:color="auto" w:fill="FFFFFF"/>
        </w:rPr>
        <w:t xml:space="preserve"> all-purpose test for constitutionally acceptable arrests.’ </w:t>
      </w:r>
    </w:p>
    <w:p w14:paraId="357A0B9C" w14:textId="77777777" w:rsidR="00D24417" w:rsidRPr="00610C3C" w:rsidRDefault="00D24417" w:rsidP="00E44B1A">
      <w:pPr>
        <w:pStyle w:val="ListParagraph"/>
        <w:ind w:left="0"/>
        <w:rPr>
          <w:rFonts w:ascii="Arial" w:hAnsi="Arial" w:cs="Arial"/>
          <w:bCs/>
          <w:sz w:val="24"/>
          <w:szCs w:val="24"/>
        </w:rPr>
      </w:pPr>
    </w:p>
    <w:p w14:paraId="11AE8503" w14:textId="45E1D295" w:rsidR="00E75AB2" w:rsidRPr="00610C3C" w:rsidRDefault="000F756F" w:rsidP="00E44B1A">
      <w:pPr>
        <w:pStyle w:val="ListParagraph"/>
        <w:ind w:left="0"/>
        <w:rPr>
          <w:rFonts w:ascii="Arial" w:hAnsi="Arial" w:cs="Arial"/>
          <w:bCs/>
          <w:sz w:val="24"/>
          <w:szCs w:val="24"/>
        </w:rPr>
      </w:pPr>
      <w:r w:rsidRPr="00610C3C">
        <w:rPr>
          <w:rFonts w:ascii="Arial" w:hAnsi="Arial" w:cs="Arial"/>
          <w:bCs/>
          <w:sz w:val="24"/>
          <w:szCs w:val="24"/>
        </w:rPr>
        <w:t>[1</w:t>
      </w:r>
      <w:r w:rsidR="007B585E" w:rsidRPr="00610C3C">
        <w:rPr>
          <w:rFonts w:ascii="Arial" w:hAnsi="Arial" w:cs="Arial"/>
          <w:bCs/>
          <w:sz w:val="24"/>
          <w:szCs w:val="24"/>
        </w:rPr>
        <w:t>5</w:t>
      </w:r>
      <w:r w:rsidRPr="00610C3C">
        <w:rPr>
          <w:rFonts w:ascii="Arial" w:hAnsi="Arial" w:cs="Arial"/>
          <w:bCs/>
          <w:sz w:val="24"/>
          <w:szCs w:val="24"/>
        </w:rPr>
        <w:t>]</w:t>
      </w:r>
      <w:r w:rsidRPr="00610C3C">
        <w:rPr>
          <w:rFonts w:ascii="Arial" w:hAnsi="Arial" w:cs="Arial"/>
          <w:bCs/>
          <w:sz w:val="24"/>
          <w:szCs w:val="24"/>
        </w:rPr>
        <w:tab/>
      </w:r>
      <w:r w:rsidR="00D24417" w:rsidRPr="00610C3C">
        <w:rPr>
          <w:rFonts w:ascii="Arial" w:hAnsi="Arial" w:cs="Arial"/>
          <w:bCs/>
          <w:sz w:val="24"/>
          <w:szCs w:val="24"/>
        </w:rPr>
        <w:t xml:space="preserve">As regards the onus to prove the lawfulness of an arrest, the Constitutional Court in </w:t>
      </w:r>
      <w:r w:rsidR="00E44B1A" w:rsidRPr="00610C3C">
        <w:rPr>
          <w:rFonts w:ascii="Arial" w:hAnsi="Arial" w:cs="Arial"/>
          <w:bCs/>
          <w:i/>
          <w:iCs/>
          <w:sz w:val="24"/>
          <w:szCs w:val="24"/>
        </w:rPr>
        <w:t>Mahlangu and Another v Minister of Police</w:t>
      </w:r>
      <w:r w:rsidR="00E44B1A" w:rsidRPr="00610C3C">
        <w:rPr>
          <w:rFonts w:ascii="Arial" w:hAnsi="Arial" w:cs="Arial"/>
          <w:bCs/>
          <w:sz w:val="24"/>
          <w:szCs w:val="24"/>
        </w:rPr>
        <w:t>,</w:t>
      </w:r>
      <w:r w:rsidR="00E44B1A" w:rsidRPr="00610C3C">
        <w:rPr>
          <w:rStyle w:val="FootnoteReference"/>
          <w:rFonts w:ascii="Arial" w:hAnsi="Arial" w:cs="Arial"/>
          <w:bCs/>
          <w:sz w:val="24"/>
          <w:szCs w:val="24"/>
        </w:rPr>
        <w:footnoteReference w:id="4"/>
      </w:r>
      <w:r w:rsidR="00E44B1A" w:rsidRPr="00610C3C">
        <w:rPr>
          <w:rFonts w:ascii="Arial" w:hAnsi="Arial" w:cs="Arial"/>
          <w:bCs/>
          <w:sz w:val="24"/>
          <w:szCs w:val="24"/>
        </w:rPr>
        <w:t xml:space="preserve"> </w:t>
      </w:r>
      <w:r w:rsidR="00E75AB2" w:rsidRPr="00610C3C">
        <w:rPr>
          <w:rFonts w:ascii="Arial" w:hAnsi="Arial" w:cs="Arial"/>
          <w:bCs/>
          <w:sz w:val="24"/>
          <w:szCs w:val="24"/>
        </w:rPr>
        <w:t xml:space="preserve">said: </w:t>
      </w:r>
    </w:p>
    <w:p w14:paraId="53A45E22" w14:textId="58BAC907" w:rsidR="00E34A8F" w:rsidRPr="002D159A" w:rsidRDefault="00E44B1A" w:rsidP="00363CEC">
      <w:pPr>
        <w:pStyle w:val="ListParagraph"/>
        <w:ind w:left="0"/>
        <w:rPr>
          <w:rFonts w:ascii="Arial" w:hAnsi="Arial" w:cs="Arial"/>
          <w:bCs/>
        </w:rPr>
      </w:pPr>
      <w:r w:rsidRPr="00610C3C">
        <w:rPr>
          <w:rFonts w:ascii="Arial" w:hAnsi="Arial" w:cs="Arial"/>
          <w:bCs/>
        </w:rPr>
        <w:t>‘It follows that in a claim based on the interference with the constitutional right not to be deprived of one’s physical liberty, all that the plaintiff has to establish is that the interference has occurred. Once this has been established, the deprivation is prima facie unlawful and the defendant bears an onus to prove that there was a justification for the interference.’</w:t>
      </w:r>
    </w:p>
    <w:p w14:paraId="6F277ED3" w14:textId="34E95D71" w:rsidR="00211ECD" w:rsidRPr="00610C3C" w:rsidRDefault="000F756F" w:rsidP="00363CEC">
      <w:pPr>
        <w:pStyle w:val="ListParagraph"/>
        <w:ind w:left="0"/>
        <w:rPr>
          <w:rFonts w:ascii="Arial" w:hAnsi="Arial" w:cs="Arial"/>
          <w:bCs/>
          <w:sz w:val="24"/>
          <w:szCs w:val="24"/>
        </w:rPr>
      </w:pPr>
      <w:r w:rsidRPr="00610C3C">
        <w:rPr>
          <w:rFonts w:ascii="Arial" w:hAnsi="Arial" w:cs="Arial"/>
          <w:color w:val="242121"/>
          <w:sz w:val="24"/>
          <w:szCs w:val="24"/>
          <w:shd w:val="clear" w:color="auto" w:fill="FFFFFF"/>
        </w:rPr>
        <w:t xml:space="preserve">In this matter, </w:t>
      </w:r>
      <w:r w:rsidR="00E34A8F" w:rsidRPr="00610C3C">
        <w:rPr>
          <w:rFonts w:ascii="Arial" w:hAnsi="Arial" w:cs="Arial"/>
          <w:color w:val="242121"/>
          <w:sz w:val="24"/>
          <w:szCs w:val="24"/>
          <w:shd w:val="clear" w:color="auto" w:fill="FFFFFF"/>
        </w:rPr>
        <w:t xml:space="preserve">the arrest was not </w:t>
      </w:r>
      <w:r w:rsidR="00A53F2E" w:rsidRPr="00610C3C">
        <w:rPr>
          <w:rFonts w:ascii="Arial" w:hAnsi="Arial" w:cs="Arial"/>
          <w:color w:val="242121"/>
          <w:sz w:val="24"/>
          <w:szCs w:val="24"/>
          <w:shd w:val="clear" w:color="auto" w:fill="FFFFFF"/>
        </w:rPr>
        <w:t xml:space="preserve">in </w:t>
      </w:r>
      <w:r w:rsidR="00E34A8F" w:rsidRPr="00610C3C">
        <w:rPr>
          <w:rFonts w:ascii="Arial" w:hAnsi="Arial" w:cs="Arial"/>
          <w:color w:val="242121"/>
          <w:sz w:val="24"/>
          <w:szCs w:val="24"/>
          <w:shd w:val="clear" w:color="auto" w:fill="FFFFFF"/>
        </w:rPr>
        <w:t>dispute; it</w:t>
      </w:r>
      <w:r w:rsidR="00E44B1A" w:rsidRPr="00610C3C">
        <w:rPr>
          <w:rFonts w:ascii="Arial" w:hAnsi="Arial" w:cs="Arial"/>
          <w:color w:val="242121"/>
          <w:sz w:val="24"/>
          <w:szCs w:val="24"/>
          <w:shd w:val="clear" w:color="auto" w:fill="FFFFFF"/>
        </w:rPr>
        <w:t xml:space="preserve"> was </w:t>
      </w:r>
      <w:r w:rsidR="00E34A8F" w:rsidRPr="00610C3C">
        <w:rPr>
          <w:rFonts w:ascii="Arial" w:hAnsi="Arial" w:cs="Arial"/>
          <w:color w:val="242121"/>
          <w:sz w:val="24"/>
          <w:szCs w:val="24"/>
          <w:shd w:val="clear" w:color="auto" w:fill="FFFFFF"/>
        </w:rPr>
        <w:t xml:space="preserve">therefore </w:t>
      </w:r>
      <w:r w:rsidR="00E44B1A" w:rsidRPr="00610C3C">
        <w:rPr>
          <w:rFonts w:ascii="Arial" w:hAnsi="Arial" w:cs="Arial"/>
          <w:color w:val="242121"/>
          <w:sz w:val="24"/>
          <w:szCs w:val="24"/>
          <w:shd w:val="clear" w:color="auto" w:fill="FFFFFF"/>
        </w:rPr>
        <w:t xml:space="preserve">common cause that the respondent bore the onus to prove the lawfulness </w:t>
      </w:r>
      <w:r w:rsidR="00E34A8F" w:rsidRPr="00610C3C">
        <w:rPr>
          <w:rFonts w:ascii="Arial" w:hAnsi="Arial" w:cs="Arial"/>
          <w:color w:val="242121"/>
          <w:sz w:val="24"/>
          <w:szCs w:val="24"/>
          <w:shd w:val="clear" w:color="auto" w:fill="FFFFFF"/>
        </w:rPr>
        <w:t>there</w:t>
      </w:r>
      <w:r w:rsidR="00E44B1A" w:rsidRPr="00610C3C">
        <w:rPr>
          <w:rFonts w:ascii="Arial" w:hAnsi="Arial" w:cs="Arial"/>
          <w:color w:val="242121"/>
          <w:sz w:val="24"/>
          <w:szCs w:val="24"/>
          <w:shd w:val="clear" w:color="auto" w:fill="FFFFFF"/>
        </w:rPr>
        <w:t>of</w:t>
      </w:r>
      <w:r w:rsidR="00E34A8F" w:rsidRPr="00610C3C">
        <w:rPr>
          <w:rFonts w:ascii="Arial" w:hAnsi="Arial" w:cs="Arial"/>
          <w:color w:val="242121"/>
          <w:sz w:val="24"/>
          <w:szCs w:val="24"/>
          <w:shd w:val="clear" w:color="auto" w:fill="FFFFFF"/>
        </w:rPr>
        <w:t xml:space="preserve">. </w:t>
      </w:r>
    </w:p>
    <w:p w14:paraId="0F4B605D" w14:textId="77777777" w:rsidR="00211ECD" w:rsidRPr="00610C3C" w:rsidRDefault="00211ECD" w:rsidP="00211ECD">
      <w:pPr>
        <w:pStyle w:val="ListParagraph"/>
        <w:ind w:left="0"/>
        <w:rPr>
          <w:rFonts w:ascii="Arial" w:hAnsi="Arial" w:cs="Arial"/>
          <w:bCs/>
          <w:sz w:val="24"/>
          <w:szCs w:val="24"/>
        </w:rPr>
      </w:pPr>
    </w:p>
    <w:p w14:paraId="522976C2" w14:textId="7491D02B" w:rsidR="00E44B1A" w:rsidRPr="00610C3C" w:rsidRDefault="00363CEC" w:rsidP="00363CEC">
      <w:pPr>
        <w:pStyle w:val="ListParagraph"/>
        <w:ind w:left="0"/>
        <w:rPr>
          <w:rFonts w:ascii="Arial" w:hAnsi="Arial" w:cs="Arial"/>
          <w:bCs/>
          <w:sz w:val="24"/>
          <w:szCs w:val="24"/>
        </w:rPr>
      </w:pPr>
      <w:r w:rsidRPr="00610C3C">
        <w:rPr>
          <w:rFonts w:ascii="Arial" w:hAnsi="Arial" w:cs="Arial"/>
          <w:color w:val="000000"/>
          <w:sz w:val="24"/>
          <w:szCs w:val="24"/>
          <w:shd w:val="clear" w:color="auto" w:fill="FFFFFF"/>
        </w:rPr>
        <w:t>[1</w:t>
      </w:r>
      <w:r w:rsidR="007B585E" w:rsidRPr="00610C3C">
        <w:rPr>
          <w:rFonts w:ascii="Arial" w:hAnsi="Arial" w:cs="Arial"/>
          <w:color w:val="000000"/>
          <w:sz w:val="24"/>
          <w:szCs w:val="24"/>
          <w:shd w:val="clear" w:color="auto" w:fill="FFFFFF"/>
        </w:rPr>
        <w:t>6</w:t>
      </w:r>
      <w:r w:rsidRPr="00610C3C">
        <w:rPr>
          <w:rFonts w:ascii="Arial" w:hAnsi="Arial" w:cs="Arial"/>
          <w:color w:val="000000"/>
          <w:sz w:val="24"/>
          <w:szCs w:val="24"/>
          <w:shd w:val="clear" w:color="auto" w:fill="FFFFFF"/>
        </w:rPr>
        <w:t>]</w:t>
      </w:r>
      <w:r w:rsidRPr="00610C3C">
        <w:rPr>
          <w:rFonts w:ascii="Arial" w:hAnsi="Arial" w:cs="Arial"/>
          <w:color w:val="000000"/>
          <w:sz w:val="24"/>
          <w:szCs w:val="24"/>
          <w:shd w:val="clear" w:color="auto" w:fill="FFFFFF"/>
        </w:rPr>
        <w:tab/>
      </w:r>
      <w:r w:rsidR="00E44B1A" w:rsidRPr="00610C3C">
        <w:rPr>
          <w:rFonts w:ascii="Arial" w:hAnsi="Arial" w:cs="Arial"/>
          <w:color w:val="000000"/>
          <w:sz w:val="24"/>
          <w:szCs w:val="24"/>
          <w:shd w:val="clear" w:color="auto" w:fill="FFFFFF"/>
        </w:rPr>
        <w:t xml:space="preserve">Section 40 of the </w:t>
      </w:r>
      <w:r w:rsidR="00A738DD" w:rsidRPr="00610C3C">
        <w:rPr>
          <w:rFonts w:ascii="Arial" w:hAnsi="Arial" w:cs="Arial"/>
          <w:color w:val="000000"/>
          <w:sz w:val="24"/>
          <w:szCs w:val="24"/>
          <w:shd w:val="clear" w:color="auto" w:fill="FFFFFF"/>
        </w:rPr>
        <w:t xml:space="preserve">CPA </w:t>
      </w:r>
      <w:r w:rsidR="00E44B1A" w:rsidRPr="00610C3C">
        <w:rPr>
          <w:rFonts w:ascii="Arial" w:hAnsi="Arial" w:cs="Arial"/>
          <w:color w:val="000000"/>
          <w:sz w:val="24"/>
          <w:szCs w:val="24"/>
          <w:shd w:val="clear" w:color="auto" w:fill="FFFFFF"/>
        </w:rPr>
        <w:t>provides, in relevant parts, as follows:</w:t>
      </w:r>
    </w:p>
    <w:p w14:paraId="1BBDDCAD" w14:textId="77777777" w:rsidR="00E44B1A" w:rsidRPr="00610C3C" w:rsidRDefault="00E44B1A" w:rsidP="00E44B1A">
      <w:pPr>
        <w:rPr>
          <w:rFonts w:ascii="Arial" w:hAnsi="Arial" w:cs="Arial"/>
          <w:color w:val="000000"/>
          <w:shd w:val="clear" w:color="auto" w:fill="FFFFFF"/>
        </w:rPr>
      </w:pPr>
      <w:r w:rsidRPr="00610C3C">
        <w:rPr>
          <w:rFonts w:ascii="Arial" w:hAnsi="Arial" w:cs="Arial"/>
          <w:color w:val="000000"/>
          <w:sz w:val="24"/>
          <w:szCs w:val="24"/>
          <w:shd w:val="clear" w:color="auto" w:fill="FFFFFF"/>
        </w:rPr>
        <w:t>‘</w:t>
      </w:r>
      <w:r w:rsidRPr="00610C3C">
        <w:rPr>
          <w:rFonts w:ascii="Arial" w:hAnsi="Arial" w:cs="Arial"/>
          <w:b/>
          <w:bCs/>
          <w:color w:val="000000"/>
          <w:shd w:val="clear" w:color="auto" w:fill="FFFFFF"/>
        </w:rPr>
        <w:t>40 Arrest by peace officer without a warrant</w:t>
      </w:r>
    </w:p>
    <w:p w14:paraId="5DC79769" w14:textId="09F1FC52" w:rsidR="00E44B1A" w:rsidRPr="00610C3C" w:rsidRDefault="00F43D10" w:rsidP="00F43D10">
      <w:pPr>
        <w:rPr>
          <w:rFonts w:ascii="Arial" w:hAnsi="Arial" w:cs="Arial"/>
          <w:color w:val="242121"/>
        </w:rPr>
      </w:pPr>
      <w:r w:rsidRPr="00610C3C">
        <w:rPr>
          <w:rFonts w:ascii="Arial" w:hAnsi="Arial" w:cs="Arial"/>
          <w:color w:val="000000"/>
        </w:rPr>
        <w:t xml:space="preserve">(1) </w:t>
      </w:r>
      <w:r w:rsidR="00E44B1A" w:rsidRPr="00610C3C">
        <w:rPr>
          <w:rFonts w:ascii="Arial" w:hAnsi="Arial" w:cs="Arial"/>
          <w:color w:val="000000"/>
        </w:rPr>
        <w:t>A peace officer may without a warrant arrest any person-</w:t>
      </w:r>
    </w:p>
    <w:p w14:paraId="4D088AAF" w14:textId="77777777" w:rsidR="00E44B1A" w:rsidRPr="00610C3C" w:rsidRDefault="00E44B1A" w:rsidP="00E44B1A">
      <w:pPr>
        <w:ind w:left="360"/>
        <w:rPr>
          <w:rFonts w:ascii="Arial" w:hAnsi="Arial" w:cs="Arial"/>
          <w:color w:val="242121"/>
        </w:rPr>
      </w:pPr>
      <w:r w:rsidRPr="00610C3C">
        <w:rPr>
          <w:rFonts w:ascii="Arial" w:hAnsi="Arial" w:cs="Arial"/>
          <w:color w:val="242121"/>
        </w:rPr>
        <w:t>…</w:t>
      </w:r>
    </w:p>
    <w:p w14:paraId="5BBD38DC" w14:textId="0E72DB21" w:rsidR="00E44B1A" w:rsidRPr="00610C3C" w:rsidRDefault="00F43D10" w:rsidP="00F43D10">
      <w:pPr>
        <w:shd w:val="clear" w:color="auto" w:fill="FFFFFF"/>
        <w:spacing w:before="130" w:line="360" w:lineRule="atLeast"/>
        <w:ind w:left="709" w:right="57" w:hanging="349"/>
        <w:contextualSpacing/>
        <w:rPr>
          <w:rFonts w:ascii="Arial" w:hAnsi="Arial" w:cs="Arial"/>
          <w:color w:val="000000"/>
        </w:rPr>
      </w:pPr>
      <w:r w:rsidRPr="00610C3C">
        <w:rPr>
          <w:rFonts w:ascii="Arial" w:hAnsi="Arial" w:cs="Arial"/>
          <w:i/>
          <w:color w:val="000000"/>
        </w:rPr>
        <w:t>(b)</w:t>
      </w:r>
      <w:r w:rsidRPr="00610C3C">
        <w:rPr>
          <w:rFonts w:ascii="Arial" w:hAnsi="Arial" w:cs="Arial"/>
          <w:color w:val="000000"/>
        </w:rPr>
        <w:t xml:space="preserve"> </w:t>
      </w:r>
      <w:r w:rsidR="00E44B1A" w:rsidRPr="00610C3C">
        <w:rPr>
          <w:rFonts w:ascii="Arial" w:hAnsi="Arial" w:cs="Arial"/>
          <w:color w:val="000000"/>
        </w:rPr>
        <w:t>whom he reasonably suspects of having committed an offence referred in Schedule 1, other than the offence of escaping from lawful custody.</w:t>
      </w:r>
    </w:p>
    <w:p w14:paraId="053B2F3C" w14:textId="77777777" w:rsidR="00E44B1A" w:rsidRPr="00610C3C" w:rsidRDefault="00E44B1A" w:rsidP="00E44B1A">
      <w:pPr>
        <w:shd w:val="clear" w:color="auto" w:fill="FFFFFF"/>
        <w:spacing w:before="130" w:line="360" w:lineRule="atLeast"/>
        <w:ind w:left="360" w:right="57"/>
        <w:contextualSpacing/>
        <w:rPr>
          <w:rFonts w:ascii="Arial" w:hAnsi="Arial" w:cs="Arial"/>
          <w:color w:val="000000"/>
        </w:rPr>
      </w:pPr>
      <w:r w:rsidRPr="00610C3C">
        <w:rPr>
          <w:rFonts w:ascii="Arial" w:hAnsi="Arial" w:cs="Arial"/>
          <w:color w:val="000000"/>
        </w:rPr>
        <w:t>. . .</w:t>
      </w:r>
    </w:p>
    <w:p w14:paraId="4A8FC612" w14:textId="77777777" w:rsidR="00E44B1A" w:rsidRDefault="00E44B1A" w:rsidP="00F43D10">
      <w:pPr>
        <w:shd w:val="clear" w:color="auto" w:fill="FFFFFF"/>
        <w:spacing w:before="130" w:line="360" w:lineRule="atLeast"/>
        <w:ind w:left="709" w:right="57" w:hanging="349"/>
        <w:contextualSpacing/>
        <w:rPr>
          <w:rFonts w:ascii="Arial" w:hAnsi="Arial" w:cs="Arial"/>
          <w:color w:val="000000"/>
          <w:sz w:val="24"/>
          <w:szCs w:val="24"/>
        </w:rPr>
      </w:pPr>
      <w:r w:rsidRPr="00610C3C">
        <w:rPr>
          <w:rFonts w:ascii="Arial" w:hAnsi="Arial" w:cs="Arial"/>
          <w:i/>
          <w:color w:val="000000"/>
        </w:rPr>
        <w:t>(e)</w:t>
      </w:r>
      <w:r w:rsidRPr="00610C3C">
        <w:rPr>
          <w:rFonts w:ascii="Arial" w:hAnsi="Arial" w:cs="Arial"/>
          <w:color w:val="000000"/>
        </w:rPr>
        <w:tab/>
        <w:t>who is found in possession of anything which the peace officer reasonably suspects to be stolen property or property dishonestly obtained, and whom the peace officer reasonably suspects of having committed an offence with respect to such thing.</w:t>
      </w:r>
      <w:r w:rsidRPr="00610C3C">
        <w:rPr>
          <w:rFonts w:ascii="Arial" w:hAnsi="Arial" w:cs="Arial"/>
          <w:color w:val="000000"/>
          <w:sz w:val="24"/>
          <w:szCs w:val="24"/>
        </w:rPr>
        <w:t>’</w:t>
      </w:r>
    </w:p>
    <w:p w14:paraId="58231377" w14:textId="77777777" w:rsidR="00B21F01" w:rsidRPr="00610C3C" w:rsidRDefault="00B21F01" w:rsidP="00F43D10">
      <w:pPr>
        <w:shd w:val="clear" w:color="auto" w:fill="FFFFFF"/>
        <w:spacing w:before="130" w:line="360" w:lineRule="atLeast"/>
        <w:ind w:left="709" w:right="57" w:hanging="349"/>
        <w:contextualSpacing/>
        <w:rPr>
          <w:rFonts w:ascii="Arial" w:hAnsi="Arial" w:cs="Arial"/>
          <w:color w:val="000000"/>
          <w:sz w:val="24"/>
          <w:szCs w:val="24"/>
        </w:rPr>
      </w:pPr>
    </w:p>
    <w:p w14:paraId="65FAC9A5" w14:textId="29ECD058" w:rsidR="00322184" w:rsidRPr="00610C3C" w:rsidRDefault="00363CEC" w:rsidP="00216EDC">
      <w:pPr>
        <w:pStyle w:val="ListParagraph"/>
        <w:shd w:val="clear" w:color="auto" w:fill="FFFFFF"/>
        <w:ind w:left="0"/>
        <w:rPr>
          <w:rFonts w:ascii="Arial" w:hAnsi="Arial" w:cs="Arial"/>
          <w:color w:val="000000"/>
          <w:sz w:val="24"/>
          <w:szCs w:val="24"/>
        </w:rPr>
      </w:pPr>
      <w:r w:rsidRPr="00610C3C">
        <w:rPr>
          <w:rFonts w:ascii="Arial" w:hAnsi="Arial" w:cs="Arial"/>
          <w:bCs/>
          <w:sz w:val="24"/>
          <w:szCs w:val="24"/>
        </w:rPr>
        <w:lastRenderedPageBreak/>
        <w:t>[1</w:t>
      </w:r>
      <w:r w:rsidR="007B585E" w:rsidRPr="00610C3C">
        <w:rPr>
          <w:rFonts w:ascii="Arial" w:hAnsi="Arial" w:cs="Arial"/>
          <w:bCs/>
          <w:sz w:val="24"/>
          <w:szCs w:val="24"/>
        </w:rPr>
        <w:t>7</w:t>
      </w:r>
      <w:r w:rsidRPr="00610C3C">
        <w:rPr>
          <w:rFonts w:ascii="Arial" w:hAnsi="Arial" w:cs="Arial"/>
          <w:bCs/>
          <w:sz w:val="24"/>
          <w:szCs w:val="24"/>
        </w:rPr>
        <w:t>]</w:t>
      </w:r>
      <w:r w:rsidRPr="00610C3C">
        <w:rPr>
          <w:rFonts w:ascii="Arial" w:hAnsi="Arial" w:cs="Arial"/>
          <w:bCs/>
          <w:sz w:val="24"/>
          <w:szCs w:val="24"/>
        </w:rPr>
        <w:tab/>
      </w:r>
      <w:r w:rsidR="00005F2F" w:rsidRPr="00610C3C">
        <w:rPr>
          <w:rFonts w:ascii="Arial" w:hAnsi="Arial" w:cs="Arial"/>
          <w:bCs/>
          <w:sz w:val="24"/>
          <w:szCs w:val="24"/>
        </w:rPr>
        <w:t xml:space="preserve">The respondents did not, in their plea, specify the subsection </w:t>
      </w:r>
      <w:r w:rsidR="002B2F36" w:rsidRPr="00610C3C">
        <w:rPr>
          <w:rFonts w:ascii="Arial" w:hAnsi="Arial" w:cs="Arial"/>
          <w:bCs/>
          <w:sz w:val="24"/>
          <w:szCs w:val="24"/>
        </w:rPr>
        <w:t xml:space="preserve">of s 40 </w:t>
      </w:r>
      <w:r w:rsidR="00005F2F" w:rsidRPr="00610C3C">
        <w:rPr>
          <w:rFonts w:ascii="Arial" w:hAnsi="Arial" w:cs="Arial"/>
          <w:bCs/>
          <w:sz w:val="24"/>
          <w:szCs w:val="24"/>
        </w:rPr>
        <w:t>on which they relied</w:t>
      </w:r>
      <w:r w:rsidR="004C697C" w:rsidRPr="00610C3C">
        <w:rPr>
          <w:rFonts w:ascii="Arial" w:hAnsi="Arial" w:cs="Arial"/>
          <w:bCs/>
          <w:sz w:val="24"/>
          <w:szCs w:val="24"/>
        </w:rPr>
        <w:t xml:space="preserve"> for their justification </w:t>
      </w:r>
      <w:r w:rsidR="00871920" w:rsidRPr="00610C3C">
        <w:rPr>
          <w:rFonts w:ascii="Arial" w:hAnsi="Arial" w:cs="Arial"/>
          <w:bCs/>
          <w:sz w:val="24"/>
          <w:szCs w:val="24"/>
        </w:rPr>
        <w:t>of the appellant’s arrest</w:t>
      </w:r>
      <w:r w:rsidR="00005F2F" w:rsidRPr="00610C3C">
        <w:rPr>
          <w:rFonts w:ascii="Arial" w:hAnsi="Arial" w:cs="Arial"/>
          <w:bCs/>
          <w:sz w:val="24"/>
          <w:szCs w:val="24"/>
        </w:rPr>
        <w:t>. The trial court proceeded on the premise that reliance was placed on s 40(1)</w:t>
      </w:r>
      <w:r w:rsidR="00005F2F" w:rsidRPr="00610C3C">
        <w:rPr>
          <w:rFonts w:ascii="Arial" w:hAnsi="Arial" w:cs="Arial"/>
          <w:bCs/>
          <w:i/>
          <w:iCs/>
          <w:sz w:val="24"/>
          <w:szCs w:val="24"/>
        </w:rPr>
        <w:t>(b)</w:t>
      </w:r>
      <w:r w:rsidR="00005F2F" w:rsidRPr="00610C3C">
        <w:rPr>
          <w:rFonts w:ascii="Arial" w:hAnsi="Arial" w:cs="Arial"/>
          <w:bCs/>
          <w:sz w:val="24"/>
          <w:szCs w:val="24"/>
        </w:rPr>
        <w:t xml:space="preserve"> of the C</w:t>
      </w:r>
      <w:r w:rsidR="00162E9D" w:rsidRPr="00610C3C">
        <w:rPr>
          <w:rFonts w:ascii="Arial" w:hAnsi="Arial" w:cs="Arial"/>
          <w:bCs/>
          <w:sz w:val="24"/>
          <w:szCs w:val="24"/>
        </w:rPr>
        <w:t xml:space="preserve">riminal </w:t>
      </w:r>
      <w:r w:rsidR="00C100C1" w:rsidRPr="00610C3C">
        <w:rPr>
          <w:rFonts w:ascii="Arial" w:hAnsi="Arial" w:cs="Arial"/>
          <w:bCs/>
          <w:sz w:val="24"/>
          <w:szCs w:val="24"/>
        </w:rPr>
        <w:t>P</w:t>
      </w:r>
      <w:r w:rsidR="00162E9D" w:rsidRPr="00610C3C">
        <w:rPr>
          <w:rFonts w:ascii="Arial" w:hAnsi="Arial" w:cs="Arial"/>
          <w:bCs/>
          <w:sz w:val="24"/>
          <w:szCs w:val="24"/>
        </w:rPr>
        <w:t xml:space="preserve">rocedure </w:t>
      </w:r>
      <w:r w:rsidR="00C100C1" w:rsidRPr="00610C3C">
        <w:rPr>
          <w:rFonts w:ascii="Arial" w:hAnsi="Arial" w:cs="Arial"/>
          <w:bCs/>
          <w:sz w:val="24"/>
          <w:szCs w:val="24"/>
        </w:rPr>
        <w:t>A</w:t>
      </w:r>
      <w:r w:rsidR="00162E9D" w:rsidRPr="00610C3C">
        <w:rPr>
          <w:rFonts w:ascii="Arial" w:hAnsi="Arial" w:cs="Arial"/>
          <w:bCs/>
          <w:sz w:val="24"/>
          <w:szCs w:val="24"/>
        </w:rPr>
        <w:t>ct</w:t>
      </w:r>
      <w:r w:rsidR="00005F2F" w:rsidRPr="00610C3C">
        <w:rPr>
          <w:rFonts w:ascii="Arial" w:hAnsi="Arial" w:cs="Arial"/>
          <w:bCs/>
          <w:sz w:val="24"/>
          <w:szCs w:val="24"/>
        </w:rPr>
        <w:t>. The high court, traversed both s 40(1)</w:t>
      </w:r>
      <w:r w:rsidR="00005F2F" w:rsidRPr="00610C3C">
        <w:rPr>
          <w:rFonts w:ascii="Arial" w:hAnsi="Arial" w:cs="Arial"/>
          <w:bCs/>
          <w:i/>
          <w:iCs/>
          <w:sz w:val="24"/>
          <w:szCs w:val="24"/>
        </w:rPr>
        <w:t>(b)</w:t>
      </w:r>
      <w:r w:rsidR="007D4714" w:rsidRPr="00610C3C">
        <w:rPr>
          <w:rFonts w:ascii="Arial" w:hAnsi="Arial" w:cs="Arial"/>
          <w:bCs/>
          <w:sz w:val="24"/>
          <w:szCs w:val="24"/>
        </w:rPr>
        <w:t>,</w:t>
      </w:r>
      <w:r w:rsidR="00005F2F" w:rsidRPr="00610C3C">
        <w:rPr>
          <w:rFonts w:ascii="Arial" w:hAnsi="Arial" w:cs="Arial"/>
          <w:bCs/>
          <w:sz w:val="24"/>
          <w:szCs w:val="24"/>
        </w:rPr>
        <w:t xml:space="preserve"> on the basis of the charge preferred against the appellant being listed in Schedule 1 of the C</w:t>
      </w:r>
      <w:r w:rsidR="00C100C1" w:rsidRPr="00610C3C">
        <w:rPr>
          <w:rFonts w:ascii="Arial" w:hAnsi="Arial" w:cs="Arial"/>
          <w:bCs/>
          <w:sz w:val="24"/>
          <w:szCs w:val="24"/>
        </w:rPr>
        <w:t>PA</w:t>
      </w:r>
      <w:r w:rsidR="00005F2F" w:rsidRPr="00610C3C">
        <w:rPr>
          <w:rFonts w:ascii="Arial" w:hAnsi="Arial" w:cs="Arial"/>
          <w:bCs/>
          <w:sz w:val="24"/>
          <w:szCs w:val="24"/>
        </w:rPr>
        <w:t>, and s 40(1)</w:t>
      </w:r>
      <w:r w:rsidR="00005F2F" w:rsidRPr="00610C3C">
        <w:rPr>
          <w:rFonts w:ascii="Arial" w:hAnsi="Arial" w:cs="Arial"/>
          <w:bCs/>
          <w:i/>
          <w:iCs/>
          <w:sz w:val="24"/>
          <w:szCs w:val="24"/>
        </w:rPr>
        <w:t>(e)</w:t>
      </w:r>
      <w:r w:rsidR="007D4714" w:rsidRPr="00610C3C">
        <w:rPr>
          <w:rFonts w:ascii="Arial" w:hAnsi="Arial" w:cs="Arial"/>
          <w:bCs/>
          <w:sz w:val="24"/>
          <w:szCs w:val="24"/>
        </w:rPr>
        <w:t>,</w:t>
      </w:r>
      <w:r w:rsidR="00005F2F" w:rsidRPr="00610C3C">
        <w:rPr>
          <w:rFonts w:ascii="Arial" w:hAnsi="Arial" w:cs="Arial"/>
          <w:bCs/>
          <w:sz w:val="24"/>
          <w:szCs w:val="24"/>
        </w:rPr>
        <w:t xml:space="preserve"> </w:t>
      </w:r>
      <w:r w:rsidR="00427B61" w:rsidRPr="00610C3C">
        <w:rPr>
          <w:rFonts w:ascii="Arial" w:hAnsi="Arial" w:cs="Arial"/>
          <w:color w:val="000000"/>
          <w:sz w:val="24"/>
          <w:szCs w:val="24"/>
        </w:rPr>
        <w:t>w</w:t>
      </w:r>
      <w:r w:rsidR="00115E50" w:rsidRPr="00610C3C">
        <w:rPr>
          <w:rFonts w:ascii="Arial" w:hAnsi="Arial" w:cs="Arial"/>
          <w:color w:val="000000"/>
          <w:sz w:val="24"/>
          <w:szCs w:val="24"/>
        </w:rPr>
        <w:t xml:space="preserve">hich provides that </w:t>
      </w:r>
      <w:r w:rsidR="00C908BB" w:rsidRPr="00610C3C">
        <w:rPr>
          <w:rFonts w:ascii="Arial" w:hAnsi="Arial" w:cs="Arial"/>
          <w:color w:val="000000"/>
          <w:sz w:val="24"/>
          <w:szCs w:val="24"/>
        </w:rPr>
        <w:t>‘</w:t>
      </w:r>
      <w:r w:rsidR="00115E50" w:rsidRPr="00610C3C">
        <w:rPr>
          <w:rFonts w:ascii="Arial" w:hAnsi="Arial" w:cs="Arial"/>
          <w:color w:val="000000"/>
          <w:sz w:val="24"/>
          <w:szCs w:val="24"/>
        </w:rPr>
        <w:t>a peace officer may without warrant arrest any person who is found in possession</w:t>
      </w:r>
      <w:r w:rsidR="00427B61" w:rsidRPr="00610C3C">
        <w:rPr>
          <w:rFonts w:ascii="Arial" w:hAnsi="Arial" w:cs="Arial"/>
          <w:color w:val="000000"/>
          <w:sz w:val="24"/>
          <w:szCs w:val="24"/>
        </w:rPr>
        <w:t xml:space="preserve"> of anything </w:t>
      </w:r>
      <w:r w:rsidR="00143FE5" w:rsidRPr="00610C3C">
        <w:rPr>
          <w:rFonts w:ascii="Arial" w:hAnsi="Arial" w:cs="Arial"/>
          <w:color w:val="000000"/>
          <w:sz w:val="24"/>
          <w:szCs w:val="24"/>
        </w:rPr>
        <w:t xml:space="preserve">which the peace officer reasonably suspects to be stolen property </w:t>
      </w:r>
      <w:r w:rsidR="007F7A84" w:rsidRPr="00610C3C">
        <w:rPr>
          <w:rFonts w:ascii="Arial" w:hAnsi="Arial" w:cs="Arial"/>
          <w:color w:val="000000"/>
          <w:sz w:val="24"/>
          <w:szCs w:val="24"/>
        </w:rPr>
        <w:t xml:space="preserve">or property dishonestly </w:t>
      </w:r>
      <w:r w:rsidR="00143FE5" w:rsidRPr="00610C3C">
        <w:rPr>
          <w:rFonts w:ascii="Arial" w:hAnsi="Arial" w:cs="Arial"/>
          <w:color w:val="000000"/>
          <w:sz w:val="24"/>
          <w:szCs w:val="24"/>
        </w:rPr>
        <w:t>obtained, and whom the</w:t>
      </w:r>
      <w:r w:rsidR="007F7A84" w:rsidRPr="00610C3C">
        <w:rPr>
          <w:rFonts w:ascii="Arial" w:hAnsi="Arial" w:cs="Arial"/>
          <w:color w:val="000000"/>
          <w:sz w:val="24"/>
          <w:szCs w:val="24"/>
        </w:rPr>
        <w:t xml:space="preserve"> peace officer reasonably suspects of having committed an offence with respect to such thing</w:t>
      </w:r>
      <w:r w:rsidR="004F6170" w:rsidRPr="00610C3C">
        <w:rPr>
          <w:rFonts w:ascii="Arial" w:hAnsi="Arial" w:cs="Arial"/>
          <w:color w:val="000000"/>
          <w:sz w:val="24"/>
          <w:szCs w:val="24"/>
        </w:rPr>
        <w:t>’.</w:t>
      </w:r>
    </w:p>
    <w:p w14:paraId="39EA5F82" w14:textId="77777777" w:rsidR="00D7621C" w:rsidRPr="00610C3C" w:rsidRDefault="00D7621C" w:rsidP="00D7621C">
      <w:pPr>
        <w:pStyle w:val="ListParagraph"/>
        <w:shd w:val="clear" w:color="auto" w:fill="FFFFFF"/>
        <w:spacing w:before="130" w:line="360" w:lineRule="atLeast"/>
        <w:ind w:left="0" w:right="57"/>
        <w:rPr>
          <w:rFonts w:ascii="Arial" w:hAnsi="Arial" w:cs="Arial"/>
          <w:color w:val="000000"/>
          <w:sz w:val="24"/>
          <w:szCs w:val="24"/>
        </w:rPr>
      </w:pPr>
    </w:p>
    <w:p w14:paraId="49E81ECA" w14:textId="25A2030A" w:rsidR="009C502C" w:rsidRPr="00610C3C" w:rsidRDefault="00D7621C" w:rsidP="00216EDC">
      <w:pPr>
        <w:pStyle w:val="ListParagraph"/>
        <w:shd w:val="clear" w:color="auto" w:fill="FFFFFF"/>
        <w:ind w:left="0"/>
        <w:rPr>
          <w:rFonts w:ascii="Arial" w:hAnsi="Arial" w:cs="Arial"/>
          <w:color w:val="242121"/>
          <w:sz w:val="24"/>
          <w:szCs w:val="24"/>
          <w:shd w:val="clear" w:color="auto" w:fill="FFFFFF"/>
        </w:rPr>
      </w:pPr>
      <w:r w:rsidRPr="00610C3C">
        <w:rPr>
          <w:rFonts w:ascii="Arial" w:hAnsi="Arial" w:cs="Arial"/>
          <w:color w:val="000000"/>
          <w:sz w:val="24"/>
          <w:szCs w:val="24"/>
        </w:rPr>
        <w:t>[1</w:t>
      </w:r>
      <w:r w:rsidR="007B585E" w:rsidRPr="00610C3C">
        <w:rPr>
          <w:rFonts w:ascii="Arial" w:hAnsi="Arial" w:cs="Arial"/>
          <w:color w:val="000000"/>
          <w:sz w:val="24"/>
          <w:szCs w:val="24"/>
        </w:rPr>
        <w:t>8</w:t>
      </w:r>
      <w:r w:rsidRPr="00610C3C">
        <w:rPr>
          <w:rFonts w:ascii="Arial" w:hAnsi="Arial" w:cs="Arial"/>
          <w:color w:val="000000"/>
          <w:sz w:val="24"/>
          <w:szCs w:val="24"/>
        </w:rPr>
        <w:t>]</w:t>
      </w:r>
      <w:r w:rsidRPr="00610C3C">
        <w:rPr>
          <w:rFonts w:ascii="Arial" w:hAnsi="Arial" w:cs="Arial"/>
          <w:color w:val="000000"/>
          <w:sz w:val="24"/>
          <w:szCs w:val="24"/>
        </w:rPr>
        <w:tab/>
      </w:r>
      <w:r w:rsidR="009C502C" w:rsidRPr="00610C3C">
        <w:rPr>
          <w:rFonts w:ascii="Arial" w:hAnsi="Arial" w:cs="Arial"/>
          <w:color w:val="000000"/>
          <w:sz w:val="24"/>
          <w:szCs w:val="24"/>
        </w:rPr>
        <w:t xml:space="preserve">In </w:t>
      </w:r>
      <w:r w:rsidR="009C502C" w:rsidRPr="00610C3C">
        <w:rPr>
          <w:rFonts w:ascii="Arial" w:hAnsi="Arial" w:cs="Arial"/>
          <w:i/>
          <w:iCs/>
          <w:color w:val="000000"/>
          <w:sz w:val="24"/>
          <w:szCs w:val="24"/>
        </w:rPr>
        <w:t>Duncan v Minister of Law and Order</w:t>
      </w:r>
      <w:r w:rsidR="00162E9D" w:rsidRPr="00610C3C">
        <w:rPr>
          <w:rFonts w:ascii="Arial" w:hAnsi="Arial" w:cs="Arial"/>
          <w:i/>
          <w:iCs/>
          <w:color w:val="000000"/>
          <w:sz w:val="24"/>
          <w:szCs w:val="24"/>
        </w:rPr>
        <w:t xml:space="preserve"> for the Republic of South Africa</w:t>
      </w:r>
      <w:r w:rsidR="00036B5F" w:rsidRPr="00610C3C">
        <w:rPr>
          <w:rFonts w:ascii="Arial" w:hAnsi="Arial" w:cs="Arial"/>
          <w:i/>
          <w:iCs/>
          <w:color w:val="000000"/>
          <w:sz w:val="24"/>
          <w:szCs w:val="24"/>
        </w:rPr>
        <w:t xml:space="preserve"> (Duncan)</w:t>
      </w:r>
      <w:r w:rsidR="009C502C" w:rsidRPr="00610C3C">
        <w:rPr>
          <w:rStyle w:val="FootnoteReference"/>
          <w:rFonts w:ascii="Arial" w:hAnsi="Arial" w:cs="Arial"/>
          <w:color w:val="000000"/>
          <w:sz w:val="24"/>
          <w:szCs w:val="24"/>
        </w:rPr>
        <w:footnoteReference w:id="5"/>
      </w:r>
      <w:r w:rsidR="00A53F2E" w:rsidRPr="00610C3C">
        <w:rPr>
          <w:rFonts w:ascii="Arial" w:hAnsi="Arial" w:cs="Arial"/>
          <w:iCs/>
          <w:color w:val="000000"/>
          <w:sz w:val="24"/>
          <w:szCs w:val="24"/>
        </w:rPr>
        <w:t xml:space="preserve"> it was held </w:t>
      </w:r>
      <w:r w:rsidR="009C502C" w:rsidRPr="00610C3C">
        <w:rPr>
          <w:rFonts w:ascii="Arial" w:hAnsi="Arial" w:cs="Arial"/>
          <w:color w:val="000000"/>
          <w:sz w:val="24"/>
          <w:szCs w:val="24"/>
        </w:rPr>
        <w:t>that an arrest without a warrant would be justified as envisaged in s 40(1)</w:t>
      </w:r>
      <w:r w:rsidR="009C502C" w:rsidRPr="00610C3C">
        <w:rPr>
          <w:rFonts w:ascii="Arial" w:hAnsi="Arial" w:cs="Arial"/>
          <w:i/>
          <w:color w:val="000000"/>
          <w:sz w:val="24"/>
          <w:szCs w:val="24"/>
        </w:rPr>
        <w:t>(b)</w:t>
      </w:r>
      <w:r w:rsidR="009C502C" w:rsidRPr="00610C3C">
        <w:rPr>
          <w:rFonts w:ascii="Arial" w:hAnsi="Arial" w:cs="Arial"/>
          <w:color w:val="000000"/>
          <w:sz w:val="24"/>
          <w:szCs w:val="24"/>
        </w:rPr>
        <w:t xml:space="preserve"> of the </w:t>
      </w:r>
      <w:r w:rsidR="008F33C0" w:rsidRPr="00610C3C">
        <w:rPr>
          <w:rFonts w:ascii="Arial" w:hAnsi="Arial" w:cs="Arial"/>
          <w:color w:val="000000"/>
          <w:sz w:val="24"/>
          <w:szCs w:val="24"/>
        </w:rPr>
        <w:t xml:space="preserve">CPA </w:t>
      </w:r>
      <w:r w:rsidR="009C502C" w:rsidRPr="00610C3C">
        <w:rPr>
          <w:rFonts w:ascii="Arial" w:hAnsi="Arial" w:cs="Arial"/>
          <w:color w:val="000000"/>
          <w:sz w:val="24"/>
          <w:szCs w:val="24"/>
        </w:rPr>
        <w:t>if the following jurisdictional facts were present</w:t>
      </w:r>
      <w:r w:rsidR="00A53F2E" w:rsidRPr="00610C3C">
        <w:rPr>
          <w:rFonts w:ascii="Arial" w:hAnsi="Arial" w:cs="Arial"/>
          <w:color w:val="000000"/>
          <w:sz w:val="24"/>
          <w:szCs w:val="24"/>
        </w:rPr>
        <w:t>:</w:t>
      </w:r>
      <w:r w:rsidR="009C502C" w:rsidRPr="00610C3C">
        <w:rPr>
          <w:rFonts w:ascii="Arial" w:hAnsi="Arial" w:cs="Arial"/>
          <w:color w:val="000000"/>
          <w:sz w:val="24"/>
          <w:szCs w:val="24"/>
        </w:rPr>
        <w:t xml:space="preserve"> (i) the arrestor must be a peace-officer; (ii) the arrestor must entertain a suspicion; (iii) the suspicion must be that the suspect (the arrestee) committed an offence referred to in Schedule 1; and (iv) the suspicion must rest on reasonable grounds. </w:t>
      </w:r>
      <w:r w:rsidR="009C502C" w:rsidRPr="00610C3C">
        <w:rPr>
          <w:rFonts w:ascii="Arial" w:hAnsi="Arial" w:cs="Arial"/>
          <w:color w:val="242121"/>
          <w:sz w:val="24"/>
          <w:szCs w:val="24"/>
          <w:shd w:val="clear" w:color="auto" w:fill="FFFFFF"/>
        </w:rPr>
        <w:t xml:space="preserve">The learned Judge </w:t>
      </w:r>
      <w:r w:rsidR="00A53F2E" w:rsidRPr="00610C3C">
        <w:rPr>
          <w:rFonts w:ascii="Arial" w:hAnsi="Arial" w:cs="Arial"/>
          <w:color w:val="242121"/>
          <w:sz w:val="24"/>
          <w:szCs w:val="24"/>
          <w:shd w:val="clear" w:color="auto" w:fill="FFFFFF"/>
        </w:rPr>
        <w:t xml:space="preserve">of Appeal </w:t>
      </w:r>
      <w:r w:rsidR="009C502C" w:rsidRPr="00610C3C">
        <w:rPr>
          <w:rFonts w:ascii="Arial" w:hAnsi="Arial" w:cs="Arial"/>
          <w:color w:val="242121"/>
          <w:sz w:val="24"/>
          <w:szCs w:val="24"/>
          <w:shd w:val="clear" w:color="auto" w:fill="FFFFFF"/>
        </w:rPr>
        <w:t>stated further that ‘If the jurisdictional requirements are satisfied, the peace officer may invoke the power conferred by the subsection; ie, he [or she] may arrest the suspect. In other words, he [or she] then has a discretion as to whether or not to exercise that power (cf </w:t>
      </w:r>
      <w:r w:rsidR="009C502C" w:rsidRPr="00610C3C">
        <w:rPr>
          <w:rFonts w:ascii="Arial" w:hAnsi="Arial" w:cs="Arial"/>
          <w:i/>
          <w:iCs/>
          <w:color w:val="242121"/>
          <w:sz w:val="24"/>
          <w:szCs w:val="24"/>
          <w:shd w:val="clear" w:color="auto" w:fill="FFFFFF"/>
        </w:rPr>
        <w:t>Holgate-Mohamed v Duke</w:t>
      </w:r>
      <w:r w:rsidR="009C502C" w:rsidRPr="00610C3C">
        <w:rPr>
          <w:rFonts w:ascii="Arial" w:hAnsi="Arial" w:cs="Arial"/>
          <w:color w:val="242121"/>
          <w:sz w:val="24"/>
          <w:szCs w:val="24"/>
          <w:shd w:val="clear" w:color="auto" w:fill="FFFFFF"/>
        </w:rPr>
        <w:t> [1948] 1 All SA ER 1054 (HL) at 1057). No doubt the discretion must be properly exercised. But the grounds on which the exercise of such a discretion can be questioned are narrowly circumscribed.’</w:t>
      </w:r>
    </w:p>
    <w:p w14:paraId="56D16D5D" w14:textId="77777777" w:rsidR="00D7621C" w:rsidRPr="00610C3C" w:rsidRDefault="00D7621C" w:rsidP="00D7621C">
      <w:pPr>
        <w:pStyle w:val="ListParagraph"/>
        <w:shd w:val="clear" w:color="auto" w:fill="FFFFFF"/>
        <w:spacing w:before="130" w:line="360" w:lineRule="atLeast"/>
        <w:ind w:left="0" w:right="57"/>
        <w:rPr>
          <w:rFonts w:ascii="Arial" w:hAnsi="Arial" w:cs="Arial"/>
          <w:color w:val="000000"/>
          <w:sz w:val="24"/>
          <w:szCs w:val="24"/>
        </w:rPr>
      </w:pPr>
    </w:p>
    <w:p w14:paraId="23DBFF91" w14:textId="0A29D313" w:rsidR="009C502C" w:rsidRDefault="00D7621C" w:rsidP="00216EDC">
      <w:pPr>
        <w:shd w:val="clear" w:color="auto" w:fill="FFFFFF"/>
        <w:rPr>
          <w:rFonts w:ascii="Arial" w:hAnsi="Arial" w:cs="Arial"/>
          <w:sz w:val="24"/>
          <w:szCs w:val="24"/>
        </w:rPr>
      </w:pPr>
      <w:r w:rsidRPr="00610C3C">
        <w:rPr>
          <w:rFonts w:ascii="Arial" w:hAnsi="Arial" w:cs="Arial"/>
          <w:sz w:val="24"/>
          <w:szCs w:val="24"/>
        </w:rPr>
        <w:t>[</w:t>
      </w:r>
      <w:r w:rsidR="007B585E" w:rsidRPr="00610C3C">
        <w:rPr>
          <w:rFonts w:ascii="Arial" w:hAnsi="Arial" w:cs="Arial"/>
          <w:sz w:val="24"/>
          <w:szCs w:val="24"/>
        </w:rPr>
        <w:t>19</w:t>
      </w:r>
      <w:r w:rsidRPr="00610C3C">
        <w:rPr>
          <w:rFonts w:ascii="Arial" w:hAnsi="Arial" w:cs="Arial"/>
          <w:sz w:val="24"/>
          <w:szCs w:val="24"/>
        </w:rPr>
        <w:t>]</w:t>
      </w:r>
      <w:r w:rsidRPr="00610C3C">
        <w:rPr>
          <w:rFonts w:ascii="Arial" w:hAnsi="Arial" w:cs="Arial"/>
          <w:sz w:val="24"/>
          <w:szCs w:val="24"/>
        </w:rPr>
        <w:tab/>
      </w:r>
      <w:r w:rsidR="001216CC" w:rsidRPr="00610C3C">
        <w:rPr>
          <w:rFonts w:ascii="Arial" w:hAnsi="Arial" w:cs="Arial"/>
          <w:sz w:val="24"/>
          <w:szCs w:val="24"/>
        </w:rPr>
        <w:t xml:space="preserve">Applying the same reasoning </w:t>
      </w:r>
      <w:r w:rsidR="006B319B" w:rsidRPr="00610C3C">
        <w:rPr>
          <w:rFonts w:ascii="Arial" w:hAnsi="Arial" w:cs="Arial"/>
          <w:sz w:val="24"/>
          <w:szCs w:val="24"/>
        </w:rPr>
        <w:t>as</w:t>
      </w:r>
      <w:r w:rsidR="001216CC" w:rsidRPr="00610C3C">
        <w:rPr>
          <w:rFonts w:ascii="Arial" w:hAnsi="Arial" w:cs="Arial"/>
          <w:sz w:val="24"/>
          <w:szCs w:val="24"/>
        </w:rPr>
        <w:t xml:space="preserve"> </w:t>
      </w:r>
      <w:r w:rsidR="00036B5F" w:rsidRPr="00610C3C">
        <w:rPr>
          <w:rFonts w:ascii="Arial" w:hAnsi="Arial" w:cs="Arial"/>
          <w:sz w:val="24"/>
          <w:szCs w:val="24"/>
        </w:rPr>
        <w:t xml:space="preserve">in </w:t>
      </w:r>
      <w:r w:rsidR="00036B5F" w:rsidRPr="00610C3C">
        <w:rPr>
          <w:rFonts w:ascii="Arial" w:hAnsi="Arial" w:cs="Arial"/>
          <w:i/>
          <w:iCs/>
          <w:sz w:val="24"/>
          <w:szCs w:val="24"/>
        </w:rPr>
        <w:t>Duncan</w:t>
      </w:r>
      <w:r w:rsidR="009C502C" w:rsidRPr="00610C3C">
        <w:rPr>
          <w:rFonts w:ascii="Arial" w:hAnsi="Arial" w:cs="Arial"/>
          <w:sz w:val="24"/>
          <w:szCs w:val="24"/>
        </w:rPr>
        <w:t xml:space="preserve">, the jurisdictional factors that have to be proved by a defendant who relies on s 40(1)(e) as a defence are: (i) the arrestor must be a peace officer; (ii) the suspect must be found in possession of property; (iii) the arrestor must entertain a suspicion that the property has been stolen and illegally obtained; (iv) the arrestor must entertain a suspicion that a person found in possession of the property has committed an offence in respect of the property; and (v) the arrestor’s suspicion must rest on reasonable grounds. It is trite that once the </w:t>
      </w:r>
      <w:r w:rsidR="009C502C" w:rsidRPr="00610C3C">
        <w:rPr>
          <w:rFonts w:ascii="Arial" w:hAnsi="Arial" w:cs="Arial"/>
          <w:sz w:val="24"/>
          <w:szCs w:val="24"/>
        </w:rPr>
        <w:lastRenderedPageBreak/>
        <w:t xml:space="preserve">jurisdictional facts for an arrest in terms of any </w:t>
      </w:r>
      <w:r w:rsidR="006B319B" w:rsidRPr="00610C3C">
        <w:rPr>
          <w:rFonts w:ascii="Arial" w:hAnsi="Arial" w:cs="Arial"/>
          <w:sz w:val="24"/>
          <w:szCs w:val="24"/>
        </w:rPr>
        <w:t xml:space="preserve">one of the </w:t>
      </w:r>
      <w:r w:rsidR="009C502C" w:rsidRPr="00610C3C">
        <w:rPr>
          <w:rFonts w:ascii="Arial" w:hAnsi="Arial" w:cs="Arial"/>
          <w:sz w:val="24"/>
          <w:szCs w:val="24"/>
        </w:rPr>
        <w:t>paragraph</w:t>
      </w:r>
      <w:r w:rsidR="006B319B" w:rsidRPr="00610C3C">
        <w:rPr>
          <w:rFonts w:ascii="Arial" w:hAnsi="Arial" w:cs="Arial"/>
          <w:sz w:val="24"/>
          <w:szCs w:val="24"/>
        </w:rPr>
        <w:t>s</w:t>
      </w:r>
      <w:r w:rsidR="009C502C" w:rsidRPr="00610C3C">
        <w:rPr>
          <w:rFonts w:ascii="Arial" w:hAnsi="Arial" w:cs="Arial"/>
          <w:sz w:val="24"/>
          <w:szCs w:val="24"/>
        </w:rPr>
        <w:t xml:space="preserve"> of s 40(1) are present, a discretion arises.</w:t>
      </w:r>
      <w:r w:rsidR="009C502C" w:rsidRPr="00610C3C">
        <w:rPr>
          <w:rStyle w:val="FootnoteReference"/>
          <w:rFonts w:ascii="Arial" w:hAnsi="Arial" w:cs="Arial"/>
          <w:sz w:val="24"/>
          <w:szCs w:val="24"/>
        </w:rPr>
        <w:footnoteReference w:id="6"/>
      </w:r>
      <w:r w:rsidR="009C502C" w:rsidRPr="00610C3C">
        <w:rPr>
          <w:rFonts w:ascii="Arial" w:hAnsi="Arial" w:cs="Arial"/>
          <w:sz w:val="24"/>
          <w:szCs w:val="24"/>
        </w:rPr>
        <w:t xml:space="preserve"> </w:t>
      </w:r>
    </w:p>
    <w:p w14:paraId="4D17D427" w14:textId="77777777" w:rsidR="007040CD" w:rsidRPr="00610C3C" w:rsidRDefault="007040CD" w:rsidP="00216EDC">
      <w:pPr>
        <w:shd w:val="clear" w:color="auto" w:fill="FFFFFF"/>
        <w:rPr>
          <w:rFonts w:ascii="Arial" w:hAnsi="Arial" w:cs="Arial"/>
          <w:color w:val="000000"/>
          <w:sz w:val="24"/>
          <w:szCs w:val="24"/>
        </w:rPr>
      </w:pPr>
    </w:p>
    <w:p w14:paraId="16848A84" w14:textId="54E933F9" w:rsidR="006D5754" w:rsidRPr="00216EDC" w:rsidRDefault="00036B5F" w:rsidP="00216EDC">
      <w:pPr>
        <w:pStyle w:val="ListParagraph"/>
        <w:shd w:val="clear" w:color="auto" w:fill="FFFFFF"/>
        <w:ind w:left="0"/>
        <w:rPr>
          <w:rFonts w:ascii="Arial" w:hAnsi="Arial" w:cs="Arial"/>
          <w:color w:val="000000"/>
          <w:sz w:val="24"/>
          <w:szCs w:val="24"/>
        </w:rPr>
      </w:pPr>
      <w:r w:rsidRPr="00610C3C">
        <w:rPr>
          <w:rFonts w:ascii="Arial" w:hAnsi="Arial" w:cs="Arial"/>
          <w:color w:val="000000"/>
          <w:sz w:val="24"/>
          <w:szCs w:val="24"/>
        </w:rPr>
        <w:t>[2</w:t>
      </w:r>
      <w:r w:rsidR="007B585E" w:rsidRPr="00610C3C">
        <w:rPr>
          <w:rFonts w:ascii="Arial" w:hAnsi="Arial" w:cs="Arial"/>
          <w:color w:val="000000"/>
          <w:sz w:val="24"/>
          <w:szCs w:val="24"/>
        </w:rPr>
        <w:t>0</w:t>
      </w:r>
      <w:r w:rsidRPr="00610C3C">
        <w:rPr>
          <w:rFonts w:ascii="Arial" w:hAnsi="Arial" w:cs="Arial"/>
          <w:color w:val="000000"/>
          <w:sz w:val="24"/>
          <w:szCs w:val="24"/>
        </w:rPr>
        <w:t>]</w:t>
      </w:r>
      <w:r w:rsidRPr="00610C3C">
        <w:rPr>
          <w:rFonts w:ascii="Arial" w:hAnsi="Arial" w:cs="Arial"/>
          <w:color w:val="000000"/>
          <w:sz w:val="24"/>
          <w:szCs w:val="24"/>
        </w:rPr>
        <w:tab/>
      </w:r>
      <w:r w:rsidR="00E44B1A" w:rsidRPr="00610C3C">
        <w:rPr>
          <w:rFonts w:ascii="Arial" w:hAnsi="Arial" w:cs="Arial"/>
          <w:color w:val="000000"/>
          <w:sz w:val="24"/>
          <w:szCs w:val="24"/>
        </w:rPr>
        <w:t>The following remarks made by the court in </w:t>
      </w:r>
      <w:bookmarkStart w:id="2" w:name="_Hlk86249899"/>
      <w:r w:rsidR="00E44B1A" w:rsidRPr="00610C3C">
        <w:rPr>
          <w:rFonts w:ascii="Arial" w:hAnsi="Arial" w:cs="Arial"/>
          <w:i/>
          <w:iCs/>
          <w:color w:val="000000"/>
          <w:sz w:val="24"/>
          <w:szCs w:val="24"/>
        </w:rPr>
        <w:t>Mabona and Another v Minister of Law and Order and Others</w:t>
      </w:r>
      <w:bookmarkEnd w:id="2"/>
      <w:r w:rsidR="00E44B1A" w:rsidRPr="00610C3C">
        <w:rPr>
          <w:rFonts w:ascii="Arial" w:hAnsi="Arial" w:cs="Arial"/>
          <w:i/>
          <w:iCs/>
          <w:color w:val="000000"/>
          <w:sz w:val="24"/>
          <w:szCs w:val="24"/>
        </w:rPr>
        <w:t xml:space="preserve"> (Mabona)</w:t>
      </w:r>
      <w:r w:rsidR="00E44B1A" w:rsidRPr="00610C3C">
        <w:rPr>
          <w:rStyle w:val="FootnoteReference"/>
          <w:rFonts w:ascii="Arial" w:hAnsi="Arial" w:cs="Arial"/>
          <w:i/>
          <w:iCs/>
          <w:color w:val="000000"/>
          <w:sz w:val="24"/>
          <w:szCs w:val="24"/>
        </w:rPr>
        <w:footnoteReference w:id="7"/>
      </w:r>
      <w:r w:rsidR="00E44B1A" w:rsidRPr="00610C3C">
        <w:rPr>
          <w:rFonts w:ascii="Arial" w:hAnsi="Arial" w:cs="Arial"/>
          <w:i/>
          <w:iCs/>
          <w:color w:val="000000"/>
          <w:sz w:val="24"/>
          <w:szCs w:val="24"/>
        </w:rPr>
        <w:t> </w:t>
      </w:r>
      <w:r w:rsidR="00E44B1A" w:rsidRPr="00610C3C">
        <w:rPr>
          <w:rFonts w:ascii="Arial" w:hAnsi="Arial" w:cs="Arial"/>
          <w:color w:val="000000"/>
          <w:sz w:val="24"/>
          <w:szCs w:val="24"/>
        </w:rPr>
        <w:t>in relation to the issue of a reasonable suspicion are apposite:</w:t>
      </w:r>
    </w:p>
    <w:p w14:paraId="260B8158" w14:textId="1AF11E5F" w:rsidR="00E44B1A" w:rsidRPr="00610C3C" w:rsidRDefault="00E44B1A" w:rsidP="00216EDC">
      <w:pPr>
        <w:rPr>
          <w:rFonts w:ascii="Arial" w:hAnsi="Arial" w:cs="Arial"/>
          <w:color w:val="000000"/>
        </w:rPr>
      </w:pPr>
      <w:r w:rsidRPr="00610C3C">
        <w:rPr>
          <w:rFonts w:ascii="Arial" w:hAnsi="Arial" w:cs="Arial"/>
          <w:color w:val="000000"/>
        </w:rPr>
        <w:t>‘The test of whether a suspicion is reasonably entertained</w:t>
      </w:r>
      <w:r w:rsidR="008D7F1C" w:rsidRPr="00610C3C">
        <w:rPr>
          <w:rFonts w:ascii="Arial" w:hAnsi="Arial" w:cs="Arial"/>
          <w:color w:val="000000"/>
        </w:rPr>
        <w:t xml:space="preserve"> within the meaning of s 40 (1)</w:t>
      </w:r>
      <w:r w:rsidRPr="00610C3C">
        <w:rPr>
          <w:rFonts w:ascii="Arial" w:hAnsi="Arial" w:cs="Arial"/>
          <w:i/>
          <w:color w:val="000000"/>
        </w:rPr>
        <w:t>(b)</w:t>
      </w:r>
      <w:r w:rsidR="00162E9D" w:rsidRPr="00610C3C">
        <w:rPr>
          <w:rFonts w:ascii="Arial" w:hAnsi="Arial" w:cs="Arial"/>
          <w:color w:val="000000"/>
        </w:rPr>
        <w:t xml:space="preserve"> </w:t>
      </w:r>
      <w:r w:rsidRPr="00610C3C">
        <w:rPr>
          <w:rFonts w:ascii="Arial" w:hAnsi="Arial" w:cs="Arial"/>
          <w:color w:val="000000"/>
        </w:rPr>
        <w:t xml:space="preserve">is objective. . . . Would a reasonable man in the second defendant's position and possessed of the same information have considered that there were good and sufficient grounds for suspecting that the plaintiffs were guilty of conspiracy to commit robbery or possession of stolen property knowing it to have been stolen? It seems to me that in evaluating his information a reasonable man would bear in mind that the section authorises drastic police action. It authorises an arrest on the strength of a suspicion and without the need to swear out a warrant, ie something which otherwise would be an invasion of private rights and personal liberty. The reasonable man will therefore analyse and assess the quality of the information at his disposal critically, and he will not accept it lightly or without checking it where it can be checked. It is only after an examination of this kind that he will allow himself to entertain a suspicion which will justify an arrest. This is not to say that the information at his disposal must be of sufficiently high quality and cogency to engender in him a conviction that the suspect is in fact guilty. The section requires suspicion </w:t>
      </w:r>
      <w:r w:rsidR="00C50253" w:rsidRPr="00610C3C">
        <w:rPr>
          <w:rFonts w:ascii="Arial" w:hAnsi="Arial" w:cs="Arial"/>
          <w:color w:val="000000"/>
        </w:rPr>
        <w:t xml:space="preserve">but </w:t>
      </w:r>
      <w:r w:rsidRPr="00610C3C">
        <w:rPr>
          <w:rFonts w:ascii="Arial" w:hAnsi="Arial" w:cs="Arial"/>
          <w:color w:val="000000"/>
        </w:rPr>
        <w:t>not certainty. However, the suspicion must be based upon solid grounds. Otherwise, it will be flighty or arbitrary, and not a reasonable suspicion.’</w:t>
      </w:r>
    </w:p>
    <w:p w14:paraId="27CAA1CD" w14:textId="77777777" w:rsidR="00773635" w:rsidRPr="00610C3C" w:rsidRDefault="00773635" w:rsidP="00773635">
      <w:pPr>
        <w:pStyle w:val="ListParagraph"/>
        <w:ind w:left="0"/>
        <w:rPr>
          <w:rFonts w:ascii="Arial" w:hAnsi="Arial" w:cs="Arial"/>
          <w:color w:val="000000"/>
          <w:sz w:val="24"/>
          <w:szCs w:val="24"/>
          <w:shd w:val="clear" w:color="auto" w:fill="FFFFFF"/>
        </w:rPr>
      </w:pPr>
      <w:r w:rsidRPr="00610C3C">
        <w:rPr>
          <w:rFonts w:ascii="Arial" w:hAnsi="Arial" w:cs="Arial"/>
          <w:color w:val="000000"/>
          <w:sz w:val="24"/>
          <w:szCs w:val="24"/>
          <w:shd w:val="clear" w:color="auto" w:fill="FFFFFF"/>
        </w:rPr>
        <w:t xml:space="preserve">These remarks are, </w:t>
      </w:r>
      <w:r w:rsidRPr="00610C3C">
        <w:rPr>
          <w:rFonts w:ascii="Arial" w:hAnsi="Arial" w:cs="Arial"/>
          <w:i/>
          <w:color w:val="000000"/>
          <w:sz w:val="24"/>
          <w:szCs w:val="24"/>
          <w:shd w:val="clear" w:color="auto" w:fill="FFFFFF"/>
        </w:rPr>
        <w:t>mutatis mutandis</w:t>
      </w:r>
      <w:r w:rsidRPr="00610C3C">
        <w:rPr>
          <w:rFonts w:ascii="Arial" w:hAnsi="Arial" w:cs="Arial"/>
          <w:color w:val="000000"/>
          <w:sz w:val="24"/>
          <w:szCs w:val="24"/>
          <w:shd w:val="clear" w:color="auto" w:fill="FFFFFF"/>
        </w:rPr>
        <w:t>, equally apposite in relation to the provisions of s 40(1)</w:t>
      </w:r>
      <w:r w:rsidRPr="007040CD">
        <w:rPr>
          <w:rFonts w:ascii="Arial" w:hAnsi="Arial" w:cs="Arial"/>
          <w:i/>
          <w:color w:val="000000"/>
          <w:sz w:val="24"/>
          <w:szCs w:val="24"/>
          <w:shd w:val="clear" w:color="auto" w:fill="FFFFFF"/>
        </w:rPr>
        <w:t>(e)</w:t>
      </w:r>
      <w:r w:rsidRPr="00610C3C">
        <w:rPr>
          <w:rFonts w:ascii="Arial" w:hAnsi="Arial" w:cs="Arial"/>
          <w:color w:val="000000"/>
          <w:sz w:val="24"/>
          <w:szCs w:val="24"/>
          <w:shd w:val="clear" w:color="auto" w:fill="FFFFFF"/>
        </w:rPr>
        <w:t>.</w:t>
      </w:r>
    </w:p>
    <w:p w14:paraId="29759091" w14:textId="77777777" w:rsidR="007B585E" w:rsidRPr="00610C3C" w:rsidRDefault="007B585E" w:rsidP="00036B5F">
      <w:pPr>
        <w:pStyle w:val="ListParagraph"/>
        <w:ind w:left="0"/>
        <w:rPr>
          <w:rFonts w:ascii="Arial" w:hAnsi="Arial" w:cs="Arial"/>
          <w:b/>
          <w:bCs/>
          <w:color w:val="000000"/>
          <w:sz w:val="24"/>
          <w:szCs w:val="24"/>
          <w:shd w:val="clear" w:color="auto" w:fill="FFFFFF"/>
        </w:rPr>
      </w:pPr>
    </w:p>
    <w:p w14:paraId="4F1E8110" w14:textId="4CF33643" w:rsidR="00212528" w:rsidRPr="00610C3C" w:rsidRDefault="00D17095" w:rsidP="00036B5F">
      <w:pPr>
        <w:pStyle w:val="ListParagraph"/>
        <w:ind w:left="0"/>
        <w:rPr>
          <w:rFonts w:ascii="Arial" w:hAnsi="Arial" w:cs="Arial"/>
          <w:b/>
          <w:bCs/>
          <w:color w:val="000000"/>
          <w:sz w:val="24"/>
          <w:szCs w:val="24"/>
          <w:shd w:val="clear" w:color="auto" w:fill="FFFFFF"/>
        </w:rPr>
      </w:pPr>
      <w:r w:rsidRPr="00610C3C">
        <w:rPr>
          <w:rFonts w:ascii="Arial" w:hAnsi="Arial" w:cs="Arial"/>
          <w:b/>
          <w:bCs/>
          <w:color w:val="000000"/>
          <w:sz w:val="24"/>
          <w:szCs w:val="24"/>
          <w:shd w:val="clear" w:color="auto" w:fill="FFFFFF"/>
        </w:rPr>
        <w:t xml:space="preserve">Application of the </w:t>
      </w:r>
      <w:r w:rsidR="00B0693C" w:rsidRPr="00610C3C">
        <w:rPr>
          <w:rFonts w:ascii="Arial" w:hAnsi="Arial" w:cs="Arial"/>
          <w:b/>
          <w:bCs/>
          <w:color w:val="000000"/>
          <w:sz w:val="24"/>
          <w:szCs w:val="24"/>
          <w:shd w:val="clear" w:color="auto" w:fill="FFFFFF"/>
        </w:rPr>
        <w:t xml:space="preserve">legal principles to the facts </w:t>
      </w:r>
    </w:p>
    <w:p w14:paraId="6C25916A" w14:textId="0CD6477D" w:rsidR="00E44B1A" w:rsidRPr="00610C3C" w:rsidRDefault="00212528" w:rsidP="007040CD">
      <w:pPr>
        <w:pStyle w:val="ListParagraph"/>
        <w:ind w:left="0"/>
        <w:rPr>
          <w:rFonts w:ascii="Arial" w:hAnsi="Arial" w:cs="Arial"/>
          <w:color w:val="000000"/>
          <w:sz w:val="24"/>
          <w:szCs w:val="24"/>
          <w:shd w:val="clear" w:color="auto" w:fill="FFFFFF"/>
        </w:rPr>
      </w:pPr>
      <w:r w:rsidRPr="00610C3C">
        <w:rPr>
          <w:rFonts w:ascii="Arial" w:hAnsi="Arial" w:cs="Arial"/>
          <w:color w:val="000000"/>
          <w:sz w:val="24"/>
          <w:szCs w:val="24"/>
          <w:shd w:val="clear" w:color="auto" w:fill="FFFFFF"/>
        </w:rPr>
        <w:t>[2</w:t>
      </w:r>
      <w:r w:rsidR="007B585E" w:rsidRPr="00610C3C">
        <w:rPr>
          <w:rFonts w:ascii="Arial" w:hAnsi="Arial" w:cs="Arial"/>
          <w:color w:val="000000"/>
          <w:sz w:val="24"/>
          <w:szCs w:val="24"/>
          <w:shd w:val="clear" w:color="auto" w:fill="FFFFFF"/>
        </w:rPr>
        <w:t>1</w:t>
      </w:r>
      <w:r w:rsidRPr="00610C3C">
        <w:rPr>
          <w:rFonts w:ascii="Arial" w:hAnsi="Arial" w:cs="Arial"/>
          <w:color w:val="000000"/>
          <w:sz w:val="24"/>
          <w:szCs w:val="24"/>
          <w:shd w:val="clear" w:color="auto" w:fill="FFFFFF"/>
        </w:rPr>
        <w:t>]</w:t>
      </w:r>
      <w:r w:rsidRPr="00610C3C">
        <w:rPr>
          <w:rFonts w:ascii="Arial" w:hAnsi="Arial" w:cs="Arial"/>
          <w:color w:val="000000"/>
          <w:sz w:val="24"/>
          <w:szCs w:val="24"/>
          <w:shd w:val="clear" w:color="auto" w:fill="FFFFFF"/>
        </w:rPr>
        <w:tab/>
      </w:r>
      <w:r w:rsidR="00E44B1A" w:rsidRPr="00610C3C">
        <w:rPr>
          <w:rFonts w:ascii="Arial" w:hAnsi="Arial" w:cs="Arial"/>
          <w:color w:val="000000"/>
          <w:sz w:val="24"/>
          <w:szCs w:val="24"/>
          <w:shd w:val="clear" w:color="auto" w:fill="FFFFFF"/>
        </w:rPr>
        <w:t xml:space="preserve">The fundamental question is whether </w:t>
      </w:r>
      <w:r w:rsidR="00301910" w:rsidRPr="00610C3C">
        <w:rPr>
          <w:rFonts w:ascii="Arial" w:hAnsi="Arial" w:cs="Arial"/>
          <w:color w:val="000000"/>
          <w:sz w:val="24"/>
          <w:szCs w:val="24"/>
          <w:shd w:val="clear" w:color="auto" w:fill="FFFFFF"/>
        </w:rPr>
        <w:t>Col</w:t>
      </w:r>
      <w:r w:rsidR="00E44B1A" w:rsidRPr="00610C3C">
        <w:rPr>
          <w:rFonts w:ascii="Arial" w:hAnsi="Arial" w:cs="Arial"/>
          <w:color w:val="000000"/>
          <w:sz w:val="24"/>
          <w:szCs w:val="24"/>
          <w:shd w:val="clear" w:color="auto" w:fill="FFFFFF"/>
        </w:rPr>
        <w:t xml:space="preserve"> Espach, prior to the arrest, reasonably suspected the appellant of having committed an offence in respect of the copper cable</w:t>
      </w:r>
      <w:r w:rsidR="00792F97" w:rsidRPr="00610C3C">
        <w:rPr>
          <w:rFonts w:ascii="Arial" w:hAnsi="Arial" w:cs="Arial"/>
          <w:color w:val="000000"/>
          <w:sz w:val="24"/>
          <w:szCs w:val="24"/>
          <w:shd w:val="clear" w:color="auto" w:fill="FFFFFF"/>
        </w:rPr>
        <w:t>s</w:t>
      </w:r>
      <w:r w:rsidR="00E44B1A" w:rsidRPr="00610C3C">
        <w:rPr>
          <w:rFonts w:ascii="Arial" w:hAnsi="Arial" w:cs="Arial"/>
          <w:color w:val="000000"/>
          <w:sz w:val="24"/>
          <w:szCs w:val="24"/>
          <w:shd w:val="clear" w:color="auto" w:fill="FFFFFF"/>
        </w:rPr>
        <w:t xml:space="preserve"> brought to his shop by the three men. The trial court and the high court found that he did. </w:t>
      </w:r>
      <w:r w:rsidR="00E44B1A" w:rsidRPr="00610C3C">
        <w:rPr>
          <w:rFonts w:ascii="Arial" w:hAnsi="Arial" w:cs="Arial"/>
          <w:bCs/>
          <w:sz w:val="24"/>
          <w:szCs w:val="24"/>
        </w:rPr>
        <w:t>The ratio of the decision of the high court can be found in the following passage:</w:t>
      </w:r>
    </w:p>
    <w:p w14:paraId="78487901" w14:textId="77777777" w:rsidR="00E44B1A" w:rsidRPr="00610C3C" w:rsidRDefault="00E44B1A" w:rsidP="007040CD">
      <w:pPr>
        <w:pStyle w:val="NormalWeb"/>
        <w:shd w:val="clear" w:color="auto" w:fill="FFFFFF"/>
        <w:spacing w:before="0" w:beforeAutospacing="0" w:after="0" w:afterAutospacing="0" w:line="360" w:lineRule="auto"/>
        <w:rPr>
          <w:rFonts w:ascii="Arial" w:hAnsi="Arial" w:cs="Arial"/>
          <w:color w:val="242121"/>
          <w:sz w:val="22"/>
          <w:szCs w:val="22"/>
        </w:rPr>
      </w:pPr>
      <w:r w:rsidRPr="00610C3C">
        <w:rPr>
          <w:rFonts w:ascii="Arial" w:hAnsi="Arial" w:cs="Arial"/>
          <w:color w:val="000000"/>
          <w:sz w:val="22"/>
          <w:szCs w:val="22"/>
        </w:rPr>
        <w:lastRenderedPageBreak/>
        <w:t xml:space="preserve">‘On the probabilities, [Mr Mashapu] would not have started the process of measurement, before the contents of the bag were ascertained. The measurement of the copper presupposed an important end-stage, receipt of the copper on behalf of the shop. Colonel Espach intervened at the stage when the copper was weighed, consistent with the laid down procedure in the shop. What remained was payment for the copper to the sellers and for the relevant details to be entered in the register. </w:t>
      </w:r>
    </w:p>
    <w:p w14:paraId="0F5711FA" w14:textId="77777777" w:rsidR="00E44B1A" w:rsidRPr="00610C3C" w:rsidRDefault="00E44B1A" w:rsidP="007040CD">
      <w:pPr>
        <w:pStyle w:val="NormalWeb"/>
        <w:shd w:val="clear" w:color="auto" w:fill="FFFFFF"/>
        <w:spacing w:before="0" w:beforeAutospacing="0" w:after="0" w:afterAutospacing="0" w:line="360" w:lineRule="auto"/>
        <w:rPr>
          <w:rFonts w:ascii="Arial" w:hAnsi="Arial" w:cs="Arial"/>
          <w:color w:val="242121"/>
          <w:sz w:val="22"/>
          <w:szCs w:val="22"/>
        </w:rPr>
      </w:pPr>
      <w:r w:rsidRPr="00610C3C">
        <w:rPr>
          <w:rFonts w:ascii="Arial" w:hAnsi="Arial" w:cs="Arial"/>
          <w:color w:val="000000"/>
          <w:sz w:val="22"/>
          <w:szCs w:val="22"/>
        </w:rPr>
        <w:t>Objectively considered, the arresting police officer in this matter had reasonable grounds for his suspicion and exercised his discretion accordingly. His suspicion that the appellant was involved in the sale of illicit copper was completely justified by the peculiar circumstances. In this case, the appellant, on his version, told a former employee to deliver copper to his shop. On his version, the appellant suspected that the copper was stolen.</w:t>
      </w:r>
    </w:p>
    <w:p w14:paraId="68807AE6" w14:textId="13813F35" w:rsidR="00C24F1F" w:rsidRPr="00610C3C" w:rsidRDefault="00E44B1A" w:rsidP="007040CD">
      <w:pPr>
        <w:rPr>
          <w:rFonts w:ascii="Arial" w:hAnsi="Arial" w:cs="Arial"/>
          <w:color w:val="000000"/>
        </w:rPr>
      </w:pPr>
      <w:r w:rsidRPr="00610C3C">
        <w:rPr>
          <w:rFonts w:ascii="Arial" w:hAnsi="Arial" w:cs="Arial"/>
          <w:i/>
          <w:iCs/>
          <w:color w:val="000000"/>
        </w:rPr>
        <w:t>Prima facie, </w:t>
      </w:r>
      <w:r w:rsidRPr="00610C3C">
        <w:rPr>
          <w:rFonts w:ascii="Arial" w:hAnsi="Arial" w:cs="Arial"/>
          <w:color w:val="000000"/>
        </w:rPr>
        <w:t>the appellant exercised constructive control of the copper through his employee, [Mr Mashapu]. That the copper was stolen is fortified by the fact that those who brought it, including the former employee, Dube, are at large, which gave rise to the authorization of a warrant of arrest and the temporary withdrawal of the charges.’</w:t>
      </w:r>
    </w:p>
    <w:p w14:paraId="6B510051" w14:textId="77777777" w:rsidR="00322184" w:rsidRPr="00610C3C" w:rsidRDefault="00322184" w:rsidP="00C24F1F">
      <w:pPr>
        <w:rPr>
          <w:rFonts w:ascii="Arial" w:hAnsi="Arial" w:cs="Arial"/>
          <w:color w:val="000000"/>
        </w:rPr>
      </w:pPr>
    </w:p>
    <w:p w14:paraId="21266BB4" w14:textId="6062A1F4" w:rsidR="002B36D0" w:rsidRPr="00610C3C" w:rsidRDefault="00212528" w:rsidP="00212528">
      <w:pPr>
        <w:pStyle w:val="ListParagraph"/>
        <w:ind w:left="0"/>
        <w:rPr>
          <w:rFonts w:ascii="Arial" w:hAnsi="Arial" w:cs="Arial"/>
          <w:bCs/>
          <w:sz w:val="24"/>
          <w:szCs w:val="24"/>
        </w:rPr>
      </w:pPr>
      <w:r w:rsidRPr="00610C3C">
        <w:rPr>
          <w:rFonts w:ascii="Arial" w:hAnsi="Arial" w:cs="Arial"/>
          <w:bCs/>
          <w:sz w:val="24"/>
          <w:szCs w:val="24"/>
        </w:rPr>
        <w:t>[2</w:t>
      </w:r>
      <w:r w:rsidR="00B54B87" w:rsidRPr="00610C3C">
        <w:rPr>
          <w:rFonts w:ascii="Arial" w:hAnsi="Arial" w:cs="Arial"/>
          <w:bCs/>
          <w:sz w:val="24"/>
          <w:szCs w:val="24"/>
        </w:rPr>
        <w:t>2</w:t>
      </w:r>
      <w:r w:rsidRPr="00610C3C">
        <w:rPr>
          <w:rFonts w:ascii="Arial" w:hAnsi="Arial" w:cs="Arial"/>
          <w:bCs/>
          <w:sz w:val="24"/>
          <w:szCs w:val="24"/>
        </w:rPr>
        <w:t>]</w:t>
      </w:r>
      <w:r w:rsidRPr="00610C3C">
        <w:rPr>
          <w:rFonts w:ascii="Arial" w:hAnsi="Arial" w:cs="Arial"/>
          <w:bCs/>
          <w:sz w:val="24"/>
          <w:szCs w:val="24"/>
        </w:rPr>
        <w:tab/>
      </w:r>
      <w:r w:rsidR="00E44B1A" w:rsidRPr="00610C3C">
        <w:rPr>
          <w:rFonts w:ascii="Arial" w:hAnsi="Arial" w:cs="Arial"/>
          <w:bCs/>
          <w:sz w:val="24"/>
          <w:szCs w:val="24"/>
        </w:rPr>
        <w:t xml:space="preserve">The difficulty for the respondents is that none of the findings in the passage above are borne out by any evidence at all. The appellant never conceded that the contents of the bag were stolen property. The high court therefore erred in finding that the appellant had made such a </w:t>
      </w:r>
      <w:r w:rsidR="002B36D0" w:rsidRPr="00610C3C">
        <w:rPr>
          <w:rFonts w:ascii="Arial" w:hAnsi="Arial" w:cs="Arial"/>
          <w:bCs/>
          <w:sz w:val="24"/>
          <w:szCs w:val="24"/>
        </w:rPr>
        <w:t>concession</w:t>
      </w:r>
      <w:r w:rsidR="00E44B1A" w:rsidRPr="00610C3C">
        <w:rPr>
          <w:rFonts w:ascii="Arial" w:hAnsi="Arial" w:cs="Arial"/>
          <w:bCs/>
          <w:sz w:val="24"/>
          <w:szCs w:val="24"/>
        </w:rPr>
        <w:t xml:space="preserve">. </w:t>
      </w:r>
      <w:r w:rsidR="002B36D0" w:rsidRPr="00610C3C">
        <w:rPr>
          <w:rFonts w:ascii="Arial" w:hAnsi="Arial" w:cs="Arial"/>
          <w:bCs/>
          <w:sz w:val="24"/>
          <w:szCs w:val="24"/>
        </w:rPr>
        <w:t>It seems to me that the high court considered certain parts of the evidence in isolation instead of analysing the evidence in its entirety.</w:t>
      </w:r>
      <w:r w:rsidR="00EB6835" w:rsidRPr="00610C3C">
        <w:rPr>
          <w:rStyle w:val="FootnoteReference"/>
          <w:rFonts w:ascii="Arial" w:hAnsi="Arial" w:cs="Arial"/>
          <w:bCs/>
          <w:sz w:val="24"/>
          <w:szCs w:val="24"/>
        </w:rPr>
        <w:footnoteReference w:id="8"/>
      </w:r>
      <w:r w:rsidR="002B36D0" w:rsidRPr="00610C3C">
        <w:rPr>
          <w:rFonts w:ascii="Arial" w:hAnsi="Arial" w:cs="Arial"/>
          <w:bCs/>
          <w:sz w:val="24"/>
          <w:szCs w:val="24"/>
        </w:rPr>
        <w:t xml:space="preserve"> </w:t>
      </w:r>
      <w:r w:rsidR="006C157C" w:rsidRPr="00610C3C">
        <w:rPr>
          <w:rFonts w:ascii="Arial" w:hAnsi="Arial" w:cs="Arial"/>
          <w:bCs/>
          <w:sz w:val="24"/>
          <w:szCs w:val="24"/>
        </w:rPr>
        <w:t>It failed to take into account that</w:t>
      </w:r>
      <w:r w:rsidR="00E673F3" w:rsidRPr="00610C3C">
        <w:rPr>
          <w:rFonts w:ascii="Arial" w:hAnsi="Arial" w:cs="Arial"/>
          <w:bCs/>
          <w:sz w:val="24"/>
          <w:szCs w:val="24"/>
        </w:rPr>
        <w:t>,</w:t>
      </w:r>
      <w:r w:rsidR="006C157C" w:rsidRPr="00610C3C">
        <w:rPr>
          <w:rFonts w:ascii="Arial" w:hAnsi="Arial" w:cs="Arial"/>
          <w:bCs/>
          <w:sz w:val="24"/>
          <w:szCs w:val="24"/>
        </w:rPr>
        <w:t xml:space="preserve"> by </w:t>
      </w:r>
      <w:r w:rsidR="00301910" w:rsidRPr="00610C3C">
        <w:rPr>
          <w:rFonts w:ascii="Arial" w:hAnsi="Arial" w:cs="Arial"/>
          <w:bCs/>
          <w:sz w:val="24"/>
          <w:szCs w:val="24"/>
        </w:rPr>
        <w:t>Col</w:t>
      </w:r>
      <w:r w:rsidR="006C157C" w:rsidRPr="00610C3C">
        <w:rPr>
          <w:rFonts w:ascii="Arial" w:hAnsi="Arial" w:cs="Arial"/>
          <w:bCs/>
          <w:sz w:val="24"/>
          <w:szCs w:val="24"/>
        </w:rPr>
        <w:t xml:space="preserve"> Espach’s own admission, </w:t>
      </w:r>
      <w:r w:rsidR="00E673F3" w:rsidRPr="00610C3C">
        <w:rPr>
          <w:rFonts w:ascii="Arial" w:hAnsi="Arial" w:cs="Arial"/>
          <w:bCs/>
          <w:sz w:val="24"/>
          <w:szCs w:val="24"/>
        </w:rPr>
        <w:t xml:space="preserve">at the time when he was </w:t>
      </w:r>
      <w:r w:rsidR="003472BB" w:rsidRPr="00610C3C">
        <w:rPr>
          <w:rFonts w:ascii="Arial" w:hAnsi="Arial" w:cs="Arial"/>
          <w:bCs/>
          <w:sz w:val="24"/>
          <w:szCs w:val="24"/>
        </w:rPr>
        <w:t xml:space="preserve">standing </w:t>
      </w:r>
      <w:r w:rsidR="00E673F3" w:rsidRPr="00610C3C">
        <w:rPr>
          <w:rFonts w:ascii="Arial" w:hAnsi="Arial" w:cs="Arial"/>
          <w:bCs/>
          <w:sz w:val="24"/>
          <w:szCs w:val="24"/>
        </w:rPr>
        <w:t>in the street</w:t>
      </w:r>
      <w:r w:rsidR="003472BB" w:rsidRPr="00610C3C">
        <w:rPr>
          <w:rFonts w:ascii="Arial" w:hAnsi="Arial" w:cs="Arial"/>
          <w:bCs/>
          <w:sz w:val="24"/>
          <w:szCs w:val="24"/>
        </w:rPr>
        <w:t>,</w:t>
      </w:r>
      <w:r w:rsidR="00E673F3" w:rsidRPr="00610C3C">
        <w:rPr>
          <w:rFonts w:ascii="Arial" w:hAnsi="Arial" w:cs="Arial"/>
          <w:bCs/>
          <w:sz w:val="24"/>
          <w:szCs w:val="24"/>
        </w:rPr>
        <w:t xml:space="preserve"> </w:t>
      </w:r>
      <w:r w:rsidR="003472BB" w:rsidRPr="00610C3C">
        <w:rPr>
          <w:rFonts w:ascii="Arial" w:hAnsi="Arial" w:cs="Arial"/>
          <w:bCs/>
          <w:sz w:val="24"/>
          <w:szCs w:val="24"/>
        </w:rPr>
        <w:t>he</w:t>
      </w:r>
      <w:r w:rsidR="006C157C" w:rsidRPr="00610C3C">
        <w:rPr>
          <w:rFonts w:ascii="Arial" w:hAnsi="Arial" w:cs="Arial"/>
          <w:bCs/>
          <w:sz w:val="24"/>
          <w:szCs w:val="24"/>
        </w:rPr>
        <w:t xml:space="preserve"> was not focused </w:t>
      </w:r>
      <w:r w:rsidR="003472BB" w:rsidRPr="00610C3C">
        <w:rPr>
          <w:rFonts w:ascii="Arial" w:hAnsi="Arial" w:cs="Arial"/>
          <w:bCs/>
          <w:sz w:val="24"/>
          <w:szCs w:val="24"/>
        </w:rPr>
        <w:t xml:space="preserve">solely </w:t>
      </w:r>
      <w:r w:rsidR="006C157C" w:rsidRPr="00610C3C">
        <w:rPr>
          <w:rFonts w:ascii="Arial" w:hAnsi="Arial" w:cs="Arial"/>
          <w:bCs/>
          <w:sz w:val="24"/>
          <w:szCs w:val="24"/>
        </w:rPr>
        <w:t>on what was happening in the</w:t>
      </w:r>
      <w:r w:rsidR="00822DB8" w:rsidRPr="00610C3C">
        <w:rPr>
          <w:rFonts w:ascii="Arial" w:hAnsi="Arial" w:cs="Arial"/>
          <w:bCs/>
          <w:sz w:val="24"/>
          <w:szCs w:val="24"/>
        </w:rPr>
        <w:t xml:space="preserve"> shop because he was also on the lookout for </w:t>
      </w:r>
      <w:r w:rsidR="00792F97" w:rsidRPr="00610C3C">
        <w:rPr>
          <w:rFonts w:ascii="Arial" w:hAnsi="Arial" w:cs="Arial"/>
          <w:bCs/>
          <w:sz w:val="24"/>
          <w:szCs w:val="24"/>
        </w:rPr>
        <w:t xml:space="preserve">the expected </w:t>
      </w:r>
      <w:r w:rsidR="003472BB" w:rsidRPr="00610C3C">
        <w:rPr>
          <w:rFonts w:ascii="Arial" w:hAnsi="Arial" w:cs="Arial"/>
          <w:bCs/>
          <w:sz w:val="24"/>
          <w:szCs w:val="24"/>
        </w:rPr>
        <w:t xml:space="preserve">arrival of </w:t>
      </w:r>
      <w:r w:rsidR="00822DB8" w:rsidRPr="00610C3C">
        <w:rPr>
          <w:rFonts w:ascii="Arial" w:hAnsi="Arial" w:cs="Arial"/>
          <w:bCs/>
          <w:sz w:val="24"/>
          <w:szCs w:val="24"/>
        </w:rPr>
        <w:t xml:space="preserve">the back-up </w:t>
      </w:r>
      <w:r w:rsidR="003472BB" w:rsidRPr="00610C3C">
        <w:rPr>
          <w:rFonts w:ascii="Arial" w:hAnsi="Arial" w:cs="Arial"/>
          <w:bCs/>
          <w:sz w:val="24"/>
          <w:szCs w:val="24"/>
        </w:rPr>
        <w:t>team</w:t>
      </w:r>
      <w:r w:rsidR="00822DB8" w:rsidRPr="00610C3C">
        <w:rPr>
          <w:rFonts w:ascii="Arial" w:hAnsi="Arial" w:cs="Arial"/>
          <w:bCs/>
          <w:sz w:val="24"/>
          <w:szCs w:val="24"/>
        </w:rPr>
        <w:t>.</w:t>
      </w:r>
      <w:r w:rsidR="006C157C" w:rsidRPr="00610C3C">
        <w:rPr>
          <w:rFonts w:ascii="Arial" w:hAnsi="Arial" w:cs="Arial"/>
          <w:bCs/>
          <w:sz w:val="24"/>
          <w:szCs w:val="24"/>
        </w:rPr>
        <w:t xml:space="preserve"> </w:t>
      </w:r>
      <w:r w:rsidR="002F6795" w:rsidRPr="00610C3C">
        <w:rPr>
          <w:rFonts w:ascii="Arial" w:hAnsi="Arial" w:cs="Arial"/>
          <w:bCs/>
          <w:sz w:val="24"/>
          <w:szCs w:val="24"/>
        </w:rPr>
        <w:t xml:space="preserve">A significant concession which does not seem to have been taken into account by the high court is that Col Espach </w:t>
      </w:r>
      <w:r w:rsidR="007B5F93" w:rsidRPr="00610C3C">
        <w:rPr>
          <w:rFonts w:ascii="Arial" w:hAnsi="Arial" w:cs="Arial"/>
          <w:bCs/>
          <w:sz w:val="24"/>
          <w:szCs w:val="24"/>
        </w:rPr>
        <w:t xml:space="preserve">admitted </w:t>
      </w:r>
      <w:r w:rsidR="002F6795" w:rsidRPr="00610C3C">
        <w:rPr>
          <w:rFonts w:ascii="Arial" w:hAnsi="Arial" w:cs="Arial"/>
          <w:bCs/>
          <w:sz w:val="24"/>
          <w:szCs w:val="24"/>
        </w:rPr>
        <w:t>that he entered the shop before the transaction was finalised.</w:t>
      </w:r>
    </w:p>
    <w:p w14:paraId="6F7F9460" w14:textId="77777777" w:rsidR="00212528" w:rsidRPr="00610C3C" w:rsidRDefault="00212528" w:rsidP="00212528">
      <w:pPr>
        <w:pStyle w:val="ListParagraph"/>
        <w:ind w:left="0"/>
        <w:rPr>
          <w:rFonts w:ascii="Arial" w:hAnsi="Arial" w:cs="Arial"/>
          <w:bCs/>
          <w:sz w:val="24"/>
          <w:szCs w:val="24"/>
        </w:rPr>
      </w:pPr>
    </w:p>
    <w:p w14:paraId="538CAA2C" w14:textId="42EBF557" w:rsidR="00C24F1F" w:rsidRPr="00610C3C" w:rsidRDefault="00212528" w:rsidP="00212528">
      <w:pPr>
        <w:pStyle w:val="ListParagraph"/>
        <w:ind w:left="0"/>
        <w:rPr>
          <w:rFonts w:ascii="Arial" w:hAnsi="Arial" w:cs="Arial"/>
          <w:bCs/>
          <w:sz w:val="24"/>
          <w:szCs w:val="24"/>
        </w:rPr>
      </w:pPr>
      <w:r w:rsidRPr="00610C3C">
        <w:rPr>
          <w:rFonts w:ascii="Arial" w:hAnsi="Arial" w:cs="Arial"/>
          <w:bCs/>
          <w:sz w:val="24"/>
          <w:szCs w:val="24"/>
        </w:rPr>
        <w:t>[2</w:t>
      </w:r>
      <w:r w:rsidR="00B54B87" w:rsidRPr="00610C3C">
        <w:rPr>
          <w:rFonts w:ascii="Arial" w:hAnsi="Arial" w:cs="Arial"/>
          <w:bCs/>
          <w:sz w:val="24"/>
          <w:szCs w:val="24"/>
        </w:rPr>
        <w:t>3</w:t>
      </w:r>
      <w:r w:rsidRPr="00610C3C">
        <w:rPr>
          <w:rFonts w:ascii="Arial" w:hAnsi="Arial" w:cs="Arial"/>
          <w:bCs/>
          <w:sz w:val="24"/>
          <w:szCs w:val="24"/>
        </w:rPr>
        <w:t>]</w:t>
      </w:r>
      <w:r w:rsidRPr="00610C3C">
        <w:rPr>
          <w:rFonts w:ascii="Arial" w:hAnsi="Arial" w:cs="Arial"/>
          <w:bCs/>
          <w:sz w:val="24"/>
          <w:szCs w:val="24"/>
        </w:rPr>
        <w:tab/>
      </w:r>
      <w:r w:rsidR="00E44B1A" w:rsidRPr="00610C3C">
        <w:rPr>
          <w:rFonts w:ascii="Arial" w:hAnsi="Arial" w:cs="Arial"/>
          <w:bCs/>
          <w:sz w:val="24"/>
          <w:szCs w:val="24"/>
        </w:rPr>
        <w:t>There can be no debate that a buyer dealing with second-hand goods would first want to see the goods offered to him before deciding whether or not to purchase them. The appellant</w:t>
      </w:r>
      <w:r w:rsidR="00792F97" w:rsidRPr="00610C3C">
        <w:rPr>
          <w:rFonts w:ascii="Arial" w:hAnsi="Arial" w:cs="Arial"/>
          <w:bCs/>
          <w:sz w:val="24"/>
          <w:szCs w:val="24"/>
        </w:rPr>
        <w:t>'s</w:t>
      </w:r>
      <w:r w:rsidR="004F0330" w:rsidRPr="00610C3C">
        <w:rPr>
          <w:rFonts w:ascii="Arial" w:hAnsi="Arial" w:cs="Arial"/>
          <w:bCs/>
          <w:sz w:val="24"/>
          <w:szCs w:val="24"/>
        </w:rPr>
        <w:t xml:space="preserve"> and Mr Mashapu’s</w:t>
      </w:r>
      <w:r w:rsidR="00E44B1A" w:rsidRPr="00610C3C">
        <w:rPr>
          <w:rFonts w:ascii="Arial" w:hAnsi="Arial" w:cs="Arial"/>
          <w:bCs/>
          <w:sz w:val="24"/>
          <w:szCs w:val="24"/>
        </w:rPr>
        <w:t xml:space="preserve"> testi</w:t>
      </w:r>
      <w:r w:rsidR="004F0330" w:rsidRPr="00610C3C">
        <w:rPr>
          <w:rFonts w:ascii="Arial" w:hAnsi="Arial" w:cs="Arial"/>
          <w:bCs/>
          <w:sz w:val="24"/>
          <w:szCs w:val="24"/>
        </w:rPr>
        <w:t xml:space="preserve">mony </w:t>
      </w:r>
      <w:r w:rsidR="00E44B1A" w:rsidRPr="00610C3C">
        <w:rPr>
          <w:rFonts w:ascii="Arial" w:hAnsi="Arial" w:cs="Arial"/>
          <w:bCs/>
          <w:sz w:val="24"/>
          <w:szCs w:val="24"/>
        </w:rPr>
        <w:t xml:space="preserve">about the protocols followed at </w:t>
      </w:r>
      <w:r w:rsidR="004F0330" w:rsidRPr="00610C3C">
        <w:rPr>
          <w:rFonts w:ascii="Arial" w:hAnsi="Arial" w:cs="Arial"/>
          <w:bCs/>
          <w:sz w:val="24"/>
          <w:szCs w:val="24"/>
        </w:rPr>
        <w:t xml:space="preserve">the appellant’s shop are plausible. </w:t>
      </w:r>
      <w:r w:rsidR="004F7F9F" w:rsidRPr="00610C3C">
        <w:rPr>
          <w:rFonts w:ascii="Arial" w:hAnsi="Arial" w:cs="Arial"/>
          <w:bCs/>
          <w:sz w:val="24"/>
          <w:szCs w:val="24"/>
        </w:rPr>
        <w:t xml:space="preserve">Notably, </w:t>
      </w:r>
      <w:r w:rsidR="00E44B1A" w:rsidRPr="00610C3C">
        <w:rPr>
          <w:rFonts w:ascii="Arial" w:hAnsi="Arial" w:cs="Arial"/>
          <w:bCs/>
          <w:sz w:val="24"/>
          <w:szCs w:val="24"/>
        </w:rPr>
        <w:t xml:space="preserve">Mr Mashapu’s evidence that </w:t>
      </w:r>
      <w:r w:rsidR="00301910" w:rsidRPr="00610C3C">
        <w:rPr>
          <w:rFonts w:ascii="Arial" w:hAnsi="Arial" w:cs="Arial"/>
          <w:bCs/>
          <w:sz w:val="24"/>
          <w:szCs w:val="24"/>
        </w:rPr>
        <w:t>Col</w:t>
      </w:r>
      <w:r w:rsidR="00E44B1A" w:rsidRPr="00610C3C">
        <w:rPr>
          <w:rFonts w:ascii="Arial" w:hAnsi="Arial" w:cs="Arial"/>
          <w:bCs/>
          <w:sz w:val="24"/>
          <w:szCs w:val="24"/>
        </w:rPr>
        <w:t xml:space="preserve"> Espach entered while he was busy inspecting the contents of the bag was not disputed. </w:t>
      </w:r>
      <w:r w:rsidR="007A5F39" w:rsidRPr="00610C3C">
        <w:rPr>
          <w:rFonts w:ascii="Arial" w:hAnsi="Arial" w:cs="Arial"/>
          <w:bCs/>
          <w:sz w:val="24"/>
          <w:szCs w:val="24"/>
        </w:rPr>
        <w:lastRenderedPageBreak/>
        <w:t xml:space="preserve">Similarly, </w:t>
      </w:r>
      <w:r w:rsidR="00E44B1A" w:rsidRPr="00610C3C">
        <w:rPr>
          <w:rFonts w:ascii="Arial" w:hAnsi="Arial" w:cs="Arial"/>
          <w:bCs/>
          <w:sz w:val="24"/>
          <w:szCs w:val="24"/>
        </w:rPr>
        <w:t xml:space="preserve">it was not put to him that by the time </w:t>
      </w:r>
      <w:r w:rsidR="00301910" w:rsidRPr="00610C3C">
        <w:rPr>
          <w:rFonts w:ascii="Arial" w:hAnsi="Arial" w:cs="Arial"/>
          <w:bCs/>
          <w:sz w:val="24"/>
          <w:szCs w:val="24"/>
        </w:rPr>
        <w:t>Col</w:t>
      </w:r>
      <w:r w:rsidR="00E44B1A" w:rsidRPr="00610C3C">
        <w:rPr>
          <w:rFonts w:ascii="Arial" w:hAnsi="Arial" w:cs="Arial"/>
          <w:bCs/>
          <w:sz w:val="24"/>
          <w:szCs w:val="24"/>
        </w:rPr>
        <w:t xml:space="preserve"> Espach entered the shop, he (Mr Mashapu) had already weighed the copper cables. </w:t>
      </w:r>
      <w:r w:rsidR="009D2FB4" w:rsidRPr="00610C3C">
        <w:rPr>
          <w:rFonts w:ascii="Arial" w:hAnsi="Arial" w:cs="Arial"/>
          <w:bCs/>
          <w:sz w:val="24"/>
          <w:szCs w:val="24"/>
        </w:rPr>
        <w:t xml:space="preserve">Under such circumstances, </w:t>
      </w:r>
      <w:r w:rsidR="00E44B1A" w:rsidRPr="00610C3C">
        <w:rPr>
          <w:rFonts w:ascii="Arial" w:hAnsi="Arial" w:cs="Arial"/>
          <w:bCs/>
          <w:sz w:val="24"/>
          <w:szCs w:val="24"/>
        </w:rPr>
        <w:t>the high court’s findings that ‘</w:t>
      </w:r>
      <w:r w:rsidR="008F5387" w:rsidRPr="00610C3C">
        <w:rPr>
          <w:rFonts w:ascii="Arial" w:hAnsi="Arial" w:cs="Arial"/>
          <w:bCs/>
          <w:sz w:val="24"/>
          <w:szCs w:val="24"/>
        </w:rPr>
        <w:t>[</w:t>
      </w:r>
      <w:r w:rsidR="00E44B1A" w:rsidRPr="00610C3C">
        <w:rPr>
          <w:rFonts w:ascii="Arial" w:hAnsi="Arial" w:cs="Arial"/>
          <w:bCs/>
          <w:sz w:val="24"/>
          <w:szCs w:val="24"/>
        </w:rPr>
        <w:t>t</w:t>
      </w:r>
      <w:r w:rsidR="008F5387" w:rsidRPr="00610C3C">
        <w:rPr>
          <w:rFonts w:ascii="Arial" w:hAnsi="Arial" w:cs="Arial"/>
          <w:bCs/>
          <w:sz w:val="24"/>
          <w:szCs w:val="24"/>
        </w:rPr>
        <w:t>]</w:t>
      </w:r>
      <w:r w:rsidR="00E44B1A" w:rsidRPr="00610C3C">
        <w:rPr>
          <w:rFonts w:ascii="Arial" w:hAnsi="Arial" w:cs="Arial"/>
          <w:bCs/>
          <w:sz w:val="24"/>
          <w:szCs w:val="24"/>
        </w:rPr>
        <w:t xml:space="preserve">he </w:t>
      </w:r>
      <w:r w:rsidR="00E44B1A" w:rsidRPr="00610C3C">
        <w:rPr>
          <w:rFonts w:ascii="Arial" w:hAnsi="Arial" w:cs="Arial"/>
          <w:color w:val="000000"/>
          <w:sz w:val="24"/>
          <w:szCs w:val="24"/>
          <w:shd w:val="clear" w:color="auto" w:fill="FFFFFF"/>
        </w:rPr>
        <w:t>measurement of the copper presupposed an important end-stage, receipt of the copper on behalf of the shop’ and that ‘</w:t>
      </w:r>
      <w:r w:rsidR="00301910" w:rsidRPr="00610C3C">
        <w:rPr>
          <w:rFonts w:ascii="Arial" w:hAnsi="Arial" w:cs="Arial"/>
          <w:color w:val="000000"/>
          <w:sz w:val="24"/>
          <w:szCs w:val="24"/>
          <w:shd w:val="clear" w:color="auto" w:fill="FFFFFF"/>
        </w:rPr>
        <w:t>Col</w:t>
      </w:r>
      <w:r w:rsidR="00E44B1A" w:rsidRPr="00610C3C">
        <w:rPr>
          <w:rFonts w:ascii="Arial" w:hAnsi="Arial" w:cs="Arial"/>
          <w:color w:val="000000"/>
          <w:sz w:val="24"/>
          <w:szCs w:val="24"/>
          <w:shd w:val="clear" w:color="auto" w:fill="FFFFFF"/>
        </w:rPr>
        <w:t xml:space="preserve"> Espach intervened at the stage when the copper was weighed’ are clearly erroneous.</w:t>
      </w:r>
    </w:p>
    <w:p w14:paraId="1D8612C6" w14:textId="77777777" w:rsidR="00322184" w:rsidRPr="00610C3C" w:rsidRDefault="00322184" w:rsidP="00322184">
      <w:pPr>
        <w:pStyle w:val="ListParagraph"/>
        <w:ind w:left="0"/>
        <w:rPr>
          <w:rFonts w:ascii="Arial" w:hAnsi="Arial" w:cs="Arial"/>
          <w:bCs/>
          <w:sz w:val="24"/>
          <w:szCs w:val="24"/>
        </w:rPr>
      </w:pPr>
    </w:p>
    <w:p w14:paraId="762C520E" w14:textId="7E730D16" w:rsidR="00C24F1F" w:rsidRPr="00610C3C" w:rsidRDefault="00212528" w:rsidP="00212528">
      <w:pPr>
        <w:pStyle w:val="ListParagraph"/>
        <w:ind w:left="0"/>
        <w:rPr>
          <w:rFonts w:ascii="Arial" w:hAnsi="Arial" w:cs="Arial"/>
          <w:bCs/>
          <w:sz w:val="24"/>
          <w:szCs w:val="24"/>
        </w:rPr>
      </w:pPr>
      <w:r w:rsidRPr="00610C3C">
        <w:rPr>
          <w:rFonts w:ascii="Arial" w:hAnsi="Arial" w:cs="Arial"/>
          <w:bCs/>
          <w:sz w:val="24"/>
          <w:szCs w:val="24"/>
        </w:rPr>
        <w:t>[2</w:t>
      </w:r>
      <w:r w:rsidR="00B54B87" w:rsidRPr="00610C3C">
        <w:rPr>
          <w:rFonts w:ascii="Arial" w:hAnsi="Arial" w:cs="Arial"/>
          <w:bCs/>
          <w:sz w:val="24"/>
          <w:szCs w:val="24"/>
        </w:rPr>
        <w:t>4</w:t>
      </w:r>
      <w:r w:rsidRPr="00610C3C">
        <w:rPr>
          <w:rFonts w:ascii="Arial" w:hAnsi="Arial" w:cs="Arial"/>
          <w:bCs/>
          <w:sz w:val="24"/>
          <w:szCs w:val="24"/>
        </w:rPr>
        <w:t>]</w:t>
      </w:r>
      <w:r w:rsidRPr="00610C3C">
        <w:rPr>
          <w:rFonts w:ascii="Arial" w:hAnsi="Arial" w:cs="Arial"/>
          <w:bCs/>
          <w:sz w:val="24"/>
          <w:szCs w:val="24"/>
        </w:rPr>
        <w:tab/>
      </w:r>
      <w:r w:rsidR="00B07140" w:rsidRPr="00610C3C">
        <w:rPr>
          <w:rFonts w:ascii="Arial" w:hAnsi="Arial" w:cs="Arial"/>
          <w:bCs/>
          <w:sz w:val="24"/>
          <w:szCs w:val="24"/>
        </w:rPr>
        <w:t xml:space="preserve">It is clear from Col Espach’s own version that he acted hastily and pounced prematurely, as the transaction had not yet been concluded. </w:t>
      </w:r>
      <w:r w:rsidR="00E44B1A" w:rsidRPr="00610C3C">
        <w:rPr>
          <w:rFonts w:ascii="Arial" w:hAnsi="Arial" w:cs="Arial"/>
          <w:bCs/>
          <w:sz w:val="24"/>
          <w:szCs w:val="24"/>
        </w:rPr>
        <w:t xml:space="preserve">In terms of the </w:t>
      </w:r>
      <w:r w:rsidR="008F5387" w:rsidRPr="00610C3C">
        <w:rPr>
          <w:rFonts w:ascii="Arial" w:hAnsi="Arial" w:cs="Arial"/>
          <w:bCs/>
          <w:sz w:val="24"/>
          <w:szCs w:val="24"/>
        </w:rPr>
        <w:t xml:space="preserve">Second-Hand </w:t>
      </w:r>
      <w:r w:rsidR="00E44B1A" w:rsidRPr="00610C3C">
        <w:rPr>
          <w:rFonts w:ascii="Arial" w:hAnsi="Arial" w:cs="Arial"/>
          <w:bCs/>
          <w:sz w:val="24"/>
          <w:szCs w:val="24"/>
        </w:rPr>
        <w:t xml:space="preserve">Goods Act, a buyer must inspect the goods and satisfy himself or herself that the seller is in lawful possession of the goods in question before buying them. The second-hand dealer must also record the details of the transaction in a register. The Act further imposes a duty on the second-hand dealer to report any suspicious items to the police and obtain an acknowledgment that he or she made a report. Mr Mashapu’s evidence was that </w:t>
      </w:r>
      <w:r w:rsidR="007848EA" w:rsidRPr="00610C3C">
        <w:rPr>
          <w:rFonts w:ascii="Arial" w:hAnsi="Arial" w:cs="Arial"/>
          <w:bCs/>
          <w:sz w:val="24"/>
          <w:szCs w:val="24"/>
        </w:rPr>
        <w:t>Col</w:t>
      </w:r>
      <w:r w:rsidR="00E44B1A" w:rsidRPr="00610C3C">
        <w:rPr>
          <w:rFonts w:ascii="Arial" w:hAnsi="Arial" w:cs="Arial"/>
          <w:bCs/>
          <w:sz w:val="24"/>
          <w:szCs w:val="24"/>
        </w:rPr>
        <w:t xml:space="preserve"> Espach entered the shop before he had had an opportunity to follow the protocols set out in the Act. </w:t>
      </w:r>
      <w:r w:rsidR="00582985" w:rsidRPr="00610C3C">
        <w:rPr>
          <w:rFonts w:ascii="Arial" w:hAnsi="Arial" w:cs="Arial"/>
          <w:bCs/>
          <w:sz w:val="24"/>
          <w:szCs w:val="24"/>
        </w:rPr>
        <w:t>That being the case, h</w:t>
      </w:r>
      <w:r w:rsidR="00E44B1A" w:rsidRPr="00610C3C">
        <w:rPr>
          <w:rFonts w:ascii="Arial" w:hAnsi="Arial" w:cs="Arial"/>
          <w:bCs/>
          <w:sz w:val="24"/>
          <w:szCs w:val="24"/>
        </w:rPr>
        <w:t>is compliance with th</w:t>
      </w:r>
      <w:r w:rsidR="00582985" w:rsidRPr="00610C3C">
        <w:rPr>
          <w:rFonts w:ascii="Arial" w:hAnsi="Arial" w:cs="Arial"/>
          <w:bCs/>
          <w:sz w:val="24"/>
          <w:szCs w:val="24"/>
        </w:rPr>
        <w:t>at</w:t>
      </w:r>
      <w:r w:rsidR="00E44B1A" w:rsidRPr="00610C3C">
        <w:rPr>
          <w:rFonts w:ascii="Arial" w:hAnsi="Arial" w:cs="Arial"/>
          <w:bCs/>
          <w:sz w:val="24"/>
          <w:szCs w:val="24"/>
        </w:rPr>
        <w:t xml:space="preserve"> Act was interrupted by </w:t>
      </w:r>
      <w:r w:rsidR="007848EA" w:rsidRPr="00610C3C">
        <w:rPr>
          <w:rFonts w:ascii="Arial" w:hAnsi="Arial" w:cs="Arial"/>
          <w:bCs/>
          <w:sz w:val="24"/>
          <w:szCs w:val="24"/>
        </w:rPr>
        <w:t>Col</w:t>
      </w:r>
      <w:r w:rsidR="00E44B1A" w:rsidRPr="00610C3C">
        <w:rPr>
          <w:rFonts w:ascii="Arial" w:hAnsi="Arial" w:cs="Arial"/>
          <w:bCs/>
          <w:sz w:val="24"/>
          <w:szCs w:val="24"/>
        </w:rPr>
        <w:t xml:space="preserve"> Espach </w:t>
      </w:r>
      <w:r w:rsidR="00DC37B6" w:rsidRPr="00610C3C">
        <w:rPr>
          <w:rFonts w:ascii="Arial" w:hAnsi="Arial" w:cs="Arial"/>
          <w:bCs/>
          <w:sz w:val="24"/>
          <w:szCs w:val="24"/>
        </w:rPr>
        <w:t xml:space="preserve">at the stage when </w:t>
      </w:r>
      <w:r w:rsidR="00E44B1A" w:rsidRPr="00610C3C">
        <w:rPr>
          <w:rFonts w:ascii="Arial" w:hAnsi="Arial" w:cs="Arial"/>
          <w:bCs/>
          <w:sz w:val="24"/>
          <w:szCs w:val="24"/>
        </w:rPr>
        <w:t>he was determining the contents of the bag</w:t>
      </w:r>
      <w:r w:rsidR="00DC37B6" w:rsidRPr="00610C3C">
        <w:rPr>
          <w:rFonts w:ascii="Arial" w:hAnsi="Arial" w:cs="Arial"/>
          <w:bCs/>
          <w:sz w:val="24"/>
          <w:szCs w:val="24"/>
        </w:rPr>
        <w:t xml:space="preserve">. He can therefore not be faulted for the absence of the relevant </w:t>
      </w:r>
      <w:r w:rsidR="00B21F01">
        <w:rPr>
          <w:rFonts w:ascii="Arial" w:hAnsi="Arial" w:cs="Arial"/>
          <w:bCs/>
          <w:sz w:val="24"/>
          <w:szCs w:val="24"/>
        </w:rPr>
        <w:t>documentation.</w:t>
      </w:r>
    </w:p>
    <w:p w14:paraId="3B8AE669" w14:textId="77777777" w:rsidR="00322184" w:rsidRPr="00610C3C" w:rsidRDefault="00322184" w:rsidP="00322184">
      <w:pPr>
        <w:pStyle w:val="ListParagraph"/>
        <w:ind w:left="0"/>
        <w:rPr>
          <w:rFonts w:ascii="Arial" w:hAnsi="Arial" w:cs="Arial"/>
          <w:bCs/>
          <w:sz w:val="24"/>
          <w:szCs w:val="24"/>
        </w:rPr>
      </w:pPr>
    </w:p>
    <w:p w14:paraId="75F4BC1E" w14:textId="579AA138" w:rsidR="00C24F1F" w:rsidRPr="00610C3C" w:rsidRDefault="00212528" w:rsidP="00212528">
      <w:pPr>
        <w:pStyle w:val="ListParagraph"/>
        <w:ind w:left="0"/>
        <w:rPr>
          <w:rFonts w:ascii="Arial" w:hAnsi="Arial" w:cs="Arial"/>
          <w:bCs/>
          <w:sz w:val="24"/>
          <w:szCs w:val="24"/>
        </w:rPr>
      </w:pPr>
      <w:r w:rsidRPr="00610C3C">
        <w:rPr>
          <w:rFonts w:ascii="Arial" w:hAnsi="Arial" w:cs="Arial"/>
          <w:bCs/>
          <w:sz w:val="24"/>
          <w:szCs w:val="24"/>
        </w:rPr>
        <w:t>[2</w:t>
      </w:r>
      <w:r w:rsidR="00B54B87" w:rsidRPr="00610C3C">
        <w:rPr>
          <w:rFonts w:ascii="Arial" w:hAnsi="Arial" w:cs="Arial"/>
          <w:bCs/>
          <w:sz w:val="24"/>
          <w:szCs w:val="24"/>
        </w:rPr>
        <w:t>5</w:t>
      </w:r>
      <w:r w:rsidRPr="00610C3C">
        <w:rPr>
          <w:rFonts w:ascii="Arial" w:hAnsi="Arial" w:cs="Arial"/>
          <w:bCs/>
          <w:sz w:val="24"/>
          <w:szCs w:val="24"/>
        </w:rPr>
        <w:t>]</w:t>
      </w:r>
      <w:r w:rsidRPr="00610C3C">
        <w:rPr>
          <w:rFonts w:ascii="Arial" w:hAnsi="Arial" w:cs="Arial"/>
          <w:bCs/>
          <w:sz w:val="24"/>
          <w:szCs w:val="24"/>
        </w:rPr>
        <w:tab/>
      </w:r>
      <w:r w:rsidR="00E44B1A" w:rsidRPr="00610C3C">
        <w:rPr>
          <w:rFonts w:ascii="Arial" w:hAnsi="Arial" w:cs="Arial"/>
          <w:bCs/>
          <w:sz w:val="24"/>
          <w:szCs w:val="24"/>
        </w:rPr>
        <w:t xml:space="preserve">It is significant that on </w:t>
      </w:r>
      <w:r w:rsidR="007848EA" w:rsidRPr="00610C3C">
        <w:rPr>
          <w:rFonts w:ascii="Arial" w:hAnsi="Arial" w:cs="Arial"/>
          <w:bCs/>
          <w:sz w:val="24"/>
          <w:szCs w:val="24"/>
        </w:rPr>
        <w:t>Col</w:t>
      </w:r>
      <w:r w:rsidR="00E44B1A" w:rsidRPr="00610C3C">
        <w:rPr>
          <w:rFonts w:ascii="Arial" w:hAnsi="Arial" w:cs="Arial"/>
          <w:bCs/>
          <w:sz w:val="24"/>
          <w:szCs w:val="24"/>
        </w:rPr>
        <w:t xml:space="preserve"> Espach’s own evidence, money had not yet exchanged hands. This must be the reason why the three men were still in the shop when </w:t>
      </w:r>
      <w:r w:rsidR="007848EA" w:rsidRPr="00610C3C">
        <w:rPr>
          <w:rFonts w:ascii="Arial" w:hAnsi="Arial" w:cs="Arial"/>
          <w:bCs/>
          <w:sz w:val="24"/>
          <w:szCs w:val="24"/>
        </w:rPr>
        <w:t>Col</w:t>
      </w:r>
      <w:r w:rsidR="00E44B1A" w:rsidRPr="00610C3C">
        <w:rPr>
          <w:rFonts w:ascii="Arial" w:hAnsi="Arial" w:cs="Arial"/>
          <w:bCs/>
          <w:sz w:val="24"/>
          <w:szCs w:val="24"/>
        </w:rPr>
        <w:t xml:space="preserve"> Espach arrived at the scene. The persons who brought the copper cables to the appellant’s shop fled as soon as </w:t>
      </w:r>
      <w:r w:rsidR="00792F97" w:rsidRPr="00610C3C">
        <w:rPr>
          <w:rFonts w:ascii="Arial" w:hAnsi="Arial" w:cs="Arial"/>
          <w:bCs/>
          <w:sz w:val="24"/>
          <w:szCs w:val="24"/>
        </w:rPr>
        <w:t>Col Espach</w:t>
      </w:r>
      <w:r w:rsidR="00E44B1A" w:rsidRPr="00610C3C">
        <w:rPr>
          <w:rFonts w:ascii="Arial" w:hAnsi="Arial" w:cs="Arial"/>
          <w:bCs/>
          <w:sz w:val="24"/>
          <w:szCs w:val="24"/>
        </w:rPr>
        <w:t xml:space="preserve"> had introduced himself. It could therefore not be established whether Mr Mashapu would have purchased the contents of the bag or not. Objectively considered, a reasonable police officer who was privy to the same information as </w:t>
      </w:r>
      <w:r w:rsidR="007848EA" w:rsidRPr="00610C3C">
        <w:rPr>
          <w:rFonts w:ascii="Arial" w:hAnsi="Arial" w:cs="Arial"/>
          <w:bCs/>
          <w:sz w:val="24"/>
          <w:szCs w:val="24"/>
        </w:rPr>
        <w:t>Col</w:t>
      </w:r>
      <w:r w:rsidR="00E44B1A" w:rsidRPr="00610C3C">
        <w:rPr>
          <w:rFonts w:ascii="Arial" w:hAnsi="Arial" w:cs="Arial"/>
          <w:bCs/>
          <w:sz w:val="24"/>
          <w:szCs w:val="24"/>
        </w:rPr>
        <w:t xml:space="preserve"> Espach would not have reasonably suspected that the appellant was complicit in the three suspects’ possession of the copper cables. There was simply no basis for </w:t>
      </w:r>
      <w:r w:rsidR="00322184" w:rsidRPr="00610C3C">
        <w:rPr>
          <w:rFonts w:ascii="Arial" w:hAnsi="Arial" w:cs="Arial"/>
          <w:bCs/>
          <w:sz w:val="24"/>
          <w:szCs w:val="24"/>
        </w:rPr>
        <w:t>such a suspicion.</w:t>
      </w:r>
    </w:p>
    <w:p w14:paraId="03FB66EC" w14:textId="77777777" w:rsidR="00322184" w:rsidRPr="00610C3C" w:rsidRDefault="00322184" w:rsidP="00322184">
      <w:pPr>
        <w:pStyle w:val="ListParagraph"/>
        <w:ind w:left="0"/>
        <w:rPr>
          <w:rFonts w:ascii="Arial" w:hAnsi="Arial" w:cs="Arial"/>
          <w:bCs/>
          <w:sz w:val="24"/>
          <w:szCs w:val="24"/>
        </w:rPr>
      </w:pPr>
    </w:p>
    <w:p w14:paraId="4A89BFE9" w14:textId="3138990C" w:rsidR="00C24F1F" w:rsidRPr="00610C3C" w:rsidRDefault="00212528" w:rsidP="00212528">
      <w:pPr>
        <w:pStyle w:val="ListParagraph"/>
        <w:ind w:left="0"/>
        <w:rPr>
          <w:rFonts w:ascii="Arial" w:hAnsi="Arial" w:cs="Arial"/>
          <w:bCs/>
          <w:sz w:val="24"/>
          <w:szCs w:val="24"/>
        </w:rPr>
      </w:pPr>
      <w:r w:rsidRPr="00610C3C">
        <w:rPr>
          <w:rFonts w:ascii="Arial" w:hAnsi="Arial" w:cs="Arial"/>
          <w:bCs/>
          <w:sz w:val="24"/>
          <w:szCs w:val="24"/>
        </w:rPr>
        <w:t>[2</w:t>
      </w:r>
      <w:r w:rsidR="00B54B87" w:rsidRPr="00610C3C">
        <w:rPr>
          <w:rFonts w:ascii="Arial" w:hAnsi="Arial" w:cs="Arial"/>
          <w:bCs/>
          <w:sz w:val="24"/>
          <w:szCs w:val="24"/>
        </w:rPr>
        <w:t>6</w:t>
      </w:r>
      <w:r w:rsidRPr="00610C3C">
        <w:rPr>
          <w:rFonts w:ascii="Arial" w:hAnsi="Arial" w:cs="Arial"/>
          <w:bCs/>
          <w:sz w:val="24"/>
          <w:szCs w:val="24"/>
        </w:rPr>
        <w:t>]</w:t>
      </w:r>
      <w:r w:rsidRPr="00610C3C">
        <w:rPr>
          <w:rFonts w:ascii="Arial" w:hAnsi="Arial" w:cs="Arial"/>
          <w:bCs/>
          <w:sz w:val="24"/>
          <w:szCs w:val="24"/>
        </w:rPr>
        <w:tab/>
      </w:r>
      <w:r w:rsidR="00E44B1A" w:rsidRPr="00610C3C">
        <w:rPr>
          <w:rFonts w:ascii="Arial" w:hAnsi="Arial" w:cs="Arial"/>
          <w:bCs/>
          <w:sz w:val="24"/>
          <w:szCs w:val="24"/>
        </w:rPr>
        <w:t>As regards the SMS exchange,</w:t>
      </w:r>
      <w:r w:rsidR="006F1624" w:rsidRPr="00610C3C">
        <w:rPr>
          <w:rFonts w:ascii="Arial" w:hAnsi="Arial" w:cs="Arial"/>
          <w:bCs/>
          <w:sz w:val="24"/>
          <w:szCs w:val="24"/>
        </w:rPr>
        <w:t xml:space="preserve"> both</w:t>
      </w:r>
      <w:r w:rsidR="00E44B1A" w:rsidRPr="00610C3C">
        <w:rPr>
          <w:rFonts w:ascii="Arial" w:hAnsi="Arial" w:cs="Arial"/>
          <w:bCs/>
          <w:sz w:val="24"/>
          <w:szCs w:val="24"/>
        </w:rPr>
        <w:t xml:space="preserve"> the trial court and the high court lost the context of the circumstances under which the SMS text messages between the appellant and</w:t>
      </w:r>
      <w:r w:rsidR="008F5387" w:rsidRPr="00610C3C">
        <w:rPr>
          <w:rFonts w:ascii="Arial" w:hAnsi="Arial" w:cs="Arial"/>
          <w:bCs/>
          <w:sz w:val="24"/>
          <w:szCs w:val="24"/>
        </w:rPr>
        <w:t xml:space="preserve"> Mr</w:t>
      </w:r>
      <w:r w:rsidR="00E44B1A" w:rsidRPr="00610C3C">
        <w:rPr>
          <w:rFonts w:ascii="Arial" w:hAnsi="Arial" w:cs="Arial"/>
          <w:bCs/>
          <w:sz w:val="24"/>
          <w:szCs w:val="24"/>
        </w:rPr>
        <w:t xml:space="preserve"> Dube were exchanged. The explanation given by the appellant for the SMS exchange was reasonable. This is more so the case because the appellant is the one who volunteered the information pertaining to the SMS exchange between </w:t>
      </w:r>
      <w:r w:rsidR="00E44B1A" w:rsidRPr="00610C3C">
        <w:rPr>
          <w:rFonts w:ascii="Arial" w:hAnsi="Arial" w:cs="Arial"/>
          <w:bCs/>
          <w:sz w:val="24"/>
          <w:szCs w:val="24"/>
        </w:rPr>
        <w:lastRenderedPageBreak/>
        <w:t xml:space="preserve">himself and </w:t>
      </w:r>
      <w:r w:rsidR="008F5387" w:rsidRPr="00610C3C">
        <w:rPr>
          <w:rFonts w:ascii="Arial" w:hAnsi="Arial" w:cs="Arial"/>
          <w:bCs/>
          <w:sz w:val="24"/>
          <w:szCs w:val="24"/>
        </w:rPr>
        <w:t xml:space="preserve">Mr </w:t>
      </w:r>
      <w:r w:rsidR="00E44B1A" w:rsidRPr="00610C3C">
        <w:rPr>
          <w:rFonts w:ascii="Arial" w:hAnsi="Arial" w:cs="Arial"/>
          <w:bCs/>
          <w:sz w:val="24"/>
          <w:szCs w:val="24"/>
        </w:rPr>
        <w:t xml:space="preserve">Dube, to </w:t>
      </w:r>
      <w:r w:rsidR="007848EA" w:rsidRPr="00610C3C">
        <w:rPr>
          <w:rFonts w:ascii="Arial" w:hAnsi="Arial" w:cs="Arial"/>
          <w:bCs/>
          <w:sz w:val="24"/>
          <w:szCs w:val="24"/>
        </w:rPr>
        <w:t>Col</w:t>
      </w:r>
      <w:r w:rsidR="00E44B1A" w:rsidRPr="00610C3C">
        <w:rPr>
          <w:rFonts w:ascii="Arial" w:hAnsi="Arial" w:cs="Arial"/>
          <w:bCs/>
          <w:sz w:val="24"/>
          <w:szCs w:val="24"/>
        </w:rPr>
        <w:t xml:space="preserve"> Espach. The undisputed evidence was that</w:t>
      </w:r>
      <w:r w:rsidR="00E15A0C" w:rsidRPr="00610C3C">
        <w:rPr>
          <w:rFonts w:ascii="Arial" w:hAnsi="Arial" w:cs="Arial"/>
          <w:bCs/>
          <w:sz w:val="24"/>
          <w:szCs w:val="24"/>
        </w:rPr>
        <w:t xml:space="preserve"> Mr</w:t>
      </w:r>
      <w:r w:rsidR="00E44B1A" w:rsidRPr="00610C3C">
        <w:rPr>
          <w:rFonts w:ascii="Arial" w:hAnsi="Arial" w:cs="Arial"/>
          <w:bCs/>
          <w:sz w:val="24"/>
          <w:szCs w:val="24"/>
        </w:rPr>
        <w:t xml:space="preserve"> Dube had sent the appellant a text message requesting him to phone him and the appellant had ignored that message because he did not want to talk to him. The appellant’s evidence that he did not want to speak to</w:t>
      </w:r>
      <w:r w:rsidR="00E15A0C" w:rsidRPr="00610C3C">
        <w:rPr>
          <w:rFonts w:ascii="Arial" w:hAnsi="Arial" w:cs="Arial"/>
          <w:bCs/>
          <w:sz w:val="24"/>
          <w:szCs w:val="24"/>
        </w:rPr>
        <w:t xml:space="preserve"> Mr</w:t>
      </w:r>
      <w:r w:rsidR="00E44B1A" w:rsidRPr="00610C3C">
        <w:rPr>
          <w:rFonts w:ascii="Arial" w:hAnsi="Arial" w:cs="Arial"/>
          <w:bCs/>
          <w:sz w:val="24"/>
          <w:szCs w:val="24"/>
        </w:rPr>
        <w:t xml:space="preserve"> Dube because he had dismissed him over theft is a plausible version that was confirmed by Mr Mashapu. Even on </w:t>
      </w:r>
      <w:r w:rsidR="007848EA" w:rsidRPr="00610C3C">
        <w:rPr>
          <w:rFonts w:ascii="Arial" w:hAnsi="Arial" w:cs="Arial"/>
          <w:bCs/>
          <w:sz w:val="24"/>
          <w:szCs w:val="24"/>
        </w:rPr>
        <w:t>Col</w:t>
      </w:r>
      <w:r w:rsidR="00E44B1A" w:rsidRPr="00610C3C">
        <w:rPr>
          <w:rFonts w:ascii="Arial" w:hAnsi="Arial" w:cs="Arial"/>
          <w:bCs/>
          <w:sz w:val="24"/>
          <w:szCs w:val="24"/>
        </w:rPr>
        <w:t xml:space="preserve"> Espach’s version, </w:t>
      </w:r>
      <w:r w:rsidR="00E15A0C" w:rsidRPr="00610C3C">
        <w:rPr>
          <w:rFonts w:ascii="Arial" w:hAnsi="Arial" w:cs="Arial"/>
          <w:bCs/>
          <w:sz w:val="24"/>
          <w:szCs w:val="24"/>
        </w:rPr>
        <w:t xml:space="preserve">Mr </w:t>
      </w:r>
      <w:r w:rsidR="00E44B1A" w:rsidRPr="00610C3C">
        <w:rPr>
          <w:rFonts w:ascii="Arial" w:hAnsi="Arial" w:cs="Arial"/>
          <w:bCs/>
          <w:sz w:val="24"/>
          <w:szCs w:val="24"/>
        </w:rPr>
        <w:t xml:space="preserve">Dube was merely told to take the copper to the shop. Nothing in </w:t>
      </w:r>
      <w:r w:rsidR="007848EA" w:rsidRPr="00610C3C">
        <w:rPr>
          <w:rFonts w:ascii="Arial" w:hAnsi="Arial" w:cs="Arial"/>
          <w:bCs/>
          <w:sz w:val="24"/>
          <w:szCs w:val="24"/>
        </w:rPr>
        <w:t>Col</w:t>
      </w:r>
      <w:r w:rsidR="00E44B1A" w:rsidRPr="00610C3C">
        <w:rPr>
          <w:rFonts w:ascii="Arial" w:hAnsi="Arial" w:cs="Arial"/>
          <w:bCs/>
          <w:sz w:val="24"/>
          <w:szCs w:val="24"/>
        </w:rPr>
        <w:t xml:space="preserve"> Espach’s evidence suggested that the SMS exchange was incriminatory. There was no basis for the trial court’s conclusion that a transaction for the sale of copper was concluded via SMS.</w:t>
      </w:r>
    </w:p>
    <w:p w14:paraId="2FF1B3F6" w14:textId="77777777" w:rsidR="00322184" w:rsidRPr="00610C3C" w:rsidRDefault="00322184" w:rsidP="00322184">
      <w:pPr>
        <w:pStyle w:val="ListParagraph"/>
        <w:ind w:left="0"/>
        <w:rPr>
          <w:rFonts w:ascii="Arial" w:hAnsi="Arial" w:cs="Arial"/>
          <w:bCs/>
          <w:sz w:val="24"/>
          <w:szCs w:val="24"/>
        </w:rPr>
      </w:pPr>
    </w:p>
    <w:p w14:paraId="3C64EA30" w14:textId="62D275B5" w:rsidR="00B54B87" w:rsidRPr="00610C3C" w:rsidRDefault="00DA2F5A" w:rsidP="009D5B6F">
      <w:pPr>
        <w:rPr>
          <w:rFonts w:ascii="Arial" w:hAnsi="Arial" w:cs="Arial"/>
          <w:bCs/>
          <w:sz w:val="24"/>
          <w:szCs w:val="24"/>
        </w:rPr>
      </w:pPr>
      <w:r w:rsidRPr="00610C3C">
        <w:rPr>
          <w:rFonts w:ascii="Arial" w:hAnsi="Arial" w:cs="Arial"/>
          <w:bCs/>
          <w:sz w:val="24"/>
          <w:szCs w:val="24"/>
        </w:rPr>
        <w:t>[</w:t>
      </w:r>
      <w:r w:rsidR="00212528" w:rsidRPr="00610C3C">
        <w:rPr>
          <w:rFonts w:ascii="Arial" w:hAnsi="Arial" w:cs="Arial"/>
          <w:bCs/>
          <w:sz w:val="24"/>
          <w:szCs w:val="24"/>
        </w:rPr>
        <w:t>2</w:t>
      </w:r>
      <w:r w:rsidR="00B54B87" w:rsidRPr="00610C3C">
        <w:rPr>
          <w:rFonts w:ascii="Arial" w:hAnsi="Arial" w:cs="Arial"/>
          <w:bCs/>
          <w:sz w:val="24"/>
          <w:szCs w:val="24"/>
        </w:rPr>
        <w:t>7</w:t>
      </w:r>
      <w:r w:rsidR="00212528" w:rsidRPr="00610C3C">
        <w:rPr>
          <w:rFonts w:ascii="Arial" w:hAnsi="Arial" w:cs="Arial"/>
          <w:bCs/>
          <w:sz w:val="24"/>
          <w:szCs w:val="24"/>
        </w:rPr>
        <w:t>]</w:t>
      </w:r>
      <w:r w:rsidR="00212528" w:rsidRPr="00610C3C">
        <w:rPr>
          <w:rFonts w:ascii="Arial" w:hAnsi="Arial" w:cs="Arial"/>
          <w:bCs/>
          <w:sz w:val="24"/>
          <w:szCs w:val="24"/>
        </w:rPr>
        <w:tab/>
      </w:r>
      <w:r w:rsidR="00E44B1A" w:rsidRPr="00610C3C">
        <w:rPr>
          <w:rFonts w:ascii="Arial" w:hAnsi="Arial" w:cs="Arial"/>
          <w:bCs/>
          <w:sz w:val="24"/>
          <w:szCs w:val="24"/>
        </w:rPr>
        <w:t>The respondents</w:t>
      </w:r>
      <w:r w:rsidR="0040293F" w:rsidRPr="00610C3C">
        <w:rPr>
          <w:rFonts w:ascii="Arial" w:hAnsi="Arial" w:cs="Arial"/>
          <w:bCs/>
          <w:sz w:val="24"/>
          <w:szCs w:val="24"/>
        </w:rPr>
        <w:t xml:space="preserve">’ pleaded case was that the appellant had been found in possession of property suspected to be stolen. </w:t>
      </w:r>
      <w:r w:rsidR="00D260D1" w:rsidRPr="00610C3C">
        <w:rPr>
          <w:rFonts w:ascii="Arial" w:hAnsi="Arial" w:cs="Arial"/>
          <w:bCs/>
          <w:sz w:val="24"/>
          <w:szCs w:val="24"/>
        </w:rPr>
        <w:t xml:space="preserve">According to Snyman, a person is </w:t>
      </w:r>
      <w:r w:rsidR="00D260D1" w:rsidRPr="00610C3C">
        <w:rPr>
          <w:rFonts w:ascii="Arial" w:hAnsi="Arial" w:cs="Arial"/>
          <w:sz w:val="24"/>
          <w:szCs w:val="24"/>
        </w:rPr>
        <w:t xml:space="preserve">‘found in possession’ </w:t>
      </w:r>
      <w:r w:rsidR="00D85204" w:rsidRPr="00610C3C">
        <w:rPr>
          <w:rFonts w:ascii="Arial" w:hAnsi="Arial" w:cs="Arial"/>
          <w:sz w:val="24"/>
          <w:szCs w:val="24"/>
        </w:rPr>
        <w:t xml:space="preserve">within the contemplation of </w:t>
      </w:r>
      <w:r w:rsidR="00D260D1" w:rsidRPr="00610C3C">
        <w:rPr>
          <w:rFonts w:ascii="Arial" w:hAnsi="Arial" w:cs="Arial"/>
          <w:sz w:val="24"/>
          <w:szCs w:val="24"/>
        </w:rPr>
        <w:t>s 36 of Act 62 of 1955</w:t>
      </w:r>
      <w:r w:rsidR="00D85204" w:rsidRPr="00610C3C">
        <w:rPr>
          <w:rFonts w:ascii="Arial" w:hAnsi="Arial" w:cs="Arial"/>
          <w:sz w:val="24"/>
          <w:szCs w:val="24"/>
        </w:rPr>
        <w:t xml:space="preserve"> if he or she has</w:t>
      </w:r>
      <w:r w:rsidR="00D260D1" w:rsidRPr="00610C3C">
        <w:rPr>
          <w:rFonts w:ascii="Arial" w:hAnsi="Arial" w:cs="Arial"/>
          <w:sz w:val="24"/>
          <w:szCs w:val="24"/>
        </w:rPr>
        <w:t xml:space="preserve"> personal and direct control o</w:t>
      </w:r>
      <w:r w:rsidR="00324C3A" w:rsidRPr="00610C3C">
        <w:rPr>
          <w:rFonts w:ascii="Arial" w:hAnsi="Arial" w:cs="Arial"/>
          <w:sz w:val="24"/>
          <w:szCs w:val="24"/>
        </w:rPr>
        <w:t>ver</w:t>
      </w:r>
      <w:r w:rsidR="00D260D1" w:rsidRPr="00610C3C">
        <w:rPr>
          <w:rFonts w:ascii="Arial" w:hAnsi="Arial" w:cs="Arial"/>
          <w:sz w:val="24"/>
          <w:szCs w:val="24"/>
        </w:rPr>
        <w:t xml:space="preserve"> the goods</w:t>
      </w:r>
      <w:r w:rsidR="006119F9" w:rsidRPr="00610C3C">
        <w:rPr>
          <w:rFonts w:ascii="Arial" w:hAnsi="Arial" w:cs="Arial"/>
          <w:sz w:val="24"/>
          <w:szCs w:val="24"/>
        </w:rPr>
        <w:t xml:space="preserve"> suspected of having been stolen</w:t>
      </w:r>
      <w:r w:rsidR="00AC49FA" w:rsidRPr="00610C3C">
        <w:rPr>
          <w:rFonts w:ascii="Arial" w:hAnsi="Arial" w:cs="Arial"/>
          <w:sz w:val="24"/>
          <w:szCs w:val="24"/>
        </w:rPr>
        <w:t>; it is not sufficient that he exercises control through an agent or a subordinate</w:t>
      </w:r>
      <w:r w:rsidR="00D260D1" w:rsidRPr="00610C3C">
        <w:rPr>
          <w:rFonts w:ascii="Arial" w:hAnsi="Arial" w:cs="Arial"/>
          <w:sz w:val="24"/>
          <w:szCs w:val="24"/>
        </w:rPr>
        <w:t>.</w:t>
      </w:r>
      <w:r w:rsidR="00306323" w:rsidRPr="00610C3C">
        <w:rPr>
          <w:rStyle w:val="FootnoteReference"/>
          <w:rFonts w:ascii="Arial" w:hAnsi="Arial" w:cs="Arial"/>
          <w:sz w:val="24"/>
          <w:szCs w:val="24"/>
        </w:rPr>
        <w:footnoteReference w:id="9"/>
      </w:r>
      <w:r w:rsidR="00D260D1" w:rsidRPr="00610C3C">
        <w:rPr>
          <w:rFonts w:ascii="Arial" w:hAnsi="Arial" w:cs="Arial"/>
          <w:sz w:val="24"/>
          <w:szCs w:val="24"/>
        </w:rPr>
        <w:t xml:space="preserve"> </w:t>
      </w:r>
      <w:r w:rsidR="00935A92" w:rsidRPr="00610C3C">
        <w:rPr>
          <w:rFonts w:ascii="Arial" w:hAnsi="Arial" w:cs="Arial"/>
          <w:bCs/>
          <w:sz w:val="24"/>
          <w:szCs w:val="24"/>
        </w:rPr>
        <w:t xml:space="preserve">The high court found that </w:t>
      </w:r>
      <w:r w:rsidR="009E0D7D" w:rsidRPr="00610C3C">
        <w:rPr>
          <w:rFonts w:ascii="Arial" w:hAnsi="Arial" w:cs="Arial"/>
          <w:bCs/>
          <w:sz w:val="24"/>
          <w:szCs w:val="24"/>
        </w:rPr>
        <w:t xml:space="preserve">the appellant had exercised constructive control of the copper cables through Mr Mashapu. </w:t>
      </w:r>
      <w:r w:rsidR="00485163" w:rsidRPr="00610C3C">
        <w:rPr>
          <w:rFonts w:ascii="Arial" w:hAnsi="Arial" w:cs="Arial"/>
          <w:bCs/>
          <w:sz w:val="24"/>
          <w:szCs w:val="24"/>
        </w:rPr>
        <w:t>R</w:t>
      </w:r>
      <w:r w:rsidR="005C4A35" w:rsidRPr="00610C3C">
        <w:rPr>
          <w:rFonts w:ascii="Arial" w:hAnsi="Arial" w:cs="Arial"/>
          <w:bCs/>
          <w:sz w:val="24"/>
          <w:szCs w:val="24"/>
        </w:rPr>
        <w:t>ely</w:t>
      </w:r>
      <w:r w:rsidR="00485163" w:rsidRPr="00610C3C">
        <w:rPr>
          <w:rFonts w:ascii="Arial" w:hAnsi="Arial" w:cs="Arial"/>
          <w:bCs/>
          <w:sz w:val="24"/>
          <w:szCs w:val="24"/>
        </w:rPr>
        <w:t xml:space="preserve">ing on an obiter statement in </w:t>
      </w:r>
      <w:r w:rsidR="00E44B1A" w:rsidRPr="00610C3C">
        <w:rPr>
          <w:rFonts w:ascii="Arial" w:hAnsi="Arial" w:cs="Arial"/>
          <w:bCs/>
          <w:i/>
          <w:iCs/>
          <w:sz w:val="24"/>
          <w:szCs w:val="24"/>
        </w:rPr>
        <w:t>S v</w:t>
      </w:r>
      <w:r w:rsidR="00E44B1A" w:rsidRPr="00610C3C">
        <w:rPr>
          <w:rFonts w:ascii="Arial" w:hAnsi="Arial" w:cs="Arial"/>
          <w:bCs/>
          <w:sz w:val="24"/>
          <w:szCs w:val="24"/>
        </w:rPr>
        <w:t xml:space="preserve"> </w:t>
      </w:r>
      <w:r w:rsidR="00E44B1A" w:rsidRPr="00610C3C">
        <w:rPr>
          <w:rFonts w:ascii="Arial" w:hAnsi="Arial" w:cs="Arial"/>
          <w:bCs/>
          <w:i/>
          <w:iCs/>
          <w:sz w:val="24"/>
          <w:szCs w:val="24"/>
        </w:rPr>
        <w:t>Wilson</w:t>
      </w:r>
      <w:r w:rsidR="005B1BAC" w:rsidRPr="00610C3C">
        <w:rPr>
          <w:rFonts w:ascii="Arial" w:hAnsi="Arial" w:cs="Arial"/>
          <w:bCs/>
          <w:i/>
          <w:iCs/>
          <w:sz w:val="24"/>
          <w:szCs w:val="24"/>
        </w:rPr>
        <w:t xml:space="preserve"> (Wilson)</w:t>
      </w:r>
      <w:r w:rsidR="00BE4320" w:rsidRPr="00610C3C">
        <w:rPr>
          <w:rFonts w:ascii="Arial" w:hAnsi="Arial" w:cs="Arial"/>
          <w:bCs/>
          <w:sz w:val="24"/>
          <w:szCs w:val="24"/>
        </w:rPr>
        <w:t>,</w:t>
      </w:r>
      <w:r w:rsidR="00E44B1A" w:rsidRPr="00610C3C">
        <w:rPr>
          <w:rStyle w:val="FootnoteReference"/>
          <w:rFonts w:ascii="Arial" w:hAnsi="Arial" w:cs="Arial"/>
          <w:bCs/>
          <w:sz w:val="24"/>
          <w:szCs w:val="24"/>
        </w:rPr>
        <w:footnoteReference w:id="10"/>
      </w:r>
      <w:r w:rsidR="00E44B1A" w:rsidRPr="00610C3C">
        <w:rPr>
          <w:rFonts w:ascii="Arial" w:hAnsi="Arial" w:cs="Arial"/>
          <w:bCs/>
          <w:sz w:val="24"/>
          <w:szCs w:val="24"/>
        </w:rPr>
        <w:t xml:space="preserve"> </w:t>
      </w:r>
      <w:r w:rsidR="00BE4320" w:rsidRPr="00610C3C">
        <w:rPr>
          <w:rFonts w:ascii="Arial" w:hAnsi="Arial" w:cs="Arial"/>
          <w:bCs/>
          <w:sz w:val="24"/>
          <w:szCs w:val="24"/>
        </w:rPr>
        <w:t>t</w:t>
      </w:r>
      <w:r w:rsidR="00CE0DC7" w:rsidRPr="00610C3C">
        <w:rPr>
          <w:rFonts w:ascii="Arial" w:hAnsi="Arial" w:cs="Arial"/>
          <w:bCs/>
          <w:sz w:val="24"/>
          <w:szCs w:val="24"/>
        </w:rPr>
        <w:t xml:space="preserve">he high court reasoned that </w:t>
      </w:r>
      <w:r w:rsidR="00BE4320" w:rsidRPr="00610C3C">
        <w:rPr>
          <w:rFonts w:ascii="Arial" w:hAnsi="Arial" w:cs="Arial"/>
          <w:bCs/>
          <w:sz w:val="24"/>
          <w:szCs w:val="24"/>
        </w:rPr>
        <w:t xml:space="preserve">the appellant was in possession of the copper cables even though he was not physically present at the shop when they were found. </w:t>
      </w:r>
      <w:r w:rsidR="00E36926" w:rsidRPr="00610C3C">
        <w:rPr>
          <w:rFonts w:ascii="Arial" w:hAnsi="Arial" w:cs="Arial"/>
          <w:bCs/>
          <w:sz w:val="24"/>
          <w:szCs w:val="24"/>
        </w:rPr>
        <w:t xml:space="preserve">In that case, possession of dagga was imputed to the </w:t>
      </w:r>
      <w:r w:rsidR="003F7A52" w:rsidRPr="00610C3C">
        <w:rPr>
          <w:rFonts w:ascii="Arial" w:hAnsi="Arial" w:cs="Arial"/>
          <w:bCs/>
          <w:sz w:val="24"/>
          <w:szCs w:val="24"/>
        </w:rPr>
        <w:t xml:space="preserve">appellant as the </w:t>
      </w:r>
      <w:r w:rsidR="00E36926" w:rsidRPr="00610C3C">
        <w:rPr>
          <w:rFonts w:ascii="Arial" w:hAnsi="Arial" w:cs="Arial"/>
          <w:bCs/>
          <w:sz w:val="24"/>
          <w:szCs w:val="24"/>
        </w:rPr>
        <w:t xml:space="preserve">owner of </w:t>
      </w:r>
      <w:r w:rsidR="003F7A52" w:rsidRPr="00610C3C">
        <w:rPr>
          <w:rFonts w:ascii="Arial" w:hAnsi="Arial" w:cs="Arial"/>
          <w:bCs/>
          <w:sz w:val="24"/>
          <w:szCs w:val="24"/>
        </w:rPr>
        <w:t xml:space="preserve">the premises where </w:t>
      </w:r>
      <w:r w:rsidR="00E36926" w:rsidRPr="00610C3C">
        <w:rPr>
          <w:rFonts w:ascii="Arial" w:hAnsi="Arial" w:cs="Arial"/>
          <w:bCs/>
          <w:sz w:val="24"/>
          <w:szCs w:val="24"/>
        </w:rPr>
        <w:t xml:space="preserve">dagga was found in a locked </w:t>
      </w:r>
      <w:r w:rsidR="004B19D4" w:rsidRPr="00610C3C">
        <w:rPr>
          <w:rFonts w:ascii="Arial" w:hAnsi="Arial" w:cs="Arial"/>
          <w:bCs/>
          <w:sz w:val="24"/>
          <w:szCs w:val="24"/>
        </w:rPr>
        <w:t xml:space="preserve">storage area </w:t>
      </w:r>
      <w:r w:rsidR="00E36926" w:rsidRPr="00610C3C">
        <w:rPr>
          <w:rFonts w:ascii="Arial" w:hAnsi="Arial" w:cs="Arial"/>
          <w:bCs/>
          <w:sz w:val="24"/>
          <w:szCs w:val="24"/>
        </w:rPr>
        <w:t xml:space="preserve">in the </w:t>
      </w:r>
      <w:r w:rsidR="00D603B8" w:rsidRPr="00610C3C">
        <w:rPr>
          <w:rFonts w:ascii="Arial" w:hAnsi="Arial" w:cs="Arial"/>
          <w:bCs/>
          <w:sz w:val="24"/>
          <w:szCs w:val="24"/>
        </w:rPr>
        <w:t>appellant’</w:t>
      </w:r>
      <w:r w:rsidR="00ED6A9F">
        <w:rPr>
          <w:rFonts w:ascii="Arial" w:hAnsi="Arial" w:cs="Arial"/>
          <w:bCs/>
          <w:sz w:val="24"/>
          <w:szCs w:val="24"/>
        </w:rPr>
        <w:t>s absence.</w:t>
      </w:r>
    </w:p>
    <w:p w14:paraId="2F3FB9A0" w14:textId="77777777" w:rsidR="00B54B87" w:rsidRPr="00610C3C" w:rsidRDefault="00B54B87" w:rsidP="009D5B6F">
      <w:pPr>
        <w:rPr>
          <w:rFonts w:ascii="Arial" w:hAnsi="Arial" w:cs="Arial"/>
          <w:bCs/>
          <w:sz w:val="24"/>
          <w:szCs w:val="24"/>
        </w:rPr>
      </w:pPr>
    </w:p>
    <w:p w14:paraId="3CDE11ED" w14:textId="08A802D2" w:rsidR="00AC02A5" w:rsidRPr="00610C3C" w:rsidRDefault="00B54B87" w:rsidP="009D5B6F">
      <w:pPr>
        <w:rPr>
          <w:rFonts w:ascii="Arial" w:hAnsi="Arial" w:cs="Arial"/>
          <w:bCs/>
          <w:sz w:val="24"/>
          <w:szCs w:val="24"/>
        </w:rPr>
      </w:pPr>
      <w:r w:rsidRPr="00610C3C">
        <w:rPr>
          <w:rFonts w:ascii="Arial" w:hAnsi="Arial" w:cs="Arial"/>
          <w:bCs/>
          <w:sz w:val="24"/>
          <w:szCs w:val="24"/>
        </w:rPr>
        <w:t>[28]</w:t>
      </w:r>
      <w:r w:rsidRPr="00610C3C">
        <w:rPr>
          <w:rFonts w:ascii="Arial" w:hAnsi="Arial" w:cs="Arial"/>
          <w:bCs/>
          <w:sz w:val="24"/>
          <w:szCs w:val="24"/>
        </w:rPr>
        <w:tab/>
      </w:r>
      <w:r w:rsidR="000B4320" w:rsidRPr="00610C3C">
        <w:rPr>
          <w:rFonts w:ascii="Arial" w:hAnsi="Arial" w:cs="Arial"/>
          <w:color w:val="000000"/>
          <w:sz w:val="24"/>
          <w:szCs w:val="24"/>
          <w:shd w:val="clear" w:color="auto" w:fill="FFFFFF"/>
        </w:rPr>
        <w:t>Reliance on th</w:t>
      </w:r>
      <w:r w:rsidRPr="00610C3C">
        <w:rPr>
          <w:rFonts w:ascii="Arial" w:hAnsi="Arial" w:cs="Arial"/>
          <w:color w:val="000000"/>
          <w:sz w:val="24"/>
          <w:szCs w:val="24"/>
          <w:shd w:val="clear" w:color="auto" w:fill="FFFFFF"/>
        </w:rPr>
        <w:t xml:space="preserve">e </w:t>
      </w:r>
      <w:r w:rsidR="005B1BAC" w:rsidRPr="00610C3C">
        <w:rPr>
          <w:rFonts w:ascii="Arial" w:hAnsi="Arial" w:cs="Arial"/>
          <w:i/>
          <w:iCs/>
          <w:color w:val="000000"/>
          <w:sz w:val="24"/>
          <w:szCs w:val="24"/>
          <w:shd w:val="clear" w:color="auto" w:fill="FFFFFF"/>
        </w:rPr>
        <w:t xml:space="preserve">Wilson </w:t>
      </w:r>
      <w:r w:rsidR="000B4320" w:rsidRPr="00610C3C">
        <w:rPr>
          <w:rFonts w:ascii="Arial" w:hAnsi="Arial" w:cs="Arial"/>
          <w:color w:val="000000"/>
          <w:sz w:val="24"/>
          <w:szCs w:val="24"/>
          <w:shd w:val="clear" w:color="auto" w:fill="FFFFFF"/>
        </w:rPr>
        <w:t>judgment</w:t>
      </w:r>
      <w:r w:rsidR="009D5B6F" w:rsidRPr="00610C3C">
        <w:rPr>
          <w:rFonts w:ascii="Arial" w:hAnsi="Arial" w:cs="Arial"/>
          <w:color w:val="000000"/>
          <w:sz w:val="24"/>
          <w:szCs w:val="24"/>
          <w:shd w:val="clear" w:color="auto" w:fill="FFFFFF"/>
        </w:rPr>
        <w:t xml:space="preserve"> </w:t>
      </w:r>
      <w:r w:rsidR="00E44B1A" w:rsidRPr="00610C3C">
        <w:rPr>
          <w:rFonts w:ascii="Arial" w:hAnsi="Arial" w:cs="Arial"/>
          <w:bCs/>
          <w:sz w:val="24"/>
          <w:szCs w:val="24"/>
        </w:rPr>
        <w:t>is misplaced</w:t>
      </w:r>
      <w:r w:rsidR="00D603B8" w:rsidRPr="00610C3C">
        <w:rPr>
          <w:rFonts w:ascii="Arial" w:hAnsi="Arial" w:cs="Arial"/>
          <w:bCs/>
          <w:sz w:val="24"/>
          <w:szCs w:val="24"/>
        </w:rPr>
        <w:t>, in my view,</w:t>
      </w:r>
      <w:r w:rsidR="00DA7A83" w:rsidRPr="00610C3C">
        <w:rPr>
          <w:rFonts w:ascii="Arial" w:hAnsi="Arial" w:cs="Arial"/>
          <w:bCs/>
          <w:sz w:val="24"/>
          <w:szCs w:val="24"/>
        </w:rPr>
        <w:t xml:space="preserve"> </w:t>
      </w:r>
      <w:r w:rsidR="00EE4B8C" w:rsidRPr="00610C3C">
        <w:rPr>
          <w:rFonts w:ascii="Arial" w:hAnsi="Arial" w:cs="Arial"/>
          <w:bCs/>
          <w:sz w:val="24"/>
          <w:szCs w:val="24"/>
        </w:rPr>
        <w:t>as th</w:t>
      </w:r>
      <w:r w:rsidR="005B1BAC" w:rsidRPr="00610C3C">
        <w:rPr>
          <w:rFonts w:ascii="Arial" w:hAnsi="Arial" w:cs="Arial"/>
          <w:bCs/>
          <w:sz w:val="24"/>
          <w:szCs w:val="24"/>
        </w:rPr>
        <w:t>is</w:t>
      </w:r>
      <w:r w:rsidR="00EE4B8C" w:rsidRPr="00610C3C">
        <w:rPr>
          <w:rFonts w:ascii="Arial" w:hAnsi="Arial" w:cs="Arial"/>
          <w:bCs/>
          <w:sz w:val="24"/>
          <w:szCs w:val="24"/>
        </w:rPr>
        <w:t xml:space="preserve"> case is distinguishable both on the facts and the law. F</w:t>
      </w:r>
      <w:r w:rsidR="00DA7A83" w:rsidRPr="00610C3C">
        <w:rPr>
          <w:rFonts w:ascii="Arial" w:hAnsi="Arial" w:cs="Arial"/>
          <w:bCs/>
          <w:sz w:val="24"/>
          <w:szCs w:val="24"/>
        </w:rPr>
        <w:t>irst, the charge in that matter related to the possession of dagga</w:t>
      </w:r>
      <w:r w:rsidR="00D603B8" w:rsidRPr="00610C3C">
        <w:rPr>
          <w:rFonts w:ascii="Arial" w:hAnsi="Arial" w:cs="Arial"/>
          <w:bCs/>
          <w:sz w:val="24"/>
          <w:szCs w:val="24"/>
        </w:rPr>
        <w:t xml:space="preserve"> and not </w:t>
      </w:r>
      <w:r w:rsidR="00A4392E" w:rsidRPr="00610C3C">
        <w:rPr>
          <w:rFonts w:ascii="Arial" w:hAnsi="Arial" w:cs="Arial"/>
          <w:bCs/>
          <w:sz w:val="24"/>
          <w:szCs w:val="24"/>
        </w:rPr>
        <w:t xml:space="preserve">the possession of good suspected to be stolen as set out in s 36 of Act </w:t>
      </w:r>
      <w:r w:rsidR="00F43B63" w:rsidRPr="00610C3C">
        <w:rPr>
          <w:rFonts w:ascii="Arial" w:hAnsi="Arial" w:cs="Arial"/>
          <w:bCs/>
          <w:sz w:val="24"/>
          <w:szCs w:val="24"/>
        </w:rPr>
        <w:t>62 of 1955</w:t>
      </w:r>
      <w:r w:rsidR="002106C6" w:rsidRPr="00610C3C">
        <w:rPr>
          <w:rFonts w:ascii="Arial" w:hAnsi="Arial" w:cs="Arial"/>
          <w:bCs/>
          <w:sz w:val="24"/>
          <w:szCs w:val="24"/>
        </w:rPr>
        <w:t>; second</w:t>
      </w:r>
      <w:r w:rsidR="00E44B1A" w:rsidRPr="00610C3C">
        <w:rPr>
          <w:rFonts w:ascii="Arial" w:hAnsi="Arial" w:cs="Arial"/>
          <w:bCs/>
          <w:sz w:val="24"/>
          <w:szCs w:val="24"/>
        </w:rPr>
        <w:t xml:space="preserve">, </w:t>
      </w:r>
      <w:r w:rsidR="008C0119" w:rsidRPr="00610C3C">
        <w:rPr>
          <w:rFonts w:ascii="Arial" w:hAnsi="Arial" w:cs="Arial"/>
          <w:bCs/>
          <w:sz w:val="24"/>
          <w:szCs w:val="24"/>
        </w:rPr>
        <w:t xml:space="preserve">the court expressly stated that </w:t>
      </w:r>
      <w:r w:rsidR="0036724D" w:rsidRPr="00610C3C">
        <w:rPr>
          <w:rFonts w:ascii="Arial" w:hAnsi="Arial" w:cs="Arial"/>
          <w:bCs/>
          <w:sz w:val="24"/>
          <w:szCs w:val="24"/>
        </w:rPr>
        <w:t xml:space="preserve">it was not necessary </w:t>
      </w:r>
      <w:r w:rsidR="008D4101" w:rsidRPr="00610C3C">
        <w:rPr>
          <w:rFonts w:ascii="Arial" w:hAnsi="Arial" w:cs="Arial"/>
          <w:bCs/>
          <w:sz w:val="24"/>
          <w:szCs w:val="24"/>
        </w:rPr>
        <w:t xml:space="preserve">for it </w:t>
      </w:r>
      <w:r w:rsidR="0036724D" w:rsidRPr="00610C3C">
        <w:rPr>
          <w:rFonts w:ascii="Arial" w:hAnsi="Arial" w:cs="Arial"/>
          <w:bCs/>
          <w:sz w:val="24"/>
          <w:szCs w:val="24"/>
        </w:rPr>
        <w:t xml:space="preserve">to decide the precise meaning of the expression ‘found in possession’ as used in s 36 </w:t>
      </w:r>
      <w:r w:rsidR="008D4101" w:rsidRPr="00610C3C">
        <w:rPr>
          <w:rFonts w:ascii="Arial" w:hAnsi="Arial" w:cs="Arial"/>
          <w:bCs/>
          <w:sz w:val="24"/>
          <w:szCs w:val="24"/>
        </w:rPr>
        <w:t xml:space="preserve">of Act 62 of 1955; third, </w:t>
      </w:r>
      <w:r w:rsidR="00D70A79" w:rsidRPr="00610C3C">
        <w:rPr>
          <w:rFonts w:ascii="Arial" w:hAnsi="Arial" w:cs="Arial"/>
          <w:bCs/>
          <w:sz w:val="24"/>
          <w:szCs w:val="24"/>
        </w:rPr>
        <w:t xml:space="preserve">the court accepted that the owner of the property had exercised a measure of control over the </w:t>
      </w:r>
      <w:r w:rsidR="00DD5149" w:rsidRPr="00610C3C">
        <w:rPr>
          <w:rFonts w:ascii="Arial" w:hAnsi="Arial" w:cs="Arial"/>
          <w:bCs/>
          <w:sz w:val="24"/>
          <w:szCs w:val="24"/>
        </w:rPr>
        <w:t xml:space="preserve">illicit goods; fourth, </w:t>
      </w:r>
      <w:r w:rsidR="002213DD" w:rsidRPr="00610C3C">
        <w:rPr>
          <w:rFonts w:ascii="Arial" w:hAnsi="Arial" w:cs="Arial"/>
          <w:bCs/>
          <w:sz w:val="24"/>
          <w:szCs w:val="24"/>
        </w:rPr>
        <w:t>in coming to its conclusion</w:t>
      </w:r>
      <w:r w:rsidR="00785523" w:rsidRPr="00610C3C">
        <w:rPr>
          <w:rFonts w:ascii="Arial" w:hAnsi="Arial" w:cs="Arial"/>
          <w:bCs/>
          <w:sz w:val="24"/>
          <w:szCs w:val="24"/>
        </w:rPr>
        <w:t xml:space="preserve"> that the appellant in that matter was in possession of the dagga, </w:t>
      </w:r>
      <w:r w:rsidR="002213DD" w:rsidRPr="00610C3C">
        <w:rPr>
          <w:rFonts w:ascii="Arial" w:hAnsi="Arial" w:cs="Arial"/>
          <w:bCs/>
          <w:sz w:val="24"/>
          <w:szCs w:val="24"/>
        </w:rPr>
        <w:t>th</w:t>
      </w:r>
      <w:r w:rsidR="006A07D0" w:rsidRPr="00610C3C">
        <w:rPr>
          <w:rFonts w:ascii="Arial" w:hAnsi="Arial" w:cs="Arial"/>
          <w:bCs/>
          <w:sz w:val="24"/>
          <w:szCs w:val="24"/>
        </w:rPr>
        <w:t xml:space="preserve">e </w:t>
      </w:r>
      <w:r w:rsidR="004B19D4" w:rsidRPr="00610C3C">
        <w:rPr>
          <w:rFonts w:ascii="Arial" w:hAnsi="Arial" w:cs="Arial"/>
          <w:bCs/>
          <w:sz w:val="24"/>
          <w:szCs w:val="24"/>
        </w:rPr>
        <w:lastRenderedPageBreak/>
        <w:t xml:space="preserve">court </w:t>
      </w:r>
      <w:r w:rsidR="00F43B63" w:rsidRPr="00610C3C">
        <w:rPr>
          <w:rFonts w:ascii="Arial" w:hAnsi="Arial" w:cs="Arial"/>
          <w:bCs/>
          <w:i/>
          <w:sz w:val="24"/>
          <w:szCs w:val="24"/>
        </w:rPr>
        <w:t>inter alia</w:t>
      </w:r>
      <w:r w:rsidR="00F43B63" w:rsidRPr="00610C3C">
        <w:rPr>
          <w:rFonts w:ascii="Arial" w:hAnsi="Arial" w:cs="Arial"/>
          <w:bCs/>
          <w:sz w:val="24"/>
          <w:szCs w:val="24"/>
        </w:rPr>
        <w:t xml:space="preserve"> </w:t>
      </w:r>
      <w:r w:rsidR="006A07D0" w:rsidRPr="00610C3C">
        <w:rPr>
          <w:rFonts w:ascii="Arial" w:hAnsi="Arial" w:cs="Arial"/>
          <w:bCs/>
          <w:sz w:val="24"/>
          <w:szCs w:val="24"/>
        </w:rPr>
        <w:t xml:space="preserve">took into account that </w:t>
      </w:r>
      <w:r w:rsidR="001C4EB0" w:rsidRPr="00610C3C">
        <w:rPr>
          <w:rFonts w:ascii="Arial" w:hAnsi="Arial" w:cs="Arial"/>
          <w:bCs/>
          <w:sz w:val="24"/>
          <w:szCs w:val="24"/>
        </w:rPr>
        <w:t>the appellant had</w:t>
      </w:r>
      <w:r w:rsidR="00785523" w:rsidRPr="00610C3C">
        <w:rPr>
          <w:rFonts w:ascii="Arial" w:hAnsi="Arial" w:cs="Arial"/>
          <w:bCs/>
          <w:sz w:val="24"/>
          <w:szCs w:val="24"/>
        </w:rPr>
        <w:t xml:space="preserve">, at the time when the dagga was found, </w:t>
      </w:r>
      <w:r w:rsidR="001C4EB0" w:rsidRPr="00610C3C">
        <w:rPr>
          <w:rFonts w:ascii="Arial" w:hAnsi="Arial" w:cs="Arial"/>
          <w:bCs/>
          <w:sz w:val="24"/>
          <w:szCs w:val="24"/>
        </w:rPr>
        <w:t xml:space="preserve">admitted that </w:t>
      </w:r>
      <w:r w:rsidR="00785523" w:rsidRPr="00610C3C">
        <w:rPr>
          <w:rFonts w:ascii="Arial" w:hAnsi="Arial" w:cs="Arial"/>
          <w:bCs/>
          <w:sz w:val="24"/>
          <w:szCs w:val="24"/>
        </w:rPr>
        <w:t xml:space="preserve">it </w:t>
      </w:r>
      <w:r w:rsidR="001C4EB0" w:rsidRPr="00610C3C">
        <w:rPr>
          <w:rFonts w:ascii="Arial" w:hAnsi="Arial" w:cs="Arial"/>
          <w:bCs/>
          <w:sz w:val="24"/>
          <w:szCs w:val="24"/>
        </w:rPr>
        <w:t>was his property.</w:t>
      </w:r>
    </w:p>
    <w:p w14:paraId="1DE7BBCB" w14:textId="77777777" w:rsidR="00AC02A5" w:rsidRPr="00610C3C" w:rsidRDefault="00AC02A5" w:rsidP="009D5B6F">
      <w:pPr>
        <w:rPr>
          <w:rFonts w:ascii="Arial" w:hAnsi="Arial" w:cs="Arial"/>
          <w:bCs/>
          <w:sz w:val="24"/>
          <w:szCs w:val="24"/>
        </w:rPr>
      </w:pPr>
    </w:p>
    <w:p w14:paraId="7C2E1962" w14:textId="354DFE0B" w:rsidR="0075304C" w:rsidRPr="00610C3C" w:rsidRDefault="00AC02A5" w:rsidP="009D5B6F">
      <w:pPr>
        <w:rPr>
          <w:rFonts w:ascii="Arial" w:hAnsi="Arial" w:cs="Arial"/>
          <w:bCs/>
          <w:sz w:val="24"/>
          <w:szCs w:val="24"/>
        </w:rPr>
      </w:pPr>
      <w:r w:rsidRPr="00610C3C">
        <w:rPr>
          <w:rFonts w:ascii="Arial" w:hAnsi="Arial" w:cs="Arial"/>
          <w:bCs/>
          <w:sz w:val="24"/>
          <w:szCs w:val="24"/>
        </w:rPr>
        <w:t>[</w:t>
      </w:r>
      <w:r w:rsidR="005B1BAC" w:rsidRPr="00610C3C">
        <w:rPr>
          <w:rFonts w:ascii="Arial" w:hAnsi="Arial" w:cs="Arial"/>
          <w:bCs/>
          <w:sz w:val="24"/>
          <w:szCs w:val="24"/>
        </w:rPr>
        <w:t>29</w:t>
      </w:r>
      <w:r w:rsidRPr="00610C3C">
        <w:rPr>
          <w:rFonts w:ascii="Arial" w:hAnsi="Arial" w:cs="Arial"/>
          <w:bCs/>
          <w:sz w:val="24"/>
          <w:szCs w:val="24"/>
        </w:rPr>
        <w:t>]</w:t>
      </w:r>
      <w:r w:rsidRPr="00610C3C">
        <w:rPr>
          <w:rFonts w:ascii="Arial" w:hAnsi="Arial" w:cs="Arial"/>
          <w:bCs/>
          <w:sz w:val="24"/>
          <w:szCs w:val="24"/>
        </w:rPr>
        <w:tab/>
      </w:r>
      <w:r w:rsidR="00E44B1A" w:rsidRPr="00610C3C">
        <w:rPr>
          <w:rFonts w:ascii="Arial" w:hAnsi="Arial" w:cs="Arial"/>
          <w:bCs/>
          <w:sz w:val="24"/>
          <w:szCs w:val="24"/>
        </w:rPr>
        <w:t>In this matter, the appellant had never</w:t>
      </w:r>
      <w:r w:rsidR="00975BC9" w:rsidRPr="00610C3C">
        <w:rPr>
          <w:rFonts w:ascii="Arial" w:hAnsi="Arial" w:cs="Arial"/>
          <w:bCs/>
          <w:sz w:val="24"/>
          <w:szCs w:val="24"/>
        </w:rPr>
        <w:t xml:space="preserve"> </w:t>
      </w:r>
      <w:r w:rsidR="00E44B1A" w:rsidRPr="00610C3C">
        <w:rPr>
          <w:rFonts w:ascii="Arial" w:hAnsi="Arial" w:cs="Arial"/>
          <w:bCs/>
          <w:sz w:val="24"/>
          <w:szCs w:val="24"/>
        </w:rPr>
        <w:t xml:space="preserve">been </w:t>
      </w:r>
      <w:r w:rsidR="0093678E" w:rsidRPr="00610C3C">
        <w:rPr>
          <w:rFonts w:ascii="Arial" w:hAnsi="Arial" w:cs="Arial"/>
          <w:bCs/>
          <w:sz w:val="24"/>
          <w:szCs w:val="24"/>
        </w:rPr>
        <w:t>s</w:t>
      </w:r>
      <w:r w:rsidR="00D457BF" w:rsidRPr="00610C3C">
        <w:rPr>
          <w:rFonts w:ascii="Arial" w:hAnsi="Arial" w:cs="Arial"/>
          <w:bCs/>
          <w:sz w:val="24"/>
          <w:szCs w:val="24"/>
        </w:rPr>
        <w:t xml:space="preserve">hown to have </w:t>
      </w:r>
      <w:r w:rsidR="0093678E" w:rsidRPr="00610C3C">
        <w:rPr>
          <w:rFonts w:ascii="Arial" w:hAnsi="Arial" w:cs="Arial"/>
          <w:bCs/>
          <w:sz w:val="24"/>
          <w:szCs w:val="24"/>
        </w:rPr>
        <w:t xml:space="preserve">exercised any control over the </w:t>
      </w:r>
      <w:r w:rsidR="00C252FE" w:rsidRPr="00610C3C">
        <w:rPr>
          <w:rFonts w:ascii="Arial" w:hAnsi="Arial" w:cs="Arial"/>
          <w:bCs/>
          <w:sz w:val="24"/>
          <w:szCs w:val="24"/>
        </w:rPr>
        <w:t xml:space="preserve">illicit goods. </w:t>
      </w:r>
      <w:r w:rsidR="001C3DD3" w:rsidRPr="00610C3C">
        <w:rPr>
          <w:rFonts w:ascii="Arial" w:hAnsi="Arial" w:cs="Arial"/>
          <w:bCs/>
          <w:sz w:val="24"/>
          <w:szCs w:val="24"/>
        </w:rPr>
        <w:t>Contrary to the high court’s finding, he never admitted to knowing that the copper cables were stole</w:t>
      </w:r>
      <w:r w:rsidR="006F1624" w:rsidRPr="00610C3C">
        <w:rPr>
          <w:rFonts w:ascii="Arial" w:hAnsi="Arial" w:cs="Arial"/>
          <w:bCs/>
          <w:sz w:val="24"/>
          <w:szCs w:val="24"/>
        </w:rPr>
        <w:t>n</w:t>
      </w:r>
      <w:r w:rsidR="001C3DD3" w:rsidRPr="00610C3C">
        <w:rPr>
          <w:rFonts w:ascii="Arial" w:hAnsi="Arial" w:cs="Arial"/>
          <w:bCs/>
          <w:sz w:val="24"/>
          <w:szCs w:val="24"/>
        </w:rPr>
        <w:t xml:space="preserve">. </w:t>
      </w:r>
      <w:r w:rsidR="004312E7" w:rsidRPr="00610C3C">
        <w:rPr>
          <w:rFonts w:ascii="Arial" w:hAnsi="Arial" w:cs="Arial"/>
          <w:bCs/>
          <w:sz w:val="24"/>
          <w:szCs w:val="24"/>
        </w:rPr>
        <w:t xml:space="preserve">On Col Espach’s own evidence, the bag containing the copper cables was still on the counter when he </w:t>
      </w:r>
      <w:r w:rsidR="00FD1CA7" w:rsidRPr="00610C3C">
        <w:rPr>
          <w:rFonts w:ascii="Arial" w:hAnsi="Arial" w:cs="Arial"/>
          <w:bCs/>
          <w:sz w:val="24"/>
          <w:szCs w:val="24"/>
        </w:rPr>
        <w:t xml:space="preserve">entered the shop and had not been locked away. Under those circumstances, </w:t>
      </w:r>
      <w:r w:rsidR="00557AA4" w:rsidRPr="00610C3C">
        <w:rPr>
          <w:rFonts w:ascii="Arial" w:hAnsi="Arial" w:cs="Arial"/>
          <w:bCs/>
          <w:sz w:val="24"/>
          <w:szCs w:val="24"/>
        </w:rPr>
        <w:t>I am not persuaded that Mr Mashapu ever assumed possession of the copper cables in question</w:t>
      </w:r>
      <w:r w:rsidR="004B14FF" w:rsidRPr="00610C3C">
        <w:rPr>
          <w:rFonts w:ascii="Arial" w:hAnsi="Arial" w:cs="Arial"/>
          <w:bCs/>
          <w:sz w:val="24"/>
          <w:szCs w:val="24"/>
        </w:rPr>
        <w:t xml:space="preserve">. </w:t>
      </w:r>
      <w:r w:rsidR="00E44B1A" w:rsidRPr="00610C3C">
        <w:rPr>
          <w:rFonts w:ascii="Arial" w:hAnsi="Arial" w:cs="Arial"/>
          <w:bCs/>
          <w:sz w:val="24"/>
          <w:szCs w:val="24"/>
        </w:rPr>
        <w:t>Mr Mashapu categorically stated that the appellant had not, prior to the three men’s arrival at the shop, instructed him to purchase or take possession</w:t>
      </w:r>
      <w:r w:rsidR="00F33B87" w:rsidRPr="00610C3C">
        <w:rPr>
          <w:rFonts w:ascii="Arial" w:hAnsi="Arial" w:cs="Arial"/>
          <w:bCs/>
          <w:sz w:val="24"/>
          <w:szCs w:val="24"/>
        </w:rPr>
        <w:t xml:space="preserve"> of the contents of their bag. </w:t>
      </w:r>
      <w:r w:rsidR="00E44B1A" w:rsidRPr="00610C3C">
        <w:rPr>
          <w:rFonts w:ascii="Arial" w:hAnsi="Arial" w:cs="Arial"/>
          <w:bCs/>
          <w:sz w:val="24"/>
          <w:szCs w:val="24"/>
        </w:rPr>
        <w:t xml:space="preserve">Therefore, </w:t>
      </w:r>
      <w:r w:rsidR="0075304C" w:rsidRPr="00610C3C">
        <w:rPr>
          <w:rFonts w:ascii="Arial" w:hAnsi="Arial" w:cs="Arial"/>
          <w:bCs/>
          <w:sz w:val="24"/>
          <w:szCs w:val="24"/>
        </w:rPr>
        <w:t xml:space="preserve">there can be no question of Mr Mashapu having accepted the </w:t>
      </w:r>
      <w:r w:rsidR="004B14FF" w:rsidRPr="00610C3C">
        <w:rPr>
          <w:rFonts w:ascii="Arial" w:hAnsi="Arial" w:cs="Arial"/>
          <w:bCs/>
          <w:sz w:val="24"/>
          <w:szCs w:val="24"/>
        </w:rPr>
        <w:t xml:space="preserve">copper cables </w:t>
      </w:r>
      <w:r w:rsidR="0075304C" w:rsidRPr="00610C3C">
        <w:rPr>
          <w:rFonts w:ascii="Arial" w:hAnsi="Arial" w:cs="Arial"/>
          <w:bCs/>
          <w:sz w:val="24"/>
          <w:szCs w:val="24"/>
        </w:rPr>
        <w:t xml:space="preserve">as an agent on behalf of the appellant or the appellant having exercised constructive control of </w:t>
      </w:r>
      <w:r w:rsidR="00F262CF" w:rsidRPr="00610C3C">
        <w:rPr>
          <w:rFonts w:ascii="Arial" w:hAnsi="Arial" w:cs="Arial"/>
          <w:bCs/>
          <w:sz w:val="24"/>
          <w:szCs w:val="24"/>
        </w:rPr>
        <w:t xml:space="preserve">the copper through Mr Mashapu. </w:t>
      </w:r>
      <w:r w:rsidR="009F7D64" w:rsidRPr="00610C3C">
        <w:rPr>
          <w:rFonts w:ascii="Arial" w:hAnsi="Arial" w:cs="Arial"/>
          <w:bCs/>
          <w:sz w:val="24"/>
          <w:szCs w:val="24"/>
        </w:rPr>
        <w:t xml:space="preserve">It would therefore be wrong to impute unlawful possession of the copper in question to the appellant. </w:t>
      </w:r>
      <w:r w:rsidR="0075304C" w:rsidRPr="00610C3C">
        <w:rPr>
          <w:rFonts w:ascii="Arial" w:hAnsi="Arial" w:cs="Arial"/>
          <w:bCs/>
          <w:sz w:val="24"/>
          <w:szCs w:val="24"/>
        </w:rPr>
        <w:t>Insofar as the high court found this to have been the case, it erred.</w:t>
      </w:r>
    </w:p>
    <w:p w14:paraId="32BCC66D" w14:textId="0F90C4BB" w:rsidR="00322184" w:rsidRPr="00610C3C" w:rsidRDefault="00322184" w:rsidP="0075304C">
      <w:pPr>
        <w:pStyle w:val="ListParagraph"/>
        <w:ind w:left="0"/>
        <w:rPr>
          <w:rFonts w:ascii="Arial" w:hAnsi="Arial" w:cs="Arial"/>
          <w:bCs/>
          <w:sz w:val="24"/>
          <w:szCs w:val="24"/>
        </w:rPr>
      </w:pPr>
    </w:p>
    <w:p w14:paraId="4D62B21E" w14:textId="317E9407" w:rsidR="00C24F1F" w:rsidRPr="00610C3C" w:rsidRDefault="003E4991" w:rsidP="003E4991">
      <w:pPr>
        <w:rPr>
          <w:rFonts w:ascii="Arial" w:hAnsi="Arial" w:cs="Arial"/>
          <w:bCs/>
          <w:sz w:val="24"/>
          <w:szCs w:val="24"/>
        </w:rPr>
      </w:pPr>
      <w:r w:rsidRPr="00610C3C">
        <w:rPr>
          <w:rFonts w:ascii="Arial" w:hAnsi="Arial" w:cs="Arial"/>
          <w:bCs/>
          <w:sz w:val="24"/>
          <w:szCs w:val="24"/>
        </w:rPr>
        <w:t>[3</w:t>
      </w:r>
      <w:r w:rsidR="005B1BAC" w:rsidRPr="00610C3C">
        <w:rPr>
          <w:rFonts w:ascii="Arial" w:hAnsi="Arial" w:cs="Arial"/>
          <w:bCs/>
          <w:sz w:val="24"/>
          <w:szCs w:val="24"/>
        </w:rPr>
        <w:t>0</w:t>
      </w:r>
      <w:r w:rsidRPr="00610C3C">
        <w:rPr>
          <w:rFonts w:ascii="Arial" w:hAnsi="Arial" w:cs="Arial"/>
          <w:bCs/>
          <w:sz w:val="24"/>
          <w:szCs w:val="24"/>
        </w:rPr>
        <w:t>]</w:t>
      </w:r>
      <w:r w:rsidRPr="00610C3C">
        <w:rPr>
          <w:rFonts w:ascii="Arial" w:hAnsi="Arial" w:cs="Arial"/>
          <w:bCs/>
          <w:sz w:val="24"/>
          <w:szCs w:val="24"/>
        </w:rPr>
        <w:tab/>
      </w:r>
      <w:r w:rsidR="00E44B1A" w:rsidRPr="00610C3C">
        <w:rPr>
          <w:rFonts w:ascii="Arial" w:hAnsi="Arial" w:cs="Arial"/>
          <w:bCs/>
          <w:sz w:val="24"/>
          <w:szCs w:val="24"/>
        </w:rPr>
        <w:t xml:space="preserve">On </w:t>
      </w:r>
      <w:r w:rsidR="006F1624" w:rsidRPr="00610C3C">
        <w:rPr>
          <w:rFonts w:ascii="Arial" w:hAnsi="Arial" w:cs="Arial"/>
          <w:bCs/>
          <w:sz w:val="24"/>
          <w:szCs w:val="24"/>
        </w:rPr>
        <w:t>a</w:t>
      </w:r>
      <w:r w:rsidR="00E44B1A" w:rsidRPr="00610C3C">
        <w:rPr>
          <w:rFonts w:ascii="Arial" w:hAnsi="Arial" w:cs="Arial"/>
          <w:bCs/>
          <w:sz w:val="24"/>
          <w:szCs w:val="24"/>
        </w:rPr>
        <w:t xml:space="preserve"> holistic consideration of all the evidence, the circumstances under which the go</w:t>
      </w:r>
      <w:r w:rsidR="00AC5679" w:rsidRPr="00610C3C">
        <w:rPr>
          <w:rFonts w:ascii="Arial" w:hAnsi="Arial" w:cs="Arial"/>
          <w:bCs/>
          <w:sz w:val="24"/>
          <w:szCs w:val="24"/>
        </w:rPr>
        <w:t>o</w:t>
      </w:r>
      <w:r w:rsidR="00E44B1A" w:rsidRPr="00610C3C">
        <w:rPr>
          <w:rFonts w:ascii="Arial" w:hAnsi="Arial" w:cs="Arial"/>
          <w:bCs/>
          <w:sz w:val="24"/>
          <w:szCs w:val="24"/>
        </w:rPr>
        <w:t>ds suspected to be stolen ended up at the appellant’s shop were</w:t>
      </w:r>
      <w:r w:rsidR="006F1624" w:rsidRPr="00610C3C">
        <w:rPr>
          <w:rFonts w:ascii="Arial" w:hAnsi="Arial" w:cs="Arial"/>
          <w:bCs/>
          <w:sz w:val="24"/>
          <w:szCs w:val="24"/>
        </w:rPr>
        <w:t xml:space="preserve"> in part</w:t>
      </w:r>
      <w:r w:rsidR="00E44B1A" w:rsidRPr="00610C3C">
        <w:rPr>
          <w:rFonts w:ascii="Arial" w:hAnsi="Arial" w:cs="Arial"/>
          <w:bCs/>
          <w:sz w:val="24"/>
          <w:szCs w:val="24"/>
        </w:rPr>
        <w:t xml:space="preserve"> within the knowledge of </w:t>
      </w:r>
      <w:r w:rsidR="007848EA" w:rsidRPr="00610C3C">
        <w:rPr>
          <w:rFonts w:ascii="Arial" w:hAnsi="Arial" w:cs="Arial"/>
          <w:bCs/>
          <w:sz w:val="24"/>
          <w:szCs w:val="24"/>
        </w:rPr>
        <w:t>Col</w:t>
      </w:r>
      <w:r w:rsidR="00E44B1A" w:rsidRPr="00610C3C">
        <w:rPr>
          <w:rFonts w:ascii="Arial" w:hAnsi="Arial" w:cs="Arial"/>
          <w:bCs/>
          <w:sz w:val="24"/>
          <w:szCs w:val="24"/>
        </w:rPr>
        <w:t xml:space="preserve"> </w:t>
      </w:r>
      <w:r w:rsidR="008D7F1C" w:rsidRPr="00610C3C">
        <w:rPr>
          <w:rFonts w:ascii="Arial" w:hAnsi="Arial" w:cs="Arial"/>
          <w:bCs/>
          <w:sz w:val="24"/>
          <w:szCs w:val="24"/>
        </w:rPr>
        <w:t>Espach</w:t>
      </w:r>
      <w:r w:rsidR="00E44B1A" w:rsidRPr="00610C3C">
        <w:rPr>
          <w:rFonts w:ascii="Arial" w:hAnsi="Arial" w:cs="Arial"/>
          <w:bCs/>
          <w:sz w:val="24"/>
          <w:szCs w:val="24"/>
        </w:rPr>
        <w:t xml:space="preserve"> as he had witnessed their conveyance to the appellant’s shop. Furthermore, the appellant proffered a reasonable explanation regarding the circumstances surrounding his SMS exchange with </w:t>
      </w:r>
      <w:r w:rsidR="00E15A0C" w:rsidRPr="00610C3C">
        <w:rPr>
          <w:rFonts w:ascii="Arial" w:hAnsi="Arial" w:cs="Arial"/>
          <w:bCs/>
          <w:sz w:val="24"/>
          <w:szCs w:val="24"/>
        </w:rPr>
        <w:t xml:space="preserve">Mr </w:t>
      </w:r>
      <w:r w:rsidR="00E44B1A" w:rsidRPr="00610C3C">
        <w:rPr>
          <w:rFonts w:ascii="Arial" w:hAnsi="Arial" w:cs="Arial"/>
          <w:bCs/>
          <w:sz w:val="24"/>
          <w:szCs w:val="24"/>
        </w:rPr>
        <w:t xml:space="preserve">Dube. Armed with all </w:t>
      </w:r>
      <w:r w:rsidR="006F1624" w:rsidRPr="00610C3C">
        <w:rPr>
          <w:rFonts w:ascii="Arial" w:hAnsi="Arial" w:cs="Arial"/>
          <w:bCs/>
          <w:sz w:val="24"/>
          <w:szCs w:val="24"/>
        </w:rPr>
        <w:t xml:space="preserve">of </w:t>
      </w:r>
      <w:r w:rsidR="00E44B1A" w:rsidRPr="00610C3C">
        <w:rPr>
          <w:rFonts w:ascii="Arial" w:hAnsi="Arial" w:cs="Arial"/>
          <w:bCs/>
          <w:sz w:val="24"/>
          <w:szCs w:val="24"/>
        </w:rPr>
        <w:t xml:space="preserve">that information, any further suspicion on the part of </w:t>
      </w:r>
      <w:r w:rsidR="007848EA" w:rsidRPr="00610C3C">
        <w:rPr>
          <w:rFonts w:ascii="Arial" w:hAnsi="Arial" w:cs="Arial"/>
          <w:bCs/>
          <w:sz w:val="24"/>
          <w:szCs w:val="24"/>
        </w:rPr>
        <w:t>Col</w:t>
      </w:r>
      <w:r w:rsidR="00E44B1A" w:rsidRPr="00610C3C">
        <w:rPr>
          <w:rFonts w:ascii="Arial" w:hAnsi="Arial" w:cs="Arial"/>
          <w:bCs/>
          <w:sz w:val="24"/>
          <w:szCs w:val="24"/>
        </w:rPr>
        <w:t xml:space="preserve"> </w:t>
      </w:r>
      <w:r w:rsidR="008D7F1C" w:rsidRPr="00610C3C">
        <w:rPr>
          <w:rFonts w:ascii="Arial" w:hAnsi="Arial" w:cs="Arial"/>
          <w:bCs/>
          <w:sz w:val="24"/>
          <w:szCs w:val="24"/>
        </w:rPr>
        <w:t>Espach</w:t>
      </w:r>
      <w:r w:rsidR="00E44B1A" w:rsidRPr="00610C3C">
        <w:rPr>
          <w:rFonts w:ascii="Arial" w:hAnsi="Arial" w:cs="Arial"/>
          <w:bCs/>
          <w:sz w:val="24"/>
          <w:szCs w:val="24"/>
        </w:rPr>
        <w:t xml:space="preserve"> could only have fallen within the category of a ‘flighty or arbitrary, and not a reasonable suspicion’.</w:t>
      </w:r>
      <w:r w:rsidR="00E44B1A" w:rsidRPr="00610C3C">
        <w:rPr>
          <w:rStyle w:val="FootnoteReference"/>
          <w:rFonts w:ascii="Arial" w:hAnsi="Arial" w:cs="Arial"/>
          <w:bCs/>
          <w:sz w:val="24"/>
          <w:szCs w:val="24"/>
        </w:rPr>
        <w:footnoteReference w:id="11"/>
      </w:r>
      <w:r w:rsidR="00E44B1A" w:rsidRPr="00610C3C">
        <w:rPr>
          <w:rFonts w:ascii="Arial" w:hAnsi="Arial" w:cs="Arial"/>
          <w:bCs/>
          <w:sz w:val="24"/>
          <w:szCs w:val="24"/>
        </w:rPr>
        <w:t xml:space="preserve"> To the extent that </w:t>
      </w:r>
      <w:r w:rsidR="007848EA" w:rsidRPr="00610C3C">
        <w:rPr>
          <w:rFonts w:ascii="Arial" w:hAnsi="Arial" w:cs="Arial"/>
          <w:bCs/>
          <w:sz w:val="24"/>
          <w:szCs w:val="24"/>
        </w:rPr>
        <w:t>Col</w:t>
      </w:r>
      <w:r w:rsidR="00E44B1A" w:rsidRPr="00610C3C">
        <w:rPr>
          <w:rFonts w:ascii="Arial" w:hAnsi="Arial" w:cs="Arial"/>
          <w:bCs/>
          <w:sz w:val="24"/>
          <w:szCs w:val="24"/>
        </w:rPr>
        <w:t xml:space="preserve"> Espach continued to harbour a suspicion notwithstanding the plausible explanation given by the appellant, his suspicion did not pass the test laid down in </w:t>
      </w:r>
      <w:r w:rsidR="00E44B1A" w:rsidRPr="00610C3C">
        <w:rPr>
          <w:rFonts w:ascii="Arial" w:hAnsi="Arial" w:cs="Arial"/>
          <w:bCs/>
          <w:i/>
          <w:iCs/>
          <w:sz w:val="24"/>
          <w:szCs w:val="24"/>
        </w:rPr>
        <w:t>Mabona</w:t>
      </w:r>
      <w:r w:rsidR="00322184" w:rsidRPr="00610C3C">
        <w:rPr>
          <w:rFonts w:ascii="Arial" w:hAnsi="Arial" w:cs="Arial"/>
          <w:bCs/>
          <w:sz w:val="24"/>
          <w:szCs w:val="24"/>
        </w:rPr>
        <w:t xml:space="preserve"> and was</w:t>
      </w:r>
      <w:r w:rsidR="006F1624" w:rsidRPr="00610C3C">
        <w:rPr>
          <w:rFonts w:ascii="Arial" w:hAnsi="Arial" w:cs="Arial"/>
          <w:bCs/>
          <w:sz w:val="24"/>
          <w:szCs w:val="24"/>
        </w:rPr>
        <w:t xml:space="preserve"> therefore</w:t>
      </w:r>
      <w:r w:rsidR="00322184" w:rsidRPr="00610C3C">
        <w:rPr>
          <w:rFonts w:ascii="Arial" w:hAnsi="Arial" w:cs="Arial"/>
          <w:bCs/>
          <w:sz w:val="24"/>
          <w:szCs w:val="24"/>
        </w:rPr>
        <w:t xml:space="preserve"> not reasonable.</w:t>
      </w:r>
    </w:p>
    <w:p w14:paraId="32DAD8C9" w14:textId="77777777" w:rsidR="003E4991" w:rsidRPr="00610C3C" w:rsidRDefault="003E4991" w:rsidP="003E4991">
      <w:pPr>
        <w:pStyle w:val="ListParagraph"/>
        <w:ind w:left="0"/>
        <w:rPr>
          <w:rFonts w:ascii="Arial" w:hAnsi="Arial" w:cs="Arial"/>
          <w:bCs/>
          <w:sz w:val="24"/>
          <w:szCs w:val="24"/>
        </w:rPr>
      </w:pPr>
    </w:p>
    <w:p w14:paraId="3A89D204" w14:textId="2D535065" w:rsidR="00C24F1F" w:rsidRDefault="003E4991" w:rsidP="003E4991">
      <w:pPr>
        <w:pStyle w:val="ListParagraph"/>
        <w:ind w:left="0"/>
        <w:rPr>
          <w:rFonts w:ascii="Arial" w:hAnsi="Arial" w:cs="Arial"/>
          <w:bCs/>
          <w:sz w:val="24"/>
          <w:szCs w:val="24"/>
        </w:rPr>
      </w:pPr>
      <w:r w:rsidRPr="00610C3C">
        <w:rPr>
          <w:rFonts w:ascii="Arial" w:hAnsi="Arial" w:cs="Arial"/>
          <w:bCs/>
          <w:sz w:val="24"/>
          <w:szCs w:val="24"/>
        </w:rPr>
        <w:t>[3</w:t>
      </w:r>
      <w:r w:rsidR="005B1BAC" w:rsidRPr="00610C3C">
        <w:rPr>
          <w:rFonts w:ascii="Arial" w:hAnsi="Arial" w:cs="Arial"/>
          <w:bCs/>
          <w:sz w:val="24"/>
          <w:szCs w:val="24"/>
        </w:rPr>
        <w:t>1</w:t>
      </w:r>
      <w:r w:rsidRPr="00610C3C">
        <w:rPr>
          <w:rFonts w:ascii="Arial" w:hAnsi="Arial" w:cs="Arial"/>
          <w:bCs/>
          <w:sz w:val="24"/>
          <w:szCs w:val="24"/>
        </w:rPr>
        <w:t>]</w:t>
      </w:r>
      <w:r w:rsidRPr="00610C3C">
        <w:rPr>
          <w:rFonts w:ascii="Arial" w:hAnsi="Arial" w:cs="Arial"/>
          <w:bCs/>
          <w:sz w:val="24"/>
          <w:szCs w:val="24"/>
        </w:rPr>
        <w:tab/>
      </w:r>
      <w:r w:rsidR="00E44B1A" w:rsidRPr="00610C3C">
        <w:rPr>
          <w:rFonts w:ascii="Arial" w:hAnsi="Arial" w:cs="Arial"/>
          <w:bCs/>
          <w:sz w:val="24"/>
          <w:szCs w:val="24"/>
        </w:rPr>
        <w:t xml:space="preserve">Another significant consideration is that the respondents did not dispute the evidence that when </w:t>
      </w:r>
      <w:r w:rsidR="007848EA" w:rsidRPr="00610C3C">
        <w:rPr>
          <w:rFonts w:ascii="Arial" w:hAnsi="Arial" w:cs="Arial"/>
          <w:bCs/>
          <w:sz w:val="24"/>
          <w:szCs w:val="24"/>
        </w:rPr>
        <w:t>Col</w:t>
      </w:r>
      <w:r w:rsidR="00E44B1A" w:rsidRPr="00610C3C">
        <w:rPr>
          <w:rFonts w:ascii="Arial" w:hAnsi="Arial" w:cs="Arial"/>
          <w:bCs/>
          <w:sz w:val="24"/>
          <w:szCs w:val="24"/>
        </w:rPr>
        <w:t xml:space="preserve"> Espach phoned the appellant, he told him that he must come to the shop so that he could arrest him</w:t>
      </w:r>
      <w:r w:rsidR="00200DA3" w:rsidRPr="00610C3C">
        <w:rPr>
          <w:rFonts w:ascii="Arial" w:hAnsi="Arial" w:cs="Arial"/>
          <w:bCs/>
          <w:sz w:val="24"/>
          <w:szCs w:val="24"/>
        </w:rPr>
        <w:t>. Bearing in mind his evidence that he wanted to arrest the ‘kingpin’ who ordered stolen goods and created a market therefor</w:t>
      </w:r>
      <w:r w:rsidR="008B1EEE" w:rsidRPr="00610C3C">
        <w:rPr>
          <w:rFonts w:ascii="Arial" w:hAnsi="Arial" w:cs="Arial"/>
          <w:bCs/>
          <w:sz w:val="24"/>
          <w:szCs w:val="24"/>
        </w:rPr>
        <w:t xml:space="preserve">’, the </w:t>
      </w:r>
      <w:r w:rsidR="00E44B1A" w:rsidRPr="00610C3C">
        <w:rPr>
          <w:rFonts w:ascii="Arial" w:hAnsi="Arial" w:cs="Arial"/>
          <w:bCs/>
          <w:sz w:val="24"/>
          <w:szCs w:val="24"/>
        </w:rPr>
        <w:lastRenderedPageBreak/>
        <w:t xml:space="preserve">ineluctable inference is that </w:t>
      </w:r>
      <w:r w:rsidR="007848EA" w:rsidRPr="00610C3C">
        <w:rPr>
          <w:rFonts w:ascii="Arial" w:hAnsi="Arial" w:cs="Arial"/>
          <w:bCs/>
          <w:sz w:val="24"/>
          <w:szCs w:val="24"/>
        </w:rPr>
        <w:t>Col</w:t>
      </w:r>
      <w:r w:rsidR="00E44B1A" w:rsidRPr="00610C3C">
        <w:rPr>
          <w:rFonts w:ascii="Arial" w:hAnsi="Arial" w:cs="Arial"/>
          <w:bCs/>
          <w:sz w:val="24"/>
          <w:szCs w:val="24"/>
        </w:rPr>
        <w:t xml:space="preserve"> Espach </w:t>
      </w:r>
      <w:r w:rsidR="008B1EEE" w:rsidRPr="00610C3C">
        <w:rPr>
          <w:rFonts w:ascii="Arial" w:hAnsi="Arial" w:cs="Arial"/>
          <w:bCs/>
          <w:sz w:val="24"/>
          <w:szCs w:val="24"/>
        </w:rPr>
        <w:t xml:space="preserve">had made up his mind to arrest the appellant long before he even arrived on the premises and </w:t>
      </w:r>
      <w:r w:rsidR="00E44B1A" w:rsidRPr="00610C3C">
        <w:rPr>
          <w:rFonts w:ascii="Arial" w:hAnsi="Arial" w:cs="Arial"/>
          <w:bCs/>
          <w:sz w:val="24"/>
          <w:szCs w:val="24"/>
        </w:rPr>
        <w:t>did not apply his mind to the appellant’s explanation pertaining to the SMS exchange</w:t>
      </w:r>
      <w:r w:rsidR="00E678F6" w:rsidRPr="00610C3C">
        <w:rPr>
          <w:rFonts w:ascii="Arial" w:hAnsi="Arial" w:cs="Arial"/>
          <w:bCs/>
          <w:sz w:val="24"/>
          <w:szCs w:val="24"/>
        </w:rPr>
        <w:t>.</w:t>
      </w:r>
    </w:p>
    <w:p w14:paraId="704000A7" w14:textId="77777777" w:rsidR="00ED6A9F" w:rsidRPr="00610C3C" w:rsidRDefault="00ED6A9F" w:rsidP="003E4991">
      <w:pPr>
        <w:pStyle w:val="ListParagraph"/>
        <w:ind w:left="0"/>
        <w:rPr>
          <w:rFonts w:ascii="Arial" w:hAnsi="Arial" w:cs="Arial"/>
          <w:bCs/>
          <w:sz w:val="24"/>
          <w:szCs w:val="24"/>
        </w:rPr>
      </w:pPr>
    </w:p>
    <w:p w14:paraId="1249EAE4" w14:textId="0ABFBA97" w:rsidR="00092EC4" w:rsidRPr="00610C3C" w:rsidRDefault="003E4991" w:rsidP="00092EC4">
      <w:pPr>
        <w:rPr>
          <w:rFonts w:ascii="Arial" w:hAnsi="Arial" w:cs="Arial"/>
          <w:color w:val="242121"/>
          <w:sz w:val="24"/>
          <w:szCs w:val="24"/>
          <w:shd w:val="clear" w:color="auto" w:fill="FFFFFF"/>
        </w:rPr>
      </w:pPr>
      <w:r w:rsidRPr="00610C3C">
        <w:rPr>
          <w:rFonts w:ascii="Arial" w:hAnsi="Arial" w:cs="Arial"/>
          <w:bCs/>
          <w:sz w:val="24"/>
          <w:szCs w:val="24"/>
        </w:rPr>
        <w:t>[3</w:t>
      </w:r>
      <w:r w:rsidR="005B1BAC" w:rsidRPr="00610C3C">
        <w:rPr>
          <w:rFonts w:ascii="Arial" w:hAnsi="Arial" w:cs="Arial"/>
          <w:bCs/>
          <w:sz w:val="24"/>
          <w:szCs w:val="24"/>
        </w:rPr>
        <w:t>2</w:t>
      </w:r>
      <w:r w:rsidRPr="00610C3C">
        <w:rPr>
          <w:rFonts w:ascii="Arial" w:hAnsi="Arial" w:cs="Arial"/>
          <w:bCs/>
          <w:sz w:val="24"/>
          <w:szCs w:val="24"/>
        </w:rPr>
        <w:t>]</w:t>
      </w:r>
      <w:r w:rsidRPr="00610C3C">
        <w:rPr>
          <w:rFonts w:ascii="Arial" w:hAnsi="Arial" w:cs="Arial"/>
          <w:bCs/>
          <w:sz w:val="24"/>
          <w:szCs w:val="24"/>
        </w:rPr>
        <w:tab/>
      </w:r>
      <w:r w:rsidR="00E44B1A" w:rsidRPr="00610C3C">
        <w:rPr>
          <w:rFonts w:ascii="Arial" w:hAnsi="Arial" w:cs="Arial"/>
          <w:bCs/>
          <w:sz w:val="24"/>
          <w:szCs w:val="24"/>
        </w:rPr>
        <w:t xml:space="preserve">For all the reasons mentioned above, I am of the view that a police officer possessed of all the information, including the SMS exchange and the explanation therefor, would not have reasonably suspected that the appellant was complicit in the unlawful possession of the copper cables. </w:t>
      </w:r>
      <w:r w:rsidR="00325239" w:rsidRPr="00610C3C">
        <w:rPr>
          <w:rFonts w:ascii="Arial" w:hAnsi="Arial" w:cs="Arial"/>
          <w:bCs/>
          <w:sz w:val="24"/>
          <w:szCs w:val="24"/>
        </w:rPr>
        <w:t xml:space="preserve">This finding is dispositive </w:t>
      </w:r>
      <w:r w:rsidRPr="00610C3C">
        <w:rPr>
          <w:rFonts w:ascii="Arial" w:hAnsi="Arial" w:cs="Arial"/>
          <w:bCs/>
          <w:sz w:val="24"/>
          <w:szCs w:val="24"/>
        </w:rPr>
        <w:t xml:space="preserve">on the issue of liability, </w:t>
      </w:r>
      <w:r w:rsidR="00325239" w:rsidRPr="00610C3C">
        <w:rPr>
          <w:rFonts w:ascii="Arial" w:hAnsi="Arial" w:cs="Arial"/>
          <w:bCs/>
          <w:sz w:val="24"/>
          <w:szCs w:val="24"/>
        </w:rPr>
        <w:t xml:space="preserve">as one of the jurisdictional factors that render an arrest without a warrant lawful (a reasonable suspicion), is lacking. </w:t>
      </w:r>
      <w:r w:rsidR="008E739E" w:rsidRPr="00610C3C">
        <w:rPr>
          <w:rFonts w:ascii="Arial" w:hAnsi="Arial" w:cs="Arial"/>
          <w:bCs/>
          <w:sz w:val="24"/>
          <w:szCs w:val="24"/>
        </w:rPr>
        <w:t xml:space="preserve">Put differently, the question whether the arrestor exercised a discretion </w:t>
      </w:r>
      <w:r w:rsidR="00CD5363" w:rsidRPr="00610C3C">
        <w:rPr>
          <w:rFonts w:ascii="Arial" w:hAnsi="Arial" w:cs="Arial"/>
          <w:bCs/>
          <w:sz w:val="24"/>
          <w:szCs w:val="24"/>
        </w:rPr>
        <w:t xml:space="preserve">to effect an arrest without a warrant only comes up for consideration once all the jurisdictional factors have been </w:t>
      </w:r>
      <w:r w:rsidR="00811EFB" w:rsidRPr="00610C3C">
        <w:rPr>
          <w:rFonts w:ascii="Arial" w:hAnsi="Arial" w:cs="Arial"/>
          <w:bCs/>
          <w:sz w:val="24"/>
          <w:szCs w:val="24"/>
        </w:rPr>
        <w:t xml:space="preserve">established. </w:t>
      </w:r>
      <w:r w:rsidR="00325239" w:rsidRPr="00610C3C">
        <w:rPr>
          <w:rFonts w:ascii="Arial" w:hAnsi="Arial" w:cs="Arial"/>
          <w:bCs/>
          <w:sz w:val="24"/>
          <w:szCs w:val="24"/>
        </w:rPr>
        <w:t xml:space="preserve">There is therefore no need for this Court to address itself to the </w:t>
      </w:r>
      <w:r w:rsidR="005F7CCC" w:rsidRPr="00610C3C">
        <w:rPr>
          <w:rFonts w:ascii="Arial" w:hAnsi="Arial" w:cs="Arial"/>
          <w:bCs/>
          <w:sz w:val="24"/>
          <w:szCs w:val="24"/>
        </w:rPr>
        <w:t xml:space="preserve">enquiry as to whether </w:t>
      </w:r>
      <w:r w:rsidR="00063F5D" w:rsidRPr="00610C3C">
        <w:rPr>
          <w:rFonts w:ascii="Arial" w:hAnsi="Arial" w:cs="Arial"/>
          <w:bCs/>
          <w:sz w:val="24"/>
          <w:szCs w:val="24"/>
        </w:rPr>
        <w:t xml:space="preserve">or not </w:t>
      </w:r>
      <w:r w:rsidR="002B6675" w:rsidRPr="00610C3C">
        <w:rPr>
          <w:rFonts w:ascii="Arial" w:hAnsi="Arial" w:cs="Arial"/>
          <w:bCs/>
          <w:sz w:val="24"/>
          <w:szCs w:val="24"/>
        </w:rPr>
        <w:t xml:space="preserve">Col Espach </w:t>
      </w:r>
      <w:r w:rsidR="00063F5D" w:rsidRPr="00610C3C">
        <w:rPr>
          <w:rFonts w:ascii="Arial" w:hAnsi="Arial" w:cs="Arial"/>
          <w:bCs/>
          <w:sz w:val="24"/>
          <w:szCs w:val="24"/>
        </w:rPr>
        <w:t>had</w:t>
      </w:r>
      <w:r w:rsidR="00325239" w:rsidRPr="00610C3C">
        <w:rPr>
          <w:rFonts w:ascii="Arial" w:hAnsi="Arial" w:cs="Arial"/>
          <w:bCs/>
          <w:sz w:val="24"/>
          <w:szCs w:val="24"/>
        </w:rPr>
        <w:t xml:space="preserve"> exercise</w:t>
      </w:r>
      <w:r w:rsidR="002B6675" w:rsidRPr="00610C3C">
        <w:rPr>
          <w:rFonts w:ascii="Arial" w:hAnsi="Arial" w:cs="Arial"/>
          <w:bCs/>
          <w:sz w:val="24"/>
          <w:szCs w:val="24"/>
        </w:rPr>
        <w:t>d</w:t>
      </w:r>
      <w:r w:rsidR="00325239" w:rsidRPr="00610C3C">
        <w:rPr>
          <w:rFonts w:ascii="Arial" w:hAnsi="Arial" w:cs="Arial"/>
          <w:bCs/>
          <w:sz w:val="24"/>
          <w:szCs w:val="24"/>
        </w:rPr>
        <w:t xml:space="preserve"> a</w:t>
      </w:r>
      <w:r w:rsidR="00063F5D" w:rsidRPr="00610C3C">
        <w:rPr>
          <w:rFonts w:ascii="Arial" w:hAnsi="Arial" w:cs="Arial"/>
          <w:bCs/>
          <w:sz w:val="24"/>
          <w:szCs w:val="24"/>
        </w:rPr>
        <w:t>ny</w:t>
      </w:r>
      <w:r w:rsidR="00325239" w:rsidRPr="00610C3C">
        <w:rPr>
          <w:rFonts w:ascii="Arial" w:hAnsi="Arial" w:cs="Arial"/>
          <w:bCs/>
          <w:sz w:val="24"/>
          <w:szCs w:val="24"/>
        </w:rPr>
        <w:t xml:space="preserve"> discretion</w:t>
      </w:r>
      <w:r w:rsidR="00063F5D" w:rsidRPr="00610C3C">
        <w:rPr>
          <w:rFonts w:ascii="Arial" w:hAnsi="Arial" w:cs="Arial"/>
          <w:bCs/>
          <w:sz w:val="24"/>
          <w:szCs w:val="24"/>
        </w:rPr>
        <w:t xml:space="preserve"> prior to effecting the arrest</w:t>
      </w:r>
      <w:r w:rsidR="00325239" w:rsidRPr="00610C3C">
        <w:rPr>
          <w:rFonts w:ascii="Arial" w:hAnsi="Arial" w:cs="Arial"/>
          <w:bCs/>
          <w:sz w:val="24"/>
          <w:szCs w:val="24"/>
        </w:rPr>
        <w:t>.</w:t>
      </w:r>
      <w:r w:rsidR="00325239" w:rsidRPr="00610C3C">
        <w:rPr>
          <w:rStyle w:val="FootnoteReference"/>
          <w:rFonts w:ascii="Arial" w:hAnsi="Arial" w:cs="Arial"/>
          <w:bCs/>
          <w:sz w:val="24"/>
          <w:szCs w:val="24"/>
        </w:rPr>
        <w:footnoteReference w:id="12"/>
      </w:r>
      <w:r w:rsidR="00092EC4" w:rsidRPr="00610C3C">
        <w:rPr>
          <w:rFonts w:ascii="Arial" w:hAnsi="Arial" w:cs="Arial"/>
          <w:bCs/>
          <w:sz w:val="24"/>
          <w:szCs w:val="24"/>
        </w:rPr>
        <w:t xml:space="preserve"> As it was common cause that </w:t>
      </w:r>
      <w:r w:rsidR="002B6675" w:rsidRPr="00610C3C">
        <w:rPr>
          <w:rFonts w:ascii="Arial" w:hAnsi="Arial" w:cs="Arial"/>
          <w:bCs/>
          <w:sz w:val="24"/>
          <w:szCs w:val="24"/>
        </w:rPr>
        <w:t>he</w:t>
      </w:r>
      <w:r w:rsidR="00092EC4" w:rsidRPr="00610C3C">
        <w:rPr>
          <w:rFonts w:ascii="Arial" w:hAnsi="Arial" w:cs="Arial"/>
          <w:bCs/>
          <w:sz w:val="24"/>
          <w:szCs w:val="24"/>
        </w:rPr>
        <w:t xml:space="preserve"> </w:t>
      </w:r>
      <w:r w:rsidR="005D217B" w:rsidRPr="00610C3C">
        <w:rPr>
          <w:rFonts w:ascii="Arial" w:hAnsi="Arial" w:cs="Arial"/>
          <w:bCs/>
          <w:sz w:val="24"/>
          <w:szCs w:val="24"/>
        </w:rPr>
        <w:t>was a</w:t>
      </w:r>
      <w:r w:rsidR="00092EC4" w:rsidRPr="00610C3C">
        <w:rPr>
          <w:rFonts w:ascii="Arial" w:hAnsi="Arial" w:cs="Arial"/>
          <w:bCs/>
          <w:sz w:val="24"/>
          <w:szCs w:val="24"/>
        </w:rPr>
        <w:t xml:space="preserve">cting within the course and scope of </w:t>
      </w:r>
      <w:r w:rsidR="006F1624" w:rsidRPr="00610C3C">
        <w:rPr>
          <w:rFonts w:ascii="Arial" w:hAnsi="Arial" w:cs="Arial"/>
          <w:bCs/>
          <w:sz w:val="24"/>
          <w:szCs w:val="24"/>
        </w:rPr>
        <w:t>his</w:t>
      </w:r>
      <w:r w:rsidR="00092EC4" w:rsidRPr="00610C3C">
        <w:rPr>
          <w:rFonts w:ascii="Arial" w:hAnsi="Arial" w:cs="Arial"/>
          <w:bCs/>
          <w:sz w:val="24"/>
          <w:szCs w:val="24"/>
        </w:rPr>
        <w:t xml:space="preserve"> employment with the first respondent at the time when the appellant was arrested, it follows that the first respondent was vicariously liable for </w:t>
      </w:r>
      <w:r w:rsidR="006F1624" w:rsidRPr="00610C3C">
        <w:rPr>
          <w:rFonts w:ascii="Arial" w:hAnsi="Arial" w:cs="Arial"/>
          <w:color w:val="242121"/>
          <w:sz w:val="24"/>
          <w:szCs w:val="24"/>
          <w:shd w:val="clear" w:color="auto" w:fill="FFFFFF"/>
        </w:rPr>
        <w:t>Col Espach's</w:t>
      </w:r>
      <w:r w:rsidR="004309CE">
        <w:rPr>
          <w:rFonts w:ascii="Arial" w:hAnsi="Arial" w:cs="Arial"/>
          <w:color w:val="242121"/>
          <w:sz w:val="24"/>
          <w:szCs w:val="24"/>
          <w:shd w:val="clear" w:color="auto" w:fill="FFFFFF"/>
        </w:rPr>
        <w:t xml:space="preserve"> wrongful acts.</w:t>
      </w:r>
    </w:p>
    <w:p w14:paraId="512DE3A6" w14:textId="77777777" w:rsidR="00870E06" w:rsidRPr="00610C3C" w:rsidRDefault="00870E06" w:rsidP="00092EC4">
      <w:pPr>
        <w:rPr>
          <w:rFonts w:ascii="Arial" w:hAnsi="Arial" w:cs="Arial"/>
          <w:bCs/>
          <w:sz w:val="24"/>
          <w:szCs w:val="24"/>
        </w:rPr>
      </w:pPr>
    </w:p>
    <w:p w14:paraId="7C18DED6" w14:textId="2310AD6D" w:rsidR="00322184" w:rsidRPr="00610C3C" w:rsidRDefault="005D217B" w:rsidP="00322184">
      <w:pPr>
        <w:pStyle w:val="ListParagraph"/>
        <w:ind w:left="0"/>
        <w:rPr>
          <w:rFonts w:ascii="Arial" w:hAnsi="Arial" w:cs="Arial"/>
          <w:b/>
          <w:sz w:val="24"/>
          <w:szCs w:val="24"/>
        </w:rPr>
      </w:pPr>
      <w:r w:rsidRPr="00610C3C">
        <w:rPr>
          <w:rFonts w:ascii="Arial" w:hAnsi="Arial" w:cs="Arial"/>
          <w:b/>
          <w:sz w:val="24"/>
          <w:szCs w:val="24"/>
        </w:rPr>
        <w:t>The determination of quantum</w:t>
      </w:r>
    </w:p>
    <w:p w14:paraId="6688E52B" w14:textId="476381A6" w:rsidR="00E0514C" w:rsidRPr="00610C3C" w:rsidRDefault="003E4991" w:rsidP="003E4991">
      <w:pPr>
        <w:pStyle w:val="ListParagraph"/>
        <w:ind w:left="0"/>
        <w:rPr>
          <w:rFonts w:ascii="Arial" w:hAnsi="Arial" w:cs="Arial"/>
          <w:bCs/>
          <w:sz w:val="24"/>
          <w:szCs w:val="24"/>
        </w:rPr>
      </w:pPr>
      <w:r w:rsidRPr="00610C3C">
        <w:rPr>
          <w:rFonts w:ascii="Arial" w:hAnsi="Arial" w:cs="Arial"/>
          <w:bCs/>
          <w:sz w:val="24"/>
          <w:szCs w:val="24"/>
        </w:rPr>
        <w:t>[3</w:t>
      </w:r>
      <w:r w:rsidR="005B1BAC" w:rsidRPr="00610C3C">
        <w:rPr>
          <w:rFonts w:ascii="Arial" w:hAnsi="Arial" w:cs="Arial"/>
          <w:bCs/>
          <w:sz w:val="24"/>
          <w:szCs w:val="24"/>
        </w:rPr>
        <w:t>3</w:t>
      </w:r>
      <w:r w:rsidRPr="00610C3C">
        <w:rPr>
          <w:rFonts w:ascii="Arial" w:hAnsi="Arial" w:cs="Arial"/>
          <w:bCs/>
          <w:sz w:val="24"/>
          <w:szCs w:val="24"/>
        </w:rPr>
        <w:t>]</w:t>
      </w:r>
      <w:r w:rsidRPr="00610C3C">
        <w:rPr>
          <w:rFonts w:ascii="Arial" w:hAnsi="Arial" w:cs="Arial"/>
          <w:bCs/>
          <w:sz w:val="24"/>
          <w:szCs w:val="24"/>
        </w:rPr>
        <w:tab/>
      </w:r>
      <w:r w:rsidR="00E44B1A" w:rsidRPr="00610C3C">
        <w:rPr>
          <w:rFonts w:ascii="Arial" w:hAnsi="Arial" w:cs="Arial"/>
          <w:bCs/>
          <w:sz w:val="24"/>
          <w:szCs w:val="24"/>
        </w:rPr>
        <w:t xml:space="preserve">It is common cause that the unlawful arrest led to the appellant’s detention for a period of approximately one day. The trial court and the high court did not consider the issue of quantum as they found that the appellant’s arrest and detention were lawful. </w:t>
      </w:r>
      <w:r w:rsidR="00F405BD" w:rsidRPr="00610C3C">
        <w:rPr>
          <w:rFonts w:ascii="Arial" w:hAnsi="Arial" w:cs="Arial"/>
          <w:bCs/>
          <w:sz w:val="24"/>
          <w:szCs w:val="24"/>
        </w:rPr>
        <w:t xml:space="preserve">Although </w:t>
      </w:r>
      <w:r w:rsidR="00E44B1A" w:rsidRPr="00610C3C">
        <w:rPr>
          <w:rFonts w:ascii="Arial" w:hAnsi="Arial" w:cs="Arial"/>
          <w:bCs/>
          <w:sz w:val="24"/>
          <w:szCs w:val="24"/>
        </w:rPr>
        <w:t>award</w:t>
      </w:r>
      <w:r w:rsidR="006A7973" w:rsidRPr="00610C3C">
        <w:rPr>
          <w:rFonts w:ascii="Arial" w:hAnsi="Arial" w:cs="Arial"/>
          <w:bCs/>
          <w:sz w:val="24"/>
          <w:szCs w:val="24"/>
        </w:rPr>
        <w:t>s</w:t>
      </w:r>
      <w:r w:rsidR="00E44B1A" w:rsidRPr="00610C3C">
        <w:rPr>
          <w:rFonts w:ascii="Arial" w:hAnsi="Arial" w:cs="Arial"/>
          <w:bCs/>
          <w:sz w:val="24"/>
          <w:szCs w:val="24"/>
        </w:rPr>
        <w:t xml:space="preserve"> of damages </w:t>
      </w:r>
      <w:r w:rsidR="006A7973" w:rsidRPr="00610C3C">
        <w:rPr>
          <w:rFonts w:ascii="Arial" w:hAnsi="Arial" w:cs="Arial"/>
          <w:bCs/>
          <w:sz w:val="24"/>
          <w:szCs w:val="24"/>
        </w:rPr>
        <w:t xml:space="preserve">made in </w:t>
      </w:r>
      <w:r w:rsidR="00E44B1A" w:rsidRPr="00610C3C">
        <w:rPr>
          <w:rFonts w:ascii="Arial" w:hAnsi="Arial" w:cs="Arial"/>
          <w:bCs/>
          <w:sz w:val="24"/>
          <w:szCs w:val="24"/>
        </w:rPr>
        <w:t>previous decisions</w:t>
      </w:r>
      <w:r w:rsidR="00530B18" w:rsidRPr="00610C3C">
        <w:rPr>
          <w:rFonts w:ascii="Arial" w:hAnsi="Arial" w:cs="Arial"/>
          <w:bCs/>
          <w:sz w:val="24"/>
          <w:szCs w:val="24"/>
        </w:rPr>
        <w:t xml:space="preserve"> may serve as a guide in the consideration of </w:t>
      </w:r>
      <w:r w:rsidR="005D217B" w:rsidRPr="00610C3C">
        <w:rPr>
          <w:rFonts w:ascii="Arial" w:hAnsi="Arial" w:cs="Arial"/>
          <w:bCs/>
          <w:sz w:val="24"/>
          <w:szCs w:val="24"/>
        </w:rPr>
        <w:t xml:space="preserve">an </w:t>
      </w:r>
      <w:r w:rsidR="00530B18" w:rsidRPr="00610C3C">
        <w:rPr>
          <w:rFonts w:ascii="Arial" w:hAnsi="Arial" w:cs="Arial"/>
          <w:bCs/>
          <w:sz w:val="24"/>
          <w:szCs w:val="24"/>
        </w:rPr>
        <w:t>a</w:t>
      </w:r>
      <w:r w:rsidR="0032331E" w:rsidRPr="00610C3C">
        <w:rPr>
          <w:rFonts w:ascii="Arial" w:hAnsi="Arial" w:cs="Arial"/>
          <w:bCs/>
          <w:sz w:val="24"/>
          <w:szCs w:val="24"/>
        </w:rPr>
        <w:t xml:space="preserve">ppropriate </w:t>
      </w:r>
      <w:r w:rsidR="005D217B" w:rsidRPr="00610C3C">
        <w:rPr>
          <w:rFonts w:ascii="Arial" w:hAnsi="Arial" w:cs="Arial"/>
          <w:bCs/>
          <w:sz w:val="24"/>
          <w:szCs w:val="24"/>
        </w:rPr>
        <w:t xml:space="preserve">amount of damages </w:t>
      </w:r>
      <w:r w:rsidR="00B10890" w:rsidRPr="00610C3C">
        <w:rPr>
          <w:rFonts w:ascii="Arial" w:hAnsi="Arial" w:cs="Arial"/>
          <w:bCs/>
          <w:sz w:val="24"/>
          <w:szCs w:val="24"/>
        </w:rPr>
        <w:t>f</w:t>
      </w:r>
      <w:r w:rsidR="0032331E" w:rsidRPr="00610C3C">
        <w:rPr>
          <w:rFonts w:ascii="Arial" w:hAnsi="Arial" w:cs="Arial"/>
          <w:bCs/>
          <w:sz w:val="24"/>
          <w:szCs w:val="24"/>
        </w:rPr>
        <w:t>or the injury resulting from unlawful arrest and detention</w:t>
      </w:r>
      <w:r w:rsidR="006A7973" w:rsidRPr="00610C3C">
        <w:rPr>
          <w:rFonts w:ascii="Arial" w:hAnsi="Arial" w:cs="Arial"/>
          <w:bCs/>
          <w:sz w:val="24"/>
          <w:szCs w:val="24"/>
        </w:rPr>
        <w:t>,</w:t>
      </w:r>
      <w:r w:rsidR="00530B18" w:rsidRPr="00610C3C">
        <w:rPr>
          <w:rFonts w:ascii="Arial" w:hAnsi="Arial" w:cs="Arial"/>
          <w:bCs/>
          <w:sz w:val="24"/>
          <w:szCs w:val="24"/>
        </w:rPr>
        <w:t xml:space="preserve"> </w:t>
      </w:r>
      <w:r w:rsidR="0032331E" w:rsidRPr="00610C3C">
        <w:rPr>
          <w:rFonts w:ascii="Arial" w:hAnsi="Arial" w:cs="Arial"/>
          <w:bCs/>
          <w:sz w:val="24"/>
          <w:szCs w:val="24"/>
        </w:rPr>
        <w:t xml:space="preserve">such awards </w:t>
      </w:r>
      <w:r w:rsidR="00F742A9" w:rsidRPr="00610C3C">
        <w:rPr>
          <w:rFonts w:ascii="Arial" w:hAnsi="Arial" w:cs="Arial"/>
          <w:bCs/>
          <w:sz w:val="24"/>
          <w:szCs w:val="24"/>
        </w:rPr>
        <w:t xml:space="preserve">are not to be followed slavishly, for every case must be determined on its </w:t>
      </w:r>
      <w:r w:rsidR="009A541E" w:rsidRPr="00610C3C">
        <w:rPr>
          <w:rFonts w:ascii="Arial" w:hAnsi="Arial" w:cs="Arial"/>
          <w:bCs/>
          <w:sz w:val="24"/>
          <w:szCs w:val="24"/>
        </w:rPr>
        <w:t>facts</w:t>
      </w:r>
      <w:r w:rsidR="00E44B1A" w:rsidRPr="00610C3C">
        <w:rPr>
          <w:rFonts w:ascii="Arial" w:hAnsi="Arial" w:cs="Arial"/>
          <w:bCs/>
          <w:sz w:val="24"/>
          <w:szCs w:val="24"/>
        </w:rPr>
        <w:t>.</w:t>
      </w:r>
      <w:r w:rsidR="009A541E" w:rsidRPr="00610C3C">
        <w:rPr>
          <w:rStyle w:val="FootnoteReference"/>
          <w:rFonts w:ascii="Arial" w:hAnsi="Arial" w:cs="Arial"/>
          <w:bCs/>
          <w:sz w:val="24"/>
          <w:szCs w:val="24"/>
        </w:rPr>
        <w:footnoteReference w:id="13"/>
      </w:r>
      <w:r w:rsidR="00E44B1A" w:rsidRPr="00610C3C">
        <w:rPr>
          <w:rFonts w:ascii="Arial" w:hAnsi="Arial" w:cs="Arial"/>
          <w:bCs/>
          <w:sz w:val="24"/>
          <w:szCs w:val="24"/>
        </w:rPr>
        <w:t xml:space="preserve"> </w:t>
      </w:r>
      <w:r w:rsidR="00B23169" w:rsidRPr="00610C3C">
        <w:rPr>
          <w:rFonts w:ascii="Arial" w:hAnsi="Arial" w:cs="Arial"/>
          <w:bCs/>
          <w:sz w:val="24"/>
          <w:szCs w:val="24"/>
        </w:rPr>
        <w:t>It must be borne in mind that the p</w:t>
      </w:r>
      <w:r w:rsidR="00E44B1A" w:rsidRPr="00610C3C">
        <w:rPr>
          <w:rFonts w:ascii="Arial" w:hAnsi="Arial" w:cs="Arial"/>
          <w:bCs/>
          <w:sz w:val="24"/>
          <w:szCs w:val="24"/>
        </w:rPr>
        <w:t xml:space="preserve">rimary purpose of </w:t>
      </w:r>
      <w:r w:rsidR="00B23169" w:rsidRPr="00610C3C">
        <w:rPr>
          <w:rFonts w:ascii="Arial" w:hAnsi="Arial" w:cs="Arial"/>
          <w:bCs/>
          <w:sz w:val="24"/>
          <w:szCs w:val="24"/>
        </w:rPr>
        <w:t xml:space="preserve">an award of damages </w:t>
      </w:r>
      <w:r w:rsidR="00E44B1A" w:rsidRPr="00610C3C">
        <w:rPr>
          <w:rFonts w:ascii="Arial" w:hAnsi="Arial" w:cs="Arial"/>
          <w:bCs/>
          <w:sz w:val="24"/>
          <w:szCs w:val="24"/>
        </w:rPr>
        <w:t>for unlawful arrest and detention is not to enrich the aggrieved party but to offer him or her some solatium for their injured feelings.</w:t>
      </w:r>
    </w:p>
    <w:p w14:paraId="30558DAC" w14:textId="77777777" w:rsidR="004E4BAE" w:rsidRPr="00610C3C" w:rsidRDefault="004E4BAE" w:rsidP="00E0514C">
      <w:pPr>
        <w:pStyle w:val="ListParagraph"/>
        <w:ind w:left="0"/>
        <w:rPr>
          <w:rFonts w:ascii="Arial" w:hAnsi="Arial" w:cs="Arial"/>
          <w:bCs/>
          <w:sz w:val="24"/>
          <w:szCs w:val="24"/>
        </w:rPr>
      </w:pPr>
    </w:p>
    <w:p w14:paraId="0539BE5C" w14:textId="1F96A075" w:rsidR="00FE195E" w:rsidRPr="00E64B0D" w:rsidRDefault="00E0514C" w:rsidP="00E0514C">
      <w:pPr>
        <w:pStyle w:val="ListParagraph"/>
        <w:ind w:left="0"/>
        <w:rPr>
          <w:rFonts w:ascii="Arial" w:hAnsi="Arial" w:cs="Arial"/>
          <w:bCs/>
          <w:sz w:val="24"/>
          <w:szCs w:val="24"/>
        </w:rPr>
      </w:pPr>
      <w:r w:rsidRPr="00610C3C">
        <w:rPr>
          <w:rFonts w:ascii="Arial" w:hAnsi="Arial" w:cs="Arial"/>
          <w:bCs/>
          <w:sz w:val="24"/>
          <w:szCs w:val="24"/>
        </w:rPr>
        <w:lastRenderedPageBreak/>
        <w:t>[3</w:t>
      </w:r>
      <w:r w:rsidR="005B1BAC" w:rsidRPr="00610C3C">
        <w:rPr>
          <w:rFonts w:ascii="Arial" w:hAnsi="Arial" w:cs="Arial"/>
          <w:bCs/>
          <w:sz w:val="24"/>
          <w:szCs w:val="24"/>
        </w:rPr>
        <w:t>4</w:t>
      </w:r>
      <w:r w:rsidRPr="00610C3C">
        <w:rPr>
          <w:rFonts w:ascii="Arial" w:hAnsi="Arial" w:cs="Arial"/>
          <w:bCs/>
          <w:sz w:val="24"/>
          <w:szCs w:val="24"/>
        </w:rPr>
        <w:t>]</w:t>
      </w:r>
      <w:r w:rsidRPr="00610C3C">
        <w:rPr>
          <w:rFonts w:ascii="Arial" w:hAnsi="Arial" w:cs="Arial"/>
          <w:bCs/>
          <w:sz w:val="24"/>
          <w:szCs w:val="24"/>
        </w:rPr>
        <w:tab/>
      </w:r>
      <w:r w:rsidR="00E44B1A" w:rsidRPr="00610C3C">
        <w:rPr>
          <w:rFonts w:ascii="Arial" w:hAnsi="Arial" w:cs="Arial"/>
          <w:bCs/>
          <w:sz w:val="24"/>
          <w:szCs w:val="24"/>
        </w:rPr>
        <w:t xml:space="preserve">In </w:t>
      </w:r>
      <w:r w:rsidR="00E44B1A" w:rsidRPr="00610C3C">
        <w:rPr>
          <w:rFonts w:ascii="Arial" w:hAnsi="Arial" w:cs="Arial"/>
          <w:bCs/>
          <w:i/>
          <w:iCs/>
          <w:sz w:val="24"/>
          <w:szCs w:val="24"/>
        </w:rPr>
        <w:t>Kammies v Minister of Police and Another</w:t>
      </w:r>
      <w:r w:rsidR="00E44B1A" w:rsidRPr="00610C3C">
        <w:rPr>
          <w:rFonts w:ascii="Arial" w:hAnsi="Arial" w:cs="Arial"/>
          <w:bCs/>
          <w:sz w:val="24"/>
          <w:szCs w:val="24"/>
        </w:rPr>
        <w:t>,</w:t>
      </w:r>
      <w:r w:rsidR="00E44B1A" w:rsidRPr="00610C3C">
        <w:rPr>
          <w:rStyle w:val="FootnoteReference"/>
          <w:rFonts w:ascii="Arial" w:hAnsi="Arial" w:cs="Arial"/>
          <w:bCs/>
          <w:sz w:val="24"/>
          <w:szCs w:val="24"/>
        </w:rPr>
        <w:footnoteReference w:id="14"/>
      </w:r>
      <w:r w:rsidR="00E44B1A" w:rsidRPr="00610C3C">
        <w:rPr>
          <w:rFonts w:ascii="Arial" w:hAnsi="Arial" w:cs="Arial"/>
          <w:bCs/>
          <w:sz w:val="24"/>
          <w:szCs w:val="24"/>
        </w:rPr>
        <w:t xml:space="preserve"> the plaintiff was detained for </w:t>
      </w:r>
      <w:r w:rsidR="003C26DD" w:rsidRPr="00610C3C">
        <w:rPr>
          <w:rFonts w:ascii="Arial" w:hAnsi="Arial" w:cs="Arial"/>
          <w:bCs/>
          <w:sz w:val="24"/>
          <w:szCs w:val="24"/>
        </w:rPr>
        <w:t>three</w:t>
      </w:r>
      <w:r w:rsidR="00E44B1A" w:rsidRPr="00610C3C">
        <w:rPr>
          <w:rFonts w:ascii="Arial" w:hAnsi="Arial" w:cs="Arial"/>
          <w:bCs/>
          <w:sz w:val="24"/>
          <w:szCs w:val="24"/>
        </w:rPr>
        <w:t xml:space="preserve"> days and awarded damages in the sums of R70 000. In </w:t>
      </w:r>
      <w:r w:rsidR="00E44B1A" w:rsidRPr="00610C3C">
        <w:rPr>
          <w:rFonts w:ascii="Arial" w:hAnsi="Arial" w:cs="Arial"/>
          <w:bCs/>
          <w:i/>
          <w:iCs/>
          <w:sz w:val="24"/>
          <w:szCs w:val="24"/>
        </w:rPr>
        <w:t>Rahim and Others v Minister of Home Affairs</w:t>
      </w:r>
      <w:r w:rsidR="00E44B1A" w:rsidRPr="00610C3C">
        <w:rPr>
          <w:rFonts w:ascii="Arial" w:hAnsi="Arial" w:cs="Arial"/>
          <w:bCs/>
          <w:sz w:val="24"/>
          <w:szCs w:val="24"/>
        </w:rPr>
        <w:t>,</w:t>
      </w:r>
      <w:r w:rsidR="00E44B1A" w:rsidRPr="00610C3C">
        <w:rPr>
          <w:rStyle w:val="FootnoteReference"/>
          <w:rFonts w:ascii="Arial" w:hAnsi="Arial" w:cs="Arial"/>
          <w:bCs/>
          <w:sz w:val="24"/>
          <w:szCs w:val="24"/>
        </w:rPr>
        <w:footnoteReference w:id="15"/>
      </w:r>
      <w:r w:rsidR="00E44B1A" w:rsidRPr="00610C3C">
        <w:rPr>
          <w:rFonts w:ascii="Arial" w:hAnsi="Arial" w:cs="Arial"/>
          <w:bCs/>
          <w:sz w:val="24"/>
          <w:szCs w:val="24"/>
        </w:rPr>
        <w:t xml:space="preserve"> this Court awarded damages ranging from R3</w:t>
      </w:r>
      <w:r w:rsidR="00E80534" w:rsidRPr="00610C3C">
        <w:rPr>
          <w:rFonts w:ascii="Arial" w:hAnsi="Arial" w:cs="Arial"/>
          <w:bCs/>
          <w:sz w:val="24"/>
          <w:szCs w:val="24"/>
        </w:rPr>
        <w:t xml:space="preserve"> </w:t>
      </w:r>
      <w:r w:rsidR="00E44B1A" w:rsidRPr="00610C3C">
        <w:rPr>
          <w:rFonts w:ascii="Arial" w:hAnsi="Arial" w:cs="Arial"/>
          <w:bCs/>
          <w:sz w:val="24"/>
          <w:szCs w:val="24"/>
        </w:rPr>
        <w:t xml:space="preserve">000 for four days unlawful detention and R20 000 for </w:t>
      </w:r>
      <w:r w:rsidR="003C5927" w:rsidRPr="00610C3C">
        <w:rPr>
          <w:rFonts w:ascii="Arial" w:hAnsi="Arial" w:cs="Arial"/>
          <w:bCs/>
          <w:sz w:val="24"/>
          <w:szCs w:val="24"/>
        </w:rPr>
        <w:t>30</w:t>
      </w:r>
      <w:r w:rsidR="00E44B1A" w:rsidRPr="00610C3C">
        <w:rPr>
          <w:rFonts w:ascii="Arial" w:hAnsi="Arial" w:cs="Arial"/>
          <w:bCs/>
          <w:sz w:val="24"/>
          <w:szCs w:val="24"/>
        </w:rPr>
        <w:t xml:space="preserve"> days to R25 000 for </w:t>
      </w:r>
      <w:r w:rsidR="003C5927" w:rsidRPr="00610C3C">
        <w:rPr>
          <w:rFonts w:ascii="Arial" w:hAnsi="Arial" w:cs="Arial"/>
          <w:bCs/>
          <w:sz w:val="24"/>
          <w:szCs w:val="24"/>
        </w:rPr>
        <w:t>35</w:t>
      </w:r>
      <w:r w:rsidR="00E44B1A" w:rsidRPr="00610C3C">
        <w:rPr>
          <w:rFonts w:ascii="Arial" w:hAnsi="Arial" w:cs="Arial"/>
          <w:bCs/>
          <w:sz w:val="24"/>
          <w:szCs w:val="24"/>
        </w:rPr>
        <w:t xml:space="preserve"> days’ unlawful detention. In </w:t>
      </w:r>
      <w:r w:rsidR="00E44B1A" w:rsidRPr="00610C3C">
        <w:rPr>
          <w:rFonts w:ascii="Arial" w:hAnsi="Arial" w:cs="Arial"/>
          <w:bCs/>
          <w:i/>
          <w:iCs/>
          <w:sz w:val="24"/>
          <w:szCs w:val="24"/>
        </w:rPr>
        <w:t>De Klerk v Minister of Police</w:t>
      </w:r>
      <w:r w:rsidR="00E44B1A" w:rsidRPr="00610C3C">
        <w:rPr>
          <w:rFonts w:ascii="Arial" w:hAnsi="Arial" w:cs="Arial"/>
          <w:bCs/>
          <w:sz w:val="24"/>
          <w:szCs w:val="24"/>
        </w:rPr>
        <w:t>,</w:t>
      </w:r>
      <w:r w:rsidR="00E44B1A" w:rsidRPr="00610C3C">
        <w:rPr>
          <w:rStyle w:val="FootnoteReference"/>
          <w:rFonts w:ascii="Arial" w:hAnsi="Arial" w:cs="Arial"/>
          <w:bCs/>
          <w:sz w:val="24"/>
          <w:szCs w:val="24"/>
        </w:rPr>
        <w:footnoteReference w:id="16"/>
      </w:r>
      <w:r w:rsidR="00E44B1A" w:rsidRPr="00610C3C">
        <w:rPr>
          <w:rFonts w:ascii="Arial" w:hAnsi="Arial" w:cs="Arial"/>
          <w:bCs/>
          <w:sz w:val="24"/>
          <w:szCs w:val="24"/>
        </w:rPr>
        <w:t xml:space="preserve"> the Constitutional Court considered an amount of R300 000 for approximately </w:t>
      </w:r>
      <w:r w:rsidR="00E80534" w:rsidRPr="00610C3C">
        <w:rPr>
          <w:rFonts w:ascii="Arial" w:hAnsi="Arial" w:cs="Arial"/>
          <w:bCs/>
          <w:sz w:val="24"/>
          <w:szCs w:val="24"/>
        </w:rPr>
        <w:t>seven</w:t>
      </w:r>
      <w:r w:rsidR="00E44B1A" w:rsidRPr="00610C3C">
        <w:rPr>
          <w:rFonts w:ascii="Arial" w:hAnsi="Arial" w:cs="Arial"/>
          <w:bCs/>
          <w:sz w:val="24"/>
          <w:szCs w:val="24"/>
        </w:rPr>
        <w:t xml:space="preserve"> days’ detention to be fair and reasonable. In </w:t>
      </w:r>
      <w:r w:rsidR="00E44B1A" w:rsidRPr="00610C3C">
        <w:rPr>
          <w:rFonts w:ascii="Arial" w:hAnsi="Arial" w:cs="Arial"/>
          <w:bCs/>
          <w:i/>
          <w:iCs/>
          <w:sz w:val="24"/>
          <w:szCs w:val="24"/>
        </w:rPr>
        <w:t>Mahlangu and Another v Minister of Police</w:t>
      </w:r>
      <w:r w:rsidR="00E44B1A" w:rsidRPr="00610C3C">
        <w:rPr>
          <w:rFonts w:ascii="Arial" w:hAnsi="Arial" w:cs="Arial"/>
          <w:bCs/>
          <w:sz w:val="24"/>
          <w:szCs w:val="24"/>
        </w:rPr>
        <w:t>,</w:t>
      </w:r>
      <w:r w:rsidR="00E44B1A" w:rsidRPr="00610C3C">
        <w:rPr>
          <w:rStyle w:val="FootnoteReference"/>
          <w:rFonts w:ascii="Arial" w:hAnsi="Arial" w:cs="Arial"/>
          <w:bCs/>
          <w:sz w:val="24"/>
          <w:szCs w:val="24"/>
        </w:rPr>
        <w:footnoteReference w:id="17"/>
      </w:r>
      <w:r w:rsidR="00E44B1A" w:rsidRPr="00610C3C">
        <w:rPr>
          <w:rFonts w:ascii="Arial" w:hAnsi="Arial" w:cs="Arial"/>
          <w:bCs/>
          <w:sz w:val="24"/>
          <w:szCs w:val="24"/>
        </w:rPr>
        <w:t xml:space="preserve"> the Constitutional Court awarded damages in the amount of R500 000 for an unlawful detention that lasted eight months and </w:t>
      </w:r>
      <w:r w:rsidR="00571957" w:rsidRPr="00610C3C">
        <w:rPr>
          <w:rFonts w:ascii="Arial" w:hAnsi="Arial" w:cs="Arial"/>
          <w:bCs/>
          <w:sz w:val="24"/>
          <w:szCs w:val="24"/>
        </w:rPr>
        <w:t xml:space="preserve">ten </w:t>
      </w:r>
      <w:r w:rsidR="00E44B1A" w:rsidRPr="00610C3C">
        <w:rPr>
          <w:rFonts w:ascii="Arial" w:hAnsi="Arial" w:cs="Arial"/>
          <w:bCs/>
          <w:sz w:val="24"/>
          <w:szCs w:val="24"/>
        </w:rPr>
        <w:t xml:space="preserve">days. </w:t>
      </w:r>
      <w:r w:rsidR="00295365" w:rsidRPr="00610C3C">
        <w:rPr>
          <w:rFonts w:ascii="Arial" w:hAnsi="Arial" w:cs="Arial"/>
          <w:bCs/>
          <w:sz w:val="24"/>
          <w:szCs w:val="24"/>
        </w:rPr>
        <w:t>Having considered all the facts of this case, including</w:t>
      </w:r>
      <w:r w:rsidR="006F1624" w:rsidRPr="00610C3C">
        <w:rPr>
          <w:rFonts w:ascii="Arial" w:hAnsi="Arial" w:cs="Arial"/>
          <w:bCs/>
          <w:sz w:val="24"/>
          <w:szCs w:val="24"/>
        </w:rPr>
        <w:t xml:space="preserve"> the</w:t>
      </w:r>
      <w:r w:rsidR="00295365" w:rsidRPr="00610C3C">
        <w:rPr>
          <w:rFonts w:ascii="Arial" w:hAnsi="Arial" w:cs="Arial"/>
          <w:bCs/>
          <w:sz w:val="24"/>
          <w:szCs w:val="24"/>
        </w:rPr>
        <w:t xml:space="preserve"> </w:t>
      </w:r>
      <w:r w:rsidR="005B2FBB" w:rsidRPr="00610C3C">
        <w:rPr>
          <w:rFonts w:ascii="Arial" w:hAnsi="Arial" w:cs="Arial"/>
          <w:bCs/>
          <w:sz w:val="24"/>
          <w:szCs w:val="24"/>
        </w:rPr>
        <w:t xml:space="preserve">age of the appellant, </w:t>
      </w:r>
      <w:r w:rsidR="00295365" w:rsidRPr="00610C3C">
        <w:rPr>
          <w:rFonts w:ascii="Arial" w:hAnsi="Arial" w:cs="Arial"/>
          <w:bCs/>
          <w:sz w:val="24"/>
          <w:szCs w:val="24"/>
        </w:rPr>
        <w:t xml:space="preserve">the circumstances of </w:t>
      </w:r>
      <w:r w:rsidR="005B2FBB" w:rsidRPr="00610C3C">
        <w:rPr>
          <w:rFonts w:ascii="Arial" w:hAnsi="Arial" w:cs="Arial"/>
          <w:bCs/>
          <w:sz w:val="24"/>
          <w:szCs w:val="24"/>
        </w:rPr>
        <w:t>his</w:t>
      </w:r>
      <w:r w:rsidR="00295365" w:rsidRPr="00610C3C">
        <w:rPr>
          <w:rFonts w:ascii="Arial" w:hAnsi="Arial" w:cs="Arial"/>
          <w:bCs/>
          <w:sz w:val="24"/>
          <w:szCs w:val="24"/>
        </w:rPr>
        <w:t xml:space="preserve"> arrest, </w:t>
      </w:r>
      <w:r w:rsidR="00DA35AE" w:rsidRPr="00610C3C">
        <w:rPr>
          <w:rFonts w:ascii="Arial" w:hAnsi="Arial" w:cs="Arial"/>
          <w:bCs/>
          <w:sz w:val="24"/>
          <w:szCs w:val="24"/>
        </w:rPr>
        <w:t xml:space="preserve">the relatively short duration of the detention, </w:t>
      </w:r>
      <w:r w:rsidR="00E44B1A" w:rsidRPr="00610C3C">
        <w:rPr>
          <w:rFonts w:ascii="Arial" w:hAnsi="Arial" w:cs="Arial"/>
          <w:bCs/>
          <w:sz w:val="24"/>
          <w:szCs w:val="24"/>
        </w:rPr>
        <w:t>I</w:t>
      </w:r>
      <w:r w:rsidR="005B2FBB" w:rsidRPr="00610C3C">
        <w:rPr>
          <w:rFonts w:ascii="Arial" w:hAnsi="Arial" w:cs="Arial"/>
          <w:bCs/>
          <w:sz w:val="24"/>
          <w:szCs w:val="24"/>
        </w:rPr>
        <w:t xml:space="preserve"> consider an amount </w:t>
      </w:r>
      <w:r w:rsidR="00FE195E" w:rsidRPr="00610C3C">
        <w:rPr>
          <w:rFonts w:ascii="Arial" w:hAnsi="Arial" w:cs="Arial"/>
          <w:bCs/>
          <w:sz w:val="24"/>
          <w:szCs w:val="24"/>
        </w:rPr>
        <w:t xml:space="preserve">of </w:t>
      </w:r>
      <w:r w:rsidR="00E44B1A" w:rsidRPr="00610C3C">
        <w:rPr>
          <w:rFonts w:ascii="Arial" w:hAnsi="Arial" w:cs="Arial"/>
          <w:bCs/>
          <w:sz w:val="24"/>
          <w:szCs w:val="24"/>
        </w:rPr>
        <w:t>R70</w:t>
      </w:r>
      <w:r w:rsidR="00FE195E" w:rsidRPr="00610C3C">
        <w:rPr>
          <w:rFonts w:ascii="Arial" w:hAnsi="Arial" w:cs="Arial"/>
          <w:bCs/>
          <w:sz w:val="24"/>
          <w:szCs w:val="24"/>
        </w:rPr>
        <w:t> </w:t>
      </w:r>
      <w:r w:rsidR="00E44B1A" w:rsidRPr="00E64B0D">
        <w:rPr>
          <w:rFonts w:ascii="Arial" w:hAnsi="Arial" w:cs="Arial"/>
          <w:bCs/>
          <w:sz w:val="24"/>
          <w:szCs w:val="24"/>
        </w:rPr>
        <w:t>000</w:t>
      </w:r>
      <w:r w:rsidR="00FE195E" w:rsidRPr="00E64B0D">
        <w:rPr>
          <w:rFonts w:ascii="Arial" w:hAnsi="Arial" w:cs="Arial"/>
          <w:bCs/>
          <w:sz w:val="24"/>
          <w:szCs w:val="24"/>
        </w:rPr>
        <w:t xml:space="preserve"> to be an appropriate award of damages for </w:t>
      </w:r>
      <w:r w:rsidR="00F43848" w:rsidRPr="00E64B0D">
        <w:rPr>
          <w:rFonts w:ascii="Arial" w:hAnsi="Arial" w:cs="Arial"/>
          <w:bCs/>
          <w:sz w:val="24"/>
          <w:szCs w:val="24"/>
        </w:rPr>
        <w:t xml:space="preserve">his </w:t>
      </w:r>
      <w:r w:rsidR="00FE195E" w:rsidRPr="00E64B0D">
        <w:rPr>
          <w:rFonts w:ascii="Arial" w:hAnsi="Arial" w:cs="Arial"/>
          <w:bCs/>
          <w:sz w:val="24"/>
          <w:szCs w:val="24"/>
        </w:rPr>
        <w:t xml:space="preserve">unlawful arrest and detention. </w:t>
      </w:r>
      <w:r w:rsidR="000F4357" w:rsidRPr="00E64B0D">
        <w:rPr>
          <w:rFonts w:ascii="Arial" w:hAnsi="Arial" w:cs="Arial"/>
          <w:bCs/>
          <w:sz w:val="24"/>
          <w:szCs w:val="24"/>
        </w:rPr>
        <w:t xml:space="preserve">I also consider the </w:t>
      </w:r>
      <w:r w:rsidR="000D7CDD" w:rsidRPr="00E64B0D">
        <w:rPr>
          <w:rFonts w:ascii="Arial" w:hAnsi="Arial" w:cs="Arial"/>
          <w:bCs/>
          <w:sz w:val="24"/>
          <w:szCs w:val="24"/>
        </w:rPr>
        <w:t xml:space="preserve">amount of </w:t>
      </w:r>
      <w:r w:rsidR="001938A2" w:rsidRPr="00E64B0D">
        <w:rPr>
          <w:rFonts w:ascii="Arial" w:hAnsi="Arial" w:cs="Arial"/>
          <w:bCs/>
          <w:sz w:val="24"/>
          <w:szCs w:val="24"/>
        </w:rPr>
        <w:t>R7239</w:t>
      </w:r>
      <w:r w:rsidR="0061246D" w:rsidRPr="00E64B0D">
        <w:rPr>
          <w:rFonts w:ascii="Arial" w:hAnsi="Arial" w:cs="Arial"/>
          <w:bCs/>
          <w:sz w:val="24"/>
          <w:szCs w:val="24"/>
        </w:rPr>
        <w:t>,</w:t>
      </w:r>
      <w:r w:rsidR="000D7CDD" w:rsidRPr="00E64B0D">
        <w:rPr>
          <w:rFonts w:ascii="Arial" w:hAnsi="Arial" w:cs="Arial"/>
          <w:bCs/>
          <w:sz w:val="24"/>
          <w:szCs w:val="24"/>
        </w:rPr>
        <w:t xml:space="preserve"> </w:t>
      </w:r>
      <w:r w:rsidR="005F1D26" w:rsidRPr="00E64B0D">
        <w:rPr>
          <w:rFonts w:ascii="Arial" w:hAnsi="Arial" w:cs="Arial"/>
          <w:bCs/>
          <w:sz w:val="24"/>
          <w:szCs w:val="24"/>
        </w:rPr>
        <w:t xml:space="preserve">which was </w:t>
      </w:r>
      <w:r w:rsidR="000D7CDD" w:rsidRPr="00E64B0D">
        <w:rPr>
          <w:rFonts w:ascii="Arial" w:hAnsi="Arial" w:cs="Arial"/>
          <w:bCs/>
          <w:sz w:val="24"/>
          <w:szCs w:val="24"/>
        </w:rPr>
        <w:t xml:space="preserve">paid as legal costs for the </w:t>
      </w:r>
      <w:r w:rsidR="0061246D" w:rsidRPr="00E64B0D">
        <w:rPr>
          <w:rFonts w:ascii="Arial" w:hAnsi="Arial" w:cs="Arial"/>
          <w:bCs/>
          <w:sz w:val="24"/>
          <w:szCs w:val="24"/>
        </w:rPr>
        <w:t xml:space="preserve">bail proceedings, </w:t>
      </w:r>
      <w:r w:rsidR="000F4357" w:rsidRPr="00E64B0D">
        <w:rPr>
          <w:rFonts w:ascii="Arial" w:hAnsi="Arial" w:cs="Arial"/>
          <w:bCs/>
          <w:sz w:val="24"/>
          <w:szCs w:val="24"/>
        </w:rPr>
        <w:t xml:space="preserve">to be </w:t>
      </w:r>
      <w:r w:rsidR="0061246D" w:rsidRPr="00E64B0D">
        <w:rPr>
          <w:rFonts w:ascii="Arial" w:hAnsi="Arial" w:cs="Arial"/>
          <w:bCs/>
          <w:sz w:val="24"/>
          <w:szCs w:val="24"/>
        </w:rPr>
        <w:t>fair and reasonable.</w:t>
      </w:r>
    </w:p>
    <w:p w14:paraId="5F42C9B1" w14:textId="77777777" w:rsidR="00FE195E" w:rsidRPr="00E64B0D" w:rsidRDefault="00FE195E" w:rsidP="00E0514C">
      <w:pPr>
        <w:pStyle w:val="ListParagraph"/>
        <w:ind w:left="0"/>
        <w:rPr>
          <w:rFonts w:ascii="Arial" w:hAnsi="Arial" w:cs="Arial"/>
          <w:bCs/>
          <w:sz w:val="24"/>
          <w:szCs w:val="24"/>
        </w:rPr>
      </w:pPr>
    </w:p>
    <w:p w14:paraId="45031C20" w14:textId="30D31906" w:rsidR="00962E58" w:rsidRPr="00610C3C" w:rsidRDefault="00FE195E" w:rsidP="00E0514C">
      <w:pPr>
        <w:pStyle w:val="ListParagraph"/>
        <w:ind w:left="0"/>
        <w:rPr>
          <w:rFonts w:ascii="Arial" w:hAnsi="Arial" w:cs="Arial"/>
          <w:bCs/>
          <w:sz w:val="24"/>
          <w:szCs w:val="24"/>
        </w:rPr>
      </w:pPr>
      <w:r w:rsidRPr="00E64B0D">
        <w:rPr>
          <w:rFonts w:ascii="Arial" w:hAnsi="Arial" w:cs="Arial"/>
          <w:bCs/>
          <w:sz w:val="24"/>
          <w:szCs w:val="24"/>
        </w:rPr>
        <w:t>[</w:t>
      </w:r>
      <w:r w:rsidR="004E4BAE" w:rsidRPr="00E64B0D">
        <w:rPr>
          <w:rFonts w:ascii="Arial" w:hAnsi="Arial" w:cs="Arial"/>
          <w:bCs/>
          <w:sz w:val="24"/>
          <w:szCs w:val="24"/>
        </w:rPr>
        <w:t>3</w:t>
      </w:r>
      <w:r w:rsidR="005B1BAC" w:rsidRPr="00E64B0D">
        <w:rPr>
          <w:rFonts w:ascii="Arial" w:hAnsi="Arial" w:cs="Arial"/>
          <w:bCs/>
          <w:sz w:val="24"/>
          <w:szCs w:val="24"/>
        </w:rPr>
        <w:t>5</w:t>
      </w:r>
      <w:r w:rsidRPr="00E64B0D">
        <w:rPr>
          <w:rFonts w:ascii="Arial" w:hAnsi="Arial" w:cs="Arial"/>
          <w:bCs/>
          <w:sz w:val="24"/>
          <w:szCs w:val="24"/>
        </w:rPr>
        <w:t>]</w:t>
      </w:r>
      <w:r w:rsidRPr="00E64B0D">
        <w:rPr>
          <w:rFonts w:ascii="Arial" w:hAnsi="Arial" w:cs="Arial"/>
          <w:bCs/>
          <w:sz w:val="24"/>
          <w:szCs w:val="24"/>
        </w:rPr>
        <w:tab/>
      </w:r>
      <w:r w:rsidR="00E44B1A" w:rsidRPr="00E64B0D">
        <w:rPr>
          <w:rFonts w:ascii="Arial" w:hAnsi="Arial" w:cs="Arial"/>
          <w:bCs/>
          <w:sz w:val="24"/>
          <w:szCs w:val="24"/>
        </w:rPr>
        <w:t>As regards costs, there is no reason to depart from the ordinary rule that costs follow the result.</w:t>
      </w:r>
    </w:p>
    <w:p w14:paraId="3D0A9BE8" w14:textId="77777777" w:rsidR="00F262CF" w:rsidRPr="00610C3C" w:rsidRDefault="00F262CF" w:rsidP="00E0514C">
      <w:pPr>
        <w:pStyle w:val="ListParagraph"/>
        <w:ind w:left="0"/>
        <w:rPr>
          <w:rFonts w:ascii="Arial" w:hAnsi="Arial" w:cs="Arial"/>
          <w:bCs/>
          <w:sz w:val="24"/>
          <w:szCs w:val="24"/>
        </w:rPr>
      </w:pPr>
    </w:p>
    <w:p w14:paraId="6E17146B" w14:textId="5B0BF86F" w:rsidR="00962E58" w:rsidRPr="00610C3C" w:rsidRDefault="00962E58" w:rsidP="00E0514C">
      <w:pPr>
        <w:pStyle w:val="ListParagraph"/>
        <w:ind w:left="0"/>
        <w:rPr>
          <w:rFonts w:ascii="Arial" w:hAnsi="Arial" w:cs="Arial"/>
          <w:b/>
          <w:sz w:val="24"/>
          <w:szCs w:val="24"/>
        </w:rPr>
      </w:pPr>
      <w:r w:rsidRPr="00610C3C">
        <w:rPr>
          <w:rFonts w:ascii="Arial" w:hAnsi="Arial" w:cs="Arial"/>
          <w:b/>
          <w:sz w:val="24"/>
          <w:szCs w:val="24"/>
        </w:rPr>
        <w:t>Order</w:t>
      </w:r>
    </w:p>
    <w:p w14:paraId="57FC929A" w14:textId="4295A5E3" w:rsidR="00DC6661" w:rsidRPr="00610C3C" w:rsidRDefault="005B1BAC" w:rsidP="00E0514C">
      <w:pPr>
        <w:pStyle w:val="ListParagraph"/>
        <w:ind w:left="0"/>
        <w:rPr>
          <w:rFonts w:ascii="Arial" w:hAnsi="Arial" w:cs="Arial"/>
          <w:bCs/>
          <w:sz w:val="24"/>
          <w:szCs w:val="24"/>
        </w:rPr>
      </w:pPr>
      <w:r w:rsidRPr="00610C3C">
        <w:rPr>
          <w:rFonts w:ascii="Arial" w:hAnsi="Arial" w:cs="Arial"/>
          <w:bCs/>
          <w:sz w:val="24"/>
          <w:szCs w:val="24"/>
        </w:rPr>
        <w:t>[36]</w:t>
      </w:r>
      <w:r w:rsidRPr="00610C3C">
        <w:rPr>
          <w:rFonts w:ascii="Arial" w:hAnsi="Arial" w:cs="Arial"/>
          <w:bCs/>
          <w:sz w:val="24"/>
          <w:szCs w:val="24"/>
        </w:rPr>
        <w:tab/>
      </w:r>
      <w:r w:rsidR="00C01D8C" w:rsidRPr="00610C3C">
        <w:rPr>
          <w:rFonts w:ascii="Arial" w:hAnsi="Arial" w:cs="Arial"/>
          <w:bCs/>
          <w:sz w:val="24"/>
          <w:szCs w:val="24"/>
        </w:rPr>
        <w:t>In the result, the following order is granted</w:t>
      </w:r>
      <w:r w:rsidR="00962E58" w:rsidRPr="00610C3C">
        <w:rPr>
          <w:rFonts w:ascii="Arial" w:hAnsi="Arial" w:cs="Arial"/>
          <w:bCs/>
          <w:sz w:val="24"/>
          <w:szCs w:val="24"/>
        </w:rPr>
        <w:t>:</w:t>
      </w:r>
    </w:p>
    <w:p w14:paraId="1142BEDE" w14:textId="36A0D6D9" w:rsidR="00870E06" w:rsidRPr="00610C3C" w:rsidRDefault="00870E06" w:rsidP="00870E06">
      <w:pPr>
        <w:pStyle w:val="ListParagraph"/>
        <w:numPr>
          <w:ilvl w:val="0"/>
          <w:numId w:val="10"/>
        </w:numPr>
        <w:ind w:left="540" w:hanging="540"/>
        <w:rPr>
          <w:rFonts w:ascii="Arial" w:hAnsi="Arial" w:cs="Arial"/>
          <w:bCs/>
          <w:sz w:val="24"/>
          <w:szCs w:val="24"/>
        </w:rPr>
      </w:pPr>
      <w:r w:rsidRPr="00610C3C">
        <w:rPr>
          <w:rFonts w:ascii="Arial" w:hAnsi="Arial" w:cs="Arial"/>
          <w:bCs/>
          <w:sz w:val="24"/>
          <w:szCs w:val="24"/>
        </w:rPr>
        <w:t>The appeal is upheld</w:t>
      </w:r>
      <w:r w:rsidR="006F1624" w:rsidRPr="00610C3C">
        <w:rPr>
          <w:rFonts w:ascii="Arial" w:hAnsi="Arial" w:cs="Arial"/>
          <w:bCs/>
          <w:sz w:val="24"/>
          <w:szCs w:val="24"/>
        </w:rPr>
        <w:t xml:space="preserve"> with costs</w:t>
      </w:r>
      <w:r w:rsidRPr="00610C3C">
        <w:rPr>
          <w:rFonts w:ascii="Arial" w:hAnsi="Arial" w:cs="Arial"/>
          <w:bCs/>
          <w:sz w:val="24"/>
          <w:szCs w:val="24"/>
        </w:rPr>
        <w:t xml:space="preserve">. </w:t>
      </w:r>
    </w:p>
    <w:p w14:paraId="48A1052B" w14:textId="77777777" w:rsidR="00870E06" w:rsidRPr="00610C3C" w:rsidRDefault="00870E06" w:rsidP="00870E06">
      <w:pPr>
        <w:pStyle w:val="ListParagraph"/>
        <w:numPr>
          <w:ilvl w:val="0"/>
          <w:numId w:val="10"/>
        </w:numPr>
        <w:ind w:left="540" w:hanging="540"/>
        <w:rPr>
          <w:rFonts w:ascii="Arial" w:hAnsi="Arial" w:cs="Arial"/>
          <w:bCs/>
          <w:sz w:val="24"/>
          <w:szCs w:val="24"/>
        </w:rPr>
      </w:pPr>
      <w:r w:rsidRPr="00610C3C">
        <w:rPr>
          <w:rFonts w:ascii="Arial" w:hAnsi="Arial" w:cs="Arial"/>
          <w:bCs/>
          <w:sz w:val="24"/>
          <w:szCs w:val="24"/>
        </w:rPr>
        <w:t>The order of the high court is set aside and replaced with the following:</w:t>
      </w:r>
    </w:p>
    <w:p w14:paraId="64501723" w14:textId="77777777" w:rsidR="00870E06" w:rsidRPr="00610C3C" w:rsidRDefault="00870E06" w:rsidP="00870E06">
      <w:pPr>
        <w:ind w:firstLine="540"/>
        <w:rPr>
          <w:rFonts w:ascii="Arial" w:hAnsi="Arial" w:cs="Arial"/>
          <w:bCs/>
          <w:sz w:val="24"/>
          <w:szCs w:val="24"/>
        </w:rPr>
      </w:pPr>
      <w:r w:rsidRPr="00610C3C">
        <w:rPr>
          <w:rFonts w:ascii="Arial" w:hAnsi="Arial" w:cs="Arial"/>
          <w:bCs/>
          <w:sz w:val="24"/>
          <w:szCs w:val="24"/>
        </w:rPr>
        <w:t>‘1</w:t>
      </w:r>
      <w:r w:rsidRPr="00610C3C">
        <w:rPr>
          <w:rFonts w:ascii="Arial" w:hAnsi="Arial" w:cs="Arial"/>
          <w:bCs/>
          <w:sz w:val="24"/>
          <w:szCs w:val="24"/>
        </w:rPr>
        <w:tab/>
        <w:t>The appeal is upheld with costs.</w:t>
      </w:r>
    </w:p>
    <w:p w14:paraId="6F9495B8" w14:textId="77777777" w:rsidR="00870E06" w:rsidRPr="00610C3C" w:rsidRDefault="00870E06" w:rsidP="00870E06">
      <w:pPr>
        <w:ind w:left="1440" w:hanging="900"/>
        <w:rPr>
          <w:rFonts w:ascii="Arial" w:hAnsi="Arial" w:cs="Arial"/>
          <w:bCs/>
          <w:sz w:val="24"/>
          <w:szCs w:val="24"/>
        </w:rPr>
      </w:pPr>
      <w:r w:rsidRPr="00610C3C">
        <w:rPr>
          <w:rFonts w:ascii="Arial" w:hAnsi="Arial" w:cs="Arial"/>
          <w:bCs/>
          <w:sz w:val="24"/>
          <w:szCs w:val="24"/>
        </w:rPr>
        <w:t>2</w:t>
      </w:r>
      <w:r w:rsidRPr="00610C3C">
        <w:rPr>
          <w:rFonts w:ascii="Arial" w:hAnsi="Arial" w:cs="Arial"/>
          <w:bCs/>
          <w:sz w:val="24"/>
          <w:szCs w:val="24"/>
        </w:rPr>
        <w:tab/>
        <w:t>The order of the Magistrates’ Court, Tzaneen, is set aside and replaced with the following:</w:t>
      </w:r>
    </w:p>
    <w:p w14:paraId="3240A549" w14:textId="080F025A" w:rsidR="00870E06" w:rsidRPr="00610C3C" w:rsidRDefault="00870E06" w:rsidP="00841CAB">
      <w:pPr>
        <w:ind w:left="1418" w:hanging="698"/>
        <w:rPr>
          <w:rFonts w:ascii="Arial" w:hAnsi="Arial" w:cs="Arial"/>
          <w:bCs/>
          <w:sz w:val="24"/>
          <w:szCs w:val="24"/>
        </w:rPr>
      </w:pPr>
      <w:r w:rsidRPr="00610C3C">
        <w:rPr>
          <w:rFonts w:ascii="Arial" w:hAnsi="Arial" w:cs="Arial"/>
          <w:bCs/>
          <w:sz w:val="24"/>
          <w:szCs w:val="24"/>
        </w:rPr>
        <w:t>“(a)</w:t>
      </w:r>
      <w:r w:rsidRPr="00610C3C">
        <w:rPr>
          <w:rFonts w:ascii="Arial" w:hAnsi="Arial" w:cs="Arial"/>
          <w:bCs/>
          <w:sz w:val="24"/>
          <w:szCs w:val="24"/>
        </w:rPr>
        <w:tab/>
      </w:r>
      <w:r w:rsidR="006F1624" w:rsidRPr="00610C3C">
        <w:rPr>
          <w:rFonts w:ascii="Arial" w:hAnsi="Arial" w:cs="Arial"/>
          <w:bCs/>
          <w:sz w:val="24"/>
          <w:szCs w:val="24"/>
        </w:rPr>
        <w:t>The first defendant is ordered to pay R70 000 as general damages to the plaintiff.</w:t>
      </w:r>
    </w:p>
    <w:p w14:paraId="2E4CD182" w14:textId="116CDE5E" w:rsidR="006F1624" w:rsidRPr="00610C3C" w:rsidRDefault="006F1624" w:rsidP="006F1624">
      <w:pPr>
        <w:pStyle w:val="ListParagraph"/>
        <w:numPr>
          <w:ilvl w:val="0"/>
          <w:numId w:val="11"/>
        </w:numPr>
        <w:ind w:left="1418" w:hanging="698"/>
        <w:rPr>
          <w:rFonts w:ascii="Arial" w:hAnsi="Arial" w:cs="Arial"/>
          <w:bCs/>
          <w:sz w:val="24"/>
          <w:szCs w:val="24"/>
        </w:rPr>
      </w:pPr>
      <w:r w:rsidRPr="00610C3C">
        <w:rPr>
          <w:rFonts w:ascii="Arial" w:hAnsi="Arial" w:cs="Arial"/>
          <w:bCs/>
          <w:sz w:val="24"/>
          <w:szCs w:val="24"/>
        </w:rPr>
        <w:t>The first defendant is ordered to pay R7239.</w:t>
      </w:r>
    </w:p>
    <w:p w14:paraId="372CAF3F" w14:textId="77777777" w:rsidR="006F1624" w:rsidRPr="00610C3C" w:rsidRDefault="006F1624" w:rsidP="006F1624">
      <w:pPr>
        <w:pStyle w:val="ListParagraph"/>
        <w:numPr>
          <w:ilvl w:val="0"/>
          <w:numId w:val="11"/>
        </w:numPr>
        <w:ind w:left="1418" w:hanging="698"/>
        <w:rPr>
          <w:rFonts w:ascii="Arial" w:hAnsi="Arial" w:cs="Arial"/>
          <w:bCs/>
          <w:sz w:val="24"/>
          <w:szCs w:val="24"/>
        </w:rPr>
      </w:pPr>
      <w:r w:rsidRPr="00610C3C">
        <w:rPr>
          <w:rFonts w:ascii="Arial" w:hAnsi="Arial" w:cs="Arial"/>
          <w:bCs/>
          <w:sz w:val="24"/>
          <w:szCs w:val="24"/>
        </w:rPr>
        <w:t xml:space="preserve">The amounts in paragraphs (a) and (b) above shall bear interest at the prescribed rate from date of the judgment of the Magistrates’ Court, Tzaneen, being 11 January 2018 to date of payment. </w:t>
      </w:r>
    </w:p>
    <w:p w14:paraId="26D13BD3" w14:textId="062FBE2D" w:rsidR="00870E06" w:rsidRPr="00610C3C" w:rsidRDefault="00870E06" w:rsidP="00870E06">
      <w:pPr>
        <w:pStyle w:val="ListParagraph"/>
        <w:numPr>
          <w:ilvl w:val="0"/>
          <w:numId w:val="11"/>
        </w:numPr>
        <w:ind w:left="1440" w:hanging="720"/>
        <w:rPr>
          <w:rFonts w:ascii="Arial" w:hAnsi="Arial" w:cs="Arial"/>
          <w:bCs/>
          <w:sz w:val="24"/>
          <w:szCs w:val="24"/>
        </w:rPr>
      </w:pPr>
      <w:r w:rsidRPr="00610C3C">
        <w:rPr>
          <w:rFonts w:ascii="Arial" w:hAnsi="Arial" w:cs="Arial"/>
          <w:bCs/>
          <w:sz w:val="24"/>
          <w:szCs w:val="24"/>
        </w:rPr>
        <w:lastRenderedPageBreak/>
        <w:t>The first defendant is ordered to pay the plaintiff’s costs of suit.”’</w:t>
      </w:r>
    </w:p>
    <w:p w14:paraId="22114BF0" w14:textId="77777777" w:rsidR="00870E06" w:rsidRPr="00610C3C" w:rsidRDefault="00870E06" w:rsidP="00870E06">
      <w:pPr>
        <w:rPr>
          <w:rFonts w:ascii="Arial" w:hAnsi="Arial" w:cs="Arial"/>
          <w:bCs/>
          <w:sz w:val="24"/>
          <w:szCs w:val="24"/>
        </w:rPr>
      </w:pPr>
    </w:p>
    <w:p w14:paraId="2FFE5440" w14:textId="77777777" w:rsidR="006F1624" w:rsidRPr="00610C3C" w:rsidRDefault="006F1624" w:rsidP="00E44B1A">
      <w:pPr>
        <w:pStyle w:val="ListParagraph"/>
        <w:ind w:left="5040" w:firstLine="720"/>
        <w:rPr>
          <w:rFonts w:ascii="Arial" w:hAnsi="Arial" w:cs="Arial"/>
          <w:bCs/>
          <w:sz w:val="24"/>
          <w:szCs w:val="24"/>
        </w:rPr>
      </w:pPr>
    </w:p>
    <w:p w14:paraId="271E586D" w14:textId="77777777" w:rsidR="00E44B1A" w:rsidRPr="00610C3C" w:rsidRDefault="00E44B1A" w:rsidP="00AD5670">
      <w:pPr>
        <w:pStyle w:val="ListParagraph"/>
        <w:ind w:left="5040" w:firstLine="720"/>
        <w:jc w:val="right"/>
        <w:rPr>
          <w:rFonts w:ascii="Arial" w:hAnsi="Arial" w:cs="Arial"/>
          <w:bCs/>
          <w:sz w:val="24"/>
          <w:szCs w:val="24"/>
        </w:rPr>
      </w:pPr>
      <w:r w:rsidRPr="00610C3C">
        <w:rPr>
          <w:rFonts w:ascii="Arial" w:hAnsi="Arial" w:cs="Arial"/>
          <w:bCs/>
          <w:sz w:val="24"/>
          <w:szCs w:val="24"/>
        </w:rPr>
        <w:t>________________________</w:t>
      </w:r>
    </w:p>
    <w:p w14:paraId="52331D19" w14:textId="747607B7" w:rsidR="00E44B1A" w:rsidRPr="00610C3C" w:rsidRDefault="00E44B1A" w:rsidP="00AD5670">
      <w:pPr>
        <w:pStyle w:val="ListParagraph"/>
        <w:jc w:val="right"/>
        <w:rPr>
          <w:rFonts w:ascii="Arial" w:hAnsi="Arial" w:cs="Arial"/>
          <w:sz w:val="24"/>
          <w:szCs w:val="24"/>
        </w:rPr>
      </w:pPr>
      <w:r w:rsidRPr="00610C3C">
        <w:rPr>
          <w:rFonts w:ascii="Arial" w:hAnsi="Arial" w:cs="Arial"/>
          <w:sz w:val="24"/>
          <w:szCs w:val="24"/>
        </w:rPr>
        <w:t>M B MOLEMELA</w:t>
      </w:r>
    </w:p>
    <w:p w14:paraId="34B4F748" w14:textId="4928F05B" w:rsidR="006F1624" w:rsidRPr="00610C3C" w:rsidRDefault="00322184" w:rsidP="00AD5670">
      <w:pPr>
        <w:pStyle w:val="ListParagraph"/>
        <w:jc w:val="right"/>
        <w:rPr>
          <w:rFonts w:ascii="Arial" w:hAnsi="Arial" w:cs="Arial"/>
          <w:bCs/>
          <w:sz w:val="24"/>
          <w:szCs w:val="24"/>
        </w:rPr>
      </w:pPr>
      <w:r w:rsidRPr="00610C3C">
        <w:rPr>
          <w:rFonts w:ascii="Arial" w:hAnsi="Arial" w:cs="Arial"/>
          <w:sz w:val="24"/>
          <w:szCs w:val="24"/>
        </w:rPr>
        <w:t>JUDGE OF APPEAL</w:t>
      </w:r>
      <w:r w:rsidR="006F1624" w:rsidRPr="00610C3C">
        <w:rPr>
          <w:rFonts w:ascii="Arial" w:hAnsi="Arial" w:cs="Arial"/>
          <w:bCs/>
          <w:sz w:val="24"/>
          <w:szCs w:val="24"/>
        </w:rPr>
        <w:br w:type="page"/>
      </w:r>
    </w:p>
    <w:p w14:paraId="44BDB587" w14:textId="4E868030" w:rsidR="00322184" w:rsidRPr="00610C3C" w:rsidRDefault="00322184" w:rsidP="00322184">
      <w:pPr>
        <w:rPr>
          <w:rFonts w:ascii="Arial" w:hAnsi="Arial" w:cs="Arial"/>
          <w:sz w:val="24"/>
          <w:szCs w:val="24"/>
        </w:rPr>
      </w:pPr>
      <w:r w:rsidRPr="00610C3C">
        <w:rPr>
          <w:rFonts w:ascii="Arial" w:hAnsi="Arial" w:cs="Arial"/>
          <w:sz w:val="24"/>
          <w:szCs w:val="24"/>
        </w:rPr>
        <w:lastRenderedPageBreak/>
        <w:t>Appearances</w:t>
      </w:r>
      <w:r w:rsidRPr="00610C3C">
        <w:rPr>
          <w:rFonts w:ascii="Arial" w:hAnsi="Arial" w:cs="Arial"/>
          <w:sz w:val="24"/>
          <w:szCs w:val="24"/>
        </w:rPr>
        <w:tab/>
      </w:r>
    </w:p>
    <w:p w14:paraId="5BF98139" w14:textId="77777777" w:rsidR="00322184" w:rsidRPr="00610C3C" w:rsidRDefault="00322184" w:rsidP="00322184">
      <w:pPr>
        <w:rPr>
          <w:rFonts w:ascii="Arial" w:hAnsi="Arial" w:cs="Arial"/>
          <w:sz w:val="24"/>
          <w:szCs w:val="24"/>
        </w:rPr>
      </w:pPr>
    </w:p>
    <w:p w14:paraId="3CE9D49C" w14:textId="23878F14" w:rsidR="00322184" w:rsidRPr="00610C3C" w:rsidRDefault="00322184" w:rsidP="00322184">
      <w:pPr>
        <w:rPr>
          <w:rFonts w:ascii="Arial" w:hAnsi="Arial" w:cs="Arial"/>
          <w:sz w:val="24"/>
          <w:szCs w:val="24"/>
        </w:rPr>
      </w:pPr>
      <w:r w:rsidRPr="00610C3C">
        <w:rPr>
          <w:rFonts w:ascii="Arial" w:hAnsi="Arial" w:cs="Arial"/>
          <w:sz w:val="24"/>
          <w:szCs w:val="24"/>
        </w:rPr>
        <w:t>For appellant</w:t>
      </w:r>
      <w:r w:rsidR="00BB095B" w:rsidRPr="00610C3C">
        <w:rPr>
          <w:rFonts w:ascii="Arial" w:hAnsi="Arial" w:cs="Arial"/>
          <w:sz w:val="24"/>
          <w:szCs w:val="24"/>
        </w:rPr>
        <w:t>:</w:t>
      </w:r>
      <w:r w:rsidR="00BB095B" w:rsidRPr="00610C3C">
        <w:rPr>
          <w:rFonts w:ascii="Arial" w:hAnsi="Arial" w:cs="Arial"/>
          <w:sz w:val="24"/>
          <w:szCs w:val="24"/>
        </w:rPr>
        <w:tab/>
      </w:r>
      <w:r w:rsidR="00BB095B" w:rsidRPr="00610C3C">
        <w:rPr>
          <w:rFonts w:ascii="Arial" w:hAnsi="Arial" w:cs="Arial"/>
          <w:sz w:val="24"/>
          <w:szCs w:val="24"/>
        </w:rPr>
        <w:tab/>
      </w:r>
      <w:r w:rsidR="00BB095B" w:rsidRPr="00610C3C">
        <w:rPr>
          <w:rFonts w:ascii="Arial" w:hAnsi="Arial" w:cs="Arial"/>
          <w:sz w:val="24"/>
          <w:szCs w:val="24"/>
        </w:rPr>
        <w:tab/>
      </w:r>
      <w:r w:rsidRPr="00610C3C">
        <w:rPr>
          <w:rFonts w:ascii="Arial" w:hAnsi="Arial" w:cs="Arial"/>
          <w:sz w:val="24"/>
          <w:szCs w:val="24"/>
        </w:rPr>
        <w:t>C Zeitsman</w:t>
      </w:r>
    </w:p>
    <w:p w14:paraId="718E32F8" w14:textId="17C81B0C" w:rsidR="00322184" w:rsidRPr="000C5F6F" w:rsidRDefault="00322184" w:rsidP="00322184">
      <w:pPr>
        <w:rPr>
          <w:rFonts w:ascii="Arial" w:hAnsi="Arial" w:cs="Arial"/>
          <w:sz w:val="24"/>
          <w:szCs w:val="24"/>
        </w:rPr>
      </w:pPr>
      <w:r w:rsidRPr="00610C3C">
        <w:rPr>
          <w:rFonts w:ascii="Arial" w:hAnsi="Arial" w:cs="Arial"/>
          <w:sz w:val="24"/>
          <w:szCs w:val="24"/>
        </w:rPr>
        <w:t>Instructed by</w:t>
      </w:r>
      <w:r w:rsidR="00BB095B" w:rsidRPr="00610C3C">
        <w:rPr>
          <w:rFonts w:ascii="Arial" w:hAnsi="Arial" w:cs="Arial"/>
          <w:sz w:val="24"/>
          <w:szCs w:val="24"/>
        </w:rPr>
        <w:tab/>
      </w:r>
      <w:r w:rsidRPr="00610C3C">
        <w:rPr>
          <w:rFonts w:ascii="Arial" w:hAnsi="Arial" w:cs="Arial"/>
          <w:sz w:val="24"/>
          <w:szCs w:val="24"/>
        </w:rPr>
        <w:t>:</w:t>
      </w:r>
      <w:r w:rsidRPr="000C5F6F">
        <w:rPr>
          <w:rFonts w:ascii="Arial" w:hAnsi="Arial" w:cs="Arial"/>
          <w:sz w:val="24"/>
          <w:szCs w:val="24"/>
        </w:rPr>
        <w:t xml:space="preserve"> </w:t>
      </w:r>
      <w:r w:rsidR="00BB095B" w:rsidRPr="000C5F6F">
        <w:rPr>
          <w:rFonts w:ascii="Arial" w:hAnsi="Arial" w:cs="Arial"/>
          <w:sz w:val="24"/>
          <w:szCs w:val="24"/>
        </w:rPr>
        <w:tab/>
      </w:r>
      <w:r w:rsidR="00BB095B" w:rsidRPr="000C5F6F">
        <w:rPr>
          <w:rFonts w:ascii="Arial" w:hAnsi="Arial" w:cs="Arial"/>
          <w:sz w:val="24"/>
          <w:szCs w:val="24"/>
        </w:rPr>
        <w:tab/>
      </w:r>
      <w:r w:rsidR="00BB095B" w:rsidRPr="000C5F6F">
        <w:rPr>
          <w:rFonts w:ascii="Arial" w:hAnsi="Arial" w:cs="Arial"/>
          <w:sz w:val="24"/>
          <w:szCs w:val="24"/>
        </w:rPr>
        <w:tab/>
      </w:r>
      <w:r w:rsidRPr="000C5F6F">
        <w:rPr>
          <w:rFonts w:ascii="Arial" w:hAnsi="Arial" w:cs="Arial"/>
          <w:sz w:val="24"/>
          <w:szCs w:val="24"/>
        </w:rPr>
        <w:t>Johan Steyn Attorneys, Tzaneen</w:t>
      </w:r>
    </w:p>
    <w:p w14:paraId="14C03295" w14:textId="103FB47B" w:rsidR="00322184" w:rsidRPr="000C5F6F" w:rsidRDefault="00310076" w:rsidP="00322184">
      <w:pPr>
        <w:ind w:left="72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BB095B" w:rsidRPr="000C5F6F">
        <w:rPr>
          <w:rFonts w:ascii="Arial" w:hAnsi="Arial" w:cs="Arial"/>
          <w:sz w:val="24"/>
          <w:szCs w:val="24"/>
        </w:rPr>
        <w:tab/>
      </w:r>
      <w:r w:rsidR="00BB095B" w:rsidRPr="000C5F6F">
        <w:rPr>
          <w:rFonts w:ascii="Arial" w:hAnsi="Arial" w:cs="Arial"/>
          <w:sz w:val="24"/>
          <w:szCs w:val="24"/>
        </w:rPr>
        <w:tab/>
        <w:t>Symington De Kok</w:t>
      </w:r>
      <w:r w:rsidR="00322184" w:rsidRPr="000C5F6F">
        <w:rPr>
          <w:rFonts w:ascii="Arial" w:hAnsi="Arial" w:cs="Arial"/>
          <w:sz w:val="24"/>
          <w:szCs w:val="24"/>
        </w:rPr>
        <w:t>, Bloemfontein</w:t>
      </w:r>
    </w:p>
    <w:p w14:paraId="7B9CECB6" w14:textId="77777777" w:rsidR="00322184" w:rsidRPr="000C5F6F" w:rsidRDefault="00322184" w:rsidP="00322184">
      <w:pPr>
        <w:ind w:left="720" w:firstLine="720"/>
        <w:rPr>
          <w:rFonts w:ascii="Arial" w:hAnsi="Arial" w:cs="Arial"/>
          <w:sz w:val="24"/>
          <w:szCs w:val="24"/>
        </w:rPr>
      </w:pPr>
    </w:p>
    <w:p w14:paraId="2C614B88" w14:textId="24C1DE7D" w:rsidR="00322184" w:rsidRPr="000C5F6F" w:rsidRDefault="00322184" w:rsidP="00322184">
      <w:pPr>
        <w:rPr>
          <w:rFonts w:ascii="Arial" w:hAnsi="Arial" w:cs="Arial"/>
          <w:sz w:val="24"/>
          <w:szCs w:val="24"/>
        </w:rPr>
      </w:pPr>
      <w:r w:rsidRPr="000C5F6F">
        <w:rPr>
          <w:rFonts w:ascii="Arial" w:hAnsi="Arial" w:cs="Arial"/>
          <w:sz w:val="24"/>
          <w:szCs w:val="24"/>
        </w:rPr>
        <w:t>For respondents:</w:t>
      </w:r>
      <w:r w:rsidR="00BB095B" w:rsidRPr="000C5F6F">
        <w:rPr>
          <w:rFonts w:ascii="Arial" w:hAnsi="Arial" w:cs="Arial"/>
          <w:sz w:val="24"/>
          <w:szCs w:val="24"/>
        </w:rPr>
        <w:tab/>
      </w:r>
      <w:r w:rsidR="00BB095B" w:rsidRPr="000C5F6F">
        <w:rPr>
          <w:rFonts w:ascii="Arial" w:hAnsi="Arial" w:cs="Arial"/>
          <w:sz w:val="24"/>
          <w:szCs w:val="24"/>
        </w:rPr>
        <w:tab/>
      </w:r>
      <w:r w:rsidR="00BB095B" w:rsidRPr="000C5F6F">
        <w:rPr>
          <w:rFonts w:ascii="Arial" w:hAnsi="Arial" w:cs="Arial"/>
          <w:sz w:val="24"/>
          <w:szCs w:val="24"/>
        </w:rPr>
        <w:tab/>
      </w:r>
      <w:r w:rsidRPr="000C5F6F">
        <w:rPr>
          <w:rFonts w:ascii="Arial" w:hAnsi="Arial" w:cs="Arial"/>
          <w:sz w:val="24"/>
          <w:szCs w:val="24"/>
        </w:rPr>
        <w:t>M</w:t>
      </w:r>
      <w:r w:rsidR="00BB095B" w:rsidRPr="000C5F6F">
        <w:rPr>
          <w:rFonts w:ascii="Arial" w:hAnsi="Arial" w:cs="Arial"/>
          <w:sz w:val="24"/>
          <w:szCs w:val="24"/>
        </w:rPr>
        <w:t xml:space="preserve"> E</w:t>
      </w:r>
      <w:r w:rsidRPr="000C5F6F">
        <w:rPr>
          <w:rFonts w:ascii="Arial" w:hAnsi="Arial" w:cs="Arial"/>
          <w:sz w:val="24"/>
          <w:szCs w:val="24"/>
        </w:rPr>
        <w:t xml:space="preserve"> Ngoetjana</w:t>
      </w:r>
    </w:p>
    <w:p w14:paraId="2B9B6C3C" w14:textId="6D0ACC49" w:rsidR="00322184" w:rsidRPr="000C5F6F" w:rsidRDefault="00322184" w:rsidP="00322184">
      <w:pPr>
        <w:rPr>
          <w:rFonts w:ascii="Arial" w:hAnsi="Arial" w:cs="Arial"/>
          <w:sz w:val="24"/>
          <w:szCs w:val="24"/>
        </w:rPr>
      </w:pPr>
      <w:r w:rsidRPr="000C5F6F">
        <w:rPr>
          <w:rFonts w:ascii="Arial" w:hAnsi="Arial" w:cs="Arial"/>
          <w:sz w:val="24"/>
          <w:szCs w:val="24"/>
        </w:rPr>
        <w:t>Instructed by</w:t>
      </w:r>
      <w:r w:rsidR="00BB095B" w:rsidRPr="000C5F6F">
        <w:rPr>
          <w:rFonts w:ascii="Arial" w:hAnsi="Arial" w:cs="Arial"/>
          <w:sz w:val="24"/>
          <w:szCs w:val="24"/>
        </w:rPr>
        <w:t>:</w:t>
      </w:r>
      <w:r w:rsidR="00BB095B" w:rsidRPr="000C5F6F">
        <w:rPr>
          <w:rFonts w:ascii="Arial" w:hAnsi="Arial" w:cs="Arial"/>
          <w:sz w:val="24"/>
          <w:szCs w:val="24"/>
        </w:rPr>
        <w:tab/>
      </w:r>
      <w:r w:rsidR="00BB095B" w:rsidRPr="000C5F6F">
        <w:rPr>
          <w:rFonts w:ascii="Arial" w:hAnsi="Arial" w:cs="Arial"/>
          <w:sz w:val="24"/>
          <w:szCs w:val="24"/>
        </w:rPr>
        <w:tab/>
      </w:r>
      <w:r w:rsidR="00BB095B" w:rsidRPr="000C5F6F">
        <w:rPr>
          <w:rFonts w:ascii="Arial" w:hAnsi="Arial" w:cs="Arial"/>
          <w:sz w:val="24"/>
          <w:szCs w:val="24"/>
        </w:rPr>
        <w:tab/>
      </w:r>
      <w:r w:rsidRPr="000C5F6F">
        <w:rPr>
          <w:rFonts w:ascii="Arial" w:hAnsi="Arial" w:cs="Arial"/>
          <w:sz w:val="24"/>
          <w:szCs w:val="24"/>
        </w:rPr>
        <w:t>State Attorney, Polokwane</w:t>
      </w:r>
    </w:p>
    <w:p w14:paraId="57DB1504" w14:textId="76FB7C6A" w:rsidR="00792F97" w:rsidRPr="00322184" w:rsidRDefault="00310076" w:rsidP="00322184">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BB095B" w:rsidRPr="000C5F6F">
        <w:rPr>
          <w:rFonts w:ascii="Arial" w:hAnsi="Arial" w:cs="Arial"/>
          <w:sz w:val="24"/>
          <w:szCs w:val="24"/>
        </w:rPr>
        <w:tab/>
      </w:r>
      <w:r w:rsidR="00BB095B" w:rsidRPr="000C5F6F">
        <w:rPr>
          <w:rFonts w:ascii="Arial" w:hAnsi="Arial" w:cs="Arial"/>
          <w:sz w:val="24"/>
          <w:szCs w:val="24"/>
        </w:rPr>
        <w:tab/>
      </w:r>
      <w:r w:rsidR="00322184" w:rsidRPr="000C5F6F">
        <w:rPr>
          <w:rFonts w:ascii="Arial" w:hAnsi="Arial" w:cs="Arial"/>
          <w:sz w:val="24"/>
          <w:szCs w:val="24"/>
        </w:rPr>
        <w:t>State Attorney, Bloemfontein</w:t>
      </w:r>
    </w:p>
    <w:sectPr w:rsidR="00792F97" w:rsidRPr="00322184" w:rsidSect="00613D6F">
      <w:head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061C2" w14:textId="77777777" w:rsidR="00381823" w:rsidRDefault="00381823" w:rsidP="00E44B1A">
      <w:pPr>
        <w:spacing w:line="240" w:lineRule="auto"/>
      </w:pPr>
      <w:r>
        <w:separator/>
      </w:r>
    </w:p>
  </w:endnote>
  <w:endnote w:type="continuationSeparator" w:id="0">
    <w:p w14:paraId="3F801504" w14:textId="77777777" w:rsidR="00381823" w:rsidRDefault="00381823" w:rsidP="00E44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FE8D8" w14:textId="77777777" w:rsidR="00381823" w:rsidRDefault="00381823" w:rsidP="00E44B1A">
      <w:pPr>
        <w:spacing w:line="240" w:lineRule="auto"/>
      </w:pPr>
      <w:r>
        <w:separator/>
      </w:r>
    </w:p>
  </w:footnote>
  <w:footnote w:type="continuationSeparator" w:id="0">
    <w:p w14:paraId="7FC734C8" w14:textId="77777777" w:rsidR="00381823" w:rsidRDefault="00381823" w:rsidP="00E44B1A">
      <w:pPr>
        <w:spacing w:line="240" w:lineRule="auto"/>
      </w:pPr>
      <w:r>
        <w:continuationSeparator/>
      </w:r>
    </w:p>
  </w:footnote>
  <w:footnote w:id="1">
    <w:p w14:paraId="43C6D55E" w14:textId="77777777" w:rsidR="002909A5" w:rsidRPr="000C5F6F" w:rsidRDefault="002909A5" w:rsidP="002909A5">
      <w:pPr>
        <w:spacing w:line="240" w:lineRule="auto"/>
        <w:rPr>
          <w:rFonts w:ascii="Arial" w:hAnsi="Arial" w:cs="Arial"/>
          <w:sz w:val="20"/>
          <w:szCs w:val="20"/>
          <w:shd w:val="clear" w:color="auto" w:fill="FFFFFF"/>
        </w:rPr>
      </w:pPr>
      <w:r w:rsidRPr="000C5F6F">
        <w:rPr>
          <w:rStyle w:val="FootnoteReference"/>
          <w:rFonts w:ascii="Arial" w:hAnsi="Arial" w:cs="Arial"/>
          <w:sz w:val="20"/>
          <w:szCs w:val="20"/>
        </w:rPr>
        <w:footnoteRef/>
      </w:r>
      <w:r w:rsidRPr="000C5F6F">
        <w:rPr>
          <w:rFonts w:ascii="Arial" w:hAnsi="Arial" w:cs="Arial"/>
          <w:sz w:val="20"/>
          <w:szCs w:val="20"/>
        </w:rPr>
        <w:t xml:space="preserve"> </w:t>
      </w:r>
      <w:r w:rsidRPr="000C5F6F">
        <w:rPr>
          <w:rFonts w:ascii="Arial" w:hAnsi="Arial" w:cs="Arial"/>
          <w:i/>
          <w:iCs/>
          <w:sz w:val="20"/>
          <w:szCs w:val="20"/>
        </w:rPr>
        <w:t>President of the Republic of South Africa and Others v South African Rugby Football Union and Others</w:t>
      </w:r>
      <w:r w:rsidRPr="000C5F6F">
        <w:rPr>
          <w:rFonts w:ascii="Arial" w:hAnsi="Arial" w:cs="Arial"/>
          <w:sz w:val="20"/>
          <w:szCs w:val="20"/>
        </w:rPr>
        <w:t xml:space="preserve"> [199] ZACC 11; 1999 (10) BCLR 1059; 2000 (1) SA 1 (CC) para 62.</w:t>
      </w:r>
    </w:p>
    <w:p w14:paraId="3DF461C6" w14:textId="77777777" w:rsidR="002909A5" w:rsidRPr="000C5F6F" w:rsidRDefault="002909A5" w:rsidP="002909A5">
      <w:pPr>
        <w:pStyle w:val="FootnoteText"/>
      </w:pPr>
    </w:p>
  </w:footnote>
  <w:footnote w:id="2">
    <w:p w14:paraId="12DAC235" w14:textId="77777777" w:rsidR="00E44B1A" w:rsidRPr="000C5F6F" w:rsidRDefault="00E44B1A" w:rsidP="00F33B87">
      <w:pPr>
        <w:spacing w:line="240" w:lineRule="auto"/>
        <w:rPr>
          <w:rFonts w:ascii="Arial" w:hAnsi="Arial" w:cs="Arial"/>
          <w:sz w:val="20"/>
          <w:szCs w:val="20"/>
        </w:rPr>
      </w:pPr>
      <w:r w:rsidRPr="000C5F6F">
        <w:rPr>
          <w:rStyle w:val="FootnoteReference"/>
          <w:rFonts w:ascii="Arial" w:hAnsi="Arial" w:cs="Arial"/>
          <w:sz w:val="20"/>
          <w:szCs w:val="20"/>
        </w:rPr>
        <w:footnoteRef/>
      </w:r>
      <w:r w:rsidRPr="000C5F6F">
        <w:rPr>
          <w:rFonts w:ascii="Arial" w:hAnsi="Arial" w:cs="Arial"/>
          <w:sz w:val="20"/>
          <w:szCs w:val="20"/>
        </w:rPr>
        <w:t xml:space="preserve"> Section 36 of Act 62 of 1955 provides:</w:t>
      </w:r>
    </w:p>
    <w:p w14:paraId="6D5931C2" w14:textId="77777777" w:rsidR="00E44B1A" w:rsidRPr="000C5F6F" w:rsidRDefault="00E44B1A" w:rsidP="00F33B87">
      <w:pPr>
        <w:spacing w:line="240" w:lineRule="auto"/>
        <w:rPr>
          <w:rFonts w:ascii="Arial" w:hAnsi="Arial" w:cs="Arial"/>
          <w:color w:val="000000"/>
          <w:sz w:val="20"/>
          <w:szCs w:val="20"/>
          <w:shd w:val="clear" w:color="auto" w:fill="FFFFFF"/>
        </w:rPr>
      </w:pPr>
      <w:r w:rsidRPr="000C5F6F">
        <w:rPr>
          <w:rFonts w:ascii="Arial" w:hAnsi="Arial" w:cs="Arial"/>
          <w:color w:val="000000"/>
          <w:sz w:val="20"/>
          <w:szCs w:val="20"/>
          <w:shd w:val="clear" w:color="auto" w:fill="FFFFFF"/>
        </w:rPr>
        <w:t>‘Failure to give a satisfactory account of possession of goods </w:t>
      </w:r>
    </w:p>
    <w:p w14:paraId="11D6DCC3" w14:textId="77777777" w:rsidR="00E44B1A" w:rsidRPr="000C5F6F" w:rsidRDefault="00E44B1A" w:rsidP="00F33B87">
      <w:pPr>
        <w:spacing w:line="240" w:lineRule="auto"/>
        <w:rPr>
          <w:rFonts w:ascii="Arial" w:hAnsi="Arial" w:cs="Arial"/>
        </w:rPr>
      </w:pPr>
      <w:r w:rsidRPr="000C5F6F">
        <w:rPr>
          <w:rFonts w:ascii="Arial" w:hAnsi="Arial" w:cs="Arial"/>
          <w:color w:val="000000"/>
          <w:sz w:val="20"/>
          <w:szCs w:val="20"/>
          <w:shd w:val="clear" w:color="auto" w:fill="FFFFFF"/>
        </w:rPr>
        <w:t>- Any person who is found in possession of any goods ... in regard to which there is reasonable suspicion that they have been stolen and is unable to give a satisfactory account of such possession, shall be guilty of an offence and liable on conviction to the penalties which may be imposed on a conviction of theft.' </w:t>
      </w:r>
    </w:p>
  </w:footnote>
  <w:footnote w:id="3">
    <w:p w14:paraId="7ADFCCEC" w14:textId="0C8B1406" w:rsidR="00E44B1A" w:rsidRPr="000C5F6F" w:rsidRDefault="00E44B1A" w:rsidP="00F33B87">
      <w:pPr>
        <w:pStyle w:val="FootnoteText"/>
        <w:rPr>
          <w:rFonts w:ascii="Arial" w:hAnsi="Arial" w:cs="Arial"/>
        </w:rPr>
      </w:pPr>
      <w:r w:rsidRPr="000C5F6F">
        <w:rPr>
          <w:rStyle w:val="FootnoteReference"/>
          <w:rFonts w:ascii="Arial" w:hAnsi="Arial" w:cs="Arial"/>
        </w:rPr>
        <w:footnoteRef/>
      </w:r>
      <w:r w:rsidRPr="000C5F6F">
        <w:rPr>
          <w:rFonts w:ascii="Arial" w:hAnsi="Arial" w:cs="Arial"/>
        </w:rPr>
        <w:t xml:space="preserve"> </w:t>
      </w:r>
      <w:r w:rsidRPr="000C5F6F">
        <w:rPr>
          <w:rFonts w:ascii="Arial" w:hAnsi="Arial" w:cs="Arial"/>
          <w:i/>
          <w:iCs/>
        </w:rPr>
        <w:t>Minister of Safety and Security v Van Niekerk</w:t>
      </w:r>
      <w:r w:rsidRPr="000C5F6F">
        <w:rPr>
          <w:rFonts w:ascii="Arial" w:hAnsi="Arial" w:cs="Arial"/>
        </w:rPr>
        <w:t xml:space="preserve"> 2008(1) SACR 56 (CC)</w:t>
      </w:r>
      <w:r w:rsidR="00F43D10" w:rsidRPr="000C5F6F">
        <w:rPr>
          <w:rFonts w:ascii="Arial" w:hAnsi="Arial" w:cs="Arial"/>
        </w:rPr>
        <w:t xml:space="preserve">; 2007 (10) BCLR 1102 (CC) </w:t>
      </w:r>
      <w:r w:rsidRPr="000C5F6F">
        <w:rPr>
          <w:rFonts w:ascii="Arial" w:hAnsi="Arial" w:cs="Arial"/>
        </w:rPr>
        <w:t>para</w:t>
      </w:r>
      <w:r w:rsidR="00F43D10" w:rsidRPr="000C5F6F">
        <w:rPr>
          <w:rFonts w:ascii="Arial" w:hAnsi="Arial" w:cs="Arial"/>
        </w:rPr>
        <w:t>s</w:t>
      </w:r>
      <w:r w:rsidRPr="000C5F6F">
        <w:rPr>
          <w:rFonts w:ascii="Arial" w:hAnsi="Arial" w:cs="Arial"/>
        </w:rPr>
        <w:t xml:space="preserve"> 17 and 20.</w:t>
      </w:r>
    </w:p>
  </w:footnote>
  <w:footnote w:id="4">
    <w:p w14:paraId="76C580C1" w14:textId="1C322AE6" w:rsidR="00E44B1A" w:rsidRPr="000C5F6F" w:rsidRDefault="00E44B1A" w:rsidP="00F33B87">
      <w:pPr>
        <w:pStyle w:val="FootnoteText"/>
        <w:rPr>
          <w:rFonts w:ascii="Arial" w:hAnsi="Arial" w:cs="Arial"/>
        </w:rPr>
      </w:pPr>
      <w:r w:rsidRPr="000C5F6F">
        <w:rPr>
          <w:rStyle w:val="FootnoteReference"/>
          <w:rFonts w:ascii="Arial" w:hAnsi="Arial" w:cs="Arial"/>
        </w:rPr>
        <w:footnoteRef/>
      </w:r>
      <w:r w:rsidRPr="000C5F6F">
        <w:rPr>
          <w:rFonts w:ascii="Arial" w:hAnsi="Arial" w:cs="Arial"/>
        </w:rPr>
        <w:t xml:space="preserve"> </w:t>
      </w:r>
      <w:r w:rsidRPr="000C5F6F">
        <w:rPr>
          <w:rFonts w:ascii="Arial" w:hAnsi="Arial" w:cs="Arial"/>
          <w:i/>
          <w:iCs/>
        </w:rPr>
        <w:t>Mahlangu and Another v Minister of Police</w:t>
      </w:r>
      <w:r w:rsidR="00F43D10" w:rsidRPr="000C5F6F">
        <w:rPr>
          <w:rFonts w:ascii="Arial" w:hAnsi="Arial" w:cs="Arial"/>
        </w:rPr>
        <w:t xml:space="preserve"> [2021] ZACC 10; 2021 (7) BCLR 698 (CC) para 32.</w:t>
      </w:r>
      <w:r w:rsidRPr="000C5F6F">
        <w:rPr>
          <w:rFonts w:ascii="Arial" w:hAnsi="Arial" w:cs="Arial"/>
        </w:rPr>
        <w:t xml:space="preserve"> </w:t>
      </w:r>
    </w:p>
  </w:footnote>
  <w:footnote w:id="5">
    <w:p w14:paraId="68F1FF4D" w14:textId="6E61247F" w:rsidR="009C502C" w:rsidRPr="000C5F6F" w:rsidRDefault="009C502C" w:rsidP="009C502C">
      <w:pPr>
        <w:pStyle w:val="FootnoteText"/>
        <w:rPr>
          <w:rFonts w:ascii="Arial" w:hAnsi="Arial" w:cs="Arial"/>
        </w:rPr>
      </w:pPr>
      <w:r w:rsidRPr="000C5F6F">
        <w:rPr>
          <w:rStyle w:val="FootnoteReference"/>
          <w:rFonts w:ascii="Arial" w:hAnsi="Arial" w:cs="Arial"/>
        </w:rPr>
        <w:footnoteRef/>
      </w:r>
      <w:r w:rsidRPr="000C5F6F">
        <w:rPr>
          <w:rFonts w:ascii="Arial" w:hAnsi="Arial" w:cs="Arial"/>
        </w:rPr>
        <w:t xml:space="preserve"> </w:t>
      </w:r>
      <w:r w:rsidRPr="000C5F6F">
        <w:rPr>
          <w:rFonts w:ascii="Arial" w:hAnsi="Arial" w:cs="Arial"/>
          <w:i/>
          <w:iCs/>
        </w:rPr>
        <w:t>Duncan v Minister of Law and Order</w:t>
      </w:r>
      <w:r w:rsidR="00162E9D" w:rsidRPr="000C5F6F">
        <w:rPr>
          <w:rFonts w:ascii="Arial" w:hAnsi="Arial" w:cs="Arial"/>
          <w:i/>
          <w:iCs/>
        </w:rPr>
        <w:t xml:space="preserve"> </w:t>
      </w:r>
      <w:r w:rsidR="00162E9D" w:rsidRPr="000C5F6F">
        <w:rPr>
          <w:rFonts w:ascii="Arial" w:hAnsi="Arial" w:cs="Arial"/>
          <w:i/>
          <w:iCs/>
          <w:color w:val="000000"/>
        </w:rPr>
        <w:t>for the Republic of South Africa</w:t>
      </w:r>
      <w:r w:rsidRPr="000C5F6F">
        <w:rPr>
          <w:rFonts w:ascii="Arial" w:hAnsi="Arial" w:cs="Arial"/>
        </w:rPr>
        <w:t xml:space="preserve"> </w:t>
      </w:r>
      <w:r w:rsidRPr="000C5F6F">
        <w:rPr>
          <w:rFonts w:ascii="Arial" w:hAnsi="Arial" w:cs="Arial"/>
          <w:i/>
          <w:iCs/>
        </w:rPr>
        <w:t>(Duncan)</w:t>
      </w:r>
      <w:r w:rsidRPr="000C5F6F">
        <w:rPr>
          <w:rFonts w:ascii="Arial" w:hAnsi="Arial" w:cs="Arial"/>
        </w:rPr>
        <w:t xml:space="preserve"> </w:t>
      </w:r>
      <w:r w:rsidR="00162E9D" w:rsidRPr="000C5F6F">
        <w:rPr>
          <w:rFonts w:ascii="Arial" w:hAnsi="Arial" w:cs="Arial"/>
        </w:rPr>
        <w:t xml:space="preserve">[1986] 2 All SA 241 (A); </w:t>
      </w:r>
      <w:r w:rsidRPr="000C5F6F">
        <w:rPr>
          <w:rFonts w:ascii="Arial" w:hAnsi="Arial" w:cs="Arial"/>
        </w:rPr>
        <w:t>1986(2) SA 805 (A) at 818F-H.</w:t>
      </w:r>
    </w:p>
  </w:footnote>
  <w:footnote w:id="6">
    <w:p w14:paraId="03496E93" w14:textId="5EC77E9E" w:rsidR="009C502C" w:rsidRPr="000C5F6F" w:rsidRDefault="009C502C" w:rsidP="009C502C">
      <w:pPr>
        <w:pStyle w:val="FootnoteText"/>
        <w:rPr>
          <w:rFonts w:ascii="Arial" w:hAnsi="Arial" w:cs="Arial"/>
        </w:rPr>
      </w:pPr>
      <w:r w:rsidRPr="000C5F6F">
        <w:rPr>
          <w:rStyle w:val="FootnoteReference"/>
          <w:rFonts w:ascii="Arial" w:hAnsi="Arial" w:cs="Arial"/>
        </w:rPr>
        <w:footnoteRef/>
      </w:r>
      <w:r w:rsidRPr="000C5F6F">
        <w:rPr>
          <w:rFonts w:ascii="Arial" w:hAnsi="Arial" w:cs="Arial"/>
        </w:rPr>
        <w:t xml:space="preserve"> </w:t>
      </w:r>
      <w:r w:rsidR="009111F8" w:rsidRPr="000C5F6F">
        <w:rPr>
          <w:rFonts w:ascii="Arial" w:hAnsi="Arial" w:cs="Arial"/>
        </w:rPr>
        <w:t xml:space="preserve">Ibid.; also see </w:t>
      </w:r>
      <w:r w:rsidRPr="000C5F6F">
        <w:rPr>
          <w:rFonts w:ascii="Arial" w:hAnsi="Arial" w:cs="Arial"/>
          <w:i/>
          <w:iCs/>
        </w:rPr>
        <w:t>Minister of Safety and Security v Sekhoto</w:t>
      </w:r>
      <w:r w:rsidRPr="000C5F6F">
        <w:rPr>
          <w:rFonts w:ascii="Arial" w:hAnsi="Arial" w:cs="Arial"/>
        </w:rPr>
        <w:t xml:space="preserve"> </w:t>
      </w:r>
      <w:r w:rsidRPr="000C5F6F">
        <w:rPr>
          <w:rFonts w:ascii="Arial" w:hAnsi="Arial" w:cs="Arial"/>
          <w:i/>
          <w:iCs/>
        </w:rPr>
        <w:t>and Another</w:t>
      </w:r>
      <w:r w:rsidRPr="000C5F6F">
        <w:rPr>
          <w:rFonts w:ascii="Arial" w:hAnsi="Arial" w:cs="Arial"/>
        </w:rPr>
        <w:t xml:space="preserve"> [2010] ZASCA 141; 2011 (5) SA 367 (SCA) para 28.</w:t>
      </w:r>
    </w:p>
  </w:footnote>
  <w:footnote w:id="7">
    <w:p w14:paraId="3F04DE2E" w14:textId="352B9FC5" w:rsidR="00E44B1A" w:rsidRPr="000C5F6F" w:rsidRDefault="00E44B1A" w:rsidP="00F33B87">
      <w:pPr>
        <w:spacing w:line="240" w:lineRule="auto"/>
        <w:rPr>
          <w:rFonts w:ascii="Arial" w:hAnsi="Arial" w:cs="Arial"/>
          <w:sz w:val="20"/>
          <w:szCs w:val="20"/>
        </w:rPr>
      </w:pPr>
      <w:r w:rsidRPr="000C5F6F">
        <w:rPr>
          <w:rStyle w:val="FootnoteReference"/>
          <w:rFonts w:ascii="Arial" w:hAnsi="Arial" w:cs="Arial"/>
          <w:sz w:val="20"/>
          <w:szCs w:val="20"/>
        </w:rPr>
        <w:footnoteRef/>
      </w:r>
      <w:r w:rsidRPr="000C5F6F">
        <w:rPr>
          <w:rFonts w:ascii="Arial" w:hAnsi="Arial" w:cs="Arial"/>
          <w:sz w:val="20"/>
          <w:szCs w:val="20"/>
        </w:rPr>
        <w:t xml:space="preserve"> </w:t>
      </w:r>
      <w:r w:rsidRPr="000C5F6F">
        <w:rPr>
          <w:rFonts w:ascii="Arial" w:hAnsi="Arial" w:cs="Arial"/>
          <w:i/>
          <w:iCs/>
          <w:color w:val="000000"/>
          <w:sz w:val="20"/>
          <w:szCs w:val="20"/>
        </w:rPr>
        <w:t xml:space="preserve">Mabona and Another v Minister of Law and Order and Others </w:t>
      </w:r>
      <w:r w:rsidRPr="000C5F6F">
        <w:rPr>
          <w:rFonts w:ascii="Arial" w:hAnsi="Arial" w:cs="Arial"/>
          <w:sz w:val="20"/>
          <w:szCs w:val="20"/>
        </w:rPr>
        <w:t xml:space="preserve">1988(2) SA 654 </w:t>
      </w:r>
      <w:r w:rsidR="000B76CD" w:rsidRPr="000C5F6F">
        <w:rPr>
          <w:rFonts w:ascii="Arial" w:hAnsi="Arial" w:cs="Arial"/>
          <w:sz w:val="20"/>
          <w:szCs w:val="20"/>
        </w:rPr>
        <w:t xml:space="preserve">(SCE) </w:t>
      </w:r>
      <w:r w:rsidRPr="000C5F6F">
        <w:rPr>
          <w:rFonts w:ascii="Arial" w:hAnsi="Arial" w:cs="Arial"/>
          <w:sz w:val="20"/>
          <w:szCs w:val="20"/>
        </w:rPr>
        <w:t>at 658E-G.</w:t>
      </w:r>
    </w:p>
  </w:footnote>
  <w:footnote w:id="8">
    <w:p w14:paraId="65D0BE04" w14:textId="000FDBCD" w:rsidR="00EB6835" w:rsidRPr="000C5F6F" w:rsidRDefault="00EB6835">
      <w:pPr>
        <w:pStyle w:val="FootnoteText"/>
        <w:rPr>
          <w:rFonts w:ascii="Arial" w:hAnsi="Arial" w:cs="Arial"/>
        </w:rPr>
      </w:pPr>
      <w:r w:rsidRPr="000C5F6F">
        <w:rPr>
          <w:rStyle w:val="FootnoteReference"/>
          <w:rFonts w:ascii="Arial" w:hAnsi="Arial" w:cs="Arial"/>
        </w:rPr>
        <w:footnoteRef/>
      </w:r>
      <w:r w:rsidRPr="000C5F6F">
        <w:rPr>
          <w:rFonts w:ascii="Arial" w:hAnsi="Arial" w:cs="Arial"/>
        </w:rPr>
        <w:t xml:space="preserve"> </w:t>
      </w:r>
      <w:r w:rsidR="00FB5307" w:rsidRPr="000C5F6F">
        <w:rPr>
          <w:rFonts w:ascii="Arial" w:hAnsi="Arial" w:cs="Arial"/>
          <w:i/>
          <w:iCs/>
        </w:rPr>
        <w:t>S v Shilakwe</w:t>
      </w:r>
      <w:r w:rsidR="00FB5307" w:rsidRPr="000C5F6F">
        <w:rPr>
          <w:rFonts w:ascii="Arial" w:hAnsi="Arial" w:cs="Arial"/>
        </w:rPr>
        <w:t xml:space="preserve"> </w:t>
      </w:r>
      <w:hyperlink r:id="rId1" w:tooltip="View LawCiteRecord" w:history="1">
        <w:r w:rsidR="00FB5307" w:rsidRPr="000C5F6F">
          <w:rPr>
            <w:rStyle w:val="Hyperlink"/>
            <w:rFonts w:ascii="Arial" w:hAnsi="Arial" w:cs="Arial"/>
            <w:color w:val="auto"/>
            <w:u w:val="none"/>
          </w:rPr>
          <w:t>2012 (1) SACR 16</w:t>
        </w:r>
      </w:hyperlink>
      <w:r w:rsidR="00FB5307" w:rsidRPr="000C5F6F">
        <w:rPr>
          <w:rFonts w:ascii="Arial" w:hAnsi="Arial" w:cs="Arial"/>
        </w:rPr>
        <w:t xml:space="preserve"> (SCA) at 20, para 11.</w:t>
      </w:r>
    </w:p>
  </w:footnote>
  <w:footnote w:id="9">
    <w:p w14:paraId="06D09E58" w14:textId="20484230" w:rsidR="00306323" w:rsidRPr="000C5F6F" w:rsidRDefault="00306323">
      <w:pPr>
        <w:pStyle w:val="FootnoteText"/>
        <w:rPr>
          <w:rFonts w:ascii="Arial" w:hAnsi="Arial" w:cs="Arial"/>
        </w:rPr>
      </w:pPr>
      <w:r w:rsidRPr="000C5F6F">
        <w:rPr>
          <w:rStyle w:val="FootnoteReference"/>
          <w:rFonts w:ascii="Arial" w:hAnsi="Arial" w:cs="Arial"/>
        </w:rPr>
        <w:footnoteRef/>
      </w:r>
      <w:r w:rsidRPr="000C5F6F">
        <w:rPr>
          <w:rFonts w:ascii="Arial" w:hAnsi="Arial" w:cs="Arial"/>
        </w:rPr>
        <w:t xml:space="preserve"> CR Snyman, Criminal Law, 5</w:t>
      </w:r>
      <w:r w:rsidRPr="000C5F6F">
        <w:rPr>
          <w:rFonts w:ascii="Arial" w:hAnsi="Arial" w:cs="Arial"/>
          <w:vertAlign w:val="superscript"/>
        </w:rPr>
        <w:t>th</w:t>
      </w:r>
      <w:r w:rsidRPr="000C5F6F">
        <w:rPr>
          <w:rFonts w:ascii="Arial" w:hAnsi="Arial" w:cs="Arial"/>
        </w:rPr>
        <w:t xml:space="preserve"> ed at 525.</w:t>
      </w:r>
    </w:p>
  </w:footnote>
  <w:footnote w:id="10">
    <w:p w14:paraId="11A80483" w14:textId="77777777" w:rsidR="00E44B1A" w:rsidRPr="000C5F6F" w:rsidRDefault="00E44B1A" w:rsidP="00F33B87">
      <w:pPr>
        <w:pStyle w:val="FootnoteText"/>
        <w:rPr>
          <w:rFonts w:ascii="Arial" w:hAnsi="Arial" w:cs="Arial"/>
        </w:rPr>
      </w:pPr>
      <w:r w:rsidRPr="000C5F6F">
        <w:rPr>
          <w:rStyle w:val="FootnoteReference"/>
          <w:rFonts w:ascii="Arial" w:hAnsi="Arial" w:cs="Arial"/>
        </w:rPr>
        <w:footnoteRef/>
      </w:r>
      <w:r w:rsidRPr="000C5F6F">
        <w:rPr>
          <w:rFonts w:ascii="Arial" w:hAnsi="Arial" w:cs="Arial"/>
        </w:rPr>
        <w:t xml:space="preserve"> </w:t>
      </w:r>
      <w:r w:rsidRPr="000C5F6F">
        <w:rPr>
          <w:rFonts w:ascii="Arial" w:hAnsi="Arial" w:cs="Arial"/>
          <w:i/>
          <w:iCs/>
        </w:rPr>
        <w:t>S v Wilson</w:t>
      </w:r>
      <w:r w:rsidRPr="000C5F6F">
        <w:rPr>
          <w:rFonts w:ascii="Arial" w:hAnsi="Arial" w:cs="Arial"/>
        </w:rPr>
        <w:t xml:space="preserve"> 1962 (2) SA 619 (A).</w:t>
      </w:r>
    </w:p>
  </w:footnote>
  <w:footnote w:id="11">
    <w:p w14:paraId="75C1DF9E" w14:textId="6001958D" w:rsidR="00E44B1A" w:rsidRPr="000C5F6F" w:rsidRDefault="00E44B1A" w:rsidP="00E44B1A">
      <w:pPr>
        <w:pStyle w:val="FootnoteText"/>
        <w:rPr>
          <w:rFonts w:ascii="Arial" w:hAnsi="Arial" w:cs="Arial"/>
        </w:rPr>
      </w:pPr>
      <w:r w:rsidRPr="000C5F6F">
        <w:rPr>
          <w:rStyle w:val="FootnoteReference"/>
          <w:rFonts w:ascii="Arial" w:hAnsi="Arial" w:cs="Arial"/>
        </w:rPr>
        <w:footnoteRef/>
      </w:r>
      <w:r w:rsidRPr="000C5F6F">
        <w:rPr>
          <w:rFonts w:ascii="Arial" w:hAnsi="Arial" w:cs="Arial"/>
        </w:rPr>
        <w:t xml:space="preserve"> </w:t>
      </w:r>
      <w:r w:rsidRPr="000C5F6F">
        <w:rPr>
          <w:rFonts w:ascii="Arial" w:hAnsi="Arial" w:cs="Arial"/>
          <w:i/>
          <w:iCs/>
          <w:color w:val="000000"/>
        </w:rPr>
        <w:t xml:space="preserve">Mabona and Another v Minister of Law and </w:t>
      </w:r>
      <w:r w:rsidRPr="00610C3C">
        <w:rPr>
          <w:rFonts w:ascii="Arial" w:hAnsi="Arial" w:cs="Arial"/>
          <w:i/>
          <w:iCs/>
          <w:color w:val="000000"/>
        </w:rPr>
        <w:t>Order and Others</w:t>
      </w:r>
      <w:r w:rsidR="006F1624" w:rsidRPr="00610C3C">
        <w:rPr>
          <w:rFonts w:ascii="Arial" w:hAnsi="Arial" w:cs="Arial"/>
          <w:iCs/>
          <w:color w:val="000000"/>
        </w:rPr>
        <w:t>, footnote 7 above</w:t>
      </w:r>
      <w:r w:rsidRPr="00610C3C">
        <w:rPr>
          <w:rFonts w:ascii="Arial" w:hAnsi="Arial" w:cs="Arial"/>
          <w:i/>
          <w:iCs/>
          <w:color w:val="000000"/>
        </w:rPr>
        <w:t xml:space="preserve"> </w:t>
      </w:r>
      <w:r w:rsidRPr="00610C3C">
        <w:rPr>
          <w:rFonts w:ascii="Arial" w:hAnsi="Arial" w:cs="Arial"/>
        </w:rPr>
        <w:t>at 658H</w:t>
      </w:r>
      <w:r w:rsidRPr="000C5F6F">
        <w:rPr>
          <w:rFonts w:ascii="Arial" w:hAnsi="Arial" w:cs="Arial"/>
        </w:rPr>
        <w:t>.</w:t>
      </w:r>
    </w:p>
  </w:footnote>
  <w:footnote w:id="12">
    <w:p w14:paraId="1715A98E" w14:textId="77777777" w:rsidR="00325239" w:rsidRPr="000C5F6F" w:rsidRDefault="00325239" w:rsidP="00325239">
      <w:pPr>
        <w:pStyle w:val="FootnoteText"/>
        <w:rPr>
          <w:rFonts w:ascii="Arial" w:hAnsi="Arial" w:cs="Arial"/>
        </w:rPr>
      </w:pPr>
      <w:r w:rsidRPr="000C5F6F">
        <w:rPr>
          <w:rStyle w:val="FootnoteReference"/>
          <w:rFonts w:ascii="Arial" w:hAnsi="Arial" w:cs="Arial"/>
        </w:rPr>
        <w:footnoteRef/>
      </w:r>
      <w:r w:rsidRPr="000C5F6F">
        <w:rPr>
          <w:rFonts w:ascii="Arial" w:hAnsi="Arial" w:cs="Arial"/>
        </w:rPr>
        <w:t xml:space="preserve"> See </w:t>
      </w:r>
      <w:r w:rsidRPr="000C5F6F">
        <w:rPr>
          <w:rFonts w:ascii="Arial" w:hAnsi="Arial" w:cs="Arial"/>
          <w:i/>
          <w:iCs/>
        </w:rPr>
        <w:t>Minister of Safety and Security v Sekhoto</w:t>
      </w:r>
      <w:r w:rsidRPr="000C5F6F">
        <w:rPr>
          <w:rFonts w:ascii="Arial" w:hAnsi="Arial" w:cs="Arial"/>
        </w:rPr>
        <w:t xml:space="preserve"> </w:t>
      </w:r>
      <w:r w:rsidRPr="000C5F6F">
        <w:rPr>
          <w:rFonts w:ascii="Arial" w:hAnsi="Arial" w:cs="Arial"/>
          <w:i/>
          <w:iCs/>
        </w:rPr>
        <w:t>and Another</w:t>
      </w:r>
      <w:r w:rsidRPr="000C5F6F">
        <w:rPr>
          <w:rFonts w:ascii="Arial" w:hAnsi="Arial" w:cs="Arial"/>
        </w:rPr>
        <w:t xml:space="preserve"> [2010] ZASCA 141; 2011 (5) SA 367 (SCA) para 28.</w:t>
      </w:r>
    </w:p>
  </w:footnote>
  <w:footnote w:id="13">
    <w:p w14:paraId="34480C34" w14:textId="4B8953FD" w:rsidR="009A541E" w:rsidRPr="000C5F6F" w:rsidRDefault="009A541E">
      <w:pPr>
        <w:pStyle w:val="FootnoteText"/>
        <w:rPr>
          <w:rFonts w:ascii="Arial" w:hAnsi="Arial" w:cs="Arial"/>
        </w:rPr>
      </w:pPr>
      <w:r w:rsidRPr="000C5F6F">
        <w:rPr>
          <w:rStyle w:val="FootnoteReference"/>
          <w:rFonts w:ascii="Arial" w:hAnsi="Arial" w:cs="Arial"/>
        </w:rPr>
        <w:footnoteRef/>
      </w:r>
      <w:r w:rsidRPr="000C5F6F">
        <w:rPr>
          <w:rFonts w:ascii="Arial" w:hAnsi="Arial" w:cs="Arial"/>
        </w:rPr>
        <w:t xml:space="preserve"> </w:t>
      </w:r>
      <w:r w:rsidRPr="000C5F6F">
        <w:rPr>
          <w:rFonts w:ascii="Arial" w:hAnsi="Arial" w:cs="Arial"/>
          <w:i/>
          <w:iCs/>
        </w:rPr>
        <w:t>Minister of Safety and Security v Seymour</w:t>
      </w:r>
      <w:r w:rsidR="005369F3" w:rsidRPr="000C5F6F">
        <w:rPr>
          <w:rFonts w:ascii="Arial" w:hAnsi="Arial" w:cs="Arial"/>
        </w:rPr>
        <w:t xml:space="preserve"> 2006 (6) SA 320 (</w:t>
      </w:r>
      <w:r w:rsidR="00664C24" w:rsidRPr="000C5F6F">
        <w:rPr>
          <w:rFonts w:ascii="Arial" w:hAnsi="Arial" w:cs="Arial"/>
        </w:rPr>
        <w:t>SCA) para 17</w:t>
      </w:r>
      <w:r w:rsidRPr="000C5F6F">
        <w:rPr>
          <w:rFonts w:ascii="Arial" w:hAnsi="Arial" w:cs="Arial"/>
        </w:rPr>
        <w:t xml:space="preserve">; </w:t>
      </w:r>
      <w:r w:rsidRPr="000C5F6F">
        <w:rPr>
          <w:rFonts w:ascii="Arial" w:hAnsi="Arial" w:cs="Arial"/>
          <w:i/>
          <w:iCs/>
        </w:rPr>
        <w:t xml:space="preserve">Rudolph </w:t>
      </w:r>
      <w:r w:rsidR="005369F3" w:rsidRPr="000C5F6F">
        <w:rPr>
          <w:rFonts w:ascii="Arial" w:hAnsi="Arial" w:cs="Arial"/>
          <w:i/>
          <w:iCs/>
        </w:rPr>
        <w:t xml:space="preserve">and Others </w:t>
      </w:r>
      <w:r w:rsidRPr="000C5F6F">
        <w:rPr>
          <w:rFonts w:ascii="Arial" w:hAnsi="Arial" w:cs="Arial"/>
          <w:i/>
          <w:iCs/>
        </w:rPr>
        <w:t>v</w:t>
      </w:r>
      <w:r w:rsidR="005369F3" w:rsidRPr="000C5F6F">
        <w:rPr>
          <w:rFonts w:ascii="Arial" w:hAnsi="Arial" w:cs="Arial"/>
          <w:i/>
          <w:iCs/>
        </w:rPr>
        <w:t xml:space="preserve"> Minister of Safety and Security and Another</w:t>
      </w:r>
      <w:r w:rsidR="00664C24" w:rsidRPr="000C5F6F">
        <w:rPr>
          <w:rFonts w:ascii="Arial" w:hAnsi="Arial" w:cs="Arial"/>
        </w:rPr>
        <w:t xml:space="preserve"> 2009 (5) SA 94 (SCA)</w:t>
      </w:r>
      <w:r w:rsidR="00300952" w:rsidRPr="000C5F6F">
        <w:rPr>
          <w:rFonts w:ascii="Arial" w:hAnsi="Arial" w:cs="Arial"/>
        </w:rPr>
        <w:t xml:space="preserve"> para 26-29</w:t>
      </w:r>
      <w:r w:rsidR="005369F3" w:rsidRPr="000C5F6F">
        <w:rPr>
          <w:rFonts w:ascii="Arial" w:hAnsi="Arial" w:cs="Arial"/>
        </w:rPr>
        <w:t>.</w:t>
      </w:r>
      <w:r w:rsidRPr="000C5F6F">
        <w:rPr>
          <w:rFonts w:ascii="Arial" w:hAnsi="Arial" w:cs="Arial"/>
        </w:rPr>
        <w:t xml:space="preserve"> </w:t>
      </w:r>
    </w:p>
  </w:footnote>
  <w:footnote w:id="14">
    <w:p w14:paraId="29AC9BEC" w14:textId="77777777" w:rsidR="00E44B1A" w:rsidRPr="000C5F6F" w:rsidRDefault="00E44B1A" w:rsidP="00E44B1A">
      <w:pPr>
        <w:pStyle w:val="FootnoteText"/>
        <w:rPr>
          <w:rFonts w:ascii="Arial" w:hAnsi="Arial" w:cs="Arial"/>
        </w:rPr>
      </w:pPr>
      <w:r w:rsidRPr="000C5F6F">
        <w:rPr>
          <w:rStyle w:val="FootnoteReference"/>
          <w:rFonts w:ascii="Arial" w:hAnsi="Arial" w:cs="Arial"/>
        </w:rPr>
        <w:footnoteRef/>
      </w:r>
      <w:r w:rsidRPr="000C5F6F">
        <w:rPr>
          <w:rFonts w:ascii="Arial" w:hAnsi="Arial" w:cs="Arial"/>
        </w:rPr>
        <w:t xml:space="preserve"> </w:t>
      </w:r>
      <w:r w:rsidRPr="000C5F6F">
        <w:rPr>
          <w:rFonts w:ascii="Arial" w:hAnsi="Arial" w:cs="Arial"/>
          <w:i/>
          <w:iCs/>
        </w:rPr>
        <w:t>Kammies v Minister of Police and Another</w:t>
      </w:r>
      <w:r w:rsidRPr="000C5F6F">
        <w:rPr>
          <w:rFonts w:ascii="Arial" w:hAnsi="Arial" w:cs="Arial"/>
        </w:rPr>
        <w:t xml:space="preserve"> [2017] ZAECPEHC 25.</w:t>
      </w:r>
    </w:p>
  </w:footnote>
  <w:footnote w:id="15">
    <w:p w14:paraId="5DE67962" w14:textId="77777777" w:rsidR="00E44B1A" w:rsidRPr="000C5F6F" w:rsidRDefault="00E44B1A" w:rsidP="00E44B1A">
      <w:pPr>
        <w:pStyle w:val="FootnoteText"/>
        <w:rPr>
          <w:rFonts w:ascii="Arial" w:hAnsi="Arial" w:cs="Arial"/>
        </w:rPr>
      </w:pPr>
      <w:r w:rsidRPr="000C5F6F">
        <w:rPr>
          <w:rStyle w:val="FootnoteReference"/>
          <w:rFonts w:ascii="Arial" w:hAnsi="Arial" w:cs="Arial"/>
        </w:rPr>
        <w:footnoteRef/>
      </w:r>
      <w:r w:rsidRPr="000C5F6F">
        <w:rPr>
          <w:rFonts w:ascii="Arial" w:hAnsi="Arial" w:cs="Arial"/>
        </w:rPr>
        <w:t xml:space="preserve"> </w:t>
      </w:r>
      <w:r w:rsidRPr="000C5F6F">
        <w:rPr>
          <w:rFonts w:ascii="Arial" w:hAnsi="Arial" w:cs="Arial"/>
          <w:i/>
          <w:iCs/>
        </w:rPr>
        <w:t>Rahim and Others v Minister of Home Affairs</w:t>
      </w:r>
      <w:r w:rsidRPr="000C5F6F">
        <w:rPr>
          <w:rFonts w:ascii="Arial" w:hAnsi="Arial" w:cs="Arial"/>
        </w:rPr>
        <w:t xml:space="preserve"> [2015] 3 All SA (SCA) paras 27 and 28.</w:t>
      </w:r>
    </w:p>
  </w:footnote>
  <w:footnote w:id="16">
    <w:p w14:paraId="6DCB9DD5" w14:textId="552BCE02" w:rsidR="00E44B1A" w:rsidRPr="000C5F6F" w:rsidRDefault="00E44B1A" w:rsidP="00E44B1A">
      <w:pPr>
        <w:pStyle w:val="FootnoteText"/>
        <w:rPr>
          <w:rFonts w:ascii="Arial" w:hAnsi="Arial" w:cs="Arial"/>
        </w:rPr>
      </w:pPr>
      <w:r w:rsidRPr="00610C3C">
        <w:rPr>
          <w:rStyle w:val="FootnoteReference"/>
          <w:rFonts w:ascii="Arial" w:hAnsi="Arial" w:cs="Arial"/>
        </w:rPr>
        <w:footnoteRef/>
      </w:r>
      <w:r w:rsidRPr="00610C3C">
        <w:rPr>
          <w:rFonts w:ascii="Arial" w:hAnsi="Arial" w:cs="Arial"/>
        </w:rPr>
        <w:t xml:space="preserve"> </w:t>
      </w:r>
      <w:r w:rsidRPr="00610C3C">
        <w:rPr>
          <w:rFonts w:ascii="Arial" w:hAnsi="Arial" w:cs="Arial"/>
          <w:i/>
          <w:iCs/>
        </w:rPr>
        <w:t>De Klerk v Minister of Police</w:t>
      </w:r>
      <w:r w:rsidRPr="00610C3C">
        <w:rPr>
          <w:rFonts w:ascii="Arial" w:hAnsi="Arial" w:cs="Arial"/>
        </w:rPr>
        <w:t xml:space="preserve"> </w:t>
      </w:r>
      <w:r w:rsidR="006F1624" w:rsidRPr="00610C3C">
        <w:rPr>
          <w:rFonts w:ascii="Arial" w:hAnsi="Arial" w:cs="Arial"/>
          <w:bCs/>
        </w:rPr>
        <w:t>[2019] ZACC 32; 2019 (12) BCLR 1425; 2021 (4) SA 585 (CC)</w:t>
      </w:r>
      <w:r w:rsidRPr="00610C3C">
        <w:rPr>
          <w:rFonts w:ascii="Arial" w:hAnsi="Arial" w:cs="Arial"/>
          <w:bCs/>
        </w:rPr>
        <w:t>.</w:t>
      </w:r>
      <w:r w:rsidRPr="000C5F6F">
        <w:rPr>
          <w:rFonts w:ascii="Arial" w:hAnsi="Arial" w:cs="Arial"/>
          <w:bCs/>
          <w:sz w:val="24"/>
          <w:szCs w:val="24"/>
        </w:rPr>
        <w:t xml:space="preserve"> </w:t>
      </w:r>
    </w:p>
  </w:footnote>
  <w:footnote w:id="17">
    <w:p w14:paraId="3772F089" w14:textId="77777777" w:rsidR="00E44B1A" w:rsidRPr="0054305B" w:rsidRDefault="00E44B1A" w:rsidP="00E44B1A">
      <w:pPr>
        <w:pStyle w:val="FootnoteText"/>
        <w:rPr>
          <w:rFonts w:ascii="Arial" w:hAnsi="Arial" w:cs="Arial"/>
        </w:rPr>
      </w:pPr>
      <w:r w:rsidRPr="000C5F6F">
        <w:rPr>
          <w:rStyle w:val="FootnoteReference"/>
          <w:rFonts w:ascii="Arial" w:hAnsi="Arial" w:cs="Arial"/>
        </w:rPr>
        <w:footnoteRef/>
      </w:r>
      <w:r w:rsidRPr="000C5F6F">
        <w:rPr>
          <w:rFonts w:ascii="Arial" w:hAnsi="Arial" w:cs="Arial"/>
        </w:rPr>
        <w:t xml:space="preserve"> </w:t>
      </w:r>
      <w:r w:rsidRPr="000C5F6F">
        <w:rPr>
          <w:rFonts w:ascii="Arial" w:hAnsi="Arial" w:cs="Arial"/>
          <w:i/>
          <w:iCs/>
        </w:rPr>
        <w:t>Mahlangu and Another v Minister of Police</w:t>
      </w:r>
      <w:r w:rsidRPr="000C5F6F">
        <w:rPr>
          <w:rFonts w:ascii="Arial" w:hAnsi="Arial" w:cs="Arial"/>
        </w:rPr>
        <w:t xml:space="preserve"> [2021] ZACC 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012969"/>
      <w:docPartObj>
        <w:docPartGallery w:val="Page Numbers (Top of Page)"/>
        <w:docPartUnique/>
      </w:docPartObj>
    </w:sdtPr>
    <w:sdtEndPr>
      <w:rPr>
        <w:noProof/>
      </w:rPr>
    </w:sdtEndPr>
    <w:sdtContent>
      <w:p w14:paraId="4F8290DC" w14:textId="5CF7E0D5" w:rsidR="00CB77CB" w:rsidRDefault="002F3FA6">
        <w:pPr>
          <w:pStyle w:val="Header"/>
          <w:jc w:val="right"/>
        </w:pPr>
        <w:r>
          <w:fldChar w:fldCharType="begin"/>
        </w:r>
        <w:r>
          <w:instrText xml:space="preserve"> PAGE   \* MERGEFORMAT </w:instrText>
        </w:r>
        <w:r>
          <w:fldChar w:fldCharType="separate"/>
        </w:r>
        <w:r w:rsidR="008560B2">
          <w:rPr>
            <w:noProof/>
          </w:rPr>
          <w:t>2</w:t>
        </w:r>
        <w:r>
          <w:rPr>
            <w:noProof/>
          </w:rPr>
          <w:fldChar w:fldCharType="end"/>
        </w:r>
      </w:p>
    </w:sdtContent>
  </w:sdt>
  <w:p w14:paraId="5EFC20A3" w14:textId="77777777" w:rsidR="00CB77CB" w:rsidRDefault="003818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4055"/>
    <w:multiLevelType w:val="hybridMultilevel"/>
    <w:tmpl w:val="603C50FC"/>
    <w:lvl w:ilvl="0" w:tplc="A65E0A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28D573A"/>
    <w:multiLevelType w:val="multilevel"/>
    <w:tmpl w:val="9D403D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41B0099"/>
    <w:multiLevelType w:val="multilevel"/>
    <w:tmpl w:val="3BA48B82"/>
    <w:lvl w:ilvl="0">
      <w:start w:val="1"/>
      <w:numFmt w:val="decimal"/>
      <w:lvlText w:val="%1"/>
      <w:lvlJc w:val="left"/>
      <w:pPr>
        <w:ind w:left="2340" w:hanging="360"/>
      </w:pPr>
      <w:rPr>
        <w:rFonts w:ascii="Arial" w:eastAsiaTheme="minorHAnsi" w:hAnsi="Arial" w:cs="Arial"/>
      </w:rPr>
    </w:lvl>
    <w:lvl w:ilvl="1">
      <w:start w:val="1"/>
      <w:numFmt w:val="decimal"/>
      <w:isLgl/>
      <w:lvlText w:val="%1.%2"/>
      <w:lvlJc w:val="left"/>
      <w:pPr>
        <w:ind w:left="3060" w:hanging="720"/>
      </w:pPr>
      <w:rPr>
        <w:rFonts w:hint="default"/>
      </w:rPr>
    </w:lvl>
    <w:lvl w:ilvl="2">
      <w:start w:val="1"/>
      <w:numFmt w:val="decimal"/>
      <w:isLgl/>
      <w:lvlText w:val="%3"/>
      <w:lvlJc w:val="left"/>
      <w:pPr>
        <w:ind w:left="3420" w:hanging="720"/>
      </w:pPr>
      <w:rPr>
        <w:rFonts w:ascii="Arial" w:eastAsiaTheme="minorHAnsi" w:hAnsi="Arial" w:cs="Arial"/>
      </w:rPr>
    </w:lvl>
    <w:lvl w:ilvl="3">
      <w:start w:val="1"/>
      <w:numFmt w:val="decimal"/>
      <w:isLgl/>
      <w:lvlText w:val="%1.%2.%3.%4"/>
      <w:lvlJc w:val="left"/>
      <w:pPr>
        <w:ind w:left="4140"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220" w:hanging="144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6660" w:hanging="1800"/>
      </w:pPr>
      <w:rPr>
        <w:rFonts w:hint="default"/>
      </w:rPr>
    </w:lvl>
  </w:abstractNum>
  <w:abstractNum w:abstractNumId="3" w15:restartNumberingAfterBreak="0">
    <w:nsid w:val="55072C4F"/>
    <w:multiLevelType w:val="multilevel"/>
    <w:tmpl w:val="9D403D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5254387"/>
    <w:multiLevelType w:val="multilevel"/>
    <w:tmpl w:val="3BA48B82"/>
    <w:lvl w:ilvl="0">
      <w:start w:val="1"/>
      <w:numFmt w:val="decimal"/>
      <w:lvlText w:val="%1"/>
      <w:lvlJc w:val="left"/>
      <w:pPr>
        <w:ind w:left="2340" w:hanging="360"/>
      </w:pPr>
      <w:rPr>
        <w:rFonts w:ascii="Arial" w:eastAsiaTheme="minorHAnsi" w:hAnsi="Arial" w:cs="Arial"/>
      </w:rPr>
    </w:lvl>
    <w:lvl w:ilvl="1">
      <w:start w:val="1"/>
      <w:numFmt w:val="decimal"/>
      <w:isLgl/>
      <w:lvlText w:val="%1.%2"/>
      <w:lvlJc w:val="left"/>
      <w:pPr>
        <w:ind w:left="3060" w:hanging="720"/>
      </w:pPr>
      <w:rPr>
        <w:rFonts w:hint="default"/>
      </w:rPr>
    </w:lvl>
    <w:lvl w:ilvl="2">
      <w:start w:val="1"/>
      <w:numFmt w:val="decimal"/>
      <w:isLgl/>
      <w:lvlText w:val="%3"/>
      <w:lvlJc w:val="left"/>
      <w:pPr>
        <w:ind w:left="3420" w:hanging="720"/>
      </w:pPr>
      <w:rPr>
        <w:rFonts w:ascii="Arial" w:eastAsiaTheme="minorHAnsi" w:hAnsi="Arial" w:cs="Arial"/>
      </w:rPr>
    </w:lvl>
    <w:lvl w:ilvl="3">
      <w:start w:val="1"/>
      <w:numFmt w:val="decimal"/>
      <w:isLgl/>
      <w:lvlText w:val="%1.%2.%3.%4"/>
      <w:lvlJc w:val="left"/>
      <w:pPr>
        <w:ind w:left="4140"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220" w:hanging="144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6660" w:hanging="1800"/>
      </w:pPr>
      <w:rPr>
        <w:rFonts w:hint="default"/>
      </w:rPr>
    </w:lvl>
  </w:abstractNum>
  <w:abstractNum w:abstractNumId="5" w15:restartNumberingAfterBreak="0">
    <w:nsid w:val="55C815F5"/>
    <w:multiLevelType w:val="hybridMultilevel"/>
    <w:tmpl w:val="85B29CBE"/>
    <w:lvl w:ilvl="0" w:tplc="B6CAE832">
      <w:start w:val="2"/>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CE9135A"/>
    <w:multiLevelType w:val="hybridMultilevel"/>
    <w:tmpl w:val="D252215E"/>
    <w:lvl w:ilvl="0" w:tplc="9F96A58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0310325"/>
    <w:multiLevelType w:val="hybridMultilevel"/>
    <w:tmpl w:val="F7065894"/>
    <w:lvl w:ilvl="0" w:tplc="8C74E594">
      <w:start w:val="2"/>
      <w:numFmt w:val="lowerLetter"/>
      <w:lvlText w:val="(%1)"/>
      <w:lvlJc w:val="left"/>
      <w:pPr>
        <w:ind w:left="1494" w:hanging="360"/>
      </w:pPr>
      <w:rPr>
        <w:rFonts w:hint="default"/>
      </w:rPr>
    </w:lvl>
    <w:lvl w:ilvl="1" w:tplc="1C090019">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8" w15:restartNumberingAfterBreak="0">
    <w:nsid w:val="6A200DDC"/>
    <w:multiLevelType w:val="hybridMultilevel"/>
    <w:tmpl w:val="5FBAE028"/>
    <w:lvl w:ilvl="0" w:tplc="353A40CC">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2C5400C"/>
    <w:multiLevelType w:val="hybridMultilevel"/>
    <w:tmpl w:val="93742EA6"/>
    <w:lvl w:ilvl="0" w:tplc="2F2408A2">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7FED7A6A"/>
    <w:multiLevelType w:val="hybridMultilevel"/>
    <w:tmpl w:val="95B83DEA"/>
    <w:lvl w:ilvl="0" w:tplc="A65E0A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10"/>
  </w:num>
  <w:num w:numId="5">
    <w:abstractNumId w:val="0"/>
  </w:num>
  <w:num w:numId="6">
    <w:abstractNumId w:val="1"/>
  </w:num>
  <w:num w:numId="7">
    <w:abstractNumId w:val="4"/>
  </w:num>
  <w:num w:numId="8">
    <w:abstractNumId w:val="7"/>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1A"/>
    <w:rsid w:val="00005F2F"/>
    <w:rsid w:val="00034B6D"/>
    <w:rsid w:val="00036B5F"/>
    <w:rsid w:val="00041388"/>
    <w:rsid w:val="000448E5"/>
    <w:rsid w:val="00045264"/>
    <w:rsid w:val="00063F5D"/>
    <w:rsid w:val="000761CC"/>
    <w:rsid w:val="0008589A"/>
    <w:rsid w:val="00086219"/>
    <w:rsid w:val="00092EC4"/>
    <w:rsid w:val="00094F06"/>
    <w:rsid w:val="000A4914"/>
    <w:rsid w:val="000B4320"/>
    <w:rsid w:val="000B76CD"/>
    <w:rsid w:val="000C12E0"/>
    <w:rsid w:val="000C5F6F"/>
    <w:rsid w:val="000D7CDD"/>
    <w:rsid w:val="000E5FAB"/>
    <w:rsid w:val="000E74B5"/>
    <w:rsid w:val="000F4357"/>
    <w:rsid w:val="000F756F"/>
    <w:rsid w:val="000F7DE7"/>
    <w:rsid w:val="00103301"/>
    <w:rsid w:val="00115E50"/>
    <w:rsid w:val="001216CC"/>
    <w:rsid w:val="00136A29"/>
    <w:rsid w:val="00141A64"/>
    <w:rsid w:val="00143FE5"/>
    <w:rsid w:val="00162E9D"/>
    <w:rsid w:val="00166F1B"/>
    <w:rsid w:val="00176432"/>
    <w:rsid w:val="00190D6E"/>
    <w:rsid w:val="00191D6D"/>
    <w:rsid w:val="001938A2"/>
    <w:rsid w:val="00197F44"/>
    <w:rsid w:val="001A7739"/>
    <w:rsid w:val="001C3DD3"/>
    <w:rsid w:val="001C4EB0"/>
    <w:rsid w:val="001D6237"/>
    <w:rsid w:val="001D6775"/>
    <w:rsid w:val="001F160F"/>
    <w:rsid w:val="00200DA3"/>
    <w:rsid w:val="002106C6"/>
    <w:rsid w:val="00211ECD"/>
    <w:rsid w:val="00212528"/>
    <w:rsid w:val="00216EDC"/>
    <w:rsid w:val="002200BA"/>
    <w:rsid w:val="002213DD"/>
    <w:rsid w:val="00224AA8"/>
    <w:rsid w:val="00226881"/>
    <w:rsid w:val="002441C2"/>
    <w:rsid w:val="002464F9"/>
    <w:rsid w:val="00260480"/>
    <w:rsid w:val="002909A5"/>
    <w:rsid w:val="00295365"/>
    <w:rsid w:val="00296507"/>
    <w:rsid w:val="002A0A43"/>
    <w:rsid w:val="002A7C72"/>
    <w:rsid w:val="002B2F36"/>
    <w:rsid w:val="002B36D0"/>
    <w:rsid w:val="002B4320"/>
    <w:rsid w:val="002B4322"/>
    <w:rsid w:val="002B6675"/>
    <w:rsid w:val="002D159A"/>
    <w:rsid w:val="002D3EF6"/>
    <w:rsid w:val="002D4AF3"/>
    <w:rsid w:val="002E2139"/>
    <w:rsid w:val="002F3FA6"/>
    <w:rsid w:val="002F635C"/>
    <w:rsid w:val="002F6795"/>
    <w:rsid w:val="00300952"/>
    <w:rsid w:val="00301910"/>
    <w:rsid w:val="00303370"/>
    <w:rsid w:val="00306323"/>
    <w:rsid w:val="003067CC"/>
    <w:rsid w:val="00310076"/>
    <w:rsid w:val="003168B6"/>
    <w:rsid w:val="00322184"/>
    <w:rsid w:val="0032331E"/>
    <w:rsid w:val="00324C3A"/>
    <w:rsid w:val="00325239"/>
    <w:rsid w:val="0033715D"/>
    <w:rsid w:val="003472BB"/>
    <w:rsid w:val="003525A0"/>
    <w:rsid w:val="00352F7E"/>
    <w:rsid w:val="00363CEC"/>
    <w:rsid w:val="0036724D"/>
    <w:rsid w:val="0037030D"/>
    <w:rsid w:val="00381823"/>
    <w:rsid w:val="003907B3"/>
    <w:rsid w:val="0039793C"/>
    <w:rsid w:val="003B4772"/>
    <w:rsid w:val="003B6854"/>
    <w:rsid w:val="003B7A50"/>
    <w:rsid w:val="003C26DD"/>
    <w:rsid w:val="003C46AA"/>
    <w:rsid w:val="003C5927"/>
    <w:rsid w:val="003C6373"/>
    <w:rsid w:val="003C6A1E"/>
    <w:rsid w:val="003D5742"/>
    <w:rsid w:val="003E1A89"/>
    <w:rsid w:val="003E4991"/>
    <w:rsid w:val="003F7A52"/>
    <w:rsid w:val="00400F1A"/>
    <w:rsid w:val="004010A1"/>
    <w:rsid w:val="0040293F"/>
    <w:rsid w:val="004120C5"/>
    <w:rsid w:val="0041234E"/>
    <w:rsid w:val="00427B61"/>
    <w:rsid w:val="004309CE"/>
    <w:rsid w:val="004312E7"/>
    <w:rsid w:val="00433B99"/>
    <w:rsid w:val="0043692E"/>
    <w:rsid w:val="004613F9"/>
    <w:rsid w:val="00485163"/>
    <w:rsid w:val="00486590"/>
    <w:rsid w:val="00491EED"/>
    <w:rsid w:val="004A0D7C"/>
    <w:rsid w:val="004A68A1"/>
    <w:rsid w:val="004B14FF"/>
    <w:rsid w:val="004B19D4"/>
    <w:rsid w:val="004B4BE3"/>
    <w:rsid w:val="004C697C"/>
    <w:rsid w:val="004D58D8"/>
    <w:rsid w:val="004D6FCA"/>
    <w:rsid w:val="004E4BAE"/>
    <w:rsid w:val="004F0330"/>
    <w:rsid w:val="004F2048"/>
    <w:rsid w:val="004F21B5"/>
    <w:rsid w:val="004F6170"/>
    <w:rsid w:val="004F7F9F"/>
    <w:rsid w:val="00513023"/>
    <w:rsid w:val="00522BFB"/>
    <w:rsid w:val="00530B18"/>
    <w:rsid w:val="005369F3"/>
    <w:rsid w:val="00557AA4"/>
    <w:rsid w:val="00562CAA"/>
    <w:rsid w:val="00571957"/>
    <w:rsid w:val="00582985"/>
    <w:rsid w:val="005855FF"/>
    <w:rsid w:val="005A2BB1"/>
    <w:rsid w:val="005B1BAC"/>
    <w:rsid w:val="005B2FBB"/>
    <w:rsid w:val="005C45A7"/>
    <w:rsid w:val="005C4A35"/>
    <w:rsid w:val="005D217B"/>
    <w:rsid w:val="005F1D26"/>
    <w:rsid w:val="005F7CCC"/>
    <w:rsid w:val="00603E91"/>
    <w:rsid w:val="00604B4C"/>
    <w:rsid w:val="00610C3C"/>
    <w:rsid w:val="00610DC7"/>
    <w:rsid w:val="006119F9"/>
    <w:rsid w:val="0061246D"/>
    <w:rsid w:val="00613C29"/>
    <w:rsid w:val="00613D6F"/>
    <w:rsid w:val="00614906"/>
    <w:rsid w:val="00615661"/>
    <w:rsid w:val="00634261"/>
    <w:rsid w:val="00640B02"/>
    <w:rsid w:val="00661691"/>
    <w:rsid w:val="00663AFB"/>
    <w:rsid w:val="00664C24"/>
    <w:rsid w:val="006657CE"/>
    <w:rsid w:val="006676F8"/>
    <w:rsid w:val="00667A97"/>
    <w:rsid w:val="00671C0D"/>
    <w:rsid w:val="00676024"/>
    <w:rsid w:val="00684A2E"/>
    <w:rsid w:val="006A07D0"/>
    <w:rsid w:val="006A7973"/>
    <w:rsid w:val="006B319B"/>
    <w:rsid w:val="006B6663"/>
    <w:rsid w:val="006C157C"/>
    <w:rsid w:val="006D1802"/>
    <w:rsid w:val="006D5754"/>
    <w:rsid w:val="006E2D5F"/>
    <w:rsid w:val="006F1624"/>
    <w:rsid w:val="006F181C"/>
    <w:rsid w:val="0070151B"/>
    <w:rsid w:val="007040CD"/>
    <w:rsid w:val="0071243A"/>
    <w:rsid w:val="00721385"/>
    <w:rsid w:val="007406CB"/>
    <w:rsid w:val="00741C15"/>
    <w:rsid w:val="00746CE0"/>
    <w:rsid w:val="0075304C"/>
    <w:rsid w:val="007710DE"/>
    <w:rsid w:val="00773635"/>
    <w:rsid w:val="007801FC"/>
    <w:rsid w:val="00781C28"/>
    <w:rsid w:val="007848EA"/>
    <w:rsid w:val="00785523"/>
    <w:rsid w:val="00790CA6"/>
    <w:rsid w:val="00792F97"/>
    <w:rsid w:val="007A023F"/>
    <w:rsid w:val="007A5F39"/>
    <w:rsid w:val="007B585E"/>
    <w:rsid w:val="007B5F93"/>
    <w:rsid w:val="007C5726"/>
    <w:rsid w:val="007D4714"/>
    <w:rsid w:val="007F5D2B"/>
    <w:rsid w:val="007F7A84"/>
    <w:rsid w:val="008060C1"/>
    <w:rsid w:val="00811EFB"/>
    <w:rsid w:val="00822083"/>
    <w:rsid w:val="00822DB8"/>
    <w:rsid w:val="0082326D"/>
    <w:rsid w:val="00837D2D"/>
    <w:rsid w:val="00841CAB"/>
    <w:rsid w:val="008560B2"/>
    <w:rsid w:val="00863BB5"/>
    <w:rsid w:val="00870E06"/>
    <w:rsid w:val="00871920"/>
    <w:rsid w:val="008862CB"/>
    <w:rsid w:val="0088633E"/>
    <w:rsid w:val="008905D9"/>
    <w:rsid w:val="008B0679"/>
    <w:rsid w:val="008B1EEE"/>
    <w:rsid w:val="008B5A7D"/>
    <w:rsid w:val="008C0119"/>
    <w:rsid w:val="008C2003"/>
    <w:rsid w:val="008D4101"/>
    <w:rsid w:val="008D746C"/>
    <w:rsid w:val="008D7F1C"/>
    <w:rsid w:val="008E739E"/>
    <w:rsid w:val="008F33C0"/>
    <w:rsid w:val="008F5387"/>
    <w:rsid w:val="009111F8"/>
    <w:rsid w:val="009120DF"/>
    <w:rsid w:val="009146E6"/>
    <w:rsid w:val="009328A4"/>
    <w:rsid w:val="00935A92"/>
    <w:rsid w:val="0093678E"/>
    <w:rsid w:val="00953694"/>
    <w:rsid w:val="00962E58"/>
    <w:rsid w:val="009641BB"/>
    <w:rsid w:val="00972476"/>
    <w:rsid w:val="0097510B"/>
    <w:rsid w:val="00975BC9"/>
    <w:rsid w:val="00977C74"/>
    <w:rsid w:val="00982ACD"/>
    <w:rsid w:val="009845C8"/>
    <w:rsid w:val="009958F9"/>
    <w:rsid w:val="009A3F47"/>
    <w:rsid w:val="009A541E"/>
    <w:rsid w:val="009C2C8A"/>
    <w:rsid w:val="009C383C"/>
    <w:rsid w:val="009C502C"/>
    <w:rsid w:val="009D2FB4"/>
    <w:rsid w:val="009D5B6F"/>
    <w:rsid w:val="009E0A40"/>
    <w:rsid w:val="009E0D7D"/>
    <w:rsid w:val="009F46C2"/>
    <w:rsid w:val="009F6418"/>
    <w:rsid w:val="009F7D64"/>
    <w:rsid w:val="00A0296E"/>
    <w:rsid w:val="00A1760C"/>
    <w:rsid w:val="00A321C7"/>
    <w:rsid w:val="00A3226F"/>
    <w:rsid w:val="00A330FB"/>
    <w:rsid w:val="00A3379C"/>
    <w:rsid w:val="00A35E0D"/>
    <w:rsid w:val="00A367D9"/>
    <w:rsid w:val="00A4392E"/>
    <w:rsid w:val="00A53F2E"/>
    <w:rsid w:val="00A569FE"/>
    <w:rsid w:val="00A652C6"/>
    <w:rsid w:val="00A72EB8"/>
    <w:rsid w:val="00A72F65"/>
    <w:rsid w:val="00A738DD"/>
    <w:rsid w:val="00A83910"/>
    <w:rsid w:val="00AB0F86"/>
    <w:rsid w:val="00AC02A5"/>
    <w:rsid w:val="00AC49FA"/>
    <w:rsid w:val="00AC5679"/>
    <w:rsid w:val="00AD5670"/>
    <w:rsid w:val="00AF7888"/>
    <w:rsid w:val="00B0693C"/>
    <w:rsid w:val="00B07140"/>
    <w:rsid w:val="00B10890"/>
    <w:rsid w:val="00B14C5C"/>
    <w:rsid w:val="00B21F01"/>
    <w:rsid w:val="00B22726"/>
    <w:rsid w:val="00B23169"/>
    <w:rsid w:val="00B36781"/>
    <w:rsid w:val="00B54B87"/>
    <w:rsid w:val="00B70A33"/>
    <w:rsid w:val="00BA6DC0"/>
    <w:rsid w:val="00BB095B"/>
    <w:rsid w:val="00BB634D"/>
    <w:rsid w:val="00BC01D1"/>
    <w:rsid w:val="00BC26BD"/>
    <w:rsid w:val="00BD1889"/>
    <w:rsid w:val="00BD2EFB"/>
    <w:rsid w:val="00BD746A"/>
    <w:rsid w:val="00BE4320"/>
    <w:rsid w:val="00BE605B"/>
    <w:rsid w:val="00BF17BB"/>
    <w:rsid w:val="00C01D8C"/>
    <w:rsid w:val="00C100C1"/>
    <w:rsid w:val="00C16A43"/>
    <w:rsid w:val="00C17DDB"/>
    <w:rsid w:val="00C20AA9"/>
    <w:rsid w:val="00C24F1F"/>
    <w:rsid w:val="00C252FE"/>
    <w:rsid w:val="00C32CF4"/>
    <w:rsid w:val="00C37B25"/>
    <w:rsid w:val="00C50253"/>
    <w:rsid w:val="00C62E07"/>
    <w:rsid w:val="00C67BB3"/>
    <w:rsid w:val="00C70933"/>
    <w:rsid w:val="00C908BB"/>
    <w:rsid w:val="00CA1D1B"/>
    <w:rsid w:val="00CB34A1"/>
    <w:rsid w:val="00CD0059"/>
    <w:rsid w:val="00CD5363"/>
    <w:rsid w:val="00CE0DC7"/>
    <w:rsid w:val="00CE7435"/>
    <w:rsid w:val="00CF3090"/>
    <w:rsid w:val="00D01C74"/>
    <w:rsid w:val="00D036A6"/>
    <w:rsid w:val="00D051B8"/>
    <w:rsid w:val="00D05A18"/>
    <w:rsid w:val="00D120C5"/>
    <w:rsid w:val="00D17095"/>
    <w:rsid w:val="00D24417"/>
    <w:rsid w:val="00D260D1"/>
    <w:rsid w:val="00D354E1"/>
    <w:rsid w:val="00D3697D"/>
    <w:rsid w:val="00D401D6"/>
    <w:rsid w:val="00D457BF"/>
    <w:rsid w:val="00D502A4"/>
    <w:rsid w:val="00D50720"/>
    <w:rsid w:val="00D603B8"/>
    <w:rsid w:val="00D63CD2"/>
    <w:rsid w:val="00D64536"/>
    <w:rsid w:val="00D6766F"/>
    <w:rsid w:val="00D70A79"/>
    <w:rsid w:val="00D7621C"/>
    <w:rsid w:val="00D85204"/>
    <w:rsid w:val="00DA2BD6"/>
    <w:rsid w:val="00DA2F5A"/>
    <w:rsid w:val="00DA35AE"/>
    <w:rsid w:val="00DA7A83"/>
    <w:rsid w:val="00DB0249"/>
    <w:rsid w:val="00DC37B6"/>
    <w:rsid w:val="00DC5BF5"/>
    <w:rsid w:val="00DC6661"/>
    <w:rsid w:val="00DD2D05"/>
    <w:rsid w:val="00DD5149"/>
    <w:rsid w:val="00E019F2"/>
    <w:rsid w:val="00E04ADE"/>
    <w:rsid w:val="00E0514C"/>
    <w:rsid w:val="00E14159"/>
    <w:rsid w:val="00E151FD"/>
    <w:rsid w:val="00E15A0C"/>
    <w:rsid w:val="00E34A8F"/>
    <w:rsid w:val="00E36926"/>
    <w:rsid w:val="00E41198"/>
    <w:rsid w:val="00E4355E"/>
    <w:rsid w:val="00E439B6"/>
    <w:rsid w:val="00E44B1A"/>
    <w:rsid w:val="00E56D92"/>
    <w:rsid w:val="00E61945"/>
    <w:rsid w:val="00E64B0D"/>
    <w:rsid w:val="00E673F3"/>
    <w:rsid w:val="00E678F6"/>
    <w:rsid w:val="00E714A6"/>
    <w:rsid w:val="00E75AB2"/>
    <w:rsid w:val="00E80534"/>
    <w:rsid w:val="00E9565C"/>
    <w:rsid w:val="00E96040"/>
    <w:rsid w:val="00E97934"/>
    <w:rsid w:val="00EA43A7"/>
    <w:rsid w:val="00EB47BD"/>
    <w:rsid w:val="00EB6835"/>
    <w:rsid w:val="00ED0BAE"/>
    <w:rsid w:val="00ED6A9F"/>
    <w:rsid w:val="00EE1B66"/>
    <w:rsid w:val="00EE4B8C"/>
    <w:rsid w:val="00EF5CF0"/>
    <w:rsid w:val="00F069AD"/>
    <w:rsid w:val="00F262CF"/>
    <w:rsid w:val="00F270D3"/>
    <w:rsid w:val="00F33B87"/>
    <w:rsid w:val="00F405BD"/>
    <w:rsid w:val="00F43848"/>
    <w:rsid w:val="00F43B63"/>
    <w:rsid w:val="00F43D10"/>
    <w:rsid w:val="00F447A4"/>
    <w:rsid w:val="00F516D8"/>
    <w:rsid w:val="00F742A9"/>
    <w:rsid w:val="00F84D24"/>
    <w:rsid w:val="00F91665"/>
    <w:rsid w:val="00F92348"/>
    <w:rsid w:val="00F95D0C"/>
    <w:rsid w:val="00FA00E2"/>
    <w:rsid w:val="00FB5307"/>
    <w:rsid w:val="00FD1CA7"/>
    <w:rsid w:val="00FE195E"/>
    <w:rsid w:val="00FE4CD5"/>
    <w:rsid w:val="00FE7A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9F29"/>
  <w15:chartTrackingRefBased/>
  <w15:docId w15:val="{50568F2B-3B34-4069-98F1-0B1232E8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B1A"/>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B1A"/>
    <w:pPr>
      <w:ind w:left="720"/>
      <w:contextualSpacing/>
    </w:pPr>
  </w:style>
  <w:style w:type="paragraph" w:styleId="FootnoteText">
    <w:name w:val="footnote text"/>
    <w:basedOn w:val="Normal"/>
    <w:link w:val="FootnoteTextChar"/>
    <w:uiPriority w:val="99"/>
    <w:semiHidden/>
    <w:unhideWhenUsed/>
    <w:rsid w:val="00E44B1A"/>
    <w:pPr>
      <w:spacing w:line="240" w:lineRule="auto"/>
    </w:pPr>
    <w:rPr>
      <w:sz w:val="20"/>
      <w:szCs w:val="20"/>
    </w:rPr>
  </w:style>
  <w:style w:type="character" w:customStyle="1" w:styleId="FootnoteTextChar">
    <w:name w:val="Footnote Text Char"/>
    <w:basedOn w:val="DefaultParagraphFont"/>
    <w:link w:val="FootnoteText"/>
    <w:uiPriority w:val="99"/>
    <w:semiHidden/>
    <w:rsid w:val="00E44B1A"/>
    <w:rPr>
      <w:sz w:val="20"/>
      <w:szCs w:val="20"/>
    </w:rPr>
  </w:style>
  <w:style w:type="character" w:styleId="FootnoteReference">
    <w:name w:val="footnote reference"/>
    <w:basedOn w:val="DefaultParagraphFont"/>
    <w:uiPriority w:val="99"/>
    <w:semiHidden/>
    <w:unhideWhenUsed/>
    <w:rsid w:val="00E44B1A"/>
    <w:rPr>
      <w:vertAlign w:val="superscript"/>
    </w:rPr>
  </w:style>
  <w:style w:type="paragraph" w:styleId="NormalWeb">
    <w:name w:val="Normal (Web)"/>
    <w:basedOn w:val="Normal"/>
    <w:uiPriority w:val="99"/>
    <w:unhideWhenUsed/>
    <w:rsid w:val="00E44B1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E44B1A"/>
    <w:pPr>
      <w:tabs>
        <w:tab w:val="center" w:pos="4513"/>
        <w:tab w:val="right" w:pos="9026"/>
      </w:tabs>
      <w:spacing w:line="240" w:lineRule="auto"/>
    </w:pPr>
  </w:style>
  <w:style w:type="character" w:customStyle="1" w:styleId="HeaderChar">
    <w:name w:val="Header Char"/>
    <w:basedOn w:val="DefaultParagraphFont"/>
    <w:link w:val="Header"/>
    <w:uiPriority w:val="99"/>
    <w:rsid w:val="00E44B1A"/>
  </w:style>
  <w:style w:type="character" w:styleId="Hyperlink">
    <w:name w:val="Hyperlink"/>
    <w:basedOn w:val="DefaultParagraphFont"/>
    <w:uiPriority w:val="99"/>
    <w:semiHidden/>
    <w:unhideWhenUsed/>
    <w:rsid w:val="00FB5307"/>
    <w:rPr>
      <w:color w:val="0000FF"/>
      <w:u w:val="single"/>
    </w:rPr>
  </w:style>
  <w:style w:type="character" w:styleId="CommentReference">
    <w:name w:val="annotation reference"/>
    <w:basedOn w:val="DefaultParagraphFont"/>
    <w:uiPriority w:val="99"/>
    <w:semiHidden/>
    <w:unhideWhenUsed/>
    <w:rsid w:val="0039793C"/>
    <w:rPr>
      <w:sz w:val="16"/>
      <w:szCs w:val="16"/>
    </w:rPr>
  </w:style>
  <w:style w:type="paragraph" w:styleId="CommentText">
    <w:name w:val="annotation text"/>
    <w:basedOn w:val="Normal"/>
    <w:link w:val="CommentTextChar"/>
    <w:uiPriority w:val="99"/>
    <w:semiHidden/>
    <w:unhideWhenUsed/>
    <w:rsid w:val="0039793C"/>
    <w:pPr>
      <w:spacing w:line="240" w:lineRule="auto"/>
    </w:pPr>
    <w:rPr>
      <w:sz w:val="20"/>
      <w:szCs w:val="20"/>
    </w:rPr>
  </w:style>
  <w:style w:type="character" w:customStyle="1" w:styleId="CommentTextChar">
    <w:name w:val="Comment Text Char"/>
    <w:basedOn w:val="DefaultParagraphFont"/>
    <w:link w:val="CommentText"/>
    <w:uiPriority w:val="99"/>
    <w:semiHidden/>
    <w:rsid w:val="0039793C"/>
    <w:rPr>
      <w:sz w:val="20"/>
      <w:szCs w:val="20"/>
    </w:rPr>
  </w:style>
  <w:style w:type="paragraph" w:styleId="BalloonText">
    <w:name w:val="Balloon Text"/>
    <w:basedOn w:val="Normal"/>
    <w:link w:val="BalloonTextChar"/>
    <w:uiPriority w:val="99"/>
    <w:semiHidden/>
    <w:unhideWhenUsed/>
    <w:rsid w:val="003979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3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793C"/>
    <w:rPr>
      <w:b/>
      <w:bCs/>
    </w:rPr>
  </w:style>
  <w:style w:type="character" w:customStyle="1" w:styleId="CommentSubjectChar">
    <w:name w:val="Comment Subject Char"/>
    <w:basedOn w:val="CommentTextChar"/>
    <w:link w:val="CommentSubject"/>
    <w:uiPriority w:val="99"/>
    <w:semiHidden/>
    <w:rsid w:val="003979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2012%20%281%29%20SACR%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7A781-E9A5-441A-A38A-0B050E1E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5251</Words>
  <Characters>29934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Judge-Mahube Molemela</dc:creator>
  <cp:keywords/>
  <dc:description/>
  <cp:lastModifiedBy>Ayanda Mdletshe</cp:lastModifiedBy>
  <cp:revision>2</cp:revision>
  <cp:lastPrinted>2021-11-22T10:37:00Z</cp:lastPrinted>
  <dcterms:created xsi:type="dcterms:W3CDTF">2021-11-24T06:51:00Z</dcterms:created>
  <dcterms:modified xsi:type="dcterms:W3CDTF">2021-11-24T06:51:00Z</dcterms:modified>
</cp:coreProperties>
</file>