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6290D63B" w:rsidR="00F17FD3" w:rsidRPr="00B072FB" w:rsidRDefault="00B072FB" w:rsidP="00F17FD3">
      <w:pPr>
        <w:rPr>
          <w:color w:val="FF0000"/>
          <w:u w:val="single"/>
          <w:lang w:val="en-ZA"/>
        </w:rPr>
      </w:pPr>
      <w:r>
        <w:rPr>
          <w:rFonts w:ascii="Arial" w:hAnsi="Arial" w:cs="Arial"/>
          <w:color w:val="FF0000"/>
        </w:rPr>
        <w:t>Editorial note: Certain information has been redacted from this judgment in compliance with the law.</w:t>
      </w:r>
    </w:p>
    <w:p w14:paraId="0AF18927" w14:textId="77777777" w:rsidR="00B072FB" w:rsidRPr="00A51CBC" w:rsidRDefault="00B072FB" w:rsidP="00F17FD3">
      <w:pPr>
        <w:rPr>
          <w:rFonts w:ascii="Arial" w:hAnsi="Arial" w:cs="Arial"/>
          <w:bCs/>
          <w:sz w:val="28"/>
          <w:szCs w:val="28"/>
          <w:lang w:val="en-ZA"/>
        </w:rPr>
      </w:pPr>
    </w:p>
    <w:p w14:paraId="6C1CD744" w14:textId="77777777" w:rsidR="00F17FD3" w:rsidRPr="00A51CBC" w:rsidRDefault="00F17FD3" w:rsidP="00F17FD3">
      <w:pPr>
        <w:jc w:val="center"/>
        <w:rPr>
          <w:rFonts w:ascii="Arial" w:hAnsi="Arial" w:cs="Arial"/>
          <w:b/>
          <w:bCs/>
          <w:sz w:val="28"/>
          <w:szCs w:val="28"/>
        </w:rPr>
      </w:pPr>
    </w:p>
    <w:p w14:paraId="297B3760" w14:textId="77777777" w:rsidR="00F17FD3" w:rsidRPr="00A51CBC" w:rsidRDefault="00F17FD3" w:rsidP="00F17FD3">
      <w:pPr>
        <w:jc w:val="center"/>
        <w:rPr>
          <w:rFonts w:ascii="Arial" w:hAnsi="Arial" w:cs="Arial"/>
          <w:b/>
          <w:bCs/>
          <w:sz w:val="28"/>
          <w:szCs w:val="28"/>
        </w:rPr>
      </w:pPr>
    </w:p>
    <w:p w14:paraId="77083876" w14:textId="77777777" w:rsidR="00F17FD3" w:rsidRPr="00900482" w:rsidRDefault="00F17FD3" w:rsidP="00F17FD3">
      <w:pPr>
        <w:jc w:val="center"/>
        <w:rPr>
          <w:rFonts w:ascii="Arial" w:hAnsi="Arial" w:cs="Arial"/>
          <w:b/>
          <w:bCs/>
          <w:sz w:val="28"/>
          <w:szCs w:val="28"/>
        </w:rPr>
      </w:pPr>
      <w:r w:rsidRPr="00900482">
        <w:rPr>
          <w:rFonts w:ascii="Arial" w:hAnsi="Arial" w:cs="Arial"/>
          <w:noProof/>
          <w:lang w:val="en-ZA" w:eastAsia="en-ZA"/>
        </w:rPr>
        <w:drawing>
          <wp:anchor distT="0" distB="0" distL="114300" distR="114300" simplePos="0" relativeHeight="251659264" behindDoc="0" locked="0" layoutInCell="1" allowOverlap="1" wp14:anchorId="44B2A350" wp14:editId="142FFC72">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900482" w:rsidRDefault="00F17FD3" w:rsidP="00F17FD3">
      <w:pPr>
        <w:spacing w:line="360" w:lineRule="auto"/>
        <w:jc w:val="center"/>
        <w:rPr>
          <w:rFonts w:ascii="Arial" w:hAnsi="Arial" w:cs="Arial"/>
          <w:b/>
          <w:bCs/>
          <w:sz w:val="28"/>
          <w:szCs w:val="28"/>
        </w:rPr>
      </w:pPr>
    </w:p>
    <w:p w14:paraId="4FB38977" w14:textId="77777777" w:rsidR="00F17FD3" w:rsidRPr="00900482" w:rsidRDefault="00F17FD3" w:rsidP="00F17FD3">
      <w:pPr>
        <w:spacing w:line="360" w:lineRule="auto"/>
        <w:jc w:val="center"/>
        <w:rPr>
          <w:rFonts w:ascii="Arial" w:hAnsi="Arial" w:cs="Arial"/>
          <w:b/>
          <w:bCs/>
        </w:rPr>
      </w:pPr>
      <w:r w:rsidRPr="00900482">
        <w:rPr>
          <w:rFonts w:ascii="Arial" w:hAnsi="Arial" w:cs="Arial"/>
          <w:b/>
          <w:bCs/>
        </w:rPr>
        <w:t>THE SUPREME COURT OF APPEAL OF SOUTH AFRICA</w:t>
      </w:r>
    </w:p>
    <w:p w14:paraId="35AD6C34" w14:textId="77777777" w:rsidR="00F17FD3" w:rsidRPr="00900482" w:rsidRDefault="00F17FD3" w:rsidP="00F17FD3">
      <w:pPr>
        <w:pStyle w:val="Heading3"/>
        <w:jc w:val="center"/>
        <w:rPr>
          <w:b/>
          <w:i w:val="0"/>
          <w:szCs w:val="28"/>
        </w:rPr>
      </w:pPr>
      <w:r w:rsidRPr="00900482">
        <w:rPr>
          <w:b/>
          <w:i w:val="0"/>
          <w:sz w:val="24"/>
        </w:rPr>
        <w:t>JUDGMENT</w:t>
      </w:r>
    </w:p>
    <w:p w14:paraId="591CD5CA" w14:textId="77777777" w:rsidR="00F17FD3" w:rsidRPr="00900482" w:rsidRDefault="00F17FD3" w:rsidP="00F17FD3">
      <w:pPr>
        <w:spacing w:line="360" w:lineRule="auto"/>
        <w:jc w:val="right"/>
        <w:rPr>
          <w:rFonts w:ascii="Arial" w:hAnsi="Arial" w:cs="Arial"/>
          <w:b/>
        </w:rPr>
      </w:pPr>
    </w:p>
    <w:p w14:paraId="42428A7D" w14:textId="77777777" w:rsidR="000E3AE8" w:rsidRDefault="000E3AE8" w:rsidP="00F17FD3">
      <w:pPr>
        <w:spacing w:line="360" w:lineRule="auto"/>
        <w:jc w:val="right"/>
        <w:rPr>
          <w:rFonts w:ascii="Arial" w:hAnsi="Arial" w:cs="Arial"/>
          <w:b/>
        </w:rPr>
      </w:pPr>
    </w:p>
    <w:p w14:paraId="0DC7AAAA" w14:textId="41880352" w:rsidR="008159AB" w:rsidRPr="00412A5B" w:rsidRDefault="000E4080" w:rsidP="008159AB">
      <w:pPr>
        <w:spacing w:line="360" w:lineRule="auto"/>
        <w:jc w:val="right"/>
        <w:rPr>
          <w:rFonts w:ascii="Arial" w:hAnsi="Arial" w:cs="Arial"/>
          <w:b/>
        </w:rPr>
      </w:pPr>
      <w:r w:rsidRPr="00412A5B">
        <w:rPr>
          <w:rFonts w:ascii="Arial" w:hAnsi="Arial" w:cs="Arial"/>
          <w:b/>
        </w:rPr>
        <w:t>Reportable</w:t>
      </w:r>
    </w:p>
    <w:p w14:paraId="3FEAF9A6" w14:textId="1B57AC8E" w:rsidR="008159AB" w:rsidRPr="00A4481B" w:rsidRDefault="008159AB" w:rsidP="008159AB">
      <w:pPr>
        <w:spacing w:line="360" w:lineRule="auto"/>
        <w:jc w:val="right"/>
        <w:rPr>
          <w:rFonts w:ascii="Arial" w:hAnsi="Arial" w:cs="Arial"/>
        </w:rPr>
      </w:pPr>
      <w:r w:rsidRPr="00A4481B">
        <w:rPr>
          <w:rFonts w:ascii="Arial" w:hAnsi="Arial" w:cs="Arial"/>
        </w:rPr>
        <w:t xml:space="preserve">Case no: </w:t>
      </w:r>
      <w:r w:rsidR="00C76471" w:rsidRPr="00A4481B">
        <w:rPr>
          <w:rFonts w:ascii="Arial" w:hAnsi="Arial" w:cs="Arial"/>
        </w:rPr>
        <w:t>820</w:t>
      </w:r>
      <w:r w:rsidR="00351B4B" w:rsidRPr="00A4481B">
        <w:rPr>
          <w:rFonts w:ascii="Arial" w:hAnsi="Arial" w:cs="Arial"/>
        </w:rPr>
        <w:t>/20</w:t>
      </w:r>
      <w:r w:rsidR="0075221D" w:rsidRPr="00A4481B">
        <w:rPr>
          <w:rFonts w:ascii="Arial" w:hAnsi="Arial" w:cs="Arial"/>
        </w:rPr>
        <w:t>2</w:t>
      </w:r>
      <w:r w:rsidR="00C76471" w:rsidRPr="00A4481B">
        <w:rPr>
          <w:rFonts w:ascii="Arial" w:hAnsi="Arial" w:cs="Arial"/>
        </w:rPr>
        <w:t>1</w:t>
      </w:r>
    </w:p>
    <w:p w14:paraId="3478307E" w14:textId="77777777" w:rsidR="008159AB" w:rsidRPr="00A4481B" w:rsidRDefault="008159AB" w:rsidP="000E4080">
      <w:pPr>
        <w:spacing w:line="360" w:lineRule="auto"/>
        <w:rPr>
          <w:rFonts w:ascii="Arial" w:hAnsi="Arial" w:cs="Arial"/>
        </w:rPr>
      </w:pPr>
      <w:r w:rsidRPr="00A4481B">
        <w:rPr>
          <w:rFonts w:ascii="Arial" w:hAnsi="Arial" w:cs="Arial"/>
        </w:rPr>
        <w:t>In the matter between:</w:t>
      </w:r>
    </w:p>
    <w:p w14:paraId="01E92DCA" w14:textId="77777777" w:rsidR="008159AB" w:rsidRPr="00A4481B" w:rsidRDefault="008159AB" w:rsidP="000E4080">
      <w:pPr>
        <w:widowControl w:val="0"/>
        <w:tabs>
          <w:tab w:val="right" w:pos="9360"/>
        </w:tabs>
        <w:autoSpaceDE w:val="0"/>
        <w:autoSpaceDN w:val="0"/>
        <w:adjustRightInd w:val="0"/>
        <w:spacing w:line="360" w:lineRule="auto"/>
        <w:rPr>
          <w:rFonts w:ascii="Arial" w:hAnsi="Arial" w:cs="Arial"/>
          <w:b/>
          <w:bCs/>
        </w:rPr>
      </w:pPr>
    </w:p>
    <w:p w14:paraId="3D6DF8FD" w14:textId="3E1998FB" w:rsidR="00A4481B" w:rsidRDefault="00C76471" w:rsidP="000E4080">
      <w:pPr>
        <w:widowControl w:val="0"/>
        <w:tabs>
          <w:tab w:val="right" w:pos="9360"/>
        </w:tabs>
        <w:autoSpaceDE w:val="0"/>
        <w:autoSpaceDN w:val="0"/>
        <w:adjustRightInd w:val="0"/>
        <w:spacing w:line="360" w:lineRule="auto"/>
        <w:rPr>
          <w:rFonts w:ascii="Arial" w:hAnsi="Arial" w:cs="Arial"/>
          <w:b/>
          <w:bCs/>
        </w:rPr>
      </w:pPr>
      <w:proofErr w:type="gramStart"/>
      <w:r w:rsidRPr="00A4481B">
        <w:rPr>
          <w:rFonts w:ascii="Arial" w:hAnsi="Arial" w:cs="Arial"/>
          <w:b/>
          <w:bCs/>
        </w:rPr>
        <w:t>C</w:t>
      </w:r>
      <w:r w:rsidR="00B072FB">
        <w:rPr>
          <w:rFonts w:ascii="Arial" w:hAnsi="Arial" w:cs="Arial"/>
          <w:b/>
          <w:bCs/>
        </w:rPr>
        <w:t>[</w:t>
      </w:r>
      <w:proofErr w:type="gramEnd"/>
      <w:r w:rsidR="00B072FB">
        <w:rPr>
          <w:rFonts w:ascii="Arial" w:hAnsi="Arial" w:cs="Arial"/>
          <w:b/>
          <w:bCs/>
        </w:rPr>
        <w:t xml:space="preserve">…] </w:t>
      </w:r>
      <w:r w:rsidRPr="00A4481B">
        <w:rPr>
          <w:rFonts w:ascii="Arial" w:hAnsi="Arial" w:cs="Arial"/>
          <w:b/>
          <w:bCs/>
        </w:rPr>
        <w:t>B</w:t>
      </w:r>
      <w:r w:rsidR="00B072FB">
        <w:rPr>
          <w:rFonts w:ascii="Arial" w:hAnsi="Arial" w:cs="Arial"/>
          <w:b/>
          <w:bCs/>
        </w:rPr>
        <w:t>[…]</w:t>
      </w:r>
    </w:p>
    <w:p w14:paraId="0D7A4146" w14:textId="2BFB347D" w:rsidR="000E4080" w:rsidRPr="00A4481B" w:rsidRDefault="00C76471" w:rsidP="000E4080">
      <w:pPr>
        <w:widowControl w:val="0"/>
        <w:tabs>
          <w:tab w:val="right" w:pos="9360"/>
        </w:tabs>
        <w:autoSpaceDE w:val="0"/>
        <w:autoSpaceDN w:val="0"/>
        <w:adjustRightInd w:val="0"/>
        <w:spacing w:line="360" w:lineRule="auto"/>
        <w:rPr>
          <w:rFonts w:ascii="Arial" w:hAnsi="Arial" w:cs="Arial"/>
          <w:b/>
          <w:bCs/>
        </w:rPr>
      </w:pPr>
      <w:r w:rsidRPr="00A4481B">
        <w:rPr>
          <w:rFonts w:ascii="Arial" w:hAnsi="Arial" w:cs="Arial"/>
          <w:b/>
          <w:bCs/>
        </w:rPr>
        <w:t xml:space="preserve">(born </w:t>
      </w:r>
      <w:proofErr w:type="gramStart"/>
      <w:r w:rsidRPr="00A4481B">
        <w:rPr>
          <w:rFonts w:ascii="Arial" w:hAnsi="Arial" w:cs="Arial"/>
          <w:b/>
          <w:bCs/>
        </w:rPr>
        <w:t>C</w:t>
      </w:r>
      <w:r w:rsidR="00B072FB">
        <w:rPr>
          <w:rFonts w:ascii="Arial" w:hAnsi="Arial" w:cs="Arial"/>
          <w:b/>
          <w:bCs/>
        </w:rPr>
        <w:t>[</w:t>
      </w:r>
      <w:proofErr w:type="gramEnd"/>
      <w:r w:rsidR="00B072FB">
        <w:rPr>
          <w:rFonts w:ascii="Arial" w:hAnsi="Arial" w:cs="Arial"/>
          <w:b/>
          <w:bCs/>
        </w:rPr>
        <w:t>…]</w:t>
      </w:r>
      <w:r w:rsidRPr="00A4481B">
        <w:rPr>
          <w:rFonts w:ascii="Arial" w:hAnsi="Arial" w:cs="Arial"/>
          <w:b/>
          <w:bCs/>
        </w:rPr>
        <w:t xml:space="preserve"> previously C</w:t>
      </w:r>
      <w:r w:rsidR="00B072FB">
        <w:rPr>
          <w:rFonts w:ascii="Arial" w:hAnsi="Arial" w:cs="Arial"/>
          <w:b/>
          <w:bCs/>
        </w:rPr>
        <w:t>[…]</w:t>
      </w:r>
      <w:r w:rsidRPr="00A4481B">
        <w:rPr>
          <w:rFonts w:ascii="Arial" w:hAnsi="Arial" w:cs="Arial"/>
          <w:b/>
          <w:bCs/>
        </w:rPr>
        <w:t>)</w:t>
      </w:r>
      <w:r w:rsidRPr="00A4481B">
        <w:rPr>
          <w:rFonts w:ascii="Arial" w:hAnsi="Arial" w:cs="Arial"/>
          <w:b/>
          <w:bCs/>
        </w:rPr>
        <w:tab/>
        <w:t xml:space="preserve"> </w:t>
      </w:r>
      <w:r w:rsidR="000E4080" w:rsidRPr="00A4481B">
        <w:rPr>
          <w:rFonts w:ascii="Arial" w:hAnsi="Arial" w:cs="Arial"/>
          <w:b/>
          <w:bCs/>
        </w:rPr>
        <w:t>Appellant</w:t>
      </w:r>
    </w:p>
    <w:p w14:paraId="0C167488" w14:textId="77777777" w:rsidR="000E4080" w:rsidRPr="00A4481B" w:rsidRDefault="000E4080" w:rsidP="000E4080">
      <w:pPr>
        <w:widowControl w:val="0"/>
        <w:tabs>
          <w:tab w:val="right" w:pos="9360"/>
        </w:tabs>
        <w:autoSpaceDE w:val="0"/>
        <w:autoSpaceDN w:val="0"/>
        <w:adjustRightInd w:val="0"/>
        <w:spacing w:line="360" w:lineRule="auto"/>
        <w:rPr>
          <w:rFonts w:ascii="Arial" w:hAnsi="Arial" w:cs="Arial"/>
          <w:b/>
          <w:bCs/>
        </w:rPr>
      </w:pPr>
    </w:p>
    <w:p w14:paraId="270B410A" w14:textId="77777777" w:rsidR="00351B4B" w:rsidRPr="00A4481B" w:rsidRDefault="00351B4B" w:rsidP="000E4080">
      <w:pPr>
        <w:widowControl w:val="0"/>
        <w:autoSpaceDE w:val="0"/>
        <w:autoSpaceDN w:val="0"/>
        <w:adjustRightInd w:val="0"/>
        <w:spacing w:line="360" w:lineRule="auto"/>
        <w:rPr>
          <w:rFonts w:ascii="Arial" w:hAnsi="Arial" w:cs="Arial"/>
          <w:bCs/>
          <w:iCs/>
        </w:rPr>
      </w:pPr>
      <w:r w:rsidRPr="00A4481B">
        <w:rPr>
          <w:rFonts w:ascii="Arial" w:hAnsi="Arial" w:cs="Arial"/>
          <w:bCs/>
          <w:iCs/>
        </w:rPr>
        <w:t>and</w:t>
      </w:r>
    </w:p>
    <w:p w14:paraId="75CAD294" w14:textId="77777777" w:rsidR="00351B4B" w:rsidRPr="00A4481B" w:rsidRDefault="00351B4B" w:rsidP="000E4080">
      <w:pPr>
        <w:widowControl w:val="0"/>
        <w:autoSpaceDE w:val="0"/>
        <w:autoSpaceDN w:val="0"/>
        <w:adjustRightInd w:val="0"/>
        <w:spacing w:line="360" w:lineRule="auto"/>
        <w:rPr>
          <w:rFonts w:ascii="Arial" w:hAnsi="Arial" w:cs="Arial"/>
        </w:rPr>
      </w:pPr>
    </w:p>
    <w:p w14:paraId="6FD4545B" w14:textId="7717C4B7" w:rsidR="000E4080" w:rsidRPr="00A4481B" w:rsidRDefault="000E4080" w:rsidP="000E4080">
      <w:pPr>
        <w:widowControl w:val="0"/>
        <w:tabs>
          <w:tab w:val="right" w:pos="9360"/>
        </w:tabs>
        <w:autoSpaceDE w:val="0"/>
        <w:autoSpaceDN w:val="0"/>
        <w:adjustRightInd w:val="0"/>
        <w:spacing w:line="360" w:lineRule="auto"/>
        <w:rPr>
          <w:rFonts w:ascii="Arial" w:hAnsi="Arial" w:cs="Arial"/>
          <w:bCs/>
          <w:i/>
        </w:rPr>
      </w:pPr>
      <w:proofErr w:type="gramStart"/>
      <w:r w:rsidRPr="00A4481B">
        <w:rPr>
          <w:rFonts w:ascii="Arial" w:hAnsi="Arial" w:cs="Arial"/>
          <w:b/>
          <w:bCs/>
        </w:rPr>
        <w:t>D</w:t>
      </w:r>
      <w:r w:rsidR="00B072FB">
        <w:rPr>
          <w:rFonts w:ascii="Arial" w:hAnsi="Arial" w:cs="Arial"/>
          <w:b/>
          <w:bCs/>
        </w:rPr>
        <w:t>[</w:t>
      </w:r>
      <w:proofErr w:type="gramEnd"/>
      <w:r w:rsidR="00B072FB">
        <w:rPr>
          <w:rFonts w:ascii="Arial" w:hAnsi="Arial" w:cs="Arial"/>
          <w:b/>
          <w:bCs/>
        </w:rPr>
        <w:t xml:space="preserve">…] </w:t>
      </w:r>
      <w:r w:rsidR="00C76471" w:rsidRPr="00A4481B">
        <w:rPr>
          <w:rFonts w:ascii="Arial" w:hAnsi="Arial" w:cs="Arial"/>
          <w:b/>
          <w:bCs/>
        </w:rPr>
        <w:t>B</w:t>
      </w:r>
      <w:r w:rsidR="00B072FB">
        <w:rPr>
          <w:rFonts w:ascii="Arial" w:hAnsi="Arial" w:cs="Arial"/>
          <w:b/>
          <w:bCs/>
        </w:rPr>
        <w:t>[…]</w:t>
      </w:r>
      <w:r w:rsidRPr="00A4481B">
        <w:rPr>
          <w:rFonts w:ascii="Arial" w:hAnsi="Arial" w:cs="Arial"/>
          <w:b/>
          <w:bCs/>
        </w:rPr>
        <w:t xml:space="preserve"> </w:t>
      </w:r>
      <w:r w:rsidRPr="00A4481B">
        <w:rPr>
          <w:rFonts w:ascii="Arial" w:hAnsi="Arial" w:cs="Arial"/>
          <w:b/>
          <w:bCs/>
        </w:rPr>
        <w:tab/>
        <w:t>Respondent</w:t>
      </w:r>
    </w:p>
    <w:p w14:paraId="733A318A" w14:textId="77777777" w:rsidR="000E4080" w:rsidRPr="00A4481B" w:rsidRDefault="000E4080" w:rsidP="000E4080">
      <w:pPr>
        <w:widowControl w:val="0"/>
        <w:tabs>
          <w:tab w:val="right" w:pos="9360"/>
        </w:tabs>
        <w:autoSpaceDE w:val="0"/>
        <w:autoSpaceDN w:val="0"/>
        <w:adjustRightInd w:val="0"/>
        <w:spacing w:line="360" w:lineRule="auto"/>
        <w:rPr>
          <w:rFonts w:ascii="Arial" w:hAnsi="Arial" w:cs="Arial"/>
          <w:bCs/>
          <w:i/>
        </w:rPr>
      </w:pPr>
    </w:p>
    <w:p w14:paraId="59A662B5" w14:textId="5E8A60E7" w:rsidR="00351B4B" w:rsidRPr="00A4481B" w:rsidRDefault="008159AB" w:rsidP="000E4080">
      <w:pPr>
        <w:spacing w:line="360" w:lineRule="auto"/>
        <w:ind w:left="2160" w:hanging="2160"/>
        <w:jc w:val="both"/>
        <w:rPr>
          <w:rFonts w:ascii="Arial" w:hAnsi="Arial" w:cs="Arial"/>
        </w:rPr>
      </w:pPr>
      <w:r w:rsidRPr="00A4481B">
        <w:rPr>
          <w:rFonts w:ascii="Arial" w:hAnsi="Arial" w:cs="Arial"/>
          <w:b/>
          <w:bCs/>
        </w:rPr>
        <w:t>Neutral citation:</w:t>
      </w:r>
      <w:r w:rsidRPr="00A4481B">
        <w:rPr>
          <w:rFonts w:ascii="Arial" w:hAnsi="Arial" w:cs="Arial"/>
          <w:b/>
          <w:bCs/>
        </w:rPr>
        <w:tab/>
      </w:r>
      <w:proofErr w:type="gramStart"/>
      <w:r w:rsidR="00C76471" w:rsidRPr="00A4481B">
        <w:rPr>
          <w:rFonts w:ascii="Arial" w:hAnsi="Arial" w:cs="Arial"/>
          <w:bCs/>
          <w:i/>
        </w:rPr>
        <w:t>B</w:t>
      </w:r>
      <w:r w:rsidR="00B072FB">
        <w:rPr>
          <w:rFonts w:ascii="Arial" w:hAnsi="Arial" w:cs="Arial"/>
          <w:bCs/>
          <w:i/>
        </w:rPr>
        <w:t>[</w:t>
      </w:r>
      <w:proofErr w:type="gramEnd"/>
      <w:r w:rsidR="00B072FB">
        <w:rPr>
          <w:rFonts w:ascii="Arial" w:hAnsi="Arial" w:cs="Arial"/>
          <w:bCs/>
          <w:i/>
        </w:rPr>
        <w:t>…]</w:t>
      </w:r>
      <w:r w:rsidR="00C76471" w:rsidRPr="00A4481B">
        <w:rPr>
          <w:rFonts w:ascii="Arial" w:hAnsi="Arial" w:cs="Arial"/>
          <w:bCs/>
          <w:i/>
        </w:rPr>
        <w:t xml:space="preserve"> </w:t>
      </w:r>
      <w:r w:rsidR="00351B4B" w:rsidRPr="00A4481B">
        <w:rPr>
          <w:rFonts w:ascii="Arial" w:hAnsi="Arial" w:cs="Arial"/>
          <w:bCs/>
          <w:i/>
        </w:rPr>
        <w:t xml:space="preserve">v </w:t>
      </w:r>
      <w:r w:rsidR="00C76471" w:rsidRPr="00A4481B">
        <w:rPr>
          <w:rFonts w:ascii="Arial" w:hAnsi="Arial" w:cs="Arial"/>
          <w:bCs/>
          <w:i/>
        </w:rPr>
        <w:t>B</w:t>
      </w:r>
      <w:r w:rsidR="00B072FB">
        <w:rPr>
          <w:rFonts w:ascii="Arial" w:hAnsi="Arial" w:cs="Arial"/>
          <w:bCs/>
          <w:i/>
        </w:rPr>
        <w:t>[…]</w:t>
      </w:r>
      <w:r w:rsidR="0075221D" w:rsidRPr="00A4481B">
        <w:rPr>
          <w:rFonts w:ascii="Arial" w:hAnsi="Arial" w:cs="Arial"/>
          <w:bCs/>
          <w:i/>
        </w:rPr>
        <w:t xml:space="preserve"> </w:t>
      </w:r>
      <w:r w:rsidR="0075221D" w:rsidRPr="00A4481B">
        <w:rPr>
          <w:rFonts w:ascii="Arial" w:hAnsi="Arial" w:cs="Arial"/>
          <w:bCs/>
        </w:rPr>
        <w:t xml:space="preserve">(Case no </w:t>
      </w:r>
      <w:r w:rsidR="00C76471" w:rsidRPr="00A4481B">
        <w:rPr>
          <w:rFonts w:ascii="Arial" w:hAnsi="Arial" w:cs="Arial"/>
          <w:bCs/>
        </w:rPr>
        <w:t>820</w:t>
      </w:r>
      <w:r w:rsidR="00351B4B" w:rsidRPr="00A4481B">
        <w:rPr>
          <w:rFonts w:ascii="Arial" w:hAnsi="Arial" w:cs="Arial"/>
          <w:bCs/>
        </w:rPr>
        <w:t>/20</w:t>
      </w:r>
      <w:r w:rsidR="0075221D" w:rsidRPr="00A4481B">
        <w:rPr>
          <w:rFonts w:ascii="Arial" w:hAnsi="Arial" w:cs="Arial"/>
          <w:bCs/>
        </w:rPr>
        <w:t>2</w:t>
      </w:r>
      <w:r w:rsidR="00C76471" w:rsidRPr="00A4481B">
        <w:rPr>
          <w:rFonts w:ascii="Arial" w:hAnsi="Arial" w:cs="Arial"/>
          <w:bCs/>
        </w:rPr>
        <w:t>1</w:t>
      </w:r>
      <w:r w:rsidR="00783DBA" w:rsidRPr="00A4481B">
        <w:rPr>
          <w:rFonts w:ascii="Arial" w:hAnsi="Arial" w:cs="Arial"/>
          <w:bCs/>
        </w:rPr>
        <w:t>) [202</w:t>
      </w:r>
      <w:r w:rsidR="00C76471" w:rsidRPr="00A4481B">
        <w:rPr>
          <w:rFonts w:ascii="Arial" w:hAnsi="Arial" w:cs="Arial"/>
          <w:bCs/>
        </w:rPr>
        <w:t>2</w:t>
      </w:r>
      <w:r w:rsidR="00783DBA" w:rsidRPr="00A4481B">
        <w:rPr>
          <w:rFonts w:ascii="Arial" w:hAnsi="Arial" w:cs="Arial"/>
          <w:bCs/>
        </w:rPr>
        <w:t xml:space="preserve">] ZASCA </w:t>
      </w:r>
      <w:r w:rsidR="001406DB">
        <w:rPr>
          <w:rFonts w:ascii="Arial" w:hAnsi="Arial" w:cs="Arial"/>
          <w:bCs/>
        </w:rPr>
        <w:t xml:space="preserve">123 </w:t>
      </w:r>
      <w:r w:rsidR="00351B4B" w:rsidRPr="00A4481B">
        <w:rPr>
          <w:rFonts w:ascii="Arial" w:hAnsi="Arial" w:cs="Arial"/>
          <w:bCs/>
        </w:rPr>
        <w:t>(</w:t>
      </w:r>
      <w:r w:rsidR="001406DB">
        <w:rPr>
          <w:rFonts w:ascii="Arial" w:hAnsi="Arial" w:cs="Arial"/>
          <w:bCs/>
        </w:rPr>
        <w:t>22</w:t>
      </w:r>
      <w:r w:rsidR="00351B4B" w:rsidRPr="00A4481B">
        <w:rPr>
          <w:rFonts w:ascii="Arial" w:hAnsi="Arial" w:cs="Arial"/>
          <w:bCs/>
        </w:rPr>
        <w:t xml:space="preserve"> </w:t>
      </w:r>
      <w:r w:rsidR="001406DB">
        <w:rPr>
          <w:rFonts w:ascii="Arial" w:hAnsi="Arial" w:cs="Arial"/>
          <w:bCs/>
        </w:rPr>
        <w:t>September</w:t>
      </w:r>
      <w:r w:rsidR="00351B4B" w:rsidRPr="00A4481B">
        <w:rPr>
          <w:rFonts w:ascii="Arial" w:hAnsi="Arial" w:cs="Arial"/>
          <w:bCs/>
        </w:rPr>
        <w:t xml:space="preserve"> 202</w:t>
      </w:r>
      <w:r w:rsidR="00C76471" w:rsidRPr="00A4481B">
        <w:rPr>
          <w:rFonts w:ascii="Arial" w:hAnsi="Arial" w:cs="Arial"/>
          <w:bCs/>
        </w:rPr>
        <w:t>2</w:t>
      </w:r>
      <w:r w:rsidR="00351B4B" w:rsidRPr="00A4481B">
        <w:rPr>
          <w:rFonts w:ascii="Arial" w:hAnsi="Arial" w:cs="Arial"/>
          <w:bCs/>
        </w:rPr>
        <w:t>)</w:t>
      </w:r>
    </w:p>
    <w:p w14:paraId="0E81A9CE" w14:textId="77777777" w:rsidR="008159AB" w:rsidRPr="00A4481B" w:rsidRDefault="008159AB" w:rsidP="000E4080">
      <w:pPr>
        <w:spacing w:line="360" w:lineRule="auto"/>
        <w:ind w:left="1440" w:hanging="1440"/>
        <w:jc w:val="both"/>
        <w:rPr>
          <w:rFonts w:ascii="Arial" w:hAnsi="Arial" w:cs="Arial"/>
          <w:b/>
          <w:bCs/>
        </w:rPr>
      </w:pPr>
    </w:p>
    <w:p w14:paraId="1F5C022E" w14:textId="5AB654CF" w:rsidR="008159AB" w:rsidRPr="00A4481B" w:rsidRDefault="008159AB" w:rsidP="000E4080">
      <w:pPr>
        <w:spacing w:line="360" w:lineRule="auto"/>
        <w:ind w:left="1440" w:hanging="1440"/>
        <w:jc w:val="both"/>
        <w:rPr>
          <w:rFonts w:ascii="Arial" w:hAnsi="Arial" w:cs="Arial"/>
          <w:b/>
          <w:bCs/>
          <w:i/>
          <w:iCs/>
        </w:rPr>
      </w:pPr>
      <w:r w:rsidRPr="00A4481B">
        <w:rPr>
          <w:rFonts w:ascii="Arial" w:hAnsi="Arial" w:cs="Arial"/>
          <w:b/>
          <w:bCs/>
        </w:rPr>
        <w:t>Coram:</w:t>
      </w:r>
      <w:r w:rsidRPr="00A4481B">
        <w:rPr>
          <w:rFonts w:ascii="Arial" w:hAnsi="Arial" w:cs="Arial"/>
        </w:rPr>
        <w:tab/>
      </w:r>
      <w:r w:rsidR="00783DBA" w:rsidRPr="00A4481B">
        <w:rPr>
          <w:rFonts w:ascii="Arial" w:hAnsi="Arial" w:cs="Arial"/>
          <w:bCs/>
        </w:rPr>
        <w:t>VAN DER MERWE</w:t>
      </w:r>
      <w:r w:rsidR="00BB7BE8" w:rsidRPr="00A4481B">
        <w:rPr>
          <w:rFonts w:ascii="Arial" w:hAnsi="Arial" w:cs="Arial"/>
          <w:bCs/>
        </w:rPr>
        <w:t xml:space="preserve"> and </w:t>
      </w:r>
      <w:r w:rsidR="00783DBA" w:rsidRPr="00A4481B">
        <w:rPr>
          <w:rFonts w:ascii="Arial" w:hAnsi="Arial" w:cs="Arial"/>
          <w:bCs/>
        </w:rPr>
        <w:t>MO</w:t>
      </w:r>
      <w:r w:rsidR="00C76471" w:rsidRPr="00A4481B">
        <w:rPr>
          <w:rFonts w:ascii="Arial" w:hAnsi="Arial" w:cs="Arial"/>
          <w:bCs/>
        </w:rPr>
        <w:t>LEMELA</w:t>
      </w:r>
      <w:r w:rsidR="00783DBA" w:rsidRPr="00A4481B">
        <w:rPr>
          <w:rFonts w:ascii="Arial" w:hAnsi="Arial" w:cs="Arial"/>
          <w:bCs/>
        </w:rPr>
        <w:t xml:space="preserve"> JJA</w:t>
      </w:r>
      <w:r w:rsidR="00BB7BE8" w:rsidRPr="00A4481B">
        <w:rPr>
          <w:rFonts w:ascii="Arial" w:hAnsi="Arial" w:cs="Arial"/>
          <w:bCs/>
        </w:rPr>
        <w:t xml:space="preserve"> and </w:t>
      </w:r>
      <w:r w:rsidR="00C76471" w:rsidRPr="00A4481B">
        <w:rPr>
          <w:rFonts w:ascii="Arial" w:hAnsi="Arial" w:cs="Arial"/>
          <w:bCs/>
        </w:rPr>
        <w:t>KGOELE, SALIE-HLOP</w:t>
      </w:r>
      <w:r w:rsidR="004B0C34">
        <w:rPr>
          <w:rFonts w:ascii="Arial" w:hAnsi="Arial" w:cs="Arial"/>
          <w:bCs/>
        </w:rPr>
        <w:t>H</w:t>
      </w:r>
      <w:r w:rsidR="00C76471" w:rsidRPr="00A4481B">
        <w:rPr>
          <w:rFonts w:ascii="Arial" w:hAnsi="Arial" w:cs="Arial"/>
          <w:bCs/>
        </w:rPr>
        <w:t>E and MASIPA</w:t>
      </w:r>
      <w:r w:rsidR="00783DBA" w:rsidRPr="00A4481B">
        <w:rPr>
          <w:rFonts w:ascii="Arial" w:hAnsi="Arial" w:cs="Arial"/>
          <w:bCs/>
        </w:rPr>
        <w:t xml:space="preserve"> AJJA</w:t>
      </w:r>
    </w:p>
    <w:p w14:paraId="27CC56FC" w14:textId="77777777" w:rsidR="008159AB" w:rsidRPr="00A4481B" w:rsidRDefault="008159AB" w:rsidP="008159AB">
      <w:pPr>
        <w:spacing w:line="360" w:lineRule="auto"/>
        <w:rPr>
          <w:rFonts w:ascii="Arial" w:hAnsi="Arial" w:cs="Arial"/>
          <w:b/>
          <w:bCs/>
        </w:rPr>
      </w:pPr>
    </w:p>
    <w:p w14:paraId="6531C4D5" w14:textId="28BB2BA9" w:rsidR="008159AB" w:rsidRPr="00A4481B" w:rsidRDefault="008159AB" w:rsidP="008159AB">
      <w:pPr>
        <w:spacing w:line="360" w:lineRule="auto"/>
        <w:rPr>
          <w:rFonts w:ascii="Arial" w:hAnsi="Arial" w:cs="Arial"/>
          <w:b/>
          <w:bCs/>
        </w:rPr>
      </w:pPr>
      <w:r w:rsidRPr="00A4481B">
        <w:rPr>
          <w:rFonts w:ascii="Arial" w:hAnsi="Arial" w:cs="Arial"/>
          <w:b/>
          <w:bCs/>
        </w:rPr>
        <w:t>Heard</w:t>
      </w:r>
      <w:r w:rsidR="00C76471" w:rsidRPr="00A4481B">
        <w:rPr>
          <w:rFonts w:ascii="Arial" w:hAnsi="Arial" w:cs="Arial"/>
        </w:rPr>
        <w:t>:</w:t>
      </w:r>
      <w:r w:rsidR="00C76471" w:rsidRPr="00A4481B">
        <w:rPr>
          <w:rFonts w:ascii="Arial" w:hAnsi="Arial" w:cs="Arial"/>
        </w:rPr>
        <w:tab/>
        <w:t>17 August</w:t>
      </w:r>
      <w:r w:rsidR="0075221D" w:rsidRPr="00A4481B">
        <w:rPr>
          <w:rFonts w:ascii="Arial" w:hAnsi="Arial" w:cs="Arial"/>
        </w:rPr>
        <w:t xml:space="preserve"> 202</w:t>
      </w:r>
      <w:r w:rsidR="00C76471" w:rsidRPr="00A4481B">
        <w:rPr>
          <w:rFonts w:ascii="Arial" w:hAnsi="Arial" w:cs="Arial"/>
        </w:rPr>
        <w:t>2</w:t>
      </w:r>
    </w:p>
    <w:p w14:paraId="28BE9726" w14:textId="77777777" w:rsidR="00334079" w:rsidRPr="00A4481B" w:rsidRDefault="00334079" w:rsidP="008159AB">
      <w:pPr>
        <w:spacing w:line="360" w:lineRule="auto"/>
        <w:ind w:left="1440" w:hanging="1440"/>
        <w:jc w:val="both"/>
        <w:rPr>
          <w:rFonts w:ascii="Arial" w:hAnsi="Arial" w:cs="Arial"/>
          <w:b/>
          <w:bCs/>
        </w:rPr>
      </w:pPr>
    </w:p>
    <w:p w14:paraId="0E046385" w14:textId="4A29C4D2" w:rsidR="008159AB" w:rsidRPr="00A4481B" w:rsidRDefault="008159AB" w:rsidP="008159AB">
      <w:pPr>
        <w:spacing w:line="360" w:lineRule="auto"/>
        <w:ind w:left="1440" w:hanging="1440"/>
        <w:jc w:val="both"/>
        <w:rPr>
          <w:rFonts w:ascii="Arial" w:hAnsi="Arial" w:cs="Arial"/>
          <w:b/>
          <w:bCs/>
        </w:rPr>
      </w:pPr>
      <w:r w:rsidRPr="00A4481B">
        <w:rPr>
          <w:rFonts w:ascii="Arial" w:hAnsi="Arial" w:cs="Arial"/>
          <w:b/>
          <w:bCs/>
        </w:rPr>
        <w:t>Delivered</w:t>
      </w:r>
      <w:r w:rsidRPr="00A4481B">
        <w:rPr>
          <w:rFonts w:ascii="Arial" w:hAnsi="Arial" w:cs="Arial"/>
        </w:rPr>
        <w:t>:</w:t>
      </w:r>
      <w:r w:rsidRPr="00A4481B">
        <w:rPr>
          <w:rFonts w:ascii="Arial" w:hAnsi="Arial" w:cs="Arial"/>
        </w:rPr>
        <w:tab/>
      </w:r>
      <w:r w:rsidR="001406DB">
        <w:rPr>
          <w:rFonts w:ascii="Arial" w:hAnsi="Arial" w:cs="Arial"/>
        </w:rPr>
        <w:t>22 September 2022</w:t>
      </w:r>
    </w:p>
    <w:p w14:paraId="596A8F80" w14:textId="77777777" w:rsidR="008159AB" w:rsidRPr="00A4481B" w:rsidRDefault="008159AB" w:rsidP="008159AB">
      <w:pPr>
        <w:spacing w:line="360" w:lineRule="auto"/>
        <w:jc w:val="both"/>
        <w:rPr>
          <w:rFonts w:ascii="Arial" w:hAnsi="Arial" w:cs="Arial"/>
          <w:b/>
          <w:bCs/>
        </w:rPr>
      </w:pPr>
    </w:p>
    <w:p w14:paraId="7C2236E4" w14:textId="64CA8EA7" w:rsidR="00E42E5E" w:rsidRPr="00A4481B" w:rsidRDefault="008159AB" w:rsidP="00F61024">
      <w:pPr>
        <w:spacing w:line="360" w:lineRule="auto"/>
        <w:jc w:val="both"/>
        <w:rPr>
          <w:rFonts w:ascii="Arial" w:hAnsi="Arial" w:cs="Arial"/>
          <w:bCs/>
        </w:rPr>
      </w:pPr>
      <w:r w:rsidRPr="00A4481B">
        <w:rPr>
          <w:rFonts w:ascii="Arial" w:hAnsi="Arial" w:cs="Arial"/>
          <w:b/>
          <w:bCs/>
        </w:rPr>
        <w:t>Summary:</w:t>
      </w:r>
      <w:r w:rsidR="00334079" w:rsidRPr="00A4481B">
        <w:rPr>
          <w:rFonts w:ascii="Arial" w:hAnsi="Arial" w:cs="Arial"/>
          <w:b/>
          <w:bCs/>
        </w:rPr>
        <w:tab/>
      </w:r>
      <w:r w:rsidR="00FB4048" w:rsidRPr="00AC2059">
        <w:rPr>
          <w:rFonts w:ascii="Arial" w:hAnsi="Arial" w:cs="Arial"/>
          <w:bCs/>
        </w:rPr>
        <w:t xml:space="preserve">Husband and wife – agreement for lifelong maintenance in event of death of husband or divorce – no variation of existing ante-nuptial contract – no </w:t>
      </w:r>
      <w:proofErr w:type="spellStart"/>
      <w:r w:rsidR="00FB4048" w:rsidRPr="00AC2059">
        <w:rPr>
          <w:rFonts w:ascii="Arial" w:hAnsi="Arial" w:cs="Arial"/>
          <w:bCs/>
        </w:rPr>
        <w:lastRenderedPageBreak/>
        <w:t>divestation</w:t>
      </w:r>
      <w:proofErr w:type="spellEnd"/>
      <w:r w:rsidR="00FB4048" w:rsidRPr="00AC2059">
        <w:rPr>
          <w:rFonts w:ascii="Arial" w:hAnsi="Arial" w:cs="Arial"/>
          <w:bCs/>
        </w:rPr>
        <w:t xml:space="preserve"> of discretion under s 7(2) of D</w:t>
      </w:r>
      <w:r w:rsidR="00987E57" w:rsidRPr="00AC2059">
        <w:rPr>
          <w:rFonts w:ascii="Arial" w:hAnsi="Arial" w:cs="Arial"/>
          <w:bCs/>
        </w:rPr>
        <w:t xml:space="preserve">ivorce Act 70 of 1979 – </w:t>
      </w:r>
      <w:r w:rsidR="00FB4048" w:rsidRPr="00AC2059">
        <w:rPr>
          <w:rFonts w:ascii="Arial" w:hAnsi="Arial" w:cs="Arial"/>
          <w:bCs/>
        </w:rPr>
        <w:t>agreement enf</w:t>
      </w:r>
      <w:r w:rsidR="00987E57" w:rsidRPr="00AC2059">
        <w:rPr>
          <w:rFonts w:ascii="Arial" w:hAnsi="Arial" w:cs="Arial"/>
          <w:bCs/>
        </w:rPr>
        <w:t>orceable.</w:t>
      </w:r>
      <w:r w:rsidR="00C328F1" w:rsidRPr="00A4481B">
        <w:rPr>
          <w:rFonts w:ascii="Arial" w:hAnsi="Arial" w:cs="Arial"/>
        </w:rPr>
        <w:t xml:space="preserve"> </w:t>
      </w:r>
    </w:p>
    <w:p w14:paraId="36FAF66C" w14:textId="6053DEF7" w:rsidR="00BB1B22" w:rsidRPr="00A4481B" w:rsidRDefault="00E42E5E" w:rsidP="00BB7BE8">
      <w:pPr>
        <w:spacing w:after="160" w:line="259" w:lineRule="auto"/>
        <w:rPr>
          <w:rFonts w:ascii="Arial" w:hAnsi="Arial" w:cs="Arial"/>
          <w:b/>
        </w:rPr>
      </w:pPr>
      <w:r w:rsidRPr="00A4481B">
        <w:rPr>
          <w:rFonts w:ascii="Arial" w:hAnsi="Arial" w:cs="Arial"/>
          <w:bCs/>
        </w:rPr>
        <w:br w:type="page"/>
      </w:r>
      <w:r w:rsidR="005023EF" w:rsidRPr="00A4481B">
        <w:rPr>
          <w:rFonts w:ascii="Arial" w:hAnsi="Arial" w:cs="Arial"/>
          <w:b/>
        </w:rPr>
        <w:lastRenderedPageBreak/>
        <w:t>___________________________________________________________________</w:t>
      </w:r>
    </w:p>
    <w:p w14:paraId="54CC67AC" w14:textId="77777777" w:rsidR="005023EF" w:rsidRPr="00A4481B" w:rsidRDefault="005023EF" w:rsidP="000E3AE8">
      <w:pPr>
        <w:spacing w:line="276" w:lineRule="auto"/>
        <w:jc w:val="both"/>
        <w:rPr>
          <w:rFonts w:ascii="Arial" w:hAnsi="Arial" w:cs="Arial"/>
          <w:b/>
        </w:rPr>
      </w:pPr>
    </w:p>
    <w:p w14:paraId="40B2148A" w14:textId="77777777" w:rsidR="005023EF" w:rsidRPr="00A4481B" w:rsidRDefault="005023EF" w:rsidP="000E3AE8">
      <w:pPr>
        <w:spacing w:line="276" w:lineRule="auto"/>
        <w:jc w:val="center"/>
        <w:rPr>
          <w:rFonts w:ascii="Arial" w:hAnsi="Arial" w:cs="Arial"/>
          <w:b/>
        </w:rPr>
      </w:pPr>
      <w:r w:rsidRPr="00A4481B">
        <w:rPr>
          <w:rFonts w:ascii="Arial" w:hAnsi="Arial" w:cs="Arial"/>
          <w:b/>
        </w:rPr>
        <w:t>ORDER</w:t>
      </w:r>
    </w:p>
    <w:p w14:paraId="0ACAD0EC" w14:textId="77777777" w:rsidR="005023EF" w:rsidRPr="00A4481B" w:rsidRDefault="005023EF" w:rsidP="000E3AE8">
      <w:pPr>
        <w:spacing w:line="276" w:lineRule="auto"/>
        <w:jc w:val="both"/>
        <w:rPr>
          <w:rFonts w:ascii="Arial" w:hAnsi="Arial" w:cs="Arial"/>
          <w:b/>
        </w:rPr>
      </w:pPr>
      <w:r w:rsidRPr="00A4481B">
        <w:rPr>
          <w:rFonts w:ascii="Arial" w:hAnsi="Arial" w:cs="Arial"/>
          <w:b/>
        </w:rPr>
        <w:t>___________________________________________________________________</w:t>
      </w:r>
    </w:p>
    <w:p w14:paraId="21BD9898" w14:textId="77777777" w:rsidR="000E3AE8" w:rsidRPr="00A4481B" w:rsidRDefault="000E3AE8" w:rsidP="005023EF">
      <w:pPr>
        <w:spacing w:line="360" w:lineRule="auto"/>
        <w:jc w:val="both"/>
        <w:rPr>
          <w:rFonts w:ascii="Arial" w:hAnsi="Arial" w:cs="Arial"/>
          <w:b/>
          <w:bCs/>
        </w:rPr>
      </w:pPr>
    </w:p>
    <w:p w14:paraId="71021D8B" w14:textId="4613EB3E" w:rsidR="00351B4B" w:rsidRDefault="00E0572D" w:rsidP="00816A00">
      <w:pPr>
        <w:pStyle w:val="ListBullet"/>
        <w:numPr>
          <w:ilvl w:val="0"/>
          <w:numId w:val="0"/>
        </w:numPr>
        <w:spacing w:after="0" w:line="360" w:lineRule="auto"/>
        <w:jc w:val="both"/>
        <w:rPr>
          <w:rFonts w:ascii="Arial" w:hAnsi="Arial" w:cs="Arial"/>
          <w:bCs/>
          <w:sz w:val="24"/>
          <w:szCs w:val="24"/>
        </w:rPr>
      </w:pPr>
      <w:r w:rsidRPr="00A4481B">
        <w:rPr>
          <w:rFonts w:ascii="Arial" w:hAnsi="Arial" w:cs="Arial"/>
          <w:b/>
          <w:bCs/>
          <w:sz w:val="24"/>
          <w:szCs w:val="24"/>
        </w:rPr>
        <w:t>On appeal from</w:t>
      </w:r>
      <w:r w:rsidRPr="00A4481B">
        <w:rPr>
          <w:rFonts w:ascii="Arial" w:hAnsi="Arial" w:cs="Arial"/>
          <w:bCs/>
          <w:sz w:val="24"/>
          <w:szCs w:val="24"/>
        </w:rPr>
        <w:t xml:space="preserve">: </w:t>
      </w:r>
      <w:r w:rsidR="00B35557">
        <w:rPr>
          <w:rFonts w:ascii="Arial" w:hAnsi="Arial" w:cs="Arial"/>
          <w:bCs/>
          <w:sz w:val="24"/>
          <w:szCs w:val="24"/>
        </w:rPr>
        <w:t>Gauteng</w:t>
      </w:r>
      <w:r w:rsidR="00285F3E" w:rsidRPr="00A4481B">
        <w:rPr>
          <w:rFonts w:ascii="Arial" w:hAnsi="Arial" w:cs="Arial"/>
          <w:bCs/>
          <w:sz w:val="24"/>
          <w:szCs w:val="24"/>
        </w:rPr>
        <w:t xml:space="preserve"> Divisio</w:t>
      </w:r>
      <w:r w:rsidR="00B35557">
        <w:rPr>
          <w:rFonts w:ascii="Arial" w:hAnsi="Arial" w:cs="Arial"/>
          <w:bCs/>
          <w:sz w:val="24"/>
          <w:szCs w:val="24"/>
        </w:rPr>
        <w:t>n of the High Court, Pretoria</w:t>
      </w:r>
      <w:r w:rsidR="00BB7BE8" w:rsidRPr="00A4481B">
        <w:rPr>
          <w:rFonts w:ascii="Arial" w:hAnsi="Arial" w:cs="Arial"/>
          <w:bCs/>
          <w:sz w:val="24"/>
          <w:szCs w:val="24"/>
        </w:rPr>
        <w:t xml:space="preserve"> (</w:t>
      </w:r>
      <w:r w:rsidR="00B35557">
        <w:rPr>
          <w:rFonts w:ascii="Arial" w:hAnsi="Arial" w:cs="Arial"/>
          <w:bCs/>
          <w:sz w:val="24"/>
          <w:szCs w:val="24"/>
        </w:rPr>
        <w:t>Bam</w:t>
      </w:r>
      <w:r w:rsidR="00BB7BE8" w:rsidRPr="00A4481B">
        <w:rPr>
          <w:rFonts w:ascii="Arial" w:hAnsi="Arial" w:cs="Arial"/>
          <w:sz w:val="24"/>
          <w:szCs w:val="24"/>
        </w:rPr>
        <w:t xml:space="preserve"> </w:t>
      </w:r>
      <w:r w:rsidR="00B35557">
        <w:rPr>
          <w:rFonts w:ascii="Arial" w:hAnsi="Arial" w:cs="Arial"/>
          <w:sz w:val="24"/>
          <w:szCs w:val="24"/>
        </w:rPr>
        <w:t>A</w:t>
      </w:r>
      <w:r w:rsidR="00BB7BE8" w:rsidRPr="00A4481B">
        <w:rPr>
          <w:rFonts w:ascii="Arial" w:hAnsi="Arial" w:cs="Arial"/>
          <w:sz w:val="24"/>
          <w:szCs w:val="24"/>
        </w:rPr>
        <w:t>J</w:t>
      </w:r>
      <w:r w:rsidR="00B35557">
        <w:rPr>
          <w:rFonts w:ascii="Arial" w:hAnsi="Arial" w:cs="Arial"/>
          <w:sz w:val="24"/>
          <w:szCs w:val="24"/>
        </w:rPr>
        <w:t xml:space="preserve"> and Collis J concurring</w:t>
      </w:r>
      <w:r w:rsidR="00BB7BE8" w:rsidRPr="00A4481B">
        <w:rPr>
          <w:rFonts w:ascii="Arial" w:hAnsi="Arial" w:cs="Arial"/>
          <w:bCs/>
          <w:sz w:val="24"/>
          <w:szCs w:val="24"/>
        </w:rPr>
        <w:t>) sitting as</w:t>
      </w:r>
      <w:r w:rsidR="00B35557">
        <w:rPr>
          <w:rFonts w:ascii="Arial" w:hAnsi="Arial" w:cs="Arial"/>
          <w:bCs/>
          <w:sz w:val="24"/>
          <w:szCs w:val="24"/>
        </w:rPr>
        <w:t xml:space="preserve"> a full</w:t>
      </w:r>
      <w:r w:rsidR="00BB7BE8" w:rsidRPr="00A4481B">
        <w:rPr>
          <w:rFonts w:ascii="Arial" w:hAnsi="Arial" w:cs="Arial"/>
          <w:bCs/>
          <w:sz w:val="24"/>
          <w:szCs w:val="24"/>
        </w:rPr>
        <w:t xml:space="preserve"> court:</w:t>
      </w:r>
    </w:p>
    <w:p w14:paraId="43D0D44C" w14:textId="77777777" w:rsidR="008251A8" w:rsidRDefault="008251A8" w:rsidP="008251A8">
      <w:pPr>
        <w:spacing w:line="360" w:lineRule="auto"/>
        <w:jc w:val="both"/>
        <w:rPr>
          <w:rFonts w:ascii="Arial" w:hAnsi="Arial" w:cs="Arial"/>
        </w:rPr>
      </w:pPr>
      <w:r>
        <w:rPr>
          <w:rFonts w:ascii="Arial" w:hAnsi="Arial" w:cs="Arial"/>
        </w:rPr>
        <w:t>1</w:t>
      </w:r>
      <w:r>
        <w:rPr>
          <w:rFonts w:ascii="Arial" w:hAnsi="Arial" w:cs="Arial"/>
        </w:rPr>
        <w:tab/>
        <w:t>The appeal is upheld with costs.</w:t>
      </w:r>
    </w:p>
    <w:p w14:paraId="3D6D4CB0" w14:textId="6289C9AE" w:rsidR="008251A8" w:rsidRDefault="008251A8" w:rsidP="003D4416">
      <w:pPr>
        <w:spacing w:line="360" w:lineRule="auto"/>
        <w:ind w:left="720" w:hanging="720"/>
        <w:jc w:val="both"/>
        <w:rPr>
          <w:rFonts w:ascii="Arial" w:hAnsi="Arial" w:cs="Arial"/>
        </w:rPr>
      </w:pPr>
      <w:r>
        <w:rPr>
          <w:rFonts w:ascii="Arial" w:hAnsi="Arial" w:cs="Arial"/>
        </w:rPr>
        <w:t>2</w:t>
      </w:r>
      <w:r>
        <w:rPr>
          <w:rFonts w:ascii="Arial" w:hAnsi="Arial" w:cs="Arial"/>
        </w:rPr>
        <w:tab/>
        <w:t xml:space="preserve">The order of the </w:t>
      </w:r>
      <w:r w:rsidR="00287B86">
        <w:rPr>
          <w:rFonts w:ascii="Arial" w:hAnsi="Arial" w:cs="Arial"/>
        </w:rPr>
        <w:t>Gauteng Division of the High Court, Pretoria,</w:t>
      </w:r>
      <w:r>
        <w:rPr>
          <w:rFonts w:ascii="Arial" w:hAnsi="Arial" w:cs="Arial"/>
        </w:rPr>
        <w:t xml:space="preserve"> is set aside and replaced with an order in the following terms:</w:t>
      </w:r>
    </w:p>
    <w:p w14:paraId="30CDFEE8" w14:textId="47190DD0" w:rsidR="00164FDE" w:rsidRPr="0035679F" w:rsidRDefault="00BE22A6" w:rsidP="0093101D">
      <w:pPr>
        <w:pStyle w:val="ListBullet"/>
        <w:numPr>
          <w:ilvl w:val="0"/>
          <w:numId w:val="0"/>
        </w:numPr>
        <w:spacing w:after="0" w:line="360" w:lineRule="auto"/>
        <w:ind w:firstLine="720"/>
        <w:jc w:val="both"/>
        <w:rPr>
          <w:rFonts w:ascii="Arial" w:hAnsi="Arial" w:cs="Arial"/>
          <w:sz w:val="24"/>
          <w:szCs w:val="24"/>
        </w:rPr>
      </w:pPr>
      <w:r>
        <w:rPr>
          <w:rFonts w:ascii="Arial" w:hAnsi="Arial" w:cs="Arial"/>
          <w:sz w:val="24"/>
          <w:szCs w:val="24"/>
        </w:rPr>
        <w:t>‘</w:t>
      </w:r>
      <w:r w:rsidR="008251A8" w:rsidRPr="0035679F">
        <w:rPr>
          <w:rFonts w:ascii="Arial" w:hAnsi="Arial" w:cs="Arial"/>
          <w:sz w:val="24"/>
          <w:szCs w:val="24"/>
        </w:rPr>
        <w:t>The appeal is dismissed with costs.</w:t>
      </w:r>
      <w:r>
        <w:rPr>
          <w:rFonts w:ascii="Arial" w:hAnsi="Arial" w:cs="Arial"/>
          <w:sz w:val="24"/>
          <w:szCs w:val="24"/>
        </w:rPr>
        <w:t>’</w:t>
      </w:r>
      <w:r w:rsidR="00412A5B" w:rsidRPr="0035679F">
        <w:rPr>
          <w:rFonts w:ascii="Arial" w:hAnsi="Arial" w:cs="Arial"/>
          <w:sz w:val="24"/>
          <w:szCs w:val="24"/>
        </w:rPr>
        <w:tab/>
      </w:r>
    </w:p>
    <w:p w14:paraId="110D8A57" w14:textId="77777777" w:rsidR="000E3AE8" w:rsidRPr="00A4481B" w:rsidRDefault="000E3AE8" w:rsidP="000E3AE8">
      <w:pPr>
        <w:pStyle w:val="ListBullet"/>
        <w:numPr>
          <w:ilvl w:val="0"/>
          <w:numId w:val="0"/>
        </w:numPr>
        <w:spacing w:after="0" w:line="276" w:lineRule="auto"/>
        <w:jc w:val="both"/>
        <w:rPr>
          <w:rFonts w:ascii="Arial" w:hAnsi="Arial" w:cs="Arial"/>
          <w:b/>
          <w:sz w:val="24"/>
          <w:szCs w:val="24"/>
        </w:rPr>
      </w:pPr>
      <w:r w:rsidRPr="00A4481B">
        <w:rPr>
          <w:rFonts w:ascii="Arial" w:hAnsi="Arial" w:cs="Arial"/>
          <w:b/>
          <w:sz w:val="24"/>
          <w:szCs w:val="24"/>
        </w:rPr>
        <w:t>___________________________________________________________________</w:t>
      </w:r>
    </w:p>
    <w:p w14:paraId="4F80F1DA" w14:textId="77777777" w:rsidR="000E3AE8" w:rsidRPr="00A4481B" w:rsidRDefault="000E3AE8" w:rsidP="000E3AE8">
      <w:pPr>
        <w:pStyle w:val="ListBullet"/>
        <w:numPr>
          <w:ilvl w:val="0"/>
          <w:numId w:val="0"/>
        </w:numPr>
        <w:spacing w:after="0" w:line="276" w:lineRule="auto"/>
        <w:jc w:val="center"/>
        <w:rPr>
          <w:rFonts w:ascii="Arial" w:hAnsi="Arial" w:cs="Arial"/>
          <w:b/>
          <w:sz w:val="24"/>
          <w:szCs w:val="24"/>
        </w:rPr>
      </w:pPr>
    </w:p>
    <w:p w14:paraId="20CB09E8" w14:textId="77777777" w:rsidR="000E3AE8" w:rsidRPr="00A4481B" w:rsidRDefault="000E3AE8" w:rsidP="000E3AE8">
      <w:pPr>
        <w:pStyle w:val="ListBullet"/>
        <w:numPr>
          <w:ilvl w:val="0"/>
          <w:numId w:val="0"/>
        </w:numPr>
        <w:spacing w:after="0" w:line="276" w:lineRule="auto"/>
        <w:jc w:val="center"/>
        <w:rPr>
          <w:rFonts w:ascii="Arial" w:hAnsi="Arial" w:cs="Arial"/>
          <w:b/>
          <w:sz w:val="24"/>
          <w:szCs w:val="24"/>
        </w:rPr>
      </w:pPr>
      <w:r w:rsidRPr="00A4481B">
        <w:rPr>
          <w:rFonts w:ascii="Arial" w:hAnsi="Arial" w:cs="Arial"/>
          <w:b/>
          <w:sz w:val="24"/>
          <w:szCs w:val="24"/>
        </w:rPr>
        <w:t>JUDGMENT</w:t>
      </w:r>
    </w:p>
    <w:p w14:paraId="2847D303" w14:textId="77777777" w:rsidR="000E3AE8" w:rsidRPr="00A4481B" w:rsidRDefault="000E3AE8" w:rsidP="000E3AE8">
      <w:pPr>
        <w:pStyle w:val="ListBullet"/>
        <w:numPr>
          <w:ilvl w:val="0"/>
          <w:numId w:val="0"/>
        </w:numPr>
        <w:spacing w:after="0" w:line="360" w:lineRule="auto"/>
        <w:rPr>
          <w:rFonts w:ascii="Arial" w:hAnsi="Arial" w:cs="Arial"/>
          <w:b/>
          <w:sz w:val="24"/>
          <w:szCs w:val="24"/>
        </w:rPr>
      </w:pPr>
      <w:r w:rsidRPr="00A4481B">
        <w:rPr>
          <w:rFonts w:ascii="Arial" w:hAnsi="Arial" w:cs="Arial"/>
          <w:b/>
          <w:sz w:val="24"/>
          <w:szCs w:val="24"/>
        </w:rPr>
        <w:t>___________________________________________________________________</w:t>
      </w:r>
    </w:p>
    <w:p w14:paraId="0348E81C" w14:textId="77777777" w:rsidR="00380398" w:rsidRPr="00A4481B" w:rsidRDefault="00380398" w:rsidP="000E3AE8">
      <w:pPr>
        <w:spacing w:line="360" w:lineRule="auto"/>
        <w:jc w:val="both"/>
        <w:rPr>
          <w:rFonts w:ascii="Arial" w:hAnsi="Arial" w:cs="Arial"/>
          <w:b/>
        </w:rPr>
      </w:pPr>
    </w:p>
    <w:p w14:paraId="1F962F8C" w14:textId="1123FC28" w:rsidR="00040B65" w:rsidRPr="00A4481B" w:rsidRDefault="00334079" w:rsidP="000E3AE8">
      <w:pPr>
        <w:spacing w:line="360" w:lineRule="auto"/>
        <w:jc w:val="both"/>
        <w:rPr>
          <w:rFonts w:ascii="Arial" w:hAnsi="Arial" w:cs="Arial"/>
          <w:b/>
        </w:rPr>
      </w:pPr>
      <w:proofErr w:type="spellStart"/>
      <w:r w:rsidRPr="00A4481B">
        <w:rPr>
          <w:rFonts w:ascii="Arial" w:hAnsi="Arial" w:cs="Arial"/>
          <w:b/>
        </w:rPr>
        <w:t>Kgoele</w:t>
      </w:r>
      <w:proofErr w:type="spellEnd"/>
      <w:r w:rsidR="000E3AE8" w:rsidRPr="00A4481B">
        <w:rPr>
          <w:rFonts w:ascii="Arial" w:hAnsi="Arial" w:cs="Arial"/>
          <w:b/>
        </w:rPr>
        <w:t xml:space="preserve"> </w:t>
      </w:r>
      <w:r w:rsidRPr="00A4481B">
        <w:rPr>
          <w:rFonts w:ascii="Arial" w:hAnsi="Arial" w:cs="Arial"/>
          <w:b/>
        </w:rPr>
        <w:t>A</w:t>
      </w:r>
      <w:r w:rsidR="000E3AE8" w:rsidRPr="00A4481B">
        <w:rPr>
          <w:rFonts w:ascii="Arial" w:hAnsi="Arial" w:cs="Arial"/>
          <w:b/>
        </w:rPr>
        <w:t>J</w:t>
      </w:r>
      <w:r w:rsidR="00075D7F" w:rsidRPr="00A4481B">
        <w:rPr>
          <w:rFonts w:ascii="Arial" w:hAnsi="Arial" w:cs="Arial"/>
          <w:b/>
        </w:rPr>
        <w:t>A</w:t>
      </w:r>
      <w:r w:rsidR="00FF5A22" w:rsidRPr="00A4481B">
        <w:rPr>
          <w:rFonts w:ascii="Arial" w:hAnsi="Arial" w:cs="Arial"/>
          <w:b/>
        </w:rPr>
        <w:t xml:space="preserve"> (</w:t>
      </w:r>
      <w:r w:rsidR="003D4416">
        <w:rPr>
          <w:rFonts w:ascii="Arial" w:hAnsi="Arial" w:cs="Arial"/>
          <w:b/>
        </w:rPr>
        <w:t xml:space="preserve">Van der Merwe and </w:t>
      </w:r>
      <w:proofErr w:type="spellStart"/>
      <w:r w:rsidR="003D4416">
        <w:rPr>
          <w:rFonts w:ascii="Arial" w:hAnsi="Arial" w:cs="Arial"/>
          <w:b/>
        </w:rPr>
        <w:t>Molemela</w:t>
      </w:r>
      <w:proofErr w:type="spellEnd"/>
      <w:r w:rsidR="003D4416">
        <w:rPr>
          <w:rFonts w:ascii="Arial" w:hAnsi="Arial" w:cs="Arial"/>
          <w:b/>
        </w:rPr>
        <w:t xml:space="preserve"> JJA and </w:t>
      </w:r>
      <w:proofErr w:type="spellStart"/>
      <w:r w:rsidR="003D4416">
        <w:rPr>
          <w:rFonts w:ascii="Arial" w:hAnsi="Arial" w:cs="Arial"/>
          <w:b/>
        </w:rPr>
        <w:t>Salie-Hlophe</w:t>
      </w:r>
      <w:proofErr w:type="spellEnd"/>
      <w:r w:rsidR="003D4416">
        <w:rPr>
          <w:rFonts w:ascii="Arial" w:hAnsi="Arial" w:cs="Arial"/>
          <w:b/>
        </w:rPr>
        <w:t xml:space="preserve"> and Masipa AJJA concurring)</w:t>
      </w:r>
    </w:p>
    <w:p w14:paraId="7E6601D0" w14:textId="0E088C82" w:rsidR="001F7872" w:rsidRDefault="00412A5B" w:rsidP="00412A5B">
      <w:pPr>
        <w:spacing w:line="360" w:lineRule="auto"/>
        <w:jc w:val="both"/>
        <w:rPr>
          <w:rFonts w:ascii="Arial" w:hAnsi="Arial" w:cs="Arial"/>
        </w:rPr>
      </w:pPr>
      <w:r w:rsidRPr="00A4481B">
        <w:rPr>
          <w:rFonts w:ascii="Arial" w:hAnsi="Arial" w:cs="Arial"/>
        </w:rPr>
        <w:t>[1]</w:t>
      </w:r>
      <w:r w:rsidR="00F267DB">
        <w:rPr>
          <w:rFonts w:ascii="Arial" w:hAnsi="Arial" w:cs="Arial"/>
        </w:rPr>
        <w:tab/>
      </w:r>
      <w:r w:rsidR="00762A3C" w:rsidRPr="00A4481B">
        <w:rPr>
          <w:rFonts w:ascii="Arial" w:hAnsi="Arial" w:cs="Arial"/>
        </w:rPr>
        <w:t>In anticipation of their marr</w:t>
      </w:r>
      <w:r w:rsidR="002464C9" w:rsidRPr="00A4481B">
        <w:rPr>
          <w:rFonts w:ascii="Arial" w:hAnsi="Arial" w:cs="Arial"/>
        </w:rPr>
        <w:t>i</w:t>
      </w:r>
      <w:r w:rsidR="00485993">
        <w:rPr>
          <w:rFonts w:ascii="Arial" w:hAnsi="Arial" w:cs="Arial"/>
        </w:rPr>
        <w:t>age</w:t>
      </w:r>
      <w:r w:rsidR="006D25CD">
        <w:rPr>
          <w:rFonts w:ascii="Arial" w:hAnsi="Arial" w:cs="Arial"/>
        </w:rPr>
        <w:t>,</w:t>
      </w:r>
      <w:r w:rsidR="00485993">
        <w:rPr>
          <w:rFonts w:ascii="Arial" w:hAnsi="Arial" w:cs="Arial"/>
        </w:rPr>
        <w:t xml:space="preserve"> the appellant,</w:t>
      </w:r>
      <w:r w:rsidR="00D171BA">
        <w:rPr>
          <w:rFonts w:ascii="Arial" w:hAnsi="Arial" w:cs="Arial"/>
        </w:rPr>
        <w:t xml:space="preserve"> </w:t>
      </w:r>
      <w:r w:rsidR="00485993">
        <w:rPr>
          <w:rFonts w:ascii="Arial" w:hAnsi="Arial" w:cs="Arial"/>
        </w:rPr>
        <w:t>Mrs C</w:t>
      </w:r>
      <w:r w:rsidR="00B072FB">
        <w:rPr>
          <w:rFonts w:ascii="Arial" w:hAnsi="Arial" w:cs="Arial"/>
        </w:rPr>
        <w:t xml:space="preserve"> </w:t>
      </w:r>
      <w:proofErr w:type="gramStart"/>
      <w:r w:rsidR="00485993">
        <w:rPr>
          <w:rFonts w:ascii="Arial" w:hAnsi="Arial" w:cs="Arial"/>
        </w:rPr>
        <w:t>B</w:t>
      </w:r>
      <w:r w:rsidR="00B072FB">
        <w:rPr>
          <w:rFonts w:ascii="Arial" w:hAnsi="Arial" w:cs="Arial"/>
        </w:rPr>
        <w:t>[</w:t>
      </w:r>
      <w:proofErr w:type="gramEnd"/>
      <w:r w:rsidR="00B072FB">
        <w:rPr>
          <w:rFonts w:ascii="Arial" w:hAnsi="Arial" w:cs="Arial"/>
        </w:rPr>
        <w:t>…]</w:t>
      </w:r>
      <w:r w:rsidR="00485993">
        <w:rPr>
          <w:rFonts w:ascii="Arial" w:hAnsi="Arial" w:cs="Arial"/>
        </w:rPr>
        <w:t>,</w:t>
      </w:r>
      <w:r w:rsidR="00762A3C" w:rsidRPr="00A031D5">
        <w:rPr>
          <w:rFonts w:ascii="Arial" w:hAnsi="Arial" w:cs="Arial"/>
        </w:rPr>
        <w:t xml:space="preserve"> and the respondent</w:t>
      </w:r>
      <w:r w:rsidR="00485993">
        <w:rPr>
          <w:rFonts w:ascii="Arial" w:hAnsi="Arial" w:cs="Arial"/>
        </w:rPr>
        <w:t>, Mr D B</w:t>
      </w:r>
      <w:r w:rsidR="00B072FB">
        <w:rPr>
          <w:rFonts w:ascii="Arial" w:hAnsi="Arial" w:cs="Arial"/>
        </w:rPr>
        <w:t>[…]</w:t>
      </w:r>
      <w:r w:rsidR="00485993">
        <w:rPr>
          <w:rFonts w:ascii="Arial" w:hAnsi="Arial" w:cs="Arial"/>
        </w:rPr>
        <w:t>,</w:t>
      </w:r>
      <w:r w:rsidR="00762A3C" w:rsidRPr="00A031D5">
        <w:rPr>
          <w:rFonts w:ascii="Arial" w:hAnsi="Arial" w:cs="Arial"/>
        </w:rPr>
        <w:t xml:space="preserve"> concluded an ante</w:t>
      </w:r>
      <w:r w:rsidR="009A5133" w:rsidRPr="00A031D5">
        <w:rPr>
          <w:rFonts w:ascii="Arial" w:hAnsi="Arial" w:cs="Arial"/>
        </w:rPr>
        <w:t>-</w:t>
      </w:r>
      <w:r w:rsidR="00762A3C" w:rsidRPr="00A031D5">
        <w:rPr>
          <w:rFonts w:ascii="Arial" w:hAnsi="Arial" w:cs="Arial"/>
        </w:rPr>
        <w:t>nuptial contract (ANC)</w:t>
      </w:r>
      <w:r w:rsidR="00C30567" w:rsidRPr="00A031D5">
        <w:rPr>
          <w:rFonts w:ascii="Arial" w:hAnsi="Arial" w:cs="Arial"/>
        </w:rPr>
        <w:t xml:space="preserve"> which declared their marriage to be out of community of property with the exclusion of </w:t>
      </w:r>
      <w:r w:rsidR="00D171BA" w:rsidRPr="00A031D5">
        <w:rPr>
          <w:rFonts w:ascii="Arial" w:hAnsi="Arial" w:cs="Arial"/>
        </w:rPr>
        <w:t>the accrual system. The ANC was duly registered in the Deeds Registry,</w:t>
      </w:r>
      <w:r w:rsidR="00762A3C" w:rsidRPr="00A031D5">
        <w:rPr>
          <w:rFonts w:ascii="Arial" w:hAnsi="Arial" w:cs="Arial"/>
        </w:rPr>
        <w:t xml:space="preserve"> Pretoria on 22 January 2015. The parties subsequently married each other on 19 May 2015. </w:t>
      </w:r>
      <w:r w:rsidR="006C21D7">
        <w:rPr>
          <w:rFonts w:ascii="Arial" w:hAnsi="Arial" w:cs="Arial"/>
        </w:rPr>
        <w:t>On 20 February 2015</w:t>
      </w:r>
      <w:r w:rsidR="001F7872">
        <w:rPr>
          <w:rFonts w:ascii="Arial" w:hAnsi="Arial" w:cs="Arial"/>
        </w:rPr>
        <w:t>,</w:t>
      </w:r>
      <w:r w:rsidR="00403516">
        <w:rPr>
          <w:rFonts w:ascii="Arial" w:hAnsi="Arial" w:cs="Arial"/>
        </w:rPr>
        <w:t xml:space="preserve"> </w:t>
      </w:r>
      <w:r w:rsidR="001F7872">
        <w:rPr>
          <w:rFonts w:ascii="Arial" w:hAnsi="Arial" w:cs="Arial"/>
        </w:rPr>
        <w:t xml:space="preserve">however, </w:t>
      </w:r>
      <w:r w:rsidR="00762A3C" w:rsidRPr="00A031D5">
        <w:rPr>
          <w:rFonts w:ascii="Arial" w:hAnsi="Arial" w:cs="Arial"/>
        </w:rPr>
        <w:t xml:space="preserve">after the registration of the ANC and before the </w:t>
      </w:r>
      <w:r w:rsidR="00F71491" w:rsidRPr="00A031D5">
        <w:rPr>
          <w:rFonts w:ascii="Arial" w:hAnsi="Arial" w:cs="Arial"/>
        </w:rPr>
        <w:t xml:space="preserve">solemnization </w:t>
      </w:r>
      <w:r w:rsidR="00762A3C" w:rsidRPr="00A031D5">
        <w:rPr>
          <w:rFonts w:ascii="Arial" w:hAnsi="Arial" w:cs="Arial"/>
        </w:rPr>
        <w:t>of their marriage</w:t>
      </w:r>
      <w:r w:rsidR="00C30567" w:rsidRPr="00A031D5">
        <w:rPr>
          <w:rFonts w:ascii="Arial" w:hAnsi="Arial" w:cs="Arial"/>
        </w:rPr>
        <w:t>, the parties concluded</w:t>
      </w:r>
      <w:r w:rsidR="001F7872">
        <w:rPr>
          <w:rFonts w:ascii="Arial" w:hAnsi="Arial" w:cs="Arial"/>
        </w:rPr>
        <w:t xml:space="preserve"> a written</w:t>
      </w:r>
      <w:r w:rsidR="00762A3C" w:rsidRPr="00A031D5">
        <w:rPr>
          <w:rFonts w:ascii="Arial" w:hAnsi="Arial" w:cs="Arial"/>
        </w:rPr>
        <w:t xml:space="preserve"> agreement</w:t>
      </w:r>
      <w:r w:rsidR="006D25CD">
        <w:rPr>
          <w:rFonts w:ascii="Arial" w:hAnsi="Arial" w:cs="Arial"/>
        </w:rPr>
        <w:t xml:space="preserve"> </w:t>
      </w:r>
      <w:r w:rsidR="001F7872">
        <w:rPr>
          <w:rFonts w:ascii="Arial" w:hAnsi="Arial" w:cs="Arial"/>
        </w:rPr>
        <w:t>(the agreement). The central issue in the appeal is the enforceability of the agreement.</w:t>
      </w:r>
    </w:p>
    <w:p w14:paraId="01A42DA7" w14:textId="77777777" w:rsidR="001F7872" w:rsidRDefault="001F7872" w:rsidP="00412A5B">
      <w:pPr>
        <w:spacing w:line="360" w:lineRule="auto"/>
        <w:jc w:val="both"/>
        <w:rPr>
          <w:rFonts w:ascii="Arial" w:hAnsi="Arial" w:cs="Arial"/>
        </w:rPr>
      </w:pPr>
    </w:p>
    <w:p w14:paraId="7476913A" w14:textId="56C822B6" w:rsidR="0035679F" w:rsidRDefault="001F7872" w:rsidP="002266AC">
      <w:pPr>
        <w:spacing w:line="360" w:lineRule="auto"/>
        <w:jc w:val="both"/>
        <w:rPr>
          <w:rFonts w:ascii="Arial" w:hAnsi="Arial" w:cs="Arial"/>
        </w:rPr>
      </w:pPr>
      <w:r>
        <w:rPr>
          <w:rFonts w:ascii="Arial" w:hAnsi="Arial" w:cs="Arial"/>
        </w:rPr>
        <w:t>[2]</w:t>
      </w:r>
      <w:r w:rsidR="00F267DB">
        <w:rPr>
          <w:rFonts w:ascii="Arial" w:hAnsi="Arial" w:cs="Arial"/>
        </w:rPr>
        <w:tab/>
      </w:r>
      <w:r>
        <w:rPr>
          <w:rFonts w:ascii="Arial" w:hAnsi="Arial" w:cs="Arial"/>
        </w:rPr>
        <w:t>The</w:t>
      </w:r>
      <w:r w:rsidR="00F71491" w:rsidRPr="00A031D5">
        <w:rPr>
          <w:rFonts w:ascii="Arial" w:hAnsi="Arial" w:cs="Arial"/>
        </w:rPr>
        <w:t xml:space="preserve"> marriage eventually broke down and o</w:t>
      </w:r>
      <w:r w:rsidR="00762A3C" w:rsidRPr="00A031D5">
        <w:rPr>
          <w:rFonts w:ascii="Arial" w:hAnsi="Arial" w:cs="Arial"/>
        </w:rPr>
        <w:t xml:space="preserve">n 8 August 2018, the respondent instituted an action for divorce against the appellant in the </w:t>
      </w:r>
      <w:r w:rsidR="00AC73C6" w:rsidRPr="00A031D5">
        <w:rPr>
          <w:rFonts w:ascii="Arial" w:hAnsi="Arial" w:cs="Arial"/>
        </w:rPr>
        <w:t>r</w:t>
      </w:r>
      <w:r w:rsidR="00762A3C" w:rsidRPr="00A031D5">
        <w:rPr>
          <w:rFonts w:ascii="Arial" w:hAnsi="Arial" w:cs="Arial"/>
        </w:rPr>
        <w:t xml:space="preserve">egional </w:t>
      </w:r>
      <w:r w:rsidR="00AC73C6" w:rsidRPr="00A031D5">
        <w:rPr>
          <w:rFonts w:ascii="Arial" w:hAnsi="Arial" w:cs="Arial"/>
        </w:rPr>
        <w:t>c</w:t>
      </w:r>
      <w:r w:rsidR="00762A3C" w:rsidRPr="00A031D5">
        <w:rPr>
          <w:rFonts w:ascii="Arial" w:hAnsi="Arial" w:cs="Arial"/>
        </w:rPr>
        <w:t>ourt, Springs</w:t>
      </w:r>
      <w:r w:rsidR="00F71491" w:rsidRPr="00A031D5">
        <w:rPr>
          <w:rFonts w:ascii="Arial" w:hAnsi="Arial" w:cs="Arial"/>
        </w:rPr>
        <w:t xml:space="preserve">. </w:t>
      </w:r>
      <w:r w:rsidR="00762A3C" w:rsidRPr="00A031D5">
        <w:rPr>
          <w:rFonts w:ascii="Arial" w:hAnsi="Arial" w:cs="Arial"/>
        </w:rPr>
        <w:t xml:space="preserve">In defending the action, the appellant </w:t>
      </w:r>
      <w:r w:rsidR="00A63833">
        <w:rPr>
          <w:rFonts w:ascii="Arial" w:hAnsi="Arial" w:cs="Arial"/>
        </w:rPr>
        <w:t xml:space="preserve">filed a </w:t>
      </w:r>
      <w:r>
        <w:rPr>
          <w:rFonts w:ascii="Arial" w:hAnsi="Arial" w:cs="Arial"/>
        </w:rPr>
        <w:t xml:space="preserve">plea and a </w:t>
      </w:r>
      <w:r w:rsidR="00A63833">
        <w:rPr>
          <w:rFonts w:ascii="Arial" w:hAnsi="Arial" w:cs="Arial"/>
        </w:rPr>
        <w:t>counter-claim</w:t>
      </w:r>
      <w:r>
        <w:rPr>
          <w:rFonts w:ascii="Arial" w:hAnsi="Arial" w:cs="Arial"/>
        </w:rPr>
        <w:t>. In the counter-claim</w:t>
      </w:r>
      <w:r w:rsidR="00403516">
        <w:rPr>
          <w:rFonts w:ascii="Arial" w:hAnsi="Arial" w:cs="Arial"/>
        </w:rPr>
        <w:t>,</w:t>
      </w:r>
      <w:r>
        <w:rPr>
          <w:rFonts w:ascii="Arial" w:hAnsi="Arial" w:cs="Arial"/>
        </w:rPr>
        <w:t xml:space="preserve"> the appellant claimed the enforcement of the terms of the agreement.</w:t>
      </w:r>
      <w:r w:rsidR="00403516">
        <w:rPr>
          <w:rFonts w:ascii="Arial" w:hAnsi="Arial" w:cs="Arial"/>
        </w:rPr>
        <w:t xml:space="preserve"> </w:t>
      </w:r>
      <w:r w:rsidR="0088086D">
        <w:rPr>
          <w:rFonts w:ascii="Arial" w:hAnsi="Arial" w:cs="Arial"/>
        </w:rPr>
        <w:t>The respondent also filed a plea</w:t>
      </w:r>
      <w:r w:rsidR="00485993">
        <w:rPr>
          <w:rFonts w:ascii="Arial" w:hAnsi="Arial" w:cs="Arial"/>
        </w:rPr>
        <w:t xml:space="preserve"> to the </w:t>
      </w:r>
      <w:r w:rsidR="00084A04">
        <w:rPr>
          <w:rFonts w:ascii="Arial" w:hAnsi="Arial" w:cs="Arial"/>
        </w:rPr>
        <w:t xml:space="preserve">appellant’s </w:t>
      </w:r>
      <w:r w:rsidR="00485993">
        <w:rPr>
          <w:rFonts w:ascii="Arial" w:hAnsi="Arial" w:cs="Arial"/>
        </w:rPr>
        <w:t>counter-claim</w:t>
      </w:r>
      <w:r w:rsidR="00AD69E7">
        <w:rPr>
          <w:rFonts w:ascii="Arial" w:hAnsi="Arial" w:cs="Arial"/>
        </w:rPr>
        <w:t>,</w:t>
      </w:r>
      <w:r w:rsidR="00A456B0" w:rsidRPr="00A031D5">
        <w:rPr>
          <w:rFonts w:ascii="Arial" w:hAnsi="Arial" w:cs="Arial"/>
        </w:rPr>
        <w:t xml:space="preserve"> </w:t>
      </w:r>
      <w:r w:rsidR="0088086D">
        <w:rPr>
          <w:rFonts w:ascii="Arial" w:hAnsi="Arial" w:cs="Arial"/>
        </w:rPr>
        <w:t xml:space="preserve">and </w:t>
      </w:r>
      <w:r w:rsidR="00A456B0" w:rsidRPr="00A031D5">
        <w:rPr>
          <w:rFonts w:ascii="Arial" w:hAnsi="Arial" w:cs="Arial"/>
        </w:rPr>
        <w:t>admitted to hav</w:t>
      </w:r>
      <w:r w:rsidR="0088086D">
        <w:rPr>
          <w:rFonts w:ascii="Arial" w:hAnsi="Arial" w:cs="Arial"/>
        </w:rPr>
        <w:t>ing</w:t>
      </w:r>
      <w:r w:rsidR="00A456B0" w:rsidRPr="00A031D5">
        <w:rPr>
          <w:rFonts w:ascii="Arial" w:hAnsi="Arial" w:cs="Arial"/>
        </w:rPr>
        <w:t xml:space="preserve"> executed the agreement but denied tha</w:t>
      </w:r>
      <w:r w:rsidR="00A55BC7">
        <w:rPr>
          <w:rFonts w:ascii="Arial" w:hAnsi="Arial" w:cs="Arial"/>
        </w:rPr>
        <w:t>t the terms of the agreement were</w:t>
      </w:r>
      <w:r w:rsidR="00A456B0" w:rsidRPr="00A031D5">
        <w:rPr>
          <w:rFonts w:ascii="Arial" w:hAnsi="Arial" w:cs="Arial"/>
        </w:rPr>
        <w:t xml:space="preserve"> enforceable</w:t>
      </w:r>
      <w:r w:rsidR="00485993">
        <w:rPr>
          <w:rFonts w:ascii="Arial" w:hAnsi="Arial" w:cs="Arial"/>
        </w:rPr>
        <w:t>.</w:t>
      </w:r>
      <w:r w:rsidR="00A63833">
        <w:rPr>
          <w:rFonts w:ascii="Arial" w:hAnsi="Arial" w:cs="Arial"/>
        </w:rPr>
        <w:t xml:space="preserve"> </w:t>
      </w:r>
    </w:p>
    <w:p w14:paraId="0BBD29AF" w14:textId="28006A52" w:rsidR="00A55BC7" w:rsidRDefault="00A55BC7" w:rsidP="002266AC">
      <w:pPr>
        <w:spacing w:line="360" w:lineRule="auto"/>
        <w:jc w:val="both"/>
        <w:rPr>
          <w:rFonts w:ascii="Arial" w:hAnsi="Arial" w:cs="Arial"/>
        </w:rPr>
      </w:pPr>
    </w:p>
    <w:p w14:paraId="3174E0DA" w14:textId="6798AD5A" w:rsidR="00A55BC7" w:rsidRDefault="00A55BC7" w:rsidP="00F267DB">
      <w:pPr>
        <w:spacing w:line="360" w:lineRule="auto"/>
        <w:jc w:val="both"/>
        <w:rPr>
          <w:rFonts w:ascii="Arial" w:hAnsi="Arial" w:cs="Arial"/>
        </w:rPr>
      </w:pPr>
      <w:r>
        <w:rPr>
          <w:rFonts w:ascii="Arial" w:hAnsi="Arial" w:cs="Arial"/>
        </w:rPr>
        <w:lastRenderedPageBreak/>
        <w:t>[3]</w:t>
      </w:r>
      <w:r w:rsidR="00F267DB">
        <w:rPr>
          <w:rFonts w:ascii="Arial" w:hAnsi="Arial" w:cs="Arial"/>
        </w:rPr>
        <w:tab/>
      </w:r>
      <w:r w:rsidR="00412A5B" w:rsidRPr="00A031D5">
        <w:rPr>
          <w:rFonts w:ascii="Arial" w:hAnsi="Arial" w:cs="Arial"/>
        </w:rPr>
        <w:t xml:space="preserve">The </w:t>
      </w:r>
      <w:r>
        <w:rPr>
          <w:rFonts w:ascii="Arial" w:hAnsi="Arial" w:cs="Arial"/>
        </w:rPr>
        <w:t xml:space="preserve">matter came before the regional court which </w:t>
      </w:r>
      <w:r w:rsidR="00762A3C" w:rsidRPr="00A031D5">
        <w:rPr>
          <w:rFonts w:ascii="Arial" w:hAnsi="Arial" w:cs="Arial"/>
        </w:rPr>
        <w:t>was requested by the parties</w:t>
      </w:r>
      <w:r w:rsidR="006C21D7">
        <w:rPr>
          <w:rFonts w:ascii="Arial" w:hAnsi="Arial" w:cs="Arial"/>
        </w:rPr>
        <w:t>,</w:t>
      </w:r>
      <w:r w:rsidR="00762A3C" w:rsidRPr="00A031D5">
        <w:rPr>
          <w:rFonts w:ascii="Arial" w:hAnsi="Arial" w:cs="Arial"/>
        </w:rPr>
        <w:t xml:space="preserve"> in terms of </w:t>
      </w:r>
      <w:r w:rsidR="004250B1" w:rsidRPr="00A031D5">
        <w:rPr>
          <w:rFonts w:ascii="Arial" w:hAnsi="Arial" w:cs="Arial"/>
        </w:rPr>
        <w:t>r</w:t>
      </w:r>
      <w:r w:rsidR="00762A3C" w:rsidRPr="00A031D5">
        <w:rPr>
          <w:rFonts w:ascii="Arial" w:hAnsi="Arial" w:cs="Arial"/>
        </w:rPr>
        <w:t>ule 29(4) of the Magistrate</w:t>
      </w:r>
      <w:r w:rsidR="002C7C98" w:rsidRPr="00A031D5">
        <w:rPr>
          <w:rFonts w:ascii="Arial" w:hAnsi="Arial" w:cs="Arial"/>
        </w:rPr>
        <w:t>s’ Court</w:t>
      </w:r>
      <w:r w:rsidR="004B0C34">
        <w:rPr>
          <w:rFonts w:ascii="Arial" w:hAnsi="Arial" w:cs="Arial"/>
        </w:rPr>
        <w:t>s</w:t>
      </w:r>
      <w:r w:rsidR="002C7C98" w:rsidRPr="00A031D5">
        <w:rPr>
          <w:rFonts w:ascii="Arial" w:hAnsi="Arial" w:cs="Arial"/>
        </w:rPr>
        <w:t xml:space="preserve"> Act 32 of 1944</w:t>
      </w:r>
      <w:r w:rsidR="006C21D7">
        <w:rPr>
          <w:rFonts w:ascii="Arial" w:hAnsi="Arial" w:cs="Arial"/>
        </w:rPr>
        <w:t>,</w:t>
      </w:r>
      <w:r w:rsidR="002C7C98" w:rsidRPr="00A031D5">
        <w:rPr>
          <w:rFonts w:ascii="Arial" w:hAnsi="Arial" w:cs="Arial"/>
        </w:rPr>
        <w:t xml:space="preserve"> to separately adjudicate the issue of whether the agreement was enforceable and should be read toget</w:t>
      </w:r>
      <w:r w:rsidR="00AC73C6" w:rsidRPr="00A031D5">
        <w:rPr>
          <w:rFonts w:ascii="Arial" w:hAnsi="Arial" w:cs="Arial"/>
        </w:rPr>
        <w:t>her with the parties’ ANC</w:t>
      </w:r>
      <w:r w:rsidR="00DF21AE">
        <w:rPr>
          <w:rFonts w:ascii="Arial" w:hAnsi="Arial" w:cs="Arial"/>
        </w:rPr>
        <w:t xml:space="preserve"> or not</w:t>
      </w:r>
      <w:r w:rsidR="00AC73C6" w:rsidRPr="00A031D5">
        <w:rPr>
          <w:rFonts w:ascii="Arial" w:hAnsi="Arial" w:cs="Arial"/>
        </w:rPr>
        <w:t>.</w:t>
      </w:r>
      <w:r w:rsidR="008A5269" w:rsidRPr="00A031D5">
        <w:rPr>
          <w:rFonts w:ascii="Arial" w:hAnsi="Arial" w:cs="Arial"/>
        </w:rPr>
        <w:t xml:space="preserve"> </w:t>
      </w:r>
      <w:r>
        <w:rPr>
          <w:rFonts w:ascii="Arial" w:hAnsi="Arial" w:cs="Arial"/>
        </w:rPr>
        <w:t xml:space="preserve">The separated issue was pleaded as follows in the plea to the counter-claim: </w:t>
      </w:r>
    </w:p>
    <w:p w14:paraId="5BDFA13F" w14:textId="0639B51E" w:rsidR="00A55BC7" w:rsidRPr="00F267DB" w:rsidRDefault="00A55BC7" w:rsidP="00F267DB">
      <w:pPr>
        <w:pStyle w:val="FootnoteText"/>
        <w:spacing w:line="360" w:lineRule="auto"/>
        <w:jc w:val="both"/>
        <w:rPr>
          <w:rFonts w:ascii="Arial" w:hAnsi="Arial" w:cs="Arial"/>
          <w:sz w:val="22"/>
          <w:szCs w:val="22"/>
          <w:lang w:val="en-ZA"/>
        </w:rPr>
      </w:pPr>
      <w:r w:rsidRPr="00F267DB">
        <w:rPr>
          <w:rFonts w:ascii="Arial" w:hAnsi="Arial" w:cs="Arial"/>
          <w:sz w:val="22"/>
          <w:szCs w:val="22"/>
        </w:rPr>
        <w:t>‘</w:t>
      </w:r>
      <w:r w:rsidRPr="00F267DB">
        <w:rPr>
          <w:rFonts w:ascii="Arial" w:hAnsi="Arial" w:cs="Arial"/>
          <w:sz w:val="22"/>
          <w:szCs w:val="22"/>
          <w:lang w:val="en-ZA"/>
        </w:rPr>
        <w:t>8.3</w:t>
      </w:r>
      <w:r w:rsidRPr="00F267DB">
        <w:rPr>
          <w:rFonts w:ascii="Arial" w:hAnsi="Arial" w:cs="Arial"/>
          <w:sz w:val="22"/>
          <w:szCs w:val="22"/>
          <w:lang w:val="en-ZA"/>
        </w:rPr>
        <w:tab/>
        <w:t>After signing the agreement the parties abandoned the terms thereof by entering into marriage and having the ante-nuptial contract as originally agreed upon registered as pleaded by the Plaintiff.</w:t>
      </w:r>
    </w:p>
    <w:p w14:paraId="2D39CA0D" w14:textId="77777777" w:rsidR="00A55BC7" w:rsidRPr="00F267DB" w:rsidRDefault="00A55BC7" w:rsidP="00F267DB">
      <w:pPr>
        <w:pStyle w:val="FootnoteText"/>
        <w:spacing w:line="360" w:lineRule="auto"/>
        <w:jc w:val="both"/>
        <w:rPr>
          <w:rFonts w:ascii="Arial" w:hAnsi="Arial" w:cs="Arial"/>
          <w:sz w:val="22"/>
          <w:szCs w:val="22"/>
          <w:lang w:val="en-ZA"/>
        </w:rPr>
      </w:pPr>
      <w:r w:rsidRPr="00F267DB">
        <w:rPr>
          <w:rFonts w:ascii="Arial" w:hAnsi="Arial" w:cs="Arial"/>
          <w:sz w:val="22"/>
          <w:szCs w:val="22"/>
          <w:lang w:val="en-ZA"/>
        </w:rPr>
        <w:t>. . .</w:t>
      </w:r>
    </w:p>
    <w:p w14:paraId="70594520" w14:textId="65F1E216" w:rsidR="00017AA6" w:rsidRPr="00F267DB" w:rsidRDefault="00A55BC7" w:rsidP="00F267DB">
      <w:pPr>
        <w:pStyle w:val="FootnoteText"/>
        <w:spacing w:line="360" w:lineRule="auto"/>
        <w:jc w:val="both"/>
        <w:rPr>
          <w:rFonts w:ascii="Arial" w:hAnsi="Arial" w:cs="Arial"/>
          <w:sz w:val="22"/>
          <w:szCs w:val="22"/>
          <w:lang w:val="en-ZA"/>
        </w:rPr>
      </w:pPr>
      <w:r w:rsidRPr="00F267DB">
        <w:rPr>
          <w:rFonts w:ascii="Arial" w:hAnsi="Arial" w:cs="Arial"/>
          <w:sz w:val="22"/>
          <w:szCs w:val="22"/>
          <w:lang w:val="en-ZA"/>
        </w:rPr>
        <w:t>9.2</w:t>
      </w:r>
      <w:r w:rsidRPr="00F267DB">
        <w:rPr>
          <w:rFonts w:ascii="Arial" w:hAnsi="Arial" w:cs="Arial"/>
          <w:sz w:val="22"/>
          <w:szCs w:val="22"/>
          <w:lang w:val="en-ZA"/>
        </w:rPr>
        <w:tab/>
        <w:t>The Plaintiff denies that the terms are enforceable fo</w:t>
      </w:r>
      <w:r w:rsidR="00261FDC">
        <w:rPr>
          <w:rFonts w:ascii="Arial" w:hAnsi="Arial" w:cs="Arial"/>
          <w:sz w:val="22"/>
          <w:szCs w:val="22"/>
          <w:lang w:val="en-ZA"/>
        </w:rPr>
        <w:t>r the reasons as pleaded supra.</w:t>
      </w:r>
      <w:r w:rsidR="00F267DB" w:rsidRPr="00261FDC">
        <w:rPr>
          <w:rFonts w:ascii="Arial" w:hAnsi="Arial" w:cs="Arial"/>
          <w:sz w:val="22"/>
          <w:szCs w:val="22"/>
          <w:lang w:val="en-ZA"/>
        </w:rPr>
        <w:t>’</w:t>
      </w:r>
    </w:p>
    <w:p w14:paraId="6DBE19A0" w14:textId="5553A325" w:rsidR="00D80F04" w:rsidRDefault="00D80F04" w:rsidP="00F267DB">
      <w:pPr>
        <w:pStyle w:val="FootnoteText"/>
        <w:spacing w:line="360" w:lineRule="auto"/>
        <w:jc w:val="both"/>
        <w:rPr>
          <w:rFonts w:ascii="Arial" w:hAnsi="Arial" w:cs="Arial"/>
          <w:sz w:val="22"/>
          <w:szCs w:val="22"/>
          <w:lang w:val="en-ZA"/>
        </w:rPr>
      </w:pPr>
    </w:p>
    <w:p w14:paraId="04A6A1E7" w14:textId="2601BA05" w:rsidR="00D80F04" w:rsidRPr="00CE3FF3" w:rsidRDefault="00D80F04" w:rsidP="00F267DB">
      <w:pPr>
        <w:pStyle w:val="FootnoteText"/>
        <w:spacing w:line="360" w:lineRule="auto"/>
        <w:jc w:val="both"/>
        <w:rPr>
          <w:rFonts w:ascii="Arial" w:hAnsi="Arial" w:cs="Arial"/>
          <w:sz w:val="24"/>
          <w:szCs w:val="24"/>
          <w:lang w:val="en-ZA"/>
        </w:rPr>
      </w:pPr>
      <w:r w:rsidRPr="00CE3FF3">
        <w:rPr>
          <w:rFonts w:ascii="Arial" w:hAnsi="Arial" w:cs="Arial"/>
          <w:sz w:val="24"/>
          <w:szCs w:val="24"/>
          <w:lang w:val="en-ZA"/>
        </w:rPr>
        <w:t xml:space="preserve">The regional court recorded that </w:t>
      </w:r>
      <w:r w:rsidR="003151A7">
        <w:rPr>
          <w:rFonts w:ascii="Arial" w:hAnsi="Arial" w:cs="Arial"/>
          <w:sz w:val="24"/>
          <w:szCs w:val="24"/>
          <w:lang w:val="en-ZA"/>
        </w:rPr>
        <w:t>‘</w:t>
      </w:r>
      <w:r w:rsidRPr="00CE3FF3">
        <w:rPr>
          <w:rFonts w:ascii="Arial" w:hAnsi="Arial" w:cs="Arial"/>
          <w:sz w:val="24"/>
          <w:szCs w:val="24"/>
          <w:lang w:val="en-ZA"/>
        </w:rPr>
        <w:t xml:space="preserve">it was agreed that the issue of whether the agreement was valid and enforceable </w:t>
      </w:r>
      <w:r w:rsidRPr="00CE3FF3">
        <w:rPr>
          <w:rFonts w:ascii="Arial" w:hAnsi="Arial" w:cs="Arial"/>
          <w:i/>
          <w:sz w:val="24"/>
          <w:szCs w:val="24"/>
          <w:lang w:val="en-ZA"/>
        </w:rPr>
        <w:t>vis</w:t>
      </w:r>
      <w:r w:rsidR="005E6C50">
        <w:rPr>
          <w:rFonts w:ascii="Arial" w:hAnsi="Arial" w:cs="Arial"/>
          <w:i/>
          <w:sz w:val="24"/>
          <w:szCs w:val="24"/>
          <w:lang w:val="en-ZA"/>
        </w:rPr>
        <w:t>-</w:t>
      </w:r>
      <w:r w:rsidRPr="00CE3FF3">
        <w:rPr>
          <w:rFonts w:ascii="Arial" w:hAnsi="Arial" w:cs="Arial"/>
          <w:i/>
          <w:sz w:val="24"/>
          <w:szCs w:val="24"/>
          <w:lang w:val="en-ZA"/>
        </w:rPr>
        <w:t>a</w:t>
      </w:r>
      <w:r w:rsidR="005E6C50">
        <w:rPr>
          <w:rFonts w:ascii="Arial" w:hAnsi="Arial" w:cs="Arial"/>
          <w:i/>
          <w:sz w:val="24"/>
          <w:szCs w:val="24"/>
          <w:lang w:val="en-ZA"/>
        </w:rPr>
        <w:t>-</w:t>
      </w:r>
      <w:r w:rsidRPr="00CE3FF3">
        <w:rPr>
          <w:rFonts w:ascii="Arial" w:hAnsi="Arial" w:cs="Arial"/>
          <w:i/>
          <w:sz w:val="24"/>
          <w:szCs w:val="24"/>
          <w:lang w:val="en-ZA"/>
        </w:rPr>
        <w:t>vis</w:t>
      </w:r>
      <w:r w:rsidRPr="00CE3FF3">
        <w:rPr>
          <w:rFonts w:ascii="Arial" w:hAnsi="Arial" w:cs="Arial"/>
          <w:sz w:val="24"/>
          <w:szCs w:val="24"/>
          <w:lang w:val="en-ZA"/>
        </w:rPr>
        <w:t xml:space="preserve"> the ANC is what is to be argued.</w:t>
      </w:r>
      <w:r w:rsidR="003151A7">
        <w:rPr>
          <w:rFonts w:ascii="Arial" w:hAnsi="Arial" w:cs="Arial"/>
          <w:sz w:val="24"/>
          <w:szCs w:val="24"/>
          <w:lang w:val="en-ZA"/>
        </w:rPr>
        <w:t>’</w:t>
      </w:r>
      <w:r w:rsidR="00261FDC">
        <w:rPr>
          <w:rFonts w:ascii="Arial" w:hAnsi="Arial" w:cs="Arial"/>
          <w:sz w:val="24"/>
          <w:szCs w:val="24"/>
          <w:lang w:val="en-ZA"/>
        </w:rPr>
        <w:t xml:space="preserve"> </w:t>
      </w:r>
      <w:r w:rsidRPr="00CE3FF3">
        <w:rPr>
          <w:rFonts w:ascii="Arial" w:hAnsi="Arial" w:cs="Arial"/>
          <w:sz w:val="24"/>
          <w:szCs w:val="24"/>
          <w:lang w:val="en-ZA"/>
        </w:rPr>
        <w:t>The essence of the argument of the respondent was that the agreement contradicted the ANC and had the effect of impermissibly varying</w:t>
      </w:r>
      <w:r w:rsidR="00BF31E4" w:rsidRPr="00307BF6">
        <w:rPr>
          <w:rFonts w:ascii="Arial" w:hAnsi="Arial" w:cs="Arial"/>
          <w:sz w:val="24"/>
          <w:szCs w:val="24"/>
          <w:lang w:val="en-ZA"/>
        </w:rPr>
        <w:t xml:space="preserve"> </w:t>
      </w:r>
      <w:r w:rsidR="00BF31E4" w:rsidRPr="00AC2059">
        <w:rPr>
          <w:rFonts w:ascii="Arial" w:hAnsi="Arial" w:cs="Arial"/>
          <w:sz w:val="24"/>
          <w:szCs w:val="24"/>
          <w:lang w:val="en-ZA"/>
        </w:rPr>
        <w:t>it</w:t>
      </w:r>
      <w:r w:rsidRPr="00CE3FF3">
        <w:rPr>
          <w:rFonts w:ascii="Arial" w:hAnsi="Arial" w:cs="Arial"/>
          <w:sz w:val="24"/>
          <w:szCs w:val="24"/>
          <w:lang w:val="en-ZA"/>
        </w:rPr>
        <w:t>.</w:t>
      </w:r>
    </w:p>
    <w:p w14:paraId="220991B7" w14:textId="77777777" w:rsidR="00017AA6" w:rsidRPr="00CE3FF3" w:rsidRDefault="00017AA6" w:rsidP="002266AC">
      <w:pPr>
        <w:spacing w:line="360" w:lineRule="auto"/>
        <w:jc w:val="both"/>
        <w:rPr>
          <w:rFonts w:ascii="Arial" w:hAnsi="Arial" w:cs="Arial"/>
        </w:rPr>
      </w:pPr>
    </w:p>
    <w:p w14:paraId="5506C1E7" w14:textId="3EFB7AA9" w:rsidR="00412A5B" w:rsidRPr="00A031D5" w:rsidRDefault="00017AA6" w:rsidP="002266AC">
      <w:pPr>
        <w:spacing w:line="360" w:lineRule="auto"/>
        <w:jc w:val="both"/>
        <w:rPr>
          <w:rFonts w:ascii="Arial" w:hAnsi="Arial" w:cs="Arial"/>
        </w:rPr>
      </w:pPr>
      <w:r>
        <w:rPr>
          <w:rFonts w:ascii="Arial" w:hAnsi="Arial" w:cs="Arial"/>
        </w:rPr>
        <w:t>[</w:t>
      </w:r>
      <w:r w:rsidR="00D80F04">
        <w:rPr>
          <w:rFonts w:ascii="Arial" w:hAnsi="Arial" w:cs="Arial"/>
        </w:rPr>
        <w:t>4</w:t>
      </w:r>
      <w:r>
        <w:rPr>
          <w:rFonts w:ascii="Arial" w:hAnsi="Arial" w:cs="Arial"/>
        </w:rPr>
        <w:t>]</w:t>
      </w:r>
      <w:r w:rsidR="00F267DB">
        <w:rPr>
          <w:rFonts w:ascii="Arial" w:hAnsi="Arial" w:cs="Arial"/>
        </w:rPr>
        <w:tab/>
      </w:r>
      <w:r w:rsidR="008A5269" w:rsidRPr="00A031D5">
        <w:rPr>
          <w:rFonts w:ascii="Arial" w:hAnsi="Arial" w:cs="Arial"/>
        </w:rPr>
        <w:t xml:space="preserve">After hearing </w:t>
      </w:r>
      <w:r w:rsidR="00AD69E7">
        <w:rPr>
          <w:rFonts w:ascii="Arial" w:hAnsi="Arial" w:cs="Arial"/>
        </w:rPr>
        <w:t xml:space="preserve">the </w:t>
      </w:r>
      <w:r w:rsidR="008A5269" w:rsidRPr="00A031D5">
        <w:rPr>
          <w:rFonts w:ascii="Arial" w:hAnsi="Arial" w:cs="Arial"/>
        </w:rPr>
        <w:t>argument from both parties, t</w:t>
      </w:r>
      <w:r w:rsidR="00AC73C6" w:rsidRPr="00A031D5">
        <w:rPr>
          <w:rFonts w:ascii="Arial" w:hAnsi="Arial" w:cs="Arial"/>
        </w:rPr>
        <w:t>he r</w:t>
      </w:r>
      <w:r w:rsidR="002C7C98" w:rsidRPr="00A031D5">
        <w:rPr>
          <w:rFonts w:ascii="Arial" w:hAnsi="Arial" w:cs="Arial"/>
        </w:rPr>
        <w:t xml:space="preserve">egional </w:t>
      </w:r>
      <w:r w:rsidR="00AC73C6" w:rsidRPr="00A031D5">
        <w:rPr>
          <w:rFonts w:ascii="Arial" w:hAnsi="Arial" w:cs="Arial"/>
        </w:rPr>
        <w:t>c</w:t>
      </w:r>
      <w:r w:rsidR="00A456B0" w:rsidRPr="00A031D5">
        <w:rPr>
          <w:rFonts w:ascii="Arial" w:hAnsi="Arial" w:cs="Arial"/>
        </w:rPr>
        <w:t>ourt</w:t>
      </w:r>
      <w:r w:rsidR="00D80F04">
        <w:rPr>
          <w:rFonts w:ascii="Arial" w:hAnsi="Arial" w:cs="Arial"/>
        </w:rPr>
        <w:t xml:space="preserve"> rejected the argument</w:t>
      </w:r>
      <w:r w:rsidR="00A63833">
        <w:rPr>
          <w:rFonts w:ascii="Arial" w:hAnsi="Arial" w:cs="Arial"/>
        </w:rPr>
        <w:t xml:space="preserve"> advanced by the respond</w:t>
      </w:r>
      <w:r w:rsidR="00261FDC">
        <w:rPr>
          <w:rFonts w:ascii="Arial" w:hAnsi="Arial" w:cs="Arial"/>
        </w:rPr>
        <w:t>ent</w:t>
      </w:r>
      <w:r w:rsidR="00CE3FF3">
        <w:rPr>
          <w:rFonts w:ascii="Arial" w:hAnsi="Arial" w:cs="Arial"/>
        </w:rPr>
        <w:t xml:space="preserve">. </w:t>
      </w:r>
      <w:r>
        <w:rPr>
          <w:rFonts w:ascii="Arial" w:hAnsi="Arial" w:cs="Arial"/>
        </w:rPr>
        <w:t>It therefore</w:t>
      </w:r>
      <w:r w:rsidR="002C7C98" w:rsidRPr="00A031D5">
        <w:rPr>
          <w:rFonts w:ascii="Arial" w:hAnsi="Arial" w:cs="Arial"/>
        </w:rPr>
        <w:t xml:space="preserve"> declared the agreement enforceable</w:t>
      </w:r>
      <w:r w:rsidR="00A63833">
        <w:rPr>
          <w:rFonts w:ascii="Arial" w:hAnsi="Arial" w:cs="Arial"/>
        </w:rPr>
        <w:t xml:space="preserve">, </w:t>
      </w:r>
      <w:r w:rsidR="002C7C98" w:rsidRPr="00A031D5">
        <w:rPr>
          <w:rFonts w:ascii="Arial" w:hAnsi="Arial" w:cs="Arial"/>
        </w:rPr>
        <w:t>and that it should be read together with the ANC.</w:t>
      </w:r>
      <w:r w:rsidR="00403516">
        <w:rPr>
          <w:rFonts w:ascii="Arial" w:hAnsi="Arial" w:cs="Arial"/>
        </w:rPr>
        <w:t xml:space="preserve"> </w:t>
      </w:r>
      <w:r w:rsidR="00CE3FF3">
        <w:rPr>
          <w:rFonts w:ascii="Arial" w:hAnsi="Arial" w:cs="Arial"/>
        </w:rPr>
        <w:t>It also ordered the respondent to pay the costs of the separated hearing.</w:t>
      </w:r>
      <w:r w:rsidR="002464C9" w:rsidRPr="00A031D5">
        <w:rPr>
          <w:rFonts w:ascii="Arial" w:hAnsi="Arial" w:cs="Arial"/>
        </w:rPr>
        <w:t xml:space="preserve"> </w:t>
      </w:r>
    </w:p>
    <w:p w14:paraId="7F498C5D" w14:textId="77777777" w:rsidR="00412A5B" w:rsidRPr="00A031D5" w:rsidRDefault="00412A5B" w:rsidP="00412A5B">
      <w:pPr>
        <w:spacing w:line="360" w:lineRule="auto"/>
        <w:jc w:val="both"/>
        <w:rPr>
          <w:rFonts w:ascii="Arial" w:hAnsi="Arial" w:cs="Arial"/>
        </w:rPr>
      </w:pPr>
    </w:p>
    <w:p w14:paraId="3D288189" w14:textId="0EF18AC3" w:rsidR="00DD1205" w:rsidRPr="00A031D5" w:rsidRDefault="00412A5B" w:rsidP="00412A5B">
      <w:pPr>
        <w:spacing w:line="360" w:lineRule="auto"/>
        <w:jc w:val="both"/>
        <w:rPr>
          <w:rFonts w:ascii="Arial" w:hAnsi="Arial" w:cs="Arial"/>
        </w:rPr>
      </w:pPr>
      <w:r w:rsidRPr="00AC2059">
        <w:rPr>
          <w:rFonts w:ascii="Arial" w:hAnsi="Arial" w:cs="Arial"/>
        </w:rPr>
        <w:t>[</w:t>
      </w:r>
      <w:r w:rsidR="00CE3FF3" w:rsidRPr="00AC2059">
        <w:rPr>
          <w:rFonts w:ascii="Arial" w:hAnsi="Arial" w:cs="Arial"/>
        </w:rPr>
        <w:t>5</w:t>
      </w:r>
      <w:r w:rsidRPr="00AC2059">
        <w:rPr>
          <w:rFonts w:ascii="Arial" w:hAnsi="Arial" w:cs="Arial"/>
        </w:rPr>
        <w:t>]</w:t>
      </w:r>
      <w:r w:rsidRPr="00AC2059">
        <w:rPr>
          <w:rFonts w:ascii="Arial" w:hAnsi="Arial" w:cs="Arial"/>
        </w:rPr>
        <w:tab/>
      </w:r>
      <w:r w:rsidR="00E6645F" w:rsidRPr="00AC2059">
        <w:rPr>
          <w:rFonts w:ascii="Arial" w:hAnsi="Arial" w:cs="Arial"/>
        </w:rPr>
        <w:t>Aggrieved by</w:t>
      </w:r>
      <w:r w:rsidR="00D50900" w:rsidRPr="00AC2059">
        <w:rPr>
          <w:rFonts w:ascii="Arial" w:hAnsi="Arial" w:cs="Arial"/>
        </w:rPr>
        <w:t xml:space="preserve"> this outcome</w:t>
      </w:r>
      <w:r w:rsidR="002C7C98" w:rsidRPr="00AC2059">
        <w:rPr>
          <w:rFonts w:ascii="Arial" w:hAnsi="Arial" w:cs="Arial"/>
        </w:rPr>
        <w:t>, the respondent appealed to the</w:t>
      </w:r>
      <w:r w:rsidR="006C21D7">
        <w:rPr>
          <w:rFonts w:ascii="Arial" w:hAnsi="Arial" w:cs="Arial"/>
        </w:rPr>
        <w:t xml:space="preserve"> Gauteng Division of the</w:t>
      </w:r>
      <w:r w:rsidR="002C7C98" w:rsidRPr="00AC2059">
        <w:rPr>
          <w:rFonts w:ascii="Arial" w:hAnsi="Arial" w:cs="Arial"/>
        </w:rPr>
        <w:t xml:space="preserve"> Hi</w:t>
      </w:r>
      <w:r w:rsidR="006C21D7">
        <w:rPr>
          <w:rFonts w:ascii="Arial" w:hAnsi="Arial" w:cs="Arial"/>
        </w:rPr>
        <w:t>gh Court</w:t>
      </w:r>
      <w:r w:rsidR="002C7C98" w:rsidRPr="00AC2059">
        <w:rPr>
          <w:rFonts w:ascii="Arial" w:hAnsi="Arial" w:cs="Arial"/>
        </w:rPr>
        <w:t>, Pret</w:t>
      </w:r>
      <w:r w:rsidR="00EC6177" w:rsidRPr="00AC2059">
        <w:rPr>
          <w:rFonts w:ascii="Arial" w:hAnsi="Arial" w:cs="Arial"/>
        </w:rPr>
        <w:t>oria (the court a quo).</w:t>
      </w:r>
      <w:r w:rsidR="00512D47" w:rsidRPr="00AC2059">
        <w:rPr>
          <w:rFonts w:ascii="Arial" w:hAnsi="Arial" w:cs="Arial"/>
        </w:rPr>
        <w:t xml:space="preserve"> </w:t>
      </w:r>
      <w:r w:rsidR="00CE3FF3" w:rsidRPr="00AC2059">
        <w:rPr>
          <w:rFonts w:ascii="Arial" w:hAnsi="Arial" w:cs="Arial"/>
        </w:rPr>
        <w:t>Apart from the aforesaid argument, the court a quo upheld new arguments on appeal. These were that the agreement was not enforceable under</w:t>
      </w:r>
      <w:r w:rsidR="00512D47" w:rsidRPr="00AC2059">
        <w:rPr>
          <w:rFonts w:ascii="Arial" w:hAnsi="Arial" w:cs="Arial"/>
        </w:rPr>
        <w:t xml:space="preserve"> s </w:t>
      </w:r>
      <w:r w:rsidR="00CD40E1" w:rsidRPr="00AC2059">
        <w:rPr>
          <w:rFonts w:ascii="Arial" w:hAnsi="Arial" w:cs="Arial"/>
        </w:rPr>
        <w:t>7(1)</w:t>
      </w:r>
      <w:r w:rsidR="002F729A" w:rsidRPr="00AC2059">
        <w:rPr>
          <w:rFonts w:ascii="Arial" w:hAnsi="Arial" w:cs="Arial"/>
        </w:rPr>
        <w:t xml:space="preserve"> of the Divorce Act 70 of 1979 (the Divorce Act) and</w:t>
      </w:r>
      <w:r w:rsidR="00CD40E1" w:rsidRPr="00AC2059">
        <w:rPr>
          <w:rFonts w:ascii="Arial" w:hAnsi="Arial" w:cs="Arial"/>
        </w:rPr>
        <w:t xml:space="preserve"> deprive</w:t>
      </w:r>
      <w:r w:rsidR="002F729A" w:rsidRPr="00AC2059">
        <w:rPr>
          <w:rFonts w:ascii="Arial" w:hAnsi="Arial" w:cs="Arial"/>
        </w:rPr>
        <w:t>d</w:t>
      </w:r>
      <w:r w:rsidR="00CD40E1" w:rsidRPr="00AC2059">
        <w:rPr>
          <w:rFonts w:ascii="Arial" w:hAnsi="Arial" w:cs="Arial"/>
        </w:rPr>
        <w:t xml:space="preserve"> the divorce trial court</w:t>
      </w:r>
      <w:r w:rsidR="00A63833" w:rsidRPr="00AC2059">
        <w:rPr>
          <w:rFonts w:ascii="Arial" w:hAnsi="Arial" w:cs="Arial"/>
        </w:rPr>
        <w:t xml:space="preserve"> </w:t>
      </w:r>
      <w:r w:rsidR="00DD61A4" w:rsidRPr="00AC2059">
        <w:rPr>
          <w:rFonts w:ascii="Arial" w:hAnsi="Arial" w:cs="Arial"/>
        </w:rPr>
        <w:t>of i</w:t>
      </w:r>
      <w:r w:rsidR="00A63833" w:rsidRPr="00AC2059">
        <w:rPr>
          <w:rFonts w:ascii="Arial" w:hAnsi="Arial" w:cs="Arial"/>
        </w:rPr>
        <w:t>ts discretion</w:t>
      </w:r>
      <w:r w:rsidR="00CD40E1" w:rsidRPr="00AC2059">
        <w:rPr>
          <w:rFonts w:ascii="Arial" w:hAnsi="Arial" w:cs="Arial"/>
        </w:rPr>
        <w:t xml:space="preserve"> in terms of s 7(2) of the Divorce Act.</w:t>
      </w:r>
      <w:r w:rsidR="00CD40E1" w:rsidRPr="00AC2059">
        <w:rPr>
          <w:rStyle w:val="FootnoteReference"/>
          <w:rFonts w:ascii="Arial" w:hAnsi="Arial" w:cs="Arial"/>
        </w:rPr>
        <w:footnoteReference w:id="1"/>
      </w:r>
      <w:r w:rsidR="00CD40E1" w:rsidRPr="00AC2059">
        <w:rPr>
          <w:rFonts w:ascii="Arial" w:hAnsi="Arial" w:cs="Arial"/>
        </w:rPr>
        <w:t xml:space="preserve"> </w:t>
      </w:r>
      <w:r w:rsidR="00CD40E1" w:rsidRPr="00AC2059">
        <w:rPr>
          <w:rFonts w:ascii="Arial" w:hAnsi="Arial" w:cs="Arial"/>
        </w:rPr>
        <w:lastRenderedPageBreak/>
        <w:t>The court a quo</w:t>
      </w:r>
      <w:r w:rsidR="00512D47" w:rsidRPr="00AC2059">
        <w:rPr>
          <w:rFonts w:ascii="Arial" w:hAnsi="Arial" w:cs="Arial"/>
        </w:rPr>
        <w:t xml:space="preserve"> upheld the appeal</w:t>
      </w:r>
      <w:r w:rsidR="002F729A" w:rsidRPr="00AC2059">
        <w:rPr>
          <w:rFonts w:ascii="Arial" w:hAnsi="Arial" w:cs="Arial"/>
        </w:rPr>
        <w:t xml:space="preserve"> with costs</w:t>
      </w:r>
      <w:r w:rsidR="00512D47" w:rsidRPr="00AC2059">
        <w:rPr>
          <w:rFonts w:ascii="Arial" w:hAnsi="Arial" w:cs="Arial"/>
        </w:rPr>
        <w:t>,</w:t>
      </w:r>
      <w:r w:rsidR="00CD40E1" w:rsidRPr="00AC2059">
        <w:rPr>
          <w:rFonts w:ascii="Arial" w:hAnsi="Arial" w:cs="Arial"/>
        </w:rPr>
        <w:t xml:space="preserve"> set aside the order of the regional court</w:t>
      </w:r>
      <w:r w:rsidR="00AD69E7" w:rsidRPr="00AC2059">
        <w:rPr>
          <w:rFonts w:ascii="Arial" w:hAnsi="Arial" w:cs="Arial"/>
        </w:rPr>
        <w:t>,</w:t>
      </w:r>
      <w:r w:rsidR="00CD40E1" w:rsidRPr="00AC2059">
        <w:rPr>
          <w:rFonts w:ascii="Arial" w:hAnsi="Arial" w:cs="Arial"/>
        </w:rPr>
        <w:t xml:space="preserve"> </w:t>
      </w:r>
      <w:r w:rsidR="002C7C98" w:rsidRPr="00AC2059">
        <w:rPr>
          <w:rFonts w:ascii="Arial" w:hAnsi="Arial" w:cs="Arial"/>
        </w:rPr>
        <w:t>and replaced it with an order that the agreement is not enforceable.</w:t>
      </w:r>
      <w:r w:rsidR="001E58F7" w:rsidRPr="00AC2059">
        <w:rPr>
          <w:rFonts w:ascii="Arial" w:hAnsi="Arial" w:cs="Arial"/>
        </w:rPr>
        <w:t xml:space="preserve"> </w:t>
      </w:r>
      <w:r w:rsidR="00457F22" w:rsidRPr="00AC2059">
        <w:rPr>
          <w:rFonts w:ascii="Arial" w:hAnsi="Arial" w:cs="Arial"/>
        </w:rPr>
        <w:t>The</w:t>
      </w:r>
      <w:r w:rsidR="002C7C98" w:rsidRPr="00AC2059">
        <w:rPr>
          <w:rFonts w:ascii="Arial" w:hAnsi="Arial" w:cs="Arial"/>
        </w:rPr>
        <w:t xml:space="preserve"> appea</w:t>
      </w:r>
      <w:r w:rsidR="00512D47" w:rsidRPr="00AC2059">
        <w:rPr>
          <w:rFonts w:ascii="Arial" w:hAnsi="Arial" w:cs="Arial"/>
        </w:rPr>
        <w:t>l is with the special leave of</w:t>
      </w:r>
      <w:r w:rsidR="002C7C98" w:rsidRPr="00AC2059">
        <w:rPr>
          <w:rFonts w:ascii="Arial" w:hAnsi="Arial" w:cs="Arial"/>
        </w:rPr>
        <w:t xml:space="preserve"> this Court</w:t>
      </w:r>
      <w:r w:rsidR="00BF31E4" w:rsidRPr="00AC2059">
        <w:rPr>
          <w:rFonts w:ascii="Arial" w:hAnsi="Arial" w:cs="Arial"/>
        </w:rPr>
        <w:t>.</w:t>
      </w:r>
      <w:r w:rsidR="002C7C98" w:rsidRPr="00A031D5">
        <w:rPr>
          <w:rFonts w:ascii="Arial" w:hAnsi="Arial" w:cs="Arial"/>
        </w:rPr>
        <w:t xml:space="preserve"> </w:t>
      </w:r>
    </w:p>
    <w:p w14:paraId="439AB6A2" w14:textId="55FE493F" w:rsidR="00412A5B" w:rsidRPr="00A031D5" w:rsidRDefault="00412A5B" w:rsidP="00412A5B">
      <w:pPr>
        <w:spacing w:line="360" w:lineRule="auto"/>
        <w:jc w:val="both"/>
        <w:rPr>
          <w:rFonts w:ascii="Arial" w:hAnsi="Arial" w:cs="Arial"/>
        </w:rPr>
      </w:pPr>
      <w:r w:rsidRPr="00A031D5">
        <w:rPr>
          <w:rFonts w:ascii="Arial" w:hAnsi="Arial" w:cs="Arial"/>
        </w:rPr>
        <w:t xml:space="preserve"> </w:t>
      </w:r>
    </w:p>
    <w:p w14:paraId="04907CD5" w14:textId="1B8576B1" w:rsidR="00315026" w:rsidRPr="00A031D5" w:rsidRDefault="00412A5B" w:rsidP="00412A5B">
      <w:pPr>
        <w:spacing w:line="360" w:lineRule="auto"/>
        <w:jc w:val="both"/>
        <w:rPr>
          <w:rFonts w:ascii="Arial" w:hAnsi="Arial" w:cs="Arial"/>
        </w:rPr>
      </w:pPr>
      <w:r w:rsidRPr="00A031D5">
        <w:rPr>
          <w:rFonts w:ascii="Arial" w:hAnsi="Arial" w:cs="Arial"/>
        </w:rPr>
        <w:t>[</w:t>
      </w:r>
      <w:r w:rsidR="002F729A">
        <w:rPr>
          <w:rFonts w:ascii="Arial" w:hAnsi="Arial" w:cs="Arial"/>
        </w:rPr>
        <w:t>6</w:t>
      </w:r>
      <w:r w:rsidRPr="00A031D5">
        <w:rPr>
          <w:rFonts w:ascii="Arial" w:hAnsi="Arial" w:cs="Arial"/>
        </w:rPr>
        <w:t>]</w:t>
      </w:r>
      <w:r w:rsidRPr="00A031D5">
        <w:rPr>
          <w:rFonts w:ascii="Arial" w:hAnsi="Arial" w:cs="Arial"/>
        </w:rPr>
        <w:tab/>
        <w:t xml:space="preserve">The </w:t>
      </w:r>
      <w:r w:rsidR="002F729A">
        <w:rPr>
          <w:rFonts w:ascii="Arial" w:hAnsi="Arial" w:cs="Arial"/>
        </w:rPr>
        <w:t>agreement</w:t>
      </w:r>
      <w:r w:rsidR="009A5133" w:rsidRPr="00A031D5">
        <w:rPr>
          <w:rFonts w:ascii="Arial" w:hAnsi="Arial" w:cs="Arial"/>
        </w:rPr>
        <w:t xml:space="preserve"> reads:</w:t>
      </w:r>
    </w:p>
    <w:p w14:paraId="43B78EA4" w14:textId="6A4229FF" w:rsidR="002266AC" w:rsidRPr="00A031D5" w:rsidRDefault="00503581" w:rsidP="006E7141">
      <w:pPr>
        <w:spacing w:line="360" w:lineRule="auto"/>
        <w:jc w:val="both"/>
        <w:rPr>
          <w:rFonts w:ascii="Arial" w:hAnsi="Arial" w:cs="Arial"/>
          <w:sz w:val="22"/>
          <w:szCs w:val="22"/>
        </w:rPr>
      </w:pPr>
      <w:r w:rsidRPr="00A031D5">
        <w:rPr>
          <w:rFonts w:ascii="Arial" w:hAnsi="Arial" w:cs="Arial"/>
          <w:sz w:val="22"/>
          <w:szCs w:val="22"/>
        </w:rPr>
        <w:t>‘</w:t>
      </w:r>
      <w:r w:rsidR="002266AC" w:rsidRPr="00A031D5">
        <w:rPr>
          <w:rFonts w:ascii="Arial" w:hAnsi="Arial" w:cs="Arial"/>
          <w:sz w:val="22"/>
          <w:szCs w:val="22"/>
        </w:rPr>
        <w:t>Having said that, on the date of signing hereof, the parties hereby declare that both are unmarried and intend to enter into marriage with each other on the 14</w:t>
      </w:r>
      <w:r w:rsidR="002266AC" w:rsidRPr="00A031D5">
        <w:rPr>
          <w:rFonts w:ascii="Arial" w:hAnsi="Arial" w:cs="Arial"/>
          <w:sz w:val="22"/>
          <w:szCs w:val="22"/>
          <w:vertAlign w:val="superscript"/>
        </w:rPr>
        <w:t>th</w:t>
      </w:r>
      <w:r w:rsidR="002266AC" w:rsidRPr="00A031D5">
        <w:rPr>
          <w:rFonts w:ascii="Arial" w:hAnsi="Arial" w:cs="Arial"/>
          <w:sz w:val="22"/>
          <w:szCs w:val="22"/>
        </w:rPr>
        <w:t xml:space="preserve"> of March 2015 which the marriage will be out of community of property;</w:t>
      </w:r>
    </w:p>
    <w:p w14:paraId="3DA328F9" w14:textId="6A271441" w:rsidR="006E7141" w:rsidRPr="00A4481B" w:rsidRDefault="00C06900" w:rsidP="006E7141">
      <w:pPr>
        <w:spacing w:line="360" w:lineRule="auto"/>
        <w:jc w:val="both"/>
        <w:rPr>
          <w:rFonts w:ascii="Arial" w:hAnsi="Arial" w:cs="Arial"/>
          <w:sz w:val="22"/>
          <w:szCs w:val="22"/>
        </w:rPr>
      </w:pPr>
      <w:r>
        <w:rPr>
          <w:rFonts w:ascii="Arial" w:hAnsi="Arial" w:cs="Arial"/>
          <w:sz w:val="22"/>
          <w:szCs w:val="22"/>
        </w:rPr>
        <w:t>a</w:t>
      </w:r>
      <w:r w:rsidR="002266AC" w:rsidRPr="00A031D5">
        <w:rPr>
          <w:rFonts w:ascii="Arial" w:hAnsi="Arial" w:cs="Arial"/>
          <w:sz w:val="22"/>
          <w:szCs w:val="22"/>
        </w:rPr>
        <w:t>nd having said that, the parties have already entered into a Prenuptial Agreement which will be registered with the Registrar of Deeds, the parties request that the following agreement be read together with the Prenuptial Agreement, and the parties mutually agree as follows:</w:t>
      </w:r>
    </w:p>
    <w:p w14:paraId="15446BCF" w14:textId="55DAA807" w:rsidR="006E7141" w:rsidRPr="00A4481B" w:rsidRDefault="002266AC" w:rsidP="006E7141">
      <w:pPr>
        <w:spacing w:line="360" w:lineRule="auto"/>
        <w:jc w:val="both"/>
        <w:rPr>
          <w:rFonts w:ascii="Arial" w:hAnsi="Arial" w:cs="Arial"/>
          <w:sz w:val="22"/>
          <w:szCs w:val="22"/>
        </w:rPr>
      </w:pPr>
      <w:r w:rsidRPr="00A4481B">
        <w:rPr>
          <w:rFonts w:ascii="Arial" w:hAnsi="Arial" w:cs="Arial"/>
          <w:sz w:val="22"/>
          <w:szCs w:val="22"/>
        </w:rPr>
        <w:t xml:space="preserve">At the dissolution of the intended marriage by </w:t>
      </w:r>
      <w:r w:rsidR="00403516">
        <w:rPr>
          <w:rFonts w:ascii="Arial" w:hAnsi="Arial" w:cs="Arial"/>
          <w:sz w:val="22"/>
          <w:szCs w:val="22"/>
        </w:rPr>
        <w:t xml:space="preserve">the </w:t>
      </w:r>
      <w:r w:rsidRPr="00A4481B">
        <w:rPr>
          <w:rFonts w:ascii="Arial" w:hAnsi="Arial" w:cs="Arial"/>
          <w:sz w:val="22"/>
          <w:szCs w:val="22"/>
        </w:rPr>
        <w:t xml:space="preserve">death of </w:t>
      </w:r>
      <w:proofErr w:type="gramStart"/>
      <w:r w:rsidRPr="00A4481B">
        <w:rPr>
          <w:rFonts w:ascii="Arial" w:hAnsi="Arial" w:cs="Arial"/>
          <w:sz w:val="22"/>
          <w:szCs w:val="22"/>
        </w:rPr>
        <w:t>D</w:t>
      </w:r>
      <w:r w:rsidR="00B072FB">
        <w:rPr>
          <w:rFonts w:ascii="Arial" w:hAnsi="Arial" w:cs="Arial"/>
        </w:rPr>
        <w:t>[</w:t>
      </w:r>
      <w:proofErr w:type="gramEnd"/>
      <w:r w:rsidR="00B072FB">
        <w:rPr>
          <w:rFonts w:ascii="Arial" w:hAnsi="Arial" w:cs="Arial"/>
        </w:rPr>
        <w:t>…]</w:t>
      </w:r>
      <w:r w:rsidR="00B072FB">
        <w:rPr>
          <w:rFonts w:ascii="Arial" w:hAnsi="Arial" w:cs="Arial"/>
        </w:rPr>
        <w:t xml:space="preserve"> </w:t>
      </w:r>
      <w:r w:rsidRPr="00A4481B">
        <w:rPr>
          <w:rFonts w:ascii="Arial" w:hAnsi="Arial" w:cs="Arial"/>
          <w:sz w:val="22"/>
          <w:szCs w:val="22"/>
        </w:rPr>
        <w:t>B</w:t>
      </w:r>
      <w:r w:rsidR="00B072FB">
        <w:rPr>
          <w:rFonts w:ascii="Arial" w:hAnsi="Arial" w:cs="Arial"/>
        </w:rPr>
        <w:t>[…]</w:t>
      </w:r>
      <w:r w:rsidRPr="00A4481B">
        <w:rPr>
          <w:rFonts w:ascii="Arial" w:hAnsi="Arial" w:cs="Arial"/>
          <w:sz w:val="22"/>
          <w:szCs w:val="22"/>
        </w:rPr>
        <w:t>;</w:t>
      </w:r>
    </w:p>
    <w:p w14:paraId="213E0F60" w14:textId="27CC4E71" w:rsidR="006E7141" w:rsidRPr="00A4481B" w:rsidRDefault="002266AC" w:rsidP="006E7141">
      <w:pPr>
        <w:spacing w:line="360" w:lineRule="auto"/>
        <w:jc w:val="both"/>
        <w:rPr>
          <w:rFonts w:ascii="Arial" w:hAnsi="Arial" w:cs="Arial"/>
          <w:sz w:val="22"/>
          <w:szCs w:val="22"/>
        </w:rPr>
      </w:pPr>
      <w:r w:rsidRPr="00A4481B">
        <w:rPr>
          <w:rFonts w:ascii="Arial" w:hAnsi="Arial" w:cs="Arial"/>
          <w:sz w:val="22"/>
          <w:szCs w:val="22"/>
        </w:rPr>
        <w:t>Or</w:t>
      </w:r>
    </w:p>
    <w:p w14:paraId="1D5A8F7F" w14:textId="1421215C" w:rsidR="0093101D" w:rsidRDefault="00A35E1B" w:rsidP="00503581">
      <w:pPr>
        <w:spacing w:line="360" w:lineRule="auto"/>
        <w:jc w:val="both"/>
        <w:rPr>
          <w:rFonts w:ascii="Arial" w:hAnsi="Arial" w:cs="Arial"/>
          <w:sz w:val="22"/>
          <w:szCs w:val="22"/>
        </w:rPr>
      </w:pPr>
      <w:r w:rsidRPr="00A4481B">
        <w:rPr>
          <w:rFonts w:ascii="Arial" w:hAnsi="Arial" w:cs="Arial"/>
          <w:sz w:val="22"/>
          <w:szCs w:val="22"/>
        </w:rPr>
        <w:t>t</w:t>
      </w:r>
      <w:r w:rsidR="002266AC" w:rsidRPr="00A4481B">
        <w:rPr>
          <w:rFonts w:ascii="Arial" w:hAnsi="Arial" w:cs="Arial"/>
          <w:sz w:val="22"/>
          <w:szCs w:val="22"/>
        </w:rPr>
        <w:t xml:space="preserve">hrough </w:t>
      </w:r>
      <w:proofErr w:type="spellStart"/>
      <w:proofErr w:type="gramStart"/>
      <w:r w:rsidR="002266AC" w:rsidRPr="00A4481B">
        <w:rPr>
          <w:rFonts w:ascii="Arial" w:hAnsi="Arial" w:cs="Arial"/>
          <w:sz w:val="22"/>
          <w:szCs w:val="22"/>
        </w:rPr>
        <w:t>divorce:The</w:t>
      </w:r>
      <w:proofErr w:type="spellEnd"/>
      <w:proofErr w:type="gramEnd"/>
      <w:r w:rsidR="002266AC" w:rsidRPr="00A4481B">
        <w:rPr>
          <w:rFonts w:ascii="Arial" w:hAnsi="Arial" w:cs="Arial"/>
          <w:sz w:val="22"/>
          <w:szCs w:val="22"/>
        </w:rPr>
        <w:t xml:space="preserve"> said, D</w:t>
      </w:r>
      <w:r w:rsidR="00B072FB">
        <w:rPr>
          <w:rFonts w:ascii="Arial" w:hAnsi="Arial" w:cs="Arial"/>
        </w:rPr>
        <w:t>[…]</w:t>
      </w:r>
      <w:r w:rsidR="00B072FB">
        <w:rPr>
          <w:rFonts w:ascii="Arial" w:hAnsi="Arial" w:cs="Arial"/>
        </w:rPr>
        <w:t xml:space="preserve"> </w:t>
      </w:r>
      <w:r w:rsidR="002266AC" w:rsidRPr="00A4481B">
        <w:rPr>
          <w:rFonts w:ascii="Arial" w:hAnsi="Arial" w:cs="Arial"/>
          <w:sz w:val="22"/>
          <w:szCs w:val="22"/>
        </w:rPr>
        <w:t>B</w:t>
      </w:r>
      <w:r w:rsidR="00B072FB">
        <w:rPr>
          <w:rFonts w:ascii="Arial" w:hAnsi="Arial" w:cs="Arial"/>
        </w:rPr>
        <w:t>[…]</w:t>
      </w:r>
      <w:r w:rsidR="002266AC" w:rsidRPr="00A4481B">
        <w:rPr>
          <w:rFonts w:ascii="Arial" w:hAnsi="Arial" w:cs="Arial"/>
          <w:sz w:val="22"/>
          <w:szCs w:val="22"/>
        </w:rPr>
        <w:t>, donates the following property to S</w:t>
      </w:r>
      <w:r w:rsidR="00B072FB">
        <w:rPr>
          <w:rFonts w:ascii="Arial" w:hAnsi="Arial" w:cs="Arial"/>
        </w:rPr>
        <w:t>[…]</w:t>
      </w:r>
      <w:r w:rsidR="00B072FB">
        <w:rPr>
          <w:rFonts w:ascii="Arial" w:hAnsi="Arial" w:cs="Arial"/>
        </w:rPr>
        <w:t xml:space="preserve"> </w:t>
      </w:r>
      <w:r w:rsidR="002266AC" w:rsidRPr="00A4481B">
        <w:rPr>
          <w:rFonts w:ascii="Arial" w:hAnsi="Arial" w:cs="Arial"/>
          <w:sz w:val="22"/>
          <w:szCs w:val="22"/>
        </w:rPr>
        <w:t>C</w:t>
      </w:r>
      <w:r w:rsidR="00B072FB">
        <w:rPr>
          <w:rFonts w:ascii="Arial" w:hAnsi="Arial" w:cs="Arial"/>
        </w:rPr>
        <w:t>[…]</w:t>
      </w:r>
      <w:r w:rsidR="002266AC" w:rsidRPr="00A4481B">
        <w:rPr>
          <w:rFonts w:ascii="Arial" w:hAnsi="Arial" w:cs="Arial"/>
          <w:sz w:val="22"/>
          <w:szCs w:val="22"/>
        </w:rPr>
        <w:t xml:space="preserve"> as her exclusive property:</w:t>
      </w:r>
    </w:p>
    <w:p w14:paraId="29F4C94E" w14:textId="17DD3C2F" w:rsidR="002266AC" w:rsidRPr="00A4481B" w:rsidRDefault="002266AC" w:rsidP="00503581">
      <w:pPr>
        <w:spacing w:line="360" w:lineRule="auto"/>
        <w:jc w:val="both"/>
        <w:rPr>
          <w:rFonts w:ascii="Arial" w:hAnsi="Arial" w:cs="Arial"/>
          <w:b/>
          <w:sz w:val="22"/>
          <w:szCs w:val="22"/>
          <w:u w:val="single"/>
        </w:rPr>
      </w:pPr>
      <w:r w:rsidRPr="00A4481B">
        <w:rPr>
          <w:rFonts w:ascii="Arial" w:hAnsi="Arial" w:cs="Arial"/>
          <w:sz w:val="22"/>
          <w:szCs w:val="22"/>
        </w:rPr>
        <w:t>1.</w:t>
      </w:r>
      <w:r w:rsidRPr="00A4481B">
        <w:rPr>
          <w:rFonts w:ascii="Arial" w:hAnsi="Arial" w:cs="Arial"/>
          <w:sz w:val="22"/>
          <w:szCs w:val="22"/>
        </w:rPr>
        <w:tab/>
      </w:r>
      <w:r w:rsidRPr="00A4481B">
        <w:rPr>
          <w:rFonts w:ascii="Arial" w:hAnsi="Arial" w:cs="Arial"/>
          <w:b/>
          <w:sz w:val="22"/>
          <w:szCs w:val="22"/>
          <w:u w:val="single"/>
        </w:rPr>
        <w:t>IMMOVABLE PROPERTY</w:t>
      </w:r>
    </w:p>
    <w:p w14:paraId="7CB902DA" w14:textId="30C969B8" w:rsidR="002266AC" w:rsidRDefault="002266AC" w:rsidP="00503581">
      <w:pPr>
        <w:spacing w:line="360" w:lineRule="auto"/>
        <w:jc w:val="both"/>
        <w:rPr>
          <w:rFonts w:ascii="Arial" w:hAnsi="Arial" w:cs="Arial"/>
          <w:sz w:val="22"/>
          <w:szCs w:val="22"/>
        </w:rPr>
      </w:pPr>
      <w:r w:rsidRPr="00A4481B">
        <w:rPr>
          <w:rFonts w:ascii="Arial" w:hAnsi="Arial" w:cs="Arial"/>
          <w:sz w:val="22"/>
          <w:szCs w:val="22"/>
        </w:rPr>
        <w:t xml:space="preserve">1.1 A residence to the value of R1 500 000-00 (one million five hundred thousand rand) which property </w:t>
      </w:r>
      <w:r w:rsidR="00F8541A" w:rsidRPr="00A4481B">
        <w:rPr>
          <w:rFonts w:ascii="Arial" w:hAnsi="Arial" w:cs="Arial"/>
          <w:sz w:val="22"/>
          <w:szCs w:val="22"/>
        </w:rPr>
        <w:t>will be de</w:t>
      </w:r>
      <w:r w:rsidRPr="00A4481B">
        <w:rPr>
          <w:rFonts w:ascii="Arial" w:hAnsi="Arial" w:cs="Arial"/>
          <w:sz w:val="22"/>
          <w:szCs w:val="22"/>
        </w:rPr>
        <w:t>s</w:t>
      </w:r>
      <w:r w:rsidR="00F8541A" w:rsidRPr="00A4481B">
        <w:rPr>
          <w:rFonts w:ascii="Arial" w:hAnsi="Arial" w:cs="Arial"/>
          <w:sz w:val="22"/>
          <w:szCs w:val="22"/>
        </w:rPr>
        <w:t>ig</w:t>
      </w:r>
      <w:r w:rsidRPr="00A4481B">
        <w:rPr>
          <w:rFonts w:ascii="Arial" w:hAnsi="Arial" w:cs="Arial"/>
          <w:sz w:val="22"/>
          <w:szCs w:val="22"/>
        </w:rPr>
        <w:t xml:space="preserve">nated by </w:t>
      </w:r>
      <w:proofErr w:type="gramStart"/>
      <w:r w:rsidRPr="00A4481B">
        <w:rPr>
          <w:rFonts w:ascii="Arial" w:hAnsi="Arial" w:cs="Arial"/>
          <w:sz w:val="22"/>
          <w:szCs w:val="22"/>
        </w:rPr>
        <w:t>S</w:t>
      </w:r>
      <w:r w:rsidR="00B072FB">
        <w:rPr>
          <w:rFonts w:ascii="Arial" w:hAnsi="Arial" w:cs="Arial"/>
        </w:rPr>
        <w:t>[</w:t>
      </w:r>
      <w:proofErr w:type="gramEnd"/>
      <w:r w:rsidR="00B072FB">
        <w:rPr>
          <w:rFonts w:ascii="Arial" w:hAnsi="Arial" w:cs="Arial"/>
        </w:rPr>
        <w:t>…]</w:t>
      </w:r>
      <w:r w:rsidR="00B072FB">
        <w:rPr>
          <w:rFonts w:ascii="Arial" w:hAnsi="Arial" w:cs="Arial"/>
        </w:rPr>
        <w:t xml:space="preserve"> </w:t>
      </w:r>
      <w:r w:rsidRPr="00A4481B">
        <w:rPr>
          <w:rFonts w:ascii="Arial" w:hAnsi="Arial" w:cs="Arial"/>
          <w:sz w:val="22"/>
          <w:szCs w:val="22"/>
        </w:rPr>
        <w:t>C</w:t>
      </w:r>
      <w:r w:rsidR="00B072FB">
        <w:rPr>
          <w:rFonts w:ascii="Arial" w:hAnsi="Arial" w:cs="Arial"/>
        </w:rPr>
        <w:t>[…]</w:t>
      </w:r>
      <w:r w:rsidRPr="00A4481B">
        <w:rPr>
          <w:rFonts w:ascii="Arial" w:hAnsi="Arial" w:cs="Arial"/>
          <w:sz w:val="22"/>
          <w:szCs w:val="22"/>
        </w:rPr>
        <w:t>.</w:t>
      </w:r>
    </w:p>
    <w:p w14:paraId="1A671F24" w14:textId="17F52AAC" w:rsidR="00A920EF" w:rsidRPr="00A4481B" w:rsidRDefault="00A920EF" w:rsidP="00503581">
      <w:pPr>
        <w:spacing w:line="360" w:lineRule="auto"/>
        <w:jc w:val="both"/>
        <w:rPr>
          <w:rFonts w:ascii="Arial" w:hAnsi="Arial" w:cs="Arial"/>
          <w:sz w:val="22"/>
          <w:szCs w:val="22"/>
        </w:rPr>
      </w:pPr>
      <w:r>
        <w:rPr>
          <w:rFonts w:ascii="Arial" w:hAnsi="Arial" w:cs="Arial"/>
          <w:sz w:val="22"/>
          <w:szCs w:val="22"/>
        </w:rPr>
        <w:t xml:space="preserve">1.2 </w:t>
      </w:r>
      <w:proofErr w:type="gramStart"/>
      <w:r>
        <w:rPr>
          <w:rFonts w:ascii="Arial" w:hAnsi="Arial" w:cs="Arial"/>
          <w:sz w:val="22"/>
          <w:szCs w:val="22"/>
        </w:rPr>
        <w:t>D</w:t>
      </w:r>
      <w:r w:rsidR="00B072FB">
        <w:rPr>
          <w:rFonts w:ascii="Arial" w:hAnsi="Arial" w:cs="Arial"/>
        </w:rPr>
        <w:t>[</w:t>
      </w:r>
      <w:proofErr w:type="gramEnd"/>
      <w:r w:rsidR="00B072FB">
        <w:rPr>
          <w:rFonts w:ascii="Arial" w:hAnsi="Arial" w:cs="Arial"/>
        </w:rPr>
        <w:t>…]</w:t>
      </w:r>
      <w:r w:rsidR="00B072FB">
        <w:rPr>
          <w:rFonts w:ascii="Arial" w:hAnsi="Arial" w:cs="Arial"/>
        </w:rPr>
        <w:t xml:space="preserve"> </w:t>
      </w:r>
      <w:r>
        <w:rPr>
          <w:rFonts w:ascii="Arial" w:hAnsi="Arial" w:cs="Arial"/>
          <w:sz w:val="22"/>
          <w:szCs w:val="22"/>
        </w:rPr>
        <w:t>B</w:t>
      </w:r>
      <w:r w:rsidR="00B072FB">
        <w:rPr>
          <w:rFonts w:ascii="Arial" w:hAnsi="Arial" w:cs="Arial"/>
        </w:rPr>
        <w:t>[…]</w:t>
      </w:r>
      <w:r>
        <w:rPr>
          <w:rFonts w:ascii="Arial" w:hAnsi="Arial" w:cs="Arial"/>
          <w:sz w:val="22"/>
          <w:szCs w:val="22"/>
        </w:rPr>
        <w:t xml:space="preserve"> and or the estate of D</w:t>
      </w:r>
      <w:r w:rsidR="00B072FB">
        <w:rPr>
          <w:rFonts w:ascii="Arial" w:hAnsi="Arial" w:cs="Arial"/>
        </w:rPr>
        <w:t>[…]</w:t>
      </w:r>
      <w:r w:rsidR="00B072FB">
        <w:rPr>
          <w:rFonts w:ascii="Arial" w:hAnsi="Arial" w:cs="Arial"/>
        </w:rPr>
        <w:t xml:space="preserve"> </w:t>
      </w:r>
      <w:r>
        <w:rPr>
          <w:rFonts w:ascii="Arial" w:hAnsi="Arial" w:cs="Arial"/>
          <w:sz w:val="22"/>
          <w:szCs w:val="22"/>
        </w:rPr>
        <w:t>B</w:t>
      </w:r>
      <w:r w:rsidR="00B072FB">
        <w:rPr>
          <w:rFonts w:ascii="Arial" w:hAnsi="Arial" w:cs="Arial"/>
        </w:rPr>
        <w:t>[…]</w:t>
      </w:r>
      <w:r>
        <w:rPr>
          <w:rFonts w:ascii="Arial" w:hAnsi="Arial" w:cs="Arial"/>
          <w:sz w:val="22"/>
          <w:szCs w:val="22"/>
        </w:rPr>
        <w:t xml:space="preserve"> will oversee the transfer costs of the property in the name of S</w:t>
      </w:r>
      <w:r w:rsidR="00B072FB">
        <w:rPr>
          <w:rFonts w:ascii="Arial" w:hAnsi="Arial" w:cs="Arial"/>
        </w:rPr>
        <w:t>[…]</w:t>
      </w:r>
      <w:r w:rsidR="00B072FB">
        <w:rPr>
          <w:rFonts w:ascii="Arial" w:hAnsi="Arial" w:cs="Arial"/>
        </w:rPr>
        <w:t xml:space="preserve"> </w:t>
      </w:r>
      <w:r>
        <w:rPr>
          <w:rFonts w:ascii="Arial" w:hAnsi="Arial" w:cs="Arial"/>
          <w:sz w:val="22"/>
          <w:szCs w:val="22"/>
        </w:rPr>
        <w:t>C</w:t>
      </w:r>
      <w:r w:rsidR="00B072FB">
        <w:rPr>
          <w:rFonts w:ascii="Arial" w:hAnsi="Arial" w:cs="Arial"/>
        </w:rPr>
        <w:t>[…]</w:t>
      </w:r>
      <w:r>
        <w:rPr>
          <w:rFonts w:ascii="Arial" w:hAnsi="Arial" w:cs="Arial"/>
          <w:sz w:val="22"/>
          <w:szCs w:val="22"/>
        </w:rPr>
        <w:t>.</w:t>
      </w:r>
    </w:p>
    <w:p w14:paraId="22DF5B9B" w14:textId="7835430C" w:rsidR="00F8541A" w:rsidRPr="00A4481B" w:rsidRDefault="00F8541A" w:rsidP="00503581">
      <w:pPr>
        <w:spacing w:line="360" w:lineRule="auto"/>
        <w:jc w:val="both"/>
        <w:rPr>
          <w:rFonts w:ascii="Arial" w:hAnsi="Arial" w:cs="Arial"/>
          <w:b/>
          <w:sz w:val="22"/>
          <w:szCs w:val="22"/>
          <w:u w:val="single"/>
        </w:rPr>
      </w:pPr>
      <w:r w:rsidRPr="00A4481B">
        <w:rPr>
          <w:rFonts w:ascii="Arial" w:hAnsi="Arial" w:cs="Arial"/>
          <w:sz w:val="22"/>
          <w:szCs w:val="22"/>
        </w:rPr>
        <w:t>2.</w:t>
      </w:r>
      <w:r w:rsidRPr="00A4481B">
        <w:rPr>
          <w:rFonts w:ascii="Arial" w:hAnsi="Arial" w:cs="Arial"/>
          <w:sz w:val="22"/>
          <w:szCs w:val="22"/>
        </w:rPr>
        <w:tab/>
      </w:r>
      <w:r w:rsidRPr="00A4481B">
        <w:rPr>
          <w:rFonts w:ascii="Arial" w:hAnsi="Arial" w:cs="Arial"/>
          <w:b/>
          <w:sz w:val="22"/>
          <w:szCs w:val="22"/>
          <w:u w:val="single"/>
        </w:rPr>
        <w:t>VEHICLE</w:t>
      </w:r>
    </w:p>
    <w:p w14:paraId="5DBB5EEB" w14:textId="6F03C829" w:rsidR="00F8541A" w:rsidRPr="00A4481B" w:rsidRDefault="00F55DC8" w:rsidP="00503581">
      <w:pPr>
        <w:spacing w:line="360" w:lineRule="auto"/>
        <w:jc w:val="both"/>
        <w:rPr>
          <w:rFonts w:ascii="Arial" w:hAnsi="Arial" w:cs="Arial"/>
          <w:sz w:val="22"/>
          <w:szCs w:val="22"/>
        </w:rPr>
      </w:pPr>
      <w:r w:rsidRPr="00A4481B">
        <w:rPr>
          <w:rFonts w:ascii="Arial" w:hAnsi="Arial" w:cs="Arial"/>
          <w:sz w:val="22"/>
          <w:szCs w:val="22"/>
        </w:rPr>
        <w:t xml:space="preserve">A vehicle to the value of R250 000-00 (Two hundred and fifty thousand rand) which vehicle will be designated by </w:t>
      </w:r>
      <w:proofErr w:type="gramStart"/>
      <w:r w:rsidRPr="00A4481B">
        <w:rPr>
          <w:rFonts w:ascii="Arial" w:hAnsi="Arial" w:cs="Arial"/>
          <w:sz w:val="22"/>
          <w:szCs w:val="22"/>
        </w:rPr>
        <w:t>S</w:t>
      </w:r>
      <w:r w:rsidR="00B072FB">
        <w:rPr>
          <w:rFonts w:ascii="Arial" w:hAnsi="Arial" w:cs="Arial"/>
        </w:rPr>
        <w:t>[</w:t>
      </w:r>
      <w:proofErr w:type="gramEnd"/>
      <w:r w:rsidR="00B072FB">
        <w:rPr>
          <w:rFonts w:ascii="Arial" w:hAnsi="Arial" w:cs="Arial"/>
        </w:rPr>
        <w:t>…]</w:t>
      </w:r>
      <w:r w:rsidR="00B072FB">
        <w:rPr>
          <w:rFonts w:ascii="Arial" w:hAnsi="Arial" w:cs="Arial"/>
        </w:rPr>
        <w:t xml:space="preserve"> </w:t>
      </w:r>
      <w:r w:rsidRPr="00A4481B">
        <w:rPr>
          <w:rFonts w:ascii="Arial" w:hAnsi="Arial" w:cs="Arial"/>
          <w:sz w:val="22"/>
          <w:szCs w:val="22"/>
        </w:rPr>
        <w:t>C</w:t>
      </w:r>
      <w:r w:rsidR="00B072FB">
        <w:rPr>
          <w:rFonts w:ascii="Arial" w:hAnsi="Arial" w:cs="Arial"/>
        </w:rPr>
        <w:t>[…]</w:t>
      </w:r>
      <w:r w:rsidRPr="00A4481B">
        <w:rPr>
          <w:rFonts w:ascii="Arial" w:hAnsi="Arial" w:cs="Arial"/>
          <w:sz w:val="22"/>
          <w:szCs w:val="22"/>
        </w:rPr>
        <w:t>.</w:t>
      </w:r>
    </w:p>
    <w:p w14:paraId="54B4A4F1" w14:textId="04710469" w:rsidR="00F55DC8" w:rsidRPr="00A4481B" w:rsidRDefault="00F55DC8" w:rsidP="00503581">
      <w:pPr>
        <w:spacing w:line="360" w:lineRule="auto"/>
        <w:jc w:val="both"/>
        <w:rPr>
          <w:rFonts w:ascii="Arial" w:hAnsi="Arial" w:cs="Arial"/>
          <w:b/>
          <w:sz w:val="22"/>
          <w:szCs w:val="22"/>
          <w:u w:val="single"/>
        </w:rPr>
      </w:pPr>
      <w:r w:rsidRPr="00A4481B">
        <w:rPr>
          <w:rFonts w:ascii="Arial" w:hAnsi="Arial" w:cs="Arial"/>
          <w:sz w:val="22"/>
          <w:szCs w:val="22"/>
        </w:rPr>
        <w:t>3.</w:t>
      </w:r>
      <w:r w:rsidRPr="00A4481B">
        <w:rPr>
          <w:rFonts w:ascii="Arial" w:hAnsi="Arial" w:cs="Arial"/>
          <w:sz w:val="22"/>
          <w:szCs w:val="22"/>
        </w:rPr>
        <w:tab/>
      </w:r>
      <w:r w:rsidRPr="00A4481B">
        <w:rPr>
          <w:rFonts w:ascii="Arial" w:hAnsi="Arial" w:cs="Arial"/>
          <w:b/>
          <w:sz w:val="22"/>
          <w:szCs w:val="22"/>
          <w:u w:val="single"/>
        </w:rPr>
        <w:t>MEDICAL</w:t>
      </w:r>
    </w:p>
    <w:p w14:paraId="7EC2E9B0" w14:textId="7FFD43BC" w:rsidR="00F55DC8" w:rsidRPr="00A4481B" w:rsidRDefault="00F55DC8" w:rsidP="00503581">
      <w:pPr>
        <w:spacing w:line="360" w:lineRule="auto"/>
        <w:jc w:val="both"/>
        <w:rPr>
          <w:rFonts w:ascii="Arial" w:hAnsi="Arial" w:cs="Arial"/>
          <w:sz w:val="22"/>
          <w:szCs w:val="22"/>
        </w:rPr>
      </w:pPr>
      <w:proofErr w:type="gramStart"/>
      <w:r w:rsidRPr="00A4481B">
        <w:rPr>
          <w:rFonts w:ascii="Arial" w:hAnsi="Arial" w:cs="Arial"/>
          <w:sz w:val="22"/>
          <w:szCs w:val="22"/>
        </w:rPr>
        <w:t>D</w:t>
      </w:r>
      <w:r w:rsidR="00B072FB">
        <w:rPr>
          <w:rFonts w:ascii="Arial" w:hAnsi="Arial" w:cs="Arial"/>
        </w:rPr>
        <w:t>[</w:t>
      </w:r>
      <w:proofErr w:type="gramEnd"/>
      <w:r w:rsidR="00B072FB">
        <w:rPr>
          <w:rFonts w:ascii="Arial" w:hAnsi="Arial" w:cs="Arial"/>
        </w:rPr>
        <w:t>…]</w:t>
      </w:r>
      <w:r w:rsidRPr="00A4481B">
        <w:rPr>
          <w:rFonts w:ascii="Arial" w:hAnsi="Arial" w:cs="Arial"/>
          <w:sz w:val="22"/>
          <w:szCs w:val="22"/>
        </w:rPr>
        <w:t xml:space="preserve"> B</w:t>
      </w:r>
      <w:r w:rsidR="00B072FB">
        <w:rPr>
          <w:rFonts w:ascii="Arial" w:hAnsi="Arial" w:cs="Arial"/>
        </w:rPr>
        <w:t>[…]</w:t>
      </w:r>
      <w:r w:rsidRPr="00A4481B">
        <w:rPr>
          <w:rFonts w:ascii="Arial" w:hAnsi="Arial" w:cs="Arial"/>
          <w:sz w:val="22"/>
          <w:szCs w:val="22"/>
        </w:rPr>
        <w:t xml:space="preserve"> and or the estate of D</w:t>
      </w:r>
      <w:r w:rsidR="00B072FB">
        <w:rPr>
          <w:rFonts w:ascii="Arial" w:hAnsi="Arial" w:cs="Arial"/>
        </w:rPr>
        <w:t>[…]</w:t>
      </w:r>
      <w:r w:rsidR="00B072FB">
        <w:rPr>
          <w:rFonts w:ascii="Arial" w:hAnsi="Arial" w:cs="Arial"/>
        </w:rPr>
        <w:t xml:space="preserve"> </w:t>
      </w:r>
      <w:r w:rsidRPr="00A4481B">
        <w:rPr>
          <w:rFonts w:ascii="Arial" w:hAnsi="Arial" w:cs="Arial"/>
          <w:sz w:val="22"/>
          <w:szCs w:val="22"/>
        </w:rPr>
        <w:t>B</w:t>
      </w:r>
      <w:r w:rsidR="00B072FB">
        <w:rPr>
          <w:rFonts w:ascii="Arial" w:hAnsi="Arial" w:cs="Arial"/>
        </w:rPr>
        <w:t>[…]</w:t>
      </w:r>
      <w:r w:rsidRPr="00A4481B">
        <w:rPr>
          <w:rFonts w:ascii="Arial" w:hAnsi="Arial" w:cs="Arial"/>
          <w:sz w:val="22"/>
          <w:szCs w:val="22"/>
        </w:rPr>
        <w:t xml:space="preserve"> will pay for the premium of S</w:t>
      </w:r>
      <w:r w:rsidR="00B072FB">
        <w:rPr>
          <w:rFonts w:ascii="Arial" w:hAnsi="Arial" w:cs="Arial"/>
        </w:rPr>
        <w:t>[…]</w:t>
      </w:r>
      <w:r w:rsidR="00B072FB">
        <w:rPr>
          <w:rFonts w:ascii="Arial" w:hAnsi="Arial" w:cs="Arial"/>
        </w:rPr>
        <w:t xml:space="preserve"> </w:t>
      </w:r>
      <w:r w:rsidRPr="00A4481B">
        <w:rPr>
          <w:rFonts w:ascii="Arial" w:hAnsi="Arial" w:cs="Arial"/>
          <w:sz w:val="22"/>
          <w:szCs w:val="22"/>
        </w:rPr>
        <w:t>C</w:t>
      </w:r>
      <w:r w:rsidR="00B072FB">
        <w:rPr>
          <w:rFonts w:ascii="Arial" w:hAnsi="Arial" w:cs="Arial"/>
        </w:rPr>
        <w:t>[…]</w:t>
      </w:r>
      <w:r w:rsidRPr="00A4481B">
        <w:rPr>
          <w:rFonts w:ascii="Arial" w:hAnsi="Arial" w:cs="Arial"/>
          <w:sz w:val="22"/>
          <w:szCs w:val="22"/>
        </w:rPr>
        <w:t xml:space="preserve"> with regards to a medical aid (similar to the plan on which she is with the undersigning of this) for as long as she lives.</w:t>
      </w:r>
    </w:p>
    <w:p w14:paraId="47B041E8" w14:textId="5277527E" w:rsidR="00F55DC8" w:rsidRPr="00A4481B" w:rsidRDefault="00F55DC8" w:rsidP="00503581">
      <w:pPr>
        <w:spacing w:line="360" w:lineRule="auto"/>
        <w:jc w:val="both"/>
        <w:rPr>
          <w:rFonts w:ascii="Arial" w:hAnsi="Arial" w:cs="Arial"/>
          <w:b/>
          <w:sz w:val="22"/>
          <w:szCs w:val="22"/>
          <w:u w:val="single"/>
        </w:rPr>
      </w:pPr>
      <w:r w:rsidRPr="00A4481B">
        <w:rPr>
          <w:rFonts w:ascii="Arial" w:hAnsi="Arial" w:cs="Arial"/>
          <w:sz w:val="22"/>
          <w:szCs w:val="22"/>
        </w:rPr>
        <w:t>4.</w:t>
      </w:r>
      <w:r w:rsidRPr="00A4481B">
        <w:rPr>
          <w:rFonts w:ascii="Arial" w:hAnsi="Arial" w:cs="Arial"/>
          <w:sz w:val="22"/>
          <w:szCs w:val="22"/>
        </w:rPr>
        <w:tab/>
      </w:r>
      <w:r w:rsidRPr="00A4481B">
        <w:rPr>
          <w:rFonts w:ascii="Arial" w:hAnsi="Arial" w:cs="Arial"/>
          <w:b/>
          <w:sz w:val="22"/>
          <w:szCs w:val="22"/>
          <w:u w:val="single"/>
        </w:rPr>
        <w:t>MONTHLY ALLOWANCE</w:t>
      </w:r>
    </w:p>
    <w:p w14:paraId="46A486D0" w14:textId="78827345" w:rsidR="00F55DC8" w:rsidRPr="00A4481B" w:rsidRDefault="00F55DC8" w:rsidP="00503581">
      <w:pPr>
        <w:spacing w:line="360" w:lineRule="auto"/>
        <w:jc w:val="both"/>
        <w:rPr>
          <w:rFonts w:ascii="Arial" w:hAnsi="Arial" w:cs="Arial"/>
          <w:sz w:val="22"/>
          <w:szCs w:val="22"/>
        </w:rPr>
      </w:pPr>
      <w:proofErr w:type="gramStart"/>
      <w:r w:rsidRPr="00A4481B">
        <w:rPr>
          <w:rFonts w:ascii="Arial" w:hAnsi="Arial" w:cs="Arial"/>
          <w:sz w:val="22"/>
          <w:szCs w:val="22"/>
        </w:rPr>
        <w:t>D</w:t>
      </w:r>
      <w:r w:rsidR="00B072FB">
        <w:rPr>
          <w:rFonts w:ascii="Arial" w:hAnsi="Arial" w:cs="Arial"/>
        </w:rPr>
        <w:t>[</w:t>
      </w:r>
      <w:proofErr w:type="gramEnd"/>
      <w:r w:rsidR="00B072FB">
        <w:rPr>
          <w:rFonts w:ascii="Arial" w:hAnsi="Arial" w:cs="Arial"/>
        </w:rPr>
        <w:t>…]</w:t>
      </w:r>
      <w:r w:rsidR="00B072FB">
        <w:rPr>
          <w:rFonts w:ascii="Arial" w:hAnsi="Arial" w:cs="Arial"/>
        </w:rPr>
        <w:t xml:space="preserve"> </w:t>
      </w:r>
      <w:r w:rsidRPr="00A4481B">
        <w:rPr>
          <w:rFonts w:ascii="Arial" w:hAnsi="Arial" w:cs="Arial"/>
          <w:sz w:val="22"/>
          <w:szCs w:val="22"/>
        </w:rPr>
        <w:t>B</w:t>
      </w:r>
      <w:r w:rsidR="00B072FB">
        <w:rPr>
          <w:rFonts w:ascii="Arial" w:hAnsi="Arial" w:cs="Arial"/>
        </w:rPr>
        <w:t>[…]</w:t>
      </w:r>
      <w:r w:rsidRPr="00A4481B">
        <w:rPr>
          <w:rFonts w:ascii="Arial" w:hAnsi="Arial" w:cs="Arial"/>
          <w:sz w:val="22"/>
          <w:szCs w:val="22"/>
        </w:rPr>
        <w:t xml:space="preserve"> and or the estate of D</w:t>
      </w:r>
      <w:r w:rsidR="00B072FB">
        <w:rPr>
          <w:rFonts w:ascii="Arial" w:hAnsi="Arial" w:cs="Arial"/>
        </w:rPr>
        <w:t>[…]</w:t>
      </w:r>
      <w:r w:rsidR="00B072FB">
        <w:rPr>
          <w:rFonts w:ascii="Arial" w:hAnsi="Arial" w:cs="Arial"/>
        </w:rPr>
        <w:t xml:space="preserve"> </w:t>
      </w:r>
      <w:r w:rsidRPr="00A4481B">
        <w:rPr>
          <w:rFonts w:ascii="Arial" w:hAnsi="Arial" w:cs="Arial"/>
          <w:sz w:val="22"/>
          <w:szCs w:val="22"/>
        </w:rPr>
        <w:t>B</w:t>
      </w:r>
      <w:r w:rsidR="00B072FB">
        <w:rPr>
          <w:rFonts w:ascii="Arial" w:hAnsi="Arial" w:cs="Arial"/>
        </w:rPr>
        <w:t>[…]</w:t>
      </w:r>
      <w:r w:rsidRPr="00A4481B">
        <w:rPr>
          <w:rFonts w:ascii="Arial" w:hAnsi="Arial" w:cs="Arial"/>
          <w:sz w:val="22"/>
          <w:szCs w:val="22"/>
        </w:rPr>
        <w:t xml:space="preserve"> will, before the 7</w:t>
      </w:r>
      <w:r w:rsidRPr="00A4481B">
        <w:rPr>
          <w:rFonts w:ascii="Arial" w:hAnsi="Arial" w:cs="Arial"/>
          <w:sz w:val="22"/>
          <w:szCs w:val="22"/>
          <w:vertAlign w:val="superscript"/>
        </w:rPr>
        <w:t>th</w:t>
      </w:r>
      <w:r w:rsidRPr="00A4481B">
        <w:rPr>
          <w:rFonts w:ascii="Arial" w:hAnsi="Arial" w:cs="Arial"/>
          <w:sz w:val="22"/>
          <w:szCs w:val="22"/>
        </w:rPr>
        <w:t xml:space="preserve"> day of every month, pay the amount of R20 000-00 (Twenty</w:t>
      </w:r>
      <w:r w:rsidR="0046467F" w:rsidRPr="00A4481B">
        <w:rPr>
          <w:rFonts w:ascii="Arial" w:hAnsi="Arial" w:cs="Arial"/>
          <w:sz w:val="22"/>
          <w:szCs w:val="22"/>
        </w:rPr>
        <w:t xml:space="preserve"> thousand rand) to the mentioned S</w:t>
      </w:r>
      <w:r w:rsidR="00B072FB">
        <w:rPr>
          <w:rFonts w:ascii="Arial" w:hAnsi="Arial" w:cs="Arial"/>
        </w:rPr>
        <w:t>[…]</w:t>
      </w:r>
      <w:r w:rsidR="00B072FB">
        <w:rPr>
          <w:rFonts w:ascii="Arial" w:hAnsi="Arial" w:cs="Arial"/>
        </w:rPr>
        <w:t xml:space="preserve"> </w:t>
      </w:r>
      <w:r w:rsidR="0046467F" w:rsidRPr="00A4481B">
        <w:rPr>
          <w:rFonts w:ascii="Arial" w:hAnsi="Arial" w:cs="Arial"/>
          <w:sz w:val="22"/>
          <w:szCs w:val="22"/>
        </w:rPr>
        <w:t>C</w:t>
      </w:r>
      <w:r w:rsidR="00B072FB">
        <w:rPr>
          <w:rFonts w:ascii="Arial" w:hAnsi="Arial" w:cs="Arial"/>
        </w:rPr>
        <w:t>[…]</w:t>
      </w:r>
      <w:r w:rsidR="0046467F" w:rsidRPr="00A4481B">
        <w:rPr>
          <w:rFonts w:ascii="Arial" w:hAnsi="Arial" w:cs="Arial"/>
          <w:sz w:val="22"/>
          <w:szCs w:val="22"/>
        </w:rPr>
        <w:t xml:space="preserve"> into a bank account nominated by S</w:t>
      </w:r>
      <w:r w:rsidR="00B072FB">
        <w:rPr>
          <w:rFonts w:ascii="Arial" w:hAnsi="Arial" w:cs="Arial"/>
        </w:rPr>
        <w:t>[…]</w:t>
      </w:r>
      <w:r w:rsidR="00B072FB">
        <w:rPr>
          <w:rFonts w:ascii="Arial" w:hAnsi="Arial" w:cs="Arial"/>
        </w:rPr>
        <w:t xml:space="preserve"> </w:t>
      </w:r>
      <w:r w:rsidR="0046467F" w:rsidRPr="00A4481B">
        <w:rPr>
          <w:rFonts w:ascii="Arial" w:hAnsi="Arial" w:cs="Arial"/>
          <w:sz w:val="22"/>
          <w:szCs w:val="22"/>
        </w:rPr>
        <w:t>C</w:t>
      </w:r>
      <w:r w:rsidR="00B072FB">
        <w:rPr>
          <w:rFonts w:ascii="Arial" w:hAnsi="Arial" w:cs="Arial"/>
        </w:rPr>
        <w:t>[…]</w:t>
      </w:r>
      <w:r w:rsidR="0046467F" w:rsidRPr="00A4481B">
        <w:rPr>
          <w:rFonts w:ascii="Arial" w:hAnsi="Arial" w:cs="Arial"/>
          <w:sz w:val="22"/>
          <w:szCs w:val="22"/>
        </w:rPr>
        <w:t xml:space="preserve"> as lifelong maintenance between spouses.</w:t>
      </w:r>
    </w:p>
    <w:p w14:paraId="2B2EB9D9" w14:textId="7168F9F0" w:rsidR="0046467F" w:rsidRPr="00A4481B" w:rsidRDefault="006D69BC" w:rsidP="00503581">
      <w:pPr>
        <w:spacing w:line="360" w:lineRule="auto"/>
        <w:jc w:val="both"/>
        <w:rPr>
          <w:rFonts w:ascii="Arial" w:hAnsi="Arial" w:cs="Arial"/>
          <w:b/>
          <w:sz w:val="22"/>
          <w:szCs w:val="22"/>
          <w:u w:val="single"/>
        </w:rPr>
      </w:pPr>
      <w:r w:rsidRPr="00A4481B">
        <w:rPr>
          <w:rFonts w:ascii="Arial" w:hAnsi="Arial" w:cs="Arial"/>
          <w:sz w:val="22"/>
          <w:szCs w:val="22"/>
        </w:rPr>
        <w:t>5.</w:t>
      </w:r>
      <w:r w:rsidRPr="00A4481B">
        <w:rPr>
          <w:rFonts w:ascii="Arial" w:hAnsi="Arial" w:cs="Arial"/>
          <w:sz w:val="22"/>
          <w:szCs w:val="22"/>
        </w:rPr>
        <w:tab/>
      </w:r>
      <w:r w:rsidRPr="00A4481B">
        <w:rPr>
          <w:rFonts w:ascii="Arial" w:hAnsi="Arial" w:cs="Arial"/>
          <w:b/>
          <w:sz w:val="22"/>
          <w:szCs w:val="22"/>
          <w:u w:val="single"/>
        </w:rPr>
        <w:t>POLICY</w:t>
      </w:r>
    </w:p>
    <w:p w14:paraId="122BAF8D" w14:textId="065E1D1F" w:rsidR="00F267DB" w:rsidRDefault="006D69BC" w:rsidP="00412A5B">
      <w:pPr>
        <w:spacing w:line="360" w:lineRule="auto"/>
        <w:jc w:val="both"/>
        <w:rPr>
          <w:rFonts w:ascii="Arial" w:hAnsi="Arial" w:cs="Arial"/>
          <w:sz w:val="22"/>
          <w:szCs w:val="22"/>
        </w:rPr>
      </w:pPr>
      <w:proofErr w:type="gramStart"/>
      <w:r w:rsidRPr="00A4481B">
        <w:rPr>
          <w:rFonts w:ascii="Arial" w:hAnsi="Arial" w:cs="Arial"/>
          <w:sz w:val="22"/>
          <w:szCs w:val="22"/>
        </w:rPr>
        <w:t>D</w:t>
      </w:r>
      <w:r w:rsidR="00B072FB">
        <w:rPr>
          <w:rFonts w:ascii="Arial" w:hAnsi="Arial" w:cs="Arial"/>
        </w:rPr>
        <w:t>[</w:t>
      </w:r>
      <w:proofErr w:type="gramEnd"/>
      <w:r w:rsidR="00B072FB">
        <w:rPr>
          <w:rFonts w:ascii="Arial" w:hAnsi="Arial" w:cs="Arial"/>
        </w:rPr>
        <w:t>…]</w:t>
      </w:r>
      <w:r w:rsidR="00B072FB">
        <w:rPr>
          <w:rFonts w:ascii="Arial" w:hAnsi="Arial" w:cs="Arial"/>
        </w:rPr>
        <w:t xml:space="preserve"> </w:t>
      </w:r>
      <w:r w:rsidRPr="00A4481B">
        <w:rPr>
          <w:rFonts w:ascii="Arial" w:hAnsi="Arial" w:cs="Arial"/>
          <w:sz w:val="22"/>
          <w:szCs w:val="22"/>
        </w:rPr>
        <w:t>B</w:t>
      </w:r>
      <w:r w:rsidR="00B072FB">
        <w:rPr>
          <w:rFonts w:ascii="Arial" w:hAnsi="Arial" w:cs="Arial"/>
        </w:rPr>
        <w:t>[…]</w:t>
      </w:r>
      <w:r w:rsidRPr="00A4481B">
        <w:rPr>
          <w:rFonts w:ascii="Arial" w:hAnsi="Arial" w:cs="Arial"/>
          <w:sz w:val="22"/>
          <w:szCs w:val="22"/>
        </w:rPr>
        <w:t xml:space="preserve"> and or the estate of D</w:t>
      </w:r>
      <w:r w:rsidR="00B072FB">
        <w:rPr>
          <w:rFonts w:ascii="Arial" w:hAnsi="Arial" w:cs="Arial"/>
        </w:rPr>
        <w:t>[…]</w:t>
      </w:r>
      <w:r w:rsidR="00B072FB">
        <w:rPr>
          <w:rFonts w:ascii="Arial" w:hAnsi="Arial" w:cs="Arial"/>
        </w:rPr>
        <w:t xml:space="preserve"> </w:t>
      </w:r>
      <w:r w:rsidRPr="00A4481B">
        <w:rPr>
          <w:rFonts w:ascii="Arial" w:hAnsi="Arial" w:cs="Arial"/>
          <w:sz w:val="22"/>
          <w:szCs w:val="22"/>
        </w:rPr>
        <w:t>B</w:t>
      </w:r>
      <w:r w:rsidR="00B072FB">
        <w:rPr>
          <w:rFonts w:ascii="Arial" w:hAnsi="Arial" w:cs="Arial"/>
        </w:rPr>
        <w:t>[…]</w:t>
      </w:r>
      <w:r w:rsidRPr="00A4481B">
        <w:rPr>
          <w:rFonts w:ascii="Arial" w:hAnsi="Arial" w:cs="Arial"/>
          <w:sz w:val="22"/>
          <w:szCs w:val="22"/>
        </w:rPr>
        <w:t xml:space="preserve"> will oversee the payment of the M</w:t>
      </w:r>
      <w:r w:rsidR="00B072FB">
        <w:rPr>
          <w:rFonts w:ascii="Arial" w:hAnsi="Arial" w:cs="Arial"/>
        </w:rPr>
        <w:t>[…]</w:t>
      </w:r>
      <w:r w:rsidR="00B072FB">
        <w:rPr>
          <w:rFonts w:ascii="Arial" w:hAnsi="Arial" w:cs="Arial"/>
        </w:rPr>
        <w:t xml:space="preserve"> L[…] </w:t>
      </w:r>
      <w:bookmarkStart w:id="0" w:name="_GoBack"/>
      <w:bookmarkEnd w:id="0"/>
      <w:r w:rsidRPr="00A4481B">
        <w:rPr>
          <w:rFonts w:ascii="Arial" w:hAnsi="Arial" w:cs="Arial"/>
          <w:sz w:val="22"/>
          <w:szCs w:val="22"/>
        </w:rPr>
        <w:t xml:space="preserve">Policy with number </w:t>
      </w:r>
      <w:r w:rsidR="00B072FB">
        <w:rPr>
          <w:rFonts w:ascii="Arial" w:hAnsi="Arial" w:cs="Arial"/>
        </w:rPr>
        <w:t>[…]</w:t>
      </w:r>
      <w:r w:rsidRPr="00A4481B">
        <w:rPr>
          <w:rFonts w:ascii="Arial" w:hAnsi="Arial" w:cs="Arial"/>
          <w:sz w:val="22"/>
          <w:szCs w:val="22"/>
        </w:rPr>
        <w:t>, for as long as the mentioned S</w:t>
      </w:r>
      <w:r w:rsidR="00B072FB">
        <w:rPr>
          <w:rFonts w:ascii="Arial" w:hAnsi="Arial" w:cs="Arial"/>
        </w:rPr>
        <w:t>[…]</w:t>
      </w:r>
      <w:r w:rsidR="00B072FB">
        <w:rPr>
          <w:rFonts w:ascii="Arial" w:hAnsi="Arial" w:cs="Arial"/>
        </w:rPr>
        <w:t xml:space="preserve"> </w:t>
      </w:r>
      <w:r w:rsidRPr="00A4481B">
        <w:rPr>
          <w:rFonts w:ascii="Arial" w:hAnsi="Arial" w:cs="Arial"/>
          <w:sz w:val="22"/>
          <w:szCs w:val="22"/>
        </w:rPr>
        <w:t>C</w:t>
      </w:r>
      <w:r w:rsidR="00B072FB">
        <w:rPr>
          <w:rFonts w:ascii="Arial" w:hAnsi="Arial" w:cs="Arial"/>
        </w:rPr>
        <w:t>[…]</w:t>
      </w:r>
      <w:r w:rsidRPr="00A4481B">
        <w:rPr>
          <w:rFonts w:ascii="Arial" w:hAnsi="Arial" w:cs="Arial"/>
          <w:sz w:val="22"/>
          <w:szCs w:val="22"/>
        </w:rPr>
        <w:t xml:space="preserve"> may live.</w:t>
      </w:r>
      <w:r w:rsidR="00503581">
        <w:rPr>
          <w:rFonts w:ascii="Arial" w:hAnsi="Arial" w:cs="Arial"/>
          <w:sz w:val="22"/>
          <w:szCs w:val="22"/>
        </w:rPr>
        <w:t>’</w:t>
      </w:r>
    </w:p>
    <w:p w14:paraId="1F13D9D7" w14:textId="6E6AE39F" w:rsidR="002642C6" w:rsidRDefault="00A27377" w:rsidP="00412A5B">
      <w:pPr>
        <w:spacing w:line="360" w:lineRule="auto"/>
        <w:jc w:val="both"/>
        <w:rPr>
          <w:rFonts w:ascii="Arial" w:hAnsi="Arial" w:cs="Arial"/>
        </w:rPr>
      </w:pPr>
      <w:r>
        <w:rPr>
          <w:rFonts w:ascii="Arial" w:hAnsi="Arial" w:cs="Arial"/>
        </w:rPr>
        <w:lastRenderedPageBreak/>
        <w:t>[7</w:t>
      </w:r>
      <w:r w:rsidR="00D17F7C">
        <w:rPr>
          <w:rFonts w:ascii="Arial" w:hAnsi="Arial" w:cs="Arial"/>
        </w:rPr>
        <w:t>]</w:t>
      </w:r>
      <w:r w:rsidR="00B05A20">
        <w:rPr>
          <w:rFonts w:ascii="Arial" w:hAnsi="Arial" w:cs="Arial"/>
        </w:rPr>
        <w:tab/>
      </w:r>
      <w:r w:rsidR="0005538E">
        <w:rPr>
          <w:rFonts w:ascii="Arial" w:hAnsi="Arial" w:cs="Arial"/>
        </w:rPr>
        <w:t>The appell</w:t>
      </w:r>
      <w:r w:rsidR="000E6F29">
        <w:rPr>
          <w:rFonts w:ascii="Arial" w:hAnsi="Arial" w:cs="Arial"/>
        </w:rPr>
        <w:t>ant’s case is simply this</w:t>
      </w:r>
      <w:r w:rsidR="0005538E">
        <w:rPr>
          <w:rFonts w:ascii="Arial" w:hAnsi="Arial" w:cs="Arial"/>
        </w:rPr>
        <w:t>:</w:t>
      </w:r>
      <w:r w:rsidR="000E6F29">
        <w:rPr>
          <w:rFonts w:ascii="Arial" w:hAnsi="Arial" w:cs="Arial"/>
        </w:rPr>
        <w:t xml:space="preserve"> </w:t>
      </w:r>
      <w:r w:rsidR="0005538E">
        <w:rPr>
          <w:rFonts w:ascii="Arial" w:hAnsi="Arial" w:cs="Arial"/>
        </w:rPr>
        <w:t xml:space="preserve">there is no conflict between the terms of </w:t>
      </w:r>
      <w:r w:rsidR="002F729A">
        <w:rPr>
          <w:rFonts w:ascii="Arial" w:hAnsi="Arial" w:cs="Arial"/>
        </w:rPr>
        <w:t>the ANC and the agreement; they</w:t>
      </w:r>
      <w:r w:rsidR="0005538E">
        <w:rPr>
          <w:rFonts w:ascii="Arial" w:hAnsi="Arial" w:cs="Arial"/>
        </w:rPr>
        <w:t xml:space="preserve"> co-exist and remain v</w:t>
      </w:r>
      <w:r w:rsidR="002F729A">
        <w:rPr>
          <w:rFonts w:ascii="Arial" w:hAnsi="Arial" w:cs="Arial"/>
        </w:rPr>
        <w:t>alid and enforceable as</w:t>
      </w:r>
      <w:r w:rsidR="0005538E">
        <w:rPr>
          <w:rFonts w:ascii="Arial" w:hAnsi="Arial" w:cs="Arial"/>
        </w:rPr>
        <w:t xml:space="preserve"> two distinct and separate legal instruments, ea</w:t>
      </w:r>
      <w:r w:rsidR="0088086D">
        <w:rPr>
          <w:rFonts w:ascii="Arial" w:hAnsi="Arial" w:cs="Arial"/>
        </w:rPr>
        <w:t xml:space="preserve">ch serving a different purpose </w:t>
      </w:r>
      <w:r w:rsidR="0005538E">
        <w:rPr>
          <w:rFonts w:ascii="Arial" w:hAnsi="Arial" w:cs="Arial"/>
        </w:rPr>
        <w:t xml:space="preserve">which do not impinge upon each other; </w:t>
      </w:r>
      <w:proofErr w:type="spellStart"/>
      <w:r w:rsidR="0005538E">
        <w:rPr>
          <w:rFonts w:ascii="Arial" w:hAnsi="Arial" w:cs="Arial"/>
        </w:rPr>
        <w:t>s</w:t>
      </w:r>
      <w:r w:rsidR="002F729A">
        <w:rPr>
          <w:rFonts w:ascii="Arial" w:hAnsi="Arial" w:cs="Arial"/>
        </w:rPr>
        <w:t>s</w:t>
      </w:r>
      <w:proofErr w:type="spellEnd"/>
      <w:r w:rsidR="0005538E">
        <w:rPr>
          <w:rFonts w:ascii="Arial" w:hAnsi="Arial" w:cs="Arial"/>
        </w:rPr>
        <w:t xml:space="preserve"> 7(1) and 7(2)</w:t>
      </w:r>
      <w:r w:rsidR="002F729A">
        <w:rPr>
          <w:rFonts w:ascii="Arial" w:hAnsi="Arial" w:cs="Arial"/>
        </w:rPr>
        <w:t xml:space="preserve"> of the Divorce Act</w:t>
      </w:r>
      <w:r w:rsidR="0088086D">
        <w:rPr>
          <w:rFonts w:ascii="Arial" w:hAnsi="Arial" w:cs="Arial"/>
        </w:rPr>
        <w:t xml:space="preserve"> are</w:t>
      </w:r>
      <w:r w:rsidR="0005538E">
        <w:rPr>
          <w:rFonts w:ascii="Arial" w:hAnsi="Arial" w:cs="Arial"/>
        </w:rPr>
        <w:t xml:space="preserve"> not applicable in this matter</w:t>
      </w:r>
      <w:r w:rsidR="002642C6">
        <w:rPr>
          <w:rFonts w:ascii="Arial" w:hAnsi="Arial" w:cs="Arial"/>
        </w:rPr>
        <w:t>,</w:t>
      </w:r>
      <w:r w:rsidR="002F729A">
        <w:rPr>
          <w:rFonts w:ascii="Arial" w:hAnsi="Arial" w:cs="Arial"/>
        </w:rPr>
        <w:t xml:space="preserve"> the</w:t>
      </w:r>
      <w:r w:rsidR="0005538E">
        <w:rPr>
          <w:rFonts w:ascii="Arial" w:hAnsi="Arial" w:cs="Arial"/>
        </w:rPr>
        <w:t xml:space="preserve"> counter</w:t>
      </w:r>
      <w:r w:rsidR="006C21D7">
        <w:rPr>
          <w:rFonts w:ascii="Arial" w:hAnsi="Arial" w:cs="Arial"/>
        </w:rPr>
        <w:t>-</w:t>
      </w:r>
      <w:r w:rsidR="002642C6">
        <w:rPr>
          <w:rFonts w:ascii="Arial" w:hAnsi="Arial" w:cs="Arial"/>
        </w:rPr>
        <w:t xml:space="preserve">claim </w:t>
      </w:r>
      <w:r w:rsidR="002F729A">
        <w:rPr>
          <w:rFonts w:ascii="Arial" w:hAnsi="Arial" w:cs="Arial"/>
        </w:rPr>
        <w:t>is a contractual claim based on</w:t>
      </w:r>
      <w:r w:rsidR="0088086D">
        <w:rPr>
          <w:rFonts w:ascii="Arial" w:hAnsi="Arial" w:cs="Arial"/>
        </w:rPr>
        <w:t xml:space="preserve"> </w:t>
      </w:r>
      <w:r w:rsidR="002642C6">
        <w:rPr>
          <w:rFonts w:ascii="Arial" w:hAnsi="Arial" w:cs="Arial"/>
        </w:rPr>
        <w:t>donation</w:t>
      </w:r>
      <w:r w:rsidR="002F729A">
        <w:rPr>
          <w:rFonts w:ascii="Arial" w:hAnsi="Arial" w:cs="Arial"/>
        </w:rPr>
        <w:t>s</w:t>
      </w:r>
      <w:r w:rsidR="002642C6">
        <w:rPr>
          <w:rFonts w:ascii="Arial" w:hAnsi="Arial" w:cs="Arial"/>
        </w:rPr>
        <w:t xml:space="preserve"> </w:t>
      </w:r>
      <w:r w:rsidR="002642C6" w:rsidRPr="00AC2059">
        <w:rPr>
          <w:rFonts w:ascii="Arial" w:hAnsi="Arial" w:cs="Arial"/>
        </w:rPr>
        <w:t xml:space="preserve">in </w:t>
      </w:r>
      <w:r w:rsidR="00BF31E4" w:rsidRPr="00AC2059">
        <w:rPr>
          <w:rFonts w:ascii="Arial" w:hAnsi="Arial" w:cs="Arial"/>
        </w:rPr>
        <w:t>her</w:t>
      </w:r>
      <w:r w:rsidR="00BF31E4" w:rsidRPr="00307BF6">
        <w:rPr>
          <w:rFonts w:ascii="Arial" w:hAnsi="Arial" w:cs="Arial"/>
        </w:rPr>
        <w:t xml:space="preserve"> </w:t>
      </w:r>
      <w:r w:rsidR="002642C6">
        <w:rPr>
          <w:rFonts w:ascii="Arial" w:hAnsi="Arial" w:cs="Arial"/>
        </w:rPr>
        <w:t>fav</w:t>
      </w:r>
      <w:r w:rsidR="000E6F29">
        <w:rPr>
          <w:rFonts w:ascii="Arial" w:hAnsi="Arial" w:cs="Arial"/>
        </w:rPr>
        <w:t xml:space="preserve">our </w:t>
      </w:r>
      <w:r w:rsidR="000E6F29" w:rsidRPr="00307BF6">
        <w:rPr>
          <w:rFonts w:ascii="Arial" w:hAnsi="Arial" w:cs="Arial"/>
        </w:rPr>
        <w:t xml:space="preserve"> </w:t>
      </w:r>
      <w:r w:rsidR="000E6F29">
        <w:rPr>
          <w:rFonts w:ascii="Arial" w:hAnsi="Arial" w:cs="Arial"/>
        </w:rPr>
        <w:t xml:space="preserve">which </w:t>
      </w:r>
      <w:r w:rsidR="000E6F29" w:rsidRPr="00AC2059">
        <w:rPr>
          <w:rFonts w:ascii="Arial" w:hAnsi="Arial" w:cs="Arial"/>
        </w:rPr>
        <w:t>w</w:t>
      </w:r>
      <w:r w:rsidR="00BF31E4" w:rsidRPr="00AC2059">
        <w:rPr>
          <w:rFonts w:ascii="Arial" w:hAnsi="Arial" w:cs="Arial"/>
        </w:rPr>
        <w:t>ere</w:t>
      </w:r>
      <w:r w:rsidR="000E6F29" w:rsidRPr="00AC2059">
        <w:rPr>
          <w:rFonts w:ascii="Arial" w:hAnsi="Arial" w:cs="Arial"/>
        </w:rPr>
        <w:t xml:space="preserve"> made</w:t>
      </w:r>
      <w:r w:rsidR="000E6F29">
        <w:rPr>
          <w:rFonts w:ascii="Arial" w:hAnsi="Arial" w:cs="Arial"/>
        </w:rPr>
        <w:t xml:space="preserve"> by the respondent with the full knowledge</w:t>
      </w:r>
      <w:r w:rsidR="002642C6">
        <w:rPr>
          <w:rFonts w:ascii="Arial" w:hAnsi="Arial" w:cs="Arial"/>
        </w:rPr>
        <w:t xml:space="preserve"> of the contents of their ANC; </w:t>
      </w:r>
      <w:r w:rsidR="003A28B9">
        <w:rPr>
          <w:rFonts w:ascii="Arial" w:hAnsi="Arial" w:cs="Arial"/>
        </w:rPr>
        <w:t>in terms of</w:t>
      </w:r>
      <w:r w:rsidR="00E54028">
        <w:rPr>
          <w:rFonts w:ascii="Arial" w:hAnsi="Arial" w:cs="Arial"/>
        </w:rPr>
        <w:t xml:space="preserve"> </w:t>
      </w:r>
      <w:proofErr w:type="spellStart"/>
      <w:r w:rsidR="00E54028" w:rsidRPr="00512D47">
        <w:rPr>
          <w:rFonts w:ascii="Arial" w:hAnsi="Arial" w:cs="Arial"/>
          <w:i/>
        </w:rPr>
        <w:t>Odgers</w:t>
      </w:r>
      <w:proofErr w:type="spellEnd"/>
      <w:r w:rsidR="00457F22">
        <w:rPr>
          <w:rFonts w:ascii="Arial" w:hAnsi="Arial" w:cs="Arial"/>
          <w:i/>
        </w:rPr>
        <w:t xml:space="preserve"> v De </w:t>
      </w:r>
      <w:proofErr w:type="spellStart"/>
      <w:r w:rsidR="00457F22">
        <w:rPr>
          <w:rFonts w:ascii="Arial" w:hAnsi="Arial" w:cs="Arial"/>
          <w:i/>
        </w:rPr>
        <w:t>Gersigny</w:t>
      </w:r>
      <w:proofErr w:type="spellEnd"/>
      <w:r w:rsidR="00512D47">
        <w:rPr>
          <w:rStyle w:val="FootnoteReference"/>
          <w:rFonts w:ascii="Arial" w:hAnsi="Arial" w:cs="Arial"/>
        </w:rPr>
        <w:footnoteReference w:id="2"/>
      </w:r>
      <w:r w:rsidR="0087682E">
        <w:rPr>
          <w:rFonts w:ascii="Arial" w:hAnsi="Arial" w:cs="Arial"/>
          <w:i/>
        </w:rPr>
        <w:t xml:space="preserve"> </w:t>
      </w:r>
      <w:r w:rsidR="0087682E">
        <w:rPr>
          <w:rFonts w:ascii="Arial" w:hAnsi="Arial" w:cs="Arial"/>
          <w:iCs/>
        </w:rPr>
        <w:t>(</w:t>
      </w:r>
      <w:proofErr w:type="spellStart"/>
      <w:r w:rsidR="0087682E">
        <w:rPr>
          <w:rFonts w:ascii="Arial" w:hAnsi="Arial" w:cs="Arial"/>
          <w:i/>
        </w:rPr>
        <w:t>Odgers</w:t>
      </w:r>
      <w:proofErr w:type="spellEnd"/>
      <w:r w:rsidR="0087682E" w:rsidRPr="0093101D">
        <w:rPr>
          <w:rFonts w:ascii="Arial" w:hAnsi="Arial" w:cs="Arial"/>
          <w:iCs/>
        </w:rPr>
        <w:t>)</w:t>
      </w:r>
      <w:r w:rsidR="00E54028">
        <w:rPr>
          <w:rFonts w:ascii="Arial" w:hAnsi="Arial" w:cs="Arial"/>
        </w:rPr>
        <w:t>,</w:t>
      </w:r>
      <w:r w:rsidR="002642C6">
        <w:rPr>
          <w:rFonts w:ascii="Arial" w:hAnsi="Arial" w:cs="Arial"/>
        </w:rPr>
        <w:t xml:space="preserve"> the donation by the respondent in terms of which he undertook to pay the appellant lifelong maintenance is neither unusual nor impermissible</w:t>
      </w:r>
      <w:r w:rsidR="00F54765">
        <w:rPr>
          <w:rFonts w:ascii="Arial" w:hAnsi="Arial" w:cs="Arial"/>
        </w:rPr>
        <w:t xml:space="preserve"> </w:t>
      </w:r>
      <w:r w:rsidR="00512D47">
        <w:rPr>
          <w:rFonts w:ascii="Arial" w:hAnsi="Arial" w:cs="Arial"/>
        </w:rPr>
        <w:t xml:space="preserve">and </w:t>
      </w:r>
      <w:r w:rsidR="002642C6">
        <w:rPr>
          <w:rFonts w:ascii="Arial" w:hAnsi="Arial" w:cs="Arial"/>
        </w:rPr>
        <w:t>lastly</w:t>
      </w:r>
      <w:r w:rsidR="00DD646C">
        <w:rPr>
          <w:rFonts w:ascii="Arial" w:hAnsi="Arial" w:cs="Arial"/>
        </w:rPr>
        <w:t>;</w:t>
      </w:r>
      <w:r w:rsidR="002642C6">
        <w:rPr>
          <w:rFonts w:ascii="Arial" w:hAnsi="Arial" w:cs="Arial"/>
        </w:rPr>
        <w:t xml:space="preserve"> </w:t>
      </w:r>
      <w:r w:rsidR="000E6F29">
        <w:rPr>
          <w:rFonts w:ascii="Arial" w:hAnsi="Arial" w:cs="Arial"/>
        </w:rPr>
        <w:t xml:space="preserve">that </w:t>
      </w:r>
      <w:r w:rsidR="002642C6">
        <w:rPr>
          <w:rFonts w:ascii="Arial" w:hAnsi="Arial" w:cs="Arial"/>
        </w:rPr>
        <w:t xml:space="preserve">the principle of </w:t>
      </w:r>
      <w:proofErr w:type="spellStart"/>
      <w:r w:rsidR="002642C6">
        <w:rPr>
          <w:rFonts w:ascii="Arial" w:hAnsi="Arial" w:cs="Arial"/>
          <w:i/>
        </w:rPr>
        <w:t>pacta</w:t>
      </w:r>
      <w:proofErr w:type="spellEnd"/>
      <w:r w:rsidR="002642C6">
        <w:rPr>
          <w:rFonts w:ascii="Arial" w:hAnsi="Arial" w:cs="Arial"/>
          <w:i/>
        </w:rPr>
        <w:t xml:space="preserve"> </w:t>
      </w:r>
      <w:proofErr w:type="spellStart"/>
      <w:r w:rsidR="002642C6">
        <w:rPr>
          <w:rFonts w:ascii="Arial" w:hAnsi="Arial" w:cs="Arial"/>
          <w:i/>
        </w:rPr>
        <w:t>sunt</w:t>
      </w:r>
      <w:proofErr w:type="spellEnd"/>
      <w:r w:rsidR="002642C6">
        <w:rPr>
          <w:rFonts w:ascii="Arial" w:hAnsi="Arial" w:cs="Arial"/>
          <w:i/>
        </w:rPr>
        <w:t xml:space="preserve"> </w:t>
      </w:r>
      <w:proofErr w:type="spellStart"/>
      <w:r w:rsidR="002642C6">
        <w:rPr>
          <w:rFonts w:ascii="Arial" w:hAnsi="Arial" w:cs="Arial"/>
          <w:i/>
        </w:rPr>
        <w:t>servanda</w:t>
      </w:r>
      <w:proofErr w:type="spellEnd"/>
      <w:r w:rsidR="002642C6">
        <w:rPr>
          <w:rFonts w:ascii="Arial" w:hAnsi="Arial" w:cs="Arial"/>
          <w:i/>
        </w:rPr>
        <w:t xml:space="preserve"> </w:t>
      </w:r>
      <w:r w:rsidR="002642C6">
        <w:rPr>
          <w:rFonts w:ascii="Arial" w:hAnsi="Arial" w:cs="Arial"/>
        </w:rPr>
        <w:t>is applicable.</w:t>
      </w:r>
      <w:r w:rsidR="003A3460">
        <w:rPr>
          <w:rFonts w:ascii="Arial" w:hAnsi="Arial" w:cs="Arial"/>
        </w:rPr>
        <w:t xml:space="preserve"> For the reasons that follow, the court a quo should have upheld these contentions.</w:t>
      </w:r>
    </w:p>
    <w:p w14:paraId="1D5FA06E" w14:textId="77777777" w:rsidR="002642C6" w:rsidRDefault="002642C6" w:rsidP="00412A5B">
      <w:pPr>
        <w:spacing w:line="360" w:lineRule="auto"/>
        <w:jc w:val="both"/>
        <w:rPr>
          <w:rFonts w:ascii="Arial" w:hAnsi="Arial" w:cs="Arial"/>
        </w:rPr>
      </w:pPr>
    </w:p>
    <w:p w14:paraId="14CF2401" w14:textId="6D7B98D1" w:rsidR="00653CB4" w:rsidRDefault="00A27377" w:rsidP="00412A5B">
      <w:pPr>
        <w:spacing w:line="360" w:lineRule="auto"/>
        <w:jc w:val="both"/>
        <w:rPr>
          <w:rFonts w:ascii="Arial" w:hAnsi="Arial" w:cs="Arial"/>
        </w:rPr>
      </w:pPr>
      <w:r>
        <w:rPr>
          <w:rFonts w:ascii="Arial" w:hAnsi="Arial" w:cs="Arial"/>
        </w:rPr>
        <w:t>[8</w:t>
      </w:r>
      <w:r w:rsidR="002642C6">
        <w:rPr>
          <w:rFonts w:ascii="Arial" w:hAnsi="Arial" w:cs="Arial"/>
        </w:rPr>
        <w:t>]</w:t>
      </w:r>
      <w:r w:rsidR="002642C6">
        <w:rPr>
          <w:rFonts w:ascii="Arial" w:hAnsi="Arial" w:cs="Arial"/>
        </w:rPr>
        <w:tab/>
      </w:r>
      <w:r w:rsidR="007C2B09">
        <w:rPr>
          <w:rFonts w:ascii="Arial" w:hAnsi="Arial" w:cs="Arial"/>
        </w:rPr>
        <w:t xml:space="preserve">It </w:t>
      </w:r>
      <w:r w:rsidR="00DD646C">
        <w:rPr>
          <w:rFonts w:ascii="Arial" w:hAnsi="Arial" w:cs="Arial"/>
        </w:rPr>
        <w:t>is</w:t>
      </w:r>
      <w:r w:rsidR="007C2B09">
        <w:rPr>
          <w:rFonts w:ascii="Arial" w:hAnsi="Arial" w:cs="Arial"/>
        </w:rPr>
        <w:t xml:space="preserve"> instructive </w:t>
      </w:r>
      <w:r w:rsidR="000E6F29">
        <w:rPr>
          <w:rFonts w:ascii="Arial" w:hAnsi="Arial" w:cs="Arial"/>
        </w:rPr>
        <w:t>at the o</w:t>
      </w:r>
      <w:r w:rsidR="00DD646C">
        <w:rPr>
          <w:rFonts w:ascii="Arial" w:hAnsi="Arial" w:cs="Arial"/>
        </w:rPr>
        <w:t>ut</w:t>
      </w:r>
      <w:r w:rsidR="000E6F29">
        <w:rPr>
          <w:rFonts w:ascii="Arial" w:hAnsi="Arial" w:cs="Arial"/>
        </w:rPr>
        <w:t>set</w:t>
      </w:r>
      <w:r w:rsidR="00F756B2">
        <w:rPr>
          <w:rFonts w:ascii="Arial" w:hAnsi="Arial" w:cs="Arial"/>
        </w:rPr>
        <w:t xml:space="preserve"> to </w:t>
      </w:r>
      <w:r w:rsidR="00DD646C">
        <w:rPr>
          <w:rFonts w:ascii="Arial" w:hAnsi="Arial" w:cs="Arial"/>
        </w:rPr>
        <w:t>consider</w:t>
      </w:r>
      <w:r w:rsidR="00F756B2">
        <w:rPr>
          <w:rFonts w:ascii="Arial" w:hAnsi="Arial" w:cs="Arial"/>
        </w:rPr>
        <w:t xml:space="preserve"> first the definition and the purpose including the</w:t>
      </w:r>
      <w:r w:rsidR="00E72239">
        <w:rPr>
          <w:rFonts w:ascii="Arial" w:hAnsi="Arial" w:cs="Arial"/>
        </w:rPr>
        <w:t xml:space="preserve"> primary objective</w:t>
      </w:r>
      <w:r w:rsidR="00080877">
        <w:rPr>
          <w:rFonts w:ascii="Arial" w:hAnsi="Arial" w:cs="Arial"/>
        </w:rPr>
        <w:t xml:space="preserve"> of these two legal instruments which form the matrix of this appeal.</w:t>
      </w:r>
      <w:r w:rsidR="003A3460">
        <w:rPr>
          <w:rFonts w:ascii="Arial" w:hAnsi="Arial" w:cs="Arial"/>
        </w:rPr>
        <w:t xml:space="preserve"> The </w:t>
      </w:r>
      <w:r w:rsidR="00E72239">
        <w:rPr>
          <w:rFonts w:ascii="Arial" w:hAnsi="Arial" w:cs="Arial"/>
        </w:rPr>
        <w:t>primary object</w:t>
      </w:r>
      <w:r w:rsidR="00F756B2">
        <w:rPr>
          <w:rFonts w:ascii="Arial" w:hAnsi="Arial" w:cs="Arial"/>
        </w:rPr>
        <w:t>ive</w:t>
      </w:r>
      <w:r w:rsidR="003A3460">
        <w:rPr>
          <w:rFonts w:ascii="Arial" w:hAnsi="Arial" w:cs="Arial"/>
        </w:rPr>
        <w:t xml:space="preserve"> of the ANC</w:t>
      </w:r>
      <w:r w:rsidR="00E72239">
        <w:rPr>
          <w:rFonts w:ascii="Arial" w:hAnsi="Arial" w:cs="Arial"/>
        </w:rPr>
        <w:t xml:space="preserve"> is not to create obligations, but to determine the matrimonial property system between spouses by excluding or varying the normal patrimonial consequences of marriage.</w:t>
      </w:r>
      <w:r w:rsidR="00080877">
        <w:rPr>
          <w:rFonts w:ascii="Arial" w:hAnsi="Arial" w:cs="Arial"/>
        </w:rPr>
        <w:t xml:space="preserve"> Regarded in this light, the ANC is by no means a contract.</w:t>
      </w:r>
      <w:r w:rsidR="00E72239">
        <w:rPr>
          <w:rStyle w:val="FootnoteReference"/>
          <w:rFonts w:ascii="Arial" w:hAnsi="Arial" w:cs="Arial"/>
        </w:rPr>
        <w:footnoteReference w:id="3"/>
      </w:r>
      <w:r w:rsidR="00E61575">
        <w:rPr>
          <w:rFonts w:ascii="Arial" w:hAnsi="Arial" w:cs="Arial"/>
        </w:rPr>
        <w:t xml:space="preserve"> </w:t>
      </w:r>
      <w:proofErr w:type="spellStart"/>
      <w:r w:rsidR="00D938B6" w:rsidRPr="00085254">
        <w:rPr>
          <w:rFonts w:ascii="Arial" w:hAnsi="Arial" w:cs="Arial"/>
        </w:rPr>
        <w:t>L</w:t>
      </w:r>
      <w:r w:rsidR="004B0C34" w:rsidRPr="00085254">
        <w:rPr>
          <w:rFonts w:ascii="Arial" w:hAnsi="Arial" w:cs="Arial"/>
        </w:rPr>
        <w:t>awsa</w:t>
      </w:r>
      <w:proofErr w:type="spellEnd"/>
      <w:r w:rsidR="00D938B6">
        <w:rPr>
          <w:rStyle w:val="FootnoteReference"/>
          <w:rFonts w:ascii="Arial" w:hAnsi="Arial" w:cs="Arial"/>
        </w:rPr>
        <w:footnoteReference w:id="4"/>
      </w:r>
      <w:r w:rsidR="00D938B6">
        <w:rPr>
          <w:rFonts w:ascii="Arial" w:hAnsi="Arial" w:cs="Arial"/>
        </w:rPr>
        <w:t xml:space="preserve"> </w:t>
      </w:r>
      <w:r w:rsidR="006C21D7">
        <w:rPr>
          <w:rFonts w:ascii="Arial" w:hAnsi="Arial" w:cs="Arial"/>
        </w:rPr>
        <w:t xml:space="preserve">defines </w:t>
      </w:r>
      <w:r w:rsidR="00D938B6">
        <w:rPr>
          <w:rFonts w:ascii="Arial" w:hAnsi="Arial" w:cs="Arial"/>
        </w:rPr>
        <w:t xml:space="preserve">a </w:t>
      </w:r>
      <w:r w:rsidR="00E61575">
        <w:rPr>
          <w:rFonts w:ascii="Arial" w:hAnsi="Arial" w:cs="Arial"/>
        </w:rPr>
        <w:t>donation</w:t>
      </w:r>
      <w:r w:rsidR="006C21D7">
        <w:rPr>
          <w:rFonts w:ascii="Arial" w:hAnsi="Arial" w:cs="Arial"/>
        </w:rPr>
        <w:t xml:space="preserve"> </w:t>
      </w:r>
      <w:r w:rsidR="00F756B2">
        <w:rPr>
          <w:rFonts w:ascii="Arial" w:hAnsi="Arial" w:cs="Arial"/>
        </w:rPr>
        <w:t>as follows:</w:t>
      </w:r>
      <w:r w:rsidR="00D938B6">
        <w:rPr>
          <w:rFonts w:ascii="Arial" w:hAnsi="Arial" w:cs="Arial"/>
        </w:rPr>
        <w:t xml:space="preserve"> ‘</w:t>
      </w:r>
      <w:r w:rsidR="00E61575">
        <w:rPr>
          <w:rFonts w:ascii="Arial" w:hAnsi="Arial" w:cs="Arial"/>
        </w:rPr>
        <w:t>an agreement which has been induced by pure (or disinterested) benevolence or sheer liberality whereby a person under no legal obligation undertakes to give something (this include</w:t>
      </w:r>
      <w:r w:rsidR="00AD69E7">
        <w:rPr>
          <w:rFonts w:ascii="Arial" w:hAnsi="Arial" w:cs="Arial"/>
        </w:rPr>
        <w:t>s</w:t>
      </w:r>
      <w:r w:rsidR="00E61575">
        <w:rPr>
          <w:rFonts w:ascii="Arial" w:hAnsi="Arial" w:cs="Arial"/>
        </w:rPr>
        <w:t xml:space="preserve"> the gratuitous release or waiver of a right) to another person, called </w:t>
      </w:r>
      <w:r w:rsidR="00570F21">
        <w:rPr>
          <w:rFonts w:ascii="Arial" w:hAnsi="Arial" w:cs="Arial"/>
        </w:rPr>
        <w:t>“</w:t>
      </w:r>
      <w:r w:rsidR="00E61575">
        <w:rPr>
          <w:rFonts w:ascii="Arial" w:hAnsi="Arial" w:cs="Arial"/>
        </w:rPr>
        <w:t xml:space="preserve">the </w:t>
      </w:r>
      <w:proofErr w:type="spellStart"/>
      <w:r w:rsidR="00570F21">
        <w:rPr>
          <w:rFonts w:ascii="Arial" w:hAnsi="Arial" w:cs="Arial"/>
        </w:rPr>
        <w:t>donee</w:t>
      </w:r>
      <w:proofErr w:type="spellEnd"/>
      <w:r w:rsidR="00570F21">
        <w:rPr>
          <w:rFonts w:ascii="Arial" w:hAnsi="Arial" w:cs="Arial"/>
        </w:rPr>
        <w:t>”</w:t>
      </w:r>
      <w:r w:rsidR="00E61575">
        <w:rPr>
          <w:rFonts w:ascii="Arial" w:hAnsi="Arial" w:cs="Arial"/>
        </w:rPr>
        <w:t>, with the</w:t>
      </w:r>
      <w:r w:rsidR="00C41404">
        <w:rPr>
          <w:rFonts w:ascii="Arial" w:hAnsi="Arial" w:cs="Arial"/>
        </w:rPr>
        <w:t xml:space="preserve"> intention of enriching the </w:t>
      </w:r>
      <w:proofErr w:type="spellStart"/>
      <w:r w:rsidR="00C41404">
        <w:rPr>
          <w:rFonts w:ascii="Arial" w:hAnsi="Arial" w:cs="Arial"/>
        </w:rPr>
        <w:t>donee</w:t>
      </w:r>
      <w:proofErr w:type="spellEnd"/>
      <w:r w:rsidR="00E61575">
        <w:rPr>
          <w:rFonts w:ascii="Arial" w:hAnsi="Arial" w:cs="Arial"/>
        </w:rPr>
        <w:t xml:space="preserve">, in return </w:t>
      </w:r>
      <w:r w:rsidR="00C41404">
        <w:rPr>
          <w:rFonts w:ascii="Arial" w:hAnsi="Arial" w:cs="Arial"/>
        </w:rPr>
        <w:t xml:space="preserve">for </w:t>
      </w:r>
      <w:r w:rsidR="00E61575">
        <w:rPr>
          <w:rFonts w:ascii="Arial" w:hAnsi="Arial" w:cs="Arial"/>
        </w:rPr>
        <w:t xml:space="preserve">which the </w:t>
      </w:r>
      <w:proofErr w:type="spellStart"/>
      <w:r w:rsidR="00C41404">
        <w:rPr>
          <w:rFonts w:ascii="Arial" w:hAnsi="Arial" w:cs="Arial"/>
        </w:rPr>
        <w:t>done</w:t>
      </w:r>
      <w:r w:rsidR="000E6F29">
        <w:rPr>
          <w:rFonts w:ascii="Arial" w:hAnsi="Arial" w:cs="Arial"/>
        </w:rPr>
        <w:t>r</w:t>
      </w:r>
      <w:proofErr w:type="spellEnd"/>
      <w:r w:rsidR="00C41404">
        <w:rPr>
          <w:rFonts w:ascii="Arial" w:hAnsi="Arial" w:cs="Arial"/>
        </w:rPr>
        <w:t xml:space="preserve"> receives no consideration</w:t>
      </w:r>
      <w:r w:rsidR="00E61575">
        <w:rPr>
          <w:rFonts w:ascii="Arial" w:hAnsi="Arial" w:cs="Arial"/>
        </w:rPr>
        <w:t xml:space="preserve"> nor expects any future advantage</w:t>
      </w:r>
      <w:r w:rsidR="00D938B6">
        <w:rPr>
          <w:rFonts w:ascii="Arial" w:hAnsi="Arial" w:cs="Arial"/>
        </w:rPr>
        <w:t>’</w:t>
      </w:r>
      <w:r w:rsidR="00085254">
        <w:rPr>
          <w:rFonts w:ascii="Arial" w:hAnsi="Arial" w:cs="Arial"/>
        </w:rPr>
        <w:t>.</w:t>
      </w:r>
      <w:r w:rsidR="003A3460">
        <w:rPr>
          <w:rFonts w:ascii="Arial" w:hAnsi="Arial" w:cs="Arial"/>
        </w:rPr>
        <w:t xml:space="preserve"> </w:t>
      </w:r>
      <w:r w:rsidR="00080877">
        <w:rPr>
          <w:rFonts w:ascii="Arial" w:hAnsi="Arial" w:cs="Arial"/>
        </w:rPr>
        <w:t xml:space="preserve">It is </w:t>
      </w:r>
      <w:r w:rsidR="00754DF0">
        <w:rPr>
          <w:rFonts w:ascii="Arial" w:hAnsi="Arial" w:cs="Arial"/>
        </w:rPr>
        <w:t>trite that the prohibition on donations between spouses has been abolished.</w:t>
      </w:r>
      <w:r w:rsidR="00754DF0">
        <w:rPr>
          <w:rStyle w:val="FootnoteReference"/>
          <w:rFonts w:ascii="Arial" w:hAnsi="Arial" w:cs="Arial"/>
        </w:rPr>
        <w:footnoteReference w:id="5"/>
      </w:r>
      <w:r w:rsidR="00754DF0">
        <w:rPr>
          <w:rFonts w:ascii="Arial" w:hAnsi="Arial" w:cs="Arial"/>
        </w:rPr>
        <w:t xml:space="preserve"> It is therefore no longer necessary for such donations to be made in an ANC.</w:t>
      </w:r>
      <w:r w:rsidR="00754DF0">
        <w:rPr>
          <w:rStyle w:val="FootnoteReference"/>
          <w:rFonts w:ascii="Arial" w:hAnsi="Arial" w:cs="Arial"/>
        </w:rPr>
        <w:footnoteReference w:id="6"/>
      </w:r>
    </w:p>
    <w:p w14:paraId="773103AE" w14:textId="77777777" w:rsidR="00653CB4" w:rsidRDefault="00653CB4" w:rsidP="00412A5B">
      <w:pPr>
        <w:spacing w:line="360" w:lineRule="auto"/>
        <w:jc w:val="both"/>
        <w:rPr>
          <w:rFonts w:ascii="Arial" w:hAnsi="Arial" w:cs="Arial"/>
        </w:rPr>
      </w:pPr>
    </w:p>
    <w:p w14:paraId="4C1ED808" w14:textId="2B56667A" w:rsidR="008B27B9" w:rsidRPr="00394422" w:rsidRDefault="00DA2F53" w:rsidP="00B2763F">
      <w:pPr>
        <w:spacing w:line="360" w:lineRule="auto"/>
        <w:jc w:val="both"/>
        <w:rPr>
          <w:rFonts w:ascii="Arial" w:hAnsi="Arial" w:cs="Arial"/>
          <w:sz w:val="22"/>
          <w:szCs w:val="22"/>
        </w:rPr>
      </w:pPr>
      <w:r>
        <w:rPr>
          <w:rFonts w:ascii="Arial" w:hAnsi="Arial" w:cs="Arial"/>
        </w:rPr>
        <w:t>[9</w:t>
      </w:r>
      <w:r w:rsidR="00653CB4">
        <w:rPr>
          <w:rFonts w:ascii="Arial" w:hAnsi="Arial" w:cs="Arial"/>
        </w:rPr>
        <w:t>]</w:t>
      </w:r>
      <w:r w:rsidR="00653CB4">
        <w:rPr>
          <w:rFonts w:ascii="Arial" w:hAnsi="Arial" w:cs="Arial"/>
        </w:rPr>
        <w:tab/>
      </w:r>
      <w:r w:rsidR="00C707AF">
        <w:rPr>
          <w:rFonts w:ascii="Arial" w:hAnsi="Arial" w:cs="Arial"/>
        </w:rPr>
        <w:t>The agreement does not purport to vary the ANC.</w:t>
      </w:r>
      <w:r w:rsidR="00C4659D" w:rsidRPr="00C4659D">
        <w:rPr>
          <w:rFonts w:ascii="Arial" w:hAnsi="Arial" w:cs="Arial"/>
        </w:rPr>
        <w:t xml:space="preserve"> </w:t>
      </w:r>
      <w:r w:rsidR="00C4659D">
        <w:rPr>
          <w:rFonts w:ascii="Arial" w:hAnsi="Arial" w:cs="Arial"/>
        </w:rPr>
        <w:t xml:space="preserve">In my view, the two legal instruments can co-exist because an ANC regulates the matrimonial regime of the parties </w:t>
      </w:r>
      <w:proofErr w:type="spellStart"/>
      <w:r w:rsidR="00C4659D" w:rsidRPr="00CE5515">
        <w:rPr>
          <w:rFonts w:ascii="Arial" w:hAnsi="Arial" w:cs="Arial"/>
          <w:i/>
        </w:rPr>
        <w:t>stante</w:t>
      </w:r>
      <w:proofErr w:type="spellEnd"/>
      <w:r w:rsidR="00C4659D" w:rsidRPr="00CE5515">
        <w:rPr>
          <w:rFonts w:ascii="Arial" w:hAnsi="Arial" w:cs="Arial"/>
          <w:i/>
        </w:rPr>
        <w:t xml:space="preserve"> </w:t>
      </w:r>
      <w:proofErr w:type="spellStart"/>
      <w:r w:rsidR="006C21D7">
        <w:rPr>
          <w:rFonts w:ascii="Arial" w:hAnsi="Arial" w:cs="Arial"/>
          <w:i/>
        </w:rPr>
        <w:t>matrimonio</w:t>
      </w:r>
      <w:proofErr w:type="spellEnd"/>
      <w:r w:rsidR="00C4659D">
        <w:rPr>
          <w:rFonts w:ascii="Arial" w:hAnsi="Arial" w:cs="Arial"/>
        </w:rPr>
        <w:t xml:space="preserve"> only</w:t>
      </w:r>
      <w:r w:rsidR="006C21D7">
        <w:rPr>
          <w:rFonts w:ascii="Arial" w:hAnsi="Arial" w:cs="Arial"/>
        </w:rPr>
        <w:t>,</w:t>
      </w:r>
      <w:r w:rsidR="00C4659D">
        <w:rPr>
          <w:rFonts w:ascii="Arial" w:hAnsi="Arial" w:cs="Arial"/>
        </w:rPr>
        <w:t xml:space="preserve"> whereas the agreement has no bearing at all on the nat</w:t>
      </w:r>
      <w:r w:rsidR="00B2763F">
        <w:rPr>
          <w:rFonts w:ascii="Arial" w:hAnsi="Arial" w:cs="Arial"/>
        </w:rPr>
        <w:t>ure of their matrimonial regime</w:t>
      </w:r>
      <w:r w:rsidR="00C4659D">
        <w:rPr>
          <w:rFonts w:ascii="Arial" w:hAnsi="Arial" w:cs="Arial"/>
        </w:rPr>
        <w:t xml:space="preserve"> </w:t>
      </w:r>
      <w:r w:rsidR="00B2763F">
        <w:rPr>
          <w:rFonts w:ascii="Arial" w:hAnsi="Arial" w:cs="Arial"/>
        </w:rPr>
        <w:t xml:space="preserve">and the respective estates of the parties. Their </w:t>
      </w:r>
      <w:r w:rsidR="00B2763F">
        <w:rPr>
          <w:rFonts w:ascii="Arial" w:hAnsi="Arial" w:cs="Arial"/>
        </w:rPr>
        <w:lastRenderedPageBreak/>
        <w:t xml:space="preserve">estates remain separate. </w:t>
      </w:r>
      <w:r w:rsidR="00C4659D">
        <w:rPr>
          <w:rFonts w:ascii="Arial" w:hAnsi="Arial" w:cs="Arial"/>
        </w:rPr>
        <w:t xml:space="preserve">Thus, the provisions of the ANC will remain </w:t>
      </w:r>
      <w:r w:rsidR="0013126A">
        <w:rPr>
          <w:rFonts w:ascii="Arial" w:hAnsi="Arial" w:cs="Arial"/>
        </w:rPr>
        <w:t xml:space="preserve">intact and will be </w:t>
      </w:r>
      <w:r w:rsidR="00C4659D">
        <w:rPr>
          <w:rFonts w:ascii="Arial" w:hAnsi="Arial" w:cs="Arial"/>
        </w:rPr>
        <w:t>applicable upon their divorce despite the appellant’s entitlement to enfo</w:t>
      </w:r>
      <w:r w:rsidR="00B2763F">
        <w:rPr>
          <w:rFonts w:ascii="Arial" w:hAnsi="Arial" w:cs="Arial"/>
        </w:rPr>
        <w:t>rce the terms of the agreement. The legal effect of this is that a portion of the patrimoni</w:t>
      </w:r>
      <w:r w:rsidR="008021CD">
        <w:rPr>
          <w:rFonts w:ascii="Arial" w:hAnsi="Arial" w:cs="Arial"/>
        </w:rPr>
        <w:t>al consequences upon divorce or death</w:t>
      </w:r>
      <w:r w:rsidR="00B2763F">
        <w:rPr>
          <w:rFonts w:ascii="Arial" w:hAnsi="Arial" w:cs="Arial"/>
        </w:rPr>
        <w:t xml:space="preserve"> will flow from the ag</w:t>
      </w:r>
      <w:r w:rsidR="006C21D7">
        <w:rPr>
          <w:rFonts w:ascii="Arial" w:hAnsi="Arial" w:cs="Arial"/>
        </w:rPr>
        <w:t>reement and not from the matrimonial</w:t>
      </w:r>
      <w:r w:rsidR="00B2763F">
        <w:rPr>
          <w:rFonts w:ascii="Arial" w:hAnsi="Arial" w:cs="Arial"/>
        </w:rPr>
        <w:t xml:space="preserve"> regime.</w:t>
      </w:r>
      <w:r w:rsidR="008021CD">
        <w:rPr>
          <w:rFonts w:ascii="Arial" w:hAnsi="Arial" w:cs="Arial"/>
        </w:rPr>
        <w:t xml:space="preserve"> N</w:t>
      </w:r>
      <w:r w:rsidR="00B2763F">
        <w:rPr>
          <w:rFonts w:ascii="Arial" w:hAnsi="Arial" w:cs="Arial"/>
        </w:rPr>
        <w:t>either party will have any claim against the other based either on the provisions of the Divorce Act or the Matrimonial Property Act</w:t>
      </w:r>
      <w:r w:rsidR="00570F21">
        <w:rPr>
          <w:rFonts w:ascii="Arial" w:hAnsi="Arial" w:cs="Arial"/>
        </w:rPr>
        <w:t xml:space="preserve"> 88 of 1984 (the Matrimonial Property Act)</w:t>
      </w:r>
      <w:r w:rsidR="00B2763F">
        <w:rPr>
          <w:rFonts w:ascii="Arial" w:hAnsi="Arial" w:cs="Arial"/>
        </w:rPr>
        <w:t>.</w:t>
      </w:r>
      <w:r w:rsidR="00261FDC" w:rsidRPr="00261FDC">
        <w:rPr>
          <w:rFonts w:ascii="Arial" w:hAnsi="Arial" w:cs="Arial"/>
        </w:rPr>
        <w:t xml:space="preserve"> </w:t>
      </w:r>
      <w:r w:rsidR="00261FDC">
        <w:rPr>
          <w:rFonts w:ascii="Arial" w:hAnsi="Arial" w:cs="Arial"/>
        </w:rPr>
        <w:t xml:space="preserve">The finding by the </w:t>
      </w:r>
      <w:r w:rsidR="00EB7F64">
        <w:rPr>
          <w:rFonts w:ascii="Arial" w:hAnsi="Arial" w:cs="Arial"/>
        </w:rPr>
        <w:t>c</w:t>
      </w:r>
      <w:r w:rsidR="00261FDC">
        <w:rPr>
          <w:rFonts w:ascii="Arial" w:hAnsi="Arial" w:cs="Arial"/>
        </w:rPr>
        <w:t>ourt a quo to the effect that the agreement constitutes an impermissible attempt to vary the ANC or the parti</w:t>
      </w:r>
      <w:r w:rsidR="006C21D7">
        <w:rPr>
          <w:rFonts w:ascii="Arial" w:hAnsi="Arial" w:cs="Arial"/>
        </w:rPr>
        <w:t xml:space="preserve">es’ matrimonial regime </w:t>
      </w:r>
      <w:r w:rsidR="00261FDC">
        <w:rPr>
          <w:rFonts w:ascii="Arial" w:hAnsi="Arial" w:cs="Arial"/>
        </w:rPr>
        <w:t>contrary to s 21 of the Matrimonial Property Act</w:t>
      </w:r>
      <w:r w:rsidR="006C21D7">
        <w:rPr>
          <w:rFonts w:ascii="Arial" w:hAnsi="Arial" w:cs="Arial"/>
        </w:rPr>
        <w:t>,</w:t>
      </w:r>
      <w:r w:rsidR="00261FDC">
        <w:rPr>
          <w:rFonts w:ascii="Arial" w:hAnsi="Arial" w:cs="Arial"/>
        </w:rPr>
        <w:t xml:space="preserve"> is therefore fundamentally flawed. </w:t>
      </w:r>
      <w:r w:rsidR="00B2763F">
        <w:rPr>
          <w:rFonts w:ascii="Arial" w:hAnsi="Arial" w:cs="Arial"/>
        </w:rPr>
        <w:t xml:space="preserve"> </w:t>
      </w:r>
    </w:p>
    <w:p w14:paraId="27DA0EDC" w14:textId="77777777" w:rsidR="008B27B9" w:rsidRDefault="008B27B9" w:rsidP="00B2763F">
      <w:pPr>
        <w:spacing w:line="360" w:lineRule="auto"/>
        <w:jc w:val="both"/>
        <w:rPr>
          <w:rFonts w:ascii="Arial" w:hAnsi="Arial" w:cs="Arial"/>
        </w:rPr>
      </w:pPr>
    </w:p>
    <w:p w14:paraId="55DA22E6" w14:textId="66C0999E" w:rsidR="00653CB4" w:rsidRDefault="008B27B9" w:rsidP="00B2763F">
      <w:pPr>
        <w:spacing w:line="360" w:lineRule="auto"/>
        <w:jc w:val="both"/>
        <w:rPr>
          <w:rFonts w:ascii="Arial" w:hAnsi="Arial" w:cs="Arial"/>
          <w:sz w:val="22"/>
          <w:szCs w:val="22"/>
        </w:rPr>
      </w:pPr>
      <w:r>
        <w:rPr>
          <w:rFonts w:ascii="Arial" w:hAnsi="Arial" w:cs="Arial"/>
        </w:rPr>
        <w:t>[</w:t>
      </w:r>
      <w:r w:rsidR="00DA2F53">
        <w:rPr>
          <w:rFonts w:ascii="Arial" w:hAnsi="Arial" w:cs="Arial"/>
        </w:rPr>
        <w:t>10</w:t>
      </w:r>
      <w:r>
        <w:rPr>
          <w:rFonts w:ascii="Arial" w:hAnsi="Arial" w:cs="Arial"/>
        </w:rPr>
        <w:t>]</w:t>
      </w:r>
      <w:r w:rsidR="00210C6A">
        <w:rPr>
          <w:rFonts w:ascii="Arial" w:hAnsi="Arial" w:cs="Arial"/>
        </w:rPr>
        <w:tab/>
      </w:r>
      <w:r w:rsidR="00C4659D">
        <w:rPr>
          <w:rFonts w:ascii="Arial" w:hAnsi="Arial" w:cs="Arial"/>
        </w:rPr>
        <w:t xml:space="preserve">In addition, </w:t>
      </w:r>
      <w:r w:rsidR="0013126A">
        <w:rPr>
          <w:rFonts w:ascii="Arial" w:hAnsi="Arial" w:cs="Arial"/>
        </w:rPr>
        <w:t>the conclusion by the court a quo ignores the clear intention of the parties as espoused in the agreement. T</w:t>
      </w:r>
      <w:r w:rsidR="00C4659D">
        <w:rPr>
          <w:rFonts w:ascii="Arial" w:hAnsi="Arial" w:cs="Arial"/>
        </w:rPr>
        <w:t>he preamble of the agreement is clear and unambiguous. It was carefully crafted and indicated that ‘it is agreed that the parties will be married out of community of property’ and that ‘the ANC will be registered.’ An analysis of the text and the factual context in which the agreement was concluded including the clear purpose of the agreement reveals that the parties never intended that the agreement should rectify or amend the ANC. The agreement records no referenc</w:t>
      </w:r>
      <w:r w:rsidR="000404DB">
        <w:rPr>
          <w:rFonts w:ascii="Arial" w:hAnsi="Arial" w:cs="Arial"/>
        </w:rPr>
        <w:t>e to the changing of the matrimonial</w:t>
      </w:r>
      <w:r w:rsidR="00C4659D">
        <w:rPr>
          <w:rFonts w:ascii="Arial" w:hAnsi="Arial" w:cs="Arial"/>
        </w:rPr>
        <w:t xml:space="preserve"> regime. </w:t>
      </w:r>
      <w:r>
        <w:rPr>
          <w:rFonts w:ascii="Arial" w:hAnsi="Arial" w:cs="Arial"/>
        </w:rPr>
        <w:t>It is important to note that the agreement in this m</w:t>
      </w:r>
      <w:r w:rsidR="00140596">
        <w:rPr>
          <w:rFonts w:ascii="Arial" w:hAnsi="Arial" w:cs="Arial"/>
        </w:rPr>
        <w:t>atter was made by the parties</w:t>
      </w:r>
      <w:r>
        <w:rPr>
          <w:rFonts w:ascii="Arial" w:hAnsi="Arial" w:cs="Arial"/>
        </w:rPr>
        <w:t xml:space="preserve"> fully alive to their matrimonial regime. </w:t>
      </w:r>
      <w:r w:rsidR="00C4659D">
        <w:rPr>
          <w:rFonts w:ascii="Arial" w:hAnsi="Arial" w:cs="Arial"/>
        </w:rPr>
        <w:t xml:space="preserve">Had there been any intention on the parties to </w:t>
      </w:r>
      <w:proofErr w:type="spellStart"/>
      <w:proofErr w:type="gramStart"/>
      <w:r w:rsidR="00C4659D">
        <w:rPr>
          <w:rFonts w:ascii="Arial" w:hAnsi="Arial" w:cs="Arial"/>
        </w:rPr>
        <w:t>alter</w:t>
      </w:r>
      <w:r w:rsidR="003F3634">
        <w:rPr>
          <w:rFonts w:ascii="Arial" w:hAnsi="Arial" w:cs="Arial"/>
        </w:rPr>
        <w:t>,</w:t>
      </w:r>
      <w:r w:rsidR="00C4659D">
        <w:rPr>
          <w:rFonts w:ascii="Arial" w:hAnsi="Arial" w:cs="Arial"/>
        </w:rPr>
        <w:t>vary</w:t>
      </w:r>
      <w:proofErr w:type="spellEnd"/>
      <w:proofErr w:type="gramEnd"/>
      <w:r w:rsidR="003F3634">
        <w:rPr>
          <w:rFonts w:ascii="Arial" w:hAnsi="Arial" w:cs="Arial"/>
        </w:rPr>
        <w:t xml:space="preserve"> or </w:t>
      </w:r>
      <w:r w:rsidR="00C4659D">
        <w:rPr>
          <w:rFonts w:ascii="Arial" w:hAnsi="Arial" w:cs="Arial"/>
        </w:rPr>
        <w:t xml:space="preserve">amend the terms of the ANC by the conclusion of this agreement, the parties would have expressed themselves in clear terms in this regard. </w:t>
      </w:r>
    </w:p>
    <w:p w14:paraId="54CFAAE2" w14:textId="77777777" w:rsidR="00D23585" w:rsidRDefault="00D23585" w:rsidP="00412A5B">
      <w:pPr>
        <w:spacing w:line="360" w:lineRule="auto"/>
        <w:jc w:val="both"/>
        <w:rPr>
          <w:rFonts w:ascii="Arial" w:hAnsi="Arial" w:cs="Arial"/>
          <w:sz w:val="22"/>
          <w:szCs w:val="22"/>
        </w:rPr>
      </w:pPr>
    </w:p>
    <w:p w14:paraId="7DF34706" w14:textId="6578FB75" w:rsidR="008B27B9" w:rsidRDefault="00A27377" w:rsidP="008B27B9">
      <w:pPr>
        <w:spacing w:line="360" w:lineRule="auto"/>
        <w:jc w:val="both"/>
        <w:rPr>
          <w:rFonts w:ascii="Arial" w:hAnsi="Arial" w:cs="Arial"/>
        </w:rPr>
      </w:pPr>
      <w:r>
        <w:rPr>
          <w:rFonts w:ascii="Arial" w:hAnsi="Arial" w:cs="Arial"/>
        </w:rPr>
        <w:t>[11</w:t>
      </w:r>
      <w:r w:rsidR="00D23585">
        <w:rPr>
          <w:rFonts w:ascii="Arial" w:hAnsi="Arial" w:cs="Arial"/>
        </w:rPr>
        <w:t>]</w:t>
      </w:r>
      <w:r w:rsidR="00D23585">
        <w:rPr>
          <w:rFonts w:ascii="Arial" w:hAnsi="Arial" w:cs="Arial"/>
        </w:rPr>
        <w:tab/>
      </w:r>
      <w:r w:rsidR="002A46C7">
        <w:rPr>
          <w:rFonts w:ascii="Arial" w:hAnsi="Arial" w:cs="Arial"/>
        </w:rPr>
        <w:t xml:space="preserve">Section 7(1) of the Divorce Act is not applicable, nor is the matter of </w:t>
      </w:r>
      <w:bookmarkStart w:id="1" w:name="_Hlk113439648"/>
      <w:r w:rsidR="00880344">
        <w:rPr>
          <w:rFonts w:ascii="Arial" w:hAnsi="Arial" w:cs="Arial"/>
          <w:i/>
        </w:rPr>
        <w:t>HM v AM</w:t>
      </w:r>
      <w:bookmarkEnd w:id="1"/>
      <w:r w:rsidR="003F3634">
        <w:rPr>
          <w:rFonts w:ascii="Arial" w:hAnsi="Arial" w:cs="Arial"/>
          <w:i/>
        </w:rPr>
        <w:t>,</w:t>
      </w:r>
      <w:r w:rsidR="00880344" w:rsidRPr="00CE5515">
        <w:rPr>
          <w:rStyle w:val="FootnoteReference"/>
          <w:rFonts w:ascii="Arial" w:hAnsi="Arial" w:cs="Arial"/>
        </w:rPr>
        <w:footnoteReference w:id="7"/>
      </w:r>
      <w:r w:rsidR="00880344">
        <w:rPr>
          <w:rFonts w:ascii="Arial" w:hAnsi="Arial" w:cs="Arial"/>
          <w:i/>
        </w:rPr>
        <w:t xml:space="preserve"> </w:t>
      </w:r>
      <w:r w:rsidR="003F3634">
        <w:rPr>
          <w:rFonts w:ascii="Arial" w:hAnsi="Arial" w:cs="Arial"/>
          <w:iCs/>
        </w:rPr>
        <w:t xml:space="preserve">which was </w:t>
      </w:r>
      <w:r w:rsidR="002A46C7">
        <w:rPr>
          <w:rFonts w:ascii="Arial" w:hAnsi="Arial" w:cs="Arial"/>
        </w:rPr>
        <w:t xml:space="preserve">relied upon by the court a quo. </w:t>
      </w:r>
      <w:r w:rsidR="003C6D17">
        <w:rPr>
          <w:rFonts w:ascii="Arial" w:hAnsi="Arial" w:cs="Arial"/>
        </w:rPr>
        <w:t>The import of s 7(1) is to confer the power upon the divorce court to make a written settlement concluded by divorcing parties which relate to the payment of maintenance an order of court when a decree of divorce is granted.</w:t>
      </w:r>
      <w:r w:rsidR="003C6D17" w:rsidRPr="008B27B9">
        <w:rPr>
          <w:rFonts w:ascii="Arial" w:hAnsi="Arial" w:cs="Arial"/>
        </w:rPr>
        <w:t xml:space="preserve"> </w:t>
      </w:r>
      <w:r w:rsidR="002A46C7">
        <w:rPr>
          <w:rFonts w:ascii="Arial" w:hAnsi="Arial" w:cs="Arial"/>
        </w:rPr>
        <w:t xml:space="preserve">The appellant does not ask for a settlement agreement to be made an order of court under s 7(1). </w:t>
      </w:r>
      <w:r w:rsidR="00203035">
        <w:rPr>
          <w:rFonts w:ascii="Arial" w:hAnsi="Arial" w:cs="Arial"/>
        </w:rPr>
        <w:t>A proper scrutiny of the appellant’s particulars of claim reveals that the appellant’s counter-claim is clearly a contractual claim for specific perf</w:t>
      </w:r>
      <w:r w:rsidR="00EB7F64">
        <w:rPr>
          <w:rFonts w:ascii="Arial" w:hAnsi="Arial" w:cs="Arial"/>
        </w:rPr>
        <w:t>ormance. She specifically prays</w:t>
      </w:r>
      <w:r w:rsidR="00203035">
        <w:rPr>
          <w:rFonts w:ascii="Arial" w:hAnsi="Arial" w:cs="Arial"/>
        </w:rPr>
        <w:t xml:space="preserve"> for the enforcement of the terms of an agreement </w:t>
      </w:r>
      <w:r w:rsidR="00203035">
        <w:rPr>
          <w:rFonts w:ascii="Arial" w:hAnsi="Arial" w:cs="Arial"/>
        </w:rPr>
        <w:lastRenderedPageBreak/>
        <w:t xml:space="preserve">as they are couched in the agreement. </w:t>
      </w:r>
      <w:r w:rsidR="008B27B9">
        <w:rPr>
          <w:rFonts w:ascii="Arial" w:hAnsi="Arial" w:cs="Arial"/>
        </w:rPr>
        <w:t>The fact that the agreement refers to a lifelong monthly payment of ‘maintenance’ does not render it an attempt to settle a pending divorce action.</w:t>
      </w:r>
      <w:r w:rsidR="008B27B9" w:rsidRPr="00B31810">
        <w:rPr>
          <w:rFonts w:ascii="Arial" w:hAnsi="Arial" w:cs="Arial"/>
        </w:rPr>
        <w:t xml:space="preserve"> </w:t>
      </w:r>
      <w:r w:rsidR="008B27B9">
        <w:rPr>
          <w:rFonts w:ascii="Arial" w:hAnsi="Arial" w:cs="Arial"/>
        </w:rPr>
        <w:t xml:space="preserve"> </w:t>
      </w:r>
    </w:p>
    <w:p w14:paraId="62F65B78" w14:textId="77777777" w:rsidR="0088086D" w:rsidRDefault="0088086D" w:rsidP="00412A5B">
      <w:pPr>
        <w:spacing w:line="360" w:lineRule="auto"/>
        <w:jc w:val="both"/>
        <w:rPr>
          <w:rFonts w:ascii="Arial" w:hAnsi="Arial" w:cs="Arial"/>
        </w:rPr>
      </w:pPr>
    </w:p>
    <w:p w14:paraId="3703CDA2" w14:textId="447922E7" w:rsidR="00857242" w:rsidRDefault="00A27377" w:rsidP="00857242">
      <w:pPr>
        <w:spacing w:line="360" w:lineRule="auto"/>
        <w:jc w:val="both"/>
        <w:rPr>
          <w:rFonts w:ascii="Arial" w:hAnsi="Arial" w:cs="Arial"/>
        </w:rPr>
      </w:pPr>
      <w:r>
        <w:rPr>
          <w:rFonts w:ascii="Arial" w:hAnsi="Arial" w:cs="Arial"/>
        </w:rPr>
        <w:t>[12</w:t>
      </w:r>
      <w:r w:rsidR="00E50C30">
        <w:rPr>
          <w:rFonts w:ascii="Arial" w:hAnsi="Arial" w:cs="Arial"/>
        </w:rPr>
        <w:t>]</w:t>
      </w:r>
      <w:r w:rsidR="00E50C30">
        <w:rPr>
          <w:rFonts w:ascii="Arial" w:hAnsi="Arial" w:cs="Arial"/>
        </w:rPr>
        <w:tab/>
      </w:r>
      <w:r w:rsidR="002A46C7">
        <w:rPr>
          <w:rFonts w:ascii="Arial" w:hAnsi="Arial" w:cs="Arial"/>
        </w:rPr>
        <w:t>The respondent focus</w:t>
      </w:r>
      <w:r w:rsidR="000D3D83">
        <w:rPr>
          <w:rFonts w:ascii="Arial" w:hAnsi="Arial" w:cs="Arial"/>
        </w:rPr>
        <w:t xml:space="preserve">ed on clause 4 of the agreement in terms of which the respondent undertook to pay the appellant an amount of R20 000.00 per month as maintenance. </w:t>
      </w:r>
      <w:r w:rsidR="000E07D8">
        <w:rPr>
          <w:rFonts w:ascii="Arial" w:hAnsi="Arial" w:cs="Arial"/>
        </w:rPr>
        <w:t>It appears that the</w:t>
      </w:r>
      <w:r w:rsidR="000D3D83">
        <w:rPr>
          <w:rFonts w:ascii="Arial" w:hAnsi="Arial" w:cs="Arial"/>
        </w:rPr>
        <w:t xml:space="preserve"> court a quo was intrigued by the words </w:t>
      </w:r>
      <w:r w:rsidR="000E07D8">
        <w:rPr>
          <w:rFonts w:ascii="Arial" w:hAnsi="Arial" w:cs="Arial"/>
        </w:rPr>
        <w:t>‘</w:t>
      </w:r>
      <w:r w:rsidR="000D3D83">
        <w:rPr>
          <w:rFonts w:ascii="Arial" w:hAnsi="Arial" w:cs="Arial"/>
        </w:rPr>
        <w:t>lifelong maintenance</w:t>
      </w:r>
      <w:r w:rsidR="000E07D8">
        <w:rPr>
          <w:rFonts w:ascii="Arial" w:hAnsi="Arial" w:cs="Arial"/>
        </w:rPr>
        <w:t xml:space="preserve">’ </w:t>
      </w:r>
      <w:r w:rsidR="00C95335">
        <w:rPr>
          <w:rFonts w:ascii="Arial" w:hAnsi="Arial" w:cs="Arial"/>
        </w:rPr>
        <w:t>which led</w:t>
      </w:r>
      <w:r w:rsidR="000E07D8">
        <w:rPr>
          <w:rFonts w:ascii="Arial" w:hAnsi="Arial" w:cs="Arial"/>
        </w:rPr>
        <w:t xml:space="preserve"> it to conclude that</w:t>
      </w:r>
      <w:r w:rsidR="000E07D8">
        <w:rPr>
          <w:rFonts w:ascii="Arial" w:hAnsi="Arial" w:cs="Arial"/>
          <w:color w:val="FF0000"/>
        </w:rPr>
        <w:t xml:space="preserve"> </w:t>
      </w:r>
      <w:r w:rsidR="003C6D17" w:rsidRPr="003C6D17">
        <w:rPr>
          <w:rFonts w:ascii="Arial" w:hAnsi="Arial" w:cs="Arial"/>
        </w:rPr>
        <w:t>‘</w:t>
      </w:r>
      <w:r w:rsidR="000E07D8" w:rsidRPr="0075113D">
        <w:rPr>
          <w:rFonts w:ascii="Arial" w:hAnsi="Arial" w:cs="Arial"/>
        </w:rPr>
        <w:t xml:space="preserve">absent </w:t>
      </w:r>
      <w:r w:rsidR="000D3D83" w:rsidRPr="0075113D">
        <w:rPr>
          <w:rFonts w:ascii="Arial" w:hAnsi="Arial" w:cs="Arial"/>
        </w:rPr>
        <w:t xml:space="preserve">a settlement agreement envisaged in s 7(1) of the Divorce Act, the court </w:t>
      </w:r>
      <w:r w:rsidR="000E07D8" w:rsidRPr="0075113D">
        <w:rPr>
          <w:rFonts w:ascii="Arial" w:hAnsi="Arial" w:cs="Arial"/>
        </w:rPr>
        <w:t xml:space="preserve">still </w:t>
      </w:r>
      <w:r w:rsidR="000D3D83">
        <w:rPr>
          <w:rFonts w:ascii="Arial" w:hAnsi="Arial" w:cs="Arial"/>
        </w:rPr>
        <w:t>retains the statutory power to enquire into the reasonable needs of the spouse who require</w:t>
      </w:r>
      <w:r w:rsidR="000E07D8">
        <w:rPr>
          <w:rFonts w:ascii="Arial" w:hAnsi="Arial" w:cs="Arial"/>
        </w:rPr>
        <w:t xml:space="preserve">s maintenance and </w:t>
      </w:r>
      <w:r w:rsidR="000D3D83">
        <w:rPr>
          <w:rFonts w:ascii="Arial" w:hAnsi="Arial" w:cs="Arial"/>
        </w:rPr>
        <w:t>the</w:t>
      </w:r>
      <w:r w:rsidR="000E07D8">
        <w:rPr>
          <w:rFonts w:ascii="Arial" w:hAnsi="Arial" w:cs="Arial"/>
        </w:rPr>
        <w:t>refore the</w:t>
      </w:r>
      <w:r w:rsidR="000D3D83">
        <w:rPr>
          <w:rFonts w:ascii="Arial" w:hAnsi="Arial" w:cs="Arial"/>
        </w:rPr>
        <w:t xml:space="preserve"> discretionary power vested in the court in terms of s 7(2) of the Divorce Act has</w:t>
      </w:r>
      <w:r w:rsidR="000E07D8">
        <w:rPr>
          <w:rFonts w:ascii="Arial" w:hAnsi="Arial" w:cs="Arial"/>
        </w:rPr>
        <w:t xml:space="preserve"> been ousted by the regional court’s order</w:t>
      </w:r>
      <w:r w:rsidR="003C6D17">
        <w:rPr>
          <w:rFonts w:ascii="Arial" w:hAnsi="Arial" w:cs="Arial"/>
        </w:rPr>
        <w:t>’</w:t>
      </w:r>
      <w:r w:rsidR="000E07D8">
        <w:rPr>
          <w:rFonts w:ascii="Arial" w:hAnsi="Arial" w:cs="Arial"/>
        </w:rPr>
        <w:t>.</w:t>
      </w:r>
      <w:r w:rsidR="00CE13FA">
        <w:rPr>
          <w:rFonts w:ascii="Arial" w:hAnsi="Arial" w:cs="Arial"/>
        </w:rPr>
        <w:t xml:space="preserve"> </w:t>
      </w:r>
      <w:r w:rsidR="00A82F63">
        <w:rPr>
          <w:rFonts w:ascii="Arial" w:hAnsi="Arial" w:cs="Arial"/>
        </w:rPr>
        <w:t>The court a quo’s finding and re</w:t>
      </w:r>
      <w:r w:rsidR="00261FDC">
        <w:rPr>
          <w:rFonts w:ascii="Arial" w:hAnsi="Arial" w:cs="Arial"/>
        </w:rPr>
        <w:t xml:space="preserve">asoning in this regard </w:t>
      </w:r>
      <w:r w:rsidR="00403516">
        <w:rPr>
          <w:rFonts w:ascii="Arial" w:hAnsi="Arial" w:cs="Arial"/>
        </w:rPr>
        <w:t>are</w:t>
      </w:r>
      <w:r w:rsidR="00261FDC">
        <w:rPr>
          <w:rFonts w:ascii="Arial" w:hAnsi="Arial" w:cs="Arial"/>
        </w:rPr>
        <w:t xml:space="preserve"> misplaced</w:t>
      </w:r>
      <w:r w:rsidR="00A82F63">
        <w:rPr>
          <w:rFonts w:ascii="Arial" w:hAnsi="Arial" w:cs="Arial"/>
        </w:rPr>
        <w:t xml:space="preserve"> if regard is had to the correct legal position in our law. </w:t>
      </w:r>
      <w:r w:rsidR="000E07D8">
        <w:rPr>
          <w:rFonts w:ascii="Arial" w:hAnsi="Arial" w:cs="Arial"/>
        </w:rPr>
        <w:t>Unlike the duty of the high court as upper guardian of minor children to ensure</w:t>
      </w:r>
      <w:r w:rsidR="00B253A3">
        <w:rPr>
          <w:rFonts w:ascii="Arial" w:hAnsi="Arial" w:cs="Arial"/>
        </w:rPr>
        <w:t xml:space="preserve"> that</w:t>
      </w:r>
      <w:r w:rsidR="000E07D8">
        <w:rPr>
          <w:rFonts w:ascii="Arial" w:hAnsi="Arial" w:cs="Arial"/>
        </w:rPr>
        <w:t xml:space="preserve"> their best interests </w:t>
      </w:r>
      <w:r w:rsidR="00403516">
        <w:rPr>
          <w:rFonts w:ascii="Arial" w:hAnsi="Arial" w:cs="Arial"/>
        </w:rPr>
        <w:t>are</w:t>
      </w:r>
      <w:r w:rsidR="000E07D8">
        <w:rPr>
          <w:rFonts w:ascii="Arial" w:hAnsi="Arial" w:cs="Arial"/>
        </w:rPr>
        <w:t xml:space="preserve"> served during divorce proceedings, it </w:t>
      </w:r>
      <w:r w:rsidR="00B253A3">
        <w:rPr>
          <w:rFonts w:ascii="Arial" w:hAnsi="Arial" w:cs="Arial"/>
        </w:rPr>
        <w:t>owes</w:t>
      </w:r>
      <w:r w:rsidR="000E07D8">
        <w:rPr>
          <w:rFonts w:ascii="Arial" w:hAnsi="Arial" w:cs="Arial"/>
        </w:rPr>
        <w:t xml:space="preserve"> no such duty to the parties. T</w:t>
      </w:r>
      <w:r w:rsidR="00A82F63">
        <w:rPr>
          <w:rFonts w:ascii="Arial" w:hAnsi="Arial" w:cs="Arial"/>
        </w:rPr>
        <w:t xml:space="preserve">he legal position </w:t>
      </w:r>
      <w:r w:rsidR="00394422">
        <w:rPr>
          <w:rFonts w:ascii="Arial" w:hAnsi="Arial" w:cs="Arial"/>
        </w:rPr>
        <w:t>regulating agreement</w:t>
      </w:r>
      <w:r w:rsidR="00261FDC">
        <w:rPr>
          <w:rFonts w:ascii="Arial" w:hAnsi="Arial" w:cs="Arial"/>
        </w:rPr>
        <w:t>s</w:t>
      </w:r>
      <w:r w:rsidR="00394422">
        <w:rPr>
          <w:rFonts w:ascii="Arial" w:hAnsi="Arial" w:cs="Arial"/>
        </w:rPr>
        <w:t xml:space="preserve"> between parties</w:t>
      </w:r>
      <w:r w:rsidR="000404DB">
        <w:rPr>
          <w:rFonts w:ascii="Arial" w:hAnsi="Arial" w:cs="Arial"/>
        </w:rPr>
        <w:t xml:space="preserve"> was set out by this Court i</w:t>
      </w:r>
      <w:r w:rsidR="00857242">
        <w:rPr>
          <w:rFonts w:ascii="Arial" w:hAnsi="Arial" w:cs="Arial"/>
        </w:rPr>
        <w:t xml:space="preserve">n </w:t>
      </w:r>
      <w:proofErr w:type="spellStart"/>
      <w:r w:rsidR="00857242">
        <w:rPr>
          <w:rFonts w:ascii="Arial" w:hAnsi="Arial" w:cs="Arial"/>
          <w:i/>
        </w:rPr>
        <w:t>Odgers</w:t>
      </w:r>
      <w:proofErr w:type="spellEnd"/>
      <w:r w:rsidR="00857242">
        <w:rPr>
          <w:rFonts w:ascii="Arial" w:hAnsi="Arial" w:cs="Arial"/>
          <w:i/>
        </w:rPr>
        <w:t xml:space="preserve"> </w:t>
      </w:r>
      <w:r w:rsidR="000404DB" w:rsidRPr="000404DB">
        <w:rPr>
          <w:rFonts w:ascii="Arial" w:hAnsi="Arial" w:cs="Arial"/>
        </w:rPr>
        <w:t>as fol</w:t>
      </w:r>
      <w:r w:rsidR="000404DB">
        <w:rPr>
          <w:rFonts w:ascii="Arial" w:hAnsi="Arial" w:cs="Arial"/>
        </w:rPr>
        <w:t>l</w:t>
      </w:r>
      <w:r w:rsidR="000404DB" w:rsidRPr="000404DB">
        <w:rPr>
          <w:rFonts w:ascii="Arial" w:hAnsi="Arial" w:cs="Arial"/>
        </w:rPr>
        <w:t>ows</w:t>
      </w:r>
      <w:r w:rsidR="00857242">
        <w:rPr>
          <w:rFonts w:ascii="Arial" w:hAnsi="Arial" w:cs="Arial"/>
        </w:rPr>
        <w:t>:</w:t>
      </w:r>
    </w:p>
    <w:p w14:paraId="75544316" w14:textId="4F7B42A4" w:rsidR="00857242" w:rsidRDefault="00857242" w:rsidP="00857242">
      <w:pPr>
        <w:spacing w:line="360" w:lineRule="auto"/>
        <w:jc w:val="both"/>
        <w:rPr>
          <w:rFonts w:ascii="Arial" w:hAnsi="Arial" w:cs="Arial"/>
        </w:rPr>
      </w:pPr>
      <w:r w:rsidRPr="00653CB4">
        <w:rPr>
          <w:rFonts w:ascii="Arial" w:hAnsi="Arial" w:cs="Arial"/>
          <w:sz w:val="22"/>
          <w:szCs w:val="22"/>
        </w:rPr>
        <w:t>‘</w:t>
      </w:r>
      <w:r w:rsidR="001A7A18">
        <w:rPr>
          <w:rFonts w:ascii="Arial" w:hAnsi="Arial" w:cs="Arial"/>
          <w:sz w:val="22"/>
          <w:szCs w:val="22"/>
        </w:rPr>
        <w:t xml:space="preserve">As previously indicated, the agreement in the instant case does not come within the purview of s 7(2). </w:t>
      </w:r>
      <w:r>
        <w:rPr>
          <w:rFonts w:ascii="Arial" w:hAnsi="Arial" w:cs="Arial"/>
          <w:sz w:val="22"/>
          <w:szCs w:val="22"/>
        </w:rPr>
        <w:t>There is no bar to agreeing on the duration and extent of the payment of maintenance which is to be made, irrespective of any change in the parties’ circumstances, the agreement is valid and purely contractual in nature. It falls to be governed by the rules applicable in that sphere.’</w:t>
      </w:r>
      <w:r>
        <w:rPr>
          <w:rStyle w:val="FootnoteReference"/>
          <w:rFonts w:ascii="Arial" w:hAnsi="Arial" w:cs="Arial"/>
          <w:sz w:val="22"/>
          <w:szCs w:val="22"/>
        </w:rPr>
        <w:footnoteReference w:id="8"/>
      </w:r>
      <w:r w:rsidRPr="00857242">
        <w:rPr>
          <w:rFonts w:ascii="Arial" w:hAnsi="Arial" w:cs="Arial"/>
        </w:rPr>
        <w:t xml:space="preserve"> </w:t>
      </w:r>
    </w:p>
    <w:p w14:paraId="5DD0715C" w14:textId="77777777" w:rsidR="00857242" w:rsidRDefault="00857242" w:rsidP="00857242">
      <w:pPr>
        <w:spacing w:line="360" w:lineRule="auto"/>
        <w:jc w:val="both"/>
        <w:rPr>
          <w:rFonts w:ascii="Arial" w:hAnsi="Arial" w:cs="Arial"/>
        </w:rPr>
      </w:pPr>
    </w:p>
    <w:p w14:paraId="27F49965" w14:textId="3A044E41" w:rsidR="00857242" w:rsidRPr="008B27B9" w:rsidRDefault="00DA2F53" w:rsidP="00857242">
      <w:pPr>
        <w:spacing w:line="360" w:lineRule="auto"/>
        <w:jc w:val="both"/>
        <w:rPr>
          <w:rFonts w:ascii="Arial" w:hAnsi="Arial" w:cs="Arial"/>
          <w:sz w:val="22"/>
          <w:szCs w:val="22"/>
        </w:rPr>
      </w:pPr>
      <w:r>
        <w:rPr>
          <w:rFonts w:ascii="Arial" w:hAnsi="Arial" w:cs="Arial"/>
        </w:rPr>
        <w:t>[13</w:t>
      </w:r>
      <w:r w:rsidR="00857242">
        <w:rPr>
          <w:rFonts w:ascii="Arial" w:hAnsi="Arial" w:cs="Arial"/>
        </w:rPr>
        <w:t>]</w:t>
      </w:r>
      <w:r w:rsidR="00210C6A">
        <w:rPr>
          <w:rFonts w:ascii="Arial" w:hAnsi="Arial" w:cs="Arial"/>
        </w:rPr>
        <w:tab/>
      </w:r>
      <w:r w:rsidR="00261FDC">
        <w:rPr>
          <w:rFonts w:ascii="Arial" w:hAnsi="Arial" w:cs="Arial"/>
        </w:rPr>
        <w:t>The</w:t>
      </w:r>
      <w:r w:rsidR="00857242">
        <w:rPr>
          <w:rFonts w:ascii="Arial" w:hAnsi="Arial" w:cs="Arial"/>
        </w:rPr>
        <w:t xml:space="preserve"> </w:t>
      </w:r>
      <w:r w:rsidR="00D76522">
        <w:rPr>
          <w:rFonts w:ascii="Arial" w:hAnsi="Arial" w:cs="Arial"/>
        </w:rPr>
        <w:t xml:space="preserve">correct approach was more than two decades ago </w:t>
      </w:r>
      <w:r w:rsidR="001A7A18">
        <w:rPr>
          <w:rFonts w:ascii="Arial" w:hAnsi="Arial" w:cs="Arial"/>
        </w:rPr>
        <w:t>succinctly</w:t>
      </w:r>
      <w:r w:rsidR="00D76522">
        <w:rPr>
          <w:rFonts w:ascii="Arial" w:hAnsi="Arial" w:cs="Arial"/>
        </w:rPr>
        <w:t xml:space="preserve"> summarised</w:t>
      </w:r>
      <w:r w:rsidR="00857242">
        <w:rPr>
          <w:rFonts w:ascii="Arial" w:hAnsi="Arial" w:cs="Arial"/>
        </w:rPr>
        <w:t xml:space="preserve"> in </w:t>
      </w:r>
      <w:r w:rsidR="00857242" w:rsidRPr="00055C99">
        <w:rPr>
          <w:rFonts w:ascii="Arial" w:hAnsi="Arial" w:cs="Arial"/>
          <w:i/>
        </w:rPr>
        <w:t xml:space="preserve">Hodges v </w:t>
      </w:r>
      <w:proofErr w:type="spellStart"/>
      <w:r w:rsidR="00857242" w:rsidRPr="00055C99">
        <w:rPr>
          <w:rFonts w:ascii="Arial" w:hAnsi="Arial" w:cs="Arial"/>
          <w:i/>
        </w:rPr>
        <w:t>Coubrough</w:t>
      </w:r>
      <w:proofErr w:type="spellEnd"/>
      <w:r w:rsidR="00857242">
        <w:rPr>
          <w:rFonts w:ascii="Arial" w:hAnsi="Arial" w:cs="Arial"/>
        </w:rPr>
        <w:t xml:space="preserve"> </w:t>
      </w:r>
      <w:r w:rsidR="00857242" w:rsidRPr="008D4002">
        <w:rPr>
          <w:rFonts w:ascii="Arial" w:hAnsi="Arial" w:cs="Arial"/>
          <w:i/>
        </w:rPr>
        <w:t>N</w:t>
      </w:r>
      <w:r w:rsidR="003D269F">
        <w:rPr>
          <w:rFonts w:ascii="Arial" w:hAnsi="Arial" w:cs="Arial"/>
          <w:i/>
        </w:rPr>
        <w:t xml:space="preserve"> </w:t>
      </w:r>
      <w:r w:rsidR="008D5275">
        <w:rPr>
          <w:rFonts w:ascii="Arial" w:hAnsi="Arial" w:cs="Arial"/>
          <w:i/>
        </w:rPr>
        <w:t>O</w:t>
      </w:r>
      <w:r w:rsidR="003F53A1">
        <w:rPr>
          <w:rFonts w:ascii="Arial" w:hAnsi="Arial" w:cs="Arial"/>
          <w:i/>
        </w:rPr>
        <w:t>.</w:t>
      </w:r>
      <w:r w:rsidR="00F267DB" w:rsidRPr="0093101D">
        <w:rPr>
          <w:rStyle w:val="FootnoteReference"/>
          <w:rFonts w:ascii="Arial" w:hAnsi="Arial" w:cs="Arial"/>
          <w:iCs/>
        </w:rPr>
        <w:footnoteReference w:id="9"/>
      </w:r>
      <w:r w:rsidR="00D76522">
        <w:rPr>
          <w:rFonts w:ascii="Arial" w:hAnsi="Arial" w:cs="Arial"/>
          <w:i/>
        </w:rPr>
        <w:t xml:space="preserve"> </w:t>
      </w:r>
      <w:r w:rsidR="00D76522" w:rsidRPr="00D76522">
        <w:rPr>
          <w:rFonts w:ascii="Arial" w:hAnsi="Arial" w:cs="Arial"/>
        </w:rPr>
        <w:t>T</w:t>
      </w:r>
      <w:r w:rsidR="004D6C51">
        <w:rPr>
          <w:rFonts w:ascii="Arial" w:hAnsi="Arial" w:cs="Arial"/>
        </w:rPr>
        <w:t xml:space="preserve">he following remarks </w:t>
      </w:r>
      <w:r w:rsidR="00857242" w:rsidRPr="0088086D">
        <w:rPr>
          <w:rFonts w:ascii="Arial" w:hAnsi="Arial" w:cs="Arial"/>
        </w:rPr>
        <w:t>quoted</w:t>
      </w:r>
      <w:r w:rsidR="00857242">
        <w:rPr>
          <w:rFonts w:ascii="Arial" w:hAnsi="Arial" w:cs="Arial"/>
        </w:rPr>
        <w:t xml:space="preserve"> with approval</w:t>
      </w:r>
      <w:r w:rsidR="00857242" w:rsidRPr="0088086D">
        <w:rPr>
          <w:rFonts w:ascii="Arial" w:hAnsi="Arial" w:cs="Arial"/>
        </w:rPr>
        <w:t xml:space="preserve"> in</w:t>
      </w:r>
      <w:r w:rsidR="00857242">
        <w:rPr>
          <w:rFonts w:ascii="Arial" w:hAnsi="Arial" w:cs="Arial"/>
          <w:i/>
        </w:rPr>
        <w:t xml:space="preserve"> </w:t>
      </w:r>
      <w:proofErr w:type="spellStart"/>
      <w:r w:rsidR="00857242">
        <w:rPr>
          <w:rFonts w:ascii="Arial" w:hAnsi="Arial" w:cs="Arial"/>
          <w:i/>
        </w:rPr>
        <w:t>Odgers</w:t>
      </w:r>
      <w:proofErr w:type="spellEnd"/>
      <w:r w:rsidR="00D76522">
        <w:rPr>
          <w:rFonts w:ascii="Arial" w:hAnsi="Arial" w:cs="Arial"/>
        </w:rPr>
        <w:t xml:space="preserve"> are apposite in this matter</w:t>
      </w:r>
      <w:r w:rsidR="00857242">
        <w:rPr>
          <w:rFonts w:ascii="Arial" w:hAnsi="Arial" w:cs="Arial"/>
        </w:rPr>
        <w:t>:</w:t>
      </w:r>
    </w:p>
    <w:p w14:paraId="0C62B533" w14:textId="37CBA2CC" w:rsidR="008D5275" w:rsidRPr="008D5275" w:rsidRDefault="008D5275" w:rsidP="000E07D8">
      <w:pPr>
        <w:spacing w:line="360" w:lineRule="auto"/>
        <w:jc w:val="both"/>
        <w:rPr>
          <w:rFonts w:ascii="Arial" w:hAnsi="Arial" w:cs="Arial"/>
          <w:sz w:val="22"/>
          <w:szCs w:val="22"/>
        </w:rPr>
      </w:pPr>
      <w:r>
        <w:rPr>
          <w:rFonts w:ascii="Arial" w:hAnsi="Arial" w:cs="Arial"/>
          <w:sz w:val="22"/>
          <w:szCs w:val="22"/>
        </w:rPr>
        <w:t>‘The field of contract</w:t>
      </w:r>
      <w:r w:rsidR="00D76522">
        <w:rPr>
          <w:rFonts w:ascii="Arial" w:hAnsi="Arial" w:cs="Arial"/>
          <w:sz w:val="22"/>
          <w:szCs w:val="22"/>
        </w:rPr>
        <w:t xml:space="preserve"> </w:t>
      </w:r>
      <w:r>
        <w:rPr>
          <w:rFonts w:ascii="Arial" w:hAnsi="Arial" w:cs="Arial"/>
          <w:sz w:val="22"/>
          <w:szCs w:val="22"/>
        </w:rPr>
        <w:t>is very different from the one where the present case lies. Everybody may bind his estate, by contract no less firmly than by will, to pay maintenance after his death. And he may settle the maintenance on whomsoever he chooses, on his current wife, a former wife, a mistress, an employee or anyone else. Whether in a given instance that result has been produced, whether the liability which was incurred survives the death of the person who assumed it an</w:t>
      </w:r>
      <w:r w:rsidR="00403516">
        <w:rPr>
          <w:rFonts w:ascii="Arial" w:hAnsi="Arial" w:cs="Arial"/>
          <w:sz w:val="22"/>
          <w:szCs w:val="22"/>
        </w:rPr>
        <w:t>d</w:t>
      </w:r>
      <w:r>
        <w:rPr>
          <w:rFonts w:ascii="Arial" w:hAnsi="Arial" w:cs="Arial"/>
          <w:sz w:val="22"/>
          <w:szCs w:val="22"/>
        </w:rPr>
        <w:t xml:space="preserve"> passes to his estate, depends of course on the terms of the contract, or their </w:t>
      </w:r>
      <w:r>
        <w:rPr>
          <w:rFonts w:ascii="Arial" w:hAnsi="Arial" w:cs="Arial"/>
          <w:sz w:val="22"/>
          <w:szCs w:val="22"/>
        </w:rPr>
        <w:lastRenderedPageBreak/>
        <w:t>true meaning. And that goes too for the kind of contract in question, an agreement between spouses which is made an order of Court on their divorce. So, like the legislation whenever its meaning is sought, the agreement must be interpreted. By no means is the enquiry the same, however, since the objects of the exercise differ.</w:t>
      </w:r>
      <w:r w:rsidR="00D70CC3">
        <w:rPr>
          <w:rFonts w:ascii="Arial" w:hAnsi="Arial" w:cs="Arial"/>
          <w:sz w:val="22"/>
          <w:szCs w:val="22"/>
        </w:rPr>
        <w:t xml:space="preserve"> The intention which has to be ascertained in the one case is that of Parliament, legislating in general terms and with general effect. In the other it is the intention of private individuals, minding their own business and dealing solely with that. They have no occasion to reckon with the common law. They have no reason to worry about issues of policy. Nor do they care a fig if the party who is maintained under their arrangements turns out to be better off than somebody else’s widow. Then there is a further consideration, a rule governing contractual obligations which has no counterpart in the area of thos</w:t>
      </w:r>
      <w:r w:rsidR="004D6C51">
        <w:rPr>
          <w:rFonts w:ascii="Arial" w:hAnsi="Arial" w:cs="Arial"/>
          <w:sz w:val="22"/>
          <w:szCs w:val="22"/>
        </w:rPr>
        <w:t>e</w:t>
      </w:r>
      <w:r w:rsidR="00D70CC3">
        <w:rPr>
          <w:rFonts w:ascii="Arial" w:hAnsi="Arial" w:cs="Arial"/>
          <w:sz w:val="22"/>
          <w:szCs w:val="22"/>
        </w:rPr>
        <w:t xml:space="preserve"> generated statutorily</w:t>
      </w:r>
      <w:proofErr w:type="gramStart"/>
      <w:r w:rsidR="00D70CC3">
        <w:rPr>
          <w:rFonts w:ascii="Arial" w:hAnsi="Arial" w:cs="Arial"/>
          <w:sz w:val="22"/>
          <w:szCs w:val="22"/>
        </w:rPr>
        <w:t>. . . .</w:t>
      </w:r>
      <w:proofErr w:type="gramEnd"/>
      <w:r w:rsidR="00D70CC3">
        <w:rPr>
          <w:rFonts w:ascii="Arial" w:hAnsi="Arial" w:cs="Arial"/>
          <w:sz w:val="22"/>
          <w:szCs w:val="22"/>
        </w:rPr>
        <w:t>’</w:t>
      </w:r>
    </w:p>
    <w:p w14:paraId="2F78D727" w14:textId="77777777" w:rsidR="00F6142C" w:rsidRDefault="00F6142C" w:rsidP="000E07D8">
      <w:pPr>
        <w:spacing w:line="360" w:lineRule="auto"/>
        <w:jc w:val="both"/>
        <w:rPr>
          <w:rFonts w:ascii="Arial" w:hAnsi="Arial" w:cs="Arial"/>
        </w:rPr>
      </w:pPr>
    </w:p>
    <w:p w14:paraId="180D0382" w14:textId="70C53C65" w:rsidR="000E07D8" w:rsidRDefault="00A82F63" w:rsidP="000E07D8">
      <w:pPr>
        <w:spacing w:line="360" w:lineRule="auto"/>
        <w:jc w:val="both"/>
        <w:rPr>
          <w:rFonts w:ascii="Arial" w:hAnsi="Arial" w:cs="Arial"/>
        </w:rPr>
      </w:pPr>
      <w:r>
        <w:rPr>
          <w:rFonts w:ascii="Arial" w:hAnsi="Arial" w:cs="Arial"/>
        </w:rPr>
        <w:t>[14]</w:t>
      </w:r>
      <w:r w:rsidR="00210C6A">
        <w:rPr>
          <w:rFonts w:ascii="Arial" w:hAnsi="Arial" w:cs="Arial"/>
        </w:rPr>
        <w:tab/>
      </w:r>
      <w:r>
        <w:rPr>
          <w:rFonts w:ascii="Arial" w:hAnsi="Arial" w:cs="Arial"/>
        </w:rPr>
        <w:t xml:space="preserve">The Constitutional Court confirmed this legal position in </w:t>
      </w:r>
      <w:r w:rsidR="00BE1452" w:rsidRPr="00BE1452">
        <w:rPr>
          <w:rFonts w:ascii="Arial" w:hAnsi="Arial" w:cs="Arial"/>
          <w:i/>
        </w:rPr>
        <w:t>AM v HM</w:t>
      </w:r>
      <w:r w:rsidR="005E45DF">
        <w:rPr>
          <w:rFonts w:ascii="Arial" w:hAnsi="Arial" w:cs="Arial"/>
          <w:i/>
        </w:rPr>
        <w:t>.</w:t>
      </w:r>
      <w:r w:rsidR="00BE1452">
        <w:rPr>
          <w:rStyle w:val="FootnoteReference"/>
          <w:rFonts w:ascii="Arial" w:hAnsi="Arial" w:cs="Arial"/>
        </w:rPr>
        <w:footnoteReference w:id="10"/>
      </w:r>
      <w:r w:rsidR="00052C1C">
        <w:rPr>
          <w:rFonts w:ascii="Arial" w:hAnsi="Arial" w:cs="Arial"/>
        </w:rPr>
        <w:t xml:space="preserve"> In</w:t>
      </w:r>
      <w:r w:rsidR="00BE1452">
        <w:rPr>
          <w:rFonts w:ascii="Arial" w:hAnsi="Arial" w:cs="Arial"/>
        </w:rPr>
        <w:t xml:space="preserve"> dismissing the application for le</w:t>
      </w:r>
      <w:r w:rsidR="003C6D17">
        <w:rPr>
          <w:rFonts w:ascii="Arial" w:hAnsi="Arial" w:cs="Arial"/>
        </w:rPr>
        <w:t xml:space="preserve">ave to appeal the SCA decision </w:t>
      </w:r>
      <w:r w:rsidR="00BE1452">
        <w:rPr>
          <w:rFonts w:ascii="Arial" w:hAnsi="Arial" w:cs="Arial"/>
        </w:rPr>
        <w:t xml:space="preserve">of </w:t>
      </w:r>
      <w:r w:rsidR="00BE1452" w:rsidRPr="00BE1452">
        <w:rPr>
          <w:rFonts w:ascii="Arial" w:hAnsi="Arial" w:cs="Arial"/>
          <w:i/>
        </w:rPr>
        <w:t>HM v AM</w:t>
      </w:r>
      <w:r w:rsidR="00AF39AC">
        <w:rPr>
          <w:rFonts w:ascii="Arial" w:hAnsi="Arial" w:cs="Arial"/>
          <w:i/>
        </w:rPr>
        <w:t>,</w:t>
      </w:r>
      <w:r w:rsidR="003C6D17">
        <w:rPr>
          <w:rFonts w:ascii="Arial" w:hAnsi="Arial" w:cs="Arial"/>
        </w:rPr>
        <w:t xml:space="preserve"> </w:t>
      </w:r>
      <w:r w:rsidR="00AF39AC">
        <w:rPr>
          <w:rFonts w:ascii="Arial" w:hAnsi="Arial" w:cs="Arial"/>
        </w:rPr>
        <w:t xml:space="preserve">which has been </w:t>
      </w:r>
      <w:r w:rsidR="003C6D17">
        <w:rPr>
          <w:rFonts w:ascii="Arial" w:hAnsi="Arial" w:cs="Arial"/>
        </w:rPr>
        <w:t>heavily relied upon by</w:t>
      </w:r>
      <w:r w:rsidR="00BE1452">
        <w:rPr>
          <w:rFonts w:ascii="Arial" w:hAnsi="Arial" w:cs="Arial"/>
        </w:rPr>
        <w:t xml:space="preserve"> the respondent in this matter</w:t>
      </w:r>
      <w:r w:rsidR="00AF39AC">
        <w:rPr>
          <w:rFonts w:ascii="Arial" w:hAnsi="Arial" w:cs="Arial"/>
        </w:rPr>
        <w:t>, the Constitutional Court</w:t>
      </w:r>
      <w:r w:rsidR="00BE1452">
        <w:rPr>
          <w:rFonts w:ascii="Arial" w:hAnsi="Arial" w:cs="Arial"/>
        </w:rPr>
        <w:t xml:space="preserve"> remarked:</w:t>
      </w:r>
    </w:p>
    <w:p w14:paraId="5E32F8E3" w14:textId="2601BE30" w:rsidR="00A1103D" w:rsidRPr="00D8748E" w:rsidRDefault="00D70CC3" w:rsidP="00412A5B">
      <w:pPr>
        <w:spacing w:line="360" w:lineRule="auto"/>
        <w:jc w:val="both"/>
        <w:rPr>
          <w:rFonts w:ascii="Arial" w:hAnsi="Arial" w:cs="Arial"/>
          <w:color w:val="FF0000"/>
        </w:rPr>
      </w:pPr>
      <w:r>
        <w:rPr>
          <w:rFonts w:ascii="Arial" w:hAnsi="Arial" w:cs="Arial"/>
          <w:sz w:val="22"/>
          <w:szCs w:val="22"/>
        </w:rPr>
        <w:t>‘</w:t>
      </w:r>
      <w:r w:rsidR="00033B85">
        <w:rPr>
          <w:rFonts w:ascii="Arial" w:hAnsi="Arial" w:cs="Arial"/>
          <w:sz w:val="22"/>
          <w:szCs w:val="22"/>
        </w:rPr>
        <w:t>In my view, the applicant’s attack on the judgment of the Supreme Court of Appeal i</w:t>
      </w:r>
      <w:r w:rsidR="00403516">
        <w:rPr>
          <w:rFonts w:ascii="Arial" w:hAnsi="Arial" w:cs="Arial"/>
          <w:sz w:val="22"/>
          <w:szCs w:val="22"/>
        </w:rPr>
        <w:t>s</w:t>
      </w:r>
      <w:r w:rsidR="00033B85">
        <w:rPr>
          <w:rFonts w:ascii="Arial" w:hAnsi="Arial" w:cs="Arial"/>
          <w:sz w:val="22"/>
          <w:szCs w:val="22"/>
        </w:rPr>
        <w:t xml:space="preserve"> misplaced. A proper interpretation and analysis of the judgment reveal that the Supreme Court of Appeal did not prescribe a bar on all agreements between spouses out of </w:t>
      </w:r>
      <w:r w:rsidR="00403516">
        <w:rPr>
          <w:rFonts w:ascii="Arial" w:hAnsi="Arial" w:cs="Arial"/>
          <w:sz w:val="22"/>
          <w:szCs w:val="22"/>
        </w:rPr>
        <w:t xml:space="preserve">the </w:t>
      </w:r>
      <w:r w:rsidR="00033B85">
        <w:rPr>
          <w:rFonts w:ascii="Arial" w:hAnsi="Arial" w:cs="Arial"/>
          <w:sz w:val="22"/>
          <w:szCs w:val="22"/>
        </w:rPr>
        <w:t>community of property. The finding only relates to this agreement, whose terms appeared to have the effect of changing the parties’ matrimonial regime without being sanctioned by a court order. It did not affect the parties’ capacity to contract in respect of other agreements.’</w:t>
      </w:r>
      <w:r w:rsidR="00AF39AC">
        <w:rPr>
          <w:rStyle w:val="FootnoteReference"/>
          <w:rFonts w:ascii="Arial" w:hAnsi="Arial" w:cs="Arial"/>
          <w:sz w:val="22"/>
          <w:szCs w:val="22"/>
        </w:rPr>
        <w:footnoteReference w:id="11"/>
      </w:r>
      <w:r w:rsidR="004E3353">
        <w:rPr>
          <w:rFonts w:ascii="Arial" w:hAnsi="Arial" w:cs="Arial"/>
        </w:rPr>
        <w:t xml:space="preserve"> </w:t>
      </w:r>
      <w:r w:rsidR="000A3662">
        <w:rPr>
          <w:rFonts w:ascii="Arial" w:hAnsi="Arial" w:cs="Arial"/>
        </w:rPr>
        <w:t xml:space="preserve"> </w:t>
      </w:r>
    </w:p>
    <w:p w14:paraId="52276385" w14:textId="77777777" w:rsidR="0088086D" w:rsidRDefault="0088086D" w:rsidP="00412A5B">
      <w:pPr>
        <w:spacing w:line="360" w:lineRule="auto"/>
        <w:jc w:val="both"/>
        <w:rPr>
          <w:rFonts w:ascii="Arial" w:hAnsi="Arial" w:cs="Arial"/>
        </w:rPr>
      </w:pPr>
    </w:p>
    <w:p w14:paraId="4D39D13D" w14:textId="1ED05237" w:rsidR="00CE5515" w:rsidRDefault="00F27003" w:rsidP="00412A5B">
      <w:pPr>
        <w:spacing w:line="360" w:lineRule="auto"/>
        <w:jc w:val="both"/>
        <w:rPr>
          <w:rFonts w:ascii="Arial" w:hAnsi="Arial" w:cs="Arial"/>
        </w:rPr>
      </w:pPr>
      <w:r>
        <w:rPr>
          <w:rFonts w:ascii="Arial" w:hAnsi="Arial" w:cs="Arial"/>
        </w:rPr>
        <w:t>[</w:t>
      </w:r>
      <w:r w:rsidR="00D8748E">
        <w:rPr>
          <w:rFonts w:ascii="Arial" w:hAnsi="Arial" w:cs="Arial"/>
        </w:rPr>
        <w:t>15</w:t>
      </w:r>
      <w:r w:rsidR="00A562BE" w:rsidRPr="0088086D">
        <w:rPr>
          <w:rFonts w:ascii="Arial" w:hAnsi="Arial" w:cs="Arial"/>
        </w:rPr>
        <w:t>]</w:t>
      </w:r>
      <w:r w:rsidR="00210C6A">
        <w:rPr>
          <w:rFonts w:ascii="Arial" w:hAnsi="Arial" w:cs="Arial"/>
        </w:rPr>
        <w:tab/>
      </w:r>
      <w:r w:rsidR="00052C1C">
        <w:rPr>
          <w:rFonts w:ascii="Arial" w:hAnsi="Arial" w:cs="Arial"/>
        </w:rPr>
        <w:t>Likewise, the agreement in this matter does not fall within the ambit of the</w:t>
      </w:r>
      <w:r w:rsidR="00752469">
        <w:rPr>
          <w:rFonts w:ascii="Arial" w:hAnsi="Arial" w:cs="Arial"/>
        </w:rPr>
        <w:t xml:space="preserve"> </w:t>
      </w:r>
      <w:r w:rsidR="00052C1C">
        <w:rPr>
          <w:rFonts w:ascii="Arial" w:hAnsi="Arial" w:cs="Arial"/>
        </w:rPr>
        <w:t xml:space="preserve">provisions of s 7(2). The </w:t>
      </w:r>
      <w:r w:rsidR="00752469">
        <w:rPr>
          <w:rFonts w:ascii="Arial" w:hAnsi="Arial" w:cs="Arial"/>
        </w:rPr>
        <w:t xml:space="preserve">discretion under s 7(2) only arises when a claim is made under that section. </w:t>
      </w:r>
      <w:r w:rsidR="004E3353">
        <w:rPr>
          <w:rFonts w:ascii="Arial" w:hAnsi="Arial" w:cs="Arial"/>
        </w:rPr>
        <w:t>Th</w:t>
      </w:r>
      <w:r w:rsidR="000404DB">
        <w:rPr>
          <w:rFonts w:ascii="Arial" w:hAnsi="Arial" w:cs="Arial"/>
        </w:rPr>
        <w:t>ere are a variety of reasons</w:t>
      </w:r>
      <w:r w:rsidR="00052C1C">
        <w:rPr>
          <w:rFonts w:ascii="Arial" w:hAnsi="Arial" w:cs="Arial"/>
        </w:rPr>
        <w:t xml:space="preserve"> why such a claim</w:t>
      </w:r>
      <w:r w:rsidR="00132E62">
        <w:rPr>
          <w:rFonts w:ascii="Arial" w:hAnsi="Arial" w:cs="Arial"/>
        </w:rPr>
        <w:t xml:space="preserve"> may not be</w:t>
      </w:r>
      <w:r w:rsidR="00052C1C">
        <w:rPr>
          <w:rFonts w:ascii="Arial" w:hAnsi="Arial" w:cs="Arial"/>
        </w:rPr>
        <w:t xml:space="preserve"> made</w:t>
      </w:r>
      <w:r w:rsidR="00132E62">
        <w:rPr>
          <w:rFonts w:ascii="Arial" w:hAnsi="Arial" w:cs="Arial"/>
        </w:rPr>
        <w:t xml:space="preserve"> in a particular matter, including that as a result of substantive donations there is no need for maintenance.</w:t>
      </w:r>
      <w:r w:rsidR="003C6D17">
        <w:rPr>
          <w:rFonts w:ascii="Arial" w:hAnsi="Arial" w:cs="Arial"/>
        </w:rPr>
        <w:t xml:space="preserve"> </w:t>
      </w:r>
      <w:r w:rsidR="00132E62">
        <w:rPr>
          <w:rFonts w:ascii="Arial" w:hAnsi="Arial" w:cs="Arial"/>
        </w:rPr>
        <w:t>T</w:t>
      </w:r>
      <w:r w:rsidR="003C6D17">
        <w:rPr>
          <w:rFonts w:ascii="Arial" w:hAnsi="Arial" w:cs="Arial"/>
        </w:rPr>
        <w:t xml:space="preserve">he appellant </w:t>
      </w:r>
      <w:r w:rsidR="004E3353">
        <w:rPr>
          <w:rFonts w:ascii="Arial" w:hAnsi="Arial" w:cs="Arial"/>
        </w:rPr>
        <w:t>does not</w:t>
      </w:r>
      <w:r w:rsidR="007A5EEB">
        <w:rPr>
          <w:rFonts w:ascii="Arial" w:hAnsi="Arial" w:cs="Arial"/>
        </w:rPr>
        <w:t xml:space="preserve"> claim maintenance under s 7(2)</w:t>
      </w:r>
      <w:r w:rsidR="003C6D17">
        <w:rPr>
          <w:rFonts w:ascii="Arial" w:hAnsi="Arial" w:cs="Arial"/>
        </w:rPr>
        <w:t xml:space="preserve"> but simply request</w:t>
      </w:r>
      <w:r w:rsidR="00403516">
        <w:rPr>
          <w:rFonts w:ascii="Arial" w:hAnsi="Arial" w:cs="Arial"/>
        </w:rPr>
        <w:t>s</w:t>
      </w:r>
      <w:r w:rsidR="003C6D17">
        <w:rPr>
          <w:rFonts w:ascii="Arial" w:hAnsi="Arial" w:cs="Arial"/>
        </w:rPr>
        <w:t xml:space="preserve"> the divorce court to enforce the terms of the agreement. A</w:t>
      </w:r>
      <w:r w:rsidR="00032865">
        <w:rPr>
          <w:rFonts w:ascii="Arial" w:hAnsi="Arial" w:cs="Arial"/>
        </w:rPr>
        <w:t>s gathered from the authorities quoted</w:t>
      </w:r>
      <w:r w:rsidR="007A5EEB">
        <w:rPr>
          <w:rFonts w:ascii="Arial" w:hAnsi="Arial" w:cs="Arial"/>
        </w:rPr>
        <w:t xml:space="preserve"> abo</w:t>
      </w:r>
      <w:r w:rsidR="00032865">
        <w:rPr>
          <w:rFonts w:ascii="Arial" w:hAnsi="Arial" w:cs="Arial"/>
        </w:rPr>
        <w:t>ve,</w:t>
      </w:r>
      <w:r w:rsidR="00403516">
        <w:rPr>
          <w:rFonts w:ascii="Arial" w:hAnsi="Arial" w:cs="Arial"/>
        </w:rPr>
        <w:t xml:space="preserve"> </w:t>
      </w:r>
      <w:r w:rsidR="00E94223">
        <w:rPr>
          <w:rFonts w:ascii="Arial" w:hAnsi="Arial" w:cs="Arial"/>
        </w:rPr>
        <w:t>the agreement is neither</w:t>
      </w:r>
      <w:r w:rsidR="00032865">
        <w:rPr>
          <w:rFonts w:ascii="Arial" w:hAnsi="Arial" w:cs="Arial"/>
        </w:rPr>
        <w:t xml:space="preserve"> </w:t>
      </w:r>
      <w:r w:rsidR="007A5EEB">
        <w:rPr>
          <w:rFonts w:ascii="Arial" w:hAnsi="Arial" w:cs="Arial"/>
        </w:rPr>
        <w:t xml:space="preserve">unusual </w:t>
      </w:r>
      <w:r w:rsidR="00403516">
        <w:rPr>
          <w:rFonts w:ascii="Arial" w:hAnsi="Arial" w:cs="Arial"/>
        </w:rPr>
        <w:t>n</w:t>
      </w:r>
      <w:r w:rsidR="007A5EEB">
        <w:rPr>
          <w:rFonts w:ascii="Arial" w:hAnsi="Arial" w:cs="Arial"/>
        </w:rPr>
        <w:t>or impermissible.</w:t>
      </w:r>
      <w:r w:rsidR="004E3353">
        <w:rPr>
          <w:rFonts w:ascii="Arial" w:hAnsi="Arial" w:cs="Arial"/>
        </w:rPr>
        <w:t xml:space="preserve"> </w:t>
      </w:r>
      <w:r w:rsidR="00CE13FA">
        <w:rPr>
          <w:rFonts w:ascii="Arial" w:hAnsi="Arial" w:cs="Arial"/>
        </w:rPr>
        <w:t xml:space="preserve">The invocation of the discretionary power conferred by s 7(2) </w:t>
      </w:r>
      <w:r w:rsidR="00F6142C">
        <w:rPr>
          <w:rFonts w:ascii="Arial" w:hAnsi="Arial" w:cs="Arial"/>
        </w:rPr>
        <w:t xml:space="preserve">by the court a quo </w:t>
      </w:r>
      <w:r w:rsidR="00132E62">
        <w:rPr>
          <w:rFonts w:ascii="Arial" w:hAnsi="Arial" w:cs="Arial"/>
        </w:rPr>
        <w:t>was</w:t>
      </w:r>
      <w:r w:rsidR="00032865">
        <w:rPr>
          <w:rFonts w:ascii="Arial" w:hAnsi="Arial" w:cs="Arial"/>
        </w:rPr>
        <w:t xml:space="preserve"> therefore</w:t>
      </w:r>
      <w:r w:rsidR="00132E62">
        <w:rPr>
          <w:rFonts w:ascii="Arial" w:hAnsi="Arial" w:cs="Arial"/>
        </w:rPr>
        <w:t xml:space="preserve"> uncalled for.</w:t>
      </w:r>
      <w:r w:rsidR="00032865">
        <w:rPr>
          <w:rFonts w:ascii="Arial" w:hAnsi="Arial" w:cs="Arial"/>
        </w:rPr>
        <w:t xml:space="preserve"> </w:t>
      </w:r>
      <w:r w:rsidR="00F623A0">
        <w:rPr>
          <w:rFonts w:ascii="Arial" w:hAnsi="Arial" w:cs="Arial"/>
        </w:rPr>
        <w:t>Therefore</w:t>
      </w:r>
      <w:r w:rsidR="00AF39AC">
        <w:rPr>
          <w:rFonts w:ascii="Arial" w:hAnsi="Arial" w:cs="Arial"/>
        </w:rPr>
        <w:t>,</w:t>
      </w:r>
      <w:r w:rsidR="00F6142C">
        <w:rPr>
          <w:rFonts w:ascii="Arial" w:hAnsi="Arial" w:cs="Arial"/>
        </w:rPr>
        <w:t xml:space="preserve"> the </w:t>
      </w:r>
      <w:r w:rsidR="00132E62">
        <w:rPr>
          <w:rFonts w:ascii="Arial" w:hAnsi="Arial" w:cs="Arial"/>
        </w:rPr>
        <w:t>agreement does not take away a</w:t>
      </w:r>
      <w:r w:rsidR="00F6142C">
        <w:rPr>
          <w:rFonts w:ascii="Arial" w:hAnsi="Arial" w:cs="Arial"/>
        </w:rPr>
        <w:t xml:space="preserve"> discretion under s 7(2).</w:t>
      </w:r>
    </w:p>
    <w:p w14:paraId="4228DCFF" w14:textId="0DB11459" w:rsidR="00AB4BE9" w:rsidRDefault="00D8748E" w:rsidP="00412A5B">
      <w:pPr>
        <w:spacing w:line="360" w:lineRule="auto"/>
        <w:jc w:val="both"/>
        <w:rPr>
          <w:rFonts w:ascii="Arial" w:hAnsi="Arial" w:cs="Arial"/>
        </w:rPr>
      </w:pPr>
      <w:r>
        <w:rPr>
          <w:rFonts w:ascii="Arial" w:hAnsi="Arial" w:cs="Arial"/>
        </w:rPr>
        <w:lastRenderedPageBreak/>
        <w:t>[1</w:t>
      </w:r>
      <w:r w:rsidR="00132E62">
        <w:rPr>
          <w:rFonts w:ascii="Arial" w:hAnsi="Arial" w:cs="Arial"/>
        </w:rPr>
        <w:t>6</w:t>
      </w:r>
      <w:r>
        <w:rPr>
          <w:rFonts w:ascii="Arial" w:hAnsi="Arial" w:cs="Arial"/>
        </w:rPr>
        <w:t xml:space="preserve">]     </w:t>
      </w:r>
      <w:r w:rsidR="00132E62">
        <w:rPr>
          <w:rFonts w:ascii="Arial" w:hAnsi="Arial" w:cs="Arial"/>
        </w:rPr>
        <w:t>For these reasons, the</w:t>
      </w:r>
      <w:r w:rsidR="00AB4BE9">
        <w:rPr>
          <w:rFonts w:ascii="Arial" w:hAnsi="Arial" w:cs="Arial"/>
        </w:rPr>
        <w:t xml:space="preserve"> following order is made:</w:t>
      </w:r>
    </w:p>
    <w:p w14:paraId="4E180EC5" w14:textId="77777777" w:rsidR="00AB4BE9" w:rsidRDefault="00AB4BE9" w:rsidP="00412A5B">
      <w:pPr>
        <w:spacing w:line="360" w:lineRule="auto"/>
        <w:jc w:val="both"/>
        <w:rPr>
          <w:rFonts w:ascii="Arial" w:hAnsi="Arial" w:cs="Arial"/>
        </w:rPr>
      </w:pPr>
      <w:r>
        <w:rPr>
          <w:rFonts w:ascii="Arial" w:hAnsi="Arial" w:cs="Arial"/>
        </w:rPr>
        <w:t>1</w:t>
      </w:r>
      <w:r>
        <w:rPr>
          <w:rFonts w:ascii="Arial" w:hAnsi="Arial" w:cs="Arial"/>
        </w:rPr>
        <w:tab/>
        <w:t>The appeal is upheld with costs.</w:t>
      </w:r>
    </w:p>
    <w:p w14:paraId="296E8660" w14:textId="4C63B0F3" w:rsidR="00AB4BE9" w:rsidRDefault="00AB4BE9" w:rsidP="003D4416">
      <w:pPr>
        <w:spacing w:line="360" w:lineRule="auto"/>
        <w:ind w:left="720" w:hanging="720"/>
        <w:jc w:val="both"/>
        <w:rPr>
          <w:rFonts w:ascii="Arial" w:hAnsi="Arial" w:cs="Arial"/>
        </w:rPr>
      </w:pPr>
      <w:r>
        <w:rPr>
          <w:rFonts w:ascii="Arial" w:hAnsi="Arial" w:cs="Arial"/>
        </w:rPr>
        <w:t>2</w:t>
      </w:r>
      <w:r>
        <w:rPr>
          <w:rFonts w:ascii="Arial" w:hAnsi="Arial" w:cs="Arial"/>
        </w:rPr>
        <w:tab/>
        <w:t>The order of the</w:t>
      </w:r>
      <w:r w:rsidR="00287B86">
        <w:rPr>
          <w:rFonts w:ascii="Arial" w:hAnsi="Arial" w:cs="Arial"/>
        </w:rPr>
        <w:t xml:space="preserve"> Gauteng Division of the High Court, Pretoria,</w:t>
      </w:r>
      <w:r>
        <w:rPr>
          <w:rFonts w:ascii="Arial" w:hAnsi="Arial" w:cs="Arial"/>
        </w:rPr>
        <w:t xml:space="preserve"> is set aside and replaced with an order in the following terms:</w:t>
      </w:r>
    </w:p>
    <w:p w14:paraId="3E1CE5E8" w14:textId="3B390A7B" w:rsidR="00CE5515" w:rsidRPr="00CE5515" w:rsidRDefault="008E572E" w:rsidP="003D4416">
      <w:pPr>
        <w:spacing w:line="360" w:lineRule="auto"/>
        <w:ind w:firstLine="720"/>
        <w:jc w:val="both"/>
        <w:rPr>
          <w:rFonts w:ascii="Arial" w:hAnsi="Arial" w:cs="Arial"/>
        </w:rPr>
      </w:pPr>
      <w:r>
        <w:rPr>
          <w:rFonts w:ascii="Arial" w:hAnsi="Arial" w:cs="Arial"/>
        </w:rPr>
        <w:t>‘</w:t>
      </w:r>
      <w:r w:rsidR="00AB4BE9">
        <w:rPr>
          <w:rFonts w:ascii="Arial" w:hAnsi="Arial" w:cs="Arial"/>
        </w:rPr>
        <w:t>The appeal is dismissed with costs.</w:t>
      </w:r>
      <w:r>
        <w:rPr>
          <w:rFonts w:ascii="Arial" w:hAnsi="Arial" w:cs="Arial"/>
        </w:rPr>
        <w:t>’</w:t>
      </w:r>
      <w:r w:rsidR="00CE5515">
        <w:rPr>
          <w:rFonts w:ascii="Arial" w:hAnsi="Arial" w:cs="Arial"/>
        </w:rPr>
        <w:t xml:space="preserve"> </w:t>
      </w:r>
    </w:p>
    <w:p w14:paraId="2CD21DD2" w14:textId="77777777" w:rsidR="00412A5B" w:rsidRPr="00A4481B" w:rsidRDefault="00412A5B" w:rsidP="00412A5B">
      <w:pPr>
        <w:spacing w:line="360" w:lineRule="auto"/>
        <w:jc w:val="both"/>
        <w:rPr>
          <w:rFonts w:ascii="Arial" w:hAnsi="Arial" w:cs="Arial"/>
        </w:rPr>
      </w:pPr>
    </w:p>
    <w:p w14:paraId="2F59841C" w14:textId="213CCB2F" w:rsidR="00412A5B" w:rsidRPr="00A4481B" w:rsidRDefault="00D2044C" w:rsidP="00412A5B">
      <w:pPr>
        <w:spacing w:line="360" w:lineRule="auto"/>
        <w:jc w:val="both"/>
        <w:rPr>
          <w:rFonts w:ascii="Arial" w:hAnsi="Arial" w:cs="Arial"/>
        </w:rPr>
      </w:pPr>
      <w:r w:rsidRPr="00A4481B">
        <w:rPr>
          <w:rFonts w:ascii="Arial" w:hAnsi="Arial" w:cs="Arial"/>
        </w:rPr>
        <w:t xml:space="preserve"> </w:t>
      </w:r>
    </w:p>
    <w:p w14:paraId="20C6B2D0" w14:textId="6B94FED3" w:rsidR="00E21F0C" w:rsidRPr="00A4481B" w:rsidRDefault="005626A7" w:rsidP="00B0534A">
      <w:pPr>
        <w:spacing w:line="360" w:lineRule="auto"/>
        <w:jc w:val="both"/>
        <w:rPr>
          <w:rFonts w:ascii="Arial" w:hAnsi="Arial" w:cs="Arial"/>
          <w:bCs/>
          <w:noProof/>
          <w:lang w:val="en-ZA" w:eastAsia="en-ZA"/>
        </w:rPr>
      </w:pPr>
      <w:r w:rsidRPr="00A4481B">
        <w:rPr>
          <w:rFonts w:ascii="Arial" w:hAnsi="Arial" w:cs="Arial"/>
          <w:bCs/>
        </w:rPr>
        <w:tab/>
      </w:r>
      <w:r w:rsidRPr="00A4481B">
        <w:rPr>
          <w:rFonts w:ascii="Arial" w:hAnsi="Arial" w:cs="Arial"/>
          <w:bCs/>
        </w:rPr>
        <w:tab/>
      </w:r>
      <w:r w:rsidRPr="00A4481B">
        <w:rPr>
          <w:rFonts w:ascii="Arial" w:hAnsi="Arial" w:cs="Arial"/>
          <w:bCs/>
        </w:rPr>
        <w:tab/>
      </w:r>
      <w:r w:rsidRPr="00A4481B">
        <w:rPr>
          <w:rFonts w:ascii="Arial" w:hAnsi="Arial" w:cs="Arial"/>
          <w:bCs/>
        </w:rPr>
        <w:tab/>
        <w:t xml:space="preserve">          </w:t>
      </w:r>
    </w:p>
    <w:p w14:paraId="772133C9" w14:textId="7FA2638A" w:rsidR="005626A7" w:rsidRPr="00A4481B" w:rsidRDefault="005626A7" w:rsidP="00B0534A">
      <w:pPr>
        <w:spacing w:line="360" w:lineRule="auto"/>
        <w:jc w:val="both"/>
        <w:rPr>
          <w:rFonts w:ascii="Arial" w:hAnsi="Arial" w:cs="Arial"/>
          <w:bCs/>
        </w:rPr>
      </w:pPr>
      <w:r w:rsidRPr="00A4481B">
        <w:rPr>
          <w:rFonts w:ascii="Arial" w:hAnsi="Arial" w:cs="Arial"/>
          <w:bCs/>
        </w:rPr>
        <w:tab/>
      </w:r>
      <w:r w:rsidRPr="00A4481B">
        <w:rPr>
          <w:rFonts w:ascii="Arial" w:hAnsi="Arial" w:cs="Arial"/>
          <w:bCs/>
        </w:rPr>
        <w:tab/>
      </w:r>
      <w:r w:rsidRPr="00A4481B">
        <w:rPr>
          <w:rFonts w:ascii="Arial" w:hAnsi="Arial" w:cs="Arial"/>
          <w:bCs/>
        </w:rPr>
        <w:tab/>
      </w:r>
      <w:r w:rsidRPr="00A4481B">
        <w:rPr>
          <w:rFonts w:ascii="Arial" w:hAnsi="Arial" w:cs="Arial"/>
          <w:bCs/>
        </w:rPr>
        <w:tab/>
      </w:r>
      <w:r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r>
      <w:r w:rsidR="004C0015" w:rsidRPr="00A4481B">
        <w:rPr>
          <w:rFonts w:ascii="Arial" w:hAnsi="Arial" w:cs="Arial"/>
          <w:bCs/>
        </w:rPr>
        <w:tab/>
        <w:t xml:space="preserve">        </w:t>
      </w:r>
    </w:p>
    <w:p w14:paraId="6F6CCF5A" w14:textId="312FE2CC" w:rsidR="00F43000" w:rsidRPr="00A4481B" w:rsidRDefault="00F43000" w:rsidP="00F43000">
      <w:pPr>
        <w:pStyle w:val="ListBullet"/>
        <w:numPr>
          <w:ilvl w:val="0"/>
          <w:numId w:val="0"/>
        </w:numPr>
        <w:spacing w:after="0" w:line="240" w:lineRule="auto"/>
        <w:ind w:left="6480"/>
        <w:jc w:val="both"/>
        <w:rPr>
          <w:rFonts w:ascii="Arial" w:hAnsi="Arial" w:cs="Arial"/>
          <w:b/>
          <w:bCs/>
        </w:rPr>
      </w:pPr>
      <w:r w:rsidRPr="00A4481B">
        <w:rPr>
          <w:rFonts w:ascii="Arial" w:hAnsi="Arial" w:cs="Arial"/>
          <w:b/>
          <w:bCs/>
        </w:rPr>
        <w:t xml:space="preserve">             ______________</w:t>
      </w:r>
    </w:p>
    <w:p w14:paraId="3C5B960C" w14:textId="5C913304" w:rsidR="00F43000" w:rsidRPr="00A4481B" w:rsidRDefault="00F43000" w:rsidP="00F43000">
      <w:pPr>
        <w:jc w:val="right"/>
        <w:rPr>
          <w:rFonts w:ascii="Arial" w:hAnsi="Arial" w:cs="Arial"/>
          <w:b/>
          <w:bCs/>
        </w:rPr>
      </w:pPr>
      <w:r w:rsidRPr="00A4481B">
        <w:rPr>
          <w:rFonts w:ascii="Arial" w:hAnsi="Arial" w:cs="Arial"/>
          <w:b/>
          <w:bCs/>
        </w:rPr>
        <w:t xml:space="preserve">  </w:t>
      </w:r>
      <w:r w:rsidR="00D0072D" w:rsidRPr="00A4481B">
        <w:rPr>
          <w:rFonts w:ascii="Arial" w:hAnsi="Arial" w:cs="Arial"/>
          <w:b/>
          <w:bCs/>
        </w:rPr>
        <w:t>A M KGOELE</w:t>
      </w:r>
    </w:p>
    <w:p w14:paraId="209828FF" w14:textId="5CA935EC" w:rsidR="00F43000" w:rsidRPr="00A4481B" w:rsidRDefault="008D7B35" w:rsidP="00F43000">
      <w:pPr>
        <w:jc w:val="right"/>
        <w:rPr>
          <w:rFonts w:ascii="Arial" w:hAnsi="Arial" w:cs="Arial"/>
          <w:b/>
        </w:rPr>
      </w:pPr>
      <w:r w:rsidRPr="00A4481B">
        <w:rPr>
          <w:rFonts w:ascii="Arial" w:hAnsi="Arial" w:cs="Arial"/>
          <w:b/>
          <w:bCs/>
        </w:rPr>
        <w:t xml:space="preserve"> </w:t>
      </w:r>
      <w:r w:rsidR="008C4A04" w:rsidRPr="00A4481B">
        <w:rPr>
          <w:rFonts w:ascii="Arial" w:hAnsi="Arial" w:cs="Arial"/>
          <w:b/>
          <w:bCs/>
        </w:rPr>
        <w:t xml:space="preserve">      </w:t>
      </w:r>
      <w:r w:rsidR="00D0072D" w:rsidRPr="00A4481B">
        <w:rPr>
          <w:rFonts w:ascii="Arial" w:hAnsi="Arial" w:cs="Arial"/>
          <w:b/>
          <w:bCs/>
        </w:rPr>
        <w:t xml:space="preserve">ACTING </w:t>
      </w:r>
      <w:r w:rsidRPr="00A4481B">
        <w:rPr>
          <w:rFonts w:ascii="Arial" w:hAnsi="Arial" w:cs="Arial"/>
          <w:b/>
          <w:bCs/>
        </w:rPr>
        <w:t>JUDGE OF APPEAL</w:t>
      </w:r>
    </w:p>
    <w:p w14:paraId="6E67431B" w14:textId="77777777" w:rsidR="000B2624" w:rsidRDefault="000B2624" w:rsidP="00F43000">
      <w:pPr>
        <w:spacing w:after="160" w:line="259" w:lineRule="auto"/>
        <w:rPr>
          <w:rFonts w:ascii="Arial" w:hAnsi="Arial" w:cs="Arial"/>
        </w:rPr>
      </w:pPr>
    </w:p>
    <w:p w14:paraId="0A865CB8" w14:textId="77777777" w:rsidR="000B2624" w:rsidRDefault="000B2624" w:rsidP="00F43000">
      <w:pPr>
        <w:spacing w:after="160" w:line="259" w:lineRule="auto"/>
        <w:rPr>
          <w:rFonts w:ascii="Arial" w:hAnsi="Arial" w:cs="Arial"/>
        </w:rPr>
      </w:pPr>
    </w:p>
    <w:p w14:paraId="5AE97627" w14:textId="77777777" w:rsidR="007123B0" w:rsidRDefault="007123B0">
      <w:pPr>
        <w:spacing w:after="160" w:line="259" w:lineRule="auto"/>
        <w:rPr>
          <w:rFonts w:ascii="Arial" w:hAnsi="Arial" w:cs="Arial"/>
        </w:rPr>
      </w:pPr>
      <w:r>
        <w:rPr>
          <w:rFonts w:ascii="Arial" w:hAnsi="Arial" w:cs="Arial"/>
        </w:rPr>
        <w:br w:type="page"/>
      </w:r>
    </w:p>
    <w:p w14:paraId="52AA18EB" w14:textId="4F7F1F88" w:rsidR="00F43000" w:rsidRPr="00A4481B" w:rsidRDefault="008D7B35" w:rsidP="00F43000">
      <w:pPr>
        <w:spacing w:after="160" w:line="259" w:lineRule="auto"/>
        <w:rPr>
          <w:rFonts w:ascii="Arial" w:hAnsi="Arial" w:cs="Arial"/>
        </w:rPr>
      </w:pPr>
      <w:r w:rsidRPr="00A4481B">
        <w:rPr>
          <w:rFonts w:ascii="Arial" w:hAnsi="Arial" w:cs="Arial"/>
        </w:rPr>
        <w:lastRenderedPageBreak/>
        <w:t>APPEARANCES:</w:t>
      </w:r>
    </w:p>
    <w:p w14:paraId="628AD592" w14:textId="77777777" w:rsidR="00F43000" w:rsidRPr="00A4481B" w:rsidRDefault="00F43000" w:rsidP="00F43000">
      <w:pPr>
        <w:spacing w:line="360" w:lineRule="auto"/>
        <w:rPr>
          <w:rFonts w:ascii="Arial" w:hAnsi="Arial" w:cs="Arial"/>
        </w:rPr>
      </w:pPr>
    </w:p>
    <w:p w14:paraId="033038F4" w14:textId="0F8BE17C" w:rsidR="00F43000" w:rsidRPr="00A4481B" w:rsidRDefault="00F43000" w:rsidP="00F43000">
      <w:pPr>
        <w:spacing w:line="360" w:lineRule="auto"/>
        <w:rPr>
          <w:rFonts w:ascii="Arial" w:hAnsi="Arial" w:cs="Arial"/>
        </w:rPr>
      </w:pPr>
      <w:r w:rsidRPr="00A4481B">
        <w:rPr>
          <w:rFonts w:ascii="Arial" w:hAnsi="Arial" w:cs="Arial"/>
        </w:rPr>
        <w:t>For</w:t>
      </w:r>
      <w:r w:rsidR="00783DBA" w:rsidRPr="00A4481B">
        <w:rPr>
          <w:rFonts w:ascii="Arial" w:hAnsi="Arial" w:cs="Arial"/>
        </w:rPr>
        <w:t xml:space="preserve"> the</w:t>
      </w:r>
      <w:r w:rsidRPr="00A4481B">
        <w:rPr>
          <w:rFonts w:ascii="Arial" w:hAnsi="Arial" w:cs="Arial"/>
        </w:rPr>
        <w:t xml:space="preserve"> appellant:</w:t>
      </w:r>
      <w:r w:rsidRPr="00A4481B">
        <w:rPr>
          <w:rFonts w:ascii="Arial" w:hAnsi="Arial" w:cs="Arial"/>
        </w:rPr>
        <w:tab/>
      </w:r>
      <w:r w:rsidRPr="00A4481B">
        <w:rPr>
          <w:rFonts w:ascii="Arial" w:hAnsi="Arial" w:cs="Arial"/>
        </w:rPr>
        <w:tab/>
      </w:r>
      <w:r w:rsidR="001562BD">
        <w:rPr>
          <w:rFonts w:ascii="Arial" w:hAnsi="Arial" w:cs="Arial"/>
        </w:rPr>
        <w:t>H P West</w:t>
      </w:r>
      <w:r w:rsidRPr="00A4481B">
        <w:rPr>
          <w:rFonts w:ascii="Arial" w:hAnsi="Arial" w:cs="Arial"/>
        </w:rPr>
        <w:t xml:space="preserve"> </w:t>
      </w:r>
    </w:p>
    <w:p w14:paraId="6C05A63B" w14:textId="73692E7D" w:rsidR="00F43000" w:rsidRPr="00A4481B" w:rsidRDefault="00F43000" w:rsidP="00F43000">
      <w:pPr>
        <w:spacing w:line="360" w:lineRule="auto"/>
        <w:rPr>
          <w:rFonts w:ascii="Arial" w:hAnsi="Arial" w:cs="Arial"/>
          <w:bCs/>
        </w:rPr>
      </w:pPr>
      <w:r w:rsidRPr="00A4481B">
        <w:rPr>
          <w:rFonts w:ascii="Arial" w:hAnsi="Arial" w:cs="Arial"/>
          <w:bCs/>
        </w:rPr>
        <w:t>Instructed by:</w:t>
      </w:r>
      <w:r w:rsidRPr="00A4481B">
        <w:rPr>
          <w:rFonts w:ascii="Arial" w:hAnsi="Arial" w:cs="Arial"/>
          <w:bCs/>
        </w:rPr>
        <w:tab/>
      </w:r>
      <w:r w:rsidRPr="00A4481B">
        <w:rPr>
          <w:rFonts w:ascii="Arial" w:hAnsi="Arial" w:cs="Arial"/>
          <w:bCs/>
        </w:rPr>
        <w:tab/>
      </w:r>
      <w:r w:rsidR="001562BD">
        <w:rPr>
          <w:rFonts w:ascii="Arial" w:hAnsi="Arial" w:cs="Arial"/>
          <w:bCs/>
        </w:rPr>
        <w:t xml:space="preserve">Kruger &amp; </w:t>
      </w:r>
      <w:proofErr w:type="spellStart"/>
      <w:r w:rsidR="001562BD">
        <w:rPr>
          <w:rFonts w:ascii="Arial" w:hAnsi="Arial" w:cs="Arial"/>
          <w:bCs/>
        </w:rPr>
        <w:t>Okes</w:t>
      </w:r>
      <w:proofErr w:type="spellEnd"/>
      <w:r w:rsidR="001562BD">
        <w:rPr>
          <w:rFonts w:ascii="Arial" w:hAnsi="Arial" w:cs="Arial"/>
          <w:bCs/>
        </w:rPr>
        <w:t xml:space="preserve"> </w:t>
      </w:r>
      <w:proofErr w:type="spellStart"/>
      <w:r w:rsidR="001562BD">
        <w:rPr>
          <w:rFonts w:ascii="Arial" w:hAnsi="Arial" w:cs="Arial"/>
          <w:bCs/>
        </w:rPr>
        <w:t>Inc</w:t>
      </w:r>
      <w:proofErr w:type="spellEnd"/>
      <w:r w:rsidRPr="00A4481B">
        <w:rPr>
          <w:rFonts w:ascii="Arial" w:hAnsi="Arial" w:cs="Arial"/>
          <w:bCs/>
        </w:rPr>
        <w:t xml:space="preserve">, </w:t>
      </w:r>
      <w:r w:rsidR="00344681">
        <w:rPr>
          <w:rFonts w:ascii="Arial" w:hAnsi="Arial" w:cs="Arial"/>
          <w:bCs/>
        </w:rPr>
        <w:t>Johannesburg</w:t>
      </w:r>
      <w:r w:rsidRPr="00A4481B">
        <w:rPr>
          <w:rFonts w:ascii="Arial" w:hAnsi="Arial" w:cs="Arial"/>
          <w:bCs/>
        </w:rPr>
        <w:t xml:space="preserve"> </w:t>
      </w:r>
    </w:p>
    <w:p w14:paraId="2FC70B1D" w14:textId="783280ED" w:rsidR="00F43000" w:rsidRPr="00A4481B" w:rsidRDefault="00F43000" w:rsidP="00F43000">
      <w:pPr>
        <w:spacing w:line="360" w:lineRule="auto"/>
        <w:ind w:left="459" w:firstLine="1701"/>
        <w:rPr>
          <w:rFonts w:ascii="Arial" w:hAnsi="Arial" w:cs="Arial"/>
          <w:bCs/>
        </w:rPr>
      </w:pPr>
      <w:r w:rsidRPr="00A4481B">
        <w:rPr>
          <w:rFonts w:ascii="Arial" w:hAnsi="Arial" w:cs="Arial"/>
          <w:bCs/>
        </w:rPr>
        <w:tab/>
      </w:r>
      <w:proofErr w:type="spellStart"/>
      <w:r w:rsidR="00783DBA" w:rsidRPr="00A4481B">
        <w:rPr>
          <w:rFonts w:ascii="Arial" w:hAnsi="Arial" w:cs="Arial"/>
          <w:bCs/>
        </w:rPr>
        <w:t>H</w:t>
      </w:r>
      <w:r w:rsidR="00344681">
        <w:rPr>
          <w:rFonts w:ascii="Arial" w:hAnsi="Arial" w:cs="Arial"/>
          <w:bCs/>
        </w:rPr>
        <w:t>endre</w:t>
      </w:r>
      <w:proofErr w:type="spellEnd"/>
      <w:r w:rsidR="00344681">
        <w:rPr>
          <w:rFonts w:ascii="Arial" w:hAnsi="Arial" w:cs="Arial"/>
          <w:bCs/>
        </w:rPr>
        <w:t xml:space="preserve"> </w:t>
      </w:r>
      <w:proofErr w:type="spellStart"/>
      <w:r w:rsidR="00344681">
        <w:rPr>
          <w:rFonts w:ascii="Arial" w:hAnsi="Arial" w:cs="Arial"/>
          <w:bCs/>
        </w:rPr>
        <w:t>Conradie</w:t>
      </w:r>
      <w:proofErr w:type="spellEnd"/>
      <w:r w:rsidR="00344681">
        <w:rPr>
          <w:rFonts w:ascii="Arial" w:hAnsi="Arial" w:cs="Arial"/>
          <w:bCs/>
        </w:rPr>
        <w:t xml:space="preserve"> </w:t>
      </w:r>
      <w:proofErr w:type="spellStart"/>
      <w:r w:rsidR="00344681">
        <w:rPr>
          <w:rFonts w:ascii="Arial" w:hAnsi="Arial" w:cs="Arial"/>
          <w:bCs/>
        </w:rPr>
        <w:t>Inc</w:t>
      </w:r>
      <w:proofErr w:type="spellEnd"/>
      <w:r w:rsidRPr="00A4481B">
        <w:rPr>
          <w:rFonts w:ascii="Arial" w:hAnsi="Arial" w:cs="Arial"/>
          <w:bCs/>
        </w:rPr>
        <w:t>, Bloemfontein</w:t>
      </w:r>
    </w:p>
    <w:p w14:paraId="020234AD" w14:textId="77777777" w:rsidR="00F43000" w:rsidRPr="00A4481B" w:rsidRDefault="00F43000" w:rsidP="00F43000">
      <w:pPr>
        <w:spacing w:line="360" w:lineRule="auto"/>
        <w:rPr>
          <w:rFonts w:ascii="Arial" w:hAnsi="Arial" w:cs="Arial"/>
          <w:bCs/>
        </w:rPr>
      </w:pPr>
      <w:r w:rsidRPr="00A4481B">
        <w:rPr>
          <w:rFonts w:ascii="Arial" w:hAnsi="Arial" w:cs="Arial"/>
          <w:bCs/>
        </w:rPr>
        <w:t xml:space="preserve"> </w:t>
      </w:r>
    </w:p>
    <w:p w14:paraId="29AB7BDC" w14:textId="04EA7FF3" w:rsidR="00F43000" w:rsidRPr="00A4481B" w:rsidRDefault="00F43000" w:rsidP="00F43000">
      <w:pPr>
        <w:spacing w:line="360" w:lineRule="auto"/>
        <w:rPr>
          <w:rFonts w:ascii="Arial" w:hAnsi="Arial" w:cs="Arial"/>
        </w:rPr>
      </w:pPr>
      <w:r w:rsidRPr="00A4481B">
        <w:rPr>
          <w:rFonts w:ascii="Arial" w:hAnsi="Arial" w:cs="Arial"/>
        </w:rPr>
        <w:t>For</w:t>
      </w:r>
      <w:r w:rsidR="00783DBA" w:rsidRPr="00A4481B">
        <w:rPr>
          <w:rFonts w:ascii="Arial" w:hAnsi="Arial" w:cs="Arial"/>
        </w:rPr>
        <w:t xml:space="preserve"> the </w:t>
      </w:r>
      <w:r w:rsidRPr="00A4481B">
        <w:rPr>
          <w:rFonts w:ascii="Arial" w:hAnsi="Arial" w:cs="Arial"/>
        </w:rPr>
        <w:t>respondent:</w:t>
      </w:r>
      <w:r w:rsidRPr="00A4481B">
        <w:rPr>
          <w:rFonts w:ascii="Arial" w:hAnsi="Arial" w:cs="Arial"/>
        </w:rPr>
        <w:tab/>
      </w:r>
      <w:r w:rsidR="00D7114E" w:rsidRPr="00A4481B">
        <w:rPr>
          <w:rFonts w:ascii="Arial" w:hAnsi="Arial" w:cs="Arial"/>
        </w:rPr>
        <w:tab/>
      </w:r>
      <w:r w:rsidR="00783DBA" w:rsidRPr="00A4481B">
        <w:rPr>
          <w:rFonts w:ascii="Arial" w:hAnsi="Arial" w:cs="Arial"/>
        </w:rPr>
        <w:t>R</w:t>
      </w:r>
      <w:r w:rsidR="001562BD">
        <w:rPr>
          <w:rFonts w:ascii="Arial" w:hAnsi="Arial" w:cs="Arial"/>
        </w:rPr>
        <w:t xml:space="preserve"> Ferreira</w:t>
      </w:r>
      <w:r w:rsidR="00096D7C">
        <w:rPr>
          <w:rFonts w:ascii="Arial" w:hAnsi="Arial" w:cs="Arial"/>
        </w:rPr>
        <w:t xml:space="preserve"> with A </w:t>
      </w:r>
      <w:proofErr w:type="spellStart"/>
      <w:r w:rsidR="00096D7C">
        <w:rPr>
          <w:rFonts w:ascii="Arial" w:hAnsi="Arial" w:cs="Arial"/>
        </w:rPr>
        <w:t>Koekemoer</w:t>
      </w:r>
      <w:proofErr w:type="spellEnd"/>
      <w:r w:rsidRPr="00A4481B">
        <w:rPr>
          <w:rFonts w:ascii="Arial" w:hAnsi="Arial" w:cs="Arial"/>
        </w:rPr>
        <w:t xml:space="preserve"> </w:t>
      </w:r>
    </w:p>
    <w:p w14:paraId="32BB6471" w14:textId="41555370" w:rsidR="00F43000" w:rsidRPr="00A4481B" w:rsidRDefault="00F43000" w:rsidP="00F43000">
      <w:pPr>
        <w:spacing w:line="360" w:lineRule="auto"/>
        <w:rPr>
          <w:rFonts w:ascii="Arial" w:hAnsi="Arial" w:cs="Arial"/>
          <w:bCs/>
        </w:rPr>
      </w:pPr>
      <w:r w:rsidRPr="00A4481B">
        <w:rPr>
          <w:rFonts w:ascii="Arial" w:hAnsi="Arial" w:cs="Arial"/>
          <w:bCs/>
        </w:rPr>
        <w:t>Instructed by:</w:t>
      </w:r>
      <w:r w:rsidRPr="00A4481B">
        <w:rPr>
          <w:rFonts w:ascii="Arial" w:hAnsi="Arial" w:cs="Arial"/>
          <w:bCs/>
        </w:rPr>
        <w:tab/>
      </w:r>
      <w:r w:rsidRPr="00A4481B">
        <w:rPr>
          <w:rFonts w:ascii="Arial" w:hAnsi="Arial" w:cs="Arial"/>
          <w:bCs/>
        </w:rPr>
        <w:tab/>
      </w:r>
      <w:r w:rsidR="00344681">
        <w:rPr>
          <w:rFonts w:ascii="Arial" w:hAnsi="Arial" w:cs="Arial"/>
          <w:bCs/>
        </w:rPr>
        <w:t>Chris Liebenberg Attorneys</w:t>
      </w:r>
      <w:r w:rsidRPr="00A4481B">
        <w:rPr>
          <w:rFonts w:ascii="Arial" w:hAnsi="Arial" w:cs="Arial"/>
          <w:bCs/>
        </w:rPr>
        <w:t xml:space="preserve">, </w:t>
      </w:r>
      <w:r w:rsidR="00344681">
        <w:rPr>
          <w:rFonts w:ascii="Arial" w:hAnsi="Arial" w:cs="Arial"/>
          <w:bCs/>
        </w:rPr>
        <w:t>Johannesburg</w:t>
      </w:r>
    </w:p>
    <w:p w14:paraId="5A091266" w14:textId="68101647" w:rsidR="00F43000" w:rsidRPr="00412A5B" w:rsidRDefault="00F43000" w:rsidP="00F43000">
      <w:pPr>
        <w:spacing w:line="360" w:lineRule="auto"/>
        <w:rPr>
          <w:rFonts w:ascii="Arial" w:hAnsi="Arial" w:cs="Arial"/>
          <w:bCs/>
        </w:rPr>
      </w:pPr>
      <w:r w:rsidRPr="00A4481B">
        <w:rPr>
          <w:rFonts w:ascii="Arial" w:hAnsi="Arial" w:cs="Arial"/>
          <w:bCs/>
        </w:rPr>
        <w:tab/>
      </w:r>
      <w:r w:rsidR="002069E5" w:rsidRPr="00A4481B">
        <w:rPr>
          <w:rFonts w:ascii="Arial" w:hAnsi="Arial" w:cs="Arial"/>
          <w:bCs/>
        </w:rPr>
        <w:tab/>
      </w:r>
      <w:r w:rsidR="002069E5" w:rsidRPr="00A4481B">
        <w:rPr>
          <w:rFonts w:ascii="Arial" w:hAnsi="Arial" w:cs="Arial"/>
          <w:bCs/>
        </w:rPr>
        <w:tab/>
      </w:r>
      <w:r w:rsidR="002069E5" w:rsidRPr="00A4481B">
        <w:rPr>
          <w:rFonts w:ascii="Arial" w:hAnsi="Arial" w:cs="Arial"/>
          <w:bCs/>
        </w:rPr>
        <w:tab/>
      </w:r>
      <w:proofErr w:type="spellStart"/>
      <w:r w:rsidR="00344681">
        <w:rPr>
          <w:rFonts w:ascii="Arial" w:hAnsi="Arial" w:cs="Arial"/>
          <w:bCs/>
        </w:rPr>
        <w:t>Bokwa</w:t>
      </w:r>
      <w:proofErr w:type="spellEnd"/>
      <w:r w:rsidR="00344681">
        <w:rPr>
          <w:rFonts w:ascii="Arial" w:hAnsi="Arial" w:cs="Arial"/>
          <w:bCs/>
        </w:rPr>
        <w:t xml:space="preserve"> Incorporated</w:t>
      </w:r>
      <w:r w:rsidRPr="00A4481B">
        <w:rPr>
          <w:rFonts w:ascii="Arial" w:hAnsi="Arial" w:cs="Arial"/>
          <w:bCs/>
        </w:rPr>
        <w:t>, Bloemfontein</w:t>
      </w:r>
    </w:p>
    <w:p w14:paraId="2913BA9B" w14:textId="77777777" w:rsidR="00F43000" w:rsidRPr="00412A5B" w:rsidRDefault="00F43000" w:rsidP="00F43000">
      <w:pPr>
        <w:rPr>
          <w:rFonts w:ascii="Arial" w:hAnsi="Arial" w:cs="Arial"/>
        </w:rPr>
      </w:pPr>
    </w:p>
    <w:p w14:paraId="74EAA732" w14:textId="77777777" w:rsidR="00F43000" w:rsidRPr="00412A5B" w:rsidRDefault="00F43000" w:rsidP="00F43000">
      <w:pPr>
        <w:rPr>
          <w:rFonts w:ascii="Arial" w:hAnsi="Arial" w:cs="Arial"/>
          <w:bCs/>
        </w:rPr>
      </w:pPr>
    </w:p>
    <w:p w14:paraId="5938CFC7" w14:textId="77777777" w:rsidR="00F43000" w:rsidRPr="00412A5B" w:rsidRDefault="00F43000" w:rsidP="00040B65">
      <w:pPr>
        <w:spacing w:line="360" w:lineRule="auto"/>
        <w:jc w:val="both"/>
        <w:rPr>
          <w:rFonts w:ascii="Arial" w:hAnsi="Arial" w:cs="Arial"/>
          <w:color w:val="FF0000"/>
        </w:rPr>
      </w:pPr>
    </w:p>
    <w:p w14:paraId="387D93E2" w14:textId="2DFD2D35" w:rsidR="005E0CD4" w:rsidRPr="00D849C8" w:rsidRDefault="00181F71" w:rsidP="005D58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0CD4">
        <w:rPr>
          <w:rFonts w:ascii="Arial" w:hAnsi="Arial" w:cs="Arial"/>
        </w:rPr>
        <w:t xml:space="preserve">     </w:t>
      </w:r>
    </w:p>
    <w:sectPr w:rsidR="005E0CD4" w:rsidRPr="00D849C8"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A73E" w14:textId="77777777" w:rsidR="00F22965" w:rsidRDefault="00F22965" w:rsidP="005023EF">
      <w:r>
        <w:separator/>
      </w:r>
    </w:p>
  </w:endnote>
  <w:endnote w:type="continuationSeparator" w:id="0">
    <w:p w14:paraId="773250A6" w14:textId="77777777" w:rsidR="00F22965" w:rsidRDefault="00F22965"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36DF" w14:textId="77777777" w:rsidR="00F22965" w:rsidRDefault="00F22965" w:rsidP="005023EF">
      <w:r>
        <w:separator/>
      </w:r>
    </w:p>
  </w:footnote>
  <w:footnote w:type="continuationSeparator" w:id="0">
    <w:p w14:paraId="693C4E54" w14:textId="77777777" w:rsidR="00F22965" w:rsidRDefault="00F22965" w:rsidP="005023EF">
      <w:r>
        <w:continuationSeparator/>
      </w:r>
    </w:p>
  </w:footnote>
  <w:footnote w:id="1">
    <w:p w14:paraId="64DAA1FD" w14:textId="2C8D516A" w:rsidR="008F063C" w:rsidRPr="0041597F" w:rsidRDefault="00CD40E1" w:rsidP="0041597F">
      <w:pPr>
        <w:pStyle w:val="FootnoteText"/>
        <w:jc w:val="both"/>
        <w:rPr>
          <w:rFonts w:ascii="Arial" w:hAnsi="Arial" w:cs="Arial"/>
          <w:lang w:val="en-ZA"/>
        </w:rPr>
      </w:pPr>
      <w:r w:rsidRPr="0041597F">
        <w:rPr>
          <w:rStyle w:val="FootnoteReference"/>
          <w:rFonts w:ascii="Arial" w:hAnsi="Arial" w:cs="Arial"/>
        </w:rPr>
        <w:footnoteRef/>
      </w:r>
      <w:r w:rsidRPr="0041597F">
        <w:rPr>
          <w:rFonts w:ascii="Arial" w:hAnsi="Arial" w:cs="Arial"/>
        </w:rPr>
        <w:t xml:space="preserve"> </w:t>
      </w:r>
      <w:r w:rsidR="006F1F6E" w:rsidRPr="0041597F">
        <w:rPr>
          <w:rFonts w:ascii="Arial" w:hAnsi="Arial" w:cs="Arial"/>
          <w:lang w:val="en-ZA"/>
        </w:rPr>
        <w:t>The</w:t>
      </w:r>
      <w:r w:rsidR="006C21D7">
        <w:rPr>
          <w:rFonts w:ascii="Arial" w:hAnsi="Arial" w:cs="Arial"/>
          <w:lang w:val="en-ZA"/>
        </w:rPr>
        <w:t xml:space="preserve"> relevant sub-</w:t>
      </w:r>
      <w:r w:rsidR="008F063C" w:rsidRPr="0041597F">
        <w:rPr>
          <w:rFonts w:ascii="Arial" w:hAnsi="Arial" w:cs="Arial"/>
          <w:lang w:val="en-ZA"/>
        </w:rPr>
        <w:t>section</w:t>
      </w:r>
      <w:r w:rsidR="0088086D" w:rsidRPr="0041597F">
        <w:rPr>
          <w:rFonts w:ascii="Arial" w:hAnsi="Arial" w:cs="Arial"/>
          <w:lang w:val="en-ZA"/>
        </w:rPr>
        <w:t>s</w:t>
      </w:r>
      <w:r w:rsidR="008F063C" w:rsidRPr="0041597F">
        <w:rPr>
          <w:rFonts w:ascii="Arial" w:hAnsi="Arial" w:cs="Arial"/>
          <w:lang w:val="en-ZA"/>
        </w:rPr>
        <w:t xml:space="preserve"> </w:t>
      </w:r>
      <w:proofErr w:type="gramStart"/>
      <w:r w:rsidR="008F063C" w:rsidRPr="0041597F">
        <w:rPr>
          <w:rFonts w:ascii="Arial" w:hAnsi="Arial" w:cs="Arial"/>
          <w:lang w:val="en-ZA"/>
        </w:rPr>
        <w:t>read</w:t>
      </w:r>
      <w:r w:rsidR="006F1F6E" w:rsidRPr="0041597F">
        <w:rPr>
          <w:rFonts w:ascii="Arial" w:hAnsi="Arial" w:cs="Arial"/>
          <w:lang w:val="en-ZA"/>
        </w:rPr>
        <w:t>s</w:t>
      </w:r>
      <w:proofErr w:type="gramEnd"/>
      <w:r w:rsidR="008F063C" w:rsidRPr="0041597F">
        <w:rPr>
          <w:rFonts w:ascii="Arial" w:hAnsi="Arial" w:cs="Arial"/>
          <w:lang w:val="en-ZA"/>
        </w:rPr>
        <w:t>:</w:t>
      </w:r>
    </w:p>
    <w:p w14:paraId="3B5F92D6" w14:textId="1DCA5611" w:rsidR="008F063C" w:rsidRPr="0041597F" w:rsidRDefault="00E879D7" w:rsidP="0041597F">
      <w:pPr>
        <w:pStyle w:val="FootnoteText"/>
        <w:jc w:val="both"/>
        <w:rPr>
          <w:rFonts w:ascii="Arial" w:hAnsi="Arial" w:cs="Arial"/>
          <w:lang w:val="en-ZA"/>
        </w:rPr>
      </w:pPr>
      <w:r w:rsidRPr="0041597F">
        <w:rPr>
          <w:rFonts w:ascii="Arial" w:hAnsi="Arial" w:cs="Arial"/>
          <w:lang w:val="en-ZA"/>
        </w:rPr>
        <w:t>‘</w:t>
      </w:r>
      <w:r w:rsidR="008F063C" w:rsidRPr="0041597F">
        <w:rPr>
          <w:rFonts w:ascii="Arial" w:hAnsi="Arial" w:cs="Arial"/>
          <w:lang w:val="en-ZA"/>
        </w:rPr>
        <w:t>7(1</w:t>
      </w:r>
      <w:r w:rsidR="006F1F6E" w:rsidRPr="0041597F">
        <w:rPr>
          <w:rFonts w:ascii="Arial" w:hAnsi="Arial" w:cs="Arial"/>
          <w:lang w:val="en-ZA"/>
        </w:rPr>
        <w:t>)</w:t>
      </w:r>
      <w:r w:rsidR="006F1F6E" w:rsidRPr="0041597F">
        <w:rPr>
          <w:rFonts w:ascii="Arial" w:hAnsi="Arial" w:cs="Arial"/>
          <w:lang w:val="en-ZA"/>
        </w:rPr>
        <w:tab/>
        <w:t>A Court granting a decree of divorce may in accordance with a written agreement between the parties make an order with regard to the division of the assets of the parties or the payment of maintenance by the one party to the other.</w:t>
      </w:r>
    </w:p>
    <w:p w14:paraId="236AC62D" w14:textId="1A7064E0" w:rsidR="000078C0" w:rsidRPr="0041597F" w:rsidRDefault="000078C0" w:rsidP="0041597F">
      <w:pPr>
        <w:pStyle w:val="FootnoteText"/>
        <w:jc w:val="both"/>
        <w:rPr>
          <w:rFonts w:ascii="Arial" w:hAnsi="Arial" w:cs="Arial"/>
          <w:color w:val="FF0000"/>
          <w:lang w:val="en-ZA"/>
        </w:rPr>
      </w:pPr>
      <w:r w:rsidRPr="0041597F">
        <w:rPr>
          <w:rFonts w:ascii="Arial" w:hAnsi="Arial" w:cs="Arial"/>
          <w:lang w:val="en-ZA"/>
        </w:rPr>
        <w:t>7(2)</w:t>
      </w:r>
      <w:r w:rsidRPr="0041597F">
        <w:rPr>
          <w:rFonts w:ascii="Arial" w:hAnsi="Arial" w:cs="Arial"/>
          <w:lang w:val="en-ZA"/>
        </w:rPr>
        <w:tab/>
        <w:t xml:space="preserve">In the absence of an order made in terms of subsection (1) with regard to the payment of maintenance by the one to the other, the Court may, having regard to the existing or prospective means of each of the parties, their respective earning capacities, financial needs and obligations, the age of each of the parties, the duration of the marriage, the standard of living of the parties prior to </w:t>
      </w:r>
      <w:r w:rsidR="00BF7AF6" w:rsidRPr="0041597F">
        <w:rPr>
          <w:rFonts w:ascii="Arial" w:hAnsi="Arial" w:cs="Arial"/>
          <w:lang w:val="en-ZA"/>
        </w:rPr>
        <w:t xml:space="preserve">the divorce, their conduct insofar as it may be relevant to the break-down of the marriage, an order in terms of subsection (3) and any other factor which in the opinion of the Court should be taken into account, make an order which the Court finds just in respect of the payment of maintenance by the one party to the other </w:t>
      </w:r>
      <w:r w:rsidR="00BF7AF6" w:rsidRPr="006C21D7">
        <w:rPr>
          <w:rFonts w:ascii="Arial" w:hAnsi="Arial" w:cs="Arial"/>
          <w:lang w:val="en-ZA"/>
        </w:rPr>
        <w:t>for any period until the death or remarriage of the party in whose favour the order is given, whichever event may first occur.’</w:t>
      </w:r>
    </w:p>
  </w:footnote>
  <w:footnote w:id="2">
    <w:p w14:paraId="7EB20C2A" w14:textId="20972B29" w:rsidR="00512D47" w:rsidRPr="0041597F" w:rsidRDefault="00512D47" w:rsidP="0041597F">
      <w:pPr>
        <w:pStyle w:val="FootnoteText"/>
        <w:jc w:val="both"/>
        <w:rPr>
          <w:rFonts w:ascii="Arial" w:hAnsi="Arial" w:cs="Arial"/>
        </w:rPr>
      </w:pPr>
      <w:r w:rsidRPr="0041597F">
        <w:rPr>
          <w:rStyle w:val="FootnoteReference"/>
          <w:rFonts w:ascii="Arial" w:hAnsi="Arial" w:cs="Arial"/>
        </w:rPr>
        <w:footnoteRef/>
      </w:r>
      <w:r w:rsidRPr="0041597F">
        <w:rPr>
          <w:rFonts w:ascii="Arial" w:hAnsi="Arial" w:cs="Arial"/>
        </w:rPr>
        <w:t xml:space="preserve"> </w:t>
      </w:r>
      <w:proofErr w:type="spellStart"/>
      <w:r w:rsidRPr="0041597F">
        <w:rPr>
          <w:rFonts w:ascii="Arial" w:hAnsi="Arial" w:cs="Arial"/>
          <w:i/>
        </w:rPr>
        <w:t>Odgers</w:t>
      </w:r>
      <w:proofErr w:type="spellEnd"/>
      <w:r w:rsidRPr="0041597F">
        <w:rPr>
          <w:rFonts w:ascii="Arial" w:hAnsi="Arial" w:cs="Arial"/>
          <w:i/>
        </w:rPr>
        <w:t xml:space="preserve"> v De </w:t>
      </w:r>
      <w:proofErr w:type="spellStart"/>
      <w:r w:rsidRPr="0041597F">
        <w:rPr>
          <w:rFonts w:ascii="Arial" w:hAnsi="Arial" w:cs="Arial"/>
          <w:i/>
        </w:rPr>
        <w:t>Gersigny</w:t>
      </w:r>
      <w:proofErr w:type="spellEnd"/>
      <w:r w:rsidR="00977858" w:rsidRPr="0041597F">
        <w:rPr>
          <w:rFonts w:ascii="Arial" w:hAnsi="Arial" w:cs="Arial"/>
          <w:iCs/>
        </w:rPr>
        <w:t xml:space="preserve"> [2006] ZASCA 125;</w:t>
      </w:r>
      <w:r w:rsidRPr="0041597F">
        <w:rPr>
          <w:rFonts w:ascii="Arial" w:hAnsi="Arial" w:cs="Arial"/>
          <w:i/>
        </w:rPr>
        <w:t xml:space="preserve"> </w:t>
      </w:r>
      <w:r w:rsidRPr="0041597F">
        <w:rPr>
          <w:rFonts w:ascii="Arial" w:hAnsi="Arial" w:cs="Arial"/>
        </w:rPr>
        <w:t>2007 (2) SA 305 (SCA).</w:t>
      </w:r>
    </w:p>
  </w:footnote>
  <w:footnote w:id="3">
    <w:p w14:paraId="6AF00945" w14:textId="30BD0700" w:rsidR="00487348" w:rsidRPr="0041597F" w:rsidRDefault="00487348" w:rsidP="0041597F">
      <w:pPr>
        <w:pStyle w:val="FootnoteText"/>
        <w:jc w:val="both"/>
        <w:rPr>
          <w:rFonts w:ascii="Arial" w:hAnsi="Arial" w:cs="Arial"/>
          <w:i/>
        </w:rPr>
      </w:pPr>
      <w:r w:rsidRPr="0041597F">
        <w:rPr>
          <w:rStyle w:val="FootnoteReference"/>
          <w:rFonts w:ascii="Arial" w:hAnsi="Arial" w:cs="Arial"/>
        </w:rPr>
        <w:footnoteRef/>
      </w:r>
      <w:r w:rsidRPr="0041597F">
        <w:rPr>
          <w:rFonts w:ascii="Arial" w:hAnsi="Arial" w:cs="Arial"/>
        </w:rPr>
        <w:t xml:space="preserve"> Cronje and Heaton </w:t>
      </w:r>
      <w:r w:rsidRPr="0041597F">
        <w:rPr>
          <w:rFonts w:ascii="Arial" w:hAnsi="Arial" w:cs="Arial"/>
          <w:i/>
        </w:rPr>
        <w:t xml:space="preserve">South African Family Law </w:t>
      </w:r>
      <w:r w:rsidRPr="0041597F">
        <w:rPr>
          <w:rFonts w:ascii="Arial" w:hAnsi="Arial" w:cs="Arial"/>
        </w:rPr>
        <w:t xml:space="preserve">(1999) at </w:t>
      </w:r>
      <w:r w:rsidR="00080877" w:rsidRPr="0041597F">
        <w:rPr>
          <w:rFonts w:ascii="Arial" w:hAnsi="Arial" w:cs="Arial"/>
        </w:rPr>
        <w:t>107-108.</w:t>
      </w:r>
    </w:p>
  </w:footnote>
  <w:footnote w:id="4">
    <w:p w14:paraId="7BF3A4DF" w14:textId="3561C156" w:rsidR="00D938B6" w:rsidRPr="0093101D" w:rsidRDefault="00D938B6" w:rsidP="0041597F">
      <w:pPr>
        <w:pStyle w:val="FootnoteText"/>
        <w:jc w:val="both"/>
        <w:rPr>
          <w:rFonts w:ascii="Arial" w:hAnsi="Arial" w:cs="Arial"/>
          <w:lang w:val="en-ZA"/>
        </w:rPr>
      </w:pPr>
      <w:r w:rsidRPr="0041597F">
        <w:rPr>
          <w:rStyle w:val="FootnoteReference"/>
          <w:rFonts w:ascii="Arial" w:hAnsi="Arial" w:cs="Arial"/>
        </w:rPr>
        <w:footnoteRef/>
      </w:r>
      <w:r w:rsidRPr="0093101D">
        <w:rPr>
          <w:rFonts w:ascii="Arial" w:hAnsi="Arial" w:cs="Arial"/>
        </w:rPr>
        <w:t xml:space="preserve"> </w:t>
      </w:r>
      <w:r w:rsidR="00977858" w:rsidRPr="0093101D">
        <w:rPr>
          <w:rFonts w:ascii="Arial" w:hAnsi="Arial" w:cs="Arial"/>
        </w:rPr>
        <w:t xml:space="preserve">8 </w:t>
      </w:r>
      <w:proofErr w:type="spellStart"/>
      <w:r w:rsidRPr="0093101D">
        <w:rPr>
          <w:rFonts w:ascii="Arial" w:hAnsi="Arial" w:cs="Arial"/>
          <w:i/>
          <w:iCs/>
        </w:rPr>
        <w:t>L</w:t>
      </w:r>
      <w:r w:rsidR="00977858" w:rsidRPr="0093101D">
        <w:rPr>
          <w:rFonts w:ascii="Arial" w:hAnsi="Arial" w:cs="Arial"/>
          <w:i/>
          <w:iCs/>
        </w:rPr>
        <w:t>awsa</w:t>
      </w:r>
      <w:proofErr w:type="spellEnd"/>
      <w:r w:rsidR="00570F21" w:rsidRPr="0041597F">
        <w:rPr>
          <w:rFonts w:ascii="Arial" w:hAnsi="Arial" w:cs="Arial"/>
        </w:rPr>
        <w:t xml:space="preserve"> 3 </w:t>
      </w:r>
      <w:proofErr w:type="spellStart"/>
      <w:r w:rsidR="00570F21" w:rsidRPr="0041597F">
        <w:rPr>
          <w:rFonts w:ascii="Arial" w:hAnsi="Arial" w:cs="Arial"/>
        </w:rPr>
        <w:t>ed</w:t>
      </w:r>
      <w:proofErr w:type="spellEnd"/>
      <w:r w:rsidRPr="0041597F">
        <w:rPr>
          <w:rFonts w:ascii="Arial" w:hAnsi="Arial" w:cs="Arial"/>
        </w:rPr>
        <w:t xml:space="preserve"> para 268.</w:t>
      </w:r>
    </w:p>
  </w:footnote>
  <w:footnote w:id="5">
    <w:p w14:paraId="63CB52AB" w14:textId="588756E1" w:rsidR="00487348" w:rsidRPr="0041597F" w:rsidRDefault="00487348" w:rsidP="0041597F">
      <w:pPr>
        <w:pStyle w:val="FootnoteText"/>
        <w:jc w:val="both"/>
        <w:rPr>
          <w:rFonts w:ascii="Arial" w:hAnsi="Arial" w:cs="Arial"/>
        </w:rPr>
      </w:pPr>
      <w:r w:rsidRPr="0041597F">
        <w:rPr>
          <w:rStyle w:val="FootnoteReference"/>
          <w:rFonts w:ascii="Arial" w:hAnsi="Arial" w:cs="Arial"/>
        </w:rPr>
        <w:footnoteRef/>
      </w:r>
      <w:r w:rsidRPr="0041597F">
        <w:rPr>
          <w:rFonts w:ascii="Arial" w:hAnsi="Arial" w:cs="Arial"/>
        </w:rPr>
        <w:t xml:space="preserve"> Matrimonial Property Act</w:t>
      </w:r>
      <w:r w:rsidR="00570F21" w:rsidRPr="0041597F">
        <w:rPr>
          <w:rFonts w:ascii="Arial" w:hAnsi="Arial" w:cs="Arial"/>
        </w:rPr>
        <w:t xml:space="preserve"> 88 of 1984</w:t>
      </w:r>
      <w:r w:rsidR="00085254">
        <w:rPr>
          <w:rFonts w:ascii="Arial" w:hAnsi="Arial" w:cs="Arial"/>
        </w:rPr>
        <w:t>, s 22.</w:t>
      </w:r>
    </w:p>
  </w:footnote>
  <w:footnote w:id="6">
    <w:p w14:paraId="6BB5FCCC" w14:textId="472F2E74" w:rsidR="00487348" w:rsidRPr="0041597F" w:rsidRDefault="00487348" w:rsidP="0041597F">
      <w:pPr>
        <w:pStyle w:val="FootnoteText"/>
        <w:jc w:val="both"/>
        <w:rPr>
          <w:rFonts w:ascii="Arial" w:hAnsi="Arial" w:cs="Arial"/>
        </w:rPr>
      </w:pPr>
      <w:r w:rsidRPr="0041597F">
        <w:rPr>
          <w:rStyle w:val="FootnoteReference"/>
          <w:rFonts w:ascii="Arial" w:hAnsi="Arial" w:cs="Arial"/>
        </w:rPr>
        <w:footnoteRef/>
      </w:r>
      <w:r w:rsidRPr="0041597F">
        <w:rPr>
          <w:rFonts w:ascii="Arial" w:hAnsi="Arial" w:cs="Arial"/>
        </w:rPr>
        <w:t xml:space="preserve"> </w:t>
      </w:r>
      <w:r w:rsidR="00080877" w:rsidRPr="0041597F">
        <w:rPr>
          <w:rFonts w:ascii="Arial" w:hAnsi="Arial" w:cs="Arial"/>
        </w:rPr>
        <w:t xml:space="preserve">Ibid </w:t>
      </w:r>
      <w:proofErr w:type="spellStart"/>
      <w:r w:rsidR="00080877" w:rsidRPr="0041597F">
        <w:rPr>
          <w:rFonts w:ascii="Arial" w:hAnsi="Arial" w:cs="Arial"/>
        </w:rPr>
        <w:t>fn</w:t>
      </w:r>
      <w:proofErr w:type="spellEnd"/>
      <w:r w:rsidR="00080877" w:rsidRPr="0041597F">
        <w:rPr>
          <w:rFonts w:ascii="Arial" w:hAnsi="Arial" w:cs="Arial"/>
        </w:rPr>
        <w:t xml:space="preserve"> 4</w:t>
      </w:r>
      <w:r w:rsidR="003657B2" w:rsidRPr="0041597F">
        <w:rPr>
          <w:rFonts w:ascii="Arial" w:hAnsi="Arial" w:cs="Arial"/>
        </w:rPr>
        <w:t xml:space="preserve"> at 115</w:t>
      </w:r>
      <w:r w:rsidRPr="0041597F">
        <w:rPr>
          <w:rFonts w:ascii="Arial" w:hAnsi="Arial" w:cs="Arial"/>
        </w:rPr>
        <w:t>.</w:t>
      </w:r>
    </w:p>
  </w:footnote>
  <w:footnote w:id="7">
    <w:p w14:paraId="5191F6C0" w14:textId="37D90DD5" w:rsidR="00880344" w:rsidRPr="0041597F" w:rsidRDefault="00880344" w:rsidP="0041597F">
      <w:pPr>
        <w:pStyle w:val="FootnoteText"/>
        <w:jc w:val="both"/>
        <w:rPr>
          <w:rFonts w:ascii="Arial" w:hAnsi="Arial" w:cs="Arial"/>
        </w:rPr>
      </w:pPr>
      <w:r w:rsidRPr="0041597F">
        <w:rPr>
          <w:rStyle w:val="FootnoteReference"/>
          <w:rFonts w:ascii="Arial" w:hAnsi="Arial" w:cs="Arial"/>
        </w:rPr>
        <w:footnoteRef/>
      </w:r>
      <w:r w:rsidRPr="0041597F">
        <w:rPr>
          <w:rFonts w:ascii="Arial" w:hAnsi="Arial" w:cs="Arial"/>
        </w:rPr>
        <w:t xml:space="preserve"> </w:t>
      </w:r>
      <w:r w:rsidRPr="0041597F">
        <w:rPr>
          <w:rFonts w:ascii="Arial" w:hAnsi="Arial" w:cs="Arial"/>
          <w:i/>
        </w:rPr>
        <w:t>HM v AM</w:t>
      </w:r>
      <w:r w:rsidRPr="0041597F">
        <w:rPr>
          <w:rFonts w:ascii="Arial" w:hAnsi="Arial" w:cs="Arial"/>
        </w:rPr>
        <w:t xml:space="preserve"> [2019] ZASCA 12.</w:t>
      </w:r>
    </w:p>
  </w:footnote>
  <w:footnote w:id="8">
    <w:p w14:paraId="6DAD6D7D" w14:textId="7CDE17B8" w:rsidR="00857242" w:rsidRPr="0041597F" w:rsidRDefault="00857242" w:rsidP="0041597F">
      <w:pPr>
        <w:pStyle w:val="FootnoteText"/>
        <w:jc w:val="both"/>
        <w:rPr>
          <w:rFonts w:ascii="Arial" w:hAnsi="Arial" w:cs="Arial"/>
        </w:rPr>
      </w:pPr>
      <w:r w:rsidRPr="0041597F">
        <w:rPr>
          <w:rStyle w:val="FootnoteReference"/>
          <w:rFonts w:ascii="Arial" w:hAnsi="Arial" w:cs="Arial"/>
        </w:rPr>
        <w:footnoteRef/>
      </w:r>
      <w:r w:rsidRPr="0041597F">
        <w:rPr>
          <w:rFonts w:ascii="Arial" w:hAnsi="Arial" w:cs="Arial"/>
        </w:rPr>
        <w:t xml:space="preserve"> Footnote 2 para 8.</w:t>
      </w:r>
    </w:p>
  </w:footnote>
  <w:footnote w:id="9">
    <w:p w14:paraId="00810F20" w14:textId="7CB3D4BB" w:rsidR="00F267DB" w:rsidRPr="0041597F" w:rsidRDefault="00F267DB" w:rsidP="0041597F">
      <w:pPr>
        <w:pStyle w:val="FootnoteText"/>
        <w:jc w:val="both"/>
        <w:rPr>
          <w:rFonts w:ascii="Arial" w:hAnsi="Arial" w:cs="Arial"/>
        </w:rPr>
      </w:pPr>
      <w:r w:rsidRPr="0041597F">
        <w:rPr>
          <w:rStyle w:val="FootnoteReference"/>
          <w:rFonts w:ascii="Arial" w:hAnsi="Arial" w:cs="Arial"/>
        </w:rPr>
        <w:footnoteRef/>
      </w:r>
      <w:r w:rsidRPr="0041597F">
        <w:rPr>
          <w:rFonts w:ascii="Arial" w:hAnsi="Arial" w:cs="Arial"/>
        </w:rPr>
        <w:t xml:space="preserve"> </w:t>
      </w:r>
      <w:r w:rsidRPr="0041597F">
        <w:rPr>
          <w:rFonts w:ascii="Arial" w:hAnsi="Arial" w:cs="Arial"/>
          <w:i/>
        </w:rPr>
        <w:t xml:space="preserve">Hodges v </w:t>
      </w:r>
      <w:proofErr w:type="spellStart"/>
      <w:r w:rsidRPr="0041597F">
        <w:rPr>
          <w:rFonts w:ascii="Arial" w:hAnsi="Arial" w:cs="Arial"/>
          <w:i/>
        </w:rPr>
        <w:t>Coubrough</w:t>
      </w:r>
      <w:proofErr w:type="spellEnd"/>
      <w:r w:rsidRPr="0041597F">
        <w:rPr>
          <w:rFonts w:ascii="Arial" w:hAnsi="Arial" w:cs="Arial"/>
          <w:i/>
        </w:rPr>
        <w:t xml:space="preserve"> NO</w:t>
      </w:r>
      <w:r w:rsidRPr="0041597F">
        <w:rPr>
          <w:rFonts w:ascii="Arial" w:hAnsi="Arial" w:cs="Arial"/>
        </w:rPr>
        <w:t xml:space="preserve"> 1991 (3) SA 58 (D) at 66D; </w:t>
      </w:r>
      <w:proofErr w:type="spellStart"/>
      <w:r w:rsidRPr="0041597F">
        <w:rPr>
          <w:rFonts w:ascii="Arial" w:hAnsi="Arial" w:cs="Arial"/>
        </w:rPr>
        <w:t>Hahlo</w:t>
      </w:r>
      <w:proofErr w:type="spellEnd"/>
      <w:r w:rsidRPr="0041597F">
        <w:rPr>
          <w:rFonts w:ascii="Arial" w:hAnsi="Arial" w:cs="Arial"/>
        </w:rPr>
        <w:t xml:space="preserve"> </w:t>
      </w:r>
      <w:r w:rsidRPr="0041597F">
        <w:rPr>
          <w:rFonts w:ascii="Arial" w:hAnsi="Arial" w:cs="Arial"/>
          <w:i/>
        </w:rPr>
        <w:t xml:space="preserve">The South African Law of Husband and Wife </w:t>
      </w:r>
      <w:r w:rsidRPr="0041597F">
        <w:rPr>
          <w:rFonts w:ascii="Arial" w:hAnsi="Arial" w:cs="Arial"/>
        </w:rPr>
        <w:t xml:space="preserve">5 </w:t>
      </w:r>
      <w:proofErr w:type="spellStart"/>
      <w:r w:rsidRPr="0041597F">
        <w:rPr>
          <w:rFonts w:ascii="Arial" w:hAnsi="Arial" w:cs="Arial"/>
        </w:rPr>
        <w:t>ed</w:t>
      </w:r>
      <w:proofErr w:type="spellEnd"/>
      <w:r w:rsidRPr="0041597F">
        <w:rPr>
          <w:rFonts w:ascii="Arial" w:hAnsi="Arial" w:cs="Arial"/>
        </w:rPr>
        <w:t xml:space="preserve"> at 553.</w:t>
      </w:r>
    </w:p>
  </w:footnote>
  <w:footnote w:id="10">
    <w:p w14:paraId="4C0B7F26" w14:textId="29F62F3F" w:rsidR="00BE1452" w:rsidRPr="0041597F" w:rsidRDefault="00BE1452" w:rsidP="0041597F">
      <w:pPr>
        <w:pStyle w:val="FootnoteText"/>
        <w:jc w:val="both"/>
        <w:rPr>
          <w:rFonts w:ascii="Arial" w:hAnsi="Arial" w:cs="Arial"/>
          <w:lang w:val="en-ZA"/>
        </w:rPr>
      </w:pPr>
      <w:r w:rsidRPr="0041597F">
        <w:rPr>
          <w:rStyle w:val="FootnoteReference"/>
          <w:rFonts w:ascii="Arial" w:hAnsi="Arial" w:cs="Arial"/>
        </w:rPr>
        <w:footnoteRef/>
      </w:r>
      <w:r w:rsidRPr="0041597F">
        <w:rPr>
          <w:rFonts w:ascii="Arial" w:hAnsi="Arial" w:cs="Arial"/>
        </w:rPr>
        <w:t xml:space="preserve"> </w:t>
      </w:r>
      <w:r w:rsidRPr="0041597F">
        <w:rPr>
          <w:rFonts w:ascii="Arial" w:hAnsi="Arial" w:cs="Arial"/>
          <w:i/>
          <w:lang w:val="en-ZA"/>
        </w:rPr>
        <w:t>AM v HM</w:t>
      </w:r>
      <w:r w:rsidRPr="0041597F">
        <w:rPr>
          <w:rFonts w:ascii="Arial" w:hAnsi="Arial" w:cs="Arial"/>
          <w:lang w:val="en-ZA"/>
        </w:rPr>
        <w:t xml:space="preserve"> [2020] ZACC 9;</w:t>
      </w:r>
      <w:r w:rsidR="005E45DF" w:rsidRPr="0041597F">
        <w:rPr>
          <w:rFonts w:ascii="Arial" w:hAnsi="Arial" w:cs="Arial"/>
          <w:lang w:val="en-ZA"/>
        </w:rPr>
        <w:t xml:space="preserve"> </w:t>
      </w:r>
      <w:r w:rsidRPr="0041597F">
        <w:rPr>
          <w:rFonts w:ascii="Arial" w:hAnsi="Arial" w:cs="Arial"/>
          <w:lang w:val="en-ZA"/>
        </w:rPr>
        <w:t>2020 (8) BCLR 903</w:t>
      </w:r>
      <w:r w:rsidR="00602DBB" w:rsidRPr="0041597F">
        <w:rPr>
          <w:rFonts w:ascii="Arial" w:hAnsi="Arial" w:cs="Arial"/>
          <w:lang w:val="en-ZA"/>
        </w:rPr>
        <w:t>.</w:t>
      </w:r>
    </w:p>
  </w:footnote>
  <w:footnote w:id="11">
    <w:p w14:paraId="2EF3D06B" w14:textId="14938411" w:rsidR="00AF39AC" w:rsidRPr="0093101D" w:rsidRDefault="00AF39AC" w:rsidP="0093101D">
      <w:pPr>
        <w:pStyle w:val="FootnoteText"/>
        <w:jc w:val="both"/>
        <w:rPr>
          <w:rFonts w:ascii="Arial" w:hAnsi="Arial" w:cs="Arial"/>
          <w:lang w:val="en-ZA"/>
        </w:rPr>
      </w:pPr>
      <w:r w:rsidRPr="0093101D">
        <w:rPr>
          <w:rStyle w:val="FootnoteReference"/>
          <w:rFonts w:ascii="Arial" w:hAnsi="Arial" w:cs="Arial"/>
        </w:rPr>
        <w:footnoteRef/>
      </w:r>
      <w:r w:rsidRPr="0093101D">
        <w:rPr>
          <w:rFonts w:ascii="Arial" w:hAnsi="Arial" w:cs="Arial"/>
        </w:rPr>
        <w:t xml:space="preserve"> </w:t>
      </w:r>
      <w:r w:rsidRPr="0093101D">
        <w:rPr>
          <w:rFonts w:ascii="Arial" w:hAnsi="Arial" w:cs="Arial"/>
          <w:lang w:val="en-ZA"/>
        </w:rPr>
        <w:t>Ibid para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noProof/>
      </w:rPr>
    </w:sdtEndPr>
    <w:sdtContent>
      <w:p w14:paraId="63F90BA4" w14:textId="1E56A579" w:rsidR="00487348" w:rsidRDefault="00487348">
        <w:pPr>
          <w:pStyle w:val="Header"/>
          <w:jc w:val="right"/>
        </w:pPr>
        <w:r>
          <w:fldChar w:fldCharType="begin"/>
        </w:r>
        <w:r>
          <w:instrText xml:space="preserve"> PAGE   \* MERGEFORMAT </w:instrText>
        </w:r>
        <w:r>
          <w:fldChar w:fldCharType="separate"/>
        </w:r>
        <w:r w:rsidR="00B072FB">
          <w:rPr>
            <w:noProof/>
          </w:rPr>
          <w:t>6</w:t>
        </w:r>
        <w:r>
          <w:rPr>
            <w:noProof/>
          </w:rPr>
          <w:fldChar w:fldCharType="end"/>
        </w:r>
      </w:p>
    </w:sdtContent>
  </w:sdt>
  <w:p w14:paraId="64408AE9" w14:textId="77777777" w:rsidR="00487348" w:rsidRDefault="00487348">
    <w:pPr>
      <w:pStyle w:val="Header"/>
    </w:pPr>
  </w:p>
  <w:p w14:paraId="75535076" w14:textId="77777777" w:rsidR="00487348" w:rsidRDefault="004873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5"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B9A"/>
    <w:rsid w:val="000028CE"/>
    <w:rsid w:val="000078C0"/>
    <w:rsid w:val="0001201C"/>
    <w:rsid w:val="00014159"/>
    <w:rsid w:val="00015CDF"/>
    <w:rsid w:val="00015E7E"/>
    <w:rsid w:val="0001732F"/>
    <w:rsid w:val="00017AA6"/>
    <w:rsid w:val="00017E19"/>
    <w:rsid w:val="000202EF"/>
    <w:rsid w:val="00023842"/>
    <w:rsid w:val="00023AA2"/>
    <w:rsid w:val="000267AE"/>
    <w:rsid w:val="000307C8"/>
    <w:rsid w:val="00032865"/>
    <w:rsid w:val="00033B85"/>
    <w:rsid w:val="00033B9F"/>
    <w:rsid w:val="00034635"/>
    <w:rsid w:val="00034CE6"/>
    <w:rsid w:val="000404DB"/>
    <w:rsid w:val="00040611"/>
    <w:rsid w:val="00040B65"/>
    <w:rsid w:val="00041CBA"/>
    <w:rsid w:val="00044F23"/>
    <w:rsid w:val="00046101"/>
    <w:rsid w:val="00047339"/>
    <w:rsid w:val="00052C1C"/>
    <w:rsid w:val="00053740"/>
    <w:rsid w:val="0005538E"/>
    <w:rsid w:val="00055AD5"/>
    <w:rsid w:val="00055C99"/>
    <w:rsid w:val="000600FC"/>
    <w:rsid w:val="00060A27"/>
    <w:rsid w:val="000637FA"/>
    <w:rsid w:val="000639C5"/>
    <w:rsid w:val="000644DA"/>
    <w:rsid w:val="000648D0"/>
    <w:rsid w:val="0006511B"/>
    <w:rsid w:val="00067EC8"/>
    <w:rsid w:val="00075D7F"/>
    <w:rsid w:val="00080877"/>
    <w:rsid w:val="0008450F"/>
    <w:rsid w:val="00084A04"/>
    <w:rsid w:val="00085254"/>
    <w:rsid w:val="000853B3"/>
    <w:rsid w:val="0009007F"/>
    <w:rsid w:val="00090E16"/>
    <w:rsid w:val="00092984"/>
    <w:rsid w:val="000933C2"/>
    <w:rsid w:val="00093927"/>
    <w:rsid w:val="00093BB8"/>
    <w:rsid w:val="0009629E"/>
    <w:rsid w:val="00096D7C"/>
    <w:rsid w:val="000A3662"/>
    <w:rsid w:val="000B034A"/>
    <w:rsid w:val="000B0842"/>
    <w:rsid w:val="000B2624"/>
    <w:rsid w:val="000B2C3C"/>
    <w:rsid w:val="000B498F"/>
    <w:rsid w:val="000B6953"/>
    <w:rsid w:val="000B73BA"/>
    <w:rsid w:val="000B7C09"/>
    <w:rsid w:val="000C19D4"/>
    <w:rsid w:val="000C1E28"/>
    <w:rsid w:val="000D3D83"/>
    <w:rsid w:val="000D7B16"/>
    <w:rsid w:val="000D7DC5"/>
    <w:rsid w:val="000E07D8"/>
    <w:rsid w:val="000E2370"/>
    <w:rsid w:val="000E3AE8"/>
    <w:rsid w:val="000E4080"/>
    <w:rsid w:val="000E5110"/>
    <w:rsid w:val="000E616C"/>
    <w:rsid w:val="000E6F29"/>
    <w:rsid w:val="000F141A"/>
    <w:rsid w:val="000F26CC"/>
    <w:rsid w:val="000F3229"/>
    <w:rsid w:val="000F38D5"/>
    <w:rsid w:val="000F45D2"/>
    <w:rsid w:val="001051AB"/>
    <w:rsid w:val="00112757"/>
    <w:rsid w:val="00113BE9"/>
    <w:rsid w:val="00114D5C"/>
    <w:rsid w:val="00116255"/>
    <w:rsid w:val="00116D28"/>
    <w:rsid w:val="001173DD"/>
    <w:rsid w:val="00117B0F"/>
    <w:rsid w:val="001218FD"/>
    <w:rsid w:val="00122485"/>
    <w:rsid w:val="00123077"/>
    <w:rsid w:val="00123C58"/>
    <w:rsid w:val="00125610"/>
    <w:rsid w:val="00125745"/>
    <w:rsid w:val="001301F3"/>
    <w:rsid w:val="0013126A"/>
    <w:rsid w:val="00132E62"/>
    <w:rsid w:val="00133113"/>
    <w:rsid w:val="00134156"/>
    <w:rsid w:val="001363A1"/>
    <w:rsid w:val="00140596"/>
    <w:rsid w:val="001406DB"/>
    <w:rsid w:val="00141EE1"/>
    <w:rsid w:val="00144A7F"/>
    <w:rsid w:val="00144C2D"/>
    <w:rsid w:val="00150BE9"/>
    <w:rsid w:val="00151B7C"/>
    <w:rsid w:val="001552E6"/>
    <w:rsid w:val="001562BD"/>
    <w:rsid w:val="00156619"/>
    <w:rsid w:val="00156B90"/>
    <w:rsid w:val="0016054A"/>
    <w:rsid w:val="00160B6B"/>
    <w:rsid w:val="00163532"/>
    <w:rsid w:val="00164FDE"/>
    <w:rsid w:val="0017036E"/>
    <w:rsid w:val="001763CC"/>
    <w:rsid w:val="001806A3"/>
    <w:rsid w:val="00181225"/>
    <w:rsid w:val="00181535"/>
    <w:rsid w:val="00181F71"/>
    <w:rsid w:val="00183C38"/>
    <w:rsid w:val="00185DB7"/>
    <w:rsid w:val="001871AD"/>
    <w:rsid w:val="00190CD3"/>
    <w:rsid w:val="001927F6"/>
    <w:rsid w:val="00194DE9"/>
    <w:rsid w:val="00195560"/>
    <w:rsid w:val="00196989"/>
    <w:rsid w:val="001A0009"/>
    <w:rsid w:val="001A03E2"/>
    <w:rsid w:val="001A2033"/>
    <w:rsid w:val="001A3E96"/>
    <w:rsid w:val="001A4230"/>
    <w:rsid w:val="001A594F"/>
    <w:rsid w:val="001A60A3"/>
    <w:rsid w:val="001A75B7"/>
    <w:rsid w:val="001A7A18"/>
    <w:rsid w:val="001B0A5A"/>
    <w:rsid w:val="001B218D"/>
    <w:rsid w:val="001B2EEA"/>
    <w:rsid w:val="001B5E69"/>
    <w:rsid w:val="001C0439"/>
    <w:rsid w:val="001C25A9"/>
    <w:rsid w:val="001C60B5"/>
    <w:rsid w:val="001C6558"/>
    <w:rsid w:val="001C6FBF"/>
    <w:rsid w:val="001D0541"/>
    <w:rsid w:val="001D1924"/>
    <w:rsid w:val="001D26E5"/>
    <w:rsid w:val="001D28B7"/>
    <w:rsid w:val="001D2C29"/>
    <w:rsid w:val="001D5022"/>
    <w:rsid w:val="001D765D"/>
    <w:rsid w:val="001D7AD1"/>
    <w:rsid w:val="001D7B33"/>
    <w:rsid w:val="001E0605"/>
    <w:rsid w:val="001E393C"/>
    <w:rsid w:val="001E58F7"/>
    <w:rsid w:val="001F0246"/>
    <w:rsid w:val="001F0ACB"/>
    <w:rsid w:val="001F3841"/>
    <w:rsid w:val="001F7872"/>
    <w:rsid w:val="00202C9C"/>
    <w:rsid w:val="00203035"/>
    <w:rsid w:val="002069E5"/>
    <w:rsid w:val="002073CD"/>
    <w:rsid w:val="00210C6A"/>
    <w:rsid w:val="00223AEC"/>
    <w:rsid w:val="00226052"/>
    <w:rsid w:val="002266AC"/>
    <w:rsid w:val="002308D7"/>
    <w:rsid w:val="0023112C"/>
    <w:rsid w:val="00232C2E"/>
    <w:rsid w:val="00232E2C"/>
    <w:rsid w:val="002407F9"/>
    <w:rsid w:val="00241362"/>
    <w:rsid w:val="00241BEF"/>
    <w:rsid w:val="0024265E"/>
    <w:rsid w:val="00242C99"/>
    <w:rsid w:val="002445CE"/>
    <w:rsid w:val="002464C9"/>
    <w:rsid w:val="0026028E"/>
    <w:rsid w:val="002603CE"/>
    <w:rsid w:val="00261FDC"/>
    <w:rsid w:val="002642C6"/>
    <w:rsid w:val="0026443F"/>
    <w:rsid w:val="00264DAE"/>
    <w:rsid w:val="00273BB7"/>
    <w:rsid w:val="0027443D"/>
    <w:rsid w:val="00274669"/>
    <w:rsid w:val="00274A22"/>
    <w:rsid w:val="00275D95"/>
    <w:rsid w:val="002766BB"/>
    <w:rsid w:val="00276D86"/>
    <w:rsid w:val="0028047F"/>
    <w:rsid w:val="00280F54"/>
    <w:rsid w:val="002849E5"/>
    <w:rsid w:val="0028531F"/>
    <w:rsid w:val="00285F3E"/>
    <w:rsid w:val="00287B86"/>
    <w:rsid w:val="00290A50"/>
    <w:rsid w:val="002916AA"/>
    <w:rsid w:val="0029377C"/>
    <w:rsid w:val="002A199D"/>
    <w:rsid w:val="002A26E5"/>
    <w:rsid w:val="002A46C7"/>
    <w:rsid w:val="002A4B87"/>
    <w:rsid w:val="002A5D5D"/>
    <w:rsid w:val="002B48FE"/>
    <w:rsid w:val="002B7CC2"/>
    <w:rsid w:val="002C7C98"/>
    <w:rsid w:val="002D0A2E"/>
    <w:rsid w:val="002D59E9"/>
    <w:rsid w:val="002D5F62"/>
    <w:rsid w:val="002E4936"/>
    <w:rsid w:val="002E6C89"/>
    <w:rsid w:val="002F240C"/>
    <w:rsid w:val="002F729A"/>
    <w:rsid w:val="00301B5E"/>
    <w:rsid w:val="00303F39"/>
    <w:rsid w:val="00305E51"/>
    <w:rsid w:val="00306347"/>
    <w:rsid w:val="003073CB"/>
    <w:rsid w:val="00307BF6"/>
    <w:rsid w:val="003106A5"/>
    <w:rsid w:val="00313166"/>
    <w:rsid w:val="003135E0"/>
    <w:rsid w:val="00315026"/>
    <w:rsid w:val="003151A7"/>
    <w:rsid w:val="00316423"/>
    <w:rsid w:val="00317763"/>
    <w:rsid w:val="00317F69"/>
    <w:rsid w:val="00321661"/>
    <w:rsid w:val="00331F16"/>
    <w:rsid w:val="00334079"/>
    <w:rsid w:val="00336B1C"/>
    <w:rsid w:val="003374E4"/>
    <w:rsid w:val="0033794E"/>
    <w:rsid w:val="00343A8F"/>
    <w:rsid w:val="00344681"/>
    <w:rsid w:val="003508EB"/>
    <w:rsid w:val="003514B9"/>
    <w:rsid w:val="00351B4B"/>
    <w:rsid w:val="00353528"/>
    <w:rsid w:val="00353C2A"/>
    <w:rsid w:val="00354421"/>
    <w:rsid w:val="00355ABF"/>
    <w:rsid w:val="0035679F"/>
    <w:rsid w:val="0036002E"/>
    <w:rsid w:val="0036026A"/>
    <w:rsid w:val="00361C13"/>
    <w:rsid w:val="00361E70"/>
    <w:rsid w:val="0036244E"/>
    <w:rsid w:val="003653B5"/>
    <w:rsid w:val="003657B2"/>
    <w:rsid w:val="003679B1"/>
    <w:rsid w:val="00370203"/>
    <w:rsid w:val="00373DB7"/>
    <w:rsid w:val="00375FDD"/>
    <w:rsid w:val="00380398"/>
    <w:rsid w:val="003807D7"/>
    <w:rsid w:val="003828B8"/>
    <w:rsid w:val="00383787"/>
    <w:rsid w:val="00383D59"/>
    <w:rsid w:val="003858DE"/>
    <w:rsid w:val="003869DE"/>
    <w:rsid w:val="00386A69"/>
    <w:rsid w:val="00387FD4"/>
    <w:rsid w:val="003911BD"/>
    <w:rsid w:val="00392119"/>
    <w:rsid w:val="00392AF1"/>
    <w:rsid w:val="00393D5E"/>
    <w:rsid w:val="00394422"/>
    <w:rsid w:val="00395256"/>
    <w:rsid w:val="00395FF5"/>
    <w:rsid w:val="00396B45"/>
    <w:rsid w:val="00397D3B"/>
    <w:rsid w:val="003A171B"/>
    <w:rsid w:val="003A1D65"/>
    <w:rsid w:val="003A28B9"/>
    <w:rsid w:val="003A2F50"/>
    <w:rsid w:val="003A3460"/>
    <w:rsid w:val="003A68B6"/>
    <w:rsid w:val="003B03DF"/>
    <w:rsid w:val="003B0B2D"/>
    <w:rsid w:val="003B113A"/>
    <w:rsid w:val="003C02B4"/>
    <w:rsid w:val="003C1E0F"/>
    <w:rsid w:val="003C52C3"/>
    <w:rsid w:val="003C6D17"/>
    <w:rsid w:val="003D18FF"/>
    <w:rsid w:val="003D269F"/>
    <w:rsid w:val="003D4416"/>
    <w:rsid w:val="003D4F37"/>
    <w:rsid w:val="003D5109"/>
    <w:rsid w:val="003E0565"/>
    <w:rsid w:val="003E0944"/>
    <w:rsid w:val="003E0B55"/>
    <w:rsid w:val="003E0C8F"/>
    <w:rsid w:val="003E2469"/>
    <w:rsid w:val="003E51C8"/>
    <w:rsid w:val="003E589E"/>
    <w:rsid w:val="003E6C1B"/>
    <w:rsid w:val="003F03DC"/>
    <w:rsid w:val="003F3634"/>
    <w:rsid w:val="003F4A3C"/>
    <w:rsid w:val="003F4CC3"/>
    <w:rsid w:val="003F53A1"/>
    <w:rsid w:val="00400314"/>
    <w:rsid w:val="00400F97"/>
    <w:rsid w:val="00402AAB"/>
    <w:rsid w:val="00403516"/>
    <w:rsid w:val="0040554A"/>
    <w:rsid w:val="004066B2"/>
    <w:rsid w:val="00406814"/>
    <w:rsid w:val="00406AA7"/>
    <w:rsid w:val="00406F0A"/>
    <w:rsid w:val="00406F30"/>
    <w:rsid w:val="00407823"/>
    <w:rsid w:val="00412A5B"/>
    <w:rsid w:val="004133FA"/>
    <w:rsid w:val="00413648"/>
    <w:rsid w:val="0041597F"/>
    <w:rsid w:val="00415C6C"/>
    <w:rsid w:val="00420D99"/>
    <w:rsid w:val="004250B1"/>
    <w:rsid w:val="004309EC"/>
    <w:rsid w:val="00432BD1"/>
    <w:rsid w:val="00433D37"/>
    <w:rsid w:val="00440125"/>
    <w:rsid w:val="00441A07"/>
    <w:rsid w:val="00446B7D"/>
    <w:rsid w:val="00446CF3"/>
    <w:rsid w:val="004470FA"/>
    <w:rsid w:val="0045166F"/>
    <w:rsid w:val="004540BB"/>
    <w:rsid w:val="00457F22"/>
    <w:rsid w:val="00462293"/>
    <w:rsid w:val="0046467F"/>
    <w:rsid w:val="00464C52"/>
    <w:rsid w:val="00464C8C"/>
    <w:rsid w:val="00466F6B"/>
    <w:rsid w:val="0046737A"/>
    <w:rsid w:val="004713B0"/>
    <w:rsid w:val="004727B0"/>
    <w:rsid w:val="00474C0E"/>
    <w:rsid w:val="00476178"/>
    <w:rsid w:val="00476310"/>
    <w:rsid w:val="0047746A"/>
    <w:rsid w:val="00477A67"/>
    <w:rsid w:val="0048194F"/>
    <w:rsid w:val="00481CF0"/>
    <w:rsid w:val="00482F35"/>
    <w:rsid w:val="00485993"/>
    <w:rsid w:val="00485C08"/>
    <w:rsid w:val="004868B5"/>
    <w:rsid w:val="00486E9F"/>
    <w:rsid w:val="00487348"/>
    <w:rsid w:val="00487613"/>
    <w:rsid w:val="00487BDD"/>
    <w:rsid w:val="00487C75"/>
    <w:rsid w:val="00491A79"/>
    <w:rsid w:val="004A145D"/>
    <w:rsid w:val="004A240D"/>
    <w:rsid w:val="004A2551"/>
    <w:rsid w:val="004A3B59"/>
    <w:rsid w:val="004A4B33"/>
    <w:rsid w:val="004A4BD0"/>
    <w:rsid w:val="004A7705"/>
    <w:rsid w:val="004B0C34"/>
    <w:rsid w:val="004B219D"/>
    <w:rsid w:val="004B37A7"/>
    <w:rsid w:val="004B4F54"/>
    <w:rsid w:val="004B5077"/>
    <w:rsid w:val="004C0015"/>
    <w:rsid w:val="004C0917"/>
    <w:rsid w:val="004C1EA9"/>
    <w:rsid w:val="004C39E3"/>
    <w:rsid w:val="004C4294"/>
    <w:rsid w:val="004D086B"/>
    <w:rsid w:val="004D0C14"/>
    <w:rsid w:val="004D0C86"/>
    <w:rsid w:val="004D247C"/>
    <w:rsid w:val="004D4B5F"/>
    <w:rsid w:val="004D5605"/>
    <w:rsid w:val="004D575F"/>
    <w:rsid w:val="004D6471"/>
    <w:rsid w:val="004D6C51"/>
    <w:rsid w:val="004D6D54"/>
    <w:rsid w:val="004E268C"/>
    <w:rsid w:val="004E3353"/>
    <w:rsid w:val="004E5D9C"/>
    <w:rsid w:val="004E5ED6"/>
    <w:rsid w:val="004F306E"/>
    <w:rsid w:val="004F4507"/>
    <w:rsid w:val="004F6686"/>
    <w:rsid w:val="004F721C"/>
    <w:rsid w:val="004F7928"/>
    <w:rsid w:val="005023EF"/>
    <w:rsid w:val="00502C4D"/>
    <w:rsid w:val="00503581"/>
    <w:rsid w:val="00503C2C"/>
    <w:rsid w:val="005042AB"/>
    <w:rsid w:val="0050562A"/>
    <w:rsid w:val="00507536"/>
    <w:rsid w:val="00512500"/>
    <w:rsid w:val="00512D47"/>
    <w:rsid w:val="0051652C"/>
    <w:rsid w:val="00517DB0"/>
    <w:rsid w:val="00520768"/>
    <w:rsid w:val="005209E5"/>
    <w:rsid w:val="00521B76"/>
    <w:rsid w:val="00523C9C"/>
    <w:rsid w:val="00523F7B"/>
    <w:rsid w:val="00524776"/>
    <w:rsid w:val="00524BBD"/>
    <w:rsid w:val="00524D19"/>
    <w:rsid w:val="00525995"/>
    <w:rsid w:val="00526F1F"/>
    <w:rsid w:val="0052751C"/>
    <w:rsid w:val="00527D95"/>
    <w:rsid w:val="00530F26"/>
    <w:rsid w:val="0053208F"/>
    <w:rsid w:val="00534618"/>
    <w:rsid w:val="0053571A"/>
    <w:rsid w:val="00536053"/>
    <w:rsid w:val="0054367E"/>
    <w:rsid w:val="005515EB"/>
    <w:rsid w:val="0055470B"/>
    <w:rsid w:val="00555174"/>
    <w:rsid w:val="00555870"/>
    <w:rsid w:val="005558B3"/>
    <w:rsid w:val="00560594"/>
    <w:rsid w:val="005626A7"/>
    <w:rsid w:val="00564DE9"/>
    <w:rsid w:val="00570AAF"/>
    <w:rsid w:val="00570B5F"/>
    <w:rsid w:val="00570F21"/>
    <w:rsid w:val="0057141E"/>
    <w:rsid w:val="0057322F"/>
    <w:rsid w:val="00576234"/>
    <w:rsid w:val="00581C10"/>
    <w:rsid w:val="0059168D"/>
    <w:rsid w:val="005919E4"/>
    <w:rsid w:val="005932B1"/>
    <w:rsid w:val="005A0757"/>
    <w:rsid w:val="005A0F21"/>
    <w:rsid w:val="005A57AC"/>
    <w:rsid w:val="005A5974"/>
    <w:rsid w:val="005A7BC6"/>
    <w:rsid w:val="005A7C0F"/>
    <w:rsid w:val="005B1F94"/>
    <w:rsid w:val="005B3853"/>
    <w:rsid w:val="005B6E78"/>
    <w:rsid w:val="005C1EFC"/>
    <w:rsid w:val="005C3D5E"/>
    <w:rsid w:val="005C49A1"/>
    <w:rsid w:val="005C6407"/>
    <w:rsid w:val="005D58D2"/>
    <w:rsid w:val="005D6437"/>
    <w:rsid w:val="005E05BB"/>
    <w:rsid w:val="005E0CD4"/>
    <w:rsid w:val="005E2A12"/>
    <w:rsid w:val="005E45DF"/>
    <w:rsid w:val="005E6C50"/>
    <w:rsid w:val="005F0269"/>
    <w:rsid w:val="005F066A"/>
    <w:rsid w:val="005F2A25"/>
    <w:rsid w:val="005F2A4D"/>
    <w:rsid w:val="005F5523"/>
    <w:rsid w:val="005F7AC8"/>
    <w:rsid w:val="0060013A"/>
    <w:rsid w:val="00600850"/>
    <w:rsid w:val="00602DBB"/>
    <w:rsid w:val="00604606"/>
    <w:rsid w:val="00605EA1"/>
    <w:rsid w:val="006060FD"/>
    <w:rsid w:val="0060758D"/>
    <w:rsid w:val="00610A7F"/>
    <w:rsid w:val="00612469"/>
    <w:rsid w:val="00614833"/>
    <w:rsid w:val="00614A18"/>
    <w:rsid w:val="00615E44"/>
    <w:rsid w:val="006234EA"/>
    <w:rsid w:val="006238DE"/>
    <w:rsid w:val="00626380"/>
    <w:rsid w:val="00627868"/>
    <w:rsid w:val="006336C8"/>
    <w:rsid w:val="00634D7A"/>
    <w:rsid w:val="00635310"/>
    <w:rsid w:val="00636616"/>
    <w:rsid w:val="00637B09"/>
    <w:rsid w:val="00640A8C"/>
    <w:rsid w:val="00645EFE"/>
    <w:rsid w:val="006465DA"/>
    <w:rsid w:val="00647B54"/>
    <w:rsid w:val="00647C15"/>
    <w:rsid w:val="00650157"/>
    <w:rsid w:val="00653CB4"/>
    <w:rsid w:val="0065467D"/>
    <w:rsid w:val="00655D91"/>
    <w:rsid w:val="00656412"/>
    <w:rsid w:val="006615B4"/>
    <w:rsid w:val="00672186"/>
    <w:rsid w:val="00673071"/>
    <w:rsid w:val="00675B4C"/>
    <w:rsid w:val="00676B13"/>
    <w:rsid w:val="006835B2"/>
    <w:rsid w:val="00691C34"/>
    <w:rsid w:val="006A0506"/>
    <w:rsid w:val="006A3CEC"/>
    <w:rsid w:val="006A40D6"/>
    <w:rsid w:val="006A551B"/>
    <w:rsid w:val="006A6BB1"/>
    <w:rsid w:val="006A747C"/>
    <w:rsid w:val="006B0AF6"/>
    <w:rsid w:val="006B12E6"/>
    <w:rsid w:val="006B344E"/>
    <w:rsid w:val="006B5FD8"/>
    <w:rsid w:val="006B6475"/>
    <w:rsid w:val="006C00C0"/>
    <w:rsid w:val="006C083D"/>
    <w:rsid w:val="006C13A8"/>
    <w:rsid w:val="006C15E1"/>
    <w:rsid w:val="006C1C8C"/>
    <w:rsid w:val="006C21D7"/>
    <w:rsid w:val="006C4C77"/>
    <w:rsid w:val="006D050E"/>
    <w:rsid w:val="006D2439"/>
    <w:rsid w:val="006D25CD"/>
    <w:rsid w:val="006D273E"/>
    <w:rsid w:val="006D2784"/>
    <w:rsid w:val="006D69BC"/>
    <w:rsid w:val="006D70DD"/>
    <w:rsid w:val="006E05D3"/>
    <w:rsid w:val="006E087F"/>
    <w:rsid w:val="006E2841"/>
    <w:rsid w:val="006E63F2"/>
    <w:rsid w:val="006E7141"/>
    <w:rsid w:val="006F13CF"/>
    <w:rsid w:val="006F1F6E"/>
    <w:rsid w:val="006F26FB"/>
    <w:rsid w:val="006F30E4"/>
    <w:rsid w:val="006F38DA"/>
    <w:rsid w:val="006F5D41"/>
    <w:rsid w:val="006F79C9"/>
    <w:rsid w:val="007007A5"/>
    <w:rsid w:val="00702604"/>
    <w:rsid w:val="0070380F"/>
    <w:rsid w:val="00703988"/>
    <w:rsid w:val="007055F6"/>
    <w:rsid w:val="00710284"/>
    <w:rsid w:val="00711A64"/>
    <w:rsid w:val="007123B0"/>
    <w:rsid w:val="007153DE"/>
    <w:rsid w:val="00715B32"/>
    <w:rsid w:val="007179F7"/>
    <w:rsid w:val="0072083C"/>
    <w:rsid w:val="007216A9"/>
    <w:rsid w:val="00722131"/>
    <w:rsid w:val="00722C5C"/>
    <w:rsid w:val="00725B44"/>
    <w:rsid w:val="0072685F"/>
    <w:rsid w:val="007322EE"/>
    <w:rsid w:val="007327F5"/>
    <w:rsid w:val="00732F87"/>
    <w:rsid w:val="007341E7"/>
    <w:rsid w:val="007347F1"/>
    <w:rsid w:val="00734EE4"/>
    <w:rsid w:val="007354A2"/>
    <w:rsid w:val="00736C51"/>
    <w:rsid w:val="00741586"/>
    <w:rsid w:val="007442B5"/>
    <w:rsid w:val="00746C70"/>
    <w:rsid w:val="00746F87"/>
    <w:rsid w:val="007472CF"/>
    <w:rsid w:val="00747551"/>
    <w:rsid w:val="007504E7"/>
    <w:rsid w:val="00750A2E"/>
    <w:rsid w:val="0075113D"/>
    <w:rsid w:val="0075221D"/>
    <w:rsid w:val="00752469"/>
    <w:rsid w:val="00753C11"/>
    <w:rsid w:val="00754DF0"/>
    <w:rsid w:val="007575E8"/>
    <w:rsid w:val="00762A3C"/>
    <w:rsid w:val="00762F1F"/>
    <w:rsid w:val="00764C4B"/>
    <w:rsid w:val="00771EC2"/>
    <w:rsid w:val="00772E3A"/>
    <w:rsid w:val="00772E6C"/>
    <w:rsid w:val="00774ADC"/>
    <w:rsid w:val="00776664"/>
    <w:rsid w:val="007772C6"/>
    <w:rsid w:val="0077749F"/>
    <w:rsid w:val="0077784F"/>
    <w:rsid w:val="0077799E"/>
    <w:rsid w:val="007806B4"/>
    <w:rsid w:val="007838B8"/>
    <w:rsid w:val="00783DBA"/>
    <w:rsid w:val="00787799"/>
    <w:rsid w:val="00791318"/>
    <w:rsid w:val="00792212"/>
    <w:rsid w:val="007924F1"/>
    <w:rsid w:val="00792B50"/>
    <w:rsid w:val="007954BB"/>
    <w:rsid w:val="00795E7A"/>
    <w:rsid w:val="007976B8"/>
    <w:rsid w:val="007A2CB2"/>
    <w:rsid w:val="007A5EEB"/>
    <w:rsid w:val="007B5CF4"/>
    <w:rsid w:val="007B5F6A"/>
    <w:rsid w:val="007B6739"/>
    <w:rsid w:val="007B7108"/>
    <w:rsid w:val="007C082B"/>
    <w:rsid w:val="007C0F4D"/>
    <w:rsid w:val="007C2B09"/>
    <w:rsid w:val="007C40C7"/>
    <w:rsid w:val="007C45AE"/>
    <w:rsid w:val="007C54BC"/>
    <w:rsid w:val="007C753E"/>
    <w:rsid w:val="007D1DA1"/>
    <w:rsid w:val="007D23AD"/>
    <w:rsid w:val="007D3730"/>
    <w:rsid w:val="007D6C22"/>
    <w:rsid w:val="007E012F"/>
    <w:rsid w:val="007E1387"/>
    <w:rsid w:val="007E3E21"/>
    <w:rsid w:val="007E67A2"/>
    <w:rsid w:val="007E6E84"/>
    <w:rsid w:val="007E7750"/>
    <w:rsid w:val="007E7E86"/>
    <w:rsid w:val="007F26AD"/>
    <w:rsid w:val="007F2F3F"/>
    <w:rsid w:val="007F3E84"/>
    <w:rsid w:val="007F775F"/>
    <w:rsid w:val="007F7899"/>
    <w:rsid w:val="008021CD"/>
    <w:rsid w:val="00802548"/>
    <w:rsid w:val="0080458E"/>
    <w:rsid w:val="008105BE"/>
    <w:rsid w:val="008119D5"/>
    <w:rsid w:val="008137FE"/>
    <w:rsid w:val="008159AB"/>
    <w:rsid w:val="00816A00"/>
    <w:rsid w:val="00816B60"/>
    <w:rsid w:val="00821843"/>
    <w:rsid w:val="0082320E"/>
    <w:rsid w:val="008251A8"/>
    <w:rsid w:val="00826D1B"/>
    <w:rsid w:val="008270F8"/>
    <w:rsid w:val="008273A1"/>
    <w:rsid w:val="0083175E"/>
    <w:rsid w:val="00834BDA"/>
    <w:rsid w:val="008408EE"/>
    <w:rsid w:val="00844695"/>
    <w:rsid w:val="00846328"/>
    <w:rsid w:val="008502DA"/>
    <w:rsid w:val="00851A19"/>
    <w:rsid w:val="00857053"/>
    <w:rsid w:val="00857242"/>
    <w:rsid w:val="00861AE3"/>
    <w:rsid w:val="008624BE"/>
    <w:rsid w:val="00862EA1"/>
    <w:rsid w:val="00865B64"/>
    <w:rsid w:val="008661D9"/>
    <w:rsid w:val="00867DA8"/>
    <w:rsid w:val="008718BD"/>
    <w:rsid w:val="0087682E"/>
    <w:rsid w:val="00877912"/>
    <w:rsid w:val="00880344"/>
    <w:rsid w:val="0088086D"/>
    <w:rsid w:val="008823DE"/>
    <w:rsid w:val="008833CD"/>
    <w:rsid w:val="00883504"/>
    <w:rsid w:val="008842C8"/>
    <w:rsid w:val="008846CE"/>
    <w:rsid w:val="00886DE4"/>
    <w:rsid w:val="0088704F"/>
    <w:rsid w:val="008878F4"/>
    <w:rsid w:val="00891481"/>
    <w:rsid w:val="00894FC8"/>
    <w:rsid w:val="00895315"/>
    <w:rsid w:val="00896351"/>
    <w:rsid w:val="008967CD"/>
    <w:rsid w:val="008976CD"/>
    <w:rsid w:val="008A1D9E"/>
    <w:rsid w:val="008A2AC2"/>
    <w:rsid w:val="008A2EA8"/>
    <w:rsid w:val="008A521C"/>
    <w:rsid w:val="008A5269"/>
    <w:rsid w:val="008A590B"/>
    <w:rsid w:val="008A6247"/>
    <w:rsid w:val="008B27B9"/>
    <w:rsid w:val="008B4696"/>
    <w:rsid w:val="008B7130"/>
    <w:rsid w:val="008C005E"/>
    <w:rsid w:val="008C2048"/>
    <w:rsid w:val="008C39BB"/>
    <w:rsid w:val="008C3D8D"/>
    <w:rsid w:val="008C4A04"/>
    <w:rsid w:val="008C62ED"/>
    <w:rsid w:val="008C6FF6"/>
    <w:rsid w:val="008C7DB4"/>
    <w:rsid w:val="008D3643"/>
    <w:rsid w:val="008D4002"/>
    <w:rsid w:val="008D5067"/>
    <w:rsid w:val="008D5275"/>
    <w:rsid w:val="008D5AE1"/>
    <w:rsid w:val="008D705F"/>
    <w:rsid w:val="008D7B35"/>
    <w:rsid w:val="008E0948"/>
    <w:rsid w:val="008E1C88"/>
    <w:rsid w:val="008E2FF2"/>
    <w:rsid w:val="008E31BC"/>
    <w:rsid w:val="008E4F8D"/>
    <w:rsid w:val="008E53C7"/>
    <w:rsid w:val="008E572E"/>
    <w:rsid w:val="008F063C"/>
    <w:rsid w:val="008F0A81"/>
    <w:rsid w:val="008F0FE2"/>
    <w:rsid w:val="008F657B"/>
    <w:rsid w:val="0090013C"/>
    <w:rsid w:val="009011B9"/>
    <w:rsid w:val="0090239A"/>
    <w:rsid w:val="00902C91"/>
    <w:rsid w:val="00905A2B"/>
    <w:rsid w:val="009061DE"/>
    <w:rsid w:val="00911943"/>
    <w:rsid w:val="0091297B"/>
    <w:rsid w:val="00913E90"/>
    <w:rsid w:val="009157D7"/>
    <w:rsid w:val="00917FE0"/>
    <w:rsid w:val="0092226B"/>
    <w:rsid w:val="00922C15"/>
    <w:rsid w:val="009233D7"/>
    <w:rsid w:val="0093101D"/>
    <w:rsid w:val="00931ECC"/>
    <w:rsid w:val="00932682"/>
    <w:rsid w:val="0093337C"/>
    <w:rsid w:val="00935D3B"/>
    <w:rsid w:val="00935EF9"/>
    <w:rsid w:val="00940E00"/>
    <w:rsid w:val="00943188"/>
    <w:rsid w:val="00943F28"/>
    <w:rsid w:val="00944370"/>
    <w:rsid w:val="00944422"/>
    <w:rsid w:val="0094459C"/>
    <w:rsid w:val="009451E4"/>
    <w:rsid w:val="009531F2"/>
    <w:rsid w:val="009551EF"/>
    <w:rsid w:val="00960086"/>
    <w:rsid w:val="00960CAC"/>
    <w:rsid w:val="009634D2"/>
    <w:rsid w:val="00964E34"/>
    <w:rsid w:val="00964EA7"/>
    <w:rsid w:val="00973AB5"/>
    <w:rsid w:val="00975E40"/>
    <w:rsid w:val="00977858"/>
    <w:rsid w:val="00980346"/>
    <w:rsid w:val="00984243"/>
    <w:rsid w:val="00985903"/>
    <w:rsid w:val="0098697C"/>
    <w:rsid w:val="00987293"/>
    <w:rsid w:val="00987763"/>
    <w:rsid w:val="00987E57"/>
    <w:rsid w:val="00991564"/>
    <w:rsid w:val="0099325E"/>
    <w:rsid w:val="009933FB"/>
    <w:rsid w:val="0099517D"/>
    <w:rsid w:val="009A0EFF"/>
    <w:rsid w:val="009A1B4A"/>
    <w:rsid w:val="009A50E7"/>
    <w:rsid w:val="009A5133"/>
    <w:rsid w:val="009A654B"/>
    <w:rsid w:val="009B25E8"/>
    <w:rsid w:val="009B2813"/>
    <w:rsid w:val="009C253D"/>
    <w:rsid w:val="009C28D4"/>
    <w:rsid w:val="009C36D7"/>
    <w:rsid w:val="009C6B86"/>
    <w:rsid w:val="009C78F0"/>
    <w:rsid w:val="009D0377"/>
    <w:rsid w:val="009D2208"/>
    <w:rsid w:val="009D231A"/>
    <w:rsid w:val="009D61C9"/>
    <w:rsid w:val="009D6F89"/>
    <w:rsid w:val="009E2B39"/>
    <w:rsid w:val="009E3AD4"/>
    <w:rsid w:val="009E6588"/>
    <w:rsid w:val="009E6DC2"/>
    <w:rsid w:val="009F29E1"/>
    <w:rsid w:val="009F61B5"/>
    <w:rsid w:val="009F79A7"/>
    <w:rsid w:val="00A01326"/>
    <w:rsid w:val="00A030E0"/>
    <w:rsid w:val="00A031D5"/>
    <w:rsid w:val="00A104B1"/>
    <w:rsid w:val="00A1090C"/>
    <w:rsid w:val="00A1103D"/>
    <w:rsid w:val="00A1254D"/>
    <w:rsid w:val="00A135F4"/>
    <w:rsid w:val="00A1481D"/>
    <w:rsid w:val="00A16A10"/>
    <w:rsid w:val="00A21958"/>
    <w:rsid w:val="00A21BAF"/>
    <w:rsid w:val="00A248F9"/>
    <w:rsid w:val="00A27377"/>
    <w:rsid w:val="00A3143D"/>
    <w:rsid w:val="00A3347E"/>
    <w:rsid w:val="00A3365A"/>
    <w:rsid w:val="00A33BFC"/>
    <w:rsid w:val="00A35D6D"/>
    <w:rsid w:val="00A35E1B"/>
    <w:rsid w:val="00A405DF"/>
    <w:rsid w:val="00A4481B"/>
    <w:rsid w:val="00A456B0"/>
    <w:rsid w:val="00A51D65"/>
    <w:rsid w:val="00A55BC7"/>
    <w:rsid w:val="00A562BE"/>
    <w:rsid w:val="00A61179"/>
    <w:rsid w:val="00A61B32"/>
    <w:rsid w:val="00A61D3E"/>
    <w:rsid w:val="00A61E29"/>
    <w:rsid w:val="00A61FE1"/>
    <w:rsid w:val="00A63833"/>
    <w:rsid w:val="00A64EAD"/>
    <w:rsid w:val="00A70298"/>
    <w:rsid w:val="00A744AF"/>
    <w:rsid w:val="00A75801"/>
    <w:rsid w:val="00A77166"/>
    <w:rsid w:val="00A82F63"/>
    <w:rsid w:val="00A844ED"/>
    <w:rsid w:val="00A85157"/>
    <w:rsid w:val="00A858BB"/>
    <w:rsid w:val="00A8647B"/>
    <w:rsid w:val="00A9192A"/>
    <w:rsid w:val="00A91E70"/>
    <w:rsid w:val="00A920EF"/>
    <w:rsid w:val="00A94898"/>
    <w:rsid w:val="00A94C0C"/>
    <w:rsid w:val="00AB0FA6"/>
    <w:rsid w:val="00AB128B"/>
    <w:rsid w:val="00AB39D7"/>
    <w:rsid w:val="00AB4BE9"/>
    <w:rsid w:val="00AB58CA"/>
    <w:rsid w:val="00AB7047"/>
    <w:rsid w:val="00AB734D"/>
    <w:rsid w:val="00AB7483"/>
    <w:rsid w:val="00AC2059"/>
    <w:rsid w:val="00AC2AD1"/>
    <w:rsid w:val="00AC73C6"/>
    <w:rsid w:val="00AD300D"/>
    <w:rsid w:val="00AD4403"/>
    <w:rsid w:val="00AD4B24"/>
    <w:rsid w:val="00AD5E40"/>
    <w:rsid w:val="00AD69E7"/>
    <w:rsid w:val="00AE6682"/>
    <w:rsid w:val="00AF1E1C"/>
    <w:rsid w:val="00AF2ECF"/>
    <w:rsid w:val="00AF39AC"/>
    <w:rsid w:val="00AF41C8"/>
    <w:rsid w:val="00AF7CED"/>
    <w:rsid w:val="00B004E6"/>
    <w:rsid w:val="00B02222"/>
    <w:rsid w:val="00B0534A"/>
    <w:rsid w:val="00B0598C"/>
    <w:rsid w:val="00B05A20"/>
    <w:rsid w:val="00B060AE"/>
    <w:rsid w:val="00B072FB"/>
    <w:rsid w:val="00B07873"/>
    <w:rsid w:val="00B07FAC"/>
    <w:rsid w:val="00B105E6"/>
    <w:rsid w:val="00B10D6B"/>
    <w:rsid w:val="00B13685"/>
    <w:rsid w:val="00B1458C"/>
    <w:rsid w:val="00B157E9"/>
    <w:rsid w:val="00B15ECD"/>
    <w:rsid w:val="00B16DC3"/>
    <w:rsid w:val="00B177C5"/>
    <w:rsid w:val="00B20589"/>
    <w:rsid w:val="00B221A4"/>
    <w:rsid w:val="00B2360E"/>
    <w:rsid w:val="00B2469B"/>
    <w:rsid w:val="00B253A3"/>
    <w:rsid w:val="00B2618E"/>
    <w:rsid w:val="00B2763F"/>
    <w:rsid w:val="00B31810"/>
    <w:rsid w:val="00B34BED"/>
    <w:rsid w:val="00B35557"/>
    <w:rsid w:val="00B4079C"/>
    <w:rsid w:val="00B4231A"/>
    <w:rsid w:val="00B42954"/>
    <w:rsid w:val="00B45E6C"/>
    <w:rsid w:val="00B462DE"/>
    <w:rsid w:val="00B518E1"/>
    <w:rsid w:val="00B553CD"/>
    <w:rsid w:val="00B61F4B"/>
    <w:rsid w:val="00B63C33"/>
    <w:rsid w:val="00B655A1"/>
    <w:rsid w:val="00B65A77"/>
    <w:rsid w:val="00B664C8"/>
    <w:rsid w:val="00B66C85"/>
    <w:rsid w:val="00B67910"/>
    <w:rsid w:val="00B70373"/>
    <w:rsid w:val="00B73745"/>
    <w:rsid w:val="00B74BFE"/>
    <w:rsid w:val="00B805FB"/>
    <w:rsid w:val="00B81C5C"/>
    <w:rsid w:val="00B8665E"/>
    <w:rsid w:val="00B87C00"/>
    <w:rsid w:val="00B95180"/>
    <w:rsid w:val="00B96308"/>
    <w:rsid w:val="00BA3CB2"/>
    <w:rsid w:val="00BA3FE5"/>
    <w:rsid w:val="00BA4740"/>
    <w:rsid w:val="00BA5358"/>
    <w:rsid w:val="00BA537D"/>
    <w:rsid w:val="00BB0A27"/>
    <w:rsid w:val="00BB0B0B"/>
    <w:rsid w:val="00BB1B22"/>
    <w:rsid w:val="00BB3337"/>
    <w:rsid w:val="00BB6EB2"/>
    <w:rsid w:val="00BB6EC2"/>
    <w:rsid w:val="00BB7BE8"/>
    <w:rsid w:val="00BC0338"/>
    <w:rsid w:val="00BC07AA"/>
    <w:rsid w:val="00BC283D"/>
    <w:rsid w:val="00BC2B37"/>
    <w:rsid w:val="00BC4851"/>
    <w:rsid w:val="00BC4926"/>
    <w:rsid w:val="00BC6EFE"/>
    <w:rsid w:val="00BC778D"/>
    <w:rsid w:val="00BC7F02"/>
    <w:rsid w:val="00BD2D93"/>
    <w:rsid w:val="00BD3FD5"/>
    <w:rsid w:val="00BD531D"/>
    <w:rsid w:val="00BD5AD0"/>
    <w:rsid w:val="00BD6128"/>
    <w:rsid w:val="00BD650D"/>
    <w:rsid w:val="00BD7C74"/>
    <w:rsid w:val="00BE0A30"/>
    <w:rsid w:val="00BE1452"/>
    <w:rsid w:val="00BE22A6"/>
    <w:rsid w:val="00BF017A"/>
    <w:rsid w:val="00BF0ED2"/>
    <w:rsid w:val="00BF12C0"/>
    <w:rsid w:val="00BF2D38"/>
    <w:rsid w:val="00BF31E4"/>
    <w:rsid w:val="00BF5952"/>
    <w:rsid w:val="00BF7AF6"/>
    <w:rsid w:val="00BF7EAB"/>
    <w:rsid w:val="00C02463"/>
    <w:rsid w:val="00C03AFA"/>
    <w:rsid w:val="00C03EC7"/>
    <w:rsid w:val="00C043B0"/>
    <w:rsid w:val="00C06900"/>
    <w:rsid w:val="00C12DAC"/>
    <w:rsid w:val="00C1779F"/>
    <w:rsid w:val="00C21E54"/>
    <w:rsid w:val="00C30567"/>
    <w:rsid w:val="00C31092"/>
    <w:rsid w:val="00C310C9"/>
    <w:rsid w:val="00C328F1"/>
    <w:rsid w:val="00C33026"/>
    <w:rsid w:val="00C366A1"/>
    <w:rsid w:val="00C36747"/>
    <w:rsid w:val="00C41404"/>
    <w:rsid w:val="00C43AD0"/>
    <w:rsid w:val="00C45AAC"/>
    <w:rsid w:val="00C4659D"/>
    <w:rsid w:val="00C500E4"/>
    <w:rsid w:val="00C52961"/>
    <w:rsid w:val="00C53CF0"/>
    <w:rsid w:val="00C55E6B"/>
    <w:rsid w:val="00C574DF"/>
    <w:rsid w:val="00C643BE"/>
    <w:rsid w:val="00C64880"/>
    <w:rsid w:val="00C707AF"/>
    <w:rsid w:val="00C714A7"/>
    <w:rsid w:val="00C71F48"/>
    <w:rsid w:val="00C73F54"/>
    <w:rsid w:val="00C76471"/>
    <w:rsid w:val="00C84600"/>
    <w:rsid w:val="00C84608"/>
    <w:rsid w:val="00C84CDE"/>
    <w:rsid w:val="00C87838"/>
    <w:rsid w:val="00C90295"/>
    <w:rsid w:val="00C905E8"/>
    <w:rsid w:val="00C95335"/>
    <w:rsid w:val="00CA1841"/>
    <w:rsid w:val="00CA38F0"/>
    <w:rsid w:val="00CA6F3B"/>
    <w:rsid w:val="00CA790C"/>
    <w:rsid w:val="00CB3AAF"/>
    <w:rsid w:val="00CB7FAD"/>
    <w:rsid w:val="00CC0022"/>
    <w:rsid w:val="00CC15CB"/>
    <w:rsid w:val="00CC297F"/>
    <w:rsid w:val="00CC2BCE"/>
    <w:rsid w:val="00CC2C6C"/>
    <w:rsid w:val="00CC5016"/>
    <w:rsid w:val="00CD3C7C"/>
    <w:rsid w:val="00CD40E1"/>
    <w:rsid w:val="00CD7EB3"/>
    <w:rsid w:val="00CE13FA"/>
    <w:rsid w:val="00CE205D"/>
    <w:rsid w:val="00CE33E4"/>
    <w:rsid w:val="00CE3FF3"/>
    <w:rsid w:val="00CE4AE9"/>
    <w:rsid w:val="00CE5515"/>
    <w:rsid w:val="00CF1D90"/>
    <w:rsid w:val="00CF2D15"/>
    <w:rsid w:val="00CF303D"/>
    <w:rsid w:val="00CF5501"/>
    <w:rsid w:val="00D0072D"/>
    <w:rsid w:val="00D011F9"/>
    <w:rsid w:val="00D045F8"/>
    <w:rsid w:val="00D1011D"/>
    <w:rsid w:val="00D10A35"/>
    <w:rsid w:val="00D10DDA"/>
    <w:rsid w:val="00D13B0B"/>
    <w:rsid w:val="00D13D46"/>
    <w:rsid w:val="00D15CD7"/>
    <w:rsid w:val="00D1674D"/>
    <w:rsid w:val="00D171BA"/>
    <w:rsid w:val="00D17D9D"/>
    <w:rsid w:val="00D17F7C"/>
    <w:rsid w:val="00D2044C"/>
    <w:rsid w:val="00D20492"/>
    <w:rsid w:val="00D20605"/>
    <w:rsid w:val="00D21422"/>
    <w:rsid w:val="00D21A97"/>
    <w:rsid w:val="00D21FDB"/>
    <w:rsid w:val="00D2229D"/>
    <w:rsid w:val="00D23585"/>
    <w:rsid w:val="00D24910"/>
    <w:rsid w:val="00D31088"/>
    <w:rsid w:val="00D32154"/>
    <w:rsid w:val="00D32FED"/>
    <w:rsid w:val="00D374B6"/>
    <w:rsid w:val="00D42C39"/>
    <w:rsid w:val="00D447A2"/>
    <w:rsid w:val="00D44AB7"/>
    <w:rsid w:val="00D44CE6"/>
    <w:rsid w:val="00D4634D"/>
    <w:rsid w:val="00D507D6"/>
    <w:rsid w:val="00D50900"/>
    <w:rsid w:val="00D53FD2"/>
    <w:rsid w:val="00D54CD3"/>
    <w:rsid w:val="00D54FBE"/>
    <w:rsid w:val="00D553DD"/>
    <w:rsid w:val="00D62F1C"/>
    <w:rsid w:val="00D63CBC"/>
    <w:rsid w:val="00D64BD6"/>
    <w:rsid w:val="00D65091"/>
    <w:rsid w:val="00D65C0D"/>
    <w:rsid w:val="00D70AB4"/>
    <w:rsid w:val="00D70CC3"/>
    <w:rsid w:val="00D7114E"/>
    <w:rsid w:val="00D71C4D"/>
    <w:rsid w:val="00D724E7"/>
    <w:rsid w:val="00D73E50"/>
    <w:rsid w:val="00D7481B"/>
    <w:rsid w:val="00D74C83"/>
    <w:rsid w:val="00D76522"/>
    <w:rsid w:val="00D80F04"/>
    <w:rsid w:val="00D818B7"/>
    <w:rsid w:val="00D82398"/>
    <w:rsid w:val="00D824D4"/>
    <w:rsid w:val="00D82DC6"/>
    <w:rsid w:val="00D8350A"/>
    <w:rsid w:val="00D83C1C"/>
    <w:rsid w:val="00D83F9E"/>
    <w:rsid w:val="00D849C8"/>
    <w:rsid w:val="00D84E9E"/>
    <w:rsid w:val="00D851E2"/>
    <w:rsid w:val="00D8748E"/>
    <w:rsid w:val="00D874EB"/>
    <w:rsid w:val="00D915D3"/>
    <w:rsid w:val="00D91FD0"/>
    <w:rsid w:val="00D9348F"/>
    <w:rsid w:val="00D938B6"/>
    <w:rsid w:val="00D94E83"/>
    <w:rsid w:val="00D95458"/>
    <w:rsid w:val="00D95548"/>
    <w:rsid w:val="00D9750D"/>
    <w:rsid w:val="00DA1AB8"/>
    <w:rsid w:val="00DA2F53"/>
    <w:rsid w:val="00DA40C8"/>
    <w:rsid w:val="00DA560C"/>
    <w:rsid w:val="00DA5AD3"/>
    <w:rsid w:val="00DA6413"/>
    <w:rsid w:val="00DA6A28"/>
    <w:rsid w:val="00DB3F2A"/>
    <w:rsid w:val="00DB664E"/>
    <w:rsid w:val="00DB6A28"/>
    <w:rsid w:val="00DB72F6"/>
    <w:rsid w:val="00DB76E2"/>
    <w:rsid w:val="00DC3042"/>
    <w:rsid w:val="00DC4A46"/>
    <w:rsid w:val="00DC5B8F"/>
    <w:rsid w:val="00DD1205"/>
    <w:rsid w:val="00DD3EC9"/>
    <w:rsid w:val="00DD42A2"/>
    <w:rsid w:val="00DD61A4"/>
    <w:rsid w:val="00DD646C"/>
    <w:rsid w:val="00DD7D9E"/>
    <w:rsid w:val="00DD7DA4"/>
    <w:rsid w:val="00DE1A13"/>
    <w:rsid w:val="00DE23B1"/>
    <w:rsid w:val="00DE3C8C"/>
    <w:rsid w:val="00DE5D6F"/>
    <w:rsid w:val="00DE7634"/>
    <w:rsid w:val="00DF02FF"/>
    <w:rsid w:val="00DF21AE"/>
    <w:rsid w:val="00DF3306"/>
    <w:rsid w:val="00DF50E8"/>
    <w:rsid w:val="00DF738D"/>
    <w:rsid w:val="00E018E4"/>
    <w:rsid w:val="00E033B1"/>
    <w:rsid w:val="00E049A6"/>
    <w:rsid w:val="00E0572D"/>
    <w:rsid w:val="00E0591A"/>
    <w:rsid w:val="00E10C37"/>
    <w:rsid w:val="00E10ECD"/>
    <w:rsid w:val="00E13942"/>
    <w:rsid w:val="00E2121C"/>
    <w:rsid w:val="00E216DF"/>
    <w:rsid w:val="00E21E84"/>
    <w:rsid w:val="00E21F0C"/>
    <w:rsid w:val="00E24006"/>
    <w:rsid w:val="00E24111"/>
    <w:rsid w:val="00E349DC"/>
    <w:rsid w:val="00E42681"/>
    <w:rsid w:val="00E42E5E"/>
    <w:rsid w:val="00E430AB"/>
    <w:rsid w:val="00E43993"/>
    <w:rsid w:val="00E45BB0"/>
    <w:rsid w:val="00E504B9"/>
    <w:rsid w:val="00E50C30"/>
    <w:rsid w:val="00E54028"/>
    <w:rsid w:val="00E55AF8"/>
    <w:rsid w:val="00E57867"/>
    <w:rsid w:val="00E57C5E"/>
    <w:rsid w:val="00E60980"/>
    <w:rsid w:val="00E611D0"/>
    <w:rsid w:val="00E61575"/>
    <w:rsid w:val="00E61DF5"/>
    <w:rsid w:val="00E64059"/>
    <w:rsid w:val="00E6645F"/>
    <w:rsid w:val="00E72239"/>
    <w:rsid w:val="00E7371C"/>
    <w:rsid w:val="00E75AD8"/>
    <w:rsid w:val="00E801F4"/>
    <w:rsid w:val="00E81338"/>
    <w:rsid w:val="00E82BFB"/>
    <w:rsid w:val="00E85640"/>
    <w:rsid w:val="00E856C2"/>
    <w:rsid w:val="00E86FD2"/>
    <w:rsid w:val="00E87405"/>
    <w:rsid w:val="00E879D7"/>
    <w:rsid w:val="00E93F46"/>
    <w:rsid w:val="00E94223"/>
    <w:rsid w:val="00E950CF"/>
    <w:rsid w:val="00E97140"/>
    <w:rsid w:val="00E97368"/>
    <w:rsid w:val="00EA0958"/>
    <w:rsid w:val="00EA111B"/>
    <w:rsid w:val="00EA14BA"/>
    <w:rsid w:val="00EA180C"/>
    <w:rsid w:val="00EA73B5"/>
    <w:rsid w:val="00EB361C"/>
    <w:rsid w:val="00EB41F4"/>
    <w:rsid w:val="00EB626F"/>
    <w:rsid w:val="00EB694B"/>
    <w:rsid w:val="00EB7C22"/>
    <w:rsid w:val="00EB7D4D"/>
    <w:rsid w:val="00EB7F64"/>
    <w:rsid w:val="00EC0C33"/>
    <w:rsid w:val="00EC1DF8"/>
    <w:rsid w:val="00EC3BB3"/>
    <w:rsid w:val="00EC3D69"/>
    <w:rsid w:val="00EC4068"/>
    <w:rsid w:val="00EC6177"/>
    <w:rsid w:val="00EC799D"/>
    <w:rsid w:val="00ED0606"/>
    <w:rsid w:val="00ED12C1"/>
    <w:rsid w:val="00ED15E3"/>
    <w:rsid w:val="00ED1D0C"/>
    <w:rsid w:val="00ED36E9"/>
    <w:rsid w:val="00ED4B5B"/>
    <w:rsid w:val="00ED4E84"/>
    <w:rsid w:val="00ED54AD"/>
    <w:rsid w:val="00EE193D"/>
    <w:rsid w:val="00EE5904"/>
    <w:rsid w:val="00EE6C10"/>
    <w:rsid w:val="00EE6CB6"/>
    <w:rsid w:val="00EE6DD0"/>
    <w:rsid w:val="00EF0B1B"/>
    <w:rsid w:val="00EF3790"/>
    <w:rsid w:val="00EF3801"/>
    <w:rsid w:val="00EF4F45"/>
    <w:rsid w:val="00EF4F9B"/>
    <w:rsid w:val="00EF634B"/>
    <w:rsid w:val="00EF70F4"/>
    <w:rsid w:val="00EF73D5"/>
    <w:rsid w:val="00F0093A"/>
    <w:rsid w:val="00F00DBF"/>
    <w:rsid w:val="00F054FA"/>
    <w:rsid w:val="00F05C8A"/>
    <w:rsid w:val="00F07E64"/>
    <w:rsid w:val="00F10AAD"/>
    <w:rsid w:val="00F11937"/>
    <w:rsid w:val="00F1311B"/>
    <w:rsid w:val="00F13665"/>
    <w:rsid w:val="00F13979"/>
    <w:rsid w:val="00F152DF"/>
    <w:rsid w:val="00F16032"/>
    <w:rsid w:val="00F16B24"/>
    <w:rsid w:val="00F16EA4"/>
    <w:rsid w:val="00F17FD3"/>
    <w:rsid w:val="00F207D2"/>
    <w:rsid w:val="00F21D1C"/>
    <w:rsid w:val="00F22965"/>
    <w:rsid w:val="00F254B6"/>
    <w:rsid w:val="00F267DB"/>
    <w:rsid w:val="00F2694E"/>
    <w:rsid w:val="00F26A59"/>
    <w:rsid w:val="00F27003"/>
    <w:rsid w:val="00F3030B"/>
    <w:rsid w:val="00F31642"/>
    <w:rsid w:val="00F32768"/>
    <w:rsid w:val="00F328FF"/>
    <w:rsid w:val="00F33D4E"/>
    <w:rsid w:val="00F347A6"/>
    <w:rsid w:val="00F354E4"/>
    <w:rsid w:val="00F3555A"/>
    <w:rsid w:val="00F37EB1"/>
    <w:rsid w:val="00F403BA"/>
    <w:rsid w:val="00F42D86"/>
    <w:rsid w:val="00F43000"/>
    <w:rsid w:val="00F46078"/>
    <w:rsid w:val="00F5177A"/>
    <w:rsid w:val="00F53AE8"/>
    <w:rsid w:val="00F54765"/>
    <w:rsid w:val="00F55DC8"/>
    <w:rsid w:val="00F55EB5"/>
    <w:rsid w:val="00F60ED1"/>
    <w:rsid w:val="00F61024"/>
    <w:rsid w:val="00F6142C"/>
    <w:rsid w:val="00F61569"/>
    <w:rsid w:val="00F615A4"/>
    <w:rsid w:val="00F623A0"/>
    <w:rsid w:val="00F64D3B"/>
    <w:rsid w:val="00F64F55"/>
    <w:rsid w:val="00F653C3"/>
    <w:rsid w:val="00F660E2"/>
    <w:rsid w:val="00F71491"/>
    <w:rsid w:val="00F726FC"/>
    <w:rsid w:val="00F73855"/>
    <w:rsid w:val="00F756B2"/>
    <w:rsid w:val="00F75C37"/>
    <w:rsid w:val="00F77590"/>
    <w:rsid w:val="00F824AC"/>
    <w:rsid w:val="00F82EB8"/>
    <w:rsid w:val="00F84F1C"/>
    <w:rsid w:val="00F8541A"/>
    <w:rsid w:val="00F91ACE"/>
    <w:rsid w:val="00F9625D"/>
    <w:rsid w:val="00FA6561"/>
    <w:rsid w:val="00FA6EEF"/>
    <w:rsid w:val="00FA72EA"/>
    <w:rsid w:val="00FB2A65"/>
    <w:rsid w:val="00FB4048"/>
    <w:rsid w:val="00FC082E"/>
    <w:rsid w:val="00FC28B8"/>
    <w:rsid w:val="00FC2BF2"/>
    <w:rsid w:val="00FC766A"/>
    <w:rsid w:val="00FD0FEE"/>
    <w:rsid w:val="00FD1501"/>
    <w:rsid w:val="00FD1893"/>
    <w:rsid w:val="00FD26D0"/>
    <w:rsid w:val="00FD37DF"/>
    <w:rsid w:val="00FD5B50"/>
    <w:rsid w:val="00FD6297"/>
    <w:rsid w:val="00FD77CF"/>
    <w:rsid w:val="00FE7AD7"/>
    <w:rsid w:val="00FF037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5907-3D5C-4CAA-AA1E-829E38DE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3</cp:revision>
  <cp:lastPrinted>2022-09-07T10:15:00Z</cp:lastPrinted>
  <dcterms:created xsi:type="dcterms:W3CDTF">2022-09-21T08:58:00Z</dcterms:created>
  <dcterms:modified xsi:type="dcterms:W3CDTF">2022-09-22T10:27:00Z</dcterms:modified>
</cp:coreProperties>
</file>