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89790" w14:textId="77777777" w:rsidR="009D4452" w:rsidRPr="000A0946" w:rsidRDefault="009D4452" w:rsidP="000A0946">
      <w:pPr>
        <w:pStyle w:val="NoSpacing"/>
      </w:pPr>
    </w:p>
    <w:p w14:paraId="1D2B2663" w14:textId="77777777" w:rsidR="005B7367" w:rsidRPr="00535CCD" w:rsidRDefault="005B7367" w:rsidP="00403740">
      <w:pPr>
        <w:spacing w:after="0" w:line="360" w:lineRule="auto"/>
        <w:jc w:val="center"/>
        <w:rPr>
          <w:rFonts w:ascii="Times New Roman" w:hAnsi="Times New Roman" w:cs="Times New Roman"/>
          <w:b/>
          <w:bCs/>
          <w:sz w:val="32"/>
          <w:szCs w:val="32"/>
        </w:rPr>
      </w:pPr>
      <w:r w:rsidRPr="00535CCD">
        <w:rPr>
          <w:rFonts w:ascii="Times New Roman" w:hAnsi="Times New Roman" w:cs="Times New Roman"/>
          <w:noProof/>
          <w:lang w:eastAsia="en-ZA"/>
        </w:rPr>
        <w:drawing>
          <wp:anchor distT="0" distB="0" distL="114300" distR="114300" simplePos="0" relativeHeight="251658240" behindDoc="0" locked="0" layoutInCell="1" allowOverlap="1" wp14:anchorId="36FF1FC0" wp14:editId="7471E06A">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B6C6AD9" w14:textId="77777777" w:rsidR="009D4452" w:rsidRPr="00535CCD" w:rsidRDefault="009D4452" w:rsidP="005B7367">
      <w:pPr>
        <w:spacing w:after="0" w:line="360" w:lineRule="auto"/>
        <w:jc w:val="center"/>
        <w:rPr>
          <w:rFonts w:ascii="Times New Roman" w:hAnsi="Times New Roman" w:cs="Times New Roman"/>
          <w:b/>
          <w:bCs/>
          <w:sz w:val="24"/>
          <w:szCs w:val="24"/>
        </w:rPr>
      </w:pPr>
    </w:p>
    <w:p w14:paraId="294BDA3B" w14:textId="77777777" w:rsidR="005C211F" w:rsidRPr="00535CCD" w:rsidRDefault="005C211F" w:rsidP="00B72FD4">
      <w:pPr>
        <w:spacing w:after="0" w:line="360" w:lineRule="auto"/>
        <w:jc w:val="center"/>
        <w:rPr>
          <w:rFonts w:ascii="Times New Roman" w:hAnsi="Times New Roman" w:cs="Times New Roman"/>
          <w:b/>
          <w:bCs/>
          <w:sz w:val="24"/>
          <w:szCs w:val="24"/>
        </w:rPr>
      </w:pPr>
    </w:p>
    <w:p w14:paraId="5DFFC347" w14:textId="77777777" w:rsidR="005B7367" w:rsidRPr="00535CCD" w:rsidRDefault="005B7367" w:rsidP="00B72FD4">
      <w:pPr>
        <w:spacing w:after="0" w:line="360" w:lineRule="auto"/>
        <w:jc w:val="center"/>
        <w:rPr>
          <w:rFonts w:ascii="Times New Roman" w:hAnsi="Times New Roman" w:cs="Times New Roman"/>
          <w:b/>
          <w:bCs/>
          <w:sz w:val="28"/>
          <w:szCs w:val="28"/>
        </w:rPr>
      </w:pPr>
      <w:r w:rsidRPr="00535CCD">
        <w:rPr>
          <w:rFonts w:ascii="Times New Roman" w:hAnsi="Times New Roman" w:cs="Times New Roman"/>
          <w:b/>
          <w:bCs/>
          <w:sz w:val="28"/>
          <w:szCs w:val="28"/>
        </w:rPr>
        <w:t>THE SUPREME COURT OF APPEAL OF SOUTH AFRICA</w:t>
      </w:r>
    </w:p>
    <w:p w14:paraId="37F35D53" w14:textId="77777777" w:rsidR="005B7367" w:rsidRPr="00535CCD" w:rsidRDefault="005B7367" w:rsidP="00B72FD4">
      <w:pPr>
        <w:pStyle w:val="Heading3"/>
        <w:spacing w:after="240" w:line="360" w:lineRule="auto"/>
        <w:rPr>
          <w:sz w:val="28"/>
          <w:szCs w:val="28"/>
        </w:rPr>
      </w:pPr>
      <w:r w:rsidRPr="00535CCD">
        <w:rPr>
          <w:sz w:val="28"/>
          <w:szCs w:val="28"/>
          <w:lang w:val="en-GB"/>
        </w:rPr>
        <w:t>JUDGMENT</w:t>
      </w:r>
    </w:p>
    <w:p w14:paraId="0E500D86" w14:textId="75397B39" w:rsidR="009D4452" w:rsidRPr="00535CCD" w:rsidRDefault="009D4452" w:rsidP="00403740">
      <w:pPr>
        <w:spacing w:after="0" w:line="360" w:lineRule="auto"/>
        <w:jc w:val="right"/>
        <w:rPr>
          <w:rFonts w:ascii="Times New Roman" w:hAnsi="Times New Roman" w:cs="Times New Roman"/>
          <w:sz w:val="28"/>
          <w:szCs w:val="28"/>
        </w:rPr>
      </w:pPr>
      <w:r w:rsidRPr="00535CCD">
        <w:rPr>
          <w:rFonts w:ascii="Times New Roman" w:hAnsi="Times New Roman" w:cs="Times New Roman"/>
          <w:sz w:val="28"/>
          <w:szCs w:val="28"/>
        </w:rPr>
        <w:t xml:space="preserve">Reportable </w:t>
      </w:r>
    </w:p>
    <w:p w14:paraId="30239563" w14:textId="77777777" w:rsidR="005B7367" w:rsidRPr="00535CCD" w:rsidRDefault="009D4452" w:rsidP="00403740">
      <w:pPr>
        <w:spacing w:after="0" w:line="360" w:lineRule="auto"/>
        <w:ind w:left="5040"/>
        <w:jc w:val="right"/>
        <w:rPr>
          <w:rFonts w:ascii="Times New Roman" w:hAnsi="Times New Roman" w:cs="Times New Roman"/>
          <w:sz w:val="28"/>
          <w:szCs w:val="28"/>
        </w:rPr>
      </w:pPr>
      <w:r w:rsidRPr="00535CCD">
        <w:rPr>
          <w:rFonts w:ascii="Times New Roman" w:hAnsi="Times New Roman" w:cs="Times New Roman"/>
          <w:sz w:val="28"/>
          <w:szCs w:val="28"/>
        </w:rPr>
        <w:t xml:space="preserve">   </w:t>
      </w:r>
      <w:r w:rsidR="009966EB" w:rsidRPr="00535CCD">
        <w:rPr>
          <w:rFonts w:ascii="Times New Roman" w:hAnsi="Times New Roman" w:cs="Times New Roman"/>
          <w:sz w:val="28"/>
          <w:szCs w:val="28"/>
        </w:rPr>
        <w:t xml:space="preserve">Case No: </w:t>
      </w:r>
      <w:r w:rsidRPr="00535CCD">
        <w:rPr>
          <w:rFonts w:ascii="Times New Roman" w:hAnsi="Times New Roman" w:cs="Times New Roman"/>
          <w:sz w:val="28"/>
          <w:szCs w:val="28"/>
        </w:rPr>
        <w:t>213/</w:t>
      </w:r>
      <w:r w:rsidR="005B7367" w:rsidRPr="00535CCD">
        <w:rPr>
          <w:rFonts w:ascii="Times New Roman" w:hAnsi="Times New Roman" w:cs="Times New Roman"/>
          <w:sz w:val="28"/>
          <w:szCs w:val="28"/>
        </w:rPr>
        <w:t>202</w:t>
      </w:r>
      <w:r w:rsidRPr="00535CCD">
        <w:rPr>
          <w:rFonts w:ascii="Times New Roman" w:hAnsi="Times New Roman" w:cs="Times New Roman"/>
          <w:sz w:val="28"/>
          <w:szCs w:val="28"/>
        </w:rPr>
        <w:t>1</w:t>
      </w:r>
    </w:p>
    <w:p w14:paraId="4B2B2BC2" w14:textId="3939205C" w:rsidR="009D4452" w:rsidRPr="00535CCD" w:rsidRDefault="005B7367" w:rsidP="00403740">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In the matter between:</w:t>
      </w:r>
    </w:p>
    <w:p w14:paraId="26DD82BF" w14:textId="77777777" w:rsidR="00195787" w:rsidRPr="00535CCD" w:rsidRDefault="00195787" w:rsidP="00761657">
      <w:pPr>
        <w:spacing w:after="0" w:line="360" w:lineRule="auto"/>
        <w:rPr>
          <w:rFonts w:ascii="Times New Roman" w:hAnsi="Times New Roman" w:cs="Times New Roman"/>
          <w:b/>
          <w:sz w:val="28"/>
          <w:szCs w:val="28"/>
        </w:rPr>
      </w:pPr>
    </w:p>
    <w:p w14:paraId="523A9821" w14:textId="77777777" w:rsidR="005B7367" w:rsidRPr="00535CCD" w:rsidRDefault="009D4452" w:rsidP="00761657">
      <w:pPr>
        <w:spacing w:after="0" w:line="360" w:lineRule="auto"/>
        <w:rPr>
          <w:rFonts w:ascii="Times New Roman" w:hAnsi="Times New Roman" w:cs="Times New Roman"/>
          <w:b/>
          <w:sz w:val="28"/>
          <w:szCs w:val="28"/>
        </w:rPr>
      </w:pPr>
      <w:r w:rsidRPr="00535CCD">
        <w:rPr>
          <w:rFonts w:ascii="Times New Roman" w:hAnsi="Times New Roman" w:cs="Times New Roman"/>
          <w:b/>
          <w:sz w:val="28"/>
          <w:szCs w:val="28"/>
        </w:rPr>
        <w:t>MEMBER OF THE EXECUTIVE COUNCIL FOR THE</w:t>
      </w:r>
    </w:p>
    <w:p w14:paraId="2CEAFDFC" w14:textId="78C02DF2" w:rsidR="009D4452" w:rsidRPr="00535CCD" w:rsidRDefault="009D4452" w:rsidP="00403740">
      <w:pPr>
        <w:pStyle w:val="Heading1"/>
      </w:pPr>
      <w:r w:rsidRPr="00535CCD">
        <w:t>DEPARTMENT OF HEALTH, EASTERN CAPE</w:t>
      </w:r>
      <w:r w:rsidR="0028005E" w:rsidRPr="00535CCD">
        <w:tab/>
      </w:r>
      <w:r w:rsidR="0028005E" w:rsidRPr="00535CCD">
        <w:tab/>
        <w:t xml:space="preserve"> APPELLANT</w:t>
      </w:r>
      <w:r w:rsidRPr="00535CCD">
        <w:t xml:space="preserve">                   </w:t>
      </w:r>
    </w:p>
    <w:p w14:paraId="4E1E77C6" w14:textId="77777777" w:rsidR="00B72FD4" w:rsidRPr="00535CCD" w:rsidRDefault="00B72FD4" w:rsidP="00403740">
      <w:pPr>
        <w:spacing w:after="0" w:line="360" w:lineRule="auto"/>
        <w:rPr>
          <w:rFonts w:ascii="Times New Roman" w:hAnsi="Times New Roman" w:cs="Times New Roman"/>
          <w:sz w:val="28"/>
          <w:szCs w:val="28"/>
        </w:rPr>
      </w:pPr>
    </w:p>
    <w:p w14:paraId="01E5CEDC" w14:textId="77777777" w:rsidR="00820BA8" w:rsidRPr="00535CCD" w:rsidRDefault="00820BA8" w:rsidP="00403740">
      <w:pPr>
        <w:spacing w:after="0" w:line="360" w:lineRule="auto"/>
        <w:rPr>
          <w:rFonts w:ascii="Times New Roman" w:hAnsi="Times New Roman" w:cs="Times New Roman"/>
          <w:sz w:val="28"/>
          <w:szCs w:val="28"/>
        </w:rPr>
      </w:pPr>
      <w:r w:rsidRPr="00535CCD">
        <w:rPr>
          <w:rFonts w:ascii="Times New Roman" w:hAnsi="Times New Roman" w:cs="Times New Roman"/>
          <w:sz w:val="28"/>
          <w:szCs w:val="28"/>
        </w:rPr>
        <w:t>and</w:t>
      </w:r>
    </w:p>
    <w:p w14:paraId="683D7EEC" w14:textId="77777777" w:rsidR="00B72FD4" w:rsidRPr="00535CCD" w:rsidRDefault="00B72FD4" w:rsidP="00761657">
      <w:pPr>
        <w:spacing w:after="0" w:line="360" w:lineRule="auto"/>
        <w:rPr>
          <w:rFonts w:ascii="Times New Roman" w:hAnsi="Times New Roman" w:cs="Times New Roman"/>
          <w:sz w:val="28"/>
          <w:szCs w:val="28"/>
        </w:rPr>
      </w:pPr>
    </w:p>
    <w:p w14:paraId="1A3B1C00" w14:textId="2F2A6DC5" w:rsidR="004D1747" w:rsidRPr="00535CCD" w:rsidRDefault="009D4452" w:rsidP="00761657">
      <w:pPr>
        <w:spacing w:after="0" w:line="360" w:lineRule="auto"/>
        <w:rPr>
          <w:rFonts w:ascii="Times New Roman" w:hAnsi="Times New Roman" w:cs="Times New Roman"/>
          <w:sz w:val="28"/>
          <w:szCs w:val="28"/>
        </w:rPr>
      </w:pPr>
      <w:r w:rsidRPr="00535CCD">
        <w:rPr>
          <w:rFonts w:ascii="Times New Roman" w:hAnsi="Times New Roman" w:cs="Times New Roman"/>
          <w:b/>
          <w:sz w:val="28"/>
          <w:szCs w:val="28"/>
        </w:rPr>
        <w:t xml:space="preserve">BABALWA MBOKODI </w:t>
      </w:r>
      <w:r w:rsidR="0028005E" w:rsidRPr="00535CCD">
        <w:rPr>
          <w:rFonts w:ascii="Times New Roman" w:hAnsi="Times New Roman" w:cs="Times New Roman"/>
          <w:b/>
          <w:sz w:val="28"/>
          <w:szCs w:val="28"/>
        </w:rPr>
        <w:tab/>
      </w:r>
      <w:r w:rsidR="0028005E" w:rsidRPr="00535CCD">
        <w:rPr>
          <w:rFonts w:ascii="Times New Roman" w:hAnsi="Times New Roman" w:cs="Times New Roman"/>
          <w:b/>
          <w:sz w:val="28"/>
          <w:szCs w:val="28"/>
        </w:rPr>
        <w:tab/>
      </w:r>
      <w:r w:rsidR="0028005E" w:rsidRPr="00535CCD">
        <w:rPr>
          <w:rFonts w:ascii="Times New Roman" w:hAnsi="Times New Roman" w:cs="Times New Roman"/>
          <w:b/>
          <w:sz w:val="28"/>
          <w:szCs w:val="28"/>
        </w:rPr>
        <w:tab/>
      </w:r>
      <w:r w:rsidR="0028005E" w:rsidRPr="00535CCD">
        <w:rPr>
          <w:rFonts w:ascii="Times New Roman" w:hAnsi="Times New Roman" w:cs="Times New Roman"/>
          <w:b/>
          <w:sz w:val="28"/>
          <w:szCs w:val="28"/>
        </w:rPr>
        <w:tab/>
      </w:r>
      <w:r w:rsidR="0028005E" w:rsidRPr="00535CCD">
        <w:rPr>
          <w:rFonts w:ascii="Times New Roman" w:hAnsi="Times New Roman" w:cs="Times New Roman"/>
          <w:b/>
          <w:sz w:val="28"/>
          <w:szCs w:val="28"/>
        </w:rPr>
        <w:tab/>
        <w:t xml:space="preserve">         RESPONDENT</w:t>
      </w:r>
      <w:r w:rsidRPr="00535CCD">
        <w:rPr>
          <w:rFonts w:ascii="Times New Roman" w:hAnsi="Times New Roman" w:cs="Times New Roman"/>
          <w:b/>
          <w:sz w:val="28"/>
          <w:szCs w:val="28"/>
        </w:rPr>
        <w:t xml:space="preserve">                                                                                                 </w:t>
      </w:r>
    </w:p>
    <w:p w14:paraId="68ADE492" w14:textId="77777777" w:rsidR="00820BA8" w:rsidRPr="00535CCD" w:rsidRDefault="00820BA8" w:rsidP="00B72FD4">
      <w:pPr>
        <w:spacing w:after="0" w:line="360" w:lineRule="auto"/>
        <w:jc w:val="both"/>
        <w:rPr>
          <w:rFonts w:ascii="Times New Roman" w:hAnsi="Times New Roman" w:cs="Times New Roman"/>
          <w:sz w:val="28"/>
          <w:szCs w:val="28"/>
        </w:rPr>
      </w:pPr>
    </w:p>
    <w:p w14:paraId="4D10363A" w14:textId="0F1D345B" w:rsidR="00434D80" w:rsidRPr="00535CCD" w:rsidRDefault="005B7367" w:rsidP="00403740">
      <w:pPr>
        <w:spacing w:after="0" w:line="360" w:lineRule="auto"/>
        <w:ind w:left="2160" w:hanging="2160"/>
        <w:jc w:val="both"/>
      </w:pPr>
      <w:r w:rsidRPr="00535CCD">
        <w:rPr>
          <w:rFonts w:ascii="Times New Roman" w:hAnsi="Times New Roman" w:cs="Times New Roman"/>
          <w:b/>
          <w:bCs/>
          <w:sz w:val="28"/>
          <w:szCs w:val="28"/>
        </w:rPr>
        <w:t>Neutral citation:</w:t>
      </w:r>
      <w:r w:rsidR="00F40871" w:rsidRPr="00535CCD">
        <w:rPr>
          <w:rFonts w:ascii="Times New Roman" w:hAnsi="Times New Roman" w:cs="Times New Roman"/>
          <w:b/>
          <w:bCs/>
          <w:sz w:val="28"/>
          <w:szCs w:val="28"/>
        </w:rPr>
        <w:tab/>
      </w:r>
      <w:bookmarkStart w:id="0" w:name="_GoBack"/>
      <w:r w:rsidR="009D4452" w:rsidRPr="00535CCD">
        <w:rPr>
          <w:rFonts w:ascii="Times New Roman" w:hAnsi="Times New Roman" w:cs="Times New Roman"/>
          <w:bCs/>
          <w:i/>
          <w:sz w:val="28"/>
          <w:szCs w:val="28"/>
        </w:rPr>
        <w:t>Member of the Executive Council for the Department of Health, Eastern Cape v Mbokodi</w:t>
      </w:r>
      <w:r w:rsidR="0072565E" w:rsidRPr="00535CCD">
        <w:rPr>
          <w:rFonts w:ascii="Times New Roman" w:hAnsi="Times New Roman" w:cs="Times New Roman"/>
          <w:bCs/>
          <w:i/>
          <w:sz w:val="28"/>
          <w:szCs w:val="28"/>
        </w:rPr>
        <w:t xml:space="preserve"> </w:t>
      </w:r>
      <w:bookmarkEnd w:id="0"/>
      <w:r w:rsidR="0072565E" w:rsidRPr="00535CCD">
        <w:rPr>
          <w:rFonts w:ascii="Times New Roman" w:hAnsi="Times New Roman" w:cs="Times New Roman"/>
          <w:bCs/>
          <w:sz w:val="28"/>
          <w:szCs w:val="28"/>
        </w:rPr>
        <w:t>(</w:t>
      </w:r>
      <w:r w:rsidR="009D4452" w:rsidRPr="00535CCD">
        <w:rPr>
          <w:rFonts w:ascii="Times New Roman" w:hAnsi="Times New Roman" w:cs="Times New Roman"/>
          <w:bCs/>
          <w:sz w:val="28"/>
          <w:szCs w:val="28"/>
        </w:rPr>
        <w:t>213/2021</w:t>
      </w:r>
      <w:r w:rsidRPr="00535CCD">
        <w:rPr>
          <w:rFonts w:ascii="Times New Roman" w:hAnsi="Times New Roman" w:cs="Times New Roman"/>
          <w:bCs/>
          <w:sz w:val="28"/>
          <w:szCs w:val="28"/>
        </w:rPr>
        <w:t>) [2022]</w:t>
      </w:r>
      <w:r w:rsidRPr="00535CCD">
        <w:rPr>
          <w:rFonts w:ascii="Times New Roman" w:hAnsi="Times New Roman" w:cs="Times New Roman"/>
          <w:bCs/>
          <w:i/>
          <w:sz w:val="28"/>
          <w:szCs w:val="28"/>
        </w:rPr>
        <w:t xml:space="preserve"> </w:t>
      </w:r>
      <w:r w:rsidR="00AB3351" w:rsidRPr="00535CCD">
        <w:rPr>
          <w:rFonts w:ascii="Times New Roman" w:hAnsi="Times New Roman" w:cs="Times New Roman"/>
          <w:bCs/>
          <w:sz w:val="28"/>
          <w:szCs w:val="28"/>
        </w:rPr>
        <w:t xml:space="preserve">ZASCA </w:t>
      </w:r>
      <w:r w:rsidR="009B4970">
        <w:rPr>
          <w:rFonts w:ascii="Times New Roman" w:hAnsi="Times New Roman" w:cs="Times New Roman"/>
          <w:bCs/>
          <w:sz w:val="28"/>
          <w:szCs w:val="28"/>
        </w:rPr>
        <w:t xml:space="preserve">140 </w:t>
      </w:r>
      <w:r w:rsidR="00A74486" w:rsidRPr="00535CCD">
        <w:rPr>
          <w:rFonts w:ascii="Times New Roman" w:hAnsi="Times New Roman" w:cs="Times New Roman"/>
          <w:bCs/>
          <w:sz w:val="28"/>
          <w:szCs w:val="28"/>
        </w:rPr>
        <w:t>(</w:t>
      </w:r>
      <w:r w:rsidR="00B72B49">
        <w:rPr>
          <w:rFonts w:ascii="Times New Roman" w:hAnsi="Times New Roman" w:cs="Times New Roman"/>
          <w:bCs/>
          <w:sz w:val="28"/>
          <w:szCs w:val="28"/>
        </w:rPr>
        <w:t>24</w:t>
      </w:r>
      <w:r w:rsidR="00535CCD">
        <w:rPr>
          <w:rFonts w:ascii="Times New Roman" w:hAnsi="Times New Roman" w:cs="Times New Roman"/>
          <w:bCs/>
          <w:sz w:val="28"/>
          <w:szCs w:val="28"/>
        </w:rPr>
        <w:t xml:space="preserve"> </w:t>
      </w:r>
      <w:r w:rsidR="007F24F0" w:rsidRPr="00535CCD">
        <w:rPr>
          <w:rFonts w:ascii="Times New Roman" w:hAnsi="Times New Roman" w:cs="Times New Roman"/>
          <w:bCs/>
          <w:sz w:val="28"/>
          <w:szCs w:val="28"/>
        </w:rPr>
        <w:t>October</w:t>
      </w:r>
      <w:r w:rsidR="009D4452" w:rsidRPr="00535CCD">
        <w:rPr>
          <w:rFonts w:ascii="Times New Roman" w:hAnsi="Times New Roman" w:cs="Times New Roman"/>
          <w:bCs/>
          <w:sz w:val="28"/>
          <w:szCs w:val="28"/>
        </w:rPr>
        <w:t xml:space="preserve"> </w:t>
      </w:r>
      <w:r w:rsidRPr="00535CCD">
        <w:rPr>
          <w:rFonts w:ascii="Times New Roman" w:hAnsi="Times New Roman" w:cs="Times New Roman"/>
          <w:bCs/>
          <w:sz w:val="28"/>
          <w:szCs w:val="28"/>
        </w:rPr>
        <w:t>2022)</w:t>
      </w:r>
    </w:p>
    <w:p w14:paraId="6A2DEC42" w14:textId="1AEDA7EA" w:rsidR="00B72FD4" w:rsidRPr="00535CCD" w:rsidRDefault="005B7367" w:rsidP="00C93C08">
      <w:pPr>
        <w:pStyle w:val="BodyTextIndent"/>
        <w:spacing w:line="360" w:lineRule="auto"/>
        <w:ind w:left="1440" w:hanging="1440"/>
        <w:rPr>
          <w:rFonts w:ascii="Times New Roman" w:hAnsi="Times New Roman" w:cs="Times New Roman"/>
          <w:b/>
        </w:rPr>
      </w:pPr>
      <w:r w:rsidRPr="00535CCD">
        <w:rPr>
          <w:rFonts w:ascii="Times New Roman" w:hAnsi="Times New Roman" w:cs="Times New Roman"/>
          <w:b/>
        </w:rPr>
        <w:t>Coram:</w:t>
      </w:r>
      <w:r w:rsidR="009D4452" w:rsidRPr="00535CCD">
        <w:rPr>
          <w:rFonts w:ascii="Times New Roman" w:hAnsi="Times New Roman" w:cs="Times New Roman"/>
          <w:b/>
        </w:rPr>
        <w:tab/>
        <w:t>DAMBUZA,</w:t>
      </w:r>
      <w:r w:rsidR="00DA09BC" w:rsidRPr="00535CCD">
        <w:rPr>
          <w:rFonts w:ascii="Times New Roman" w:hAnsi="Times New Roman" w:cs="Times New Roman"/>
          <w:b/>
        </w:rPr>
        <w:t xml:space="preserve"> </w:t>
      </w:r>
      <w:r w:rsidR="009D4452" w:rsidRPr="00535CCD">
        <w:rPr>
          <w:rFonts w:ascii="Times New Roman" w:hAnsi="Times New Roman" w:cs="Times New Roman"/>
          <w:b/>
        </w:rPr>
        <w:t>MOLEMELA and MAKGOKA JJA, GOOSEN and CHETTY AJJA</w:t>
      </w:r>
    </w:p>
    <w:p w14:paraId="7ECDA07A" w14:textId="77777777" w:rsidR="005B7367" w:rsidRPr="00535CCD" w:rsidRDefault="005B7367" w:rsidP="00B72FD4">
      <w:pPr>
        <w:tabs>
          <w:tab w:val="left" w:pos="720"/>
          <w:tab w:val="left" w:pos="1440"/>
          <w:tab w:val="left" w:pos="2160"/>
          <w:tab w:val="left" w:pos="2880"/>
        </w:tabs>
        <w:spacing w:after="0" w:line="360" w:lineRule="auto"/>
        <w:rPr>
          <w:rFonts w:ascii="Times New Roman" w:hAnsi="Times New Roman" w:cs="Times New Roman"/>
          <w:sz w:val="28"/>
          <w:szCs w:val="28"/>
        </w:rPr>
      </w:pPr>
      <w:r w:rsidRPr="00535CCD">
        <w:rPr>
          <w:rFonts w:ascii="Times New Roman" w:hAnsi="Times New Roman" w:cs="Times New Roman"/>
          <w:b/>
          <w:sz w:val="28"/>
          <w:szCs w:val="28"/>
        </w:rPr>
        <w:t>Heard:</w:t>
      </w:r>
      <w:r w:rsidRPr="00535CCD">
        <w:rPr>
          <w:rFonts w:ascii="Times New Roman" w:hAnsi="Times New Roman" w:cs="Times New Roman"/>
          <w:b/>
          <w:sz w:val="28"/>
          <w:szCs w:val="28"/>
        </w:rPr>
        <w:tab/>
      </w:r>
      <w:r w:rsidR="00B72FD4" w:rsidRPr="00535CCD">
        <w:rPr>
          <w:rFonts w:ascii="Times New Roman" w:hAnsi="Times New Roman" w:cs="Times New Roman"/>
          <w:sz w:val="28"/>
          <w:szCs w:val="28"/>
        </w:rPr>
        <w:t>30 August 2022</w:t>
      </w:r>
    </w:p>
    <w:p w14:paraId="596766ED" w14:textId="26E15373" w:rsidR="00A74486" w:rsidRPr="00535CCD" w:rsidRDefault="005B7367" w:rsidP="00403740">
      <w:pPr>
        <w:tabs>
          <w:tab w:val="left" w:pos="0"/>
        </w:tabs>
        <w:spacing w:after="0" w:line="360" w:lineRule="auto"/>
        <w:ind w:left="1418" w:hanging="1418"/>
        <w:jc w:val="both"/>
        <w:rPr>
          <w:rFonts w:ascii="Times New Roman" w:hAnsi="Times New Roman" w:cs="Times New Roman"/>
          <w:b/>
          <w:bCs/>
          <w:sz w:val="28"/>
          <w:szCs w:val="28"/>
        </w:rPr>
      </w:pPr>
      <w:r w:rsidRPr="00535CCD">
        <w:rPr>
          <w:rFonts w:ascii="Times New Roman" w:hAnsi="Times New Roman" w:cs="Times New Roman"/>
          <w:b/>
          <w:sz w:val="28"/>
          <w:szCs w:val="28"/>
        </w:rPr>
        <w:t>Delivered:</w:t>
      </w:r>
      <w:r w:rsidR="00F40871" w:rsidRPr="00535CCD">
        <w:rPr>
          <w:rFonts w:ascii="Times New Roman" w:hAnsi="Times New Roman" w:cs="Times New Roman"/>
          <w:b/>
          <w:sz w:val="28"/>
          <w:szCs w:val="28"/>
        </w:rPr>
        <w:tab/>
      </w:r>
      <w:r w:rsidR="00B72B49">
        <w:rPr>
          <w:rFonts w:ascii="Times New Roman" w:hAnsi="Times New Roman" w:cs="Times New Roman"/>
          <w:sz w:val="28"/>
          <w:szCs w:val="28"/>
        </w:rPr>
        <w:t>24</w:t>
      </w:r>
      <w:r w:rsidR="007F24F0" w:rsidRPr="00535CCD">
        <w:rPr>
          <w:rFonts w:ascii="Times New Roman" w:hAnsi="Times New Roman" w:cs="Times New Roman"/>
          <w:sz w:val="28"/>
          <w:szCs w:val="28"/>
        </w:rPr>
        <w:t xml:space="preserve"> October</w:t>
      </w:r>
      <w:r w:rsidR="00B72FD4" w:rsidRPr="00535CCD">
        <w:rPr>
          <w:rFonts w:ascii="Times New Roman" w:hAnsi="Times New Roman" w:cs="Times New Roman"/>
          <w:sz w:val="28"/>
          <w:szCs w:val="28"/>
        </w:rPr>
        <w:t xml:space="preserve"> </w:t>
      </w:r>
      <w:r w:rsidR="00434D80" w:rsidRPr="00535CCD">
        <w:rPr>
          <w:rFonts w:ascii="Times New Roman" w:hAnsi="Times New Roman" w:cs="Times New Roman"/>
          <w:sz w:val="28"/>
          <w:szCs w:val="28"/>
        </w:rPr>
        <w:t>2022</w:t>
      </w:r>
    </w:p>
    <w:p w14:paraId="6EE4699D" w14:textId="0FA1BD1E" w:rsidR="00510BBE" w:rsidRPr="00535CCD" w:rsidRDefault="005B7367" w:rsidP="00862733">
      <w:pPr>
        <w:spacing w:after="0" w:line="360" w:lineRule="auto"/>
        <w:jc w:val="both"/>
        <w:rPr>
          <w:rFonts w:ascii="Times New Roman" w:hAnsi="Times New Roman" w:cs="Times New Roman"/>
          <w:bCs/>
          <w:sz w:val="28"/>
          <w:szCs w:val="28"/>
        </w:rPr>
      </w:pPr>
      <w:r w:rsidRPr="00535CCD">
        <w:rPr>
          <w:rFonts w:ascii="Times New Roman" w:hAnsi="Times New Roman" w:cs="Times New Roman"/>
          <w:b/>
          <w:bCs/>
          <w:sz w:val="28"/>
          <w:szCs w:val="28"/>
        </w:rPr>
        <w:t>Summary:</w:t>
      </w:r>
      <w:r w:rsidR="00212E2E" w:rsidRPr="00535CCD">
        <w:rPr>
          <w:rFonts w:ascii="Times New Roman" w:hAnsi="Times New Roman" w:cs="Times New Roman"/>
          <w:b/>
          <w:bCs/>
          <w:sz w:val="28"/>
          <w:szCs w:val="28"/>
        </w:rPr>
        <w:t xml:space="preserve"> </w:t>
      </w:r>
      <w:r w:rsidR="00560983" w:rsidRPr="00535CCD">
        <w:rPr>
          <w:rFonts w:ascii="Times New Roman" w:hAnsi="Times New Roman" w:cs="Times New Roman"/>
          <w:b/>
          <w:bCs/>
          <w:sz w:val="28"/>
          <w:szCs w:val="28"/>
        </w:rPr>
        <w:tab/>
      </w:r>
      <w:r w:rsidR="00C60155" w:rsidRPr="00535CCD">
        <w:rPr>
          <w:rFonts w:ascii="Times New Roman" w:hAnsi="Times New Roman" w:cs="Times New Roman"/>
          <w:bCs/>
          <w:sz w:val="28"/>
          <w:szCs w:val="28"/>
        </w:rPr>
        <w:t>Civil Procedure –</w:t>
      </w:r>
      <w:r w:rsidR="005C211F" w:rsidRPr="00535CCD">
        <w:rPr>
          <w:rFonts w:ascii="Times New Roman" w:hAnsi="Times New Roman" w:cs="Times New Roman"/>
          <w:bCs/>
          <w:sz w:val="28"/>
          <w:szCs w:val="28"/>
        </w:rPr>
        <w:t xml:space="preserve"> </w:t>
      </w:r>
      <w:r w:rsidR="00862733" w:rsidRPr="00535CCD">
        <w:rPr>
          <w:rFonts w:ascii="Times New Roman" w:hAnsi="Times New Roman" w:cs="Times New Roman"/>
          <w:bCs/>
          <w:sz w:val="28"/>
          <w:szCs w:val="28"/>
        </w:rPr>
        <w:t xml:space="preserve">action for </w:t>
      </w:r>
      <w:r w:rsidR="00560983" w:rsidRPr="00535CCD">
        <w:rPr>
          <w:rFonts w:ascii="Times New Roman" w:hAnsi="Times New Roman" w:cs="Times New Roman"/>
          <w:bCs/>
          <w:sz w:val="28"/>
          <w:szCs w:val="28"/>
        </w:rPr>
        <w:t>damages for medical negligence</w:t>
      </w:r>
      <w:r w:rsidR="00FD167C" w:rsidRPr="00535CCD">
        <w:rPr>
          <w:rFonts w:ascii="Times New Roman" w:hAnsi="Times New Roman" w:cs="Times New Roman"/>
          <w:bCs/>
          <w:sz w:val="28"/>
          <w:szCs w:val="28"/>
        </w:rPr>
        <w:t xml:space="preserve"> – </w:t>
      </w:r>
      <w:r w:rsidR="00C60155" w:rsidRPr="00535CCD">
        <w:rPr>
          <w:rFonts w:ascii="Times New Roman" w:hAnsi="Times New Roman" w:cs="Times New Roman"/>
          <w:bCs/>
          <w:sz w:val="28"/>
          <w:szCs w:val="28"/>
        </w:rPr>
        <w:t xml:space="preserve">Rule nisi – whether competent for court to issue rule nisi calling upon a party to show cause why amounts </w:t>
      </w:r>
      <w:r w:rsidR="005E71B5" w:rsidRPr="00535CCD">
        <w:rPr>
          <w:rFonts w:ascii="Times New Roman" w:hAnsi="Times New Roman" w:cs="Times New Roman"/>
          <w:bCs/>
          <w:sz w:val="28"/>
          <w:szCs w:val="28"/>
        </w:rPr>
        <w:t xml:space="preserve">agreed </w:t>
      </w:r>
      <w:r w:rsidR="00C60155" w:rsidRPr="00535CCD">
        <w:rPr>
          <w:rFonts w:ascii="Times New Roman" w:hAnsi="Times New Roman" w:cs="Times New Roman"/>
          <w:bCs/>
          <w:sz w:val="28"/>
          <w:szCs w:val="28"/>
        </w:rPr>
        <w:t>between legal representatives</w:t>
      </w:r>
      <w:r w:rsidR="00195787" w:rsidRPr="00535CCD">
        <w:rPr>
          <w:rFonts w:ascii="Times New Roman" w:hAnsi="Times New Roman" w:cs="Times New Roman"/>
          <w:bCs/>
          <w:sz w:val="28"/>
          <w:szCs w:val="28"/>
        </w:rPr>
        <w:t>,</w:t>
      </w:r>
      <w:r w:rsidR="004C61DE" w:rsidRPr="00535CCD">
        <w:rPr>
          <w:rFonts w:ascii="Times New Roman" w:hAnsi="Times New Roman" w:cs="Times New Roman"/>
          <w:bCs/>
          <w:sz w:val="28"/>
          <w:szCs w:val="28"/>
        </w:rPr>
        <w:t xml:space="preserve"> without its authority</w:t>
      </w:r>
      <w:r w:rsidR="00195787" w:rsidRPr="00535CCD">
        <w:rPr>
          <w:rFonts w:ascii="Times New Roman" w:hAnsi="Times New Roman" w:cs="Times New Roman"/>
          <w:bCs/>
          <w:sz w:val="28"/>
          <w:szCs w:val="28"/>
        </w:rPr>
        <w:t>,</w:t>
      </w:r>
      <w:r w:rsidR="00C60155" w:rsidRPr="00535CCD">
        <w:rPr>
          <w:rFonts w:ascii="Times New Roman" w:hAnsi="Times New Roman" w:cs="Times New Roman"/>
          <w:bCs/>
          <w:sz w:val="28"/>
          <w:szCs w:val="28"/>
        </w:rPr>
        <w:t xml:space="preserve"> should not be made an order of court. </w:t>
      </w:r>
      <w:r w:rsidR="00560983" w:rsidRPr="00535CCD">
        <w:rPr>
          <w:rFonts w:ascii="Times New Roman" w:hAnsi="Times New Roman" w:cs="Times New Roman"/>
          <w:bCs/>
          <w:sz w:val="28"/>
          <w:szCs w:val="28"/>
        </w:rPr>
        <w:t xml:space="preserve"> </w:t>
      </w:r>
    </w:p>
    <w:p w14:paraId="370EB2FB" w14:textId="77777777" w:rsidR="00510BBE" w:rsidRPr="00535CCD" w:rsidRDefault="00510BBE">
      <w:pPr>
        <w:rPr>
          <w:rFonts w:ascii="Times New Roman" w:hAnsi="Times New Roman" w:cs="Times New Roman"/>
          <w:bCs/>
          <w:sz w:val="28"/>
          <w:szCs w:val="28"/>
        </w:rPr>
      </w:pPr>
      <w:r w:rsidRPr="00535CCD">
        <w:rPr>
          <w:rFonts w:ascii="Times New Roman" w:hAnsi="Times New Roman" w:cs="Times New Roman"/>
          <w:bCs/>
          <w:sz w:val="28"/>
          <w:szCs w:val="28"/>
        </w:rPr>
        <w:br w:type="page"/>
      </w:r>
    </w:p>
    <w:p w14:paraId="6C300BCF" w14:textId="4770349F" w:rsidR="00EC63B1" w:rsidRPr="00535CCD" w:rsidRDefault="00EC63B1" w:rsidP="00EC63B1">
      <w:pPr>
        <w:spacing w:after="0" w:line="360" w:lineRule="auto"/>
        <w:rPr>
          <w:rFonts w:ascii="Times New Roman" w:eastAsia="Times New Roman" w:hAnsi="Times New Roman" w:cs="Times New Roman"/>
          <w:sz w:val="28"/>
          <w:szCs w:val="28"/>
          <w:lang w:val="en-GB"/>
        </w:rPr>
      </w:pPr>
      <w:r w:rsidRPr="00535CCD">
        <w:rPr>
          <w:rFonts w:ascii="Arial" w:eastAsia="Times New Roman" w:hAnsi="Arial" w:cs="Arial"/>
          <w:noProof/>
          <w:sz w:val="24"/>
          <w:szCs w:val="24"/>
          <w:lang w:eastAsia="en-ZA"/>
        </w:rPr>
        <w:lastRenderedPageBreak/>
        <mc:AlternateContent>
          <mc:Choice Requires="wps">
            <w:drawing>
              <wp:anchor distT="0" distB="0" distL="114300" distR="114300" simplePos="0" relativeHeight="251660288" behindDoc="0" locked="0" layoutInCell="1" allowOverlap="1" wp14:anchorId="6E5D4549" wp14:editId="0E474F0A">
                <wp:simplePos x="0" y="0"/>
                <wp:positionH relativeFrom="column">
                  <wp:posOffset>0</wp:posOffset>
                </wp:positionH>
                <wp:positionV relativeFrom="paragraph">
                  <wp:posOffset>114300</wp:posOffset>
                </wp:positionV>
                <wp:extent cx="0" cy="0"/>
                <wp:effectExtent l="9525"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AFA25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"/>
            </w:pict>
          </mc:Fallback>
        </mc:AlternateContent>
      </w:r>
      <w:r w:rsidRPr="00535CCD">
        <w:rPr>
          <w:rFonts w:ascii="Arial" w:eastAsia="Times New Roman" w:hAnsi="Arial" w:cs="Arial"/>
          <w:noProof/>
          <w:sz w:val="24"/>
          <w:szCs w:val="24"/>
          <w:lang w:eastAsia="en-ZA"/>
        </w:rPr>
        <mc:AlternateContent>
          <mc:Choice Requires="wps">
            <w:drawing>
              <wp:anchor distT="0" distB="0" distL="114300" distR="114300" simplePos="0" relativeHeight="251662336" behindDoc="0" locked="0" layoutInCell="1" allowOverlap="1" wp14:anchorId="0B37E879" wp14:editId="48BFC7CD">
                <wp:simplePos x="0" y="0"/>
                <wp:positionH relativeFrom="column">
                  <wp:posOffset>0</wp:posOffset>
                </wp:positionH>
                <wp:positionV relativeFrom="paragraph">
                  <wp:posOffset>40005</wp:posOffset>
                </wp:positionV>
                <wp:extent cx="572400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D0B59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I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TfI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"/>
            </w:pict>
          </mc:Fallback>
        </mc:AlternateContent>
      </w:r>
    </w:p>
    <w:p w14:paraId="0A420288" w14:textId="77777777" w:rsidR="00EC63B1" w:rsidRPr="00535CCD" w:rsidRDefault="00EC63B1" w:rsidP="00EC63B1">
      <w:pPr>
        <w:keepNext/>
        <w:spacing w:after="0" w:line="360" w:lineRule="auto"/>
        <w:jc w:val="center"/>
        <w:outlineLvl w:val="2"/>
        <w:rPr>
          <w:rFonts w:ascii="Times New Roman" w:eastAsia="Times New Roman" w:hAnsi="Times New Roman" w:cs="Times New Roman"/>
          <w:b/>
          <w:iCs/>
          <w:sz w:val="28"/>
          <w:szCs w:val="28"/>
          <w:lang w:val="en-GB"/>
        </w:rPr>
      </w:pPr>
      <w:r w:rsidRPr="00535CCD">
        <w:rPr>
          <w:rFonts w:ascii="Times New Roman" w:eastAsia="Times New Roman" w:hAnsi="Times New Roman" w:cs="Times New Roman"/>
          <w:b/>
          <w:iCs/>
          <w:sz w:val="28"/>
          <w:szCs w:val="28"/>
          <w:lang w:val="en-GB"/>
        </w:rPr>
        <w:t>ORDER</w:t>
      </w:r>
    </w:p>
    <w:p w14:paraId="2167D87A" w14:textId="2446B9D0" w:rsidR="00EC63B1" w:rsidRPr="00535CCD" w:rsidRDefault="00EC63B1" w:rsidP="00C3334F">
      <w:pPr>
        <w:tabs>
          <w:tab w:val="left" w:pos="2880"/>
          <w:tab w:val="right" w:pos="9026"/>
        </w:tabs>
        <w:spacing w:after="0" w:line="360" w:lineRule="auto"/>
        <w:rPr>
          <w:rFonts w:ascii="Times New Roman" w:eastAsia="Times New Roman" w:hAnsi="Times New Roman" w:cs="Times New Roman"/>
          <w:b/>
          <w:bCs/>
          <w:sz w:val="28"/>
          <w:szCs w:val="28"/>
          <w:lang w:val="en-GB"/>
        </w:rPr>
      </w:pPr>
      <w:r w:rsidRPr="00535CCD">
        <w:rPr>
          <w:rFonts w:ascii="Arial" w:eastAsia="Times New Roman" w:hAnsi="Arial" w:cs="Arial"/>
          <w:noProof/>
          <w:sz w:val="24"/>
          <w:szCs w:val="24"/>
          <w:lang w:eastAsia="en-ZA"/>
        </w:rPr>
        <mc:AlternateContent>
          <mc:Choice Requires="wps">
            <w:drawing>
              <wp:anchor distT="0" distB="0" distL="114300" distR="114300" simplePos="0" relativeHeight="251661312" behindDoc="0" locked="0" layoutInCell="1" allowOverlap="1" wp14:anchorId="7ADE339C" wp14:editId="20F6AB24">
                <wp:simplePos x="0" y="0"/>
                <wp:positionH relativeFrom="column">
                  <wp:posOffset>0</wp:posOffset>
                </wp:positionH>
                <wp:positionV relativeFrom="paragraph">
                  <wp:posOffset>96520</wp:posOffset>
                </wp:positionV>
                <wp:extent cx="572400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1D2BE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50.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M7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6M8T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"/>
            </w:pict>
          </mc:Fallback>
        </mc:AlternateContent>
      </w:r>
      <w:r w:rsidR="00C3334F" w:rsidRPr="00535CCD">
        <w:rPr>
          <w:rFonts w:ascii="Times New Roman" w:eastAsia="Times New Roman" w:hAnsi="Times New Roman" w:cs="Times New Roman"/>
          <w:b/>
          <w:bCs/>
          <w:sz w:val="28"/>
          <w:szCs w:val="28"/>
          <w:lang w:val="en-GB"/>
        </w:rPr>
        <w:tab/>
      </w:r>
      <w:r w:rsidR="00C3334F" w:rsidRPr="00535CCD">
        <w:rPr>
          <w:rFonts w:ascii="Times New Roman" w:eastAsia="Times New Roman" w:hAnsi="Times New Roman" w:cs="Times New Roman"/>
          <w:b/>
          <w:bCs/>
          <w:sz w:val="28"/>
          <w:szCs w:val="28"/>
          <w:lang w:val="en-GB"/>
        </w:rPr>
        <w:tab/>
      </w:r>
    </w:p>
    <w:p w14:paraId="6E7F730C" w14:textId="0025B7C6" w:rsidR="00362D30" w:rsidRPr="00535CCD" w:rsidRDefault="005B7367" w:rsidP="009C7C4B">
      <w:pPr>
        <w:spacing w:after="0" w:line="360" w:lineRule="auto"/>
        <w:jc w:val="both"/>
        <w:rPr>
          <w:rFonts w:ascii="Times New Roman" w:hAnsi="Times New Roman" w:cs="Times New Roman"/>
          <w:sz w:val="28"/>
          <w:szCs w:val="28"/>
        </w:rPr>
      </w:pPr>
      <w:r w:rsidRPr="00535CCD">
        <w:rPr>
          <w:rFonts w:ascii="Times New Roman" w:hAnsi="Times New Roman" w:cs="Times New Roman"/>
          <w:b/>
          <w:bCs/>
          <w:sz w:val="28"/>
          <w:szCs w:val="28"/>
        </w:rPr>
        <w:t>On appeal from:</w:t>
      </w:r>
      <w:bookmarkStart w:id="1" w:name="_Hlk101706042"/>
      <w:r w:rsidR="00B72FD4" w:rsidRPr="00535CCD">
        <w:rPr>
          <w:rFonts w:ascii="Times New Roman" w:hAnsi="Times New Roman" w:cs="Times New Roman"/>
          <w:bCs/>
          <w:sz w:val="28"/>
          <w:szCs w:val="28"/>
        </w:rPr>
        <w:t xml:space="preserve"> Eastern Cape Division</w:t>
      </w:r>
      <w:r w:rsidR="004C61DE" w:rsidRPr="00535CCD">
        <w:rPr>
          <w:rFonts w:ascii="Times New Roman" w:hAnsi="Times New Roman" w:cs="Times New Roman"/>
          <w:bCs/>
          <w:sz w:val="28"/>
          <w:szCs w:val="28"/>
        </w:rPr>
        <w:t xml:space="preserve"> of the High Court</w:t>
      </w:r>
      <w:r w:rsidR="00B72FD4" w:rsidRPr="00535CCD">
        <w:rPr>
          <w:rFonts w:ascii="Times New Roman" w:hAnsi="Times New Roman" w:cs="Times New Roman"/>
          <w:bCs/>
          <w:sz w:val="28"/>
          <w:szCs w:val="28"/>
        </w:rPr>
        <w:t>, Mthatha (Brooks J</w:t>
      </w:r>
      <w:r w:rsidR="004C61DE" w:rsidRPr="00535CCD">
        <w:rPr>
          <w:rFonts w:ascii="Times New Roman" w:hAnsi="Times New Roman" w:cs="Times New Roman"/>
          <w:bCs/>
          <w:sz w:val="28"/>
          <w:szCs w:val="28"/>
        </w:rPr>
        <w:t xml:space="preserve"> sitting as a court</w:t>
      </w:r>
      <w:r w:rsidR="007F24F0" w:rsidRPr="00535CCD">
        <w:rPr>
          <w:rFonts w:ascii="Times New Roman" w:hAnsi="Times New Roman" w:cs="Times New Roman"/>
          <w:bCs/>
          <w:sz w:val="28"/>
          <w:szCs w:val="28"/>
        </w:rPr>
        <w:t xml:space="preserve"> of first instance</w:t>
      </w:r>
      <w:r w:rsidR="00B72FD4" w:rsidRPr="00535CCD">
        <w:rPr>
          <w:rFonts w:ascii="Times New Roman" w:hAnsi="Times New Roman" w:cs="Times New Roman"/>
          <w:bCs/>
          <w:sz w:val="28"/>
          <w:szCs w:val="28"/>
        </w:rPr>
        <w:t>)</w:t>
      </w:r>
      <w:r w:rsidR="00362D30" w:rsidRPr="00535CCD">
        <w:rPr>
          <w:rFonts w:ascii="Times New Roman" w:hAnsi="Times New Roman" w:cs="Times New Roman"/>
          <w:bCs/>
          <w:sz w:val="28"/>
          <w:szCs w:val="28"/>
        </w:rPr>
        <w:t>.</w:t>
      </w:r>
    </w:p>
    <w:p w14:paraId="2A6D7EE2" w14:textId="4207D59C" w:rsidR="00362D30" w:rsidRPr="00535CCD" w:rsidRDefault="00362D30" w:rsidP="009C7C4B">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1</w:t>
      </w:r>
      <w:r w:rsidRPr="00535CCD">
        <w:rPr>
          <w:rFonts w:ascii="Times New Roman" w:hAnsi="Times New Roman" w:cs="Times New Roman"/>
          <w:sz w:val="28"/>
          <w:szCs w:val="28"/>
        </w:rPr>
        <w:tab/>
        <w:t>The appeal is upheld, with no order as to costs.</w:t>
      </w:r>
    </w:p>
    <w:p w14:paraId="45A970C1" w14:textId="419AA1BB" w:rsidR="00362D30" w:rsidRPr="00535CCD" w:rsidRDefault="00362D30" w:rsidP="009C7C4B">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2</w:t>
      </w:r>
      <w:r w:rsidRPr="00535CCD">
        <w:rPr>
          <w:rFonts w:ascii="Times New Roman" w:hAnsi="Times New Roman" w:cs="Times New Roman"/>
          <w:sz w:val="28"/>
          <w:szCs w:val="28"/>
        </w:rPr>
        <w:tab/>
        <w:t xml:space="preserve">The order of the </w:t>
      </w:r>
      <w:r w:rsidR="007F24F0" w:rsidRPr="00535CCD">
        <w:rPr>
          <w:rFonts w:ascii="Times New Roman" w:hAnsi="Times New Roman" w:cs="Times New Roman"/>
          <w:sz w:val="28"/>
          <w:szCs w:val="28"/>
        </w:rPr>
        <w:t>high court</w:t>
      </w:r>
      <w:r w:rsidRPr="00535CCD">
        <w:rPr>
          <w:rFonts w:ascii="Times New Roman" w:hAnsi="Times New Roman" w:cs="Times New Roman"/>
          <w:sz w:val="28"/>
          <w:szCs w:val="28"/>
        </w:rPr>
        <w:t xml:space="preserve"> is set aside and replaced with the following order:</w:t>
      </w:r>
    </w:p>
    <w:p w14:paraId="1A7E976A" w14:textId="5DA138D7" w:rsidR="00C3334F" w:rsidRPr="00535CCD" w:rsidRDefault="00362D30" w:rsidP="00403740">
      <w:pPr>
        <w:pStyle w:val="BodyText2"/>
      </w:pPr>
      <w:r w:rsidRPr="00535CCD">
        <w:tab/>
        <w:t>‘The rule nisi dated 23 March 2020 is discharged, with no order as to costs.’</w:t>
      </w:r>
    </w:p>
    <w:p w14:paraId="0D0E7F4D" w14:textId="77777777" w:rsidR="00C93C08" w:rsidRPr="00535CCD" w:rsidRDefault="00C93C08" w:rsidP="00403740">
      <w:pPr>
        <w:spacing w:after="0" w:line="360" w:lineRule="auto"/>
        <w:jc w:val="both"/>
        <w:rPr>
          <w:rFonts w:ascii="Times New Roman" w:hAnsi="Times New Roman" w:cs="Times New Roman"/>
          <w:sz w:val="28"/>
          <w:szCs w:val="28"/>
        </w:rPr>
      </w:pPr>
    </w:p>
    <w:p w14:paraId="756423B1" w14:textId="6E9551A9" w:rsidR="00761657" w:rsidRPr="00535CCD" w:rsidRDefault="00C3334F" w:rsidP="00C3334F">
      <w:pPr>
        <w:spacing w:after="0" w:line="360" w:lineRule="auto"/>
        <w:jc w:val="both"/>
        <w:rPr>
          <w:rFonts w:ascii="Times New Roman" w:hAnsi="Times New Roman" w:cs="Times New Roman"/>
          <w:sz w:val="28"/>
          <w:szCs w:val="28"/>
          <w:lang w:val="en-GB"/>
        </w:rPr>
      </w:pPr>
      <w:r w:rsidRPr="00535CCD">
        <w:rPr>
          <w:rFonts w:ascii="Arial" w:eastAsia="Times New Roman" w:hAnsi="Arial" w:cs="Arial"/>
          <w:noProof/>
          <w:sz w:val="24"/>
          <w:szCs w:val="24"/>
          <w:lang w:eastAsia="en-ZA"/>
        </w:rPr>
        <mc:AlternateContent>
          <mc:Choice Requires="wps">
            <w:drawing>
              <wp:anchor distT="0" distB="0" distL="114300" distR="114300" simplePos="0" relativeHeight="251664384" behindDoc="0" locked="0" layoutInCell="1" allowOverlap="1" wp14:anchorId="3DC17F66" wp14:editId="434142AC">
                <wp:simplePos x="0" y="0"/>
                <wp:positionH relativeFrom="column">
                  <wp:posOffset>0</wp:posOffset>
                </wp:positionH>
                <wp:positionV relativeFrom="paragraph">
                  <wp:posOffset>0</wp:posOffset>
                </wp:positionV>
                <wp:extent cx="5724000" cy="0"/>
                <wp:effectExtent l="0" t="0" r="292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1BB8D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n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NMnT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"/>
            </w:pict>
          </mc:Fallback>
        </mc:AlternateContent>
      </w:r>
      <w:bookmarkEnd w:id="1"/>
    </w:p>
    <w:p w14:paraId="7A8F0CD1" w14:textId="053A68CF" w:rsidR="00C3334F" w:rsidRPr="00535CCD" w:rsidRDefault="005B7367" w:rsidP="00C3334F">
      <w:pPr>
        <w:spacing w:line="360" w:lineRule="auto"/>
        <w:jc w:val="center"/>
        <w:rPr>
          <w:rFonts w:ascii="Times New Roman" w:hAnsi="Times New Roman" w:cs="Times New Roman"/>
          <w:b/>
          <w:bCs/>
          <w:sz w:val="28"/>
          <w:szCs w:val="28"/>
        </w:rPr>
      </w:pPr>
      <w:r w:rsidRPr="00535CCD">
        <w:rPr>
          <w:rFonts w:ascii="Times New Roman" w:hAnsi="Times New Roman" w:cs="Times New Roman"/>
          <w:b/>
          <w:bCs/>
          <w:sz w:val="28"/>
          <w:szCs w:val="28"/>
        </w:rPr>
        <w:t>JUDGMENT</w:t>
      </w:r>
    </w:p>
    <w:p w14:paraId="1F4F97EA" w14:textId="3D61D7C6" w:rsidR="00C93C08" w:rsidRPr="00535CCD" w:rsidRDefault="00C3334F" w:rsidP="00403740">
      <w:pPr>
        <w:pStyle w:val="BodyText"/>
      </w:pPr>
      <w:r w:rsidRPr="00535CCD">
        <w:rPr>
          <w:rFonts w:ascii="Arial" w:eastAsia="Times New Roman" w:hAnsi="Arial" w:cs="Arial"/>
          <w:noProof/>
          <w:sz w:val="24"/>
          <w:szCs w:val="24"/>
          <w:lang w:eastAsia="en-ZA"/>
        </w:rPr>
        <mc:AlternateContent>
          <mc:Choice Requires="wps">
            <w:drawing>
              <wp:anchor distT="0" distB="0" distL="114300" distR="114300" simplePos="0" relativeHeight="251666432" behindDoc="0" locked="0" layoutInCell="1" allowOverlap="1" wp14:anchorId="7C13513F" wp14:editId="0C20CAE9">
                <wp:simplePos x="0" y="0"/>
                <wp:positionH relativeFrom="column">
                  <wp:posOffset>0</wp:posOffset>
                </wp:positionH>
                <wp:positionV relativeFrom="paragraph">
                  <wp:posOffset>0</wp:posOffset>
                </wp:positionV>
                <wp:extent cx="5724000" cy="0"/>
                <wp:effectExtent l="0" t="0" r="292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49873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RR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0NsnT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"/>
            </w:pict>
          </mc:Fallback>
        </mc:AlternateContent>
      </w:r>
      <w:r w:rsidR="003939D4" w:rsidRPr="00535CCD">
        <w:t>Goosen AJA</w:t>
      </w:r>
      <w:r w:rsidR="005B7367" w:rsidRPr="00535CCD">
        <w:t xml:space="preserve"> (</w:t>
      </w:r>
      <w:r w:rsidR="007F24F0" w:rsidRPr="00535CCD">
        <w:t>Dambuza, Molemela and Makgoka JJA and Chetty AJA concurring</w:t>
      </w:r>
      <w:r w:rsidR="005B7367" w:rsidRPr="00535CCD">
        <w:t>)</w:t>
      </w:r>
      <w:r w:rsidR="00195787" w:rsidRPr="00535CCD">
        <w:t>:</w:t>
      </w:r>
    </w:p>
    <w:p w14:paraId="27CF5E31" w14:textId="77777777" w:rsidR="00E81973" w:rsidRPr="00535CCD" w:rsidRDefault="00E81973" w:rsidP="00403740">
      <w:pPr>
        <w:pStyle w:val="BodyText"/>
      </w:pPr>
    </w:p>
    <w:p w14:paraId="595D353F" w14:textId="5E69C157" w:rsidR="001371C9" w:rsidRPr="00535CCD" w:rsidRDefault="00E81973" w:rsidP="003939D4">
      <w:pPr>
        <w:shd w:val="clear" w:color="auto" w:fill="FFFFFF"/>
        <w:spacing w:after="0" w:line="360" w:lineRule="auto"/>
        <w:jc w:val="both"/>
        <w:rPr>
          <w:rFonts w:ascii="Times New Roman" w:eastAsia="Times New Roman" w:hAnsi="Times New Roman" w:cs="Times New Roman"/>
          <w:sz w:val="28"/>
          <w:szCs w:val="28"/>
          <w:lang w:eastAsia="en-ZA"/>
        </w:rPr>
      </w:pPr>
      <w:r w:rsidRPr="00535CCD">
        <w:rPr>
          <w:rFonts w:ascii="Times New Roman" w:eastAsia="Times New Roman" w:hAnsi="Times New Roman" w:cs="Times New Roman"/>
          <w:sz w:val="28"/>
          <w:szCs w:val="28"/>
          <w:lang w:eastAsia="en-ZA"/>
        </w:rPr>
        <w:t>[</w:t>
      </w:r>
      <w:r w:rsidR="00ED76A9" w:rsidRPr="00535CCD">
        <w:rPr>
          <w:rFonts w:ascii="Times New Roman" w:eastAsia="Times New Roman" w:hAnsi="Times New Roman" w:cs="Times New Roman"/>
          <w:sz w:val="28"/>
          <w:szCs w:val="28"/>
          <w:lang w:eastAsia="en-ZA"/>
        </w:rPr>
        <w:t>1</w:t>
      </w:r>
      <w:r w:rsidRPr="00535CCD">
        <w:rPr>
          <w:rFonts w:ascii="Times New Roman" w:eastAsia="Times New Roman" w:hAnsi="Times New Roman" w:cs="Times New Roman"/>
          <w:sz w:val="28"/>
          <w:szCs w:val="28"/>
          <w:lang w:eastAsia="en-ZA"/>
        </w:rPr>
        <w:t>]</w:t>
      </w:r>
      <w:r w:rsidRPr="00535CCD">
        <w:rPr>
          <w:rFonts w:ascii="Times New Roman" w:eastAsia="Times New Roman" w:hAnsi="Times New Roman" w:cs="Times New Roman"/>
          <w:sz w:val="28"/>
          <w:szCs w:val="28"/>
          <w:lang w:eastAsia="en-ZA"/>
        </w:rPr>
        <w:tab/>
      </w:r>
      <w:r w:rsidR="00C8276A" w:rsidRPr="00535CCD">
        <w:rPr>
          <w:rFonts w:ascii="Times New Roman" w:eastAsia="Times New Roman" w:hAnsi="Times New Roman" w:cs="Times New Roman"/>
          <w:sz w:val="28"/>
          <w:szCs w:val="28"/>
          <w:lang w:eastAsia="en-ZA"/>
        </w:rPr>
        <w:t>This</w:t>
      </w:r>
      <w:r w:rsidR="003939D4" w:rsidRPr="00535CCD">
        <w:rPr>
          <w:rFonts w:ascii="Times New Roman" w:eastAsia="Times New Roman" w:hAnsi="Times New Roman" w:cs="Times New Roman"/>
          <w:sz w:val="28"/>
          <w:szCs w:val="28"/>
          <w:lang w:eastAsia="en-ZA"/>
        </w:rPr>
        <w:t xml:space="preserve"> appeal is against an order of the </w:t>
      </w:r>
      <w:r w:rsidR="00A8184C" w:rsidRPr="00535CCD">
        <w:rPr>
          <w:rFonts w:ascii="Times New Roman" w:eastAsia="Times New Roman" w:hAnsi="Times New Roman" w:cs="Times New Roman"/>
          <w:sz w:val="28"/>
          <w:szCs w:val="28"/>
          <w:lang w:eastAsia="en-ZA"/>
        </w:rPr>
        <w:t>Easte</w:t>
      </w:r>
      <w:r w:rsidR="000A64BB" w:rsidRPr="00535CCD">
        <w:rPr>
          <w:rFonts w:ascii="Times New Roman" w:eastAsia="Times New Roman" w:hAnsi="Times New Roman" w:cs="Times New Roman"/>
          <w:sz w:val="28"/>
          <w:szCs w:val="28"/>
          <w:lang w:eastAsia="en-ZA"/>
        </w:rPr>
        <w:t>r</w:t>
      </w:r>
      <w:r w:rsidR="00A8184C" w:rsidRPr="00535CCD">
        <w:rPr>
          <w:rFonts w:ascii="Times New Roman" w:eastAsia="Times New Roman" w:hAnsi="Times New Roman" w:cs="Times New Roman"/>
          <w:sz w:val="28"/>
          <w:szCs w:val="28"/>
          <w:lang w:eastAsia="en-ZA"/>
        </w:rPr>
        <w:t xml:space="preserve">n Cape Division of the </w:t>
      </w:r>
      <w:r w:rsidR="003939D4" w:rsidRPr="00535CCD">
        <w:rPr>
          <w:rFonts w:ascii="Times New Roman" w:eastAsia="Times New Roman" w:hAnsi="Times New Roman" w:cs="Times New Roman"/>
          <w:sz w:val="28"/>
          <w:szCs w:val="28"/>
          <w:lang w:eastAsia="en-ZA"/>
        </w:rPr>
        <w:t>High Court</w:t>
      </w:r>
      <w:r w:rsidR="00282772">
        <w:rPr>
          <w:rFonts w:ascii="Times New Roman" w:eastAsia="Times New Roman" w:hAnsi="Times New Roman" w:cs="Times New Roman"/>
          <w:sz w:val="28"/>
          <w:szCs w:val="28"/>
          <w:lang w:eastAsia="en-ZA"/>
        </w:rPr>
        <w:t>,</w:t>
      </w:r>
      <w:r w:rsidR="00A8184C" w:rsidRPr="00535CCD">
        <w:rPr>
          <w:rFonts w:ascii="Times New Roman" w:eastAsia="Times New Roman" w:hAnsi="Times New Roman" w:cs="Times New Roman"/>
          <w:sz w:val="28"/>
          <w:szCs w:val="28"/>
          <w:lang w:eastAsia="en-ZA"/>
        </w:rPr>
        <w:t xml:space="preserve"> </w:t>
      </w:r>
      <w:r w:rsidR="003939D4" w:rsidRPr="00535CCD">
        <w:rPr>
          <w:rFonts w:ascii="Times New Roman" w:eastAsia="Times New Roman" w:hAnsi="Times New Roman" w:cs="Times New Roman"/>
          <w:sz w:val="28"/>
          <w:szCs w:val="28"/>
          <w:lang w:eastAsia="en-ZA"/>
        </w:rPr>
        <w:t>Mthatha</w:t>
      </w:r>
      <w:r w:rsidR="00C8276A" w:rsidRPr="00535CCD">
        <w:rPr>
          <w:rFonts w:ascii="Times New Roman" w:eastAsia="Times New Roman" w:hAnsi="Times New Roman" w:cs="Times New Roman"/>
          <w:sz w:val="28"/>
          <w:szCs w:val="28"/>
          <w:lang w:eastAsia="en-ZA"/>
        </w:rPr>
        <w:t xml:space="preserve"> </w:t>
      </w:r>
      <w:r w:rsidR="005C211F" w:rsidRPr="00535CCD">
        <w:rPr>
          <w:rFonts w:ascii="Times New Roman" w:eastAsia="Times New Roman" w:hAnsi="Times New Roman" w:cs="Times New Roman"/>
          <w:sz w:val="28"/>
          <w:szCs w:val="28"/>
          <w:lang w:eastAsia="en-ZA"/>
        </w:rPr>
        <w:t xml:space="preserve">(the high court), </w:t>
      </w:r>
      <w:r w:rsidR="003939D4" w:rsidRPr="00535CCD">
        <w:rPr>
          <w:rFonts w:ascii="Times New Roman" w:eastAsia="Times New Roman" w:hAnsi="Times New Roman" w:cs="Times New Roman"/>
          <w:sz w:val="28"/>
          <w:szCs w:val="28"/>
          <w:lang w:eastAsia="en-ZA"/>
        </w:rPr>
        <w:t xml:space="preserve">confirming a rule </w:t>
      </w:r>
      <w:r w:rsidR="007F24F0" w:rsidRPr="00535CCD">
        <w:rPr>
          <w:rFonts w:ascii="Times New Roman" w:eastAsia="Times New Roman" w:hAnsi="Times New Roman" w:cs="Times New Roman"/>
          <w:sz w:val="28"/>
          <w:szCs w:val="28"/>
          <w:lang w:eastAsia="en-ZA"/>
        </w:rPr>
        <w:t>nisi</w:t>
      </w:r>
      <w:r w:rsidR="003939D4" w:rsidRPr="00535CCD">
        <w:rPr>
          <w:rFonts w:ascii="Times New Roman" w:eastAsia="Times New Roman" w:hAnsi="Times New Roman" w:cs="Times New Roman"/>
          <w:sz w:val="28"/>
          <w:szCs w:val="28"/>
          <w:lang w:eastAsia="en-ZA"/>
        </w:rPr>
        <w:t xml:space="preserve"> </w:t>
      </w:r>
      <w:r w:rsidR="00C8276A" w:rsidRPr="00535CCD">
        <w:rPr>
          <w:rFonts w:ascii="Times New Roman" w:eastAsia="Times New Roman" w:hAnsi="Times New Roman" w:cs="Times New Roman"/>
          <w:sz w:val="28"/>
          <w:szCs w:val="28"/>
          <w:lang w:eastAsia="en-ZA"/>
        </w:rPr>
        <w:t>on 30 June 2020</w:t>
      </w:r>
      <w:r w:rsidR="004866BF" w:rsidRPr="00535CCD">
        <w:rPr>
          <w:rFonts w:ascii="Times New Roman" w:eastAsia="Times New Roman" w:hAnsi="Times New Roman" w:cs="Times New Roman"/>
          <w:sz w:val="28"/>
          <w:szCs w:val="28"/>
          <w:lang w:eastAsia="en-ZA"/>
        </w:rPr>
        <w:t xml:space="preserve">, which </w:t>
      </w:r>
      <w:r w:rsidR="00C8276A" w:rsidRPr="00535CCD">
        <w:rPr>
          <w:rFonts w:ascii="Times New Roman" w:eastAsia="Times New Roman" w:hAnsi="Times New Roman" w:cs="Times New Roman"/>
          <w:sz w:val="28"/>
          <w:szCs w:val="28"/>
          <w:lang w:eastAsia="en-ZA"/>
        </w:rPr>
        <w:t xml:space="preserve">was </w:t>
      </w:r>
      <w:r w:rsidR="0064286E" w:rsidRPr="00535CCD">
        <w:rPr>
          <w:rFonts w:ascii="Times New Roman" w:eastAsia="Times New Roman" w:hAnsi="Times New Roman" w:cs="Times New Roman"/>
          <w:sz w:val="28"/>
          <w:szCs w:val="28"/>
          <w:lang w:eastAsia="en-ZA"/>
        </w:rPr>
        <w:t xml:space="preserve">granted </w:t>
      </w:r>
      <w:r w:rsidR="008C720A">
        <w:rPr>
          <w:rFonts w:ascii="Times New Roman" w:eastAsia="Times New Roman" w:hAnsi="Times New Roman" w:cs="Times New Roman"/>
          <w:sz w:val="28"/>
          <w:szCs w:val="28"/>
          <w:lang w:eastAsia="en-ZA"/>
        </w:rPr>
        <w:t xml:space="preserve">on 23 March 2020. </w:t>
      </w:r>
      <w:r w:rsidR="00C8276A" w:rsidRPr="00535CCD">
        <w:rPr>
          <w:rFonts w:ascii="Times New Roman" w:eastAsia="Times New Roman" w:hAnsi="Times New Roman" w:cs="Times New Roman"/>
          <w:sz w:val="28"/>
          <w:szCs w:val="28"/>
          <w:lang w:eastAsia="en-ZA"/>
        </w:rPr>
        <w:t>The r</w:t>
      </w:r>
      <w:r w:rsidR="003939D4" w:rsidRPr="00535CCD">
        <w:rPr>
          <w:rFonts w:ascii="Times New Roman" w:eastAsia="Times New Roman" w:hAnsi="Times New Roman" w:cs="Times New Roman"/>
          <w:sz w:val="28"/>
          <w:szCs w:val="28"/>
          <w:lang w:eastAsia="en-ZA"/>
        </w:rPr>
        <w:t>espondent sued the appellant</w:t>
      </w:r>
      <w:r w:rsidR="00345FA2" w:rsidRPr="00535CCD">
        <w:rPr>
          <w:rFonts w:ascii="Times New Roman" w:eastAsia="Times New Roman" w:hAnsi="Times New Roman" w:cs="Times New Roman"/>
          <w:sz w:val="28"/>
          <w:szCs w:val="28"/>
          <w:lang w:eastAsia="en-ZA"/>
        </w:rPr>
        <w:t>,</w:t>
      </w:r>
      <w:r w:rsidR="003939D4" w:rsidRPr="00535CCD">
        <w:rPr>
          <w:rFonts w:ascii="Times New Roman" w:eastAsia="Times New Roman" w:hAnsi="Times New Roman" w:cs="Times New Roman"/>
          <w:sz w:val="28"/>
          <w:szCs w:val="28"/>
          <w:lang w:eastAsia="en-ZA"/>
        </w:rPr>
        <w:t xml:space="preserve"> the </w:t>
      </w:r>
      <w:r w:rsidR="003B10EA" w:rsidRPr="00535CCD">
        <w:rPr>
          <w:rFonts w:ascii="Times New Roman" w:eastAsia="Times New Roman" w:hAnsi="Times New Roman" w:cs="Times New Roman"/>
          <w:sz w:val="28"/>
          <w:szCs w:val="28"/>
          <w:lang w:eastAsia="en-ZA"/>
        </w:rPr>
        <w:t xml:space="preserve">Member of the Executive Council </w:t>
      </w:r>
      <w:r w:rsidR="003939D4" w:rsidRPr="00535CCD">
        <w:rPr>
          <w:rFonts w:ascii="Times New Roman" w:eastAsia="Times New Roman" w:hAnsi="Times New Roman" w:cs="Times New Roman"/>
          <w:sz w:val="28"/>
          <w:szCs w:val="28"/>
          <w:lang w:eastAsia="en-ZA"/>
        </w:rPr>
        <w:t>for Health</w:t>
      </w:r>
      <w:r w:rsidR="003B10EA" w:rsidRPr="00535CCD">
        <w:rPr>
          <w:rFonts w:ascii="Times New Roman" w:eastAsia="Times New Roman" w:hAnsi="Times New Roman" w:cs="Times New Roman"/>
          <w:sz w:val="28"/>
          <w:szCs w:val="28"/>
          <w:lang w:eastAsia="en-ZA"/>
        </w:rPr>
        <w:t xml:space="preserve">, Eastern Cape (the MEC) </w:t>
      </w:r>
      <w:r w:rsidR="003939D4" w:rsidRPr="00535CCD">
        <w:rPr>
          <w:rFonts w:ascii="Times New Roman" w:eastAsia="Times New Roman" w:hAnsi="Times New Roman" w:cs="Times New Roman"/>
          <w:sz w:val="28"/>
          <w:szCs w:val="28"/>
          <w:lang w:eastAsia="en-ZA"/>
        </w:rPr>
        <w:t>in her personal and representative capacities on behalf of her minor child. She claimed damages arising from harm caused t</w:t>
      </w:r>
      <w:r w:rsidR="00C8276A" w:rsidRPr="00535CCD">
        <w:rPr>
          <w:rFonts w:ascii="Times New Roman" w:eastAsia="Times New Roman" w:hAnsi="Times New Roman" w:cs="Times New Roman"/>
          <w:sz w:val="28"/>
          <w:szCs w:val="28"/>
          <w:lang w:eastAsia="en-ZA"/>
        </w:rPr>
        <w:t xml:space="preserve">o the minor child during birth at </w:t>
      </w:r>
      <w:r w:rsidR="00093775" w:rsidRPr="00535CCD">
        <w:rPr>
          <w:rFonts w:ascii="Times New Roman" w:eastAsia="Times New Roman" w:hAnsi="Times New Roman" w:cs="Times New Roman"/>
          <w:sz w:val="28"/>
          <w:szCs w:val="28"/>
          <w:lang w:eastAsia="en-ZA"/>
        </w:rPr>
        <w:t>Mthatha General Hospital, a public health facility in the Eastern Cape</w:t>
      </w:r>
      <w:r w:rsidR="00195787" w:rsidRPr="00535CCD">
        <w:rPr>
          <w:rFonts w:ascii="Times New Roman" w:eastAsia="Times New Roman" w:hAnsi="Times New Roman" w:cs="Times New Roman"/>
          <w:sz w:val="28"/>
          <w:szCs w:val="28"/>
          <w:lang w:eastAsia="en-ZA"/>
        </w:rPr>
        <w:t>, which falls under the MEC’s authority</w:t>
      </w:r>
      <w:r w:rsidR="003B10EA" w:rsidRPr="00535CCD">
        <w:rPr>
          <w:rFonts w:ascii="Times New Roman" w:eastAsia="Times New Roman" w:hAnsi="Times New Roman" w:cs="Times New Roman"/>
          <w:sz w:val="28"/>
          <w:szCs w:val="28"/>
          <w:lang w:eastAsia="en-ZA"/>
        </w:rPr>
        <w:t>.</w:t>
      </w:r>
      <w:r w:rsidR="00093775" w:rsidRPr="00535CCD">
        <w:rPr>
          <w:rFonts w:ascii="Times New Roman" w:eastAsia="Times New Roman" w:hAnsi="Times New Roman" w:cs="Times New Roman"/>
          <w:sz w:val="28"/>
          <w:szCs w:val="28"/>
          <w:lang w:eastAsia="en-ZA"/>
        </w:rPr>
        <w:t xml:space="preserve"> </w:t>
      </w:r>
    </w:p>
    <w:p w14:paraId="67D09B9C" w14:textId="77777777" w:rsidR="003939D4" w:rsidRPr="00535CCD" w:rsidRDefault="003939D4" w:rsidP="003939D4">
      <w:pPr>
        <w:shd w:val="clear" w:color="auto" w:fill="FFFFFF"/>
        <w:spacing w:after="0" w:line="360" w:lineRule="auto"/>
        <w:jc w:val="both"/>
        <w:rPr>
          <w:rFonts w:ascii="Times New Roman" w:eastAsia="Times New Roman" w:hAnsi="Times New Roman" w:cs="Times New Roman"/>
          <w:sz w:val="28"/>
          <w:szCs w:val="28"/>
          <w:lang w:eastAsia="en-ZA"/>
        </w:rPr>
      </w:pPr>
    </w:p>
    <w:p w14:paraId="48EE94D3" w14:textId="77777777" w:rsidR="004866BF" w:rsidRPr="00535CCD" w:rsidRDefault="003939D4" w:rsidP="004866BF">
      <w:pPr>
        <w:spacing w:after="0" w:line="360" w:lineRule="auto"/>
        <w:jc w:val="both"/>
        <w:rPr>
          <w:rFonts w:ascii="Times New Roman" w:hAnsi="Times New Roman" w:cs="Times New Roman"/>
          <w:sz w:val="28"/>
          <w:szCs w:val="28"/>
        </w:rPr>
      </w:pPr>
      <w:r w:rsidRPr="00535CCD">
        <w:rPr>
          <w:rFonts w:ascii="Times New Roman" w:eastAsia="Times New Roman" w:hAnsi="Times New Roman" w:cs="Times New Roman"/>
          <w:sz w:val="28"/>
          <w:szCs w:val="28"/>
          <w:lang w:eastAsia="en-ZA"/>
        </w:rPr>
        <w:t>[2]</w:t>
      </w:r>
      <w:r w:rsidRPr="00535CCD">
        <w:rPr>
          <w:rFonts w:ascii="Times New Roman" w:eastAsia="Times New Roman" w:hAnsi="Times New Roman" w:cs="Times New Roman"/>
          <w:sz w:val="28"/>
          <w:szCs w:val="28"/>
          <w:lang w:eastAsia="en-ZA"/>
        </w:rPr>
        <w:tab/>
        <w:t>The action commenced in July 2015. On 15 October 2019 Dawood J issued an order</w:t>
      </w:r>
      <w:r w:rsidR="00BB6F6C" w:rsidRPr="00535CCD">
        <w:rPr>
          <w:rFonts w:ascii="Times New Roman" w:eastAsia="Times New Roman" w:hAnsi="Times New Roman" w:cs="Times New Roman"/>
          <w:sz w:val="28"/>
          <w:szCs w:val="28"/>
          <w:lang w:eastAsia="en-ZA"/>
        </w:rPr>
        <w:t xml:space="preserve"> </w:t>
      </w:r>
      <w:r w:rsidR="003B10EA" w:rsidRPr="00535CCD">
        <w:rPr>
          <w:rFonts w:ascii="Times New Roman" w:eastAsia="Times New Roman" w:hAnsi="Times New Roman" w:cs="Times New Roman"/>
          <w:sz w:val="28"/>
          <w:szCs w:val="28"/>
          <w:lang w:eastAsia="en-ZA"/>
        </w:rPr>
        <w:t xml:space="preserve">in terms of which </w:t>
      </w:r>
      <w:r w:rsidRPr="00535CCD">
        <w:rPr>
          <w:rFonts w:ascii="Times New Roman" w:eastAsia="Times New Roman" w:hAnsi="Times New Roman" w:cs="Times New Roman"/>
          <w:sz w:val="28"/>
          <w:szCs w:val="28"/>
          <w:lang w:eastAsia="en-ZA"/>
        </w:rPr>
        <w:t xml:space="preserve">the MEC </w:t>
      </w:r>
      <w:r w:rsidR="003B10EA" w:rsidRPr="00535CCD">
        <w:rPr>
          <w:rFonts w:ascii="Times New Roman" w:eastAsia="Times New Roman" w:hAnsi="Times New Roman" w:cs="Times New Roman"/>
          <w:sz w:val="28"/>
          <w:szCs w:val="28"/>
          <w:lang w:eastAsia="en-ZA"/>
        </w:rPr>
        <w:t xml:space="preserve">was </w:t>
      </w:r>
      <w:r w:rsidR="006A1839" w:rsidRPr="00535CCD">
        <w:rPr>
          <w:rFonts w:ascii="Times New Roman" w:eastAsia="Times New Roman" w:hAnsi="Times New Roman" w:cs="Times New Roman"/>
          <w:sz w:val="28"/>
          <w:szCs w:val="28"/>
          <w:lang w:eastAsia="en-ZA"/>
        </w:rPr>
        <w:t xml:space="preserve">held </w:t>
      </w:r>
      <w:r w:rsidRPr="00535CCD">
        <w:rPr>
          <w:rFonts w:ascii="Times New Roman" w:eastAsia="Times New Roman" w:hAnsi="Times New Roman" w:cs="Times New Roman"/>
          <w:sz w:val="28"/>
          <w:szCs w:val="28"/>
          <w:lang w:eastAsia="en-ZA"/>
        </w:rPr>
        <w:t xml:space="preserve">liable for damages suffered by </w:t>
      </w:r>
      <w:r w:rsidR="00093775" w:rsidRPr="00535CCD">
        <w:rPr>
          <w:rFonts w:ascii="Times New Roman" w:eastAsia="Times New Roman" w:hAnsi="Times New Roman" w:cs="Times New Roman"/>
          <w:sz w:val="28"/>
          <w:szCs w:val="28"/>
          <w:lang w:eastAsia="en-ZA"/>
        </w:rPr>
        <w:t>the respondent in both her personal and representative capacities.</w:t>
      </w:r>
      <w:r w:rsidR="003B10EA" w:rsidRPr="00535CCD">
        <w:rPr>
          <w:rFonts w:ascii="Times New Roman" w:eastAsia="Times New Roman" w:hAnsi="Times New Roman" w:cs="Times New Roman"/>
          <w:sz w:val="28"/>
          <w:szCs w:val="28"/>
          <w:lang w:eastAsia="en-ZA"/>
        </w:rPr>
        <w:t xml:space="preserve"> The determination </w:t>
      </w:r>
      <w:r w:rsidR="003B10EA" w:rsidRPr="00535CCD">
        <w:rPr>
          <w:rFonts w:ascii="Times New Roman" w:eastAsia="Times New Roman" w:hAnsi="Times New Roman" w:cs="Times New Roman"/>
          <w:sz w:val="28"/>
          <w:szCs w:val="28"/>
          <w:lang w:eastAsia="en-ZA"/>
        </w:rPr>
        <w:lastRenderedPageBreak/>
        <w:t>of quantum was postponed</w:t>
      </w:r>
      <w:r w:rsidR="004866BF" w:rsidRPr="00535CCD">
        <w:rPr>
          <w:rFonts w:ascii="Times New Roman" w:eastAsia="Times New Roman" w:hAnsi="Times New Roman" w:cs="Times New Roman"/>
          <w:sz w:val="28"/>
          <w:szCs w:val="28"/>
          <w:lang w:eastAsia="en-ZA"/>
        </w:rPr>
        <w:t xml:space="preserve"> to </w:t>
      </w:r>
      <w:r w:rsidR="004866BF" w:rsidRPr="00535CCD">
        <w:rPr>
          <w:rFonts w:ascii="Times New Roman" w:hAnsi="Times New Roman" w:cs="Times New Roman"/>
          <w:sz w:val="28"/>
          <w:szCs w:val="28"/>
        </w:rPr>
        <w:t>28 November 2019 ‘</w:t>
      </w:r>
      <w:r w:rsidR="004866BF" w:rsidRPr="00535CCD">
        <w:rPr>
          <w:rFonts w:ascii="Times New Roman" w:hAnsi="Times New Roman" w:cs="Times New Roman"/>
          <w:i/>
          <w:sz w:val="28"/>
          <w:szCs w:val="28"/>
        </w:rPr>
        <w:t>for settlement purposes only</w:t>
      </w:r>
      <w:r w:rsidR="004866BF" w:rsidRPr="00535CCD">
        <w:rPr>
          <w:rFonts w:ascii="Times New Roman" w:hAnsi="Times New Roman" w:cs="Times New Roman"/>
          <w:sz w:val="28"/>
          <w:szCs w:val="28"/>
        </w:rPr>
        <w:t>.’ (My emphasis.)</w:t>
      </w:r>
    </w:p>
    <w:p w14:paraId="03D044BD" w14:textId="77777777" w:rsidR="003939D4" w:rsidRPr="00535CCD" w:rsidRDefault="003939D4" w:rsidP="003939D4">
      <w:pPr>
        <w:shd w:val="clear" w:color="auto" w:fill="FFFFFF"/>
        <w:spacing w:after="0" w:line="360" w:lineRule="auto"/>
        <w:jc w:val="both"/>
        <w:rPr>
          <w:rFonts w:ascii="Times New Roman" w:eastAsia="Times New Roman" w:hAnsi="Times New Roman" w:cs="Times New Roman"/>
          <w:sz w:val="28"/>
          <w:szCs w:val="28"/>
          <w:lang w:eastAsia="en-ZA"/>
        </w:rPr>
      </w:pPr>
    </w:p>
    <w:p w14:paraId="67E9B138" w14:textId="30340BA4" w:rsidR="00E46ABA" w:rsidRPr="00535CCD" w:rsidRDefault="00E46ABA" w:rsidP="00975713">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5E71B5" w:rsidRPr="00535CCD">
        <w:rPr>
          <w:rFonts w:ascii="Times New Roman" w:hAnsi="Times New Roman" w:cs="Times New Roman"/>
          <w:sz w:val="28"/>
          <w:szCs w:val="28"/>
        </w:rPr>
        <w:t>3</w:t>
      </w:r>
      <w:r w:rsidRPr="00535CCD">
        <w:rPr>
          <w:rFonts w:ascii="Times New Roman" w:hAnsi="Times New Roman" w:cs="Times New Roman"/>
          <w:sz w:val="28"/>
          <w:szCs w:val="28"/>
        </w:rPr>
        <w:t>]</w:t>
      </w:r>
      <w:r w:rsidRPr="00535CCD">
        <w:rPr>
          <w:rFonts w:ascii="Times New Roman" w:hAnsi="Times New Roman" w:cs="Times New Roman"/>
          <w:sz w:val="28"/>
          <w:szCs w:val="28"/>
        </w:rPr>
        <w:tab/>
        <w:t>On 28 November 2019 the</w:t>
      </w:r>
      <w:r w:rsidR="004866BF" w:rsidRPr="00535CCD">
        <w:rPr>
          <w:rFonts w:ascii="Times New Roman" w:hAnsi="Times New Roman" w:cs="Times New Roman"/>
          <w:sz w:val="28"/>
          <w:szCs w:val="28"/>
        </w:rPr>
        <w:t xml:space="preserve"> matter</w:t>
      </w:r>
      <w:r w:rsidRPr="00535CCD">
        <w:rPr>
          <w:rFonts w:ascii="Times New Roman" w:hAnsi="Times New Roman" w:cs="Times New Roman"/>
          <w:sz w:val="28"/>
          <w:szCs w:val="28"/>
        </w:rPr>
        <w:t xml:space="preserve"> came before Brooks J</w:t>
      </w:r>
      <w:r w:rsidR="00A351F7" w:rsidRPr="00535CCD">
        <w:rPr>
          <w:rFonts w:ascii="Times New Roman" w:hAnsi="Times New Roman" w:cs="Times New Roman"/>
          <w:sz w:val="28"/>
          <w:szCs w:val="28"/>
        </w:rPr>
        <w:t>, who</w:t>
      </w:r>
      <w:r w:rsidRPr="00535CCD">
        <w:rPr>
          <w:rFonts w:ascii="Times New Roman" w:hAnsi="Times New Roman" w:cs="Times New Roman"/>
          <w:sz w:val="28"/>
          <w:szCs w:val="28"/>
        </w:rPr>
        <w:t xml:space="preserve"> issue</w:t>
      </w:r>
      <w:r w:rsidR="00CA015C" w:rsidRPr="00535CCD">
        <w:rPr>
          <w:rFonts w:ascii="Times New Roman" w:hAnsi="Times New Roman" w:cs="Times New Roman"/>
          <w:sz w:val="28"/>
          <w:szCs w:val="28"/>
        </w:rPr>
        <w:t>d</w:t>
      </w:r>
      <w:r w:rsidRPr="00535CCD">
        <w:rPr>
          <w:rFonts w:ascii="Times New Roman" w:hAnsi="Times New Roman" w:cs="Times New Roman"/>
          <w:sz w:val="28"/>
          <w:szCs w:val="28"/>
        </w:rPr>
        <w:t xml:space="preserve"> an order, by agreement, that:</w:t>
      </w:r>
    </w:p>
    <w:p w14:paraId="0B4091C8" w14:textId="77777777" w:rsidR="00E46ABA" w:rsidRPr="00535CCD" w:rsidRDefault="00E46ABA"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‘1. The matter be and is postponed to 7 February 2020 </w:t>
      </w:r>
      <w:r w:rsidRPr="00535CCD">
        <w:rPr>
          <w:rFonts w:ascii="Times New Roman" w:hAnsi="Times New Roman" w:cs="Times New Roman"/>
          <w:i/>
          <w:sz w:val="24"/>
          <w:szCs w:val="24"/>
        </w:rPr>
        <w:t>for settlement purposes</w:t>
      </w:r>
      <w:r w:rsidRPr="00535CCD">
        <w:rPr>
          <w:rFonts w:ascii="Times New Roman" w:hAnsi="Times New Roman" w:cs="Times New Roman"/>
          <w:sz w:val="24"/>
          <w:szCs w:val="24"/>
        </w:rPr>
        <w:t>.</w:t>
      </w:r>
    </w:p>
    <w:p w14:paraId="4725505E" w14:textId="558E431E" w:rsidR="00E46ABA" w:rsidRPr="00535CCD" w:rsidRDefault="00E46ABA"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2. The defendant is directed to serve and deliver its expert reports on quantum on or before </w:t>
      </w:r>
      <w:r w:rsidR="00592DF9">
        <w:rPr>
          <w:rFonts w:ascii="Times New Roman" w:hAnsi="Times New Roman" w:cs="Times New Roman"/>
          <w:sz w:val="24"/>
          <w:szCs w:val="24"/>
        </w:rPr>
        <w:t>0</w:t>
      </w:r>
      <w:r w:rsidRPr="00535CCD">
        <w:rPr>
          <w:rFonts w:ascii="Times New Roman" w:hAnsi="Times New Roman" w:cs="Times New Roman"/>
          <w:sz w:val="24"/>
          <w:szCs w:val="24"/>
        </w:rPr>
        <w:t>5 December 2019.</w:t>
      </w:r>
    </w:p>
    <w:p w14:paraId="7D88EE27" w14:textId="77777777" w:rsidR="00E46ABA" w:rsidRPr="00535CCD" w:rsidRDefault="00E46ABA"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3. The parties are directed to conclude </w:t>
      </w:r>
      <w:r w:rsidR="006D2B1A" w:rsidRPr="00535CCD">
        <w:rPr>
          <w:rFonts w:ascii="Times New Roman" w:hAnsi="Times New Roman" w:cs="Times New Roman"/>
          <w:sz w:val="24"/>
          <w:szCs w:val="24"/>
        </w:rPr>
        <w:t>joint minutes</w:t>
      </w:r>
      <w:r w:rsidRPr="00535CCD">
        <w:rPr>
          <w:rFonts w:ascii="Times New Roman" w:hAnsi="Times New Roman" w:cs="Times New Roman"/>
          <w:sz w:val="24"/>
          <w:szCs w:val="24"/>
        </w:rPr>
        <w:t xml:space="preserve"> on 13 December 2019.</w:t>
      </w:r>
    </w:p>
    <w:p w14:paraId="09253D5D" w14:textId="77777777" w:rsidR="00E46ABA" w:rsidRPr="00535CCD" w:rsidRDefault="00E46ABA"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4. The parties are further directed to hold a further pre-trial conference on 17 </w:t>
      </w:r>
      <w:r w:rsidR="006A1839" w:rsidRPr="00535CCD">
        <w:rPr>
          <w:rFonts w:ascii="Times New Roman" w:hAnsi="Times New Roman" w:cs="Times New Roman"/>
          <w:sz w:val="24"/>
          <w:szCs w:val="24"/>
        </w:rPr>
        <w:t>January</w:t>
      </w:r>
      <w:r w:rsidRPr="00535CCD">
        <w:rPr>
          <w:rFonts w:ascii="Times New Roman" w:hAnsi="Times New Roman" w:cs="Times New Roman"/>
          <w:sz w:val="24"/>
          <w:szCs w:val="24"/>
        </w:rPr>
        <w:t xml:space="preserve"> 2020.’</w:t>
      </w:r>
    </w:p>
    <w:p w14:paraId="74AFE18A" w14:textId="77777777" w:rsidR="00E46ABA" w:rsidRPr="00535CCD" w:rsidRDefault="00E46ABA" w:rsidP="00975713">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(My emphasis</w:t>
      </w:r>
      <w:r w:rsidR="000D364C" w:rsidRPr="00535CCD">
        <w:rPr>
          <w:rFonts w:ascii="Times New Roman" w:hAnsi="Times New Roman" w:cs="Times New Roman"/>
          <w:sz w:val="28"/>
          <w:szCs w:val="28"/>
        </w:rPr>
        <w:t>.</w:t>
      </w:r>
      <w:r w:rsidRPr="00535CCD">
        <w:rPr>
          <w:rFonts w:ascii="Times New Roman" w:hAnsi="Times New Roman" w:cs="Times New Roman"/>
          <w:sz w:val="28"/>
          <w:szCs w:val="28"/>
        </w:rPr>
        <w:t>)</w:t>
      </w:r>
    </w:p>
    <w:p w14:paraId="1A6C5349" w14:textId="77777777" w:rsidR="00E46ABA" w:rsidRPr="00535CCD" w:rsidRDefault="00E46ABA" w:rsidP="00975713">
      <w:pPr>
        <w:spacing w:after="0" w:line="360" w:lineRule="auto"/>
        <w:jc w:val="both"/>
        <w:rPr>
          <w:rFonts w:ascii="Times New Roman" w:hAnsi="Times New Roman" w:cs="Times New Roman"/>
          <w:sz w:val="24"/>
          <w:szCs w:val="24"/>
        </w:rPr>
      </w:pPr>
    </w:p>
    <w:p w14:paraId="48C3DD94" w14:textId="77777777" w:rsidR="00E46ABA" w:rsidRPr="00535CCD" w:rsidRDefault="00E46ABA" w:rsidP="00975713">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5E71B5" w:rsidRPr="00535CCD">
        <w:rPr>
          <w:rFonts w:ascii="Times New Roman" w:hAnsi="Times New Roman" w:cs="Times New Roman"/>
          <w:sz w:val="28"/>
          <w:szCs w:val="28"/>
        </w:rPr>
        <w:t>4</w:t>
      </w:r>
      <w:r w:rsidRPr="00535CCD">
        <w:rPr>
          <w:rFonts w:ascii="Times New Roman" w:hAnsi="Times New Roman" w:cs="Times New Roman"/>
          <w:sz w:val="28"/>
          <w:szCs w:val="28"/>
        </w:rPr>
        <w:t>]</w:t>
      </w:r>
      <w:r w:rsidRPr="00535CCD">
        <w:rPr>
          <w:rFonts w:ascii="Times New Roman" w:hAnsi="Times New Roman" w:cs="Times New Roman"/>
          <w:sz w:val="28"/>
          <w:szCs w:val="28"/>
        </w:rPr>
        <w:tab/>
        <w:t>On 7 February 2020</w:t>
      </w:r>
      <w:r w:rsidR="006A1839" w:rsidRPr="00535CCD">
        <w:rPr>
          <w:rFonts w:ascii="Times New Roman" w:hAnsi="Times New Roman" w:cs="Times New Roman"/>
          <w:sz w:val="28"/>
          <w:szCs w:val="28"/>
        </w:rPr>
        <w:t>,</w:t>
      </w:r>
      <w:r w:rsidRPr="00535CCD">
        <w:rPr>
          <w:rFonts w:ascii="Times New Roman" w:hAnsi="Times New Roman" w:cs="Times New Roman"/>
          <w:sz w:val="28"/>
          <w:szCs w:val="28"/>
        </w:rPr>
        <w:t xml:space="preserve"> </w:t>
      </w:r>
      <w:r w:rsidR="009225B1" w:rsidRPr="00535CCD">
        <w:rPr>
          <w:rFonts w:ascii="Times New Roman" w:hAnsi="Times New Roman" w:cs="Times New Roman"/>
          <w:sz w:val="28"/>
          <w:szCs w:val="28"/>
        </w:rPr>
        <w:t>the matter came before Mbenenge JP. Both parties were represented. The following order w</w:t>
      </w:r>
      <w:r w:rsidR="000D364C" w:rsidRPr="00535CCD">
        <w:rPr>
          <w:rFonts w:ascii="Times New Roman" w:hAnsi="Times New Roman" w:cs="Times New Roman"/>
          <w:sz w:val="28"/>
          <w:szCs w:val="28"/>
        </w:rPr>
        <w:t>as</w:t>
      </w:r>
      <w:r w:rsidR="009225B1" w:rsidRPr="00535CCD">
        <w:rPr>
          <w:rFonts w:ascii="Times New Roman" w:hAnsi="Times New Roman" w:cs="Times New Roman"/>
          <w:sz w:val="28"/>
          <w:szCs w:val="28"/>
        </w:rPr>
        <w:t xml:space="preserve"> issued:</w:t>
      </w:r>
    </w:p>
    <w:p w14:paraId="1D184A3D" w14:textId="77777777" w:rsidR="009225B1" w:rsidRPr="00535CCD" w:rsidRDefault="009225B1"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‘1. The matter be and is postponed to 23 March 2020 </w:t>
      </w:r>
      <w:r w:rsidRPr="00535CCD">
        <w:rPr>
          <w:rFonts w:ascii="Times New Roman" w:hAnsi="Times New Roman" w:cs="Times New Roman"/>
          <w:i/>
          <w:sz w:val="24"/>
          <w:szCs w:val="24"/>
        </w:rPr>
        <w:t>for settlement purposes</w:t>
      </w:r>
      <w:r w:rsidRPr="00535CCD">
        <w:rPr>
          <w:rFonts w:ascii="Times New Roman" w:hAnsi="Times New Roman" w:cs="Times New Roman"/>
          <w:sz w:val="24"/>
          <w:szCs w:val="24"/>
        </w:rPr>
        <w:t>.</w:t>
      </w:r>
    </w:p>
    <w:p w14:paraId="47E4C6F9" w14:textId="77777777" w:rsidR="009225B1" w:rsidRPr="00535CCD" w:rsidRDefault="009225B1"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2. The parties are directed to hold a further pre-trial conference on a mutually convenient date.</w:t>
      </w:r>
    </w:p>
    <w:p w14:paraId="2EB21CDE" w14:textId="77777777" w:rsidR="009225B1" w:rsidRPr="00535CCD" w:rsidRDefault="009225B1" w:rsidP="00975713">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3. The parties are directed to present to the court the aforesaid pre-trial conference minute on or before 13 March 2020.’ (My emphasis</w:t>
      </w:r>
      <w:r w:rsidR="005E71B5" w:rsidRPr="00535CCD">
        <w:rPr>
          <w:rFonts w:ascii="Times New Roman" w:hAnsi="Times New Roman" w:cs="Times New Roman"/>
          <w:sz w:val="24"/>
          <w:szCs w:val="24"/>
        </w:rPr>
        <w:t>.)</w:t>
      </w:r>
    </w:p>
    <w:p w14:paraId="020A4565" w14:textId="77777777" w:rsidR="005E71B5" w:rsidRPr="00535CCD" w:rsidRDefault="00677301" w:rsidP="00067CFD">
      <w:pPr>
        <w:spacing w:after="0" w:line="360" w:lineRule="auto"/>
        <w:jc w:val="both"/>
        <w:rPr>
          <w:rFonts w:ascii="Times New Roman" w:hAnsi="Times New Roman" w:cs="Times New Roman"/>
          <w:sz w:val="24"/>
          <w:szCs w:val="24"/>
        </w:rPr>
      </w:pPr>
      <w:r w:rsidRPr="00535CCD" w:rsidDel="00677301">
        <w:rPr>
          <w:rFonts w:ascii="Times New Roman" w:hAnsi="Times New Roman" w:cs="Times New Roman"/>
          <w:sz w:val="24"/>
          <w:szCs w:val="24"/>
        </w:rPr>
        <w:t xml:space="preserve"> </w:t>
      </w:r>
    </w:p>
    <w:p w14:paraId="5F14F7E0" w14:textId="77777777" w:rsidR="007D590E" w:rsidRPr="00535CCD" w:rsidRDefault="00CE5A67" w:rsidP="00067CFD">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5E71B5" w:rsidRPr="00535CCD">
        <w:rPr>
          <w:rFonts w:ascii="Times New Roman" w:hAnsi="Times New Roman" w:cs="Times New Roman"/>
          <w:sz w:val="28"/>
          <w:szCs w:val="28"/>
        </w:rPr>
        <w:t>5</w:t>
      </w:r>
      <w:r w:rsidR="00302DCA" w:rsidRPr="00535CCD">
        <w:rPr>
          <w:rFonts w:ascii="Times New Roman" w:hAnsi="Times New Roman" w:cs="Times New Roman"/>
          <w:sz w:val="28"/>
          <w:szCs w:val="28"/>
        </w:rPr>
        <w:t>]</w:t>
      </w:r>
      <w:r w:rsidR="00302DCA" w:rsidRPr="00535CCD">
        <w:rPr>
          <w:rFonts w:ascii="Times New Roman" w:hAnsi="Times New Roman" w:cs="Times New Roman"/>
          <w:sz w:val="28"/>
          <w:szCs w:val="28"/>
        </w:rPr>
        <w:tab/>
      </w:r>
      <w:r w:rsidR="00A10146" w:rsidRPr="00535CCD">
        <w:rPr>
          <w:rFonts w:ascii="Times New Roman" w:hAnsi="Times New Roman" w:cs="Times New Roman"/>
          <w:sz w:val="28"/>
          <w:szCs w:val="28"/>
        </w:rPr>
        <w:t>F</w:t>
      </w:r>
      <w:r w:rsidR="007D590E" w:rsidRPr="00535CCD">
        <w:rPr>
          <w:rFonts w:ascii="Times New Roman" w:hAnsi="Times New Roman" w:cs="Times New Roman"/>
          <w:sz w:val="28"/>
          <w:szCs w:val="28"/>
        </w:rPr>
        <w:t>ollowing the postponement of the case to 23 March 2020</w:t>
      </w:r>
      <w:r w:rsidR="006A1839" w:rsidRPr="00535CCD">
        <w:rPr>
          <w:rFonts w:ascii="Times New Roman" w:hAnsi="Times New Roman" w:cs="Times New Roman"/>
          <w:sz w:val="28"/>
          <w:szCs w:val="28"/>
        </w:rPr>
        <w:t>,</w:t>
      </w:r>
      <w:r w:rsidR="007D590E" w:rsidRPr="00535CCD">
        <w:rPr>
          <w:rFonts w:ascii="Times New Roman" w:hAnsi="Times New Roman" w:cs="Times New Roman"/>
          <w:sz w:val="28"/>
          <w:szCs w:val="28"/>
        </w:rPr>
        <w:t xml:space="preserve"> two pre-trial </w:t>
      </w:r>
      <w:r w:rsidR="006A1839" w:rsidRPr="00535CCD">
        <w:rPr>
          <w:rFonts w:ascii="Times New Roman" w:hAnsi="Times New Roman" w:cs="Times New Roman"/>
          <w:sz w:val="28"/>
          <w:szCs w:val="28"/>
        </w:rPr>
        <w:t xml:space="preserve">conferences </w:t>
      </w:r>
      <w:r w:rsidR="007D590E" w:rsidRPr="00535CCD">
        <w:rPr>
          <w:rFonts w:ascii="Times New Roman" w:hAnsi="Times New Roman" w:cs="Times New Roman"/>
          <w:sz w:val="28"/>
          <w:szCs w:val="28"/>
        </w:rPr>
        <w:t>were held. The outcome of each was recorded in a minute, the first dated 16 March 2020 and the second</w:t>
      </w:r>
      <w:r w:rsidR="006A1839" w:rsidRPr="00535CCD">
        <w:rPr>
          <w:rFonts w:ascii="Times New Roman" w:hAnsi="Times New Roman" w:cs="Times New Roman"/>
          <w:sz w:val="28"/>
          <w:szCs w:val="28"/>
        </w:rPr>
        <w:t>,</w:t>
      </w:r>
      <w:r w:rsidR="007D590E" w:rsidRPr="00535CCD">
        <w:rPr>
          <w:rFonts w:ascii="Times New Roman" w:hAnsi="Times New Roman" w:cs="Times New Roman"/>
          <w:sz w:val="28"/>
          <w:szCs w:val="28"/>
        </w:rPr>
        <w:t xml:space="preserve"> 19 March 2020.The </w:t>
      </w:r>
      <w:r w:rsidR="006A1839" w:rsidRPr="00535CCD">
        <w:rPr>
          <w:rFonts w:ascii="Times New Roman" w:hAnsi="Times New Roman" w:cs="Times New Roman"/>
          <w:sz w:val="28"/>
          <w:szCs w:val="28"/>
        </w:rPr>
        <w:t xml:space="preserve">first </w:t>
      </w:r>
      <w:r w:rsidR="007D590E" w:rsidRPr="00535CCD">
        <w:rPr>
          <w:rFonts w:ascii="Times New Roman" w:hAnsi="Times New Roman" w:cs="Times New Roman"/>
          <w:sz w:val="28"/>
          <w:szCs w:val="28"/>
        </w:rPr>
        <w:t>minute records that the parties were represented by attorneys and counsel. In paragraph 3 it is stated:</w:t>
      </w:r>
    </w:p>
    <w:p w14:paraId="42763175" w14:textId="77777777" w:rsidR="007D590E" w:rsidRPr="00535CCD" w:rsidRDefault="007D590E"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‘3. The parties confirm that they are duly </w:t>
      </w:r>
      <w:r w:rsidR="00E042B0" w:rsidRPr="00535CCD">
        <w:rPr>
          <w:rFonts w:ascii="Times New Roman" w:hAnsi="Times New Roman" w:cs="Times New Roman"/>
          <w:sz w:val="24"/>
          <w:szCs w:val="24"/>
        </w:rPr>
        <w:t>authorised</w:t>
      </w:r>
      <w:r w:rsidRPr="00535CCD">
        <w:rPr>
          <w:rFonts w:ascii="Times New Roman" w:hAnsi="Times New Roman" w:cs="Times New Roman"/>
          <w:sz w:val="24"/>
          <w:szCs w:val="24"/>
        </w:rPr>
        <w:t xml:space="preserve"> to attend the conference to deal with the business r</w:t>
      </w:r>
      <w:r w:rsidR="00FB6DD9" w:rsidRPr="00535CCD">
        <w:rPr>
          <w:rFonts w:ascii="Times New Roman" w:hAnsi="Times New Roman" w:cs="Times New Roman"/>
          <w:sz w:val="24"/>
          <w:szCs w:val="24"/>
        </w:rPr>
        <w:t>aised</w:t>
      </w:r>
      <w:r w:rsidRPr="00535CCD">
        <w:rPr>
          <w:rFonts w:ascii="Times New Roman" w:hAnsi="Times New Roman" w:cs="Times New Roman"/>
          <w:sz w:val="24"/>
          <w:szCs w:val="24"/>
        </w:rPr>
        <w:t xml:space="preserve"> </w:t>
      </w:r>
      <w:r w:rsidR="00FB6DD9" w:rsidRPr="00535CCD">
        <w:rPr>
          <w:rFonts w:ascii="Times New Roman" w:hAnsi="Times New Roman" w:cs="Times New Roman"/>
          <w:sz w:val="24"/>
          <w:szCs w:val="24"/>
        </w:rPr>
        <w:t>therein</w:t>
      </w:r>
      <w:r w:rsidRPr="00535CCD">
        <w:rPr>
          <w:rFonts w:ascii="Times New Roman" w:hAnsi="Times New Roman" w:cs="Times New Roman"/>
          <w:sz w:val="24"/>
          <w:szCs w:val="24"/>
        </w:rPr>
        <w:t xml:space="preserve"> and agree where agreements are reflected.’</w:t>
      </w:r>
    </w:p>
    <w:p w14:paraId="4B542142" w14:textId="77777777" w:rsidR="00FB6DD9" w:rsidRPr="00535CCD" w:rsidRDefault="00FB6DD9" w:rsidP="00067CFD">
      <w:pPr>
        <w:spacing w:after="0" w:line="360" w:lineRule="auto"/>
        <w:jc w:val="both"/>
        <w:rPr>
          <w:rFonts w:ascii="Times New Roman" w:hAnsi="Times New Roman" w:cs="Times New Roman"/>
        </w:rPr>
      </w:pPr>
    </w:p>
    <w:p w14:paraId="758CACF3" w14:textId="77777777" w:rsidR="00FB6DD9" w:rsidRPr="00535CCD" w:rsidRDefault="00CE5A67" w:rsidP="00067CFD">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5E71B5" w:rsidRPr="00535CCD">
        <w:rPr>
          <w:rFonts w:ascii="Times New Roman" w:hAnsi="Times New Roman" w:cs="Times New Roman"/>
          <w:sz w:val="28"/>
          <w:szCs w:val="28"/>
        </w:rPr>
        <w:t>6</w:t>
      </w:r>
      <w:r w:rsidRPr="00535CCD">
        <w:rPr>
          <w:rFonts w:ascii="Times New Roman" w:hAnsi="Times New Roman" w:cs="Times New Roman"/>
          <w:sz w:val="28"/>
          <w:szCs w:val="28"/>
        </w:rPr>
        <w:t>]</w:t>
      </w:r>
      <w:r w:rsidR="00FB6DD9" w:rsidRPr="00535CCD">
        <w:rPr>
          <w:rFonts w:ascii="Times New Roman" w:hAnsi="Times New Roman" w:cs="Times New Roman"/>
          <w:sz w:val="28"/>
          <w:szCs w:val="28"/>
        </w:rPr>
        <w:tab/>
        <w:t>In paragraph 4 it is recorded that after extensive discussions an</w:t>
      </w:r>
      <w:r w:rsidRPr="00535CCD">
        <w:rPr>
          <w:rFonts w:ascii="Times New Roman" w:hAnsi="Times New Roman" w:cs="Times New Roman"/>
          <w:sz w:val="28"/>
          <w:szCs w:val="28"/>
        </w:rPr>
        <w:t xml:space="preserve">d negotiations the parties reached </w:t>
      </w:r>
      <w:r w:rsidR="00FB6DD9" w:rsidRPr="00535CCD">
        <w:rPr>
          <w:rFonts w:ascii="Times New Roman" w:hAnsi="Times New Roman" w:cs="Times New Roman"/>
          <w:sz w:val="28"/>
          <w:szCs w:val="28"/>
        </w:rPr>
        <w:t xml:space="preserve">agreement on a number of issues. These are </w:t>
      </w:r>
      <w:r w:rsidR="00D36529" w:rsidRPr="00535CCD">
        <w:rPr>
          <w:rFonts w:ascii="Times New Roman" w:hAnsi="Times New Roman" w:cs="Times New Roman"/>
          <w:sz w:val="28"/>
          <w:szCs w:val="28"/>
        </w:rPr>
        <w:t xml:space="preserve">set out </w:t>
      </w:r>
      <w:r w:rsidR="00FB6DD9" w:rsidRPr="00535CCD">
        <w:rPr>
          <w:rFonts w:ascii="Times New Roman" w:hAnsi="Times New Roman" w:cs="Times New Roman"/>
          <w:sz w:val="28"/>
          <w:szCs w:val="28"/>
        </w:rPr>
        <w:t xml:space="preserve">in the </w:t>
      </w:r>
      <w:r w:rsidR="00A10146" w:rsidRPr="00535CCD">
        <w:rPr>
          <w:rFonts w:ascii="Times New Roman" w:hAnsi="Times New Roman" w:cs="Times New Roman"/>
          <w:sz w:val="28"/>
          <w:szCs w:val="28"/>
        </w:rPr>
        <w:t xml:space="preserve">remainder </w:t>
      </w:r>
      <w:r w:rsidR="00FB6DD9" w:rsidRPr="00535CCD">
        <w:rPr>
          <w:rFonts w:ascii="Times New Roman" w:hAnsi="Times New Roman" w:cs="Times New Roman"/>
          <w:sz w:val="28"/>
          <w:szCs w:val="28"/>
        </w:rPr>
        <w:t xml:space="preserve">of paragraph 4 and paragraphs 5 to 9. </w:t>
      </w:r>
      <w:r w:rsidR="00A10146" w:rsidRPr="00535CCD">
        <w:rPr>
          <w:rFonts w:ascii="Times New Roman" w:hAnsi="Times New Roman" w:cs="Times New Roman"/>
          <w:sz w:val="28"/>
          <w:szCs w:val="28"/>
        </w:rPr>
        <w:t>A</w:t>
      </w:r>
      <w:r w:rsidR="00FB6DD9" w:rsidRPr="00535CCD">
        <w:rPr>
          <w:rFonts w:ascii="Times New Roman" w:hAnsi="Times New Roman" w:cs="Times New Roman"/>
          <w:sz w:val="28"/>
          <w:szCs w:val="28"/>
        </w:rPr>
        <w:t xml:space="preserve"> reading of the minute </w:t>
      </w:r>
      <w:r w:rsidR="00FB6DD9" w:rsidRPr="00535CCD">
        <w:rPr>
          <w:rFonts w:ascii="Times New Roman" w:hAnsi="Times New Roman" w:cs="Times New Roman"/>
          <w:sz w:val="28"/>
          <w:szCs w:val="28"/>
        </w:rPr>
        <w:lastRenderedPageBreak/>
        <w:t xml:space="preserve">indicates that </w:t>
      </w:r>
      <w:r w:rsidR="00D36529" w:rsidRPr="00535CCD">
        <w:rPr>
          <w:rFonts w:ascii="Times New Roman" w:hAnsi="Times New Roman" w:cs="Times New Roman"/>
          <w:sz w:val="28"/>
          <w:szCs w:val="28"/>
        </w:rPr>
        <w:t xml:space="preserve">certain </w:t>
      </w:r>
      <w:r w:rsidR="00FB6DD9" w:rsidRPr="00535CCD">
        <w:rPr>
          <w:rFonts w:ascii="Times New Roman" w:hAnsi="Times New Roman" w:cs="Times New Roman"/>
          <w:sz w:val="28"/>
          <w:szCs w:val="28"/>
        </w:rPr>
        <w:t xml:space="preserve">adjustments were to be made to the </w:t>
      </w:r>
      <w:r w:rsidR="00BE545B" w:rsidRPr="00535CCD">
        <w:rPr>
          <w:rFonts w:ascii="Times New Roman" w:hAnsi="Times New Roman" w:cs="Times New Roman"/>
          <w:sz w:val="28"/>
          <w:szCs w:val="28"/>
        </w:rPr>
        <w:t>actuarial</w:t>
      </w:r>
      <w:r w:rsidR="00FB6DD9" w:rsidRPr="00535CCD">
        <w:rPr>
          <w:rFonts w:ascii="Times New Roman" w:hAnsi="Times New Roman" w:cs="Times New Roman"/>
          <w:sz w:val="28"/>
          <w:szCs w:val="28"/>
        </w:rPr>
        <w:t xml:space="preserve"> </w:t>
      </w:r>
      <w:r w:rsidR="00D36529" w:rsidRPr="00535CCD">
        <w:rPr>
          <w:rFonts w:ascii="Times New Roman" w:hAnsi="Times New Roman" w:cs="Times New Roman"/>
          <w:sz w:val="28"/>
          <w:szCs w:val="28"/>
        </w:rPr>
        <w:t>calculations</w:t>
      </w:r>
      <w:r w:rsidR="00FB6DD9" w:rsidRPr="00535CCD">
        <w:rPr>
          <w:rFonts w:ascii="Times New Roman" w:hAnsi="Times New Roman" w:cs="Times New Roman"/>
          <w:sz w:val="28"/>
          <w:szCs w:val="28"/>
        </w:rPr>
        <w:t xml:space="preserve"> and for this purpose the pre-trial meeting was adjourned to 19 March 2020.</w:t>
      </w:r>
    </w:p>
    <w:p w14:paraId="30D3ED86" w14:textId="77777777" w:rsidR="00FB6DD9" w:rsidRPr="00535CCD" w:rsidRDefault="00FB6DD9" w:rsidP="00067CFD">
      <w:pPr>
        <w:spacing w:after="0" w:line="360" w:lineRule="auto"/>
        <w:jc w:val="both"/>
        <w:rPr>
          <w:rFonts w:ascii="Times New Roman" w:hAnsi="Times New Roman" w:cs="Times New Roman"/>
          <w:sz w:val="28"/>
          <w:szCs w:val="28"/>
        </w:rPr>
      </w:pPr>
    </w:p>
    <w:p w14:paraId="4D4C0246" w14:textId="70366784" w:rsidR="00954E96" w:rsidRPr="00535CCD" w:rsidRDefault="00C01FF1" w:rsidP="00067CFD">
      <w:pPr>
        <w:spacing w:after="0" w:line="360" w:lineRule="auto"/>
        <w:jc w:val="both"/>
        <w:rPr>
          <w:rFonts w:ascii="Times New Roman" w:hAnsi="Times New Roman" w:cs="Times New Roman"/>
          <w:sz w:val="28"/>
          <w:szCs w:val="28"/>
        </w:rPr>
      </w:pPr>
      <w:r w:rsidRPr="00535CCD" w:rsidDel="00C01FF1">
        <w:rPr>
          <w:rFonts w:ascii="Times New Roman" w:hAnsi="Times New Roman" w:cs="Times New Roman"/>
          <w:sz w:val="28"/>
          <w:szCs w:val="28"/>
        </w:rPr>
        <w:t xml:space="preserve"> </w:t>
      </w:r>
      <w:r w:rsidR="00CE5A67" w:rsidRPr="00535CCD">
        <w:rPr>
          <w:rFonts w:ascii="Times New Roman" w:hAnsi="Times New Roman" w:cs="Times New Roman"/>
          <w:sz w:val="28"/>
          <w:szCs w:val="28"/>
        </w:rPr>
        <w:t>[</w:t>
      </w:r>
      <w:r w:rsidR="006A1839" w:rsidRPr="00535CCD">
        <w:rPr>
          <w:rFonts w:ascii="Times New Roman" w:hAnsi="Times New Roman" w:cs="Times New Roman"/>
          <w:sz w:val="28"/>
          <w:szCs w:val="28"/>
        </w:rPr>
        <w:t>7</w:t>
      </w:r>
      <w:r w:rsidR="00BE545B" w:rsidRPr="00535CCD">
        <w:rPr>
          <w:rFonts w:ascii="Times New Roman" w:hAnsi="Times New Roman" w:cs="Times New Roman"/>
          <w:sz w:val="28"/>
          <w:szCs w:val="28"/>
        </w:rPr>
        <w:t>]</w:t>
      </w:r>
      <w:r w:rsidR="00BE545B" w:rsidRPr="00535CCD">
        <w:rPr>
          <w:rFonts w:ascii="Times New Roman" w:hAnsi="Times New Roman" w:cs="Times New Roman"/>
          <w:sz w:val="28"/>
          <w:szCs w:val="28"/>
        </w:rPr>
        <w:tab/>
        <w:t xml:space="preserve">The </w:t>
      </w:r>
      <w:r w:rsidR="000C3C43" w:rsidRPr="00535CCD">
        <w:rPr>
          <w:rFonts w:ascii="Times New Roman" w:hAnsi="Times New Roman" w:cs="Times New Roman"/>
          <w:sz w:val="28"/>
          <w:szCs w:val="28"/>
        </w:rPr>
        <w:t xml:space="preserve">meeting </w:t>
      </w:r>
      <w:r w:rsidR="00BE545B" w:rsidRPr="00535CCD">
        <w:rPr>
          <w:rFonts w:ascii="Times New Roman" w:hAnsi="Times New Roman" w:cs="Times New Roman"/>
          <w:sz w:val="28"/>
          <w:szCs w:val="28"/>
        </w:rPr>
        <w:t xml:space="preserve">of 19 March 2020 was a </w:t>
      </w:r>
      <w:r w:rsidR="00A10146" w:rsidRPr="00535CCD">
        <w:rPr>
          <w:rFonts w:ascii="Times New Roman" w:hAnsi="Times New Roman" w:cs="Times New Roman"/>
          <w:sz w:val="28"/>
          <w:szCs w:val="28"/>
        </w:rPr>
        <w:t xml:space="preserve">continuation </w:t>
      </w:r>
      <w:r w:rsidR="00BE545B" w:rsidRPr="00535CCD">
        <w:rPr>
          <w:rFonts w:ascii="Times New Roman" w:hAnsi="Times New Roman" w:cs="Times New Roman"/>
          <w:sz w:val="28"/>
          <w:szCs w:val="28"/>
        </w:rPr>
        <w:t xml:space="preserve">of the earlier meeting. In paragraph 3 of </w:t>
      </w:r>
      <w:r w:rsidR="000C3C43" w:rsidRPr="00535CCD">
        <w:rPr>
          <w:rFonts w:ascii="Times New Roman" w:hAnsi="Times New Roman" w:cs="Times New Roman"/>
          <w:sz w:val="28"/>
          <w:szCs w:val="28"/>
        </w:rPr>
        <w:t xml:space="preserve">the </w:t>
      </w:r>
      <w:r w:rsidR="00BE545B" w:rsidRPr="00535CCD">
        <w:rPr>
          <w:rFonts w:ascii="Times New Roman" w:hAnsi="Times New Roman" w:cs="Times New Roman"/>
          <w:sz w:val="28"/>
          <w:szCs w:val="28"/>
        </w:rPr>
        <w:t xml:space="preserve">minute it is again stated that </w:t>
      </w:r>
      <w:r w:rsidR="00A351F7" w:rsidRPr="00535CCD">
        <w:rPr>
          <w:rFonts w:ascii="Times New Roman" w:hAnsi="Times New Roman" w:cs="Times New Roman"/>
          <w:sz w:val="28"/>
          <w:szCs w:val="28"/>
        </w:rPr>
        <w:t xml:space="preserve">the </w:t>
      </w:r>
      <w:r w:rsidR="00CE5A67" w:rsidRPr="00535CCD">
        <w:rPr>
          <w:rFonts w:ascii="Times New Roman" w:hAnsi="Times New Roman" w:cs="Times New Roman"/>
          <w:sz w:val="28"/>
          <w:szCs w:val="28"/>
        </w:rPr>
        <w:t xml:space="preserve">attendance </w:t>
      </w:r>
      <w:r w:rsidR="00A351F7" w:rsidRPr="00535CCD">
        <w:rPr>
          <w:rFonts w:ascii="Times New Roman" w:hAnsi="Times New Roman" w:cs="Times New Roman"/>
          <w:sz w:val="28"/>
          <w:szCs w:val="28"/>
        </w:rPr>
        <w:t xml:space="preserve">of ‘the parties’ </w:t>
      </w:r>
      <w:r w:rsidR="00CE5A67" w:rsidRPr="00535CCD">
        <w:rPr>
          <w:rFonts w:ascii="Times New Roman" w:hAnsi="Times New Roman" w:cs="Times New Roman"/>
          <w:sz w:val="28"/>
          <w:szCs w:val="28"/>
        </w:rPr>
        <w:t xml:space="preserve">is duly authorised. </w:t>
      </w:r>
      <w:r w:rsidR="005E71B5" w:rsidRPr="00535CCD">
        <w:rPr>
          <w:rFonts w:ascii="Times New Roman" w:hAnsi="Times New Roman" w:cs="Times New Roman"/>
          <w:sz w:val="28"/>
          <w:szCs w:val="28"/>
        </w:rPr>
        <w:t xml:space="preserve">Paragraphs 4 to 8 contain details </w:t>
      </w:r>
      <w:r w:rsidR="00202BEE" w:rsidRPr="00535CCD">
        <w:rPr>
          <w:rFonts w:ascii="Times New Roman" w:hAnsi="Times New Roman" w:cs="Times New Roman"/>
          <w:sz w:val="28"/>
          <w:szCs w:val="28"/>
        </w:rPr>
        <w:t xml:space="preserve">of </w:t>
      </w:r>
      <w:r w:rsidR="005E71B5" w:rsidRPr="00535CCD">
        <w:rPr>
          <w:rFonts w:ascii="Times New Roman" w:hAnsi="Times New Roman" w:cs="Times New Roman"/>
          <w:sz w:val="28"/>
          <w:szCs w:val="28"/>
        </w:rPr>
        <w:t>the amounts agreed</w:t>
      </w:r>
      <w:r w:rsidR="00A351F7" w:rsidRPr="00535CCD">
        <w:rPr>
          <w:rFonts w:ascii="Times New Roman" w:hAnsi="Times New Roman" w:cs="Times New Roman"/>
          <w:sz w:val="28"/>
          <w:szCs w:val="28"/>
        </w:rPr>
        <w:t xml:space="preserve"> upon </w:t>
      </w:r>
      <w:r w:rsidR="005E71B5" w:rsidRPr="00535CCD">
        <w:rPr>
          <w:rFonts w:ascii="Times New Roman" w:hAnsi="Times New Roman" w:cs="Times New Roman"/>
          <w:sz w:val="28"/>
          <w:szCs w:val="28"/>
        </w:rPr>
        <w:t xml:space="preserve">in </w:t>
      </w:r>
      <w:r w:rsidR="006A1839" w:rsidRPr="00535CCD">
        <w:rPr>
          <w:rFonts w:ascii="Times New Roman" w:hAnsi="Times New Roman" w:cs="Times New Roman"/>
          <w:sz w:val="28"/>
          <w:szCs w:val="28"/>
        </w:rPr>
        <w:t>the computation of damages</w:t>
      </w:r>
      <w:r w:rsidR="005E71B5" w:rsidRPr="00535CCD">
        <w:rPr>
          <w:rFonts w:ascii="Times New Roman" w:hAnsi="Times New Roman" w:cs="Times New Roman"/>
          <w:sz w:val="28"/>
          <w:szCs w:val="28"/>
        </w:rPr>
        <w:t xml:space="preserve"> by </w:t>
      </w:r>
      <w:r w:rsidR="00A351F7" w:rsidRPr="00535CCD">
        <w:rPr>
          <w:rFonts w:ascii="Times New Roman" w:hAnsi="Times New Roman" w:cs="Times New Roman"/>
          <w:sz w:val="28"/>
          <w:szCs w:val="28"/>
        </w:rPr>
        <w:t xml:space="preserve">the </w:t>
      </w:r>
      <w:r w:rsidR="005E71B5" w:rsidRPr="00535CCD">
        <w:rPr>
          <w:rFonts w:ascii="Times New Roman" w:hAnsi="Times New Roman" w:cs="Times New Roman"/>
          <w:sz w:val="28"/>
          <w:szCs w:val="28"/>
        </w:rPr>
        <w:t>relevant experts. Paragraphs 9 and 10 state:</w:t>
      </w:r>
    </w:p>
    <w:p w14:paraId="7800140A" w14:textId="692BEE14" w:rsidR="00613425" w:rsidRPr="00535CCD" w:rsidRDefault="00A351F7"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w:t>
      </w:r>
      <w:r w:rsidR="00613425" w:rsidRPr="00535CCD">
        <w:rPr>
          <w:rFonts w:ascii="Times New Roman" w:hAnsi="Times New Roman" w:cs="Times New Roman"/>
          <w:sz w:val="24"/>
          <w:szCs w:val="24"/>
        </w:rPr>
        <w:t xml:space="preserve">9. The parties agree that the total value of the plaintiff’s claim is the sum </w:t>
      </w:r>
      <w:r w:rsidR="00CE5A67" w:rsidRPr="00535CCD">
        <w:rPr>
          <w:rFonts w:ascii="Times New Roman" w:hAnsi="Times New Roman" w:cs="Times New Roman"/>
          <w:sz w:val="24"/>
          <w:szCs w:val="24"/>
        </w:rPr>
        <w:t>of R23 16 489.00 and this sum is</w:t>
      </w:r>
      <w:r w:rsidR="00613425" w:rsidRPr="00535CCD">
        <w:rPr>
          <w:rFonts w:ascii="Times New Roman" w:hAnsi="Times New Roman" w:cs="Times New Roman"/>
          <w:sz w:val="24"/>
          <w:szCs w:val="24"/>
        </w:rPr>
        <w:t xml:space="preserve"> fair and reasonable and a compromise for the settlement of the plaintiff’s claim.</w:t>
      </w:r>
    </w:p>
    <w:p w14:paraId="360DB0F4" w14:textId="77777777" w:rsidR="00613425" w:rsidRPr="00535CCD" w:rsidRDefault="00613425"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10. The parties recorded that the defendant</w:t>
      </w:r>
      <w:r w:rsidR="000C3C43" w:rsidRPr="00535CCD">
        <w:rPr>
          <w:rFonts w:ascii="Times New Roman" w:hAnsi="Times New Roman" w:cs="Times New Roman"/>
          <w:sz w:val="24"/>
          <w:szCs w:val="24"/>
        </w:rPr>
        <w:t>’s</w:t>
      </w:r>
      <w:r w:rsidRPr="00535CCD">
        <w:rPr>
          <w:rFonts w:ascii="Times New Roman" w:hAnsi="Times New Roman" w:cs="Times New Roman"/>
          <w:sz w:val="24"/>
          <w:szCs w:val="24"/>
        </w:rPr>
        <w:t xml:space="preserve"> legal representative will seek instructions to settle the plaintiff</w:t>
      </w:r>
      <w:r w:rsidR="00CE5A67" w:rsidRPr="00535CCD">
        <w:rPr>
          <w:rFonts w:ascii="Times New Roman" w:hAnsi="Times New Roman" w:cs="Times New Roman"/>
          <w:sz w:val="24"/>
          <w:szCs w:val="24"/>
        </w:rPr>
        <w:t>’s</w:t>
      </w:r>
      <w:r w:rsidRPr="00535CCD">
        <w:rPr>
          <w:rFonts w:ascii="Times New Roman" w:hAnsi="Times New Roman" w:cs="Times New Roman"/>
          <w:sz w:val="24"/>
          <w:szCs w:val="24"/>
        </w:rPr>
        <w:t xml:space="preserve"> claim on the agreed sum.’</w:t>
      </w:r>
    </w:p>
    <w:p w14:paraId="464A5B14" w14:textId="77777777" w:rsidR="00A678E1" w:rsidRPr="00535CCD" w:rsidRDefault="00A678E1" w:rsidP="00067CFD">
      <w:pPr>
        <w:spacing w:after="0" w:line="360" w:lineRule="auto"/>
        <w:jc w:val="both"/>
        <w:rPr>
          <w:rFonts w:ascii="Times New Roman" w:hAnsi="Times New Roman" w:cs="Times New Roman"/>
          <w:sz w:val="24"/>
          <w:szCs w:val="24"/>
        </w:rPr>
      </w:pPr>
    </w:p>
    <w:p w14:paraId="2D94F153" w14:textId="5B6B6EDF" w:rsidR="00B050F5" w:rsidRPr="00535CCD" w:rsidRDefault="005E71B5" w:rsidP="00067CFD">
      <w:pPr>
        <w:spacing w:after="0" w:line="360" w:lineRule="auto"/>
        <w:jc w:val="both"/>
        <w:rPr>
          <w:rFonts w:ascii="Times New Roman" w:hAnsi="Times New Roman" w:cs="Times New Roman"/>
          <w:sz w:val="28"/>
          <w:szCs w:val="28"/>
        </w:rPr>
      </w:pPr>
      <w:r w:rsidRPr="00535CCD" w:rsidDel="005E71B5">
        <w:rPr>
          <w:rFonts w:ascii="Times New Roman" w:hAnsi="Times New Roman" w:cs="Times New Roman"/>
          <w:b/>
          <w:bCs/>
          <w:sz w:val="28"/>
          <w:szCs w:val="28"/>
        </w:rPr>
        <w:t xml:space="preserve"> </w:t>
      </w:r>
      <w:r w:rsidR="00A345A1" w:rsidRPr="00535CCD">
        <w:rPr>
          <w:rFonts w:ascii="Times New Roman" w:hAnsi="Times New Roman" w:cs="Times New Roman"/>
          <w:sz w:val="28"/>
          <w:szCs w:val="28"/>
        </w:rPr>
        <w:t>[</w:t>
      </w:r>
      <w:r w:rsidR="006A1839" w:rsidRPr="00535CCD">
        <w:rPr>
          <w:rFonts w:ascii="Times New Roman" w:hAnsi="Times New Roman" w:cs="Times New Roman"/>
          <w:sz w:val="28"/>
          <w:szCs w:val="28"/>
        </w:rPr>
        <w:t>8</w:t>
      </w:r>
      <w:r w:rsidR="00B050F5" w:rsidRPr="00535CCD">
        <w:rPr>
          <w:rFonts w:ascii="Times New Roman" w:hAnsi="Times New Roman" w:cs="Times New Roman"/>
          <w:sz w:val="28"/>
          <w:szCs w:val="28"/>
        </w:rPr>
        <w:t>]</w:t>
      </w:r>
      <w:r w:rsidR="00B050F5" w:rsidRPr="00535CCD">
        <w:rPr>
          <w:rFonts w:ascii="Times New Roman" w:hAnsi="Times New Roman" w:cs="Times New Roman"/>
          <w:sz w:val="28"/>
          <w:szCs w:val="28"/>
        </w:rPr>
        <w:tab/>
        <w:t xml:space="preserve">The </w:t>
      </w:r>
      <w:r w:rsidR="006A1839" w:rsidRPr="00535CCD">
        <w:rPr>
          <w:rFonts w:ascii="Times New Roman" w:hAnsi="Times New Roman" w:cs="Times New Roman"/>
          <w:sz w:val="28"/>
          <w:szCs w:val="28"/>
        </w:rPr>
        <w:t>m</w:t>
      </w:r>
      <w:r w:rsidR="00B050F5" w:rsidRPr="00535CCD">
        <w:rPr>
          <w:rFonts w:ascii="Times New Roman" w:hAnsi="Times New Roman" w:cs="Times New Roman"/>
          <w:sz w:val="28"/>
          <w:szCs w:val="28"/>
        </w:rPr>
        <w:t>inute</w:t>
      </w:r>
      <w:r w:rsidR="006A0256" w:rsidRPr="00535CCD">
        <w:rPr>
          <w:rFonts w:ascii="Times New Roman" w:hAnsi="Times New Roman" w:cs="Times New Roman"/>
          <w:sz w:val="28"/>
          <w:szCs w:val="28"/>
        </w:rPr>
        <w:t xml:space="preserve"> of the pre-trial conference </w:t>
      </w:r>
      <w:r w:rsidR="00B050F5" w:rsidRPr="00535CCD">
        <w:rPr>
          <w:rFonts w:ascii="Times New Roman" w:hAnsi="Times New Roman" w:cs="Times New Roman"/>
          <w:sz w:val="28"/>
          <w:szCs w:val="28"/>
        </w:rPr>
        <w:t xml:space="preserve">was signed by attorneys for </w:t>
      </w:r>
      <w:r w:rsidR="00A351F7" w:rsidRPr="00535CCD">
        <w:rPr>
          <w:rFonts w:ascii="Times New Roman" w:hAnsi="Times New Roman" w:cs="Times New Roman"/>
          <w:sz w:val="28"/>
          <w:szCs w:val="28"/>
        </w:rPr>
        <w:t xml:space="preserve">the </w:t>
      </w:r>
      <w:r w:rsidR="00B050F5" w:rsidRPr="00535CCD">
        <w:rPr>
          <w:rFonts w:ascii="Times New Roman" w:hAnsi="Times New Roman" w:cs="Times New Roman"/>
          <w:sz w:val="28"/>
          <w:szCs w:val="28"/>
        </w:rPr>
        <w:t>pla</w:t>
      </w:r>
      <w:r w:rsidR="00A10146" w:rsidRPr="00535CCD">
        <w:rPr>
          <w:rFonts w:ascii="Times New Roman" w:hAnsi="Times New Roman" w:cs="Times New Roman"/>
          <w:sz w:val="28"/>
          <w:szCs w:val="28"/>
        </w:rPr>
        <w:t xml:space="preserve">intiff and </w:t>
      </w:r>
      <w:r w:rsidR="00A351F7" w:rsidRPr="00535CCD">
        <w:rPr>
          <w:rFonts w:ascii="Times New Roman" w:hAnsi="Times New Roman" w:cs="Times New Roman"/>
          <w:sz w:val="28"/>
          <w:szCs w:val="28"/>
        </w:rPr>
        <w:t xml:space="preserve">the </w:t>
      </w:r>
      <w:r w:rsidR="00A10146" w:rsidRPr="00535CCD">
        <w:rPr>
          <w:rFonts w:ascii="Times New Roman" w:hAnsi="Times New Roman" w:cs="Times New Roman"/>
          <w:sz w:val="28"/>
          <w:szCs w:val="28"/>
        </w:rPr>
        <w:t>defendant</w:t>
      </w:r>
      <w:r w:rsidR="00A351F7" w:rsidRPr="00535CCD">
        <w:rPr>
          <w:rFonts w:ascii="Times New Roman" w:hAnsi="Times New Roman" w:cs="Times New Roman"/>
          <w:sz w:val="28"/>
          <w:szCs w:val="28"/>
        </w:rPr>
        <w:t>,</w:t>
      </w:r>
      <w:r w:rsidR="00A10146" w:rsidRPr="00535CCD">
        <w:rPr>
          <w:rFonts w:ascii="Times New Roman" w:hAnsi="Times New Roman" w:cs="Times New Roman"/>
          <w:sz w:val="28"/>
          <w:szCs w:val="28"/>
        </w:rPr>
        <w:t xml:space="preserve"> and filed. </w:t>
      </w:r>
      <w:r w:rsidR="00B050F5" w:rsidRPr="00535CCD">
        <w:rPr>
          <w:rFonts w:ascii="Times New Roman" w:hAnsi="Times New Roman" w:cs="Times New Roman"/>
          <w:sz w:val="28"/>
          <w:szCs w:val="28"/>
        </w:rPr>
        <w:t xml:space="preserve">On 23 March 2020 the </w:t>
      </w:r>
      <w:r w:rsidR="006A0256" w:rsidRPr="00535CCD">
        <w:rPr>
          <w:rFonts w:ascii="Times New Roman" w:hAnsi="Times New Roman" w:cs="Times New Roman"/>
          <w:sz w:val="28"/>
          <w:szCs w:val="28"/>
        </w:rPr>
        <w:t xml:space="preserve">matter came </w:t>
      </w:r>
      <w:r w:rsidR="006A1839" w:rsidRPr="00535CCD">
        <w:rPr>
          <w:rFonts w:ascii="Times New Roman" w:hAnsi="Times New Roman" w:cs="Times New Roman"/>
          <w:sz w:val="28"/>
          <w:szCs w:val="28"/>
        </w:rPr>
        <w:t>before Griffiths J, who</w:t>
      </w:r>
      <w:r w:rsidR="00B050F5" w:rsidRPr="00535CCD">
        <w:rPr>
          <w:rFonts w:ascii="Times New Roman" w:hAnsi="Times New Roman" w:cs="Times New Roman"/>
          <w:sz w:val="28"/>
          <w:szCs w:val="28"/>
        </w:rPr>
        <w:t xml:space="preserve"> issued the following order:</w:t>
      </w:r>
    </w:p>
    <w:p w14:paraId="45FAB593" w14:textId="77777777" w:rsidR="00B050F5" w:rsidRPr="00535CCD" w:rsidRDefault="00B050F5"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‘1. The parties’ legal representatives are in agreement that a sum of </w:t>
      </w:r>
      <w:r w:rsidRPr="00535CCD">
        <w:rPr>
          <w:rFonts w:ascii="Times New Roman" w:hAnsi="Times New Roman" w:cs="Times New Roman"/>
          <w:b/>
          <w:sz w:val="24"/>
          <w:szCs w:val="24"/>
        </w:rPr>
        <w:t>R22 716 489.00</w:t>
      </w:r>
      <w:r w:rsidRPr="00535CCD">
        <w:rPr>
          <w:rFonts w:ascii="Times New Roman" w:hAnsi="Times New Roman" w:cs="Times New Roman"/>
          <w:sz w:val="24"/>
          <w:szCs w:val="24"/>
        </w:rPr>
        <w:t xml:space="preserve"> represents a fair and reasonable quantum of damages in respect of </w:t>
      </w:r>
      <w:r w:rsidRPr="00535CCD">
        <w:rPr>
          <w:rFonts w:ascii="Times New Roman" w:hAnsi="Times New Roman" w:cs="Times New Roman"/>
          <w:b/>
          <w:sz w:val="24"/>
          <w:szCs w:val="24"/>
        </w:rPr>
        <w:t>Hlelimina Mbokodi</w:t>
      </w:r>
      <w:r w:rsidRPr="00535CCD">
        <w:rPr>
          <w:rFonts w:ascii="Times New Roman" w:hAnsi="Times New Roman" w:cs="Times New Roman"/>
          <w:sz w:val="24"/>
          <w:szCs w:val="24"/>
        </w:rPr>
        <w:t xml:space="preserve"> and provisional agreement has been reached that an order incorporating this sum and in the usual ancillary terms should be granted.</w:t>
      </w:r>
    </w:p>
    <w:p w14:paraId="3E1499A0" w14:textId="77777777" w:rsidR="00A678E1" w:rsidRPr="00535CCD" w:rsidRDefault="00B050F5"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2. The parties’ legal representatives are in agreement that a sum of </w:t>
      </w:r>
      <w:r w:rsidRPr="00535CCD">
        <w:rPr>
          <w:rFonts w:ascii="Times New Roman" w:hAnsi="Times New Roman" w:cs="Times New Roman"/>
          <w:b/>
          <w:sz w:val="24"/>
          <w:szCs w:val="24"/>
        </w:rPr>
        <w:t>R450 000.00</w:t>
      </w:r>
      <w:r w:rsidRPr="00535CCD">
        <w:rPr>
          <w:rFonts w:ascii="Times New Roman" w:hAnsi="Times New Roman" w:cs="Times New Roman"/>
          <w:sz w:val="24"/>
          <w:szCs w:val="24"/>
        </w:rPr>
        <w:t xml:space="preserve"> represents a fair and reasonable quantum of damages in respect of the plaintiff in her personal capacity.</w:t>
      </w:r>
    </w:p>
    <w:p w14:paraId="37566512" w14:textId="77777777" w:rsidR="00B050F5" w:rsidRPr="00535CCD" w:rsidRDefault="00B050F5"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3. The defendant’s representatives do not currently have instructions to settle the matter in the aforesaid sums, now therefore, a </w:t>
      </w:r>
      <w:r w:rsidRPr="00535CCD">
        <w:rPr>
          <w:rFonts w:ascii="Times New Roman" w:hAnsi="Times New Roman" w:cs="Times New Roman"/>
          <w:i/>
          <w:sz w:val="24"/>
          <w:szCs w:val="24"/>
        </w:rPr>
        <w:t xml:space="preserve">rule </w:t>
      </w:r>
      <w:r w:rsidR="007F24F0" w:rsidRPr="00535CCD">
        <w:rPr>
          <w:rFonts w:ascii="Times New Roman" w:hAnsi="Times New Roman" w:cs="Times New Roman"/>
          <w:i/>
          <w:sz w:val="24"/>
          <w:szCs w:val="24"/>
        </w:rPr>
        <w:t>nisi</w:t>
      </w:r>
      <w:r w:rsidRPr="00535CCD">
        <w:rPr>
          <w:rFonts w:ascii="Times New Roman" w:hAnsi="Times New Roman" w:cs="Times New Roman"/>
          <w:i/>
          <w:sz w:val="24"/>
          <w:szCs w:val="24"/>
        </w:rPr>
        <w:t xml:space="preserve"> </w:t>
      </w:r>
      <w:r w:rsidRPr="00535CCD">
        <w:rPr>
          <w:rFonts w:ascii="Times New Roman" w:hAnsi="Times New Roman" w:cs="Times New Roman"/>
          <w:sz w:val="24"/>
          <w:szCs w:val="24"/>
        </w:rPr>
        <w:t xml:space="preserve">is issued by agreement calling upon the </w:t>
      </w:r>
      <w:r w:rsidRPr="00535CCD">
        <w:rPr>
          <w:rFonts w:ascii="Times New Roman" w:hAnsi="Times New Roman" w:cs="Times New Roman"/>
          <w:b/>
          <w:sz w:val="24"/>
          <w:szCs w:val="24"/>
        </w:rPr>
        <w:t>Superintendent General of the Department of Health</w:t>
      </w:r>
      <w:r w:rsidRPr="00535CCD">
        <w:rPr>
          <w:rFonts w:ascii="Times New Roman" w:hAnsi="Times New Roman" w:cs="Times New Roman"/>
          <w:sz w:val="24"/>
          <w:szCs w:val="24"/>
        </w:rPr>
        <w:t xml:space="preserve"> to appear in this </w:t>
      </w:r>
      <w:r w:rsidRPr="00535CCD">
        <w:rPr>
          <w:rFonts w:ascii="Times New Roman" w:hAnsi="Times New Roman" w:cs="Times New Roman"/>
          <w:b/>
          <w:sz w:val="24"/>
          <w:szCs w:val="24"/>
        </w:rPr>
        <w:t>Court on Wednesday, 15 April 2020 at 09h30</w:t>
      </w:r>
      <w:r w:rsidRPr="00535CCD">
        <w:rPr>
          <w:rFonts w:ascii="Times New Roman" w:hAnsi="Times New Roman" w:cs="Times New Roman"/>
          <w:sz w:val="24"/>
          <w:szCs w:val="24"/>
        </w:rPr>
        <w:t xml:space="preserve"> and show </w:t>
      </w:r>
      <w:r w:rsidR="004D6DA8" w:rsidRPr="00535CCD">
        <w:rPr>
          <w:rFonts w:ascii="Times New Roman" w:hAnsi="Times New Roman" w:cs="Times New Roman"/>
          <w:sz w:val="24"/>
          <w:szCs w:val="24"/>
        </w:rPr>
        <w:t>cause</w:t>
      </w:r>
      <w:r w:rsidRPr="00535CCD">
        <w:rPr>
          <w:rFonts w:ascii="Times New Roman" w:hAnsi="Times New Roman" w:cs="Times New Roman"/>
          <w:sz w:val="24"/>
          <w:szCs w:val="24"/>
        </w:rPr>
        <w:t xml:space="preserve"> why an order should not be granted in favour of the Plaintiff in terms of the draft Order attached hereto marked</w:t>
      </w:r>
      <w:r w:rsidR="004D6DA8" w:rsidRPr="00535CCD">
        <w:rPr>
          <w:rFonts w:ascii="Times New Roman" w:hAnsi="Times New Roman" w:cs="Times New Roman"/>
          <w:sz w:val="24"/>
          <w:szCs w:val="24"/>
        </w:rPr>
        <w:t xml:space="preserve"> ‘</w:t>
      </w:r>
      <w:r w:rsidR="004D6DA8" w:rsidRPr="00535CCD">
        <w:rPr>
          <w:rFonts w:ascii="Times New Roman" w:hAnsi="Times New Roman" w:cs="Times New Roman"/>
          <w:b/>
          <w:sz w:val="24"/>
          <w:szCs w:val="24"/>
        </w:rPr>
        <w:t>X</w:t>
      </w:r>
      <w:r w:rsidR="004D6DA8" w:rsidRPr="00535CCD">
        <w:rPr>
          <w:rFonts w:ascii="Times New Roman" w:hAnsi="Times New Roman" w:cs="Times New Roman"/>
          <w:sz w:val="24"/>
          <w:szCs w:val="24"/>
        </w:rPr>
        <w:t>’.</w:t>
      </w:r>
    </w:p>
    <w:p w14:paraId="08702422" w14:textId="77777777" w:rsidR="004D6DA8" w:rsidRPr="00535CCD" w:rsidRDefault="004D6DA8"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4. The service of this Order is to be effected on the </w:t>
      </w:r>
      <w:r w:rsidRPr="00535CCD">
        <w:rPr>
          <w:rFonts w:ascii="Times New Roman" w:hAnsi="Times New Roman" w:cs="Times New Roman"/>
          <w:b/>
          <w:sz w:val="24"/>
          <w:szCs w:val="24"/>
        </w:rPr>
        <w:t>Office</w:t>
      </w:r>
      <w:r w:rsidRPr="00535CCD">
        <w:rPr>
          <w:rFonts w:ascii="Times New Roman" w:hAnsi="Times New Roman" w:cs="Times New Roman"/>
          <w:sz w:val="24"/>
          <w:szCs w:val="24"/>
        </w:rPr>
        <w:t xml:space="preserve"> of the </w:t>
      </w:r>
      <w:r w:rsidRPr="00535CCD">
        <w:rPr>
          <w:rFonts w:ascii="Times New Roman" w:hAnsi="Times New Roman" w:cs="Times New Roman"/>
          <w:b/>
          <w:sz w:val="24"/>
          <w:szCs w:val="24"/>
        </w:rPr>
        <w:t>Superintendent General</w:t>
      </w:r>
      <w:r w:rsidRPr="00535CCD">
        <w:rPr>
          <w:rFonts w:ascii="Times New Roman" w:hAnsi="Times New Roman" w:cs="Times New Roman"/>
          <w:sz w:val="24"/>
          <w:szCs w:val="24"/>
        </w:rPr>
        <w:t xml:space="preserve"> and/or </w:t>
      </w:r>
      <w:r w:rsidRPr="00535CCD">
        <w:rPr>
          <w:rFonts w:ascii="Times New Roman" w:hAnsi="Times New Roman" w:cs="Times New Roman"/>
          <w:b/>
          <w:sz w:val="24"/>
          <w:szCs w:val="24"/>
        </w:rPr>
        <w:t xml:space="preserve">Legal Services </w:t>
      </w:r>
      <w:r w:rsidRPr="00535CCD">
        <w:rPr>
          <w:rFonts w:ascii="Times New Roman" w:hAnsi="Times New Roman" w:cs="Times New Roman"/>
          <w:sz w:val="24"/>
          <w:szCs w:val="24"/>
        </w:rPr>
        <w:t xml:space="preserve">of the Defendant by the Defendant’s Attorneys of record, </w:t>
      </w:r>
      <w:r w:rsidRPr="00535CCD">
        <w:rPr>
          <w:rFonts w:ascii="Times New Roman" w:hAnsi="Times New Roman" w:cs="Times New Roman"/>
          <w:b/>
          <w:sz w:val="24"/>
          <w:szCs w:val="24"/>
        </w:rPr>
        <w:t>Mr Nqiwa</w:t>
      </w:r>
      <w:r w:rsidRPr="00535CCD">
        <w:rPr>
          <w:rFonts w:ascii="Times New Roman" w:hAnsi="Times New Roman" w:cs="Times New Roman"/>
          <w:sz w:val="24"/>
          <w:szCs w:val="24"/>
        </w:rPr>
        <w:t>.</w:t>
      </w:r>
    </w:p>
    <w:p w14:paraId="5126CF7E" w14:textId="77777777" w:rsidR="004D6DA8" w:rsidRPr="00535CCD" w:rsidRDefault="004D6DA8"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t xml:space="preserve">5. Failing the appearance of the </w:t>
      </w:r>
      <w:r w:rsidR="006A1839" w:rsidRPr="00535CCD">
        <w:rPr>
          <w:rFonts w:ascii="Times New Roman" w:hAnsi="Times New Roman" w:cs="Times New Roman"/>
          <w:b/>
          <w:sz w:val="24"/>
          <w:szCs w:val="24"/>
        </w:rPr>
        <w:t xml:space="preserve">Superintendent </w:t>
      </w:r>
      <w:r w:rsidRPr="00535CCD">
        <w:rPr>
          <w:rFonts w:ascii="Times New Roman" w:hAnsi="Times New Roman" w:cs="Times New Roman"/>
          <w:b/>
          <w:sz w:val="24"/>
          <w:szCs w:val="24"/>
        </w:rPr>
        <w:t>General</w:t>
      </w:r>
      <w:r w:rsidRPr="00535CCD">
        <w:rPr>
          <w:rFonts w:ascii="Times New Roman" w:hAnsi="Times New Roman" w:cs="Times New Roman"/>
          <w:sz w:val="24"/>
          <w:szCs w:val="24"/>
        </w:rPr>
        <w:t xml:space="preserve"> as aforesaid a final Order will be issued.</w:t>
      </w:r>
    </w:p>
    <w:p w14:paraId="58F2F5E1" w14:textId="5FF651AB" w:rsidR="004D6DA8" w:rsidRPr="00535CCD" w:rsidRDefault="004D6DA8" w:rsidP="00067CFD">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lastRenderedPageBreak/>
        <w:t>6. The Defendant is to pay the costs relating to today’s proceedings, including costs of two counsel and witnesses (if any), and the reasonable reservation charges in respect of plaintiff’s witnesses (if any).’</w:t>
      </w:r>
    </w:p>
    <w:p w14:paraId="7BCFA229" w14:textId="77777777" w:rsidR="004D6DA8" w:rsidRPr="00535CCD" w:rsidRDefault="004D6DA8" w:rsidP="00067CFD">
      <w:pPr>
        <w:spacing w:after="0" w:line="360" w:lineRule="auto"/>
        <w:jc w:val="both"/>
        <w:rPr>
          <w:rFonts w:ascii="Times New Roman" w:hAnsi="Times New Roman" w:cs="Times New Roman"/>
          <w:sz w:val="24"/>
          <w:szCs w:val="24"/>
        </w:rPr>
      </w:pPr>
    </w:p>
    <w:p w14:paraId="678CEE89" w14:textId="7A650D79" w:rsidR="00067CFD" w:rsidRPr="00535CCD" w:rsidRDefault="00A345A1"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6A1839" w:rsidRPr="00535CCD">
        <w:rPr>
          <w:rFonts w:ascii="Times New Roman" w:hAnsi="Times New Roman" w:cs="Times New Roman"/>
          <w:sz w:val="28"/>
          <w:szCs w:val="28"/>
        </w:rPr>
        <w:t>9]</w:t>
      </w:r>
      <w:r w:rsidR="00DB30BA" w:rsidRPr="00535CCD">
        <w:rPr>
          <w:rFonts w:ascii="Times New Roman" w:hAnsi="Times New Roman" w:cs="Times New Roman"/>
          <w:sz w:val="28"/>
          <w:szCs w:val="28"/>
        </w:rPr>
        <w:tab/>
      </w:r>
      <w:r w:rsidR="00677301" w:rsidRPr="00535CCD">
        <w:rPr>
          <w:rFonts w:ascii="Times New Roman" w:hAnsi="Times New Roman" w:cs="Times New Roman"/>
          <w:sz w:val="28"/>
          <w:szCs w:val="28"/>
        </w:rPr>
        <w:t xml:space="preserve"> The Superintendent-General of the Department of Health, Dr Mbengashe, deposed to an affidavit setting out reasons why the rule </w:t>
      </w:r>
      <w:r w:rsidR="007F24F0" w:rsidRPr="00535CCD">
        <w:rPr>
          <w:rFonts w:ascii="Times New Roman" w:hAnsi="Times New Roman" w:cs="Times New Roman"/>
          <w:sz w:val="28"/>
          <w:szCs w:val="28"/>
        </w:rPr>
        <w:t>nisi</w:t>
      </w:r>
      <w:r w:rsidR="00677301" w:rsidRPr="00535CCD">
        <w:rPr>
          <w:rFonts w:ascii="Times New Roman" w:hAnsi="Times New Roman" w:cs="Times New Roman"/>
          <w:sz w:val="28"/>
          <w:szCs w:val="28"/>
        </w:rPr>
        <w:t xml:space="preserve"> should not be confirmed. On 7 May 2020</w:t>
      </w:r>
      <w:r w:rsidR="006A1839" w:rsidRPr="00535CCD">
        <w:rPr>
          <w:rFonts w:ascii="Times New Roman" w:hAnsi="Times New Roman" w:cs="Times New Roman"/>
          <w:sz w:val="28"/>
          <w:szCs w:val="28"/>
        </w:rPr>
        <w:t>,</w:t>
      </w:r>
      <w:r w:rsidR="00677301" w:rsidRPr="00535CCD">
        <w:rPr>
          <w:rFonts w:ascii="Times New Roman" w:hAnsi="Times New Roman" w:cs="Times New Roman"/>
          <w:sz w:val="28"/>
          <w:szCs w:val="28"/>
        </w:rPr>
        <w:t xml:space="preserve"> the MEC filed a notice of intention to amend the plea. The proposed amendment envisaged the introduction of a defence in respect of the quantum of damages along the lines of what has come to be called the ‘public health service’ defence.</w:t>
      </w:r>
      <w:r w:rsidR="006A1839" w:rsidRPr="00535CCD">
        <w:rPr>
          <w:rStyle w:val="FootnoteReference"/>
          <w:rFonts w:ascii="Times New Roman" w:hAnsi="Times New Roman" w:cs="Times New Roman"/>
          <w:sz w:val="28"/>
          <w:szCs w:val="28"/>
        </w:rPr>
        <w:footnoteReference w:id="1"/>
      </w:r>
      <w:r w:rsidR="00677301" w:rsidRPr="00535CCD">
        <w:rPr>
          <w:rFonts w:ascii="Times New Roman" w:hAnsi="Times New Roman" w:cs="Times New Roman"/>
          <w:sz w:val="28"/>
          <w:szCs w:val="28"/>
        </w:rPr>
        <w:t xml:space="preserve"> A notice of objection to such amendment was filed. So too was a replying affidavit responding to the affidavits filed by the MEC.</w:t>
      </w:r>
      <w:r w:rsidR="0065712F" w:rsidRPr="00535CCD">
        <w:rPr>
          <w:rFonts w:ascii="Times New Roman" w:hAnsi="Times New Roman" w:cs="Times New Roman"/>
          <w:sz w:val="28"/>
          <w:szCs w:val="28"/>
        </w:rPr>
        <w:t xml:space="preserve"> </w:t>
      </w:r>
      <w:r w:rsidR="0019762A" w:rsidRPr="00535CCD">
        <w:rPr>
          <w:rFonts w:ascii="Times New Roman" w:hAnsi="Times New Roman" w:cs="Times New Roman"/>
          <w:sz w:val="28"/>
          <w:szCs w:val="28"/>
        </w:rPr>
        <w:t>T</w:t>
      </w:r>
      <w:r w:rsidR="00DB30BA" w:rsidRPr="00535CCD">
        <w:rPr>
          <w:rFonts w:ascii="Times New Roman" w:hAnsi="Times New Roman" w:cs="Times New Roman"/>
          <w:sz w:val="28"/>
          <w:szCs w:val="28"/>
        </w:rPr>
        <w:t xml:space="preserve">he return date of the rule </w:t>
      </w:r>
      <w:r w:rsidR="007F24F0" w:rsidRPr="00535CCD">
        <w:rPr>
          <w:rFonts w:ascii="Times New Roman" w:hAnsi="Times New Roman" w:cs="Times New Roman"/>
          <w:sz w:val="28"/>
          <w:szCs w:val="28"/>
        </w:rPr>
        <w:t>nisi</w:t>
      </w:r>
      <w:r w:rsidR="00DB30BA" w:rsidRPr="00535CCD">
        <w:rPr>
          <w:rFonts w:ascii="Times New Roman" w:hAnsi="Times New Roman" w:cs="Times New Roman"/>
          <w:sz w:val="28"/>
          <w:szCs w:val="28"/>
        </w:rPr>
        <w:t xml:space="preserve"> was initially extended to 27 May 2020 and thereafter to 18 June 2020.</w:t>
      </w:r>
      <w:r w:rsidR="00677301" w:rsidRPr="00535CCD">
        <w:rPr>
          <w:rStyle w:val="FootnoteReference"/>
          <w:rFonts w:ascii="Times New Roman" w:hAnsi="Times New Roman" w:cs="Times New Roman"/>
          <w:sz w:val="28"/>
          <w:szCs w:val="28"/>
        </w:rPr>
        <w:footnoteReference w:id="2"/>
      </w:r>
      <w:r w:rsidR="00DB30BA" w:rsidRPr="00535CCD">
        <w:rPr>
          <w:rFonts w:ascii="Times New Roman" w:hAnsi="Times New Roman" w:cs="Times New Roman"/>
          <w:sz w:val="28"/>
          <w:szCs w:val="28"/>
        </w:rPr>
        <w:t xml:space="preserve"> </w:t>
      </w:r>
      <w:r w:rsidR="0019762A" w:rsidRPr="00535CCD">
        <w:rPr>
          <w:rFonts w:ascii="Times New Roman" w:hAnsi="Times New Roman" w:cs="Times New Roman"/>
          <w:sz w:val="28"/>
          <w:szCs w:val="28"/>
        </w:rPr>
        <w:t>T</w:t>
      </w:r>
      <w:r w:rsidR="006A1839" w:rsidRPr="00535CCD">
        <w:rPr>
          <w:rFonts w:ascii="Times New Roman" w:hAnsi="Times New Roman" w:cs="Times New Roman"/>
          <w:sz w:val="28"/>
          <w:szCs w:val="28"/>
        </w:rPr>
        <w:t>he matter came before Brooks J, who</w:t>
      </w:r>
      <w:r w:rsidR="00DB30BA" w:rsidRPr="00535CCD">
        <w:rPr>
          <w:rFonts w:ascii="Times New Roman" w:hAnsi="Times New Roman" w:cs="Times New Roman"/>
          <w:sz w:val="28"/>
          <w:szCs w:val="28"/>
        </w:rPr>
        <w:t xml:space="preserve"> delivered h</w:t>
      </w:r>
      <w:r w:rsidR="0018388F" w:rsidRPr="00535CCD">
        <w:rPr>
          <w:rFonts w:ascii="Times New Roman" w:hAnsi="Times New Roman" w:cs="Times New Roman"/>
          <w:sz w:val="28"/>
          <w:szCs w:val="28"/>
        </w:rPr>
        <w:t xml:space="preserve">is judgment on </w:t>
      </w:r>
      <w:r w:rsidR="006A1839" w:rsidRPr="00535CCD">
        <w:rPr>
          <w:rFonts w:ascii="Times New Roman" w:hAnsi="Times New Roman" w:cs="Times New Roman"/>
          <w:sz w:val="28"/>
          <w:szCs w:val="28"/>
        </w:rPr>
        <w:t>30 June 2020 confirming</w:t>
      </w:r>
      <w:r w:rsidR="00DB30BA" w:rsidRPr="00535CCD">
        <w:rPr>
          <w:rFonts w:ascii="Times New Roman" w:hAnsi="Times New Roman" w:cs="Times New Roman"/>
          <w:sz w:val="28"/>
          <w:szCs w:val="28"/>
        </w:rPr>
        <w:t xml:space="preserve"> the rule </w:t>
      </w:r>
      <w:r w:rsidR="007F24F0" w:rsidRPr="00535CCD">
        <w:rPr>
          <w:rFonts w:ascii="Times New Roman" w:hAnsi="Times New Roman" w:cs="Times New Roman"/>
          <w:sz w:val="28"/>
          <w:szCs w:val="28"/>
        </w:rPr>
        <w:t>nisi</w:t>
      </w:r>
      <w:r w:rsidR="006A1839" w:rsidRPr="00535CCD">
        <w:rPr>
          <w:rFonts w:ascii="Times New Roman" w:hAnsi="Times New Roman" w:cs="Times New Roman"/>
          <w:sz w:val="28"/>
          <w:szCs w:val="28"/>
        </w:rPr>
        <w:t xml:space="preserve"> and issuing </w:t>
      </w:r>
      <w:r w:rsidR="00DB30BA" w:rsidRPr="00535CCD">
        <w:rPr>
          <w:rFonts w:ascii="Times New Roman" w:hAnsi="Times New Roman" w:cs="Times New Roman"/>
          <w:sz w:val="28"/>
          <w:szCs w:val="28"/>
        </w:rPr>
        <w:t>an order in accordance with the draft that had been annexed to the order of Griffiths J.</w:t>
      </w:r>
    </w:p>
    <w:p w14:paraId="24A7F07D" w14:textId="77777777" w:rsidR="00DB30BA" w:rsidRPr="00535CCD" w:rsidRDefault="00DB30BA" w:rsidP="00DB30BA">
      <w:pPr>
        <w:spacing w:after="0" w:line="360" w:lineRule="auto"/>
        <w:jc w:val="both"/>
        <w:rPr>
          <w:rFonts w:ascii="Times New Roman" w:hAnsi="Times New Roman" w:cs="Times New Roman"/>
          <w:sz w:val="24"/>
          <w:szCs w:val="24"/>
        </w:rPr>
      </w:pPr>
    </w:p>
    <w:p w14:paraId="59C1A268" w14:textId="0D64721C" w:rsidR="00DB30BA" w:rsidRPr="00535CCD" w:rsidRDefault="00A345A1"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6A1839" w:rsidRPr="00535CCD">
        <w:rPr>
          <w:rFonts w:ascii="Times New Roman" w:hAnsi="Times New Roman" w:cs="Times New Roman"/>
          <w:sz w:val="28"/>
          <w:szCs w:val="28"/>
        </w:rPr>
        <w:t>10</w:t>
      </w:r>
      <w:r w:rsidR="005E71B5" w:rsidRPr="00535CCD">
        <w:rPr>
          <w:rFonts w:ascii="Times New Roman" w:hAnsi="Times New Roman" w:cs="Times New Roman"/>
          <w:sz w:val="28"/>
          <w:szCs w:val="28"/>
        </w:rPr>
        <w:t>]</w:t>
      </w:r>
      <w:r w:rsidR="00DB30BA" w:rsidRPr="00535CCD">
        <w:rPr>
          <w:rFonts w:ascii="Times New Roman" w:hAnsi="Times New Roman" w:cs="Times New Roman"/>
          <w:sz w:val="28"/>
          <w:szCs w:val="28"/>
        </w:rPr>
        <w:tab/>
      </w:r>
      <w:r w:rsidR="005E71B5" w:rsidRPr="00535CCD">
        <w:rPr>
          <w:rFonts w:ascii="Times New Roman" w:hAnsi="Times New Roman" w:cs="Times New Roman"/>
          <w:sz w:val="28"/>
          <w:szCs w:val="28"/>
        </w:rPr>
        <w:t xml:space="preserve">Brooks J confirmed the rule on the basis that </w:t>
      </w:r>
      <w:r w:rsidR="006A1839" w:rsidRPr="00535CCD">
        <w:rPr>
          <w:rFonts w:ascii="Times New Roman" w:hAnsi="Times New Roman" w:cs="Times New Roman"/>
          <w:sz w:val="28"/>
          <w:szCs w:val="28"/>
        </w:rPr>
        <w:t xml:space="preserve">an </w:t>
      </w:r>
      <w:r w:rsidR="005E71B5" w:rsidRPr="00535CCD">
        <w:rPr>
          <w:rFonts w:ascii="Times New Roman" w:hAnsi="Times New Roman" w:cs="Times New Roman"/>
          <w:sz w:val="28"/>
          <w:szCs w:val="28"/>
        </w:rPr>
        <w:t xml:space="preserve">agreement had been reached by the legal representatives, duly </w:t>
      </w:r>
      <w:r w:rsidR="006A1839" w:rsidRPr="00535CCD">
        <w:rPr>
          <w:rFonts w:ascii="Times New Roman" w:hAnsi="Times New Roman" w:cs="Times New Roman"/>
          <w:sz w:val="28"/>
          <w:szCs w:val="28"/>
        </w:rPr>
        <w:t xml:space="preserve">authorised, pursuant to a court-directed </w:t>
      </w:r>
      <w:r w:rsidR="005E71B5" w:rsidRPr="00535CCD">
        <w:rPr>
          <w:rFonts w:ascii="Times New Roman" w:hAnsi="Times New Roman" w:cs="Times New Roman"/>
          <w:sz w:val="28"/>
          <w:szCs w:val="28"/>
        </w:rPr>
        <w:t xml:space="preserve">settlement process. </w:t>
      </w:r>
      <w:r w:rsidR="007F24F0" w:rsidRPr="00535CCD">
        <w:rPr>
          <w:rFonts w:ascii="Times New Roman" w:hAnsi="Times New Roman" w:cs="Times New Roman"/>
          <w:sz w:val="28"/>
          <w:szCs w:val="28"/>
        </w:rPr>
        <w:t xml:space="preserve">This appears to have been a reference to the fact that the matter had previously been postponed ‘for settlement purposes’. </w:t>
      </w:r>
      <w:r w:rsidR="005E71B5" w:rsidRPr="00535CCD">
        <w:rPr>
          <w:rFonts w:ascii="Times New Roman" w:hAnsi="Times New Roman" w:cs="Times New Roman"/>
          <w:sz w:val="28"/>
          <w:szCs w:val="28"/>
        </w:rPr>
        <w:t xml:space="preserve">He found that the context in which the rule came to be issued pointed to a firm and binding agreement as its </w:t>
      </w:r>
      <w:r w:rsidR="005E71B5" w:rsidRPr="00535CCD">
        <w:rPr>
          <w:rFonts w:ascii="Times New Roman" w:hAnsi="Times New Roman" w:cs="Times New Roman"/>
          <w:i/>
          <w:sz w:val="28"/>
          <w:szCs w:val="28"/>
        </w:rPr>
        <w:t>causa</w:t>
      </w:r>
      <w:r w:rsidR="005E71B5" w:rsidRPr="00535CCD">
        <w:rPr>
          <w:rFonts w:ascii="Times New Roman" w:hAnsi="Times New Roman" w:cs="Times New Roman"/>
          <w:sz w:val="28"/>
          <w:szCs w:val="28"/>
        </w:rPr>
        <w:t xml:space="preserve">. </w:t>
      </w:r>
      <w:r w:rsidR="00F843B1" w:rsidRPr="00535CCD">
        <w:rPr>
          <w:rFonts w:ascii="Times New Roman" w:hAnsi="Times New Roman" w:cs="Times New Roman"/>
          <w:sz w:val="28"/>
          <w:szCs w:val="28"/>
        </w:rPr>
        <w:t xml:space="preserve">An important element of the high court’s reasoning concerned the adoption of a practice, in that court, to deal with persistent failures </w:t>
      </w:r>
      <w:r w:rsidR="00F843B1" w:rsidRPr="00535CCD">
        <w:rPr>
          <w:rFonts w:ascii="Times New Roman" w:hAnsi="Times New Roman" w:cs="Times New Roman"/>
          <w:sz w:val="28"/>
          <w:szCs w:val="28"/>
        </w:rPr>
        <w:lastRenderedPageBreak/>
        <w:t xml:space="preserve">on the part of the MEC to fully and properly engage with litigation in similar matters, and the failure to furnish timeous instructions to the State Attorney. I will touch upon this briefly hereunder. The high court </w:t>
      </w:r>
      <w:r w:rsidR="005E71B5" w:rsidRPr="00535CCD">
        <w:rPr>
          <w:rFonts w:ascii="Times New Roman" w:hAnsi="Times New Roman" w:cs="Times New Roman"/>
          <w:sz w:val="28"/>
          <w:szCs w:val="28"/>
        </w:rPr>
        <w:t>concluded that no reasonable basis had been demonstrated why the order should not be confirmed.</w:t>
      </w:r>
    </w:p>
    <w:p w14:paraId="7480560E" w14:textId="77777777" w:rsidR="005E71B5" w:rsidRPr="00535CCD" w:rsidRDefault="005E71B5" w:rsidP="00DB30BA">
      <w:pPr>
        <w:spacing w:after="0" w:line="360" w:lineRule="auto"/>
        <w:jc w:val="both"/>
        <w:rPr>
          <w:rFonts w:ascii="Times New Roman" w:hAnsi="Times New Roman" w:cs="Times New Roman"/>
          <w:sz w:val="28"/>
          <w:szCs w:val="28"/>
        </w:rPr>
      </w:pPr>
    </w:p>
    <w:p w14:paraId="1BBBE571" w14:textId="3E37D38E" w:rsidR="006A64CB" w:rsidRPr="00535CCD" w:rsidRDefault="006A1839"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[11</w:t>
      </w:r>
      <w:r w:rsidR="005E71B5" w:rsidRPr="00535CCD">
        <w:rPr>
          <w:rFonts w:ascii="Times New Roman" w:hAnsi="Times New Roman" w:cs="Times New Roman"/>
          <w:sz w:val="28"/>
          <w:szCs w:val="28"/>
        </w:rPr>
        <w:t>]</w:t>
      </w:r>
      <w:r w:rsidR="005E71B5" w:rsidRPr="00535CCD">
        <w:rPr>
          <w:rFonts w:ascii="Times New Roman" w:hAnsi="Times New Roman" w:cs="Times New Roman"/>
          <w:sz w:val="28"/>
          <w:szCs w:val="28"/>
        </w:rPr>
        <w:tab/>
      </w:r>
      <w:r w:rsidR="00F843B1" w:rsidRPr="00535CCD">
        <w:rPr>
          <w:rFonts w:ascii="Times New Roman" w:hAnsi="Times New Roman" w:cs="Times New Roman"/>
          <w:sz w:val="28"/>
          <w:szCs w:val="28"/>
        </w:rPr>
        <w:t xml:space="preserve">Brooks J subsequently refused leave to appeal, but on further application, leave </w:t>
      </w:r>
      <w:r w:rsidR="006A64CB" w:rsidRPr="00535CCD">
        <w:rPr>
          <w:rFonts w:ascii="Times New Roman" w:hAnsi="Times New Roman" w:cs="Times New Roman"/>
          <w:sz w:val="28"/>
          <w:szCs w:val="28"/>
        </w:rPr>
        <w:t>was g</w:t>
      </w:r>
      <w:r w:rsidRPr="00535CCD">
        <w:rPr>
          <w:rFonts w:ascii="Times New Roman" w:hAnsi="Times New Roman" w:cs="Times New Roman"/>
          <w:sz w:val="28"/>
          <w:szCs w:val="28"/>
        </w:rPr>
        <w:t xml:space="preserve">ranted by this </w:t>
      </w:r>
      <w:r w:rsidR="0028005E" w:rsidRPr="00535CCD">
        <w:rPr>
          <w:rFonts w:ascii="Times New Roman" w:hAnsi="Times New Roman" w:cs="Times New Roman"/>
          <w:sz w:val="28"/>
          <w:szCs w:val="28"/>
        </w:rPr>
        <w:t>C</w:t>
      </w:r>
      <w:r w:rsidR="006A64CB" w:rsidRPr="00535CCD">
        <w:rPr>
          <w:rFonts w:ascii="Times New Roman" w:hAnsi="Times New Roman" w:cs="Times New Roman"/>
          <w:sz w:val="28"/>
          <w:szCs w:val="28"/>
        </w:rPr>
        <w:t xml:space="preserve">ourt. In doing so </w:t>
      </w:r>
      <w:r w:rsidR="0028005E" w:rsidRPr="00535CCD">
        <w:rPr>
          <w:rFonts w:ascii="Times New Roman" w:hAnsi="Times New Roman" w:cs="Times New Roman"/>
          <w:sz w:val="28"/>
          <w:szCs w:val="28"/>
        </w:rPr>
        <w:t>this C</w:t>
      </w:r>
      <w:r w:rsidR="006A64CB" w:rsidRPr="00535CCD">
        <w:rPr>
          <w:rFonts w:ascii="Times New Roman" w:hAnsi="Times New Roman" w:cs="Times New Roman"/>
          <w:sz w:val="28"/>
          <w:szCs w:val="28"/>
        </w:rPr>
        <w:t xml:space="preserve">ourt raised the question whether, in the light of the fact that the legal representative did not have instructions to agree to the quantum, it was within the power of the </w:t>
      </w:r>
      <w:r w:rsidRPr="00535CCD">
        <w:rPr>
          <w:rFonts w:ascii="Times New Roman" w:hAnsi="Times New Roman" w:cs="Times New Roman"/>
          <w:sz w:val="28"/>
          <w:szCs w:val="28"/>
        </w:rPr>
        <w:t xml:space="preserve">high </w:t>
      </w:r>
      <w:r w:rsidR="006A64CB" w:rsidRPr="00535CCD">
        <w:rPr>
          <w:rFonts w:ascii="Times New Roman" w:hAnsi="Times New Roman" w:cs="Times New Roman"/>
          <w:sz w:val="28"/>
          <w:szCs w:val="28"/>
        </w:rPr>
        <w:t xml:space="preserve">court to grant </w:t>
      </w:r>
      <w:r w:rsidRPr="00535CCD">
        <w:rPr>
          <w:rFonts w:ascii="Times New Roman" w:hAnsi="Times New Roman" w:cs="Times New Roman"/>
          <w:sz w:val="28"/>
          <w:szCs w:val="28"/>
        </w:rPr>
        <w:t>the</w:t>
      </w:r>
      <w:r w:rsidR="006A64CB" w:rsidRPr="00535CCD">
        <w:rPr>
          <w:rFonts w:ascii="Times New Roman" w:hAnsi="Times New Roman" w:cs="Times New Roman"/>
          <w:sz w:val="28"/>
          <w:szCs w:val="28"/>
        </w:rPr>
        <w:t xml:space="preserve"> rule nisi. This requires consideration of the rule nisi procedure, in general, and the nature and effect of the order granted on 23 March 2020.</w:t>
      </w:r>
    </w:p>
    <w:p w14:paraId="125DE9A2" w14:textId="77777777" w:rsidR="00F90C0A" w:rsidRPr="00535CCD" w:rsidRDefault="00F90C0A" w:rsidP="00DB30BA">
      <w:pPr>
        <w:spacing w:after="0" w:line="360" w:lineRule="auto"/>
        <w:jc w:val="both"/>
        <w:rPr>
          <w:rFonts w:ascii="Times New Roman" w:hAnsi="Times New Roman" w:cs="Times New Roman"/>
          <w:sz w:val="24"/>
          <w:szCs w:val="24"/>
        </w:rPr>
      </w:pPr>
    </w:p>
    <w:p w14:paraId="37D8AD91" w14:textId="77777777" w:rsidR="00F90C0A" w:rsidRPr="00535CCD" w:rsidRDefault="00F90C0A" w:rsidP="00DB30BA">
      <w:pPr>
        <w:spacing w:after="0" w:line="360" w:lineRule="auto"/>
        <w:jc w:val="both"/>
        <w:rPr>
          <w:rFonts w:ascii="Times New Roman" w:hAnsi="Times New Roman" w:cs="Times New Roman"/>
          <w:b/>
          <w:bCs/>
          <w:sz w:val="28"/>
          <w:szCs w:val="28"/>
        </w:rPr>
      </w:pPr>
      <w:r w:rsidRPr="00535CCD">
        <w:rPr>
          <w:rFonts w:ascii="Times New Roman" w:hAnsi="Times New Roman" w:cs="Times New Roman"/>
          <w:b/>
          <w:bCs/>
          <w:sz w:val="28"/>
          <w:szCs w:val="28"/>
        </w:rPr>
        <w:t xml:space="preserve">The rule </w:t>
      </w:r>
      <w:r w:rsidR="007F24F0" w:rsidRPr="00535CCD">
        <w:rPr>
          <w:rFonts w:ascii="Times New Roman" w:hAnsi="Times New Roman" w:cs="Times New Roman"/>
          <w:b/>
          <w:bCs/>
          <w:sz w:val="28"/>
          <w:szCs w:val="28"/>
        </w:rPr>
        <w:t>nisi</w:t>
      </w:r>
      <w:r w:rsidRPr="00535CCD">
        <w:rPr>
          <w:rFonts w:ascii="Times New Roman" w:hAnsi="Times New Roman" w:cs="Times New Roman"/>
          <w:b/>
          <w:bCs/>
          <w:sz w:val="28"/>
          <w:szCs w:val="28"/>
        </w:rPr>
        <w:t xml:space="preserve"> procedure</w:t>
      </w:r>
    </w:p>
    <w:p w14:paraId="0E87529E" w14:textId="1661A74A" w:rsidR="00F90C0A" w:rsidRPr="00535CCD" w:rsidRDefault="00A345A1"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F843B1" w:rsidRPr="00535CCD">
        <w:rPr>
          <w:rFonts w:ascii="Times New Roman" w:hAnsi="Times New Roman" w:cs="Times New Roman"/>
          <w:sz w:val="28"/>
          <w:szCs w:val="28"/>
        </w:rPr>
        <w:t>12</w:t>
      </w:r>
      <w:r w:rsidR="006A64CB" w:rsidRPr="00535CCD">
        <w:rPr>
          <w:rFonts w:ascii="Times New Roman" w:hAnsi="Times New Roman" w:cs="Times New Roman"/>
          <w:sz w:val="28"/>
          <w:szCs w:val="28"/>
        </w:rPr>
        <w:t>]</w:t>
      </w:r>
      <w:r w:rsidR="00F90C0A" w:rsidRPr="00535CCD">
        <w:rPr>
          <w:rFonts w:ascii="Times New Roman" w:hAnsi="Times New Roman" w:cs="Times New Roman"/>
          <w:sz w:val="28"/>
          <w:szCs w:val="28"/>
        </w:rPr>
        <w:tab/>
        <w:t xml:space="preserve">A rule </w:t>
      </w:r>
      <w:r w:rsidR="007F24F0" w:rsidRPr="00535CCD">
        <w:rPr>
          <w:rFonts w:ascii="Times New Roman" w:hAnsi="Times New Roman" w:cs="Times New Roman"/>
          <w:sz w:val="28"/>
          <w:szCs w:val="28"/>
        </w:rPr>
        <w:t>nisi</w:t>
      </w:r>
      <w:r w:rsidR="00F90C0A" w:rsidRPr="00535CCD">
        <w:rPr>
          <w:rFonts w:ascii="Times New Roman" w:hAnsi="Times New Roman" w:cs="Times New Roman"/>
          <w:sz w:val="28"/>
          <w:szCs w:val="28"/>
        </w:rPr>
        <w:t xml:space="preserve"> is an order issued by a </w:t>
      </w:r>
      <w:r w:rsidR="005A2C53" w:rsidRPr="00535CCD">
        <w:rPr>
          <w:rFonts w:ascii="Times New Roman" w:hAnsi="Times New Roman" w:cs="Times New Roman"/>
          <w:sz w:val="28"/>
          <w:szCs w:val="28"/>
        </w:rPr>
        <w:t xml:space="preserve">court, </w:t>
      </w:r>
      <w:r w:rsidR="00F90C0A" w:rsidRPr="00535CCD">
        <w:rPr>
          <w:rFonts w:ascii="Times New Roman" w:hAnsi="Times New Roman" w:cs="Times New Roman"/>
          <w:sz w:val="28"/>
          <w:szCs w:val="28"/>
        </w:rPr>
        <w:t>at the instance of a party</w:t>
      </w:r>
      <w:r w:rsidR="005A2C53" w:rsidRPr="00535CCD">
        <w:rPr>
          <w:rFonts w:ascii="Times New Roman" w:hAnsi="Times New Roman" w:cs="Times New Roman"/>
          <w:sz w:val="28"/>
          <w:szCs w:val="28"/>
        </w:rPr>
        <w:t xml:space="preserve">, calling upon another party or parties to show cause on a stipulated date before that court why relief, as claimed, should not be granted. The procedure, which derives from English law, has been employed by our courts for </w:t>
      </w:r>
      <w:r w:rsidRPr="00535CCD">
        <w:rPr>
          <w:rFonts w:ascii="Times New Roman" w:hAnsi="Times New Roman" w:cs="Times New Roman"/>
          <w:sz w:val="28"/>
          <w:szCs w:val="28"/>
        </w:rPr>
        <w:t xml:space="preserve">well </w:t>
      </w:r>
      <w:r w:rsidR="005A2C53" w:rsidRPr="00535CCD">
        <w:rPr>
          <w:rFonts w:ascii="Times New Roman" w:hAnsi="Times New Roman" w:cs="Times New Roman"/>
          <w:sz w:val="28"/>
          <w:szCs w:val="28"/>
        </w:rPr>
        <w:t>over a century.</w:t>
      </w:r>
      <w:r w:rsidRPr="00535CCD">
        <w:rPr>
          <w:rStyle w:val="FootnoteReference"/>
          <w:rFonts w:ascii="Times New Roman" w:hAnsi="Times New Roman" w:cs="Times New Roman"/>
          <w:sz w:val="28"/>
          <w:szCs w:val="28"/>
        </w:rPr>
        <w:footnoteReference w:id="3"/>
      </w:r>
      <w:r w:rsidR="005A2C53" w:rsidRPr="00535CCD">
        <w:rPr>
          <w:rFonts w:ascii="Times New Roman" w:hAnsi="Times New Roman" w:cs="Times New Roman"/>
          <w:sz w:val="28"/>
          <w:szCs w:val="28"/>
        </w:rPr>
        <w:t xml:space="preserve"> Its use and development is underpinned by </w:t>
      </w:r>
      <w:r w:rsidRPr="00535CCD">
        <w:rPr>
          <w:rFonts w:ascii="Times New Roman" w:hAnsi="Times New Roman" w:cs="Times New Roman"/>
          <w:sz w:val="28"/>
          <w:szCs w:val="28"/>
        </w:rPr>
        <w:t xml:space="preserve">the principle </w:t>
      </w:r>
      <w:r w:rsidR="005A2C53" w:rsidRPr="00535CCD">
        <w:rPr>
          <w:rFonts w:ascii="Times New Roman" w:hAnsi="Times New Roman" w:cs="Times New Roman"/>
          <w:sz w:val="28"/>
          <w:szCs w:val="28"/>
        </w:rPr>
        <w:t xml:space="preserve">that a court will not grant relief which impacts or constrains the rights and interests of a party </w:t>
      </w:r>
      <w:r w:rsidR="005E1742" w:rsidRPr="00535CCD">
        <w:rPr>
          <w:rFonts w:ascii="Times New Roman" w:hAnsi="Times New Roman" w:cs="Times New Roman"/>
          <w:sz w:val="28"/>
          <w:szCs w:val="28"/>
        </w:rPr>
        <w:t>without</w:t>
      </w:r>
      <w:r w:rsidR="005A2C53" w:rsidRPr="00535CCD">
        <w:rPr>
          <w:rFonts w:ascii="Times New Roman" w:hAnsi="Times New Roman" w:cs="Times New Roman"/>
          <w:sz w:val="28"/>
          <w:szCs w:val="28"/>
        </w:rPr>
        <w:t xml:space="preserve"> affording that party a</w:t>
      </w:r>
      <w:r w:rsidR="0028005E" w:rsidRPr="00535CCD">
        <w:rPr>
          <w:rFonts w:ascii="Times New Roman" w:hAnsi="Times New Roman" w:cs="Times New Roman"/>
          <w:sz w:val="28"/>
          <w:szCs w:val="28"/>
        </w:rPr>
        <w:t>n</w:t>
      </w:r>
      <w:r w:rsidR="005A2C53" w:rsidRPr="00535CCD">
        <w:rPr>
          <w:rFonts w:ascii="Times New Roman" w:hAnsi="Times New Roman" w:cs="Times New Roman"/>
          <w:sz w:val="28"/>
          <w:szCs w:val="28"/>
        </w:rPr>
        <w:t xml:space="preserve"> opportunity to be heard (</w:t>
      </w:r>
      <w:r w:rsidR="005E1742" w:rsidRPr="00535CCD">
        <w:rPr>
          <w:rFonts w:ascii="Times New Roman" w:hAnsi="Times New Roman" w:cs="Times New Roman"/>
          <w:i/>
          <w:sz w:val="28"/>
          <w:szCs w:val="28"/>
        </w:rPr>
        <w:t>audi alteram partem</w:t>
      </w:r>
      <w:r w:rsidR="005E1742" w:rsidRPr="00535CCD">
        <w:rPr>
          <w:rFonts w:ascii="Times New Roman" w:hAnsi="Times New Roman" w:cs="Times New Roman"/>
          <w:sz w:val="28"/>
          <w:szCs w:val="28"/>
        </w:rPr>
        <w:t xml:space="preserve">). </w:t>
      </w:r>
      <w:r w:rsidRPr="00535CCD">
        <w:rPr>
          <w:rFonts w:ascii="Times New Roman" w:hAnsi="Times New Roman" w:cs="Times New Roman"/>
          <w:sz w:val="28"/>
          <w:szCs w:val="28"/>
        </w:rPr>
        <w:t xml:space="preserve">It is also premised on the acceptance </w:t>
      </w:r>
      <w:r w:rsidR="005E1742" w:rsidRPr="00535CCD">
        <w:rPr>
          <w:rFonts w:ascii="Times New Roman" w:hAnsi="Times New Roman" w:cs="Times New Roman"/>
          <w:sz w:val="28"/>
          <w:szCs w:val="28"/>
        </w:rPr>
        <w:t>that the interests of justice require the balancing of r</w:t>
      </w:r>
      <w:r w:rsidR="00561527" w:rsidRPr="00535CCD">
        <w:rPr>
          <w:rFonts w:ascii="Times New Roman" w:hAnsi="Times New Roman" w:cs="Times New Roman"/>
          <w:sz w:val="28"/>
          <w:szCs w:val="28"/>
        </w:rPr>
        <w:t xml:space="preserve">ights and </w:t>
      </w:r>
      <w:r w:rsidR="005E1742" w:rsidRPr="00535CCD">
        <w:rPr>
          <w:rFonts w:ascii="Times New Roman" w:hAnsi="Times New Roman" w:cs="Times New Roman"/>
          <w:sz w:val="28"/>
          <w:szCs w:val="28"/>
        </w:rPr>
        <w:t xml:space="preserve">interests to ensure </w:t>
      </w:r>
      <w:r w:rsidR="00561527" w:rsidRPr="00535CCD">
        <w:rPr>
          <w:rFonts w:ascii="Times New Roman" w:hAnsi="Times New Roman" w:cs="Times New Roman"/>
          <w:sz w:val="28"/>
          <w:szCs w:val="28"/>
        </w:rPr>
        <w:t xml:space="preserve">that what is worthy of immediate protection is not </w:t>
      </w:r>
      <w:r w:rsidRPr="00535CCD">
        <w:rPr>
          <w:rFonts w:ascii="Times New Roman" w:hAnsi="Times New Roman" w:cs="Times New Roman"/>
          <w:sz w:val="28"/>
          <w:szCs w:val="28"/>
        </w:rPr>
        <w:t>prejudiced</w:t>
      </w:r>
      <w:r w:rsidR="00561527" w:rsidRPr="00535CCD">
        <w:rPr>
          <w:rFonts w:ascii="Times New Roman" w:hAnsi="Times New Roman" w:cs="Times New Roman"/>
          <w:sz w:val="28"/>
          <w:szCs w:val="28"/>
        </w:rPr>
        <w:t xml:space="preserve"> by the time it takes to hear all interested parties. </w:t>
      </w:r>
    </w:p>
    <w:p w14:paraId="7879410D" w14:textId="77777777" w:rsidR="00A345A1" w:rsidRPr="00535CCD" w:rsidRDefault="00A345A1" w:rsidP="00DB30BA">
      <w:pPr>
        <w:spacing w:after="0" w:line="360" w:lineRule="auto"/>
        <w:jc w:val="both"/>
        <w:rPr>
          <w:rFonts w:ascii="Times New Roman" w:hAnsi="Times New Roman" w:cs="Times New Roman"/>
          <w:sz w:val="28"/>
          <w:szCs w:val="28"/>
        </w:rPr>
      </w:pPr>
    </w:p>
    <w:p w14:paraId="5EC17EC4" w14:textId="6625C85B" w:rsidR="00A345A1" w:rsidRPr="00535CCD" w:rsidRDefault="00A345A1"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F82D24" w:rsidRPr="00535CCD">
        <w:rPr>
          <w:rFonts w:ascii="Times New Roman" w:hAnsi="Times New Roman" w:cs="Times New Roman"/>
          <w:sz w:val="28"/>
          <w:szCs w:val="28"/>
        </w:rPr>
        <w:t>13</w:t>
      </w:r>
      <w:r w:rsidRPr="00535CCD">
        <w:rPr>
          <w:rFonts w:ascii="Times New Roman" w:hAnsi="Times New Roman" w:cs="Times New Roman"/>
          <w:sz w:val="28"/>
          <w:szCs w:val="28"/>
        </w:rPr>
        <w:t>]</w:t>
      </w:r>
      <w:r w:rsidRPr="00535CCD">
        <w:rPr>
          <w:rFonts w:ascii="Times New Roman" w:hAnsi="Times New Roman" w:cs="Times New Roman"/>
          <w:sz w:val="28"/>
          <w:szCs w:val="28"/>
        </w:rPr>
        <w:tab/>
        <w:t xml:space="preserve">The rule </w:t>
      </w:r>
      <w:r w:rsidR="007F24F0" w:rsidRPr="00535CCD">
        <w:rPr>
          <w:rFonts w:ascii="Times New Roman" w:hAnsi="Times New Roman" w:cs="Times New Roman"/>
          <w:sz w:val="28"/>
          <w:szCs w:val="28"/>
        </w:rPr>
        <w:t>nisi</w:t>
      </w:r>
      <w:r w:rsidRPr="00535CCD">
        <w:rPr>
          <w:rFonts w:ascii="Times New Roman" w:hAnsi="Times New Roman" w:cs="Times New Roman"/>
          <w:sz w:val="28"/>
          <w:szCs w:val="28"/>
        </w:rPr>
        <w:t xml:space="preserve"> </w:t>
      </w:r>
      <w:r w:rsidR="00AD4943" w:rsidRPr="00535CCD">
        <w:rPr>
          <w:rFonts w:ascii="Times New Roman" w:hAnsi="Times New Roman" w:cs="Times New Roman"/>
          <w:sz w:val="28"/>
          <w:szCs w:val="28"/>
        </w:rPr>
        <w:t>is</w:t>
      </w:r>
      <w:r w:rsidRPr="00535CCD">
        <w:rPr>
          <w:rFonts w:ascii="Times New Roman" w:hAnsi="Times New Roman" w:cs="Times New Roman"/>
          <w:sz w:val="28"/>
          <w:szCs w:val="28"/>
        </w:rPr>
        <w:t xml:space="preserve"> generally used in </w:t>
      </w:r>
      <w:r w:rsidRPr="00535CCD">
        <w:rPr>
          <w:rFonts w:ascii="Times New Roman" w:hAnsi="Times New Roman" w:cs="Times New Roman"/>
          <w:i/>
          <w:sz w:val="28"/>
          <w:szCs w:val="28"/>
        </w:rPr>
        <w:t>ex parte</w:t>
      </w:r>
      <w:r w:rsidR="007F24F0" w:rsidRPr="00535CCD">
        <w:rPr>
          <w:rFonts w:ascii="Times New Roman" w:hAnsi="Times New Roman" w:cs="Times New Roman"/>
          <w:sz w:val="28"/>
          <w:szCs w:val="28"/>
        </w:rPr>
        <w:t xml:space="preserve"> applications. Van Zyl</w:t>
      </w:r>
      <w:r w:rsidR="006A1839" w:rsidRPr="00535CCD">
        <w:rPr>
          <w:rStyle w:val="FootnoteReference"/>
          <w:rFonts w:ascii="Times New Roman" w:hAnsi="Times New Roman" w:cs="Times New Roman"/>
          <w:sz w:val="28"/>
          <w:szCs w:val="28"/>
        </w:rPr>
        <w:footnoteReference w:id="4"/>
      </w:r>
      <w:r w:rsidR="006A1839" w:rsidRPr="00535CCD">
        <w:rPr>
          <w:rFonts w:ascii="Times New Roman" w:hAnsi="Times New Roman" w:cs="Times New Roman"/>
          <w:sz w:val="28"/>
          <w:szCs w:val="28"/>
        </w:rPr>
        <w:t xml:space="preserve"> </w:t>
      </w:r>
      <w:r w:rsidRPr="00535CCD">
        <w:rPr>
          <w:rFonts w:ascii="Times New Roman" w:hAnsi="Times New Roman" w:cs="Times New Roman"/>
          <w:sz w:val="28"/>
          <w:szCs w:val="28"/>
        </w:rPr>
        <w:t>explains that,</w:t>
      </w:r>
    </w:p>
    <w:p w14:paraId="40290689" w14:textId="26E88104" w:rsidR="00A345A1" w:rsidRPr="00535CCD" w:rsidRDefault="00F12A6D" w:rsidP="00DB30BA">
      <w:pPr>
        <w:spacing w:after="0" w:line="360" w:lineRule="auto"/>
        <w:jc w:val="both"/>
        <w:rPr>
          <w:rFonts w:ascii="Times New Roman" w:hAnsi="Times New Roman" w:cs="Times New Roman"/>
          <w:sz w:val="24"/>
          <w:szCs w:val="24"/>
        </w:rPr>
      </w:pPr>
      <w:r w:rsidRPr="00535CCD">
        <w:rPr>
          <w:rFonts w:ascii="Times New Roman" w:hAnsi="Times New Roman" w:cs="Times New Roman"/>
          <w:sz w:val="24"/>
          <w:szCs w:val="24"/>
        </w:rPr>
        <w:lastRenderedPageBreak/>
        <w:t>‘</w:t>
      </w:r>
      <w:r w:rsidR="00A345A1" w:rsidRPr="00535CCD">
        <w:rPr>
          <w:rFonts w:ascii="Times New Roman" w:hAnsi="Times New Roman" w:cs="Times New Roman"/>
          <w:sz w:val="24"/>
          <w:szCs w:val="24"/>
        </w:rPr>
        <w:t xml:space="preserve">This rule, or order, for after all it is really an order, is granted only on </w:t>
      </w:r>
      <w:r w:rsidRPr="00535CCD">
        <w:rPr>
          <w:rFonts w:ascii="Times New Roman" w:hAnsi="Times New Roman" w:cs="Times New Roman"/>
          <w:sz w:val="24"/>
          <w:szCs w:val="24"/>
        </w:rPr>
        <w:t xml:space="preserve">an </w:t>
      </w:r>
      <w:r w:rsidRPr="00535CCD">
        <w:rPr>
          <w:rFonts w:ascii="Times New Roman" w:hAnsi="Times New Roman" w:cs="Times New Roman"/>
          <w:i/>
          <w:sz w:val="24"/>
          <w:szCs w:val="24"/>
        </w:rPr>
        <w:t>ex parte</w:t>
      </w:r>
      <w:r w:rsidRPr="00535CCD">
        <w:rPr>
          <w:rFonts w:ascii="Times New Roman" w:hAnsi="Times New Roman" w:cs="Times New Roman"/>
          <w:sz w:val="24"/>
          <w:szCs w:val="24"/>
        </w:rPr>
        <w:t xml:space="preserve"> application. This application should be by </w:t>
      </w:r>
      <w:r w:rsidRPr="00535CCD">
        <w:rPr>
          <w:rFonts w:ascii="Times New Roman" w:hAnsi="Times New Roman" w:cs="Times New Roman"/>
          <w:i/>
          <w:sz w:val="24"/>
          <w:szCs w:val="24"/>
        </w:rPr>
        <w:t>petition setting forth</w:t>
      </w:r>
      <w:r w:rsidR="007C2552">
        <w:rPr>
          <w:rFonts w:ascii="Times New Roman" w:hAnsi="Times New Roman" w:cs="Times New Roman"/>
          <w:i/>
          <w:sz w:val="24"/>
          <w:szCs w:val="24"/>
        </w:rPr>
        <w:t xml:space="preserve"> fully</w:t>
      </w:r>
      <w:r w:rsidRPr="00535CCD">
        <w:rPr>
          <w:rFonts w:ascii="Times New Roman" w:hAnsi="Times New Roman" w:cs="Times New Roman"/>
          <w:i/>
          <w:sz w:val="24"/>
          <w:szCs w:val="24"/>
        </w:rPr>
        <w:t xml:space="preserve"> all of the circumstances of the applicant’s cause of complaint, so as to induce the Court to grant his prayer.</w:t>
      </w:r>
      <w:r w:rsidRPr="00535CCD">
        <w:rPr>
          <w:rFonts w:ascii="Times New Roman" w:hAnsi="Times New Roman" w:cs="Times New Roman"/>
          <w:sz w:val="24"/>
          <w:szCs w:val="24"/>
        </w:rPr>
        <w:t xml:space="preserve"> He must </w:t>
      </w:r>
      <w:r w:rsidR="007268D7" w:rsidRPr="00535CCD">
        <w:rPr>
          <w:rFonts w:ascii="Times New Roman" w:hAnsi="Times New Roman" w:cs="Times New Roman"/>
          <w:sz w:val="24"/>
          <w:szCs w:val="24"/>
        </w:rPr>
        <w:t>[show]</w:t>
      </w:r>
      <w:r w:rsidRPr="00535CCD">
        <w:rPr>
          <w:rFonts w:ascii="Times New Roman" w:hAnsi="Times New Roman" w:cs="Times New Roman"/>
          <w:sz w:val="24"/>
          <w:szCs w:val="24"/>
        </w:rPr>
        <w:t xml:space="preserve"> a good </w:t>
      </w:r>
      <w:r w:rsidRPr="00535CCD">
        <w:rPr>
          <w:rFonts w:ascii="Times New Roman" w:hAnsi="Times New Roman" w:cs="Times New Roman"/>
          <w:i/>
          <w:sz w:val="24"/>
          <w:szCs w:val="24"/>
        </w:rPr>
        <w:t>prima facie</w:t>
      </w:r>
      <w:r w:rsidRPr="00535CCD">
        <w:rPr>
          <w:rFonts w:ascii="Times New Roman" w:hAnsi="Times New Roman" w:cs="Times New Roman"/>
          <w:sz w:val="24"/>
          <w:szCs w:val="24"/>
        </w:rPr>
        <w:t xml:space="preserve"> cause to entitle him to this rule, and a good reason must be assigned, or </w:t>
      </w:r>
      <w:r w:rsidR="007268D7" w:rsidRPr="00535CCD">
        <w:rPr>
          <w:rFonts w:ascii="Times New Roman" w:hAnsi="Times New Roman" w:cs="Times New Roman"/>
          <w:sz w:val="24"/>
          <w:szCs w:val="24"/>
        </w:rPr>
        <w:t>[shown]</w:t>
      </w:r>
      <w:r w:rsidR="000C3C43" w:rsidRPr="00535CCD">
        <w:rPr>
          <w:rFonts w:ascii="Times New Roman" w:hAnsi="Times New Roman" w:cs="Times New Roman"/>
          <w:sz w:val="24"/>
          <w:szCs w:val="24"/>
        </w:rPr>
        <w:t xml:space="preserve"> </w:t>
      </w:r>
      <w:r w:rsidRPr="00535CCD">
        <w:rPr>
          <w:rFonts w:ascii="Times New Roman" w:hAnsi="Times New Roman" w:cs="Times New Roman"/>
          <w:sz w:val="24"/>
          <w:szCs w:val="24"/>
        </w:rPr>
        <w:t xml:space="preserve">for the urgency of the application, and why it should be </w:t>
      </w:r>
      <w:r w:rsidRPr="00535CCD">
        <w:rPr>
          <w:rFonts w:ascii="Times New Roman" w:hAnsi="Times New Roman" w:cs="Times New Roman"/>
          <w:i/>
          <w:sz w:val="24"/>
          <w:szCs w:val="24"/>
        </w:rPr>
        <w:t>ex parte</w:t>
      </w:r>
      <w:r w:rsidRPr="00535CCD">
        <w:rPr>
          <w:rFonts w:ascii="Times New Roman" w:hAnsi="Times New Roman" w:cs="Times New Roman"/>
          <w:sz w:val="24"/>
          <w:szCs w:val="24"/>
        </w:rPr>
        <w:t xml:space="preserve"> instead of serving the respondent with the notice of motion.’</w:t>
      </w:r>
    </w:p>
    <w:p w14:paraId="00EC8DBD" w14:textId="77777777" w:rsidR="00F12A6D" w:rsidRPr="00535CCD" w:rsidRDefault="00F12A6D" w:rsidP="00DB30BA">
      <w:pPr>
        <w:spacing w:after="0" w:line="360" w:lineRule="auto"/>
        <w:jc w:val="both"/>
        <w:rPr>
          <w:rFonts w:ascii="Times New Roman" w:hAnsi="Times New Roman" w:cs="Times New Roman"/>
          <w:sz w:val="24"/>
          <w:szCs w:val="24"/>
        </w:rPr>
      </w:pPr>
    </w:p>
    <w:p w14:paraId="0E064895" w14:textId="35C9F7B9" w:rsidR="00F12A6D" w:rsidRPr="00535CCD" w:rsidRDefault="00F12A6D"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6A64CB" w:rsidRPr="00535CCD">
        <w:rPr>
          <w:rFonts w:ascii="Times New Roman" w:hAnsi="Times New Roman" w:cs="Times New Roman"/>
          <w:sz w:val="28"/>
          <w:szCs w:val="28"/>
        </w:rPr>
        <w:t>1</w:t>
      </w:r>
      <w:r w:rsidR="00F82D24" w:rsidRPr="00535CCD">
        <w:rPr>
          <w:rFonts w:ascii="Times New Roman" w:hAnsi="Times New Roman" w:cs="Times New Roman"/>
          <w:sz w:val="28"/>
          <w:szCs w:val="28"/>
        </w:rPr>
        <w:t>4</w:t>
      </w:r>
      <w:r w:rsidRPr="00535CCD">
        <w:rPr>
          <w:rFonts w:ascii="Times New Roman" w:hAnsi="Times New Roman" w:cs="Times New Roman"/>
          <w:sz w:val="28"/>
          <w:szCs w:val="28"/>
        </w:rPr>
        <w:t>]</w:t>
      </w:r>
      <w:r w:rsidRPr="00535CCD">
        <w:rPr>
          <w:rFonts w:ascii="Times New Roman" w:hAnsi="Times New Roman" w:cs="Times New Roman"/>
          <w:sz w:val="28"/>
          <w:szCs w:val="28"/>
        </w:rPr>
        <w:tab/>
        <w:t xml:space="preserve">Since those observations were made, the practice </w:t>
      </w:r>
      <w:r w:rsidR="004D325A" w:rsidRPr="00535CCD">
        <w:rPr>
          <w:rFonts w:ascii="Times New Roman" w:hAnsi="Times New Roman" w:cs="Times New Roman"/>
          <w:sz w:val="28"/>
          <w:szCs w:val="28"/>
        </w:rPr>
        <w:t>relating</w:t>
      </w:r>
      <w:r w:rsidRPr="00535CCD">
        <w:rPr>
          <w:rFonts w:ascii="Times New Roman" w:hAnsi="Times New Roman" w:cs="Times New Roman"/>
          <w:sz w:val="28"/>
          <w:szCs w:val="28"/>
        </w:rPr>
        <w:t xml:space="preserve"> to rules </w:t>
      </w:r>
      <w:r w:rsidR="007F24F0" w:rsidRPr="00535CCD">
        <w:rPr>
          <w:rFonts w:ascii="Times New Roman" w:hAnsi="Times New Roman" w:cs="Times New Roman"/>
          <w:sz w:val="28"/>
          <w:szCs w:val="28"/>
        </w:rPr>
        <w:t>nisi</w:t>
      </w:r>
      <w:r w:rsidRPr="00535CCD">
        <w:rPr>
          <w:rFonts w:ascii="Times New Roman" w:hAnsi="Times New Roman" w:cs="Times New Roman"/>
          <w:sz w:val="28"/>
          <w:szCs w:val="28"/>
        </w:rPr>
        <w:t xml:space="preserve"> has </w:t>
      </w:r>
      <w:r w:rsidR="00AD4943" w:rsidRPr="00535CCD">
        <w:rPr>
          <w:rFonts w:ascii="Times New Roman" w:hAnsi="Times New Roman" w:cs="Times New Roman"/>
          <w:sz w:val="28"/>
          <w:szCs w:val="28"/>
        </w:rPr>
        <w:t>been used in various contexts</w:t>
      </w:r>
      <w:r w:rsidRPr="00535CCD">
        <w:rPr>
          <w:rFonts w:ascii="Times New Roman" w:hAnsi="Times New Roman" w:cs="Times New Roman"/>
          <w:sz w:val="28"/>
          <w:szCs w:val="28"/>
        </w:rPr>
        <w:t>. The essential character and purpose of the procedure</w:t>
      </w:r>
      <w:r w:rsidR="004D325A" w:rsidRPr="00535CCD">
        <w:rPr>
          <w:rFonts w:ascii="Times New Roman" w:hAnsi="Times New Roman" w:cs="Times New Roman"/>
          <w:sz w:val="28"/>
          <w:szCs w:val="28"/>
        </w:rPr>
        <w:t xml:space="preserve">, however, </w:t>
      </w:r>
      <w:r w:rsidRPr="00535CCD">
        <w:rPr>
          <w:rFonts w:ascii="Times New Roman" w:hAnsi="Times New Roman" w:cs="Times New Roman"/>
          <w:sz w:val="28"/>
          <w:szCs w:val="28"/>
        </w:rPr>
        <w:t xml:space="preserve">remains to ensure </w:t>
      </w:r>
      <w:r w:rsidR="00AD4943" w:rsidRPr="00535CCD">
        <w:rPr>
          <w:rFonts w:ascii="Times New Roman" w:hAnsi="Times New Roman" w:cs="Times New Roman"/>
          <w:sz w:val="28"/>
          <w:szCs w:val="28"/>
        </w:rPr>
        <w:t xml:space="preserve">that </w:t>
      </w:r>
      <w:r w:rsidRPr="00535CCD">
        <w:rPr>
          <w:rFonts w:ascii="Times New Roman" w:hAnsi="Times New Roman" w:cs="Times New Roman"/>
          <w:sz w:val="28"/>
          <w:szCs w:val="28"/>
        </w:rPr>
        <w:t xml:space="preserve">(a) notice is given to an affected party; (b) a </w:t>
      </w:r>
      <w:r w:rsidRPr="00535CCD">
        <w:rPr>
          <w:rFonts w:ascii="Times New Roman" w:hAnsi="Times New Roman" w:cs="Times New Roman"/>
          <w:i/>
          <w:sz w:val="28"/>
          <w:szCs w:val="28"/>
        </w:rPr>
        <w:t>prima facie</w:t>
      </w:r>
      <w:r w:rsidRPr="00535CCD">
        <w:rPr>
          <w:rFonts w:ascii="Times New Roman" w:hAnsi="Times New Roman" w:cs="Times New Roman"/>
          <w:sz w:val="28"/>
          <w:szCs w:val="28"/>
        </w:rPr>
        <w:t xml:space="preserve"> case is made out for the relief sought; </w:t>
      </w:r>
      <w:r w:rsidR="00AD4943" w:rsidRPr="00535CCD">
        <w:rPr>
          <w:rFonts w:ascii="Times New Roman" w:hAnsi="Times New Roman" w:cs="Times New Roman"/>
          <w:sz w:val="28"/>
          <w:szCs w:val="28"/>
        </w:rPr>
        <w:t xml:space="preserve">and </w:t>
      </w:r>
      <w:r w:rsidRPr="00535CCD">
        <w:rPr>
          <w:rFonts w:ascii="Times New Roman" w:hAnsi="Times New Roman" w:cs="Times New Roman"/>
          <w:sz w:val="28"/>
          <w:szCs w:val="28"/>
        </w:rPr>
        <w:t xml:space="preserve">(c) such relief may be granted unless cause is shown </w:t>
      </w:r>
      <w:r w:rsidR="002F642E" w:rsidRPr="00535CCD">
        <w:rPr>
          <w:rFonts w:ascii="Times New Roman" w:hAnsi="Times New Roman" w:cs="Times New Roman"/>
          <w:sz w:val="28"/>
          <w:szCs w:val="28"/>
        </w:rPr>
        <w:t>why</w:t>
      </w:r>
      <w:r w:rsidRPr="00535CCD">
        <w:rPr>
          <w:rFonts w:ascii="Times New Roman" w:hAnsi="Times New Roman" w:cs="Times New Roman"/>
          <w:sz w:val="28"/>
          <w:szCs w:val="28"/>
        </w:rPr>
        <w:t xml:space="preserve"> </w:t>
      </w:r>
      <w:r w:rsidR="000C3C43" w:rsidRPr="00535CCD">
        <w:rPr>
          <w:rFonts w:ascii="Times New Roman" w:hAnsi="Times New Roman" w:cs="Times New Roman"/>
          <w:sz w:val="28"/>
          <w:szCs w:val="28"/>
        </w:rPr>
        <w:t>it</w:t>
      </w:r>
      <w:r w:rsidR="002F642E" w:rsidRPr="00535CCD">
        <w:rPr>
          <w:rFonts w:ascii="Times New Roman" w:hAnsi="Times New Roman" w:cs="Times New Roman"/>
          <w:sz w:val="28"/>
          <w:szCs w:val="28"/>
        </w:rPr>
        <w:t xml:space="preserve"> should not be granted</w:t>
      </w:r>
      <w:r w:rsidRPr="00535CCD">
        <w:rPr>
          <w:rFonts w:ascii="Times New Roman" w:hAnsi="Times New Roman" w:cs="Times New Roman"/>
          <w:sz w:val="28"/>
          <w:szCs w:val="28"/>
        </w:rPr>
        <w:t>.</w:t>
      </w:r>
      <w:r w:rsidR="006A64CB" w:rsidRPr="00535CCD">
        <w:rPr>
          <w:rStyle w:val="FootnoteReference"/>
          <w:rFonts w:ascii="Times New Roman" w:hAnsi="Times New Roman" w:cs="Times New Roman"/>
          <w:sz w:val="28"/>
          <w:szCs w:val="28"/>
        </w:rPr>
        <w:footnoteReference w:id="5"/>
      </w:r>
    </w:p>
    <w:p w14:paraId="221B2318" w14:textId="77777777" w:rsidR="00561527" w:rsidRPr="00535CCD" w:rsidRDefault="00561527" w:rsidP="00DB30BA">
      <w:pPr>
        <w:spacing w:after="0" w:line="360" w:lineRule="auto"/>
        <w:jc w:val="both"/>
        <w:rPr>
          <w:rFonts w:ascii="Times New Roman" w:hAnsi="Times New Roman" w:cs="Times New Roman"/>
          <w:sz w:val="24"/>
          <w:szCs w:val="24"/>
        </w:rPr>
      </w:pPr>
    </w:p>
    <w:p w14:paraId="061E2015" w14:textId="1D9A7EE6" w:rsidR="00E0279C" w:rsidRPr="00535CCD" w:rsidRDefault="00987EDA"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F82D24" w:rsidRPr="00535CCD">
        <w:rPr>
          <w:rFonts w:ascii="Times New Roman" w:hAnsi="Times New Roman" w:cs="Times New Roman"/>
          <w:sz w:val="28"/>
          <w:szCs w:val="28"/>
        </w:rPr>
        <w:t>15</w:t>
      </w:r>
      <w:r w:rsidR="00E0279C" w:rsidRPr="00535CCD">
        <w:rPr>
          <w:rFonts w:ascii="Times New Roman" w:hAnsi="Times New Roman" w:cs="Times New Roman"/>
          <w:sz w:val="28"/>
          <w:szCs w:val="28"/>
        </w:rPr>
        <w:t>]</w:t>
      </w:r>
      <w:r w:rsidR="00E0279C" w:rsidRPr="00535CCD">
        <w:rPr>
          <w:rFonts w:ascii="Times New Roman" w:hAnsi="Times New Roman" w:cs="Times New Roman"/>
          <w:sz w:val="28"/>
          <w:szCs w:val="28"/>
        </w:rPr>
        <w:tab/>
        <w:t>The</w:t>
      </w:r>
      <w:r w:rsidR="007623BE" w:rsidRPr="00535CCD">
        <w:rPr>
          <w:rFonts w:ascii="Times New Roman" w:hAnsi="Times New Roman" w:cs="Times New Roman"/>
          <w:sz w:val="28"/>
          <w:szCs w:val="28"/>
        </w:rPr>
        <w:t xml:space="preserve"> </w:t>
      </w:r>
      <w:r w:rsidR="00822A63" w:rsidRPr="00535CCD">
        <w:rPr>
          <w:rFonts w:ascii="Times New Roman" w:hAnsi="Times New Roman" w:cs="Times New Roman"/>
          <w:sz w:val="28"/>
          <w:szCs w:val="28"/>
        </w:rPr>
        <w:t xml:space="preserve">authorities </w:t>
      </w:r>
      <w:r w:rsidR="007623BE" w:rsidRPr="00535CCD">
        <w:rPr>
          <w:rFonts w:ascii="Times New Roman" w:hAnsi="Times New Roman" w:cs="Times New Roman"/>
          <w:sz w:val="28"/>
          <w:szCs w:val="28"/>
        </w:rPr>
        <w:t xml:space="preserve">demonstrate that the use of the rule </w:t>
      </w:r>
      <w:r w:rsidR="007F24F0" w:rsidRPr="00535CCD">
        <w:rPr>
          <w:rFonts w:ascii="Times New Roman" w:hAnsi="Times New Roman" w:cs="Times New Roman"/>
          <w:sz w:val="28"/>
          <w:szCs w:val="28"/>
        </w:rPr>
        <w:t>nisi</w:t>
      </w:r>
      <w:r w:rsidR="007623BE" w:rsidRPr="00535CCD">
        <w:rPr>
          <w:rFonts w:ascii="Times New Roman" w:hAnsi="Times New Roman" w:cs="Times New Roman"/>
          <w:sz w:val="28"/>
          <w:szCs w:val="28"/>
        </w:rPr>
        <w:t xml:space="preserve"> procedure and its adaptation to new circumstances has occurred in a manner consistent with the principles </w:t>
      </w:r>
      <w:r w:rsidR="002F642E" w:rsidRPr="00535CCD">
        <w:rPr>
          <w:rFonts w:ascii="Times New Roman" w:hAnsi="Times New Roman" w:cs="Times New Roman"/>
          <w:sz w:val="28"/>
          <w:szCs w:val="28"/>
        </w:rPr>
        <w:t xml:space="preserve">of </w:t>
      </w:r>
      <w:r w:rsidR="007623BE" w:rsidRPr="00535CCD">
        <w:rPr>
          <w:rFonts w:ascii="Times New Roman" w:hAnsi="Times New Roman" w:cs="Times New Roman"/>
          <w:sz w:val="28"/>
          <w:szCs w:val="28"/>
        </w:rPr>
        <w:t>procedural law. In each instance</w:t>
      </w:r>
      <w:r w:rsidR="002F642E" w:rsidRPr="00535CCD">
        <w:rPr>
          <w:rFonts w:ascii="Times New Roman" w:hAnsi="Times New Roman" w:cs="Times New Roman"/>
          <w:sz w:val="28"/>
          <w:szCs w:val="28"/>
        </w:rPr>
        <w:t>,</w:t>
      </w:r>
      <w:r w:rsidR="007623BE" w:rsidRPr="00535CCD">
        <w:rPr>
          <w:rFonts w:ascii="Times New Roman" w:hAnsi="Times New Roman" w:cs="Times New Roman"/>
          <w:sz w:val="28"/>
          <w:szCs w:val="28"/>
        </w:rPr>
        <w:t xml:space="preserve"> it has occurred in the cont</w:t>
      </w:r>
      <w:r w:rsidR="002F642E" w:rsidRPr="00535CCD">
        <w:rPr>
          <w:rFonts w:ascii="Times New Roman" w:hAnsi="Times New Roman" w:cs="Times New Roman"/>
          <w:sz w:val="28"/>
          <w:szCs w:val="28"/>
        </w:rPr>
        <w:t xml:space="preserve">ext of application proceedings, requiring the granting of a </w:t>
      </w:r>
      <w:r w:rsidR="007623BE" w:rsidRPr="00535CCD">
        <w:rPr>
          <w:rFonts w:ascii="Times New Roman" w:hAnsi="Times New Roman" w:cs="Times New Roman"/>
          <w:sz w:val="28"/>
          <w:szCs w:val="28"/>
        </w:rPr>
        <w:t xml:space="preserve">rule </w:t>
      </w:r>
      <w:r w:rsidR="002F642E" w:rsidRPr="00535CCD">
        <w:rPr>
          <w:rFonts w:ascii="Times New Roman" w:hAnsi="Times New Roman" w:cs="Times New Roman"/>
          <w:sz w:val="28"/>
          <w:szCs w:val="28"/>
        </w:rPr>
        <w:t xml:space="preserve">nisi to be </w:t>
      </w:r>
      <w:r w:rsidR="007623BE" w:rsidRPr="00535CCD">
        <w:rPr>
          <w:rFonts w:ascii="Times New Roman" w:hAnsi="Times New Roman" w:cs="Times New Roman"/>
          <w:sz w:val="28"/>
          <w:szCs w:val="28"/>
        </w:rPr>
        <w:t>supported by evidence which warrants the granting of the rule.</w:t>
      </w:r>
    </w:p>
    <w:p w14:paraId="4CC184FB" w14:textId="77777777" w:rsidR="00817E06" w:rsidRPr="00535CCD" w:rsidRDefault="00817E06" w:rsidP="00DB30BA">
      <w:pPr>
        <w:spacing w:after="0" w:line="360" w:lineRule="auto"/>
        <w:jc w:val="both"/>
        <w:rPr>
          <w:rFonts w:ascii="Times New Roman" w:hAnsi="Times New Roman" w:cs="Times New Roman"/>
          <w:sz w:val="28"/>
          <w:szCs w:val="28"/>
        </w:rPr>
      </w:pPr>
    </w:p>
    <w:p w14:paraId="37176DFC" w14:textId="77777777" w:rsidR="00817E06" w:rsidRPr="00535CCD" w:rsidRDefault="00817E06" w:rsidP="00DB30BA">
      <w:pPr>
        <w:spacing w:after="0" w:line="360" w:lineRule="auto"/>
        <w:jc w:val="both"/>
        <w:rPr>
          <w:rFonts w:ascii="Times New Roman" w:hAnsi="Times New Roman" w:cs="Times New Roman"/>
          <w:b/>
          <w:bCs/>
          <w:sz w:val="28"/>
          <w:szCs w:val="28"/>
        </w:rPr>
      </w:pPr>
      <w:r w:rsidRPr="00535CCD">
        <w:rPr>
          <w:rFonts w:ascii="Times New Roman" w:hAnsi="Times New Roman" w:cs="Times New Roman"/>
          <w:b/>
          <w:bCs/>
          <w:sz w:val="28"/>
          <w:szCs w:val="28"/>
        </w:rPr>
        <w:t>The meaning and effect</w:t>
      </w:r>
      <w:r w:rsidR="00ED1C73" w:rsidRPr="00535CCD">
        <w:rPr>
          <w:rFonts w:ascii="Times New Roman" w:hAnsi="Times New Roman" w:cs="Times New Roman"/>
          <w:b/>
          <w:bCs/>
          <w:sz w:val="28"/>
          <w:szCs w:val="28"/>
        </w:rPr>
        <w:t xml:space="preserve"> of the order of 23 March 2020</w:t>
      </w:r>
    </w:p>
    <w:p w14:paraId="18E321C9" w14:textId="4AF6D0CD" w:rsidR="00ED1C73" w:rsidRPr="00535CCD" w:rsidRDefault="00B26C09"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F82D24" w:rsidRPr="00535CCD">
        <w:rPr>
          <w:rFonts w:ascii="Times New Roman" w:hAnsi="Times New Roman" w:cs="Times New Roman"/>
          <w:sz w:val="28"/>
          <w:szCs w:val="28"/>
        </w:rPr>
        <w:t>16</w:t>
      </w:r>
      <w:r w:rsidR="00ED1C73" w:rsidRPr="00535CCD">
        <w:rPr>
          <w:rFonts w:ascii="Times New Roman" w:hAnsi="Times New Roman" w:cs="Times New Roman"/>
          <w:sz w:val="28"/>
          <w:szCs w:val="28"/>
        </w:rPr>
        <w:t>]</w:t>
      </w:r>
      <w:r w:rsidR="00ED1C73" w:rsidRPr="00535CCD">
        <w:rPr>
          <w:rFonts w:ascii="Times New Roman" w:hAnsi="Times New Roman" w:cs="Times New Roman"/>
          <w:sz w:val="28"/>
          <w:szCs w:val="28"/>
        </w:rPr>
        <w:tab/>
        <w:t xml:space="preserve">In </w:t>
      </w:r>
      <w:r w:rsidR="001A5C9F" w:rsidRPr="00535CCD">
        <w:rPr>
          <w:rFonts w:ascii="Times New Roman" w:hAnsi="Times New Roman" w:cs="Times New Roman"/>
          <w:sz w:val="28"/>
          <w:szCs w:val="28"/>
        </w:rPr>
        <w:t xml:space="preserve">this Court, </w:t>
      </w:r>
      <w:r w:rsidR="00C44DE5" w:rsidRPr="00535CCD">
        <w:rPr>
          <w:rFonts w:ascii="Times New Roman" w:hAnsi="Times New Roman" w:cs="Times New Roman"/>
          <w:sz w:val="28"/>
          <w:szCs w:val="28"/>
        </w:rPr>
        <w:t xml:space="preserve">it </w:t>
      </w:r>
      <w:r w:rsidR="00ED1C73" w:rsidRPr="00535CCD">
        <w:rPr>
          <w:rFonts w:ascii="Times New Roman" w:hAnsi="Times New Roman" w:cs="Times New Roman"/>
          <w:sz w:val="28"/>
          <w:szCs w:val="28"/>
        </w:rPr>
        <w:t xml:space="preserve">was accepted that the case was already on the trial roll and that the postponements were to successive dates on </w:t>
      </w:r>
      <w:r w:rsidR="00F82D24" w:rsidRPr="00535CCD">
        <w:rPr>
          <w:rFonts w:ascii="Times New Roman" w:hAnsi="Times New Roman" w:cs="Times New Roman"/>
          <w:sz w:val="28"/>
          <w:szCs w:val="28"/>
        </w:rPr>
        <w:t>that</w:t>
      </w:r>
      <w:r w:rsidR="00ED1C73" w:rsidRPr="00535CCD">
        <w:rPr>
          <w:rFonts w:ascii="Times New Roman" w:hAnsi="Times New Roman" w:cs="Times New Roman"/>
          <w:sz w:val="28"/>
          <w:szCs w:val="28"/>
        </w:rPr>
        <w:t xml:space="preserve"> roll.</w:t>
      </w:r>
      <w:r w:rsidR="00FF4E30" w:rsidRPr="00535CCD">
        <w:rPr>
          <w:rStyle w:val="FootnoteReference"/>
          <w:rFonts w:ascii="Times New Roman" w:hAnsi="Times New Roman" w:cs="Times New Roman"/>
          <w:sz w:val="28"/>
          <w:szCs w:val="28"/>
        </w:rPr>
        <w:footnoteReference w:id="6"/>
      </w:r>
      <w:r w:rsidR="00ED1C73" w:rsidRPr="00535CCD">
        <w:rPr>
          <w:rFonts w:ascii="Times New Roman" w:hAnsi="Times New Roman" w:cs="Times New Roman"/>
          <w:sz w:val="28"/>
          <w:szCs w:val="28"/>
        </w:rPr>
        <w:t xml:space="preserve"> </w:t>
      </w:r>
      <w:r w:rsidR="00FF4E30" w:rsidRPr="00535CCD">
        <w:rPr>
          <w:rFonts w:ascii="Times New Roman" w:hAnsi="Times New Roman" w:cs="Times New Roman"/>
          <w:sz w:val="28"/>
          <w:szCs w:val="28"/>
        </w:rPr>
        <w:t xml:space="preserve">The case was therefore before the trial court for adjudication of the quantum of the respondent’s claim. </w:t>
      </w:r>
      <w:r w:rsidR="008003DC" w:rsidRPr="00535CCD">
        <w:rPr>
          <w:rFonts w:ascii="Times New Roman" w:hAnsi="Times New Roman" w:cs="Times New Roman"/>
          <w:sz w:val="28"/>
          <w:szCs w:val="28"/>
        </w:rPr>
        <w:t>Griffiths J would have had before him the case</w:t>
      </w:r>
      <w:r w:rsidR="00F82D24" w:rsidRPr="00535CCD">
        <w:rPr>
          <w:rFonts w:ascii="Times New Roman" w:hAnsi="Times New Roman" w:cs="Times New Roman"/>
          <w:sz w:val="28"/>
          <w:szCs w:val="28"/>
        </w:rPr>
        <w:t xml:space="preserve"> file for trial. This included</w:t>
      </w:r>
      <w:r w:rsidR="008003DC" w:rsidRPr="00535CCD">
        <w:rPr>
          <w:rFonts w:ascii="Times New Roman" w:hAnsi="Times New Roman" w:cs="Times New Roman"/>
          <w:sz w:val="28"/>
          <w:szCs w:val="28"/>
        </w:rPr>
        <w:t xml:space="preserve"> </w:t>
      </w:r>
      <w:r w:rsidR="008003DC" w:rsidRPr="00535CCD">
        <w:rPr>
          <w:rFonts w:ascii="Times New Roman" w:hAnsi="Times New Roman" w:cs="Times New Roman"/>
          <w:sz w:val="28"/>
          <w:szCs w:val="28"/>
        </w:rPr>
        <w:lastRenderedPageBreak/>
        <w:t xml:space="preserve">the </w:t>
      </w:r>
      <w:r w:rsidR="00FB56DE" w:rsidRPr="00535CCD">
        <w:rPr>
          <w:rFonts w:ascii="Times New Roman" w:hAnsi="Times New Roman" w:cs="Times New Roman"/>
          <w:sz w:val="28"/>
          <w:szCs w:val="28"/>
        </w:rPr>
        <w:t xml:space="preserve">pleadings, notices qualifying experts and </w:t>
      </w:r>
      <w:r w:rsidR="008003DC" w:rsidRPr="00535CCD">
        <w:rPr>
          <w:rFonts w:ascii="Times New Roman" w:hAnsi="Times New Roman" w:cs="Times New Roman"/>
          <w:sz w:val="28"/>
          <w:szCs w:val="28"/>
        </w:rPr>
        <w:t>minutes of pre-trial conferences</w:t>
      </w:r>
      <w:r w:rsidR="00FB56DE" w:rsidRPr="00535CCD">
        <w:rPr>
          <w:rFonts w:ascii="Times New Roman" w:hAnsi="Times New Roman" w:cs="Times New Roman"/>
          <w:sz w:val="28"/>
          <w:szCs w:val="28"/>
        </w:rPr>
        <w:t>, including those</w:t>
      </w:r>
      <w:r w:rsidR="008003DC" w:rsidRPr="00535CCD">
        <w:rPr>
          <w:rFonts w:ascii="Times New Roman" w:hAnsi="Times New Roman" w:cs="Times New Roman"/>
          <w:sz w:val="28"/>
          <w:szCs w:val="28"/>
        </w:rPr>
        <w:t xml:space="preserve"> </w:t>
      </w:r>
      <w:r w:rsidR="00F82D24" w:rsidRPr="00535CCD">
        <w:rPr>
          <w:rFonts w:ascii="Times New Roman" w:hAnsi="Times New Roman" w:cs="Times New Roman"/>
          <w:sz w:val="28"/>
          <w:szCs w:val="28"/>
        </w:rPr>
        <w:t>of</w:t>
      </w:r>
      <w:r w:rsidR="008003DC" w:rsidRPr="00535CCD">
        <w:rPr>
          <w:rFonts w:ascii="Times New Roman" w:hAnsi="Times New Roman" w:cs="Times New Roman"/>
          <w:sz w:val="28"/>
          <w:szCs w:val="28"/>
        </w:rPr>
        <w:t xml:space="preserve"> 16 and 19 March 2020. </w:t>
      </w:r>
    </w:p>
    <w:p w14:paraId="5C93C933" w14:textId="77777777" w:rsidR="008003DC" w:rsidRPr="00535CCD" w:rsidRDefault="008003DC" w:rsidP="00DB30BA">
      <w:pPr>
        <w:spacing w:after="0" w:line="360" w:lineRule="auto"/>
        <w:jc w:val="both"/>
        <w:rPr>
          <w:rFonts w:ascii="Times New Roman" w:hAnsi="Times New Roman" w:cs="Times New Roman"/>
          <w:sz w:val="28"/>
          <w:szCs w:val="28"/>
        </w:rPr>
      </w:pPr>
    </w:p>
    <w:p w14:paraId="2C9A97AC" w14:textId="797A2BFA" w:rsidR="00B26C09" w:rsidRPr="00535CCD" w:rsidRDefault="00B26C09"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F82D24" w:rsidRPr="00535CCD">
        <w:rPr>
          <w:rFonts w:ascii="Times New Roman" w:hAnsi="Times New Roman" w:cs="Times New Roman"/>
          <w:sz w:val="28"/>
          <w:szCs w:val="28"/>
        </w:rPr>
        <w:t>17</w:t>
      </w:r>
      <w:r w:rsidR="008003DC" w:rsidRPr="00535CCD">
        <w:rPr>
          <w:rFonts w:ascii="Times New Roman" w:hAnsi="Times New Roman" w:cs="Times New Roman"/>
          <w:sz w:val="28"/>
          <w:szCs w:val="28"/>
        </w:rPr>
        <w:t>]</w:t>
      </w:r>
      <w:r w:rsidR="008003DC" w:rsidRPr="00535CCD">
        <w:rPr>
          <w:rFonts w:ascii="Times New Roman" w:hAnsi="Times New Roman" w:cs="Times New Roman"/>
          <w:sz w:val="28"/>
          <w:szCs w:val="28"/>
        </w:rPr>
        <w:tab/>
        <w:t xml:space="preserve">The </w:t>
      </w:r>
      <w:r w:rsidR="00FB56DE" w:rsidRPr="00535CCD">
        <w:rPr>
          <w:rFonts w:ascii="Times New Roman" w:hAnsi="Times New Roman" w:cs="Times New Roman"/>
          <w:sz w:val="28"/>
          <w:szCs w:val="28"/>
        </w:rPr>
        <w:t xml:space="preserve">trial, however, did not commence. No evidence was presented. No affidavits to support the requested rule </w:t>
      </w:r>
      <w:r w:rsidR="007F24F0" w:rsidRPr="00535CCD">
        <w:rPr>
          <w:rFonts w:ascii="Times New Roman" w:hAnsi="Times New Roman" w:cs="Times New Roman"/>
          <w:sz w:val="28"/>
          <w:szCs w:val="28"/>
        </w:rPr>
        <w:t>nisi</w:t>
      </w:r>
      <w:r w:rsidR="00FB56DE" w:rsidRPr="00535CCD">
        <w:rPr>
          <w:rFonts w:ascii="Times New Roman" w:hAnsi="Times New Roman" w:cs="Times New Roman"/>
          <w:i/>
          <w:sz w:val="28"/>
          <w:szCs w:val="28"/>
        </w:rPr>
        <w:t xml:space="preserve"> </w:t>
      </w:r>
      <w:r w:rsidR="00FB56DE" w:rsidRPr="00535CCD">
        <w:rPr>
          <w:rFonts w:ascii="Times New Roman" w:hAnsi="Times New Roman" w:cs="Times New Roman"/>
          <w:sz w:val="28"/>
          <w:szCs w:val="28"/>
        </w:rPr>
        <w:t xml:space="preserve">were submitted. The </w:t>
      </w:r>
      <w:r w:rsidR="008003DC" w:rsidRPr="00535CCD">
        <w:rPr>
          <w:rFonts w:ascii="Times New Roman" w:hAnsi="Times New Roman" w:cs="Times New Roman"/>
          <w:sz w:val="28"/>
          <w:szCs w:val="28"/>
        </w:rPr>
        <w:t xml:space="preserve">introductory portion of the order issued by Griffiths J </w:t>
      </w:r>
      <w:r w:rsidR="00F82D24" w:rsidRPr="00535CCD">
        <w:rPr>
          <w:rFonts w:ascii="Times New Roman" w:hAnsi="Times New Roman" w:cs="Times New Roman"/>
          <w:sz w:val="28"/>
          <w:szCs w:val="28"/>
        </w:rPr>
        <w:t xml:space="preserve">states </w:t>
      </w:r>
      <w:r w:rsidR="008003DC" w:rsidRPr="00535CCD">
        <w:rPr>
          <w:rFonts w:ascii="Times New Roman" w:hAnsi="Times New Roman" w:cs="Times New Roman"/>
          <w:sz w:val="28"/>
          <w:szCs w:val="28"/>
        </w:rPr>
        <w:t xml:space="preserve">that he considered the documents filed by the parties and then issued the order in terms acceptable to the legal representatives who appeared before him. </w:t>
      </w:r>
      <w:r w:rsidR="00FB56DE" w:rsidRPr="00535CCD">
        <w:rPr>
          <w:rFonts w:ascii="Times New Roman" w:hAnsi="Times New Roman" w:cs="Times New Roman"/>
          <w:sz w:val="28"/>
          <w:szCs w:val="28"/>
        </w:rPr>
        <w:t>The documents referred to, doubtless</w:t>
      </w:r>
      <w:r w:rsidRPr="00535CCD">
        <w:rPr>
          <w:rFonts w:ascii="Times New Roman" w:hAnsi="Times New Roman" w:cs="Times New Roman"/>
          <w:sz w:val="28"/>
          <w:szCs w:val="28"/>
        </w:rPr>
        <w:t>,</w:t>
      </w:r>
      <w:r w:rsidR="00FB56DE" w:rsidRPr="00535CCD">
        <w:rPr>
          <w:rFonts w:ascii="Times New Roman" w:hAnsi="Times New Roman" w:cs="Times New Roman"/>
          <w:sz w:val="28"/>
          <w:szCs w:val="28"/>
        </w:rPr>
        <w:t xml:space="preserve"> are those which ordinarily serve before a trial judge, excluding those that would need to be presented in evidence. </w:t>
      </w:r>
    </w:p>
    <w:p w14:paraId="41B97BC6" w14:textId="77777777" w:rsidR="00B26C09" w:rsidRPr="00535CCD" w:rsidRDefault="00B26C09" w:rsidP="00DB30BA">
      <w:pPr>
        <w:spacing w:after="0" w:line="360" w:lineRule="auto"/>
        <w:jc w:val="both"/>
        <w:rPr>
          <w:rFonts w:ascii="Times New Roman" w:hAnsi="Times New Roman" w:cs="Times New Roman"/>
          <w:sz w:val="24"/>
          <w:szCs w:val="24"/>
        </w:rPr>
      </w:pPr>
    </w:p>
    <w:p w14:paraId="03CE300D" w14:textId="3A1BA4C2" w:rsidR="00B26C09" w:rsidRPr="00535CCD" w:rsidRDefault="00B26C09"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F82D24" w:rsidRPr="00535CCD">
        <w:rPr>
          <w:rFonts w:ascii="Times New Roman" w:hAnsi="Times New Roman" w:cs="Times New Roman"/>
          <w:sz w:val="28"/>
          <w:szCs w:val="28"/>
        </w:rPr>
        <w:t>18</w:t>
      </w:r>
      <w:r w:rsidRPr="00535CCD">
        <w:rPr>
          <w:rFonts w:ascii="Times New Roman" w:hAnsi="Times New Roman" w:cs="Times New Roman"/>
          <w:sz w:val="28"/>
          <w:szCs w:val="28"/>
        </w:rPr>
        <w:t>]</w:t>
      </w:r>
      <w:r w:rsidRPr="00535CCD">
        <w:rPr>
          <w:rFonts w:ascii="Times New Roman" w:hAnsi="Times New Roman" w:cs="Times New Roman"/>
          <w:sz w:val="28"/>
          <w:szCs w:val="28"/>
        </w:rPr>
        <w:tab/>
      </w:r>
      <w:r w:rsidR="00030E73" w:rsidRPr="00535CCD">
        <w:rPr>
          <w:rFonts w:ascii="Times New Roman" w:hAnsi="Times New Roman" w:cs="Times New Roman"/>
          <w:sz w:val="28"/>
          <w:szCs w:val="28"/>
        </w:rPr>
        <w:t xml:space="preserve">The language employed in paragraphs 1 and 2 of the order is clear and unequivocal. </w:t>
      </w:r>
      <w:r w:rsidRPr="00535CCD">
        <w:rPr>
          <w:rFonts w:ascii="Times New Roman" w:hAnsi="Times New Roman" w:cs="Times New Roman"/>
          <w:sz w:val="28"/>
          <w:szCs w:val="28"/>
        </w:rPr>
        <w:t xml:space="preserve">Those paragraphs are not operative </w:t>
      </w:r>
      <w:r w:rsidR="00030E73" w:rsidRPr="00535CCD">
        <w:rPr>
          <w:rFonts w:ascii="Times New Roman" w:hAnsi="Times New Roman" w:cs="Times New Roman"/>
          <w:sz w:val="28"/>
          <w:szCs w:val="28"/>
        </w:rPr>
        <w:t>orders. They record facts, and no more. When read with what follows</w:t>
      </w:r>
      <w:r w:rsidR="002D43EB" w:rsidRPr="00535CCD">
        <w:rPr>
          <w:rFonts w:ascii="Times New Roman" w:hAnsi="Times New Roman" w:cs="Times New Roman"/>
          <w:sz w:val="28"/>
          <w:szCs w:val="28"/>
        </w:rPr>
        <w:t xml:space="preserve"> in the order</w:t>
      </w:r>
      <w:r w:rsidR="00030E73" w:rsidRPr="00535CCD">
        <w:rPr>
          <w:rFonts w:ascii="Times New Roman" w:hAnsi="Times New Roman" w:cs="Times New Roman"/>
          <w:sz w:val="28"/>
          <w:szCs w:val="28"/>
        </w:rPr>
        <w:t xml:space="preserve">, </w:t>
      </w:r>
      <w:r w:rsidRPr="00535CCD">
        <w:rPr>
          <w:rFonts w:ascii="Times New Roman" w:hAnsi="Times New Roman" w:cs="Times New Roman"/>
          <w:sz w:val="28"/>
          <w:szCs w:val="28"/>
        </w:rPr>
        <w:t>they</w:t>
      </w:r>
      <w:r w:rsidR="00030E73" w:rsidRPr="00535CCD">
        <w:rPr>
          <w:rFonts w:ascii="Times New Roman" w:hAnsi="Times New Roman" w:cs="Times New Roman"/>
          <w:sz w:val="28"/>
          <w:szCs w:val="28"/>
        </w:rPr>
        <w:t xml:space="preserve"> provide a reason for the issuing of the order.</w:t>
      </w:r>
      <w:r w:rsidR="00C44DE5" w:rsidRPr="00535CCD">
        <w:rPr>
          <w:rFonts w:ascii="Times New Roman" w:hAnsi="Times New Roman" w:cs="Times New Roman"/>
          <w:sz w:val="28"/>
          <w:szCs w:val="28"/>
        </w:rPr>
        <w:t xml:space="preserve"> They state</w:t>
      </w:r>
      <w:r w:rsidR="00030E73" w:rsidRPr="00535CCD">
        <w:rPr>
          <w:rFonts w:ascii="Times New Roman" w:hAnsi="Times New Roman" w:cs="Times New Roman"/>
          <w:sz w:val="28"/>
          <w:szCs w:val="28"/>
        </w:rPr>
        <w:t xml:space="preserve"> that </w:t>
      </w:r>
      <w:r w:rsidR="00983AA3" w:rsidRPr="00535CCD">
        <w:rPr>
          <w:rFonts w:ascii="Times New Roman" w:hAnsi="Times New Roman" w:cs="Times New Roman"/>
          <w:sz w:val="28"/>
          <w:szCs w:val="28"/>
        </w:rPr>
        <w:t>the legal representatives of the parties had, as between them, reached agreement on the</w:t>
      </w:r>
      <w:r w:rsidR="00983AA3" w:rsidRPr="00535CCD">
        <w:rPr>
          <w:rFonts w:ascii="Times New Roman" w:hAnsi="Times New Roman" w:cs="Times New Roman"/>
          <w:sz w:val="24"/>
          <w:szCs w:val="24"/>
        </w:rPr>
        <w:t xml:space="preserve"> </w:t>
      </w:r>
      <w:r w:rsidR="00983AA3" w:rsidRPr="00535CCD">
        <w:rPr>
          <w:rFonts w:ascii="Times New Roman" w:hAnsi="Times New Roman" w:cs="Times New Roman"/>
          <w:sz w:val="28"/>
          <w:szCs w:val="28"/>
        </w:rPr>
        <w:t>quantification of the claim. In paragraph 3,</w:t>
      </w:r>
      <w:r w:rsidR="002D43EB" w:rsidRPr="00535CCD">
        <w:rPr>
          <w:rFonts w:ascii="Times New Roman" w:hAnsi="Times New Roman" w:cs="Times New Roman"/>
          <w:sz w:val="28"/>
          <w:szCs w:val="28"/>
        </w:rPr>
        <w:t xml:space="preserve"> </w:t>
      </w:r>
      <w:r w:rsidR="00983AA3" w:rsidRPr="00535CCD">
        <w:rPr>
          <w:rFonts w:ascii="Times New Roman" w:hAnsi="Times New Roman" w:cs="Times New Roman"/>
          <w:sz w:val="28"/>
          <w:szCs w:val="28"/>
        </w:rPr>
        <w:t xml:space="preserve">it </w:t>
      </w:r>
      <w:r w:rsidR="002D43EB" w:rsidRPr="00535CCD">
        <w:rPr>
          <w:rFonts w:ascii="Times New Roman" w:hAnsi="Times New Roman" w:cs="Times New Roman"/>
          <w:sz w:val="28"/>
          <w:szCs w:val="28"/>
        </w:rPr>
        <w:t xml:space="preserve">was </w:t>
      </w:r>
      <w:r w:rsidR="00983AA3" w:rsidRPr="00535CCD">
        <w:rPr>
          <w:rFonts w:ascii="Times New Roman" w:hAnsi="Times New Roman" w:cs="Times New Roman"/>
          <w:sz w:val="28"/>
          <w:szCs w:val="28"/>
        </w:rPr>
        <w:t xml:space="preserve">specifically recorded that the MEC’s legal representatives </w:t>
      </w:r>
      <w:r w:rsidR="006A6F64" w:rsidRPr="00535CCD">
        <w:rPr>
          <w:rFonts w:ascii="Times New Roman" w:hAnsi="Times New Roman" w:cs="Times New Roman"/>
          <w:sz w:val="28"/>
          <w:szCs w:val="28"/>
        </w:rPr>
        <w:t>did not</w:t>
      </w:r>
      <w:r w:rsidR="00983AA3" w:rsidRPr="00535CCD">
        <w:rPr>
          <w:rFonts w:ascii="Times New Roman" w:hAnsi="Times New Roman" w:cs="Times New Roman"/>
          <w:sz w:val="28"/>
          <w:szCs w:val="28"/>
        </w:rPr>
        <w:t xml:space="preserve"> have instr</w:t>
      </w:r>
      <w:r w:rsidRPr="00535CCD">
        <w:rPr>
          <w:rFonts w:ascii="Times New Roman" w:hAnsi="Times New Roman" w:cs="Times New Roman"/>
          <w:sz w:val="28"/>
          <w:szCs w:val="28"/>
        </w:rPr>
        <w:t>uctions to settle the claim i</w:t>
      </w:r>
      <w:r w:rsidR="00983AA3" w:rsidRPr="00535CCD">
        <w:rPr>
          <w:rFonts w:ascii="Times New Roman" w:hAnsi="Times New Roman" w:cs="Times New Roman"/>
          <w:sz w:val="28"/>
          <w:szCs w:val="28"/>
        </w:rPr>
        <w:t xml:space="preserve">n those amounts. </w:t>
      </w:r>
    </w:p>
    <w:p w14:paraId="18162363" w14:textId="77777777" w:rsidR="00B26C09" w:rsidRPr="00535CCD" w:rsidRDefault="00B26C09" w:rsidP="00DB30BA">
      <w:pPr>
        <w:spacing w:after="0" w:line="360" w:lineRule="auto"/>
        <w:jc w:val="both"/>
        <w:rPr>
          <w:rFonts w:ascii="Times New Roman" w:hAnsi="Times New Roman" w:cs="Times New Roman"/>
          <w:sz w:val="28"/>
          <w:szCs w:val="28"/>
        </w:rPr>
      </w:pPr>
    </w:p>
    <w:p w14:paraId="24585D71" w14:textId="195E1ADB" w:rsidR="00B26C09" w:rsidRPr="00535CCD" w:rsidRDefault="00B26C09"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6A6F64" w:rsidRPr="00535CCD">
        <w:rPr>
          <w:rFonts w:ascii="Times New Roman" w:hAnsi="Times New Roman" w:cs="Times New Roman"/>
          <w:sz w:val="28"/>
          <w:szCs w:val="28"/>
        </w:rPr>
        <w:t>19</w:t>
      </w:r>
      <w:r w:rsidRPr="00535CCD">
        <w:rPr>
          <w:rFonts w:ascii="Times New Roman" w:hAnsi="Times New Roman" w:cs="Times New Roman"/>
          <w:sz w:val="28"/>
          <w:szCs w:val="28"/>
        </w:rPr>
        <w:t>]</w:t>
      </w:r>
      <w:r w:rsidRPr="00535CCD">
        <w:rPr>
          <w:rFonts w:ascii="Times New Roman" w:hAnsi="Times New Roman" w:cs="Times New Roman"/>
          <w:sz w:val="28"/>
          <w:szCs w:val="28"/>
        </w:rPr>
        <w:tab/>
      </w:r>
      <w:r w:rsidR="00983AA3" w:rsidRPr="00535CCD">
        <w:rPr>
          <w:rFonts w:ascii="Times New Roman" w:hAnsi="Times New Roman" w:cs="Times New Roman"/>
          <w:sz w:val="28"/>
          <w:szCs w:val="28"/>
        </w:rPr>
        <w:t xml:space="preserve">The </w:t>
      </w:r>
      <w:r w:rsidR="00AA5852" w:rsidRPr="00535CCD">
        <w:rPr>
          <w:rFonts w:ascii="Times New Roman" w:hAnsi="Times New Roman" w:cs="Times New Roman"/>
          <w:sz w:val="28"/>
          <w:szCs w:val="28"/>
        </w:rPr>
        <w:t>meaning</w:t>
      </w:r>
      <w:r w:rsidR="00983AA3" w:rsidRPr="00535CCD">
        <w:rPr>
          <w:rFonts w:ascii="Times New Roman" w:hAnsi="Times New Roman" w:cs="Times New Roman"/>
          <w:sz w:val="28"/>
          <w:szCs w:val="28"/>
        </w:rPr>
        <w:t xml:space="preserve"> of </w:t>
      </w:r>
      <w:r w:rsidR="00C44DE5" w:rsidRPr="00535CCD">
        <w:rPr>
          <w:rFonts w:ascii="Times New Roman" w:hAnsi="Times New Roman" w:cs="Times New Roman"/>
          <w:sz w:val="28"/>
          <w:szCs w:val="28"/>
        </w:rPr>
        <w:t>these paragraphs</w:t>
      </w:r>
      <w:r w:rsidR="00AA5852" w:rsidRPr="00535CCD">
        <w:rPr>
          <w:rFonts w:ascii="Times New Roman" w:hAnsi="Times New Roman" w:cs="Times New Roman"/>
          <w:sz w:val="28"/>
          <w:szCs w:val="28"/>
        </w:rPr>
        <w:t xml:space="preserve"> could not be clearer. </w:t>
      </w:r>
      <w:r w:rsidR="00C44DE5" w:rsidRPr="00535CCD">
        <w:rPr>
          <w:rFonts w:ascii="Times New Roman" w:hAnsi="Times New Roman" w:cs="Times New Roman"/>
          <w:sz w:val="28"/>
          <w:szCs w:val="28"/>
        </w:rPr>
        <w:t xml:space="preserve">They mean that the agreements </w:t>
      </w:r>
      <w:r w:rsidR="006A6F64" w:rsidRPr="00535CCD">
        <w:rPr>
          <w:rFonts w:ascii="Times New Roman" w:hAnsi="Times New Roman" w:cs="Times New Roman"/>
          <w:sz w:val="28"/>
          <w:szCs w:val="28"/>
        </w:rPr>
        <w:t>recorded in the minutes</w:t>
      </w:r>
      <w:r w:rsidR="00AA5852" w:rsidRPr="00535CCD">
        <w:rPr>
          <w:rFonts w:ascii="Times New Roman" w:hAnsi="Times New Roman" w:cs="Times New Roman"/>
          <w:sz w:val="28"/>
          <w:szCs w:val="28"/>
        </w:rPr>
        <w:t xml:space="preserve"> of 16 and 19 March</w:t>
      </w:r>
      <w:r w:rsidR="00DC7E85" w:rsidRPr="00535CCD">
        <w:rPr>
          <w:rFonts w:ascii="Times New Roman" w:hAnsi="Times New Roman" w:cs="Times New Roman"/>
          <w:sz w:val="28"/>
          <w:szCs w:val="28"/>
        </w:rPr>
        <w:t xml:space="preserve"> 2020</w:t>
      </w:r>
      <w:r w:rsidR="00AA5852" w:rsidRPr="00535CCD">
        <w:rPr>
          <w:rFonts w:ascii="Times New Roman" w:hAnsi="Times New Roman" w:cs="Times New Roman"/>
          <w:sz w:val="28"/>
          <w:szCs w:val="28"/>
        </w:rPr>
        <w:t xml:space="preserve">, were not agreements </w:t>
      </w:r>
      <w:r w:rsidR="00C44DE5" w:rsidRPr="00535CCD">
        <w:rPr>
          <w:rFonts w:ascii="Times New Roman" w:hAnsi="Times New Roman" w:cs="Times New Roman"/>
          <w:sz w:val="28"/>
          <w:szCs w:val="28"/>
        </w:rPr>
        <w:t>reached</w:t>
      </w:r>
      <w:r w:rsidR="00523F3A" w:rsidRPr="00535CCD">
        <w:rPr>
          <w:rFonts w:ascii="Times New Roman" w:hAnsi="Times New Roman" w:cs="Times New Roman"/>
          <w:sz w:val="28"/>
          <w:szCs w:val="28"/>
        </w:rPr>
        <w:t xml:space="preserve"> with authority to bind the MEC.</w:t>
      </w:r>
      <w:r w:rsidRPr="00535CCD">
        <w:rPr>
          <w:rFonts w:ascii="Times New Roman" w:hAnsi="Times New Roman" w:cs="Times New Roman"/>
          <w:sz w:val="28"/>
          <w:szCs w:val="28"/>
        </w:rPr>
        <w:t xml:space="preserve"> The legal </w:t>
      </w:r>
      <w:r w:rsidR="00523F3A" w:rsidRPr="00535CCD">
        <w:rPr>
          <w:rFonts w:ascii="Times New Roman" w:hAnsi="Times New Roman" w:cs="Times New Roman"/>
          <w:sz w:val="28"/>
          <w:szCs w:val="28"/>
        </w:rPr>
        <w:t xml:space="preserve">representatives who </w:t>
      </w:r>
      <w:r w:rsidRPr="00535CCD">
        <w:rPr>
          <w:rFonts w:ascii="Times New Roman" w:hAnsi="Times New Roman" w:cs="Times New Roman"/>
          <w:sz w:val="28"/>
          <w:szCs w:val="28"/>
        </w:rPr>
        <w:t xml:space="preserve">appeared </w:t>
      </w:r>
      <w:r w:rsidR="00C44DE5" w:rsidRPr="00535CCD">
        <w:rPr>
          <w:rFonts w:ascii="Times New Roman" w:hAnsi="Times New Roman" w:cs="Times New Roman"/>
          <w:sz w:val="28"/>
          <w:szCs w:val="28"/>
        </w:rPr>
        <w:t>on 23 March 2020</w:t>
      </w:r>
      <w:r w:rsidRPr="00535CCD">
        <w:rPr>
          <w:rFonts w:ascii="Times New Roman" w:hAnsi="Times New Roman" w:cs="Times New Roman"/>
          <w:sz w:val="28"/>
          <w:szCs w:val="28"/>
        </w:rPr>
        <w:t xml:space="preserve"> </w:t>
      </w:r>
      <w:r w:rsidR="00523F3A" w:rsidRPr="00535CCD">
        <w:rPr>
          <w:rFonts w:ascii="Times New Roman" w:hAnsi="Times New Roman" w:cs="Times New Roman"/>
          <w:sz w:val="28"/>
          <w:szCs w:val="28"/>
        </w:rPr>
        <w:t xml:space="preserve">had attended </w:t>
      </w:r>
      <w:r w:rsidR="00767D42" w:rsidRPr="00535CCD">
        <w:rPr>
          <w:rFonts w:ascii="Times New Roman" w:hAnsi="Times New Roman" w:cs="Times New Roman"/>
          <w:sz w:val="28"/>
          <w:szCs w:val="28"/>
        </w:rPr>
        <w:t>those</w:t>
      </w:r>
      <w:r w:rsidR="00523F3A" w:rsidRPr="00535CCD">
        <w:rPr>
          <w:rFonts w:ascii="Times New Roman" w:hAnsi="Times New Roman" w:cs="Times New Roman"/>
          <w:sz w:val="28"/>
          <w:szCs w:val="28"/>
        </w:rPr>
        <w:t xml:space="preserve"> pre-trial conferences. It is in the light of these statements of </w:t>
      </w:r>
      <w:r w:rsidR="002150CB" w:rsidRPr="00535CCD">
        <w:rPr>
          <w:rFonts w:ascii="Times New Roman" w:hAnsi="Times New Roman" w:cs="Times New Roman"/>
          <w:sz w:val="28"/>
          <w:szCs w:val="28"/>
        </w:rPr>
        <w:t xml:space="preserve">fact that the minutes of 16 and 19 March </w:t>
      </w:r>
      <w:r w:rsidR="00DC7E85" w:rsidRPr="00535CCD">
        <w:rPr>
          <w:rFonts w:ascii="Times New Roman" w:hAnsi="Times New Roman" w:cs="Times New Roman"/>
          <w:sz w:val="28"/>
          <w:szCs w:val="28"/>
        </w:rPr>
        <w:t xml:space="preserve">2020 </w:t>
      </w:r>
      <w:r w:rsidR="002150CB" w:rsidRPr="00535CCD">
        <w:rPr>
          <w:rFonts w:ascii="Times New Roman" w:hAnsi="Times New Roman" w:cs="Times New Roman"/>
          <w:sz w:val="28"/>
          <w:szCs w:val="28"/>
        </w:rPr>
        <w:t xml:space="preserve">are to be read. </w:t>
      </w:r>
    </w:p>
    <w:p w14:paraId="6D056EAC" w14:textId="77777777" w:rsidR="00B26C09" w:rsidRPr="00535CCD" w:rsidRDefault="00B26C09" w:rsidP="00DB30BA">
      <w:pPr>
        <w:spacing w:after="0" w:line="360" w:lineRule="auto"/>
        <w:jc w:val="both"/>
        <w:rPr>
          <w:rFonts w:ascii="Times New Roman" w:hAnsi="Times New Roman" w:cs="Times New Roman"/>
          <w:sz w:val="28"/>
          <w:szCs w:val="28"/>
        </w:rPr>
      </w:pPr>
    </w:p>
    <w:p w14:paraId="0473A649" w14:textId="299AFA14" w:rsidR="00523F3A" w:rsidRPr="00535CCD" w:rsidRDefault="00B26C09" w:rsidP="00DB30BA">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1A5C9F" w:rsidRPr="00535CCD">
        <w:rPr>
          <w:rFonts w:ascii="Times New Roman" w:hAnsi="Times New Roman" w:cs="Times New Roman"/>
          <w:sz w:val="28"/>
          <w:szCs w:val="28"/>
        </w:rPr>
        <w:t>2</w:t>
      </w:r>
      <w:r w:rsidR="006A6F64" w:rsidRPr="00535CCD">
        <w:rPr>
          <w:rFonts w:ascii="Times New Roman" w:hAnsi="Times New Roman" w:cs="Times New Roman"/>
          <w:sz w:val="28"/>
          <w:szCs w:val="28"/>
        </w:rPr>
        <w:t>0</w:t>
      </w:r>
      <w:r w:rsidRPr="00535CCD">
        <w:rPr>
          <w:rFonts w:ascii="Times New Roman" w:hAnsi="Times New Roman" w:cs="Times New Roman"/>
          <w:sz w:val="28"/>
          <w:szCs w:val="28"/>
        </w:rPr>
        <w:t>]</w:t>
      </w:r>
      <w:r w:rsidRPr="00535CCD">
        <w:rPr>
          <w:rFonts w:ascii="Times New Roman" w:hAnsi="Times New Roman" w:cs="Times New Roman"/>
          <w:sz w:val="28"/>
          <w:szCs w:val="28"/>
        </w:rPr>
        <w:tab/>
      </w:r>
      <w:r w:rsidR="00D378FD" w:rsidRPr="00535CCD">
        <w:rPr>
          <w:rFonts w:ascii="Times New Roman" w:hAnsi="Times New Roman" w:cs="Times New Roman"/>
          <w:sz w:val="28"/>
          <w:szCs w:val="28"/>
        </w:rPr>
        <w:t xml:space="preserve">In this </w:t>
      </w:r>
      <w:r w:rsidR="0028005E" w:rsidRPr="00535CCD">
        <w:rPr>
          <w:rFonts w:ascii="Times New Roman" w:hAnsi="Times New Roman" w:cs="Times New Roman"/>
          <w:sz w:val="28"/>
          <w:szCs w:val="28"/>
        </w:rPr>
        <w:t>C</w:t>
      </w:r>
      <w:r w:rsidR="00DC7E85" w:rsidRPr="00535CCD">
        <w:rPr>
          <w:rFonts w:ascii="Times New Roman" w:hAnsi="Times New Roman" w:cs="Times New Roman"/>
          <w:sz w:val="28"/>
          <w:szCs w:val="28"/>
        </w:rPr>
        <w:t>ourt, i</w:t>
      </w:r>
      <w:r w:rsidR="00495B4E" w:rsidRPr="00535CCD">
        <w:rPr>
          <w:rFonts w:ascii="Times New Roman" w:hAnsi="Times New Roman" w:cs="Times New Roman"/>
          <w:sz w:val="28"/>
          <w:szCs w:val="28"/>
        </w:rPr>
        <w:t xml:space="preserve">t was </w:t>
      </w:r>
      <w:r w:rsidR="00470650" w:rsidRPr="00535CCD">
        <w:rPr>
          <w:rFonts w:ascii="Times New Roman" w:hAnsi="Times New Roman" w:cs="Times New Roman"/>
          <w:sz w:val="28"/>
          <w:szCs w:val="28"/>
        </w:rPr>
        <w:t>argued</w:t>
      </w:r>
      <w:r w:rsidR="00767D42" w:rsidRPr="00535CCD">
        <w:rPr>
          <w:rFonts w:ascii="Times New Roman" w:hAnsi="Times New Roman" w:cs="Times New Roman"/>
          <w:sz w:val="28"/>
          <w:szCs w:val="28"/>
        </w:rPr>
        <w:t>,</w:t>
      </w:r>
      <w:r w:rsidR="00470650" w:rsidRPr="00535CCD">
        <w:rPr>
          <w:rFonts w:ascii="Times New Roman" w:hAnsi="Times New Roman" w:cs="Times New Roman"/>
          <w:sz w:val="28"/>
          <w:szCs w:val="28"/>
        </w:rPr>
        <w:t xml:space="preserve"> </w:t>
      </w:r>
      <w:r w:rsidR="00767D42" w:rsidRPr="00535CCD">
        <w:rPr>
          <w:rFonts w:ascii="Times New Roman" w:hAnsi="Times New Roman" w:cs="Times New Roman"/>
          <w:sz w:val="28"/>
          <w:szCs w:val="28"/>
        </w:rPr>
        <w:t xml:space="preserve">on behalf of the respondents, </w:t>
      </w:r>
      <w:r w:rsidR="00495B4E" w:rsidRPr="00535CCD">
        <w:rPr>
          <w:rFonts w:ascii="Times New Roman" w:hAnsi="Times New Roman" w:cs="Times New Roman"/>
          <w:sz w:val="28"/>
          <w:szCs w:val="28"/>
        </w:rPr>
        <w:t xml:space="preserve">that the minutes must be interpreted in their broader context, as </w:t>
      </w:r>
      <w:r w:rsidR="00A10146" w:rsidRPr="00535CCD">
        <w:rPr>
          <w:rFonts w:ascii="Times New Roman" w:hAnsi="Times New Roman" w:cs="Times New Roman"/>
          <w:sz w:val="28"/>
          <w:szCs w:val="28"/>
        </w:rPr>
        <w:t xml:space="preserve">part </w:t>
      </w:r>
      <w:r w:rsidR="00495B4E" w:rsidRPr="00535CCD">
        <w:rPr>
          <w:rFonts w:ascii="Times New Roman" w:hAnsi="Times New Roman" w:cs="Times New Roman"/>
          <w:sz w:val="28"/>
          <w:szCs w:val="28"/>
        </w:rPr>
        <w:t xml:space="preserve">of a sustained process of discussion and negotiation between representatives who were acting within the </w:t>
      </w:r>
      <w:r w:rsidR="00495B4E" w:rsidRPr="00535CCD">
        <w:rPr>
          <w:rFonts w:ascii="Times New Roman" w:hAnsi="Times New Roman" w:cs="Times New Roman"/>
          <w:sz w:val="28"/>
          <w:szCs w:val="28"/>
        </w:rPr>
        <w:lastRenderedPageBreak/>
        <w:t>ambit of duly established mandates. On this basis</w:t>
      </w:r>
      <w:r w:rsidR="00767D42" w:rsidRPr="00535CCD">
        <w:rPr>
          <w:rFonts w:ascii="Times New Roman" w:hAnsi="Times New Roman" w:cs="Times New Roman"/>
          <w:sz w:val="28"/>
          <w:szCs w:val="28"/>
        </w:rPr>
        <w:t>, it was submitted</w:t>
      </w:r>
      <w:r w:rsidR="00495B4E" w:rsidRPr="00535CCD">
        <w:rPr>
          <w:rFonts w:ascii="Times New Roman" w:hAnsi="Times New Roman" w:cs="Times New Roman"/>
          <w:sz w:val="28"/>
          <w:szCs w:val="28"/>
        </w:rPr>
        <w:t xml:space="preserve"> that where it </w:t>
      </w:r>
      <w:r w:rsidR="00767D42" w:rsidRPr="00535CCD">
        <w:rPr>
          <w:rFonts w:ascii="Times New Roman" w:hAnsi="Times New Roman" w:cs="Times New Roman"/>
          <w:sz w:val="28"/>
          <w:szCs w:val="28"/>
        </w:rPr>
        <w:t>was</w:t>
      </w:r>
      <w:r w:rsidR="00495B4E" w:rsidRPr="00535CCD">
        <w:rPr>
          <w:rFonts w:ascii="Times New Roman" w:hAnsi="Times New Roman" w:cs="Times New Roman"/>
          <w:sz w:val="28"/>
          <w:szCs w:val="28"/>
        </w:rPr>
        <w:t xml:space="preserve"> recorded that the parties had agreed</w:t>
      </w:r>
      <w:r w:rsidRPr="00535CCD">
        <w:rPr>
          <w:rFonts w:ascii="Times New Roman" w:hAnsi="Times New Roman" w:cs="Times New Roman"/>
          <w:sz w:val="28"/>
          <w:szCs w:val="28"/>
        </w:rPr>
        <w:t>,</w:t>
      </w:r>
      <w:r w:rsidR="00495B4E" w:rsidRPr="00535CCD">
        <w:rPr>
          <w:rFonts w:ascii="Times New Roman" w:hAnsi="Times New Roman" w:cs="Times New Roman"/>
          <w:sz w:val="28"/>
          <w:szCs w:val="28"/>
        </w:rPr>
        <w:t xml:space="preserve"> this </w:t>
      </w:r>
      <w:r w:rsidR="00767D42" w:rsidRPr="00535CCD">
        <w:rPr>
          <w:rFonts w:ascii="Times New Roman" w:hAnsi="Times New Roman" w:cs="Times New Roman"/>
          <w:sz w:val="28"/>
          <w:szCs w:val="28"/>
        </w:rPr>
        <w:t>meant</w:t>
      </w:r>
      <w:r w:rsidR="00495B4E" w:rsidRPr="00535CCD">
        <w:rPr>
          <w:rFonts w:ascii="Times New Roman" w:hAnsi="Times New Roman" w:cs="Times New Roman"/>
          <w:sz w:val="28"/>
          <w:szCs w:val="28"/>
        </w:rPr>
        <w:t xml:space="preserve"> </w:t>
      </w:r>
      <w:r w:rsidR="00767D42" w:rsidRPr="00535CCD">
        <w:rPr>
          <w:rFonts w:ascii="Times New Roman" w:hAnsi="Times New Roman" w:cs="Times New Roman"/>
          <w:sz w:val="28"/>
          <w:szCs w:val="28"/>
        </w:rPr>
        <w:t xml:space="preserve">an </w:t>
      </w:r>
      <w:r w:rsidR="00495B4E" w:rsidRPr="00535CCD">
        <w:rPr>
          <w:rFonts w:ascii="Times New Roman" w:hAnsi="Times New Roman" w:cs="Times New Roman"/>
          <w:sz w:val="28"/>
          <w:szCs w:val="28"/>
        </w:rPr>
        <w:t xml:space="preserve">agreement binding the principals </w:t>
      </w:r>
      <w:r w:rsidR="00767D42" w:rsidRPr="00535CCD">
        <w:rPr>
          <w:rFonts w:ascii="Times New Roman" w:hAnsi="Times New Roman" w:cs="Times New Roman"/>
          <w:sz w:val="28"/>
          <w:szCs w:val="28"/>
        </w:rPr>
        <w:t>had been reached.</w:t>
      </w:r>
      <w:r w:rsidR="00495B4E" w:rsidRPr="00535CCD">
        <w:rPr>
          <w:rFonts w:ascii="Times New Roman" w:hAnsi="Times New Roman" w:cs="Times New Roman"/>
          <w:sz w:val="28"/>
          <w:szCs w:val="28"/>
        </w:rPr>
        <w:t xml:space="preserve"> </w:t>
      </w:r>
      <w:r w:rsidR="002D43EB" w:rsidRPr="00535CCD">
        <w:rPr>
          <w:rFonts w:ascii="Times New Roman" w:hAnsi="Times New Roman" w:cs="Times New Roman"/>
          <w:sz w:val="28"/>
          <w:szCs w:val="28"/>
        </w:rPr>
        <w:t>The</w:t>
      </w:r>
      <w:r w:rsidR="00BB6F6C" w:rsidRPr="00535CCD">
        <w:rPr>
          <w:rFonts w:ascii="Times New Roman" w:hAnsi="Times New Roman" w:cs="Times New Roman"/>
          <w:sz w:val="28"/>
          <w:szCs w:val="28"/>
        </w:rPr>
        <w:t xml:space="preserve"> </w:t>
      </w:r>
      <w:r w:rsidR="00495B4E" w:rsidRPr="00535CCD">
        <w:rPr>
          <w:rFonts w:ascii="Times New Roman" w:hAnsi="Times New Roman" w:cs="Times New Roman"/>
          <w:sz w:val="28"/>
          <w:szCs w:val="28"/>
        </w:rPr>
        <w:t>argument</w:t>
      </w:r>
      <w:r w:rsidR="00767D42" w:rsidRPr="00535CCD">
        <w:rPr>
          <w:rFonts w:ascii="Times New Roman" w:hAnsi="Times New Roman" w:cs="Times New Roman"/>
          <w:sz w:val="28"/>
          <w:szCs w:val="28"/>
        </w:rPr>
        <w:t>, however, lost</w:t>
      </w:r>
      <w:r w:rsidR="00495B4E" w:rsidRPr="00535CCD">
        <w:rPr>
          <w:rFonts w:ascii="Times New Roman" w:hAnsi="Times New Roman" w:cs="Times New Roman"/>
          <w:sz w:val="28"/>
          <w:szCs w:val="28"/>
        </w:rPr>
        <w:t xml:space="preserve"> sight of </w:t>
      </w:r>
      <w:r w:rsidRPr="00535CCD">
        <w:rPr>
          <w:rFonts w:ascii="Times New Roman" w:hAnsi="Times New Roman" w:cs="Times New Roman"/>
          <w:sz w:val="28"/>
          <w:szCs w:val="28"/>
        </w:rPr>
        <w:t xml:space="preserve">the </w:t>
      </w:r>
      <w:r w:rsidR="00495B4E" w:rsidRPr="00535CCD">
        <w:rPr>
          <w:rFonts w:ascii="Times New Roman" w:hAnsi="Times New Roman" w:cs="Times New Roman"/>
          <w:sz w:val="28"/>
          <w:szCs w:val="28"/>
        </w:rPr>
        <w:t xml:space="preserve">express language employed </w:t>
      </w:r>
      <w:r w:rsidR="008E5CC5" w:rsidRPr="00535CCD">
        <w:rPr>
          <w:rFonts w:ascii="Times New Roman" w:hAnsi="Times New Roman" w:cs="Times New Roman"/>
          <w:sz w:val="28"/>
          <w:szCs w:val="28"/>
        </w:rPr>
        <w:t xml:space="preserve">in the rule </w:t>
      </w:r>
      <w:r w:rsidR="007F24F0" w:rsidRPr="00535CCD">
        <w:rPr>
          <w:rFonts w:ascii="Times New Roman" w:hAnsi="Times New Roman" w:cs="Times New Roman"/>
          <w:sz w:val="28"/>
          <w:szCs w:val="28"/>
        </w:rPr>
        <w:t>nisi</w:t>
      </w:r>
      <w:r w:rsidR="008A5022" w:rsidRPr="00535CCD">
        <w:rPr>
          <w:rFonts w:ascii="Times New Roman" w:hAnsi="Times New Roman" w:cs="Times New Roman"/>
          <w:sz w:val="28"/>
          <w:szCs w:val="28"/>
        </w:rPr>
        <w:t xml:space="preserve"> and the qualification inserted in paragraph 10 of the minute of 19 March 2020. It is in this language that the nature and effect of the order of 23 March</w:t>
      </w:r>
      <w:r w:rsidR="006A4381" w:rsidRPr="00535CCD">
        <w:rPr>
          <w:rFonts w:ascii="Times New Roman" w:hAnsi="Times New Roman" w:cs="Times New Roman"/>
          <w:sz w:val="28"/>
          <w:szCs w:val="28"/>
        </w:rPr>
        <w:t xml:space="preserve"> 2020</w:t>
      </w:r>
      <w:r w:rsidR="008A5022" w:rsidRPr="00535CCD">
        <w:rPr>
          <w:rFonts w:ascii="Times New Roman" w:hAnsi="Times New Roman" w:cs="Times New Roman"/>
          <w:sz w:val="28"/>
          <w:szCs w:val="28"/>
        </w:rPr>
        <w:t xml:space="preserve"> is to be found.</w:t>
      </w:r>
    </w:p>
    <w:p w14:paraId="63BF0447" w14:textId="77777777" w:rsidR="008A5022" w:rsidRPr="00535CCD" w:rsidRDefault="008A5022" w:rsidP="00DB30BA">
      <w:pPr>
        <w:spacing w:after="0" w:line="360" w:lineRule="auto"/>
        <w:jc w:val="both"/>
        <w:rPr>
          <w:rFonts w:ascii="Times New Roman" w:hAnsi="Times New Roman" w:cs="Times New Roman"/>
          <w:sz w:val="28"/>
          <w:szCs w:val="28"/>
        </w:rPr>
      </w:pPr>
    </w:p>
    <w:p w14:paraId="3213F5C1" w14:textId="62086D91" w:rsidR="002969F6" w:rsidRPr="00535CCD" w:rsidRDefault="00A10146"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A77366" w:rsidRPr="00535CCD">
        <w:rPr>
          <w:rFonts w:ascii="Times New Roman" w:hAnsi="Times New Roman" w:cs="Times New Roman"/>
          <w:sz w:val="28"/>
          <w:szCs w:val="28"/>
        </w:rPr>
        <w:t>21</w:t>
      </w:r>
      <w:r w:rsidR="008A5022" w:rsidRPr="00535CCD">
        <w:rPr>
          <w:rFonts w:ascii="Times New Roman" w:hAnsi="Times New Roman" w:cs="Times New Roman"/>
          <w:sz w:val="28"/>
          <w:szCs w:val="28"/>
        </w:rPr>
        <w:t>]</w:t>
      </w:r>
      <w:r w:rsidR="008A5022" w:rsidRPr="00535CCD">
        <w:rPr>
          <w:rFonts w:ascii="Times New Roman" w:hAnsi="Times New Roman" w:cs="Times New Roman"/>
          <w:sz w:val="28"/>
          <w:szCs w:val="28"/>
        </w:rPr>
        <w:tab/>
        <w:t xml:space="preserve">Paragraph 10 of the minute records that </w:t>
      </w:r>
      <w:r w:rsidR="00A131B4" w:rsidRPr="00535CCD">
        <w:rPr>
          <w:rFonts w:ascii="Times New Roman" w:hAnsi="Times New Roman" w:cs="Times New Roman"/>
          <w:sz w:val="28"/>
          <w:szCs w:val="28"/>
        </w:rPr>
        <w:t>‘</w:t>
      </w:r>
      <w:r w:rsidR="00C86748">
        <w:rPr>
          <w:rFonts w:ascii="Times New Roman" w:hAnsi="Times New Roman" w:cs="Times New Roman"/>
          <w:sz w:val="28"/>
          <w:szCs w:val="28"/>
        </w:rPr>
        <w:t>[</w:t>
      </w:r>
      <w:r w:rsidR="00A131B4" w:rsidRPr="00535CCD">
        <w:rPr>
          <w:rFonts w:ascii="Times New Roman" w:hAnsi="Times New Roman" w:cs="Times New Roman"/>
          <w:sz w:val="28"/>
          <w:szCs w:val="28"/>
        </w:rPr>
        <w:t>t</w:t>
      </w:r>
      <w:r w:rsidR="00C86748">
        <w:rPr>
          <w:rFonts w:ascii="Times New Roman" w:hAnsi="Times New Roman" w:cs="Times New Roman"/>
          <w:sz w:val="28"/>
          <w:szCs w:val="28"/>
        </w:rPr>
        <w:t>]</w:t>
      </w:r>
      <w:r w:rsidR="00FC7FB7" w:rsidRPr="00535CCD">
        <w:rPr>
          <w:rFonts w:ascii="Times New Roman" w:hAnsi="Times New Roman" w:cs="Times New Roman"/>
          <w:sz w:val="28"/>
          <w:szCs w:val="28"/>
        </w:rPr>
        <w:t>he</w:t>
      </w:r>
      <w:r w:rsidR="008A5022" w:rsidRPr="00535CCD">
        <w:rPr>
          <w:rFonts w:ascii="Times New Roman" w:hAnsi="Times New Roman" w:cs="Times New Roman"/>
          <w:sz w:val="28"/>
          <w:szCs w:val="28"/>
        </w:rPr>
        <w:t xml:space="preserve"> parties recorded that the </w:t>
      </w:r>
      <w:r w:rsidR="00767D42" w:rsidRPr="00535CCD">
        <w:rPr>
          <w:rFonts w:ascii="Times New Roman" w:hAnsi="Times New Roman" w:cs="Times New Roman"/>
          <w:sz w:val="28"/>
          <w:szCs w:val="28"/>
        </w:rPr>
        <w:t>[MEC’s]</w:t>
      </w:r>
      <w:r w:rsidR="008A5022" w:rsidRPr="00535CCD">
        <w:rPr>
          <w:rFonts w:ascii="Times New Roman" w:hAnsi="Times New Roman" w:cs="Times New Roman"/>
          <w:sz w:val="28"/>
          <w:szCs w:val="28"/>
        </w:rPr>
        <w:t xml:space="preserve"> legal representative will seek instructions to settle the </w:t>
      </w:r>
      <w:r w:rsidR="00767D42" w:rsidRPr="00535CCD">
        <w:rPr>
          <w:rFonts w:ascii="Times New Roman" w:hAnsi="Times New Roman" w:cs="Times New Roman"/>
          <w:sz w:val="28"/>
          <w:szCs w:val="28"/>
        </w:rPr>
        <w:t>[respondent’s]</w:t>
      </w:r>
      <w:r w:rsidR="008A5022" w:rsidRPr="00535CCD">
        <w:rPr>
          <w:rFonts w:ascii="Times New Roman" w:hAnsi="Times New Roman" w:cs="Times New Roman"/>
          <w:sz w:val="28"/>
          <w:szCs w:val="28"/>
        </w:rPr>
        <w:t xml:space="preserve"> claim on the agreed sum</w:t>
      </w:r>
      <w:r w:rsidR="00A131B4" w:rsidRPr="00535CCD">
        <w:rPr>
          <w:rFonts w:ascii="Times New Roman" w:hAnsi="Times New Roman" w:cs="Times New Roman"/>
          <w:sz w:val="28"/>
          <w:szCs w:val="28"/>
        </w:rPr>
        <w:t xml:space="preserve">’. The word ‘parties’ as used in </w:t>
      </w:r>
      <w:r w:rsidR="00767D42" w:rsidRPr="00535CCD">
        <w:rPr>
          <w:rFonts w:ascii="Times New Roman" w:hAnsi="Times New Roman" w:cs="Times New Roman"/>
          <w:sz w:val="28"/>
          <w:szCs w:val="28"/>
        </w:rPr>
        <w:t>that</w:t>
      </w:r>
      <w:r w:rsidR="00A131B4" w:rsidRPr="00535CCD">
        <w:rPr>
          <w:rFonts w:ascii="Times New Roman" w:hAnsi="Times New Roman" w:cs="Times New Roman"/>
          <w:sz w:val="28"/>
          <w:szCs w:val="28"/>
        </w:rPr>
        <w:t xml:space="preserve"> paragraph, and indeed throughout the minutes, can only refer to the </w:t>
      </w:r>
      <w:r w:rsidR="00A77366" w:rsidRPr="00535CCD">
        <w:rPr>
          <w:rFonts w:ascii="Times New Roman" w:hAnsi="Times New Roman" w:cs="Times New Roman"/>
          <w:sz w:val="28"/>
          <w:szCs w:val="28"/>
        </w:rPr>
        <w:t xml:space="preserve">legal </w:t>
      </w:r>
      <w:r w:rsidR="00A131B4" w:rsidRPr="00535CCD">
        <w:rPr>
          <w:rFonts w:ascii="Times New Roman" w:hAnsi="Times New Roman" w:cs="Times New Roman"/>
          <w:sz w:val="28"/>
          <w:szCs w:val="28"/>
        </w:rPr>
        <w:t>representatives. To hold otherwise would render the paragraph nonsens</w:t>
      </w:r>
      <w:r w:rsidR="00767D42" w:rsidRPr="00535CCD">
        <w:rPr>
          <w:rFonts w:ascii="Times New Roman" w:hAnsi="Times New Roman" w:cs="Times New Roman"/>
          <w:sz w:val="28"/>
          <w:szCs w:val="28"/>
        </w:rPr>
        <w:t>ical</w:t>
      </w:r>
      <w:r w:rsidR="00A131B4" w:rsidRPr="00535CCD">
        <w:rPr>
          <w:rFonts w:ascii="Times New Roman" w:hAnsi="Times New Roman" w:cs="Times New Roman"/>
          <w:sz w:val="28"/>
          <w:szCs w:val="28"/>
        </w:rPr>
        <w:t xml:space="preserve">. It would mean that the </w:t>
      </w:r>
      <w:r w:rsidR="00A77366" w:rsidRPr="00535CCD">
        <w:rPr>
          <w:rFonts w:ascii="Times New Roman" w:hAnsi="Times New Roman" w:cs="Times New Roman"/>
          <w:sz w:val="28"/>
          <w:szCs w:val="28"/>
        </w:rPr>
        <w:t>MEC</w:t>
      </w:r>
      <w:r w:rsidR="00A131B4" w:rsidRPr="00535CCD">
        <w:rPr>
          <w:rFonts w:ascii="Times New Roman" w:hAnsi="Times New Roman" w:cs="Times New Roman"/>
          <w:sz w:val="28"/>
          <w:szCs w:val="28"/>
        </w:rPr>
        <w:t xml:space="preserve">, having reached agreement on the sum, wished to afford the </w:t>
      </w:r>
      <w:r w:rsidR="00A77366" w:rsidRPr="00535CCD">
        <w:rPr>
          <w:rFonts w:ascii="Times New Roman" w:hAnsi="Times New Roman" w:cs="Times New Roman"/>
          <w:sz w:val="28"/>
          <w:szCs w:val="28"/>
        </w:rPr>
        <w:t>MEC</w:t>
      </w:r>
      <w:r w:rsidR="00A131B4" w:rsidRPr="00535CCD">
        <w:rPr>
          <w:rFonts w:ascii="Times New Roman" w:hAnsi="Times New Roman" w:cs="Times New Roman"/>
          <w:sz w:val="28"/>
          <w:szCs w:val="28"/>
        </w:rPr>
        <w:t>’s representative an opportunity to obtain an i</w:t>
      </w:r>
      <w:r w:rsidR="00B26C09" w:rsidRPr="00535CCD">
        <w:rPr>
          <w:rFonts w:ascii="Times New Roman" w:hAnsi="Times New Roman" w:cs="Times New Roman"/>
          <w:sz w:val="28"/>
          <w:szCs w:val="28"/>
        </w:rPr>
        <w:t xml:space="preserve">nstruction to agree to what had </w:t>
      </w:r>
      <w:r w:rsidR="00A131B4" w:rsidRPr="00535CCD">
        <w:rPr>
          <w:rFonts w:ascii="Times New Roman" w:hAnsi="Times New Roman" w:cs="Times New Roman"/>
          <w:sz w:val="28"/>
          <w:szCs w:val="28"/>
        </w:rPr>
        <w:t>already been agreed.</w:t>
      </w:r>
    </w:p>
    <w:p w14:paraId="42C7BE69" w14:textId="77777777" w:rsidR="00A131B4" w:rsidRPr="00535CCD" w:rsidRDefault="00A131B4" w:rsidP="008A5022">
      <w:pPr>
        <w:spacing w:after="0" w:line="360" w:lineRule="auto"/>
        <w:jc w:val="both"/>
        <w:rPr>
          <w:rFonts w:ascii="Times New Roman" w:hAnsi="Times New Roman" w:cs="Times New Roman"/>
          <w:sz w:val="28"/>
          <w:szCs w:val="28"/>
        </w:rPr>
      </w:pPr>
    </w:p>
    <w:p w14:paraId="03E09F0F" w14:textId="2C53291F" w:rsidR="00A131B4" w:rsidRPr="00535CCD" w:rsidRDefault="00A10146"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A77366" w:rsidRPr="00535CCD">
        <w:rPr>
          <w:rFonts w:ascii="Times New Roman" w:hAnsi="Times New Roman" w:cs="Times New Roman"/>
          <w:sz w:val="28"/>
          <w:szCs w:val="28"/>
        </w:rPr>
        <w:t>22</w:t>
      </w:r>
      <w:r w:rsidR="00A131B4" w:rsidRPr="00535CCD">
        <w:rPr>
          <w:rFonts w:ascii="Times New Roman" w:hAnsi="Times New Roman" w:cs="Times New Roman"/>
          <w:sz w:val="28"/>
          <w:szCs w:val="28"/>
        </w:rPr>
        <w:t>]</w:t>
      </w:r>
      <w:r w:rsidR="00A131B4" w:rsidRPr="00535CCD">
        <w:rPr>
          <w:rFonts w:ascii="Times New Roman" w:hAnsi="Times New Roman" w:cs="Times New Roman"/>
          <w:sz w:val="28"/>
          <w:szCs w:val="28"/>
        </w:rPr>
        <w:tab/>
        <w:t>The terms of the order issued by Griffiths J indicate that he understood that the MEC’s legal representative</w:t>
      </w:r>
      <w:r w:rsidR="00A77366" w:rsidRPr="00535CCD">
        <w:rPr>
          <w:rFonts w:ascii="Times New Roman" w:hAnsi="Times New Roman" w:cs="Times New Roman"/>
          <w:sz w:val="28"/>
          <w:szCs w:val="28"/>
        </w:rPr>
        <w:t>s</w:t>
      </w:r>
      <w:r w:rsidR="00A131B4" w:rsidRPr="00535CCD">
        <w:rPr>
          <w:rFonts w:ascii="Times New Roman" w:hAnsi="Times New Roman" w:cs="Times New Roman"/>
          <w:sz w:val="28"/>
          <w:szCs w:val="28"/>
        </w:rPr>
        <w:t xml:space="preserve"> had reached agreement with </w:t>
      </w:r>
      <w:r w:rsidR="00A77366" w:rsidRPr="00535CCD">
        <w:rPr>
          <w:rFonts w:ascii="Times New Roman" w:hAnsi="Times New Roman" w:cs="Times New Roman"/>
          <w:sz w:val="28"/>
          <w:szCs w:val="28"/>
        </w:rPr>
        <w:t xml:space="preserve">their </w:t>
      </w:r>
      <w:r w:rsidR="00A131B4" w:rsidRPr="00535CCD">
        <w:rPr>
          <w:rFonts w:ascii="Times New Roman" w:hAnsi="Times New Roman" w:cs="Times New Roman"/>
          <w:sz w:val="28"/>
          <w:szCs w:val="28"/>
        </w:rPr>
        <w:t>opponent</w:t>
      </w:r>
      <w:r w:rsidR="00A77366" w:rsidRPr="00535CCD">
        <w:rPr>
          <w:rFonts w:ascii="Times New Roman" w:hAnsi="Times New Roman" w:cs="Times New Roman"/>
          <w:sz w:val="28"/>
          <w:szCs w:val="28"/>
        </w:rPr>
        <w:t>s</w:t>
      </w:r>
      <w:r w:rsidR="00A131B4" w:rsidRPr="00535CCD">
        <w:rPr>
          <w:rFonts w:ascii="Times New Roman" w:hAnsi="Times New Roman" w:cs="Times New Roman"/>
          <w:sz w:val="28"/>
          <w:szCs w:val="28"/>
        </w:rPr>
        <w:t xml:space="preserve"> on the quantification of the </w:t>
      </w:r>
      <w:r w:rsidR="00A77366" w:rsidRPr="00535CCD">
        <w:rPr>
          <w:rFonts w:ascii="Times New Roman" w:hAnsi="Times New Roman" w:cs="Times New Roman"/>
          <w:sz w:val="28"/>
          <w:szCs w:val="28"/>
        </w:rPr>
        <w:t>respondent</w:t>
      </w:r>
      <w:r w:rsidR="00A131B4" w:rsidRPr="00535CCD">
        <w:rPr>
          <w:rFonts w:ascii="Times New Roman" w:hAnsi="Times New Roman" w:cs="Times New Roman"/>
          <w:sz w:val="28"/>
          <w:szCs w:val="28"/>
        </w:rPr>
        <w:t xml:space="preserve">’s claim, but that </w:t>
      </w:r>
      <w:r w:rsidR="00A77366" w:rsidRPr="00535CCD">
        <w:rPr>
          <w:rFonts w:ascii="Times New Roman" w:hAnsi="Times New Roman" w:cs="Times New Roman"/>
          <w:sz w:val="28"/>
          <w:szCs w:val="28"/>
        </w:rPr>
        <w:t>they</w:t>
      </w:r>
      <w:r w:rsidR="001545BC" w:rsidRPr="00535CCD">
        <w:rPr>
          <w:rFonts w:ascii="Times New Roman" w:hAnsi="Times New Roman" w:cs="Times New Roman"/>
          <w:sz w:val="28"/>
          <w:szCs w:val="28"/>
        </w:rPr>
        <w:t xml:space="preserve"> did not have the authority to bind the MEC to that agreeme</w:t>
      </w:r>
      <w:r w:rsidR="008E5CC5" w:rsidRPr="00535CCD">
        <w:rPr>
          <w:rFonts w:ascii="Times New Roman" w:hAnsi="Times New Roman" w:cs="Times New Roman"/>
          <w:sz w:val="28"/>
          <w:szCs w:val="28"/>
        </w:rPr>
        <w:t xml:space="preserve">nt. </w:t>
      </w:r>
      <w:r w:rsidR="00A77366" w:rsidRPr="00535CCD">
        <w:rPr>
          <w:rFonts w:ascii="Times New Roman" w:hAnsi="Times New Roman" w:cs="Times New Roman"/>
          <w:sz w:val="28"/>
          <w:szCs w:val="28"/>
        </w:rPr>
        <w:t xml:space="preserve">The representatives </w:t>
      </w:r>
      <w:r w:rsidR="008E5CC5" w:rsidRPr="00535CCD">
        <w:rPr>
          <w:rFonts w:ascii="Times New Roman" w:hAnsi="Times New Roman" w:cs="Times New Roman"/>
          <w:sz w:val="28"/>
          <w:szCs w:val="28"/>
        </w:rPr>
        <w:t xml:space="preserve">lacked actual authority and </w:t>
      </w:r>
      <w:r w:rsidR="001545BC" w:rsidRPr="00535CCD">
        <w:rPr>
          <w:rFonts w:ascii="Times New Roman" w:hAnsi="Times New Roman" w:cs="Times New Roman"/>
          <w:sz w:val="28"/>
          <w:szCs w:val="28"/>
        </w:rPr>
        <w:t xml:space="preserve">had asserted the limits of </w:t>
      </w:r>
      <w:r w:rsidR="00A77366" w:rsidRPr="00535CCD">
        <w:rPr>
          <w:rFonts w:ascii="Times New Roman" w:hAnsi="Times New Roman" w:cs="Times New Roman"/>
          <w:sz w:val="28"/>
          <w:szCs w:val="28"/>
        </w:rPr>
        <w:t>their</w:t>
      </w:r>
      <w:r w:rsidR="001545BC" w:rsidRPr="00535CCD">
        <w:rPr>
          <w:rFonts w:ascii="Times New Roman" w:hAnsi="Times New Roman" w:cs="Times New Roman"/>
          <w:sz w:val="28"/>
          <w:szCs w:val="28"/>
        </w:rPr>
        <w:t xml:space="preserve"> authority</w:t>
      </w:r>
      <w:r w:rsidR="008E5CC5" w:rsidRPr="00535CCD">
        <w:rPr>
          <w:rFonts w:ascii="Times New Roman" w:hAnsi="Times New Roman" w:cs="Times New Roman"/>
          <w:sz w:val="28"/>
          <w:szCs w:val="28"/>
        </w:rPr>
        <w:t xml:space="preserve">. </w:t>
      </w:r>
      <w:r w:rsidR="001545BC" w:rsidRPr="00535CCD">
        <w:rPr>
          <w:rFonts w:ascii="Times New Roman" w:hAnsi="Times New Roman" w:cs="Times New Roman"/>
          <w:sz w:val="28"/>
          <w:szCs w:val="28"/>
        </w:rPr>
        <w:t xml:space="preserve">It was to address this fact that the rule </w:t>
      </w:r>
      <w:r w:rsidR="007F24F0" w:rsidRPr="00535CCD">
        <w:rPr>
          <w:rFonts w:ascii="Times New Roman" w:hAnsi="Times New Roman" w:cs="Times New Roman"/>
          <w:sz w:val="28"/>
          <w:szCs w:val="28"/>
        </w:rPr>
        <w:t>nisi</w:t>
      </w:r>
      <w:r w:rsidR="001545BC" w:rsidRPr="00535CCD">
        <w:rPr>
          <w:rFonts w:ascii="Times New Roman" w:hAnsi="Times New Roman" w:cs="Times New Roman"/>
          <w:sz w:val="28"/>
          <w:szCs w:val="28"/>
        </w:rPr>
        <w:t xml:space="preserve"> was issued. As is apparent from the terms of the rule </w:t>
      </w:r>
      <w:r w:rsidR="007F24F0" w:rsidRPr="00535CCD">
        <w:rPr>
          <w:rFonts w:ascii="Times New Roman" w:hAnsi="Times New Roman" w:cs="Times New Roman"/>
          <w:sz w:val="28"/>
          <w:szCs w:val="28"/>
        </w:rPr>
        <w:t>nisi</w:t>
      </w:r>
      <w:r w:rsidR="002D43EB" w:rsidRPr="00535CCD">
        <w:rPr>
          <w:rFonts w:ascii="Times New Roman" w:hAnsi="Times New Roman" w:cs="Times New Roman"/>
          <w:sz w:val="28"/>
          <w:szCs w:val="28"/>
        </w:rPr>
        <w:t>,</w:t>
      </w:r>
      <w:r w:rsidR="001545BC" w:rsidRPr="00535CCD">
        <w:rPr>
          <w:rFonts w:ascii="Times New Roman" w:hAnsi="Times New Roman" w:cs="Times New Roman"/>
          <w:i/>
          <w:sz w:val="28"/>
          <w:szCs w:val="28"/>
        </w:rPr>
        <w:t xml:space="preserve"> </w:t>
      </w:r>
      <w:r w:rsidR="001545BC" w:rsidRPr="00535CCD">
        <w:rPr>
          <w:rFonts w:ascii="Times New Roman" w:hAnsi="Times New Roman" w:cs="Times New Roman"/>
          <w:sz w:val="28"/>
          <w:szCs w:val="28"/>
        </w:rPr>
        <w:t>it required the Superintendent</w:t>
      </w:r>
      <w:r w:rsidR="006A4381" w:rsidRPr="00535CCD">
        <w:rPr>
          <w:rFonts w:ascii="Times New Roman" w:hAnsi="Times New Roman" w:cs="Times New Roman"/>
          <w:sz w:val="28"/>
          <w:szCs w:val="28"/>
        </w:rPr>
        <w:t>-</w:t>
      </w:r>
      <w:r w:rsidR="001545BC" w:rsidRPr="00535CCD">
        <w:rPr>
          <w:rFonts w:ascii="Times New Roman" w:hAnsi="Times New Roman" w:cs="Times New Roman"/>
          <w:sz w:val="28"/>
          <w:szCs w:val="28"/>
        </w:rPr>
        <w:t>General to appear</w:t>
      </w:r>
      <w:r w:rsidR="001545BC" w:rsidRPr="00535CCD">
        <w:rPr>
          <w:rFonts w:ascii="Times New Roman" w:hAnsi="Times New Roman" w:cs="Times New Roman"/>
          <w:i/>
          <w:sz w:val="28"/>
          <w:szCs w:val="28"/>
        </w:rPr>
        <w:t xml:space="preserve"> </w:t>
      </w:r>
      <w:r w:rsidR="001545BC" w:rsidRPr="00535CCD">
        <w:rPr>
          <w:rFonts w:ascii="Times New Roman" w:hAnsi="Times New Roman" w:cs="Times New Roman"/>
          <w:sz w:val="28"/>
          <w:szCs w:val="28"/>
        </w:rPr>
        <w:t xml:space="preserve">in court on the return date and show cause why the order should not be made. Provision was made for service of the order upon the </w:t>
      </w:r>
      <w:r w:rsidR="00AB6636" w:rsidRPr="00535CCD">
        <w:rPr>
          <w:rFonts w:ascii="Times New Roman" w:hAnsi="Times New Roman" w:cs="Times New Roman"/>
          <w:sz w:val="28"/>
          <w:szCs w:val="28"/>
        </w:rPr>
        <w:t>Superintendent</w:t>
      </w:r>
      <w:r w:rsidR="006A4381" w:rsidRPr="00535CCD">
        <w:rPr>
          <w:rFonts w:ascii="Times New Roman" w:hAnsi="Times New Roman" w:cs="Times New Roman"/>
          <w:sz w:val="28"/>
          <w:szCs w:val="28"/>
        </w:rPr>
        <w:t>-</w:t>
      </w:r>
      <w:r w:rsidR="00AB6636" w:rsidRPr="00535CCD">
        <w:rPr>
          <w:rFonts w:ascii="Times New Roman" w:hAnsi="Times New Roman" w:cs="Times New Roman"/>
          <w:sz w:val="28"/>
          <w:szCs w:val="28"/>
        </w:rPr>
        <w:t>General, and a warning was sounded that upon failure to appear, a final order would be made.</w:t>
      </w:r>
    </w:p>
    <w:p w14:paraId="5B42BEEA" w14:textId="77777777" w:rsidR="00AB6636" w:rsidRPr="00535CCD" w:rsidRDefault="00AB6636" w:rsidP="008A5022">
      <w:pPr>
        <w:spacing w:after="0" w:line="360" w:lineRule="auto"/>
        <w:jc w:val="both"/>
        <w:rPr>
          <w:rFonts w:ascii="Times New Roman" w:hAnsi="Times New Roman" w:cs="Times New Roman"/>
          <w:sz w:val="24"/>
          <w:szCs w:val="24"/>
        </w:rPr>
      </w:pPr>
    </w:p>
    <w:p w14:paraId="2AA30741" w14:textId="6F311D2E" w:rsidR="00601715" w:rsidRPr="00535CCD" w:rsidRDefault="00A10146"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A77366" w:rsidRPr="00535CCD">
        <w:rPr>
          <w:rFonts w:ascii="Times New Roman" w:hAnsi="Times New Roman" w:cs="Times New Roman"/>
          <w:sz w:val="28"/>
          <w:szCs w:val="28"/>
        </w:rPr>
        <w:t>23</w:t>
      </w:r>
      <w:r w:rsidR="00AB6636" w:rsidRPr="00535CCD">
        <w:rPr>
          <w:rFonts w:ascii="Times New Roman" w:hAnsi="Times New Roman" w:cs="Times New Roman"/>
          <w:sz w:val="28"/>
          <w:szCs w:val="28"/>
        </w:rPr>
        <w:t>]</w:t>
      </w:r>
      <w:r w:rsidR="00AB6636" w:rsidRPr="00535CCD">
        <w:rPr>
          <w:rFonts w:ascii="Times New Roman" w:hAnsi="Times New Roman" w:cs="Times New Roman"/>
          <w:sz w:val="28"/>
          <w:szCs w:val="28"/>
        </w:rPr>
        <w:tab/>
        <w:t xml:space="preserve">It is important to highlight that the rule </w:t>
      </w:r>
      <w:r w:rsidR="007F24F0" w:rsidRPr="00535CCD">
        <w:rPr>
          <w:rFonts w:ascii="Times New Roman" w:hAnsi="Times New Roman" w:cs="Times New Roman"/>
          <w:sz w:val="28"/>
          <w:szCs w:val="28"/>
        </w:rPr>
        <w:t>nisi</w:t>
      </w:r>
      <w:r w:rsidR="00A77366" w:rsidRPr="00535CCD">
        <w:rPr>
          <w:rFonts w:ascii="Times New Roman" w:hAnsi="Times New Roman" w:cs="Times New Roman"/>
          <w:sz w:val="28"/>
          <w:szCs w:val="28"/>
        </w:rPr>
        <w:t xml:space="preserve"> </w:t>
      </w:r>
      <w:r w:rsidR="00AB6636" w:rsidRPr="00535CCD">
        <w:rPr>
          <w:rFonts w:ascii="Times New Roman" w:hAnsi="Times New Roman" w:cs="Times New Roman"/>
          <w:sz w:val="28"/>
          <w:szCs w:val="28"/>
        </w:rPr>
        <w:t xml:space="preserve">called upon </w:t>
      </w:r>
      <w:r w:rsidR="007435FA" w:rsidRPr="00535CCD">
        <w:rPr>
          <w:rFonts w:ascii="Times New Roman" w:hAnsi="Times New Roman" w:cs="Times New Roman"/>
          <w:sz w:val="28"/>
          <w:szCs w:val="28"/>
        </w:rPr>
        <w:t xml:space="preserve">an official of the </w:t>
      </w:r>
      <w:r w:rsidR="00AB6636" w:rsidRPr="00535CCD">
        <w:rPr>
          <w:rFonts w:ascii="Times New Roman" w:hAnsi="Times New Roman" w:cs="Times New Roman"/>
          <w:sz w:val="28"/>
          <w:szCs w:val="28"/>
        </w:rPr>
        <w:t xml:space="preserve">principal litigant to show cause why he </w:t>
      </w:r>
      <w:r w:rsidR="00635AA9" w:rsidRPr="00535CCD">
        <w:rPr>
          <w:rFonts w:ascii="Times New Roman" w:hAnsi="Times New Roman" w:cs="Times New Roman"/>
          <w:sz w:val="28"/>
          <w:szCs w:val="28"/>
        </w:rPr>
        <w:t xml:space="preserve">was not giving instructions in accordance with the stance adopted by </w:t>
      </w:r>
      <w:r w:rsidR="00A77366" w:rsidRPr="00535CCD">
        <w:rPr>
          <w:rFonts w:ascii="Times New Roman" w:hAnsi="Times New Roman" w:cs="Times New Roman"/>
          <w:sz w:val="28"/>
          <w:szCs w:val="28"/>
        </w:rPr>
        <w:t xml:space="preserve">their </w:t>
      </w:r>
      <w:r w:rsidR="00635AA9" w:rsidRPr="00535CCD">
        <w:rPr>
          <w:rFonts w:ascii="Times New Roman" w:hAnsi="Times New Roman" w:cs="Times New Roman"/>
          <w:sz w:val="28"/>
          <w:szCs w:val="28"/>
        </w:rPr>
        <w:t xml:space="preserve">legal representatives. Put differently, the order </w:t>
      </w:r>
      <w:r w:rsidR="00635AA9" w:rsidRPr="00535CCD">
        <w:rPr>
          <w:rFonts w:ascii="Times New Roman" w:hAnsi="Times New Roman" w:cs="Times New Roman"/>
          <w:sz w:val="28"/>
          <w:szCs w:val="28"/>
        </w:rPr>
        <w:lastRenderedPageBreak/>
        <w:t xml:space="preserve">called upon the litigant to explain why the matter was not settled on the terms contained in the draft order. </w:t>
      </w:r>
    </w:p>
    <w:p w14:paraId="4B59FFD6" w14:textId="77777777" w:rsidR="00D378FD" w:rsidRPr="00535CCD" w:rsidRDefault="00D378FD" w:rsidP="008A5022">
      <w:pPr>
        <w:spacing w:after="0" w:line="360" w:lineRule="auto"/>
        <w:jc w:val="both"/>
        <w:rPr>
          <w:rFonts w:ascii="Times New Roman" w:hAnsi="Times New Roman" w:cs="Times New Roman"/>
          <w:sz w:val="28"/>
          <w:szCs w:val="28"/>
        </w:rPr>
      </w:pPr>
    </w:p>
    <w:p w14:paraId="56B8898F" w14:textId="65286D92" w:rsidR="00470650" w:rsidRPr="00535CCD" w:rsidRDefault="00601715"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A77366" w:rsidRPr="00535CCD">
        <w:rPr>
          <w:rFonts w:ascii="Times New Roman" w:hAnsi="Times New Roman" w:cs="Times New Roman"/>
          <w:sz w:val="28"/>
          <w:szCs w:val="28"/>
        </w:rPr>
        <w:t>24</w:t>
      </w:r>
      <w:r w:rsidRPr="00535CCD">
        <w:rPr>
          <w:rFonts w:ascii="Times New Roman" w:hAnsi="Times New Roman" w:cs="Times New Roman"/>
          <w:sz w:val="28"/>
          <w:szCs w:val="28"/>
        </w:rPr>
        <w:t>]</w:t>
      </w:r>
      <w:r w:rsidRPr="00535CCD">
        <w:rPr>
          <w:rFonts w:ascii="Times New Roman" w:hAnsi="Times New Roman" w:cs="Times New Roman"/>
          <w:sz w:val="28"/>
          <w:szCs w:val="28"/>
        </w:rPr>
        <w:tab/>
      </w:r>
      <w:r w:rsidR="007435FA" w:rsidRPr="00535CCD">
        <w:rPr>
          <w:rFonts w:ascii="Times New Roman" w:hAnsi="Times New Roman" w:cs="Times New Roman"/>
          <w:sz w:val="28"/>
          <w:szCs w:val="28"/>
        </w:rPr>
        <w:t xml:space="preserve">Two aspects bear emphasis. The first is that the trial issue concerned the quantification of the claim. Such quantification would ordinarily involve determination of the nature, extent and consequences of the </w:t>
      </w:r>
      <w:r w:rsidRPr="00535CCD">
        <w:rPr>
          <w:rFonts w:ascii="Times New Roman" w:hAnsi="Times New Roman" w:cs="Times New Roman"/>
          <w:sz w:val="28"/>
          <w:szCs w:val="28"/>
        </w:rPr>
        <w:t>harm</w:t>
      </w:r>
      <w:r w:rsidR="007435FA" w:rsidRPr="00535CCD">
        <w:rPr>
          <w:rFonts w:ascii="Times New Roman" w:hAnsi="Times New Roman" w:cs="Times New Roman"/>
          <w:sz w:val="28"/>
          <w:szCs w:val="28"/>
        </w:rPr>
        <w:t xml:space="preserve"> </w:t>
      </w:r>
      <w:r w:rsidRPr="00535CCD">
        <w:rPr>
          <w:rFonts w:ascii="Times New Roman" w:hAnsi="Times New Roman" w:cs="Times New Roman"/>
          <w:sz w:val="28"/>
          <w:szCs w:val="28"/>
        </w:rPr>
        <w:t>suffered;</w:t>
      </w:r>
      <w:r w:rsidR="007435FA" w:rsidRPr="00535CCD">
        <w:rPr>
          <w:rFonts w:ascii="Times New Roman" w:hAnsi="Times New Roman" w:cs="Times New Roman"/>
          <w:sz w:val="28"/>
          <w:szCs w:val="28"/>
        </w:rPr>
        <w:t xml:space="preserve"> the nature and extent of medical treatment and assistance required in the future to d</w:t>
      </w:r>
      <w:r w:rsidRPr="00535CCD">
        <w:rPr>
          <w:rFonts w:ascii="Times New Roman" w:hAnsi="Times New Roman" w:cs="Times New Roman"/>
          <w:sz w:val="28"/>
          <w:szCs w:val="28"/>
        </w:rPr>
        <w:t>eal</w:t>
      </w:r>
      <w:r w:rsidR="007435FA" w:rsidRPr="00535CCD">
        <w:rPr>
          <w:rFonts w:ascii="Times New Roman" w:hAnsi="Times New Roman" w:cs="Times New Roman"/>
          <w:sz w:val="28"/>
          <w:szCs w:val="28"/>
        </w:rPr>
        <w:t xml:space="preserve"> with the consequences of </w:t>
      </w:r>
      <w:r w:rsidR="00215B3F" w:rsidRPr="00535CCD">
        <w:rPr>
          <w:rFonts w:ascii="Times New Roman" w:hAnsi="Times New Roman" w:cs="Times New Roman"/>
          <w:sz w:val="28"/>
          <w:szCs w:val="28"/>
        </w:rPr>
        <w:t xml:space="preserve">that </w:t>
      </w:r>
      <w:r w:rsidR="007435FA" w:rsidRPr="00535CCD">
        <w:rPr>
          <w:rFonts w:ascii="Times New Roman" w:hAnsi="Times New Roman" w:cs="Times New Roman"/>
          <w:sz w:val="28"/>
          <w:szCs w:val="28"/>
        </w:rPr>
        <w:t>harm</w:t>
      </w:r>
      <w:r w:rsidRPr="00535CCD">
        <w:rPr>
          <w:rFonts w:ascii="Times New Roman" w:hAnsi="Times New Roman" w:cs="Times New Roman"/>
          <w:sz w:val="28"/>
          <w:szCs w:val="28"/>
        </w:rPr>
        <w:t xml:space="preserve">; the reasonable costs of such treatment and assistance; and </w:t>
      </w:r>
      <w:r w:rsidR="002D43EB" w:rsidRPr="00535CCD">
        <w:rPr>
          <w:rFonts w:ascii="Times New Roman" w:hAnsi="Times New Roman" w:cs="Times New Roman"/>
          <w:sz w:val="28"/>
          <w:szCs w:val="28"/>
        </w:rPr>
        <w:t xml:space="preserve">the </w:t>
      </w:r>
      <w:r w:rsidRPr="00535CCD">
        <w:rPr>
          <w:rFonts w:ascii="Times New Roman" w:hAnsi="Times New Roman" w:cs="Times New Roman"/>
          <w:sz w:val="28"/>
          <w:szCs w:val="28"/>
        </w:rPr>
        <w:t xml:space="preserve">capitalisation </w:t>
      </w:r>
      <w:r w:rsidR="002D43EB" w:rsidRPr="00535CCD">
        <w:rPr>
          <w:rFonts w:ascii="Times New Roman" w:hAnsi="Times New Roman" w:cs="Times New Roman"/>
          <w:sz w:val="28"/>
          <w:szCs w:val="28"/>
        </w:rPr>
        <w:t xml:space="preserve">and discounting </w:t>
      </w:r>
      <w:r w:rsidRPr="00535CCD">
        <w:rPr>
          <w:rFonts w:ascii="Times New Roman" w:hAnsi="Times New Roman" w:cs="Times New Roman"/>
          <w:sz w:val="28"/>
          <w:szCs w:val="28"/>
        </w:rPr>
        <w:t>of those costs.</w:t>
      </w:r>
      <w:r w:rsidR="00295A45" w:rsidRPr="00535CCD">
        <w:rPr>
          <w:rFonts w:ascii="Times New Roman" w:hAnsi="Times New Roman" w:cs="Times New Roman"/>
          <w:sz w:val="28"/>
          <w:szCs w:val="28"/>
        </w:rPr>
        <w:t xml:space="preserve"> </w:t>
      </w:r>
      <w:r w:rsidRPr="00535CCD">
        <w:rPr>
          <w:rFonts w:ascii="Times New Roman" w:hAnsi="Times New Roman" w:cs="Times New Roman"/>
          <w:sz w:val="28"/>
          <w:szCs w:val="28"/>
        </w:rPr>
        <w:t xml:space="preserve">In this case that would have required extensive expert evidence. None of that evidence was before the court. All that was before the court was an agreement </w:t>
      </w:r>
      <w:r w:rsidR="00D378FD" w:rsidRPr="00535CCD">
        <w:rPr>
          <w:rFonts w:ascii="Times New Roman" w:hAnsi="Times New Roman" w:cs="Times New Roman"/>
          <w:sz w:val="28"/>
          <w:szCs w:val="28"/>
        </w:rPr>
        <w:t>between the</w:t>
      </w:r>
      <w:r w:rsidRPr="00535CCD">
        <w:rPr>
          <w:rFonts w:ascii="Times New Roman" w:hAnsi="Times New Roman" w:cs="Times New Roman"/>
          <w:sz w:val="28"/>
          <w:szCs w:val="28"/>
        </w:rPr>
        <w:t xml:space="preserve"> legal representatives as to what was an appropriate assessment of the quantum. The rule </w:t>
      </w:r>
      <w:r w:rsidR="007F24F0" w:rsidRPr="00535CCD">
        <w:rPr>
          <w:rFonts w:ascii="Times New Roman" w:hAnsi="Times New Roman" w:cs="Times New Roman"/>
          <w:sz w:val="28"/>
          <w:szCs w:val="28"/>
        </w:rPr>
        <w:t>nisi</w:t>
      </w:r>
      <w:r w:rsidRPr="00535CCD">
        <w:rPr>
          <w:rFonts w:ascii="Times New Roman" w:hAnsi="Times New Roman" w:cs="Times New Roman"/>
          <w:sz w:val="28"/>
          <w:szCs w:val="28"/>
        </w:rPr>
        <w:t xml:space="preserve"> called upon the MEC to show cause why </w:t>
      </w:r>
      <w:r w:rsidR="00215B3F" w:rsidRPr="00535CCD">
        <w:rPr>
          <w:rFonts w:ascii="Times New Roman" w:hAnsi="Times New Roman" w:cs="Times New Roman"/>
          <w:sz w:val="28"/>
          <w:szCs w:val="28"/>
        </w:rPr>
        <w:t>the</w:t>
      </w:r>
      <w:r w:rsidR="00A37842" w:rsidRPr="00535CCD">
        <w:rPr>
          <w:rFonts w:ascii="Times New Roman" w:hAnsi="Times New Roman" w:cs="Times New Roman"/>
          <w:sz w:val="28"/>
          <w:szCs w:val="28"/>
        </w:rPr>
        <w:t xml:space="preserve"> </w:t>
      </w:r>
      <w:r w:rsidR="00215B3F" w:rsidRPr="00535CCD">
        <w:rPr>
          <w:rFonts w:ascii="Times New Roman" w:hAnsi="Times New Roman" w:cs="Times New Roman"/>
          <w:sz w:val="28"/>
          <w:szCs w:val="28"/>
        </w:rPr>
        <w:t>quantification of loss</w:t>
      </w:r>
      <w:r w:rsidRPr="00535CCD">
        <w:rPr>
          <w:rFonts w:ascii="Times New Roman" w:hAnsi="Times New Roman" w:cs="Times New Roman"/>
          <w:sz w:val="28"/>
          <w:szCs w:val="28"/>
        </w:rPr>
        <w:t xml:space="preserve"> should not be decided </w:t>
      </w:r>
      <w:r w:rsidR="00215B3F" w:rsidRPr="00535CCD">
        <w:rPr>
          <w:rFonts w:ascii="Times New Roman" w:hAnsi="Times New Roman" w:cs="Times New Roman"/>
          <w:sz w:val="28"/>
          <w:szCs w:val="28"/>
        </w:rPr>
        <w:t xml:space="preserve">on </w:t>
      </w:r>
      <w:r w:rsidRPr="00535CCD">
        <w:rPr>
          <w:rFonts w:ascii="Times New Roman" w:hAnsi="Times New Roman" w:cs="Times New Roman"/>
          <w:sz w:val="28"/>
          <w:szCs w:val="28"/>
        </w:rPr>
        <w:t xml:space="preserve">the </w:t>
      </w:r>
      <w:r w:rsidR="00215B3F" w:rsidRPr="00535CCD">
        <w:rPr>
          <w:rFonts w:ascii="Times New Roman" w:hAnsi="Times New Roman" w:cs="Times New Roman"/>
          <w:sz w:val="28"/>
          <w:szCs w:val="28"/>
        </w:rPr>
        <w:t>opinion of</w:t>
      </w:r>
      <w:r w:rsidRPr="00535CCD">
        <w:rPr>
          <w:rFonts w:ascii="Times New Roman" w:hAnsi="Times New Roman" w:cs="Times New Roman"/>
          <w:sz w:val="28"/>
          <w:szCs w:val="28"/>
        </w:rPr>
        <w:t xml:space="preserve"> the legal representatives</w:t>
      </w:r>
      <w:r w:rsidR="00610ECE" w:rsidRPr="00535CCD">
        <w:rPr>
          <w:rFonts w:ascii="Times New Roman" w:hAnsi="Times New Roman" w:cs="Times New Roman"/>
          <w:sz w:val="28"/>
          <w:szCs w:val="28"/>
        </w:rPr>
        <w:t xml:space="preserve">, without the court being </w:t>
      </w:r>
      <w:r w:rsidR="002D43EB" w:rsidRPr="00535CCD">
        <w:rPr>
          <w:rFonts w:ascii="Times New Roman" w:hAnsi="Times New Roman" w:cs="Times New Roman"/>
          <w:sz w:val="28"/>
          <w:szCs w:val="28"/>
        </w:rPr>
        <w:t>able</w:t>
      </w:r>
      <w:r w:rsidR="00610ECE" w:rsidRPr="00535CCD">
        <w:rPr>
          <w:rFonts w:ascii="Times New Roman" w:hAnsi="Times New Roman" w:cs="Times New Roman"/>
          <w:sz w:val="28"/>
          <w:szCs w:val="28"/>
        </w:rPr>
        <w:t xml:space="preserve"> to satisfy itself that such determination was a proper basis to decide the case. </w:t>
      </w:r>
    </w:p>
    <w:p w14:paraId="00822478" w14:textId="77777777" w:rsidR="00470650" w:rsidRPr="00535CCD" w:rsidRDefault="00470650" w:rsidP="008A5022">
      <w:pPr>
        <w:spacing w:after="0" w:line="360" w:lineRule="auto"/>
        <w:jc w:val="both"/>
        <w:rPr>
          <w:rFonts w:ascii="Times New Roman" w:hAnsi="Times New Roman" w:cs="Times New Roman"/>
          <w:sz w:val="28"/>
          <w:szCs w:val="28"/>
        </w:rPr>
      </w:pPr>
    </w:p>
    <w:p w14:paraId="1BBDCA31" w14:textId="3992AE66" w:rsidR="00470650" w:rsidRPr="00535CCD" w:rsidRDefault="00A77366" w:rsidP="00470650">
      <w:pPr>
        <w:spacing w:after="0" w:line="360" w:lineRule="auto"/>
        <w:jc w:val="both"/>
        <w:rPr>
          <w:rFonts w:ascii="Times New Roman" w:eastAsia="Calibri" w:hAnsi="Times New Roman" w:cs="Times New Roman"/>
          <w:sz w:val="28"/>
          <w:szCs w:val="28"/>
        </w:rPr>
      </w:pPr>
      <w:r w:rsidRPr="00535CCD">
        <w:rPr>
          <w:rFonts w:ascii="Times New Roman" w:hAnsi="Times New Roman" w:cs="Times New Roman"/>
          <w:sz w:val="28"/>
          <w:szCs w:val="28"/>
        </w:rPr>
        <w:t>[25</w:t>
      </w:r>
      <w:r w:rsidR="00470650" w:rsidRPr="00535CCD">
        <w:rPr>
          <w:rFonts w:ascii="Times New Roman" w:hAnsi="Times New Roman" w:cs="Times New Roman"/>
          <w:sz w:val="28"/>
          <w:szCs w:val="28"/>
        </w:rPr>
        <w:t>]</w:t>
      </w:r>
      <w:r w:rsidR="00470650" w:rsidRPr="00535CCD">
        <w:rPr>
          <w:rFonts w:ascii="Times New Roman" w:hAnsi="Times New Roman" w:cs="Times New Roman"/>
          <w:sz w:val="28"/>
          <w:szCs w:val="28"/>
        </w:rPr>
        <w:tab/>
      </w:r>
      <w:r w:rsidR="00610ECE" w:rsidRPr="00535CCD">
        <w:rPr>
          <w:rFonts w:ascii="Times New Roman" w:hAnsi="Times New Roman" w:cs="Times New Roman"/>
          <w:sz w:val="28"/>
          <w:szCs w:val="28"/>
        </w:rPr>
        <w:t>The second</w:t>
      </w:r>
      <w:r w:rsidR="00470650" w:rsidRPr="00535CCD">
        <w:rPr>
          <w:rFonts w:ascii="Times New Roman" w:hAnsi="Times New Roman" w:cs="Times New Roman"/>
          <w:sz w:val="28"/>
          <w:szCs w:val="28"/>
        </w:rPr>
        <w:t>, and more significant, aspect</w:t>
      </w:r>
      <w:r w:rsidR="00610ECE" w:rsidRPr="00535CCD">
        <w:rPr>
          <w:rFonts w:ascii="Times New Roman" w:hAnsi="Times New Roman" w:cs="Times New Roman"/>
          <w:sz w:val="28"/>
          <w:szCs w:val="28"/>
        </w:rPr>
        <w:t xml:space="preserve"> concerns litigant autonomy. T</w:t>
      </w:r>
      <w:r w:rsidR="00295A45" w:rsidRPr="00535CCD">
        <w:rPr>
          <w:rFonts w:ascii="Times New Roman" w:hAnsi="Times New Roman" w:cs="Times New Roman"/>
          <w:sz w:val="28"/>
          <w:szCs w:val="28"/>
        </w:rPr>
        <w:t xml:space="preserve">he order </w:t>
      </w:r>
      <w:r w:rsidR="00610ECE" w:rsidRPr="00535CCD">
        <w:rPr>
          <w:rFonts w:ascii="Times New Roman" w:hAnsi="Times New Roman" w:cs="Times New Roman"/>
          <w:sz w:val="28"/>
          <w:szCs w:val="28"/>
        </w:rPr>
        <w:t>required</w:t>
      </w:r>
      <w:r w:rsidR="00295A45" w:rsidRPr="00535CCD">
        <w:rPr>
          <w:rFonts w:ascii="Times New Roman" w:hAnsi="Times New Roman" w:cs="Times New Roman"/>
          <w:sz w:val="28"/>
          <w:szCs w:val="28"/>
        </w:rPr>
        <w:t xml:space="preserve"> the litigant to provide some cognisable and reasonable explanation as to why he should not be bound by that to which his representative had</w:t>
      </w:r>
      <w:r w:rsidR="00293E8E" w:rsidRPr="00535CCD">
        <w:rPr>
          <w:rFonts w:ascii="Times New Roman" w:hAnsi="Times New Roman" w:cs="Times New Roman"/>
          <w:sz w:val="28"/>
          <w:szCs w:val="28"/>
        </w:rPr>
        <w:t xml:space="preserve">, without authority, agreed. </w:t>
      </w:r>
      <w:r w:rsidR="00470650" w:rsidRPr="00535CCD">
        <w:rPr>
          <w:rFonts w:ascii="Times New Roman" w:eastAsia="Calibri" w:hAnsi="Times New Roman" w:cs="Times New Roman"/>
          <w:sz w:val="28"/>
          <w:szCs w:val="28"/>
        </w:rPr>
        <w:t xml:space="preserve"> </w:t>
      </w:r>
      <w:r w:rsidR="00661D06" w:rsidRPr="00535CCD">
        <w:rPr>
          <w:rFonts w:ascii="Times New Roman" w:eastAsia="Calibri" w:hAnsi="Times New Roman" w:cs="Times New Roman"/>
          <w:sz w:val="28"/>
          <w:szCs w:val="28"/>
        </w:rPr>
        <w:t xml:space="preserve">It must be borne in mind that on </w:t>
      </w:r>
      <w:r w:rsidR="00E33C2F" w:rsidRPr="00535CCD">
        <w:rPr>
          <w:rFonts w:ascii="Times New Roman" w:eastAsia="Calibri" w:hAnsi="Times New Roman" w:cs="Times New Roman"/>
          <w:sz w:val="28"/>
          <w:szCs w:val="28"/>
        </w:rPr>
        <w:t>three</w:t>
      </w:r>
      <w:r w:rsidR="00661D06" w:rsidRPr="00535CCD">
        <w:rPr>
          <w:rFonts w:ascii="Times New Roman" w:eastAsia="Calibri" w:hAnsi="Times New Roman" w:cs="Times New Roman"/>
          <w:sz w:val="28"/>
          <w:szCs w:val="28"/>
        </w:rPr>
        <w:t xml:space="preserve"> occasions when the matter was postponed, </w:t>
      </w:r>
      <w:r w:rsidR="00E33C2F" w:rsidRPr="00535CCD">
        <w:rPr>
          <w:rFonts w:ascii="Times New Roman" w:eastAsia="Calibri" w:hAnsi="Times New Roman" w:cs="Times New Roman"/>
          <w:sz w:val="28"/>
          <w:szCs w:val="28"/>
        </w:rPr>
        <w:t xml:space="preserve">on 15 October 2019, </w:t>
      </w:r>
      <w:r w:rsidR="00661D06" w:rsidRPr="00535CCD">
        <w:rPr>
          <w:rFonts w:ascii="Times New Roman" w:eastAsia="Calibri" w:hAnsi="Times New Roman" w:cs="Times New Roman"/>
          <w:sz w:val="28"/>
          <w:szCs w:val="28"/>
        </w:rPr>
        <w:t>2</w:t>
      </w:r>
      <w:r w:rsidR="00E33C2F" w:rsidRPr="00535CCD">
        <w:rPr>
          <w:rFonts w:ascii="Times New Roman" w:eastAsia="Calibri" w:hAnsi="Times New Roman" w:cs="Times New Roman"/>
          <w:sz w:val="28"/>
          <w:szCs w:val="28"/>
        </w:rPr>
        <w:t>8</w:t>
      </w:r>
      <w:r w:rsidR="00661D06" w:rsidRPr="00535CCD">
        <w:rPr>
          <w:rFonts w:ascii="Times New Roman" w:eastAsia="Calibri" w:hAnsi="Times New Roman" w:cs="Times New Roman"/>
          <w:sz w:val="28"/>
          <w:szCs w:val="28"/>
        </w:rPr>
        <w:t xml:space="preserve"> November 2019 and 7 February 2020, it was for ‘settlement purposes.’ Brooks J </w:t>
      </w:r>
      <w:r w:rsidR="00661D06" w:rsidRPr="00535CCD">
        <w:rPr>
          <w:rFonts w:ascii="Times New Roman" w:hAnsi="Times New Roman" w:cs="Times New Roman"/>
          <w:sz w:val="28"/>
          <w:szCs w:val="28"/>
        </w:rPr>
        <w:t>specifically relied upon the fact that the court had ‘directed’ a settlement process to support his finding that the State Attorney was mandated and that an agreement had been reached.</w:t>
      </w:r>
      <w:r w:rsidR="00661D06" w:rsidRPr="00535CCD">
        <w:t xml:space="preserve"> </w:t>
      </w:r>
      <w:r w:rsidR="00470650" w:rsidRPr="00535CCD">
        <w:rPr>
          <w:rFonts w:ascii="Times New Roman" w:eastAsia="Calibri" w:hAnsi="Times New Roman" w:cs="Times New Roman"/>
          <w:sz w:val="28"/>
          <w:szCs w:val="28"/>
        </w:rPr>
        <w:t xml:space="preserve">A court is not entitled to direct parties to settle a dispute. It is a fundamental feature of our adversarial system that the parties act autonomously. They are entitled to have their justiciable disputes adjudicated by independent courts as guaranteed by s 34 of the Constitution. The parties to a dispute are primarily responsible for the conduct of the litigation. Their access to and use of the courts is subject to </w:t>
      </w:r>
      <w:r w:rsidR="00470650" w:rsidRPr="00535CCD">
        <w:rPr>
          <w:rFonts w:ascii="Times New Roman" w:eastAsia="Calibri" w:hAnsi="Times New Roman" w:cs="Times New Roman"/>
          <w:sz w:val="28"/>
          <w:szCs w:val="28"/>
        </w:rPr>
        <w:lastRenderedPageBreak/>
        <w:t>sanction only when it is vexatious or an abuse of process. Apart from the inherent jurisdiction to protect the dignity of the courts and to impose punitive cost sanctions for the manner in which litigation is conducted, the settlement of a dispute is entirely in the hands of the parties.</w:t>
      </w:r>
    </w:p>
    <w:p w14:paraId="5B026EED" w14:textId="77777777" w:rsidR="00293E8E" w:rsidRPr="00535CCD" w:rsidRDefault="00293E8E" w:rsidP="008A5022">
      <w:pPr>
        <w:spacing w:after="0" w:line="360" w:lineRule="auto"/>
        <w:jc w:val="both"/>
        <w:rPr>
          <w:rFonts w:ascii="Times New Roman" w:hAnsi="Times New Roman" w:cs="Times New Roman"/>
          <w:sz w:val="28"/>
          <w:szCs w:val="28"/>
        </w:rPr>
      </w:pPr>
    </w:p>
    <w:p w14:paraId="07665720" w14:textId="786036B1" w:rsidR="0038441B" w:rsidRPr="00535CCD" w:rsidRDefault="00064E43" w:rsidP="0065712F">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574C19" w:rsidRPr="00535CCD">
        <w:rPr>
          <w:rFonts w:ascii="Times New Roman" w:hAnsi="Times New Roman" w:cs="Times New Roman"/>
          <w:sz w:val="28"/>
          <w:szCs w:val="28"/>
        </w:rPr>
        <w:t>26</w:t>
      </w:r>
      <w:r w:rsidR="00B57D55" w:rsidRPr="00535CCD">
        <w:rPr>
          <w:rFonts w:ascii="Times New Roman" w:hAnsi="Times New Roman" w:cs="Times New Roman"/>
          <w:sz w:val="28"/>
          <w:szCs w:val="28"/>
        </w:rPr>
        <w:t>]</w:t>
      </w:r>
      <w:r w:rsidR="00293E8E" w:rsidRPr="00535CCD">
        <w:rPr>
          <w:rFonts w:ascii="Times New Roman" w:hAnsi="Times New Roman" w:cs="Times New Roman"/>
          <w:sz w:val="28"/>
          <w:szCs w:val="28"/>
        </w:rPr>
        <w:tab/>
      </w:r>
      <w:r w:rsidR="00470650" w:rsidRPr="00535CCD">
        <w:rPr>
          <w:rFonts w:ascii="Times New Roman" w:hAnsi="Times New Roman" w:cs="Times New Roman"/>
          <w:sz w:val="28"/>
          <w:szCs w:val="28"/>
        </w:rPr>
        <w:t xml:space="preserve">The </w:t>
      </w:r>
      <w:r w:rsidR="00B57D55" w:rsidRPr="00535CCD">
        <w:rPr>
          <w:rFonts w:ascii="Times New Roman" w:hAnsi="Times New Roman" w:cs="Times New Roman"/>
          <w:sz w:val="28"/>
          <w:szCs w:val="28"/>
        </w:rPr>
        <w:t xml:space="preserve">granting of the rule nisi was, </w:t>
      </w:r>
      <w:r w:rsidR="00D378FD" w:rsidRPr="00535CCD">
        <w:rPr>
          <w:rFonts w:ascii="Times New Roman" w:hAnsi="Times New Roman" w:cs="Times New Roman"/>
          <w:sz w:val="28"/>
          <w:szCs w:val="28"/>
        </w:rPr>
        <w:t>in the</w:t>
      </w:r>
      <w:r w:rsidR="00961FE7" w:rsidRPr="00535CCD">
        <w:rPr>
          <w:rFonts w:ascii="Times New Roman" w:hAnsi="Times New Roman" w:cs="Times New Roman"/>
          <w:sz w:val="28"/>
          <w:szCs w:val="28"/>
        </w:rPr>
        <w:t>se</w:t>
      </w:r>
      <w:r w:rsidR="00D378FD" w:rsidRPr="00535CCD">
        <w:rPr>
          <w:rFonts w:ascii="Times New Roman" w:hAnsi="Times New Roman" w:cs="Times New Roman"/>
          <w:sz w:val="28"/>
          <w:szCs w:val="28"/>
        </w:rPr>
        <w:t xml:space="preserve"> circumstances, neither </w:t>
      </w:r>
      <w:r w:rsidR="00B57D55" w:rsidRPr="00535CCD">
        <w:rPr>
          <w:rFonts w:ascii="Times New Roman" w:hAnsi="Times New Roman" w:cs="Times New Roman"/>
          <w:sz w:val="28"/>
          <w:szCs w:val="28"/>
        </w:rPr>
        <w:t xml:space="preserve">procedurally </w:t>
      </w:r>
      <w:r w:rsidR="00D378FD" w:rsidRPr="00535CCD">
        <w:rPr>
          <w:rFonts w:ascii="Times New Roman" w:hAnsi="Times New Roman" w:cs="Times New Roman"/>
          <w:sz w:val="28"/>
          <w:szCs w:val="28"/>
        </w:rPr>
        <w:t xml:space="preserve">nor </w:t>
      </w:r>
      <w:r w:rsidR="00B57D55" w:rsidRPr="00535CCD">
        <w:rPr>
          <w:rFonts w:ascii="Times New Roman" w:hAnsi="Times New Roman" w:cs="Times New Roman"/>
          <w:sz w:val="28"/>
          <w:szCs w:val="28"/>
        </w:rPr>
        <w:t>substantively with</w:t>
      </w:r>
      <w:r w:rsidR="00CB0747" w:rsidRPr="00535CCD">
        <w:rPr>
          <w:rFonts w:ascii="Times New Roman" w:hAnsi="Times New Roman" w:cs="Times New Roman"/>
          <w:sz w:val="28"/>
          <w:szCs w:val="28"/>
        </w:rPr>
        <w:t>in</w:t>
      </w:r>
      <w:r w:rsidR="00B57D55" w:rsidRPr="00535CCD">
        <w:rPr>
          <w:rFonts w:ascii="Times New Roman" w:hAnsi="Times New Roman" w:cs="Times New Roman"/>
          <w:sz w:val="28"/>
          <w:szCs w:val="28"/>
        </w:rPr>
        <w:t xml:space="preserve"> the power of the court. It could not, therefore, have been confirmed on the return date. For this reason it is not necessary to deal with the </w:t>
      </w:r>
      <w:r w:rsidR="005872EA" w:rsidRPr="00535CCD">
        <w:rPr>
          <w:rFonts w:ascii="Times New Roman" w:hAnsi="Times New Roman" w:cs="Times New Roman"/>
          <w:sz w:val="28"/>
          <w:szCs w:val="28"/>
        </w:rPr>
        <w:t xml:space="preserve">high </w:t>
      </w:r>
      <w:r w:rsidR="00B57D55" w:rsidRPr="00535CCD">
        <w:rPr>
          <w:rFonts w:ascii="Times New Roman" w:hAnsi="Times New Roman" w:cs="Times New Roman"/>
          <w:sz w:val="28"/>
          <w:szCs w:val="28"/>
        </w:rPr>
        <w:t>court</w:t>
      </w:r>
      <w:r w:rsidR="005872EA" w:rsidRPr="00535CCD">
        <w:rPr>
          <w:rFonts w:ascii="Times New Roman" w:hAnsi="Times New Roman" w:cs="Times New Roman"/>
          <w:sz w:val="28"/>
          <w:szCs w:val="28"/>
        </w:rPr>
        <w:t>’s</w:t>
      </w:r>
      <w:r w:rsidR="00B57D55" w:rsidRPr="00535CCD">
        <w:rPr>
          <w:rFonts w:ascii="Times New Roman" w:hAnsi="Times New Roman" w:cs="Times New Roman"/>
          <w:sz w:val="28"/>
          <w:szCs w:val="28"/>
        </w:rPr>
        <w:t xml:space="preserve"> reasons. </w:t>
      </w:r>
      <w:r w:rsidR="008C1D70">
        <w:rPr>
          <w:rFonts w:ascii="Times New Roman" w:hAnsi="Times New Roman" w:cs="Times New Roman"/>
          <w:sz w:val="28"/>
          <w:szCs w:val="28"/>
        </w:rPr>
        <w:t>However, o</w:t>
      </w:r>
      <w:r w:rsidR="00B57D55" w:rsidRPr="00535CCD">
        <w:rPr>
          <w:rFonts w:ascii="Times New Roman" w:hAnsi="Times New Roman" w:cs="Times New Roman"/>
          <w:sz w:val="28"/>
          <w:szCs w:val="28"/>
        </w:rPr>
        <w:t xml:space="preserve">ne aspect, alluded to earlier, does require comment. </w:t>
      </w:r>
    </w:p>
    <w:p w14:paraId="7C291A52" w14:textId="77777777" w:rsidR="004D0473" w:rsidRPr="00535CCD" w:rsidRDefault="004D0473" w:rsidP="008A5022">
      <w:pPr>
        <w:spacing w:after="0" w:line="360" w:lineRule="auto"/>
        <w:jc w:val="both"/>
        <w:rPr>
          <w:rFonts w:ascii="Times New Roman" w:hAnsi="Times New Roman" w:cs="Times New Roman"/>
          <w:sz w:val="28"/>
          <w:szCs w:val="28"/>
        </w:rPr>
      </w:pPr>
    </w:p>
    <w:p w14:paraId="24B4DE97" w14:textId="00858394" w:rsidR="00FD2214" w:rsidRPr="00535CCD" w:rsidRDefault="004D0473"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89778D" w:rsidRPr="00535CCD">
        <w:rPr>
          <w:rFonts w:ascii="Times New Roman" w:hAnsi="Times New Roman" w:cs="Times New Roman"/>
          <w:sz w:val="28"/>
          <w:szCs w:val="28"/>
        </w:rPr>
        <w:t>27</w:t>
      </w:r>
      <w:r w:rsidRPr="00535CCD">
        <w:rPr>
          <w:rFonts w:ascii="Times New Roman" w:hAnsi="Times New Roman" w:cs="Times New Roman"/>
          <w:sz w:val="28"/>
          <w:szCs w:val="28"/>
        </w:rPr>
        <w:t>]</w:t>
      </w:r>
      <w:r w:rsidR="0043377A" w:rsidRPr="00535CCD">
        <w:rPr>
          <w:rFonts w:ascii="Times New Roman" w:hAnsi="Times New Roman" w:cs="Times New Roman"/>
          <w:sz w:val="28"/>
          <w:szCs w:val="28"/>
        </w:rPr>
        <w:tab/>
      </w:r>
      <w:r w:rsidR="00B57D55" w:rsidRPr="00535CCD">
        <w:rPr>
          <w:rFonts w:ascii="Times New Roman" w:hAnsi="Times New Roman" w:cs="Times New Roman"/>
          <w:sz w:val="28"/>
          <w:szCs w:val="28"/>
        </w:rPr>
        <w:t>T</w:t>
      </w:r>
      <w:r w:rsidR="0043377A" w:rsidRPr="00535CCD">
        <w:rPr>
          <w:rFonts w:ascii="Times New Roman" w:hAnsi="Times New Roman" w:cs="Times New Roman"/>
          <w:sz w:val="28"/>
          <w:szCs w:val="28"/>
        </w:rPr>
        <w:t xml:space="preserve">he </w:t>
      </w:r>
      <w:r w:rsidR="007F24F0" w:rsidRPr="00535CCD">
        <w:rPr>
          <w:rFonts w:ascii="Times New Roman" w:hAnsi="Times New Roman" w:cs="Times New Roman"/>
          <w:sz w:val="28"/>
          <w:szCs w:val="28"/>
        </w:rPr>
        <w:t>high court’s</w:t>
      </w:r>
      <w:r w:rsidR="00B57D55" w:rsidRPr="00535CCD">
        <w:rPr>
          <w:rFonts w:ascii="Times New Roman" w:hAnsi="Times New Roman" w:cs="Times New Roman"/>
          <w:sz w:val="28"/>
          <w:szCs w:val="28"/>
        </w:rPr>
        <w:t xml:space="preserve"> </w:t>
      </w:r>
      <w:r w:rsidR="0065712F" w:rsidRPr="00535CCD">
        <w:rPr>
          <w:rFonts w:ascii="Times New Roman" w:hAnsi="Times New Roman" w:cs="Times New Roman"/>
          <w:sz w:val="28"/>
          <w:szCs w:val="28"/>
        </w:rPr>
        <w:t>criticism</w:t>
      </w:r>
      <w:r w:rsidR="00B57D55" w:rsidRPr="00535CCD">
        <w:rPr>
          <w:rFonts w:ascii="Times New Roman" w:hAnsi="Times New Roman" w:cs="Times New Roman"/>
          <w:sz w:val="28"/>
          <w:szCs w:val="28"/>
        </w:rPr>
        <w:t xml:space="preserve"> of the MEC’s conduct in this </w:t>
      </w:r>
      <w:r w:rsidR="007F24F0" w:rsidRPr="00535CCD">
        <w:rPr>
          <w:rFonts w:ascii="Times New Roman" w:hAnsi="Times New Roman" w:cs="Times New Roman"/>
          <w:sz w:val="28"/>
          <w:szCs w:val="28"/>
        </w:rPr>
        <w:t xml:space="preserve">matter </w:t>
      </w:r>
      <w:r w:rsidR="00B57D55" w:rsidRPr="00535CCD">
        <w:rPr>
          <w:rFonts w:ascii="Times New Roman" w:hAnsi="Times New Roman" w:cs="Times New Roman"/>
          <w:sz w:val="28"/>
          <w:szCs w:val="28"/>
        </w:rPr>
        <w:t xml:space="preserve">was trenchant. </w:t>
      </w:r>
      <w:r w:rsidR="0089778D" w:rsidRPr="00535CCD">
        <w:rPr>
          <w:rFonts w:ascii="Times New Roman" w:hAnsi="Times New Roman" w:cs="Times New Roman"/>
          <w:sz w:val="28"/>
          <w:szCs w:val="28"/>
        </w:rPr>
        <w:t xml:space="preserve">It </w:t>
      </w:r>
      <w:r w:rsidR="00B57D55" w:rsidRPr="00535CCD">
        <w:rPr>
          <w:rFonts w:ascii="Times New Roman" w:hAnsi="Times New Roman" w:cs="Times New Roman"/>
          <w:sz w:val="28"/>
          <w:szCs w:val="28"/>
        </w:rPr>
        <w:t>concerned</w:t>
      </w:r>
      <w:r w:rsidR="0043377A" w:rsidRPr="00535CCD">
        <w:rPr>
          <w:rFonts w:ascii="Times New Roman" w:hAnsi="Times New Roman" w:cs="Times New Roman"/>
          <w:sz w:val="28"/>
          <w:szCs w:val="28"/>
        </w:rPr>
        <w:t xml:space="preserve"> the </w:t>
      </w:r>
      <w:r w:rsidR="0089778D" w:rsidRPr="00535CCD">
        <w:rPr>
          <w:rFonts w:ascii="Times New Roman" w:hAnsi="Times New Roman" w:cs="Times New Roman"/>
          <w:sz w:val="28"/>
          <w:szCs w:val="28"/>
        </w:rPr>
        <w:t xml:space="preserve">belated </w:t>
      </w:r>
      <w:r w:rsidR="00FC14C6" w:rsidRPr="00535CCD">
        <w:rPr>
          <w:rFonts w:ascii="Times New Roman" w:hAnsi="Times New Roman" w:cs="Times New Roman"/>
          <w:sz w:val="28"/>
          <w:szCs w:val="28"/>
        </w:rPr>
        <w:t>s</w:t>
      </w:r>
      <w:r w:rsidR="0043377A" w:rsidRPr="00535CCD">
        <w:rPr>
          <w:rFonts w:ascii="Times New Roman" w:hAnsi="Times New Roman" w:cs="Times New Roman"/>
          <w:sz w:val="28"/>
          <w:szCs w:val="28"/>
        </w:rPr>
        <w:t xml:space="preserve">ubstitution </w:t>
      </w:r>
      <w:r w:rsidR="00FC14C6" w:rsidRPr="00535CCD">
        <w:rPr>
          <w:rFonts w:ascii="Times New Roman" w:hAnsi="Times New Roman" w:cs="Times New Roman"/>
          <w:sz w:val="28"/>
          <w:szCs w:val="28"/>
        </w:rPr>
        <w:t xml:space="preserve">of attorneys </w:t>
      </w:r>
      <w:r w:rsidR="0043377A" w:rsidRPr="00535CCD">
        <w:rPr>
          <w:rFonts w:ascii="Times New Roman" w:hAnsi="Times New Roman" w:cs="Times New Roman"/>
          <w:sz w:val="28"/>
          <w:szCs w:val="28"/>
        </w:rPr>
        <w:t xml:space="preserve">and the filing of a notice of intention to amend the plea. </w:t>
      </w:r>
      <w:r w:rsidR="0089778D" w:rsidRPr="00535CCD">
        <w:rPr>
          <w:rFonts w:ascii="Times New Roman" w:hAnsi="Times New Roman" w:cs="Times New Roman"/>
          <w:sz w:val="28"/>
          <w:szCs w:val="28"/>
        </w:rPr>
        <w:t xml:space="preserve">The high court considered that this conduct was not in good faith. </w:t>
      </w:r>
      <w:r w:rsidR="00973808" w:rsidRPr="00535CCD">
        <w:rPr>
          <w:rFonts w:ascii="Times New Roman" w:hAnsi="Times New Roman" w:cs="Times New Roman"/>
          <w:sz w:val="28"/>
          <w:szCs w:val="28"/>
        </w:rPr>
        <w:t xml:space="preserve">It appears to me that the court’s criticism was not </w:t>
      </w:r>
      <w:r w:rsidR="00B57D55" w:rsidRPr="00535CCD">
        <w:rPr>
          <w:rFonts w:ascii="Times New Roman" w:hAnsi="Times New Roman" w:cs="Times New Roman"/>
          <w:sz w:val="28"/>
          <w:szCs w:val="28"/>
        </w:rPr>
        <w:t>without cause.</w:t>
      </w:r>
      <w:r w:rsidR="00973808" w:rsidRPr="00535CCD">
        <w:rPr>
          <w:rFonts w:ascii="Times New Roman" w:hAnsi="Times New Roman" w:cs="Times New Roman"/>
          <w:sz w:val="28"/>
          <w:szCs w:val="28"/>
        </w:rPr>
        <w:t xml:space="preserve"> </w:t>
      </w:r>
      <w:r w:rsidR="0089778D" w:rsidRPr="00535CCD">
        <w:rPr>
          <w:rFonts w:ascii="Times New Roman" w:hAnsi="Times New Roman" w:cs="Times New Roman"/>
          <w:sz w:val="28"/>
          <w:szCs w:val="28"/>
        </w:rPr>
        <w:t>The MEC has since abandoned the intention to amend the plea. The high court</w:t>
      </w:r>
      <w:r w:rsidR="00973808" w:rsidRPr="00535CCD">
        <w:rPr>
          <w:rFonts w:ascii="Times New Roman" w:hAnsi="Times New Roman" w:cs="Times New Roman"/>
          <w:sz w:val="28"/>
          <w:szCs w:val="28"/>
        </w:rPr>
        <w:t xml:space="preserve"> </w:t>
      </w:r>
      <w:r w:rsidR="008F40E3" w:rsidRPr="00535CCD">
        <w:rPr>
          <w:rFonts w:ascii="Times New Roman" w:hAnsi="Times New Roman" w:cs="Times New Roman"/>
          <w:sz w:val="28"/>
          <w:szCs w:val="28"/>
        </w:rPr>
        <w:t xml:space="preserve">observed that the employment of the rule </w:t>
      </w:r>
      <w:r w:rsidR="007F24F0" w:rsidRPr="00535CCD">
        <w:rPr>
          <w:rFonts w:ascii="Times New Roman" w:hAnsi="Times New Roman" w:cs="Times New Roman"/>
          <w:sz w:val="28"/>
          <w:szCs w:val="28"/>
        </w:rPr>
        <w:t>nisi</w:t>
      </w:r>
      <w:r w:rsidR="008F40E3" w:rsidRPr="00535CCD">
        <w:rPr>
          <w:rFonts w:ascii="Times New Roman" w:hAnsi="Times New Roman" w:cs="Times New Roman"/>
          <w:sz w:val="28"/>
          <w:szCs w:val="28"/>
        </w:rPr>
        <w:t xml:space="preserve"> procedure was not unique to this matter</w:t>
      </w:r>
      <w:r w:rsidR="00754832" w:rsidRPr="00535CCD">
        <w:rPr>
          <w:rFonts w:ascii="Times New Roman" w:hAnsi="Times New Roman" w:cs="Times New Roman"/>
          <w:sz w:val="28"/>
          <w:szCs w:val="28"/>
        </w:rPr>
        <w:t xml:space="preserve">. </w:t>
      </w:r>
      <w:r w:rsidR="0089778D" w:rsidRPr="00535CCD">
        <w:rPr>
          <w:rFonts w:ascii="Times New Roman" w:hAnsi="Times New Roman" w:cs="Times New Roman"/>
          <w:sz w:val="28"/>
          <w:szCs w:val="28"/>
        </w:rPr>
        <w:t>The learned judge</w:t>
      </w:r>
      <w:r w:rsidR="00754832" w:rsidRPr="00535CCD">
        <w:rPr>
          <w:rFonts w:ascii="Times New Roman" w:hAnsi="Times New Roman" w:cs="Times New Roman"/>
          <w:sz w:val="28"/>
          <w:szCs w:val="28"/>
        </w:rPr>
        <w:t xml:space="preserve"> stated</w:t>
      </w:r>
      <w:r w:rsidR="008F40E3" w:rsidRPr="00535CCD">
        <w:rPr>
          <w:rFonts w:ascii="Times New Roman" w:hAnsi="Times New Roman" w:cs="Times New Roman"/>
          <w:sz w:val="28"/>
          <w:szCs w:val="28"/>
        </w:rPr>
        <w:t xml:space="preserve"> that recalcitrance </w:t>
      </w:r>
      <w:r w:rsidR="006472A9" w:rsidRPr="00535CCD">
        <w:rPr>
          <w:rFonts w:ascii="Times New Roman" w:hAnsi="Times New Roman" w:cs="Times New Roman"/>
          <w:sz w:val="28"/>
          <w:szCs w:val="28"/>
        </w:rPr>
        <w:t xml:space="preserve">and delay </w:t>
      </w:r>
      <w:r w:rsidR="008F40E3" w:rsidRPr="00535CCD">
        <w:rPr>
          <w:rFonts w:ascii="Times New Roman" w:hAnsi="Times New Roman" w:cs="Times New Roman"/>
          <w:sz w:val="28"/>
          <w:szCs w:val="28"/>
        </w:rPr>
        <w:t xml:space="preserve">was a feature of the </w:t>
      </w:r>
      <w:r w:rsidR="00973808" w:rsidRPr="00535CCD">
        <w:rPr>
          <w:rFonts w:ascii="Times New Roman" w:hAnsi="Times New Roman" w:cs="Times New Roman"/>
          <w:sz w:val="28"/>
          <w:szCs w:val="28"/>
        </w:rPr>
        <w:t>MEC</w:t>
      </w:r>
      <w:r w:rsidR="008F40E3" w:rsidRPr="00535CCD">
        <w:rPr>
          <w:rFonts w:ascii="Times New Roman" w:hAnsi="Times New Roman" w:cs="Times New Roman"/>
          <w:sz w:val="28"/>
          <w:szCs w:val="28"/>
        </w:rPr>
        <w:t xml:space="preserve">’s conduct of </w:t>
      </w:r>
      <w:r w:rsidR="00FD2214" w:rsidRPr="00535CCD">
        <w:rPr>
          <w:rFonts w:ascii="Times New Roman" w:hAnsi="Times New Roman" w:cs="Times New Roman"/>
          <w:sz w:val="28"/>
          <w:szCs w:val="28"/>
        </w:rPr>
        <w:t xml:space="preserve">medical negligence </w:t>
      </w:r>
      <w:r w:rsidR="008F40E3" w:rsidRPr="00535CCD">
        <w:rPr>
          <w:rFonts w:ascii="Times New Roman" w:hAnsi="Times New Roman" w:cs="Times New Roman"/>
          <w:sz w:val="28"/>
          <w:szCs w:val="28"/>
        </w:rPr>
        <w:t>litigation</w:t>
      </w:r>
      <w:r w:rsidR="00973808" w:rsidRPr="00535CCD">
        <w:rPr>
          <w:rFonts w:ascii="Times New Roman" w:hAnsi="Times New Roman" w:cs="Times New Roman"/>
          <w:sz w:val="28"/>
          <w:szCs w:val="28"/>
        </w:rPr>
        <w:t xml:space="preserve"> pursued against the Department</w:t>
      </w:r>
      <w:r w:rsidR="00FD2214" w:rsidRPr="00535CCD">
        <w:rPr>
          <w:rFonts w:ascii="Times New Roman" w:hAnsi="Times New Roman" w:cs="Times New Roman"/>
          <w:sz w:val="28"/>
          <w:szCs w:val="28"/>
        </w:rPr>
        <w:t>. In many instances this involved the failure to give instructions timeously to the</w:t>
      </w:r>
      <w:r w:rsidR="0089778D" w:rsidRPr="00535CCD">
        <w:rPr>
          <w:rFonts w:ascii="Times New Roman" w:hAnsi="Times New Roman" w:cs="Times New Roman"/>
          <w:sz w:val="28"/>
          <w:szCs w:val="28"/>
        </w:rPr>
        <w:t>ir legal representatives.</w:t>
      </w:r>
      <w:r w:rsidR="00973808" w:rsidRPr="00535CCD">
        <w:rPr>
          <w:rFonts w:ascii="Times New Roman" w:hAnsi="Times New Roman" w:cs="Times New Roman"/>
          <w:sz w:val="28"/>
          <w:szCs w:val="28"/>
        </w:rPr>
        <w:t xml:space="preserve"> </w:t>
      </w:r>
      <w:r w:rsidR="00FD2214" w:rsidRPr="00535CCD">
        <w:rPr>
          <w:rFonts w:ascii="Times New Roman" w:hAnsi="Times New Roman" w:cs="Times New Roman"/>
          <w:sz w:val="28"/>
          <w:szCs w:val="28"/>
        </w:rPr>
        <w:t xml:space="preserve">It was this </w:t>
      </w:r>
      <w:r w:rsidR="0089778D" w:rsidRPr="00535CCD">
        <w:rPr>
          <w:rFonts w:ascii="Times New Roman" w:hAnsi="Times New Roman" w:cs="Times New Roman"/>
          <w:sz w:val="28"/>
          <w:szCs w:val="28"/>
        </w:rPr>
        <w:t xml:space="preserve">systemic failure </w:t>
      </w:r>
      <w:r w:rsidR="00FD2214" w:rsidRPr="00535CCD">
        <w:rPr>
          <w:rFonts w:ascii="Times New Roman" w:hAnsi="Times New Roman" w:cs="Times New Roman"/>
          <w:sz w:val="28"/>
          <w:szCs w:val="28"/>
        </w:rPr>
        <w:t>that had necessitated orders such as that issued in the present matter.</w:t>
      </w:r>
    </w:p>
    <w:p w14:paraId="49CC03EC" w14:textId="77777777" w:rsidR="00FD2214" w:rsidRPr="00535CCD" w:rsidRDefault="00FD2214" w:rsidP="008A5022">
      <w:pPr>
        <w:spacing w:after="0" w:line="360" w:lineRule="auto"/>
        <w:jc w:val="both"/>
        <w:rPr>
          <w:rFonts w:ascii="Times New Roman" w:hAnsi="Times New Roman" w:cs="Times New Roman"/>
          <w:sz w:val="28"/>
          <w:szCs w:val="28"/>
        </w:rPr>
      </w:pPr>
    </w:p>
    <w:p w14:paraId="32BF5000" w14:textId="16296A8D" w:rsidR="008F40E3" w:rsidRPr="00535CCD" w:rsidRDefault="00973808"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1C48ED" w:rsidRPr="00535CCD">
        <w:rPr>
          <w:rFonts w:ascii="Times New Roman" w:hAnsi="Times New Roman" w:cs="Times New Roman"/>
          <w:sz w:val="28"/>
          <w:szCs w:val="28"/>
        </w:rPr>
        <w:t>28</w:t>
      </w:r>
      <w:r w:rsidR="00FD2214" w:rsidRPr="00535CCD">
        <w:rPr>
          <w:rFonts w:ascii="Times New Roman" w:hAnsi="Times New Roman" w:cs="Times New Roman"/>
          <w:sz w:val="28"/>
          <w:szCs w:val="28"/>
        </w:rPr>
        <w:t>]</w:t>
      </w:r>
      <w:r w:rsidR="00FD2214" w:rsidRPr="00535CCD">
        <w:rPr>
          <w:rFonts w:ascii="Times New Roman" w:hAnsi="Times New Roman" w:cs="Times New Roman"/>
          <w:sz w:val="28"/>
          <w:szCs w:val="28"/>
        </w:rPr>
        <w:tab/>
      </w:r>
      <w:r w:rsidRPr="00535CCD">
        <w:rPr>
          <w:rFonts w:ascii="Times New Roman" w:hAnsi="Times New Roman" w:cs="Times New Roman"/>
          <w:sz w:val="28"/>
          <w:szCs w:val="28"/>
        </w:rPr>
        <w:t>It is lamentab</w:t>
      </w:r>
      <w:r w:rsidR="0089778D" w:rsidRPr="00535CCD">
        <w:rPr>
          <w:rFonts w:ascii="Times New Roman" w:hAnsi="Times New Roman" w:cs="Times New Roman"/>
          <w:sz w:val="28"/>
          <w:szCs w:val="28"/>
        </w:rPr>
        <w:t>le that this situation persists despite the high court’s criticisms raised in similar cases.</w:t>
      </w:r>
      <w:r w:rsidRPr="00535CCD">
        <w:rPr>
          <w:rFonts w:ascii="Times New Roman" w:hAnsi="Times New Roman" w:cs="Times New Roman"/>
          <w:sz w:val="28"/>
          <w:szCs w:val="28"/>
        </w:rPr>
        <w:t xml:space="preserve"> </w:t>
      </w:r>
      <w:r w:rsidR="00853948" w:rsidRPr="00535CCD">
        <w:rPr>
          <w:rFonts w:ascii="Times New Roman" w:hAnsi="Times New Roman" w:cs="Times New Roman"/>
          <w:sz w:val="28"/>
          <w:szCs w:val="28"/>
        </w:rPr>
        <w:t xml:space="preserve">There can be no doubt that the courts must </w:t>
      </w:r>
      <w:r w:rsidR="00FD2214" w:rsidRPr="00535CCD">
        <w:rPr>
          <w:rFonts w:ascii="Times New Roman" w:hAnsi="Times New Roman" w:cs="Times New Roman"/>
          <w:sz w:val="28"/>
          <w:szCs w:val="28"/>
        </w:rPr>
        <w:t>intervene, procedurally, to facilitate the finalisation of cases</w:t>
      </w:r>
      <w:r w:rsidR="008F40E3" w:rsidRPr="00535CCD">
        <w:rPr>
          <w:rFonts w:ascii="Times New Roman" w:hAnsi="Times New Roman" w:cs="Times New Roman"/>
          <w:sz w:val="28"/>
          <w:szCs w:val="28"/>
        </w:rPr>
        <w:t xml:space="preserve"> </w:t>
      </w:r>
      <w:r w:rsidR="00FD2214" w:rsidRPr="00535CCD">
        <w:rPr>
          <w:rFonts w:ascii="Times New Roman" w:hAnsi="Times New Roman" w:cs="Times New Roman"/>
          <w:sz w:val="28"/>
          <w:szCs w:val="28"/>
        </w:rPr>
        <w:t>in the face of dilatory, and even obstructive, conduct on the part of a</w:t>
      </w:r>
      <w:r w:rsidR="00A47897" w:rsidRPr="00535CCD">
        <w:rPr>
          <w:rFonts w:ascii="Times New Roman" w:hAnsi="Times New Roman" w:cs="Times New Roman"/>
          <w:sz w:val="28"/>
          <w:szCs w:val="28"/>
        </w:rPr>
        <w:t xml:space="preserve"> litigant.</w:t>
      </w:r>
      <w:r w:rsidR="00853948" w:rsidRPr="00535CCD">
        <w:rPr>
          <w:rFonts w:ascii="Times New Roman" w:hAnsi="Times New Roman" w:cs="Times New Roman"/>
          <w:sz w:val="28"/>
          <w:szCs w:val="28"/>
        </w:rPr>
        <w:t xml:space="preserve"> </w:t>
      </w:r>
      <w:r w:rsidR="006472A9" w:rsidRPr="00535CCD">
        <w:rPr>
          <w:rFonts w:ascii="Times New Roman" w:hAnsi="Times New Roman" w:cs="Times New Roman"/>
          <w:sz w:val="28"/>
          <w:szCs w:val="28"/>
        </w:rPr>
        <w:t xml:space="preserve">However, </w:t>
      </w:r>
      <w:r w:rsidR="00853948" w:rsidRPr="00535CCD">
        <w:rPr>
          <w:rFonts w:ascii="Times New Roman" w:hAnsi="Times New Roman" w:cs="Times New Roman"/>
          <w:sz w:val="28"/>
          <w:szCs w:val="28"/>
        </w:rPr>
        <w:t xml:space="preserve">the procedural intervention employed in this matter is not appropriate. </w:t>
      </w:r>
      <w:r w:rsidR="00A47897" w:rsidRPr="00535CCD">
        <w:rPr>
          <w:rFonts w:ascii="Times New Roman" w:hAnsi="Times New Roman" w:cs="Times New Roman"/>
          <w:sz w:val="28"/>
          <w:szCs w:val="28"/>
        </w:rPr>
        <w:t>Rules 37 and 37A of the Uniform Rules of Court deal</w:t>
      </w:r>
      <w:r w:rsidR="00FD2214" w:rsidRPr="00535CCD">
        <w:rPr>
          <w:rFonts w:ascii="Times New Roman" w:hAnsi="Times New Roman" w:cs="Times New Roman"/>
          <w:sz w:val="28"/>
          <w:szCs w:val="28"/>
        </w:rPr>
        <w:t xml:space="preserve"> extensive</w:t>
      </w:r>
      <w:r w:rsidR="00A47897" w:rsidRPr="00535CCD">
        <w:rPr>
          <w:rFonts w:ascii="Times New Roman" w:hAnsi="Times New Roman" w:cs="Times New Roman"/>
          <w:sz w:val="28"/>
          <w:szCs w:val="28"/>
        </w:rPr>
        <w:t>ly with</w:t>
      </w:r>
      <w:r w:rsidR="00FD2214" w:rsidRPr="00535CCD">
        <w:rPr>
          <w:rFonts w:ascii="Times New Roman" w:hAnsi="Times New Roman" w:cs="Times New Roman"/>
          <w:sz w:val="28"/>
          <w:szCs w:val="28"/>
        </w:rPr>
        <w:t xml:space="preserve"> case management of trial actions. </w:t>
      </w:r>
      <w:r w:rsidR="0028005E" w:rsidRPr="00535CCD">
        <w:rPr>
          <w:rFonts w:ascii="Times New Roman" w:hAnsi="Times New Roman" w:cs="Times New Roman"/>
          <w:sz w:val="28"/>
          <w:szCs w:val="28"/>
        </w:rPr>
        <w:lastRenderedPageBreak/>
        <w:t>The</w:t>
      </w:r>
      <w:r w:rsidR="00A47897" w:rsidRPr="00535CCD">
        <w:rPr>
          <w:rFonts w:ascii="Times New Roman" w:hAnsi="Times New Roman" w:cs="Times New Roman"/>
          <w:sz w:val="28"/>
          <w:szCs w:val="28"/>
        </w:rPr>
        <w:t>ir</w:t>
      </w:r>
      <w:r w:rsidR="00FD2214" w:rsidRPr="00535CCD">
        <w:rPr>
          <w:rFonts w:ascii="Times New Roman" w:hAnsi="Times New Roman" w:cs="Times New Roman"/>
          <w:sz w:val="28"/>
          <w:szCs w:val="28"/>
        </w:rPr>
        <w:t xml:space="preserve"> purpose is to </w:t>
      </w:r>
      <w:r w:rsidR="00A47897" w:rsidRPr="00535CCD">
        <w:rPr>
          <w:rFonts w:ascii="Times New Roman" w:hAnsi="Times New Roman" w:cs="Times New Roman"/>
          <w:sz w:val="28"/>
          <w:szCs w:val="28"/>
        </w:rPr>
        <w:t xml:space="preserve">expedite enrolment and finalisation of cases. </w:t>
      </w:r>
      <w:r w:rsidR="00FD2214" w:rsidRPr="00535CCD">
        <w:rPr>
          <w:rFonts w:ascii="Times New Roman" w:hAnsi="Times New Roman" w:cs="Times New Roman"/>
          <w:sz w:val="28"/>
          <w:szCs w:val="28"/>
        </w:rPr>
        <w:t>If, in the course of case management the case becomes settled</w:t>
      </w:r>
      <w:r w:rsidR="0028005E" w:rsidRPr="00535CCD">
        <w:rPr>
          <w:rFonts w:ascii="Times New Roman" w:hAnsi="Times New Roman" w:cs="Times New Roman"/>
          <w:sz w:val="28"/>
          <w:szCs w:val="28"/>
        </w:rPr>
        <w:t>,</w:t>
      </w:r>
      <w:r w:rsidR="00FD2214" w:rsidRPr="00535CCD">
        <w:rPr>
          <w:rFonts w:ascii="Times New Roman" w:hAnsi="Times New Roman" w:cs="Times New Roman"/>
          <w:sz w:val="28"/>
          <w:szCs w:val="28"/>
        </w:rPr>
        <w:t xml:space="preserve"> then an important object will have been achieved. If it is not settled, for whatever reason, </w:t>
      </w:r>
      <w:r w:rsidR="001C48ED" w:rsidRPr="00535CCD">
        <w:rPr>
          <w:rFonts w:ascii="Times New Roman" w:hAnsi="Times New Roman" w:cs="Times New Roman"/>
          <w:sz w:val="28"/>
          <w:szCs w:val="28"/>
        </w:rPr>
        <w:t xml:space="preserve">and the plaintiff is ready to proceed, </w:t>
      </w:r>
      <w:r w:rsidR="00FD2214" w:rsidRPr="00535CCD">
        <w:rPr>
          <w:rFonts w:ascii="Times New Roman" w:hAnsi="Times New Roman" w:cs="Times New Roman"/>
          <w:sz w:val="28"/>
          <w:szCs w:val="28"/>
        </w:rPr>
        <w:t xml:space="preserve">certification of the matter as trial ready and enrolment on trial </w:t>
      </w:r>
      <w:r w:rsidR="001C48ED" w:rsidRPr="00535CCD">
        <w:rPr>
          <w:rFonts w:ascii="Times New Roman" w:hAnsi="Times New Roman" w:cs="Times New Roman"/>
          <w:sz w:val="28"/>
          <w:szCs w:val="28"/>
        </w:rPr>
        <w:t>would</w:t>
      </w:r>
      <w:r w:rsidR="00FD2214" w:rsidRPr="00535CCD">
        <w:rPr>
          <w:rFonts w:ascii="Times New Roman" w:hAnsi="Times New Roman" w:cs="Times New Roman"/>
          <w:sz w:val="28"/>
          <w:szCs w:val="28"/>
        </w:rPr>
        <w:t xml:space="preserve"> </w:t>
      </w:r>
      <w:r w:rsidR="00754832" w:rsidRPr="00535CCD">
        <w:rPr>
          <w:rFonts w:ascii="Times New Roman" w:hAnsi="Times New Roman" w:cs="Times New Roman"/>
          <w:sz w:val="28"/>
          <w:szCs w:val="28"/>
        </w:rPr>
        <w:t xml:space="preserve">allow </w:t>
      </w:r>
      <w:r w:rsidR="00FD2214" w:rsidRPr="00535CCD">
        <w:rPr>
          <w:rFonts w:ascii="Times New Roman" w:hAnsi="Times New Roman" w:cs="Times New Roman"/>
          <w:sz w:val="28"/>
          <w:szCs w:val="28"/>
        </w:rPr>
        <w:t xml:space="preserve">the plaintiff, </w:t>
      </w:r>
      <w:r w:rsidR="0028005E" w:rsidRPr="00535CCD">
        <w:rPr>
          <w:rFonts w:ascii="Times New Roman" w:hAnsi="Times New Roman" w:cs="Times New Roman"/>
          <w:sz w:val="28"/>
          <w:szCs w:val="28"/>
        </w:rPr>
        <w:t>who is</w:t>
      </w:r>
      <w:r w:rsidR="00FD2214" w:rsidRPr="00535CCD">
        <w:rPr>
          <w:rFonts w:ascii="Times New Roman" w:hAnsi="Times New Roman" w:cs="Times New Roman"/>
          <w:sz w:val="28"/>
          <w:szCs w:val="28"/>
        </w:rPr>
        <w:t xml:space="preserve"> </w:t>
      </w:r>
      <w:r w:rsidR="00FD2214" w:rsidRPr="00535CCD">
        <w:rPr>
          <w:rFonts w:ascii="Times New Roman" w:hAnsi="Times New Roman" w:cs="Times New Roman"/>
          <w:i/>
          <w:sz w:val="28"/>
          <w:szCs w:val="28"/>
        </w:rPr>
        <w:t>dominus litis</w:t>
      </w:r>
      <w:r w:rsidR="00FD2214" w:rsidRPr="00535CCD">
        <w:rPr>
          <w:rFonts w:ascii="Times New Roman" w:hAnsi="Times New Roman" w:cs="Times New Roman"/>
          <w:sz w:val="28"/>
          <w:szCs w:val="28"/>
        </w:rPr>
        <w:t xml:space="preserve">, </w:t>
      </w:r>
      <w:r w:rsidR="00F714CE" w:rsidRPr="00535CCD">
        <w:rPr>
          <w:rFonts w:ascii="Times New Roman" w:hAnsi="Times New Roman" w:cs="Times New Roman"/>
          <w:sz w:val="28"/>
          <w:szCs w:val="28"/>
        </w:rPr>
        <w:t xml:space="preserve">to prosecute </w:t>
      </w:r>
      <w:r w:rsidR="0028005E" w:rsidRPr="00535CCD">
        <w:rPr>
          <w:rFonts w:ascii="Times New Roman" w:hAnsi="Times New Roman" w:cs="Times New Roman"/>
          <w:sz w:val="28"/>
          <w:szCs w:val="28"/>
        </w:rPr>
        <w:t>their</w:t>
      </w:r>
      <w:r w:rsidR="00F714CE" w:rsidRPr="00535CCD">
        <w:rPr>
          <w:rFonts w:ascii="Times New Roman" w:hAnsi="Times New Roman" w:cs="Times New Roman"/>
          <w:sz w:val="28"/>
          <w:szCs w:val="28"/>
        </w:rPr>
        <w:t xml:space="preserve"> case.  It is then the function of the trial court to deal with the evi</w:t>
      </w:r>
      <w:r w:rsidR="00853948" w:rsidRPr="00535CCD">
        <w:rPr>
          <w:rFonts w:ascii="Times New Roman" w:hAnsi="Times New Roman" w:cs="Times New Roman"/>
          <w:sz w:val="28"/>
          <w:szCs w:val="28"/>
        </w:rPr>
        <w:t>dence</w:t>
      </w:r>
      <w:r w:rsidR="0028005E" w:rsidRPr="00535CCD">
        <w:rPr>
          <w:rFonts w:ascii="Times New Roman" w:hAnsi="Times New Roman" w:cs="Times New Roman"/>
          <w:sz w:val="28"/>
          <w:szCs w:val="28"/>
        </w:rPr>
        <w:t xml:space="preserve"> presented</w:t>
      </w:r>
      <w:r w:rsidR="00853948" w:rsidRPr="00535CCD">
        <w:rPr>
          <w:rFonts w:ascii="Times New Roman" w:hAnsi="Times New Roman" w:cs="Times New Roman"/>
          <w:sz w:val="28"/>
          <w:szCs w:val="28"/>
        </w:rPr>
        <w:t xml:space="preserve"> and adjudicate the </w:t>
      </w:r>
      <w:r w:rsidR="0028005E" w:rsidRPr="00535CCD">
        <w:rPr>
          <w:rFonts w:ascii="Times New Roman" w:hAnsi="Times New Roman" w:cs="Times New Roman"/>
          <w:sz w:val="28"/>
          <w:szCs w:val="28"/>
        </w:rPr>
        <w:t>case.</w:t>
      </w:r>
      <w:r w:rsidR="00853948" w:rsidRPr="00535CCD">
        <w:rPr>
          <w:rFonts w:ascii="Times New Roman" w:hAnsi="Times New Roman" w:cs="Times New Roman"/>
          <w:sz w:val="28"/>
          <w:szCs w:val="28"/>
        </w:rPr>
        <w:t xml:space="preserve"> </w:t>
      </w:r>
      <w:r w:rsidR="001C48ED" w:rsidRPr="00535CCD">
        <w:rPr>
          <w:rFonts w:ascii="Times New Roman" w:hAnsi="Times New Roman" w:cs="Times New Roman"/>
          <w:sz w:val="28"/>
          <w:szCs w:val="28"/>
        </w:rPr>
        <w:t>It is always within the authority of t</w:t>
      </w:r>
      <w:r w:rsidR="00961FE7" w:rsidRPr="00535CCD">
        <w:rPr>
          <w:rFonts w:ascii="Times New Roman" w:hAnsi="Times New Roman" w:cs="Times New Roman"/>
          <w:sz w:val="28"/>
          <w:szCs w:val="28"/>
        </w:rPr>
        <w:t>he</w:t>
      </w:r>
      <w:r w:rsidR="00F714CE" w:rsidRPr="00535CCD">
        <w:rPr>
          <w:rFonts w:ascii="Times New Roman" w:hAnsi="Times New Roman" w:cs="Times New Roman"/>
          <w:sz w:val="28"/>
          <w:szCs w:val="28"/>
        </w:rPr>
        <w:t xml:space="preserve"> trial court </w:t>
      </w:r>
      <w:r w:rsidR="001C48ED" w:rsidRPr="00535CCD">
        <w:rPr>
          <w:rFonts w:ascii="Times New Roman" w:hAnsi="Times New Roman" w:cs="Times New Roman"/>
          <w:sz w:val="28"/>
          <w:szCs w:val="28"/>
        </w:rPr>
        <w:t>to</w:t>
      </w:r>
      <w:r w:rsidR="00961FE7" w:rsidRPr="00535CCD">
        <w:rPr>
          <w:rFonts w:ascii="Times New Roman" w:hAnsi="Times New Roman" w:cs="Times New Roman"/>
          <w:sz w:val="28"/>
          <w:szCs w:val="28"/>
        </w:rPr>
        <w:t xml:space="preserve"> </w:t>
      </w:r>
      <w:r w:rsidR="00F714CE" w:rsidRPr="00535CCD">
        <w:rPr>
          <w:rFonts w:ascii="Times New Roman" w:hAnsi="Times New Roman" w:cs="Times New Roman"/>
          <w:sz w:val="28"/>
          <w:szCs w:val="28"/>
        </w:rPr>
        <w:t xml:space="preserve">deal with </w:t>
      </w:r>
      <w:r w:rsidR="00754832" w:rsidRPr="00535CCD">
        <w:rPr>
          <w:rFonts w:ascii="Times New Roman" w:hAnsi="Times New Roman" w:cs="Times New Roman"/>
          <w:sz w:val="28"/>
          <w:szCs w:val="28"/>
        </w:rPr>
        <w:t>a</w:t>
      </w:r>
      <w:r w:rsidR="00853948" w:rsidRPr="00535CCD">
        <w:rPr>
          <w:rFonts w:ascii="Times New Roman" w:hAnsi="Times New Roman" w:cs="Times New Roman"/>
          <w:sz w:val="28"/>
          <w:szCs w:val="28"/>
        </w:rPr>
        <w:t xml:space="preserve"> </w:t>
      </w:r>
      <w:r w:rsidR="00F714CE" w:rsidRPr="00535CCD">
        <w:rPr>
          <w:rFonts w:ascii="Times New Roman" w:hAnsi="Times New Roman" w:cs="Times New Roman"/>
          <w:sz w:val="28"/>
          <w:szCs w:val="28"/>
        </w:rPr>
        <w:t>dilatory and obstructive defendant by wa</w:t>
      </w:r>
      <w:r w:rsidR="00853948" w:rsidRPr="00535CCD">
        <w:rPr>
          <w:rFonts w:ascii="Times New Roman" w:hAnsi="Times New Roman" w:cs="Times New Roman"/>
          <w:sz w:val="28"/>
          <w:szCs w:val="28"/>
        </w:rPr>
        <w:t xml:space="preserve">y of an appropriate </w:t>
      </w:r>
      <w:r w:rsidR="001C48ED" w:rsidRPr="00535CCD">
        <w:rPr>
          <w:rFonts w:ascii="Times New Roman" w:hAnsi="Times New Roman" w:cs="Times New Roman"/>
          <w:sz w:val="28"/>
          <w:szCs w:val="28"/>
        </w:rPr>
        <w:t xml:space="preserve">punitive </w:t>
      </w:r>
      <w:r w:rsidR="00853948" w:rsidRPr="00535CCD">
        <w:rPr>
          <w:rFonts w:ascii="Times New Roman" w:hAnsi="Times New Roman" w:cs="Times New Roman"/>
          <w:sz w:val="28"/>
          <w:szCs w:val="28"/>
        </w:rPr>
        <w:t xml:space="preserve">costs order, including costs </w:t>
      </w:r>
      <w:r w:rsidR="00853948" w:rsidRPr="00535CCD">
        <w:rPr>
          <w:rFonts w:ascii="Times New Roman" w:hAnsi="Times New Roman" w:cs="Times New Roman"/>
          <w:i/>
          <w:sz w:val="28"/>
          <w:szCs w:val="28"/>
        </w:rPr>
        <w:t>de bonis propiis</w:t>
      </w:r>
      <w:r w:rsidR="001C48ED" w:rsidRPr="00535CCD">
        <w:rPr>
          <w:rFonts w:ascii="Times New Roman" w:hAnsi="Times New Roman" w:cs="Times New Roman"/>
          <w:i/>
          <w:sz w:val="28"/>
          <w:szCs w:val="28"/>
        </w:rPr>
        <w:t>,</w:t>
      </w:r>
      <w:r w:rsidR="00853948" w:rsidRPr="00535CCD">
        <w:rPr>
          <w:rFonts w:ascii="Times New Roman" w:hAnsi="Times New Roman" w:cs="Times New Roman"/>
          <w:sz w:val="28"/>
          <w:szCs w:val="28"/>
        </w:rPr>
        <w:t xml:space="preserve"> where necessary. </w:t>
      </w:r>
      <w:r w:rsidR="00F714CE" w:rsidRPr="00535CCD">
        <w:rPr>
          <w:rFonts w:ascii="Times New Roman" w:hAnsi="Times New Roman" w:cs="Times New Roman"/>
          <w:sz w:val="28"/>
          <w:szCs w:val="28"/>
        </w:rPr>
        <w:t xml:space="preserve"> </w:t>
      </w:r>
    </w:p>
    <w:p w14:paraId="706CCC9D" w14:textId="77777777" w:rsidR="00F714CE" w:rsidRPr="00535CCD" w:rsidRDefault="00F714CE" w:rsidP="008A5022">
      <w:pPr>
        <w:spacing w:after="0" w:line="360" w:lineRule="auto"/>
        <w:jc w:val="both"/>
        <w:rPr>
          <w:rFonts w:ascii="Times New Roman" w:hAnsi="Times New Roman" w:cs="Times New Roman"/>
          <w:sz w:val="28"/>
          <w:szCs w:val="28"/>
        </w:rPr>
      </w:pPr>
    </w:p>
    <w:p w14:paraId="18F2A138" w14:textId="226F49DA" w:rsidR="00D43769" w:rsidRPr="00535CCD" w:rsidRDefault="00064E43"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1C48ED" w:rsidRPr="00535CCD">
        <w:rPr>
          <w:rFonts w:ascii="Times New Roman" w:hAnsi="Times New Roman" w:cs="Times New Roman"/>
          <w:sz w:val="28"/>
          <w:szCs w:val="28"/>
        </w:rPr>
        <w:t>29</w:t>
      </w:r>
      <w:r w:rsidR="00F714CE" w:rsidRPr="00535CCD">
        <w:rPr>
          <w:rFonts w:ascii="Times New Roman" w:hAnsi="Times New Roman" w:cs="Times New Roman"/>
          <w:sz w:val="28"/>
          <w:szCs w:val="28"/>
        </w:rPr>
        <w:t>]</w:t>
      </w:r>
      <w:r w:rsidR="00F714CE" w:rsidRPr="00535CCD">
        <w:rPr>
          <w:rFonts w:ascii="Times New Roman" w:hAnsi="Times New Roman" w:cs="Times New Roman"/>
          <w:sz w:val="28"/>
          <w:szCs w:val="28"/>
        </w:rPr>
        <w:tab/>
        <w:t xml:space="preserve">In the </w:t>
      </w:r>
      <w:r w:rsidR="00274ED0" w:rsidRPr="00535CCD">
        <w:rPr>
          <w:rFonts w:ascii="Times New Roman" w:hAnsi="Times New Roman" w:cs="Times New Roman"/>
          <w:sz w:val="28"/>
          <w:szCs w:val="28"/>
        </w:rPr>
        <w:t xml:space="preserve">result </w:t>
      </w:r>
      <w:r w:rsidR="00F714CE" w:rsidRPr="00535CCD">
        <w:rPr>
          <w:rFonts w:ascii="Times New Roman" w:hAnsi="Times New Roman" w:cs="Times New Roman"/>
          <w:sz w:val="28"/>
          <w:szCs w:val="28"/>
        </w:rPr>
        <w:t xml:space="preserve">the appeal must succeed. </w:t>
      </w:r>
      <w:r w:rsidR="00D43769" w:rsidRPr="00535CCD">
        <w:rPr>
          <w:rFonts w:ascii="Times New Roman" w:hAnsi="Times New Roman" w:cs="Times New Roman"/>
          <w:sz w:val="28"/>
          <w:szCs w:val="28"/>
        </w:rPr>
        <w:t xml:space="preserve">The </w:t>
      </w:r>
      <w:r w:rsidR="00EF22FA" w:rsidRPr="00535CCD">
        <w:rPr>
          <w:rFonts w:ascii="Times New Roman" w:hAnsi="Times New Roman" w:cs="Times New Roman"/>
          <w:sz w:val="28"/>
          <w:szCs w:val="28"/>
        </w:rPr>
        <w:t>MEC</w:t>
      </w:r>
      <w:r w:rsidR="00D43769" w:rsidRPr="00535CCD">
        <w:rPr>
          <w:rFonts w:ascii="Times New Roman" w:hAnsi="Times New Roman" w:cs="Times New Roman"/>
          <w:sz w:val="28"/>
          <w:szCs w:val="28"/>
        </w:rPr>
        <w:t xml:space="preserve"> did not seek costs on appeal and accepted that </w:t>
      </w:r>
      <w:r w:rsidR="0065712F" w:rsidRPr="00535CCD">
        <w:rPr>
          <w:rFonts w:ascii="Times New Roman" w:hAnsi="Times New Roman" w:cs="Times New Roman"/>
          <w:sz w:val="28"/>
          <w:szCs w:val="28"/>
        </w:rPr>
        <w:t>upon discharge of the rule</w:t>
      </w:r>
      <w:r w:rsidR="00961FE7" w:rsidRPr="00535CCD">
        <w:rPr>
          <w:rFonts w:ascii="Times New Roman" w:hAnsi="Times New Roman" w:cs="Times New Roman"/>
          <w:sz w:val="28"/>
          <w:szCs w:val="28"/>
        </w:rPr>
        <w:t xml:space="preserve"> nisi</w:t>
      </w:r>
      <w:r w:rsidR="0065712F" w:rsidRPr="00535CCD">
        <w:rPr>
          <w:rFonts w:ascii="Times New Roman" w:hAnsi="Times New Roman" w:cs="Times New Roman"/>
          <w:sz w:val="28"/>
          <w:szCs w:val="28"/>
        </w:rPr>
        <w:t>,</w:t>
      </w:r>
      <w:r w:rsidR="006472A9" w:rsidRPr="00535CCD">
        <w:rPr>
          <w:rFonts w:ascii="Times New Roman" w:hAnsi="Times New Roman" w:cs="Times New Roman"/>
          <w:sz w:val="28"/>
          <w:szCs w:val="28"/>
        </w:rPr>
        <w:t xml:space="preserve"> </w:t>
      </w:r>
      <w:r w:rsidR="00D43769" w:rsidRPr="00535CCD">
        <w:rPr>
          <w:rFonts w:ascii="Times New Roman" w:hAnsi="Times New Roman" w:cs="Times New Roman"/>
          <w:sz w:val="28"/>
          <w:szCs w:val="28"/>
        </w:rPr>
        <w:t>no order for costs should be made.</w:t>
      </w:r>
    </w:p>
    <w:p w14:paraId="2F1F9053" w14:textId="77777777" w:rsidR="00D43769" w:rsidRPr="00535CCD" w:rsidRDefault="00D43769" w:rsidP="008A5022">
      <w:pPr>
        <w:spacing w:after="0" w:line="360" w:lineRule="auto"/>
        <w:jc w:val="both"/>
        <w:rPr>
          <w:rFonts w:ascii="Times New Roman" w:hAnsi="Times New Roman" w:cs="Times New Roman"/>
          <w:sz w:val="28"/>
          <w:szCs w:val="28"/>
        </w:rPr>
      </w:pPr>
    </w:p>
    <w:p w14:paraId="70AC9E50" w14:textId="60428A80" w:rsidR="00D43769" w:rsidRPr="00535CCD" w:rsidRDefault="00064E43"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w:t>
      </w:r>
      <w:r w:rsidR="001C48ED" w:rsidRPr="00535CCD">
        <w:rPr>
          <w:rFonts w:ascii="Times New Roman" w:hAnsi="Times New Roman" w:cs="Times New Roman"/>
          <w:sz w:val="28"/>
          <w:szCs w:val="28"/>
        </w:rPr>
        <w:t>30</w:t>
      </w:r>
      <w:r w:rsidR="00D43769" w:rsidRPr="00535CCD">
        <w:rPr>
          <w:rFonts w:ascii="Times New Roman" w:hAnsi="Times New Roman" w:cs="Times New Roman"/>
          <w:sz w:val="28"/>
          <w:szCs w:val="28"/>
        </w:rPr>
        <w:t>]</w:t>
      </w:r>
      <w:r w:rsidR="00D43769" w:rsidRPr="00535CCD">
        <w:rPr>
          <w:rFonts w:ascii="Times New Roman" w:hAnsi="Times New Roman" w:cs="Times New Roman"/>
          <w:sz w:val="28"/>
          <w:szCs w:val="28"/>
        </w:rPr>
        <w:tab/>
      </w:r>
      <w:r w:rsidR="00BF3B37" w:rsidRPr="00535CCD">
        <w:rPr>
          <w:rFonts w:ascii="Times New Roman" w:hAnsi="Times New Roman" w:cs="Times New Roman"/>
          <w:sz w:val="28"/>
          <w:szCs w:val="28"/>
        </w:rPr>
        <w:t>T</w:t>
      </w:r>
      <w:r w:rsidR="00D43769" w:rsidRPr="00535CCD">
        <w:rPr>
          <w:rFonts w:ascii="Times New Roman" w:hAnsi="Times New Roman" w:cs="Times New Roman"/>
          <w:sz w:val="28"/>
          <w:szCs w:val="28"/>
        </w:rPr>
        <w:t>he following order</w:t>
      </w:r>
      <w:r w:rsidR="00BF3B37" w:rsidRPr="00535CCD">
        <w:rPr>
          <w:rFonts w:ascii="Times New Roman" w:hAnsi="Times New Roman" w:cs="Times New Roman"/>
          <w:sz w:val="28"/>
          <w:szCs w:val="28"/>
        </w:rPr>
        <w:t xml:space="preserve"> is issued</w:t>
      </w:r>
      <w:r w:rsidR="00D43769" w:rsidRPr="00535CCD">
        <w:rPr>
          <w:rFonts w:ascii="Times New Roman" w:hAnsi="Times New Roman" w:cs="Times New Roman"/>
          <w:sz w:val="28"/>
          <w:szCs w:val="28"/>
        </w:rPr>
        <w:t>:</w:t>
      </w:r>
    </w:p>
    <w:p w14:paraId="2942678A" w14:textId="73C82EFB" w:rsidR="00D43769" w:rsidRPr="00535CCD" w:rsidRDefault="00D43769"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1</w:t>
      </w:r>
      <w:r w:rsidR="001C48ED" w:rsidRPr="00535CCD">
        <w:rPr>
          <w:rFonts w:ascii="Times New Roman" w:hAnsi="Times New Roman" w:cs="Times New Roman"/>
          <w:sz w:val="28"/>
          <w:szCs w:val="28"/>
        </w:rPr>
        <w:t>.</w:t>
      </w:r>
      <w:r w:rsidRPr="00535CCD">
        <w:rPr>
          <w:rFonts w:ascii="Times New Roman" w:hAnsi="Times New Roman" w:cs="Times New Roman"/>
          <w:sz w:val="28"/>
          <w:szCs w:val="28"/>
        </w:rPr>
        <w:tab/>
        <w:t>The appeal is upheld, with no order as to costs.</w:t>
      </w:r>
    </w:p>
    <w:p w14:paraId="738AD200" w14:textId="61BF5542" w:rsidR="00D43769" w:rsidRPr="00535CCD" w:rsidRDefault="00D43769"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2</w:t>
      </w:r>
      <w:r w:rsidR="001C48ED" w:rsidRPr="00535CCD">
        <w:rPr>
          <w:rFonts w:ascii="Times New Roman" w:hAnsi="Times New Roman" w:cs="Times New Roman"/>
          <w:sz w:val="28"/>
          <w:szCs w:val="28"/>
        </w:rPr>
        <w:t>.</w:t>
      </w:r>
      <w:r w:rsidRPr="00535CCD">
        <w:rPr>
          <w:rFonts w:ascii="Times New Roman" w:hAnsi="Times New Roman" w:cs="Times New Roman"/>
          <w:sz w:val="28"/>
          <w:szCs w:val="28"/>
        </w:rPr>
        <w:tab/>
        <w:t xml:space="preserve">The order of the </w:t>
      </w:r>
      <w:r w:rsidR="007F24F0" w:rsidRPr="00535CCD">
        <w:rPr>
          <w:rFonts w:ascii="Times New Roman" w:hAnsi="Times New Roman" w:cs="Times New Roman"/>
          <w:sz w:val="28"/>
          <w:szCs w:val="28"/>
        </w:rPr>
        <w:t xml:space="preserve">high </w:t>
      </w:r>
      <w:r w:rsidRPr="00535CCD">
        <w:rPr>
          <w:rFonts w:ascii="Times New Roman" w:hAnsi="Times New Roman" w:cs="Times New Roman"/>
          <w:sz w:val="28"/>
          <w:szCs w:val="28"/>
        </w:rPr>
        <w:t>court is set aside and replaced with the following order:</w:t>
      </w:r>
    </w:p>
    <w:p w14:paraId="2FA74509" w14:textId="77777777" w:rsidR="00F714CE" w:rsidRPr="00535CCD" w:rsidRDefault="00853948" w:rsidP="008A5022">
      <w:pPr>
        <w:spacing w:after="0" w:line="360" w:lineRule="auto"/>
        <w:jc w:val="both"/>
        <w:rPr>
          <w:rFonts w:ascii="Times New Roman" w:hAnsi="Times New Roman" w:cs="Times New Roman"/>
          <w:sz w:val="28"/>
          <w:szCs w:val="28"/>
        </w:rPr>
      </w:pPr>
      <w:r w:rsidRPr="00535CCD">
        <w:rPr>
          <w:rFonts w:ascii="Times New Roman" w:hAnsi="Times New Roman" w:cs="Times New Roman"/>
          <w:sz w:val="28"/>
          <w:szCs w:val="28"/>
        </w:rPr>
        <w:tab/>
        <w:t>‘</w:t>
      </w:r>
      <w:r w:rsidR="00D43769" w:rsidRPr="00535CCD">
        <w:rPr>
          <w:rFonts w:ascii="Times New Roman" w:hAnsi="Times New Roman" w:cs="Times New Roman"/>
          <w:sz w:val="28"/>
          <w:szCs w:val="28"/>
        </w:rPr>
        <w:t xml:space="preserve">The rule </w:t>
      </w:r>
      <w:r w:rsidR="007F24F0" w:rsidRPr="00535CCD">
        <w:rPr>
          <w:rFonts w:ascii="Times New Roman" w:hAnsi="Times New Roman" w:cs="Times New Roman"/>
          <w:sz w:val="28"/>
          <w:szCs w:val="28"/>
        </w:rPr>
        <w:t>nisi</w:t>
      </w:r>
      <w:r w:rsidR="00D43769" w:rsidRPr="00535CCD">
        <w:rPr>
          <w:rFonts w:ascii="Times New Roman" w:hAnsi="Times New Roman" w:cs="Times New Roman"/>
          <w:sz w:val="28"/>
          <w:szCs w:val="28"/>
        </w:rPr>
        <w:t xml:space="preserve"> dated 23 March 2020 is discharged, with no order as to costs.</w:t>
      </w:r>
      <w:r w:rsidRPr="00535CCD">
        <w:rPr>
          <w:rFonts w:ascii="Times New Roman" w:hAnsi="Times New Roman" w:cs="Times New Roman"/>
          <w:sz w:val="28"/>
          <w:szCs w:val="28"/>
        </w:rPr>
        <w:t>’</w:t>
      </w:r>
    </w:p>
    <w:p w14:paraId="4D64CC96" w14:textId="77777777" w:rsidR="009C7C4B" w:rsidRPr="00535CCD" w:rsidRDefault="009C7C4B" w:rsidP="009C7C4B">
      <w:pPr>
        <w:spacing w:after="0" w:line="360" w:lineRule="auto"/>
        <w:jc w:val="both"/>
        <w:rPr>
          <w:rFonts w:ascii="Times New Roman" w:hAnsi="Times New Roman" w:cs="Times New Roman"/>
          <w:sz w:val="28"/>
          <w:szCs w:val="28"/>
        </w:rPr>
      </w:pPr>
    </w:p>
    <w:p w14:paraId="1FA8EE9F" w14:textId="0F9AA32B" w:rsidR="009C7C4B" w:rsidRPr="00535CCD" w:rsidRDefault="009C7C4B" w:rsidP="009C7C4B">
      <w:pPr>
        <w:spacing w:after="0" w:line="360" w:lineRule="auto"/>
        <w:jc w:val="both"/>
        <w:rPr>
          <w:rFonts w:ascii="Times New Roman" w:hAnsi="Times New Roman" w:cs="Times New Roman"/>
          <w:sz w:val="28"/>
          <w:szCs w:val="28"/>
        </w:rPr>
      </w:pPr>
    </w:p>
    <w:p w14:paraId="3A72623E" w14:textId="77777777" w:rsidR="00DA09BC" w:rsidRPr="00535CCD" w:rsidRDefault="00DA09BC" w:rsidP="009C7C4B">
      <w:pPr>
        <w:spacing w:after="0" w:line="360" w:lineRule="auto"/>
        <w:jc w:val="both"/>
        <w:rPr>
          <w:rFonts w:ascii="Times New Roman" w:hAnsi="Times New Roman" w:cs="Times New Roman"/>
          <w:sz w:val="28"/>
          <w:szCs w:val="28"/>
        </w:rPr>
      </w:pPr>
    </w:p>
    <w:p w14:paraId="63E1AE20" w14:textId="3D01A6E8" w:rsidR="005B7367" w:rsidRPr="00535CCD" w:rsidRDefault="000B7809" w:rsidP="009C7C4B">
      <w:pPr>
        <w:spacing w:after="0" w:line="360" w:lineRule="auto"/>
        <w:ind w:left="5760"/>
        <w:jc w:val="both"/>
        <w:rPr>
          <w:rFonts w:ascii="Times New Roman" w:hAnsi="Times New Roman" w:cs="Times New Roman"/>
          <w:sz w:val="28"/>
          <w:szCs w:val="28"/>
          <w:lang w:val="en-GB"/>
        </w:rPr>
      </w:pPr>
      <w:r w:rsidRPr="00535CCD">
        <w:rPr>
          <w:rFonts w:ascii="Times New Roman" w:hAnsi="Times New Roman" w:cs="Times New Roman"/>
          <w:sz w:val="28"/>
          <w:szCs w:val="28"/>
          <w:lang w:val="en-GB"/>
        </w:rPr>
        <w:t>_________</w:t>
      </w:r>
      <w:r w:rsidR="0015641E" w:rsidRPr="00535CCD">
        <w:rPr>
          <w:rFonts w:ascii="Times New Roman" w:hAnsi="Times New Roman" w:cs="Times New Roman"/>
          <w:sz w:val="28"/>
          <w:szCs w:val="28"/>
          <w:lang w:val="en-GB"/>
        </w:rPr>
        <w:t>______________</w:t>
      </w:r>
    </w:p>
    <w:p w14:paraId="63E1DE3C" w14:textId="77777777" w:rsidR="005B7367" w:rsidRPr="00535CCD" w:rsidRDefault="00EC0D7B" w:rsidP="000B7809">
      <w:pPr>
        <w:spacing w:after="0" w:line="360" w:lineRule="auto"/>
        <w:jc w:val="right"/>
        <w:rPr>
          <w:rFonts w:ascii="Times New Roman" w:hAnsi="Times New Roman" w:cs="Times New Roman"/>
          <w:bCs/>
          <w:sz w:val="28"/>
          <w:szCs w:val="28"/>
          <w:lang w:val="en-GB"/>
        </w:rPr>
      </w:pPr>
      <w:r w:rsidRPr="00535CCD">
        <w:rPr>
          <w:rFonts w:ascii="Times New Roman" w:hAnsi="Times New Roman" w:cs="Times New Roman"/>
          <w:bCs/>
          <w:sz w:val="28"/>
          <w:szCs w:val="28"/>
          <w:lang w:val="en-GB"/>
        </w:rPr>
        <w:t>G</w:t>
      </w:r>
      <w:r w:rsidR="00302DCA" w:rsidRPr="00535CCD">
        <w:rPr>
          <w:rFonts w:ascii="Times New Roman" w:hAnsi="Times New Roman" w:cs="Times New Roman"/>
          <w:bCs/>
          <w:sz w:val="28"/>
          <w:szCs w:val="28"/>
          <w:lang w:val="en-GB"/>
        </w:rPr>
        <w:t>G GOOSEN</w:t>
      </w:r>
    </w:p>
    <w:p w14:paraId="6B17911D" w14:textId="681C3708" w:rsidR="00CF0501" w:rsidRPr="00535CCD" w:rsidRDefault="005B7367" w:rsidP="000B7809">
      <w:pPr>
        <w:spacing w:after="0" w:line="360" w:lineRule="auto"/>
        <w:jc w:val="right"/>
        <w:rPr>
          <w:rFonts w:ascii="Times New Roman" w:hAnsi="Times New Roman" w:cs="Times New Roman"/>
          <w:bCs/>
          <w:sz w:val="28"/>
          <w:szCs w:val="28"/>
          <w:lang w:val="en-GB"/>
        </w:rPr>
      </w:pPr>
      <w:r w:rsidRPr="00535CCD">
        <w:rPr>
          <w:rFonts w:ascii="Times New Roman" w:hAnsi="Times New Roman" w:cs="Times New Roman"/>
          <w:bCs/>
          <w:sz w:val="28"/>
          <w:szCs w:val="28"/>
          <w:lang w:val="en-GB"/>
        </w:rPr>
        <w:t>ACTING JUDGE OF APPEAL</w:t>
      </w:r>
    </w:p>
    <w:p w14:paraId="26FB3EA0" w14:textId="77777777" w:rsidR="008B2516" w:rsidRPr="00535CCD" w:rsidRDefault="008B2516">
      <w:pPr>
        <w:rPr>
          <w:rFonts w:ascii="Times New Roman" w:hAnsi="Times New Roman" w:cs="Times New Roman"/>
          <w:sz w:val="28"/>
          <w:szCs w:val="28"/>
          <w:lang w:val="en-GB"/>
        </w:rPr>
      </w:pPr>
      <w:r w:rsidRPr="00535CCD">
        <w:rPr>
          <w:rFonts w:ascii="Times New Roman" w:hAnsi="Times New Roman" w:cs="Times New Roman"/>
          <w:sz w:val="28"/>
          <w:szCs w:val="28"/>
          <w:lang w:val="en-GB"/>
        </w:rPr>
        <w:br w:type="page"/>
      </w:r>
    </w:p>
    <w:p w14:paraId="23FF0CA5" w14:textId="5EA47816" w:rsidR="005B7367" w:rsidRPr="00535CCD" w:rsidRDefault="005B7367" w:rsidP="000B7809">
      <w:pPr>
        <w:spacing w:after="0" w:line="360" w:lineRule="auto"/>
        <w:rPr>
          <w:rFonts w:ascii="Times New Roman" w:hAnsi="Times New Roman" w:cs="Times New Roman"/>
          <w:bCs/>
          <w:sz w:val="28"/>
          <w:szCs w:val="28"/>
          <w:lang w:val="en-GB"/>
        </w:rPr>
      </w:pPr>
      <w:r w:rsidRPr="00535CCD">
        <w:rPr>
          <w:rFonts w:ascii="Times New Roman" w:hAnsi="Times New Roman" w:cs="Times New Roman"/>
          <w:sz w:val="28"/>
          <w:szCs w:val="28"/>
          <w:lang w:val="en-GB"/>
        </w:rPr>
        <w:lastRenderedPageBreak/>
        <w:t>Appearances</w:t>
      </w:r>
    </w:p>
    <w:p w14:paraId="0A94E718" w14:textId="77777777" w:rsidR="005B7367" w:rsidRPr="00535CCD" w:rsidRDefault="005B7367" w:rsidP="000B7809">
      <w:pPr>
        <w:spacing w:after="0" w:line="360" w:lineRule="auto"/>
        <w:jc w:val="both"/>
        <w:rPr>
          <w:rFonts w:ascii="Times New Roman" w:hAnsi="Times New Roman" w:cs="Times New Roman"/>
          <w:sz w:val="28"/>
          <w:szCs w:val="28"/>
          <w:lang w:val="en-GB"/>
        </w:rPr>
      </w:pPr>
    </w:p>
    <w:p w14:paraId="0D722C55" w14:textId="66B860D9" w:rsidR="005B7367" w:rsidRPr="00535CCD" w:rsidRDefault="001C48ED" w:rsidP="000B7809">
      <w:pPr>
        <w:spacing w:after="0" w:line="360" w:lineRule="auto"/>
        <w:jc w:val="both"/>
        <w:rPr>
          <w:rFonts w:ascii="Times New Roman" w:hAnsi="Times New Roman" w:cs="Times New Roman"/>
          <w:sz w:val="28"/>
          <w:szCs w:val="28"/>
          <w:lang w:val="en-GB"/>
        </w:rPr>
      </w:pPr>
      <w:r w:rsidRPr="00535CCD">
        <w:rPr>
          <w:rFonts w:ascii="Times New Roman" w:hAnsi="Times New Roman" w:cs="Times New Roman"/>
          <w:sz w:val="28"/>
          <w:szCs w:val="28"/>
          <w:lang w:val="en-GB"/>
        </w:rPr>
        <w:t>For the a</w:t>
      </w:r>
      <w:r w:rsidR="00302DCA" w:rsidRPr="00535CCD">
        <w:rPr>
          <w:rFonts w:ascii="Times New Roman" w:hAnsi="Times New Roman" w:cs="Times New Roman"/>
          <w:sz w:val="28"/>
          <w:szCs w:val="28"/>
          <w:lang w:val="en-GB"/>
        </w:rPr>
        <w:t>ppellant</w:t>
      </w:r>
      <w:r w:rsidR="00302DCA" w:rsidRPr="00535CCD">
        <w:rPr>
          <w:rFonts w:ascii="Times New Roman" w:hAnsi="Times New Roman" w:cs="Times New Roman"/>
          <w:sz w:val="28"/>
          <w:szCs w:val="28"/>
          <w:lang w:val="en-GB"/>
        </w:rPr>
        <w:tab/>
      </w:r>
      <w:r w:rsidR="00302DCA" w:rsidRPr="00535CCD">
        <w:rPr>
          <w:rFonts w:ascii="Times New Roman" w:hAnsi="Times New Roman" w:cs="Times New Roman"/>
          <w:sz w:val="28"/>
          <w:szCs w:val="28"/>
          <w:lang w:val="en-GB"/>
        </w:rPr>
        <w:tab/>
      </w:r>
      <w:r w:rsidR="00D43769" w:rsidRPr="00535CCD">
        <w:rPr>
          <w:rFonts w:ascii="Times New Roman" w:hAnsi="Times New Roman" w:cs="Times New Roman"/>
          <w:sz w:val="28"/>
          <w:szCs w:val="28"/>
          <w:lang w:val="en-GB"/>
        </w:rPr>
        <w:t xml:space="preserve">P J De Bruyn SC </w:t>
      </w:r>
      <w:r w:rsidR="008B2516" w:rsidRPr="00535CCD">
        <w:rPr>
          <w:rFonts w:ascii="Times New Roman" w:hAnsi="Times New Roman" w:cs="Times New Roman"/>
          <w:sz w:val="28"/>
          <w:szCs w:val="28"/>
          <w:lang w:val="en-GB"/>
        </w:rPr>
        <w:t xml:space="preserve">with </w:t>
      </w:r>
      <w:r w:rsidR="00D43769" w:rsidRPr="00535CCD">
        <w:rPr>
          <w:rFonts w:ascii="Times New Roman" w:hAnsi="Times New Roman" w:cs="Times New Roman"/>
          <w:sz w:val="28"/>
          <w:szCs w:val="28"/>
          <w:lang w:val="en-GB"/>
        </w:rPr>
        <w:t>M Morgan</w:t>
      </w:r>
    </w:p>
    <w:p w14:paraId="701B7D96" w14:textId="2FCE4B74" w:rsidR="008D6183" w:rsidRPr="00535CCD" w:rsidRDefault="005B7367" w:rsidP="000B7809">
      <w:pPr>
        <w:spacing w:after="0" w:line="360" w:lineRule="auto"/>
        <w:jc w:val="both"/>
        <w:rPr>
          <w:rFonts w:ascii="Times New Roman" w:hAnsi="Times New Roman" w:cs="Times New Roman"/>
          <w:sz w:val="28"/>
          <w:szCs w:val="28"/>
          <w:lang w:val="en-GB"/>
        </w:rPr>
      </w:pPr>
      <w:r w:rsidRPr="00535CCD">
        <w:rPr>
          <w:rFonts w:ascii="Times New Roman" w:hAnsi="Times New Roman" w:cs="Times New Roman"/>
          <w:sz w:val="28"/>
          <w:szCs w:val="28"/>
          <w:lang w:val="en-GB"/>
        </w:rPr>
        <w:t>Instructed b</w:t>
      </w:r>
      <w:r w:rsidR="006863EC" w:rsidRPr="00535CCD">
        <w:rPr>
          <w:rFonts w:ascii="Times New Roman" w:hAnsi="Times New Roman" w:cs="Times New Roman"/>
          <w:sz w:val="28"/>
          <w:szCs w:val="28"/>
          <w:lang w:val="en-GB"/>
        </w:rPr>
        <w:t>y</w:t>
      </w:r>
      <w:r w:rsidR="0015641E" w:rsidRPr="00535CCD">
        <w:rPr>
          <w:rFonts w:ascii="Times New Roman" w:hAnsi="Times New Roman" w:cs="Times New Roman"/>
          <w:sz w:val="28"/>
          <w:szCs w:val="28"/>
          <w:lang w:val="en-GB"/>
        </w:rPr>
        <w:tab/>
      </w:r>
      <w:r w:rsidR="0015641E" w:rsidRPr="00535CCD">
        <w:rPr>
          <w:rFonts w:ascii="Times New Roman" w:hAnsi="Times New Roman" w:cs="Times New Roman"/>
          <w:sz w:val="28"/>
          <w:szCs w:val="28"/>
          <w:lang w:val="en-GB"/>
        </w:rPr>
        <w:tab/>
      </w:r>
      <w:r w:rsidR="00302DCA" w:rsidRPr="00535CCD">
        <w:rPr>
          <w:rFonts w:ascii="Times New Roman" w:hAnsi="Times New Roman" w:cs="Times New Roman"/>
          <w:sz w:val="28"/>
          <w:szCs w:val="28"/>
          <w:lang w:val="en-GB"/>
        </w:rPr>
        <w:t>Norton Rose Fulbright South Africa Inc, Cape Town</w:t>
      </w:r>
    </w:p>
    <w:p w14:paraId="69ADD2FC" w14:textId="73A93FBE" w:rsidR="00302DCA" w:rsidRPr="00535CCD" w:rsidRDefault="00302DCA" w:rsidP="000B7809">
      <w:pPr>
        <w:spacing w:after="0" w:line="360" w:lineRule="auto"/>
        <w:jc w:val="both"/>
        <w:rPr>
          <w:rFonts w:ascii="Times New Roman" w:hAnsi="Times New Roman" w:cs="Times New Roman"/>
          <w:sz w:val="28"/>
          <w:szCs w:val="28"/>
          <w:lang w:val="en-GB"/>
        </w:rPr>
      </w:pPr>
      <w:r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t>Webbers Attorneys, Bloemfontein</w:t>
      </w:r>
      <w:r w:rsidR="001C48ED" w:rsidRPr="00535CCD">
        <w:rPr>
          <w:rFonts w:ascii="Times New Roman" w:hAnsi="Times New Roman" w:cs="Times New Roman"/>
          <w:sz w:val="28"/>
          <w:szCs w:val="28"/>
          <w:lang w:val="en-GB"/>
        </w:rPr>
        <w:t>.</w:t>
      </w:r>
    </w:p>
    <w:p w14:paraId="4C83F22D" w14:textId="77777777" w:rsidR="00302DCA" w:rsidRPr="00535CCD" w:rsidRDefault="00302DCA" w:rsidP="000B7809">
      <w:pPr>
        <w:spacing w:after="0" w:line="360" w:lineRule="auto"/>
        <w:jc w:val="both"/>
        <w:rPr>
          <w:rFonts w:ascii="Times New Roman" w:hAnsi="Times New Roman" w:cs="Times New Roman"/>
          <w:sz w:val="28"/>
          <w:szCs w:val="28"/>
          <w:lang w:val="en-GB"/>
        </w:rPr>
      </w:pPr>
    </w:p>
    <w:p w14:paraId="7CEE8003" w14:textId="2ADF53FE" w:rsidR="00302DCA" w:rsidRPr="00535CCD" w:rsidRDefault="001C48ED" w:rsidP="000B7809">
      <w:pPr>
        <w:spacing w:after="0" w:line="360" w:lineRule="auto"/>
        <w:jc w:val="both"/>
        <w:rPr>
          <w:rFonts w:ascii="Times New Roman" w:hAnsi="Times New Roman" w:cs="Times New Roman"/>
          <w:sz w:val="28"/>
          <w:szCs w:val="28"/>
          <w:lang w:val="en-GB"/>
        </w:rPr>
      </w:pPr>
      <w:r w:rsidRPr="00535CCD">
        <w:rPr>
          <w:rFonts w:ascii="Times New Roman" w:hAnsi="Times New Roman" w:cs="Times New Roman"/>
          <w:sz w:val="28"/>
          <w:szCs w:val="28"/>
          <w:lang w:val="en-GB"/>
        </w:rPr>
        <w:t>For the r</w:t>
      </w:r>
      <w:r w:rsidR="00302DCA" w:rsidRPr="00535CCD">
        <w:rPr>
          <w:rFonts w:ascii="Times New Roman" w:hAnsi="Times New Roman" w:cs="Times New Roman"/>
          <w:sz w:val="28"/>
          <w:szCs w:val="28"/>
          <w:lang w:val="en-GB"/>
        </w:rPr>
        <w:t>espondent</w:t>
      </w:r>
      <w:r w:rsidR="0015641E"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r>
      <w:r w:rsidR="00D43769" w:rsidRPr="00535CCD">
        <w:rPr>
          <w:rFonts w:ascii="Times New Roman" w:hAnsi="Times New Roman" w:cs="Times New Roman"/>
          <w:sz w:val="28"/>
          <w:szCs w:val="28"/>
          <w:lang w:val="en-GB"/>
        </w:rPr>
        <w:t xml:space="preserve">A G Dugmore SC </w:t>
      </w:r>
      <w:r w:rsidRPr="00535CCD">
        <w:rPr>
          <w:rFonts w:ascii="Times New Roman" w:hAnsi="Times New Roman" w:cs="Times New Roman"/>
          <w:sz w:val="28"/>
          <w:szCs w:val="28"/>
          <w:lang w:val="en-GB"/>
        </w:rPr>
        <w:t xml:space="preserve">with </w:t>
      </w:r>
      <w:r w:rsidR="00D43769" w:rsidRPr="00535CCD">
        <w:rPr>
          <w:rFonts w:ascii="Times New Roman" w:hAnsi="Times New Roman" w:cs="Times New Roman"/>
          <w:sz w:val="28"/>
          <w:szCs w:val="28"/>
          <w:lang w:val="en-GB"/>
        </w:rPr>
        <w:t>A Mdeyide</w:t>
      </w:r>
    </w:p>
    <w:p w14:paraId="64B1E0DC" w14:textId="47DCFE7C" w:rsidR="00206865" w:rsidRPr="00535CCD" w:rsidRDefault="005B7367" w:rsidP="00302DCA">
      <w:pPr>
        <w:spacing w:after="0" w:line="360" w:lineRule="auto"/>
        <w:rPr>
          <w:rFonts w:ascii="Times New Roman" w:hAnsi="Times New Roman" w:cs="Times New Roman"/>
          <w:sz w:val="28"/>
          <w:szCs w:val="28"/>
          <w:lang w:val="en-GB"/>
        </w:rPr>
      </w:pPr>
      <w:r w:rsidRPr="00535CCD">
        <w:rPr>
          <w:rFonts w:ascii="Times New Roman" w:hAnsi="Times New Roman" w:cs="Times New Roman"/>
          <w:sz w:val="28"/>
          <w:szCs w:val="28"/>
          <w:lang w:val="en-GB"/>
        </w:rPr>
        <w:t>Instruct</w:t>
      </w:r>
      <w:r w:rsidR="006863EC" w:rsidRPr="00535CCD">
        <w:rPr>
          <w:rFonts w:ascii="Times New Roman" w:hAnsi="Times New Roman" w:cs="Times New Roman"/>
          <w:sz w:val="28"/>
          <w:szCs w:val="28"/>
          <w:lang w:val="en-GB"/>
        </w:rPr>
        <w:t>ed by</w:t>
      </w:r>
      <w:r w:rsidR="0015641E" w:rsidRPr="00535CCD">
        <w:rPr>
          <w:rFonts w:ascii="Times New Roman" w:hAnsi="Times New Roman" w:cs="Times New Roman"/>
          <w:sz w:val="28"/>
          <w:szCs w:val="28"/>
          <w:lang w:val="en-GB"/>
        </w:rPr>
        <w:tab/>
      </w:r>
      <w:r w:rsidR="0015641E" w:rsidRPr="00535CCD">
        <w:rPr>
          <w:rFonts w:ascii="Times New Roman" w:hAnsi="Times New Roman" w:cs="Times New Roman"/>
          <w:sz w:val="28"/>
          <w:szCs w:val="28"/>
          <w:lang w:val="en-GB"/>
        </w:rPr>
        <w:tab/>
      </w:r>
      <w:r w:rsidR="00302DCA" w:rsidRPr="00535CCD">
        <w:rPr>
          <w:rFonts w:ascii="Times New Roman" w:hAnsi="Times New Roman" w:cs="Times New Roman"/>
          <w:sz w:val="28"/>
          <w:szCs w:val="28"/>
          <w:lang w:val="en-GB"/>
        </w:rPr>
        <w:t>Sakhela Inc. Attorneys, East London</w:t>
      </w:r>
    </w:p>
    <w:p w14:paraId="170C35CF" w14:textId="34D7DE13" w:rsidR="00BA1498" w:rsidRPr="00761657" w:rsidRDefault="00302DCA" w:rsidP="003906E2">
      <w:pPr>
        <w:spacing w:after="0" w:line="360" w:lineRule="auto"/>
        <w:rPr>
          <w:rFonts w:ascii="Times New Roman" w:hAnsi="Times New Roman" w:cs="Times New Roman"/>
          <w:sz w:val="28"/>
          <w:szCs w:val="28"/>
          <w:lang w:val="en-GB"/>
        </w:rPr>
      </w:pPr>
      <w:r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r>
      <w:r w:rsidRPr="00535CCD">
        <w:rPr>
          <w:rFonts w:ascii="Times New Roman" w:hAnsi="Times New Roman" w:cs="Times New Roman"/>
          <w:sz w:val="28"/>
          <w:szCs w:val="28"/>
          <w:lang w:val="en-GB"/>
        </w:rPr>
        <w:tab/>
        <w:t>Eugene Attorneys, Bloemfontein</w:t>
      </w:r>
      <w:r w:rsidR="0015641E" w:rsidRPr="00535CCD">
        <w:rPr>
          <w:rFonts w:ascii="Times New Roman" w:hAnsi="Times New Roman" w:cs="Times New Roman"/>
          <w:sz w:val="28"/>
          <w:szCs w:val="28"/>
          <w:lang w:val="en-GB"/>
        </w:rPr>
        <w:t>.</w:t>
      </w:r>
    </w:p>
    <w:sectPr w:rsidR="00BA1498" w:rsidRPr="00761657" w:rsidSect="002969F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8AE9" w14:textId="77777777" w:rsidR="00706A35" w:rsidRDefault="00706A35" w:rsidP="00E429F3">
      <w:pPr>
        <w:spacing w:after="0" w:line="240" w:lineRule="auto"/>
      </w:pPr>
      <w:r>
        <w:separator/>
      </w:r>
    </w:p>
  </w:endnote>
  <w:endnote w:type="continuationSeparator" w:id="0">
    <w:p w14:paraId="3492E145" w14:textId="77777777" w:rsidR="00706A35" w:rsidRDefault="00706A35" w:rsidP="00E4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3115" w14:textId="77777777" w:rsidR="00767D42" w:rsidRPr="009176E9" w:rsidRDefault="00767D42">
    <w:pPr>
      <w:pStyle w:val="Footer"/>
      <w:jc w:val="right"/>
      <w:rPr>
        <w:rFonts w:ascii="Arial" w:hAnsi="Arial" w:cs="Arial"/>
      </w:rPr>
    </w:pPr>
  </w:p>
  <w:p w14:paraId="09B1D444" w14:textId="77777777" w:rsidR="00767D42" w:rsidRDefault="00767D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64F2" w14:textId="77777777" w:rsidR="00706A35" w:rsidRDefault="00706A35" w:rsidP="00E429F3">
      <w:pPr>
        <w:spacing w:after="0" w:line="240" w:lineRule="auto"/>
      </w:pPr>
      <w:r>
        <w:separator/>
      </w:r>
    </w:p>
  </w:footnote>
  <w:footnote w:type="continuationSeparator" w:id="0">
    <w:p w14:paraId="440D8020" w14:textId="77777777" w:rsidR="00706A35" w:rsidRDefault="00706A35" w:rsidP="00E429F3">
      <w:pPr>
        <w:spacing w:after="0" w:line="240" w:lineRule="auto"/>
      </w:pPr>
      <w:r>
        <w:continuationSeparator/>
      </w:r>
    </w:p>
  </w:footnote>
  <w:footnote w:id="1">
    <w:p w14:paraId="5018030B" w14:textId="38F7C04C" w:rsidR="00767D42" w:rsidRPr="00535CCD" w:rsidRDefault="00767D42" w:rsidP="00761657">
      <w:pPr>
        <w:pStyle w:val="FootnoteText"/>
        <w:jc w:val="both"/>
        <w:rPr>
          <w:rFonts w:ascii="Times New Roman" w:hAnsi="Times New Roman" w:cs="Times New Roman"/>
          <w:lang w:val="en-US"/>
        </w:rPr>
      </w:pPr>
      <w:r w:rsidRPr="00535CCD">
        <w:rPr>
          <w:rStyle w:val="FootnoteReference"/>
          <w:rFonts w:ascii="Times New Roman" w:hAnsi="Times New Roman" w:cs="Times New Roman"/>
        </w:rPr>
        <w:footnoteRef/>
      </w:r>
      <w:r w:rsidRPr="00535CCD">
        <w:rPr>
          <w:rFonts w:ascii="Times New Roman" w:hAnsi="Times New Roman" w:cs="Times New Roman"/>
        </w:rPr>
        <w:t xml:space="preserve"> </w:t>
      </w:r>
      <w:r w:rsidRPr="00535CCD">
        <w:rPr>
          <w:rFonts w:ascii="Times New Roman" w:hAnsi="Times New Roman" w:cs="Times New Roman"/>
          <w:lang w:val="en-US"/>
        </w:rPr>
        <w:t xml:space="preserve">See </w:t>
      </w:r>
      <w:r w:rsidRPr="00535CCD">
        <w:rPr>
          <w:rFonts w:ascii="Times New Roman" w:hAnsi="Times New Roman" w:cs="Times New Roman"/>
          <w:i/>
          <w:lang w:val="en-US"/>
        </w:rPr>
        <w:t>Member of the Executive Council for Health and Social Development, Gauteng v DZ obo WZ</w:t>
      </w:r>
      <w:r w:rsidRPr="00535CCD">
        <w:rPr>
          <w:rFonts w:ascii="Times New Roman" w:hAnsi="Times New Roman" w:cs="Times New Roman"/>
          <w:lang w:val="en-US"/>
        </w:rPr>
        <w:t xml:space="preserve"> [2017] ZACC 37; 2018 (1) SA 335 (CC), in which the Constitutional Court left open the possibility of the future development of the common law ‘once and for all rule’ in relation to delictual claims for payment of damages in respect of future medical treatment. </w:t>
      </w:r>
    </w:p>
  </w:footnote>
  <w:footnote w:id="2">
    <w:p w14:paraId="44398E71" w14:textId="2B001F2E" w:rsidR="00767D42" w:rsidRPr="00535CCD" w:rsidRDefault="00767D42" w:rsidP="00761657">
      <w:pPr>
        <w:pStyle w:val="FootnoteText"/>
        <w:jc w:val="both"/>
        <w:rPr>
          <w:rFonts w:ascii="Times New Roman" w:hAnsi="Times New Roman" w:cs="Times New Roman"/>
          <w:lang w:val="en-US"/>
        </w:rPr>
      </w:pPr>
      <w:r w:rsidRPr="00535CCD">
        <w:rPr>
          <w:rStyle w:val="FootnoteReference"/>
          <w:rFonts w:ascii="Times New Roman" w:hAnsi="Times New Roman" w:cs="Times New Roman"/>
        </w:rPr>
        <w:footnoteRef/>
      </w:r>
      <w:r w:rsidRPr="00535CCD">
        <w:rPr>
          <w:rFonts w:ascii="Times New Roman" w:hAnsi="Times New Roman" w:cs="Times New Roman"/>
        </w:rPr>
        <w:t xml:space="preserve"> On 3 April 2020, Norton Rose Fulbright</w:t>
      </w:r>
      <w:r w:rsidR="00535CCD" w:rsidRPr="00535CCD">
        <w:rPr>
          <w:rFonts w:ascii="Times New Roman" w:hAnsi="Times New Roman" w:cs="Times New Roman"/>
        </w:rPr>
        <w:t xml:space="preserve"> South Africa Inc.,</w:t>
      </w:r>
      <w:r w:rsidRPr="00535CCD">
        <w:rPr>
          <w:rFonts w:ascii="Times New Roman" w:hAnsi="Times New Roman" w:cs="Times New Roman"/>
        </w:rPr>
        <w:t xml:space="preserve"> who it is common cause were appointed as new attorneys representing the MEC, wrote to Sakhela Incorporated, representing the respondent. They stated that they had been appointed but, due to the circumstances of the lockdown, had not yet been able to obtain the case file from the State Attorney or counsel who had been involved in the matter.  In subsequent correspondence it was proposed that the case be postponed and the rule nisi extended, in accordance with a Practice Directive which regulated practice under the constraints of the national lockdown. On 14 April 2020 a notice of substitution of attorneys was filed.</w:t>
      </w:r>
    </w:p>
  </w:footnote>
  <w:footnote w:id="3">
    <w:p w14:paraId="6F1A6FE5" w14:textId="4033E7E1" w:rsidR="00767D42" w:rsidRPr="00535CCD" w:rsidRDefault="00767D42" w:rsidP="00761657">
      <w:pPr>
        <w:pStyle w:val="FootnoteText"/>
        <w:jc w:val="both"/>
        <w:rPr>
          <w:rFonts w:ascii="Times New Roman" w:hAnsi="Times New Roman" w:cs="Times New Roman"/>
          <w:lang w:val="en-US"/>
        </w:rPr>
      </w:pPr>
      <w:r w:rsidRPr="00535CCD">
        <w:rPr>
          <w:rStyle w:val="FootnoteReference"/>
          <w:rFonts w:ascii="Times New Roman" w:hAnsi="Times New Roman" w:cs="Times New Roman"/>
        </w:rPr>
        <w:footnoteRef/>
      </w:r>
      <w:r w:rsidRPr="00535CCD">
        <w:rPr>
          <w:rFonts w:ascii="Times New Roman" w:hAnsi="Times New Roman" w:cs="Times New Roman"/>
        </w:rPr>
        <w:t xml:space="preserve"> </w:t>
      </w:r>
      <w:r w:rsidRPr="00535CCD">
        <w:rPr>
          <w:rFonts w:ascii="Times New Roman" w:hAnsi="Times New Roman" w:cs="Times New Roman"/>
          <w:lang w:val="en-US"/>
        </w:rPr>
        <w:t xml:space="preserve">See </w:t>
      </w:r>
      <w:r w:rsidRPr="00535CCD">
        <w:rPr>
          <w:rFonts w:ascii="Times New Roman" w:hAnsi="Times New Roman" w:cs="Times New Roman"/>
          <w:i/>
          <w:lang w:val="en-US"/>
        </w:rPr>
        <w:t>Setlogelo v Setlogelo</w:t>
      </w:r>
      <w:r w:rsidRPr="00535CCD">
        <w:rPr>
          <w:rFonts w:ascii="Times New Roman" w:hAnsi="Times New Roman" w:cs="Times New Roman"/>
          <w:lang w:val="en-US"/>
        </w:rPr>
        <w:t xml:space="preserve"> 1914 AD 221; see also </w:t>
      </w:r>
      <w:r w:rsidRPr="00535CCD">
        <w:rPr>
          <w:rFonts w:ascii="Times New Roman" w:hAnsi="Times New Roman" w:cs="Times New Roman"/>
          <w:i/>
          <w:lang w:val="en-US"/>
        </w:rPr>
        <w:t>Grant-Dalton v Win and Others</w:t>
      </w:r>
      <w:r w:rsidRPr="00535CCD">
        <w:rPr>
          <w:rFonts w:ascii="Times New Roman" w:hAnsi="Times New Roman" w:cs="Times New Roman"/>
          <w:lang w:val="en-US"/>
        </w:rPr>
        <w:t xml:space="preserve"> 1923 WLD 180 at 185.</w:t>
      </w:r>
    </w:p>
  </w:footnote>
  <w:footnote w:id="4">
    <w:p w14:paraId="6443A524" w14:textId="5464A6AF" w:rsidR="00767D42" w:rsidRPr="00535CCD" w:rsidRDefault="00767D42" w:rsidP="00761657">
      <w:pPr>
        <w:pStyle w:val="FootnoteText"/>
        <w:jc w:val="both"/>
        <w:rPr>
          <w:rFonts w:ascii="Times New Roman" w:hAnsi="Times New Roman" w:cs="Times New Roman"/>
          <w:lang w:val="en-US"/>
        </w:rPr>
      </w:pPr>
      <w:r w:rsidRPr="00B72B49">
        <w:rPr>
          <w:rStyle w:val="FootnoteReference"/>
          <w:rFonts w:ascii="Times New Roman" w:hAnsi="Times New Roman" w:cs="Times New Roman"/>
        </w:rPr>
        <w:footnoteRef/>
      </w:r>
      <w:r w:rsidRPr="00B72B49">
        <w:rPr>
          <w:rFonts w:ascii="Times New Roman" w:hAnsi="Times New Roman" w:cs="Times New Roman"/>
        </w:rPr>
        <w:t xml:space="preserve"> </w:t>
      </w:r>
      <w:r w:rsidR="009D7720" w:rsidRPr="00B72B49">
        <w:rPr>
          <w:rFonts w:ascii="Times New Roman" w:hAnsi="Times New Roman" w:cs="Times New Roman"/>
        </w:rPr>
        <w:t xml:space="preserve">G </w:t>
      </w:r>
      <w:r w:rsidRPr="00B72B49">
        <w:rPr>
          <w:rFonts w:ascii="Times New Roman" w:hAnsi="Times New Roman" w:cs="Times New Roman"/>
        </w:rPr>
        <w:t xml:space="preserve">B Van Zyl, </w:t>
      </w:r>
      <w:bookmarkStart w:id="2" w:name="_Hlk117085446"/>
      <w:r w:rsidRPr="00B72B49">
        <w:rPr>
          <w:rFonts w:ascii="Times New Roman" w:hAnsi="Times New Roman" w:cs="Times New Roman"/>
          <w:i/>
        </w:rPr>
        <w:t>The Judicial Practice of South Africa</w:t>
      </w:r>
      <w:r w:rsidRPr="00B72B49">
        <w:rPr>
          <w:rFonts w:ascii="Times New Roman" w:hAnsi="Times New Roman" w:cs="Times New Roman"/>
        </w:rPr>
        <w:t xml:space="preserve"> </w:t>
      </w:r>
      <w:bookmarkEnd w:id="2"/>
      <w:r w:rsidRPr="00B72B49">
        <w:rPr>
          <w:rFonts w:ascii="Times New Roman" w:hAnsi="Times New Roman" w:cs="Times New Roman"/>
        </w:rPr>
        <w:t>Vol 1 4 ed at 401.</w:t>
      </w:r>
    </w:p>
  </w:footnote>
  <w:footnote w:id="5">
    <w:p w14:paraId="12234726" w14:textId="4C220A0D" w:rsidR="00767D42" w:rsidRPr="00535CCD" w:rsidRDefault="00767D42" w:rsidP="00761657">
      <w:pPr>
        <w:pStyle w:val="FootnoteText"/>
        <w:jc w:val="both"/>
        <w:rPr>
          <w:rFonts w:ascii="Times New Roman" w:hAnsi="Times New Roman" w:cs="Times New Roman"/>
          <w:lang w:val="en-US"/>
        </w:rPr>
      </w:pPr>
      <w:r w:rsidRPr="00535CCD">
        <w:rPr>
          <w:rStyle w:val="FootnoteReference"/>
          <w:rFonts w:ascii="Times New Roman" w:hAnsi="Times New Roman" w:cs="Times New Roman"/>
        </w:rPr>
        <w:footnoteRef/>
      </w:r>
      <w:r w:rsidRPr="00535CCD">
        <w:rPr>
          <w:rFonts w:ascii="Times New Roman" w:hAnsi="Times New Roman" w:cs="Times New Roman"/>
        </w:rPr>
        <w:t xml:space="preserve"> </w:t>
      </w:r>
      <w:r w:rsidRPr="00535CCD">
        <w:rPr>
          <w:rFonts w:ascii="Times New Roman" w:hAnsi="Times New Roman" w:cs="Times New Roman"/>
          <w:i/>
          <w:lang w:val="en-US"/>
        </w:rPr>
        <w:t>Safcor Forwarding (Johannesburg) (Pty (Ltd) v Chairman, National Transport Commission</w:t>
      </w:r>
      <w:r w:rsidRPr="00535CCD">
        <w:rPr>
          <w:rFonts w:ascii="Times New Roman" w:hAnsi="Times New Roman" w:cs="Times New Roman"/>
          <w:lang w:val="en-US"/>
        </w:rPr>
        <w:t xml:space="preserve"> 1982 (3) SA 654 (AD) at 674H-675A; </w:t>
      </w:r>
      <w:r w:rsidRPr="00535CCD">
        <w:rPr>
          <w:rFonts w:ascii="Times New Roman" w:hAnsi="Times New Roman" w:cs="Times New Roman"/>
          <w:i/>
          <w:lang w:val="en-US"/>
        </w:rPr>
        <w:t>National Director of Public Prosecutions v Mohammed</w:t>
      </w:r>
      <w:r w:rsidRPr="00535CCD">
        <w:rPr>
          <w:rFonts w:ascii="Times New Roman" w:hAnsi="Times New Roman" w:cs="Times New Roman"/>
          <w:lang w:val="en-US"/>
        </w:rPr>
        <w:t xml:space="preserve"> 2003 (4) SA 1 (CC) para 29; </w:t>
      </w:r>
      <w:r w:rsidRPr="00535CCD">
        <w:rPr>
          <w:rFonts w:ascii="Times New Roman" w:hAnsi="Times New Roman" w:cs="Times New Roman"/>
          <w:i/>
          <w:lang w:val="en-US"/>
        </w:rPr>
        <w:t>Du Randt v Du Randt</w:t>
      </w:r>
      <w:r w:rsidRPr="00535CCD">
        <w:rPr>
          <w:rFonts w:ascii="Times New Roman" w:hAnsi="Times New Roman" w:cs="Times New Roman"/>
          <w:lang w:val="en-US"/>
        </w:rPr>
        <w:t xml:space="preserve"> 1992 (3) SA 281 (E) at 289E-F; </w:t>
      </w:r>
      <w:r w:rsidRPr="00535CCD">
        <w:rPr>
          <w:rFonts w:ascii="Times New Roman" w:hAnsi="Times New Roman" w:cs="Times New Roman"/>
          <w:i/>
          <w:lang w:val="en-US"/>
        </w:rPr>
        <w:t>Ex parte St Clair Lynn</w:t>
      </w:r>
      <w:r w:rsidRPr="00535CCD">
        <w:rPr>
          <w:rFonts w:ascii="Times New Roman" w:hAnsi="Times New Roman" w:cs="Times New Roman"/>
          <w:lang w:val="en-US"/>
        </w:rPr>
        <w:t xml:space="preserve"> 1980 (3) SA 163 (W) at 164E-H. It should be noted that </w:t>
      </w:r>
      <w:r w:rsidRPr="00535CCD">
        <w:rPr>
          <w:rFonts w:ascii="Times New Roman" w:hAnsi="Times New Roman" w:cs="Times New Roman"/>
          <w:i/>
          <w:lang w:val="en-US"/>
        </w:rPr>
        <w:t>Du Randt</w:t>
      </w:r>
      <w:r w:rsidRPr="00535CCD">
        <w:rPr>
          <w:rFonts w:ascii="Times New Roman" w:hAnsi="Times New Roman" w:cs="Times New Roman"/>
          <w:lang w:val="en-US"/>
        </w:rPr>
        <w:t xml:space="preserve"> was overruled by this Court in </w:t>
      </w:r>
      <w:r w:rsidRPr="00535CCD">
        <w:rPr>
          <w:rFonts w:ascii="Times New Roman" w:hAnsi="Times New Roman" w:cs="Times New Roman"/>
          <w:i/>
          <w:lang w:val="en-US"/>
        </w:rPr>
        <w:t>MV Snow Delta: Serva Ship Ltd v Discount Tonnage</w:t>
      </w:r>
      <w:r w:rsidRPr="00535CCD">
        <w:rPr>
          <w:rFonts w:ascii="Times New Roman" w:hAnsi="Times New Roman" w:cs="Times New Roman"/>
          <w:lang w:val="en-US"/>
        </w:rPr>
        <w:t xml:space="preserve"> 2000 (4) SA 746 (SCA) para 6. </w:t>
      </w:r>
      <w:r w:rsidRPr="00535CCD">
        <w:rPr>
          <w:rFonts w:ascii="Times New Roman" w:hAnsi="Times New Roman" w:cs="Times New Roman"/>
          <w:i/>
          <w:lang w:val="en-US"/>
        </w:rPr>
        <w:t>Du Randt</w:t>
      </w:r>
      <w:r w:rsidRPr="00535CCD">
        <w:rPr>
          <w:rFonts w:ascii="Times New Roman" w:hAnsi="Times New Roman" w:cs="Times New Roman"/>
          <w:lang w:val="en-US"/>
        </w:rPr>
        <w:t xml:space="preserve"> held that an interim interdict remains operative in the event of an appeal noted against an order discharging the rule on the return date. This court held that this is incorrect. The proposition, that a rule nisi should only be granted where there is sufficient justification in the evidence placed before the court, was not disturbed. See also </w:t>
      </w:r>
      <w:r w:rsidRPr="00535CCD">
        <w:rPr>
          <w:rFonts w:ascii="Times New Roman" w:hAnsi="Times New Roman" w:cs="Times New Roman"/>
          <w:i/>
          <w:lang w:val="en-US"/>
        </w:rPr>
        <w:t xml:space="preserve">Ex parte Saiga Properties (Pty) Ltd </w:t>
      </w:r>
      <w:r w:rsidRPr="00535CCD">
        <w:rPr>
          <w:rFonts w:ascii="Times New Roman" w:hAnsi="Times New Roman" w:cs="Times New Roman"/>
          <w:lang w:val="en-US"/>
        </w:rPr>
        <w:t>1997 (4) SA 716 (E) at 720G -721A.</w:t>
      </w:r>
    </w:p>
  </w:footnote>
  <w:footnote w:id="6">
    <w:p w14:paraId="6E6D33F3" w14:textId="77777777" w:rsidR="00767D42" w:rsidRPr="000A64BB" w:rsidRDefault="00767D42" w:rsidP="00761657">
      <w:pPr>
        <w:pStyle w:val="FootnoteText"/>
        <w:jc w:val="both"/>
        <w:rPr>
          <w:rFonts w:ascii="Times New Roman" w:hAnsi="Times New Roman" w:cs="Times New Roman"/>
          <w:lang w:val="en-US"/>
        </w:rPr>
      </w:pPr>
      <w:r w:rsidRPr="00535CCD">
        <w:rPr>
          <w:rStyle w:val="FootnoteReference"/>
          <w:rFonts w:ascii="Times New Roman" w:hAnsi="Times New Roman" w:cs="Times New Roman"/>
        </w:rPr>
        <w:footnoteRef/>
      </w:r>
      <w:r w:rsidRPr="00535CCD">
        <w:rPr>
          <w:rFonts w:ascii="Times New Roman" w:hAnsi="Times New Roman" w:cs="Times New Roman"/>
        </w:rPr>
        <w:t xml:space="preserve"> </w:t>
      </w:r>
      <w:r w:rsidRPr="00535CCD">
        <w:rPr>
          <w:rFonts w:ascii="Times New Roman" w:hAnsi="Times New Roman" w:cs="Times New Roman"/>
          <w:lang w:val="en-US"/>
        </w:rPr>
        <w:t>The judgment of the high court confirms that the matter was postponed from time to time ‘on the trial roll’.</w:t>
      </w:r>
      <w:r w:rsidRPr="000A64BB">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24113"/>
      <w:docPartObj>
        <w:docPartGallery w:val="Page Numbers (Top of Page)"/>
        <w:docPartUnique/>
      </w:docPartObj>
    </w:sdtPr>
    <w:sdtEndPr>
      <w:rPr>
        <w:rFonts w:ascii="Arial" w:hAnsi="Arial" w:cs="Arial"/>
        <w:noProof/>
        <w:sz w:val="24"/>
        <w:szCs w:val="24"/>
      </w:rPr>
    </w:sdtEndPr>
    <w:sdtContent>
      <w:p w14:paraId="6106FFF6" w14:textId="635D62F3" w:rsidR="00767D42" w:rsidRPr="002969F6" w:rsidRDefault="00767D42">
        <w:pPr>
          <w:pStyle w:val="Header"/>
          <w:jc w:val="right"/>
          <w:rPr>
            <w:rFonts w:ascii="Arial" w:hAnsi="Arial" w:cs="Arial"/>
            <w:sz w:val="24"/>
            <w:szCs w:val="24"/>
          </w:rPr>
        </w:pPr>
        <w:r w:rsidRPr="002969F6">
          <w:rPr>
            <w:rFonts w:ascii="Arial" w:hAnsi="Arial" w:cs="Arial"/>
            <w:sz w:val="24"/>
            <w:szCs w:val="24"/>
          </w:rPr>
          <w:fldChar w:fldCharType="begin"/>
        </w:r>
        <w:r w:rsidRPr="002969F6">
          <w:rPr>
            <w:rFonts w:ascii="Arial" w:hAnsi="Arial" w:cs="Arial"/>
            <w:sz w:val="24"/>
            <w:szCs w:val="24"/>
          </w:rPr>
          <w:instrText xml:space="preserve"> PAGE   \* MERGEFORMAT </w:instrText>
        </w:r>
        <w:r w:rsidRPr="002969F6">
          <w:rPr>
            <w:rFonts w:ascii="Arial" w:hAnsi="Arial" w:cs="Arial"/>
            <w:sz w:val="24"/>
            <w:szCs w:val="24"/>
          </w:rPr>
          <w:fldChar w:fldCharType="separate"/>
        </w:r>
        <w:r w:rsidR="00B72621">
          <w:rPr>
            <w:rFonts w:ascii="Arial" w:hAnsi="Arial" w:cs="Arial"/>
            <w:noProof/>
            <w:sz w:val="24"/>
            <w:szCs w:val="24"/>
          </w:rPr>
          <w:t>2</w:t>
        </w:r>
        <w:r w:rsidRPr="002969F6">
          <w:rPr>
            <w:rFonts w:ascii="Arial" w:hAnsi="Arial" w:cs="Arial"/>
            <w:noProof/>
            <w:sz w:val="24"/>
            <w:szCs w:val="24"/>
          </w:rPr>
          <w:fldChar w:fldCharType="end"/>
        </w:r>
      </w:p>
    </w:sdtContent>
  </w:sdt>
  <w:p w14:paraId="64967CBF" w14:textId="77777777" w:rsidR="00767D42" w:rsidRDefault="00767D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C96"/>
    <w:multiLevelType w:val="hybridMultilevel"/>
    <w:tmpl w:val="1B62F6BA"/>
    <w:lvl w:ilvl="0" w:tplc="BA9813C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0E5C20CC"/>
    <w:multiLevelType w:val="hybridMultilevel"/>
    <w:tmpl w:val="113ECA78"/>
    <w:lvl w:ilvl="0" w:tplc="EE9A1FD8">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29A608C"/>
    <w:multiLevelType w:val="multilevel"/>
    <w:tmpl w:val="6E40E7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33030"/>
    <w:multiLevelType w:val="multilevel"/>
    <w:tmpl w:val="CC267B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1C5E23"/>
    <w:multiLevelType w:val="multilevel"/>
    <w:tmpl w:val="5DFE3C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520D9"/>
    <w:multiLevelType w:val="multilevel"/>
    <w:tmpl w:val="A3B4B3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234259CE"/>
    <w:multiLevelType w:val="multilevel"/>
    <w:tmpl w:val="0C14CA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D7531B"/>
    <w:multiLevelType w:val="multilevel"/>
    <w:tmpl w:val="31B67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5207E"/>
    <w:multiLevelType w:val="hybridMultilevel"/>
    <w:tmpl w:val="91B69C18"/>
    <w:lvl w:ilvl="0" w:tplc="E1AAD1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E66A8B"/>
    <w:multiLevelType w:val="hybridMultilevel"/>
    <w:tmpl w:val="60DEA700"/>
    <w:lvl w:ilvl="0" w:tplc="9AC641B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BE2D2C"/>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0260D6"/>
    <w:multiLevelType w:val="hybridMultilevel"/>
    <w:tmpl w:val="903E0692"/>
    <w:lvl w:ilvl="0" w:tplc="1CE6FB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3B44DC"/>
    <w:multiLevelType w:val="hybridMultilevel"/>
    <w:tmpl w:val="9AC29C00"/>
    <w:lvl w:ilvl="0" w:tplc="D0A6F0D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490E6F0F"/>
    <w:multiLevelType w:val="hybridMultilevel"/>
    <w:tmpl w:val="4FC818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880702C"/>
    <w:multiLevelType w:val="hybridMultilevel"/>
    <w:tmpl w:val="E09C7D96"/>
    <w:lvl w:ilvl="0" w:tplc="B18A785C">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5" w15:restartNumberingAfterBreak="0">
    <w:nsid w:val="646C420D"/>
    <w:multiLevelType w:val="hybridMultilevel"/>
    <w:tmpl w:val="1CE0099E"/>
    <w:lvl w:ilvl="0" w:tplc="7AA0E1FC">
      <w:start w:val="1"/>
      <w:numFmt w:val="lowerLetter"/>
      <w:lvlText w:val="(%1)"/>
      <w:lvlJc w:val="left"/>
      <w:pPr>
        <w:ind w:left="690" w:hanging="360"/>
      </w:pPr>
      <w:rPr>
        <w:i/>
      </w:r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16" w15:restartNumberingAfterBreak="0">
    <w:nsid w:val="65954A0E"/>
    <w:multiLevelType w:val="multilevel"/>
    <w:tmpl w:val="4D7E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133DBE"/>
    <w:multiLevelType w:val="hybridMultilevel"/>
    <w:tmpl w:val="BF6C3C80"/>
    <w:lvl w:ilvl="0" w:tplc="13FAE4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192FE1"/>
    <w:multiLevelType w:val="hybridMultilevel"/>
    <w:tmpl w:val="5D6C4C9A"/>
    <w:lvl w:ilvl="0" w:tplc="20F81F62">
      <w:start w:val="1"/>
      <w:numFmt w:val="lowerLetter"/>
      <w:lvlText w:val="(%1)"/>
      <w:lvlJc w:val="left"/>
      <w:pPr>
        <w:ind w:left="786" w:hanging="360"/>
      </w:pPr>
      <w:rPr>
        <w:rFonts w:asciiTheme="minorHAnsi" w:eastAsiaTheme="minorHAnsi" w:hAnsiTheme="minorHAnsi" w:cstheme="minorBidi"/>
        <w:i/>
        <w:iCs/>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9" w15:restartNumberingAfterBreak="0">
    <w:nsid w:val="742E6183"/>
    <w:multiLevelType w:val="multilevel"/>
    <w:tmpl w:val="5BE49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E252EE4"/>
    <w:multiLevelType w:val="multilevel"/>
    <w:tmpl w:val="4302F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16"/>
  </w:num>
  <w:num w:numId="10">
    <w:abstractNumId w:val="17"/>
  </w:num>
  <w:num w:numId="11">
    <w:abstractNumId w:val="11"/>
  </w:num>
  <w:num w:numId="12">
    <w:abstractNumId w:val="8"/>
  </w:num>
  <w:num w:numId="13">
    <w:abstractNumId w:val="1"/>
  </w:num>
  <w:num w:numId="14">
    <w:abstractNumId w:val="0"/>
  </w:num>
  <w:num w:numId="15">
    <w:abstractNumId w:val="7"/>
  </w:num>
  <w:num w:numId="16">
    <w:abstractNumId w:val="9"/>
  </w:num>
  <w:num w:numId="17">
    <w:abstractNumId w:val="20"/>
  </w:num>
  <w:num w:numId="18">
    <w:abstractNumId w:val="19"/>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NDU2NzAwMjIyNTNU0lEKTi0uzszPAykwrQUAwRrabywAAAA="/>
  </w:docVars>
  <w:rsids>
    <w:rsidRoot w:val="00994A83"/>
    <w:rsid w:val="00000F10"/>
    <w:rsid w:val="000019FB"/>
    <w:rsid w:val="00001E0E"/>
    <w:rsid w:val="000023C8"/>
    <w:rsid w:val="00002ADD"/>
    <w:rsid w:val="00003348"/>
    <w:rsid w:val="0000369B"/>
    <w:rsid w:val="00003F1A"/>
    <w:rsid w:val="000042C3"/>
    <w:rsid w:val="00004309"/>
    <w:rsid w:val="00004588"/>
    <w:rsid w:val="00004F3A"/>
    <w:rsid w:val="000055B4"/>
    <w:rsid w:val="00006477"/>
    <w:rsid w:val="00006C31"/>
    <w:rsid w:val="0000798C"/>
    <w:rsid w:val="00007D5C"/>
    <w:rsid w:val="00010166"/>
    <w:rsid w:val="00010360"/>
    <w:rsid w:val="000118C7"/>
    <w:rsid w:val="000135AF"/>
    <w:rsid w:val="000141B1"/>
    <w:rsid w:val="0001502A"/>
    <w:rsid w:val="00016539"/>
    <w:rsid w:val="000174AE"/>
    <w:rsid w:val="00020273"/>
    <w:rsid w:val="00020F11"/>
    <w:rsid w:val="00021F16"/>
    <w:rsid w:val="00022426"/>
    <w:rsid w:val="000235C9"/>
    <w:rsid w:val="000239ED"/>
    <w:rsid w:val="00023B97"/>
    <w:rsid w:val="000249EB"/>
    <w:rsid w:val="00024A22"/>
    <w:rsid w:val="00025DEB"/>
    <w:rsid w:val="000269A8"/>
    <w:rsid w:val="00030E73"/>
    <w:rsid w:val="00031322"/>
    <w:rsid w:val="00031EDD"/>
    <w:rsid w:val="00033C55"/>
    <w:rsid w:val="000353E2"/>
    <w:rsid w:val="0003588D"/>
    <w:rsid w:val="00036053"/>
    <w:rsid w:val="00036BF7"/>
    <w:rsid w:val="00037F86"/>
    <w:rsid w:val="000403D9"/>
    <w:rsid w:val="000404EE"/>
    <w:rsid w:val="0004058C"/>
    <w:rsid w:val="00041582"/>
    <w:rsid w:val="00041DC5"/>
    <w:rsid w:val="00041F4C"/>
    <w:rsid w:val="00042673"/>
    <w:rsid w:val="00042EFD"/>
    <w:rsid w:val="0004568D"/>
    <w:rsid w:val="000465F6"/>
    <w:rsid w:val="00046D98"/>
    <w:rsid w:val="00046E5B"/>
    <w:rsid w:val="00050E6F"/>
    <w:rsid w:val="000543CF"/>
    <w:rsid w:val="00055BE1"/>
    <w:rsid w:val="00056005"/>
    <w:rsid w:val="00056578"/>
    <w:rsid w:val="000569F5"/>
    <w:rsid w:val="00060D77"/>
    <w:rsid w:val="00060E92"/>
    <w:rsid w:val="000616E7"/>
    <w:rsid w:val="00062435"/>
    <w:rsid w:val="0006398E"/>
    <w:rsid w:val="00064571"/>
    <w:rsid w:val="00064E43"/>
    <w:rsid w:val="000652B1"/>
    <w:rsid w:val="00065573"/>
    <w:rsid w:val="00065BAB"/>
    <w:rsid w:val="00065E13"/>
    <w:rsid w:val="000669F8"/>
    <w:rsid w:val="00066BA5"/>
    <w:rsid w:val="00067CFD"/>
    <w:rsid w:val="00070608"/>
    <w:rsid w:val="00070650"/>
    <w:rsid w:val="0007088E"/>
    <w:rsid w:val="00070C11"/>
    <w:rsid w:val="0007145D"/>
    <w:rsid w:val="00072ECC"/>
    <w:rsid w:val="00074E08"/>
    <w:rsid w:val="000759D5"/>
    <w:rsid w:val="0007606F"/>
    <w:rsid w:val="00076170"/>
    <w:rsid w:val="000765FD"/>
    <w:rsid w:val="00076DE0"/>
    <w:rsid w:val="00077F2F"/>
    <w:rsid w:val="00080DD9"/>
    <w:rsid w:val="0008445D"/>
    <w:rsid w:val="00084A0F"/>
    <w:rsid w:val="00086358"/>
    <w:rsid w:val="0008636D"/>
    <w:rsid w:val="00086947"/>
    <w:rsid w:val="00086A8E"/>
    <w:rsid w:val="00086E15"/>
    <w:rsid w:val="0009048F"/>
    <w:rsid w:val="0009288D"/>
    <w:rsid w:val="00093191"/>
    <w:rsid w:val="00093775"/>
    <w:rsid w:val="00093CB1"/>
    <w:rsid w:val="00095D18"/>
    <w:rsid w:val="00096D7C"/>
    <w:rsid w:val="00096F8D"/>
    <w:rsid w:val="00097C2F"/>
    <w:rsid w:val="000A0522"/>
    <w:rsid w:val="000A0946"/>
    <w:rsid w:val="000A0A04"/>
    <w:rsid w:val="000A2C24"/>
    <w:rsid w:val="000A43EC"/>
    <w:rsid w:val="000A4625"/>
    <w:rsid w:val="000A64BB"/>
    <w:rsid w:val="000A6B16"/>
    <w:rsid w:val="000B02E2"/>
    <w:rsid w:val="000B1884"/>
    <w:rsid w:val="000B22D6"/>
    <w:rsid w:val="000B27A0"/>
    <w:rsid w:val="000B3085"/>
    <w:rsid w:val="000B698A"/>
    <w:rsid w:val="000B6F5A"/>
    <w:rsid w:val="000B727F"/>
    <w:rsid w:val="000B7478"/>
    <w:rsid w:val="000B7809"/>
    <w:rsid w:val="000B7E28"/>
    <w:rsid w:val="000C06A7"/>
    <w:rsid w:val="000C0A94"/>
    <w:rsid w:val="000C0D11"/>
    <w:rsid w:val="000C139A"/>
    <w:rsid w:val="000C2520"/>
    <w:rsid w:val="000C29A1"/>
    <w:rsid w:val="000C3C43"/>
    <w:rsid w:val="000C461A"/>
    <w:rsid w:val="000C61A1"/>
    <w:rsid w:val="000C7219"/>
    <w:rsid w:val="000C7825"/>
    <w:rsid w:val="000C796C"/>
    <w:rsid w:val="000D01F0"/>
    <w:rsid w:val="000D2236"/>
    <w:rsid w:val="000D35DB"/>
    <w:rsid w:val="000D364C"/>
    <w:rsid w:val="000D3ACF"/>
    <w:rsid w:val="000D5EDE"/>
    <w:rsid w:val="000D5F6A"/>
    <w:rsid w:val="000D6773"/>
    <w:rsid w:val="000D67FE"/>
    <w:rsid w:val="000D77D2"/>
    <w:rsid w:val="000E0906"/>
    <w:rsid w:val="000E1928"/>
    <w:rsid w:val="000E2C77"/>
    <w:rsid w:val="000E2F00"/>
    <w:rsid w:val="000E3B41"/>
    <w:rsid w:val="000E3BDC"/>
    <w:rsid w:val="000E5593"/>
    <w:rsid w:val="000E66CC"/>
    <w:rsid w:val="000E7344"/>
    <w:rsid w:val="000E78D6"/>
    <w:rsid w:val="000E7A5C"/>
    <w:rsid w:val="000F1017"/>
    <w:rsid w:val="000F2D64"/>
    <w:rsid w:val="000F4688"/>
    <w:rsid w:val="000F4DE3"/>
    <w:rsid w:val="000F5FA6"/>
    <w:rsid w:val="000F6616"/>
    <w:rsid w:val="00100153"/>
    <w:rsid w:val="001002C2"/>
    <w:rsid w:val="001010E3"/>
    <w:rsid w:val="001011AC"/>
    <w:rsid w:val="00101929"/>
    <w:rsid w:val="00101C43"/>
    <w:rsid w:val="00102527"/>
    <w:rsid w:val="001034BD"/>
    <w:rsid w:val="001037AF"/>
    <w:rsid w:val="0010494B"/>
    <w:rsid w:val="0010539F"/>
    <w:rsid w:val="00106009"/>
    <w:rsid w:val="00107323"/>
    <w:rsid w:val="001075E9"/>
    <w:rsid w:val="0011052C"/>
    <w:rsid w:val="001105ED"/>
    <w:rsid w:val="00115C4E"/>
    <w:rsid w:val="0011775E"/>
    <w:rsid w:val="00117F52"/>
    <w:rsid w:val="00120443"/>
    <w:rsid w:val="001206AB"/>
    <w:rsid w:val="001227F3"/>
    <w:rsid w:val="0012291B"/>
    <w:rsid w:val="00123288"/>
    <w:rsid w:val="00125F61"/>
    <w:rsid w:val="00125F8B"/>
    <w:rsid w:val="00126D38"/>
    <w:rsid w:val="00126EE0"/>
    <w:rsid w:val="00130A0B"/>
    <w:rsid w:val="001315D3"/>
    <w:rsid w:val="00132752"/>
    <w:rsid w:val="00132807"/>
    <w:rsid w:val="00133382"/>
    <w:rsid w:val="00133CBA"/>
    <w:rsid w:val="001349AF"/>
    <w:rsid w:val="001354A0"/>
    <w:rsid w:val="00135BAD"/>
    <w:rsid w:val="001365C6"/>
    <w:rsid w:val="00136652"/>
    <w:rsid w:val="001371C9"/>
    <w:rsid w:val="00137401"/>
    <w:rsid w:val="00140C38"/>
    <w:rsid w:val="00140CAD"/>
    <w:rsid w:val="001410DA"/>
    <w:rsid w:val="00141596"/>
    <w:rsid w:val="001437CE"/>
    <w:rsid w:val="00143C12"/>
    <w:rsid w:val="00143E81"/>
    <w:rsid w:val="001450F3"/>
    <w:rsid w:val="001454FE"/>
    <w:rsid w:val="001501FF"/>
    <w:rsid w:val="00151257"/>
    <w:rsid w:val="001512C8"/>
    <w:rsid w:val="00151D86"/>
    <w:rsid w:val="00152398"/>
    <w:rsid w:val="00152B21"/>
    <w:rsid w:val="00153797"/>
    <w:rsid w:val="001545BC"/>
    <w:rsid w:val="001557FF"/>
    <w:rsid w:val="0015641E"/>
    <w:rsid w:val="00156476"/>
    <w:rsid w:val="001570B8"/>
    <w:rsid w:val="00157AD8"/>
    <w:rsid w:val="00162443"/>
    <w:rsid w:val="0016264E"/>
    <w:rsid w:val="001628AB"/>
    <w:rsid w:val="0016330E"/>
    <w:rsid w:val="001641D4"/>
    <w:rsid w:val="00165083"/>
    <w:rsid w:val="001652DB"/>
    <w:rsid w:val="001657A5"/>
    <w:rsid w:val="00165FFD"/>
    <w:rsid w:val="00166416"/>
    <w:rsid w:val="00166AC0"/>
    <w:rsid w:val="001677A4"/>
    <w:rsid w:val="00167DBA"/>
    <w:rsid w:val="001702DE"/>
    <w:rsid w:val="00170B44"/>
    <w:rsid w:val="00170FC4"/>
    <w:rsid w:val="00174EEA"/>
    <w:rsid w:val="001751B0"/>
    <w:rsid w:val="0017580C"/>
    <w:rsid w:val="001761E0"/>
    <w:rsid w:val="00181145"/>
    <w:rsid w:val="00182E16"/>
    <w:rsid w:val="00182E7D"/>
    <w:rsid w:val="00183560"/>
    <w:rsid w:val="0018388F"/>
    <w:rsid w:val="00183A42"/>
    <w:rsid w:val="00183B2A"/>
    <w:rsid w:val="00183C20"/>
    <w:rsid w:val="00186843"/>
    <w:rsid w:val="001869E5"/>
    <w:rsid w:val="00191542"/>
    <w:rsid w:val="00191845"/>
    <w:rsid w:val="00192B87"/>
    <w:rsid w:val="0019355D"/>
    <w:rsid w:val="00193CE8"/>
    <w:rsid w:val="00194504"/>
    <w:rsid w:val="00194BBD"/>
    <w:rsid w:val="00195787"/>
    <w:rsid w:val="0019704B"/>
    <w:rsid w:val="0019762A"/>
    <w:rsid w:val="00197F20"/>
    <w:rsid w:val="001A070F"/>
    <w:rsid w:val="001A08F6"/>
    <w:rsid w:val="001A0A13"/>
    <w:rsid w:val="001A0B9D"/>
    <w:rsid w:val="001A149F"/>
    <w:rsid w:val="001A205B"/>
    <w:rsid w:val="001A3478"/>
    <w:rsid w:val="001A5218"/>
    <w:rsid w:val="001A5C9F"/>
    <w:rsid w:val="001A7B56"/>
    <w:rsid w:val="001B00B2"/>
    <w:rsid w:val="001B1A00"/>
    <w:rsid w:val="001B1C8F"/>
    <w:rsid w:val="001B1E34"/>
    <w:rsid w:val="001B28AD"/>
    <w:rsid w:val="001B4F0B"/>
    <w:rsid w:val="001B5F1C"/>
    <w:rsid w:val="001B77D5"/>
    <w:rsid w:val="001C0CB6"/>
    <w:rsid w:val="001C2CDC"/>
    <w:rsid w:val="001C33F2"/>
    <w:rsid w:val="001C3464"/>
    <w:rsid w:val="001C3C5B"/>
    <w:rsid w:val="001C406B"/>
    <w:rsid w:val="001C48ED"/>
    <w:rsid w:val="001C51EF"/>
    <w:rsid w:val="001C5C13"/>
    <w:rsid w:val="001C5FF1"/>
    <w:rsid w:val="001C637A"/>
    <w:rsid w:val="001C6686"/>
    <w:rsid w:val="001C66F4"/>
    <w:rsid w:val="001C7D30"/>
    <w:rsid w:val="001D58D6"/>
    <w:rsid w:val="001D5EA1"/>
    <w:rsid w:val="001D699B"/>
    <w:rsid w:val="001D6F3B"/>
    <w:rsid w:val="001D7858"/>
    <w:rsid w:val="001D78A5"/>
    <w:rsid w:val="001E2FA4"/>
    <w:rsid w:val="001E305C"/>
    <w:rsid w:val="001E3C00"/>
    <w:rsid w:val="001E40EB"/>
    <w:rsid w:val="001E4734"/>
    <w:rsid w:val="001E5690"/>
    <w:rsid w:val="001E635C"/>
    <w:rsid w:val="001E679C"/>
    <w:rsid w:val="001E6E56"/>
    <w:rsid w:val="001E711A"/>
    <w:rsid w:val="001E77E5"/>
    <w:rsid w:val="001F025D"/>
    <w:rsid w:val="001F03C3"/>
    <w:rsid w:val="001F117D"/>
    <w:rsid w:val="001F136D"/>
    <w:rsid w:val="001F1813"/>
    <w:rsid w:val="001F1E14"/>
    <w:rsid w:val="001F25EB"/>
    <w:rsid w:val="001F2D6D"/>
    <w:rsid w:val="001F2DAE"/>
    <w:rsid w:val="001F3B9B"/>
    <w:rsid w:val="001F597B"/>
    <w:rsid w:val="001F5B2F"/>
    <w:rsid w:val="001F7677"/>
    <w:rsid w:val="00201AD8"/>
    <w:rsid w:val="00202A68"/>
    <w:rsid w:val="00202AD9"/>
    <w:rsid w:val="00202BEE"/>
    <w:rsid w:val="0020398F"/>
    <w:rsid w:val="00204CC8"/>
    <w:rsid w:val="0020642C"/>
    <w:rsid w:val="00206865"/>
    <w:rsid w:val="0020799D"/>
    <w:rsid w:val="00210049"/>
    <w:rsid w:val="0021033B"/>
    <w:rsid w:val="002118B4"/>
    <w:rsid w:val="00212E2E"/>
    <w:rsid w:val="00213670"/>
    <w:rsid w:val="0021384D"/>
    <w:rsid w:val="002143D2"/>
    <w:rsid w:val="00214CE3"/>
    <w:rsid w:val="002150CB"/>
    <w:rsid w:val="00215AC7"/>
    <w:rsid w:val="00215B3F"/>
    <w:rsid w:val="00215F8B"/>
    <w:rsid w:val="002174E1"/>
    <w:rsid w:val="002218C2"/>
    <w:rsid w:val="00222122"/>
    <w:rsid w:val="00222DEB"/>
    <w:rsid w:val="002239D4"/>
    <w:rsid w:val="0022412B"/>
    <w:rsid w:val="00224300"/>
    <w:rsid w:val="0022597B"/>
    <w:rsid w:val="002260C6"/>
    <w:rsid w:val="00226627"/>
    <w:rsid w:val="002275FF"/>
    <w:rsid w:val="00230495"/>
    <w:rsid w:val="002308F1"/>
    <w:rsid w:val="00230D02"/>
    <w:rsid w:val="00231AFF"/>
    <w:rsid w:val="00232456"/>
    <w:rsid w:val="00235771"/>
    <w:rsid w:val="00235C15"/>
    <w:rsid w:val="002361B6"/>
    <w:rsid w:val="00236CD9"/>
    <w:rsid w:val="00237225"/>
    <w:rsid w:val="00237DC8"/>
    <w:rsid w:val="00240F25"/>
    <w:rsid w:val="002413E3"/>
    <w:rsid w:val="0024180F"/>
    <w:rsid w:val="00242F5C"/>
    <w:rsid w:val="00243528"/>
    <w:rsid w:val="002449D7"/>
    <w:rsid w:val="00250844"/>
    <w:rsid w:val="00251212"/>
    <w:rsid w:val="00252FAD"/>
    <w:rsid w:val="00254DD8"/>
    <w:rsid w:val="00256429"/>
    <w:rsid w:val="00257111"/>
    <w:rsid w:val="002576A9"/>
    <w:rsid w:val="002578EC"/>
    <w:rsid w:val="00257A4E"/>
    <w:rsid w:val="00257FB7"/>
    <w:rsid w:val="00260516"/>
    <w:rsid w:val="00260B1A"/>
    <w:rsid w:val="00260B62"/>
    <w:rsid w:val="002611A2"/>
    <w:rsid w:val="002613D7"/>
    <w:rsid w:val="002615DF"/>
    <w:rsid w:val="002616BF"/>
    <w:rsid w:val="00262BCF"/>
    <w:rsid w:val="00262C67"/>
    <w:rsid w:val="002636A0"/>
    <w:rsid w:val="002642E1"/>
    <w:rsid w:val="00265987"/>
    <w:rsid w:val="00265F21"/>
    <w:rsid w:val="0026608D"/>
    <w:rsid w:val="00266541"/>
    <w:rsid w:val="002667B1"/>
    <w:rsid w:val="00270367"/>
    <w:rsid w:val="00272887"/>
    <w:rsid w:val="00273761"/>
    <w:rsid w:val="00273C43"/>
    <w:rsid w:val="00274ED0"/>
    <w:rsid w:val="00275377"/>
    <w:rsid w:val="00275497"/>
    <w:rsid w:val="00276A0B"/>
    <w:rsid w:val="00277E4F"/>
    <w:rsid w:val="0028005E"/>
    <w:rsid w:val="00280392"/>
    <w:rsid w:val="00281896"/>
    <w:rsid w:val="00282772"/>
    <w:rsid w:val="0028309A"/>
    <w:rsid w:val="002835FB"/>
    <w:rsid w:val="00283B4D"/>
    <w:rsid w:val="0028448B"/>
    <w:rsid w:val="002860A2"/>
    <w:rsid w:val="002861A7"/>
    <w:rsid w:val="00286AB7"/>
    <w:rsid w:val="00290115"/>
    <w:rsid w:val="002905BE"/>
    <w:rsid w:val="002914CC"/>
    <w:rsid w:val="0029151A"/>
    <w:rsid w:val="00291637"/>
    <w:rsid w:val="00291CCB"/>
    <w:rsid w:val="0029204B"/>
    <w:rsid w:val="002928F7"/>
    <w:rsid w:val="00292B8D"/>
    <w:rsid w:val="00292FFB"/>
    <w:rsid w:val="002932EA"/>
    <w:rsid w:val="0029376E"/>
    <w:rsid w:val="002938C7"/>
    <w:rsid w:val="00293E8E"/>
    <w:rsid w:val="00294697"/>
    <w:rsid w:val="00294D8A"/>
    <w:rsid w:val="00295A45"/>
    <w:rsid w:val="00295D8D"/>
    <w:rsid w:val="002962F8"/>
    <w:rsid w:val="002969F6"/>
    <w:rsid w:val="002A1822"/>
    <w:rsid w:val="002A1B49"/>
    <w:rsid w:val="002A1FA4"/>
    <w:rsid w:val="002A247C"/>
    <w:rsid w:val="002A2E52"/>
    <w:rsid w:val="002A2F46"/>
    <w:rsid w:val="002A3316"/>
    <w:rsid w:val="002A48C8"/>
    <w:rsid w:val="002A5923"/>
    <w:rsid w:val="002A6B45"/>
    <w:rsid w:val="002A6C43"/>
    <w:rsid w:val="002A7FAA"/>
    <w:rsid w:val="002A7FEF"/>
    <w:rsid w:val="002B0A46"/>
    <w:rsid w:val="002B1724"/>
    <w:rsid w:val="002B1933"/>
    <w:rsid w:val="002B1F97"/>
    <w:rsid w:val="002B23EF"/>
    <w:rsid w:val="002B43C9"/>
    <w:rsid w:val="002B47D8"/>
    <w:rsid w:val="002B4F9C"/>
    <w:rsid w:val="002B540A"/>
    <w:rsid w:val="002B6513"/>
    <w:rsid w:val="002C2C7C"/>
    <w:rsid w:val="002C327D"/>
    <w:rsid w:val="002C4973"/>
    <w:rsid w:val="002C4BB8"/>
    <w:rsid w:val="002C5380"/>
    <w:rsid w:val="002C55DE"/>
    <w:rsid w:val="002C64AA"/>
    <w:rsid w:val="002C6970"/>
    <w:rsid w:val="002C6E42"/>
    <w:rsid w:val="002C74B0"/>
    <w:rsid w:val="002C7A4A"/>
    <w:rsid w:val="002D0699"/>
    <w:rsid w:val="002D3A98"/>
    <w:rsid w:val="002D4033"/>
    <w:rsid w:val="002D43EB"/>
    <w:rsid w:val="002D5303"/>
    <w:rsid w:val="002D5A74"/>
    <w:rsid w:val="002D5B2F"/>
    <w:rsid w:val="002D6965"/>
    <w:rsid w:val="002D711E"/>
    <w:rsid w:val="002D730E"/>
    <w:rsid w:val="002D79FF"/>
    <w:rsid w:val="002E13C1"/>
    <w:rsid w:val="002E21B0"/>
    <w:rsid w:val="002E35D3"/>
    <w:rsid w:val="002E56FB"/>
    <w:rsid w:val="002E5C26"/>
    <w:rsid w:val="002E710F"/>
    <w:rsid w:val="002E79FB"/>
    <w:rsid w:val="002F0818"/>
    <w:rsid w:val="002F0B6A"/>
    <w:rsid w:val="002F1040"/>
    <w:rsid w:val="002F22BF"/>
    <w:rsid w:val="002F22E5"/>
    <w:rsid w:val="002F289B"/>
    <w:rsid w:val="002F320F"/>
    <w:rsid w:val="002F4036"/>
    <w:rsid w:val="002F40B4"/>
    <w:rsid w:val="002F5157"/>
    <w:rsid w:val="002F5D8F"/>
    <w:rsid w:val="002F642E"/>
    <w:rsid w:val="002F6BF1"/>
    <w:rsid w:val="00300166"/>
    <w:rsid w:val="00300CF3"/>
    <w:rsid w:val="00300F09"/>
    <w:rsid w:val="00302DCA"/>
    <w:rsid w:val="003035B5"/>
    <w:rsid w:val="00303642"/>
    <w:rsid w:val="003046DD"/>
    <w:rsid w:val="00305396"/>
    <w:rsid w:val="00307F0D"/>
    <w:rsid w:val="0031032A"/>
    <w:rsid w:val="00310526"/>
    <w:rsid w:val="003109B3"/>
    <w:rsid w:val="00311A02"/>
    <w:rsid w:val="0031306A"/>
    <w:rsid w:val="003133D6"/>
    <w:rsid w:val="003160D2"/>
    <w:rsid w:val="003161F4"/>
    <w:rsid w:val="00316310"/>
    <w:rsid w:val="0031654D"/>
    <w:rsid w:val="0031748B"/>
    <w:rsid w:val="003208B7"/>
    <w:rsid w:val="00320CCF"/>
    <w:rsid w:val="0032182E"/>
    <w:rsid w:val="00321844"/>
    <w:rsid w:val="00323260"/>
    <w:rsid w:val="003250C5"/>
    <w:rsid w:val="003266B9"/>
    <w:rsid w:val="00327705"/>
    <w:rsid w:val="0033047B"/>
    <w:rsid w:val="00331C49"/>
    <w:rsid w:val="00331D83"/>
    <w:rsid w:val="00333035"/>
    <w:rsid w:val="00334740"/>
    <w:rsid w:val="003358A3"/>
    <w:rsid w:val="0033631A"/>
    <w:rsid w:val="0033740E"/>
    <w:rsid w:val="00340F34"/>
    <w:rsid w:val="003410B2"/>
    <w:rsid w:val="00341AB5"/>
    <w:rsid w:val="00341B83"/>
    <w:rsid w:val="00341FB0"/>
    <w:rsid w:val="00343AD4"/>
    <w:rsid w:val="00344228"/>
    <w:rsid w:val="00345FA2"/>
    <w:rsid w:val="003472E5"/>
    <w:rsid w:val="00347C46"/>
    <w:rsid w:val="0035049E"/>
    <w:rsid w:val="003505AA"/>
    <w:rsid w:val="00350622"/>
    <w:rsid w:val="0035097C"/>
    <w:rsid w:val="00351522"/>
    <w:rsid w:val="003515C0"/>
    <w:rsid w:val="00351EA3"/>
    <w:rsid w:val="0035216A"/>
    <w:rsid w:val="003535BC"/>
    <w:rsid w:val="003537A4"/>
    <w:rsid w:val="00356644"/>
    <w:rsid w:val="003572B6"/>
    <w:rsid w:val="00357828"/>
    <w:rsid w:val="003602BB"/>
    <w:rsid w:val="003604D5"/>
    <w:rsid w:val="00361A63"/>
    <w:rsid w:val="00362D30"/>
    <w:rsid w:val="00362DF0"/>
    <w:rsid w:val="003636CB"/>
    <w:rsid w:val="003637E7"/>
    <w:rsid w:val="003666DD"/>
    <w:rsid w:val="0036722D"/>
    <w:rsid w:val="00370191"/>
    <w:rsid w:val="00370D40"/>
    <w:rsid w:val="003710A5"/>
    <w:rsid w:val="0037198C"/>
    <w:rsid w:val="00375F4D"/>
    <w:rsid w:val="003769A3"/>
    <w:rsid w:val="00377026"/>
    <w:rsid w:val="00377112"/>
    <w:rsid w:val="003775BB"/>
    <w:rsid w:val="00377F05"/>
    <w:rsid w:val="00380C52"/>
    <w:rsid w:val="00381F8E"/>
    <w:rsid w:val="00382B36"/>
    <w:rsid w:val="00383E2F"/>
    <w:rsid w:val="0038441B"/>
    <w:rsid w:val="00384C90"/>
    <w:rsid w:val="00384EE3"/>
    <w:rsid w:val="0038542C"/>
    <w:rsid w:val="00386410"/>
    <w:rsid w:val="00386540"/>
    <w:rsid w:val="003906E2"/>
    <w:rsid w:val="00390874"/>
    <w:rsid w:val="0039093F"/>
    <w:rsid w:val="0039373D"/>
    <w:rsid w:val="003939D4"/>
    <w:rsid w:val="00394BF5"/>
    <w:rsid w:val="00395DD6"/>
    <w:rsid w:val="003966AC"/>
    <w:rsid w:val="0039729C"/>
    <w:rsid w:val="003A0AD3"/>
    <w:rsid w:val="003A1E4A"/>
    <w:rsid w:val="003A1F33"/>
    <w:rsid w:val="003A2CCA"/>
    <w:rsid w:val="003A3844"/>
    <w:rsid w:val="003A3E87"/>
    <w:rsid w:val="003A451C"/>
    <w:rsid w:val="003A4885"/>
    <w:rsid w:val="003A5D31"/>
    <w:rsid w:val="003A5F73"/>
    <w:rsid w:val="003A6E9C"/>
    <w:rsid w:val="003A7CDF"/>
    <w:rsid w:val="003B0987"/>
    <w:rsid w:val="003B0D30"/>
    <w:rsid w:val="003B10EA"/>
    <w:rsid w:val="003B1A83"/>
    <w:rsid w:val="003B1B12"/>
    <w:rsid w:val="003B27FF"/>
    <w:rsid w:val="003B2C1D"/>
    <w:rsid w:val="003B4018"/>
    <w:rsid w:val="003B5855"/>
    <w:rsid w:val="003B5CD7"/>
    <w:rsid w:val="003B5FC2"/>
    <w:rsid w:val="003B6341"/>
    <w:rsid w:val="003B67BD"/>
    <w:rsid w:val="003B7B86"/>
    <w:rsid w:val="003C392B"/>
    <w:rsid w:val="003C3DC6"/>
    <w:rsid w:val="003C50E1"/>
    <w:rsid w:val="003C55C9"/>
    <w:rsid w:val="003C766A"/>
    <w:rsid w:val="003D1806"/>
    <w:rsid w:val="003D3038"/>
    <w:rsid w:val="003D35A2"/>
    <w:rsid w:val="003D5091"/>
    <w:rsid w:val="003D5818"/>
    <w:rsid w:val="003D65F1"/>
    <w:rsid w:val="003D67C1"/>
    <w:rsid w:val="003D765F"/>
    <w:rsid w:val="003D7A92"/>
    <w:rsid w:val="003D7EC5"/>
    <w:rsid w:val="003E09C7"/>
    <w:rsid w:val="003E1B14"/>
    <w:rsid w:val="003E2043"/>
    <w:rsid w:val="003E2345"/>
    <w:rsid w:val="003E3669"/>
    <w:rsid w:val="003E3B63"/>
    <w:rsid w:val="003E4135"/>
    <w:rsid w:val="003E582A"/>
    <w:rsid w:val="003E6C34"/>
    <w:rsid w:val="003E7086"/>
    <w:rsid w:val="003F007E"/>
    <w:rsid w:val="003F02FB"/>
    <w:rsid w:val="003F15E0"/>
    <w:rsid w:val="003F176F"/>
    <w:rsid w:val="003F1DA2"/>
    <w:rsid w:val="003F35F6"/>
    <w:rsid w:val="003F4A5C"/>
    <w:rsid w:val="003F5570"/>
    <w:rsid w:val="003F56E3"/>
    <w:rsid w:val="003F60ED"/>
    <w:rsid w:val="00403740"/>
    <w:rsid w:val="00403B24"/>
    <w:rsid w:val="00404EF1"/>
    <w:rsid w:val="0040565C"/>
    <w:rsid w:val="004065E3"/>
    <w:rsid w:val="004072D6"/>
    <w:rsid w:val="00407ACB"/>
    <w:rsid w:val="00407D38"/>
    <w:rsid w:val="00410779"/>
    <w:rsid w:val="00411962"/>
    <w:rsid w:val="00413914"/>
    <w:rsid w:val="00413E2D"/>
    <w:rsid w:val="0041461C"/>
    <w:rsid w:val="00415F80"/>
    <w:rsid w:val="004213F2"/>
    <w:rsid w:val="00423968"/>
    <w:rsid w:val="00423B5B"/>
    <w:rsid w:val="00424196"/>
    <w:rsid w:val="004259C7"/>
    <w:rsid w:val="00426298"/>
    <w:rsid w:val="00426864"/>
    <w:rsid w:val="004313A6"/>
    <w:rsid w:val="004332B2"/>
    <w:rsid w:val="0043377A"/>
    <w:rsid w:val="00434D80"/>
    <w:rsid w:val="00437338"/>
    <w:rsid w:val="00437793"/>
    <w:rsid w:val="00443BCD"/>
    <w:rsid w:val="004444A7"/>
    <w:rsid w:val="00444646"/>
    <w:rsid w:val="00444657"/>
    <w:rsid w:val="00445BBF"/>
    <w:rsid w:val="00445C84"/>
    <w:rsid w:val="00446DFD"/>
    <w:rsid w:val="00447661"/>
    <w:rsid w:val="004515C3"/>
    <w:rsid w:val="00451798"/>
    <w:rsid w:val="0045185D"/>
    <w:rsid w:val="00452D83"/>
    <w:rsid w:val="0045361B"/>
    <w:rsid w:val="00453A0E"/>
    <w:rsid w:val="004541DC"/>
    <w:rsid w:val="004544F5"/>
    <w:rsid w:val="00454535"/>
    <w:rsid w:val="00454FDC"/>
    <w:rsid w:val="0045649C"/>
    <w:rsid w:val="00456B38"/>
    <w:rsid w:val="004576C9"/>
    <w:rsid w:val="0046055D"/>
    <w:rsid w:val="00460841"/>
    <w:rsid w:val="00461E03"/>
    <w:rsid w:val="0046212B"/>
    <w:rsid w:val="004622F0"/>
    <w:rsid w:val="00462A92"/>
    <w:rsid w:val="0046316A"/>
    <w:rsid w:val="00463829"/>
    <w:rsid w:val="00464653"/>
    <w:rsid w:val="004649D5"/>
    <w:rsid w:val="00464A2B"/>
    <w:rsid w:val="00465DEC"/>
    <w:rsid w:val="0046732A"/>
    <w:rsid w:val="00467A12"/>
    <w:rsid w:val="00470650"/>
    <w:rsid w:val="00470E21"/>
    <w:rsid w:val="00470FA2"/>
    <w:rsid w:val="00471382"/>
    <w:rsid w:val="00471CA2"/>
    <w:rsid w:val="0047207F"/>
    <w:rsid w:val="004724C5"/>
    <w:rsid w:val="00473099"/>
    <w:rsid w:val="00473C4F"/>
    <w:rsid w:val="00473E8A"/>
    <w:rsid w:val="004770A5"/>
    <w:rsid w:val="004806A7"/>
    <w:rsid w:val="00480A34"/>
    <w:rsid w:val="00481F92"/>
    <w:rsid w:val="00482B98"/>
    <w:rsid w:val="00482ECE"/>
    <w:rsid w:val="0048444A"/>
    <w:rsid w:val="004844F3"/>
    <w:rsid w:val="0048475E"/>
    <w:rsid w:val="00485554"/>
    <w:rsid w:val="004866BF"/>
    <w:rsid w:val="004876C1"/>
    <w:rsid w:val="00487EE2"/>
    <w:rsid w:val="00487FF0"/>
    <w:rsid w:val="004905EB"/>
    <w:rsid w:val="00491840"/>
    <w:rsid w:val="004919F0"/>
    <w:rsid w:val="004921D4"/>
    <w:rsid w:val="00494B69"/>
    <w:rsid w:val="00494F13"/>
    <w:rsid w:val="00494FB2"/>
    <w:rsid w:val="00495011"/>
    <w:rsid w:val="004952E5"/>
    <w:rsid w:val="00495B4E"/>
    <w:rsid w:val="00496B7C"/>
    <w:rsid w:val="00496B95"/>
    <w:rsid w:val="00496C7B"/>
    <w:rsid w:val="00497335"/>
    <w:rsid w:val="004978C8"/>
    <w:rsid w:val="00497C25"/>
    <w:rsid w:val="004A154E"/>
    <w:rsid w:val="004A48A0"/>
    <w:rsid w:val="004A55F0"/>
    <w:rsid w:val="004A67CF"/>
    <w:rsid w:val="004A7800"/>
    <w:rsid w:val="004B03E5"/>
    <w:rsid w:val="004B0E30"/>
    <w:rsid w:val="004B0E41"/>
    <w:rsid w:val="004B118A"/>
    <w:rsid w:val="004B1AC5"/>
    <w:rsid w:val="004B1DF7"/>
    <w:rsid w:val="004B378E"/>
    <w:rsid w:val="004B3A87"/>
    <w:rsid w:val="004B483A"/>
    <w:rsid w:val="004B4C9A"/>
    <w:rsid w:val="004B7038"/>
    <w:rsid w:val="004B7D97"/>
    <w:rsid w:val="004B7DFF"/>
    <w:rsid w:val="004C0EC9"/>
    <w:rsid w:val="004C1C51"/>
    <w:rsid w:val="004C2AC0"/>
    <w:rsid w:val="004C2C77"/>
    <w:rsid w:val="004C3663"/>
    <w:rsid w:val="004C3DB6"/>
    <w:rsid w:val="004C3F1D"/>
    <w:rsid w:val="004C4ABC"/>
    <w:rsid w:val="004C5EBA"/>
    <w:rsid w:val="004C61DE"/>
    <w:rsid w:val="004C61F5"/>
    <w:rsid w:val="004C7764"/>
    <w:rsid w:val="004D0473"/>
    <w:rsid w:val="004D0C8E"/>
    <w:rsid w:val="004D0DA5"/>
    <w:rsid w:val="004D1747"/>
    <w:rsid w:val="004D203D"/>
    <w:rsid w:val="004D325A"/>
    <w:rsid w:val="004D3A54"/>
    <w:rsid w:val="004D4363"/>
    <w:rsid w:val="004D485C"/>
    <w:rsid w:val="004D5737"/>
    <w:rsid w:val="004D6DA8"/>
    <w:rsid w:val="004E143F"/>
    <w:rsid w:val="004E15A0"/>
    <w:rsid w:val="004E21EF"/>
    <w:rsid w:val="004E2504"/>
    <w:rsid w:val="004E27C2"/>
    <w:rsid w:val="004E2C1D"/>
    <w:rsid w:val="004E3269"/>
    <w:rsid w:val="004E4C76"/>
    <w:rsid w:val="004E4FFB"/>
    <w:rsid w:val="004E5706"/>
    <w:rsid w:val="004E659A"/>
    <w:rsid w:val="004E77BC"/>
    <w:rsid w:val="004F0CE3"/>
    <w:rsid w:val="004F1C95"/>
    <w:rsid w:val="004F2D63"/>
    <w:rsid w:val="004F357D"/>
    <w:rsid w:val="004F3EAC"/>
    <w:rsid w:val="004F42B2"/>
    <w:rsid w:val="004F63A8"/>
    <w:rsid w:val="004F75D2"/>
    <w:rsid w:val="005014ED"/>
    <w:rsid w:val="005016C7"/>
    <w:rsid w:val="00501AA7"/>
    <w:rsid w:val="00501DC3"/>
    <w:rsid w:val="0050539A"/>
    <w:rsid w:val="005061DA"/>
    <w:rsid w:val="00507A73"/>
    <w:rsid w:val="00507DB9"/>
    <w:rsid w:val="0051085E"/>
    <w:rsid w:val="00510925"/>
    <w:rsid w:val="00510BBE"/>
    <w:rsid w:val="005118B7"/>
    <w:rsid w:val="005119E3"/>
    <w:rsid w:val="00511C7D"/>
    <w:rsid w:val="005129E5"/>
    <w:rsid w:val="005157EC"/>
    <w:rsid w:val="00515A14"/>
    <w:rsid w:val="00521024"/>
    <w:rsid w:val="00521BDB"/>
    <w:rsid w:val="00521D0D"/>
    <w:rsid w:val="00521EC1"/>
    <w:rsid w:val="00522BF5"/>
    <w:rsid w:val="005232E1"/>
    <w:rsid w:val="005233C8"/>
    <w:rsid w:val="00523F3A"/>
    <w:rsid w:val="005240CD"/>
    <w:rsid w:val="005250D0"/>
    <w:rsid w:val="00525919"/>
    <w:rsid w:val="00526335"/>
    <w:rsid w:val="005275F5"/>
    <w:rsid w:val="00527F8B"/>
    <w:rsid w:val="00530EAA"/>
    <w:rsid w:val="00531C24"/>
    <w:rsid w:val="00532ADD"/>
    <w:rsid w:val="00533563"/>
    <w:rsid w:val="0053495E"/>
    <w:rsid w:val="00535BF9"/>
    <w:rsid w:val="00535CCD"/>
    <w:rsid w:val="005361FA"/>
    <w:rsid w:val="00537113"/>
    <w:rsid w:val="005417D7"/>
    <w:rsid w:val="0054188E"/>
    <w:rsid w:val="005419AD"/>
    <w:rsid w:val="00541C5F"/>
    <w:rsid w:val="00541E50"/>
    <w:rsid w:val="005429C0"/>
    <w:rsid w:val="0054424B"/>
    <w:rsid w:val="005443BB"/>
    <w:rsid w:val="00544719"/>
    <w:rsid w:val="00547450"/>
    <w:rsid w:val="005504DE"/>
    <w:rsid w:val="0055087D"/>
    <w:rsid w:val="0055158D"/>
    <w:rsid w:val="00551A8F"/>
    <w:rsid w:val="00551D23"/>
    <w:rsid w:val="005523F3"/>
    <w:rsid w:val="005539D5"/>
    <w:rsid w:val="00553EB7"/>
    <w:rsid w:val="005559FD"/>
    <w:rsid w:val="00560983"/>
    <w:rsid w:val="005611FD"/>
    <w:rsid w:val="00561360"/>
    <w:rsid w:val="00561527"/>
    <w:rsid w:val="00561738"/>
    <w:rsid w:val="005636C3"/>
    <w:rsid w:val="00563DCD"/>
    <w:rsid w:val="005647E2"/>
    <w:rsid w:val="00564B1A"/>
    <w:rsid w:val="0056575A"/>
    <w:rsid w:val="00565A2C"/>
    <w:rsid w:val="00566485"/>
    <w:rsid w:val="00566F06"/>
    <w:rsid w:val="00567ABD"/>
    <w:rsid w:val="005703F2"/>
    <w:rsid w:val="0057169F"/>
    <w:rsid w:val="00571CB3"/>
    <w:rsid w:val="00571FC0"/>
    <w:rsid w:val="005728AD"/>
    <w:rsid w:val="00572BEC"/>
    <w:rsid w:val="005737E8"/>
    <w:rsid w:val="00574270"/>
    <w:rsid w:val="00574C19"/>
    <w:rsid w:val="005756A9"/>
    <w:rsid w:val="00575C84"/>
    <w:rsid w:val="005760FD"/>
    <w:rsid w:val="00576B34"/>
    <w:rsid w:val="00580609"/>
    <w:rsid w:val="005808FA"/>
    <w:rsid w:val="005819E4"/>
    <w:rsid w:val="00582D79"/>
    <w:rsid w:val="005835B9"/>
    <w:rsid w:val="005858A7"/>
    <w:rsid w:val="005864FF"/>
    <w:rsid w:val="00586F8C"/>
    <w:rsid w:val="00587052"/>
    <w:rsid w:val="005872EA"/>
    <w:rsid w:val="00590393"/>
    <w:rsid w:val="0059074A"/>
    <w:rsid w:val="00590E55"/>
    <w:rsid w:val="00591109"/>
    <w:rsid w:val="005914F6"/>
    <w:rsid w:val="00591E59"/>
    <w:rsid w:val="00592C56"/>
    <w:rsid w:val="00592DF9"/>
    <w:rsid w:val="00593909"/>
    <w:rsid w:val="00593A34"/>
    <w:rsid w:val="0059519E"/>
    <w:rsid w:val="00595386"/>
    <w:rsid w:val="00595999"/>
    <w:rsid w:val="00596904"/>
    <w:rsid w:val="005A12C0"/>
    <w:rsid w:val="005A14B1"/>
    <w:rsid w:val="005A16D9"/>
    <w:rsid w:val="005A1774"/>
    <w:rsid w:val="005A19D6"/>
    <w:rsid w:val="005A290B"/>
    <w:rsid w:val="005A2C53"/>
    <w:rsid w:val="005A32C9"/>
    <w:rsid w:val="005A3471"/>
    <w:rsid w:val="005A6EF0"/>
    <w:rsid w:val="005A719B"/>
    <w:rsid w:val="005A7393"/>
    <w:rsid w:val="005B0405"/>
    <w:rsid w:val="005B1158"/>
    <w:rsid w:val="005B2044"/>
    <w:rsid w:val="005B4A65"/>
    <w:rsid w:val="005B5071"/>
    <w:rsid w:val="005B667E"/>
    <w:rsid w:val="005B7367"/>
    <w:rsid w:val="005B7683"/>
    <w:rsid w:val="005C057A"/>
    <w:rsid w:val="005C077F"/>
    <w:rsid w:val="005C1214"/>
    <w:rsid w:val="005C18CA"/>
    <w:rsid w:val="005C211F"/>
    <w:rsid w:val="005C3161"/>
    <w:rsid w:val="005C3165"/>
    <w:rsid w:val="005C39BD"/>
    <w:rsid w:val="005C42A7"/>
    <w:rsid w:val="005C4986"/>
    <w:rsid w:val="005C4FC9"/>
    <w:rsid w:val="005C51D1"/>
    <w:rsid w:val="005C608B"/>
    <w:rsid w:val="005C6364"/>
    <w:rsid w:val="005C6425"/>
    <w:rsid w:val="005C6FA7"/>
    <w:rsid w:val="005C7163"/>
    <w:rsid w:val="005D026E"/>
    <w:rsid w:val="005D02FC"/>
    <w:rsid w:val="005D030F"/>
    <w:rsid w:val="005D1DCD"/>
    <w:rsid w:val="005D1E08"/>
    <w:rsid w:val="005D22C6"/>
    <w:rsid w:val="005D293B"/>
    <w:rsid w:val="005D30F8"/>
    <w:rsid w:val="005D31DD"/>
    <w:rsid w:val="005D36C7"/>
    <w:rsid w:val="005D3E95"/>
    <w:rsid w:val="005D3FD2"/>
    <w:rsid w:val="005D661C"/>
    <w:rsid w:val="005D66B1"/>
    <w:rsid w:val="005D7B4B"/>
    <w:rsid w:val="005E03BB"/>
    <w:rsid w:val="005E04BE"/>
    <w:rsid w:val="005E0893"/>
    <w:rsid w:val="005E0D3B"/>
    <w:rsid w:val="005E1742"/>
    <w:rsid w:val="005E2421"/>
    <w:rsid w:val="005E620D"/>
    <w:rsid w:val="005E6C83"/>
    <w:rsid w:val="005E6CC8"/>
    <w:rsid w:val="005E71B5"/>
    <w:rsid w:val="005E7FF9"/>
    <w:rsid w:val="005F029B"/>
    <w:rsid w:val="005F249B"/>
    <w:rsid w:val="005F3789"/>
    <w:rsid w:val="005F5195"/>
    <w:rsid w:val="005F5615"/>
    <w:rsid w:val="005F58CF"/>
    <w:rsid w:val="005F645E"/>
    <w:rsid w:val="005F782B"/>
    <w:rsid w:val="005F7F0F"/>
    <w:rsid w:val="00601715"/>
    <w:rsid w:val="006017BF"/>
    <w:rsid w:val="006038B1"/>
    <w:rsid w:val="00603BC2"/>
    <w:rsid w:val="00604756"/>
    <w:rsid w:val="0060706D"/>
    <w:rsid w:val="0060775B"/>
    <w:rsid w:val="00610CAD"/>
    <w:rsid w:val="00610DE2"/>
    <w:rsid w:val="00610ECE"/>
    <w:rsid w:val="00611A7E"/>
    <w:rsid w:val="0061230D"/>
    <w:rsid w:val="00613057"/>
    <w:rsid w:val="006131DD"/>
    <w:rsid w:val="00613425"/>
    <w:rsid w:val="00614475"/>
    <w:rsid w:val="006146D4"/>
    <w:rsid w:val="00615212"/>
    <w:rsid w:val="00615522"/>
    <w:rsid w:val="00616151"/>
    <w:rsid w:val="00616321"/>
    <w:rsid w:val="0061779B"/>
    <w:rsid w:val="006201C0"/>
    <w:rsid w:val="0062041E"/>
    <w:rsid w:val="006211FB"/>
    <w:rsid w:val="006217E1"/>
    <w:rsid w:val="006238D6"/>
    <w:rsid w:val="00624209"/>
    <w:rsid w:val="0062656F"/>
    <w:rsid w:val="00626F55"/>
    <w:rsid w:val="0062775C"/>
    <w:rsid w:val="00627795"/>
    <w:rsid w:val="00627DD4"/>
    <w:rsid w:val="00630941"/>
    <w:rsid w:val="00631A16"/>
    <w:rsid w:val="00634015"/>
    <w:rsid w:val="006341E7"/>
    <w:rsid w:val="0063550B"/>
    <w:rsid w:val="006356F0"/>
    <w:rsid w:val="00635AA9"/>
    <w:rsid w:val="00635B47"/>
    <w:rsid w:val="00635CEC"/>
    <w:rsid w:val="0063666A"/>
    <w:rsid w:val="00637159"/>
    <w:rsid w:val="0063725F"/>
    <w:rsid w:val="00637B18"/>
    <w:rsid w:val="00637C37"/>
    <w:rsid w:val="00640214"/>
    <w:rsid w:val="0064271F"/>
    <w:rsid w:val="0064286E"/>
    <w:rsid w:val="00642CB9"/>
    <w:rsid w:val="00643E78"/>
    <w:rsid w:val="006443F6"/>
    <w:rsid w:val="0064447F"/>
    <w:rsid w:val="0064610D"/>
    <w:rsid w:val="006461A5"/>
    <w:rsid w:val="00646D6C"/>
    <w:rsid w:val="006472A9"/>
    <w:rsid w:val="0064787F"/>
    <w:rsid w:val="00647A3A"/>
    <w:rsid w:val="00650BE6"/>
    <w:rsid w:val="00651DE5"/>
    <w:rsid w:val="006522D6"/>
    <w:rsid w:val="006528F4"/>
    <w:rsid w:val="00652A1A"/>
    <w:rsid w:val="0065341B"/>
    <w:rsid w:val="0065515C"/>
    <w:rsid w:val="00655407"/>
    <w:rsid w:val="0065578F"/>
    <w:rsid w:val="00655B78"/>
    <w:rsid w:val="0065682F"/>
    <w:rsid w:val="0065712F"/>
    <w:rsid w:val="00657131"/>
    <w:rsid w:val="0065715B"/>
    <w:rsid w:val="00660DD3"/>
    <w:rsid w:val="00660FBE"/>
    <w:rsid w:val="00661D06"/>
    <w:rsid w:val="00661FE0"/>
    <w:rsid w:val="006625B7"/>
    <w:rsid w:val="006635F2"/>
    <w:rsid w:val="0066411E"/>
    <w:rsid w:val="0066556B"/>
    <w:rsid w:val="0066758A"/>
    <w:rsid w:val="00667A0A"/>
    <w:rsid w:val="00671834"/>
    <w:rsid w:val="00673467"/>
    <w:rsid w:val="00673774"/>
    <w:rsid w:val="00674312"/>
    <w:rsid w:val="00675B38"/>
    <w:rsid w:val="006764AA"/>
    <w:rsid w:val="00676BF5"/>
    <w:rsid w:val="00677301"/>
    <w:rsid w:val="00677D3B"/>
    <w:rsid w:val="006806A5"/>
    <w:rsid w:val="00680751"/>
    <w:rsid w:val="006809D9"/>
    <w:rsid w:val="00680DDF"/>
    <w:rsid w:val="006814E4"/>
    <w:rsid w:val="006827F8"/>
    <w:rsid w:val="00682951"/>
    <w:rsid w:val="00683C80"/>
    <w:rsid w:val="00685660"/>
    <w:rsid w:val="00685CC2"/>
    <w:rsid w:val="006863EC"/>
    <w:rsid w:val="00686C59"/>
    <w:rsid w:val="00690643"/>
    <w:rsid w:val="00691E46"/>
    <w:rsid w:val="0069218C"/>
    <w:rsid w:val="00692AAB"/>
    <w:rsid w:val="00693C1C"/>
    <w:rsid w:val="00694DCC"/>
    <w:rsid w:val="0069716C"/>
    <w:rsid w:val="0069726D"/>
    <w:rsid w:val="00697646"/>
    <w:rsid w:val="006978D8"/>
    <w:rsid w:val="006A0238"/>
    <w:rsid w:val="006A0256"/>
    <w:rsid w:val="006A0652"/>
    <w:rsid w:val="006A1839"/>
    <w:rsid w:val="006A1D7B"/>
    <w:rsid w:val="006A2728"/>
    <w:rsid w:val="006A4381"/>
    <w:rsid w:val="006A4D15"/>
    <w:rsid w:val="006A5714"/>
    <w:rsid w:val="006A57BF"/>
    <w:rsid w:val="006A64CB"/>
    <w:rsid w:val="006A66FF"/>
    <w:rsid w:val="006A679C"/>
    <w:rsid w:val="006A6ACC"/>
    <w:rsid w:val="006A6D53"/>
    <w:rsid w:val="006A6E6F"/>
    <w:rsid w:val="006A6F64"/>
    <w:rsid w:val="006A7D2B"/>
    <w:rsid w:val="006B0032"/>
    <w:rsid w:val="006B062B"/>
    <w:rsid w:val="006B0934"/>
    <w:rsid w:val="006B1865"/>
    <w:rsid w:val="006B4881"/>
    <w:rsid w:val="006B5300"/>
    <w:rsid w:val="006B651D"/>
    <w:rsid w:val="006B6C2C"/>
    <w:rsid w:val="006B6FE8"/>
    <w:rsid w:val="006B7B13"/>
    <w:rsid w:val="006C0B35"/>
    <w:rsid w:val="006C1EA1"/>
    <w:rsid w:val="006C35DD"/>
    <w:rsid w:val="006C3A1B"/>
    <w:rsid w:val="006C4F33"/>
    <w:rsid w:val="006C5937"/>
    <w:rsid w:val="006C67DF"/>
    <w:rsid w:val="006C723C"/>
    <w:rsid w:val="006D0531"/>
    <w:rsid w:val="006D2810"/>
    <w:rsid w:val="006D2B1A"/>
    <w:rsid w:val="006D3527"/>
    <w:rsid w:val="006D478D"/>
    <w:rsid w:val="006D526B"/>
    <w:rsid w:val="006D6A44"/>
    <w:rsid w:val="006D7363"/>
    <w:rsid w:val="006D7DAE"/>
    <w:rsid w:val="006E03BA"/>
    <w:rsid w:val="006E1275"/>
    <w:rsid w:val="006E1758"/>
    <w:rsid w:val="006E2342"/>
    <w:rsid w:val="006E2734"/>
    <w:rsid w:val="006E441B"/>
    <w:rsid w:val="006E4E6D"/>
    <w:rsid w:val="006E652D"/>
    <w:rsid w:val="006E6DDF"/>
    <w:rsid w:val="006E6F05"/>
    <w:rsid w:val="006F1857"/>
    <w:rsid w:val="006F32D1"/>
    <w:rsid w:val="006F353A"/>
    <w:rsid w:val="006F5321"/>
    <w:rsid w:val="006F5D79"/>
    <w:rsid w:val="006F6082"/>
    <w:rsid w:val="006F66ED"/>
    <w:rsid w:val="006F6712"/>
    <w:rsid w:val="006F671E"/>
    <w:rsid w:val="006F6845"/>
    <w:rsid w:val="006F75FF"/>
    <w:rsid w:val="006F7FB6"/>
    <w:rsid w:val="00700C68"/>
    <w:rsid w:val="00701355"/>
    <w:rsid w:val="00701869"/>
    <w:rsid w:val="00703B82"/>
    <w:rsid w:val="007042BF"/>
    <w:rsid w:val="007056E0"/>
    <w:rsid w:val="00705B61"/>
    <w:rsid w:val="00706086"/>
    <w:rsid w:val="00706154"/>
    <w:rsid w:val="00706616"/>
    <w:rsid w:val="00706A35"/>
    <w:rsid w:val="00707074"/>
    <w:rsid w:val="00707346"/>
    <w:rsid w:val="00707FA8"/>
    <w:rsid w:val="00710229"/>
    <w:rsid w:val="00711341"/>
    <w:rsid w:val="007116D7"/>
    <w:rsid w:val="00711CE3"/>
    <w:rsid w:val="00713536"/>
    <w:rsid w:val="00713C36"/>
    <w:rsid w:val="00713C42"/>
    <w:rsid w:val="00713D96"/>
    <w:rsid w:val="007147D1"/>
    <w:rsid w:val="007174B0"/>
    <w:rsid w:val="007200D5"/>
    <w:rsid w:val="00722A9E"/>
    <w:rsid w:val="007241C7"/>
    <w:rsid w:val="0072565E"/>
    <w:rsid w:val="007268D7"/>
    <w:rsid w:val="00727E14"/>
    <w:rsid w:val="00727FB7"/>
    <w:rsid w:val="0073000A"/>
    <w:rsid w:val="00731039"/>
    <w:rsid w:val="00731119"/>
    <w:rsid w:val="00732680"/>
    <w:rsid w:val="007334F1"/>
    <w:rsid w:val="007335B5"/>
    <w:rsid w:val="007339F6"/>
    <w:rsid w:val="00734F37"/>
    <w:rsid w:val="00734F49"/>
    <w:rsid w:val="00737E41"/>
    <w:rsid w:val="00742818"/>
    <w:rsid w:val="007429F0"/>
    <w:rsid w:val="007435FA"/>
    <w:rsid w:val="00744B91"/>
    <w:rsid w:val="00745398"/>
    <w:rsid w:val="007476B2"/>
    <w:rsid w:val="00747795"/>
    <w:rsid w:val="00752EBE"/>
    <w:rsid w:val="0075325F"/>
    <w:rsid w:val="0075331C"/>
    <w:rsid w:val="00754832"/>
    <w:rsid w:val="00755783"/>
    <w:rsid w:val="007559CE"/>
    <w:rsid w:val="00755E77"/>
    <w:rsid w:val="0076039E"/>
    <w:rsid w:val="00761538"/>
    <w:rsid w:val="00761657"/>
    <w:rsid w:val="007623BE"/>
    <w:rsid w:val="00762C9D"/>
    <w:rsid w:val="00762FCE"/>
    <w:rsid w:val="0076583C"/>
    <w:rsid w:val="00766060"/>
    <w:rsid w:val="00766466"/>
    <w:rsid w:val="00766CA6"/>
    <w:rsid w:val="00767948"/>
    <w:rsid w:val="00767D42"/>
    <w:rsid w:val="007701AB"/>
    <w:rsid w:val="007707AD"/>
    <w:rsid w:val="00771D98"/>
    <w:rsid w:val="00772FA8"/>
    <w:rsid w:val="0077441F"/>
    <w:rsid w:val="00775512"/>
    <w:rsid w:val="007770D9"/>
    <w:rsid w:val="007779B8"/>
    <w:rsid w:val="00781BF5"/>
    <w:rsid w:val="00783265"/>
    <w:rsid w:val="00783EA4"/>
    <w:rsid w:val="00787F20"/>
    <w:rsid w:val="00790983"/>
    <w:rsid w:val="00790DEC"/>
    <w:rsid w:val="00791475"/>
    <w:rsid w:val="007916BB"/>
    <w:rsid w:val="00791C10"/>
    <w:rsid w:val="007921F7"/>
    <w:rsid w:val="00793F10"/>
    <w:rsid w:val="00794C46"/>
    <w:rsid w:val="00794FFA"/>
    <w:rsid w:val="00795AF3"/>
    <w:rsid w:val="00796439"/>
    <w:rsid w:val="007965CC"/>
    <w:rsid w:val="00796AFD"/>
    <w:rsid w:val="00797BBE"/>
    <w:rsid w:val="007A01BC"/>
    <w:rsid w:val="007A03C4"/>
    <w:rsid w:val="007A059A"/>
    <w:rsid w:val="007A0815"/>
    <w:rsid w:val="007A0DAC"/>
    <w:rsid w:val="007A11FB"/>
    <w:rsid w:val="007A1F3E"/>
    <w:rsid w:val="007A3C55"/>
    <w:rsid w:val="007A3F32"/>
    <w:rsid w:val="007A5225"/>
    <w:rsid w:val="007A570D"/>
    <w:rsid w:val="007A7515"/>
    <w:rsid w:val="007A768C"/>
    <w:rsid w:val="007A7A4B"/>
    <w:rsid w:val="007B120B"/>
    <w:rsid w:val="007B1977"/>
    <w:rsid w:val="007B363B"/>
    <w:rsid w:val="007B38C0"/>
    <w:rsid w:val="007B3A14"/>
    <w:rsid w:val="007B4824"/>
    <w:rsid w:val="007B49EB"/>
    <w:rsid w:val="007B527B"/>
    <w:rsid w:val="007B52C2"/>
    <w:rsid w:val="007B52D7"/>
    <w:rsid w:val="007B54F0"/>
    <w:rsid w:val="007B5623"/>
    <w:rsid w:val="007B5AC7"/>
    <w:rsid w:val="007B61D2"/>
    <w:rsid w:val="007B6D37"/>
    <w:rsid w:val="007B7A08"/>
    <w:rsid w:val="007B7F7E"/>
    <w:rsid w:val="007C2270"/>
    <w:rsid w:val="007C2552"/>
    <w:rsid w:val="007C392A"/>
    <w:rsid w:val="007C4D51"/>
    <w:rsid w:val="007C6E4F"/>
    <w:rsid w:val="007C7682"/>
    <w:rsid w:val="007C7713"/>
    <w:rsid w:val="007C7AD7"/>
    <w:rsid w:val="007D019D"/>
    <w:rsid w:val="007D1357"/>
    <w:rsid w:val="007D257C"/>
    <w:rsid w:val="007D26C8"/>
    <w:rsid w:val="007D299A"/>
    <w:rsid w:val="007D32F3"/>
    <w:rsid w:val="007D3D13"/>
    <w:rsid w:val="007D45D9"/>
    <w:rsid w:val="007D4D69"/>
    <w:rsid w:val="007D57AF"/>
    <w:rsid w:val="007D590E"/>
    <w:rsid w:val="007D7060"/>
    <w:rsid w:val="007E5C0F"/>
    <w:rsid w:val="007E65B8"/>
    <w:rsid w:val="007E7D6F"/>
    <w:rsid w:val="007E7EF4"/>
    <w:rsid w:val="007F00ED"/>
    <w:rsid w:val="007F01A5"/>
    <w:rsid w:val="007F03AC"/>
    <w:rsid w:val="007F1F92"/>
    <w:rsid w:val="007F24DD"/>
    <w:rsid w:val="007F24F0"/>
    <w:rsid w:val="007F308E"/>
    <w:rsid w:val="007F34F5"/>
    <w:rsid w:val="007F4A81"/>
    <w:rsid w:val="008003DC"/>
    <w:rsid w:val="008019B3"/>
    <w:rsid w:val="00802791"/>
    <w:rsid w:val="00802E61"/>
    <w:rsid w:val="0080321E"/>
    <w:rsid w:val="00803FAC"/>
    <w:rsid w:val="0080403F"/>
    <w:rsid w:val="00804750"/>
    <w:rsid w:val="008064E9"/>
    <w:rsid w:val="00806F6F"/>
    <w:rsid w:val="0081086E"/>
    <w:rsid w:val="00810D70"/>
    <w:rsid w:val="008118B3"/>
    <w:rsid w:val="00811DF6"/>
    <w:rsid w:val="00812D40"/>
    <w:rsid w:val="0081404D"/>
    <w:rsid w:val="00816C3B"/>
    <w:rsid w:val="008173BE"/>
    <w:rsid w:val="00817E06"/>
    <w:rsid w:val="0082017D"/>
    <w:rsid w:val="00820BA8"/>
    <w:rsid w:val="00820F12"/>
    <w:rsid w:val="00822581"/>
    <w:rsid w:val="00822A63"/>
    <w:rsid w:val="00823216"/>
    <w:rsid w:val="00823D63"/>
    <w:rsid w:val="0082519B"/>
    <w:rsid w:val="0082602A"/>
    <w:rsid w:val="008308A5"/>
    <w:rsid w:val="00831C23"/>
    <w:rsid w:val="00831E30"/>
    <w:rsid w:val="00833376"/>
    <w:rsid w:val="00833499"/>
    <w:rsid w:val="00834923"/>
    <w:rsid w:val="00835605"/>
    <w:rsid w:val="008358B7"/>
    <w:rsid w:val="0083617F"/>
    <w:rsid w:val="00836572"/>
    <w:rsid w:val="008366FF"/>
    <w:rsid w:val="00837328"/>
    <w:rsid w:val="008378CB"/>
    <w:rsid w:val="00837C9B"/>
    <w:rsid w:val="00840279"/>
    <w:rsid w:val="00841444"/>
    <w:rsid w:val="008417F6"/>
    <w:rsid w:val="00842471"/>
    <w:rsid w:val="00842AB0"/>
    <w:rsid w:val="00842C51"/>
    <w:rsid w:val="008433A4"/>
    <w:rsid w:val="00843493"/>
    <w:rsid w:val="00844E88"/>
    <w:rsid w:val="00844FB4"/>
    <w:rsid w:val="00847C4C"/>
    <w:rsid w:val="00847DF9"/>
    <w:rsid w:val="008500AA"/>
    <w:rsid w:val="00850461"/>
    <w:rsid w:val="00852F44"/>
    <w:rsid w:val="0085329F"/>
    <w:rsid w:val="008534B3"/>
    <w:rsid w:val="00853948"/>
    <w:rsid w:val="00854B27"/>
    <w:rsid w:val="008562B6"/>
    <w:rsid w:val="00856AF6"/>
    <w:rsid w:val="00856C35"/>
    <w:rsid w:val="0086026C"/>
    <w:rsid w:val="0086064A"/>
    <w:rsid w:val="00861F47"/>
    <w:rsid w:val="00862221"/>
    <w:rsid w:val="00862733"/>
    <w:rsid w:val="00865140"/>
    <w:rsid w:val="00865A2D"/>
    <w:rsid w:val="00867FCE"/>
    <w:rsid w:val="008706C5"/>
    <w:rsid w:val="008715C1"/>
    <w:rsid w:val="008720DE"/>
    <w:rsid w:val="008728CE"/>
    <w:rsid w:val="008733FD"/>
    <w:rsid w:val="008736E1"/>
    <w:rsid w:val="00874797"/>
    <w:rsid w:val="00874993"/>
    <w:rsid w:val="00876984"/>
    <w:rsid w:val="008777DC"/>
    <w:rsid w:val="00877C1A"/>
    <w:rsid w:val="0088040A"/>
    <w:rsid w:val="008806A6"/>
    <w:rsid w:val="00881542"/>
    <w:rsid w:val="008821AE"/>
    <w:rsid w:val="0088247F"/>
    <w:rsid w:val="008824C5"/>
    <w:rsid w:val="0088384E"/>
    <w:rsid w:val="00883DCD"/>
    <w:rsid w:val="00883F6D"/>
    <w:rsid w:val="00884442"/>
    <w:rsid w:val="008844AC"/>
    <w:rsid w:val="00884EFE"/>
    <w:rsid w:val="008855F7"/>
    <w:rsid w:val="00886853"/>
    <w:rsid w:val="00891050"/>
    <w:rsid w:val="00891574"/>
    <w:rsid w:val="008916D7"/>
    <w:rsid w:val="00891742"/>
    <w:rsid w:val="00891C0C"/>
    <w:rsid w:val="00891F81"/>
    <w:rsid w:val="0089215B"/>
    <w:rsid w:val="00892A50"/>
    <w:rsid w:val="00893746"/>
    <w:rsid w:val="00893B63"/>
    <w:rsid w:val="00893E90"/>
    <w:rsid w:val="00894243"/>
    <w:rsid w:val="0089463C"/>
    <w:rsid w:val="0089525A"/>
    <w:rsid w:val="008953C8"/>
    <w:rsid w:val="0089778D"/>
    <w:rsid w:val="008A004B"/>
    <w:rsid w:val="008A0994"/>
    <w:rsid w:val="008A2416"/>
    <w:rsid w:val="008A2537"/>
    <w:rsid w:val="008A2820"/>
    <w:rsid w:val="008A2A1B"/>
    <w:rsid w:val="008A367F"/>
    <w:rsid w:val="008A392A"/>
    <w:rsid w:val="008A4ADE"/>
    <w:rsid w:val="008A4B46"/>
    <w:rsid w:val="008A5022"/>
    <w:rsid w:val="008A5A69"/>
    <w:rsid w:val="008A67B8"/>
    <w:rsid w:val="008A68E2"/>
    <w:rsid w:val="008A6FF6"/>
    <w:rsid w:val="008A715D"/>
    <w:rsid w:val="008A7591"/>
    <w:rsid w:val="008B0CB2"/>
    <w:rsid w:val="008B2516"/>
    <w:rsid w:val="008B2904"/>
    <w:rsid w:val="008B35FB"/>
    <w:rsid w:val="008B4759"/>
    <w:rsid w:val="008B5E38"/>
    <w:rsid w:val="008B701A"/>
    <w:rsid w:val="008B706B"/>
    <w:rsid w:val="008B7900"/>
    <w:rsid w:val="008B7BE2"/>
    <w:rsid w:val="008C031E"/>
    <w:rsid w:val="008C054B"/>
    <w:rsid w:val="008C08F4"/>
    <w:rsid w:val="008C10CA"/>
    <w:rsid w:val="008C1489"/>
    <w:rsid w:val="008C1D70"/>
    <w:rsid w:val="008C36DA"/>
    <w:rsid w:val="008C720A"/>
    <w:rsid w:val="008D001F"/>
    <w:rsid w:val="008D0E04"/>
    <w:rsid w:val="008D18BE"/>
    <w:rsid w:val="008D1D38"/>
    <w:rsid w:val="008D25FA"/>
    <w:rsid w:val="008D2DEA"/>
    <w:rsid w:val="008D4252"/>
    <w:rsid w:val="008D564B"/>
    <w:rsid w:val="008D59F6"/>
    <w:rsid w:val="008D6183"/>
    <w:rsid w:val="008D69F8"/>
    <w:rsid w:val="008D6E76"/>
    <w:rsid w:val="008D7367"/>
    <w:rsid w:val="008E0C4B"/>
    <w:rsid w:val="008E0C93"/>
    <w:rsid w:val="008E13F5"/>
    <w:rsid w:val="008E2524"/>
    <w:rsid w:val="008E36DB"/>
    <w:rsid w:val="008E4EC4"/>
    <w:rsid w:val="008E511A"/>
    <w:rsid w:val="008E5CC5"/>
    <w:rsid w:val="008E5ED6"/>
    <w:rsid w:val="008E7AFC"/>
    <w:rsid w:val="008F0BD5"/>
    <w:rsid w:val="008F0C59"/>
    <w:rsid w:val="008F109A"/>
    <w:rsid w:val="008F18D4"/>
    <w:rsid w:val="008F40E3"/>
    <w:rsid w:val="008F4C39"/>
    <w:rsid w:val="008F4D6C"/>
    <w:rsid w:val="008F51A8"/>
    <w:rsid w:val="008F6A0A"/>
    <w:rsid w:val="008F78FC"/>
    <w:rsid w:val="008F79F9"/>
    <w:rsid w:val="009003D2"/>
    <w:rsid w:val="00900749"/>
    <w:rsid w:val="009019BD"/>
    <w:rsid w:val="009020E5"/>
    <w:rsid w:val="0090277D"/>
    <w:rsid w:val="00902B7A"/>
    <w:rsid w:val="0090347F"/>
    <w:rsid w:val="00903743"/>
    <w:rsid w:val="009042E5"/>
    <w:rsid w:val="00904A0F"/>
    <w:rsid w:val="00904D80"/>
    <w:rsid w:val="00904E2C"/>
    <w:rsid w:val="009061A7"/>
    <w:rsid w:val="0090699C"/>
    <w:rsid w:val="0090762F"/>
    <w:rsid w:val="00907682"/>
    <w:rsid w:val="009077AF"/>
    <w:rsid w:val="00911029"/>
    <w:rsid w:val="009138D3"/>
    <w:rsid w:val="00913F24"/>
    <w:rsid w:val="00914767"/>
    <w:rsid w:val="009149AD"/>
    <w:rsid w:val="00915F2B"/>
    <w:rsid w:val="00916CAE"/>
    <w:rsid w:val="009176E9"/>
    <w:rsid w:val="00917EBF"/>
    <w:rsid w:val="009207C3"/>
    <w:rsid w:val="00920CE0"/>
    <w:rsid w:val="00921A31"/>
    <w:rsid w:val="009221E3"/>
    <w:rsid w:val="009225B1"/>
    <w:rsid w:val="00922A21"/>
    <w:rsid w:val="00924411"/>
    <w:rsid w:val="0092556D"/>
    <w:rsid w:val="009268C8"/>
    <w:rsid w:val="00927149"/>
    <w:rsid w:val="00927849"/>
    <w:rsid w:val="00930DDE"/>
    <w:rsid w:val="009313AF"/>
    <w:rsid w:val="00931470"/>
    <w:rsid w:val="00931C7B"/>
    <w:rsid w:val="00932FAB"/>
    <w:rsid w:val="00934536"/>
    <w:rsid w:val="0093737B"/>
    <w:rsid w:val="00941A76"/>
    <w:rsid w:val="00941D6E"/>
    <w:rsid w:val="00942CF8"/>
    <w:rsid w:val="00943825"/>
    <w:rsid w:val="0094454A"/>
    <w:rsid w:val="009468BC"/>
    <w:rsid w:val="00946BE8"/>
    <w:rsid w:val="00947411"/>
    <w:rsid w:val="00947C03"/>
    <w:rsid w:val="009509D2"/>
    <w:rsid w:val="0095126E"/>
    <w:rsid w:val="009517AD"/>
    <w:rsid w:val="00951E75"/>
    <w:rsid w:val="00953144"/>
    <w:rsid w:val="00953232"/>
    <w:rsid w:val="009536A5"/>
    <w:rsid w:val="00954E96"/>
    <w:rsid w:val="009579F7"/>
    <w:rsid w:val="00957C4F"/>
    <w:rsid w:val="009600BD"/>
    <w:rsid w:val="0096037B"/>
    <w:rsid w:val="00960E74"/>
    <w:rsid w:val="00961088"/>
    <w:rsid w:val="00961D7A"/>
    <w:rsid w:val="00961FE7"/>
    <w:rsid w:val="00963248"/>
    <w:rsid w:val="00972394"/>
    <w:rsid w:val="0097306A"/>
    <w:rsid w:val="00973808"/>
    <w:rsid w:val="00973DD6"/>
    <w:rsid w:val="00973EF2"/>
    <w:rsid w:val="0097540B"/>
    <w:rsid w:val="009755E0"/>
    <w:rsid w:val="00975713"/>
    <w:rsid w:val="009759B1"/>
    <w:rsid w:val="009778CA"/>
    <w:rsid w:val="00980CE1"/>
    <w:rsid w:val="00980DDA"/>
    <w:rsid w:val="00983829"/>
    <w:rsid w:val="00983AA3"/>
    <w:rsid w:val="009845FD"/>
    <w:rsid w:val="00985BBE"/>
    <w:rsid w:val="0098695C"/>
    <w:rsid w:val="00986B13"/>
    <w:rsid w:val="00987EDA"/>
    <w:rsid w:val="009901BC"/>
    <w:rsid w:val="009906BC"/>
    <w:rsid w:val="00991837"/>
    <w:rsid w:val="00991930"/>
    <w:rsid w:val="00991CF7"/>
    <w:rsid w:val="009920D3"/>
    <w:rsid w:val="0099278D"/>
    <w:rsid w:val="009927FE"/>
    <w:rsid w:val="009942DB"/>
    <w:rsid w:val="00994A83"/>
    <w:rsid w:val="00994CC5"/>
    <w:rsid w:val="00996223"/>
    <w:rsid w:val="009966EB"/>
    <w:rsid w:val="00996742"/>
    <w:rsid w:val="00996DD9"/>
    <w:rsid w:val="009A09EB"/>
    <w:rsid w:val="009A0BBD"/>
    <w:rsid w:val="009A156D"/>
    <w:rsid w:val="009A2131"/>
    <w:rsid w:val="009A32E5"/>
    <w:rsid w:val="009A5164"/>
    <w:rsid w:val="009A7777"/>
    <w:rsid w:val="009B013B"/>
    <w:rsid w:val="009B0B71"/>
    <w:rsid w:val="009B0E12"/>
    <w:rsid w:val="009B155D"/>
    <w:rsid w:val="009B188D"/>
    <w:rsid w:val="009B2338"/>
    <w:rsid w:val="009B27C4"/>
    <w:rsid w:val="009B285F"/>
    <w:rsid w:val="009B349A"/>
    <w:rsid w:val="009B39A4"/>
    <w:rsid w:val="009B42E0"/>
    <w:rsid w:val="009B4970"/>
    <w:rsid w:val="009B6322"/>
    <w:rsid w:val="009B65FA"/>
    <w:rsid w:val="009B661C"/>
    <w:rsid w:val="009B7443"/>
    <w:rsid w:val="009C1779"/>
    <w:rsid w:val="009C1AB6"/>
    <w:rsid w:val="009C2682"/>
    <w:rsid w:val="009C2C98"/>
    <w:rsid w:val="009C2DAC"/>
    <w:rsid w:val="009C45FC"/>
    <w:rsid w:val="009C7C4B"/>
    <w:rsid w:val="009D0051"/>
    <w:rsid w:val="009D0E71"/>
    <w:rsid w:val="009D17D1"/>
    <w:rsid w:val="009D22AD"/>
    <w:rsid w:val="009D41CC"/>
    <w:rsid w:val="009D4452"/>
    <w:rsid w:val="009D4E7A"/>
    <w:rsid w:val="009D59A7"/>
    <w:rsid w:val="009D6679"/>
    <w:rsid w:val="009D6BB8"/>
    <w:rsid w:val="009D6EC5"/>
    <w:rsid w:val="009D73D9"/>
    <w:rsid w:val="009D7720"/>
    <w:rsid w:val="009D7906"/>
    <w:rsid w:val="009D7F92"/>
    <w:rsid w:val="009E1CD4"/>
    <w:rsid w:val="009E38F4"/>
    <w:rsid w:val="009E4107"/>
    <w:rsid w:val="009E4180"/>
    <w:rsid w:val="009E4C9C"/>
    <w:rsid w:val="009E4FCB"/>
    <w:rsid w:val="009E56ED"/>
    <w:rsid w:val="009E642C"/>
    <w:rsid w:val="009E7EAE"/>
    <w:rsid w:val="009F0C88"/>
    <w:rsid w:val="009F15DE"/>
    <w:rsid w:val="009F1AE8"/>
    <w:rsid w:val="009F1C45"/>
    <w:rsid w:val="009F2CCB"/>
    <w:rsid w:val="009F33B8"/>
    <w:rsid w:val="009F4265"/>
    <w:rsid w:val="009F5B9A"/>
    <w:rsid w:val="009F606A"/>
    <w:rsid w:val="009F685C"/>
    <w:rsid w:val="00A0001F"/>
    <w:rsid w:val="00A009B5"/>
    <w:rsid w:val="00A01740"/>
    <w:rsid w:val="00A01A83"/>
    <w:rsid w:val="00A024B0"/>
    <w:rsid w:val="00A030D0"/>
    <w:rsid w:val="00A03932"/>
    <w:rsid w:val="00A03EC0"/>
    <w:rsid w:val="00A046CC"/>
    <w:rsid w:val="00A0533E"/>
    <w:rsid w:val="00A05594"/>
    <w:rsid w:val="00A05D53"/>
    <w:rsid w:val="00A07C31"/>
    <w:rsid w:val="00A10146"/>
    <w:rsid w:val="00A10AC6"/>
    <w:rsid w:val="00A131B4"/>
    <w:rsid w:val="00A136A0"/>
    <w:rsid w:val="00A15247"/>
    <w:rsid w:val="00A15792"/>
    <w:rsid w:val="00A160C4"/>
    <w:rsid w:val="00A17611"/>
    <w:rsid w:val="00A20FAC"/>
    <w:rsid w:val="00A2126B"/>
    <w:rsid w:val="00A215D2"/>
    <w:rsid w:val="00A234AC"/>
    <w:rsid w:val="00A243BB"/>
    <w:rsid w:val="00A24996"/>
    <w:rsid w:val="00A24C78"/>
    <w:rsid w:val="00A24E39"/>
    <w:rsid w:val="00A254FB"/>
    <w:rsid w:val="00A26CEB"/>
    <w:rsid w:val="00A301E5"/>
    <w:rsid w:val="00A30345"/>
    <w:rsid w:val="00A30995"/>
    <w:rsid w:val="00A30EF0"/>
    <w:rsid w:val="00A31053"/>
    <w:rsid w:val="00A312AE"/>
    <w:rsid w:val="00A31B07"/>
    <w:rsid w:val="00A31C22"/>
    <w:rsid w:val="00A326A4"/>
    <w:rsid w:val="00A328B6"/>
    <w:rsid w:val="00A33015"/>
    <w:rsid w:val="00A33796"/>
    <w:rsid w:val="00A345A1"/>
    <w:rsid w:val="00A34E8D"/>
    <w:rsid w:val="00A351F7"/>
    <w:rsid w:val="00A35EDE"/>
    <w:rsid w:val="00A37842"/>
    <w:rsid w:val="00A37FBD"/>
    <w:rsid w:val="00A419B8"/>
    <w:rsid w:val="00A42319"/>
    <w:rsid w:val="00A43A63"/>
    <w:rsid w:val="00A443E4"/>
    <w:rsid w:val="00A445BC"/>
    <w:rsid w:val="00A44A27"/>
    <w:rsid w:val="00A45741"/>
    <w:rsid w:val="00A45950"/>
    <w:rsid w:val="00A462F6"/>
    <w:rsid w:val="00A4631E"/>
    <w:rsid w:val="00A46365"/>
    <w:rsid w:val="00A47897"/>
    <w:rsid w:val="00A50A0C"/>
    <w:rsid w:val="00A52CE5"/>
    <w:rsid w:val="00A53081"/>
    <w:rsid w:val="00A534CA"/>
    <w:rsid w:val="00A535F3"/>
    <w:rsid w:val="00A53EF9"/>
    <w:rsid w:val="00A549F3"/>
    <w:rsid w:val="00A54DBB"/>
    <w:rsid w:val="00A55E28"/>
    <w:rsid w:val="00A56535"/>
    <w:rsid w:val="00A565B6"/>
    <w:rsid w:val="00A567F0"/>
    <w:rsid w:val="00A57F1A"/>
    <w:rsid w:val="00A6075E"/>
    <w:rsid w:val="00A60ADA"/>
    <w:rsid w:val="00A60B3E"/>
    <w:rsid w:val="00A60D81"/>
    <w:rsid w:val="00A60E08"/>
    <w:rsid w:val="00A6194C"/>
    <w:rsid w:val="00A63179"/>
    <w:rsid w:val="00A63874"/>
    <w:rsid w:val="00A63BBB"/>
    <w:rsid w:val="00A64A30"/>
    <w:rsid w:val="00A65985"/>
    <w:rsid w:val="00A667A0"/>
    <w:rsid w:val="00A668F7"/>
    <w:rsid w:val="00A67344"/>
    <w:rsid w:val="00A678E1"/>
    <w:rsid w:val="00A67F08"/>
    <w:rsid w:val="00A706A3"/>
    <w:rsid w:val="00A70EDF"/>
    <w:rsid w:val="00A71DF7"/>
    <w:rsid w:val="00A730EB"/>
    <w:rsid w:val="00A74486"/>
    <w:rsid w:val="00A7607F"/>
    <w:rsid w:val="00A76668"/>
    <w:rsid w:val="00A76B71"/>
    <w:rsid w:val="00A77366"/>
    <w:rsid w:val="00A80F82"/>
    <w:rsid w:val="00A80FDA"/>
    <w:rsid w:val="00A81071"/>
    <w:rsid w:val="00A814F1"/>
    <w:rsid w:val="00A8184C"/>
    <w:rsid w:val="00A82966"/>
    <w:rsid w:val="00A8386E"/>
    <w:rsid w:val="00A83F36"/>
    <w:rsid w:val="00A843F3"/>
    <w:rsid w:val="00A8467B"/>
    <w:rsid w:val="00A856A1"/>
    <w:rsid w:val="00A865CF"/>
    <w:rsid w:val="00A8682C"/>
    <w:rsid w:val="00A872B1"/>
    <w:rsid w:val="00A87830"/>
    <w:rsid w:val="00A902E5"/>
    <w:rsid w:val="00A90E8C"/>
    <w:rsid w:val="00A9130D"/>
    <w:rsid w:val="00A9178F"/>
    <w:rsid w:val="00A923A4"/>
    <w:rsid w:val="00A9348A"/>
    <w:rsid w:val="00A94BF4"/>
    <w:rsid w:val="00A9548C"/>
    <w:rsid w:val="00A95706"/>
    <w:rsid w:val="00A95EC2"/>
    <w:rsid w:val="00A96591"/>
    <w:rsid w:val="00AA007C"/>
    <w:rsid w:val="00AA03B6"/>
    <w:rsid w:val="00AA1256"/>
    <w:rsid w:val="00AA21AD"/>
    <w:rsid w:val="00AA2681"/>
    <w:rsid w:val="00AA2B30"/>
    <w:rsid w:val="00AA3A3B"/>
    <w:rsid w:val="00AA5852"/>
    <w:rsid w:val="00AA7565"/>
    <w:rsid w:val="00AA7CEE"/>
    <w:rsid w:val="00AB2CFC"/>
    <w:rsid w:val="00AB32C5"/>
    <w:rsid w:val="00AB3351"/>
    <w:rsid w:val="00AB35F9"/>
    <w:rsid w:val="00AB4123"/>
    <w:rsid w:val="00AB5673"/>
    <w:rsid w:val="00AB6636"/>
    <w:rsid w:val="00AB7126"/>
    <w:rsid w:val="00AC0842"/>
    <w:rsid w:val="00AC22E7"/>
    <w:rsid w:val="00AC4B0B"/>
    <w:rsid w:val="00AC5145"/>
    <w:rsid w:val="00AC6E48"/>
    <w:rsid w:val="00AD1F32"/>
    <w:rsid w:val="00AD2712"/>
    <w:rsid w:val="00AD2A5C"/>
    <w:rsid w:val="00AD326F"/>
    <w:rsid w:val="00AD3B8D"/>
    <w:rsid w:val="00AD4943"/>
    <w:rsid w:val="00AD5B1F"/>
    <w:rsid w:val="00AD618E"/>
    <w:rsid w:val="00AD65A6"/>
    <w:rsid w:val="00AD6677"/>
    <w:rsid w:val="00AE46C0"/>
    <w:rsid w:val="00AE51E1"/>
    <w:rsid w:val="00AE60F5"/>
    <w:rsid w:val="00AE6625"/>
    <w:rsid w:val="00AE6BF2"/>
    <w:rsid w:val="00AE708A"/>
    <w:rsid w:val="00AE70D0"/>
    <w:rsid w:val="00AE73B7"/>
    <w:rsid w:val="00AF1EAB"/>
    <w:rsid w:val="00AF41A9"/>
    <w:rsid w:val="00AF45A4"/>
    <w:rsid w:val="00AF48DB"/>
    <w:rsid w:val="00AF5194"/>
    <w:rsid w:val="00AF5457"/>
    <w:rsid w:val="00AF5DC9"/>
    <w:rsid w:val="00AF632F"/>
    <w:rsid w:val="00AF7D8B"/>
    <w:rsid w:val="00B00A7B"/>
    <w:rsid w:val="00B0152F"/>
    <w:rsid w:val="00B04AA8"/>
    <w:rsid w:val="00B050F5"/>
    <w:rsid w:val="00B06125"/>
    <w:rsid w:val="00B071CB"/>
    <w:rsid w:val="00B07B24"/>
    <w:rsid w:val="00B07B5F"/>
    <w:rsid w:val="00B10C87"/>
    <w:rsid w:val="00B1160A"/>
    <w:rsid w:val="00B118E1"/>
    <w:rsid w:val="00B11EF0"/>
    <w:rsid w:val="00B1280B"/>
    <w:rsid w:val="00B150F2"/>
    <w:rsid w:val="00B152DE"/>
    <w:rsid w:val="00B16B27"/>
    <w:rsid w:val="00B20B27"/>
    <w:rsid w:val="00B219CE"/>
    <w:rsid w:val="00B22689"/>
    <w:rsid w:val="00B22C8F"/>
    <w:rsid w:val="00B22D75"/>
    <w:rsid w:val="00B22DF4"/>
    <w:rsid w:val="00B243C9"/>
    <w:rsid w:val="00B24C1A"/>
    <w:rsid w:val="00B25F89"/>
    <w:rsid w:val="00B26C09"/>
    <w:rsid w:val="00B26DB7"/>
    <w:rsid w:val="00B2787B"/>
    <w:rsid w:val="00B32543"/>
    <w:rsid w:val="00B3337C"/>
    <w:rsid w:val="00B3388E"/>
    <w:rsid w:val="00B34058"/>
    <w:rsid w:val="00B3562E"/>
    <w:rsid w:val="00B361C0"/>
    <w:rsid w:val="00B36A71"/>
    <w:rsid w:val="00B37023"/>
    <w:rsid w:val="00B372C5"/>
    <w:rsid w:val="00B3745F"/>
    <w:rsid w:val="00B40BF3"/>
    <w:rsid w:val="00B414D6"/>
    <w:rsid w:val="00B41605"/>
    <w:rsid w:val="00B423A2"/>
    <w:rsid w:val="00B42464"/>
    <w:rsid w:val="00B43638"/>
    <w:rsid w:val="00B458AA"/>
    <w:rsid w:val="00B45B2B"/>
    <w:rsid w:val="00B465D7"/>
    <w:rsid w:val="00B46E0E"/>
    <w:rsid w:val="00B472B3"/>
    <w:rsid w:val="00B50257"/>
    <w:rsid w:val="00B51267"/>
    <w:rsid w:val="00B52204"/>
    <w:rsid w:val="00B525BA"/>
    <w:rsid w:val="00B53650"/>
    <w:rsid w:val="00B54806"/>
    <w:rsid w:val="00B55148"/>
    <w:rsid w:val="00B57B4E"/>
    <w:rsid w:val="00B57D55"/>
    <w:rsid w:val="00B57E8F"/>
    <w:rsid w:val="00B57EDA"/>
    <w:rsid w:val="00B614A2"/>
    <w:rsid w:val="00B6260C"/>
    <w:rsid w:val="00B62A70"/>
    <w:rsid w:val="00B6481B"/>
    <w:rsid w:val="00B66774"/>
    <w:rsid w:val="00B67021"/>
    <w:rsid w:val="00B6763E"/>
    <w:rsid w:val="00B67CFF"/>
    <w:rsid w:val="00B67EA0"/>
    <w:rsid w:val="00B705A3"/>
    <w:rsid w:val="00B70757"/>
    <w:rsid w:val="00B71034"/>
    <w:rsid w:val="00B711B2"/>
    <w:rsid w:val="00B714DE"/>
    <w:rsid w:val="00B720C0"/>
    <w:rsid w:val="00B72621"/>
    <w:rsid w:val="00B72708"/>
    <w:rsid w:val="00B72B49"/>
    <w:rsid w:val="00B72BBF"/>
    <w:rsid w:val="00B72FD4"/>
    <w:rsid w:val="00B75E29"/>
    <w:rsid w:val="00B76E83"/>
    <w:rsid w:val="00B779E4"/>
    <w:rsid w:val="00B77A64"/>
    <w:rsid w:val="00B80116"/>
    <w:rsid w:val="00B80CC8"/>
    <w:rsid w:val="00B81934"/>
    <w:rsid w:val="00B81A68"/>
    <w:rsid w:val="00B826B1"/>
    <w:rsid w:val="00B82727"/>
    <w:rsid w:val="00B83D9C"/>
    <w:rsid w:val="00B8609B"/>
    <w:rsid w:val="00B86120"/>
    <w:rsid w:val="00B86799"/>
    <w:rsid w:val="00B868CE"/>
    <w:rsid w:val="00B86B11"/>
    <w:rsid w:val="00B87168"/>
    <w:rsid w:val="00B912B4"/>
    <w:rsid w:val="00B91A60"/>
    <w:rsid w:val="00B91F79"/>
    <w:rsid w:val="00B93703"/>
    <w:rsid w:val="00B93F1B"/>
    <w:rsid w:val="00B940EF"/>
    <w:rsid w:val="00B974EA"/>
    <w:rsid w:val="00B97999"/>
    <w:rsid w:val="00BA01C8"/>
    <w:rsid w:val="00BA1498"/>
    <w:rsid w:val="00BA16CA"/>
    <w:rsid w:val="00BA2A91"/>
    <w:rsid w:val="00BA3360"/>
    <w:rsid w:val="00BA39F7"/>
    <w:rsid w:val="00BA3D68"/>
    <w:rsid w:val="00BA3EF7"/>
    <w:rsid w:val="00BA4ADA"/>
    <w:rsid w:val="00BA4D2B"/>
    <w:rsid w:val="00BA4DDE"/>
    <w:rsid w:val="00BA53DE"/>
    <w:rsid w:val="00BA5FD3"/>
    <w:rsid w:val="00BA67E9"/>
    <w:rsid w:val="00BA67F1"/>
    <w:rsid w:val="00BA6C9F"/>
    <w:rsid w:val="00BA6E79"/>
    <w:rsid w:val="00BA73F4"/>
    <w:rsid w:val="00BA75F4"/>
    <w:rsid w:val="00BB00EF"/>
    <w:rsid w:val="00BB047D"/>
    <w:rsid w:val="00BB091C"/>
    <w:rsid w:val="00BB1015"/>
    <w:rsid w:val="00BB1964"/>
    <w:rsid w:val="00BB199F"/>
    <w:rsid w:val="00BB20B0"/>
    <w:rsid w:val="00BB21C7"/>
    <w:rsid w:val="00BB3111"/>
    <w:rsid w:val="00BB3485"/>
    <w:rsid w:val="00BB38B9"/>
    <w:rsid w:val="00BB416A"/>
    <w:rsid w:val="00BB4656"/>
    <w:rsid w:val="00BB5251"/>
    <w:rsid w:val="00BB63C1"/>
    <w:rsid w:val="00BB6F6C"/>
    <w:rsid w:val="00BB77DF"/>
    <w:rsid w:val="00BC0CB0"/>
    <w:rsid w:val="00BC1A8D"/>
    <w:rsid w:val="00BC2503"/>
    <w:rsid w:val="00BC308C"/>
    <w:rsid w:val="00BC3552"/>
    <w:rsid w:val="00BC3F01"/>
    <w:rsid w:val="00BC4E55"/>
    <w:rsid w:val="00BC5296"/>
    <w:rsid w:val="00BC7330"/>
    <w:rsid w:val="00BC7F78"/>
    <w:rsid w:val="00BD1385"/>
    <w:rsid w:val="00BD2562"/>
    <w:rsid w:val="00BD28D6"/>
    <w:rsid w:val="00BD5094"/>
    <w:rsid w:val="00BD55A9"/>
    <w:rsid w:val="00BD59C1"/>
    <w:rsid w:val="00BD5C22"/>
    <w:rsid w:val="00BD5F18"/>
    <w:rsid w:val="00BD766C"/>
    <w:rsid w:val="00BE0320"/>
    <w:rsid w:val="00BE05A1"/>
    <w:rsid w:val="00BE0895"/>
    <w:rsid w:val="00BE2631"/>
    <w:rsid w:val="00BE27E7"/>
    <w:rsid w:val="00BE3651"/>
    <w:rsid w:val="00BE3A08"/>
    <w:rsid w:val="00BE445A"/>
    <w:rsid w:val="00BE4463"/>
    <w:rsid w:val="00BE545B"/>
    <w:rsid w:val="00BE5BC6"/>
    <w:rsid w:val="00BE63A9"/>
    <w:rsid w:val="00BE6A08"/>
    <w:rsid w:val="00BE7E1C"/>
    <w:rsid w:val="00BF10DE"/>
    <w:rsid w:val="00BF2C64"/>
    <w:rsid w:val="00BF3B37"/>
    <w:rsid w:val="00BF3C1F"/>
    <w:rsid w:val="00BF3F1F"/>
    <w:rsid w:val="00BF4155"/>
    <w:rsid w:val="00BF5AE1"/>
    <w:rsid w:val="00BF62FA"/>
    <w:rsid w:val="00BF6610"/>
    <w:rsid w:val="00BF6886"/>
    <w:rsid w:val="00C00DB1"/>
    <w:rsid w:val="00C0139F"/>
    <w:rsid w:val="00C01FF1"/>
    <w:rsid w:val="00C02B46"/>
    <w:rsid w:val="00C06CCC"/>
    <w:rsid w:val="00C0712F"/>
    <w:rsid w:val="00C100CB"/>
    <w:rsid w:val="00C10499"/>
    <w:rsid w:val="00C11551"/>
    <w:rsid w:val="00C1178A"/>
    <w:rsid w:val="00C1231B"/>
    <w:rsid w:val="00C12CD5"/>
    <w:rsid w:val="00C147A2"/>
    <w:rsid w:val="00C14B35"/>
    <w:rsid w:val="00C14D08"/>
    <w:rsid w:val="00C17479"/>
    <w:rsid w:val="00C211BC"/>
    <w:rsid w:val="00C2253E"/>
    <w:rsid w:val="00C22CAC"/>
    <w:rsid w:val="00C22FB8"/>
    <w:rsid w:val="00C23540"/>
    <w:rsid w:val="00C23CA9"/>
    <w:rsid w:val="00C24127"/>
    <w:rsid w:val="00C24BD0"/>
    <w:rsid w:val="00C24CDB"/>
    <w:rsid w:val="00C2582B"/>
    <w:rsid w:val="00C25B00"/>
    <w:rsid w:val="00C26C89"/>
    <w:rsid w:val="00C26EE5"/>
    <w:rsid w:val="00C276B6"/>
    <w:rsid w:val="00C30754"/>
    <w:rsid w:val="00C30954"/>
    <w:rsid w:val="00C30F58"/>
    <w:rsid w:val="00C31F5F"/>
    <w:rsid w:val="00C32E80"/>
    <w:rsid w:val="00C3334F"/>
    <w:rsid w:val="00C34110"/>
    <w:rsid w:val="00C3565A"/>
    <w:rsid w:val="00C35ADE"/>
    <w:rsid w:val="00C35E79"/>
    <w:rsid w:val="00C37406"/>
    <w:rsid w:val="00C3757E"/>
    <w:rsid w:val="00C3763C"/>
    <w:rsid w:val="00C3793C"/>
    <w:rsid w:val="00C37BC5"/>
    <w:rsid w:val="00C400BE"/>
    <w:rsid w:val="00C408BC"/>
    <w:rsid w:val="00C41DC1"/>
    <w:rsid w:val="00C44581"/>
    <w:rsid w:val="00C4469E"/>
    <w:rsid w:val="00C44DE5"/>
    <w:rsid w:val="00C45526"/>
    <w:rsid w:val="00C45D22"/>
    <w:rsid w:val="00C45F1D"/>
    <w:rsid w:val="00C473C9"/>
    <w:rsid w:val="00C504BB"/>
    <w:rsid w:val="00C505DC"/>
    <w:rsid w:val="00C50884"/>
    <w:rsid w:val="00C511AE"/>
    <w:rsid w:val="00C51B0B"/>
    <w:rsid w:val="00C51C7A"/>
    <w:rsid w:val="00C51F8B"/>
    <w:rsid w:val="00C53A38"/>
    <w:rsid w:val="00C55D6C"/>
    <w:rsid w:val="00C55EC1"/>
    <w:rsid w:val="00C55FD7"/>
    <w:rsid w:val="00C579B9"/>
    <w:rsid w:val="00C600BA"/>
    <w:rsid w:val="00C60155"/>
    <w:rsid w:val="00C603FA"/>
    <w:rsid w:val="00C608CD"/>
    <w:rsid w:val="00C609E4"/>
    <w:rsid w:val="00C62538"/>
    <w:rsid w:val="00C625DC"/>
    <w:rsid w:val="00C634AF"/>
    <w:rsid w:val="00C6371A"/>
    <w:rsid w:val="00C652C0"/>
    <w:rsid w:val="00C653D6"/>
    <w:rsid w:val="00C667A1"/>
    <w:rsid w:val="00C70109"/>
    <w:rsid w:val="00C702B7"/>
    <w:rsid w:val="00C7051B"/>
    <w:rsid w:val="00C730F6"/>
    <w:rsid w:val="00C739E8"/>
    <w:rsid w:val="00C76092"/>
    <w:rsid w:val="00C77ABC"/>
    <w:rsid w:val="00C77D4F"/>
    <w:rsid w:val="00C80407"/>
    <w:rsid w:val="00C8167B"/>
    <w:rsid w:val="00C822F2"/>
    <w:rsid w:val="00C8276A"/>
    <w:rsid w:val="00C8320A"/>
    <w:rsid w:val="00C83842"/>
    <w:rsid w:val="00C83CAF"/>
    <w:rsid w:val="00C83F65"/>
    <w:rsid w:val="00C8470B"/>
    <w:rsid w:val="00C84C18"/>
    <w:rsid w:val="00C85D51"/>
    <w:rsid w:val="00C86748"/>
    <w:rsid w:val="00C8787C"/>
    <w:rsid w:val="00C87F96"/>
    <w:rsid w:val="00C907C0"/>
    <w:rsid w:val="00C9166A"/>
    <w:rsid w:val="00C92754"/>
    <w:rsid w:val="00C9333E"/>
    <w:rsid w:val="00C935B3"/>
    <w:rsid w:val="00C93C08"/>
    <w:rsid w:val="00C9495B"/>
    <w:rsid w:val="00C95476"/>
    <w:rsid w:val="00C9752B"/>
    <w:rsid w:val="00C97B4E"/>
    <w:rsid w:val="00CA015C"/>
    <w:rsid w:val="00CA06BF"/>
    <w:rsid w:val="00CA082D"/>
    <w:rsid w:val="00CA0B13"/>
    <w:rsid w:val="00CA0FF4"/>
    <w:rsid w:val="00CA349F"/>
    <w:rsid w:val="00CA6100"/>
    <w:rsid w:val="00CA62C3"/>
    <w:rsid w:val="00CA73A0"/>
    <w:rsid w:val="00CA7988"/>
    <w:rsid w:val="00CB0747"/>
    <w:rsid w:val="00CB0A41"/>
    <w:rsid w:val="00CB0A5E"/>
    <w:rsid w:val="00CB1641"/>
    <w:rsid w:val="00CB269B"/>
    <w:rsid w:val="00CB4788"/>
    <w:rsid w:val="00CB4EB4"/>
    <w:rsid w:val="00CB5348"/>
    <w:rsid w:val="00CB5C70"/>
    <w:rsid w:val="00CB5FA4"/>
    <w:rsid w:val="00CB65EE"/>
    <w:rsid w:val="00CB670B"/>
    <w:rsid w:val="00CB7208"/>
    <w:rsid w:val="00CC0035"/>
    <w:rsid w:val="00CC077C"/>
    <w:rsid w:val="00CC0C03"/>
    <w:rsid w:val="00CC1722"/>
    <w:rsid w:val="00CC2624"/>
    <w:rsid w:val="00CC2F4D"/>
    <w:rsid w:val="00CC3985"/>
    <w:rsid w:val="00CC3B8C"/>
    <w:rsid w:val="00CC4018"/>
    <w:rsid w:val="00CC423E"/>
    <w:rsid w:val="00CC4608"/>
    <w:rsid w:val="00CC5F96"/>
    <w:rsid w:val="00CC67A3"/>
    <w:rsid w:val="00CC6A12"/>
    <w:rsid w:val="00CC72CF"/>
    <w:rsid w:val="00CC7EE2"/>
    <w:rsid w:val="00CD0108"/>
    <w:rsid w:val="00CD0AB8"/>
    <w:rsid w:val="00CD18ED"/>
    <w:rsid w:val="00CD1CFC"/>
    <w:rsid w:val="00CD2690"/>
    <w:rsid w:val="00CD2997"/>
    <w:rsid w:val="00CD29A5"/>
    <w:rsid w:val="00CD2D5D"/>
    <w:rsid w:val="00CD34DF"/>
    <w:rsid w:val="00CD36AA"/>
    <w:rsid w:val="00CD3BB3"/>
    <w:rsid w:val="00CD417D"/>
    <w:rsid w:val="00CD441E"/>
    <w:rsid w:val="00CD5DA7"/>
    <w:rsid w:val="00CD6C55"/>
    <w:rsid w:val="00CE110D"/>
    <w:rsid w:val="00CE12D4"/>
    <w:rsid w:val="00CE26CB"/>
    <w:rsid w:val="00CE2EAD"/>
    <w:rsid w:val="00CE50FA"/>
    <w:rsid w:val="00CE5A67"/>
    <w:rsid w:val="00CE5BE1"/>
    <w:rsid w:val="00CE68A1"/>
    <w:rsid w:val="00CE7154"/>
    <w:rsid w:val="00CE725A"/>
    <w:rsid w:val="00CF0501"/>
    <w:rsid w:val="00CF111E"/>
    <w:rsid w:val="00CF121B"/>
    <w:rsid w:val="00CF23EC"/>
    <w:rsid w:val="00CF2902"/>
    <w:rsid w:val="00CF3CA3"/>
    <w:rsid w:val="00CF4A37"/>
    <w:rsid w:val="00CF52CD"/>
    <w:rsid w:val="00CF54AD"/>
    <w:rsid w:val="00CF5B82"/>
    <w:rsid w:val="00D00BC8"/>
    <w:rsid w:val="00D01EA1"/>
    <w:rsid w:val="00D02CB4"/>
    <w:rsid w:val="00D03559"/>
    <w:rsid w:val="00D041BE"/>
    <w:rsid w:val="00D0497B"/>
    <w:rsid w:val="00D055D6"/>
    <w:rsid w:val="00D0773C"/>
    <w:rsid w:val="00D07B3E"/>
    <w:rsid w:val="00D10A13"/>
    <w:rsid w:val="00D11088"/>
    <w:rsid w:val="00D11FBA"/>
    <w:rsid w:val="00D123FE"/>
    <w:rsid w:val="00D12E8C"/>
    <w:rsid w:val="00D12F9E"/>
    <w:rsid w:val="00D13180"/>
    <w:rsid w:val="00D1453F"/>
    <w:rsid w:val="00D1605E"/>
    <w:rsid w:val="00D167FC"/>
    <w:rsid w:val="00D16A93"/>
    <w:rsid w:val="00D16D38"/>
    <w:rsid w:val="00D17305"/>
    <w:rsid w:val="00D2045E"/>
    <w:rsid w:val="00D20575"/>
    <w:rsid w:val="00D20DC3"/>
    <w:rsid w:val="00D2137C"/>
    <w:rsid w:val="00D21D5A"/>
    <w:rsid w:val="00D22EF9"/>
    <w:rsid w:val="00D23375"/>
    <w:rsid w:val="00D23530"/>
    <w:rsid w:val="00D26E8F"/>
    <w:rsid w:val="00D26F14"/>
    <w:rsid w:val="00D27867"/>
    <w:rsid w:val="00D27B0A"/>
    <w:rsid w:val="00D30534"/>
    <w:rsid w:val="00D30AA4"/>
    <w:rsid w:val="00D31149"/>
    <w:rsid w:val="00D3152A"/>
    <w:rsid w:val="00D31CFC"/>
    <w:rsid w:val="00D32870"/>
    <w:rsid w:val="00D32E0E"/>
    <w:rsid w:val="00D3645A"/>
    <w:rsid w:val="00D36529"/>
    <w:rsid w:val="00D36F0A"/>
    <w:rsid w:val="00D375C7"/>
    <w:rsid w:val="00D37790"/>
    <w:rsid w:val="00D378FD"/>
    <w:rsid w:val="00D379AD"/>
    <w:rsid w:val="00D40964"/>
    <w:rsid w:val="00D40EBC"/>
    <w:rsid w:val="00D41958"/>
    <w:rsid w:val="00D420EC"/>
    <w:rsid w:val="00D42F3D"/>
    <w:rsid w:val="00D43161"/>
    <w:rsid w:val="00D43769"/>
    <w:rsid w:val="00D439A4"/>
    <w:rsid w:val="00D43AEE"/>
    <w:rsid w:val="00D45723"/>
    <w:rsid w:val="00D47EB8"/>
    <w:rsid w:val="00D50691"/>
    <w:rsid w:val="00D50B3C"/>
    <w:rsid w:val="00D50C9A"/>
    <w:rsid w:val="00D50E6C"/>
    <w:rsid w:val="00D52B77"/>
    <w:rsid w:val="00D538DD"/>
    <w:rsid w:val="00D53B17"/>
    <w:rsid w:val="00D55898"/>
    <w:rsid w:val="00D56938"/>
    <w:rsid w:val="00D5694A"/>
    <w:rsid w:val="00D56AD3"/>
    <w:rsid w:val="00D56B57"/>
    <w:rsid w:val="00D5719E"/>
    <w:rsid w:val="00D57CF1"/>
    <w:rsid w:val="00D57D1A"/>
    <w:rsid w:val="00D609DE"/>
    <w:rsid w:val="00D60E0B"/>
    <w:rsid w:val="00D6137C"/>
    <w:rsid w:val="00D61407"/>
    <w:rsid w:val="00D62F50"/>
    <w:rsid w:val="00D635EF"/>
    <w:rsid w:val="00D6482A"/>
    <w:rsid w:val="00D64AC7"/>
    <w:rsid w:val="00D64C49"/>
    <w:rsid w:val="00D67619"/>
    <w:rsid w:val="00D70280"/>
    <w:rsid w:val="00D717E4"/>
    <w:rsid w:val="00D71DE9"/>
    <w:rsid w:val="00D72178"/>
    <w:rsid w:val="00D7328C"/>
    <w:rsid w:val="00D73891"/>
    <w:rsid w:val="00D75004"/>
    <w:rsid w:val="00D75695"/>
    <w:rsid w:val="00D75CBF"/>
    <w:rsid w:val="00D75EC8"/>
    <w:rsid w:val="00D762B5"/>
    <w:rsid w:val="00D77945"/>
    <w:rsid w:val="00D803AA"/>
    <w:rsid w:val="00D80FA0"/>
    <w:rsid w:val="00D815B1"/>
    <w:rsid w:val="00D81DB9"/>
    <w:rsid w:val="00D82E42"/>
    <w:rsid w:val="00D82F24"/>
    <w:rsid w:val="00D83D7A"/>
    <w:rsid w:val="00D83F66"/>
    <w:rsid w:val="00D842F7"/>
    <w:rsid w:val="00D87A20"/>
    <w:rsid w:val="00D87FC3"/>
    <w:rsid w:val="00D9134C"/>
    <w:rsid w:val="00D9261B"/>
    <w:rsid w:val="00D945EB"/>
    <w:rsid w:val="00D95D7D"/>
    <w:rsid w:val="00D96574"/>
    <w:rsid w:val="00D975F2"/>
    <w:rsid w:val="00DA02E8"/>
    <w:rsid w:val="00DA09BC"/>
    <w:rsid w:val="00DA0F99"/>
    <w:rsid w:val="00DA1C39"/>
    <w:rsid w:val="00DA2510"/>
    <w:rsid w:val="00DA32B6"/>
    <w:rsid w:val="00DA4CF1"/>
    <w:rsid w:val="00DA4FAF"/>
    <w:rsid w:val="00DA5A61"/>
    <w:rsid w:val="00DA5AFE"/>
    <w:rsid w:val="00DA5F78"/>
    <w:rsid w:val="00DA649C"/>
    <w:rsid w:val="00DA66CD"/>
    <w:rsid w:val="00DA6826"/>
    <w:rsid w:val="00DA7EF3"/>
    <w:rsid w:val="00DB1FE2"/>
    <w:rsid w:val="00DB22D9"/>
    <w:rsid w:val="00DB2C9A"/>
    <w:rsid w:val="00DB30BA"/>
    <w:rsid w:val="00DB3FA8"/>
    <w:rsid w:val="00DB428E"/>
    <w:rsid w:val="00DB4345"/>
    <w:rsid w:val="00DB547F"/>
    <w:rsid w:val="00DB6530"/>
    <w:rsid w:val="00DB725C"/>
    <w:rsid w:val="00DB7408"/>
    <w:rsid w:val="00DB7E10"/>
    <w:rsid w:val="00DB7FD7"/>
    <w:rsid w:val="00DC0B45"/>
    <w:rsid w:val="00DC1443"/>
    <w:rsid w:val="00DC1AB0"/>
    <w:rsid w:val="00DC3E4D"/>
    <w:rsid w:val="00DC6A3C"/>
    <w:rsid w:val="00DC7E85"/>
    <w:rsid w:val="00DD03D2"/>
    <w:rsid w:val="00DD1762"/>
    <w:rsid w:val="00DD1DE5"/>
    <w:rsid w:val="00DD3DC1"/>
    <w:rsid w:val="00DD4279"/>
    <w:rsid w:val="00DD46FF"/>
    <w:rsid w:val="00DD52B2"/>
    <w:rsid w:val="00DD5B06"/>
    <w:rsid w:val="00DD6FBD"/>
    <w:rsid w:val="00DD78DA"/>
    <w:rsid w:val="00DE052B"/>
    <w:rsid w:val="00DE0BC1"/>
    <w:rsid w:val="00DE15EE"/>
    <w:rsid w:val="00DE1890"/>
    <w:rsid w:val="00DE3197"/>
    <w:rsid w:val="00DE32D6"/>
    <w:rsid w:val="00DE3587"/>
    <w:rsid w:val="00DE41EF"/>
    <w:rsid w:val="00DE52C8"/>
    <w:rsid w:val="00DE6109"/>
    <w:rsid w:val="00DE6910"/>
    <w:rsid w:val="00DE7C57"/>
    <w:rsid w:val="00DF00ED"/>
    <w:rsid w:val="00DF0E01"/>
    <w:rsid w:val="00DF2AC2"/>
    <w:rsid w:val="00DF3F7B"/>
    <w:rsid w:val="00DF4457"/>
    <w:rsid w:val="00DF4D1D"/>
    <w:rsid w:val="00DF5AA9"/>
    <w:rsid w:val="00DF5CA6"/>
    <w:rsid w:val="00DF6C23"/>
    <w:rsid w:val="00DF706F"/>
    <w:rsid w:val="00E00128"/>
    <w:rsid w:val="00E01DE5"/>
    <w:rsid w:val="00E022C0"/>
    <w:rsid w:val="00E0279C"/>
    <w:rsid w:val="00E0287F"/>
    <w:rsid w:val="00E030DF"/>
    <w:rsid w:val="00E035F8"/>
    <w:rsid w:val="00E04137"/>
    <w:rsid w:val="00E042B0"/>
    <w:rsid w:val="00E04A17"/>
    <w:rsid w:val="00E04C28"/>
    <w:rsid w:val="00E05AFE"/>
    <w:rsid w:val="00E072B8"/>
    <w:rsid w:val="00E07C16"/>
    <w:rsid w:val="00E07D6D"/>
    <w:rsid w:val="00E105C9"/>
    <w:rsid w:val="00E10C6C"/>
    <w:rsid w:val="00E12387"/>
    <w:rsid w:val="00E14B33"/>
    <w:rsid w:val="00E14D1A"/>
    <w:rsid w:val="00E16053"/>
    <w:rsid w:val="00E1619F"/>
    <w:rsid w:val="00E172B5"/>
    <w:rsid w:val="00E174CC"/>
    <w:rsid w:val="00E17637"/>
    <w:rsid w:val="00E225B1"/>
    <w:rsid w:val="00E23332"/>
    <w:rsid w:val="00E23D7C"/>
    <w:rsid w:val="00E23F66"/>
    <w:rsid w:val="00E24E99"/>
    <w:rsid w:val="00E2587A"/>
    <w:rsid w:val="00E25CCD"/>
    <w:rsid w:val="00E262BA"/>
    <w:rsid w:val="00E266B3"/>
    <w:rsid w:val="00E267FC"/>
    <w:rsid w:val="00E26D5C"/>
    <w:rsid w:val="00E31460"/>
    <w:rsid w:val="00E31AF8"/>
    <w:rsid w:val="00E32D42"/>
    <w:rsid w:val="00E331F7"/>
    <w:rsid w:val="00E33584"/>
    <w:rsid w:val="00E335A1"/>
    <w:rsid w:val="00E33B2A"/>
    <w:rsid w:val="00E33C2F"/>
    <w:rsid w:val="00E33CC1"/>
    <w:rsid w:val="00E34562"/>
    <w:rsid w:val="00E34ADD"/>
    <w:rsid w:val="00E34D7A"/>
    <w:rsid w:val="00E34EB3"/>
    <w:rsid w:val="00E36BB9"/>
    <w:rsid w:val="00E379C9"/>
    <w:rsid w:val="00E37E9C"/>
    <w:rsid w:val="00E40626"/>
    <w:rsid w:val="00E40A27"/>
    <w:rsid w:val="00E40C41"/>
    <w:rsid w:val="00E40F79"/>
    <w:rsid w:val="00E429F3"/>
    <w:rsid w:val="00E43E23"/>
    <w:rsid w:val="00E44436"/>
    <w:rsid w:val="00E44CD5"/>
    <w:rsid w:val="00E4502D"/>
    <w:rsid w:val="00E46ABA"/>
    <w:rsid w:val="00E46D6F"/>
    <w:rsid w:val="00E46E51"/>
    <w:rsid w:val="00E500F7"/>
    <w:rsid w:val="00E515D8"/>
    <w:rsid w:val="00E52120"/>
    <w:rsid w:val="00E523A3"/>
    <w:rsid w:val="00E52942"/>
    <w:rsid w:val="00E52F1B"/>
    <w:rsid w:val="00E53664"/>
    <w:rsid w:val="00E542D2"/>
    <w:rsid w:val="00E54FA1"/>
    <w:rsid w:val="00E5670D"/>
    <w:rsid w:val="00E56AC4"/>
    <w:rsid w:val="00E57E33"/>
    <w:rsid w:val="00E57EAB"/>
    <w:rsid w:val="00E605AD"/>
    <w:rsid w:val="00E60846"/>
    <w:rsid w:val="00E61545"/>
    <w:rsid w:val="00E617E6"/>
    <w:rsid w:val="00E61C02"/>
    <w:rsid w:val="00E63148"/>
    <w:rsid w:val="00E63FC2"/>
    <w:rsid w:val="00E643BB"/>
    <w:rsid w:val="00E65E27"/>
    <w:rsid w:val="00E6613A"/>
    <w:rsid w:val="00E667B0"/>
    <w:rsid w:val="00E66BB2"/>
    <w:rsid w:val="00E6711E"/>
    <w:rsid w:val="00E675A9"/>
    <w:rsid w:val="00E6766D"/>
    <w:rsid w:val="00E678AD"/>
    <w:rsid w:val="00E7101A"/>
    <w:rsid w:val="00E71F58"/>
    <w:rsid w:val="00E72141"/>
    <w:rsid w:val="00E72EE4"/>
    <w:rsid w:val="00E74377"/>
    <w:rsid w:val="00E74600"/>
    <w:rsid w:val="00E74E7C"/>
    <w:rsid w:val="00E75F12"/>
    <w:rsid w:val="00E76CF3"/>
    <w:rsid w:val="00E810B8"/>
    <w:rsid w:val="00E81973"/>
    <w:rsid w:val="00E81A4B"/>
    <w:rsid w:val="00E81CC4"/>
    <w:rsid w:val="00E839DD"/>
    <w:rsid w:val="00E84F73"/>
    <w:rsid w:val="00E85E92"/>
    <w:rsid w:val="00E86709"/>
    <w:rsid w:val="00E86FF0"/>
    <w:rsid w:val="00E874DB"/>
    <w:rsid w:val="00E87CC1"/>
    <w:rsid w:val="00E9001E"/>
    <w:rsid w:val="00E91420"/>
    <w:rsid w:val="00E94A92"/>
    <w:rsid w:val="00E94CA8"/>
    <w:rsid w:val="00E9524D"/>
    <w:rsid w:val="00E95B98"/>
    <w:rsid w:val="00E95F08"/>
    <w:rsid w:val="00E968FD"/>
    <w:rsid w:val="00E96E78"/>
    <w:rsid w:val="00E97760"/>
    <w:rsid w:val="00EA0378"/>
    <w:rsid w:val="00EA2048"/>
    <w:rsid w:val="00EA33F2"/>
    <w:rsid w:val="00EA435A"/>
    <w:rsid w:val="00EA4CA1"/>
    <w:rsid w:val="00EA5421"/>
    <w:rsid w:val="00EA54F2"/>
    <w:rsid w:val="00EA61A6"/>
    <w:rsid w:val="00EB09CD"/>
    <w:rsid w:val="00EB136E"/>
    <w:rsid w:val="00EB41B1"/>
    <w:rsid w:val="00EB6764"/>
    <w:rsid w:val="00EB7304"/>
    <w:rsid w:val="00EC03A4"/>
    <w:rsid w:val="00EC049A"/>
    <w:rsid w:val="00EC0D7B"/>
    <w:rsid w:val="00EC268B"/>
    <w:rsid w:val="00EC41A6"/>
    <w:rsid w:val="00EC63B1"/>
    <w:rsid w:val="00EC6FA1"/>
    <w:rsid w:val="00EC710B"/>
    <w:rsid w:val="00EC768B"/>
    <w:rsid w:val="00ED036F"/>
    <w:rsid w:val="00ED0E9F"/>
    <w:rsid w:val="00ED1614"/>
    <w:rsid w:val="00ED1C73"/>
    <w:rsid w:val="00ED22F7"/>
    <w:rsid w:val="00ED23D3"/>
    <w:rsid w:val="00ED2721"/>
    <w:rsid w:val="00ED3103"/>
    <w:rsid w:val="00ED4529"/>
    <w:rsid w:val="00ED480A"/>
    <w:rsid w:val="00ED6572"/>
    <w:rsid w:val="00ED6BBF"/>
    <w:rsid w:val="00ED76A9"/>
    <w:rsid w:val="00ED77A8"/>
    <w:rsid w:val="00ED77CE"/>
    <w:rsid w:val="00EE18DB"/>
    <w:rsid w:val="00EE2D9A"/>
    <w:rsid w:val="00EE4E5E"/>
    <w:rsid w:val="00EE4FB0"/>
    <w:rsid w:val="00EE5791"/>
    <w:rsid w:val="00EE58D4"/>
    <w:rsid w:val="00EE696B"/>
    <w:rsid w:val="00EF077D"/>
    <w:rsid w:val="00EF09B4"/>
    <w:rsid w:val="00EF0C52"/>
    <w:rsid w:val="00EF22FA"/>
    <w:rsid w:val="00EF284A"/>
    <w:rsid w:val="00EF4025"/>
    <w:rsid w:val="00EF4B19"/>
    <w:rsid w:val="00EF5B98"/>
    <w:rsid w:val="00EF639D"/>
    <w:rsid w:val="00EF65F4"/>
    <w:rsid w:val="00EF6D29"/>
    <w:rsid w:val="00EF74EB"/>
    <w:rsid w:val="00F00BE2"/>
    <w:rsid w:val="00F01503"/>
    <w:rsid w:val="00F018E1"/>
    <w:rsid w:val="00F02607"/>
    <w:rsid w:val="00F028CA"/>
    <w:rsid w:val="00F02ABE"/>
    <w:rsid w:val="00F032F1"/>
    <w:rsid w:val="00F0388C"/>
    <w:rsid w:val="00F0399E"/>
    <w:rsid w:val="00F03AA0"/>
    <w:rsid w:val="00F03D4F"/>
    <w:rsid w:val="00F03E57"/>
    <w:rsid w:val="00F048D4"/>
    <w:rsid w:val="00F05AAC"/>
    <w:rsid w:val="00F0604B"/>
    <w:rsid w:val="00F06850"/>
    <w:rsid w:val="00F06A51"/>
    <w:rsid w:val="00F10A04"/>
    <w:rsid w:val="00F12A6D"/>
    <w:rsid w:val="00F12DB8"/>
    <w:rsid w:val="00F12EC9"/>
    <w:rsid w:val="00F13FBB"/>
    <w:rsid w:val="00F140C8"/>
    <w:rsid w:val="00F149E4"/>
    <w:rsid w:val="00F14C6B"/>
    <w:rsid w:val="00F152B4"/>
    <w:rsid w:val="00F152DB"/>
    <w:rsid w:val="00F15E15"/>
    <w:rsid w:val="00F1646F"/>
    <w:rsid w:val="00F16DD5"/>
    <w:rsid w:val="00F17F1F"/>
    <w:rsid w:val="00F2011A"/>
    <w:rsid w:val="00F20491"/>
    <w:rsid w:val="00F208EF"/>
    <w:rsid w:val="00F21C4C"/>
    <w:rsid w:val="00F226C6"/>
    <w:rsid w:val="00F24C4B"/>
    <w:rsid w:val="00F25E12"/>
    <w:rsid w:val="00F2601E"/>
    <w:rsid w:val="00F2655F"/>
    <w:rsid w:val="00F2691D"/>
    <w:rsid w:val="00F270DB"/>
    <w:rsid w:val="00F272FE"/>
    <w:rsid w:val="00F30106"/>
    <w:rsid w:val="00F306E8"/>
    <w:rsid w:val="00F312FC"/>
    <w:rsid w:val="00F31515"/>
    <w:rsid w:val="00F321C2"/>
    <w:rsid w:val="00F326B4"/>
    <w:rsid w:val="00F32DB5"/>
    <w:rsid w:val="00F33379"/>
    <w:rsid w:val="00F33D35"/>
    <w:rsid w:val="00F33EB6"/>
    <w:rsid w:val="00F33F23"/>
    <w:rsid w:val="00F344FF"/>
    <w:rsid w:val="00F35695"/>
    <w:rsid w:val="00F357D1"/>
    <w:rsid w:val="00F357FD"/>
    <w:rsid w:val="00F37041"/>
    <w:rsid w:val="00F376D0"/>
    <w:rsid w:val="00F4064A"/>
    <w:rsid w:val="00F40871"/>
    <w:rsid w:val="00F41033"/>
    <w:rsid w:val="00F415A7"/>
    <w:rsid w:val="00F41A07"/>
    <w:rsid w:val="00F43268"/>
    <w:rsid w:val="00F434BF"/>
    <w:rsid w:val="00F457CE"/>
    <w:rsid w:val="00F466D0"/>
    <w:rsid w:val="00F46820"/>
    <w:rsid w:val="00F47467"/>
    <w:rsid w:val="00F477F4"/>
    <w:rsid w:val="00F50752"/>
    <w:rsid w:val="00F5161F"/>
    <w:rsid w:val="00F51EF7"/>
    <w:rsid w:val="00F52636"/>
    <w:rsid w:val="00F52BA0"/>
    <w:rsid w:val="00F52FA3"/>
    <w:rsid w:val="00F544EF"/>
    <w:rsid w:val="00F544F1"/>
    <w:rsid w:val="00F567B7"/>
    <w:rsid w:val="00F5707D"/>
    <w:rsid w:val="00F57B02"/>
    <w:rsid w:val="00F61CD7"/>
    <w:rsid w:val="00F621ED"/>
    <w:rsid w:val="00F62FE1"/>
    <w:rsid w:val="00F6352D"/>
    <w:rsid w:val="00F65484"/>
    <w:rsid w:val="00F65E6A"/>
    <w:rsid w:val="00F663DB"/>
    <w:rsid w:val="00F668AC"/>
    <w:rsid w:val="00F6784F"/>
    <w:rsid w:val="00F714CE"/>
    <w:rsid w:val="00F71B15"/>
    <w:rsid w:val="00F74567"/>
    <w:rsid w:val="00F749B3"/>
    <w:rsid w:val="00F76AEC"/>
    <w:rsid w:val="00F8051F"/>
    <w:rsid w:val="00F813CC"/>
    <w:rsid w:val="00F823C5"/>
    <w:rsid w:val="00F82D24"/>
    <w:rsid w:val="00F82D55"/>
    <w:rsid w:val="00F831E8"/>
    <w:rsid w:val="00F83304"/>
    <w:rsid w:val="00F833AC"/>
    <w:rsid w:val="00F83EE1"/>
    <w:rsid w:val="00F8407C"/>
    <w:rsid w:val="00F843B1"/>
    <w:rsid w:val="00F8483D"/>
    <w:rsid w:val="00F86272"/>
    <w:rsid w:val="00F8668E"/>
    <w:rsid w:val="00F86C58"/>
    <w:rsid w:val="00F87478"/>
    <w:rsid w:val="00F875CF"/>
    <w:rsid w:val="00F87A8F"/>
    <w:rsid w:val="00F90C0A"/>
    <w:rsid w:val="00F91EB4"/>
    <w:rsid w:val="00F92132"/>
    <w:rsid w:val="00F92990"/>
    <w:rsid w:val="00F93101"/>
    <w:rsid w:val="00F93A50"/>
    <w:rsid w:val="00F93E1A"/>
    <w:rsid w:val="00F95576"/>
    <w:rsid w:val="00F95D56"/>
    <w:rsid w:val="00F95E67"/>
    <w:rsid w:val="00FA017D"/>
    <w:rsid w:val="00FA17C4"/>
    <w:rsid w:val="00FA17C5"/>
    <w:rsid w:val="00FA1BCB"/>
    <w:rsid w:val="00FA22B1"/>
    <w:rsid w:val="00FA3109"/>
    <w:rsid w:val="00FA4BC4"/>
    <w:rsid w:val="00FA4F48"/>
    <w:rsid w:val="00FA5443"/>
    <w:rsid w:val="00FA5C30"/>
    <w:rsid w:val="00FA5CC0"/>
    <w:rsid w:val="00FA606A"/>
    <w:rsid w:val="00FA6DE9"/>
    <w:rsid w:val="00FA78AE"/>
    <w:rsid w:val="00FA7D58"/>
    <w:rsid w:val="00FA7D6E"/>
    <w:rsid w:val="00FA7E37"/>
    <w:rsid w:val="00FB4C86"/>
    <w:rsid w:val="00FB56DE"/>
    <w:rsid w:val="00FB674D"/>
    <w:rsid w:val="00FB6A8F"/>
    <w:rsid w:val="00FB6DD9"/>
    <w:rsid w:val="00FB7012"/>
    <w:rsid w:val="00FB74FC"/>
    <w:rsid w:val="00FC08FD"/>
    <w:rsid w:val="00FC0BE9"/>
    <w:rsid w:val="00FC0DC8"/>
    <w:rsid w:val="00FC14C6"/>
    <w:rsid w:val="00FC1584"/>
    <w:rsid w:val="00FC1CDD"/>
    <w:rsid w:val="00FC233B"/>
    <w:rsid w:val="00FC2ACF"/>
    <w:rsid w:val="00FC2B2F"/>
    <w:rsid w:val="00FC3181"/>
    <w:rsid w:val="00FC3423"/>
    <w:rsid w:val="00FC4E8B"/>
    <w:rsid w:val="00FC535B"/>
    <w:rsid w:val="00FC53EF"/>
    <w:rsid w:val="00FC5548"/>
    <w:rsid w:val="00FC596E"/>
    <w:rsid w:val="00FC68D3"/>
    <w:rsid w:val="00FC6B03"/>
    <w:rsid w:val="00FC730C"/>
    <w:rsid w:val="00FC7751"/>
    <w:rsid w:val="00FC7FB7"/>
    <w:rsid w:val="00FD0D47"/>
    <w:rsid w:val="00FD167C"/>
    <w:rsid w:val="00FD2214"/>
    <w:rsid w:val="00FD2541"/>
    <w:rsid w:val="00FD2B26"/>
    <w:rsid w:val="00FD47F1"/>
    <w:rsid w:val="00FD4B9F"/>
    <w:rsid w:val="00FD7496"/>
    <w:rsid w:val="00FD797C"/>
    <w:rsid w:val="00FE10D3"/>
    <w:rsid w:val="00FE4582"/>
    <w:rsid w:val="00FE459A"/>
    <w:rsid w:val="00FE5B1B"/>
    <w:rsid w:val="00FE673E"/>
    <w:rsid w:val="00FE6E7E"/>
    <w:rsid w:val="00FF021C"/>
    <w:rsid w:val="00FF02B9"/>
    <w:rsid w:val="00FF100D"/>
    <w:rsid w:val="00FF173E"/>
    <w:rsid w:val="00FF2A75"/>
    <w:rsid w:val="00FF422E"/>
    <w:rsid w:val="00FF4E30"/>
    <w:rsid w:val="00FF5262"/>
    <w:rsid w:val="00FF5337"/>
    <w:rsid w:val="00FF5747"/>
    <w:rsid w:val="00FF5F7B"/>
    <w:rsid w:val="00FF6426"/>
    <w:rsid w:val="00FF7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5645"/>
  <w15:docId w15:val="{130CF70D-F2F0-459B-935C-819B714C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30"/>
  </w:style>
  <w:style w:type="paragraph" w:styleId="Heading1">
    <w:name w:val="heading 1"/>
    <w:basedOn w:val="Normal"/>
    <w:next w:val="Normal"/>
    <w:link w:val="Heading1Char"/>
    <w:uiPriority w:val="9"/>
    <w:qFormat/>
    <w:rsid w:val="00307F0D"/>
    <w:pPr>
      <w:keepNext/>
      <w:spacing w:after="0" w:line="360" w:lineRule="auto"/>
      <w:outlineLvl w:val="0"/>
    </w:pPr>
    <w:rPr>
      <w:rFonts w:ascii="Times New Roman" w:hAnsi="Times New Roman" w:cs="Times New Roman"/>
      <w:b/>
      <w:sz w:val="28"/>
      <w:szCs w:val="28"/>
    </w:rPr>
  </w:style>
  <w:style w:type="paragraph" w:styleId="Heading3">
    <w:name w:val="heading 3"/>
    <w:basedOn w:val="Normal"/>
    <w:next w:val="Normal"/>
    <w:link w:val="Heading3Char"/>
    <w:semiHidden/>
    <w:unhideWhenUsed/>
    <w:qFormat/>
    <w:rsid w:val="005B7367"/>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890"/>
    <w:rPr>
      <w:color w:val="0000FF"/>
      <w:u w:val="single"/>
    </w:rPr>
  </w:style>
  <w:style w:type="paragraph" w:styleId="NormalWeb">
    <w:name w:val="Normal (Web)"/>
    <w:basedOn w:val="Normal"/>
    <w:uiPriority w:val="99"/>
    <w:unhideWhenUsed/>
    <w:rsid w:val="00074E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4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9F3"/>
  </w:style>
  <w:style w:type="paragraph" w:styleId="Footer">
    <w:name w:val="footer"/>
    <w:basedOn w:val="Normal"/>
    <w:link w:val="FooterChar"/>
    <w:uiPriority w:val="99"/>
    <w:unhideWhenUsed/>
    <w:rsid w:val="00E4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9F3"/>
  </w:style>
  <w:style w:type="character" w:customStyle="1" w:styleId="Heading3Char">
    <w:name w:val="Heading 3 Char"/>
    <w:basedOn w:val="DefaultParagraphFont"/>
    <w:link w:val="Heading3"/>
    <w:semiHidden/>
    <w:rsid w:val="005B7367"/>
    <w:rPr>
      <w:rFonts w:ascii="Times New Roman" w:eastAsia="Arial Unicode MS" w:hAnsi="Times New Roman" w:cs="Times New Roman"/>
      <w:b/>
      <w:bCs/>
      <w:sz w:val="32"/>
      <w:szCs w:val="32"/>
    </w:rPr>
  </w:style>
  <w:style w:type="paragraph" w:styleId="FootnoteText">
    <w:name w:val="footnote text"/>
    <w:basedOn w:val="Normal"/>
    <w:link w:val="FootnoteTextChar"/>
    <w:uiPriority w:val="99"/>
    <w:unhideWhenUsed/>
    <w:rsid w:val="005B7367"/>
    <w:pPr>
      <w:spacing w:after="0" w:line="240" w:lineRule="auto"/>
    </w:pPr>
    <w:rPr>
      <w:sz w:val="20"/>
      <w:szCs w:val="20"/>
    </w:rPr>
  </w:style>
  <w:style w:type="character" w:customStyle="1" w:styleId="FootnoteTextChar">
    <w:name w:val="Footnote Text Char"/>
    <w:basedOn w:val="DefaultParagraphFont"/>
    <w:link w:val="FootnoteText"/>
    <w:uiPriority w:val="99"/>
    <w:rsid w:val="005B7367"/>
    <w:rPr>
      <w:sz w:val="20"/>
      <w:szCs w:val="20"/>
    </w:rPr>
  </w:style>
  <w:style w:type="paragraph" w:styleId="CommentText">
    <w:name w:val="annotation text"/>
    <w:basedOn w:val="Normal"/>
    <w:link w:val="CommentTextChar"/>
    <w:uiPriority w:val="99"/>
    <w:unhideWhenUsed/>
    <w:rsid w:val="005B7367"/>
    <w:pPr>
      <w:spacing w:line="240" w:lineRule="auto"/>
    </w:pPr>
    <w:rPr>
      <w:sz w:val="20"/>
      <w:szCs w:val="20"/>
    </w:rPr>
  </w:style>
  <w:style w:type="character" w:customStyle="1" w:styleId="CommentTextChar">
    <w:name w:val="Comment Text Char"/>
    <w:basedOn w:val="DefaultParagraphFont"/>
    <w:link w:val="CommentText"/>
    <w:uiPriority w:val="99"/>
    <w:rsid w:val="005B7367"/>
    <w:rPr>
      <w:sz w:val="20"/>
      <w:szCs w:val="20"/>
    </w:rPr>
  </w:style>
  <w:style w:type="paragraph" w:styleId="BodyTextIndent">
    <w:name w:val="Body Text Indent"/>
    <w:basedOn w:val="Normal"/>
    <w:link w:val="BodyTextIndentChar"/>
    <w:uiPriority w:val="99"/>
    <w:semiHidden/>
    <w:unhideWhenUsed/>
    <w:rsid w:val="005B7367"/>
    <w:pPr>
      <w:widowControl w:val="0"/>
      <w:autoSpaceDE w:val="0"/>
      <w:autoSpaceDN w:val="0"/>
      <w:adjustRightInd w:val="0"/>
      <w:spacing w:after="0" w:line="720" w:lineRule="auto"/>
      <w:jc w:val="both"/>
    </w:pPr>
    <w:rPr>
      <w:rFonts w:ascii="Arial" w:eastAsia="Times New Roman" w:hAnsi="Arial" w:cs="Arial"/>
      <w:sz w:val="28"/>
      <w:szCs w:val="28"/>
      <w:lang w:val="en-GB"/>
    </w:rPr>
  </w:style>
  <w:style w:type="character" w:customStyle="1" w:styleId="BodyTextIndentChar">
    <w:name w:val="Body Text Indent Char"/>
    <w:basedOn w:val="DefaultParagraphFont"/>
    <w:link w:val="BodyTextIndent"/>
    <w:uiPriority w:val="99"/>
    <w:semiHidden/>
    <w:rsid w:val="005B7367"/>
    <w:rPr>
      <w:rFonts w:ascii="Arial" w:eastAsia="Times New Roman" w:hAnsi="Arial" w:cs="Arial"/>
      <w:sz w:val="28"/>
      <w:szCs w:val="28"/>
      <w:lang w:val="en-GB"/>
    </w:rPr>
  </w:style>
  <w:style w:type="paragraph" w:styleId="ListParagraph">
    <w:name w:val="List Paragraph"/>
    <w:basedOn w:val="Normal"/>
    <w:uiPriority w:val="34"/>
    <w:qFormat/>
    <w:rsid w:val="005B7367"/>
    <w:pPr>
      <w:spacing w:line="256" w:lineRule="auto"/>
      <w:ind w:left="720"/>
      <w:contextualSpacing/>
    </w:pPr>
  </w:style>
  <w:style w:type="character" w:styleId="FootnoteReference">
    <w:name w:val="footnote reference"/>
    <w:basedOn w:val="DefaultParagraphFont"/>
    <w:uiPriority w:val="99"/>
    <w:semiHidden/>
    <w:unhideWhenUsed/>
    <w:rsid w:val="005B7367"/>
    <w:rPr>
      <w:vertAlign w:val="superscript"/>
    </w:rPr>
  </w:style>
  <w:style w:type="character" w:customStyle="1" w:styleId="mc">
    <w:name w:val="mc"/>
    <w:basedOn w:val="DefaultParagraphFont"/>
    <w:rsid w:val="008173BE"/>
  </w:style>
  <w:style w:type="character" w:styleId="Emphasis">
    <w:name w:val="Emphasis"/>
    <w:basedOn w:val="DefaultParagraphFont"/>
    <w:uiPriority w:val="20"/>
    <w:qFormat/>
    <w:rsid w:val="00003F1A"/>
    <w:rPr>
      <w:i/>
      <w:iCs/>
    </w:rPr>
  </w:style>
  <w:style w:type="character" w:styleId="Strong">
    <w:name w:val="Strong"/>
    <w:basedOn w:val="DefaultParagraphFont"/>
    <w:uiPriority w:val="22"/>
    <w:qFormat/>
    <w:rsid w:val="00003F1A"/>
    <w:rPr>
      <w:b/>
      <w:bCs/>
    </w:rPr>
  </w:style>
  <w:style w:type="character" w:customStyle="1" w:styleId="g1">
    <w:name w:val="g1"/>
    <w:basedOn w:val="DefaultParagraphFont"/>
    <w:rsid w:val="00210049"/>
  </w:style>
  <w:style w:type="paragraph" w:styleId="BalloonText">
    <w:name w:val="Balloon Text"/>
    <w:basedOn w:val="Normal"/>
    <w:link w:val="BalloonTextChar"/>
    <w:uiPriority w:val="99"/>
    <w:semiHidden/>
    <w:unhideWhenUsed/>
    <w:rsid w:val="0034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5"/>
    <w:rPr>
      <w:rFonts w:ascii="Segoe UI" w:hAnsi="Segoe UI" w:cs="Segoe UI"/>
      <w:sz w:val="18"/>
      <w:szCs w:val="18"/>
    </w:rPr>
  </w:style>
  <w:style w:type="character" w:styleId="CommentReference">
    <w:name w:val="annotation reference"/>
    <w:basedOn w:val="DefaultParagraphFont"/>
    <w:uiPriority w:val="99"/>
    <w:semiHidden/>
    <w:unhideWhenUsed/>
    <w:rsid w:val="00341AB5"/>
    <w:rPr>
      <w:sz w:val="16"/>
      <w:szCs w:val="16"/>
    </w:rPr>
  </w:style>
  <w:style w:type="paragraph" w:styleId="CommentSubject">
    <w:name w:val="annotation subject"/>
    <w:basedOn w:val="CommentText"/>
    <w:next w:val="CommentText"/>
    <w:link w:val="CommentSubjectChar"/>
    <w:uiPriority w:val="99"/>
    <w:semiHidden/>
    <w:unhideWhenUsed/>
    <w:rsid w:val="00341AB5"/>
    <w:rPr>
      <w:b/>
      <w:bCs/>
    </w:rPr>
  </w:style>
  <w:style w:type="character" w:customStyle="1" w:styleId="CommentSubjectChar">
    <w:name w:val="Comment Subject Char"/>
    <w:basedOn w:val="CommentTextChar"/>
    <w:link w:val="CommentSubject"/>
    <w:uiPriority w:val="99"/>
    <w:semiHidden/>
    <w:rsid w:val="00341AB5"/>
    <w:rPr>
      <w:b/>
      <w:bCs/>
      <w:sz w:val="20"/>
      <w:szCs w:val="20"/>
    </w:rPr>
  </w:style>
  <w:style w:type="paragraph" w:customStyle="1" w:styleId="lg-para3">
    <w:name w:val="lg-para3"/>
    <w:basedOn w:val="Normal"/>
    <w:rsid w:val="00F376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section">
    <w:name w:val="lg-section"/>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1">
    <w:name w:val="lg-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i-a-1">
    <w:name w:val="lg-i-a-1"/>
    <w:basedOn w:val="Normal"/>
    <w:rsid w:val="00A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Normal"/>
    <w:rsid w:val="000928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C2682"/>
    <w:rPr>
      <w:color w:val="605E5C"/>
      <w:shd w:val="clear" w:color="auto" w:fill="E1DFDD"/>
    </w:rPr>
  </w:style>
  <w:style w:type="paragraph" w:styleId="NoSpacing">
    <w:name w:val="No Spacing"/>
    <w:uiPriority w:val="1"/>
    <w:qFormat/>
    <w:rsid w:val="00C60155"/>
    <w:pPr>
      <w:spacing w:after="0" w:line="240" w:lineRule="auto"/>
    </w:pPr>
  </w:style>
  <w:style w:type="paragraph" w:styleId="Revision">
    <w:name w:val="Revision"/>
    <w:hidden/>
    <w:uiPriority w:val="99"/>
    <w:semiHidden/>
    <w:rsid w:val="00C60155"/>
    <w:pPr>
      <w:spacing w:after="0" w:line="240" w:lineRule="auto"/>
    </w:pPr>
  </w:style>
  <w:style w:type="character" w:customStyle="1" w:styleId="Heading1Char">
    <w:name w:val="Heading 1 Char"/>
    <w:basedOn w:val="DefaultParagraphFont"/>
    <w:link w:val="Heading1"/>
    <w:uiPriority w:val="9"/>
    <w:rsid w:val="00307F0D"/>
    <w:rPr>
      <w:rFonts w:ascii="Times New Roman" w:hAnsi="Times New Roman" w:cs="Times New Roman"/>
      <w:b/>
      <w:sz w:val="28"/>
      <w:szCs w:val="28"/>
    </w:rPr>
  </w:style>
  <w:style w:type="paragraph" w:styleId="BodyText">
    <w:name w:val="Body Text"/>
    <w:basedOn w:val="Normal"/>
    <w:link w:val="BodyTextChar"/>
    <w:uiPriority w:val="99"/>
    <w:unhideWhenUsed/>
    <w:rsid w:val="00C93C08"/>
    <w:pPr>
      <w:spacing w:after="0" w:line="360" w:lineRule="auto"/>
      <w:jc w:val="both"/>
    </w:pPr>
    <w:rPr>
      <w:rFonts w:ascii="Times New Roman" w:hAnsi="Times New Roman" w:cs="Times New Roman"/>
      <w:b/>
      <w:sz w:val="28"/>
      <w:szCs w:val="28"/>
    </w:rPr>
  </w:style>
  <w:style w:type="character" w:customStyle="1" w:styleId="BodyTextChar">
    <w:name w:val="Body Text Char"/>
    <w:basedOn w:val="DefaultParagraphFont"/>
    <w:link w:val="BodyText"/>
    <w:uiPriority w:val="99"/>
    <w:rsid w:val="00C93C08"/>
    <w:rPr>
      <w:rFonts w:ascii="Times New Roman" w:hAnsi="Times New Roman" w:cs="Times New Roman"/>
      <w:b/>
      <w:sz w:val="28"/>
      <w:szCs w:val="28"/>
    </w:rPr>
  </w:style>
  <w:style w:type="paragraph" w:styleId="BodyText2">
    <w:name w:val="Body Text 2"/>
    <w:basedOn w:val="Normal"/>
    <w:link w:val="BodyText2Char"/>
    <w:uiPriority w:val="99"/>
    <w:unhideWhenUsed/>
    <w:rsid w:val="00C93C08"/>
    <w:pPr>
      <w:spacing w:after="0" w:line="360" w:lineRule="auto"/>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C93C0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852">
      <w:bodyDiv w:val="1"/>
      <w:marLeft w:val="0"/>
      <w:marRight w:val="0"/>
      <w:marTop w:val="0"/>
      <w:marBottom w:val="0"/>
      <w:divBdr>
        <w:top w:val="none" w:sz="0" w:space="0" w:color="auto"/>
        <w:left w:val="none" w:sz="0" w:space="0" w:color="auto"/>
        <w:bottom w:val="none" w:sz="0" w:space="0" w:color="auto"/>
        <w:right w:val="none" w:sz="0" w:space="0" w:color="auto"/>
      </w:divBdr>
    </w:div>
    <w:div w:id="55471273">
      <w:bodyDiv w:val="1"/>
      <w:marLeft w:val="0"/>
      <w:marRight w:val="0"/>
      <w:marTop w:val="0"/>
      <w:marBottom w:val="0"/>
      <w:divBdr>
        <w:top w:val="none" w:sz="0" w:space="0" w:color="auto"/>
        <w:left w:val="none" w:sz="0" w:space="0" w:color="auto"/>
        <w:bottom w:val="none" w:sz="0" w:space="0" w:color="auto"/>
        <w:right w:val="none" w:sz="0" w:space="0" w:color="auto"/>
      </w:divBdr>
    </w:div>
    <w:div w:id="161284208">
      <w:bodyDiv w:val="1"/>
      <w:marLeft w:val="0"/>
      <w:marRight w:val="0"/>
      <w:marTop w:val="0"/>
      <w:marBottom w:val="0"/>
      <w:divBdr>
        <w:top w:val="none" w:sz="0" w:space="0" w:color="auto"/>
        <w:left w:val="none" w:sz="0" w:space="0" w:color="auto"/>
        <w:bottom w:val="none" w:sz="0" w:space="0" w:color="auto"/>
        <w:right w:val="none" w:sz="0" w:space="0" w:color="auto"/>
      </w:divBdr>
    </w:div>
    <w:div w:id="266742380">
      <w:bodyDiv w:val="1"/>
      <w:marLeft w:val="0"/>
      <w:marRight w:val="0"/>
      <w:marTop w:val="0"/>
      <w:marBottom w:val="0"/>
      <w:divBdr>
        <w:top w:val="none" w:sz="0" w:space="0" w:color="auto"/>
        <w:left w:val="none" w:sz="0" w:space="0" w:color="auto"/>
        <w:bottom w:val="none" w:sz="0" w:space="0" w:color="auto"/>
        <w:right w:val="none" w:sz="0" w:space="0" w:color="auto"/>
      </w:divBdr>
    </w:div>
    <w:div w:id="356079312">
      <w:bodyDiv w:val="1"/>
      <w:marLeft w:val="0"/>
      <w:marRight w:val="0"/>
      <w:marTop w:val="0"/>
      <w:marBottom w:val="0"/>
      <w:divBdr>
        <w:top w:val="none" w:sz="0" w:space="0" w:color="auto"/>
        <w:left w:val="none" w:sz="0" w:space="0" w:color="auto"/>
        <w:bottom w:val="none" w:sz="0" w:space="0" w:color="auto"/>
        <w:right w:val="none" w:sz="0" w:space="0" w:color="auto"/>
      </w:divBdr>
    </w:div>
    <w:div w:id="460735413">
      <w:bodyDiv w:val="1"/>
      <w:marLeft w:val="0"/>
      <w:marRight w:val="0"/>
      <w:marTop w:val="0"/>
      <w:marBottom w:val="0"/>
      <w:divBdr>
        <w:top w:val="none" w:sz="0" w:space="0" w:color="auto"/>
        <w:left w:val="none" w:sz="0" w:space="0" w:color="auto"/>
        <w:bottom w:val="none" w:sz="0" w:space="0" w:color="auto"/>
        <w:right w:val="none" w:sz="0" w:space="0" w:color="auto"/>
      </w:divBdr>
    </w:div>
    <w:div w:id="505756357">
      <w:bodyDiv w:val="1"/>
      <w:marLeft w:val="0"/>
      <w:marRight w:val="0"/>
      <w:marTop w:val="0"/>
      <w:marBottom w:val="0"/>
      <w:divBdr>
        <w:top w:val="none" w:sz="0" w:space="0" w:color="auto"/>
        <w:left w:val="none" w:sz="0" w:space="0" w:color="auto"/>
        <w:bottom w:val="none" w:sz="0" w:space="0" w:color="auto"/>
        <w:right w:val="none" w:sz="0" w:space="0" w:color="auto"/>
      </w:divBdr>
    </w:div>
    <w:div w:id="60188679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sChild>
        <w:div w:id="1398018464">
          <w:marLeft w:val="0"/>
          <w:marRight w:val="0"/>
          <w:marTop w:val="120"/>
          <w:marBottom w:val="0"/>
          <w:divBdr>
            <w:top w:val="none" w:sz="0" w:space="0" w:color="auto"/>
            <w:left w:val="none" w:sz="0" w:space="0" w:color="auto"/>
            <w:bottom w:val="none" w:sz="0" w:space="0" w:color="auto"/>
            <w:right w:val="none" w:sz="0" w:space="0" w:color="auto"/>
          </w:divBdr>
        </w:div>
        <w:div w:id="769666362">
          <w:marLeft w:val="0"/>
          <w:marRight w:val="0"/>
          <w:marTop w:val="120"/>
          <w:marBottom w:val="0"/>
          <w:divBdr>
            <w:top w:val="none" w:sz="0" w:space="0" w:color="auto"/>
            <w:left w:val="none" w:sz="0" w:space="0" w:color="auto"/>
            <w:bottom w:val="none" w:sz="0" w:space="0" w:color="auto"/>
            <w:right w:val="none" w:sz="0" w:space="0" w:color="auto"/>
          </w:divBdr>
        </w:div>
      </w:divsChild>
    </w:div>
    <w:div w:id="753746927">
      <w:bodyDiv w:val="1"/>
      <w:marLeft w:val="0"/>
      <w:marRight w:val="0"/>
      <w:marTop w:val="0"/>
      <w:marBottom w:val="0"/>
      <w:divBdr>
        <w:top w:val="none" w:sz="0" w:space="0" w:color="auto"/>
        <w:left w:val="none" w:sz="0" w:space="0" w:color="auto"/>
        <w:bottom w:val="none" w:sz="0" w:space="0" w:color="auto"/>
        <w:right w:val="none" w:sz="0" w:space="0" w:color="auto"/>
      </w:divBdr>
    </w:div>
    <w:div w:id="979652636">
      <w:bodyDiv w:val="1"/>
      <w:marLeft w:val="0"/>
      <w:marRight w:val="0"/>
      <w:marTop w:val="0"/>
      <w:marBottom w:val="0"/>
      <w:divBdr>
        <w:top w:val="none" w:sz="0" w:space="0" w:color="auto"/>
        <w:left w:val="none" w:sz="0" w:space="0" w:color="auto"/>
        <w:bottom w:val="none" w:sz="0" w:space="0" w:color="auto"/>
        <w:right w:val="none" w:sz="0" w:space="0" w:color="auto"/>
      </w:divBdr>
    </w:div>
    <w:div w:id="1047678385">
      <w:bodyDiv w:val="1"/>
      <w:marLeft w:val="0"/>
      <w:marRight w:val="0"/>
      <w:marTop w:val="0"/>
      <w:marBottom w:val="0"/>
      <w:divBdr>
        <w:top w:val="none" w:sz="0" w:space="0" w:color="auto"/>
        <w:left w:val="none" w:sz="0" w:space="0" w:color="auto"/>
        <w:bottom w:val="none" w:sz="0" w:space="0" w:color="auto"/>
        <w:right w:val="none" w:sz="0" w:space="0" w:color="auto"/>
      </w:divBdr>
    </w:div>
    <w:div w:id="1188055911">
      <w:bodyDiv w:val="1"/>
      <w:marLeft w:val="0"/>
      <w:marRight w:val="0"/>
      <w:marTop w:val="0"/>
      <w:marBottom w:val="0"/>
      <w:divBdr>
        <w:top w:val="none" w:sz="0" w:space="0" w:color="auto"/>
        <w:left w:val="none" w:sz="0" w:space="0" w:color="auto"/>
        <w:bottom w:val="none" w:sz="0" w:space="0" w:color="auto"/>
        <w:right w:val="none" w:sz="0" w:space="0" w:color="auto"/>
      </w:divBdr>
    </w:div>
    <w:div w:id="1350520190">
      <w:bodyDiv w:val="1"/>
      <w:marLeft w:val="0"/>
      <w:marRight w:val="0"/>
      <w:marTop w:val="0"/>
      <w:marBottom w:val="0"/>
      <w:divBdr>
        <w:top w:val="none" w:sz="0" w:space="0" w:color="auto"/>
        <w:left w:val="none" w:sz="0" w:space="0" w:color="auto"/>
        <w:bottom w:val="none" w:sz="0" w:space="0" w:color="auto"/>
        <w:right w:val="none" w:sz="0" w:space="0" w:color="auto"/>
      </w:divBdr>
    </w:div>
    <w:div w:id="1372993233">
      <w:bodyDiv w:val="1"/>
      <w:marLeft w:val="0"/>
      <w:marRight w:val="0"/>
      <w:marTop w:val="0"/>
      <w:marBottom w:val="0"/>
      <w:divBdr>
        <w:top w:val="none" w:sz="0" w:space="0" w:color="auto"/>
        <w:left w:val="none" w:sz="0" w:space="0" w:color="auto"/>
        <w:bottom w:val="none" w:sz="0" w:space="0" w:color="auto"/>
        <w:right w:val="none" w:sz="0" w:space="0" w:color="auto"/>
      </w:divBdr>
    </w:div>
    <w:div w:id="1568228353">
      <w:bodyDiv w:val="1"/>
      <w:marLeft w:val="0"/>
      <w:marRight w:val="0"/>
      <w:marTop w:val="0"/>
      <w:marBottom w:val="0"/>
      <w:divBdr>
        <w:top w:val="none" w:sz="0" w:space="0" w:color="auto"/>
        <w:left w:val="none" w:sz="0" w:space="0" w:color="auto"/>
        <w:bottom w:val="none" w:sz="0" w:space="0" w:color="auto"/>
        <w:right w:val="none" w:sz="0" w:space="0" w:color="auto"/>
      </w:divBdr>
    </w:div>
    <w:div w:id="1607612294">
      <w:bodyDiv w:val="1"/>
      <w:marLeft w:val="0"/>
      <w:marRight w:val="0"/>
      <w:marTop w:val="0"/>
      <w:marBottom w:val="0"/>
      <w:divBdr>
        <w:top w:val="none" w:sz="0" w:space="0" w:color="auto"/>
        <w:left w:val="none" w:sz="0" w:space="0" w:color="auto"/>
        <w:bottom w:val="none" w:sz="0" w:space="0" w:color="auto"/>
        <w:right w:val="none" w:sz="0" w:space="0" w:color="auto"/>
      </w:divBdr>
    </w:div>
    <w:div w:id="1694334536">
      <w:bodyDiv w:val="1"/>
      <w:marLeft w:val="0"/>
      <w:marRight w:val="0"/>
      <w:marTop w:val="0"/>
      <w:marBottom w:val="0"/>
      <w:divBdr>
        <w:top w:val="none" w:sz="0" w:space="0" w:color="auto"/>
        <w:left w:val="none" w:sz="0" w:space="0" w:color="auto"/>
        <w:bottom w:val="none" w:sz="0" w:space="0" w:color="auto"/>
        <w:right w:val="none" w:sz="0" w:space="0" w:color="auto"/>
      </w:divBdr>
    </w:div>
    <w:div w:id="1714040900">
      <w:bodyDiv w:val="1"/>
      <w:marLeft w:val="0"/>
      <w:marRight w:val="0"/>
      <w:marTop w:val="0"/>
      <w:marBottom w:val="0"/>
      <w:divBdr>
        <w:top w:val="none" w:sz="0" w:space="0" w:color="auto"/>
        <w:left w:val="none" w:sz="0" w:space="0" w:color="auto"/>
        <w:bottom w:val="none" w:sz="0" w:space="0" w:color="auto"/>
        <w:right w:val="none" w:sz="0" w:space="0" w:color="auto"/>
      </w:divBdr>
    </w:div>
    <w:div w:id="1859854653">
      <w:bodyDiv w:val="1"/>
      <w:marLeft w:val="0"/>
      <w:marRight w:val="0"/>
      <w:marTop w:val="0"/>
      <w:marBottom w:val="0"/>
      <w:divBdr>
        <w:top w:val="none" w:sz="0" w:space="0" w:color="auto"/>
        <w:left w:val="none" w:sz="0" w:space="0" w:color="auto"/>
        <w:bottom w:val="none" w:sz="0" w:space="0" w:color="auto"/>
        <w:right w:val="none" w:sz="0" w:space="0" w:color="auto"/>
      </w:divBdr>
    </w:div>
    <w:div w:id="1868712803">
      <w:bodyDiv w:val="1"/>
      <w:marLeft w:val="0"/>
      <w:marRight w:val="0"/>
      <w:marTop w:val="0"/>
      <w:marBottom w:val="0"/>
      <w:divBdr>
        <w:top w:val="none" w:sz="0" w:space="0" w:color="auto"/>
        <w:left w:val="none" w:sz="0" w:space="0" w:color="auto"/>
        <w:bottom w:val="none" w:sz="0" w:space="0" w:color="auto"/>
        <w:right w:val="none" w:sz="0" w:space="0" w:color="auto"/>
      </w:divBdr>
    </w:div>
    <w:div w:id="1945771854">
      <w:bodyDiv w:val="1"/>
      <w:marLeft w:val="0"/>
      <w:marRight w:val="0"/>
      <w:marTop w:val="0"/>
      <w:marBottom w:val="0"/>
      <w:divBdr>
        <w:top w:val="none" w:sz="0" w:space="0" w:color="auto"/>
        <w:left w:val="none" w:sz="0" w:space="0" w:color="auto"/>
        <w:bottom w:val="none" w:sz="0" w:space="0" w:color="auto"/>
        <w:right w:val="none" w:sz="0" w:space="0" w:color="auto"/>
      </w:divBdr>
    </w:div>
    <w:div w:id="1947425696">
      <w:bodyDiv w:val="1"/>
      <w:marLeft w:val="0"/>
      <w:marRight w:val="0"/>
      <w:marTop w:val="0"/>
      <w:marBottom w:val="0"/>
      <w:divBdr>
        <w:top w:val="none" w:sz="0" w:space="0" w:color="auto"/>
        <w:left w:val="none" w:sz="0" w:space="0" w:color="auto"/>
        <w:bottom w:val="none" w:sz="0" w:space="0" w:color="auto"/>
        <w:right w:val="none" w:sz="0" w:space="0" w:color="auto"/>
      </w:divBdr>
    </w:div>
    <w:div w:id="2031368951">
      <w:bodyDiv w:val="1"/>
      <w:marLeft w:val="0"/>
      <w:marRight w:val="0"/>
      <w:marTop w:val="0"/>
      <w:marBottom w:val="0"/>
      <w:divBdr>
        <w:top w:val="none" w:sz="0" w:space="0" w:color="auto"/>
        <w:left w:val="none" w:sz="0" w:space="0" w:color="auto"/>
        <w:bottom w:val="none" w:sz="0" w:space="0" w:color="auto"/>
        <w:right w:val="none" w:sz="0" w:space="0" w:color="auto"/>
      </w:divBdr>
    </w:div>
    <w:div w:id="2075858184">
      <w:bodyDiv w:val="1"/>
      <w:marLeft w:val="0"/>
      <w:marRight w:val="0"/>
      <w:marTop w:val="0"/>
      <w:marBottom w:val="0"/>
      <w:divBdr>
        <w:top w:val="none" w:sz="0" w:space="0" w:color="auto"/>
        <w:left w:val="none" w:sz="0" w:space="0" w:color="auto"/>
        <w:bottom w:val="none" w:sz="0" w:space="0" w:color="auto"/>
        <w:right w:val="none" w:sz="0" w:space="0" w:color="auto"/>
      </w:divBdr>
      <w:divsChild>
        <w:div w:id="874922407">
          <w:marLeft w:val="0"/>
          <w:marRight w:val="0"/>
          <w:marTop w:val="180"/>
          <w:marBottom w:val="0"/>
          <w:divBdr>
            <w:top w:val="none" w:sz="0" w:space="0" w:color="auto"/>
            <w:left w:val="none" w:sz="0" w:space="0" w:color="auto"/>
            <w:bottom w:val="none" w:sz="0" w:space="0" w:color="auto"/>
            <w:right w:val="none" w:sz="0" w:space="0" w:color="auto"/>
          </w:divBdr>
        </w:div>
        <w:div w:id="98705261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610E-3EAB-4034-8911-E26BB24E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Judge-Pieter Meyer</dc:creator>
  <cp:keywords/>
  <dc:description/>
  <cp:lastModifiedBy>Ayanda Mdletshe</cp:lastModifiedBy>
  <cp:revision>2</cp:revision>
  <cp:lastPrinted>2022-09-29T13:03:00Z</cp:lastPrinted>
  <dcterms:created xsi:type="dcterms:W3CDTF">2022-10-24T11:07:00Z</dcterms:created>
  <dcterms:modified xsi:type="dcterms:W3CDTF">2022-10-24T11:07:00Z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799fa47f408b71fa500823abecadaa4bc6e1bf089d8a65097597e485096d3b93</vt:lpwstr>
  </property>
</Properties>
</file>