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DCC0C" w14:textId="77777777" w:rsidR="00626AE3" w:rsidRDefault="00626AE3" w:rsidP="00626AE3">
      <w:pPr>
        <w:spacing w:after="0" w:line="360" w:lineRule="auto"/>
        <w:rPr>
          <w:rFonts w:ascii="Arial" w:eastAsia="MS Mincho" w:hAnsi="Arial" w:cs="Arial"/>
          <w:b/>
          <w:spacing w:val="20"/>
          <w:sz w:val="24"/>
          <w:szCs w:val="24"/>
          <w:lang w:val="en-ZA" w:eastAsia="en-ZA"/>
        </w:rPr>
      </w:pPr>
    </w:p>
    <w:p w14:paraId="4F9F63FE" w14:textId="1773F3A0" w:rsidR="00626AE3" w:rsidRPr="00900482" w:rsidRDefault="00D81D29" w:rsidP="00626AE3">
      <w:pPr>
        <w:spacing w:after="0" w:line="360" w:lineRule="auto"/>
        <w:jc w:val="center"/>
        <w:rPr>
          <w:rFonts w:ascii="Arial" w:hAnsi="Arial" w:cs="Arial"/>
          <w:b/>
          <w:bCs/>
        </w:rPr>
      </w:pPr>
      <w:r w:rsidRPr="00CB076C">
        <w:rPr>
          <w:rFonts w:ascii="Arial" w:hAnsi="Arial" w:cs="Arial"/>
          <w:noProof/>
          <w:sz w:val="24"/>
          <w:szCs w:val="24"/>
          <w:lang w:val="en-ZA" w:eastAsia="en-ZA"/>
        </w:rPr>
        <w:drawing>
          <wp:anchor distT="0" distB="0" distL="114300" distR="114300" simplePos="0" relativeHeight="251659264" behindDoc="0" locked="0" layoutInCell="1" allowOverlap="1" wp14:anchorId="123EA1B0" wp14:editId="07CD8DB8">
            <wp:simplePos x="0" y="0"/>
            <wp:positionH relativeFrom="column">
              <wp:posOffset>2457450</wp:posOffset>
            </wp:positionH>
            <wp:positionV relativeFrom="paragraph">
              <wp:posOffset>-142875</wp:posOffset>
            </wp:positionV>
            <wp:extent cx="838835" cy="1097915"/>
            <wp:effectExtent l="0" t="0" r="0" b="6985"/>
            <wp:wrapTopAndBottom/>
            <wp:docPr id="1" name="Picture 1" descr="Description: Description: Description: Description: 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1097915"/>
                    </a:xfrm>
                    <a:prstGeom prst="rect">
                      <a:avLst/>
                    </a:prstGeom>
                    <a:noFill/>
                  </pic:spPr>
                </pic:pic>
              </a:graphicData>
            </a:graphic>
            <wp14:sizeRelH relativeFrom="page">
              <wp14:pctWidth>0</wp14:pctWidth>
            </wp14:sizeRelH>
            <wp14:sizeRelV relativeFrom="page">
              <wp14:pctHeight>0</wp14:pctHeight>
            </wp14:sizeRelV>
          </wp:anchor>
        </w:drawing>
      </w:r>
      <w:r w:rsidR="00626AE3" w:rsidRPr="00900482">
        <w:rPr>
          <w:rFonts w:ascii="Arial" w:hAnsi="Arial" w:cs="Arial"/>
          <w:b/>
          <w:bCs/>
        </w:rPr>
        <w:t>THE SUPREME COURT OF APPEAL OF SOUTH AFRICA</w:t>
      </w:r>
    </w:p>
    <w:p w14:paraId="30CBD9EC" w14:textId="77777777" w:rsidR="00626AE3" w:rsidRPr="00900482" w:rsidRDefault="00626AE3" w:rsidP="00626AE3">
      <w:pPr>
        <w:pStyle w:val="Heading3"/>
        <w:jc w:val="center"/>
        <w:rPr>
          <w:b/>
          <w:i w:val="0"/>
          <w:szCs w:val="28"/>
        </w:rPr>
      </w:pPr>
      <w:r w:rsidRPr="00900482">
        <w:rPr>
          <w:b/>
          <w:i w:val="0"/>
          <w:sz w:val="24"/>
        </w:rPr>
        <w:t>JUDGMENT</w:t>
      </w:r>
    </w:p>
    <w:p w14:paraId="56560023" w14:textId="77777777" w:rsidR="00626AE3" w:rsidRDefault="00626AE3" w:rsidP="00515489">
      <w:pPr>
        <w:spacing w:after="0" w:line="360" w:lineRule="auto"/>
        <w:jc w:val="center"/>
        <w:rPr>
          <w:rFonts w:ascii="Arial" w:eastAsia="MS Mincho" w:hAnsi="Arial" w:cs="Arial"/>
          <w:b/>
          <w:sz w:val="24"/>
          <w:szCs w:val="24"/>
          <w:lang w:val="en-ZA" w:eastAsia="en-ZA"/>
        </w:rPr>
      </w:pPr>
    </w:p>
    <w:p w14:paraId="6E7BE165" w14:textId="49FE11B6" w:rsidR="00D81D29" w:rsidRPr="00F57D97" w:rsidRDefault="00D81D29" w:rsidP="002C64CC">
      <w:pPr>
        <w:spacing w:after="0" w:line="360" w:lineRule="auto"/>
        <w:jc w:val="right"/>
        <w:rPr>
          <w:rFonts w:ascii="Arial" w:eastAsia="MS Mincho" w:hAnsi="Arial" w:cs="Arial"/>
          <w:b/>
          <w:spacing w:val="20"/>
          <w:sz w:val="24"/>
          <w:szCs w:val="24"/>
          <w:lang w:val="en-ZA" w:eastAsia="en-ZA"/>
        </w:rPr>
      </w:pPr>
      <w:r w:rsidRPr="00CB076C">
        <w:rPr>
          <w:rFonts w:ascii="Arial" w:eastAsia="MS Mincho" w:hAnsi="Arial" w:cs="Arial"/>
          <w:b/>
          <w:sz w:val="24"/>
          <w:szCs w:val="24"/>
          <w:lang w:val="en-ZA" w:eastAsia="en-ZA"/>
        </w:rPr>
        <w:tab/>
      </w:r>
      <w:r w:rsidRPr="00CB076C">
        <w:rPr>
          <w:rFonts w:ascii="Arial" w:eastAsia="MS Mincho" w:hAnsi="Arial" w:cs="Arial"/>
          <w:b/>
          <w:sz w:val="24"/>
          <w:szCs w:val="24"/>
          <w:lang w:val="en-ZA" w:eastAsia="en-ZA"/>
        </w:rPr>
        <w:tab/>
      </w:r>
      <w:r w:rsidRPr="00CB076C">
        <w:rPr>
          <w:rFonts w:ascii="Arial" w:eastAsia="MS Mincho" w:hAnsi="Arial" w:cs="Arial"/>
          <w:b/>
          <w:sz w:val="24"/>
          <w:szCs w:val="24"/>
          <w:lang w:val="en-ZA" w:eastAsia="en-ZA"/>
        </w:rPr>
        <w:tab/>
      </w:r>
      <w:r w:rsidRPr="00CB076C">
        <w:rPr>
          <w:rFonts w:ascii="Arial" w:eastAsia="MS Mincho" w:hAnsi="Arial" w:cs="Arial"/>
          <w:b/>
          <w:sz w:val="24"/>
          <w:szCs w:val="24"/>
          <w:lang w:val="en-ZA" w:eastAsia="en-ZA"/>
        </w:rPr>
        <w:tab/>
      </w:r>
      <w:r w:rsidRPr="00CB076C">
        <w:rPr>
          <w:rFonts w:ascii="Arial" w:eastAsia="MS Mincho" w:hAnsi="Arial" w:cs="Arial"/>
          <w:b/>
          <w:sz w:val="24"/>
          <w:szCs w:val="24"/>
          <w:lang w:val="en-ZA" w:eastAsia="en-ZA"/>
        </w:rPr>
        <w:tab/>
      </w:r>
      <w:r w:rsidRPr="00F57D97">
        <w:rPr>
          <w:rFonts w:ascii="Arial" w:eastAsia="MS Mincho" w:hAnsi="Arial" w:cs="Arial"/>
          <w:b/>
          <w:sz w:val="24"/>
          <w:szCs w:val="24"/>
          <w:lang w:val="en-ZA" w:eastAsia="en-ZA"/>
        </w:rPr>
        <w:t xml:space="preserve">                     </w:t>
      </w:r>
      <w:r w:rsidR="00773D7F" w:rsidRPr="00F57D97">
        <w:rPr>
          <w:rFonts w:ascii="Arial" w:eastAsia="MS Mincho" w:hAnsi="Arial" w:cs="Arial"/>
          <w:b/>
          <w:sz w:val="24"/>
          <w:szCs w:val="24"/>
          <w:lang w:val="en-ZA" w:eastAsia="en-ZA"/>
        </w:rPr>
        <w:t xml:space="preserve">       </w:t>
      </w:r>
      <w:r w:rsidR="00F63E98" w:rsidRPr="00F57D97">
        <w:rPr>
          <w:rFonts w:ascii="Arial" w:eastAsia="MS Mincho" w:hAnsi="Arial" w:cs="Arial"/>
          <w:b/>
          <w:sz w:val="24"/>
          <w:szCs w:val="24"/>
          <w:lang w:val="en-ZA" w:eastAsia="en-ZA"/>
        </w:rPr>
        <w:t xml:space="preserve">  </w:t>
      </w:r>
      <w:r w:rsidR="00AD05EC" w:rsidRPr="00F57D97">
        <w:rPr>
          <w:rFonts w:ascii="Arial" w:eastAsia="MS Mincho" w:hAnsi="Arial" w:cs="Arial"/>
          <w:b/>
          <w:sz w:val="24"/>
          <w:szCs w:val="24"/>
          <w:lang w:val="en-ZA" w:eastAsia="en-ZA"/>
        </w:rPr>
        <w:t xml:space="preserve">     </w:t>
      </w:r>
      <w:r w:rsidR="00773D7F" w:rsidRPr="00F57D97">
        <w:rPr>
          <w:rFonts w:ascii="Arial" w:eastAsia="MS Mincho" w:hAnsi="Arial" w:cs="Arial"/>
          <w:b/>
          <w:sz w:val="24"/>
          <w:szCs w:val="24"/>
          <w:lang w:val="en-ZA" w:eastAsia="en-ZA"/>
        </w:rPr>
        <w:t xml:space="preserve">Not </w:t>
      </w:r>
      <w:r w:rsidR="00F90D38" w:rsidRPr="00F57D97">
        <w:rPr>
          <w:rFonts w:ascii="Arial" w:eastAsia="MS Mincho" w:hAnsi="Arial" w:cs="Arial"/>
          <w:b/>
          <w:sz w:val="24"/>
          <w:szCs w:val="24"/>
          <w:lang w:val="en-ZA" w:eastAsia="en-ZA"/>
        </w:rPr>
        <w:t>Reportable</w:t>
      </w:r>
      <w:r w:rsidRPr="00F57D97">
        <w:rPr>
          <w:rFonts w:ascii="Arial" w:eastAsia="MS Mincho" w:hAnsi="Arial" w:cs="Arial"/>
          <w:b/>
          <w:sz w:val="24"/>
          <w:szCs w:val="24"/>
          <w:lang w:val="en-ZA" w:eastAsia="en-ZA"/>
        </w:rPr>
        <w:t xml:space="preserve">                                               </w:t>
      </w:r>
    </w:p>
    <w:p w14:paraId="740A9E68" w14:textId="4AB34BB3" w:rsidR="00626AE3" w:rsidRPr="00F57D97" w:rsidRDefault="00626AE3" w:rsidP="00626AE3">
      <w:pPr>
        <w:spacing w:line="360" w:lineRule="auto"/>
        <w:jc w:val="right"/>
        <w:rPr>
          <w:rFonts w:ascii="Arial" w:hAnsi="Arial" w:cs="Arial"/>
          <w:sz w:val="24"/>
          <w:szCs w:val="24"/>
        </w:rPr>
      </w:pPr>
      <w:r w:rsidRPr="00F57D97">
        <w:rPr>
          <w:rFonts w:ascii="Arial" w:hAnsi="Arial" w:cs="Arial"/>
          <w:sz w:val="24"/>
          <w:szCs w:val="24"/>
        </w:rPr>
        <w:t>Case no: 891/2021</w:t>
      </w:r>
    </w:p>
    <w:p w14:paraId="446613CE" w14:textId="0439D9F4" w:rsidR="00773D7F" w:rsidRPr="00F57D97" w:rsidRDefault="00773D7F" w:rsidP="00F57D97">
      <w:pPr>
        <w:spacing w:after="0" w:line="360" w:lineRule="auto"/>
        <w:rPr>
          <w:rFonts w:ascii="Arial" w:eastAsia="MS Mincho" w:hAnsi="Arial" w:cs="Arial"/>
          <w:b/>
          <w:spacing w:val="20"/>
          <w:sz w:val="24"/>
          <w:szCs w:val="24"/>
          <w:lang w:val="en-ZA" w:eastAsia="en-ZA"/>
        </w:rPr>
      </w:pPr>
      <w:r w:rsidRPr="00F57D97">
        <w:rPr>
          <w:rFonts w:ascii="Arial" w:eastAsia="Times New Roman" w:hAnsi="Arial" w:cs="Arial"/>
          <w:sz w:val="24"/>
          <w:szCs w:val="24"/>
        </w:rPr>
        <w:t>In the matter between:</w:t>
      </w:r>
    </w:p>
    <w:p w14:paraId="3337687B" w14:textId="77777777" w:rsidR="00F57D97" w:rsidRDefault="00F57D97" w:rsidP="00F57D97">
      <w:pPr>
        <w:spacing w:after="0" w:line="360" w:lineRule="auto"/>
        <w:rPr>
          <w:rFonts w:ascii="Arial" w:eastAsia="Times New Roman" w:hAnsi="Arial" w:cs="Arial"/>
          <w:b/>
          <w:sz w:val="24"/>
          <w:szCs w:val="24"/>
        </w:rPr>
      </w:pPr>
    </w:p>
    <w:p w14:paraId="330352DA" w14:textId="77777777" w:rsidR="00280ED9" w:rsidRPr="00F57D97" w:rsidRDefault="00023BA4" w:rsidP="00F57D97">
      <w:pPr>
        <w:spacing w:after="0" w:line="360" w:lineRule="auto"/>
        <w:rPr>
          <w:rFonts w:ascii="Arial" w:eastAsia="Times New Roman" w:hAnsi="Arial" w:cs="Arial"/>
          <w:b/>
          <w:sz w:val="24"/>
          <w:szCs w:val="24"/>
        </w:rPr>
      </w:pPr>
      <w:r w:rsidRPr="00F57D97">
        <w:rPr>
          <w:rFonts w:ascii="Arial" w:eastAsia="Times New Roman" w:hAnsi="Arial" w:cs="Arial"/>
          <w:b/>
          <w:sz w:val="24"/>
          <w:szCs w:val="24"/>
        </w:rPr>
        <w:t>DATACENTRIX (PTY) LTD</w:t>
      </w:r>
      <w:r w:rsidR="009D29EA" w:rsidRPr="00F57D97">
        <w:rPr>
          <w:rFonts w:ascii="Arial" w:eastAsia="Times New Roman" w:hAnsi="Arial" w:cs="Arial"/>
          <w:b/>
          <w:sz w:val="24"/>
          <w:szCs w:val="24"/>
        </w:rPr>
        <w:tab/>
      </w:r>
      <w:r w:rsidR="009D29EA" w:rsidRPr="00F57D97">
        <w:rPr>
          <w:rFonts w:ascii="Arial" w:eastAsia="Times New Roman" w:hAnsi="Arial" w:cs="Arial"/>
          <w:b/>
          <w:sz w:val="24"/>
          <w:szCs w:val="24"/>
        </w:rPr>
        <w:tab/>
      </w:r>
      <w:r w:rsidR="009D29EA" w:rsidRPr="00F57D97">
        <w:rPr>
          <w:rFonts w:ascii="Arial" w:eastAsia="Times New Roman" w:hAnsi="Arial" w:cs="Arial"/>
          <w:b/>
          <w:sz w:val="24"/>
          <w:szCs w:val="24"/>
        </w:rPr>
        <w:tab/>
      </w:r>
      <w:r w:rsidR="009D29EA" w:rsidRPr="00F57D97">
        <w:rPr>
          <w:rFonts w:ascii="Arial" w:eastAsia="Times New Roman" w:hAnsi="Arial" w:cs="Arial"/>
          <w:b/>
          <w:sz w:val="24"/>
          <w:szCs w:val="24"/>
        </w:rPr>
        <w:tab/>
        <w:t xml:space="preserve">     </w:t>
      </w:r>
      <w:r w:rsidR="00843659" w:rsidRPr="00F57D97">
        <w:rPr>
          <w:rFonts w:ascii="Arial" w:eastAsia="Times New Roman" w:hAnsi="Arial" w:cs="Arial"/>
          <w:b/>
          <w:sz w:val="24"/>
          <w:szCs w:val="24"/>
        </w:rPr>
        <w:t xml:space="preserve">                      </w:t>
      </w:r>
      <w:r w:rsidR="009D29EA" w:rsidRPr="00F57D97">
        <w:rPr>
          <w:rFonts w:ascii="Arial" w:eastAsia="Times New Roman" w:hAnsi="Arial" w:cs="Arial"/>
          <w:b/>
          <w:sz w:val="24"/>
          <w:szCs w:val="24"/>
        </w:rPr>
        <w:t>APPELLANT</w:t>
      </w:r>
    </w:p>
    <w:p w14:paraId="218E375C" w14:textId="77777777" w:rsidR="00F26C85" w:rsidRPr="00F57D97" w:rsidRDefault="00F26C85" w:rsidP="00F57D97">
      <w:pPr>
        <w:spacing w:after="0" w:line="360" w:lineRule="auto"/>
        <w:rPr>
          <w:rFonts w:ascii="Arial" w:eastAsia="Times New Roman" w:hAnsi="Arial" w:cs="Arial"/>
          <w:sz w:val="24"/>
          <w:szCs w:val="24"/>
        </w:rPr>
      </w:pPr>
    </w:p>
    <w:p w14:paraId="67EE86CE" w14:textId="77777777" w:rsidR="00773D7F" w:rsidRPr="00F57D97" w:rsidRDefault="00F26C85" w:rsidP="00F57D97">
      <w:pPr>
        <w:spacing w:after="0" w:line="360" w:lineRule="auto"/>
        <w:rPr>
          <w:rFonts w:ascii="Arial" w:eastAsia="Times New Roman" w:hAnsi="Arial" w:cs="Arial"/>
          <w:sz w:val="24"/>
          <w:szCs w:val="24"/>
        </w:rPr>
      </w:pPr>
      <w:r w:rsidRPr="00F57D97">
        <w:rPr>
          <w:rFonts w:ascii="Arial" w:eastAsia="Times New Roman" w:hAnsi="Arial" w:cs="Arial"/>
          <w:sz w:val="24"/>
          <w:szCs w:val="24"/>
        </w:rPr>
        <w:t>and</w:t>
      </w:r>
    </w:p>
    <w:p w14:paraId="44B68A7E" w14:textId="77777777" w:rsidR="00F26C85" w:rsidRPr="00F57D97" w:rsidRDefault="00F26C85" w:rsidP="00F57D97">
      <w:pPr>
        <w:spacing w:after="0" w:line="360" w:lineRule="auto"/>
        <w:rPr>
          <w:rFonts w:ascii="Arial" w:eastAsia="Times New Roman" w:hAnsi="Arial" w:cs="Arial"/>
          <w:sz w:val="24"/>
          <w:szCs w:val="24"/>
        </w:rPr>
      </w:pPr>
    </w:p>
    <w:p w14:paraId="29EBCEB4" w14:textId="4AE126EC" w:rsidR="00773D7F" w:rsidRPr="00F57D97" w:rsidRDefault="00023BA4" w:rsidP="00F57D97">
      <w:pPr>
        <w:spacing w:after="0" w:line="360" w:lineRule="auto"/>
        <w:rPr>
          <w:rFonts w:ascii="Arial" w:eastAsia="Times New Roman" w:hAnsi="Arial" w:cs="Arial"/>
          <w:bCs/>
          <w:sz w:val="24"/>
          <w:szCs w:val="24"/>
        </w:rPr>
      </w:pPr>
      <w:r w:rsidRPr="00F57D97">
        <w:rPr>
          <w:rFonts w:ascii="Arial" w:eastAsia="Times New Roman" w:hAnsi="Arial" w:cs="Arial"/>
          <w:b/>
          <w:bCs/>
          <w:sz w:val="24"/>
          <w:szCs w:val="24"/>
        </w:rPr>
        <w:t>O-LINE (PTY) LTD</w:t>
      </w:r>
      <w:r w:rsidRPr="00F57D97">
        <w:rPr>
          <w:rFonts w:ascii="Arial" w:eastAsia="Times New Roman" w:hAnsi="Arial" w:cs="Arial"/>
          <w:b/>
          <w:bCs/>
          <w:sz w:val="24"/>
          <w:szCs w:val="24"/>
        </w:rPr>
        <w:tab/>
      </w:r>
      <w:r w:rsidRPr="00F57D97">
        <w:rPr>
          <w:rFonts w:ascii="Arial" w:eastAsia="Times New Roman" w:hAnsi="Arial" w:cs="Arial"/>
          <w:b/>
          <w:bCs/>
          <w:sz w:val="24"/>
          <w:szCs w:val="24"/>
        </w:rPr>
        <w:tab/>
      </w:r>
      <w:r w:rsidRPr="00F57D97">
        <w:rPr>
          <w:rFonts w:ascii="Arial" w:eastAsia="Times New Roman" w:hAnsi="Arial" w:cs="Arial"/>
          <w:b/>
          <w:bCs/>
          <w:sz w:val="24"/>
          <w:szCs w:val="24"/>
        </w:rPr>
        <w:tab/>
      </w:r>
      <w:r w:rsidRPr="00F57D97">
        <w:rPr>
          <w:rFonts w:ascii="Arial" w:eastAsia="Times New Roman" w:hAnsi="Arial" w:cs="Arial"/>
          <w:b/>
          <w:bCs/>
          <w:sz w:val="24"/>
          <w:szCs w:val="24"/>
        </w:rPr>
        <w:tab/>
      </w:r>
      <w:r w:rsidRPr="00F57D97">
        <w:rPr>
          <w:rFonts w:ascii="Arial" w:eastAsia="Times New Roman" w:hAnsi="Arial" w:cs="Arial"/>
          <w:b/>
          <w:bCs/>
          <w:sz w:val="24"/>
          <w:szCs w:val="24"/>
        </w:rPr>
        <w:tab/>
      </w:r>
      <w:r w:rsidR="006E171C" w:rsidRPr="00F57D97">
        <w:rPr>
          <w:rFonts w:ascii="Arial" w:eastAsia="Times New Roman" w:hAnsi="Arial" w:cs="Arial"/>
          <w:b/>
          <w:bCs/>
          <w:sz w:val="24"/>
          <w:szCs w:val="24"/>
        </w:rPr>
        <w:tab/>
        <w:t xml:space="preserve">       </w:t>
      </w:r>
      <w:r w:rsidR="00F60C71" w:rsidRPr="00F57D97">
        <w:rPr>
          <w:rFonts w:ascii="Arial" w:eastAsia="Times New Roman" w:hAnsi="Arial" w:cs="Arial"/>
          <w:b/>
          <w:bCs/>
          <w:sz w:val="24"/>
          <w:szCs w:val="24"/>
        </w:rPr>
        <w:tab/>
      </w:r>
      <w:r w:rsidR="00F60C71" w:rsidRPr="00F57D97">
        <w:rPr>
          <w:rFonts w:ascii="Arial" w:eastAsia="Times New Roman" w:hAnsi="Arial" w:cs="Arial"/>
          <w:b/>
          <w:bCs/>
          <w:sz w:val="24"/>
          <w:szCs w:val="24"/>
        </w:rPr>
        <w:tab/>
      </w:r>
      <w:r w:rsidR="00280ED9" w:rsidRPr="00F57D97">
        <w:rPr>
          <w:rFonts w:ascii="Arial" w:eastAsia="Times New Roman" w:hAnsi="Arial" w:cs="Arial"/>
          <w:b/>
          <w:bCs/>
          <w:sz w:val="24"/>
          <w:szCs w:val="24"/>
        </w:rPr>
        <w:t xml:space="preserve"> RESPONDENT</w:t>
      </w:r>
      <w:r w:rsidR="00773D7F" w:rsidRPr="00F57D97">
        <w:rPr>
          <w:rFonts w:ascii="Arial" w:eastAsia="Times New Roman" w:hAnsi="Arial" w:cs="Arial"/>
          <w:b/>
          <w:bCs/>
          <w:sz w:val="24"/>
          <w:szCs w:val="24"/>
        </w:rPr>
        <w:tab/>
      </w:r>
      <w:r w:rsidR="00773D7F" w:rsidRPr="00F57D97">
        <w:rPr>
          <w:rFonts w:ascii="Arial" w:eastAsia="Times New Roman" w:hAnsi="Arial" w:cs="Arial"/>
          <w:b/>
          <w:bCs/>
          <w:sz w:val="24"/>
          <w:szCs w:val="24"/>
        </w:rPr>
        <w:tab/>
      </w:r>
      <w:r w:rsidR="00773D7F" w:rsidRPr="00F57D97">
        <w:rPr>
          <w:rFonts w:ascii="Arial" w:eastAsia="Times New Roman" w:hAnsi="Arial" w:cs="Arial"/>
          <w:b/>
          <w:bCs/>
          <w:sz w:val="24"/>
          <w:szCs w:val="24"/>
        </w:rPr>
        <w:tab/>
      </w:r>
      <w:r w:rsidR="00773D7F" w:rsidRPr="00F57D97">
        <w:rPr>
          <w:rFonts w:ascii="Arial" w:eastAsia="Times New Roman" w:hAnsi="Arial" w:cs="Arial"/>
          <w:b/>
          <w:bCs/>
          <w:sz w:val="24"/>
          <w:szCs w:val="24"/>
        </w:rPr>
        <w:tab/>
      </w:r>
      <w:r w:rsidR="00773D7F" w:rsidRPr="00F57D97">
        <w:rPr>
          <w:rFonts w:ascii="Arial" w:eastAsia="Times New Roman" w:hAnsi="Arial" w:cs="Arial"/>
          <w:b/>
          <w:bCs/>
          <w:sz w:val="24"/>
          <w:szCs w:val="24"/>
        </w:rPr>
        <w:tab/>
        <w:t xml:space="preserve"> </w:t>
      </w:r>
    </w:p>
    <w:p w14:paraId="130925E8" w14:textId="666C8E32" w:rsidR="001B0593" w:rsidRDefault="00773D7F" w:rsidP="00F57D97">
      <w:pPr>
        <w:spacing w:after="0" w:line="360" w:lineRule="auto"/>
        <w:ind w:left="2160" w:hanging="2160"/>
        <w:jc w:val="both"/>
        <w:rPr>
          <w:rFonts w:ascii="Arial" w:eastAsia="Times New Roman" w:hAnsi="Arial" w:cs="Arial"/>
          <w:bCs/>
          <w:sz w:val="24"/>
          <w:szCs w:val="24"/>
        </w:rPr>
      </w:pPr>
      <w:r w:rsidRPr="00F57D97">
        <w:rPr>
          <w:rFonts w:ascii="Arial" w:eastAsia="Times New Roman" w:hAnsi="Arial" w:cs="Arial"/>
          <w:b/>
          <w:bCs/>
          <w:sz w:val="24"/>
          <w:szCs w:val="24"/>
        </w:rPr>
        <w:t>Neutral citation:</w:t>
      </w:r>
      <w:r w:rsidR="00515489" w:rsidRPr="00F57D97">
        <w:rPr>
          <w:rFonts w:ascii="Arial" w:eastAsia="Times New Roman" w:hAnsi="Arial" w:cs="Arial"/>
          <w:b/>
          <w:bCs/>
          <w:sz w:val="24"/>
          <w:szCs w:val="24"/>
        </w:rPr>
        <w:tab/>
      </w:r>
      <w:bookmarkStart w:id="0" w:name="_GoBack"/>
      <w:r w:rsidR="0087761C" w:rsidRPr="00F57D97">
        <w:rPr>
          <w:rFonts w:ascii="Arial" w:eastAsia="Times New Roman" w:hAnsi="Arial" w:cs="Arial"/>
          <w:i/>
          <w:sz w:val="24"/>
          <w:szCs w:val="24"/>
        </w:rPr>
        <w:t>Datacentrix (Pty) Ltd v O-Line (Pty) Ltd</w:t>
      </w:r>
      <w:r w:rsidR="0087761C" w:rsidRPr="00F57D97">
        <w:rPr>
          <w:rFonts w:ascii="Arial" w:eastAsia="Times New Roman" w:hAnsi="Arial" w:cs="Arial"/>
          <w:b/>
          <w:sz w:val="24"/>
          <w:szCs w:val="24"/>
        </w:rPr>
        <w:t xml:space="preserve"> </w:t>
      </w:r>
      <w:r w:rsidRPr="00F57D97">
        <w:rPr>
          <w:rFonts w:ascii="Arial" w:eastAsia="Times New Roman" w:hAnsi="Arial" w:cs="Arial"/>
          <w:bCs/>
          <w:sz w:val="24"/>
          <w:szCs w:val="24"/>
        </w:rPr>
        <w:t>(</w:t>
      </w:r>
      <w:r w:rsidR="0087761C" w:rsidRPr="00F57D97">
        <w:rPr>
          <w:rFonts w:ascii="Arial" w:eastAsia="Times New Roman" w:hAnsi="Arial" w:cs="Arial"/>
          <w:bCs/>
          <w:sz w:val="24"/>
          <w:szCs w:val="24"/>
        </w:rPr>
        <w:t>8</w:t>
      </w:r>
      <w:r w:rsidR="00280ED9" w:rsidRPr="00F57D97">
        <w:rPr>
          <w:rFonts w:ascii="Arial" w:eastAsia="Times New Roman" w:hAnsi="Arial" w:cs="Arial"/>
          <w:bCs/>
          <w:sz w:val="24"/>
          <w:szCs w:val="24"/>
        </w:rPr>
        <w:t>9</w:t>
      </w:r>
      <w:r w:rsidR="0087761C" w:rsidRPr="00F57D97">
        <w:rPr>
          <w:rFonts w:ascii="Arial" w:eastAsia="Times New Roman" w:hAnsi="Arial" w:cs="Arial"/>
          <w:bCs/>
          <w:sz w:val="24"/>
          <w:szCs w:val="24"/>
        </w:rPr>
        <w:t>1</w:t>
      </w:r>
      <w:r w:rsidRPr="00F57D97">
        <w:rPr>
          <w:rFonts w:ascii="Arial" w:eastAsia="Times New Roman" w:hAnsi="Arial" w:cs="Arial"/>
          <w:bCs/>
          <w:sz w:val="24"/>
          <w:szCs w:val="24"/>
        </w:rPr>
        <w:t>/</w:t>
      </w:r>
      <w:r w:rsidR="00F26C85" w:rsidRPr="00F57D97">
        <w:rPr>
          <w:rFonts w:ascii="Arial" w:eastAsia="Times New Roman" w:hAnsi="Arial" w:cs="Arial"/>
          <w:bCs/>
          <w:sz w:val="24"/>
          <w:szCs w:val="24"/>
        </w:rPr>
        <w:t>2021</w:t>
      </w:r>
      <w:r w:rsidRPr="00F57D97">
        <w:rPr>
          <w:rFonts w:ascii="Arial" w:eastAsia="Times New Roman" w:hAnsi="Arial" w:cs="Arial"/>
          <w:bCs/>
          <w:sz w:val="24"/>
          <w:szCs w:val="24"/>
        </w:rPr>
        <w:t>) [</w:t>
      </w:r>
      <w:r w:rsidR="00F63E98" w:rsidRPr="00F57D97">
        <w:rPr>
          <w:rFonts w:ascii="Arial" w:eastAsia="Times New Roman" w:hAnsi="Arial" w:cs="Arial"/>
          <w:bCs/>
          <w:sz w:val="24"/>
          <w:szCs w:val="24"/>
        </w:rPr>
        <w:t>2022</w:t>
      </w:r>
      <w:r w:rsidR="00B07844" w:rsidRPr="00F57D97">
        <w:rPr>
          <w:rFonts w:ascii="Arial" w:eastAsia="Times New Roman" w:hAnsi="Arial" w:cs="Arial"/>
          <w:bCs/>
          <w:sz w:val="24"/>
          <w:szCs w:val="24"/>
        </w:rPr>
        <w:t>] ZASCA</w:t>
      </w:r>
      <w:r w:rsidRPr="00F57D97">
        <w:rPr>
          <w:rFonts w:ascii="Arial" w:eastAsia="Times New Roman" w:hAnsi="Arial" w:cs="Arial"/>
          <w:bCs/>
          <w:sz w:val="24"/>
          <w:szCs w:val="24"/>
        </w:rPr>
        <w:t xml:space="preserve"> </w:t>
      </w:r>
      <w:r w:rsidR="00D269B3">
        <w:rPr>
          <w:rFonts w:ascii="Arial" w:eastAsia="Times New Roman" w:hAnsi="Arial" w:cs="Arial"/>
          <w:bCs/>
          <w:sz w:val="24"/>
          <w:szCs w:val="24"/>
        </w:rPr>
        <w:t>162</w:t>
      </w:r>
      <w:r w:rsidR="00F60C71" w:rsidRPr="00F57D97">
        <w:rPr>
          <w:rFonts w:ascii="Arial" w:eastAsia="Times New Roman" w:hAnsi="Arial" w:cs="Arial"/>
          <w:bCs/>
          <w:sz w:val="24"/>
          <w:szCs w:val="24"/>
        </w:rPr>
        <w:t xml:space="preserve"> </w:t>
      </w:r>
      <w:r w:rsidRPr="00F57D97">
        <w:rPr>
          <w:rFonts w:ascii="Arial" w:eastAsia="Times New Roman" w:hAnsi="Arial" w:cs="Arial"/>
          <w:bCs/>
          <w:sz w:val="24"/>
          <w:szCs w:val="24"/>
        </w:rPr>
        <w:t>(</w:t>
      </w:r>
      <w:r w:rsidR="008218E0">
        <w:rPr>
          <w:rFonts w:ascii="Arial" w:eastAsia="Times New Roman" w:hAnsi="Arial" w:cs="Arial"/>
          <w:bCs/>
          <w:sz w:val="24"/>
          <w:szCs w:val="24"/>
        </w:rPr>
        <w:t>25</w:t>
      </w:r>
      <w:r w:rsidR="00F60C71" w:rsidRPr="00F57D97">
        <w:rPr>
          <w:rFonts w:ascii="Arial" w:eastAsia="Times New Roman" w:hAnsi="Arial" w:cs="Arial"/>
          <w:bCs/>
          <w:sz w:val="24"/>
          <w:szCs w:val="24"/>
        </w:rPr>
        <w:t xml:space="preserve"> </w:t>
      </w:r>
      <w:r w:rsidR="00626AE3" w:rsidRPr="006725BB">
        <w:rPr>
          <w:rFonts w:ascii="Arial" w:eastAsia="Times New Roman" w:hAnsi="Arial" w:cs="Arial"/>
          <w:bCs/>
          <w:sz w:val="24"/>
          <w:szCs w:val="24"/>
        </w:rPr>
        <w:t>November</w:t>
      </w:r>
      <w:r w:rsidR="00F60C71" w:rsidRPr="00F57D97">
        <w:rPr>
          <w:rFonts w:ascii="Arial" w:eastAsia="Times New Roman" w:hAnsi="Arial" w:cs="Arial"/>
          <w:bCs/>
          <w:sz w:val="24"/>
          <w:szCs w:val="24"/>
        </w:rPr>
        <w:t xml:space="preserve"> </w:t>
      </w:r>
      <w:r w:rsidR="000E2A87" w:rsidRPr="00F57D97">
        <w:rPr>
          <w:rFonts w:ascii="Arial" w:eastAsia="Times New Roman" w:hAnsi="Arial" w:cs="Arial"/>
          <w:bCs/>
          <w:sz w:val="24"/>
          <w:szCs w:val="24"/>
        </w:rPr>
        <w:t>202</w:t>
      </w:r>
      <w:r w:rsidR="00F63E98" w:rsidRPr="00F57D97">
        <w:rPr>
          <w:rFonts w:ascii="Arial" w:eastAsia="Times New Roman" w:hAnsi="Arial" w:cs="Arial"/>
          <w:bCs/>
          <w:sz w:val="24"/>
          <w:szCs w:val="24"/>
        </w:rPr>
        <w:t>2</w:t>
      </w:r>
      <w:r w:rsidRPr="00F57D97">
        <w:rPr>
          <w:rFonts w:ascii="Arial" w:eastAsia="Times New Roman" w:hAnsi="Arial" w:cs="Arial"/>
          <w:bCs/>
          <w:sz w:val="24"/>
          <w:szCs w:val="24"/>
        </w:rPr>
        <w:t>)</w:t>
      </w:r>
      <w:bookmarkEnd w:id="0"/>
    </w:p>
    <w:p w14:paraId="6FAFFD6A" w14:textId="77777777" w:rsidR="00F57D97" w:rsidRPr="00F57D97" w:rsidRDefault="00F57D97" w:rsidP="00F57D97">
      <w:pPr>
        <w:spacing w:after="0" w:line="360" w:lineRule="auto"/>
        <w:ind w:left="2160" w:hanging="2160"/>
        <w:jc w:val="both"/>
        <w:rPr>
          <w:rFonts w:ascii="Arial" w:eastAsia="Times New Roman" w:hAnsi="Arial" w:cs="Arial"/>
          <w:bCs/>
          <w:sz w:val="24"/>
          <w:szCs w:val="24"/>
        </w:rPr>
      </w:pPr>
    </w:p>
    <w:p w14:paraId="641271EE" w14:textId="341D5839" w:rsidR="00F57D97" w:rsidRDefault="00F57D97" w:rsidP="00295DE4">
      <w:pPr>
        <w:spacing w:after="0" w:line="360" w:lineRule="auto"/>
        <w:ind w:left="1440" w:hanging="1440"/>
        <w:jc w:val="both"/>
        <w:rPr>
          <w:rFonts w:ascii="Arial" w:hAnsi="Arial" w:cs="Arial"/>
          <w:bCs/>
          <w:sz w:val="24"/>
          <w:szCs w:val="24"/>
        </w:rPr>
      </w:pPr>
      <w:r w:rsidRPr="00F57D97">
        <w:rPr>
          <w:rFonts w:ascii="Arial" w:hAnsi="Arial" w:cs="Arial"/>
          <w:b/>
          <w:bCs/>
          <w:sz w:val="24"/>
          <w:szCs w:val="24"/>
        </w:rPr>
        <w:t>Coram:</w:t>
      </w:r>
      <w:r w:rsidRPr="00F57D97">
        <w:rPr>
          <w:rFonts w:ascii="Arial" w:hAnsi="Arial" w:cs="Arial"/>
          <w:sz w:val="24"/>
          <w:szCs w:val="24"/>
        </w:rPr>
        <w:tab/>
      </w:r>
      <w:r w:rsidRPr="00F57D97">
        <w:rPr>
          <w:rFonts w:ascii="Arial" w:hAnsi="Arial" w:cs="Arial"/>
          <w:bCs/>
          <w:sz w:val="24"/>
          <w:szCs w:val="24"/>
        </w:rPr>
        <w:t>ZONDI, MOLEMELA, PLASKET, MABINDLA-BOQWANA JJA and MAKAULA AJA</w:t>
      </w:r>
    </w:p>
    <w:p w14:paraId="1AB142CE" w14:textId="77777777" w:rsidR="00295DE4" w:rsidRPr="00F57D97" w:rsidRDefault="00295DE4" w:rsidP="00295DE4">
      <w:pPr>
        <w:spacing w:after="0" w:line="360" w:lineRule="auto"/>
        <w:ind w:left="1440" w:hanging="1440"/>
        <w:jc w:val="both"/>
        <w:rPr>
          <w:rFonts w:ascii="Arial" w:hAnsi="Arial" w:cs="Arial"/>
          <w:b/>
          <w:bCs/>
          <w:i/>
          <w:iCs/>
          <w:sz w:val="24"/>
          <w:szCs w:val="24"/>
        </w:rPr>
      </w:pPr>
    </w:p>
    <w:p w14:paraId="2B8F4BAB" w14:textId="77777777" w:rsidR="00F57D97" w:rsidRDefault="00773D7F" w:rsidP="00F57D97">
      <w:pPr>
        <w:spacing w:after="0" w:line="360" w:lineRule="auto"/>
        <w:rPr>
          <w:rFonts w:ascii="Arial" w:eastAsia="Times New Roman" w:hAnsi="Arial" w:cs="Arial"/>
          <w:sz w:val="24"/>
          <w:szCs w:val="24"/>
        </w:rPr>
      </w:pPr>
      <w:r w:rsidRPr="00F57D97">
        <w:rPr>
          <w:rFonts w:ascii="Arial" w:eastAsia="Times New Roman" w:hAnsi="Arial" w:cs="Arial"/>
          <w:b/>
          <w:bCs/>
          <w:sz w:val="24"/>
          <w:szCs w:val="24"/>
        </w:rPr>
        <w:t>Heard</w:t>
      </w:r>
      <w:r w:rsidR="00607784" w:rsidRPr="00F57D97">
        <w:rPr>
          <w:rFonts w:ascii="Arial" w:eastAsia="Times New Roman" w:hAnsi="Arial" w:cs="Arial"/>
          <w:b/>
          <w:sz w:val="24"/>
          <w:szCs w:val="24"/>
        </w:rPr>
        <w:t>:</w:t>
      </w:r>
      <w:r w:rsidR="00F57D97" w:rsidRPr="00F57D97">
        <w:rPr>
          <w:rFonts w:ascii="Arial" w:eastAsia="Times New Roman" w:hAnsi="Arial" w:cs="Arial"/>
          <w:b/>
          <w:sz w:val="24"/>
          <w:szCs w:val="24"/>
        </w:rPr>
        <w:tab/>
      </w:r>
      <w:r w:rsidR="0087761C" w:rsidRPr="00F57D97">
        <w:rPr>
          <w:rFonts w:ascii="Arial" w:eastAsia="Times New Roman" w:hAnsi="Arial" w:cs="Arial"/>
          <w:sz w:val="24"/>
          <w:szCs w:val="24"/>
        </w:rPr>
        <w:t>12</w:t>
      </w:r>
      <w:r w:rsidR="00280ED9" w:rsidRPr="00F57D97">
        <w:rPr>
          <w:rFonts w:ascii="Arial" w:eastAsia="Times New Roman" w:hAnsi="Arial" w:cs="Arial"/>
          <w:sz w:val="24"/>
          <w:szCs w:val="24"/>
        </w:rPr>
        <w:t xml:space="preserve"> September</w:t>
      </w:r>
      <w:r w:rsidR="00F26C85" w:rsidRPr="00F57D97">
        <w:rPr>
          <w:rFonts w:ascii="Arial" w:eastAsia="Times New Roman" w:hAnsi="Arial" w:cs="Arial"/>
          <w:sz w:val="24"/>
          <w:szCs w:val="24"/>
        </w:rPr>
        <w:t xml:space="preserve"> 2022</w:t>
      </w:r>
    </w:p>
    <w:p w14:paraId="2044CF94" w14:textId="77777777" w:rsidR="00F57D97" w:rsidRDefault="00F57D97" w:rsidP="00F57D97">
      <w:pPr>
        <w:spacing w:after="0" w:line="360" w:lineRule="auto"/>
        <w:rPr>
          <w:rFonts w:ascii="Arial" w:eastAsia="Times New Roman" w:hAnsi="Arial" w:cs="Arial"/>
          <w:sz w:val="24"/>
          <w:szCs w:val="24"/>
        </w:rPr>
      </w:pPr>
    </w:p>
    <w:p w14:paraId="6CBBFA78" w14:textId="2373F036" w:rsidR="001B0593" w:rsidRPr="00F57D97" w:rsidRDefault="00773D7F" w:rsidP="00F57D97">
      <w:pPr>
        <w:spacing w:after="0" w:line="360" w:lineRule="auto"/>
        <w:rPr>
          <w:rFonts w:ascii="Arial" w:eastAsia="Times New Roman" w:hAnsi="Arial" w:cs="Arial"/>
          <w:sz w:val="24"/>
          <w:szCs w:val="24"/>
        </w:rPr>
      </w:pPr>
      <w:r w:rsidRPr="00F57D97">
        <w:rPr>
          <w:rFonts w:ascii="Arial" w:eastAsia="Times New Roman" w:hAnsi="Arial" w:cs="Arial"/>
          <w:b/>
          <w:bCs/>
          <w:sz w:val="24"/>
          <w:szCs w:val="24"/>
        </w:rPr>
        <w:t>Delivered</w:t>
      </w:r>
      <w:r w:rsidR="00F8219B" w:rsidRPr="00F57D97">
        <w:rPr>
          <w:rFonts w:ascii="Arial" w:eastAsia="Times New Roman" w:hAnsi="Arial" w:cs="Arial"/>
          <w:b/>
          <w:sz w:val="24"/>
          <w:szCs w:val="24"/>
        </w:rPr>
        <w:t>:</w:t>
      </w:r>
      <w:r w:rsidR="00F8219B" w:rsidRPr="00F57D97">
        <w:rPr>
          <w:rFonts w:ascii="Arial" w:eastAsia="Times New Roman" w:hAnsi="Arial" w:cs="Arial"/>
          <w:sz w:val="24"/>
          <w:szCs w:val="24"/>
        </w:rPr>
        <w:tab/>
      </w:r>
      <w:r w:rsidR="008218E0">
        <w:rPr>
          <w:rFonts w:ascii="Arial" w:eastAsia="Times New Roman" w:hAnsi="Arial" w:cs="Arial"/>
          <w:sz w:val="24"/>
          <w:szCs w:val="24"/>
        </w:rPr>
        <w:t>25</w:t>
      </w:r>
      <w:r w:rsidR="00CB076C" w:rsidRPr="00F57D97">
        <w:rPr>
          <w:rFonts w:ascii="Arial" w:eastAsia="Times New Roman" w:hAnsi="Arial" w:cs="Arial"/>
          <w:sz w:val="24"/>
          <w:szCs w:val="24"/>
        </w:rPr>
        <w:t xml:space="preserve"> </w:t>
      </w:r>
      <w:r w:rsidR="00626AE3" w:rsidRPr="006725BB">
        <w:rPr>
          <w:rFonts w:ascii="Arial" w:eastAsia="Times New Roman" w:hAnsi="Arial" w:cs="Arial"/>
          <w:sz w:val="24"/>
          <w:szCs w:val="24"/>
        </w:rPr>
        <w:t>November</w:t>
      </w:r>
      <w:r w:rsidR="00607784" w:rsidRPr="00F57D97">
        <w:rPr>
          <w:rFonts w:ascii="Arial" w:eastAsia="Times New Roman" w:hAnsi="Arial" w:cs="Arial"/>
          <w:sz w:val="24"/>
          <w:szCs w:val="24"/>
        </w:rPr>
        <w:t xml:space="preserve"> 2022</w:t>
      </w:r>
    </w:p>
    <w:p w14:paraId="03A04126" w14:textId="77777777" w:rsidR="00F57D97" w:rsidRPr="00F57D97" w:rsidRDefault="00F57D97" w:rsidP="00F57D97">
      <w:pPr>
        <w:spacing w:after="0" w:line="360" w:lineRule="auto"/>
        <w:rPr>
          <w:rFonts w:ascii="Arial" w:eastAsia="Times New Roman" w:hAnsi="Arial" w:cs="Arial"/>
          <w:b/>
          <w:bCs/>
          <w:sz w:val="24"/>
          <w:szCs w:val="24"/>
        </w:rPr>
      </w:pPr>
    </w:p>
    <w:p w14:paraId="01BF1367" w14:textId="77777777" w:rsidR="00295DE4" w:rsidRDefault="003960A5" w:rsidP="00F57D97">
      <w:pPr>
        <w:spacing w:after="0" w:line="360" w:lineRule="auto"/>
        <w:jc w:val="both"/>
        <w:rPr>
          <w:rFonts w:ascii="Arial" w:eastAsia="Times New Roman" w:hAnsi="Arial" w:cs="Arial"/>
          <w:bCs/>
          <w:sz w:val="24"/>
          <w:szCs w:val="24"/>
        </w:rPr>
      </w:pPr>
      <w:r w:rsidRPr="00F57D97">
        <w:rPr>
          <w:rFonts w:ascii="Arial" w:eastAsia="Times New Roman" w:hAnsi="Arial" w:cs="Arial"/>
          <w:b/>
          <w:bCs/>
          <w:sz w:val="24"/>
          <w:szCs w:val="24"/>
        </w:rPr>
        <w:t>Summary:</w:t>
      </w:r>
      <w:r w:rsidR="00F57D97" w:rsidRPr="00F57D97">
        <w:rPr>
          <w:rFonts w:ascii="Arial" w:eastAsia="Times New Roman" w:hAnsi="Arial" w:cs="Arial"/>
          <w:b/>
          <w:bCs/>
          <w:sz w:val="24"/>
          <w:szCs w:val="24"/>
        </w:rPr>
        <w:tab/>
      </w:r>
      <w:r w:rsidRPr="00F57D97">
        <w:rPr>
          <w:rFonts w:ascii="Arial" w:eastAsia="Times New Roman" w:hAnsi="Arial" w:cs="Arial"/>
          <w:bCs/>
          <w:sz w:val="24"/>
          <w:szCs w:val="24"/>
        </w:rPr>
        <w:t>Contract</w:t>
      </w:r>
      <w:r w:rsidR="0029793D" w:rsidRPr="00F57D97">
        <w:rPr>
          <w:rFonts w:ascii="Arial" w:eastAsia="Times New Roman" w:hAnsi="Arial" w:cs="Arial"/>
          <w:bCs/>
          <w:sz w:val="24"/>
          <w:szCs w:val="24"/>
        </w:rPr>
        <w:t xml:space="preserve"> law </w:t>
      </w:r>
      <w:r w:rsidR="0029793D" w:rsidRPr="00F57D97">
        <w:rPr>
          <w:rFonts w:ascii="Arial" w:hAnsi="Arial" w:cs="Arial"/>
          <w:sz w:val="24"/>
          <w:szCs w:val="24"/>
        </w:rPr>
        <w:t xml:space="preserve">– </w:t>
      </w:r>
      <w:r w:rsidR="007D52F2" w:rsidRPr="00F57D97">
        <w:rPr>
          <w:rFonts w:ascii="Arial" w:eastAsia="Times New Roman" w:hAnsi="Arial" w:cs="Arial"/>
          <w:bCs/>
          <w:sz w:val="24"/>
          <w:szCs w:val="24"/>
        </w:rPr>
        <w:t xml:space="preserve">breach of contract </w:t>
      </w:r>
      <w:r w:rsidR="0098425B" w:rsidRPr="00F57D97">
        <w:rPr>
          <w:rFonts w:ascii="Arial" w:hAnsi="Arial" w:cs="Arial"/>
          <w:sz w:val="24"/>
          <w:szCs w:val="24"/>
        </w:rPr>
        <w:t xml:space="preserve">– </w:t>
      </w:r>
      <w:r w:rsidR="0098425B" w:rsidRPr="00F57D97">
        <w:rPr>
          <w:rFonts w:ascii="Arial" w:eastAsia="Times New Roman" w:hAnsi="Arial" w:cs="Arial"/>
          <w:bCs/>
          <w:sz w:val="24"/>
          <w:szCs w:val="24"/>
        </w:rPr>
        <w:t>i</w:t>
      </w:r>
      <w:r w:rsidRPr="00F57D97">
        <w:rPr>
          <w:rFonts w:ascii="Arial" w:eastAsia="Times New Roman" w:hAnsi="Arial" w:cs="Arial"/>
          <w:bCs/>
          <w:sz w:val="24"/>
          <w:szCs w:val="24"/>
        </w:rPr>
        <w:t xml:space="preserve">nterpretation </w:t>
      </w:r>
      <w:r w:rsidR="00B452D2" w:rsidRPr="00F57D97">
        <w:rPr>
          <w:rFonts w:ascii="Arial" w:eastAsia="Times New Roman" w:hAnsi="Arial" w:cs="Arial"/>
          <w:bCs/>
          <w:sz w:val="24"/>
          <w:szCs w:val="24"/>
        </w:rPr>
        <w:t xml:space="preserve">of </w:t>
      </w:r>
      <w:r w:rsidRPr="00F57D97">
        <w:rPr>
          <w:rFonts w:ascii="Arial" w:eastAsia="Times New Roman" w:hAnsi="Arial" w:cs="Arial"/>
          <w:bCs/>
          <w:sz w:val="24"/>
          <w:szCs w:val="24"/>
        </w:rPr>
        <w:t>cancel</w:t>
      </w:r>
      <w:r w:rsidR="00607784" w:rsidRPr="00F57D97">
        <w:rPr>
          <w:rFonts w:ascii="Arial" w:eastAsia="Times New Roman" w:hAnsi="Arial" w:cs="Arial"/>
          <w:bCs/>
          <w:sz w:val="24"/>
          <w:szCs w:val="24"/>
        </w:rPr>
        <w:t>l</w:t>
      </w:r>
      <w:r w:rsidRPr="00F57D97">
        <w:rPr>
          <w:rFonts w:ascii="Arial" w:eastAsia="Times New Roman" w:hAnsi="Arial" w:cs="Arial"/>
          <w:bCs/>
          <w:sz w:val="24"/>
          <w:szCs w:val="24"/>
        </w:rPr>
        <w:t>ation</w:t>
      </w:r>
      <w:r w:rsidR="007D52F2" w:rsidRPr="00F57D97">
        <w:rPr>
          <w:rFonts w:ascii="Arial" w:eastAsia="Times New Roman" w:hAnsi="Arial" w:cs="Arial"/>
          <w:bCs/>
          <w:sz w:val="24"/>
          <w:szCs w:val="24"/>
        </w:rPr>
        <w:t xml:space="preserve"> </w:t>
      </w:r>
      <w:r w:rsidRPr="00F57D97">
        <w:rPr>
          <w:rFonts w:ascii="Arial" w:eastAsia="Times New Roman" w:hAnsi="Arial" w:cs="Arial"/>
          <w:bCs/>
          <w:sz w:val="24"/>
          <w:szCs w:val="24"/>
        </w:rPr>
        <w:t>c</w:t>
      </w:r>
      <w:r w:rsidR="00607784" w:rsidRPr="00F57D97">
        <w:rPr>
          <w:rFonts w:ascii="Arial" w:eastAsia="Times New Roman" w:hAnsi="Arial" w:cs="Arial"/>
          <w:bCs/>
          <w:sz w:val="24"/>
          <w:szCs w:val="24"/>
        </w:rPr>
        <w:t>l</w:t>
      </w:r>
      <w:r w:rsidRPr="00F57D97">
        <w:rPr>
          <w:rFonts w:ascii="Arial" w:eastAsia="Times New Roman" w:hAnsi="Arial" w:cs="Arial"/>
          <w:bCs/>
          <w:sz w:val="24"/>
          <w:szCs w:val="24"/>
        </w:rPr>
        <w:t>ause in a contract</w:t>
      </w:r>
      <w:r w:rsidR="0029793D" w:rsidRPr="00F57D97">
        <w:rPr>
          <w:rFonts w:ascii="Arial" w:eastAsia="Times New Roman" w:hAnsi="Arial" w:cs="Arial"/>
          <w:bCs/>
          <w:sz w:val="24"/>
          <w:szCs w:val="24"/>
        </w:rPr>
        <w:t xml:space="preserve"> </w:t>
      </w:r>
      <w:r w:rsidR="0029793D" w:rsidRPr="00F57D97">
        <w:rPr>
          <w:rFonts w:ascii="Arial" w:hAnsi="Arial" w:cs="Arial"/>
          <w:sz w:val="24"/>
          <w:szCs w:val="24"/>
        </w:rPr>
        <w:t>–</w:t>
      </w:r>
      <w:r w:rsidRPr="00F57D97">
        <w:rPr>
          <w:rFonts w:ascii="Arial" w:eastAsia="Times New Roman" w:hAnsi="Arial" w:cs="Arial"/>
          <w:bCs/>
          <w:sz w:val="24"/>
          <w:szCs w:val="24"/>
        </w:rPr>
        <w:t xml:space="preserve"> </w:t>
      </w:r>
      <w:r w:rsidR="00626AE3" w:rsidRPr="006725BB">
        <w:rPr>
          <w:rFonts w:ascii="Arial" w:eastAsia="Times New Roman" w:hAnsi="Arial" w:cs="Arial"/>
          <w:bCs/>
          <w:sz w:val="24"/>
          <w:szCs w:val="24"/>
        </w:rPr>
        <w:t>non-compliance with prescribed procedure for cancellation of contract</w:t>
      </w:r>
      <w:r w:rsidR="00C03751" w:rsidRPr="006725BB">
        <w:rPr>
          <w:rFonts w:ascii="Arial" w:eastAsia="Times New Roman" w:hAnsi="Arial" w:cs="Arial"/>
          <w:bCs/>
          <w:sz w:val="24"/>
          <w:szCs w:val="24"/>
        </w:rPr>
        <w:t>.</w:t>
      </w:r>
    </w:p>
    <w:p w14:paraId="3F917B94" w14:textId="77777777" w:rsidR="00295DE4" w:rsidRDefault="00295DE4">
      <w:pPr>
        <w:rPr>
          <w:rFonts w:ascii="Arial" w:eastAsia="Times New Roman" w:hAnsi="Arial" w:cs="Arial"/>
          <w:bCs/>
          <w:sz w:val="24"/>
          <w:szCs w:val="24"/>
        </w:rPr>
      </w:pPr>
      <w:r>
        <w:rPr>
          <w:rFonts w:ascii="Arial" w:eastAsia="Times New Roman" w:hAnsi="Arial" w:cs="Arial"/>
          <w:bCs/>
          <w:sz w:val="24"/>
          <w:szCs w:val="24"/>
        </w:rPr>
        <w:br w:type="page"/>
      </w:r>
    </w:p>
    <w:p w14:paraId="714CD4D5" w14:textId="7E0F1427" w:rsidR="001B0593" w:rsidRPr="00CB076C" w:rsidRDefault="001B0593">
      <w:pPr>
        <w:pBdr>
          <w:bottom w:val="single" w:sz="12" w:space="1" w:color="auto"/>
        </w:pBdr>
        <w:spacing w:after="0" w:line="360" w:lineRule="auto"/>
        <w:rPr>
          <w:rFonts w:ascii="Arial" w:eastAsia="MS Mincho" w:hAnsi="Arial" w:cs="Arial"/>
          <w:b/>
          <w:sz w:val="24"/>
          <w:szCs w:val="24"/>
          <w:lang w:val="en-ZA" w:eastAsia="en-ZA"/>
        </w:rPr>
      </w:pPr>
    </w:p>
    <w:p w14:paraId="2B8DF401" w14:textId="77777777" w:rsidR="00D81D29" w:rsidRPr="00CB076C" w:rsidRDefault="00D81D29">
      <w:pPr>
        <w:spacing w:after="0" w:line="360" w:lineRule="auto"/>
        <w:rPr>
          <w:rFonts w:ascii="Arial" w:eastAsia="MS Mincho" w:hAnsi="Arial" w:cs="Arial"/>
          <w:b/>
          <w:sz w:val="24"/>
          <w:szCs w:val="24"/>
          <w:lang w:val="en-ZA" w:eastAsia="en-ZA"/>
        </w:rPr>
      </w:pPr>
    </w:p>
    <w:p w14:paraId="7FD69151" w14:textId="77777777" w:rsidR="001B65C3" w:rsidRPr="00CB076C" w:rsidRDefault="00547619">
      <w:pPr>
        <w:pBdr>
          <w:bottom w:val="single" w:sz="12" w:space="1" w:color="auto"/>
        </w:pBdr>
        <w:spacing w:after="0" w:line="360" w:lineRule="auto"/>
        <w:jc w:val="center"/>
        <w:rPr>
          <w:rFonts w:ascii="Arial" w:eastAsia="MS Mincho" w:hAnsi="Arial" w:cs="Arial"/>
          <w:b/>
          <w:sz w:val="24"/>
          <w:szCs w:val="24"/>
          <w:lang w:val="en-ZA" w:eastAsia="en-ZA"/>
        </w:rPr>
      </w:pPr>
      <w:r w:rsidRPr="00CB076C">
        <w:rPr>
          <w:rFonts w:ascii="Arial" w:eastAsia="MS Mincho" w:hAnsi="Arial" w:cs="Arial"/>
          <w:b/>
          <w:sz w:val="24"/>
          <w:szCs w:val="24"/>
          <w:lang w:val="en-ZA" w:eastAsia="en-ZA"/>
        </w:rPr>
        <w:t>ORDER</w:t>
      </w:r>
    </w:p>
    <w:p w14:paraId="6591D127" w14:textId="77777777" w:rsidR="00843659" w:rsidRPr="00CB076C" w:rsidRDefault="00843659">
      <w:pPr>
        <w:spacing w:after="0" w:line="360" w:lineRule="auto"/>
        <w:jc w:val="both"/>
        <w:rPr>
          <w:rFonts w:ascii="Arial" w:eastAsia="Times New Roman" w:hAnsi="Arial" w:cs="Arial"/>
          <w:b/>
          <w:bCs/>
          <w:sz w:val="24"/>
          <w:szCs w:val="24"/>
        </w:rPr>
      </w:pPr>
    </w:p>
    <w:p w14:paraId="0FCE8F90" w14:textId="75C797B5" w:rsidR="00C81D7C" w:rsidRPr="006725BB" w:rsidRDefault="00773D7F" w:rsidP="00A707C6">
      <w:pPr>
        <w:spacing w:after="0" w:line="360" w:lineRule="auto"/>
        <w:jc w:val="both"/>
        <w:rPr>
          <w:rFonts w:ascii="Arial" w:eastAsia="Times New Roman" w:hAnsi="Arial" w:cs="Arial"/>
          <w:bCs/>
          <w:sz w:val="24"/>
          <w:szCs w:val="24"/>
        </w:rPr>
      </w:pPr>
      <w:r w:rsidRPr="00CB076C">
        <w:rPr>
          <w:rFonts w:ascii="Arial" w:eastAsia="Times New Roman" w:hAnsi="Arial" w:cs="Arial"/>
          <w:b/>
          <w:bCs/>
          <w:sz w:val="24"/>
          <w:szCs w:val="24"/>
        </w:rPr>
        <w:t xml:space="preserve">On appeal from: </w:t>
      </w:r>
      <w:r w:rsidR="00C03751" w:rsidRPr="00CB076C">
        <w:rPr>
          <w:rFonts w:ascii="Arial" w:eastAsia="Times New Roman" w:hAnsi="Arial" w:cs="Arial"/>
          <w:bCs/>
          <w:sz w:val="24"/>
          <w:szCs w:val="24"/>
        </w:rPr>
        <w:t xml:space="preserve">Gauteng Division of the High Court, Pretoria (Kubushi </w:t>
      </w:r>
      <w:r w:rsidR="00C03751" w:rsidRPr="006725BB">
        <w:rPr>
          <w:rFonts w:ascii="Arial" w:eastAsia="Times New Roman" w:hAnsi="Arial" w:cs="Arial"/>
          <w:bCs/>
          <w:sz w:val="24"/>
          <w:szCs w:val="24"/>
        </w:rPr>
        <w:t>J</w:t>
      </w:r>
      <w:r w:rsidR="000A1AF9" w:rsidRPr="006725BB">
        <w:rPr>
          <w:rFonts w:ascii="Arial" w:eastAsia="Times New Roman" w:hAnsi="Arial" w:cs="Arial"/>
          <w:bCs/>
          <w:sz w:val="24"/>
          <w:szCs w:val="24"/>
        </w:rPr>
        <w:t>,</w:t>
      </w:r>
      <w:r w:rsidR="00C03751" w:rsidRPr="006725BB">
        <w:rPr>
          <w:rFonts w:ascii="Arial" w:eastAsia="Times New Roman" w:hAnsi="Arial" w:cs="Arial"/>
          <w:bCs/>
          <w:sz w:val="24"/>
          <w:szCs w:val="24"/>
        </w:rPr>
        <w:t xml:space="preserve"> sitting as the </w:t>
      </w:r>
      <w:r w:rsidR="00D2443B" w:rsidRPr="006725BB">
        <w:rPr>
          <w:rFonts w:ascii="Arial" w:eastAsia="Times New Roman" w:hAnsi="Arial" w:cs="Arial"/>
          <w:bCs/>
          <w:sz w:val="24"/>
          <w:szCs w:val="24"/>
        </w:rPr>
        <w:t>court</w:t>
      </w:r>
      <w:r w:rsidR="00C03751" w:rsidRPr="006725BB">
        <w:rPr>
          <w:rFonts w:ascii="Arial" w:eastAsia="Times New Roman" w:hAnsi="Arial" w:cs="Arial"/>
          <w:bCs/>
          <w:sz w:val="24"/>
          <w:szCs w:val="24"/>
        </w:rPr>
        <w:t xml:space="preserve"> of first instance</w:t>
      </w:r>
      <w:r w:rsidR="00EF0219" w:rsidRPr="006725BB">
        <w:rPr>
          <w:rFonts w:ascii="Arial" w:eastAsia="Times New Roman" w:hAnsi="Arial" w:cs="Arial"/>
          <w:bCs/>
          <w:sz w:val="24"/>
          <w:szCs w:val="24"/>
        </w:rPr>
        <w:t>):</w:t>
      </w:r>
    </w:p>
    <w:p w14:paraId="73C0B9B3" w14:textId="1F4CE452" w:rsidR="00C81D7C" w:rsidRPr="006725BB" w:rsidRDefault="00C81D7C" w:rsidP="00A707C6">
      <w:pPr>
        <w:spacing w:after="0" w:line="360" w:lineRule="auto"/>
        <w:jc w:val="both"/>
        <w:rPr>
          <w:rFonts w:ascii="Arial" w:eastAsia="Times New Roman" w:hAnsi="Arial" w:cs="Arial"/>
          <w:bCs/>
          <w:sz w:val="24"/>
          <w:szCs w:val="24"/>
        </w:rPr>
      </w:pPr>
      <w:r w:rsidRPr="006725BB">
        <w:rPr>
          <w:rFonts w:ascii="Arial" w:eastAsia="Times New Roman" w:hAnsi="Arial" w:cs="Arial"/>
          <w:bCs/>
          <w:sz w:val="24"/>
          <w:szCs w:val="24"/>
        </w:rPr>
        <w:t>1.</w:t>
      </w:r>
      <w:r w:rsidRPr="006725BB">
        <w:rPr>
          <w:rFonts w:ascii="Arial" w:eastAsia="Times New Roman" w:hAnsi="Arial" w:cs="Arial"/>
          <w:bCs/>
          <w:sz w:val="24"/>
          <w:szCs w:val="24"/>
        </w:rPr>
        <w:tab/>
        <w:t>The appeal is upheld with costs.</w:t>
      </w:r>
    </w:p>
    <w:p w14:paraId="63DFE98A" w14:textId="5A127B1C" w:rsidR="00C81D7C" w:rsidRPr="006725BB" w:rsidRDefault="00E33F87" w:rsidP="00C81D7C">
      <w:pPr>
        <w:spacing w:after="0" w:line="360" w:lineRule="auto"/>
        <w:ind w:left="720" w:hanging="720"/>
        <w:jc w:val="both"/>
        <w:rPr>
          <w:rFonts w:ascii="Arial" w:eastAsia="Times New Roman" w:hAnsi="Arial" w:cs="Arial"/>
          <w:bCs/>
          <w:sz w:val="24"/>
          <w:szCs w:val="24"/>
        </w:rPr>
      </w:pPr>
      <w:r w:rsidRPr="006725BB">
        <w:rPr>
          <w:rFonts w:ascii="Arial" w:eastAsia="Times New Roman" w:hAnsi="Arial" w:cs="Arial"/>
          <w:bCs/>
          <w:sz w:val="24"/>
          <w:szCs w:val="24"/>
        </w:rPr>
        <w:t>2.</w:t>
      </w:r>
      <w:r w:rsidRPr="006725BB">
        <w:rPr>
          <w:rFonts w:ascii="Arial" w:eastAsia="Times New Roman" w:hAnsi="Arial" w:cs="Arial"/>
          <w:bCs/>
          <w:sz w:val="24"/>
          <w:szCs w:val="24"/>
        </w:rPr>
        <w:tab/>
        <w:t>T</w:t>
      </w:r>
      <w:r w:rsidR="00C81D7C" w:rsidRPr="006725BB">
        <w:rPr>
          <w:rFonts w:ascii="Arial" w:eastAsia="Times New Roman" w:hAnsi="Arial" w:cs="Arial"/>
          <w:bCs/>
          <w:sz w:val="24"/>
          <w:szCs w:val="24"/>
        </w:rPr>
        <w:t>he</w:t>
      </w:r>
      <w:r w:rsidRPr="006725BB">
        <w:rPr>
          <w:rFonts w:ascii="Arial" w:eastAsia="Times New Roman" w:hAnsi="Arial" w:cs="Arial"/>
          <w:bCs/>
          <w:sz w:val="24"/>
          <w:szCs w:val="24"/>
        </w:rPr>
        <w:t xml:space="preserve"> order of the high court</w:t>
      </w:r>
      <w:r w:rsidR="00C81D7C" w:rsidRPr="006725BB">
        <w:rPr>
          <w:rFonts w:ascii="Arial" w:eastAsia="Times New Roman" w:hAnsi="Arial" w:cs="Arial"/>
          <w:bCs/>
          <w:sz w:val="24"/>
          <w:szCs w:val="24"/>
        </w:rPr>
        <w:t xml:space="preserve"> is set aside and replaced with the following:</w:t>
      </w:r>
    </w:p>
    <w:p w14:paraId="6FB6567A" w14:textId="6276E03E" w:rsidR="00C81D7C" w:rsidRPr="00CB076C" w:rsidRDefault="00E33F87" w:rsidP="00C81D7C">
      <w:pPr>
        <w:spacing w:after="0" w:line="360" w:lineRule="auto"/>
        <w:ind w:left="720" w:hanging="720"/>
        <w:jc w:val="both"/>
        <w:rPr>
          <w:rFonts w:ascii="Arial" w:eastAsia="Times New Roman" w:hAnsi="Arial" w:cs="Arial"/>
          <w:bCs/>
          <w:sz w:val="24"/>
          <w:szCs w:val="24"/>
        </w:rPr>
      </w:pPr>
      <w:r w:rsidRPr="006725BB">
        <w:rPr>
          <w:rFonts w:ascii="Arial" w:eastAsia="Times New Roman" w:hAnsi="Arial" w:cs="Arial"/>
          <w:bCs/>
          <w:sz w:val="24"/>
          <w:szCs w:val="24"/>
        </w:rPr>
        <w:tab/>
        <w:t>‘The a</w:t>
      </w:r>
      <w:r w:rsidR="000A1AF9" w:rsidRPr="006725BB">
        <w:rPr>
          <w:rFonts w:ascii="Arial" w:eastAsia="Times New Roman" w:hAnsi="Arial" w:cs="Arial"/>
          <w:bCs/>
          <w:sz w:val="24"/>
          <w:szCs w:val="24"/>
        </w:rPr>
        <w:t>ction</w:t>
      </w:r>
      <w:r w:rsidRPr="006725BB">
        <w:rPr>
          <w:rFonts w:ascii="Arial" w:eastAsia="Times New Roman" w:hAnsi="Arial" w:cs="Arial"/>
          <w:bCs/>
          <w:sz w:val="24"/>
          <w:szCs w:val="24"/>
        </w:rPr>
        <w:t xml:space="preserve"> is </w:t>
      </w:r>
      <w:r w:rsidR="00C81D7C" w:rsidRPr="006725BB">
        <w:rPr>
          <w:rFonts w:ascii="Arial" w:eastAsia="Times New Roman" w:hAnsi="Arial" w:cs="Arial"/>
          <w:bCs/>
          <w:sz w:val="24"/>
          <w:szCs w:val="24"/>
        </w:rPr>
        <w:t>dismissed with costs.’</w:t>
      </w:r>
    </w:p>
    <w:p w14:paraId="68EEED20" w14:textId="77777777" w:rsidR="007F0B86" w:rsidRPr="00CB076C" w:rsidRDefault="007F0B86">
      <w:pPr>
        <w:pStyle w:val="ListParagraph"/>
        <w:pBdr>
          <w:bottom w:val="single" w:sz="12" w:space="1" w:color="auto"/>
        </w:pBdr>
        <w:spacing w:after="0" w:line="360" w:lineRule="auto"/>
        <w:ind w:left="0"/>
        <w:jc w:val="both"/>
        <w:rPr>
          <w:rFonts w:ascii="Arial" w:eastAsia="MS Mincho" w:hAnsi="Arial" w:cs="Arial"/>
          <w:sz w:val="24"/>
          <w:szCs w:val="24"/>
        </w:rPr>
      </w:pPr>
    </w:p>
    <w:p w14:paraId="310BD924" w14:textId="77777777" w:rsidR="00D81D29" w:rsidRPr="00CB076C" w:rsidRDefault="00D81D29">
      <w:pPr>
        <w:spacing w:after="0" w:line="360" w:lineRule="auto"/>
        <w:jc w:val="center"/>
        <w:rPr>
          <w:rFonts w:ascii="Arial" w:eastAsia="MS Mincho" w:hAnsi="Arial" w:cs="Arial"/>
          <w:b/>
          <w:sz w:val="24"/>
          <w:szCs w:val="24"/>
          <w:lang w:val="en-ZA" w:eastAsia="en-ZA"/>
        </w:rPr>
      </w:pPr>
    </w:p>
    <w:p w14:paraId="2E95FEDD" w14:textId="77777777" w:rsidR="001B65C3" w:rsidRPr="00CB076C" w:rsidRDefault="00547619">
      <w:pPr>
        <w:pBdr>
          <w:bottom w:val="single" w:sz="12" w:space="1" w:color="auto"/>
        </w:pBdr>
        <w:spacing w:after="0" w:line="360" w:lineRule="auto"/>
        <w:jc w:val="center"/>
        <w:rPr>
          <w:rFonts w:ascii="Arial" w:eastAsia="MS Mincho" w:hAnsi="Arial" w:cs="Arial"/>
          <w:b/>
          <w:sz w:val="24"/>
          <w:szCs w:val="24"/>
          <w:lang w:val="en-ZA" w:eastAsia="en-ZA"/>
        </w:rPr>
      </w:pPr>
      <w:r w:rsidRPr="00CB076C">
        <w:rPr>
          <w:rFonts w:ascii="Arial" w:eastAsia="MS Mincho" w:hAnsi="Arial" w:cs="Arial"/>
          <w:b/>
          <w:sz w:val="24"/>
          <w:szCs w:val="24"/>
          <w:lang w:val="en-ZA" w:eastAsia="en-ZA"/>
        </w:rPr>
        <w:t>JUDGMENT</w:t>
      </w:r>
    </w:p>
    <w:p w14:paraId="1BEAA3F3" w14:textId="77777777" w:rsidR="0009151C" w:rsidRDefault="0009151C" w:rsidP="0009151C">
      <w:pPr>
        <w:spacing w:after="0" w:line="360" w:lineRule="auto"/>
        <w:jc w:val="both"/>
        <w:rPr>
          <w:rFonts w:ascii="Arial" w:eastAsia="Times New Roman" w:hAnsi="Arial" w:cs="Arial"/>
          <w:b/>
          <w:sz w:val="24"/>
          <w:szCs w:val="24"/>
        </w:rPr>
      </w:pPr>
    </w:p>
    <w:p w14:paraId="1E69741D" w14:textId="776940DF" w:rsidR="00773D7F" w:rsidRPr="006725BB" w:rsidRDefault="00491414" w:rsidP="0009151C">
      <w:pPr>
        <w:spacing w:after="0" w:line="360" w:lineRule="auto"/>
        <w:jc w:val="both"/>
        <w:rPr>
          <w:rFonts w:ascii="Arial" w:eastAsia="Times New Roman" w:hAnsi="Arial" w:cs="Arial"/>
          <w:b/>
          <w:sz w:val="24"/>
          <w:szCs w:val="24"/>
        </w:rPr>
      </w:pPr>
      <w:r w:rsidRPr="00CB076C">
        <w:rPr>
          <w:rFonts w:ascii="Arial" w:eastAsia="Times New Roman" w:hAnsi="Arial" w:cs="Arial"/>
          <w:b/>
          <w:sz w:val="24"/>
          <w:szCs w:val="24"/>
        </w:rPr>
        <w:t>Ma</w:t>
      </w:r>
      <w:r w:rsidR="00F63E98" w:rsidRPr="00CB076C">
        <w:rPr>
          <w:rFonts w:ascii="Arial" w:eastAsia="Times New Roman" w:hAnsi="Arial" w:cs="Arial"/>
          <w:b/>
          <w:sz w:val="24"/>
          <w:szCs w:val="24"/>
        </w:rPr>
        <w:t>kaula</w:t>
      </w:r>
      <w:r w:rsidRPr="00CB076C">
        <w:rPr>
          <w:rFonts w:ascii="Arial" w:eastAsia="Times New Roman" w:hAnsi="Arial" w:cs="Arial"/>
          <w:b/>
          <w:sz w:val="24"/>
          <w:szCs w:val="24"/>
        </w:rPr>
        <w:t xml:space="preserve"> </w:t>
      </w:r>
      <w:r w:rsidR="00F63E98" w:rsidRPr="006725BB">
        <w:rPr>
          <w:rFonts w:ascii="Arial" w:eastAsia="Times New Roman" w:hAnsi="Arial" w:cs="Arial"/>
          <w:b/>
          <w:sz w:val="24"/>
          <w:szCs w:val="24"/>
        </w:rPr>
        <w:t>A</w:t>
      </w:r>
      <w:r w:rsidR="001B0593" w:rsidRPr="006725BB">
        <w:rPr>
          <w:rFonts w:ascii="Arial" w:eastAsia="Times New Roman" w:hAnsi="Arial" w:cs="Arial"/>
          <w:b/>
          <w:sz w:val="24"/>
          <w:szCs w:val="24"/>
        </w:rPr>
        <w:t>JA (</w:t>
      </w:r>
      <w:r w:rsidR="0009151C" w:rsidRPr="006725BB">
        <w:rPr>
          <w:rFonts w:ascii="Arial" w:eastAsia="Times New Roman" w:hAnsi="Arial" w:cs="Arial"/>
          <w:b/>
          <w:sz w:val="24"/>
          <w:szCs w:val="24"/>
        </w:rPr>
        <w:t>Zondi, Molemela, Plasket and Mabindla-Boqwana JJA c</w:t>
      </w:r>
      <w:r w:rsidR="00773D7F" w:rsidRPr="006725BB">
        <w:rPr>
          <w:rFonts w:ascii="Arial" w:eastAsia="Times New Roman" w:hAnsi="Arial" w:cs="Arial"/>
          <w:b/>
          <w:sz w:val="24"/>
          <w:szCs w:val="24"/>
        </w:rPr>
        <w:t>oncurring)</w:t>
      </w:r>
    </w:p>
    <w:p w14:paraId="4E982E36" w14:textId="77777777" w:rsidR="00B13E1D" w:rsidRPr="006725BB" w:rsidRDefault="00B13E1D">
      <w:pPr>
        <w:spacing w:after="0" w:line="360" w:lineRule="auto"/>
        <w:rPr>
          <w:rFonts w:ascii="Arial" w:eastAsia="Times New Roman" w:hAnsi="Arial" w:cs="Arial"/>
          <w:b/>
          <w:sz w:val="24"/>
          <w:szCs w:val="24"/>
        </w:rPr>
      </w:pPr>
    </w:p>
    <w:p w14:paraId="3F31B7DE" w14:textId="5641E185" w:rsidR="00797B84" w:rsidRPr="00CB076C" w:rsidRDefault="00F63E98" w:rsidP="00A707C6">
      <w:pPr>
        <w:spacing w:after="0" w:line="360" w:lineRule="auto"/>
        <w:jc w:val="both"/>
        <w:rPr>
          <w:rFonts w:ascii="Arial" w:eastAsia="Times New Roman" w:hAnsi="Arial" w:cs="Arial"/>
          <w:sz w:val="24"/>
          <w:szCs w:val="24"/>
        </w:rPr>
      </w:pPr>
      <w:r w:rsidRPr="006725BB">
        <w:rPr>
          <w:rFonts w:ascii="Arial" w:eastAsia="Times New Roman" w:hAnsi="Arial" w:cs="Arial"/>
          <w:sz w:val="24"/>
          <w:szCs w:val="24"/>
        </w:rPr>
        <w:t>[1]</w:t>
      </w:r>
      <w:r w:rsidRPr="006725BB">
        <w:rPr>
          <w:rFonts w:ascii="Arial" w:eastAsia="Times New Roman" w:hAnsi="Arial" w:cs="Arial"/>
          <w:sz w:val="24"/>
          <w:szCs w:val="24"/>
        </w:rPr>
        <w:tab/>
      </w:r>
      <w:r w:rsidR="00C87F73" w:rsidRPr="006725BB">
        <w:rPr>
          <w:rFonts w:ascii="Arial" w:eastAsia="Times New Roman" w:hAnsi="Arial" w:cs="Arial"/>
          <w:sz w:val="24"/>
          <w:szCs w:val="24"/>
        </w:rPr>
        <w:t>This appeal is against the judgment</w:t>
      </w:r>
      <w:r w:rsidR="007C03D4" w:rsidRPr="006725BB">
        <w:rPr>
          <w:rFonts w:ascii="Arial" w:eastAsia="Times New Roman" w:hAnsi="Arial" w:cs="Arial"/>
          <w:sz w:val="24"/>
          <w:szCs w:val="24"/>
        </w:rPr>
        <w:t xml:space="preserve"> and order</w:t>
      </w:r>
      <w:r w:rsidR="00C87F73" w:rsidRPr="006725BB">
        <w:rPr>
          <w:rFonts w:ascii="Arial" w:eastAsia="Times New Roman" w:hAnsi="Arial" w:cs="Arial"/>
          <w:sz w:val="24"/>
          <w:szCs w:val="24"/>
        </w:rPr>
        <w:t xml:space="preserve"> of the </w:t>
      </w:r>
      <w:r w:rsidR="00A707C6" w:rsidRPr="006725BB">
        <w:rPr>
          <w:rFonts w:ascii="Arial" w:eastAsia="Times New Roman" w:hAnsi="Arial" w:cs="Arial"/>
          <w:sz w:val="24"/>
          <w:szCs w:val="24"/>
        </w:rPr>
        <w:t xml:space="preserve">Gauteng Division of the </w:t>
      </w:r>
      <w:r w:rsidR="00C87F73" w:rsidRPr="006725BB">
        <w:rPr>
          <w:rFonts w:ascii="Arial" w:eastAsia="Times New Roman" w:hAnsi="Arial" w:cs="Arial"/>
          <w:sz w:val="24"/>
          <w:szCs w:val="24"/>
        </w:rPr>
        <w:t>High Court,</w:t>
      </w:r>
      <w:r w:rsidR="00A707C6" w:rsidRPr="006725BB">
        <w:rPr>
          <w:rFonts w:ascii="Arial" w:eastAsia="Times New Roman" w:hAnsi="Arial" w:cs="Arial"/>
          <w:sz w:val="24"/>
          <w:szCs w:val="24"/>
        </w:rPr>
        <w:t xml:space="preserve"> Pretoria </w:t>
      </w:r>
      <w:r w:rsidR="00C87F73" w:rsidRPr="006725BB">
        <w:rPr>
          <w:rFonts w:ascii="Arial" w:eastAsia="Times New Roman" w:hAnsi="Arial" w:cs="Arial"/>
          <w:sz w:val="24"/>
          <w:szCs w:val="24"/>
        </w:rPr>
        <w:t xml:space="preserve">(the high court). The high </w:t>
      </w:r>
      <w:r w:rsidR="00607784" w:rsidRPr="006725BB">
        <w:rPr>
          <w:rFonts w:ascii="Arial" w:eastAsia="Times New Roman" w:hAnsi="Arial" w:cs="Arial"/>
          <w:sz w:val="24"/>
          <w:szCs w:val="24"/>
        </w:rPr>
        <w:t xml:space="preserve">court </w:t>
      </w:r>
      <w:r w:rsidR="00C87F73" w:rsidRPr="006725BB">
        <w:rPr>
          <w:rFonts w:ascii="Arial" w:eastAsia="Times New Roman" w:hAnsi="Arial" w:cs="Arial"/>
          <w:sz w:val="24"/>
          <w:szCs w:val="24"/>
        </w:rPr>
        <w:t>ordered Datacentrix (Pty) Ltd (the appellant) to p</w:t>
      </w:r>
      <w:r w:rsidR="006C53C0" w:rsidRPr="006725BB">
        <w:rPr>
          <w:rFonts w:ascii="Arial" w:eastAsia="Times New Roman" w:hAnsi="Arial" w:cs="Arial"/>
          <w:sz w:val="24"/>
          <w:szCs w:val="24"/>
        </w:rPr>
        <w:t>ay an amount of R1 936</w:t>
      </w:r>
      <w:r w:rsidR="00A41C42" w:rsidRPr="006725BB">
        <w:rPr>
          <w:rFonts w:ascii="Arial" w:eastAsia="Times New Roman" w:hAnsi="Arial" w:cs="Arial"/>
          <w:sz w:val="24"/>
          <w:szCs w:val="24"/>
        </w:rPr>
        <w:t> </w:t>
      </w:r>
      <w:r w:rsidR="006C53C0" w:rsidRPr="006725BB">
        <w:rPr>
          <w:rFonts w:ascii="Arial" w:eastAsia="Times New Roman" w:hAnsi="Arial" w:cs="Arial"/>
          <w:sz w:val="24"/>
          <w:szCs w:val="24"/>
        </w:rPr>
        <w:t xml:space="preserve">815 </w:t>
      </w:r>
      <w:r w:rsidR="00C87F73" w:rsidRPr="006725BB">
        <w:rPr>
          <w:rFonts w:ascii="Arial" w:eastAsia="Times New Roman" w:hAnsi="Arial" w:cs="Arial"/>
          <w:sz w:val="24"/>
          <w:szCs w:val="24"/>
        </w:rPr>
        <w:t>plus interest for breac</w:t>
      </w:r>
      <w:r w:rsidR="00AC4919" w:rsidRPr="006725BB">
        <w:rPr>
          <w:rFonts w:ascii="Arial" w:eastAsia="Times New Roman" w:hAnsi="Arial" w:cs="Arial"/>
          <w:sz w:val="24"/>
          <w:szCs w:val="24"/>
        </w:rPr>
        <w:t>h of</w:t>
      </w:r>
      <w:r w:rsidR="00AC4919" w:rsidRPr="006725BB">
        <w:rPr>
          <w:rFonts w:ascii="Arial" w:eastAsia="Times New Roman" w:hAnsi="Arial" w:cs="Arial"/>
          <w:color w:val="FF0000"/>
          <w:sz w:val="24"/>
          <w:szCs w:val="24"/>
        </w:rPr>
        <w:t xml:space="preserve"> </w:t>
      </w:r>
      <w:r w:rsidR="00AC4919" w:rsidRPr="006725BB">
        <w:rPr>
          <w:rFonts w:ascii="Arial" w:eastAsia="Times New Roman" w:hAnsi="Arial" w:cs="Arial"/>
          <w:sz w:val="24"/>
          <w:szCs w:val="24"/>
        </w:rPr>
        <w:t>contract</w:t>
      </w:r>
      <w:r w:rsidR="00A41C42" w:rsidRPr="006725BB">
        <w:rPr>
          <w:rFonts w:ascii="Arial" w:eastAsia="Times New Roman" w:hAnsi="Arial" w:cs="Arial"/>
          <w:sz w:val="24"/>
          <w:szCs w:val="24"/>
        </w:rPr>
        <w:t xml:space="preserve"> entered into between the appellant and O-line (Pty) Ltd (the respondent).  The high court refused the appellant’s application for leave to appeal</w:t>
      </w:r>
      <w:r w:rsidR="00224592" w:rsidRPr="006725BB">
        <w:rPr>
          <w:rFonts w:ascii="Arial" w:eastAsia="Times New Roman" w:hAnsi="Arial" w:cs="Arial"/>
          <w:sz w:val="24"/>
          <w:szCs w:val="24"/>
        </w:rPr>
        <w:t>, but this Court on petition, granted leave</w:t>
      </w:r>
      <w:r w:rsidR="00A41C42" w:rsidRPr="006725BB">
        <w:rPr>
          <w:rFonts w:ascii="Arial" w:eastAsia="Times New Roman" w:hAnsi="Arial" w:cs="Arial"/>
          <w:sz w:val="24"/>
          <w:szCs w:val="24"/>
        </w:rPr>
        <w:t xml:space="preserve">. </w:t>
      </w:r>
      <w:r w:rsidR="00C87F73" w:rsidRPr="006725BB">
        <w:rPr>
          <w:rFonts w:ascii="Arial" w:eastAsia="Times New Roman" w:hAnsi="Arial" w:cs="Arial"/>
          <w:sz w:val="24"/>
          <w:szCs w:val="24"/>
        </w:rPr>
        <w:t xml:space="preserve">The appeal is before us with leave of this </w:t>
      </w:r>
      <w:r w:rsidR="00894105" w:rsidRPr="006725BB">
        <w:rPr>
          <w:rFonts w:ascii="Arial" w:eastAsia="Times New Roman" w:hAnsi="Arial" w:cs="Arial"/>
          <w:sz w:val="24"/>
          <w:szCs w:val="24"/>
        </w:rPr>
        <w:t>C</w:t>
      </w:r>
      <w:r w:rsidR="00C87F73" w:rsidRPr="006725BB">
        <w:rPr>
          <w:rFonts w:ascii="Arial" w:eastAsia="Times New Roman" w:hAnsi="Arial" w:cs="Arial"/>
          <w:sz w:val="24"/>
          <w:szCs w:val="24"/>
        </w:rPr>
        <w:t>ourt.</w:t>
      </w:r>
    </w:p>
    <w:p w14:paraId="716788DA" w14:textId="77777777" w:rsidR="00C87F73" w:rsidRPr="00CB076C" w:rsidRDefault="00C87F73" w:rsidP="00A707C6">
      <w:pPr>
        <w:spacing w:after="0" w:line="360" w:lineRule="auto"/>
        <w:jc w:val="both"/>
        <w:rPr>
          <w:rFonts w:ascii="Arial" w:eastAsia="Times New Roman" w:hAnsi="Arial" w:cs="Arial"/>
          <w:sz w:val="24"/>
          <w:szCs w:val="24"/>
        </w:rPr>
      </w:pPr>
    </w:p>
    <w:p w14:paraId="2BF9FECB" w14:textId="77777777" w:rsidR="00797B84" w:rsidRPr="00CB076C" w:rsidRDefault="00C87F73" w:rsidP="00A707C6">
      <w:pPr>
        <w:spacing w:after="0" w:line="360" w:lineRule="auto"/>
        <w:jc w:val="both"/>
        <w:rPr>
          <w:rFonts w:ascii="Arial" w:eastAsia="Times New Roman" w:hAnsi="Arial" w:cs="Arial"/>
          <w:b/>
          <w:sz w:val="24"/>
          <w:szCs w:val="24"/>
        </w:rPr>
      </w:pPr>
      <w:r w:rsidRPr="00CB076C">
        <w:rPr>
          <w:rFonts w:ascii="Arial" w:eastAsia="Times New Roman" w:hAnsi="Arial" w:cs="Arial"/>
          <w:b/>
          <w:sz w:val="24"/>
          <w:szCs w:val="24"/>
        </w:rPr>
        <w:t>Facts</w:t>
      </w:r>
    </w:p>
    <w:p w14:paraId="30B0854B" w14:textId="6B06AA8E" w:rsidR="00773D7F" w:rsidRPr="00432514" w:rsidRDefault="00773D7F" w:rsidP="008733A3">
      <w:pPr>
        <w:spacing w:after="0" w:line="360" w:lineRule="auto"/>
        <w:jc w:val="both"/>
        <w:rPr>
          <w:rFonts w:ascii="Arial" w:eastAsia="Times New Roman" w:hAnsi="Arial" w:cs="Arial"/>
          <w:sz w:val="24"/>
          <w:szCs w:val="24"/>
        </w:rPr>
      </w:pPr>
      <w:r w:rsidRPr="00CB076C">
        <w:rPr>
          <w:rFonts w:ascii="Arial" w:eastAsia="Times New Roman" w:hAnsi="Arial" w:cs="Arial"/>
          <w:sz w:val="24"/>
          <w:szCs w:val="24"/>
        </w:rPr>
        <w:t>[2]</w:t>
      </w:r>
      <w:r w:rsidRPr="00CB076C">
        <w:rPr>
          <w:rFonts w:ascii="Arial" w:eastAsia="Times New Roman" w:hAnsi="Arial" w:cs="Arial"/>
          <w:sz w:val="24"/>
          <w:szCs w:val="24"/>
        </w:rPr>
        <w:tab/>
      </w:r>
      <w:r w:rsidR="00182E88" w:rsidRPr="00CB076C">
        <w:rPr>
          <w:rFonts w:ascii="Arial" w:eastAsia="Times New Roman" w:hAnsi="Arial" w:cs="Arial"/>
          <w:sz w:val="24"/>
          <w:szCs w:val="24"/>
        </w:rPr>
        <w:t>The respondent</w:t>
      </w:r>
      <w:r w:rsidR="0098425B" w:rsidRPr="00CB076C">
        <w:rPr>
          <w:rFonts w:ascii="Arial" w:eastAsia="Times New Roman" w:hAnsi="Arial" w:cs="Arial"/>
          <w:sz w:val="24"/>
          <w:szCs w:val="24"/>
        </w:rPr>
        <w:t xml:space="preserve"> </w:t>
      </w:r>
      <w:r w:rsidR="00A707C6" w:rsidRPr="00CB076C">
        <w:rPr>
          <w:rFonts w:ascii="Arial" w:eastAsia="Times New Roman" w:hAnsi="Arial" w:cs="Arial"/>
          <w:sz w:val="24"/>
          <w:szCs w:val="24"/>
        </w:rPr>
        <w:t>provide</w:t>
      </w:r>
      <w:r w:rsidR="00B452D2">
        <w:rPr>
          <w:rFonts w:ascii="Arial" w:eastAsia="Times New Roman" w:hAnsi="Arial" w:cs="Arial"/>
          <w:sz w:val="24"/>
          <w:szCs w:val="24"/>
        </w:rPr>
        <w:t>s</w:t>
      </w:r>
      <w:r w:rsidR="00A707C6" w:rsidRPr="00CB076C">
        <w:rPr>
          <w:rFonts w:ascii="Arial" w:eastAsia="Times New Roman" w:hAnsi="Arial" w:cs="Arial"/>
          <w:sz w:val="24"/>
          <w:szCs w:val="24"/>
        </w:rPr>
        <w:t xml:space="preserve"> various services including</w:t>
      </w:r>
      <w:r w:rsidR="00182E88" w:rsidRPr="00CB076C">
        <w:rPr>
          <w:rFonts w:ascii="Arial" w:eastAsia="Times New Roman" w:hAnsi="Arial" w:cs="Arial"/>
          <w:sz w:val="24"/>
          <w:szCs w:val="24"/>
        </w:rPr>
        <w:t xml:space="preserve"> manufactur</w:t>
      </w:r>
      <w:r w:rsidR="00A707C6" w:rsidRPr="00CB076C">
        <w:rPr>
          <w:rFonts w:ascii="Arial" w:eastAsia="Times New Roman" w:hAnsi="Arial" w:cs="Arial"/>
          <w:sz w:val="24"/>
          <w:szCs w:val="24"/>
        </w:rPr>
        <w:t>ing</w:t>
      </w:r>
      <w:r w:rsidR="00182E88" w:rsidRPr="00CB076C">
        <w:rPr>
          <w:rFonts w:ascii="Arial" w:eastAsia="Times New Roman" w:hAnsi="Arial" w:cs="Arial"/>
          <w:sz w:val="24"/>
          <w:szCs w:val="24"/>
        </w:rPr>
        <w:t>, warehous</w:t>
      </w:r>
      <w:r w:rsidR="00A707C6" w:rsidRPr="00CB076C">
        <w:rPr>
          <w:rFonts w:ascii="Arial" w:eastAsia="Times New Roman" w:hAnsi="Arial" w:cs="Arial"/>
          <w:sz w:val="24"/>
          <w:szCs w:val="24"/>
        </w:rPr>
        <w:t>ing</w:t>
      </w:r>
      <w:r w:rsidR="00182E88" w:rsidRPr="00CB076C">
        <w:rPr>
          <w:rFonts w:ascii="Arial" w:eastAsia="Times New Roman" w:hAnsi="Arial" w:cs="Arial"/>
          <w:sz w:val="24"/>
          <w:szCs w:val="24"/>
        </w:rPr>
        <w:t>, distribut</w:t>
      </w:r>
      <w:r w:rsidR="00A707C6" w:rsidRPr="00CB076C">
        <w:rPr>
          <w:rFonts w:ascii="Arial" w:eastAsia="Times New Roman" w:hAnsi="Arial" w:cs="Arial"/>
          <w:sz w:val="24"/>
          <w:szCs w:val="24"/>
        </w:rPr>
        <w:t>ing</w:t>
      </w:r>
      <w:r w:rsidR="00182E88" w:rsidRPr="00CB076C">
        <w:rPr>
          <w:rFonts w:ascii="Arial" w:eastAsia="Times New Roman" w:hAnsi="Arial" w:cs="Arial"/>
          <w:sz w:val="24"/>
          <w:szCs w:val="24"/>
        </w:rPr>
        <w:t xml:space="preserve"> and marke</w:t>
      </w:r>
      <w:r w:rsidR="00A707C6" w:rsidRPr="00CB076C">
        <w:rPr>
          <w:rFonts w:ascii="Arial" w:eastAsia="Times New Roman" w:hAnsi="Arial" w:cs="Arial"/>
          <w:sz w:val="24"/>
          <w:szCs w:val="24"/>
        </w:rPr>
        <w:t>ting,</w:t>
      </w:r>
      <w:r w:rsidR="00182E88" w:rsidRPr="00CB076C">
        <w:rPr>
          <w:rFonts w:ascii="Arial" w:eastAsia="Times New Roman" w:hAnsi="Arial" w:cs="Arial"/>
          <w:sz w:val="24"/>
          <w:szCs w:val="24"/>
        </w:rPr>
        <w:t xml:space="preserve"> and sell</w:t>
      </w:r>
      <w:r w:rsidR="00A707C6" w:rsidRPr="00CB076C">
        <w:rPr>
          <w:rFonts w:ascii="Arial" w:eastAsia="Times New Roman" w:hAnsi="Arial" w:cs="Arial"/>
          <w:sz w:val="24"/>
          <w:szCs w:val="24"/>
        </w:rPr>
        <w:t>ing</w:t>
      </w:r>
      <w:r w:rsidR="00182E88" w:rsidRPr="00CB076C">
        <w:rPr>
          <w:rFonts w:ascii="Arial" w:eastAsia="Times New Roman" w:hAnsi="Arial" w:cs="Arial"/>
          <w:sz w:val="24"/>
          <w:szCs w:val="24"/>
        </w:rPr>
        <w:t xml:space="preserve"> electrical and mechanical support systems. </w:t>
      </w:r>
      <w:r w:rsidR="00182E88" w:rsidRPr="0082314B">
        <w:rPr>
          <w:rFonts w:ascii="Arial" w:eastAsia="Times New Roman" w:hAnsi="Arial" w:cs="Arial"/>
          <w:sz w:val="24"/>
          <w:szCs w:val="24"/>
        </w:rPr>
        <w:t>Prio</w:t>
      </w:r>
      <w:r w:rsidR="00AC4919" w:rsidRPr="0082314B">
        <w:rPr>
          <w:rFonts w:ascii="Arial" w:eastAsia="Times New Roman" w:hAnsi="Arial" w:cs="Arial"/>
          <w:sz w:val="24"/>
          <w:szCs w:val="24"/>
        </w:rPr>
        <w:t>r to the agreement</w:t>
      </w:r>
      <w:r w:rsidR="0082314B">
        <w:rPr>
          <w:rFonts w:ascii="Arial" w:eastAsia="Times New Roman" w:hAnsi="Arial" w:cs="Arial"/>
          <w:sz w:val="24"/>
          <w:szCs w:val="24"/>
        </w:rPr>
        <w:t xml:space="preserve"> between the parties, the respondent</w:t>
      </w:r>
      <w:r w:rsidR="00AC4919" w:rsidRPr="0082314B">
        <w:rPr>
          <w:rFonts w:ascii="Arial" w:eastAsia="Times New Roman" w:hAnsi="Arial" w:cs="Arial"/>
          <w:sz w:val="24"/>
          <w:szCs w:val="24"/>
        </w:rPr>
        <w:t xml:space="preserve"> </w:t>
      </w:r>
      <w:r w:rsidR="00AC4919" w:rsidRPr="00CE40C0">
        <w:rPr>
          <w:rFonts w:ascii="Arial" w:eastAsia="Times New Roman" w:hAnsi="Arial" w:cs="Arial"/>
          <w:sz w:val="24"/>
          <w:szCs w:val="24"/>
        </w:rPr>
        <w:t>used</w:t>
      </w:r>
      <w:r w:rsidR="00182E88" w:rsidRPr="00CE40C0">
        <w:rPr>
          <w:rFonts w:ascii="Arial" w:eastAsia="Times New Roman" w:hAnsi="Arial" w:cs="Arial"/>
          <w:sz w:val="24"/>
          <w:szCs w:val="24"/>
        </w:rPr>
        <w:t xml:space="preserve"> a software system called ACS Embrace</w:t>
      </w:r>
      <w:r w:rsidR="0082314B" w:rsidRPr="00CE40C0">
        <w:rPr>
          <w:rFonts w:ascii="Arial" w:eastAsia="Times New Roman" w:hAnsi="Arial" w:cs="Arial"/>
          <w:sz w:val="24"/>
          <w:szCs w:val="24"/>
        </w:rPr>
        <w:t xml:space="preserve"> for its financial record-keep</w:t>
      </w:r>
      <w:r w:rsidR="00AC4919" w:rsidRPr="00CE40C0">
        <w:rPr>
          <w:rFonts w:ascii="Arial" w:eastAsia="Times New Roman" w:hAnsi="Arial" w:cs="Arial"/>
          <w:sz w:val="24"/>
          <w:szCs w:val="24"/>
        </w:rPr>
        <w:t>ing, accounting and reporting, recording of stock levels, inventory control, monitoring and planning of its manufacturing processes and recording of sales and receipts</w:t>
      </w:r>
      <w:r w:rsidR="0082314B" w:rsidRPr="00CE40C0">
        <w:rPr>
          <w:rFonts w:ascii="Arial" w:eastAsia="Times New Roman" w:hAnsi="Arial" w:cs="Arial"/>
          <w:sz w:val="24"/>
          <w:szCs w:val="24"/>
        </w:rPr>
        <w:t xml:space="preserve">.  </w:t>
      </w:r>
      <w:r w:rsidR="00182E88" w:rsidRPr="00CE40C0">
        <w:rPr>
          <w:rFonts w:ascii="Arial" w:eastAsia="Times New Roman" w:hAnsi="Arial" w:cs="Arial"/>
          <w:sz w:val="24"/>
          <w:szCs w:val="24"/>
        </w:rPr>
        <w:t>The respondent desired to upgrade its software system and</w:t>
      </w:r>
      <w:r w:rsidR="0082314B" w:rsidRPr="00CE40C0">
        <w:rPr>
          <w:rFonts w:ascii="Arial" w:eastAsia="Times New Roman" w:hAnsi="Arial" w:cs="Arial"/>
          <w:sz w:val="24"/>
          <w:szCs w:val="24"/>
        </w:rPr>
        <w:t xml:space="preserve"> change to a</w:t>
      </w:r>
      <w:r w:rsidR="00E17CAE" w:rsidRPr="00CE40C0">
        <w:rPr>
          <w:rFonts w:ascii="Arial" w:eastAsia="Times New Roman" w:hAnsi="Arial" w:cs="Arial"/>
          <w:sz w:val="24"/>
          <w:szCs w:val="24"/>
        </w:rPr>
        <w:t xml:space="preserve"> Sage X</w:t>
      </w:r>
      <w:r w:rsidR="00182E88" w:rsidRPr="00CE40C0">
        <w:rPr>
          <w:rFonts w:ascii="Arial" w:eastAsia="Times New Roman" w:hAnsi="Arial" w:cs="Arial"/>
          <w:sz w:val="24"/>
          <w:szCs w:val="24"/>
        </w:rPr>
        <w:t>3</w:t>
      </w:r>
      <w:r w:rsidR="00E17CAE" w:rsidRPr="00CE40C0">
        <w:rPr>
          <w:rFonts w:ascii="Arial" w:eastAsia="Times New Roman" w:hAnsi="Arial" w:cs="Arial"/>
          <w:sz w:val="24"/>
          <w:szCs w:val="24"/>
        </w:rPr>
        <w:t xml:space="preserve"> system</w:t>
      </w:r>
      <w:r w:rsidR="00E17CAE">
        <w:rPr>
          <w:rFonts w:ascii="Arial" w:eastAsia="Times New Roman" w:hAnsi="Arial" w:cs="Arial"/>
          <w:sz w:val="24"/>
          <w:szCs w:val="24"/>
        </w:rPr>
        <w:t>.</w:t>
      </w:r>
      <w:r w:rsidR="0039070E">
        <w:rPr>
          <w:rFonts w:ascii="Arial" w:eastAsia="Times New Roman" w:hAnsi="Arial" w:cs="Arial"/>
          <w:sz w:val="24"/>
          <w:szCs w:val="24"/>
        </w:rPr>
        <w:t xml:space="preserve"> </w:t>
      </w:r>
      <w:r w:rsidR="0039070E" w:rsidRPr="00432514">
        <w:rPr>
          <w:rFonts w:ascii="Arial" w:eastAsia="Times New Roman" w:hAnsi="Arial" w:cs="Arial"/>
          <w:sz w:val="24"/>
          <w:szCs w:val="24"/>
        </w:rPr>
        <w:t>The respondent did not have expertise i</w:t>
      </w:r>
      <w:r w:rsidR="00162354" w:rsidRPr="00432514">
        <w:rPr>
          <w:rFonts w:ascii="Arial" w:eastAsia="Times New Roman" w:hAnsi="Arial" w:cs="Arial"/>
          <w:sz w:val="24"/>
          <w:szCs w:val="24"/>
        </w:rPr>
        <w:t xml:space="preserve">n the operation of the Sage ERP </w:t>
      </w:r>
      <w:r w:rsidR="0039070E" w:rsidRPr="00432514">
        <w:rPr>
          <w:rFonts w:ascii="Arial" w:eastAsia="Times New Roman" w:hAnsi="Arial" w:cs="Arial"/>
          <w:sz w:val="24"/>
          <w:szCs w:val="24"/>
        </w:rPr>
        <w:t>X3 software and</w:t>
      </w:r>
      <w:r w:rsidR="00162354" w:rsidRPr="00432514">
        <w:rPr>
          <w:rFonts w:ascii="Arial" w:eastAsia="Times New Roman" w:hAnsi="Arial" w:cs="Arial"/>
          <w:sz w:val="24"/>
          <w:szCs w:val="24"/>
        </w:rPr>
        <w:t>,</w:t>
      </w:r>
      <w:r w:rsidR="0039070E" w:rsidRPr="00432514">
        <w:rPr>
          <w:rFonts w:ascii="Arial" w:eastAsia="Times New Roman" w:hAnsi="Arial" w:cs="Arial"/>
          <w:sz w:val="24"/>
          <w:szCs w:val="24"/>
        </w:rPr>
        <w:t xml:space="preserve"> on the </w:t>
      </w:r>
      <w:r w:rsidR="00182E88" w:rsidRPr="00432514">
        <w:rPr>
          <w:rFonts w:ascii="Arial" w:eastAsia="Times New Roman" w:hAnsi="Arial" w:cs="Arial"/>
          <w:sz w:val="24"/>
          <w:szCs w:val="24"/>
        </w:rPr>
        <w:t>recommendation of Sage</w:t>
      </w:r>
      <w:r w:rsidR="0039070E" w:rsidRPr="00432514">
        <w:rPr>
          <w:rFonts w:ascii="Arial" w:eastAsia="Times New Roman" w:hAnsi="Arial" w:cs="Arial"/>
          <w:sz w:val="24"/>
          <w:szCs w:val="24"/>
        </w:rPr>
        <w:t>, the manufacturer and seller of the software base</w:t>
      </w:r>
      <w:r w:rsidR="00162354" w:rsidRPr="00432514">
        <w:rPr>
          <w:rFonts w:ascii="Arial" w:eastAsia="Times New Roman" w:hAnsi="Arial" w:cs="Arial"/>
          <w:sz w:val="24"/>
          <w:szCs w:val="24"/>
        </w:rPr>
        <w:t>d</w:t>
      </w:r>
      <w:r w:rsidR="00182E88" w:rsidRPr="00432514">
        <w:rPr>
          <w:rFonts w:ascii="Arial" w:eastAsia="Times New Roman" w:hAnsi="Arial" w:cs="Arial"/>
          <w:sz w:val="24"/>
          <w:szCs w:val="24"/>
        </w:rPr>
        <w:t xml:space="preserve"> in </w:t>
      </w:r>
      <w:r w:rsidR="00182E88" w:rsidRPr="00432514">
        <w:rPr>
          <w:rFonts w:ascii="Arial" w:eastAsia="Times New Roman" w:hAnsi="Arial" w:cs="Arial"/>
          <w:sz w:val="24"/>
          <w:szCs w:val="24"/>
        </w:rPr>
        <w:lastRenderedPageBreak/>
        <w:t>Germany</w:t>
      </w:r>
      <w:r w:rsidR="00CE40C0" w:rsidRPr="00432514">
        <w:rPr>
          <w:rFonts w:ascii="Arial" w:eastAsia="Times New Roman" w:hAnsi="Arial" w:cs="Arial"/>
          <w:sz w:val="24"/>
          <w:szCs w:val="24"/>
        </w:rPr>
        <w:t>,</w:t>
      </w:r>
      <w:r w:rsidR="00162354" w:rsidRPr="00432514">
        <w:rPr>
          <w:rFonts w:ascii="Arial" w:eastAsia="Times New Roman" w:hAnsi="Arial" w:cs="Arial"/>
          <w:sz w:val="24"/>
          <w:szCs w:val="24"/>
        </w:rPr>
        <w:t xml:space="preserve"> decided to engage the services of the respondent to</w:t>
      </w:r>
      <w:r w:rsidR="00182E88" w:rsidRPr="00432514">
        <w:rPr>
          <w:rFonts w:ascii="Arial" w:eastAsia="Times New Roman" w:hAnsi="Arial" w:cs="Arial"/>
          <w:sz w:val="24"/>
          <w:szCs w:val="24"/>
        </w:rPr>
        <w:t xml:space="preserve"> implement and configure it</w:t>
      </w:r>
      <w:r w:rsidR="00843238" w:rsidRPr="00432514">
        <w:rPr>
          <w:rFonts w:ascii="Arial" w:eastAsia="Times New Roman" w:hAnsi="Arial" w:cs="Arial"/>
          <w:sz w:val="24"/>
          <w:szCs w:val="24"/>
        </w:rPr>
        <w:t>s</w:t>
      </w:r>
      <w:r w:rsidR="00182E88" w:rsidRPr="00432514">
        <w:rPr>
          <w:rFonts w:ascii="Arial" w:eastAsia="Times New Roman" w:hAnsi="Arial" w:cs="Arial"/>
          <w:sz w:val="24"/>
          <w:szCs w:val="24"/>
        </w:rPr>
        <w:t xml:space="preserve"> software. </w:t>
      </w:r>
      <w:r w:rsidR="00820ECF" w:rsidRPr="00432514">
        <w:rPr>
          <w:rFonts w:ascii="Arial" w:eastAsia="Times New Roman" w:hAnsi="Arial" w:cs="Arial"/>
          <w:sz w:val="24"/>
          <w:szCs w:val="24"/>
        </w:rPr>
        <w:t xml:space="preserve"> </w:t>
      </w:r>
    </w:p>
    <w:p w14:paraId="7EF65606" w14:textId="77777777" w:rsidR="00773D7F" w:rsidRPr="00432514" w:rsidRDefault="00773D7F" w:rsidP="0098425B">
      <w:pPr>
        <w:spacing w:after="0" w:line="360" w:lineRule="auto"/>
        <w:contextualSpacing/>
        <w:jc w:val="both"/>
        <w:rPr>
          <w:rFonts w:ascii="Arial" w:eastAsia="Times New Roman" w:hAnsi="Arial" w:cs="Arial"/>
          <w:sz w:val="24"/>
          <w:szCs w:val="24"/>
        </w:rPr>
      </w:pPr>
    </w:p>
    <w:p w14:paraId="4B4F24D5" w14:textId="66F0E3ED" w:rsidR="00D572D4" w:rsidRPr="00432514" w:rsidRDefault="00773D7F" w:rsidP="00FF70A1">
      <w:pPr>
        <w:spacing w:after="0" w:line="360" w:lineRule="auto"/>
        <w:jc w:val="both"/>
        <w:rPr>
          <w:rFonts w:ascii="Arial" w:eastAsia="Times New Roman" w:hAnsi="Arial" w:cs="Arial"/>
          <w:sz w:val="24"/>
          <w:szCs w:val="24"/>
        </w:rPr>
      </w:pPr>
      <w:r w:rsidRPr="00432514">
        <w:rPr>
          <w:rFonts w:ascii="Arial" w:eastAsia="Times New Roman" w:hAnsi="Arial" w:cs="Arial"/>
          <w:sz w:val="24"/>
          <w:szCs w:val="24"/>
        </w:rPr>
        <w:t>[3]</w:t>
      </w:r>
      <w:r w:rsidR="00182E88" w:rsidRPr="00432514">
        <w:rPr>
          <w:rFonts w:ascii="Arial" w:eastAsia="Times New Roman" w:hAnsi="Arial" w:cs="Arial"/>
          <w:sz w:val="24"/>
          <w:szCs w:val="24"/>
        </w:rPr>
        <w:tab/>
      </w:r>
      <w:r w:rsidR="008733A3" w:rsidRPr="00432514">
        <w:rPr>
          <w:rFonts w:ascii="Arial" w:eastAsia="Times New Roman" w:hAnsi="Arial" w:cs="Arial"/>
          <w:sz w:val="24"/>
          <w:szCs w:val="24"/>
        </w:rPr>
        <w:t>O</w:t>
      </w:r>
      <w:r w:rsidR="00182E88" w:rsidRPr="00432514">
        <w:rPr>
          <w:rFonts w:ascii="Arial" w:eastAsia="Times New Roman" w:hAnsi="Arial" w:cs="Arial"/>
          <w:sz w:val="24"/>
          <w:szCs w:val="24"/>
        </w:rPr>
        <w:t xml:space="preserve">n 25 November 2013, </w:t>
      </w:r>
      <w:r w:rsidR="008733A3" w:rsidRPr="00432514">
        <w:rPr>
          <w:rFonts w:ascii="Arial" w:eastAsia="Times New Roman" w:hAnsi="Arial" w:cs="Arial"/>
          <w:sz w:val="24"/>
          <w:szCs w:val="24"/>
        </w:rPr>
        <w:t xml:space="preserve">the parties </w:t>
      </w:r>
      <w:r w:rsidR="00182E88" w:rsidRPr="00432514">
        <w:rPr>
          <w:rFonts w:ascii="Arial" w:eastAsia="Times New Roman" w:hAnsi="Arial" w:cs="Arial"/>
          <w:sz w:val="24"/>
          <w:szCs w:val="24"/>
        </w:rPr>
        <w:t xml:space="preserve">concluded a written Implementation and Support Services Agreement (the agreement). The terms of the agreement are not </w:t>
      </w:r>
      <w:r w:rsidR="00843238" w:rsidRPr="00432514">
        <w:rPr>
          <w:rFonts w:ascii="Arial" w:eastAsia="Times New Roman" w:hAnsi="Arial" w:cs="Arial"/>
          <w:sz w:val="24"/>
          <w:szCs w:val="24"/>
        </w:rPr>
        <w:t>i</w:t>
      </w:r>
      <w:r w:rsidR="00182E88" w:rsidRPr="00432514">
        <w:rPr>
          <w:rFonts w:ascii="Arial" w:eastAsia="Times New Roman" w:hAnsi="Arial" w:cs="Arial"/>
          <w:sz w:val="24"/>
          <w:szCs w:val="24"/>
        </w:rPr>
        <w:t xml:space="preserve">n dispute. </w:t>
      </w:r>
      <w:r w:rsidR="00843238" w:rsidRPr="00432514">
        <w:rPr>
          <w:rFonts w:ascii="Arial" w:eastAsia="Times New Roman" w:hAnsi="Arial" w:cs="Arial"/>
          <w:sz w:val="24"/>
          <w:szCs w:val="24"/>
        </w:rPr>
        <w:t>It</w:t>
      </w:r>
      <w:r w:rsidR="00182E88" w:rsidRPr="00432514">
        <w:rPr>
          <w:rFonts w:ascii="Arial" w:eastAsia="Times New Roman" w:hAnsi="Arial" w:cs="Arial"/>
          <w:sz w:val="24"/>
          <w:szCs w:val="24"/>
        </w:rPr>
        <w:t xml:space="preserve"> is further not disputed that the respondent pa</w:t>
      </w:r>
      <w:r w:rsidR="00843238" w:rsidRPr="00432514">
        <w:rPr>
          <w:rFonts w:ascii="Arial" w:eastAsia="Times New Roman" w:hAnsi="Arial" w:cs="Arial"/>
          <w:sz w:val="24"/>
          <w:szCs w:val="24"/>
        </w:rPr>
        <w:t>i</w:t>
      </w:r>
      <w:r w:rsidR="00182E88" w:rsidRPr="00432514">
        <w:rPr>
          <w:rFonts w:ascii="Arial" w:eastAsia="Times New Roman" w:hAnsi="Arial" w:cs="Arial"/>
          <w:sz w:val="24"/>
          <w:szCs w:val="24"/>
        </w:rPr>
        <w:t>d the</w:t>
      </w:r>
      <w:r w:rsidR="00162354" w:rsidRPr="00432514">
        <w:rPr>
          <w:rFonts w:ascii="Arial" w:eastAsia="Times New Roman" w:hAnsi="Arial" w:cs="Arial"/>
          <w:sz w:val="24"/>
          <w:szCs w:val="24"/>
        </w:rPr>
        <w:t xml:space="preserve"> appellant the</w:t>
      </w:r>
      <w:r w:rsidR="00182E88" w:rsidRPr="00432514">
        <w:rPr>
          <w:rFonts w:ascii="Arial" w:eastAsia="Times New Roman" w:hAnsi="Arial" w:cs="Arial"/>
          <w:sz w:val="24"/>
          <w:szCs w:val="24"/>
        </w:rPr>
        <w:t xml:space="preserve"> amount</w:t>
      </w:r>
      <w:r w:rsidR="00162354" w:rsidRPr="00432514">
        <w:rPr>
          <w:rFonts w:ascii="Arial" w:eastAsia="Times New Roman" w:hAnsi="Arial" w:cs="Arial"/>
          <w:sz w:val="24"/>
          <w:szCs w:val="24"/>
        </w:rPr>
        <w:t xml:space="preserve"> of</w:t>
      </w:r>
      <w:r w:rsidR="00182E88" w:rsidRPr="00432514">
        <w:rPr>
          <w:rFonts w:ascii="Arial" w:eastAsia="Times New Roman" w:hAnsi="Arial" w:cs="Arial"/>
          <w:sz w:val="24"/>
          <w:szCs w:val="24"/>
        </w:rPr>
        <w:t xml:space="preserve"> </w:t>
      </w:r>
      <w:r w:rsidR="00162354" w:rsidRPr="00432514">
        <w:rPr>
          <w:rFonts w:ascii="Arial" w:eastAsia="Times New Roman" w:hAnsi="Arial" w:cs="Arial"/>
          <w:sz w:val="24"/>
          <w:szCs w:val="24"/>
        </w:rPr>
        <w:t xml:space="preserve">R1 936 815 in terms of the agreement for implementation of the Sage software. </w:t>
      </w:r>
      <w:r w:rsidR="00182E88" w:rsidRPr="00432514">
        <w:rPr>
          <w:rFonts w:ascii="Arial" w:eastAsia="Times New Roman" w:hAnsi="Arial" w:cs="Arial"/>
          <w:sz w:val="24"/>
          <w:szCs w:val="24"/>
        </w:rPr>
        <w:t>However, after the installation</w:t>
      </w:r>
      <w:r w:rsidR="006C53C0" w:rsidRPr="00432514">
        <w:rPr>
          <w:rFonts w:ascii="Arial" w:eastAsia="Times New Roman" w:hAnsi="Arial" w:cs="Arial"/>
          <w:sz w:val="24"/>
          <w:szCs w:val="24"/>
        </w:rPr>
        <w:t>,</w:t>
      </w:r>
      <w:r w:rsidR="00182E88" w:rsidRPr="00432514">
        <w:rPr>
          <w:rFonts w:ascii="Arial" w:eastAsia="Times New Roman" w:hAnsi="Arial" w:cs="Arial"/>
          <w:sz w:val="24"/>
          <w:szCs w:val="24"/>
        </w:rPr>
        <w:t xml:space="preserve"> the respondent averred</w:t>
      </w:r>
      <w:r w:rsidR="00F87C4D" w:rsidRPr="00432514">
        <w:rPr>
          <w:rFonts w:ascii="Arial" w:eastAsia="Times New Roman" w:hAnsi="Arial" w:cs="Arial"/>
          <w:sz w:val="24"/>
          <w:szCs w:val="24"/>
        </w:rPr>
        <w:t xml:space="preserve"> that</w:t>
      </w:r>
      <w:r w:rsidR="00182E88" w:rsidRPr="00432514">
        <w:rPr>
          <w:rFonts w:ascii="Arial" w:eastAsia="Times New Roman" w:hAnsi="Arial" w:cs="Arial"/>
          <w:sz w:val="24"/>
          <w:szCs w:val="24"/>
        </w:rPr>
        <w:t xml:space="preserve"> the services provid</w:t>
      </w:r>
      <w:r w:rsidR="00843238" w:rsidRPr="00432514">
        <w:rPr>
          <w:rFonts w:ascii="Arial" w:eastAsia="Times New Roman" w:hAnsi="Arial" w:cs="Arial"/>
          <w:sz w:val="24"/>
          <w:szCs w:val="24"/>
        </w:rPr>
        <w:t>ed by the appellant were defectiv</w:t>
      </w:r>
      <w:r w:rsidR="00182E88" w:rsidRPr="00432514">
        <w:rPr>
          <w:rFonts w:ascii="Arial" w:eastAsia="Times New Roman" w:hAnsi="Arial" w:cs="Arial"/>
          <w:sz w:val="24"/>
          <w:szCs w:val="24"/>
        </w:rPr>
        <w:t>e in two material respects. Firstly</w:t>
      </w:r>
      <w:r w:rsidR="006C53C0" w:rsidRPr="00432514">
        <w:rPr>
          <w:rFonts w:ascii="Arial" w:eastAsia="Times New Roman" w:hAnsi="Arial" w:cs="Arial"/>
          <w:sz w:val="24"/>
          <w:szCs w:val="24"/>
        </w:rPr>
        <w:t>,</w:t>
      </w:r>
      <w:r w:rsidR="00182E88" w:rsidRPr="00432514">
        <w:rPr>
          <w:rFonts w:ascii="Arial" w:eastAsia="Times New Roman" w:hAnsi="Arial" w:cs="Arial"/>
          <w:sz w:val="24"/>
          <w:szCs w:val="24"/>
        </w:rPr>
        <w:t xml:space="preserve"> the respondent alleged that the appellant failed to successfully configure and </w:t>
      </w:r>
      <w:r w:rsidR="00F35A24" w:rsidRPr="00432514">
        <w:rPr>
          <w:rFonts w:ascii="Arial" w:eastAsia="Times New Roman" w:hAnsi="Arial" w:cs="Arial"/>
          <w:sz w:val="24"/>
          <w:szCs w:val="24"/>
        </w:rPr>
        <w:t>implement</w:t>
      </w:r>
      <w:r w:rsidR="00182E88" w:rsidRPr="00432514">
        <w:rPr>
          <w:rFonts w:ascii="Arial" w:eastAsia="Times New Roman" w:hAnsi="Arial" w:cs="Arial"/>
          <w:sz w:val="24"/>
          <w:szCs w:val="24"/>
        </w:rPr>
        <w:t xml:space="preserve"> the software, </w:t>
      </w:r>
      <w:r w:rsidR="00894105" w:rsidRPr="00432514">
        <w:rPr>
          <w:rFonts w:ascii="Arial" w:eastAsia="Times New Roman" w:hAnsi="Arial" w:cs="Arial"/>
          <w:sz w:val="24"/>
          <w:szCs w:val="24"/>
        </w:rPr>
        <w:t>resulting in an inability</w:t>
      </w:r>
      <w:r w:rsidR="00162354" w:rsidRPr="00432514">
        <w:rPr>
          <w:rFonts w:ascii="Arial" w:eastAsia="Times New Roman" w:hAnsi="Arial" w:cs="Arial"/>
          <w:sz w:val="24"/>
          <w:szCs w:val="24"/>
        </w:rPr>
        <w:t xml:space="preserve"> on its part</w:t>
      </w:r>
      <w:r w:rsidR="00182E88" w:rsidRPr="00432514">
        <w:rPr>
          <w:rFonts w:ascii="Arial" w:eastAsia="Times New Roman" w:hAnsi="Arial" w:cs="Arial"/>
          <w:sz w:val="24"/>
          <w:szCs w:val="24"/>
        </w:rPr>
        <w:t xml:space="preserve"> to use the software</w:t>
      </w:r>
      <w:r w:rsidR="006C53C0" w:rsidRPr="00432514">
        <w:rPr>
          <w:rFonts w:ascii="Arial" w:eastAsia="Times New Roman" w:hAnsi="Arial" w:cs="Arial"/>
          <w:sz w:val="24"/>
          <w:szCs w:val="24"/>
        </w:rPr>
        <w:t>.</w:t>
      </w:r>
      <w:r w:rsidR="00182E88" w:rsidRPr="00432514">
        <w:rPr>
          <w:rFonts w:ascii="Arial" w:eastAsia="Times New Roman" w:hAnsi="Arial" w:cs="Arial"/>
          <w:sz w:val="24"/>
          <w:szCs w:val="24"/>
        </w:rPr>
        <w:t xml:space="preserve"> </w:t>
      </w:r>
      <w:r w:rsidR="00F35A24" w:rsidRPr="00432514">
        <w:rPr>
          <w:rFonts w:ascii="Arial" w:eastAsia="Times New Roman" w:hAnsi="Arial" w:cs="Arial"/>
          <w:sz w:val="24"/>
          <w:szCs w:val="24"/>
        </w:rPr>
        <w:t>Secondly</w:t>
      </w:r>
      <w:r w:rsidR="00FA1813" w:rsidRPr="00432514">
        <w:rPr>
          <w:rFonts w:ascii="Arial" w:eastAsia="Times New Roman" w:hAnsi="Arial" w:cs="Arial"/>
          <w:sz w:val="24"/>
          <w:szCs w:val="24"/>
        </w:rPr>
        <w:t xml:space="preserve">, the respondent </w:t>
      </w:r>
      <w:r w:rsidR="00182E88" w:rsidRPr="00432514">
        <w:rPr>
          <w:rFonts w:ascii="Arial" w:eastAsia="Times New Roman" w:hAnsi="Arial" w:cs="Arial"/>
          <w:sz w:val="24"/>
          <w:szCs w:val="24"/>
        </w:rPr>
        <w:t>alleged that the appellant failed to provide</w:t>
      </w:r>
      <w:r w:rsidR="00B46E51" w:rsidRPr="00432514">
        <w:rPr>
          <w:rFonts w:ascii="Arial" w:eastAsia="Times New Roman" w:hAnsi="Arial" w:cs="Arial"/>
          <w:sz w:val="24"/>
          <w:szCs w:val="24"/>
        </w:rPr>
        <w:t xml:space="preserve"> </w:t>
      </w:r>
      <w:r w:rsidR="00894105" w:rsidRPr="00432514">
        <w:rPr>
          <w:rFonts w:ascii="Arial" w:eastAsia="Times New Roman" w:hAnsi="Arial" w:cs="Arial"/>
          <w:sz w:val="24"/>
          <w:szCs w:val="24"/>
        </w:rPr>
        <w:t>sufficient suitably trained staff to perform the</w:t>
      </w:r>
      <w:r w:rsidR="00D872DD" w:rsidRPr="00432514">
        <w:rPr>
          <w:rFonts w:ascii="Arial" w:eastAsia="Times New Roman" w:hAnsi="Arial" w:cs="Arial"/>
          <w:sz w:val="24"/>
          <w:szCs w:val="24"/>
        </w:rPr>
        <w:t xml:space="preserve"> support</w:t>
      </w:r>
      <w:r w:rsidR="00894105" w:rsidRPr="00432514">
        <w:rPr>
          <w:rFonts w:ascii="Arial" w:eastAsia="Times New Roman" w:hAnsi="Arial" w:cs="Arial"/>
          <w:sz w:val="24"/>
          <w:szCs w:val="24"/>
        </w:rPr>
        <w:t xml:space="preserve"> services</w:t>
      </w:r>
      <w:r w:rsidR="00D872DD" w:rsidRPr="00432514">
        <w:rPr>
          <w:rFonts w:ascii="Arial" w:eastAsia="Times New Roman" w:hAnsi="Arial" w:cs="Arial"/>
          <w:sz w:val="24"/>
          <w:szCs w:val="24"/>
        </w:rPr>
        <w:t xml:space="preserve"> set out in</w:t>
      </w:r>
      <w:r w:rsidR="00F35A24" w:rsidRPr="00432514">
        <w:rPr>
          <w:rFonts w:ascii="Arial" w:eastAsia="Times New Roman" w:hAnsi="Arial" w:cs="Arial"/>
          <w:sz w:val="24"/>
          <w:szCs w:val="24"/>
        </w:rPr>
        <w:t xml:space="preserve"> the agreement. The respondent argued that the </w:t>
      </w:r>
      <w:r w:rsidR="00DC4E07" w:rsidRPr="00432514">
        <w:rPr>
          <w:rFonts w:ascii="Arial" w:eastAsia="Times New Roman" w:hAnsi="Arial" w:cs="Arial"/>
          <w:sz w:val="24"/>
          <w:szCs w:val="24"/>
        </w:rPr>
        <w:t xml:space="preserve">results </w:t>
      </w:r>
      <w:r w:rsidR="00F35A24" w:rsidRPr="00432514">
        <w:rPr>
          <w:rFonts w:ascii="Arial" w:eastAsia="Times New Roman" w:hAnsi="Arial" w:cs="Arial"/>
          <w:sz w:val="24"/>
          <w:szCs w:val="24"/>
        </w:rPr>
        <w:t>of the two failures by the appellant led to it being unable to use the system for its intended purpose.</w:t>
      </w:r>
    </w:p>
    <w:p w14:paraId="3644D493" w14:textId="77777777" w:rsidR="00F35A24" w:rsidRPr="00432514" w:rsidRDefault="00F35A24" w:rsidP="00FF70A1">
      <w:pPr>
        <w:spacing w:after="0" w:line="360" w:lineRule="auto"/>
        <w:jc w:val="both"/>
        <w:rPr>
          <w:rFonts w:ascii="Arial" w:eastAsia="Times New Roman" w:hAnsi="Arial" w:cs="Arial"/>
          <w:sz w:val="24"/>
          <w:szCs w:val="24"/>
        </w:rPr>
      </w:pPr>
    </w:p>
    <w:p w14:paraId="09FB048B" w14:textId="731C491D" w:rsidR="00F35A24" w:rsidRPr="00432514" w:rsidRDefault="00310CB1" w:rsidP="00136AA2">
      <w:pPr>
        <w:spacing w:after="0" w:line="360" w:lineRule="auto"/>
        <w:jc w:val="both"/>
        <w:rPr>
          <w:rFonts w:ascii="Arial" w:eastAsia="Times New Roman" w:hAnsi="Arial" w:cs="Arial"/>
          <w:sz w:val="24"/>
          <w:szCs w:val="24"/>
        </w:rPr>
      </w:pPr>
      <w:r w:rsidRPr="00432514">
        <w:rPr>
          <w:rFonts w:ascii="Arial" w:eastAsia="Times New Roman" w:hAnsi="Arial" w:cs="Arial"/>
          <w:sz w:val="24"/>
          <w:szCs w:val="24"/>
        </w:rPr>
        <w:t>[4]</w:t>
      </w:r>
      <w:r w:rsidRPr="00432514">
        <w:rPr>
          <w:rFonts w:ascii="Arial" w:eastAsia="Times New Roman" w:hAnsi="Arial" w:cs="Arial"/>
          <w:sz w:val="24"/>
          <w:szCs w:val="24"/>
        </w:rPr>
        <w:tab/>
      </w:r>
      <w:r w:rsidR="00F35A24" w:rsidRPr="00432514">
        <w:rPr>
          <w:rFonts w:ascii="Arial" w:eastAsia="Times New Roman" w:hAnsi="Arial" w:cs="Arial"/>
          <w:sz w:val="24"/>
          <w:szCs w:val="24"/>
        </w:rPr>
        <w:t>The high court found that the appellant had breached the agreement</w:t>
      </w:r>
      <w:r w:rsidR="00894105" w:rsidRPr="00432514">
        <w:rPr>
          <w:rFonts w:ascii="Arial" w:eastAsia="Times New Roman" w:hAnsi="Arial" w:cs="Arial"/>
          <w:sz w:val="24"/>
          <w:szCs w:val="24"/>
        </w:rPr>
        <w:t>,</w:t>
      </w:r>
      <w:r w:rsidR="00F35A24" w:rsidRPr="00432514">
        <w:rPr>
          <w:rFonts w:ascii="Arial" w:eastAsia="Times New Roman" w:hAnsi="Arial" w:cs="Arial"/>
          <w:sz w:val="24"/>
          <w:szCs w:val="24"/>
        </w:rPr>
        <w:t xml:space="preserve"> and</w:t>
      </w:r>
      <w:r w:rsidR="00D872DD" w:rsidRPr="00432514">
        <w:rPr>
          <w:rFonts w:ascii="Arial" w:eastAsia="Times New Roman" w:hAnsi="Arial" w:cs="Arial"/>
          <w:sz w:val="24"/>
          <w:szCs w:val="24"/>
        </w:rPr>
        <w:t xml:space="preserve"> that</w:t>
      </w:r>
      <w:r w:rsidR="00F35A24" w:rsidRPr="00432514">
        <w:rPr>
          <w:rFonts w:ascii="Arial" w:eastAsia="Times New Roman" w:hAnsi="Arial" w:cs="Arial"/>
          <w:sz w:val="24"/>
          <w:szCs w:val="24"/>
        </w:rPr>
        <w:t xml:space="preserve"> </w:t>
      </w:r>
      <w:r w:rsidR="00894105" w:rsidRPr="00432514">
        <w:rPr>
          <w:rFonts w:ascii="Arial" w:eastAsia="Times New Roman" w:hAnsi="Arial" w:cs="Arial"/>
          <w:sz w:val="24"/>
          <w:szCs w:val="24"/>
        </w:rPr>
        <w:t>the respondent</w:t>
      </w:r>
      <w:r w:rsidR="00D872DD" w:rsidRPr="00432514">
        <w:rPr>
          <w:rFonts w:ascii="Arial" w:eastAsia="Times New Roman" w:hAnsi="Arial" w:cs="Arial"/>
          <w:sz w:val="24"/>
          <w:szCs w:val="24"/>
        </w:rPr>
        <w:t xml:space="preserve"> had</w:t>
      </w:r>
      <w:r w:rsidR="00894105" w:rsidRPr="00432514">
        <w:rPr>
          <w:rFonts w:ascii="Arial" w:eastAsia="Times New Roman" w:hAnsi="Arial" w:cs="Arial"/>
          <w:sz w:val="24"/>
          <w:szCs w:val="24"/>
        </w:rPr>
        <w:t xml:space="preserve"> properly cancel</w:t>
      </w:r>
      <w:r w:rsidR="00F87C4D" w:rsidRPr="00432514">
        <w:rPr>
          <w:rFonts w:ascii="Arial" w:eastAsia="Times New Roman" w:hAnsi="Arial" w:cs="Arial"/>
          <w:sz w:val="24"/>
          <w:szCs w:val="24"/>
        </w:rPr>
        <w:t>l</w:t>
      </w:r>
      <w:r w:rsidR="00894105" w:rsidRPr="00432514">
        <w:rPr>
          <w:rFonts w:ascii="Arial" w:eastAsia="Times New Roman" w:hAnsi="Arial" w:cs="Arial"/>
          <w:sz w:val="24"/>
          <w:szCs w:val="24"/>
        </w:rPr>
        <w:t>ed i</w:t>
      </w:r>
      <w:r w:rsidR="00F35A24" w:rsidRPr="00432514">
        <w:rPr>
          <w:rFonts w:ascii="Arial" w:eastAsia="Times New Roman" w:hAnsi="Arial" w:cs="Arial"/>
          <w:sz w:val="24"/>
          <w:szCs w:val="24"/>
        </w:rPr>
        <w:t>t. It held that restitution</w:t>
      </w:r>
      <w:r w:rsidR="00D872DD" w:rsidRPr="00432514">
        <w:rPr>
          <w:rFonts w:ascii="Arial" w:eastAsia="Times New Roman" w:hAnsi="Arial" w:cs="Arial"/>
          <w:sz w:val="24"/>
          <w:szCs w:val="24"/>
        </w:rPr>
        <w:t xml:space="preserve"> of the system by the respondent</w:t>
      </w:r>
      <w:r w:rsidR="00F35A24" w:rsidRPr="00432514">
        <w:rPr>
          <w:rFonts w:ascii="Arial" w:eastAsia="Times New Roman" w:hAnsi="Arial" w:cs="Arial"/>
          <w:sz w:val="24"/>
          <w:szCs w:val="24"/>
        </w:rPr>
        <w:t xml:space="preserve"> in </w:t>
      </w:r>
      <w:r w:rsidR="00F35A24" w:rsidRPr="006725BB">
        <w:rPr>
          <w:rFonts w:ascii="Arial" w:eastAsia="Times New Roman" w:hAnsi="Arial" w:cs="Arial"/>
          <w:sz w:val="24"/>
          <w:szCs w:val="24"/>
        </w:rPr>
        <w:t xml:space="preserve">the circumstances was </w:t>
      </w:r>
      <w:r w:rsidR="00894105" w:rsidRPr="006725BB">
        <w:rPr>
          <w:rFonts w:ascii="Arial" w:eastAsia="Times New Roman" w:hAnsi="Arial" w:cs="Arial"/>
          <w:sz w:val="24"/>
          <w:szCs w:val="24"/>
        </w:rPr>
        <w:t>impossible a</w:t>
      </w:r>
      <w:r w:rsidR="00D872DD" w:rsidRPr="006725BB">
        <w:rPr>
          <w:rFonts w:ascii="Arial" w:eastAsia="Times New Roman" w:hAnsi="Arial" w:cs="Arial"/>
          <w:sz w:val="24"/>
          <w:szCs w:val="24"/>
        </w:rPr>
        <w:t>nd ordered</w:t>
      </w:r>
      <w:r w:rsidR="00B46E51" w:rsidRPr="006725BB">
        <w:rPr>
          <w:rFonts w:ascii="Arial" w:eastAsia="Times New Roman" w:hAnsi="Arial" w:cs="Arial"/>
          <w:sz w:val="24"/>
          <w:szCs w:val="24"/>
        </w:rPr>
        <w:t>, in paragraph 1 of its order, that</w:t>
      </w:r>
      <w:r w:rsidR="00D872DD" w:rsidRPr="006725BB">
        <w:rPr>
          <w:rFonts w:ascii="Arial" w:eastAsia="Times New Roman" w:hAnsi="Arial" w:cs="Arial"/>
          <w:sz w:val="24"/>
          <w:szCs w:val="24"/>
        </w:rPr>
        <w:t xml:space="preserve"> the </w:t>
      </w:r>
      <w:r w:rsidR="009643DD" w:rsidRPr="006725BB">
        <w:rPr>
          <w:rFonts w:ascii="Arial" w:eastAsia="Times New Roman" w:hAnsi="Arial" w:cs="Arial"/>
          <w:sz w:val="24"/>
          <w:szCs w:val="24"/>
        </w:rPr>
        <w:t>contract price</w:t>
      </w:r>
      <w:r w:rsidR="00D872DD" w:rsidRPr="006725BB">
        <w:rPr>
          <w:rFonts w:ascii="Arial" w:eastAsia="Times New Roman" w:hAnsi="Arial" w:cs="Arial"/>
          <w:sz w:val="24"/>
          <w:szCs w:val="24"/>
        </w:rPr>
        <w:t xml:space="preserve"> of</w:t>
      </w:r>
      <w:r w:rsidR="00B46E51" w:rsidRPr="006725BB">
        <w:rPr>
          <w:rFonts w:ascii="Arial" w:eastAsia="Times New Roman" w:hAnsi="Arial" w:cs="Arial"/>
          <w:sz w:val="24"/>
          <w:szCs w:val="24"/>
        </w:rPr>
        <w:t xml:space="preserve"> R1 936 </w:t>
      </w:r>
      <w:r w:rsidR="002352FA" w:rsidRPr="006725BB">
        <w:rPr>
          <w:rFonts w:ascii="Arial" w:eastAsia="Times New Roman" w:hAnsi="Arial" w:cs="Arial"/>
          <w:sz w:val="24"/>
          <w:szCs w:val="24"/>
        </w:rPr>
        <w:t>815</w:t>
      </w:r>
      <w:r w:rsidR="00B46E51" w:rsidRPr="006725BB">
        <w:rPr>
          <w:rFonts w:ascii="Arial" w:eastAsia="Times New Roman" w:hAnsi="Arial" w:cs="Arial"/>
          <w:sz w:val="24"/>
          <w:szCs w:val="24"/>
        </w:rPr>
        <w:t xml:space="preserve"> be returned to the respondent by the appellant.  </w:t>
      </w:r>
      <w:r w:rsidR="00F35A24" w:rsidRPr="006725BB">
        <w:rPr>
          <w:rFonts w:ascii="Arial" w:eastAsia="Times New Roman" w:hAnsi="Arial" w:cs="Arial"/>
          <w:sz w:val="24"/>
          <w:szCs w:val="24"/>
        </w:rPr>
        <w:t>The</w:t>
      </w:r>
      <w:r w:rsidR="00B46E51" w:rsidRPr="006725BB">
        <w:rPr>
          <w:rFonts w:ascii="Arial" w:eastAsia="Times New Roman" w:hAnsi="Arial" w:cs="Arial"/>
          <w:sz w:val="24"/>
          <w:szCs w:val="24"/>
        </w:rPr>
        <w:t xml:space="preserve"> high court </w:t>
      </w:r>
      <w:r w:rsidR="009643DD" w:rsidRPr="006725BB">
        <w:rPr>
          <w:rFonts w:ascii="Arial" w:eastAsia="Times New Roman" w:hAnsi="Arial" w:cs="Arial"/>
          <w:sz w:val="24"/>
          <w:szCs w:val="24"/>
        </w:rPr>
        <w:t>upheld</w:t>
      </w:r>
      <w:r w:rsidR="00B46E51" w:rsidRPr="006725BB">
        <w:rPr>
          <w:rFonts w:ascii="Arial" w:eastAsia="Times New Roman" w:hAnsi="Arial" w:cs="Arial"/>
          <w:sz w:val="24"/>
          <w:szCs w:val="24"/>
        </w:rPr>
        <w:t xml:space="preserve"> the</w:t>
      </w:r>
      <w:r w:rsidR="009643DD" w:rsidRPr="006725BB">
        <w:rPr>
          <w:rFonts w:ascii="Arial" w:eastAsia="Times New Roman" w:hAnsi="Arial" w:cs="Arial"/>
          <w:sz w:val="24"/>
          <w:szCs w:val="24"/>
        </w:rPr>
        <w:t xml:space="preserve"> </w:t>
      </w:r>
      <w:r w:rsidR="00D872DD" w:rsidRPr="006725BB">
        <w:rPr>
          <w:rFonts w:ascii="Arial" w:eastAsia="Times New Roman" w:hAnsi="Arial" w:cs="Arial"/>
          <w:sz w:val="24"/>
          <w:szCs w:val="24"/>
        </w:rPr>
        <w:t xml:space="preserve">counter-claim </w:t>
      </w:r>
      <w:r w:rsidR="00F35A24" w:rsidRPr="006725BB">
        <w:rPr>
          <w:rFonts w:ascii="Arial" w:eastAsia="Times New Roman" w:hAnsi="Arial" w:cs="Arial"/>
          <w:sz w:val="24"/>
          <w:szCs w:val="24"/>
        </w:rPr>
        <w:t>brought by the appellant and ordered</w:t>
      </w:r>
      <w:r w:rsidR="00D872DD" w:rsidRPr="006725BB">
        <w:rPr>
          <w:rFonts w:ascii="Arial" w:eastAsia="Times New Roman" w:hAnsi="Arial" w:cs="Arial"/>
          <w:sz w:val="24"/>
          <w:szCs w:val="24"/>
        </w:rPr>
        <w:t>, in paragraph 2 of its order,</w:t>
      </w:r>
      <w:r w:rsidR="00F35A24" w:rsidRPr="006725BB">
        <w:rPr>
          <w:rFonts w:ascii="Arial" w:eastAsia="Times New Roman" w:hAnsi="Arial" w:cs="Arial"/>
          <w:sz w:val="24"/>
          <w:szCs w:val="24"/>
        </w:rPr>
        <w:t xml:space="preserve"> </w:t>
      </w:r>
      <w:r w:rsidR="006C53C0" w:rsidRPr="006725BB">
        <w:rPr>
          <w:rFonts w:ascii="Arial" w:eastAsia="Times New Roman" w:hAnsi="Arial" w:cs="Arial"/>
          <w:sz w:val="24"/>
          <w:szCs w:val="24"/>
        </w:rPr>
        <w:t xml:space="preserve">that </w:t>
      </w:r>
      <w:r w:rsidR="00F35A24" w:rsidRPr="006725BB">
        <w:rPr>
          <w:rFonts w:ascii="Arial" w:eastAsia="Times New Roman" w:hAnsi="Arial" w:cs="Arial"/>
          <w:sz w:val="24"/>
          <w:szCs w:val="24"/>
        </w:rPr>
        <w:t>the respondent pay R180</w:t>
      </w:r>
      <w:r w:rsidR="00D872DD" w:rsidRPr="006725BB">
        <w:rPr>
          <w:rFonts w:ascii="Arial" w:eastAsia="Times New Roman" w:hAnsi="Arial" w:cs="Arial"/>
          <w:sz w:val="24"/>
          <w:szCs w:val="24"/>
        </w:rPr>
        <w:t> 775 to the appellant.  T</w:t>
      </w:r>
      <w:r w:rsidR="00F35A24" w:rsidRPr="006725BB">
        <w:rPr>
          <w:rFonts w:ascii="Arial" w:eastAsia="Times New Roman" w:hAnsi="Arial" w:cs="Arial"/>
          <w:sz w:val="24"/>
          <w:szCs w:val="24"/>
        </w:rPr>
        <w:t>here</w:t>
      </w:r>
      <w:r w:rsidR="00B46E51" w:rsidRPr="006725BB">
        <w:rPr>
          <w:rFonts w:ascii="Arial" w:eastAsia="Times New Roman" w:hAnsi="Arial" w:cs="Arial"/>
          <w:sz w:val="24"/>
          <w:szCs w:val="24"/>
        </w:rPr>
        <w:t xml:space="preserve"> is no cross-</w:t>
      </w:r>
      <w:r w:rsidR="00F35A24" w:rsidRPr="006725BB">
        <w:rPr>
          <w:rFonts w:ascii="Arial" w:eastAsia="Times New Roman" w:hAnsi="Arial" w:cs="Arial"/>
          <w:sz w:val="24"/>
          <w:szCs w:val="24"/>
        </w:rPr>
        <w:t>appeal</w:t>
      </w:r>
      <w:r w:rsidR="002E355E" w:rsidRPr="006725BB">
        <w:rPr>
          <w:rFonts w:ascii="Arial" w:eastAsia="Times New Roman" w:hAnsi="Arial" w:cs="Arial"/>
          <w:sz w:val="24"/>
          <w:szCs w:val="24"/>
        </w:rPr>
        <w:t xml:space="preserve"> in this regard.  </w:t>
      </w:r>
      <w:r w:rsidR="00F35A24" w:rsidRPr="006725BB">
        <w:rPr>
          <w:rFonts w:ascii="Arial" w:eastAsia="Times New Roman" w:hAnsi="Arial" w:cs="Arial"/>
          <w:sz w:val="24"/>
          <w:szCs w:val="24"/>
        </w:rPr>
        <w:t xml:space="preserve">The issue </w:t>
      </w:r>
      <w:r w:rsidR="00AC6937" w:rsidRPr="006725BB">
        <w:rPr>
          <w:rFonts w:ascii="Arial" w:eastAsia="Times New Roman" w:hAnsi="Arial" w:cs="Arial"/>
          <w:sz w:val="24"/>
          <w:szCs w:val="24"/>
        </w:rPr>
        <w:t xml:space="preserve">before this Court </w:t>
      </w:r>
      <w:r w:rsidR="00F35A24" w:rsidRPr="006725BB">
        <w:rPr>
          <w:rFonts w:ascii="Arial" w:eastAsia="Times New Roman" w:hAnsi="Arial" w:cs="Arial"/>
          <w:sz w:val="24"/>
          <w:szCs w:val="24"/>
        </w:rPr>
        <w:t>is</w:t>
      </w:r>
      <w:r w:rsidR="00BF2048" w:rsidRPr="006725BB">
        <w:rPr>
          <w:rFonts w:ascii="Arial" w:eastAsia="Times New Roman" w:hAnsi="Arial" w:cs="Arial"/>
          <w:sz w:val="24"/>
          <w:szCs w:val="24"/>
        </w:rPr>
        <w:t xml:space="preserve"> whether paragraph 1 of the order should have been granted</w:t>
      </w:r>
      <w:r w:rsidR="009643DD" w:rsidRPr="006725BB">
        <w:rPr>
          <w:rFonts w:ascii="Arial" w:eastAsia="Times New Roman" w:hAnsi="Arial" w:cs="Arial"/>
          <w:sz w:val="24"/>
          <w:szCs w:val="24"/>
        </w:rPr>
        <w:t>.</w:t>
      </w:r>
      <w:r w:rsidR="00BF2048" w:rsidRPr="006725BB">
        <w:rPr>
          <w:rFonts w:ascii="Arial" w:eastAsia="Times New Roman" w:hAnsi="Arial" w:cs="Arial"/>
          <w:sz w:val="24"/>
          <w:szCs w:val="24"/>
        </w:rPr>
        <w:t xml:space="preserve"> </w:t>
      </w:r>
      <w:r w:rsidR="009643DD" w:rsidRPr="006725BB">
        <w:rPr>
          <w:rFonts w:ascii="Arial" w:eastAsia="Times New Roman" w:hAnsi="Arial" w:cs="Arial"/>
          <w:sz w:val="24"/>
          <w:szCs w:val="24"/>
        </w:rPr>
        <w:t>T</w:t>
      </w:r>
      <w:r w:rsidR="00BF2048" w:rsidRPr="006725BB">
        <w:rPr>
          <w:rFonts w:ascii="Arial" w:eastAsia="Times New Roman" w:hAnsi="Arial" w:cs="Arial"/>
          <w:sz w:val="24"/>
          <w:szCs w:val="24"/>
        </w:rPr>
        <w:t>hat concerns</w:t>
      </w:r>
      <w:r w:rsidR="00F35A24" w:rsidRPr="006725BB">
        <w:rPr>
          <w:rFonts w:ascii="Arial" w:eastAsia="Times New Roman" w:hAnsi="Arial" w:cs="Arial"/>
          <w:sz w:val="24"/>
          <w:szCs w:val="24"/>
        </w:rPr>
        <w:t xml:space="preserve"> the validity of the</w:t>
      </w:r>
      <w:r w:rsidR="002E355E" w:rsidRPr="006725BB">
        <w:rPr>
          <w:rFonts w:ascii="Arial" w:eastAsia="Times New Roman" w:hAnsi="Arial" w:cs="Arial"/>
          <w:sz w:val="24"/>
          <w:szCs w:val="24"/>
        </w:rPr>
        <w:t xml:space="preserve"> purported </w:t>
      </w:r>
      <w:r w:rsidR="00F35A24" w:rsidRPr="006725BB">
        <w:rPr>
          <w:rFonts w:ascii="Arial" w:eastAsia="Times New Roman" w:hAnsi="Arial" w:cs="Arial"/>
          <w:sz w:val="24"/>
          <w:szCs w:val="24"/>
        </w:rPr>
        <w:t>cancel</w:t>
      </w:r>
      <w:r w:rsidR="00FA1813" w:rsidRPr="006725BB">
        <w:rPr>
          <w:rFonts w:ascii="Arial" w:eastAsia="Times New Roman" w:hAnsi="Arial" w:cs="Arial"/>
          <w:sz w:val="24"/>
          <w:szCs w:val="24"/>
        </w:rPr>
        <w:t>l</w:t>
      </w:r>
      <w:r w:rsidR="00F35A24" w:rsidRPr="006725BB">
        <w:rPr>
          <w:rFonts w:ascii="Arial" w:eastAsia="Times New Roman" w:hAnsi="Arial" w:cs="Arial"/>
          <w:sz w:val="24"/>
          <w:szCs w:val="24"/>
        </w:rPr>
        <w:t>ation</w:t>
      </w:r>
      <w:r w:rsidR="00BF2048" w:rsidRPr="006725BB">
        <w:rPr>
          <w:rFonts w:ascii="Arial" w:eastAsia="Times New Roman" w:hAnsi="Arial" w:cs="Arial"/>
          <w:sz w:val="24"/>
          <w:szCs w:val="24"/>
        </w:rPr>
        <w:t xml:space="preserve"> of the agreement by the respondent</w:t>
      </w:r>
      <w:r w:rsidR="00F35A24" w:rsidRPr="006725BB">
        <w:rPr>
          <w:rFonts w:ascii="Arial" w:eastAsia="Times New Roman" w:hAnsi="Arial" w:cs="Arial"/>
          <w:sz w:val="24"/>
          <w:szCs w:val="24"/>
        </w:rPr>
        <w:t>.</w:t>
      </w:r>
      <w:r w:rsidR="00BF2048" w:rsidRPr="006725BB">
        <w:rPr>
          <w:rFonts w:ascii="Arial" w:eastAsia="Times New Roman" w:hAnsi="Arial" w:cs="Arial"/>
          <w:sz w:val="24"/>
          <w:szCs w:val="24"/>
        </w:rPr>
        <w:t xml:space="preserve">  In what follows, I shall assume, in favour of the respondent that the appellant was in breach of the agreement and that its breaches were material.</w:t>
      </w:r>
      <w:r w:rsidR="00BF2048" w:rsidRPr="00432514">
        <w:rPr>
          <w:rFonts w:ascii="Arial" w:eastAsia="Times New Roman" w:hAnsi="Arial" w:cs="Arial"/>
          <w:sz w:val="24"/>
          <w:szCs w:val="24"/>
        </w:rPr>
        <w:t xml:space="preserve">  </w:t>
      </w:r>
    </w:p>
    <w:p w14:paraId="7DE9F9A5" w14:textId="77777777" w:rsidR="005D79F0" w:rsidRPr="00432514" w:rsidRDefault="005D79F0">
      <w:pPr>
        <w:spacing w:after="0" w:line="360" w:lineRule="auto"/>
        <w:jc w:val="both"/>
        <w:rPr>
          <w:rFonts w:ascii="Arial" w:eastAsia="Times New Roman" w:hAnsi="Arial" w:cs="Arial"/>
          <w:sz w:val="24"/>
          <w:szCs w:val="24"/>
        </w:rPr>
      </w:pPr>
    </w:p>
    <w:p w14:paraId="141B3524" w14:textId="77777777" w:rsidR="005D79F0" w:rsidRPr="00432514" w:rsidRDefault="005D79F0">
      <w:pPr>
        <w:spacing w:after="0" w:line="360" w:lineRule="auto"/>
        <w:jc w:val="both"/>
        <w:rPr>
          <w:rFonts w:ascii="Arial" w:eastAsia="Times New Roman" w:hAnsi="Arial" w:cs="Arial"/>
          <w:b/>
          <w:sz w:val="24"/>
          <w:szCs w:val="24"/>
        </w:rPr>
      </w:pPr>
      <w:r w:rsidRPr="00432514">
        <w:rPr>
          <w:rFonts w:ascii="Arial" w:eastAsia="Times New Roman" w:hAnsi="Arial" w:cs="Arial"/>
          <w:b/>
          <w:sz w:val="24"/>
          <w:szCs w:val="24"/>
        </w:rPr>
        <w:t>Cancellation</w:t>
      </w:r>
    </w:p>
    <w:p w14:paraId="72D265D7" w14:textId="3CCB0B73" w:rsidR="00187E2B" w:rsidRPr="00177871" w:rsidRDefault="00A00699" w:rsidP="00136AA2">
      <w:pPr>
        <w:spacing w:after="0" w:line="360" w:lineRule="auto"/>
        <w:jc w:val="both"/>
        <w:rPr>
          <w:rFonts w:ascii="Arial" w:eastAsia="Times New Roman" w:hAnsi="Arial" w:cs="Arial"/>
          <w:b/>
        </w:rPr>
      </w:pPr>
      <w:r w:rsidRPr="00432514">
        <w:rPr>
          <w:rFonts w:ascii="Arial" w:eastAsia="Times New Roman" w:hAnsi="Arial" w:cs="Arial"/>
          <w:sz w:val="24"/>
          <w:szCs w:val="24"/>
        </w:rPr>
        <w:t>[5]</w:t>
      </w:r>
      <w:r w:rsidR="005D79F0" w:rsidRPr="00432514">
        <w:rPr>
          <w:rFonts w:ascii="Arial" w:eastAsia="Times New Roman" w:hAnsi="Arial" w:cs="Arial"/>
          <w:sz w:val="24"/>
          <w:szCs w:val="24"/>
        </w:rPr>
        <w:tab/>
        <w:t xml:space="preserve">There are two </w:t>
      </w:r>
      <w:r w:rsidR="00136AA2" w:rsidRPr="00432514">
        <w:rPr>
          <w:rFonts w:ascii="Arial" w:eastAsia="Times New Roman" w:hAnsi="Arial" w:cs="Arial"/>
          <w:sz w:val="24"/>
          <w:szCs w:val="24"/>
        </w:rPr>
        <w:t>significant clauses of the</w:t>
      </w:r>
      <w:r w:rsidR="00BF2048" w:rsidRPr="00432514">
        <w:rPr>
          <w:rFonts w:ascii="Arial" w:eastAsia="Times New Roman" w:hAnsi="Arial" w:cs="Arial"/>
          <w:sz w:val="24"/>
          <w:szCs w:val="24"/>
        </w:rPr>
        <w:t xml:space="preserve"> agreement dealing with breach and cancellation</w:t>
      </w:r>
      <w:r w:rsidR="005D79F0" w:rsidRPr="00432514">
        <w:rPr>
          <w:rFonts w:ascii="Arial" w:eastAsia="Times New Roman" w:hAnsi="Arial" w:cs="Arial"/>
          <w:sz w:val="24"/>
          <w:szCs w:val="24"/>
        </w:rPr>
        <w:t xml:space="preserve">. The first is clause </w:t>
      </w:r>
      <w:r w:rsidR="00FA1813" w:rsidRPr="00432514">
        <w:rPr>
          <w:rFonts w:ascii="Arial" w:eastAsia="Times New Roman" w:hAnsi="Arial" w:cs="Arial"/>
          <w:sz w:val="24"/>
          <w:szCs w:val="24"/>
        </w:rPr>
        <w:t>1</w:t>
      </w:r>
      <w:r w:rsidR="005D79F0" w:rsidRPr="00432514">
        <w:rPr>
          <w:rFonts w:ascii="Arial" w:eastAsia="Times New Roman" w:hAnsi="Arial" w:cs="Arial"/>
          <w:sz w:val="24"/>
          <w:szCs w:val="24"/>
        </w:rPr>
        <w:t>7</w:t>
      </w:r>
      <w:r w:rsidR="00894105" w:rsidRPr="00432514">
        <w:rPr>
          <w:rFonts w:ascii="Arial" w:eastAsia="Times New Roman" w:hAnsi="Arial" w:cs="Arial"/>
          <w:sz w:val="24"/>
          <w:szCs w:val="24"/>
        </w:rPr>
        <w:t>,</w:t>
      </w:r>
      <w:r w:rsidR="006C53C0" w:rsidRPr="00432514">
        <w:rPr>
          <w:rFonts w:ascii="Arial" w:eastAsia="Times New Roman" w:hAnsi="Arial" w:cs="Arial"/>
          <w:sz w:val="24"/>
          <w:szCs w:val="24"/>
        </w:rPr>
        <w:t xml:space="preserve"> which deals with service level failures</w:t>
      </w:r>
      <w:r w:rsidR="00894105" w:rsidRPr="00432514">
        <w:rPr>
          <w:rFonts w:ascii="Arial" w:eastAsia="Times New Roman" w:hAnsi="Arial" w:cs="Arial"/>
          <w:sz w:val="24"/>
          <w:szCs w:val="24"/>
        </w:rPr>
        <w:t xml:space="preserve">. </w:t>
      </w:r>
      <w:r w:rsidR="006C53C0" w:rsidRPr="00432514">
        <w:rPr>
          <w:rFonts w:ascii="Arial" w:eastAsia="Times New Roman" w:hAnsi="Arial" w:cs="Arial"/>
          <w:sz w:val="24"/>
          <w:szCs w:val="24"/>
        </w:rPr>
        <w:t>Service levels are defined i</w:t>
      </w:r>
      <w:r w:rsidR="005D79F0" w:rsidRPr="00432514">
        <w:rPr>
          <w:rFonts w:ascii="Arial" w:eastAsia="Times New Roman" w:hAnsi="Arial" w:cs="Arial"/>
          <w:sz w:val="24"/>
          <w:szCs w:val="24"/>
        </w:rPr>
        <w:t xml:space="preserve">n the agreement as the agreed performance standards and measures set out for the services, as detailed in the service level annexures. Clause 17.1 deals with </w:t>
      </w:r>
      <w:r w:rsidR="005D79F0" w:rsidRPr="00432514">
        <w:rPr>
          <w:rFonts w:ascii="Arial" w:eastAsia="Times New Roman" w:hAnsi="Arial" w:cs="Arial"/>
          <w:i/>
          <w:sz w:val="24"/>
          <w:szCs w:val="24"/>
        </w:rPr>
        <w:t>Notice of Non Performance</w:t>
      </w:r>
      <w:r w:rsidR="00FA1813" w:rsidRPr="00432514">
        <w:rPr>
          <w:rFonts w:ascii="Arial" w:eastAsia="Times New Roman" w:hAnsi="Arial" w:cs="Arial"/>
          <w:sz w:val="24"/>
          <w:szCs w:val="24"/>
        </w:rPr>
        <w:t>. This clause provide</w:t>
      </w:r>
      <w:r w:rsidR="006C53C0" w:rsidRPr="00432514">
        <w:rPr>
          <w:rFonts w:ascii="Arial" w:eastAsia="Times New Roman" w:hAnsi="Arial" w:cs="Arial"/>
          <w:sz w:val="24"/>
          <w:szCs w:val="24"/>
        </w:rPr>
        <w:t>s</w:t>
      </w:r>
      <w:r w:rsidR="005D79F0" w:rsidRPr="00432514">
        <w:rPr>
          <w:rFonts w:ascii="Arial" w:eastAsia="Times New Roman" w:hAnsi="Arial" w:cs="Arial"/>
          <w:sz w:val="24"/>
          <w:szCs w:val="24"/>
        </w:rPr>
        <w:t xml:space="preserve"> that if i</w:t>
      </w:r>
      <w:r w:rsidR="00FA1813" w:rsidRPr="00432514">
        <w:rPr>
          <w:rFonts w:ascii="Arial" w:eastAsia="Times New Roman" w:hAnsi="Arial" w:cs="Arial"/>
          <w:sz w:val="24"/>
          <w:szCs w:val="24"/>
        </w:rPr>
        <w:t xml:space="preserve">t is agreed or </w:t>
      </w:r>
      <w:r w:rsidR="00FA1813" w:rsidRPr="00432514">
        <w:rPr>
          <w:rFonts w:ascii="Arial" w:eastAsia="Times New Roman" w:hAnsi="Arial" w:cs="Arial"/>
          <w:sz w:val="24"/>
          <w:szCs w:val="24"/>
        </w:rPr>
        <w:lastRenderedPageBreak/>
        <w:t>determined in a D</w:t>
      </w:r>
      <w:r w:rsidR="005D79F0" w:rsidRPr="00432514">
        <w:rPr>
          <w:rFonts w:ascii="Arial" w:eastAsia="Times New Roman" w:hAnsi="Arial" w:cs="Arial"/>
          <w:sz w:val="24"/>
          <w:szCs w:val="24"/>
        </w:rPr>
        <w:t xml:space="preserve">ispute Resolution Procedure that the appellant has failed to </w:t>
      </w:r>
      <w:r w:rsidR="00CB5DE9" w:rsidRPr="00432514">
        <w:rPr>
          <w:rFonts w:ascii="Arial" w:eastAsia="Times New Roman" w:hAnsi="Arial" w:cs="Arial"/>
          <w:sz w:val="24"/>
          <w:szCs w:val="24"/>
        </w:rPr>
        <w:t>‘</w:t>
      </w:r>
      <w:r w:rsidR="005D79F0" w:rsidRPr="00432514">
        <w:rPr>
          <w:rFonts w:ascii="Arial" w:eastAsia="Times New Roman" w:hAnsi="Arial" w:cs="Arial"/>
          <w:sz w:val="24"/>
          <w:szCs w:val="24"/>
        </w:rPr>
        <w:t>comply with any Service Level in any measurement period</w:t>
      </w:r>
      <w:r w:rsidR="00CB5DE9" w:rsidRPr="00432514">
        <w:rPr>
          <w:rFonts w:ascii="Arial" w:eastAsia="Times New Roman" w:hAnsi="Arial" w:cs="Arial"/>
          <w:sz w:val="24"/>
          <w:szCs w:val="24"/>
        </w:rPr>
        <w:t>’</w:t>
      </w:r>
      <w:r w:rsidR="005D79F0" w:rsidRPr="00432514">
        <w:rPr>
          <w:rFonts w:ascii="Arial" w:eastAsia="Times New Roman" w:hAnsi="Arial" w:cs="Arial"/>
          <w:sz w:val="24"/>
          <w:szCs w:val="24"/>
        </w:rPr>
        <w:t>, then the responde</w:t>
      </w:r>
      <w:r w:rsidR="006C53C0" w:rsidRPr="00432514">
        <w:rPr>
          <w:rFonts w:ascii="Arial" w:eastAsia="Times New Roman" w:hAnsi="Arial" w:cs="Arial"/>
          <w:sz w:val="24"/>
          <w:szCs w:val="24"/>
        </w:rPr>
        <w:t>nt may</w:t>
      </w:r>
      <w:r w:rsidR="00894105" w:rsidRPr="00432514">
        <w:rPr>
          <w:rFonts w:ascii="Arial" w:eastAsia="Times New Roman" w:hAnsi="Arial" w:cs="Arial"/>
          <w:sz w:val="24"/>
          <w:szCs w:val="24"/>
        </w:rPr>
        <w:t>,</w:t>
      </w:r>
      <w:r w:rsidR="006C53C0" w:rsidRPr="00432514">
        <w:rPr>
          <w:rFonts w:ascii="Arial" w:eastAsia="Times New Roman" w:hAnsi="Arial" w:cs="Arial"/>
          <w:sz w:val="24"/>
          <w:szCs w:val="24"/>
        </w:rPr>
        <w:t xml:space="preserve"> on written notice to the</w:t>
      </w:r>
      <w:r w:rsidR="005D79F0" w:rsidRPr="00432514">
        <w:rPr>
          <w:rFonts w:ascii="Arial" w:eastAsia="Times New Roman" w:hAnsi="Arial" w:cs="Arial"/>
          <w:sz w:val="24"/>
          <w:szCs w:val="24"/>
        </w:rPr>
        <w:t xml:space="preserve"> appellant</w:t>
      </w:r>
      <w:r w:rsidR="00894105" w:rsidRPr="00432514">
        <w:rPr>
          <w:rFonts w:ascii="Arial" w:eastAsia="Times New Roman" w:hAnsi="Arial" w:cs="Arial"/>
          <w:sz w:val="24"/>
          <w:szCs w:val="24"/>
        </w:rPr>
        <w:t>,</w:t>
      </w:r>
      <w:r w:rsidR="005D79F0" w:rsidRPr="00432514">
        <w:rPr>
          <w:rFonts w:ascii="Arial" w:eastAsia="Times New Roman" w:hAnsi="Arial" w:cs="Arial"/>
          <w:sz w:val="24"/>
          <w:szCs w:val="24"/>
        </w:rPr>
        <w:t xml:space="preserve"> </w:t>
      </w:r>
      <w:r w:rsidR="00CB5DE9" w:rsidRPr="00432514">
        <w:rPr>
          <w:rFonts w:ascii="Arial" w:eastAsia="Times New Roman" w:hAnsi="Arial" w:cs="Arial"/>
          <w:sz w:val="24"/>
          <w:szCs w:val="24"/>
        </w:rPr>
        <w:t>‘</w:t>
      </w:r>
      <w:r w:rsidR="005D79F0" w:rsidRPr="00432514">
        <w:rPr>
          <w:rFonts w:ascii="Arial" w:eastAsia="Times New Roman" w:hAnsi="Arial" w:cs="Arial"/>
          <w:sz w:val="24"/>
          <w:szCs w:val="24"/>
        </w:rPr>
        <w:t>require it to submit a rectification plan in accordance with the provisions of clause 17.2</w:t>
      </w:r>
      <w:r w:rsidR="00CB5DE9" w:rsidRPr="00432514">
        <w:rPr>
          <w:rFonts w:ascii="Arial" w:eastAsia="Times New Roman" w:hAnsi="Arial" w:cs="Arial"/>
          <w:sz w:val="24"/>
          <w:szCs w:val="24"/>
        </w:rPr>
        <w:t>’</w:t>
      </w:r>
      <w:r w:rsidR="005D79F0" w:rsidRPr="00432514">
        <w:rPr>
          <w:rFonts w:ascii="Arial" w:eastAsia="Times New Roman" w:hAnsi="Arial" w:cs="Arial"/>
          <w:sz w:val="24"/>
          <w:szCs w:val="24"/>
        </w:rPr>
        <w:t xml:space="preserve">. </w:t>
      </w:r>
      <w:r w:rsidR="00E4227A" w:rsidRPr="00432514">
        <w:rPr>
          <w:rFonts w:ascii="Arial" w:eastAsia="Times New Roman" w:hAnsi="Arial" w:cs="Arial"/>
          <w:sz w:val="24"/>
          <w:szCs w:val="24"/>
        </w:rPr>
        <w:t>Clause</w:t>
      </w:r>
      <w:r w:rsidR="005D79F0" w:rsidRPr="00432514">
        <w:rPr>
          <w:rFonts w:ascii="Arial" w:eastAsia="Times New Roman" w:hAnsi="Arial" w:cs="Arial"/>
          <w:sz w:val="24"/>
          <w:szCs w:val="24"/>
        </w:rPr>
        <w:t xml:space="preserve"> 17.2</w:t>
      </w:r>
      <w:r w:rsidR="00894105" w:rsidRPr="00432514">
        <w:rPr>
          <w:rFonts w:ascii="Arial" w:eastAsia="Times New Roman" w:hAnsi="Arial" w:cs="Arial"/>
          <w:sz w:val="24"/>
          <w:szCs w:val="24"/>
        </w:rPr>
        <w:t>,</w:t>
      </w:r>
      <w:r w:rsidR="005D79F0" w:rsidRPr="00432514">
        <w:rPr>
          <w:rFonts w:ascii="Arial" w:eastAsia="Times New Roman" w:hAnsi="Arial" w:cs="Arial"/>
          <w:sz w:val="24"/>
          <w:szCs w:val="24"/>
        </w:rPr>
        <w:t xml:space="preserve"> in effect</w:t>
      </w:r>
      <w:r w:rsidR="00894105" w:rsidRPr="00432514">
        <w:rPr>
          <w:rFonts w:ascii="Arial" w:eastAsia="Times New Roman" w:hAnsi="Arial" w:cs="Arial"/>
          <w:sz w:val="24"/>
          <w:szCs w:val="24"/>
        </w:rPr>
        <w:t>,</w:t>
      </w:r>
      <w:r w:rsidR="005D79F0" w:rsidRPr="00432514">
        <w:rPr>
          <w:rFonts w:ascii="Arial" w:eastAsia="Times New Roman" w:hAnsi="Arial" w:cs="Arial"/>
          <w:sz w:val="24"/>
          <w:szCs w:val="24"/>
        </w:rPr>
        <w:t xml:space="preserve"> deals with the rectification plan. It sets out a detailed and complex process</w:t>
      </w:r>
      <w:r w:rsidR="00E4227A" w:rsidRPr="00432514">
        <w:rPr>
          <w:rFonts w:ascii="Arial" w:eastAsia="Times New Roman" w:hAnsi="Arial" w:cs="Arial"/>
          <w:sz w:val="24"/>
          <w:szCs w:val="24"/>
        </w:rPr>
        <w:t xml:space="preserve"> for the rectification of the service level failure. If the service level failure cannot be rectified</w:t>
      </w:r>
      <w:r w:rsidR="00894105" w:rsidRPr="00432514">
        <w:rPr>
          <w:rFonts w:ascii="Arial" w:eastAsia="Times New Roman" w:hAnsi="Arial" w:cs="Arial"/>
          <w:sz w:val="24"/>
          <w:szCs w:val="24"/>
        </w:rPr>
        <w:t>,</w:t>
      </w:r>
      <w:r w:rsidR="00E4227A" w:rsidRPr="00432514">
        <w:rPr>
          <w:rFonts w:ascii="Arial" w:eastAsia="Times New Roman" w:hAnsi="Arial" w:cs="Arial"/>
          <w:sz w:val="24"/>
          <w:szCs w:val="24"/>
        </w:rPr>
        <w:t xml:space="preserve"> clause 17.3 provides that ‘such </w:t>
      </w:r>
      <w:r w:rsidR="00E4227A" w:rsidRPr="00CB076C">
        <w:rPr>
          <w:rFonts w:ascii="Arial" w:eastAsia="Times New Roman" w:hAnsi="Arial" w:cs="Arial"/>
          <w:sz w:val="24"/>
          <w:szCs w:val="24"/>
        </w:rPr>
        <w:t xml:space="preserve">failure shall constitute a breach </w:t>
      </w:r>
      <w:r w:rsidR="00843659" w:rsidRPr="00CB076C">
        <w:rPr>
          <w:rFonts w:ascii="Arial" w:eastAsia="Times New Roman" w:hAnsi="Arial" w:cs="Arial"/>
          <w:sz w:val="24"/>
          <w:szCs w:val="24"/>
        </w:rPr>
        <w:t>by Datacentrix</w:t>
      </w:r>
      <w:r w:rsidR="00CB5DE9" w:rsidRPr="00CB076C">
        <w:rPr>
          <w:rFonts w:ascii="Arial" w:eastAsia="Times New Roman" w:hAnsi="Arial" w:cs="Arial"/>
          <w:sz w:val="24"/>
          <w:szCs w:val="24"/>
        </w:rPr>
        <w:t>’</w:t>
      </w:r>
      <w:r w:rsidR="00843659" w:rsidRPr="00CB076C">
        <w:rPr>
          <w:rFonts w:ascii="Arial" w:eastAsia="Times New Roman" w:hAnsi="Arial" w:cs="Arial"/>
          <w:sz w:val="24"/>
          <w:szCs w:val="24"/>
        </w:rPr>
        <w:t xml:space="preserve"> of the </w:t>
      </w:r>
      <w:r w:rsidR="00CB5DE9" w:rsidRPr="00CB076C">
        <w:rPr>
          <w:rFonts w:ascii="Arial" w:eastAsia="Times New Roman" w:hAnsi="Arial" w:cs="Arial"/>
          <w:sz w:val="24"/>
          <w:szCs w:val="24"/>
        </w:rPr>
        <w:t>a</w:t>
      </w:r>
      <w:r w:rsidR="00843659" w:rsidRPr="00CB076C">
        <w:rPr>
          <w:rFonts w:ascii="Arial" w:eastAsia="Times New Roman" w:hAnsi="Arial" w:cs="Arial"/>
          <w:sz w:val="24"/>
          <w:szCs w:val="24"/>
        </w:rPr>
        <w:t>greement</w:t>
      </w:r>
      <w:r w:rsidR="00CB5DE9" w:rsidRPr="00CB076C">
        <w:rPr>
          <w:rFonts w:ascii="Arial" w:eastAsia="Times New Roman" w:hAnsi="Arial" w:cs="Arial"/>
          <w:sz w:val="24"/>
          <w:szCs w:val="24"/>
        </w:rPr>
        <w:t xml:space="preserve"> between them</w:t>
      </w:r>
      <w:r w:rsidR="00843659" w:rsidRPr="00CB076C">
        <w:rPr>
          <w:rFonts w:ascii="Arial" w:eastAsia="Times New Roman" w:hAnsi="Arial" w:cs="Arial"/>
          <w:sz w:val="24"/>
          <w:szCs w:val="24"/>
        </w:rPr>
        <w:t>.</w:t>
      </w:r>
      <w:r w:rsidR="002E355E">
        <w:rPr>
          <w:rFonts w:ascii="Arial" w:eastAsia="Times New Roman" w:hAnsi="Arial" w:cs="Arial"/>
          <w:sz w:val="24"/>
          <w:szCs w:val="24"/>
        </w:rPr>
        <w:t xml:space="preserve">  </w:t>
      </w:r>
    </w:p>
    <w:p w14:paraId="0C99D90D" w14:textId="77777777" w:rsidR="00187E2B" w:rsidRPr="00CB076C" w:rsidRDefault="00187E2B">
      <w:pPr>
        <w:spacing w:after="0" w:line="360" w:lineRule="auto"/>
        <w:jc w:val="both"/>
        <w:rPr>
          <w:rFonts w:ascii="Arial" w:eastAsia="Times New Roman" w:hAnsi="Arial" w:cs="Arial"/>
          <w:sz w:val="24"/>
          <w:szCs w:val="24"/>
        </w:rPr>
      </w:pPr>
    </w:p>
    <w:p w14:paraId="05288997" w14:textId="0F2E418F" w:rsidR="00187E2B" w:rsidRPr="00CB076C" w:rsidRDefault="00187E2B" w:rsidP="008E3B2B">
      <w:pPr>
        <w:spacing w:after="0" w:line="360" w:lineRule="auto"/>
        <w:jc w:val="both"/>
        <w:rPr>
          <w:rFonts w:ascii="Arial" w:eastAsia="Times New Roman" w:hAnsi="Arial" w:cs="Arial"/>
          <w:sz w:val="24"/>
          <w:szCs w:val="24"/>
        </w:rPr>
      </w:pPr>
      <w:r w:rsidRPr="00A8302B">
        <w:rPr>
          <w:rFonts w:ascii="Arial" w:eastAsia="Times New Roman" w:hAnsi="Arial" w:cs="Arial"/>
          <w:sz w:val="24"/>
          <w:szCs w:val="24"/>
        </w:rPr>
        <w:t>[6]</w:t>
      </w:r>
      <w:r w:rsidRPr="00A8302B">
        <w:rPr>
          <w:rFonts w:ascii="Arial" w:eastAsia="Times New Roman" w:hAnsi="Arial" w:cs="Arial"/>
          <w:sz w:val="24"/>
          <w:szCs w:val="24"/>
        </w:rPr>
        <w:tab/>
      </w:r>
      <w:r w:rsidR="00E4227A" w:rsidRPr="00A8302B">
        <w:rPr>
          <w:rFonts w:ascii="Arial" w:eastAsia="Times New Roman" w:hAnsi="Arial" w:cs="Arial"/>
          <w:sz w:val="24"/>
          <w:szCs w:val="24"/>
        </w:rPr>
        <w:t>While the respondent</w:t>
      </w:r>
      <w:r w:rsidR="00894105" w:rsidRPr="00A8302B">
        <w:rPr>
          <w:rFonts w:ascii="Arial" w:eastAsia="Times New Roman" w:hAnsi="Arial" w:cs="Arial"/>
          <w:sz w:val="24"/>
          <w:szCs w:val="24"/>
        </w:rPr>
        <w:t>,</w:t>
      </w:r>
      <w:r w:rsidR="00E4227A" w:rsidRPr="00A8302B">
        <w:rPr>
          <w:rFonts w:ascii="Arial" w:eastAsia="Times New Roman" w:hAnsi="Arial" w:cs="Arial"/>
          <w:sz w:val="24"/>
          <w:szCs w:val="24"/>
        </w:rPr>
        <w:t xml:space="preserve"> in its particulars </w:t>
      </w:r>
      <w:r w:rsidRPr="00A8302B">
        <w:rPr>
          <w:rFonts w:ascii="Arial" w:eastAsia="Times New Roman" w:hAnsi="Arial" w:cs="Arial"/>
          <w:sz w:val="24"/>
          <w:szCs w:val="24"/>
        </w:rPr>
        <w:t>of</w:t>
      </w:r>
      <w:r w:rsidR="00E4227A" w:rsidRPr="00A8302B">
        <w:rPr>
          <w:rFonts w:ascii="Arial" w:eastAsia="Times New Roman" w:hAnsi="Arial" w:cs="Arial"/>
          <w:sz w:val="24"/>
          <w:szCs w:val="24"/>
        </w:rPr>
        <w:t xml:space="preserve"> claim</w:t>
      </w:r>
      <w:r w:rsidR="00894105" w:rsidRPr="00A8302B">
        <w:rPr>
          <w:rFonts w:ascii="Arial" w:eastAsia="Times New Roman" w:hAnsi="Arial" w:cs="Arial"/>
          <w:sz w:val="24"/>
          <w:szCs w:val="24"/>
        </w:rPr>
        <w:t>,</w:t>
      </w:r>
      <w:r w:rsidR="00E4227A" w:rsidRPr="00A8302B">
        <w:rPr>
          <w:rFonts w:ascii="Arial" w:eastAsia="Times New Roman" w:hAnsi="Arial" w:cs="Arial"/>
          <w:sz w:val="24"/>
          <w:szCs w:val="24"/>
        </w:rPr>
        <w:t xml:space="preserve"> averred that it had cancelled the agreement in terms of clause 17, it changed</w:t>
      </w:r>
      <w:r w:rsidR="00A8302B" w:rsidRPr="00A8302B">
        <w:rPr>
          <w:rFonts w:ascii="Arial" w:eastAsia="Times New Roman" w:hAnsi="Arial" w:cs="Arial"/>
          <w:sz w:val="24"/>
          <w:szCs w:val="24"/>
        </w:rPr>
        <w:t xml:space="preserve"> </w:t>
      </w:r>
      <w:r w:rsidR="00A8302B" w:rsidRPr="00CE40C0">
        <w:rPr>
          <w:rFonts w:ascii="Arial" w:eastAsia="Times New Roman" w:hAnsi="Arial" w:cs="Arial"/>
          <w:sz w:val="24"/>
          <w:szCs w:val="24"/>
        </w:rPr>
        <w:t>its position</w:t>
      </w:r>
      <w:r w:rsidR="00E4227A" w:rsidRPr="00CE40C0">
        <w:rPr>
          <w:rFonts w:ascii="Arial" w:eastAsia="Times New Roman" w:hAnsi="Arial" w:cs="Arial"/>
          <w:sz w:val="24"/>
          <w:szCs w:val="24"/>
        </w:rPr>
        <w:t xml:space="preserve"> and abandoned such reliance</w:t>
      </w:r>
      <w:r w:rsidR="00A8302B" w:rsidRPr="00CE40C0">
        <w:rPr>
          <w:rFonts w:ascii="Arial" w:eastAsia="Times New Roman" w:hAnsi="Arial" w:cs="Arial"/>
          <w:sz w:val="24"/>
          <w:szCs w:val="24"/>
        </w:rPr>
        <w:t xml:space="preserve"> </w:t>
      </w:r>
      <w:r w:rsidR="00A8302B" w:rsidRPr="00432514">
        <w:rPr>
          <w:rFonts w:ascii="Arial" w:eastAsia="Times New Roman" w:hAnsi="Arial" w:cs="Arial"/>
          <w:sz w:val="24"/>
          <w:szCs w:val="24"/>
        </w:rPr>
        <w:t xml:space="preserve">at the commencement of the </w:t>
      </w:r>
      <w:r w:rsidR="00E4227A" w:rsidRPr="00432514">
        <w:rPr>
          <w:rFonts w:ascii="Arial" w:eastAsia="Times New Roman" w:hAnsi="Arial" w:cs="Arial"/>
          <w:sz w:val="24"/>
          <w:szCs w:val="24"/>
        </w:rPr>
        <w:t>trial and</w:t>
      </w:r>
      <w:r w:rsidR="00A8302B" w:rsidRPr="00432514">
        <w:rPr>
          <w:rFonts w:ascii="Arial" w:eastAsia="Times New Roman" w:hAnsi="Arial" w:cs="Arial"/>
          <w:sz w:val="24"/>
          <w:szCs w:val="24"/>
        </w:rPr>
        <w:t xml:space="preserve"> presented its case on the basis that it was entitled to cancel under</w:t>
      </w:r>
      <w:r w:rsidR="00E4227A" w:rsidRPr="00432514">
        <w:rPr>
          <w:rFonts w:ascii="Arial" w:eastAsia="Times New Roman" w:hAnsi="Arial" w:cs="Arial"/>
          <w:sz w:val="24"/>
          <w:szCs w:val="24"/>
        </w:rPr>
        <w:t xml:space="preserve"> </w:t>
      </w:r>
      <w:r w:rsidRPr="00432514">
        <w:rPr>
          <w:rFonts w:ascii="Arial" w:eastAsia="Times New Roman" w:hAnsi="Arial" w:cs="Arial"/>
          <w:sz w:val="24"/>
          <w:szCs w:val="24"/>
        </w:rPr>
        <w:t>claus</w:t>
      </w:r>
      <w:r w:rsidRPr="00A8302B">
        <w:rPr>
          <w:rFonts w:ascii="Arial" w:eastAsia="Times New Roman" w:hAnsi="Arial" w:cs="Arial"/>
          <w:sz w:val="24"/>
          <w:szCs w:val="24"/>
        </w:rPr>
        <w:t>e</w:t>
      </w:r>
      <w:r w:rsidR="00E4227A" w:rsidRPr="00A8302B">
        <w:rPr>
          <w:rFonts w:ascii="Arial" w:eastAsia="Times New Roman" w:hAnsi="Arial" w:cs="Arial"/>
          <w:sz w:val="24"/>
          <w:szCs w:val="24"/>
        </w:rPr>
        <w:t xml:space="preserve"> 18. Clause 18 provides, in </w:t>
      </w:r>
      <w:r w:rsidR="00894105" w:rsidRPr="00A8302B">
        <w:rPr>
          <w:rFonts w:ascii="Arial" w:eastAsia="Times New Roman" w:hAnsi="Arial" w:cs="Arial"/>
          <w:sz w:val="24"/>
          <w:szCs w:val="24"/>
        </w:rPr>
        <w:t xml:space="preserve">the </w:t>
      </w:r>
      <w:r w:rsidR="00E4227A" w:rsidRPr="00A8302B">
        <w:rPr>
          <w:rFonts w:ascii="Arial" w:eastAsia="Times New Roman" w:hAnsi="Arial" w:cs="Arial"/>
          <w:sz w:val="24"/>
          <w:szCs w:val="24"/>
        </w:rPr>
        <w:t xml:space="preserve">relevant part, </w:t>
      </w:r>
      <w:r w:rsidR="00583713" w:rsidRPr="00A8302B">
        <w:rPr>
          <w:rFonts w:ascii="Arial" w:eastAsia="Times New Roman" w:hAnsi="Arial" w:cs="Arial"/>
          <w:sz w:val="24"/>
          <w:szCs w:val="24"/>
        </w:rPr>
        <w:t xml:space="preserve">that </w:t>
      </w:r>
      <w:r w:rsidRPr="00A8302B">
        <w:rPr>
          <w:rFonts w:ascii="Arial" w:eastAsia="Times New Roman" w:hAnsi="Arial" w:cs="Arial"/>
          <w:sz w:val="24"/>
          <w:szCs w:val="24"/>
        </w:rPr>
        <w:t>should</w:t>
      </w:r>
      <w:r w:rsidR="00FA1813" w:rsidRPr="00A8302B">
        <w:rPr>
          <w:rFonts w:ascii="Arial" w:eastAsia="Times New Roman" w:hAnsi="Arial" w:cs="Arial"/>
          <w:sz w:val="24"/>
          <w:szCs w:val="24"/>
        </w:rPr>
        <w:t xml:space="preserve"> a</w:t>
      </w:r>
      <w:r w:rsidR="00E4227A" w:rsidRPr="00A8302B">
        <w:rPr>
          <w:rFonts w:ascii="Arial" w:eastAsia="Times New Roman" w:hAnsi="Arial" w:cs="Arial"/>
          <w:sz w:val="24"/>
          <w:szCs w:val="24"/>
        </w:rPr>
        <w:t xml:space="preserve"> party </w:t>
      </w:r>
      <w:r w:rsidRPr="00A8302B">
        <w:rPr>
          <w:rFonts w:ascii="Arial" w:eastAsia="Times New Roman" w:hAnsi="Arial" w:cs="Arial"/>
          <w:sz w:val="24"/>
          <w:szCs w:val="24"/>
        </w:rPr>
        <w:t>to</w:t>
      </w:r>
      <w:r w:rsidR="00E4227A" w:rsidRPr="00A8302B">
        <w:rPr>
          <w:rFonts w:ascii="Arial" w:eastAsia="Times New Roman" w:hAnsi="Arial" w:cs="Arial"/>
          <w:sz w:val="24"/>
          <w:szCs w:val="24"/>
        </w:rPr>
        <w:t xml:space="preserve"> the agreeme</w:t>
      </w:r>
      <w:r w:rsidR="00583713" w:rsidRPr="00A8302B">
        <w:rPr>
          <w:rFonts w:ascii="Arial" w:eastAsia="Times New Roman" w:hAnsi="Arial" w:cs="Arial"/>
          <w:sz w:val="24"/>
          <w:szCs w:val="24"/>
        </w:rPr>
        <w:t>nt commit</w:t>
      </w:r>
      <w:r w:rsidR="00E4227A" w:rsidRPr="00A8302B">
        <w:rPr>
          <w:rFonts w:ascii="Arial" w:eastAsia="Times New Roman" w:hAnsi="Arial" w:cs="Arial"/>
          <w:sz w:val="24"/>
          <w:szCs w:val="24"/>
        </w:rPr>
        <w:t xml:space="preserve"> a material breach of the agreement </w:t>
      </w:r>
      <w:r w:rsidR="00583713" w:rsidRPr="00A8302B">
        <w:rPr>
          <w:rFonts w:ascii="Arial" w:eastAsia="Times New Roman" w:hAnsi="Arial" w:cs="Arial"/>
          <w:sz w:val="24"/>
          <w:szCs w:val="24"/>
        </w:rPr>
        <w:t xml:space="preserve">and </w:t>
      </w:r>
      <w:r w:rsidR="00E4227A" w:rsidRPr="00A8302B">
        <w:rPr>
          <w:rFonts w:ascii="Arial" w:eastAsia="Times New Roman" w:hAnsi="Arial" w:cs="Arial"/>
          <w:sz w:val="24"/>
          <w:szCs w:val="24"/>
        </w:rPr>
        <w:t xml:space="preserve">fails to remedy such breach </w:t>
      </w:r>
      <w:r w:rsidR="00894105" w:rsidRPr="00A8302B">
        <w:rPr>
          <w:rFonts w:ascii="Arial" w:eastAsia="Times New Roman" w:hAnsi="Arial" w:cs="Arial"/>
          <w:sz w:val="24"/>
          <w:szCs w:val="24"/>
        </w:rPr>
        <w:t>with</w:t>
      </w:r>
      <w:r w:rsidR="00E4227A" w:rsidRPr="00A8302B">
        <w:rPr>
          <w:rFonts w:ascii="Arial" w:eastAsia="Times New Roman" w:hAnsi="Arial" w:cs="Arial"/>
          <w:sz w:val="24"/>
          <w:szCs w:val="24"/>
        </w:rPr>
        <w:t xml:space="preserve">in 30 days of having been called upon to </w:t>
      </w:r>
      <w:r w:rsidRPr="00A8302B">
        <w:rPr>
          <w:rFonts w:ascii="Arial" w:eastAsia="Times New Roman" w:hAnsi="Arial" w:cs="Arial"/>
          <w:sz w:val="24"/>
          <w:szCs w:val="24"/>
        </w:rPr>
        <w:t>do</w:t>
      </w:r>
      <w:r w:rsidR="00E4227A" w:rsidRPr="00A8302B">
        <w:rPr>
          <w:rFonts w:ascii="Arial" w:eastAsia="Times New Roman" w:hAnsi="Arial" w:cs="Arial"/>
          <w:sz w:val="24"/>
          <w:szCs w:val="24"/>
        </w:rPr>
        <w:t xml:space="preserve"> so by the other party, then the </w:t>
      </w:r>
      <w:r w:rsidR="008E3B2B" w:rsidRPr="00A8302B">
        <w:rPr>
          <w:rFonts w:ascii="Arial" w:eastAsia="Times New Roman" w:hAnsi="Arial" w:cs="Arial"/>
          <w:sz w:val="24"/>
          <w:szCs w:val="24"/>
        </w:rPr>
        <w:t>i</w:t>
      </w:r>
      <w:r w:rsidR="00E4227A" w:rsidRPr="00A8302B">
        <w:rPr>
          <w:rFonts w:ascii="Arial" w:eastAsia="Times New Roman" w:hAnsi="Arial" w:cs="Arial"/>
          <w:sz w:val="24"/>
          <w:szCs w:val="24"/>
        </w:rPr>
        <w:t xml:space="preserve">nnocent </w:t>
      </w:r>
      <w:r w:rsidR="008E3B2B" w:rsidRPr="00A8302B">
        <w:rPr>
          <w:rFonts w:ascii="Arial" w:eastAsia="Times New Roman" w:hAnsi="Arial" w:cs="Arial"/>
          <w:sz w:val="24"/>
          <w:szCs w:val="24"/>
        </w:rPr>
        <w:t>p</w:t>
      </w:r>
      <w:r w:rsidR="00E4227A" w:rsidRPr="00A8302B">
        <w:rPr>
          <w:rFonts w:ascii="Arial" w:eastAsia="Times New Roman" w:hAnsi="Arial" w:cs="Arial"/>
          <w:sz w:val="24"/>
          <w:szCs w:val="24"/>
        </w:rPr>
        <w:t xml:space="preserve">arty may, </w:t>
      </w:r>
      <w:r w:rsidR="008E3B2B" w:rsidRPr="00A8302B">
        <w:rPr>
          <w:rFonts w:ascii="Arial" w:eastAsia="Times New Roman" w:hAnsi="Arial" w:cs="Arial"/>
          <w:sz w:val="24"/>
          <w:szCs w:val="24"/>
        </w:rPr>
        <w:t>‘</w:t>
      </w:r>
      <w:r w:rsidRPr="00A8302B">
        <w:rPr>
          <w:rFonts w:ascii="Arial" w:eastAsia="Times New Roman" w:hAnsi="Arial" w:cs="Arial"/>
          <w:sz w:val="24"/>
          <w:szCs w:val="24"/>
        </w:rPr>
        <w:t>in</w:t>
      </w:r>
      <w:r w:rsidR="0040200C" w:rsidRPr="00A8302B">
        <w:rPr>
          <w:rFonts w:ascii="Arial" w:eastAsia="Times New Roman" w:hAnsi="Arial" w:cs="Arial"/>
          <w:sz w:val="24"/>
          <w:szCs w:val="24"/>
        </w:rPr>
        <w:t xml:space="preserve"> its discretion</w:t>
      </w:r>
      <w:r w:rsidR="00E4227A" w:rsidRPr="00A8302B">
        <w:rPr>
          <w:rFonts w:ascii="Arial" w:eastAsia="Times New Roman" w:hAnsi="Arial" w:cs="Arial"/>
          <w:sz w:val="24"/>
          <w:szCs w:val="24"/>
        </w:rPr>
        <w:t xml:space="preserve"> subject to the provisions of clause 19</w:t>
      </w:r>
      <w:r w:rsidR="009A6EB9" w:rsidRPr="00A8302B">
        <w:rPr>
          <w:rFonts w:ascii="Arial" w:eastAsia="Times New Roman" w:hAnsi="Arial" w:cs="Arial"/>
          <w:sz w:val="24"/>
          <w:szCs w:val="24"/>
        </w:rPr>
        <w:t>’,</w:t>
      </w:r>
      <w:r w:rsidR="00E4227A" w:rsidRPr="00A8302B">
        <w:rPr>
          <w:rFonts w:ascii="Arial" w:eastAsia="Times New Roman" w:hAnsi="Arial" w:cs="Arial"/>
          <w:sz w:val="24"/>
          <w:szCs w:val="24"/>
        </w:rPr>
        <w:t xml:space="preserve"> terminate the agreement on written notice to the </w:t>
      </w:r>
      <w:r w:rsidR="009A6EB9" w:rsidRPr="00A8302B">
        <w:rPr>
          <w:rFonts w:ascii="Arial" w:eastAsia="Times New Roman" w:hAnsi="Arial" w:cs="Arial"/>
          <w:sz w:val="24"/>
          <w:szCs w:val="24"/>
        </w:rPr>
        <w:t>d</w:t>
      </w:r>
      <w:r w:rsidR="00E4227A" w:rsidRPr="00A8302B">
        <w:rPr>
          <w:rFonts w:ascii="Arial" w:eastAsia="Times New Roman" w:hAnsi="Arial" w:cs="Arial"/>
          <w:sz w:val="24"/>
          <w:szCs w:val="24"/>
        </w:rPr>
        <w:t xml:space="preserve">efaulting </w:t>
      </w:r>
      <w:r w:rsidR="009A6EB9" w:rsidRPr="00A8302B">
        <w:rPr>
          <w:rFonts w:ascii="Arial" w:eastAsia="Times New Roman" w:hAnsi="Arial" w:cs="Arial"/>
          <w:sz w:val="24"/>
          <w:szCs w:val="24"/>
        </w:rPr>
        <w:t>p</w:t>
      </w:r>
      <w:r w:rsidR="00E4227A" w:rsidRPr="00A8302B">
        <w:rPr>
          <w:rFonts w:ascii="Arial" w:eastAsia="Times New Roman" w:hAnsi="Arial" w:cs="Arial"/>
          <w:sz w:val="24"/>
          <w:szCs w:val="24"/>
        </w:rPr>
        <w:t>arty in which event such ter</w:t>
      </w:r>
      <w:r w:rsidRPr="00A8302B">
        <w:rPr>
          <w:rFonts w:ascii="Arial" w:eastAsia="Times New Roman" w:hAnsi="Arial" w:cs="Arial"/>
          <w:sz w:val="24"/>
          <w:szCs w:val="24"/>
        </w:rPr>
        <w:t>m</w:t>
      </w:r>
      <w:r w:rsidR="00E4227A" w:rsidRPr="00A8302B">
        <w:rPr>
          <w:rFonts w:ascii="Arial" w:eastAsia="Times New Roman" w:hAnsi="Arial" w:cs="Arial"/>
          <w:sz w:val="24"/>
          <w:szCs w:val="24"/>
        </w:rPr>
        <w:t>inat</w:t>
      </w:r>
      <w:r w:rsidRPr="00A8302B">
        <w:rPr>
          <w:rFonts w:ascii="Arial" w:eastAsia="Times New Roman" w:hAnsi="Arial" w:cs="Arial"/>
          <w:sz w:val="24"/>
          <w:szCs w:val="24"/>
        </w:rPr>
        <w:t>i</w:t>
      </w:r>
      <w:r w:rsidR="00E4227A" w:rsidRPr="00A8302B">
        <w:rPr>
          <w:rFonts w:ascii="Arial" w:eastAsia="Times New Roman" w:hAnsi="Arial" w:cs="Arial"/>
          <w:sz w:val="24"/>
          <w:szCs w:val="24"/>
        </w:rPr>
        <w:t>on shall be without prejudice to any claims</w:t>
      </w:r>
      <w:r w:rsidRPr="00A8302B">
        <w:rPr>
          <w:rFonts w:ascii="Arial" w:eastAsia="Times New Roman" w:hAnsi="Arial" w:cs="Arial"/>
          <w:sz w:val="24"/>
          <w:szCs w:val="24"/>
        </w:rPr>
        <w:t xml:space="preserve"> the </w:t>
      </w:r>
      <w:r w:rsidR="009A6EB9" w:rsidRPr="00A8302B">
        <w:rPr>
          <w:rFonts w:ascii="Arial" w:eastAsia="Times New Roman" w:hAnsi="Arial" w:cs="Arial"/>
          <w:sz w:val="24"/>
          <w:szCs w:val="24"/>
        </w:rPr>
        <w:t>i</w:t>
      </w:r>
      <w:r w:rsidRPr="00A8302B">
        <w:rPr>
          <w:rFonts w:ascii="Arial" w:eastAsia="Times New Roman" w:hAnsi="Arial" w:cs="Arial"/>
          <w:sz w:val="24"/>
          <w:szCs w:val="24"/>
        </w:rPr>
        <w:t xml:space="preserve">nnocent </w:t>
      </w:r>
      <w:r w:rsidR="009A6EB9" w:rsidRPr="00A8302B">
        <w:rPr>
          <w:rFonts w:ascii="Arial" w:eastAsia="Times New Roman" w:hAnsi="Arial" w:cs="Arial"/>
          <w:sz w:val="24"/>
          <w:szCs w:val="24"/>
        </w:rPr>
        <w:t>p</w:t>
      </w:r>
      <w:r w:rsidRPr="00A8302B">
        <w:rPr>
          <w:rFonts w:ascii="Arial" w:eastAsia="Times New Roman" w:hAnsi="Arial" w:cs="Arial"/>
          <w:sz w:val="24"/>
          <w:szCs w:val="24"/>
        </w:rPr>
        <w:t xml:space="preserve">arty may have for damages against the </w:t>
      </w:r>
      <w:r w:rsidR="009A6EB9" w:rsidRPr="00A8302B">
        <w:rPr>
          <w:rFonts w:ascii="Arial" w:eastAsia="Times New Roman" w:hAnsi="Arial" w:cs="Arial"/>
          <w:sz w:val="24"/>
          <w:szCs w:val="24"/>
        </w:rPr>
        <w:t>d</w:t>
      </w:r>
      <w:r w:rsidRPr="00A8302B">
        <w:rPr>
          <w:rFonts w:ascii="Arial" w:eastAsia="Times New Roman" w:hAnsi="Arial" w:cs="Arial"/>
          <w:sz w:val="24"/>
          <w:szCs w:val="24"/>
        </w:rPr>
        <w:t xml:space="preserve">efaulting </w:t>
      </w:r>
      <w:r w:rsidR="009A6EB9" w:rsidRPr="00A8302B">
        <w:rPr>
          <w:rFonts w:ascii="Arial" w:eastAsia="Times New Roman" w:hAnsi="Arial" w:cs="Arial"/>
          <w:sz w:val="24"/>
          <w:szCs w:val="24"/>
        </w:rPr>
        <w:t>p</w:t>
      </w:r>
      <w:r w:rsidRPr="00A8302B">
        <w:rPr>
          <w:rFonts w:ascii="Arial" w:eastAsia="Times New Roman" w:hAnsi="Arial" w:cs="Arial"/>
          <w:sz w:val="24"/>
          <w:szCs w:val="24"/>
        </w:rPr>
        <w:t xml:space="preserve">arty </w:t>
      </w:r>
      <w:r w:rsidR="009A6EB9" w:rsidRPr="00A8302B">
        <w:rPr>
          <w:rFonts w:ascii="Arial" w:eastAsia="Times New Roman" w:hAnsi="Arial" w:cs="Arial"/>
          <w:sz w:val="24"/>
          <w:szCs w:val="24"/>
        </w:rPr>
        <w:t>‘</w:t>
      </w:r>
      <w:r w:rsidRPr="00A8302B">
        <w:rPr>
          <w:rFonts w:ascii="Arial" w:eastAsia="Times New Roman" w:hAnsi="Arial" w:cs="Arial"/>
          <w:sz w:val="24"/>
          <w:szCs w:val="24"/>
        </w:rPr>
        <w:t>occasioned by the default or termination of this Agreement in terms of this</w:t>
      </w:r>
      <w:r w:rsidR="00E72B02" w:rsidRPr="00A8302B">
        <w:rPr>
          <w:rFonts w:ascii="Arial" w:eastAsia="Times New Roman" w:hAnsi="Arial" w:cs="Arial"/>
          <w:sz w:val="24"/>
          <w:szCs w:val="24"/>
        </w:rPr>
        <w:t xml:space="preserve"> clause</w:t>
      </w:r>
      <w:r w:rsidRPr="00A8302B">
        <w:rPr>
          <w:rFonts w:ascii="Arial" w:eastAsia="Times New Roman" w:hAnsi="Arial" w:cs="Arial"/>
          <w:sz w:val="24"/>
          <w:szCs w:val="24"/>
        </w:rPr>
        <w:t>’</w:t>
      </w:r>
      <w:r w:rsidR="00E72B02" w:rsidRPr="00A8302B">
        <w:rPr>
          <w:rFonts w:ascii="Arial" w:eastAsia="Times New Roman" w:hAnsi="Arial" w:cs="Arial"/>
          <w:sz w:val="24"/>
          <w:szCs w:val="24"/>
        </w:rPr>
        <w:t>.</w:t>
      </w:r>
      <w:r w:rsidR="0040200C" w:rsidRPr="00A8302B">
        <w:rPr>
          <w:rFonts w:ascii="Arial" w:eastAsia="Times New Roman" w:hAnsi="Arial" w:cs="Arial"/>
          <w:sz w:val="24"/>
          <w:szCs w:val="24"/>
        </w:rPr>
        <w:t xml:space="preserve"> C</w:t>
      </w:r>
      <w:r w:rsidRPr="00A8302B">
        <w:rPr>
          <w:rFonts w:ascii="Arial" w:eastAsia="Times New Roman" w:hAnsi="Arial" w:cs="Arial"/>
          <w:sz w:val="24"/>
          <w:szCs w:val="24"/>
        </w:rPr>
        <w:t>lause 19 deals with the procedures and assistance upon termination. It provides that on termination or cancellation</w:t>
      </w:r>
      <w:r w:rsidR="00894105" w:rsidRPr="00A8302B">
        <w:rPr>
          <w:rFonts w:ascii="Arial" w:eastAsia="Times New Roman" w:hAnsi="Arial" w:cs="Arial"/>
          <w:sz w:val="24"/>
          <w:szCs w:val="24"/>
        </w:rPr>
        <w:t>,</w:t>
      </w:r>
      <w:r w:rsidRPr="00A8302B">
        <w:rPr>
          <w:rFonts w:ascii="Arial" w:eastAsia="Times New Roman" w:hAnsi="Arial" w:cs="Arial"/>
          <w:sz w:val="24"/>
          <w:szCs w:val="24"/>
        </w:rPr>
        <w:t xml:space="preserve"> the appellant will provide the respondent w</w:t>
      </w:r>
      <w:r w:rsidR="0040200C" w:rsidRPr="00A8302B">
        <w:rPr>
          <w:rFonts w:ascii="Arial" w:eastAsia="Times New Roman" w:hAnsi="Arial" w:cs="Arial"/>
          <w:sz w:val="24"/>
          <w:szCs w:val="24"/>
        </w:rPr>
        <w:t>ith ‘exit management assistance’</w:t>
      </w:r>
      <w:r w:rsidRPr="00A8302B">
        <w:rPr>
          <w:rFonts w:ascii="Arial" w:eastAsia="Times New Roman" w:hAnsi="Arial" w:cs="Arial"/>
          <w:sz w:val="24"/>
          <w:szCs w:val="24"/>
        </w:rPr>
        <w:t xml:space="preserve"> </w:t>
      </w:r>
      <w:r w:rsidR="0040200C" w:rsidRPr="00A8302B">
        <w:rPr>
          <w:rFonts w:ascii="Arial" w:eastAsia="Times New Roman" w:hAnsi="Arial" w:cs="Arial"/>
          <w:sz w:val="24"/>
          <w:szCs w:val="24"/>
        </w:rPr>
        <w:t xml:space="preserve">in accordance with schedule 2 </w:t>
      </w:r>
      <w:r w:rsidR="0040200C" w:rsidRPr="00CE40C0">
        <w:rPr>
          <w:rFonts w:ascii="Arial" w:eastAsia="Times New Roman" w:hAnsi="Arial" w:cs="Arial"/>
          <w:sz w:val="24"/>
          <w:szCs w:val="24"/>
        </w:rPr>
        <w:t xml:space="preserve">of </w:t>
      </w:r>
      <w:r w:rsidR="00A8302B" w:rsidRPr="00CE40C0">
        <w:rPr>
          <w:rFonts w:ascii="Arial" w:eastAsia="Times New Roman" w:hAnsi="Arial" w:cs="Arial"/>
          <w:sz w:val="24"/>
          <w:szCs w:val="24"/>
        </w:rPr>
        <w:t>E</w:t>
      </w:r>
      <w:r w:rsidRPr="002E355E">
        <w:rPr>
          <w:rFonts w:ascii="Arial" w:eastAsia="Times New Roman" w:hAnsi="Arial" w:cs="Arial"/>
          <w:sz w:val="24"/>
          <w:szCs w:val="24"/>
        </w:rPr>
        <w:t>xit</w:t>
      </w:r>
      <w:r w:rsidRPr="00A8302B">
        <w:rPr>
          <w:rFonts w:ascii="Arial" w:eastAsia="Times New Roman" w:hAnsi="Arial" w:cs="Arial"/>
          <w:sz w:val="24"/>
          <w:szCs w:val="24"/>
        </w:rPr>
        <w:t xml:space="preserve"> Management Principles.</w:t>
      </w:r>
    </w:p>
    <w:p w14:paraId="7F330C5D" w14:textId="77777777" w:rsidR="00F24133" w:rsidRPr="00CB076C" w:rsidRDefault="00187E2B" w:rsidP="008E3B2B">
      <w:pPr>
        <w:spacing w:after="0" w:line="360" w:lineRule="auto"/>
        <w:jc w:val="both"/>
        <w:rPr>
          <w:rFonts w:ascii="Arial" w:eastAsia="Times New Roman" w:hAnsi="Arial" w:cs="Arial"/>
          <w:sz w:val="24"/>
          <w:szCs w:val="24"/>
        </w:rPr>
      </w:pPr>
      <w:r w:rsidRPr="00CB076C">
        <w:rPr>
          <w:rFonts w:ascii="Arial" w:eastAsia="Times New Roman" w:hAnsi="Arial" w:cs="Arial"/>
          <w:sz w:val="24"/>
          <w:szCs w:val="24"/>
        </w:rPr>
        <w:t xml:space="preserve"> </w:t>
      </w:r>
      <w:r w:rsidR="00A00699" w:rsidRPr="00CB076C">
        <w:rPr>
          <w:rFonts w:ascii="Arial" w:eastAsia="Times New Roman" w:hAnsi="Arial" w:cs="Arial"/>
          <w:sz w:val="24"/>
          <w:szCs w:val="24"/>
        </w:rPr>
        <w:tab/>
        <w:t xml:space="preserve"> </w:t>
      </w:r>
      <w:r w:rsidR="00D201B5" w:rsidRPr="00CB076C">
        <w:rPr>
          <w:rFonts w:ascii="Arial" w:eastAsia="Times New Roman" w:hAnsi="Arial" w:cs="Arial"/>
          <w:sz w:val="24"/>
          <w:szCs w:val="24"/>
        </w:rPr>
        <w:tab/>
      </w:r>
      <w:r w:rsidR="00D201B5" w:rsidRPr="00CB076C">
        <w:rPr>
          <w:rFonts w:ascii="Arial" w:eastAsia="Times New Roman" w:hAnsi="Arial" w:cs="Arial"/>
          <w:b/>
          <w:sz w:val="24"/>
          <w:szCs w:val="24"/>
        </w:rPr>
        <w:t xml:space="preserve"> </w:t>
      </w:r>
    </w:p>
    <w:p w14:paraId="4FC8EA51" w14:textId="179368EC" w:rsidR="00894105" w:rsidRPr="00CB076C" w:rsidRDefault="00F24133">
      <w:pPr>
        <w:spacing w:after="0" w:line="360" w:lineRule="auto"/>
        <w:contextualSpacing/>
        <w:jc w:val="both"/>
        <w:rPr>
          <w:rFonts w:ascii="Arial" w:eastAsia="Times New Roman" w:hAnsi="Arial" w:cs="Arial"/>
          <w:sz w:val="24"/>
          <w:szCs w:val="24"/>
        </w:rPr>
      </w:pPr>
      <w:r w:rsidRPr="00CB076C">
        <w:rPr>
          <w:rFonts w:ascii="Arial" w:eastAsia="Times New Roman" w:hAnsi="Arial" w:cs="Arial"/>
          <w:sz w:val="24"/>
          <w:szCs w:val="24"/>
        </w:rPr>
        <w:t>[7]</w:t>
      </w:r>
      <w:r w:rsidRPr="00CB076C">
        <w:rPr>
          <w:rFonts w:ascii="Arial" w:eastAsia="Times New Roman" w:hAnsi="Arial" w:cs="Arial"/>
          <w:sz w:val="24"/>
          <w:szCs w:val="24"/>
        </w:rPr>
        <w:tab/>
      </w:r>
      <w:r w:rsidR="00574B01">
        <w:rPr>
          <w:rFonts w:ascii="Arial" w:eastAsia="Times New Roman" w:hAnsi="Arial" w:cs="Arial"/>
          <w:sz w:val="24"/>
          <w:szCs w:val="24"/>
        </w:rPr>
        <w:t>As aforesaid,</w:t>
      </w:r>
      <w:r w:rsidR="00B84EE0">
        <w:rPr>
          <w:rFonts w:ascii="Arial" w:eastAsia="Times New Roman" w:hAnsi="Arial" w:cs="Arial"/>
          <w:sz w:val="24"/>
          <w:szCs w:val="24"/>
        </w:rPr>
        <w:t xml:space="preserve">  </w:t>
      </w:r>
      <w:r w:rsidR="00574B01" w:rsidRPr="00CE40C0">
        <w:rPr>
          <w:rFonts w:ascii="Arial" w:eastAsia="Times New Roman" w:hAnsi="Arial" w:cs="Arial"/>
          <w:sz w:val="24"/>
          <w:szCs w:val="24"/>
        </w:rPr>
        <w:t>t</w:t>
      </w:r>
      <w:r w:rsidR="00B84EE0" w:rsidRPr="00CE40C0">
        <w:rPr>
          <w:rFonts w:ascii="Arial" w:eastAsia="Times New Roman" w:hAnsi="Arial" w:cs="Arial"/>
          <w:sz w:val="24"/>
          <w:szCs w:val="24"/>
        </w:rPr>
        <w:t>here was some confusion on the part of the respondent as to the basis for its purported cancellation of the</w:t>
      </w:r>
      <w:r w:rsidR="00583713" w:rsidRPr="00CE40C0">
        <w:rPr>
          <w:rFonts w:ascii="Arial" w:eastAsia="Times New Roman" w:hAnsi="Arial" w:cs="Arial"/>
          <w:sz w:val="24"/>
          <w:szCs w:val="24"/>
        </w:rPr>
        <w:t xml:space="preserve"> agreement.</w:t>
      </w:r>
      <w:r w:rsidR="00B84EE0" w:rsidRPr="00CE40C0">
        <w:rPr>
          <w:rFonts w:ascii="Arial" w:eastAsia="Times New Roman" w:hAnsi="Arial" w:cs="Arial"/>
          <w:sz w:val="24"/>
          <w:szCs w:val="24"/>
        </w:rPr>
        <w:t xml:space="preserve">  What is clear, however, is that it</w:t>
      </w:r>
      <w:r w:rsidR="00583713" w:rsidRPr="00CB076C">
        <w:rPr>
          <w:rFonts w:ascii="Arial" w:eastAsia="Times New Roman" w:hAnsi="Arial" w:cs="Arial"/>
          <w:sz w:val="24"/>
          <w:szCs w:val="24"/>
        </w:rPr>
        <w:t xml:space="preserve"> relied o</w:t>
      </w:r>
      <w:r w:rsidR="00187E2B" w:rsidRPr="00CB076C">
        <w:rPr>
          <w:rFonts w:ascii="Arial" w:eastAsia="Times New Roman" w:hAnsi="Arial" w:cs="Arial"/>
          <w:sz w:val="24"/>
          <w:szCs w:val="24"/>
        </w:rPr>
        <w:t xml:space="preserve">n </w:t>
      </w:r>
      <w:r w:rsidR="00583713" w:rsidRPr="00CB076C">
        <w:rPr>
          <w:rFonts w:ascii="Arial" w:eastAsia="Times New Roman" w:hAnsi="Arial" w:cs="Arial"/>
          <w:sz w:val="24"/>
          <w:szCs w:val="24"/>
        </w:rPr>
        <w:t>two letters. The first letter it</w:t>
      </w:r>
      <w:r w:rsidR="00187E2B" w:rsidRPr="00CB076C">
        <w:rPr>
          <w:rFonts w:ascii="Arial" w:eastAsia="Times New Roman" w:hAnsi="Arial" w:cs="Arial"/>
          <w:sz w:val="24"/>
          <w:szCs w:val="24"/>
        </w:rPr>
        <w:t xml:space="preserve"> wrote to the appellants is dated 8 </w:t>
      </w:r>
      <w:r w:rsidR="009F087B" w:rsidRPr="00CB076C">
        <w:rPr>
          <w:rFonts w:ascii="Arial" w:eastAsia="Times New Roman" w:hAnsi="Arial" w:cs="Arial"/>
          <w:sz w:val="24"/>
          <w:szCs w:val="24"/>
        </w:rPr>
        <w:t>June</w:t>
      </w:r>
      <w:r w:rsidR="00187E2B" w:rsidRPr="00CB076C">
        <w:rPr>
          <w:rFonts w:ascii="Arial" w:eastAsia="Times New Roman" w:hAnsi="Arial" w:cs="Arial"/>
          <w:sz w:val="24"/>
          <w:szCs w:val="24"/>
        </w:rPr>
        <w:t xml:space="preserve"> 2015. In it, the respondent alerted the appellant to a range of breaches of the agreement. They related to the lack of performance of the software and what it termed its ‘failed project management’. The lett</w:t>
      </w:r>
      <w:r w:rsidR="0040200C" w:rsidRPr="00CB076C">
        <w:rPr>
          <w:rFonts w:ascii="Arial" w:eastAsia="Times New Roman" w:hAnsi="Arial" w:cs="Arial"/>
          <w:sz w:val="24"/>
          <w:szCs w:val="24"/>
        </w:rPr>
        <w:t xml:space="preserve">er further concludes by stating: </w:t>
      </w:r>
    </w:p>
    <w:p w14:paraId="264AF4C7" w14:textId="0D2CEDBE" w:rsidR="005F29DD" w:rsidRDefault="0040200C">
      <w:pPr>
        <w:spacing w:after="0" w:line="360" w:lineRule="auto"/>
        <w:contextualSpacing/>
        <w:jc w:val="both"/>
        <w:rPr>
          <w:rFonts w:ascii="Arial" w:eastAsia="Times New Roman" w:hAnsi="Arial" w:cs="Arial"/>
        </w:rPr>
      </w:pPr>
      <w:r w:rsidRPr="00CB076C">
        <w:rPr>
          <w:rFonts w:ascii="Arial" w:eastAsia="Times New Roman" w:hAnsi="Arial" w:cs="Arial"/>
        </w:rPr>
        <w:t>‘In conclusion Datacentrix needs to submit a comprehensive proposal stating how thi</w:t>
      </w:r>
      <w:r w:rsidR="00187E2B" w:rsidRPr="00CB076C">
        <w:rPr>
          <w:rFonts w:ascii="Arial" w:eastAsia="Times New Roman" w:hAnsi="Arial" w:cs="Arial"/>
        </w:rPr>
        <w:t xml:space="preserve">s </w:t>
      </w:r>
      <w:r w:rsidR="009F087B" w:rsidRPr="00CB076C">
        <w:rPr>
          <w:rFonts w:ascii="Arial" w:eastAsia="Times New Roman" w:hAnsi="Arial" w:cs="Arial"/>
        </w:rPr>
        <w:t>will</w:t>
      </w:r>
      <w:r w:rsidR="00B452D2">
        <w:rPr>
          <w:rFonts w:ascii="Arial" w:eastAsia="Times New Roman" w:hAnsi="Arial" w:cs="Arial"/>
        </w:rPr>
        <w:t xml:space="preserve"> be urgently remedied</w:t>
      </w:r>
      <w:r w:rsidR="00187E2B" w:rsidRPr="00CB076C">
        <w:rPr>
          <w:rFonts w:ascii="Arial" w:eastAsia="Times New Roman" w:hAnsi="Arial" w:cs="Arial"/>
        </w:rPr>
        <w:t xml:space="preserve"> no later than Friday 12</w:t>
      </w:r>
      <w:r w:rsidR="00187E2B" w:rsidRPr="00CB076C">
        <w:rPr>
          <w:rFonts w:ascii="Arial" w:eastAsia="Times New Roman" w:hAnsi="Arial" w:cs="Arial"/>
          <w:vertAlign w:val="superscript"/>
        </w:rPr>
        <w:t>th</w:t>
      </w:r>
      <w:r w:rsidR="00187E2B" w:rsidRPr="00CB076C">
        <w:rPr>
          <w:rFonts w:ascii="Arial" w:eastAsia="Times New Roman" w:hAnsi="Arial" w:cs="Arial"/>
        </w:rPr>
        <w:t xml:space="preserve"> of </w:t>
      </w:r>
      <w:r w:rsidR="009F087B" w:rsidRPr="00CB076C">
        <w:rPr>
          <w:rFonts w:ascii="Arial" w:eastAsia="Times New Roman" w:hAnsi="Arial" w:cs="Arial"/>
        </w:rPr>
        <w:t>J</w:t>
      </w:r>
      <w:r w:rsidR="00187E2B" w:rsidRPr="00CB076C">
        <w:rPr>
          <w:rFonts w:ascii="Arial" w:eastAsia="Times New Roman" w:hAnsi="Arial" w:cs="Arial"/>
        </w:rPr>
        <w:t>une for perusal by</w:t>
      </w:r>
      <w:r w:rsidRPr="00CB076C">
        <w:rPr>
          <w:rFonts w:ascii="Arial" w:eastAsia="Times New Roman" w:hAnsi="Arial" w:cs="Arial"/>
        </w:rPr>
        <w:t xml:space="preserve"> the board</w:t>
      </w:r>
      <w:r w:rsidR="00E72B02" w:rsidRPr="00CB076C">
        <w:rPr>
          <w:rFonts w:ascii="Arial" w:eastAsia="Times New Roman" w:hAnsi="Arial" w:cs="Arial"/>
        </w:rPr>
        <w:t xml:space="preserve"> </w:t>
      </w:r>
      <w:r w:rsidR="00894105" w:rsidRPr="00CB076C">
        <w:rPr>
          <w:rFonts w:ascii="Arial" w:eastAsia="Times New Roman" w:hAnsi="Arial" w:cs="Arial"/>
        </w:rPr>
        <w:t xml:space="preserve">. . . </w:t>
      </w:r>
      <w:r w:rsidR="00F47EFA" w:rsidRPr="00CB076C">
        <w:rPr>
          <w:rFonts w:ascii="Arial" w:eastAsia="Times New Roman" w:hAnsi="Arial" w:cs="Arial"/>
        </w:rPr>
        <w:t xml:space="preserve">O–line </w:t>
      </w:r>
      <w:r w:rsidR="008E3B2B" w:rsidRPr="00CB076C">
        <w:rPr>
          <w:rFonts w:ascii="Arial" w:eastAsia="Times New Roman" w:hAnsi="Arial" w:cs="Arial"/>
        </w:rPr>
        <w:t xml:space="preserve">also </w:t>
      </w:r>
      <w:r w:rsidR="00F47EFA" w:rsidRPr="00CB076C">
        <w:rPr>
          <w:rFonts w:ascii="Arial" w:eastAsia="Times New Roman" w:hAnsi="Arial" w:cs="Arial"/>
        </w:rPr>
        <w:t>reserves the right to withhold all outstanding payment</w:t>
      </w:r>
      <w:r w:rsidR="00E72B02" w:rsidRPr="00CB076C">
        <w:rPr>
          <w:rFonts w:ascii="Arial" w:eastAsia="Times New Roman" w:hAnsi="Arial" w:cs="Arial"/>
        </w:rPr>
        <w:t xml:space="preserve"> </w:t>
      </w:r>
      <w:r w:rsidR="00894105" w:rsidRPr="00CB076C">
        <w:rPr>
          <w:rFonts w:ascii="Arial" w:eastAsia="Times New Roman" w:hAnsi="Arial" w:cs="Arial"/>
        </w:rPr>
        <w:t>. . .</w:t>
      </w:r>
      <w:r w:rsidR="00F47EFA" w:rsidRPr="00CB076C">
        <w:rPr>
          <w:rFonts w:ascii="Arial" w:eastAsia="Times New Roman" w:hAnsi="Arial" w:cs="Arial"/>
        </w:rPr>
        <w:t xml:space="preserve"> In the even</w:t>
      </w:r>
      <w:r w:rsidRPr="00CB076C">
        <w:rPr>
          <w:rFonts w:ascii="Arial" w:eastAsia="Times New Roman" w:hAnsi="Arial" w:cs="Arial"/>
        </w:rPr>
        <w:t>t</w:t>
      </w:r>
      <w:r w:rsidR="00F47EFA" w:rsidRPr="00CB076C">
        <w:rPr>
          <w:rFonts w:ascii="Arial" w:eastAsia="Times New Roman" w:hAnsi="Arial" w:cs="Arial"/>
        </w:rPr>
        <w:t xml:space="preserve"> O–line is not satisfied with either the proposal or success of the implementatio</w:t>
      </w:r>
      <w:r w:rsidR="00574B01">
        <w:rPr>
          <w:rFonts w:ascii="Arial" w:eastAsia="Times New Roman" w:hAnsi="Arial" w:cs="Arial"/>
        </w:rPr>
        <w:t xml:space="preserve">n the company will instruct </w:t>
      </w:r>
      <w:r w:rsidR="00F47EFA" w:rsidRPr="00CB076C">
        <w:rPr>
          <w:rFonts w:ascii="Arial" w:eastAsia="Times New Roman" w:hAnsi="Arial" w:cs="Arial"/>
        </w:rPr>
        <w:t>law</w:t>
      </w:r>
      <w:r w:rsidR="00843659" w:rsidRPr="00CB076C">
        <w:rPr>
          <w:rFonts w:ascii="Arial" w:eastAsia="Times New Roman" w:hAnsi="Arial" w:cs="Arial"/>
        </w:rPr>
        <w:t xml:space="preserve">yers </w:t>
      </w:r>
      <w:r w:rsidR="00843659" w:rsidRPr="00CE40C0">
        <w:rPr>
          <w:rFonts w:ascii="Arial" w:eastAsia="Times New Roman" w:hAnsi="Arial" w:cs="Arial"/>
        </w:rPr>
        <w:t xml:space="preserve">to proceed with </w:t>
      </w:r>
      <w:r w:rsidR="008E3B2B" w:rsidRPr="00CE40C0">
        <w:rPr>
          <w:rFonts w:ascii="Arial" w:eastAsia="Times New Roman" w:hAnsi="Arial" w:cs="Arial"/>
        </w:rPr>
        <w:t>L</w:t>
      </w:r>
      <w:r w:rsidR="00843659" w:rsidRPr="00CE40C0">
        <w:rPr>
          <w:rFonts w:ascii="Arial" w:eastAsia="Times New Roman" w:hAnsi="Arial" w:cs="Arial"/>
        </w:rPr>
        <w:t>itigation</w:t>
      </w:r>
      <w:r w:rsidR="00CE40C0" w:rsidRPr="00CE40C0">
        <w:rPr>
          <w:rFonts w:ascii="Arial" w:eastAsia="Times New Roman" w:hAnsi="Arial" w:cs="Arial"/>
        </w:rPr>
        <w:t>s</w:t>
      </w:r>
      <w:r w:rsidR="00894105" w:rsidRPr="00CE40C0">
        <w:rPr>
          <w:rFonts w:ascii="Arial" w:eastAsia="Times New Roman" w:hAnsi="Arial" w:cs="Arial"/>
        </w:rPr>
        <w:t>.</w:t>
      </w:r>
      <w:r w:rsidR="00F47EFA" w:rsidRPr="00CE40C0">
        <w:rPr>
          <w:rFonts w:ascii="Arial" w:eastAsia="Times New Roman" w:hAnsi="Arial" w:cs="Arial"/>
        </w:rPr>
        <w:t>’</w:t>
      </w:r>
    </w:p>
    <w:p w14:paraId="6076CF0D" w14:textId="14DABB2A" w:rsidR="00F47EFA" w:rsidRPr="005F29DD" w:rsidRDefault="00C40AC6">
      <w:pPr>
        <w:spacing w:after="0" w:line="360" w:lineRule="auto"/>
        <w:contextualSpacing/>
        <w:jc w:val="both"/>
        <w:rPr>
          <w:rFonts w:ascii="Arial" w:eastAsia="Times New Roman" w:hAnsi="Arial" w:cs="Arial"/>
        </w:rPr>
      </w:pPr>
      <w:r w:rsidRPr="00CB076C">
        <w:rPr>
          <w:rFonts w:ascii="Arial" w:eastAsia="Times New Roman" w:hAnsi="Arial" w:cs="Arial"/>
          <w:sz w:val="24"/>
          <w:szCs w:val="24"/>
        </w:rPr>
        <w:lastRenderedPageBreak/>
        <w:t>[8]</w:t>
      </w:r>
      <w:r w:rsidRPr="00CB076C">
        <w:rPr>
          <w:rFonts w:ascii="Arial" w:eastAsia="Times New Roman" w:hAnsi="Arial" w:cs="Arial"/>
          <w:sz w:val="24"/>
          <w:szCs w:val="24"/>
        </w:rPr>
        <w:tab/>
      </w:r>
      <w:r w:rsidR="00F47EFA" w:rsidRPr="00CB076C">
        <w:rPr>
          <w:rFonts w:ascii="Arial" w:eastAsia="Times New Roman" w:hAnsi="Arial" w:cs="Arial"/>
          <w:sz w:val="24"/>
          <w:szCs w:val="24"/>
        </w:rPr>
        <w:t>The parties exchanged correspondence and held various meetings in an attempt to resolve the issue. The respondent did not accept the two attempt</w:t>
      </w:r>
      <w:r w:rsidR="00583713" w:rsidRPr="00CB076C">
        <w:rPr>
          <w:rFonts w:ascii="Arial" w:eastAsia="Times New Roman" w:hAnsi="Arial" w:cs="Arial"/>
          <w:sz w:val="24"/>
          <w:szCs w:val="24"/>
        </w:rPr>
        <w:t>s</w:t>
      </w:r>
      <w:r w:rsidR="00F47EFA" w:rsidRPr="00CB076C">
        <w:rPr>
          <w:rFonts w:ascii="Arial" w:eastAsia="Times New Roman" w:hAnsi="Arial" w:cs="Arial"/>
          <w:sz w:val="24"/>
          <w:szCs w:val="24"/>
        </w:rPr>
        <w:t xml:space="preserve"> by the appellant to bring about a rectification plan. </w:t>
      </w:r>
    </w:p>
    <w:p w14:paraId="48F20F26" w14:textId="77777777" w:rsidR="00C40AC6" w:rsidRPr="00CB076C" w:rsidRDefault="00C40AC6">
      <w:pPr>
        <w:spacing w:after="0" w:line="360" w:lineRule="auto"/>
        <w:jc w:val="both"/>
        <w:rPr>
          <w:rFonts w:ascii="Arial" w:eastAsia="Times New Roman" w:hAnsi="Arial" w:cs="Arial"/>
          <w:sz w:val="24"/>
          <w:szCs w:val="24"/>
        </w:rPr>
      </w:pPr>
      <w:r w:rsidRPr="00CB076C">
        <w:rPr>
          <w:rFonts w:ascii="Arial" w:eastAsia="Times New Roman" w:hAnsi="Arial" w:cs="Arial"/>
          <w:sz w:val="24"/>
          <w:szCs w:val="24"/>
        </w:rPr>
        <w:t xml:space="preserve"> </w:t>
      </w:r>
    </w:p>
    <w:p w14:paraId="506C63C7" w14:textId="779CDB09" w:rsidR="0041092C" w:rsidRPr="00432514" w:rsidRDefault="00C40AC6" w:rsidP="003F1888">
      <w:pPr>
        <w:spacing w:after="0" w:line="360" w:lineRule="auto"/>
        <w:jc w:val="both"/>
        <w:rPr>
          <w:rFonts w:ascii="Arial" w:eastAsia="Times New Roman" w:hAnsi="Arial" w:cs="Arial"/>
          <w:sz w:val="24"/>
          <w:szCs w:val="24"/>
        </w:rPr>
      </w:pPr>
      <w:r w:rsidRPr="00CB076C">
        <w:rPr>
          <w:rFonts w:ascii="Arial" w:eastAsia="Times New Roman" w:hAnsi="Arial" w:cs="Arial"/>
          <w:sz w:val="24"/>
          <w:szCs w:val="24"/>
        </w:rPr>
        <w:t>[9]</w:t>
      </w:r>
      <w:r w:rsidRPr="00CB076C">
        <w:rPr>
          <w:rFonts w:ascii="Arial" w:eastAsia="Times New Roman" w:hAnsi="Arial" w:cs="Arial"/>
          <w:sz w:val="24"/>
          <w:szCs w:val="24"/>
        </w:rPr>
        <w:tab/>
      </w:r>
      <w:r w:rsidR="00F47EFA" w:rsidRPr="00CB076C">
        <w:rPr>
          <w:rFonts w:ascii="Arial" w:eastAsia="Times New Roman" w:hAnsi="Arial" w:cs="Arial"/>
          <w:sz w:val="24"/>
          <w:szCs w:val="24"/>
        </w:rPr>
        <w:t>On 22 October 2015</w:t>
      </w:r>
      <w:r w:rsidR="0041092C" w:rsidRPr="00CB076C">
        <w:rPr>
          <w:rFonts w:ascii="Arial" w:eastAsia="Times New Roman" w:hAnsi="Arial" w:cs="Arial"/>
          <w:sz w:val="24"/>
          <w:szCs w:val="24"/>
        </w:rPr>
        <w:t>,</w:t>
      </w:r>
      <w:r w:rsidR="00F47EFA" w:rsidRPr="00CB076C">
        <w:rPr>
          <w:rFonts w:ascii="Arial" w:eastAsia="Times New Roman" w:hAnsi="Arial" w:cs="Arial"/>
          <w:sz w:val="24"/>
          <w:szCs w:val="24"/>
        </w:rPr>
        <w:t xml:space="preserve"> the </w:t>
      </w:r>
      <w:r w:rsidR="00583713" w:rsidRPr="00CB076C">
        <w:rPr>
          <w:rFonts w:ascii="Arial" w:eastAsia="Times New Roman" w:hAnsi="Arial" w:cs="Arial"/>
          <w:sz w:val="24"/>
          <w:szCs w:val="24"/>
        </w:rPr>
        <w:t>respondent’s</w:t>
      </w:r>
      <w:r w:rsidR="00F47EFA" w:rsidRPr="00CB076C">
        <w:rPr>
          <w:rFonts w:ascii="Arial" w:eastAsia="Times New Roman" w:hAnsi="Arial" w:cs="Arial"/>
          <w:sz w:val="24"/>
          <w:szCs w:val="24"/>
        </w:rPr>
        <w:t xml:space="preserve"> attorneys sent an email to the appellant communicating the cancellation of the agreement. Amongst the breaches, the respondent alleged that it was unable to produce accounts, trial balances, management account</w:t>
      </w:r>
      <w:r w:rsidR="00E72B02" w:rsidRPr="00CB076C">
        <w:rPr>
          <w:rFonts w:ascii="Arial" w:eastAsia="Times New Roman" w:hAnsi="Arial" w:cs="Arial"/>
          <w:sz w:val="24"/>
          <w:szCs w:val="24"/>
        </w:rPr>
        <w:t>s and that the fundamental set–</w:t>
      </w:r>
      <w:r w:rsidR="00F47EFA" w:rsidRPr="00CB076C">
        <w:rPr>
          <w:rFonts w:ascii="Arial" w:eastAsia="Times New Roman" w:hAnsi="Arial" w:cs="Arial"/>
          <w:sz w:val="24"/>
          <w:szCs w:val="24"/>
        </w:rPr>
        <w:t xml:space="preserve">up and implementation of </w:t>
      </w:r>
      <w:r w:rsidR="0041092C" w:rsidRPr="00CB076C">
        <w:rPr>
          <w:rFonts w:ascii="Arial" w:eastAsia="Times New Roman" w:hAnsi="Arial" w:cs="Arial"/>
          <w:sz w:val="24"/>
          <w:szCs w:val="24"/>
        </w:rPr>
        <w:t xml:space="preserve">the </w:t>
      </w:r>
      <w:r w:rsidR="00B84EE0">
        <w:rPr>
          <w:rFonts w:ascii="Arial" w:eastAsia="Times New Roman" w:hAnsi="Arial" w:cs="Arial"/>
          <w:sz w:val="24"/>
          <w:szCs w:val="24"/>
        </w:rPr>
        <w:t xml:space="preserve">Sage </w:t>
      </w:r>
      <w:r w:rsidR="00B84EE0" w:rsidRPr="00432514">
        <w:rPr>
          <w:rFonts w:ascii="Arial" w:eastAsia="Times New Roman" w:hAnsi="Arial" w:cs="Arial"/>
          <w:sz w:val="24"/>
          <w:szCs w:val="24"/>
        </w:rPr>
        <w:t>programme was</w:t>
      </w:r>
      <w:r w:rsidR="00F47EFA" w:rsidRPr="00432514">
        <w:rPr>
          <w:rFonts w:ascii="Arial" w:eastAsia="Times New Roman" w:hAnsi="Arial" w:cs="Arial"/>
          <w:sz w:val="24"/>
          <w:szCs w:val="24"/>
        </w:rPr>
        <w:t xml:space="preserve"> flawed. The letter referred to the contents of the letter dated 8 June 2015 that t</w:t>
      </w:r>
      <w:r w:rsidR="00583713" w:rsidRPr="00432514">
        <w:rPr>
          <w:rFonts w:ascii="Arial" w:eastAsia="Times New Roman" w:hAnsi="Arial" w:cs="Arial"/>
          <w:sz w:val="24"/>
          <w:szCs w:val="24"/>
        </w:rPr>
        <w:t>he appellant</w:t>
      </w:r>
      <w:r w:rsidR="00B84EE0" w:rsidRPr="00432514">
        <w:rPr>
          <w:rFonts w:ascii="Arial" w:eastAsia="Times New Roman" w:hAnsi="Arial" w:cs="Arial"/>
          <w:sz w:val="24"/>
          <w:szCs w:val="24"/>
        </w:rPr>
        <w:t xml:space="preserve"> had been put to terms to develop</w:t>
      </w:r>
      <w:r w:rsidR="00F47EFA" w:rsidRPr="00432514">
        <w:rPr>
          <w:rFonts w:ascii="Arial" w:eastAsia="Times New Roman" w:hAnsi="Arial" w:cs="Arial"/>
          <w:sz w:val="24"/>
          <w:szCs w:val="24"/>
        </w:rPr>
        <w:t xml:space="preserve"> a rectification plan. The letter concluded by</w:t>
      </w:r>
      <w:r w:rsidR="00D7342B" w:rsidRPr="00432514">
        <w:rPr>
          <w:rFonts w:ascii="Arial" w:eastAsia="Times New Roman" w:hAnsi="Arial" w:cs="Arial"/>
          <w:sz w:val="24"/>
          <w:szCs w:val="24"/>
        </w:rPr>
        <w:t xml:space="preserve"> stating that:</w:t>
      </w:r>
    </w:p>
    <w:p w14:paraId="3EAE0525" w14:textId="5D59C3CF" w:rsidR="0041092C" w:rsidRPr="00432514" w:rsidRDefault="00D7342B">
      <w:pPr>
        <w:spacing w:after="0" w:line="360" w:lineRule="auto"/>
        <w:jc w:val="both"/>
        <w:rPr>
          <w:rFonts w:ascii="Arial" w:eastAsia="Times New Roman" w:hAnsi="Arial" w:cs="Arial"/>
          <w:sz w:val="24"/>
          <w:szCs w:val="24"/>
        </w:rPr>
      </w:pPr>
      <w:r w:rsidRPr="00432514">
        <w:rPr>
          <w:rFonts w:ascii="Arial" w:eastAsia="Times New Roman" w:hAnsi="Arial" w:cs="Arial"/>
        </w:rPr>
        <w:t xml:space="preserve">‘Accordingly, Datacentrix is in breach of the </w:t>
      </w:r>
      <w:r w:rsidR="0086507B" w:rsidRPr="00432514">
        <w:rPr>
          <w:rFonts w:ascii="Arial" w:eastAsia="Times New Roman" w:hAnsi="Arial" w:cs="Arial"/>
        </w:rPr>
        <w:t>A</w:t>
      </w:r>
      <w:r w:rsidRPr="00432514">
        <w:rPr>
          <w:rFonts w:ascii="Arial" w:eastAsia="Times New Roman" w:hAnsi="Arial" w:cs="Arial"/>
        </w:rPr>
        <w:t xml:space="preserve">greement </w:t>
      </w:r>
      <w:r w:rsidR="0086507B" w:rsidRPr="00432514">
        <w:rPr>
          <w:rFonts w:ascii="Arial" w:eastAsia="Times New Roman" w:hAnsi="Arial" w:cs="Arial"/>
        </w:rPr>
        <w:t>[</w:t>
      </w:r>
      <w:r w:rsidRPr="00432514">
        <w:rPr>
          <w:rFonts w:ascii="Arial" w:eastAsia="Times New Roman" w:hAnsi="Arial" w:cs="Arial"/>
        </w:rPr>
        <w:t>in so far</w:t>
      </w:r>
      <w:r w:rsidR="0086507B" w:rsidRPr="00432514">
        <w:rPr>
          <w:rFonts w:ascii="Arial" w:eastAsia="Times New Roman" w:hAnsi="Arial" w:cs="Arial"/>
        </w:rPr>
        <w:t>]</w:t>
      </w:r>
      <w:r w:rsidRPr="00432514">
        <w:rPr>
          <w:rFonts w:ascii="Arial" w:eastAsia="Times New Roman" w:hAnsi="Arial" w:cs="Arial"/>
        </w:rPr>
        <w:t xml:space="preserve"> as it has failed to provide the Service</w:t>
      </w:r>
      <w:r w:rsidR="0086507B" w:rsidRPr="00432514">
        <w:rPr>
          <w:rFonts w:ascii="Arial" w:eastAsia="Times New Roman" w:hAnsi="Arial" w:cs="Arial"/>
        </w:rPr>
        <w:t>s</w:t>
      </w:r>
      <w:r w:rsidRPr="00432514">
        <w:rPr>
          <w:rFonts w:ascii="Arial" w:eastAsia="Times New Roman" w:hAnsi="Arial" w:cs="Arial"/>
        </w:rPr>
        <w:t xml:space="preserve"> and/or Additional Services in terms of the Agreement which has not remedied within a 30 day period despite being called upon to do so, and/or is in breach of the warranties set out </w:t>
      </w:r>
      <w:r w:rsidR="00583713" w:rsidRPr="00432514">
        <w:rPr>
          <w:rFonts w:ascii="Arial" w:eastAsia="Times New Roman" w:hAnsi="Arial" w:cs="Arial"/>
        </w:rPr>
        <w:t xml:space="preserve">in </w:t>
      </w:r>
      <w:r w:rsidRPr="00432514">
        <w:rPr>
          <w:rFonts w:ascii="Arial" w:eastAsia="Times New Roman" w:hAnsi="Arial" w:cs="Arial"/>
        </w:rPr>
        <w:t>clauses 15.1.1 and 15.3.1 thereof (</w:t>
      </w:r>
      <w:r w:rsidR="0086507B" w:rsidRPr="00432514">
        <w:rPr>
          <w:rFonts w:ascii="Arial" w:eastAsia="Times New Roman" w:hAnsi="Arial" w:cs="Arial"/>
        </w:rPr>
        <w:t>“</w:t>
      </w:r>
      <w:r w:rsidRPr="00432514">
        <w:rPr>
          <w:rFonts w:ascii="Arial" w:eastAsia="Times New Roman" w:hAnsi="Arial" w:cs="Arial"/>
        </w:rPr>
        <w:t>the warranties</w:t>
      </w:r>
      <w:r w:rsidR="0086507B" w:rsidRPr="00432514">
        <w:rPr>
          <w:rFonts w:ascii="Arial" w:eastAsia="Times New Roman" w:hAnsi="Arial" w:cs="Arial"/>
        </w:rPr>
        <w:t>”</w:t>
      </w:r>
      <w:r w:rsidRPr="00432514">
        <w:rPr>
          <w:rFonts w:ascii="Arial" w:eastAsia="Times New Roman" w:hAnsi="Arial" w:cs="Arial"/>
        </w:rPr>
        <w:t xml:space="preserve">) which breaches are fundamental, and which have not </w:t>
      </w:r>
      <w:r w:rsidR="00843659" w:rsidRPr="00432514">
        <w:rPr>
          <w:rFonts w:ascii="Arial" w:eastAsia="Times New Roman" w:hAnsi="Arial" w:cs="Arial"/>
        </w:rPr>
        <w:t>be remedied since 12 March 2015</w:t>
      </w:r>
      <w:r w:rsidR="0041092C" w:rsidRPr="00432514">
        <w:rPr>
          <w:rFonts w:ascii="Arial" w:eastAsia="Times New Roman" w:hAnsi="Arial" w:cs="Arial"/>
        </w:rPr>
        <w:t>.</w:t>
      </w:r>
      <w:r w:rsidRPr="00432514">
        <w:rPr>
          <w:rFonts w:ascii="Arial" w:eastAsia="Times New Roman" w:hAnsi="Arial" w:cs="Arial"/>
        </w:rPr>
        <w:t>’</w:t>
      </w:r>
      <w:r w:rsidRPr="00432514">
        <w:rPr>
          <w:rFonts w:ascii="Arial" w:eastAsia="Times New Roman" w:hAnsi="Arial" w:cs="Arial"/>
          <w:sz w:val="24"/>
          <w:szCs w:val="24"/>
        </w:rPr>
        <w:t xml:space="preserve"> </w:t>
      </w:r>
    </w:p>
    <w:p w14:paraId="5E276856" w14:textId="0F4DE657" w:rsidR="005F29DD" w:rsidRPr="00432514" w:rsidRDefault="00302D67">
      <w:pPr>
        <w:spacing w:after="0" w:line="360" w:lineRule="auto"/>
        <w:jc w:val="both"/>
        <w:rPr>
          <w:rFonts w:ascii="Arial" w:eastAsia="Times New Roman" w:hAnsi="Arial" w:cs="Arial"/>
          <w:sz w:val="24"/>
          <w:szCs w:val="24"/>
        </w:rPr>
      </w:pPr>
      <w:r w:rsidRPr="006725BB">
        <w:rPr>
          <w:rFonts w:ascii="Arial" w:eastAsia="Times New Roman" w:hAnsi="Arial" w:cs="Arial"/>
          <w:sz w:val="24"/>
          <w:szCs w:val="24"/>
        </w:rPr>
        <w:t>On the strength of the above, the</w:t>
      </w:r>
      <w:r w:rsidR="00D7342B" w:rsidRPr="006725BB">
        <w:rPr>
          <w:rFonts w:ascii="Arial" w:eastAsia="Times New Roman" w:hAnsi="Arial" w:cs="Arial"/>
          <w:sz w:val="24"/>
          <w:szCs w:val="24"/>
        </w:rPr>
        <w:t xml:space="preserve"> respondent then cancelled the</w:t>
      </w:r>
      <w:r w:rsidR="00D7342B" w:rsidRPr="00432514">
        <w:rPr>
          <w:rFonts w:ascii="Arial" w:eastAsia="Times New Roman" w:hAnsi="Arial" w:cs="Arial"/>
          <w:sz w:val="24"/>
          <w:szCs w:val="24"/>
        </w:rPr>
        <w:t xml:space="preserve"> agreement.</w:t>
      </w:r>
    </w:p>
    <w:p w14:paraId="3C26ED34" w14:textId="77777777" w:rsidR="005F29DD" w:rsidRPr="00432514" w:rsidRDefault="005F29DD">
      <w:pPr>
        <w:spacing w:after="0" w:line="360" w:lineRule="auto"/>
        <w:jc w:val="both"/>
        <w:rPr>
          <w:rFonts w:ascii="Arial" w:eastAsia="Times New Roman" w:hAnsi="Arial" w:cs="Arial"/>
          <w:sz w:val="24"/>
          <w:szCs w:val="24"/>
        </w:rPr>
      </w:pPr>
    </w:p>
    <w:p w14:paraId="6440E396" w14:textId="2B24C1AE" w:rsidR="00FC4281" w:rsidRPr="00432514" w:rsidRDefault="00FC4281">
      <w:pPr>
        <w:spacing w:after="0" w:line="360" w:lineRule="auto"/>
        <w:jc w:val="both"/>
        <w:rPr>
          <w:rFonts w:ascii="Arial" w:eastAsia="Times New Roman" w:hAnsi="Arial" w:cs="Arial"/>
          <w:sz w:val="24"/>
          <w:szCs w:val="24"/>
        </w:rPr>
      </w:pPr>
      <w:r w:rsidRPr="00432514">
        <w:rPr>
          <w:rFonts w:ascii="Arial" w:eastAsia="Times New Roman" w:hAnsi="Arial" w:cs="Arial"/>
          <w:b/>
          <w:sz w:val="24"/>
          <w:szCs w:val="24"/>
        </w:rPr>
        <w:t>Analysis</w:t>
      </w:r>
    </w:p>
    <w:p w14:paraId="2867E003" w14:textId="4C5033F7" w:rsidR="00FC4281" w:rsidRPr="00432514" w:rsidRDefault="00D201B5">
      <w:pPr>
        <w:spacing w:after="0" w:line="360" w:lineRule="auto"/>
        <w:jc w:val="both"/>
        <w:rPr>
          <w:rFonts w:ascii="Arial" w:eastAsia="Times New Roman" w:hAnsi="Arial" w:cs="Arial"/>
          <w:sz w:val="24"/>
          <w:szCs w:val="24"/>
        </w:rPr>
      </w:pPr>
      <w:r w:rsidRPr="00432514">
        <w:rPr>
          <w:rFonts w:ascii="Arial" w:eastAsia="Times New Roman" w:hAnsi="Arial" w:cs="Arial"/>
          <w:sz w:val="24"/>
          <w:szCs w:val="24"/>
        </w:rPr>
        <w:t>[10]</w:t>
      </w:r>
      <w:r w:rsidR="00302D67">
        <w:rPr>
          <w:rFonts w:ascii="Arial" w:eastAsia="Times New Roman" w:hAnsi="Arial" w:cs="Arial"/>
          <w:sz w:val="24"/>
          <w:szCs w:val="24"/>
        </w:rPr>
        <w:tab/>
      </w:r>
      <w:r w:rsidR="00302D67" w:rsidRPr="006725BB">
        <w:rPr>
          <w:rFonts w:ascii="Arial" w:eastAsia="Times New Roman" w:hAnsi="Arial" w:cs="Arial"/>
          <w:sz w:val="24"/>
          <w:szCs w:val="24"/>
        </w:rPr>
        <w:t xml:space="preserve">In Wille’s </w:t>
      </w:r>
      <w:r w:rsidR="00302D67" w:rsidRPr="006725BB">
        <w:rPr>
          <w:rFonts w:ascii="Arial" w:eastAsia="Times New Roman" w:hAnsi="Arial" w:cs="Arial"/>
          <w:i/>
          <w:sz w:val="24"/>
          <w:szCs w:val="24"/>
        </w:rPr>
        <w:t xml:space="preserve">Principles of South African Law </w:t>
      </w:r>
      <w:r w:rsidR="00302D67" w:rsidRPr="006725BB">
        <w:rPr>
          <w:rFonts w:ascii="Arial" w:eastAsia="Times New Roman" w:hAnsi="Arial" w:cs="Arial"/>
          <w:sz w:val="24"/>
          <w:szCs w:val="24"/>
        </w:rPr>
        <w:t>t</w:t>
      </w:r>
      <w:r w:rsidR="00CD03F3" w:rsidRPr="006725BB">
        <w:rPr>
          <w:rFonts w:ascii="Arial" w:eastAsia="Times New Roman" w:hAnsi="Arial" w:cs="Arial"/>
          <w:sz w:val="24"/>
          <w:szCs w:val="24"/>
        </w:rPr>
        <w:t xml:space="preserve">he </w:t>
      </w:r>
      <w:r w:rsidR="00FC4281" w:rsidRPr="006725BB">
        <w:rPr>
          <w:rFonts w:ascii="Arial" w:eastAsia="Times New Roman" w:hAnsi="Arial" w:cs="Arial"/>
          <w:sz w:val="24"/>
          <w:szCs w:val="24"/>
        </w:rPr>
        <w:t>following</w:t>
      </w:r>
      <w:r w:rsidR="00FC4281" w:rsidRPr="00432514">
        <w:rPr>
          <w:rFonts w:ascii="Arial" w:eastAsia="Times New Roman" w:hAnsi="Arial" w:cs="Arial"/>
          <w:sz w:val="24"/>
          <w:szCs w:val="24"/>
        </w:rPr>
        <w:t xml:space="preserve"> is said regarding breach notices:</w:t>
      </w:r>
    </w:p>
    <w:p w14:paraId="3409A9DC" w14:textId="2E86AFF7" w:rsidR="00FC4281" w:rsidRPr="00432514" w:rsidRDefault="00FC4281">
      <w:pPr>
        <w:spacing w:after="0" w:line="360" w:lineRule="auto"/>
        <w:jc w:val="both"/>
        <w:rPr>
          <w:rFonts w:ascii="Arial" w:eastAsia="Times New Roman" w:hAnsi="Arial" w:cs="Arial"/>
        </w:rPr>
      </w:pPr>
      <w:r w:rsidRPr="00432514">
        <w:rPr>
          <w:rFonts w:ascii="Arial" w:eastAsia="Times New Roman" w:hAnsi="Arial" w:cs="Arial"/>
        </w:rPr>
        <w:t>‘Contract</w:t>
      </w:r>
      <w:r w:rsidR="00B452D2" w:rsidRPr="00432514">
        <w:rPr>
          <w:rFonts w:ascii="Arial" w:eastAsia="Times New Roman" w:hAnsi="Arial" w:cs="Arial"/>
        </w:rPr>
        <w:t>s</w:t>
      </w:r>
      <w:r w:rsidRPr="00432514">
        <w:rPr>
          <w:rFonts w:ascii="Arial" w:eastAsia="Times New Roman" w:hAnsi="Arial" w:cs="Arial"/>
        </w:rPr>
        <w:t xml:space="preserve"> frequently provide that in the event of breach the aggrieved party should give the party in breach notice of the breach and a stipulated period within which the latter has an opportunity to remedy or purge the breach. In such a case the procedure laid down in the contract must be followed as a necessary prelude to cancellation, except, so it has been held, where the breach takes the form of a repudiation of the contract. In that case the aggrieved</w:t>
      </w:r>
      <w:r w:rsidR="00B452D2" w:rsidRPr="00432514">
        <w:rPr>
          <w:rFonts w:ascii="Arial" w:eastAsia="Times New Roman" w:hAnsi="Arial" w:cs="Arial"/>
        </w:rPr>
        <w:t xml:space="preserve"> party may cancel forthwith since</w:t>
      </w:r>
      <w:r w:rsidRPr="00432514">
        <w:rPr>
          <w:rFonts w:ascii="Arial" w:eastAsia="Times New Roman" w:hAnsi="Arial" w:cs="Arial"/>
        </w:rPr>
        <w:t xml:space="preserve"> the repudiating party cannot have it both ways by repudiating the contract and at the same time hold the other party to the rules prescr</w:t>
      </w:r>
      <w:r w:rsidR="00843659" w:rsidRPr="00432514">
        <w:rPr>
          <w:rFonts w:ascii="Arial" w:eastAsia="Times New Roman" w:hAnsi="Arial" w:cs="Arial"/>
        </w:rPr>
        <w:t>ibed by the repudiated contract</w:t>
      </w:r>
      <w:r w:rsidR="0041092C" w:rsidRPr="00432514">
        <w:rPr>
          <w:rFonts w:ascii="Arial" w:eastAsia="Times New Roman" w:hAnsi="Arial" w:cs="Arial"/>
        </w:rPr>
        <w:t>.</w:t>
      </w:r>
      <w:r w:rsidRPr="00432514">
        <w:rPr>
          <w:rFonts w:ascii="Arial" w:eastAsia="Times New Roman" w:hAnsi="Arial" w:cs="Arial"/>
        </w:rPr>
        <w:t>’</w:t>
      </w:r>
      <w:r w:rsidR="00DC1273" w:rsidRPr="00432514">
        <w:rPr>
          <w:rStyle w:val="FootnoteReference"/>
          <w:rFonts w:ascii="Arial" w:eastAsia="Times New Roman" w:hAnsi="Arial" w:cs="Arial"/>
        </w:rPr>
        <w:footnoteReference w:id="1"/>
      </w:r>
    </w:p>
    <w:p w14:paraId="71C61D6F" w14:textId="521D3AFE" w:rsidR="00D201B5" w:rsidRPr="00432514" w:rsidRDefault="00D201B5">
      <w:pPr>
        <w:spacing w:after="0" w:line="360" w:lineRule="auto"/>
        <w:jc w:val="both"/>
        <w:rPr>
          <w:rFonts w:ascii="Arial" w:eastAsia="Times New Roman" w:hAnsi="Arial" w:cs="Arial"/>
          <w:sz w:val="24"/>
          <w:szCs w:val="24"/>
        </w:rPr>
      </w:pPr>
      <w:r w:rsidRPr="00432514">
        <w:rPr>
          <w:rFonts w:ascii="Arial" w:eastAsia="Times New Roman" w:hAnsi="Arial" w:cs="Arial"/>
          <w:sz w:val="24"/>
          <w:szCs w:val="24"/>
        </w:rPr>
        <w:t xml:space="preserve"> </w:t>
      </w:r>
    </w:p>
    <w:p w14:paraId="58641439" w14:textId="4907B80B" w:rsidR="00DC1273" w:rsidRPr="00432514" w:rsidRDefault="00C40AC6">
      <w:pPr>
        <w:spacing w:after="0" w:line="360" w:lineRule="auto"/>
        <w:jc w:val="both"/>
        <w:rPr>
          <w:rFonts w:ascii="Arial" w:eastAsia="Times New Roman" w:hAnsi="Arial" w:cs="Arial"/>
          <w:sz w:val="24"/>
          <w:szCs w:val="24"/>
        </w:rPr>
      </w:pPr>
      <w:r w:rsidRPr="00432514">
        <w:rPr>
          <w:rFonts w:ascii="Arial" w:eastAsia="Times New Roman" w:hAnsi="Arial" w:cs="Arial"/>
          <w:sz w:val="24"/>
          <w:szCs w:val="24"/>
        </w:rPr>
        <w:lastRenderedPageBreak/>
        <w:t>[11</w:t>
      </w:r>
      <w:r w:rsidR="00310CB1" w:rsidRPr="00432514">
        <w:rPr>
          <w:rFonts w:ascii="Arial" w:eastAsia="Times New Roman" w:hAnsi="Arial" w:cs="Arial"/>
          <w:sz w:val="24"/>
          <w:szCs w:val="24"/>
        </w:rPr>
        <w:t>]</w:t>
      </w:r>
      <w:r w:rsidR="00310CB1" w:rsidRPr="00432514">
        <w:rPr>
          <w:rFonts w:ascii="Arial" w:eastAsia="Times New Roman" w:hAnsi="Arial" w:cs="Arial"/>
          <w:sz w:val="24"/>
          <w:szCs w:val="24"/>
        </w:rPr>
        <w:tab/>
      </w:r>
      <w:r w:rsidR="00DC1273" w:rsidRPr="00432514">
        <w:rPr>
          <w:rFonts w:ascii="Arial" w:eastAsia="Times New Roman" w:hAnsi="Arial" w:cs="Arial"/>
          <w:sz w:val="24"/>
          <w:szCs w:val="24"/>
        </w:rPr>
        <w:t>The purpose of requiring strict compliance with the prescribed procedure for cancelling was explained as follows by</w:t>
      </w:r>
      <w:r w:rsidR="00583713" w:rsidRPr="00432514">
        <w:rPr>
          <w:rFonts w:ascii="Arial" w:hAnsi="Arial" w:cs="Arial"/>
        </w:rPr>
        <w:t xml:space="preserve"> </w:t>
      </w:r>
      <w:r w:rsidR="00583713" w:rsidRPr="00432514">
        <w:rPr>
          <w:rFonts w:ascii="Arial" w:eastAsia="Times New Roman" w:hAnsi="Arial" w:cs="Arial"/>
          <w:sz w:val="24"/>
          <w:szCs w:val="24"/>
        </w:rPr>
        <w:t>Yekiso J</w:t>
      </w:r>
      <w:r w:rsidR="00583713" w:rsidRPr="00432514">
        <w:rPr>
          <w:rFonts w:ascii="Arial" w:eastAsia="Times New Roman" w:hAnsi="Arial" w:cs="Arial"/>
          <w:i/>
          <w:sz w:val="24"/>
          <w:szCs w:val="24"/>
        </w:rPr>
        <w:t xml:space="preserve"> </w:t>
      </w:r>
      <w:r w:rsidR="00583713" w:rsidRPr="00432514">
        <w:rPr>
          <w:rFonts w:ascii="Arial" w:eastAsia="Times New Roman" w:hAnsi="Arial" w:cs="Arial"/>
          <w:sz w:val="24"/>
          <w:szCs w:val="24"/>
        </w:rPr>
        <w:t>in</w:t>
      </w:r>
      <w:r w:rsidR="00583713" w:rsidRPr="00432514">
        <w:rPr>
          <w:rFonts w:ascii="Arial" w:eastAsia="Times New Roman" w:hAnsi="Arial" w:cs="Arial"/>
          <w:i/>
          <w:sz w:val="24"/>
          <w:szCs w:val="24"/>
        </w:rPr>
        <w:t xml:space="preserve"> Bekker v Schmidt Bou Ontwikkelings</w:t>
      </w:r>
      <w:r w:rsidR="00583713" w:rsidRPr="00432514">
        <w:rPr>
          <w:rFonts w:ascii="Arial" w:eastAsia="Times New Roman" w:hAnsi="Arial" w:cs="Arial"/>
          <w:sz w:val="24"/>
          <w:szCs w:val="24"/>
        </w:rPr>
        <w:t xml:space="preserve"> CC</w:t>
      </w:r>
      <w:r w:rsidR="0092310C" w:rsidRPr="00432514">
        <w:rPr>
          <w:rFonts w:ascii="Arial" w:eastAsia="Times New Roman" w:hAnsi="Arial" w:cs="Arial"/>
          <w:sz w:val="24"/>
          <w:szCs w:val="24"/>
        </w:rPr>
        <w:t>:</w:t>
      </w:r>
      <w:r w:rsidR="00DC1273" w:rsidRPr="00432514">
        <w:rPr>
          <w:rStyle w:val="FootnoteReference"/>
          <w:rFonts w:ascii="Arial" w:eastAsia="Times New Roman" w:hAnsi="Arial" w:cs="Arial"/>
          <w:sz w:val="24"/>
          <w:szCs w:val="24"/>
        </w:rPr>
        <w:footnoteReference w:id="2"/>
      </w:r>
    </w:p>
    <w:p w14:paraId="1268B3F0" w14:textId="50783E5B" w:rsidR="00DC1273" w:rsidRPr="00432514" w:rsidRDefault="00DC1273">
      <w:pPr>
        <w:spacing w:after="0" w:line="360" w:lineRule="auto"/>
        <w:jc w:val="both"/>
        <w:rPr>
          <w:rFonts w:ascii="Arial" w:eastAsia="Times New Roman" w:hAnsi="Arial" w:cs="Arial"/>
        </w:rPr>
      </w:pPr>
      <w:r w:rsidRPr="00432514">
        <w:rPr>
          <w:rFonts w:ascii="Arial" w:eastAsia="Times New Roman" w:hAnsi="Arial" w:cs="Arial"/>
        </w:rPr>
        <w:t xml:space="preserve">‘The purpose of a notice requiring a purchaser to remedy a default is to inform the recipient of that notice of what is required of him or her in order to avoid the consequences of default. It should be couched in such terms as to leave him or her in no doubt as to what is required, or otherwise the notice will not be such as is contemplated in </w:t>
      </w:r>
      <w:r w:rsidR="00EA77B8" w:rsidRPr="00432514">
        <w:rPr>
          <w:rFonts w:ascii="Arial" w:eastAsia="Times New Roman" w:hAnsi="Arial" w:cs="Arial"/>
        </w:rPr>
        <w:t>the</w:t>
      </w:r>
      <w:r w:rsidRPr="00432514">
        <w:rPr>
          <w:rFonts w:ascii="Arial" w:eastAsia="Times New Roman" w:hAnsi="Arial" w:cs="Arial"/>
        </w:rPr>
        <w:t xml:space="preserve"> contract.’ </w:t>
      </w:r>
    </w:p>
    <w:p w14:paraId="55CBC0DF" w14:textId="77777777" w:rsidR="00E72B02" w:rsidRPr="00432514" w:rsidRDefault="00E72B02">
      <w:pPr>
        <w:spacing w:after="0" w:line="360" w:lineRule="auto"/>
        <w:jc w:val="both"/>
        <w:rPr>
          <w:rFonts w:ascii="Arial" w:eastAsia="Times New Roman" w:hAnsi="Arial" w:cs="Arial"/>
        </w:rPr>
      </w:pPr>
    </w:p>
    <w:p w14:paraId="77742BAA" w14:textId="3BE667CB" w:rsidR="00E0261B" w:rsidRPr="00432514" w:rsidRDefault="00C40AC6">
      <w:pPr>
        <w:spacing w:after="0" w:line="360" w:lineRule="auto"/>
        <w:jc w:val="both"/>
        <w:rPr>
          <w:rFonts w:ascii="Arial" w:eastAsia="Times New Roman" w:hAnsi="Arial" w:cs="Arial"/>
          <w:sz w:val="24"/>
          <w:szCs w:val="24"/>
        </w:rPr>
      </w:pPr>
      <w:r w:rsidRPr="00432514">
        <w:rPr>
          <w:rFonts w:ascii="Arial" w:eastAsia="Times New Roman" w:hAnsi="Arial" w:cs="Arial"/>
          <w:sz w:val="24"/>
          <w:szCs w:val="24"/>
        </w:rPr>
        <w:t>[12</w:t>
      </w:r>
      <w:r w:rsidR="00310CB1" w:rsidRPr="00432514">
        <w:rPr>
          <w:rFonts w:ascii="Arial" w:eastAsia="Times New Roman" w:hAnsi="Arial" w:cs="Arial"/>
          <w:sz w:val="24"/>
          <w:szCs w:val="24"/>
        </w:rPr>
        <w:t>]</w:t>
      </w:r>
      <w:r w:rsidR="00310CB1" w:rsidRPr="00432514">
        <w:rPr>
          <w:rFonts w:ascii="Arial" w:eastAsia="Times New Roman" w:hAnsi="Arial" w:cs="Arial"/>
          <w:sz w:val="24"/>
          <w:szCs w:val="24"/>
        </w:rPr>
        <w:tab/>
      </w:r>
      <w:r w:rsidR="00C15F57" w:rsidRPr="00432514">
        <w:rPr>
          <w:rFonts w:ascii="Arial" w:eastAsia="Times New Roman" w:hAnsi="Arial" w:cs="Arial"/>
          <w:sz w:val="24"/>
          <w:szCs w:val="24"/>
        </w:rPr>
        <w:t xml:space="preserve">A </w:t>
      </w:r>
      <w:r w:rsidR="00DC1273" w:rsidRPr="00432514">
        <w:rPr>
          <w:rFonts w:ascii="Arial" w:eastAsia="Times New Roman" w:hAnsi="Arial" w:cs="Arial"/>
          <w:sz w:val="24"/>
          <w:szCs w:val="24"/>
        </w:rPr>
        <w:t xml:space="preserve">reading of the letters of 8 </w:t>
      </w:r>
      <w:r w:rsidR="00E50939" w:rsidRPr="00432514">
        <w:rPr>
          <w:rFonts w:ascii="Arial" w:eastAsia="Times New Roman" w:hAnsi="Arial" w:cs="Arial"/>
          <w:sz w:val="24"/>
          <w:szCs w:val="24"/>
        </w:rPr>
        <w:t>J</w:t>
      </w:r>
      <w:r w:rsidR="00DC1273" w:rsidRPr="00432514">
        <w:rPr>
          <w:rFonts w:ascii="Arial" w:eastAsia="Times New Roman" w:hAnsi="Arial" w:cs="Arial"/>
          <w:sz w:val="24"/>
          <w:szCs w:val="24"/>
        </w:rPr>
        <w:t xml:space="preserve">une and 22 October indicates that the respondent correctly conceded that it was unable </w:t>
      </w:r>
      <w:r w:rsidR="00E50939" w:rsidRPr="00432514">
        <w:rPr>
          <w:rFonts w:ascii="Arial" w:eastAsia="Times New Roman" w:hAnsi="Arial" w:cs="Arial"/>
          <w:sz w:val="24"/>
          <w:szCs w:val="24"/>
        </w:rPr>
        <w:t>to cancel in terms of clause 17. The co</w:t>
      </w:r>
      <w:r w:rsidR="00C15F57" w:rsidRPr="00432514">
        <w:rPr>
          <w:rFonts w:ascii="Arial" w:eastAsia="Times New Roman" w:hAnsi="Arial" w:cs="Arial"/>
          <w:sz w:val="24"/>
          <w:szCs w:val="24"/>
        </w:rPr>
        <w:t>ncession is correct because the</w:t>
      </w:r>
      <w:r w:rsidR="00E50939" w:rsidRPr="00432514">
        <w:rPr>
          <w:rFonts w:ascii="Arial" w:eastAsia="Times New Roman" w:hAnsi="Arial" w:cs="Arial"/>
          <w:sz w:val="24"/>
          <w:szCs w:val="24"/>
        </w:rPr>
        <w:t xml:space="preserve"> letters did not comply with</w:t>
      </w:r>
      <w:r w:rsidR="00C15F57" w:rsidRPr="00432514">
        <w:rPr>
          <w:rFonts w:ascii="Arial" w:eastAsia="Times New Roman" w:hAnsi="Arial" w:cs="Arial"/>
          <w:sz w:val="24"/>
          <w:szCs w:val="24"/>
        </w:rPr>
        <w:t xml:space="preserve"> the</w:t>
      </w:r>
      <w:r w:rsidR="00E50939" w:rsidRPr="00432514">
        <w:rPr>
          <w:rFonts w:ascii="Arial" w:eastAsia="Times New Roman" w:hAnsi="Arial" w:cs="Arial"/>
          <w:sz w:val="24"/>
          <w:szCs w:val="24"/>
        </w:rPr>
        <w:t xml:space="preserve"> procedure laid down in clause 17. Clause 18, as stated above, especially clause 18.1</w:t>
      </w:r>
      <w:r w:rsidR="00E0261B" w:rsidRPr="00432514">
        <w:rPr>
          <w:rFonts w:ascii="Arial" w:eastAsia="Times New Roman" w:hAnsi="Arial" w:cs="Arial"/>
          <w:sz w:val="24"/>
          <w:szCs w:val="24"/>
        </w:rPr>
        <w:t>,</w:t>
      </w:r>
      <w:r w:rsidR="00E50939" w:rsidRPr="00432514">
        <w:rPr>
          <w:rFonts w:ascii="Arial" w:eastAsia="Times New Roman" w:hAnsi="Arial" w:cs="Arial"/>
          <w:sz w:val="24"/>
          <w:szCs w:val="24"/>
        </w:rPr>
        <w:t xml:space="preserve"> states that if a defaulting party</w:t>
      </w:r>
    </w:p>
    <w:p w14:paraId="04B31E2E" w14:textId="193CE1E3" w:rsidR="009E444C" w:rsidRPr="00432514" w:rsidRDefault="00C73543">
      <w:pPr>
        <w:spacing w:after="0" w:line="360" w:lineRule="auto"/>
        <w:jc w:val="both"/>
        <w:rPr>
          <w:rFonts w:ascii="Arial" w:eastAsia="Times New Roman" w:hAnsi="Arial" w:cs="Arial"/>
          <w:sz w:val="24"/>
          <w:szCs w:val="24"/>
        </w:rPr>
      </w:pPr>
      <w:r w:rsidRPr="00432514">
        <w:rPr>
          <w:rFonts w:ascii="Arial" w:eastAsia="Times New Roman" w:hAnsi="Arial" w:cs="Arial"/>
          <w:sz w:val="24"/>
          <w:szCs w:val="24"/>
        </w:rPr>
        <w:t>‘</w:t>
      </w:r>
      <w:r w:rsidR="00E50939" w:rsidRPr="00432514">
        <w:rPr>
          <w:rFonts w:ascii="Arial" w:eastAsia="Times New Roman" w:hAnsi="Arial" w:cs="Arial"/>
          <w:sz w:val="24"/>
          <w:szCs w:val="24"/>
        </w:rPr>
        <w:t xml:space="preserve">commits a material breach of this </w:t>
      </w:r>
      <w:r w:rsidR="00F536BE" w:rsidRPr="00432514">
        <w:rPr>
          <w:rFonts w:ascii="Arial" w:eastAsia="Times New Roman" w:hAnsi="Arial" w:cs="Arial"/>
          <w:sz w:val="24"/>
          <w:szCs w:val="24"/>
        </w:rPr>
        <w:t>A</w:t>
      </w:r>
      <w:r w:rsidR="00E50939" w:rsidRPr="00432514">
        <w:rPr>
          <w:rFonts w:ascii="Arial" w:eastAsia="Times New Roman" w:hAnsi="Arial" w:cs="Arial"/>
          <w:sz w:val="24"/>
          <w:szCs w:val="24"/>
        </w:rPr>
        <w:t>greement</w:t>
      </w:r>
      <w:r w:rsidR="00F536BE" w:rsidRPr="00432514">
        <w:rPr>
          <w:rFonts w:ascii="Arial" w:eastAsia="Times New Roman" w:hAnsi="Arial" w:cs="Arial"/>
          <w:sz w:val="24"/>
          <w:szCs w:val="24"/>
        </w:rPr>
        <w:t>,</w:t>
      </w:r>
      <w:r w:rsidR="00E50939" w:rsidRPr="00432514">
        <w:rPr>
          <w:rFonts w:ascii="Arial" w:eastAsia="Times New Roman" w:hAnsi="Arial" w:cs="Arial"/>
          <w:sz w:val="24"/>
          <w:szCs w:val="24"/>
        </w:rPr>
        <w:t xml:space="preserve"> and fail</w:t>
      </w:r>
      <w:r w:rsidR="00B452D2" w:rsidRPr="00432514">
        <w:rPr>
          <w:rFonts w:ascii="Arial" w:eastAsia="Times New Roman" w:hAnsi="Arial" w:cs="Arial"/>
          <w:sz w:val="24"/>
          <w:szCs w:val="24"/>
        </w:rPr>
        <w:t>s</w:t>
      </w:r>
      <w:r w:rsidR="00E50939" w:rsidRPr="00432514">
        <w:rPr>
          <w:rFonts w:ascii="Arial" w:eastAsia="Times New Roman" w:hAnsi="Arial" w:cs="Arial"/>
          <w:sz w:val="24"/>
          <w:szCs w:val="24"/>
        </w:rPr>
        <w:t xml:space="preserve"> to remedy such breach within 30 (thirty) days of having been called upon in writing to do so</w:t>
      </w:r>
      <w:r w:rsidR="00843659" w:rsidRPr="00432514">
        <w:rPr>
          <w:rFonts w:ascii="Arial" w:eastAsia="Times New Roman" w:hAnsi="Arial" w:cs="Arial"/>
          <w:sz w:val="24"/>
          <w:szCs w:val="24"/>
        </w:rPr>
        <w:t xml:space="preserve"> </w:t>
      </w:r>
      <w:r w:rsidR="0092310C" w:rsidRPr="00432514">
        <w:rPr>
          <w:rFonts w:ascii="Arial" w:eastAsia="Times New Roman" w:hAnsi="Arial" w:cs="Arial"/>
          <w:sz w:val="24"/>
          <w:szCs w:val="24"/>
        </w:rPr>
        <w:t>. . .</w:t>
      </w:r>
      <w:r w:rsidR="00E50939" w:rsidRPr="00432514">
        <w:rPr>
          <w:rFonts w:ascii="Arial" w:eastAsia="Times New Roman" w:hAnsi="Arial" w:cs="Arial"/>
          <w:sz w:val="24"/>
          <w:szCs w:val="24"/>
        </w:rPr>
        <w:t xml:space="preserve"> then </w:t>
      </w:r>
      <w:r w:rsidR="00F536BE" w:rsidRPr="00432514">
        <w:rPr>
          <w:rFonts w:ascii="Arial" w:eastAsia="Times New Roman" w:hAnsi="Arial" w:cs="Arial"/>
          <w:sz w:val="24"/>
          <w:szCs w:val="24"/>
        </w:rPr>
        <w:t>the</w:t>
      </w:r>
      <w:r w:rsidR="00E50939" w:rsidRPr="00432514">
        <w:rPr>
          <w:rFonts w:ascii="Arial" w:eastAsia="Times New Roman" w:hAnsi="Arial" w:cs="Arial"/>
          <w:sz w:val="24"/>
          <w:szCs w:val="24"/>
        </w:rPr>
        <w:t xml:space="preserve"> </w:t>
      </w:r>
      <w:r w:rsidR="00F536BE" w:rsidRPr="00432514">
        <w:rPr>
          <w:rFonts w:ascii="Arial" w:eastAsia="Times New Roman" w:hAnsi="Arial" w:cs="Arial"/>
          <w:sz w:val="24"/>
          <w:szCs w:val="24"/>
        </w:rPr>
        <w:t>I</w:t>
      </w:r>
      <w:r w:rsidR="00E50939" w:rsidRPr="00432514">
        <w:rPr>
          <w:rFonts w:ascii="Arial" w:eastAsia="Times New Roman" w:hAnsi="Arial" w:cs="Arial"/>
          <w:sz w:val="24"/>
          <w:szCs w:val="24"/>
        </w:rPr>
        <w:t xml:space="preserve">nnocent </w:t>
      </w:r>
      <w:r w:rsidR="00F536BE" w:rsidRPr="00432514">
        <w:rPr>
          <w:rFonts w:ascii="Arial" w:eastAsia="Times New Roman" w:hAnsi="Arial" w:cs="Arial"/>
          <w:sz w:val="24"/>
          <w:szCs w:val="24"/>
        </w:rPr>
        <w:t>P</w:t>
      </w:r>
      <w:r w:rsidR="00E50939" w:rsidRPr="00432514">
        <w:rPr>
          <w:rFonts w:ascii="Arial" w:eastAsia="Times New Roman" w:hAnsi="Arial" w:cs="Arial"/>
          <w:sz w:val="24"/>
          <w:szCs w:val="24"/>
        </w:rPr>
        <w:t>arty may, in its discretion and subject to the provisions of clause 19, terminate this Agreement on written</w:t>
      </w:r>
      <w:r w:rsidR="00843659" w:rsidRPr="00432514">
        <w:rPr>
          <w:rFonts w:ascii="Arial" w:eastAsia="Times New Roman" w:hAnsi="Arial" w:cs="Arial"/>
          <w:sz w:val="24"/>
          <w:szCs w:val="24"/>
        </w:rPr>
        <w:t xml:space="preserve"> notice to the </w:t>
      </w:r>
      <w:r w:rsidR="00F536BE" w:rsidRPr="00432514">
        <w:rPr>
          <w:rFonts w:ascii="Arial" w:eastAsia="Times New Roman" w:hAnsi="Arial" w:cs="Arial"/>
          <w:sz w:val="24"/>
          <w:szCs w:val="24"/>
        </w:rPr>
        <w:t>D</w:t>
      </w:r>
      <w:r w:rsidR="00843659" w:rsidRPr="00432514">
        <w:rPr>
          <w:rFonts w:ascii="Arial" w:eastAsia="Times New Roman" w:hAnsi="Arial" w:cs="Arial"/>
          <w:sz w:val="24"/>
          <w:szCs w:val="24"/>
        </w:rPr>
        <w:t xml:space="preserve">efaulting </w:t>
      </w:r>
      <w:r w:rsidR="00F536BE" w:rsidRPr="00432514">
        <w:rPr>
          <w:rFonts w:ascii="Arial" w:eastAsia="Times New Roman" w:hAnsi="Arial" w:cs="Arial"/>
          <w:sz w:val="24"/>
          <w:szCs w:val="24"/>
        </w:rPr>
        <w:t>P</w:t>
      </w:r>
      <w:r w:rsidR="00843659" w:rsidRPr="00432514">
        <w:rPr>
          <w:rFonts w:ascii="Arial" w:eastAsia="Times New Roman" w:hAnsi="Arial" w:cs="Arial"/>
          <w:sz w:val="24"/>
          <w:szCs w:val="24"/>
        </w:rPr>
        <w:t>arty</w:t>
      </w:r>
      <w:r w:rsidR="00CE40C0" w:rsidRPr="00432514">
        <w:rPr>
          <w:rFonts w:ascii="Arial" w:eastAsia="Times New Roman" w:hAnsi="Arial" w:cs="Arial"/>
          <w:sz w:val="24"/>
          <w:szCs w:val="24"/>
        </w:rPr>
        <w:t>’</w:t>
      </w:r>
      <w:r w:rsidR="00E0261B" w:rsidRPr="00432514">
        <w:rPr>
          <w:rFonts w:ascii="Arial" w:eastAsia="Times New Roman" w:hAnsi="Arial" w:cs="Arial"/>
          <w:sz w:val="24"/>
          <w:szCs w:val="24"/>
        </w:rPr>
        <w:t>.</w:t>
      </w:r>
      <w:r w:rsidR="00E0261B" w:rsidRPr="00432514" w:rsidDel="00E0261B">
        <w:rPr>
          <w:rFonts w:ascii="Arial" w:eastAsia="Times New Roman" w:hAnsi="Arial" w:cs="Arial"/>
          <w:sz w:val="24"/>
          <w:szCs w:val="24"/>
        </w:rPr>
        <w:t xml:space="preserve"> </w:t>
      </w:r>
    </w:p>
    <w:p w14:paraId="66998527" w14:textId="77777777" w:rsidR="00E50939" w:rsidRPr="00432514" w:rsidRDefault="00E50939">
      <w:pPr>
        <w:spacing w:after="0" w:line="360" w:lineRule="auto"/>
        <w:jc w:val="both"/>
        <w:rPr>
          <w:rFonts w:ascii="Arial" w:eastAsia="Times New Roman" w:hAnsi="Arial" w:cs="Arial"/>
          <w:sz w:val="24"/>
          <w:szCs w:val="24"/>
        </w:rPr>
      </w:pPr>
    </w:p>
    <w:p w14:paraId="2A961D15" w14:textId="046F4F2F" w:rsidR="00D60A26" w:rsidRPr="00432514" w:rsidRDefault="00C40AC6">
      <w:pPr>
        <w:spacing w:after="0" w:line="360" w:lineRule="auto"/>
        <w:jc w:val="both"/>
        <w:rPr>
          <w:rFonts w:ascii="Arial" w:eastAsia="Times New Roman" w:hAnsi="Arial" w:cs="Arial"/>
          <w:sz w:val="24"/>
          <w:szCs w:val="24"/>
          <w:lang w:val="en-ZA"/>
        </w:rPr>
      </w:pPr>
      <w:r w:rsidRPr="00432514">
        <w:rPr>
          <w:rFonts w:ascii="Arial" w:eastAsia="Times New Roman" w:hAnsi="Arial" w:cs="Arial"/>
          <w:sz w:val="24"/>
          <w:szCs w:val="24"/>
          <w:lang w:val="en-ZA"/>
        </w:rPr>
        <w:t>[13</w:t>
      </w:r>
      <w:r w:rsidR="00F54538" w:rsidRPr="00432514">
        <w:rPr>
          <w:rFonts w:ascii="Arial" w:eastAsia="Times New Roman" w:hAnsi="Arial" w:cs="Arial"/>
          <w:sz w:val="24"/>
          <w:szCs w:val="24"/>
          <w:lang w:val="en-ZA"/>
        </w:rPr>
        <w:t>]</w:t>
      </w:r>
      <w:r w:rsidR="00542B6D" w:rsidRPr="00432514">
        <w:rPr>
          <w:rFonts w:ascii="Arial" w:eastAsia="Times New Roman" w:hAnsi="Arial" w:cs="Arial"/>
          <w:sz w:val="24"/>
          <w:szCs w:val="24"/>
          <w:lang w:val="en-ZA"/>
        </w:rPr>
        <w:tab/>
        <w:t>The letter of 8 June 2015 did</w:t>
      </w:r>
      <w:r w:rsidR="00E50939" w:rsidRPr="00432514">
        <w:rPr>
          <w:rFonts w:ascii="Arial" w:eastAsia="Times New Roman" w:hAnsi="Arial" w:cs="Arial"/>
          <w:sz w:val="24"/>
          <w:szCs w:val="24"/>
          <w:lang w:val="en-ZA"/>
        </w:rPr>
        <w:t xml:space="preserve"> not pertinently give the appellant 30 days </w:t>
      </w:r>
      <w:r w:rsidR="00E84101" w:rsidRPr="00432514">
        <w:rPr>
          <w:rFonts w:ascii="Arial" w:eastAsia="Times New Roman" w:hAnsi="Arial" w:cs="Arial"/>
          <w:sz w:val="24"/>
          <w:szCs w:val="24"/>
          <w:lang w:val="en-ZA"/>
        </w:rPr>
        <w:t>within</w:t>
      </w:r>
      <w:r w:rsidR="00E50939" w:rsidRPr="00432514">
        <w:rPr>
          <w:rFonts w:ascii="Arial" w:eastAsia="Times New Roman" w:hAnsi="Arial" w:cs="Arial"/>
          <w:sz w:val="24"/>
          <w:szCs w:val="24"/>
          <w:lang w:val="en-ZA"/>
        </w:rPr>
        <w:t xml:space="preserve"> which to remedy the breaches</w:t>
      </w:r>
      <w:r w:rsidR="001422EE" w:rsidRPr="00432514">
        <w:rPr>
          <w:rFonts w:ascii="Arial" w:eastAsia="Times New Roman" w:hAnsi="Arial" w:cs="Arial"/>
          <w:sz w:val="24"/>
          <w:szCs w:val="24"/>
          <w:lang w:val="en-ZA"/>
        </w:rPr>
        <w:t>.</w:t>
      </w:r>
      <w:r w:rsidR="00C15F57" w:rsidRPr="00432514">
        <w:rPr>
          <w:rFonts w:ascii="Arial" w:eastAsia="Times New Roman" w:hAnsi="Arial" w:cs="Arial"/>
          <w:sz w:val="24"/>
          <w:szCs w:val="24"/>
          <w:lang w:val="en-ZA"/>
        </w:rPr>
        <w:t xml:space="preserve">  </w:t>
      </w:r>
      <w:r w:rsidR="001422EE" w:rsidRPr="00432514">
        <w:rPr>
          <w:rFonts w:ascii="Arial" w:eastAsia="Times New Roman" w:hAnsi="Arial" w:cs="Arial"/>
          <w:sz w:val="24"/>
          <w:szCs w:val="24"/>
          <w:lang w:val="en-ZA"/>
        </w:rPr>
        <w:t>I</w:t>
      </w:r>
      <w:r w:rsidR="00E50939" w:rsidRPr="00432514">
        <w:rPr>
          <w:rFonts w:ascii="Arial" w:eastAsia="Times New Roman" w:hAnsi="Arial" w:cs="Arial"/>
          <w:sz w:val="24"/>
          <w:szCs w:val="24"/>
          <w:lang w:val="en-ZA"/>
        </w:rPr>
        <w:t>nstead</w:t>
      </w:r>
      <w:r w:rsidR="001422EE" w:rsidRPr="00432514">
        <w:rPr>
          <w:rFonts w:ascii="Arial" w:eastAsia="Times New Roman" w:hAnsi="Arial" w:cs="Arial"/>
          <w:sz w:val="24"/>
          <w:szCs w:val="24"/>
          <w:lang w:val="en-ZA"/>
        </w:rPr>
        <w:t>,</w:t>
      </w:r>
      <w:r w:rsidR="00E50939" w:rsidRPr="00432514">
        <w:rPr>
          <w:rFonts w:ascii="Arial" w:eastAsia="Times New Roman" w:hAnsi="Arial" w:cs="Arial"/>
          <w:sz w:val="24"/>
          <w:szCs w:val="24"/>
          <w:lang w:val="en-ZA"/>
        </w:rPr>
        <w:t xml:space="preserve"> it appears </w:t>
      </w:r>
      <w:r w:rsidR="00C73543" w:rsidRPr="00432514">
        <w:rPr>
          <w:rFonts w:ascii="Arial" w:eastAsia="Times New Roman" w:hAnsi="Arial" w:cs="Arial"/>
          <w:sz w:val="24"/>
          <w:szCs w:val="24"/>
          <w:lang w:val="en-ZA"/>
        </w:rPr>
        <w:t>in</w:t>
      </w:r>
      <w:r w:rsidR="00E50939" w:rsidRPr="00432514">
        <w:rPr>
          <w:rFonts w:ascii="Arial" w:eastAsia="Times New Roman" w:hAnsi="Arial" w:cs="Arial"/>
          <w:sz w:val="24"/>
          <w:szCs w:val="24"/>
          <w:lang w:val="en-ZA"/>
        </w:rPr>
        <w:t xml:space="preserve"> part to </w:t>
      </w:r>
      <w:r w:rsidR="001422EE" w:rsidRPr="00432514">
        <w:rPr>
          <w:rFonts w:ascii="Arial" w:eastAsia="Times New Roman" w:hAnsi="Arial" w:cs="Arial"/>
          <w:sz w:val="24"/>
          <w:szCs w:val="24"/>
          <w:lang w:val="en-ZA"/>
        </w:rPr>
        <w:t xml:space="preserve">having </w:t>
      </w:r>
      <w:r w:rsidR="00E50939" w:rsidRPr="00432514">
        <w:rPr>
          <w:rFonts w:ascii="Arial" w:eastAsia="Times New Roman" w:hAnsi="Arial" w:cs="Arial"/>
          <w:sz w:val="24"/>
          <w:szCs w:val="24"/>
          <w:lang w:val="en-ZA"/>
        </w:rPr>
        <w:t xml:space="preserve">followed clause 17 by requiring the appellant to produce a rectification plan. The respondent was required to </w:t>
      </w:r>
      <w:r w:rsidR="001422EE" w:rsidRPr="00432514">
        <w:rPr>
          <w:rFonts w:ascii="Arial" w:eastAsia="Times New Roman" w:hAnsi="Arial" w:cs="Arial"/>
          <w:sz w:val="24"/>
          <w:szCs w:val="24"/>
          <w:lang w:val="en-ZA"/>
        </w:rPr>
        <w:t>comply with the requirements of clause 18 strictly</w:t>
      </w:r>
      <w:r w:rsidR="00E50939" w:rsidRPr="00432514">
        <w:rPr>
          <w:rFonts w:ascii="Arial" w:eastAsia="Times New Roman" w:hAnsi="Arial" w:cs="Arial"/>
          <w:sz w:val="24"/>
          <w:szCs w:val="24"/>
          <w:lang w:val="en-ZA"/>
        </w:rPr>
        <w:t xml:space="preserve">. It was required to couch the </w:t>
      </w:r>
      <w:r w:rsidR="00E84101" w:rsidRPr="00432514">
        <w:rPr>
          <w:rFonts w:ascii="Arial" w:eastAsia="Times New Roman" w:hAnsi="Arial" w:cs="Arial"/>
          <w:sz w:val="24"/>
          <w:szCs w:val="24"/>
          <w:lang w:val="en-ZA"/>
        </w:rPr>
        <w:t>notice in such a man</w:t>
      </w:r>
      <w:r w:rsidR="00B86ECC" w:rsidRPr="00432514">
        <w:rPr>
          <w:rFonts w:ascii="Arial" w:eastAsia="Times New Roman" w:hAnsi="Arial" w:cs="Arial"/>
          <w:sz w:val="24"/>
          <w:szCs w:val="24"/>
          <w:lang w:val="en-ZA"/>
        </w:rPr>
        <w:t>ner that</w:t>
      </w:r>
      <w:r w:rsidR="00FA4AFA" w:rsidRPr="00432514">
        <w:rPr>
          <w:rFonts w:ascii="Arial" w:eastAsia="Times New Roman" w:hAnsi="Arial" w:cs="Arial"/>
          <w:sz w:val="24"/>
          <w:szCs w:val="24"/>
          <w:lang w:val="en-ZA"/>
        </w:rPr>
        <w:t xml:space="preserve"> the appellant </w:t>
      </w:r>
      <w:r w:rsidR="00B86ECC" w:rsidRPr="00432514">
        <w:rPr>
          <w:rFonts w:ascii="Arial" w:eastAsia="Times New Roman" w:hAnsi="Arial" w:cs="Arial"/>
          <w:sz w:val="24"/>
          <w:szCs w:val="24"/>
          <w:lang w:val="en-ZA"/>
        </w:rPr>
        <w:t>would have</w:t>
      </w:r>
      <w:r w:rsidR="00FA4AFA" w:rsidRPr="00432514">
        <w:rPr>
          <w:rFonts w:ascii="Arial" w:eastAsia="Times New Roman" w:hAnsi="Arial" w:cs="Arial"/>
          <w:sz w:val="24"/>
          <w:szCs w:val="24"/>
          <w:lang w:val="en-ZA"/>
        </w:rPr>
        <w:t xml:space="preserve"> been in</w:t>
      </w:r>
      <w:r w:rsidR="00B86ECC" w:rsidRPr="00432514">
        <w:rPr>
          <w:rFonts w:ascii="Arial" w:eastAsia="Times New Roman" w:hAnsi="Arial" w:cs="Arial"/>
          <w:sz w:val="24"/>
          <w:szCs w:val="24"/>
          <w:lang w:val="en-ZA"/>
        </w:rPr>
        <w:t xml:space="preserve"> no</w:t>
      </w:r>
      <w:r w:rsidR="00E84101" w:rsidRPr="00432514">
        <w:rPr>
          <w:rFonts w:ascii="Arial" w:eastAsia="Times New Roman" w:hAnsi="Arial" w:cs="Arial"/>
          <w:sz w:val="24"/>
          <w:szCs w:val="24"/>
          <w:lang w:val="en-ZA"/>
        </w:rPr>
        <w:t xml:space="preserve"> doubt as to what was required</w:t>
      </w:r>
      <w:r w:rsidR="00FA4AFA" w:rsidRPr="00432514">
        <w:rPr>
          <w:rFonts w:ascii="Arial" w:eastAsia="Times New Roman" w:hAnsi="Arial" w:cs="Arial"/>
          <w:sz w:val="24"/>
          <w:szCs w:val="24"/>
          <w:lang w:val="en-ZA"/>
        </w:rPr>
        <w:t xml:space="preserve"> of it to avoid</w:t>
      </w:r>
      <w:r w:rsidR="00C15F57" w:rsidRPr="00432514">
        <w:rPr>
          <w:rFonts w:ascii="Arial" w:eastAsia="Times New Roman" w:hAnsi="Arial" w:cs="Arial"/>
          <w:sz w:val="24"/>
          <w:szCs w:val="24"/>
          <w:lang w:val="en-ZA"/>
        </w:rPr>
        <w:t xml:space="preserve"> the consequence</w:t>
      </w:r>
      <w:r w:rsidR="00E72B02" w:rsidRPr="00432514">
        <w:rPr>
          <w:rFonts w:ascii="Arial" w:eastAsia="Times New Roman" w:hAnsi="Arial" w:cs="Arial"/>
          <w:sz w:val="24"/>
          <w:szCs w:val="24"/>
          <w:lang w:val="en-ZA"/>
        </w:rPr>
        <w:t xml:space="preserve"> of</w:t>
      </w:r>
      <w:r w:rsidR="00FA4AFA" w:rsidRPr="00432514">
        <w:rPr>
          <w:rFonts w:ascii="Arial" w:eastAsia="Times New Roman" w:hAnsi="Arial" w:cs="Arial"/>
          <w:sz w:val="24"/>
          <w:szCs w:val="24"/>
          <w:lang w:val="en-ZA"/>
        </w:rPr>
        <w:t xml:space="preserve"> cancellation for</w:t>
      </w:r>
      <w:r w:rsidR="00E72B02" w:rsidRPr="00432514">
        <w:rPr>
          <w:rFonts w:ascii="Arial" w:eastAsia="Times New Roman" w:hAnsi="Arial" w:cs="Arial"/>
          <w:sz w:val="24"/>
          <w:szCs w:val="24"/>
          <w:lang w:val="en-ZA"/>
        </w:rPr>
        <w:t xml:space="preserve"> such non–</w:t>
      </w:r>
      <w:r w:rsidR="00E84101" w:rsidRPr="00432514">
        <w:rPr>
          <w:rFonts w:ascii="Arial" w:eastAsia="Times New Roman" w:hAnsi="Arial" w:cs="Arial"/>
          <w:sz w:val="24"/>
          <w:szCs w:val="24"/>
          <w:lang w:val="en-ZA"/>
        </w:rPr>
        <w:t>compliance.</w:t>
      </w:r>
      <w:r w:rsidR="00FA4AFA" w:rsidRPr="00432514">
        <w:rPr>
          <w:rFonts w:ascii="Arial" w:eastAsia="Times New Roman" w:hAnsi="Arial" w:cs="Arial"/>
          <w:sz w:val="24"/>
          <w:szCs w:val="24"/>
          <w:lang w:val="en-ZA"/>
        </w:rPr>
        <w:t xml:space="preserve">  The letter never warned the appellant that a failure to comply within 30 days would result in cancellation.  Instead, it alluded vaguely to instructing its lawyers to ‘proceed</w:t>
      </w:r>
      <w:r w:rsidR="000217F0" w:rsidRPr="00432514">
        <w:rPr>
          <w:rFonts w:ascii="Arial" w:eastAsia="Times New Roman" w:hAnsi="Arial" w:cs="Arial"/>
          <w:sz w:val="24"/>
          <w:szCs w:val="24"/>
          <w:lang w:val="en-ZA"/>
        </w:rPr>
        <w:t xml:space="preserve"> to</w:t>
      </w:r>
      <w:r w:rsidR="00FA4AFA" w:rsidRPr="00432514">
        <w:rPr>
          <w:rFonts w:ascii="Arial" w:eastAsia="Times New Roman" w:hAnsi="Arial" w:cs="Arial"/>
          <w:sz w:val="24"/>
          <w:szCs w:val="24"/>
          <w:lang w:val="en-ZA"/>
        </w:rPr>
        <w:t xml:space="preserve"> Litigation</w:t>
      </w:r>
      <w:r w:rsidR="000217F0" w:rsidRPr="00432514">
        <w:rPr>
          <w:rFonts w:ascii="Arial" w:eastAsia="Times New Roman" w:hAnsi="Arial" w:cs="Arial"/>
          <w:sz w:val="24"/>
          <w:szCs w:val="24"/>
          <w:lang w:val="en-ZA"/>
        </w:rPr>
        <w:t>s</w:t>
      </w:r>
      <w:r w:rsidR="00FA4AFA" w:rsidRPr="00432514">
        <w:rPr>
          <w:rFonts w:ascii="Arial" w:eastAsia="Times New Roman" w:hAnsi="Arial" w:cs="Arial"/>
          <w:sz w:val="24"/>
          <w:szCs w:val="24"/>
          <w:lang w:val="en-ZA"/>
        </w:rPr>
        <w:t>’.  Whatever this may have been intended to mean, it was not an unequivocal statement that the agreement would be cancelled if the appellant failed to remedy its breaches.</w:t>
      </w:r>
    </w:p>
    <w:p w14:paraId="5C132EC2" w14:textId="5921298F" w:rsidR="000217F0" w:rsidRPr="00432514" w:rsidRDefault="000217F0">
      <w:pPr>
        <w:spacing w:after="0" w:line="360" w:lineRule="auto"/>
        <w:jc w:val="both"/>
        <w:rPr>
          <w:rFonts w:ascii="Arial" w:eastAsia="Times New Roman" w:hAnsi="Arial" w:cs="Arial"/>
          <w:sz w:val="24"/>
          <w:szCs w:val="24"/>
          <w:lang w:val="en-ZA"/>
        </w:rPr>
      </w:pPr>
    </w:p>
    <w:p w14:paraId="360B5565" w14:textId="622754C2" w:rsidR="00F416E7" w:rsidRPr="006725BB" w:rsidRDefault="00D60A26">
      <w:pPr>
        <w:spacing w:after="0" w:line="360" w:lineRule="auto"/>
        <w:jc w:val="both"/>
        <w:rPr>
          <w:rFonts w:ascii="Arial" w:eastAsia="Times New Roman" w:hAnsi="Arial" w:cs="Arial"/>
          <w:sz w:val="24"/>
          <w:szCs w:val="24"/>
          <w:lang w:val="en-ZA"/>
        </w:rPr>
      </w:pPr>
      <w:r w:rsidRPr="00432514">
        <w:rPr>
          <w:rFonts w:ascii="Arial" w:eastAsia="Times New Roman" w:hAnsi="Arial" w:cs="Arial"/>
          <w:sz w:val="24"/>
          <w:szCs w:val="24"/>
          <w:lang w:val="en-ZA"/>
        </w:rPr>
        <w:t>[</w:t>
      </w:r>
      <w:r w:rsidR="00C40AC6" w:rsidRPr="00432514">
        <w:rPr>
          <w:rFonts w:ascii="Arial" w:eastAsia="Times New Roman" w:hAnsi="Arial" w:cs="Arial"/>
          <w:sz w:val="24"/>
          <w:szCs w:val="24"/>
          <w:lang w:val="en-ZA"/>
        </w:rPr>
        <w:t>14</w:t>
      </w:r>
      <w:r w:rsidR="007D52F2" w:rsidRPr="00432514">
        <w:rPr>
          <w:rFonts w:ascii="Arial" w:eastAsia="Times New Roman" w:hAnsi="Arial" w:cs="Arial"/>
          <w:sz w:val="24"/>
          <w:szCs w:val="24"/>
          <w:lang w:val="en-ZA"/>
        </w:rPr>
        <w:t>]</w:t>
      </w:r>
      <w:r w:rsidR="007D52F2" w:rsidRPr="00432514">
        <w:rPr>
          <w:rFonts w:ascii="Arial" w:eastAsia="Times New Roman" w:hAnsi="Arial" w:cs="Arial"/>
          <w:sz w:val="24"/>
          <w:szCs w:val="24"/>
          <w:lang w:val="en-ZA"/>
        </w:rPr>
        <w:tab/>
      </w:r>
      <w:r w:rsidR="00D375D5" w:rsidRPr="00432514">
        <w:rPr>
          <w:rFonts w:ascii="Arial" w:eastAsia="Times New Roman" w:hAnsi="Arial" w:cs="Arial"/>
          <w:sz w:val="24"/>
          <w:szCs w:val="24"/>
          <w:lang w:val="en-ZA"/>
        </w:rPr>
        <w:t xml:space="preserve">I find therefore that the respondent failed to prove that it had cancelled the agreement in accordance with the procedure as set out in clause 17 or 18 of the </w:t>
      </w:r>
      <w:r w:rsidR="00D375D5" w:rsidRPr="00432514">
        <w:rPr>
          <w:rFonts w:ascii="Arial" w:eastAsia="Times New Roman" w:hAnsi="Arial" w:cs="Arial"/>
          <w:sz w:val="24"/>
          <w:szCs w:val="24"/>
          <w:lang w:val="en-ZA"/>
        </w:rPr>
        <w:lastRenderedPageBreak/>
        <w:t>agreement</w:t>
      </w:r>
      <w:r w:rsidR="006865DE" w:rsidRPr="00432514">
        <w:rPr>
          <w:rFonts w:ascii="Arial" w:eastAsia="Times New Roman" w:hAnsi="Arial" w:cs="Arial"/>
          <w:sz w:val="24"/>
          <w:szCs w:val="24"/>
          <w:lang w:val="en-ZA"/>
        </w:rPr>
        <w:t>.</w:t>
      </w:r>
      <w:r w:rsidR="00D375D5" w:rsidRPr="00432514">
        <w:rPr>
          <w:rFonts w:ascii="Arial" w:eastAsia="Times New Roman" w:hAnsi="Arial" w:cs="Arial"/>
          <w:sz w:val="24"/>
          <w:szCs w:val="24"/>
          <w:lang w:val="en-ZA"/>
        </w:rPr>
        <w:t xml:space="preserve">  I</w:t>
      </w:r>
      <w:r w:rsidR="00CE40C0" w:rsidRPr="00432514">
        <w:rPr>
          <w:rFonts w:ascii="Arial" w:eastAsia="Times New Roman" w:hAnsi="Arial" w:cs="Arial"/>
          <w:sz w:val="24"/>
          <w:szCs w:val="24"/>
          <w:lang w:val="en-ZA"/>
        </w:rPr>
        <w:t xml:space="preserve">n the light of this </w:t>
      </w:r>
      <w:r w:rsidR="00CE40C0" w:rsidRPr="006725BB">
        <w:rPr>
          <w:rFonts w:ascii="Arial" w:eastAsia="Times New Roman" w:hAnsi="Arial" w:cs="Arial"/>
          <w:sz w:val="24"/>
          <w:szCs w:val="24"/>
          <w:lang w:val="en-ZA"/>
        </w:rPr>
        <w:t>finding</w:t>
      </w:r>
      <w:r w:rsidR="00302D67" w:rsidRPr="006725BB">
        <w:rPr>
          <w:rFonts w:ascii="Arial" w:eastAsia="Times New Roman" w:hAnsi="Arial" w:cs="Arial"/>
          <w:sz w:val="24"/>
          <w:szCs w:val="24"/>
          <w:lang w:val="en-ZA"/>
        </w:rPr>
        <w:t>,</w:t>
      </w:r>
      <w:r w:rsidR="00CE40C0" w:rsidRPr="006725BB">
        <w:rPr>
          <w:rFonts w:ascii="Arial" w:eastAsia="Times New Roman" w:hAnsi="Arial" w:cs="Arial"/>
          <w:sz w:val="24"/>
          <w:szCs w:val="24"/>
          <w:lang w:val="en-ZA"/>
        </w:rPr>
        <w:t xml:space="preserve"> there is no</w:t>
      </w:r>
      <w:r w:rsidR="00D375D5" w:rsidRPr="006725BB">
        <w:rPr>
          <w:rFonts w:ascii="Arial" w:eastAsia="Times New Roman" w:hAnsi="Arial" w:cs="Arial"/>
          <w:sz w:val="24"/>
          <w:szCs w:val="24"/>
          <w:lang w:val="en-ZA"/>
        </w:rPr>
        <w:t xml:space="preserve"> need </w:t>
      </w:r>
      <w:r w:rsidR="00CE40C0" w:rsidRPr="006725BB">
        <w:rPr>
          <w:rFonts w:ascii="Arial" w:eastAsia="Times New Roman" w:hAnsi="Arial" w:cs="Arial"/>
          <w:sz w:val="24"/>
          <w:szCs w:val="24"/>
          <w:lang w:val="en-ZA"/>
        </w:rPr>
        <w:t>for me t</w:t>
      </w:r>
      <w:r w:rsidR="00D375D5" w:rsidRPr="006725BB">
        <w:rPr>
          <w:rFonts w:ascii="Arial" w:eastAsia="Times New Roman" w:hAnsi="Arial" w:cs="Arial"/>
          <w:sz w:val="24"/>
          <w:szCs w:val="24"/>
          <w:lang w:val="en-ZA"/>
        </w:rPr>
        <w:t>o deal with</w:t>
      </w:r>
      <w:r w:rsidR="00302D67" w:rsidRPr="006725BB">
        <w:rPr>
          <w:rFonts w:ascii="Arial" w:eastAsia="Times New Roman" w:hAnsi="Arial" w:cs="Arial"/>
          <w:sz w:val="24"/>
          <w:szCs w:val="24"/>
          <w:lang w:val="en-ZA"/>
        </w:rPr>
        <w:t xml:space="preserve"> the question</w:t>
      </w:r>
      <w:r w:rsidR="00D375D5" w:rsidRPr="006725BB">
        <w:rPr>
          <w:rFonts w:ascii="Arial" w:eastAsia="Times New Roman" w:hAnsi="Arial" w:cs="Arial"/>
          <w:sz w:val="24"/>
          <w:szCs w:val="24"/>
          <w:lang w:val="en-ZA"/>
        </w:rPr>
        <w:t xml:space="preserve"> </w:t>
      </w:r>
      <w:r w:rsidR="00CE40C0" w:rsidRPr="006725BB">
        <w:rPr>
          <w:rFonts w:ascii="Arial" w:eastAsia="Times New Roman" w:hAnsi="Arial" w:cs="Arial"/>
          <w:sz w:val="24"/>
          <w:szCs w:val="24"/>
          <w:lang w:val="en-ZA"/>
        </w:rPr>
        <w:t xml:space="preserve">whether </w:t>
      </w:r>
      <w:r w:rsidR="00D375D5" w:rsidRPr="006725BB">
        <w:rPr>
          <w:rFonts w:ascii="Arial" w:eastAsia="Times New Roman" w:hAnsi="Arial" w:cs="Arial"/>
          <w:sz w:val="24"/>
          <w:szCs w:val="24"/>
          <w:lang w:val="en-ZA"/>
        </w:rPr>
        <w:t>the a</w:t>
      </w:r>
      <w:r w:rsidR="007C1D44" w:rsidRPr="006725BB">
        <w:rPr>
          <w:rFonts w:ascii="Arial" w:eastAsia="Times New Roman" w:hAnsi="Arial" w:cs="Arial"/>
          <w:sz w:val="24"/>
          <w:szCs w:val="24"/>
          <w:lang w:val="en-ZA"/>
        </w:rPr>
        <w:t>greement was</w:t>
      </w:r>
      <w:r w:rsidR="00D375D5" w:rsidRPr="006725BB">
        <w:rPr>
          <w:rFonts w:ascii="Arial" w:eastAsia="Times New Roman" w:hAnsi="Arial" w:cs="Arial"/>
          <w:sz w:val="24"/>
          <w:szCs w:val="24"/>
          <w:lang w:val="en-ZA"/>
        </w:rPr>
        <w:t xml:space="preserve"> breach</w:t>
      </w:r>
      <w:r w:rsidR="007C1D44" w:rsidRPr="006725BB">
        <w:rPr>
          <w:rFonts w:ascii="Arial" w:eastAsia="Times New Roman" w:hAnsi="Arial" w:cs="Arial"/>
          <w:sz w:val="24"/>
          <w:szCs w:val="24"/>
          <w:lang w:val="en-ZA"/>
        </w:rPr>
        <w:t>ed and, if so, whether the breach was material</w:t>
      </w:r>
      <w:r w:rsidR="00D375D5" w:rsidRPr="006725BB">
        <w:rPr>
          <w:rFonts w:ascii="Arial" w:eastAsia="Times New Roman" w:hAnsi="Arial" w:cs="Arial"/>
          <w:sz w:val="24"/>
          <w:szCs w:val="24"/>
          <w:lang w:val="en-ZA"/>
        </w:rPr>
        <w:t>.</w:t>
      </w:r>
      <w:r w:rsidR="006865DE" w:rsidRPr="006725BB">
        <w:rPr>
          <w:rFonts w:ascii="Arial" w:eastAsia="Times New Roman" w:hAnsi="Arial" w:cs="Arial"/>
          <w:sz w:val="24"/>
          <w:szCs w:val="24"/>
          <w:lang w:val="en-ZA"/>
        </w:rPr>
        <w:t xml:space="preserve">  </w:t>
      </w:r>
    </w:p>
    <w:p w14:paraId="6BD7E133" w14:textId="77777777" w:rsidR="00E84101" w:rsidRPr="006725BB" w:rsidRDefault="00E84101">
      <w:pPr>
        <w:spacing w:after="0" w:line="360" w:lineRule="auto"/>
        <w:jc w:val="both"/>
        <w:rPr>
          <w:rFonts w:ascii="Arial" w:eastAsia="Times New Roman" w:hAnsi="Arial" w:cs="Arial"/>
          <w:sz w:val="24"/>
          <w:szCs w:val="24"/>
          <w:lang w:val="en-ZA"/>
        </w:rPr>
      </w:pPr>
    </w:p>
    <w:p w14:paraId="145862A9" w14:textId="34D39338" w:rsidR="00BC3CC8" w:rsidRPr="006725BB" w:rsidRDefault="00482478">
      <w:pPr>
        <w:spacing w:after="0" w:line="360" w:lineRule="auto"/>
        <w:jc w:val="both"/>
        <w:rPr>
          <w:rFonts w:ascii="Arial" w:eastAsia="Times New Roman" w:hAnsi="Arial" w:cs="Arial"/>
          <w:sz w:val="24"/>
          <w:szCs w:val="24"/>
          <w:lang w:val="en-ZA"/>
        </w:rPr>
      </w:pPr>
      <w:r w:rsidRPr="006725BB">
        <w:rPr>
          <w:rFonts w:ascii="Arial" w:eastAsia="Times New Roman" w:hAnsi="Arial" w:cs="Arial"/>
          <w:sz w:val="24"/>
          <w:szCs w:val="24"/>
          <w:lang w:val="en-ZA"/>
        </w:rPr>
        <w:t>[</w:t>
      </w:r>
      <w:r w:rsidR="00C40AC6" w:rsidRPr="006725BB">
        <w:rPr>
          <w:rFonts w:ascii="Arial" w:eastAsia="Times New Roman" w:hAnsi="Arial" w:cs="Arial"/>
          <w:sz w:val="24"/>
          <w:szCs w:val="24"/>
          <w:lang w:val="en-ZA"/>
        </w:rPr>
        <w:t>15</w:t>
      </w:r>
      <w:r w:rsidRPr="006725BB">
        <w:rPr>
          <w:rFonts w:ascii="Arial" w:eastAsia="Times New Roman" w:hAnsi="Arial" w:cs="Arial"/>
          <w:sz w:val="24"/>
          <w:szCs w:val="24"/>
          <w:lang w:val="en-ZA"/>
        </w:rPr>
        <w:t>]</w:t>
      </w:r>
      <w:r w:rsidRPr="006725BB">
        <w:rPr>
          <w:rFonts w:ascii="Arial" w:eastAsia="Times New Roman" w:hAnsi="Arial" w:cs="Arial"/>
          <w:sz w:val="24"/>
          <w:szCs w:val="24"/>
          <w:lang w:val="en-ZA"/>
        </w:rPr>
        <w:tab/>
      </w:r>
      <w:r w:rsidR="00E84101" w:rsidRPr="006725BB">
        <w:rPr>
          <w:rFonts w:ascii="Arial" w:eastAsia="Times New Roman" w:hAnsi="Arial" w:cs="Arial"/>
          <w:sz w:val="24"/>
          <w:szCs w:val="24"/>
          <w:lang w:val="en-ZA"/>
        </w:rPr>
        <w:t xml:space="preserve">There is no reason why the respondent, as a </w:t>
      </w:r>
      <w:r w:rsidR="00455B29" w:rsidRPr="006725BB">
        <w:rPr>
          <w:rFonts w:ascii="Arial" w:eastAsia="Times New Roman" w:hAnsi="Arial" w:cs="Arial"/>
          <w:sz w:val="24"/>
          <w:szCs w:val="24"/>
          <w:lang w:val="en-ZA"/>
        </w:rPr>
        <w:t>losing</w:t>
      </w:r>
      <w:r w:rsidR="00E84101" w:rsidRPr="006725BB">
        <w:rPr>
          <w:rFonts w:ascii="Arial" w:eastAsia="Times New Roman" w:hAnsi="Arial" w:cs="Arial"/>
          <w:sz w:val="24"/>
          <w:szCs w:val="24"/>
          <w:lang w:val="en-ZA"/>
        </w:rPr>
        <w:t xml:space="preserve"> party, should not pay the costs. </w:t>
      </w:r>
      <w:r w:rsidR="006865DE" w:rsidRPr="006725BB">
        <w:rPr>
          <w:rFonts w:ascii="Arial" w:eastAsia="Times New Roman" w:hAnsi="Arial" w:cs="Arial"/>
          <w:sz w:val="24"/>
          <w:szCs w:val="24"/>
          <w:lang w:val="en-ZA"/>
        </w:rPr>
        <w:t>The employment of two counsel was</w:t>
      </w:r>
      <w:r w:rsidR="005A4CFF" w:rsidRPr="006725BB">
        <w:rPr>
          <w:rFonts w:ascii="Arial" w:eastAsia="Times New Roman" w:hAnsi="Arial" w:cs="Arial"/>
          <w:sz w:val="24"/>
          <w:szCs w:val="24"/>
          <w:lang w:val="en-ZA"/>
        </w:rPr>
        <w:t>, however,</w:t>
      </w:r>
      <w:r w:rsidR="006865DE" w:rsidRPr="006725BB">
        <w:rPr>
          <w:rFonts w:ascii="Arial" w:eastAsia="Times New Roman" w:hAnsi="Arial" w:cs="Arial"/>
          <w:sz w:val="24"/>
          <w:szCs w:val="24"/>
          <w:lang w:val="en-ZA"/>
        </w:rPr>
        <w:t xml:space="preserve"> not necessary</w:t>
      </w:r>
      <w:r w:rsidR="005A4CFF" w:rsidRPr="006725BB">
        <w:rPr>
          <w:rFonts w:ascii="Arial" w:eastAsia="Times New Roman" w:hAnsi="Arial" w:cs="Arial"/>
          <w:sz w:val="24"/>
          <w:szCs w:val="24"/>
          <w:lang w:val="en-ZA"/>
        </w:rPr>
        <w:t>, as the matter was not complex</w:t>
      </w:r>
      <w:r w:rsidR="006865DE" w:rsidRPr="006725BB">
        <w:rPr>
          <w:rFonts w:ascii="Arial" w:eastAsia="Times New Roman" w:hAnsi="Arial" w:cs="Arial"/>
          <w:sz w:val="24"/>
          <w:szCs w:val="24"/>
          <w:lang w:val="en-ZA"/>
        </w:rPr>
        <w:t>.</w:t>
      </w:r>
      <w:r w:rsidR="00455B29" w:rsidRPr="006725BB">
        <w:rPr>
          <w:rFonts w:ascii="Arial" w:eastAsia="Times New Roman" w:hAnsi="Arial" w:cs="Arial"/>
          <w:sz w:val="24"/>
          <w:szCs w:val="24"/>
          <w:lang w:val="en-ZA"/>
        </w:rPr>
        <w:t xml:space="preserve"> </w:t>
      </w:r>
    </w:p>
    <w:p w14:paraId="32FA616A" w14:textId="77777777" w:rsidR="002C64CC" w:rsidRPr="006725BB" w:rsidRDefault="002C64CC">
      <w:pPr>
        <w:spacing w:after="0" w:line="360" w:lineRule="auto"/>
        <w:jc w:val="both"/>
        <w:rPr>
          <w:rFonts w:ascii="Arial" w:eastAsia="Times New Roman" w:hAnsi="Arial" w:cs="Arial"/>
          <w:sz w:val="24"/>
          <w:szCs w:val="24"/>
          <w:lang w:val="en-ZA"/>
        </w:rPr>
      </w:pPr>
    </w:p>
    <w:p w14:paraId="64F0EF20" w14:textId="6B7BF03A" w:rsidR="00C33453" w:rsidRPr="006725BB" w:rsidRDefault="00BC3CC8">
      <w:pPr>
        <w:spacing w:after="0" w:line="360" w:lineRule="auto"/>
        <w:jc w:val="both"/>
        <w:rPr>
          <w:rFonts w:ascii="Arial" w:eastAsia="Times New Roman" w:hAnsi="Arial" w:cs="Arial"/>
          <w:sz w:val="24"/>
          <w:szCs w:val="24"/>
          <w:lang w:val="en-ZA"/>
        </w:rPr>
      </w:pPr>
      <w:r w:rsidRPr="006725BB">
        <w:rPr>
          <w:rFonts w:ascii="Arial" w:eastAsia="Times New Roman" w:hAnsi="Arial" w:cs="Arial"/>
          <w:sz w:val="24"/>
          <w:szCs w:val="24"/>
          <w:lang w:val="en-ZA"/>
        </w:rPr>
        <w:t>[16]</w:t>
      </w:r>
      <w:r w:rsidRPr="006725BB">
        <w:rPr>
          <w:rFonts w:ascii="Arial" w:eastAsia="Times New Roman" w:hAnsi="Arial" w:cs="Arial"/>
          <w:sz w:val="24"/>
          <w:szCs w:val="24"/>
          <w:lang w:val="en-ZA"/>
        </w:rPr>
        <w:tab/>
      </w:r>
      <w:r w:rsidR="002C64CC" w:rsidRPr="006725BB">
        <w:rPr>
          <w:rFonts w:ascii="Arial" w:eastAsia="Times New Roman" w:hAnsi="Arial" w:cs="Arial"/>
          <w:sz w:val="24"/>
          <w:szCs w:val="24"/>
          <w:lang w:val="en-ZA"/>
        </w:rPr>
        <w:t>In the</w:t>
      </w:r>
      <w:r w:rsidRPr="006725BB">
        <w:rPr>
          <w:rFonts w:ascii="Arial" w:eastAsia="Times New Roman" w:hAnsi="Arial" w:cs="Arial"/>
          <w:sz w:val="24"/>
          <w:szCs w:val="24"/>
          <w:lang w:val="en-ZA"/>
        </w:rPr>
        <w:t xml:space="preserve"> re</w:t>
      </w:r>
      <w:r w:rsidR="00DA275B" w:rsidRPr="006725BB">
        <w:rPr>
          <w:rFonts w:ascii="Arial" w:eastAsia="Times New Roman" w:hAnsi="Arial" w:cs="Arial"/>
          <w:sz w:val="24"/>
          <w:szCs w:val="24"/>
          <w:lang w:val="en-ZA"/>
        </w:rPr>
        <w:t>sult, I make the following order:</w:t>
      </w:r>
    </w:p>
    <w:p w14:paraId="24834AB4" w14:textId="1BE0C209" w:rsidR="00C33453" w:rsidRPr="006725BB" w:rsidRDefault="00C33453" w:rsidP="00C33453">
      <w:pPr>
        <w:spacing w:after="0" w:line="360" w:lineRule="auto"/>
        <w:jc w:val="both"/>
        <w:rPr>
          <w:rFonts w:ascii="Arial" w:eastAsia="Times New Roman" w:hAnsi="Arial" w:cs="Arial"/>
          <w:bCs/>
          <w:sz w:val="24"/>
          <w:szCs w:val="24"/>
        </w:rPr>
      </w:pPr>
      <w:r w:rsidRPr="006725BB">
        <w:rPr>
          <w:rFonts w:ascii="Arial" w:eastAsia="Times New Roman" w:hAnsi="Arial" w:cs="Arial"/>
          <w:bCs/>
          <w:sz w:val="24"/>
          <w:szCs w:val="24"/>
        </w:rPr>
        <w:t>1.</w:t>
      </w:r>
      <w:r w:rsidRPr="006725BB">
        <w:rPr>
          <w:rFonts w:ascii="Arial" w:eastAsia="Times New Roman" w:hAnsi="Arial" w:cs="Arial"/>
          <w:bCs/>
          <w:sz w:val="24"/>
          <w:szCs w:val="24"/>
        </w:rPr>
        <w:tab/>
        <w:t>The appeal is upheld with costs.</w:t>
      </w:r>
    </w:p>
    <w:p w14:paraId="5BD5A019" w14:textId="77777777" w:rsidR="00C33453" w:rsidRPr="006725BB" w:rsidRDefault="00C33453" w:rsidP="00C33453">
      <w:pPr>
        <w:spacing w:after="0" w:line="360" w:lineRule="auto"/>
        <w:ind w:left="720" w:hanging="720"/>
        <w:jc w:val="both"/>
        <w:rPr>
          <w:rFonts w:ascii="Arial" w:eastAsia="Times New Roman" w:hAnsi="Arial" w:cs="Arial"/>
          <w:bCs/>
          <w:sz w:val="24"/>
          <w:szCs w:val="24"/>
        </w:rPr>
      </w:pPr>
      <w:r w:rsidRPr="006725BB">
        <w:rPr>
          <w:rFonts w:ascii="Arial" w:eastAsia="Times New Roman" w:hAnsi="Arial" w:cs="Arial"/>
          <w:bCs/>
          <w:sz w:val="24"/>
          <w:szCs w:val="24"/>
        </w:rPr>
        <w:t>2.</w:t>
      </w:r>
      <w:r w:rsidRPr="006725BB">
        <w:rPr>
          <w:rFonts w:ascii="Arial" w:eastAsia="Times New Roman" w:hAnsi="Arial" w:cs="Arial"/>
          <w:bCs/>
          <w:sz w:val="24"/>
          <w:szCs w:val="24"/>
        </w:rPr>
        <w:tab/>
        <w:t>The order of the high court is set aside and replaced with the following:</w:t>
      </w:r>
    </w:p>
    <w:p w14:paraId="2D6BCE94" w14:textId="77777777" w:rsidR="00C33453" w:rsidRPr="00CB076C" w:rsidRDefault="00C33453" w:rsidP="00C33453">
      <w:pPr>
        <w:spacing w:after="0" w:line="360" w:lineRule="auto"/>
        <w:ind w:left="720" w:hanging="720"/>
        <w:jc w:val="both"/>
        <w:rPr>
          <w:rFonts w:ascii="Arial" w:eastAsia="Times New Roman" w:hAnsi="Arial" w:cs="Arial"/>
          <w:bCs/>
          <w:sz w:val="24"/>
          <w:szCs w:val="24"/>
        </w:rPr>
      </w:pPr>
      <w:r w:rsidRPr="006725BB">
        <w:rPr>
          <w:rFonts w:ascii="Arial" w:eastAsia="Times New Roman" w:hAnsi="Arial" w:cs="Arial"/>
          <w:bCs/>
          <w:sz w:val="24"/>
          <w:szCs w:val="24"/>
        </w:rPr>
        <w:tab/>
        <w:t>‘The action is dismissed with costs.’</w:t>
      </w:r>
    </w:p>
    <w:p w14:paraId="39764C20" w14:textId="0A127D30" w:rsidR="00BC3CC8" w:rsidRPr="00432514" w:rsidRDefault="00BC3CC8">
      <w:pPr>
        <w:spacing w:after="0" w:line="360" w:lineRule="auto"/>
        <w:jc w:val="both"/>
        <w:rPr>
          <w:rFonts w:ascii="Arial" w:eastAsia="Times New Roman" w:hAnsi="Arial" w:cs="Arial"/>
          <w:sz w:val="24"/>
          <w:szCs w:val="24"/>
          <w:lang w:val="en-ZA"/>
        </w:rPr>
      </w:pPr>
    </w:p>
    <w:p w14:paraId="47D3982D" w14:textId="77777777" w:rsidR="00C33453" w:rsidRDefault="00C33453" w:rsidP="006865DE">
      <w:pPr>
        <w:spacing w:after="0" w:line="360" w:lineRule="auto"/>
        <w:ind w:firstLine="720"/>
        <w:jc w:val="both"/>
        <w:rPr>
          <w:rFonts w:ascii="Arial" w:eastAsia="Times New Roman" w:hAnsi="Arial" w:cs="Arial"/>
          <w:bCs/>
          <w:sz w:val="24"/>
          <w:szCs w:val="24"/>
        </w:rPr>
      </w:pPr>
    </w:p>
    <w:p w14:paraId="1B81CD31" w14:textId="77777777" w:rsidR="00C33453" w:rsidRDefault="00C33453" w:rsidP="006865DE">
      <w:pPr>
        <w:spacing w:after="0" w:line="360" w:lineRule="auto"/>
        <w:ind w:firstLine="720"/>
        <w:jc w:val="both"/>
        <w:rPr>
          <w:rFonts w:ascii="Arial" w:eastAsia="Times New Roman" w:hAnsi="Arial" w:cs="Arial"/>
          <w:bCs/>
          <w:sz w:val="24"/>
          <w:szCs w:val="24"/>
        </w:rPr>
      </w:pPr>
    </w:p>
    <w:p w14:paraId="4E43E6EF" w14:textId="77777777" w:rsidR="00C33453" w:rsidRDefault="00C33453" w:rsidP="006865DE">
      <w:pPr>
        <w:spacing w:after="0" w:line="360" w:lineRule="auto"/>
        <w:ind w:firstLine="720"/>
        <w:jc w:val="both"/>
        <w:rPr>
          <w:rFonts w:ascii="Arial" w:eastAsia="Times New Roman" w:hAnsi="Arial" w:cs="Arial"/>
          <w:bCs/>
          <w:sz w:val="24"/>
          <w:szCs w:val="24"/>
        </w:rPr>
      </w:pPr>
    </w:p>
    <w:p w14:paraId="01B49D66" w14:textId="77777777" w:rsidR="00773D7F" w:rsidRDefault="00773D7F" w:rsidP="00FC45D1">
      <w:pPr>
        <w:spacing w:after="0" w:line="240" w:lineRule="auto"/>
        <w:ind w:firstLine="720"/>
        <w:jc w:val="right"/>
        <w:rPr>
          <w:rFonts w:ascii="Arial" w:hAnsi="Arial" w:cs="Arial"/>
          <w:b/>
          <w:sz w:val="24"/>
          <w:szCs w:val="24"/>
        </w:rPr>
      </w:pPr>
      <w:r w:rsidRPr="00C33453">
        <w:rPr>
          <w:rFonts w:ascii="Arial" w:hAnsi="Arial" w:cs="Arial"/>
          <w:b/>
          <w:sz w:val="24"/>
          <w:szCs w:val="24"/>
        </w:rPr>
        <w:t xml:space="preserve">                                                                                  __________________</w:t>
      </w:r>
    </w:p>
    <w:p w14:paraId="6B4D5F08" w14:textId="77777777" w:rsidR="00FC45D1" w:rsidRPr="00C33453" w:rsidRDefault="00FC45D1" w:rsidP="00FC45D1">
      <w:pPr>
        <w:spacing w:after="0" w:line="240" w:lineRule="auto"/>
        <w:ind w:firstLine="720"/>
        <w:jc w:val="right"/>
        <w:rPr>
          <w:rFonts w:ascii="Arial" w:hAnsi="Arial" w:cs="Arial"/>
          <w:b/>
          <w:sz w:val="24"/>
          <w:szCs w:val="24"/>
        </w:rPr>
      </w:pPr>
    </w:p>
    <w:p w14:paraId="09070DDA" w14:textId="44E48F9F" w:rsidR="00DE0E6D" w:rsidRPr="00C33453" w:rsidRDefault="00773D7F" w:rsidP="00FC45D1">
      <w:pPr>
        <w:spacing w:after="0" w:line="360" w:lineRule="auto"/>
        <w:ind w:left="4320" w:firstLine="720"/>
        <w:jc w:val="right"/>
        <w:rPr>
          <w:rFonts w:ascii="Arial" w:eastAsia="Times New Roman" w:hAnsi="Arial" w:cs="Arial"/>
          <w:b/>
          <w:sz w:val="24"/>
          <w:szCs w:val="24"/>
        </w:rPr>
      </w:pPr>
      <w:r w:rsidRPr="00C33453">
        <w:rPr>
          <w:rFonts w:ascii="Arial" w:eastAsia="Times New Roman" w:hAnsi="Arial" w:cs="Arial"/>
          <w:b/>
          <w:sz w:val="24"/>
          <w:szCs w:val="24"/>
        </w:rPr>
        <w:t xml:space="preserve">   </w:t>
      </w:r>
      <w:r w:rsidR="00843659" w:rsidRPr="00C33453">
        <w:rPr>
          <w:rFonts w:ascii="Arial" w:eastAsia="Times New Roman" w:hAnsi="Arial" w:cs="Arial"/>
          <w:b/>
          <w:sz w:val="24"/>
          <w:szCs w:val="24"/>
        </w:rPr>
        <w:t xml:space="preserve">              </w:t>
      </w:r>
      <w:r w:rsidR="008F6E43" w:rsidRPr="00C33453">
        <w:rPr>
          <w:rFonts w:ascii="Arial" w:eastAsia="Times New Roman" w:hAnsi="Arial" w:cs="Arial"/>
          <w:b/>
          <w:sz w:val="24"/>
          <w:szCs w:val="24"/>
        </w:rPr>
        <w:t>M</w:t>
      </w:r>
      <w:r w:rsidR="00DE0E6D" w:rsidRPr="00C33453">
        <w:rPr>
          <w:rFonts w:ascii="Arial" w:eastAsia="Times New Roman" w:hAnsi="Arial" w:cs="Arial"/>
          <w:b/>
          <w:sz w:val="24"/>
          <w:szCs w:val="24"/>
        </w:rPr>
        <w:t xml:space="preserve"> M</w:t>
      </w:r>
      <w:r w:rsidR="00C33453">
        <w:rPr>
          <w:rFonts w:ascii="Arial" w:eastAsia="Times New Roman" w:hAnsi="Arial" w:cs="Arial"/>
          <w:b/>
          <w:sz w:val="24"/>
          <w:szCs w:val="24"/>
        </w:rPr>
        <w:t>AKAULA</w:t>
      </w:r>
      <w:r w:rsidR="00DE0E6D" w:rsidRPr="00C33453">
        <w:rPr>
          <w:rFonts w:ascii="Arial" w:eastAsia="Times New Roman" w:hAnsi="Arial" w:cs="Arial"/>
          <w:b/>
          <w:sz w:val="24"/>
          <w:szCs w:val="24"/>
        </w:rPr>
        <w:t xml:space="preserve"> </w:t>
      </w:r>
    </w:p>
    <w:p w14:paraId="6EAB15B9" w14:textId="54608FE2" w:rsidR="00773D7F" w:rsidRPr="00C33453" w:rsidRDefault="00843659" w:rsidP="00FC45D1">
      <w:pPr>
        <w:spacing w:after="0" w:line="360" w:lineRule="auto"/>
        <w:ind w:left="4320" w:firstLine="720"/>
        <w:jc w:val="right"/>
        <w:rPr>
          <w:rFonts w:ascii="Arial" w:eastAsia="Times New Roman" w:hAnsi="Arial" w:cs="Arial"/>
          <w:b/>
          <w:sz w:val="24"/>
          <w:szCs w:val="24"/>
        </w:rPr>
      </w:pPr>
      <w:r w:rsidRPr="00C33453">
        <w:rPr>
          <w:rFonts w:ascii="Arial" w:eastAsia="Times New Roman" w:hAnsi="Arial" w:cs="Arial"/>
          <w:b/>
          <w:sz w:val="24"/>
          <w:szCs w:val="24"/>
        </w:rPr>
        <w:t xml:space="preserve">         </w:t>
      </w:r>
      <w:r w:rsidR="00B67EA8" w:rsidRPr="00C33453">
        <w:rPr>
          <w:rFonts w:ascii="Arial" w:eastAsia="Times New Roman" w:hAnsi="Arial" w:cs="Arial"/>
          <w:b/>
          <w:sz w:val="24"/>
          <w:szCs w:val="24"/>
        </w:rPr>
        <w:t>A</w:t>
      </w:r>
      <w:r w:rsidR="00C33453">
        <w:rPr>
          <w:rFonts w:ascii="Arial" w:eastAsia="Times New Roman" w:hAnsi="Arial" w:cs="Arial"/>
          <w:b/>
          <w:sz w:val="24"/>
          <w:szCs w:val="24"/>
        </w:rPr>
        <w:t>CTING</w:t>
      </w:r>
      <w:r w:rsidR="00B67EA8" w:rsidRPr="00C33453">
        <w:rPr>
          <w:rFonts w:ascii="Arial" w:eastAsia="Times New Roman" w:hAnsi="Arial" w:cs="Arial"/>
          <w:b/>
          <w:sz w:val="24"/>
          <w:szCs w:val="24"/>
        </w:rPr>
        <w:t xml:space="preserve"> </w:t>
      </w:r>
      <w:r w:rsidR="00773D7F" w:rsidRPr="00C33453">
        <w:rPr>
          <w:rFonts w:ascii="Arial" w:eastAsia="Times New Roman" w:hAnsi="Arial" w:cs="Arial"/>
          <w:b/>
          <w:sz w:val="24"/>
          <w:szCs w:val="24"/>
        </w:rPr>
        <w:t>J</w:t>
      </w:r>
      <w:r w:rsidR="00C33453">
        <w:rPr>
          <w:rFonts w:ascii="Arial" w:eastAsia="Times New Roman" w:hAnsi="Arial" w:cs="Arial"/>
          <w:b/>
          <w:sz w:val="24"/>
          <w:szCs w:val="24"/>
        </w:rPr>
        <w:t>UDGE</w:t>
      </w:r>
      <w:r w:rsidR="00773D7F" w:rsidRPr="00C33453">
        <w:rPr>
          <w:rFonts w:ascii="Arial" w:eastAsia="Times New Roman" w:hAnsi="Arial" w:cs="Arial"/>
          <w:b/>
          <w:sz w:val="24"/>
          <w:szCs w:val="24"/>
        </w:rPr>
        <w:t xml:space="preserve"> of A</w:t>
      </w:r>
      <w:r w:rsidR="00C33453">
        <w:rPr>
          <w:rFonts w:ascii="Arial" w:eastAsia="Times New Roman" w:hAnsi="Arial" w:cs="Arial"/>
          <w:b/>
          <w:sz w:val="24"/>
          <w:szCs w:val="24"/>
        </w:rPr>
        <w:t>PPEAL</w:t>
      </w:r>
    </w:p>
    <w:p w14:paraId="4AC26715" w14:textId="77777777" w:rsidR="005F29DD" w:rsidRPr="00432514" w:rsidRDefault="005F29DD">
      <w:pPr>
        <w:spacing w:after="0" w:line="360" w:lineRule="auto"/>
        <w:rPr>
          <w:rFonts w:ascii="Arial" w:eastAsia="Times New Roman" w:hAnsi="Arial" w:cs="Arial"/>
          <w:sz w:val="24"/>
          <w:szCs w:val="24"/>
        </w:rPr>
      </w:pPr>
    </w:p>
    <w:p w14:paraId="4CA27A49" w14:textId="77777777" w:rsidR="005F29DD" w:rsidRPr="00432514" w:rsidRDefault="005F29DD">
      <w:pPr>
        <w:spacing w:after="0" w:line="360" w:lineRule="auto"/>
        <w:rPr>
          <w:rFonts w:ascii="Arial" w:eastAsia="Times New Roman" w:hAnsi="Arial" w:cs="Arial"/>
          <w:sz w:val="24"/>
          <w:szCs w:val="24"/>
        </w:rPr>
      </w:pPr>
    </w:p>
    <w:p w14:paraId="3485153D" w14:textId="77777777" w:rsidR="005F29DD" w:rsidRPr="00432514" w:rsidRDefault="005F29DD">
      <w:pPr>
        <w:spacing w:after="0" w:line="360" w:lineRule="auto"/>
        <w:rPr>
          <w:rFonts w:ascii="Arial" w:eastAsia="Times New Roman" w:hAnsi="Arial" w:cs="Arial"/>
          <w:sz w:val="24"/>
          <w:szCs w:val="24"/>
        </w:rPr>
      </w:pPr>
    </w:p>
    <w:p w14:paraId="048D1FF6" w14:textId="77777777" w:rsidR="005F29DD" w:rsidRPr="00432514" w:rsidRDefault="005F29DD">
      <w:pPr>
        <w:spacing w:after="0" w:line="360" w:lineRule="auto"/>
        <w:rPr>
          <w:rFonts w:ascii="Arial" w:eastAsia="Times New Roman" w:hAnsi="Arial" w:cs="Arial"/>
          <w:sz w:val="24"/>
          <w:szCs w:val="24"/>
        </w:rPr>
      </w:pPr>
    </w:p>
    <w:p w14:paraId="3865D37E" w14:textId="77777777" w:rsidR="005F29DD" w:rsidRPr="00432514" w:rsidRDefault="005F29DD">
      <w:pPr>
        <w:spacing w:after="0" w:line="360" w:lineRule="auto"/>
        <w:rPr>
          <w:rFonts w:ascii="Arial" w:eastAsia="Times New Roman" w:hAnsi="Arial" w:cs="Arial"/>
          <w:sz w:val="24"/>
          <w:szCs w:val="24"/>
        </w:rPr>
      </w:pPr>
    </w:p>
    <w:p w14:paraId="4B2D0481" w14:textId="77777777" w:rsidR="005F29DD" w:rsidRPr="00432514" w:rsidRDefault="005F29DD">
      <w:pPr>
        <w:spacing w:after="0" w:line="360" w:lineRule="auto"/>
        <w:rPr>
          <w:rFonts w:ascii="Arial" w:eastAsia="Times New Roman" w:hAnsi="Arial" w:cs="Arial"/>
          <w:sz w:val="24"/>
          <w:szCs w:val="24"/>
        </w:rPr>
      </w:pPr>
    </w:p>
    <w:p w14:paraId="26B9BD56" w14:textId="77777777" w:rsidR="005F29DD" w:rsidRPr="00432514" w:rsidRDefault="005F29DD">
      <w:pPr>
        <w:spacing w:after="0" w:line="360" w:lineRule="auto"/>
        <w:rPr>
          <w:rFonts w:ascii="Arial" w:eastAsia="Times New Roman" w:hAnsi="Arial" w:cs="Arial"/>
          <w:sz w:val="24"/>
          <w:szCs w:val="24"/>
        </w:rPr>
      </w:pPr>
    </w:p>
    <w:p w14:paraId="331FEE39" w14:textId="77777777" w:rsidR="005F29DD" w:rsidRPr="00432514" w:rsidRDefault="005F29DD">
      <w:pPr>
        <w:spacing w:after="0" w:line="360" w:lineRule="auto"/>
        <w:rPr>
          <w:rFonts w:ascii="Arial" w:eastAsia="Times New Roman" w:hAnsi="Arial" w:cs="Arial"/>
          <w:sz w:val="24"/>
          <w:szCs w:val="24"/>
        </w:rPr>
      </w:pPr>
    </w:p>
    <w:p w14:paraId="444B2BCE" w14:textId="77777777" w:rsidR="005F29DD" w:rsidRPr="00432514" w:rsidRDefault="005F29DD">
      <w:pPr>
        <w:spacing w:after="0" w:line="360" w:lineRule="auto"/>
        <w:rPr>
          <w:rFonts w:ascii="Arial" w:eastAsia="Times New Roman" w:hAnsi="Arial" w:cs="Arial"/>
          <w:sz w:val="24"/>
          <w:szCs w:val="24"/>
        </w:rPr>
      </w:pPr>
    </w:p>
    <w:p w14:paraId="3418EE4A" w14:textId="77777777" w:rsidR="005F29DD" w:rsidRPr="00432514" w:rsidRDefault="005F29DD">
      <w:pPr>
        <w:spacing w:after="0" w:line="360" w:lineRule="auto"/>
        <w:rPr>
          <w:rFonts w:ascii="Arial" w:eastAsia="Times New Roman" w:hAnsi="Arial" w:cs="Arial"/>
          <w:sz w:val="24"/>
          <w:szCs w:val="24"/>
        </w:rPr>
      </w:pPr>
    </w:p>
    <w:p w14:paraId="3FCC4328" w14:textId="77777777" w:rsidR="005F29DD" w:rsidRPr="00432514" w:rsidRDefault="005F29DD">
      <w:pPr>
        <w:spacing w:after="0" w:line="360" w:lineRule="auto"/>
        <w:rPr>
          <w:rFonts w:ascii="Arial" w:eastAsia="Times New Roman" w:hAnsi="Arial" w:cs="Arial"/>
          <w:sz w:val="24"/>
          <w:szCs w:val="24"/>
        </w:rPr>
      </w:pPr>
    </w:p>
    <w:p w14:paraId="5726C912" w14:textId="77777777" w:rsidR="005F29DD" w:rsidRPr="00432514" w:rsidRDefault="005F29DD">
      <w:pPr>
        <w:spacing w:after="0" w:line="360" w:lineRule="auto"/>
        <w:rPr>
          <w:rFonts w:ascii="Arial" w:eastAsia="Times New Roman" w:hAnsi="Arial" w:cs="Arial"/>
          <w:sz w:val="24"/>
          <w:szCs w:val="24"/>
        </w:rPr>
      </w:pPr>
    </w:p>
    <w:p w14:paraId="57253769" w14:textId="77777777" w:rsidR="005F29DD" w:rsidRPr="00432514" w:rsidRDefault="005F29DD">
      <w:pPr>
        <w:spacing w:after="0" w:line="360" w:lineRule="auto"/>
        <w:rPr>
          <w:rFonts w:ascii="Arial" w:eastAsia="Times New Roman" w:hAnsi="Arial" w:cs="Arial"/>
          <w:sz w:val="24"/>
          <w:szCs w:val="24"/>
        </w:rPr>
      </w:pPr>
    </w:p>
    <w:p w14:paraId="311685CF" w14:textId="77777777" w:rsidR="005F29DD" w:rsidRPr="00432514" w:rsidRDefault="005F29DD">
      <w:pPr>
        <w:spacing w:after="0" w:line="360" w:lineRule="auto"/>
        <w:rPr>
          <w:rFonts w:ascii="Arial" w:eastAsia="Times New Roman" w:hAnsi="Arial" w:cs="Arial"/>
          <w:sz w:val="24"/>
          <w:szCs w:val="24"/>
        </w:rPr>
      </w:pPr>
    </w:p>
    <w:p w14:paraId="218D8CF0" w14:textId="77777777" w:rsidR="005F29DD" w:rsidRPr="00432514" w:rsidRDefault="005F29DD">
      <w:pPr>
        <w:spacing w:after="0" w:line="360" w:lineRule="auto"/>
        <w:rPr>
          <w:rFonts w:ascii="Arial" w:eastAsia="Times New Roman" w:hAnsi="Arial" w:cs="Arial"/>
          <w:sz w:val="24"/>
          <w:szCs w:val="24"/>
        </w:rPr>
      </w:pPr>
    </w:p>
    <w:p w14:paraId="346D4D83" w14:textId="1201337D" w:rsidR="00773D7F" w:rsidRPr="00432514" w:rsidRDefault="00773D7F">
      <w:pPr>
        <w:spacing w:after="0" w:line="360" w:lineRule="auto"/>
        <w:rPr>
          <w:rFonts w:ascii="Arial" w:eastAsia="Times New Roman" w:hAnsi="Arial" w:cs="Arial"/>
          <w:sz w:val="24"/>
          <w:szCs w:val="24"/>
        </w:rPr>
      </w:pPr>
      <w:r w:rsidRPr="00432514">
        <w:rPr>
          <w:rFonts w:ascii="Arial" w:eastAsia="Times New Roman" w:hAnsi="Arial" w:cs="Arial"/>
          <w:sz w:val="24"/>
          <w:szCs w:val="24"/>
        </w:rPr>
        <w:lastRenderedPageBreak/>
        <w:t>A</w:t>
      </w:r>
      <w:r w:rsidR="004A2CB0" w:rsidRPr="00432514">
        <w:rPr>
          <w:rFonts w:ascii="Arial" w:eastAsia="Times New Roman" w:hAnsi="Arial" w:cs="Arial"/>
          <w:sz w:val="24"/>
          <w:szCs w:val="24"/>
        </w:rPr>
        <w:t>ppearances</w:t>
      </w:r>
      <w:r w:rsidRPr="00432514">
        <w:rPr>
          <w:rFonts w:ascii="Arial" w:eastAsia="Times New Roman" w:hAnsi="Arial" w:cs="Arial"/>
          <w:sz w:val="24"/>
          <w:szCs w:val="24"/>
        </w:rPr>
        <w:t xml:space="preserve"> </w:t>
      </w:r>
    </w:p>
    <w:p w14:paraId="60437A1F" w14:textId="77777777" w:rsidR="00773D7F" w:rsidRPr="00432514" w:rsidRDefault="00773D7F">
      <w:pPr>
        <w:spacing w:after="0" w:line="360" w:lineRule="auto"/>
        <w:rPr>
          <w:rFonts w:ascii="Arial" w:eastAsia="Times New Roman" w:hAnsi="Arial" w:cs="Arial"/>
          <w:sz w:val="24"/>
          <w:szCs w:val="24"/>
        </w:rPr>
      </w:pPr>
    </w:p>
    <w:p w14:paraId="67BE8E8B" w14:textId="00DBC882" w:rsidR="00773D7F" w:rsidRPr="00432514" w:rsidRDefault="00773D7F">
      <w:pPr>
        <w:spacing w:after="0" w:line="360" w:lineRule="auto"/>
        <w:rPr>
          <w:rFonts w:ascii="Arial" w:eastAsia="Times New Roman" w:hAnsi="Arial" w:cs="Arial"/>
          <w:sz w:val="24"/>
          <w:szCs w:val="24"/>
        </w:rPr>
      </w:pPr>
      <w:r w:rsidRPr="00432514">
        <w:rPr>
          <w:rFonts w:ascii="Arial" w:eastAsia="Times New Roman" w:hAnsi="Arial" w:cs="Arial"/>
          <w:sz w:val="24"/>
          <w:szCs w:val="24"/>
        </w:rPr>
        <w:t xml:space="preserve">For appellant:  </w:t>
      </w:r>
      <w:r w:rsidR="00C73543" w:rsidRPr="00432514">
        <w:rPr>
          <w:rFonts w:ascii="Arial" w:eastAsia="Times New Roman" w:hAnsi="Arial" w:cs="Arial"/>
          <w:sz w:val="24"/>
          <w:szCs w:val="24"/>
        </w:rPr>
        <w:tab/>
      </w:r>
      <w:r w:rsidR="00BD5B61" w:rsidRPr="00432514">
        <w:rPr>
          <w:rFonts w:ascii="Arial" w:eastAsia="Times New Roman" w:hAnsi="Arial" w:cs="Arial"/>
          <w:sz w:val="24"/>
          <w:szCs w:val="24"/>
        </w:rPr>
        <w:t>W</w:t>
      </w:r>
      <w:r w:rsidR="007C1D44" w:rsidRPr="00432514">
        <w:rPr>
          <w:rFonts w:ascii="Arial" w:eastAsia="Times New Roman" w:hAnsi="Arial" w:cs="Arial"/>
          <w:sz w:val="24"/>
          <w:szCs w:val="24"/>
        </w:rPr>
        <w:t xml:space="preserve"> </w:t>
      </w:r>
      <w:r w:rsidR="00C73543" w:rsidRPr="00432514">
        <w:rPr>
          <w:rFonts w:ascii="Arial" w:eastAsia="Times New Roman" w:hAnsi="Arial" w:cs="Arial"/>
          <w:sz w:val="24"/>
          <w:szCs w:val="24"/>
        </w:rPr>
        <w:t>N Shapiro</w:t>
      </w:r>
      <w:r w:rsidR="004A2CB0" w:rsidRPr="00432514">
        <w:rPr>
          <w:rFonts w:ascii="Arial" w:eastAsia="Times New Roman" w:hAnsi="Arial" w:cs="Arial"/>
          <w:sz w:val="24"/>
          <w:szCs w:val="24"/>
        </w:rPr>
        <w:t xml:space="preserve"> </w:t>
      </w:r>
      <w:r w:rsidR="00B86ECC" w:rsidRPr="00432514">
        <w:rPr>
          <w:rFonts w:ascii="Arial" w:eastAsia="Times New Roman" w:hAnsi="Arial" w:cs="Arial"/>
          <w:sz w:val="24"/>
          <w:szCs w:val="24"/>
        </w:rPr>
        <w:t xml:space="preserve">SC </w:t>
      </w:r>
      <w:r w:rsidR="004A2CB0" w:rsidRPr="00432514">
        <w:rPr>
          <w:rFonts w:ascii="Arial" w:eastAsia="Times New Roman" w:hAnsi="Arial" w:cs="Arial"/>
          <w:sz w:val="24"/>
          <w:szCs w:val="24"/>
        </w:rPr>
        <w:t xml:space="preserve">and </w:t>
      </w:r>
      <w:r w:rsidR="00C73543" w:rsidRPr="00432514">
        <w:rPr>
          <w:rFonts w:ascii="Arial" w:eastAsia="Times New Roman" w:hAnsi="Arial" w:cs="Arial"/>
          <w:sz w:val="24"/>
          <w:szCs w:val="24"/>
        </w:rPr>
        <w:t>I Veerasamy</w:t>
      </w:r>
      <w:r w:rsidRPr="00432514">
        <w:rPr>
          <w:rFonts w:ascii="Arial" w:eastAsia="Times New Roman" w:hAnsi="Arial" w:cs="Arial"/>
          <w:sz w:val="24"/>
          <w:szCs w:val="24"/>
        </w:rPr>
        <w:tab/>
      </w:r>
    </w:p>
    <w:p w14:paraId="4377C01E" w14:textId="728F1C17" w:rsidR="00E33DD7" w:rsidRPr="00D6345D" w:rsidRDefault="00773D7F">
      <w:pPr>
        <w:spacing w:after="0" w:line="360" w:lineRule="auto"/>
        <w:rPr>
          <w:rFonts w:ascii="Arial" w:eastAsia="Times New Roman" w:hAnsi="Arial" w:cs="Arial"/>
          <w:sz w:val="24"/>
          <w:szCs w:val="24"/>
        </w:rPr>
      </w:pPr>
      <w:r w:rsidRPr="00432514">
        <w:rPr>
          <w:rFonts w:ascii="Arial" w:eastAsia="Times New Roman" w:hAnsi="Arial" w:cs="Arial"/>
          <w:bCs/>
          <w:sz w:val="24"/>
          <w:szCs w:val="24"/>
        </w:rPr>
        <w:t xml:space="preserve">Instructed by: </w:t>
      </w:r>
      <w:r w:rsidR="00F416E7" w:rsidRPr="00432514">
        <w:rPr>
          <w:rFonts w:ascii="Arial" w:eastAsia="Times New Roman" w:hAnsi="Arial" w:cs="Arial"/>
          <w:bCs/>
          <w:sz w:val="24"/>
          <w:szCs w:val="24"/>
        </w:rPr>
        <w:tab/>
      </w:r>
      <w:r w:rsidR="001636BE" w:rsidRPr="00D6345D">
        <w:rPr>
          <w:rFonts w:ascii="Arial" w:eastAsia="Times New Roman" w:hAnsi="Arial" w:cs="Arial"/>
          <w:bCs/>
          <w:sz w:val="24"/>
          <w:szCs w:val="24"/>
        </w:rPr>
        <w:t>Macgregor Erasmus Attorneys Inc</w:t>
      </w:r>
      <w:r w:rsidR="00E33DD7" w:rsidRPr="00D6345D">
        <w:rPr>
          <w:rFonts w:ascii="Arial" w:eastAsia="Times New Roman" w:hAnsi="Arial" w:cs="Arial"/>
          <w:sz w:val="24"/>
          <w:szCs w:val="24"/>
        </w:rPr>
        <w:t xml:space="preserve">, </w:t>
      </w:r>
      <w:r w:rsidR="001636BE" w:rsidRPr="00D6345D">
        <w:rPr>
          <w:rFonts w:ascii="Arial" w:eastAsia="Times New Roman" w:hAnsi="Arial" w:cs="Arial"/>
          <w:sz w:val="24"/>
          <w:szCs w:val="24"/>
        </w:rPr>
        <w:t>Durban</w:t>
      </w:r>
    </w:p>
    <w:p w14:paraId="1051D2BB" w14:textId="0D9B081C" w:rsidR="00773D7F" w:rsidRPr="00432514" w:rsidRDefault="001636BE" w:rsidP="00E33DD7">
      <w:pPr>
        <w:spacing w:after="0" w:line="360" w:lineRule="auto"/>
        <w:ind w:left="1440" w:firstLine="720"/>
        <w:rPr>
          <w:rFonts w:ascii="Arial" w:eastAsia="Times New Roman" w:hAnsi="Arial" w:cs="Arial"/>
          <w:bCs/>
          <w:sz w:val="24"/>
          <w:szCs w:val="24"/>
        </w:rPr>
      </w:pPr>
      <w:r w:rsidRPr="00D6345D">
        <w:rPr>
          <w:rFonts w:ascii="Arial" w:eastAsia="Times New Roman" w:hAnsi="Arial" w:cs="Arial"/>
          <w:sz w:val="24"/>
          <w:szCs w:val="24"/>
        </w:rPr>
        <w:t>Lovius Block Inc</w:t>
      </w:r>
      <w:r w:rsidR="00773D7F" w:rsidRPr="00D6345D">
        <w:rPr>
          <w:rFonts w:ascii="Arial" w:eastAsia="Times New Roman" w:hAnsi="Arial" w:cs="Arial"/>
          <w:bCs/>
          <w:sz w:val="24"/>
          <w:szCs w:val="24"/>
        </w:rPr>
        <w:t>,</w:t>
      </w:r>
      <w:r w:rsidR="00773D7F" w:rsidRPr="00432514">
        <w:rPr>
          <w:rFonts w:ascii="Arial" w:eastAsia="Times New Roman" w:hAnsi="Arial" w:cs="Arial"/>
          <w:bCs/>
          <w:sz w:val="24"/>
          <w:szCs w:val="24"/>
        </w:rPr>
        <w:t xml:space="preserve"> Bloemfontein</w:t>
      </w:r>
    </w:p>
    <w:p w14:paraId="0177A52E" w14:textId="77777777" w:rsidR="00B86ECC" w:rsidRPr="00432514" w:rsidRDefault="00B86ECC" w:rsidP="00E33DD7">
      <w:pPr>
        <w:spacing w:after="0" w:line="360" w:lineRule="auto"/>
        <w:ind w:left="1440" w:firstLine="720"/>
        <w:rPr>
          <w:rFonts w:ascii="Arial" w:eastAsia="Times New Roman" w:hAnsi="Arial" w:cs="Arial"/>
          <w:bCs/>
          <w:sz w:val="24"/>
          <w:szCs w:val="24"/>
        </w:rPr>
      </w:pPr>
    </w:p>
    <w:p w14:paraId="32AA3285" w14:textId="4E5BB436" w:rsidR="00843659" w:rsidRPr="00432514" w:rsidRDefault="00773D7F">
      <w:pPr>
        <w:spacing w:after="0" w:line="360" w:lineRule="auto"/>
        <w:rPr>
          <w:rFonts w:ascii="Arial" w:eastAsia="Times New Roman" w:hAnsi="Arial" w:cs="Arial"/>
          <w:sz w:val="24"/>
          <w:szCs w:val="24"/>
        </w:rPr>
      </w:pPr>
      <w:r w:rsidRPr="00432514">
        <w:rPr>
          <w:rFonts w:ascii="Arial" w:eastAsia="Times New Roman" w:hAnsi="Arial" w:cs="Arial"/>
          <w:sz w:val="24"/>
          <w:szCs w:val="24"/>
        </w:rPr>
        <w:t xml:space="preserve">For respondent: </w:t>
      </w:r>
      <w:r w:rsidRPr="00432514">
        <w:rPr>
          <w:rFonts w:ascii="Arial" w:eastAsia="Times New Roman" w:hAnsi="Arial" w:cs="Arial"/>
          <w:sz w:val="24"/>
          <w:szCs w:val="24"/>
        </w:rPr>
        <w:tab/>
      </w:r>
      <w:r w:rsidR="00C73543" w:rsidRPr="00432514">
        <w:rPr>
          <w:rFonts w:ascii="Arial" w:eastAsia="Times New Roman" w:hAnsi="Arial" w:cs="Arial"/>
          <w:sz w:val="24"/>
          <w:szCs w:val="24"/>
        </w:rPr>
        <w:t>K</w:t>
      </w:r>
      <w:r w:rsidR="007C1D44" w:rsidRPr="00432514">
        <w:rPr>
          <w:rFonts w:ascii="Arial" w:eastAsia="Times New Roman" w:hAnsi="Arial" w:cs="Arial"/>
          <w:sz w:val="24"/>
          <w:szCs w:val="24"/>
        </w:rPr>
        <w:t xml:space="preserve"> </w:t>
      </w:r>
      <w:r w:rsidR="00BD5B61" w:rsidRPr="00432514">
        <w:rPr>
          <w:rFonts w:ascii="Arial" w:eastAsia="Times New Roman" w:hAnsi="Arial" w:cs="Arial"/>
          <w:sz w:val="24"/>
          <w:szCs w:val="24"/>
        </w:rPr>
        <w:t>D</w:t>
      </w:r>
      <w:r w:rsidR="009D29EA" w:rsidRPr="00432514">
        <w:rPr>
          <w:rFonts w:ascii="Arial" w:eastAsia="Times New Roman" w:hAnsi="Arial" w:cs="Arial"/>
          <w:sz w:val="24"/>
          <w:szCs w:val="24"/>
        </w:rPr>
        <w:t xml:space="preserve"> I</w:t>
      </w:r>
      <w:r w:rsidR="00C73543" w:rsidRPr="00432514">
        <w:rPr>
          <w:rFonts w:ascii="Arial" w:eastAsia="Times New Roman" w:hAnsi="Arial" w:cs="Arial"/>
          <w:sz w:val="24"/>
          <w:szCs w:val="24"/>
        </w:rPr>
        <w:t>les</w:t>
      </w:r>
      <w:r w:rsidR="002059AC" w:rsidRPr="00432514">
        <w:rPr>
          <w:rFonts w:ascii="Arial" w:eastAsia="Times New Roman" w:hAnsi="Arial" w:cs="Arial"/>
          <w:sz w:val="24"/>
          <w:szCs w:val="24"/>
        </w:rPr>
        <w:t xml:space="preserve"> and </w:t>
      </w:r>
      <w:r w:rsidR="00C73543" w:rsidRPr="00432514">
        <w:rPr>
          <w:rFonts w:ascii="Arial" w:eastAsia="Times New Roman" w:hAnsi="Arial" w:cs="Arial"/>
          <w:sz w:val="24"/>
          <w:szCs w:val="24"/>
        </w:rPr>
        <w:t>X Khoza</w:t>
      </w:r>
    </w:p>
    <w:p w14:paraId="4660E26C" w14:textId="02C68C98" w:rsidR="00773D7F" w:rsidRPr="00432514" w:rsidRDefault="00E33DD7">
      <w:pPr>
        <w:spacing w:after="0" w:line="360" w:lineRule="auto"/>
        <w:rPr>
          <w:rFonts w:ascii="Arial" w:eastAsia="Times New Roman" w:hAnsi="Arial" w:cs="Arial"/>
          <w:sz w:val="24"/>
          <w:szCs w:val="24"/>
        </w:rPr>
      </w:pPr>
      <w:r w:rsidRPr="00432514">
        <w:rPr>
          <w:rFonts w:ascii="Arial" w:eastAsia="Times New Roman" w:hAnsi="Arial" w:cs="Arial"/>
          <w:bCs/>
          <w:sz w:val="24"/>
          <w:szCs w:val="24"/>
        </w:rPr>
        <w:t>Instructed by:</w:t>
      </w:r>
      <w:r w:rsidR="00C73543" w:rsidRPr="00432514">
        <w:rPr>
          <w:rFonts w:ascii="Arial" w:eastAsia="Times New Roman" w:hAnsi="Arial" w:cs="Arial"/>
          <w:sz w:val="24"/>
          <w:szCs w:val="24"/>
        </w:rPr>
        <w:tab/>
        <w:t>Bowman Gilfillan Incorporated</w:t>
      </w:r>
      <w:r w:rsidR="00BD5B61" w:rsidRPr="00432514">
        <w:rPr>
          <w:rFonts w:ascii="Arial" w:eastAsia="Times New Roman" w:hAnsi="Arial" w:cs="Arial"/>
          <w:sz w:val="24"/>
          <w:szCs w:val="24"/>
        </w:rPr>
        <w:t>, Pretoria</w:t>
      </w:r>
      <w:r w:rsidR="00C73543" w:rsidRPr="00432514">
        <w:rPr>
          <w:rFonts w:ascii="Arial" w:eastAsia="Times New Roman" w:hAnsi="Arial" w:cs="Arial"/>
          <w:sz w:val="24"/>
          <w:szCs w:val="24"/>
        </w:rPr>
        <w:t xml:space="preserve"> </w:t>
      </w:r>
    </w:p>
    <w:p w14:paraId="0DDB155D" w14:textId="7901271D" w:rsidR="00773D7F" w:rsidRPr="00432514" w:rsidRDefault="00F416E7">
      <w:pPr>
        <w:spacing w:after="0" w:line="360" w:lineRule="auto"/>
        <w:rPr>
          <w:rFonts w:ascii="Arial" w:eastAsia="Times New Roman" w:hAnsi="Arial" w:cs="Arial"/>
          <w:bCs/>
          <w:sz w:val="24"/>
          <w:szCs w:val="24"/>
        </w:rPr>
      </w:pPr>
      <w:r w:rsidRPr="00432514">
        <w:rPr>
          <w:rFonts w:ascii="Arial" w:eastAsia="Times New Roman" w:hAnsi="Arial" w:cs="Arial"/>
          <w:bCs/>
          <w:sz w:val="24"/>
          <w:szCs w:val="24"/>
        </w:rPr>
        <w:tab/>
      </w:r>
      <w:r w:rsidR="00E33DD7" w:rsidRPr="00432514">
        <w:rPr>
          <w:rFonts w:ascii="Arial" w:eastAsia="Times New Roman" w:hAnsi="Arial" w:cs="Arial"/>
          <w:bCs/>
          <w:sz w:val="24"/>
          <w:szCs w:val="24"/>
        </w:rPr>
        <w:tab/>
      </w:r>
      <w:r w:rsidR="00E33DD7" w:rsidRPr="00432514">
        <w:rPr>
          <w:rFonts w:ascii="Arial" w:eastAsia="Times New Roman" w:hAnsi="Arial" w:cs="Arial"/>
          <w:bCs/>
          <w:sz w:val="24"/>
          <w:szCs w:val="24"/>
        </w:rPr>
        <w:tab/>
      </w:r>
      <w:r w:rsidR="00C73543" w:rsidRPr="00432514">
        <w:rPr>
          <w:rFonts w:ascii="Arial" w:eastAsia="Times New Roman" w:hAnsi="Arial" w:cs="Arial"/>
          <w:bCs/>
          <w:sz w:val="24"/>
          <w:szCs w:val="24"/>
        </w:rPr>
        <w:t xml:space="preserve">Symington de Kok </w:t>
      </w:r>
      <w:r w:rsidR="00F01F4E" w:rsidRPr="00432514">
        <w:rPr>
          <w:rFonts w:ascii="Arial" w:eastAsia="Times New Roman" w:hAnsi="Arial" w:cs="Arial"/>
          <w:bCs/>
          <w:sz w:val="24"/>
          <w:szCs w:val="24"/>
        </w:rPr>
        <w:t>Attorneys</w:t>
      </w:r>
      <w:r w:rsidR="0051098A" w:rsidRPr="00432514">
        <w:rPr>
          <w:rFonts w:ascii="Arial" w:eastAsia="Times New Roman" w:hAnsi="Arial" w:cs="Arial"/>
          <w:bCs/>
          <w:sz w:val="24"/>
          <w:szCs w:val="24"/>
        </w:rPr>
        <w:t>, Bloemfontein</w:t>
      </w:r>
    </w:p>
    <w:p w14:paraId="28CF593E" w14:textId="77777777" w:rsidR="00773D7F" w:rsidRPr="00432514" w:rsidRDefault="00773D7F">
      <w:pPr>
        <w:autoSpaceDE w:val="0"/>
        <w:autoSpaceDN w:val="0"/>
        <w:adjustRightInd w:val="0"/>
        <w:spacing w:after="0" w:line="360" w:lineRule="auto"/>
        <w:rPr>
          <w:rFonts w:ascii="Arial" w:eastAsia="Times New Roman" w:hAnsi="Arial" w:cs="Arial"/>
          <w:sz w:val="24"/>
          <w:szCs w:val="24"/>
        </w:rPr>
      </w:pPr>
    </w:p>
    <w:p w14:paraId="359F6BCD" w14:textId="77777777" w:rsidR="00773D7F" w:rsidRPr="00432514" w:rsidRDefault="00773D7F">
      <w:pPr>
        <w:spacing w:after="0" w:line="360" w:lineRule="auto"/>
        <w:jc w:val="both"/>
        <w:rPr>
          <w:rFonts w:ascii="Arial" w:eastAsia="Times New Roman" w:hAnsi="Arial" w:cs="Arial"/>
          <w:sz w:val="24"/>
          <w:szCs w:val="24"/>
        </w:rPr>
      </w:pPr>
    </w:p>
    <w:p w14:paraId="3FF76DDE" w14:textId="77777777" w:rsidR="00082D90" w:rsidRPr="00432514" w:rsidRDefault="00082D90">
      <w:pPr>
        <w:spacing w:after="0" w:line="360" w:lineRule="auto"/>
        <w:jc w:val="both"/>
        <w:rPr>
          <w:rFonts w:ascii="Arial" w:hAnsi="Arial" w:cs="Arial"/>
          <w:sz w:val="24"/>
          <w:szCs w:val="24"/>
        </w:rPr>
      </w:pPr>
    </w:p>
    <w:sectPr w:rsidR="00082D90" w:rsidRPr="00432514" w:rsidSect="00505F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6327" w14:textId="77777777" w:rsidR="00794CBF" w:rsidRDefault="00794CBF" w:rsidP="001E7884">
      <w:pPr>
        <w:spacing w:after="0" w:line="240" w:lineRule="auto"/>
      </w:pPr>
      <w:r>
        <w:separator/>
      </w:r>
    </w:p>
  </w:endnote>
  <w:endnote w:type="continuationSeparator" w:id="0">
    <w:p w14:paraId="2D2EFDC4" w14:textId="77777777" w:rsidR="00794CBF" w:rsidRDefault="00794CBF" w:rsidP="001E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B71EC" w14:textId="77777777" w:rsidR="00794CBF" w:rsidRDefault="00794CBF" w:rsidP="001E7884">
      <w:pPr>
        <w:spacing w:after="0" w:line="240" w:lineRule="auto"/>
      </w:pPr>
      <w:r>
        <w:separator/>
      </w:r>
    </w:p>
  </w:footnote>
  <w:footnote w:type="continuationSeparator" w:id="0">
    <w:p w14:paraId="7E364DAD" w14:textId="77777777" w:rsidR="00794CBF" w:rsidRDefault="00794CBF" w:rsidP="001E7884">
      <w:pPr>
        <w:spacing w:after="0" w:line="240" w:lineRule="auto"/>
      </w:pPr>
      <w:r>
        <w:continuationSeparator/>
      </w:r>
    </w:p>
  </w:footnote>
  <w:footnote w:id="1">
    <w:p w14:paraId="3173A29A" w14:textId="0CB03892" w:rsidR="004D7B8A" w:rsidRPr="0092310C" w:rsidRDefault="004D7B8A" w:rsidP="00384DA7">
      <w:pPr>
        <w:pStyle w:val="FootnoteText"/>
        <w:jc w:val="both"/>
        <w:rPr>
          <w:rFonts w:ascii="Arial" w:hAnsi="Arial" w:cs="Arial"/>
          <w:lang w:val="en-ZA"/>
        </w:rPr>
      </w:pPr>
      <w:r w:rsidRPr="0092310C">
        <w:rPr>
          <w:rStyle w:val="FootnoteReference"/>
          <w:rFonts w:ascii="Arial" w:hAnsi="Arial" w:cs="Arial"/>
        </w:rPr>
        <w:footnoteRef/>
      </w:r>
      <w:r w:rsidRPr="0092310C">
        <w:rPr>
          <w:rFonts w:ascii="Arial" w:hAnsi="Arial" w:cs="Arial"/>
        </w:rPr>
        <w:t xml:space="preserve"> Du Bois (ed) </w:t>
      </w:r>
      <w:r w:rsidRPr="0092310C">
        <w:rPr>
          <w:rFonts w:ascii="Arial" w:hAnsi="Arial" w:cs="Arial"/>
          <w:i/>
        </w:rPr>
        <w:t>Wille’s Principles of South African Law</w:t>
      </w:r>
      <w:r w:rsidRPr="0092310C">
        <w:rPr>
          <w:rFonts w:ascii="Arial" w:hAnsi="Arial" w:cs="Arial"/>
        </w:rPr>
        <w:t xml:space="preserve"> 9</w:t>
      </w:r>
      <w:r>
        <w:rPr>
          <w:rFonts w:ascii="Arial" w:hAnsi="Arial" w:cs="Arial"/>
        </w:rPr>
        <w:t xml:space="preserve"> </w:t>
      </w:r>
      <w:r w:rsidRPr="0092310C">
        <w:rPr>
          <w:rFonts w:ascii="Arial" w:hAnsi="Arial" w:cs="Arial"/>
        </w:rPr>
        <w:t>ed at 877</w:t>
      </w:r>
      <w:r>
        <w:rPr>
          <w:rFonts w:ascii="Arial" w:hAnsi="Arial" w:cs="Arial"/>
        </w:rPr>
        <w:t xml:space="preserve">. </w:t>
      </w:r>
      <w:r w:rsidRPr="00FF70A1">
        <w:rPr>
          <w:rFonts w:ascii="Arial" w:eastAsia="Times New Roman" w:hAnsi="Arial" w:cs="Arial"/>
        </w:rPr>
        <w:t>See also</w:t>
      </w:r>
      <w:r w:rsidRPr="00A707C6">
        <w:rPr>
          <w:rFonts w:ascii="Arial" w:eastAsia="Times New Roman" w:hAnsi="Arial" w:cs="Arial"/>
        </w:rPr>
        <w:t xml:space="preserve"> </w:t>
      </w:r>
      <w:r w:rsidRPr="00A707C6">
        <w:rPr>
          <w:rFonts w:ascii="Arial" w:eastAsia="Times New Roman" w:hAnsi="Arial" w:cs="Arial"/>
          <w:i/>
        </w:rPr>
        <w:t>South African Forestry Co Ltd v York Timbers Ltd</w:t>
      </w:r>
      <w:r>
        <w:rPr>
          <w:rFonts w:ascii="Arial" w:eastAsia="Times New Roman" w:hAnsi="Arial" w:cs="Arial"/>
        </w:rPr>
        <w:t xml:space="preserve"> 2005 (3) SA 323 (SCA) para 37</w:t>
      </w:r>
      <w:r w:rsidRPr="002F3BF2">
        <w:rPr>
          <w:rFonts w:ascii="Arial" w:eastAsia="Times New Roman" w:hAnsi="Arial" w:cs="Arial"/>
        </w:rPr>
        <w:t xml:space="preserve">; </w:t>
      </w:r>
      <w:r w:rsidRPr="002F3BF2">
        <w:rPr>
          <w:rFonts w:ascii="Arial" w:eastAsia="Times New Roman" w:hAnsi="Arial" w:cs="Arial"/>
          <w:i/>
        </w:rPr>
        <w:t>Hano Trading CC v JR 209 Investments (Pty) Ltd and Another</w:t>
      </w:r>
      <w:r w:rsidRPr="002F3BF2">
        <w:rPr>
          <w:rFonts w:ascii="Arial" w:eastAsia="Times New Roman" w:hAnsi="Arial" w:cs="Arial"/>
        </w:rPr>
        <w:t xml:space="preserve"> 2013 (1) SA 161 (SCA) para 31; G B Bradfield </w:t>
      </w:r>
      <w:r w:rsidRPr="0092310C">
        <w:rPr>
          <w:rFonts w:ascii="Arial" w:eastAsia="Times New Roman" w:hAnsi="Arial" w:cs="Arial"/>
          <w:i/>
        </w:rPr>
        <w:t>Christie’s Law of Contract in South Africa</w:t>
      </w:r>
      <w:r w:rsidRPr="00FF70A1">
        <w:rPr>
          <w:rFonts w:ascii="Arial" w:eastAsia="Times New Roman" w:hAnsi="Arial" w:cs="Arial"/>
        </w:rPr>
        <w:t xml:space="preserve"> </w:t>
      </w:r>
      <w:r w:rsidRPr="00A707C6">
        <w:rPr>
          <w:rFonts w:ascii="Arial" w:eastAsia="Times New Roman" w:hAnsi="Arial" w:cs="Arial"/>
        </w:rPr>
        <w:t>7</w:t>
      </w:r>
      <w:r>
        <w:rPr>
          <w:rFonts w:ascii="Arial" w:eastAsia="Times New Roman" w:hAnsi="Arial" w:cs="Arial"/>
        </w:rPr>
        <w:t xml:space="preserve"> </w:t>
      </w:r>
      <w:r w:rsidRPr="00FF70A1">
        <w:rPr>
          <w:rFonts w:ascii="Arial" w:eastAsia="Times New Roman" w:hAnsi="Arial" w:cs="Arial"/>
        </w:rPr>
        <w:t>ed</w:t>
      </w:r>
      <w:r w:rsidRPr="00A707C6">
        <w:rPr>
          <w:rFonts w:ascii="Arial" w:eastAsia="Times New Roman" w:hAnsi="Arial" w:cs="Arial"/>
        </w:rPr>
        <w:t xml:space="preserve"> at 637.</w:t>
      </w:r>
    </w:p>
  </w:footnote>
  <w:footnote w:id="2">
    <w:p w14:paraId="5AB0B3E0" w14:textId="7636634C" w:rsidR="004D7B8A" w:rsidRPr="0092310C" w:rsidRDefault="004D7B8A" w:rsidP="0092310C">
      <w:pPr>
        <w:spacing w:after="0" w:line="240" w:lineRule="auto"/>
        <w:jc w:val="both"/>
        <w:rPr>
          <w:rFonts w:ascii="Arial" w:eastAsia="Times New Roman" w:hAnsi="Arial" w:cs="Arial"/>
          <w:sz w:val="24"/>
          <w:szCs w:val="24"/>
        </w:rPr>
      </w:pPr>
      <w:r w:rsidRPr="0092310C">
        <w:rPr>
          <w:rStyle w:val="FootnoteReference"/>
          <w:rFonts w:ascii="Arial" w:hAnsi="Arial" w:cs="Arial"/>
          <w:sz w:val="20"/>
          <w:szCs w:val="20"/>
        </w:rPr>
        <w:footnoteRef/>
      </w:r>
      <w:r w:rsidRPr="00FF70A1">
        <w:rPr>
          <w:rFonts w:ascii="Arial" w:eastAsia="Times New Roman" w:hAnsi="Arial" w:cs="Arial"/>
          <w:sz w:val="20"/>
          <w:szCs w:val="20"/>
        </w:rPr>
        <w:t xml:space="preserve"> </w:t>
      </w:r>
      <w:r w:rsidRPr="00FF70A1">
        <w:rPr>
          <w:rFonts w:ascii="Arial" w:eastAsia="Times New Roman" w:hAnsi="Arial" w:cs="Arial"/>
          <w:i/>
          <w:sz w:val="20"/>
          <w:szCs w:val="20"/>
        </w:rPr>
        <w:t>Bekker v Schmidt Bou Ontwikkelings CC</w:t>
      </w:r>
      <w:r w:rsidRPr="00A707C6">
        <w:rPr>
          <w:rFonts w:ascii="Arial" w:eastAsia="Times New Roman" w:hAnsi="Arial" w:cs="Arial"/>
          <w:sz w:val="20"/>
          <w:szCs w:val="20"/>
        </w:rPr>
        <w:t xml:space="preserve"> [2007] 4 All SA 1231 (C) para 17</w:t>
      </w:r>
      <w:r>
        <w:rPr>
          <w:rFonts w:ascii="Arial" w:eastAsia="Times New Roman" w:hAnsi="Arial" w:cs="Arial"/>
          <w:sz w:val="20"/>
          <w:szCs w:val="20"/>
        </w:rPr>
        <w:t>;</w:t>
      </w:r>
      <w:r w:rsidRPr="00A707C6">
        <w:rPr>
          <w:rFonts w:ascii="Arial" w:eastAsia="Times New Roman" w:hAnsi="Arial" w:cs="Arial"/>
          <w:sz w:val="20"/>
          <w:szCs w:val="20"/>
        </w:rPr>
        <w:t xml:space="preserve"> 2007 (1) SA 600 (C) para 17</w:t>
      </w:r>
      <w:r>
        <w:rPr>
          <w:rFonts w:ascii="Arial" w:eastAsia="Times New Roman" w:hAnsi="Arial" w:cs="Arial"/>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174851"/>
      <w:docPartObj>
        <w:docPartGallery w:val="Page Numbers (Top of Page)"/>
        <w:docPartUnique/>
      </w:docPartObj>
    </w:sdtPr>
    <w:sdtEndPr>
      <w:rPr>
        <w:rFonts w:ascii="Times New Roman" w:hAnsi="Times New Roman" w:cs="Times New Roman"/>
        <w:noProof/>
      </w:rPr>
    </w:sdtEndPr>
    <w:sdtContent>
      <w:p w14:paraId="3A3F22E6" w14:textId="11FDD1DE" w:rsidR="004D7B8A" w:rsidRPr="00A66C43" w:rsidRDefault="004D7B8A">
        <w:pPr>
          <w:pStyle w:val="Header"/>
          <w:jc w:val="right"/>
          <w:rPr>
            <w:rFonts w:ascii="Times New Roman" w:hAnsi="Times New Roman" w:cs="Times New Roman"/>
          </w:rPr>
        </w:pPr>
        <w:r w:rsidRPr="00A66C43">
          <w:rPr>
            <w:rFonts w:ascii="Times New Roman" w:hAnsi="Times New Roman" w:cs="Times New Roman"/>
          </w:rPr>
          <w:fldChar w:fldCharType="begin"/>
        </w:r>
        <w:r w:rsidRPr="00A66C43">
          <w:rPr>
            <w:rFonts w:ascii="Times New Roman" w:hAnsi="Times New Roman" w:cs="Times New Roman"/>
          </w:rPr>
          <w:instrText xml:space="preserve"> PAGE   \* MERGEFORMAT </w:instrText>
        </w:r>
        <w:r w:rsidRPr="00A66C43">
          <w:rPr>
            <w:rFonts w:ascii="Times New Roman" w:hAnsi="Times New Roman" w:cs="Times New Roman"/>
          </w:rPr>
          <w:fldChar w:fldCharType="separate"/>
        </w:r>
        <w:r w:rsidR="005F2648">
          <w:rPr>
            <w:rFonts w:ascii="Times New Roman" w:hAnsi="Times New Roman" w:cs="Times New Roman"/>
            <w:noProof/>
          </w:rPr>
          <w:t>2</w:t>
        </w:r>
        <w:r w:rsidRPr="00A66C43">
          <w:rPr>
            <w:rFonts w:ascii="Times New Roman" w:hAnsi="Times New Roman" w:cs="Times New Roman"/>
            <w:noProof/>
          </w:rPr>
          <w:fldChar w:fldCharType="end"/>
        </w:r>
      </w:p>
    </w:sdtContent>
  </w:sdt>
  <w:p w14:paraId="232A9BE3" w14:textId="77777777" w:rsidR="004D7B8A" w:rsidRDefault="004D7B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568"/>
    <w:multiLevelType w:val="hybridMultilevel"/>
    <w:tmpl w:val="03F88C04"/>
    <w:lvl w:ilvl="0" w:tplc="E258E4C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C90588"/>
    <w:multiLevelType w:val="hybridMultilevel"/>
    <w:tmpl w:val="BBD68920"/>
    <w:lvl w:ilvl="0" w:tplc="0F8CC3F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257AF9"/>
    <w:multiLevelType w:val="hybridMultilevel"/>
    <w:tmpl w:val="D50A9A08"/>
    <w:lvl w:ilvl="0" w:tplc="749C0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4939C2"/>
    <w:multiLevelType w:val="hybridMultilevel"/>
    <w:tmpl w:val="C4F47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0E1651"/>
    <w:multiLevelType w:val="hybridMultilevel"/>
    <w:tmpl w:val="3A5C34AE"/>
    <w:lvl w:ilvl="0" w:tplc="0804F8B0">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9640FF"/>
    <w:multiLevelType w:val="hybridMultilevel"/>
    <w:tmpl w:val="26BAF912"/>
    <w:lvl w:ilvl="0" w:tplc="265AB4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707ADC"/>
    <w:multiLevelType w:val="hybridMultilevel"/>
    <w:tmpl w:val="25383FB8"/>
    <w:lvl w:ilvl="0" w:tplc="A3BE5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776DC4"/>
    <w:multiLevelType w:val="multilevel"/>
    <w:tmpl w:val="B0CC09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2F1649E"/>
    <w:multiLevelType w:val="multilevel"/>
    <w:tmpl w:val="5A2EFB72"/>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4466848"/>
    <w:multiLevelType w:val="singleLevel"/>
    <w:tmpl w:val="1C090001"/>
    <w:lvl w:ilvl="0">
      <w:start w:val="1"/>
      <w:numFmt w:val="bullet"/>
      <w:lvlText w:val=""/>
      <w:lvlJc w:val="left"/>
      <w:pPr>
        <w:ind w:left="720" w:hanging="360"/>
      </w:pPr>
      <w:rPr>
        <w:rFonts w:ascii="Symbol" w:hAnsi="Symbol" w:hint="default"/>
      </w:rPr>
    </w:lvl>
  </w:abstractNum>
  <w:abstractNum w:abstractNumId="10" w15:restartNumberingAfterBreak="0">
    <w:nsid w:val="14510CEA"/>
    <w:multiLevelType w:val="hybridMultilevel"/>
    <w:tmpl w:val="4C248328"/>
    <w:lvl w:ilvl="0" w:tplc="FE34A0CE">
      <w:start w:val="1"/>
      <w:numFmt w:val="lowerLetter"/>
      <w:lvlText w:val="(%1)"/>
      <w:lvlJc w:val="left"/>
      <w:pPr>
        <w:ind w:left="720" w:hanging="360"/>
      </w:pPr>
      <w:rPr>
        <w:rFonts w:ascii="Arial" w:eastAsia="Times New Roman" w:hAnsi="Arial" w:cs="Arial"/>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705E4A"/>
    <w:multiLevelType w:val="hybridMultilevel"/>
    <w:tmpl w:val="A04C1AB2"/>
    <w:lvl w:ilvl="0" w:tplc="91C0F46A">
      <w:start w:val="1"/>
      <w:numFmt w:val="lowerLetter"/>
      <w:lvlText w:val="(%1)"/>
      <w:lvlJc w:val="left"/>
      <w:pPr>
        <w:ind w:left="720" w:hanging="360"/>
      </w:pPr>
      <w:rPr>
        <w:rFonts w:hint="default"/>
        <w:i/>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A107400"/>
    <w:multiLevelType w:val="hybridMultilevel"/>
    <w:tmpl w:val="FD2C34E4"/>
    <w:lvl w:ilvl="0" w:tplc="5DAACD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A9C2636"/>
    <w:multiLevelType w:val="hybridMultilevel"/>
    <w:tmpl w:val="9B4893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260CD9"/>
    <w:multiLevelType w:val="hybridMultilevel"/>
    <w:tmpl w:val="D152D9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64786F"/>
    <w:multiLevelType w:val="multilevel"/>
    <w:tmpl w:val="9804406A"/>
    <w:lvl w:ilvl="0">
      <w:start w:val="1"/>
      <w:numFmt w:val="decimal"/>
      <w:lvlText w:val="%1."/>
      <w:lvlJc w:val="left"/>
      <w:pPr>
        <w:ind w:left="360" w:hanging="360"/>
      </w:pPr>
      <w:rPr>
        <w:rFonts w:asciiTheme="minorHAnsi" w:hAnsiTheme="minorHAnsi" w:hint="default"/>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464F29"/>
    <w:multiLevelType w:val="hybridMultilevel"/>
    <w:tmpl w:val="7CE836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B905F7"/>
    <w:multiLevelType w:val="hybridMultilevel"/>
    <w:tmpl w:val="18862974"/>
    <w:lvl w:ilvl="0" w:tplc="BD420F7C">
      <w:start w:val="1"/>
      <w:numFmt w:val="lowerLetter"/>
      <w:lvlText w:val="(%1)"/>
      <w:lvlJc w:val="left"/>
      <w:pPr>
        <w:ind w:left="644" w:hanging="360"/>
      </w:pPr>
      <w:rPr>
        <w:rFonts w:ascii="Times New Roman" w:eastAsiaTheme="minorHAnsi" w:hAnsi="Times New Roman" w:cs="Times New Roman"/>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E25FEF"/>
    <w:multiLevelType w:val="hybridMultilevel"/>
    <w:tmpl w:val="6134851A"/>
    <w:lvl w:ilvl="0" w:tplc="AE66084A">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9" w15:restartNumberingAfterBreak="0">
    <w:nsid w:val="5F4C3150"/>
    <w:multiLevelType w:val="hybridMultilevel"/>
    <w:tmpl w:val="951A844E"/>
    <w:lvl w:ilvl="0" w:tplc="8EB8A362">
      <w:start w:val="2"/>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2701FCB"/>
    <w:multiLevelType w:val="hybridMultilevel"/>
    <w:tmpl w:val="4D4A6A48"/>
    <w:lvl w:ilvl="0" w:tplc="D6F28376">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465361D"/>
    <w:multiLevelType w:val="hybridMultilevel"/>
    <w:tmpl w:val="B2AAA5F2"/>
    <w:lvl w:ilvl="0" w:tplc="6AE2BB5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A3A067C"/>
    <w:multiLevelType w:val="multilevel"/>
    <w:tmpl w:val="F06C1F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FC4025C"/>
    <w:multiLevelType w:val="hybridMultilevel"/>
    <w:tmpl w:val="4E84B4BE"/>
    <w:lvl w:ilvl="0" w:tplc="7AE2CE96">
      <w:start w:val="1"/>
      <w:numFmt w:val="lowerLetter"/>
      <w:lvlText w:val="(%1)"/>
      <w:lvlJc w:val="left"/>
      <w:pPr>
        <w:ind w:left="644"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1DE1624"/>
    <w:multiLevelType w:val="hybridMultilevel"/>
    <w:tmpl w:val="EA52DED6"/>
    <w:lvl w:ilvl="0" w:tplc="2584807E">
      <w:start w:val="9"/>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5C58BE"/>
    <w:multiLevelType w:val="hybridMultilevel"/>
    <w:tmpl w:val="4DD8C642"/>
    <w:lvl w:ilvl="0" w:tplc="C65AE4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E546BE"/>
    <w:multiLevelType w:val="hybridMultilevel"/>
    <w:tmpl w:val="6E542BD8"/>
    <w:lvl w:ilvl="0" w:tplc="C1C2A7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CC848CF"/>
    <w:multiLevelType w:val="hybridMultilevel"/>
    <w:tmpl w:val="B2D08B68"/>
    <w:lvl w:ilvl="0" w:tplc="21DA29D8">
      <w:start w:val="1"/>
      <w:numFmt w:val="decimal"/>
      <w:lvlText w:val="[%1]"/>
      <w:lvlJc w:val="left"/>
      <w:pPr>
        <w:ind w:left="36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D561C93"/>
    <w:multiLevelType w:val="hybridMultilevel"/>
    <w:tmpl w:val="76422C50"/>
    <w:lvl w:ilvl="0" w:tplc="576A0FE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13"/>
  </w:num>
  <w:num w:numId="3">
    <w:abstractNumId w:val="16"/>
  </w:num>
  <w:num w:numId="4">
    <w:abstractNumId w:val="22"/>
  </w:num>
  <w:num w:numId="5">
    <w:abstractNumId w:val="14"/>
  </w:num>
  <w:num w:numId="6">
    <w:abstractNumId w:val="9"/>
  </w:num>
  <w:num w:numId="7">
    <w:abstractNumId w:val="2"/>
  </w:num>
  <w:num w:numId="8">
    <w:abstractNumId w:val="18"/>
  </w:num>
  <w:num w:numId="9">
    <w:abstractNumId w:val="15"/>
  </w:num>
  <w:num w:numId="10">
    <w:abstractNumId w:val="17"/>
  </w:num>
  <w:num w:numId="11">
    <w:abstractNumId w:val="23"/>
  </w:num>
  <w:num w:numId="12">
    <w:abstractNumId w:val="5"/>
  </w:num>
  <w:num w:numId="13">
    <w:abstractNumId w:val="28"/>
  </w:num>
  <w:num w:numId="14">
    <w:abstractNumId w:val="12"/>
  </w:num>
  <w:num w:numId="15">
    <w:abstractNumId w:val="11"/>
  </w:num>
  <w:num w:numId="16">
    <w:abstractNumId w:val="1"/>
  </w:num>
  <w:num w:numId="17">
    <w:abstractNumId w:val="20"/>
  </w:num>
  <w:num w:numId="18">
    <w:abstractNumId w:val="21"/>
  </w:num>
  <w:num w:numId="19">
    <w:abstractNumId w:val="19"/>
  </w:num>
  <w:num w:numId="20">
    <w:abstractNumId w:val="24"/>
  </w:num>
  <w:num w:numId="21">
    <w:abstractNumId w:val="25"/>
  </w:num>
  <w:num w:numId="22">
    <w:abstractNumId w:val="8"/>
  </w:num>
  <w:num w:numId="23">
    <w:abstractNumId w:val="4"/>
  </w:num>
  <w:num w:numId="24">
    <w:abstractNumId w:val="7"/>
  </w:num>
  <w:num w:numId="25">
    <w:abstractNumId w:val="6"/>
  </w:num>
  <w:num w:numId="26">
    <w:abstractNumId w:val="26"/>
  </w:num>
  <w:num w:numId="27">
    <w:abstractNumId w:val="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A0NDYztjQ3NDA0tLRQ0lEKTi0uzszPAykwrgUAd64/2ywAAAA="/>
    <w:docVar w:name="dgnword-docGUID" w:val="{D2F74628-66A9-453B-A61F-6B23642AD8DD}"/>
    <w:docVar w:name="dgnword-eventsink" w:val="2663101267664"/>
  </w:docVars>
  <w:rsids>
    <w:rsidRoot w:val="00D81D29"/>
    <w:rsid w:val="00003FF5"/>
    <w:rsid w:val="00005C6E"/>
    <w:rsid w:val="000079CC"/>
    <w:rsid w:val="000079F1"/>
    <w:rsid w:val="00010674"/>
    <w:rsid w:val="00011769"/>
    <w:rsid w:val="00011D8D"/>
    <w:rsid w:val="000123DF"/>
    <w:rsid w:val="00013CE0"/>
    <w:rsid w:val="00014989"/>
    <w:rsid w:val="000160A2"/>
    <w:rsid w:val="00020715"/>
    <w:rsid w:val="000217F0"/>
    <w:rsid w:val="00023BA4"/>
    <w:rsid w:val="000255F4"/>
    <w:rsid w:val="00025686"/>
    <w:rsid w:val="00026773"/>
    <w:rsid w:val="00027A5D"/>
    <w:rsid w:val="00033441"/>
    <w:rsid w:val="0003494E"/>
    <w:rsid w:val="00036AB9"/>
    <w:rsid w:val="00036FA1"/>
    <w:rsid w:val="00037413"/>
    <w:rsid w:val="00040474"/>
    <w:rsid w:val="00040C15"/>
    <w:rsid w:val="00041D37"/>
    <w:rsid w:val="0004213A"/>
    <w:rsid w:val="00042D1E"/>
    <w:rsid w:val="00043589"/>
    <w:rsid w:val="0004418F"/>
    <w:rsid w:val="00046A80"/>
    <w:rsid w:val="000471BD"/>
    <w:rsid w:val="0004738D"/>
    <w:rsid w:val="000507D6"/>
    <w:rsid w:val="00052375"/>
    <w:rsid w:val="0005487A"/>
    <w:rsid w:val="00055ADC"/>
    <w:rsid w:val="000700DE"/>
    <w:rsid w:val="00070AE0"/>
    <w:rsid w:val="00074717"/>
    <w:rsid w:val="0007793E"/>
    <w:rsid w:val="00080CB5"/>
    <w:rsid w:val="00082A1B"/>
    <w:rsid w:val="00082BF0"/>
    <w:rsid w:val="00082D90"/>
    <w:rsid w:val="000833BC"/>
    <w:rsid w:val="000839DF"/>
    <w:rsid w:val="00083BB4"/>
    <w:rsid w:val="000842CE"/>
    <w:rsid w:val="00084987"/>
    <w:rsid w:val="00084E7F"/>
    <w:rsid w:val="000861BF"/>
    <w:rsid w:val="00087E72"/>
    <w:rsid w:val="000903EB"/>
    <w:rsid w:val="0009151C"/>
    <w:rsid w:val="00091949"/>
    <w:rsid w:val="00091E13"/>
    <w:rsid w:val="0009327D"/>
    <w:rsid w:val="000951A2"/>
    <w:rsid w:val="00095918"/>
    <w:rsid w:val="00097FD1"/>
    <w:rsid w:val="000A00C0"/>
    <w:rsid w:val="000A055F"/>
    <w:rsid w:val="000A1AF9"/>
    <w:rsid w:val="000A41EC"/>
    <w:rsid w:val="000A5716"/>
    <w:rsid w:val="000A753C"/>
    <w:rsid w:val="000B008B"/>
    <w:rsid w:val="000B1AB7"/>
    <w:rsid w:val="000B212F"/>
    <w:rsid w:val="000B23D0"/>
    <w:rsid w:val="000B2C16"/>
    <w:rsid w:val="000B4D47"/>
    <w:rsid w:val="000B5F13"/>
    <w:rsid w:val="000B6B4F"/>
    <w:rsid w:val="000C013B"/>
    <w:rsid w:val="000C1896"/>
    <w:rsid w:val="000C46FB"/>
    <w:rsid w:val="000C504C"/>
    <w:rsid w:val="000C5315"/>
    <w:rsid w:val="000C57BE"/>
    <w:rsid w:val="000C6E73"/>
    <w:rsid w:val="000D2C9D"/>
    <w:rsid w:val="000D2CC9"/>
    <w:rsid w:val="000D628A"/>
    <w:rsid w:val="000E06F7"/>
    <w:rsid w:val="000E076B"/>
    <w:rsid w:val="000E234F"/>
    <w:rsid w:val="000E2A87"/>
    <w:rsid w:val="000E6080"/>
    <w:rsid w:val="000E6305"/>
    <w:rsid w:val="000E65E5"/>
    <w:rsid w:val="000E6C59"/>
    <w:rsid w:val="000E6E83"/>
    <w:rsid w:val="000E70FB"/>
    <w:rsid w:val="000E711F"/>
    <w:rsid w:val="000F04AA"/>
    <w:rsid w:val="000F0662"/>
    <w:rsid w:val="000F0749"/>
    <w:rsid w:val="000F13A3"/>
    <w:rsid w:val="000F2204"/>
    <w:rsid w:val="000F3BE4"/>
    <w:rsid w:val="000F5D87"/>
    <w:rsid w:val="000F5F93"/>
    <w:rsid w:val="000F6C0A"/>
    <w:rsid w:val="001000DF"/>
    <w:rsid w:val="00102393"/>
    <w:rsid w:val="001033E2"/>
    <w:rsid w:val="0010375F"/>
    <w:rsid w:val="00105986"/>
    <w:rsid w:val="00105DB8"/>
    <w:rsid w:val="0011046D"/>
    <w:rsid w:val="001109D8"/>
    <w:rsid w:val="00110C16"/>
    <w:rsid w:val="00114634"/>
    <w:rsid w:val="00117084"/>
    <w:rsid w:val="00120E68"/>
    <w:rsid w:val="001221D1"/>
    <w:rsid w:val="001233D3"/>
    <w:rsid w:val="001242C1"/>
    <w:rsid w:val="00127894"/>
    <w:rsid w:val="00127F8A"/>
    <w:rsid w:val="001308A6"/>
    <w:rsid w:val="00131DB5"/>
    <w:rsid w:val="00132F1B"/>
    <w:rsid w:val="00132F47"/>
    <w:rsid w:val="00133E8E"/>
    <w:rsid w:val="00134B0B"/>
    <w:rsid w:val="00135398"/>
    <w:rsid w:val="001364EB"/>
    <w:rsid w:val="00136AA2"/>
    <w:rsid w:val="001371A2"/>
    <w:rsid w:val="001405B5"/>
    <w:rsid w:val="00140F35"/>
    <w:rsid w:val="00141334"/>
    <w:rsid w:val="00141AD1"/>
    <w:rsid w:val="001422EE"/>
    <w:rsid w:val="00142625"/>
    <w:rsid w:val="001430A9"/>
    <w:rsid w:val="0014415D"/>
    <w:rsid w:val="001447DC"/>
    <w:rsid w:val="00145051"/>
    <w:rsid w:val="0014558C"/>
    <w:rsid w:val="001459A6"/>
    <w:rsid w:val="00145DF5"/>
    <w:rsid w:val="00147081"/>
    <w:rsid w:val="0014758C"/>
    <w:rsid w:val="001501DE"/>
    <w:rsid w:val="00150CAA"/>
    <w:rsid w:val="00150D54"/>
    <w:rsid w:val="001534EF"/>
    <w:rsid w:val="00153A30"/>
    <w:rsid w:val="001563DE"/>
    <w:rsid w:val="0016084F"/>
    <w:rsid w:val="00161D55"/>
    <w:rsid w:val="00162157"/>
    <w:rsid w:val="00162354"/>
    <w:rsid w:val="001636BE"/>
    <w:rsid w:val="00164CEA"/>
    <w:rsid w:val="00165B6B"/>
    <w:rsid w:val="00166AD4"/>
    <w:rsid w:val="00166BCF"/>
    <w:rsid w:val="00167CC3"/>
    <w:rsid w:val="0017127E"/>
    <w:rsid w:val="001720D8"/>
    <w:rsid w:val="00174B64"/>
    <w:rsid w:val="00174C46"/>
    <w:rsid w:val="00175A95"/>
    <w:rsid w:val="001764F2"/>
    <w:rsid w:val="00177871"/>
    <w:rsid w:val="001779C3"/>
    <w:rsid w:val="001802ED"/>
    <w:rsid w:val="001809F2"/>
    <w:rsid w:val="00181768"/>
    <w:rsid w:val="001817C9"/>
    <w:rsid w:val="00181F36"/>
    <w:rsid w:val="00182E88"/>
    <w:rsid w:val="00183BE3"/>
    <w:rsid w:val="00183C5A"/>
    <w:rsid w:val="00184761"/>
    <w:rsid w:val="001848D5"/>
    <w:rsid w:val="00187E2B"/>
    <w:rsid w:val="00187EC9"/>
    <w:rsid w:val="0019158D"/>
    <w:rsid w:val="00191D2A"/>
    <w:rsid w:val="00191EA2"/>
    <w:rsid w:val="00192E83"/>
    <w:rsid w:val="001946F2"/>
    <w:rsid w:val="0019519D"/>
    <w:rsid w:val="001978C7"/>
    <w:rsid w:val="00197973"/>
    <w:rsid w:val="00197D39"/>
    <w:rsid w:val="001A00C3"/>
    <w:rsid w:val="001A205F"/>
    <w:rsid w:val="001A51D9"/>
    <w:rsid w:val="001A528A"/>
    <w:rsid w:val="001A6673"/>
    <w:rsid w:val="001A7B36"/>
    <w:rsid w:val="001B0593"/>
    <w:rsid w:val="001B0EFC"/>
    <w:rsid w:val="001B5837"/>
    <w:rsid w:val="001B65C3"/>
    <w:rsid w:val="001B7AD1"/>
    <w:rsid w:val="001C1F91"/>
    <w:rsid w:val="001C2BB0"/>
    <w:rsid w:val="001C3770"/>
    <w:rsid w:val="001C3BCB"/>
    <w:rsid w:val="001C3D4F"/>
    <w:rsid w:val="001C6D9D"/>
    <w:rsid w:val="001C7199"/>
    <w:rsid w:val="001D0614"/>
    <w:rsid w:val="001D0BE8"/>
    <w:rsid w:val="001D127B"/>
    <w:rsid w:val="001D2056"/>
    <w:rsid w:val="001D28EE"/>
    <w:rsid w:val="001D31C8"/>
    <w:rsid w:val="001D46ED"/>
    <w:rsid w:val="001D4AE2"/>
    <w:rsid w:val="001D6257"/>
    <w:rsid w:val="001D76E5"/>
    <w:rsid w:val="001E0D56"/>
    <w:rsid w:val="001E28D3"/>
    <w:rsid w:val="001E4AF0"/>
    <w:rsid w:val="001E4FC2"/>
    <w:rsid w:val="001E6D41"/>
    <w:rsid w:val="001E7884"/>
    <w:rsid w:val="001F0840"/>
    <w:rsid w:val="001F1843"/>
    <w:rsid w:val="001F3295"/>
    <w:rsid w:val="001F50DE"/>
    <w:rsid w:val="001F5B3C"/>
    <w:rsid w:val="00200407"/>
    <w:rsid w:val="002017CC"/>
    <w:rsid w:val="00202C0E"/>
    <w:rsid w:val="0020379B"/>
    <w:rsid w:val="002038E3"/>
    <w:rsid w:val="00203F82"/>
    <w:rsid w:val="002059AC"/>
    <w:rsid w:val="00206151"/>
    <w:rsid w:val="002069E7"/>
    <w:rsid w:val="00206D1E"/>
    <w:rsid w:val="0020710D"/>
    <w:rsid w:val="0020758D"/>
    <w:rsid w:val="00211163"/>
    <w:rsid w:val="00211392"/>
    <w:rsid w:val="0021453C"/>
    <w:rsid w:val="00215861"/>
    <w:rsid w:val="002172DB"/>
    <w:rsid w:val="0022068C"/>
    <w:rsid w:val="0022118E"/>
    <w:rsid w:val="00222199"/>
    <w:rsid w:val="00223F7E"/>
    <w:rsid w:val="00224592"/>
    <w:rsid w:val="00231A6D"/>
    <w:rsid w:val="00232E2A"/>
    <w:rsid w:val="00233AF4"/>
    <w:rsid w:val="0023491E"/>
    <w:rsid w:val="00234C4D"/>
    <w:rsid w:val="002352FA"/>
    <w:rsid w:val="0023658C"/>
    <w:rsid w:val="00243D3A"/>
    <w:rsid w:val="0024533D"/>
    <w:rsid w:val="00245597"/>
    <w:rsid w:val="002464B7"/>
    <w:rsid w:val="00250E29"/>
    <w:rsid w:val="00251797"/>
    <w:rsid w:val="00252D20"/>
    <w:rsid w:val="002531A4"/>
    <w:rsid w:val="0025457B"/>
    <w:rsid w:val="002558CC"/>
    <w:rsid w:val="00256537"/>
    <w:rsid w:val="00256B24"/>
    <w:rsid w:val="00257C51"/>
    <w:rsid w:val="00257D22"/>
    <w:rsid w:val="00263634"/>
    <w:rsid w:val="0026379B"/>
    <w:rsid w:val="00265176"/>
    <w:rsid w:val="00266338"/>
    <w:rsid w:val="00270D7A"/>
    <w:rsid w:val="00270E42"/>
    <w:rsid w:val="0027115D"/>
    <w:rsid w:val="00271611"/>
    <w:rsid w:val="002729BC"/>
    <w:rsid w:val="00272EB3"/>
    <w:rsid w:val="00272F8D"/>
    <w:rsid w:val="0027333F"/>
    <w:rsid w:val="00273B10"/>
    <w:rsid w:val="00274748"/>
    <w:rsid w:val="00277F88"/>
    <w:rsid w:val="00280ED9"/>
    <w:rsid w:val="00282210"/>
    <w:rsid w:val="002829D5"/>
    <w:rsid w:val="00282B14"/>
    <w:rsid w:val="00283574"/>
    <w:rsid w:val="00285A5B"/>
    <w:rsid w:val="00285B1C"/>
    <w:rsid w:val="00286A30"/>
    <w:rsid w:val="002904E7"/>
    <w:rsid w:val="00291B38"/>
    <w:rsid w:val="00291E7C"/>
    <w:rsid w:val="00291F56"/>
    <w:rsid w:val="002930CC"/>
    <w:rsid w:val="00294CFE"/>
    <w:rsid w:val="00295C0B"/>
    <w:rsid w:val="00295DE4"/>
    <w:rsid w:val="002960D8"/>
    <w:rsid w:val="00297158"/>
    <w:rsid w:val="00297752"/>
    <w:rsid w:val="0029793D"/>
    <w:rsid w:val="002A1687"/>
    <w:rsid w:val="002A2448"/>
    <w:rsid w:val="002A2902"/>
    <w:rsid w:val="002A2EBB"/>
    <w:rsid w:val="002A32E4"/>
    <w:rsid w:val="002A5AD0"/>
    <w:rsid w:val="002A6323"/>
    <w:rsid w:val="002A7283"/>
    <w:rsid w:val="002A753E"/>
    <w:rsid w:val="002B0AA8"/>
    <w:rsid w:val="002B143F"/>
    <w:rsid w:val="002B1F8F"/>
    <w:rsid w:val="002B69D3"/>
    <w:rsid w:val="002B707A"/>
    <w:rsid w:val="002B7D84"/>
    <w:rsid w:val="002C0976"/>
    <w:rsid w:val="002C3066"/>
    <w:rsid w:val="002C3A5F"/>
    <w:rsid w:val="002C40DD"/>
    <w:rsid w:val="002C4D3A"/>
    <w:rsid w:val="002C64CC"/>
    <w:rsid w:val="002C6811"/>
    <w:rsid w:val="002C6C98"/>
    <w:rsid w:val="002C7DCD"/>
    <w:rsid w:val="002D0BA2"/>
    <w:rsid w:val="002D290E"/>
    <w:rsid w:val="002D634E"/>
    <w:rsid w:val="002D6C38"/>
    <w:rsid w:val="002E040B"/>
    <w:rsid w:val="002E355E"/>
    <w:rsid w:val="002E726E"/>
    <w:rsid w:val="002F0879"/>
    <w:rsid w:val="002F0C38"/>
    <w:rsid w:val="002F112B"/>
    <w:rsid w:val="002F3573"/>
    <w:rsid w:val="002F3BF2"/>
    <w:rsid w:val="002F3E54"/>
    <w:rsid w:val="002F406C"/>
    <w:rsid w:val="002F54B6"/>
    <w:rsid w:val="002F7756"/>
    <w:rsid w:val="002F7FE1"/>
    <w:rsid w:val="00302D67"/>
    <w:rsid w:val="0030308C"/>
    <w:rsid w:val="00304246"/>
    <w:rsid w:val="00304313"/>
    <w:rsid w:val="00305A49"/>
    <w:rsid w:val="003065F7"/>
    <w:rsid w:val="00310CB1"/>
    <w:rsid w:val="0031166F"/>
    <w:rsid w:val="00311A7A"/>
    <w:rsid w:val="00320888"/>
    <w:rsid w:val="00321A0E"/>
    <w:rsid w:val="00321E26"/>
    <w:rsid w:val="00322A10"/>
    <w:rsid w:val="00322A9B"/>
    <w:rsid w:val="003241E5"/>
    <w:rsid w:val="00325AEA"/>
    <w:rsid w:val="00326ABA"/>
    <w:rsid w:val="00330215"/>
    <w:rsid w:val="00330BDE"/>
    <w:rsid w:val="00330BF0"/>
    <w:rsid w:val="00331D26"/>
    <w:rsid w:val="00332536"/>
    <w:rsid w:val="0033508D"/>
    <w:rsid w:val="00336416"/>
    <w:rsid w:val="00336CFE"/>
    <w:rsid w:val="00341EBE"/>
    <w:rsid w:val="00341F64"/>
    <w:rsid w:val="00343147"/>
    <w:rsid w:val="0034455A"/>
    <w:rsid w:val="00345A09"/>
    <w:rsid w:val="0034732E"/>
    <w:rsid w:val="0034758E"/>
    <w:rsid w:val="00347FB6"/>
    <w:rsid w:val="00350742"/>
    <w:rsid w:val="00351D78"/>
    <w:rsid w:val="00352169"/>
    <w:rsid w:val="00352D58"/>
    <w:rsid w:val="00353C9E"/>
    <w:rsid w:val="00356E9E"/>
    <w:rsid w:val="003600D8"/>
    <w:rsid w:val="00360D79"/>
    <w:rsid w:val="00361432"/>
    <w:rsid w:val="0036161E"/>
    <w:rsid w:val="00362081"/>
    <w:rsid w:val="00362AF3"/>
    <w:rsid w:val="00366678"/>
    <w:rsid w:val="0036706C"/>
    <w:rsid w:val="003707C7"/>
    <w:rsid w:val="00371410"/>
    <w:rsid w:val="00373B4E"/>
    <w:rsid w:val="00374FCE"/>
    <w:rsid w:val="003752AB"/>
    <w:rsid w:val="00375AA6"/>
    <w:rsid w:val="00375B66"/>
    <w:rsid w:val="00376D3C"/>
    <w:rsid w:val="00380C79"/>
    <w:rsid w:val="00381871"/>
    <w:rsid w:val="0038194C"/>
    <w:rsid w:val="00381DD5"/>
    <w:rsid w:val="0038261F"/>
    <w:rsid w:val="00382ACD"/>
    <w:rsid w:val="00382CF3"/>
    <w:rsid w:val="00383183"/>
    <w:rsid w:val="003835E7"/>
    <w:rsid w:val="00384362"/>
    <w:rsid w:val="00384DA7"/>
    <w:rsid w:val="00385290"/>
    <w:rsid w:val="00385E25"/>
    <w:rsid w:val="00385FF9"/>
    <w:rsid w:val="00386966"/>
    <w:rsid w:val="00387213"/>
    <w:rsid w:val="0039070E"/>
    <w:rsid w:val="003918AE"/>
    <w:rsid w:val="00391AB9"/>
    <w:rsid w:val="00392FE1"/>
    <w:rsid w:val="00393244"/>
    <w:rsid w:val="003932AB"/>
    <w:rsid w:val="0039372F"/>
    <w:rsid w:val="00393A79"/>
    <w:rsid w:val="003951AF"/>
    <w:rsid w:val="00395880"/>
    <w:rsid w:val="003960A5"/>
    <w:rsid w:val="0039611E"/>
    <w:rsid w:val="00396946"/>
    <w:rsid w:val="00396D2F"/>
    <w:rsid w:val="003978B0"/>
    <w:rsid w:val="003A0B6A"/>
    <w:rsid w:val="003A4A56"/>
    <w:rsid w:val="003A5EB9"/>
    <w:rsid w:val="003A632A"/>
    <w:rsid w:val="003B08CB"/>
    <w:rsid w:val="003B0FAA"/>
    <w:rsid w:val="003B13A7"/>
    <w:rsid w:val="003B296C"/>
    <w:rsid w:val="003B2FBD"/>
    <w:rsid w:val="003B5024"/>
    <w:rsid w:val="003B5797"/>
    <w:rsid w:val="003B61BD"/>
    <w:rsid w:val="003B7B66"/>
    <w:rsid w:val="003C0146"/>
    <w:rsid w:val="003C1007"/>
    <w:rsid w:val="003C2352"/>
    <w:rsid w:val="003C24AD"/>
    <w:rsid w:val="003C24B0"/>
    <w:rsid w:val="003C37FB"/>
    <w:rsid w:val="003C3A4C"/>
    <w:rsid w:val="003C61BA"/>
    <w:rsid w:val="003C63BA"/>
    <w:rsid w:val="003C6FA7"/>
    <w:rsid w:val="003D014E"/>
    <w:rsid w:val="003D1809"/>
    <w:rsid w:val="003D1F5A"/>
    <w:rsid w:val="003D27B6"/>
    <w:rsid w:val="003D54BC"/>
    <w:rsid w:val="003D6771"/>
    <w:rsid w:val="003E0806"/>
    <w:rsid w:val="003E0DBE"/>
    <w:rsid w:val="003E1361"/>
    <w:rsid w:val="003E1885"/>
    <w:rsid w:val="003E21CC"/>
    <w:rsid w:val="003E2F5F"/>
    <w:rsid w:val="003E3BD7"/>
    <w:rsid w:val="003E41AD"/>
    <w:rsid w:val="003E4F5D"/>
    <w:rsid w:val="003E6044"/>
    <w:rsid w:val="003E66AA"/>
    <w:rsid w:val="003F0051"/>
    <w:rsid w:val="003F15BE"/>
    <w:rsid w:val="003F1888"/>
    <w:rsid w:val="003F3BDD"/>
    <w:rsid w:val="003F6D2B"/>
    <w:rsid w:val="003F7CD3"/>
    <w:rsid w:val="003F7F32"/>
    <w:rsid w:val="00400206"/>
    <w:rsid w:val="004004C7"/>
    <w:rsid w:val="00400D36"/>
    <w:rsid w:val="00401824"/>
    <w:rsid w:val="0040200C"/>
    <w:rsid w:val="0040351F"/>
    <w:rsid w:val="00405B7A"/>
    <w:rsid w:val="00405F8F"/>
    <w:rsid w:val="00406564"/>
    <w:rsid w:val="00407937"/>
    <w:rsid w:val="0041092C"/>
    <w:rsid w:val="00410CCD"/>
    <w:rsid w:val="004119FA"/>
    <w:rsid w:val="0041287D"/>
    <w:rsid w:val="00413A0D"/>
    <w:rsid w:val="00415526"/>
    <w:rsid w:val="00416078"/>
    <w:rsid w:val="0041794F"/>
    <w:rsid w:val="00417C95"/>
    <w:rsid w:val="00420D88"/>
    <w:rsid w:val="00423F14"/>
    <w:rsid w:val="00424300"/>
    <w:rsid w:val="004268DF"/>
    <w:rsid w:val="00426AD5"/>
    <w:rsid w:val="00426FD2"/>
    <w:rsid w:val="0043080E"/>
    <w:rsid w:val="004309C2"/>
    <w:rsid w:val="00432514"/>
    <w:rsid w:val="004329D9"/>
    <w:rsid w:val="00434B82"/>
    <w:rsid w:val="00435209"/>
    <w:rsid w:val="00435F5E"/>
    <w:rsid w:val="004362CA"/>
    <w:rsid w:val="004365F4"/>
    <w:rsid w:val="004377E9"/>
    <w:rsid w:val="00440675"/>
    <w:rsid w:val="00441DCD"/>
    <w:rsid w:val="00442115"/>
    <w:rsid w:val="00442537"/>
    <w:rsid w:val="00442632"/>
    <w:rsid w:val="00442A37"/>
    <w:rsid w:val="00444653"/>
    <w:rsid w:val="004451FC"/>
    <w:rsid w:val="00446121"/>
    <w:rsid w:val="00446580"/>
    <w:rsid w:val="004521F4"/>
    <w:rsid w:val="004530C2"/>
    <w:rsid w:val="00453C7A"/>
    <w:rsid w:val="00453F44"/>
    <w:rsid w:val="00454994"/>
    <w:rsid w:val="00455B29"/>
    <w:rsid w:val="004569AB"/>
    <w:rsid w:val="00457F19"/>
    <w:rsid w:val="00461733"/>
    <w:rsid w:val="00461A80"/>
    <w:rsid w:val="004651B7"/>
    <w:rsid w:val="00466DF8"/>
    <w:rsid w:val="004725C9"/>
    <w:rsid w:val="0047513F"/>
    <w:rsid w:val="004763BE"/>
    <w:rsid w:val="00481562"/>
    <w:rsid w:val="00482478"/>
    <w:rsid w:val="004831C8"/>
    <w:rsid w:val="00483748"/>
    <w:rsid w:val="00483F9E"/>
    <w:rsid w:val="00486030"/>
    <w:rsid w:val="00486070"/>
    <w:rsid w:val="00491414"/>
    <w:rsid w:val="00492591"/>
    <w:rsid w:val="0049459D"/>
    <w:rsid w:val="00495256"/>
    <w:rsid w:val="00497D48"/>
    <w:rsid w:val="004A0899"/>
    <w:rsid w:val="004A0FAD"/>
    <w:rsid w:val="004A17F4"/>
    <w:rsid w:val="004A19D4"/>
    <w:rsid w:val="004A2252"/>
    <w:rsid w:val="004A22ED"/>
    <w:rsid w:val="004A2A19"/>
    <w:rsid w:val="004A2CB0"/>
    <w:rsid w:val="004A427D"/>
    <w:rsid w:val="004A4C20"/>
    <w:rsid w:val="004B10DE"/>
    <w:rsid w:val="004B1777"/>
    <w:rsid w:val="004B1DE2"/>
    <w:rsid w:val="004B21CA"/>
    <w:rsid w:val="004B4080"/>
    <w:rsid w:val="004B431B"/>
    <w:rsid w:val="004B6B30"/>
    <w:rsid w:val="004C19C9"/>
    <w:rsid w:val="004C4FE3"/>
    <w:rsid w:val="004C57BD"/>
    <w:rsid w:val="004C57C7"/>
    <w:rsid w:val="004C6629"/>
    <w:rsid w:val="004C6DC1"/>
    <w:rsid w:val="004C77AB"/>
    <w:rsid w:val="004D05F6"/>
    <w:rsid w:val="004D1C07"/>
    <w:rsid w:val="004D1F13"/>
    <w:rsid w:val="004D2CD5"/>
    <w:rsid w:val="004D41B6"/>
    <w:rsid w:val="004D45A1"/>
    <w:rsid w:val="004D48BF"/>
    <w:rsid w:val="004D71F1"/>
    <w:rsid w:val="004D72E4"/>
    <w:rsid w:val="004D7737"/>
    <w:rsid w:val="004D7B8A"/>
    <w:rsid w:val="004E163A"/>
    <w:rsid w:val="004E1738"/>
    <w:rsid w:val="004E218D"/>
    <w:rsid w:val="004E21F0"/>
    <w:rsid w:val="004E3285"/>
    <w:rsid w:val="004E4BC0"/>
    <w:rsid w:val="004E686C"/>
    <w:rsid w:val="004E6A88"/>
    <w:rsid w:val="004E7B8A"/>
    <w:rsid w:val="004F0232"/>
    <w:rsid w:val="004F0716"/>
    <w:rsid w:val="004F0954"/>
    <w:rsid w:val="004F4813"/>
    <w:rsid w:val="004F761D"/>
    <w:rsid w:val="00500CFD"/>
    <w:rsid w:val="00502BCF"/>
    <w:rsid w:val="00505FFF"/>
    <w:rsid w:val="0050773A"/>
    <w:rsid w:val="0051098A"/>
    <w:rsid w:val="00510AC0"/>
    <w:rsid w:val="00512155"/>
    <w:rsid w:val="00512E12"/>
    <w:rsid w:val="00515489"/>
    <w:rsid w:val="00515653"/>
    <w:rsid w:val="005174C7"/>
    <w:rsid w:val="0051755D"/>
    <w:rsid w:val="0052043E"/>
    <w:rsid w:val="00522103"/>
    <w:rsid w:val="00523ED5"/>
    <w:rsid w:val="00524A28"/>
    <w:rsid w:val="00524B41"/>
    <w:rsid w:val="00524E4D"/>
    <w:rsid w:val="00527CF5"/>
    <w:rsid w:val="005311E7"/>
    <w:rsid w:val="005326BE"/>
    <w:rsid w:val="005342D2"/>
    <w:rsid w:val="00534425"/>
    <w:rsid w:val="0053461C"/>
    <w:rsid w:val="00534931"/>
    <w:rsid w:val="005349B7"/>
    <w:rsid w:val="00534E00"/>
    <w:rsid w:val="00535FE0"/>
    <w:rsid w:val="00535FEB"/>
    <w:rsid w:val="0054078C"/>
    <w:rsid w:val="00541455"/>
    <w:rsid w:val="00542B6D"/>
    <w:rsid w:val="0054384E"/>
    <w:rsid w:val="00543A86"/>
    <w:rsid w:val="005471B4"/>
    <w:rsid w:val="00547619"/>
    <w:rsid w:val="00550393"/>
    <w:rsid w:val="005504DE"/>
    <w:rsid w:val="00550FCC"/>
    <w:rsid w:val="0055100D"/>
    <w:rsid w:val="00551D9F"/>
    <w:rsid w:val="005533EF"/>
    <w:rsid w:val="00553E13"/>
    <w:rsid w:val="00554061"/>
    <w:rsid w:val="00554A76"/>
    <w:rsid w:val="00554C26"/>
    <w:rsid w:val="00554CFA"/>
    <w:rsid w:val="00554E8B"/>
    <w:rsid w:val="00555C98"/>
    <w:rsid w:val="00555F74"/>
    <w:rsid w:val="0055644F"/>
    <w:rsid w:val="005567D4"/>
    <w:rsid w:val="005573FC"/>
    <w:rsid w:val="0056097B"/>
    <w:rsid w:val="00560EE3"/>
    <w:rsid w:val="00562612"/>
    <w:rsid w:val="0056289A"/>
    <w:rsid w:val="00562B1A"/>
    <w:rsid w:val="00563DBD"/>
    <w:rsid w:val="00565A56"/>
    <w:rsid w:val="00565A76"/>
    <w:rsid w:val="0056630C"/>
    <w:rsid w:val="00566D05"/>
    <w:rsid w:val="00567A2F"/>
    <w:rsid w:val="00570231"/>
    <w:rsid w:val="00570A99"/>
    <w:rsid w:val="00570E1E"/>
    <w:rsid w:val="00571697"/>
    <w:rsid w:val="00571E9F"/>
    <w:rsid w:val="00572585"/>
    <w:rsid w:val="005729B3"/>
    <w:rsid w:val="00573272"/>
    <w:rsid w:val="00573797"/>
    <w:rsid w:val="00573D31"/>
    <w:rsid w:val="005742E5"/>
    <w:rsid w:val="00574B01"/>
    <w:rsid w:val="00580B08"/>
    <w:rsid w:val="00582F76"/>
    <w:rsid w:val="00583713"/>
    <w:rsid w:val="00585209"/>
    <w:rsid w:val="005859EC"/>
    <w:rsid w:val="005863E6"/>
    <w:rsid w:val="00586F64"/>
    <w:rsid w:val="005871F3"/>
    <w:rsid w:val="005873C4"/>
    <w:rsid w:val="005877BC"/>
    <w:rsid w:val="00591031"/>
    <w:rsid w:val="00591862"/>
    <w:rsid w:val="005935FD"/>
    <w:rsid w:val="00593FD3"/>
    <w:rsid w:val="005A21B4"/>
    <w:rsid w:val="005A312B"/>
    <w:rsid w:val="005A3696"/>
    <w:rsid w:val="005A3AF5"/>
    <w:rsid w:val="005A446F"/>
    <w:rsid w:val="005A4CFF"/>
    <w:rsid w:val="005A7016"/>
    <w:rsid w:val="005A7957"/>
    <w:rsid w:val="005B1112"/>
    <w:rsid w:val="005B11B8"/>
    <w:rsid w:val="005B222D"/>
    <w:rsid w:val="005B2E1A"/>
    <w:rsid w:val="005B4E87"/>
    <w:rsid w:val="005B58F5"/>
    <w:rsid w:val="005B6589"/>
    <w:rsid w:val="005C1249"/>
    <w:rsid w:val="005C1439"/>
    <w:rsid w:val="005C493E"/>
    <w:rsid w:val="005C5C36"/>
    <w:rsid w:val="005C639E"/>
    <w:rsid w:val="005C64CF"/>
    <w:rsid w:val="005C7DEA"/>
    <w:rsid w:val="005D45F8"/>
    <w:rsid w:val="005D6698"/>
    <w:rsid w:val="005D7006"/>
    <w:rsid w:val="005D79F0"/>
    <w:rsid w:val="005E4CB3"/>
    <w:rsid w:val="005E5539"/>
    <w:rsid w:val="005E7666"/>
    <w:rsid w:val="005E7F2D"/>
    <w:rsid w:val="005F221D"/>
    <w:rsid w:val="005F2648"/>
    <w:rsid w:val="005F29DD"/>
    <w:rsid w:val="005F3BB3"/>
    <w:rsid w:val="005F40DB"/>
    <w:rsid w:val="005F44BD"/>
    <w:rsid w:val="005F6318"/>
    <w:rsid w:val="005F6BFF"/>
    <w:rsid w:val="005F7229"/>
    <w:rsid w:val="005F7A1C"/>
    <w:rsid w:val="005F7E6B"/>
    <w:rsid w:val="005F7ED0"/>
    <w:rsid w:val="00600706"/>
    <w:rsid w:val="00600E23"/>
    <w:rsid w:val="00602EF4"/>
    <w:rsid w:val="00605C7C"/>
    <w:rsid w:val="006061FA"/>
    <w:rsid w:val="00607058"/>
    <w:rsid w:val="0060753F"/>
    <w:rsid w:val="00607784"/>
    <w:rsid w:val="006107D7"/>
    <w:rsid w:val="00611078"/>
    <w:rsid w:val="00613A25"/>
    <w:rsid w:val="006141AF"/>
    <w:rsid w:val="00615617"/>
    <w:rsid w:val="00615E20"/>
    <w:rsid w:val="006200DA"/>
    <w:rsid w:val="00621620"/>
    <w:rsid w:val="00621E91"/>
    <w:rsid w:val="00621F87"/>
    <w:rsid w:val="0062488A"/>
    <w:rsid w:val="00624B59"/>
    <w:rsid w:val="0062559B"/>
    <w:rsid w:val="00625780"/>
    <w:rsid w:val="00626AE3"/>
    <w:rsid w:val="00627382"/>
    <w:rsid w:val="006303E9"/>
    <w:rsid w:val="0063054B"/>
    <w:rsid w:val="0063359C"/>
    <w:rsid w:val="006335E6"/>
    <w:rsid w:val="006354F8"/>
    <w:rsid w:val="006360BB"/>
    <w:rsid w:val="006360E3"/>
    <w:rsid w:val="0064135E"/>
    <w:rsid w:val="0064166D"/>
    <w:rsid w:val="0064683D"/>
    <w:rsid w:val="0064732E"/>
    <w:rsid w:val="00647427"/>
    <w:rsid w:val="00647C47"/>
    <w:rsid w:val="006511F1"/>
    <w:rsid w:val="00652AD6"/>
    <w:rsid w:val="00653E7B"/>
    <w:rsid w:val="0065619A"/>
    <w:rsid w:val="00656751"/>
    <w:rsid w:val="00656A96"/>
    <w:rsid w:val="0065788D"/>
    <w:rsid w:val="00660E3E"/>
    <w:rsid w:val="006627D0"/>
    <w:rsid w:val="0066415B"/>
    <w:rsid w:val="00664DFC"/>
    <w:rsid w:val="00671ACA"/>
    <w:rsid w:val="006725BB"/>
    <w:rsid w:val="00674A62"/>
    <w:rsid w:val="00674ABE"/>
    <w:rsid w:val="00674FA4"/>
    <w:rsid w:val="00675466"/>
    <w:rsid w:val="00675C02"/>
    <w:rsid w:val="00675E29"/>
    <w:rsid w:val="00676283"/>
    <w:rsid w:val="0067703C"/>
    <w:rsid w:val="0067744D"/>
    <w:rsid w:val="00677F04"/>
    <w:rsid w:val="00683112"/>
    <w:rsid w:val="006844FB"/>
    <w:rsid w:val="006865DE"/>
    <w:rsid w:val="006914CE"/>
    <w:rsid w:val="0069195C"/>
    <w:rsid w:val="00691DD8"/>
    <w:rsid w:val="00692C79"/>
    <w:rsid w:val="00692C8C"/>
    <w:rsid w:val="0069434C"/>
    <w:rsid w:val="00694E16"/>
    <w:rsid w:val="006954F5"/>
    <w:rsid w:val="006960A7"/>
    <w:rsid w:val="00697D4C"/>
    <w:rsid w:val="006A0AD1"/>
    <w:rsid w:val="006A4806"/>
    <w:rsid w:val="006A4BA2"/>
    <w:rsid w:val="006A4DF0"/>
    <w:rsid w:val="006A4EA9"/>
    <w:rsid w:val="006A56C7"/>
    <w:rsid w:val="006B02AB"/>
    <w:rsid w:val="006B68C7"/>
    <w:rsid w:val="006B6B2D"/>
    <w:rsid w:val="006B6F59"/>
    <w:rsid w:val="006B7807"/>
    <w:rsid w:val="006C05D3"/>
    <w:rsid w:val="006C2F6C"/>
    <w:rsid w:val="006C330F"/>
    <w:rsid w:val="006C4677"/>
    <w:rsid w:val="006C50CF"/>
    <w:rsid w:val="006C53C0"/>
    <w:rsid w:val="006C61A3"/>
    <w:rsid w:val="006C623E"/>
    <w:rsid w:val="006C6939"/>
    <w:rsid w:val="006D03CE"/>
    <w:rsid w:val="006D074D"/>
    <w:rsid w:val="006D0973"/>
    <w:rsid w:val="006D1376"/>
    <w:rsid w:val="006D4895"/>
    <w:rsid w:val="006D5126"/>
    <w:rsid w:val="006D5CB7"/>
    <w:rsid w:val="006E0759"/>
    <w:rsid w:val="006E171C"/>
    <w:rsid w:val="006E6C02"/>
    <w:rsid w:val="006E798A"/>
    <w:rsid w:val="006F0735"/>
    <w:rsid w:val="006F2AF9"/>
    <w:rsid w:val="006F328B"/>
    <w:rsid w:val="006F36CD"/>
    <w:rsid w:val="006F3C5E"/>
    <w:rsid w:val="006F425B"/>
    <w:rsid w:val="006F5DA5"/>
    <w:rsid w:val="006F753F"/>
    <w:rsid w:val="007008A3"/>
    <w:rsid w:val="007008C6"/>
    <w:rsid w:val="00700BD3"/>
    <w:rsid w:val="00701701"/>
    <w:rsid w:val="007017CE"/>
    <w:rsid w:val="00702BC3"/>
    <w:rsid w:val="00704020"/>
    <w:rsid w:val="0070507C"/>
    <w:rsid w:val="00705616"/>
    <w:rsid w:val="00707E5A"/>
    <w:rsid w:val="007113FA"/>
    <w:rsid w:val="00712043"/>
    <w:rsid w:val="007138FC"/>
    <w:rsid w:val="00713C97"/>
    <w:rsid w:val="00715BF3"/>
    <w:rsid w:val="00723B5C"/>
    <w:rsid w:val="0072410A"/>
    <w:rsid w:val="00724B7C"/>
    <w:rsid w:val="007251DF"/>
    <w:rsid w:val="00725764"/>
    <w:rsid w:val="00725D63"/>
    <w:rsid w:val="00726EC3"/>
    <w:rsid w:val="007271BF"/>
    <w:rsid w:val="007279AF"/>
    <w:rsid w:val="00727DE5"/>
    <w:rsid w:val="0073327C"/>
    <w:rsid w:val="00733C66"/>
    <w:rsid w:val="00734804"/>
    <w:rsid w:val="00735113"/>
    <w:rsid w:val="007365A1"/>
    <w:rsid w:val="00736CE7"/>
    <w:rsid w:val="007375E3"/>
    <w:rsid w:val="00737CBE"/>
    <w:rsid w:val="007439BD"/>
    <w:rsid w:val="00743D5A"/>
    <w:rsid w:val="007443ED"/>
    <w:rsid w:val="00744AEB"/>
    <w:rsid w:val="007450B8"/>
    <w:rsid w:val="00745914"/>
    <w:rsid w:val="007476BA"/>
    <w:rsid w:val="00747B40"/>
    <w:rsid w:val="00750B1C"/>
    <w:rsid w:val="00754E5C"/>
    <w:rsid w:val="0075533D"/>
    <w:rsid w:val="00757650"/>
    <w:rsid w:val="00757FFE"/>
    <w:rsid w:val="007617AA"/>
    <w:rsid w:val="00761CB4"/>
    <w:rsid w:val="007643CF"/>
    <w:rsid w:val="007643E6"/>
    <w:rsid w:val="007646EE"/>
    <w:rsid w:val="00767ED8"/>
    <w:rsid w:val="0077266C"/>
    <w:rsid w:val="007727BE"/>
    <w:rsid w:val="00773D40"/>
    <w:rsid w:val="00773D7F"/>
    <w:rsid w:val="00774581"/>
    <w:rsid w:val="0077482C"/>
    <w:rsid w:val="00775EE3"/>
    <w:rsid w:val="007808E5"/>
    <w:rsid w:val="007905DB"/>
    <w:rsid w:val="00790AEE"/>
    <w:rsid w:val="00793784"/>
    <w:rsid w:val="00793946"/>
    <w:rsid w:val="00794CBF"/>
    <w:rsid w:val="0079542A"/>
    <w:rsid w:val="00796447"/>
    <w:rsid w:val="007965A3"/>
    <w:rsid w:val="007970E3"/>
    <w:rsid w:val="00797331"/>
    <w:rsid w:val="00797B84"/>
    <w:rsid w:val="007A08A4"/>
    <w:rsid w:val="007A1EBD"/>
    <w:rsid w:val="007A2E93"/>
    <w:rsid w:val="007A417D"/>
    <w:rsid w:val="007A46E0"/>
    <w:rsid w:val="007A5880"/>
    <w:rsid w:val="007B0E59"/>
    <w:rsid w:val="007B13D5"/>
    <w:rsid w:val="007B2E17"/>
    <w:rsid w:val="007B34B3"/>
    <w:rsid w:val="007B3CCD"/>
    <w:rsid w:val="007B5824"/>
    <w:rsid w:val="007B6702"/>
    <w:rsid w:val="007C03D4"/>
    <w:rsid w:val="007C149D"/>
    <w:rsid w:val="007C1CA6"/>
    <w:rsid w:val="007C1D44"/>
    <w:rsid w:val="007C4CAB"/>
    <w:rsid w:val="007C4E47"/>
    <w:rsid w:val="007C53D7"/>
    <w:rsid w:val="007C5DDA"/>
    <w:rsid w:val="007C74F4"/>
    <w:rsid w:val="007C78C1"/>
    <w:rsid w:val="007C7A30"/>
    <w:rsid w:val="007D08DF"/>
    <w:rsid w:val="007D1426"/>
    <w:rsid w:val="007D148C"/>
    <w:rsid w:val="007D1A35"/>
    <w:rsid w:val="007D279D"/>
    <w:rsid w:val="007D52F2"/>
    <w:rsid w:val="007D58BD"/>
    <w:rsid w:val="007D6A68"/>
    <w:rsid w:val="007E0150"/>
    <w:rsid w:val="007E0892"/>
    <w:rsid w:val="007E1E6D"/>
    <w:rsid w:val="007E27DB"/>
    <w:rsid w:val="007E2828"/>
    <w:rsid w:val="007E2DB6"/>
    <w:rsid w:val="007E2F46"/>
    <w:rsid w:val="007E3411"/>
    <w:rsid w:val="007E4041"/>
    <w:rsid w:val="007E43CA"/>
    <w:rsid w:val="007E46FC"/>
    <w:rsid w:val="007E7E27"/>
    <w:rsid w:val="007F0803"/>
    <w:rsid w:val="007F0B86"/>
    <w:rsid w:val="007F2C3A"/>
    <w:rsid w:val="007F3FBD"/>
    <w:rsid w:val="007F4BEF"/>
    <w:rsid w:val="007F53DF"/>
    <w:rsid w:val="0080024D"/>
    <w:rsid w:val="0080084F"/>
    <w:rsid w:val="00800D5E"/>
    <w:rsid w:val="0080260E"/>
    <w:rsid w:val="0080370D"/>
    <w:rsid w:val="008039D8"/>
    <w:rsid w:val="00805E17"/>
    <w:rsid w:val="00807B4A"/>
    <w:rsid w:val="00807D07"/>
    <w:rsid w:val="00810260"/>
    <w:rsid w:val="00810DEA"/>
    <w:rsid w:val="00812343"/>
    <w:rsid w:val="008125C0"/>
    <w:rsid w:val="008129FE"/>
    <w:rsid w:val="00813894"/>
    <w:rsid w:val="00813B27"/>
    <w:rsid w:val="00813B67"/>
    <w:rsid w:val="00813C27"/>
    <w:rsid w:val="00813F3D"/>
    <w:rsid w:val="00815678"/>
    <w:rsid w:val="00815934"/>
    <w:rsid w:val="00816319"/>
    <w:rsid w:val="008167E3"/>
    <w:rsid w:val="00817FB4"/>
    <w:rsid w:val="008202EC"/>
    <w:rsid w:val="008205EE"/>
    <w:rsid w:val="0082071F"/>
    <w:rsid w:val="00820ECF"/>
    <w:rsid w:val="00821429"/>
    <w:rsid w:val="00821726"/>
    <w:rsid w:val="008218E0"/>
    <w:rsid w:val="00822129"/>
    <w:rsid w:val="00822482"/>
    <w:rsid w:val="00822B4A"/>
    <w:rsid w:val="0082314B"/>
    <w:rsid w:val="00825489"/>
    <w:rsid w:val="008264CA"/>
    <w:rsid w:val="008303E6"/>
    <w:rsid w:val="00831719"/>
    <w:rsid w:val="008321BB"/>
    <w:rsid w:val="00834B63"/>
    <w:rsid w:val="00835648"/>
    <w:rsid w:val="008361BA"/>
    <w:rsid w:val="00840C4F"/>
    <w:rsid w:val="0084118A"/>
    <w:rsid w:val="008412E0"/>
    <w:rsid w:val="00842CD3"/>
    <w:rsid w:val="00842F8B"/>
    <w:rsid w:val="00843238"/>
    <w:rsid w:val="008432DF"/>
    <w:rsid w:val="00843659"/>
    <w:rsid w:val="0084391A"/>
    <w:rsid w:val="00843972"/>
    <w:rsid w:val="0084398C"/>
    <w:rsid w:val="0084427D"/>
    <w:rsid w:val="00844949"/>
    <w:rsid w:val="00844A86"/>
    <w:rsid w:val="0084563E"/>
    <w:rsid w:val="00845B28"/>
    <w:rsid w:val="00846B50"/>
    <w:rsid w:val="0084718A"/>
    <w:rsid w:val="0085189E"/>
    <w:rsid w:val="00851B35"/>
    <w:rsid w:val="008531AD"/>
    <w:rsid w:val="00855C89"/>
    <w:rsid w:val="00855E88"/>
    <w:rsid w:val="008566EA"/>
    <w:rsid w:val="008602DB"/>
    <w:rsid w:val="00860D69"/>
    <w:rsid w:val="00861766"/>
    <w:rsid w:val="00862062"/>
    <w:rsid w:val="00864FA5"/>
    <w:rsid w:val="0086507B"/>
    <w:rsid w:val="00870C1D"/>
    <w:rsid w:val="008733A3"/>
    <w:rsid w:val="00873BC5"/>
    <w:rsid w:val="00873D8E"/>
    <w:rsid w:val="0087490C"/>
    <w:rsid w:val="00874AD8"/>
    <w:rsid w:val="0087568B"/>
    <w:rsid w:val="008756A7"/>
    <w:rsid w:val="00876DFD"/>
    <w:rsid w:val="0087761C"/>
    <w:rsid w:val="00881E03"/>
    <w:rsid w:val="00881E36"/>
    <w:rsid w:val="00882764"/>
    <w:rsid w:val="00882C3A"/>
    <w:rsid w:val="00885E0B"/>
    <w:rsid w:val="00886970"/>
    <w:rsid w:val="008905DC"/>
    <w:rsid w:val="00890973"/>
    <w:rsid w:val="00890982"/>
    <w:rsid w:val="00892C50"/>
    <w:rsid w:val="00893045"/>
    <w:rsid w:val="0089367F"/>
    <w:rsid w:val="00893BB7"/>
    <w:rsid w:val="00893D5C"/>
    <w:rsid w:val="00893E20"/>
    <w:rsid w:val="00894105"/>
    <w:rsid w:val="00894C7D"/>
    <w:rsid w:val="008964D4"/>
    <w:rsid w:val="008A3284"/>
    <w:rsid w:val="008A353C"/>
    <w:rsid w:val="008A38FD"/>
    <w:rsid w:val="008A45A7"/>
    <w:rsid w:val="008A5A20"/>
    <w:rsid w:val="008A5B1B"/>
    <w:rsid w:val="008A5C16"/>
    <w:rsid w:val="008A63C5"/>
    <w:rsid w:val="008B006E"/>
    <w:rsid w:val="008B2621"/>
    <w:rsid w:val="008B43EA"/>
    <w:rsid w:val="008B4BCC"/>
    <w:rsid w:val="008B7E49"/>
    <w:rsid w:val="008C02A2"/>
    <w:rsid w:val="008C065E"/>
    <w:rsid w:val="008C0F6C"/>
    <w:rsid w:val="008C120C"/>
    <w:rsid w:val="008C2CE3"/>
    <w:rsid w:val="008C4263"/>
    <w:rsid w:val="008C5930"/>
    <w:rsid w:val="008D107B"/>
    <w:rsid w:val="008D3304"/>
    <w:rsid w:val="008D47BA"/>
    <w:rsid w:val="008D49DC"/>
    <w:rsid w:val="008D58AB"/>
    <w:rsid w:val="008D6916"/>
    <w:rsid w:val="008D751A"/>
    <w:rsid w:val="008D7D71"/>
    <w:rsid w:val="008E193E"/>
    <w:rsid w:val="008E2CE2"/>
    <w:rsid w:val="008E38AB"/>
    <w:rsid w:val="008E3B2B"/>
    <w:rsid w:val="008E5D59"/>
    <w:rsid w:val="008E6208"/>
    <w:rsid w:val="008E670D"/>
    <w:rsid w:val="008E79DD"/>
    <w:rsid w:val="008F07E5"/>
    <w:rsid w:val="008F181B"/>
    <w:rsid w:val="008F1904"/>
    <w:rsid w:val="008F310F"/>
    <w:rsid w:val="008F3A32"/>
    <w:rsid w:val="008F3C87"/>
    <w:rsid w:val="008F629F"/>
    <w:rsid w:val="008F6E43"/>
    <w:rsid w:val="009011A8"/>
    <w:rsid w:val="00901415"/>
    <w:rsid w:val="00902BB9"/>
    <w:rsid w:val="0090307D"/>
    <w:rsid w:val="009037A1"/>
    <w:rsid w:val="00903CE5"/>
    <w:rsid w:val="00906BCE"/>
    <w:rsid w:val="00907A83"/>
    <w:rsid w:val="00910A11"/>
    <w:rsid w:val="00910ABF"/>
    <w:rsid w:val="00910C5E"/>
    <w:rsid w:val="00911568"/>
    <w:rsid w:val="00912ED5"/>
    <w:rsid w:val="00913A62"/>
    <w:rsid w:val="00913CA2"/>
    <w:rsid w:val="00913EAE"/>
    <w:rsid w:val="00914169"/>
    <w:rsid w:val="00914342"/>
    <w:rsid w:val="00914888"/>
    <w:rsid w:val="0091688C"/>
    <w:rsid w:val="00916CD2"/>
    <w:rsid w:val="0091755E"/>
    <w:rsid w:val="0092310C"/>
    <w:rsid w:val="009242CB"/>
    <w:rsid w:val="00925FBE"/>
    <w:rsid w:val="00927A3B"/>
    <w:rsid w:val="009303B2"/>
    <w:rsid w:val="0093062E"/>
    <w:rsid w:val="00930A59"/>
    <w:rsid w:val="00930E9A"/>
    <w:rsid w:val="0093309D"/>
    <w:rsid w:val="0093381D"/>
    <w:rsid w:val="00933D1D"/>
    <w:rsid w:val="009356ED"/>
    <w:rsid w:val="00935DF0"/>
    <w:rsid w:val="009365A8"/>
    <w:rsid w:val="00937005"/>
    <w:rsid w:val="0094137F"/>
    <w:rsid w:val="0094435D"/>
    <w:rsid w:val="009452B1"/>
    <w:rsid w:val="00945A30"/>
    <w:rsid w:val="009462FA"/>
    <w:rsid w:val="00947C71"/>
    <w:rsid w:val="00950606"/>
    <w:rsid w:val="00950622"/>
    <w:rsid w:val="00952A44"/>
    <w:rsid w:val="00953A99"/>
    <w:rsid w:val="00953B58"/>
    <w:rsid w:val="0095585A"/>
    <w:rsid w:val="00956990"/>
    <w:rsid w:val="00957BD7"/>
    <w:rsid w:val="00960022"/>
    <w:rsid w:val="009601B3"/>
    <w:rsid w:val="0096039D"/>
    <w:rsid w:val="009627F8"/>
    <w:rsid w:val="00962CBE"/>
    <w:rsid w:val="00963168"/>
    <w:rsid w:val="009634D2"/>
    <w:rsid w:val="00964004"/>
    <w:rsid w:val="009640BF"/>
    <w:rsid w:val="009643DD"/>
    <w:rsid w:val="009650B1"/>
    <w:rsid w:val="00965D0A"/>
    <w:rsid w:val="009667AC"/>
    <w:rsid w:val="00966B42"/>
    <w:rsid w:val="00970A3A"/>
    <w:rsid w:val="0097114B"/>
    <w:rsid w:val="00971235"/>
    <w:rsid w:val="00971600"/>
    <w:rsid w:val="00972567"/>
    <w:rsid w:val="0097608E"/>
    <w:rsid w:val="00976BD8"/>
    <w:rsid w:val="00977388"/>
    <w:rsid w:val="00980288"/>
    <w:rsid w:val="00980F7D"/>
    <w:rsid w:val="009816F5"/>
    <w:rsid w:val="00981AB2"/>
    <w:rsid w:val="00982176"/>
    <w:rsid w:val="00982B94"/>
    <w:rsid w:val="00982D89"/>
    <w:rsid w:val="00982E61"/>
    <w:rsid w:val="00983AE6"/>
    <w:rsid w:val="0098425B"/>
    <w:rsid w:val="00984829"/>
    <w:rsid w:val="00984E45"/>
    <w:rsid w:val="009853EB"/>
    <w:rsid w:val="00986E11"/>
    <w:rsid w:val="00986F85"/>
    <w:rsid w:val="00987ADB"/>
    <w:rsid w:val="00991796"/>
    <w:rsid w:val="00991EE6"/>
    <w:rsid w:val="00992870"/>
    <w:rsid w:val="00992D4C"/>
    <w:rsid w:val="00993151"/>
    <w:rsid w:val="00993525"/>
    <w:rsid w:val="00993780"/>
    <w:rsid w:val="00993ABC"/>
    <w:rsid w:val="00995707"/>
    <w:rsid w:val="00996950"/>
    <w:rsid w:val="009973F3"/>
    <w:rsid w:val="00997DDE"/>
    <w:rsid w:val="009A00F0"/>
    <w:rsid w:val="009A16AD"/>
    <w:rsid w:val="009A54B3"/>
    <w:rsid w:val="009A6AE1"/>
    <w:rsid w:val="009A6B39"/>
    <w:rsid w:val="009A6EB9"/>
    <w:rsid w:val="009A6F02"/>
    <w:rsid w:val="009B12EA"/>
    <w:rsid w:val="009B1F0E"/>
    <w:rsid w:val="009B25FA"/>
    <w:rsid w:val="009B6B8A"/>
    <w:rsid w:val="009B7315"/>
    <w:rsid w:val="009C01ED"/>
    <w:rsid w:val="009C129B"/>
    <w:rsid w:val="009C1419"/>
    <w:rsid w:val="009C1E41"/>
    <w:rsid w:val="009C229E"/>
    <w:rsid w:val="009C5F35"/>
    <w:rsid w:val="009C75A2"/>
    <w:rsid w:val="009C79D2"/>
    <w:rsid w:val="009C79F1"/>
    <w:rsid w:val="009D258F"/>
    <w:rsid w:val="009D29EA"/>
    <w:rsid w:val="009D4D4A"/>
    <w:rsid w:val="009D6F00"/>
    <w:rsid w:val="009E341C"/>
    <w:rsid w:val="009E444C"/>
    <w:rsid w:val="009E4ABF"/>
    <w:rsid w:val="009E4BFA"/>
    <w:rsid w:val="009E4D08"/>
    <w:rsid w:val="009E66AC"/>
    <w:rsid w:val="009E6F22"/>
    <w:rsid w:val="009E7328"/>
    <w:rsid w:val="009E7549"/>
    <w:rsid w:val="009F087B"/>
    <w:rsid w:val="009F2170"/>
    <w:rsid w:val="009F2548"/>
    <w:rsid w:val="009F2668"/>
    <w:rsid w:val="009F5282"/>
    <w:rsid w:val="009F61B3"/>
    <w:rsid w:val="009F74DE"/>
    <w:rsid w:val="00A00699"/>
    <w:rsid w:val="00A0100C"/>
    <w:rsid w:val="00A0286B"/>
    <w:rsid w:val="00A0330E"/>
    <w:rsid w:val="00A03716"/>
    <w:rsid w:val="00A0452E"/>
    <w:rsid w:val="00A04C18"/>
    <w:rsid w:val="00A04E34"/>
    <w:rsid w:val="00A05178"/>
    <w:rsid w:val="00A0585A"/>
    <w:rsid w:val="00A07834"/>
    <w:rsid w:val="00A10A78"/>
    <w:rsid w:val="00A13429"/>
    <w:rsid w:val="00A14028"/>
    <w:rsid w:val="00A14167"/>
    <w:rsid w:val="00A14BD8"/>
    <w:rsid w:val="00A1585D"/>
    <w:rsid w:val="00A15D44"/>
    <w:rsid w:val="00A16DF1"/>
    <w:rsid w:val="00A17609"/>
    <w:rsid w:val="00A2090D"/>
    <w:rsid w:val="00A20B6F"/>
    <w:rsid w:val="00A22503"/>
    <w:rsid w:val="00A22706"/>
    <w:rsid w:val="00A22D73"/>
    <w:rsid w:val="00A24785"/>
    <w:rsid w:val="00A252A3"/>
    <w:rsid w:val="00A261E7"/>
    <w:rsid w:val="00A2720A"/>
    <w:rsid w:val="00A317AD"/>
    <w:rsid w:val="00A324C8"/>
    <w:rsid w:val="00A3302A"/>
    <w:rsid w:val="00A41C42"/>
    <w:rsid w:val="00A41CBD"/>
    <w:rsid w:val="00A43306"/>
    <w:rsid w:val="00A43876"/>
    <w:rsid w:val="00A508EF"/>
    <w:rsid w:val="00A5196F"/>
    <w:rsid w:val="00A526BF"/>
    <w:rsid w:val="00A5301F"/>
    <w:rsid w:val="00A53DD0"/>
    <w:rsid w:val="00A54277"/>
    <w:rsid w:val="00A54ADC"/>
    <w:rsid w:val="00A551A6"/>
    <w:rsid w:val="00A55F60"/>
    <w:rsid w:val="00A562A1"/>
    <w:rsid w:val="00A5683A"/>
    <w:rsid w:val="00A56A61"/>
    <w:rsid w:val="00A56B10"/>
    <w:rsid w:val="00A631DF"/>
    <w:rsid w:val="00A63FA9"/>
    <w:rsid w:val="00A6524F"/>
    <w:rsid w:val="00A6566C"/>
    <w:rsid w:val="00A66359"/>
    <w:rsid w:val="00A66C43"/>
    <w:rsid w:val="00A673C1"/>
    <w:rsid w:val="00A67777"/>
    <w:rsid w:val="00A67D62"/>
    <w:rsid w:val="00A707C6"/>
    <w:rsid w:val="00A715CB"/>
    <w:rsid w:val="00A72B01"/>
    <w:rsid w:val="00A73331"/>
    <w:rsid w:val="00A77CA3"/>
    <w:rsid w:val="00A80EB8"/>
    <w:rsid w:val="00A817B1"/>
    <w:rsid w:val="00A82218"/>
    <w:rsid w:val="00A82C98"/>
    <w:rsid w:val="00A8302B"/>
    <w:rsid w:val="00A857B6"/>
    <w:rsid w:val="00A85E20"/>
    <w:rsid w:val="00A863B8"/>
    <w:rsid w:val="00A87F4B"/>
    <w:rsid w:val="00A9082E"/>
    <w:rsid w:val="00A92126"/>
    <w:rsid w:val="00A92882"/>
    <w:rsid w:val="00A93258"/>
    <w:rsid w:val="00A94853"/>
    <w:rsid w:val="00A96024"/>
    <w:rsid w:val="00A96B07"/>
    <w:rsid w:val="00AA1F4C"/>
    <w:rsid w:val="00AA2112"/>
    <w:rsid w:val="00AA538D"/>
    <w:rsid w:val="00AA5E6E"/>
    <w:rsid w:val="00AA6729"/>
    <w:rsid w:val="00AA784D"/>
    <w:rsid w:val="00AB00D1"/>
    <w:rsid w:val="00AB145E"/>
    <w:rsid w:val="00AB252D"/>
    <w:rsid w:val="00AB28D0"/>
    <w:rsid w:val="00AB3BA8"/>
    <w:rsid w:val="00AB4B78"/>
    <w:rsid w:val="00AB4FB0"/>
    <w:rsid w:val="00AB5918"/>
    <w:rsid w:val="00AB64AA"/>
    <w:rsid w:val="00AB78A7"/>
    <w:rsid w:val="00AC12CD"/>
    <w:rsid w:val="00AC171A"/>
    <w:rsid w:val="00AC394F"/>
    <w:rsid w:val="00AC3CD0"/>
    <w:rsid w:val="00AC4253"/>
    <w:rsid w:val="00AC4919"/>
    <w:rsid w:val="00AC5B81"/>
    <w:rsid w:val="00AC5F62"/>
    <w:rsid w:val="00AC604D"/>
    <w:rsid w:val="00AC6937"/>
    <w:rsid w:val="00AC6D9B"/>
    <w:rsid w:val="00AD05EC"/>
    <w:rsid w:val="00AD06D8"/>
    <w:rsid w:val="00AD0AB6"/>
    <w:rsid w:val="00AD1C6C"/>
    <w:rsid w:val="00AD2C46"/>
    <w:rsid w:val="00AD359F"/>
    <w:rsid w:val="00AD452D"/>
    <w:rsid w:val="00AD4F22"/>
    <w:rsid w:val="00AD67A9"/>
    <w:rsid w:val="00AD6A62"/>
    <w:rsid w:val="00AE0D3E"/>
    <w:rsid w:val="00AE1AA5"/>
    <w:rsid w:val="00AE35A9"/>
    <w:rsid w:val="00AE3BBB"/>
    <w:rsid w:val="00AE3E64"/>
    <w:rsid w:val="00AE41A1"/>
    <w:rsid w:val="00AE44A8"/>
    <w:rsid w:val="00AE4A2C"/>
    <w:rsid w:val="00AE7160"/>
    <w:rsid w:val="00AF1F8A"/>
    <w:rsid w:val="00AF223C"/>
    <w:rsid w:val="00AF2AF1"/>
    <w:rsid w:val="00AF32B8"/>
    <w:rsid w:val="00AF3D67"/>
    <w:rsid w:val="00AF54B1"/>
    <w:rsid w:val="00AF552F"/>
    <w:rsid w:val="00AF6303"/>
    <w:rsid w:val="00AF70F9"/>
    <w:rsid w:val="00B01420"/>
    <w:rsid w:val="00B01E7A"/>
    <w:rsid w:val="00B02FA4"/>
    <w:rsid w:val="00B03458"/>
    <w:rsid w:val="00B03A05"/>
    <w:rsid w:val="00B040C4"/>
    <w:rsid w:val="00B05257"/>
    <w:rsid w:val="00B05B61"/>
    <w:rsid w:val="00B07610"/>
    <w:rsid w:val="00B07844"/>
    <w:rsid w:val="00B1022C"/>
    <w:rsid w:val="00B112AD"/>
    <w:rsid w:val="00B11B0E"/>
    <w:rsid w:val="00B13E1D"/>
    <w:rsid w:val="00B1626D"/>
    <w:rsid w:val="00B1665A"/>
    <w:rsid w:val="00B17C57"/>
    <w:rsid w:val="00B21D94"/>
    <w:rsid w:val="00B240FD"/>
    <w:rsid w:val="00B2472E"/>
    <w:rsid w:val="00B26169"/>
    <w:rsid w:val="00B26392"/>
    <w:rsid w:val="00B26A55"/>
    <w:rsid w:val="00B26E3D"/>
    <w:rsid w:val="00B30641"/>
    <w:rsid w:val="00B30E23"/>
    <w:rsid w:val="00B312ED"/>
    <w:rsid w:val="00B315DA"/>
    <w:rsid w:val="00B32311"/>
    <w:rsid w:val="00B35C18"/>
    <w:rsid w:val="00B36BB2"/>
    <w:rsid w:val="00B40816"/>
    <w:rsid w:val="00B40961"/>
    <w:rsid w:val="00B40EA5"/>
    <w:rsid w:val="00B4137F"/>
    <w:rsid w:val="00B447C7"/>
    <w:rsid w:val="00B45014"/>
    <w:rsid w:val="00B452D2"/>
    <w:rsid w:val="00B46E51"/>
    <w:rsid w:val="00B47ABE"/>
    <w:rsid w:val="00B50599"/>
    <w:rsid w:val="00B51954"/>
    <w:rsid w:val="00B51C7A"/>
    <w:rsid w:val="00B52CEC"/>
    <w:rsid w:val="00B54B5F"/>
    <w:rsid w:val="00B55843"/>
    <w:rsid w:val="00B576B7"/>
    <w:rsid w:val="00B6068C"/>
    <w:rsid w:val="00B60E89"/>
    <w:rsid w:val="00B61242"/>
    <w:rsid w:val="00B61243"/>
    <w:rsid w:val="00B617E2"/>
    <w:rsid w:val="00B62730"/>
    <w:rsid w:val="00B62DCD"/>
    <w:rsid w:val="00B631E3"/>
    <w:rsid w:val="00B64425"/>
    <w:rsid w:val="00B6596C"/>
    <w:rsid w:val="00B66505"/>
    <w:rsid w:val="00B67241"/>
    <w:rsid w:val="00B67EA8"/>
    <w:rsid w:val="00B70863"/>
    <w:rsid w:val="00B71ADB"/>
    <w:rsid w:val="00B71CB6"/>
    <w:rsid w:val="00B72103"/>
    <w:rsid w:val="00B74D37"/>
    <w:rsid w:val="00B74E91"/>
    <w:rsid w:val="00B7627C"/>
    <w:rsid w:val="00B80426"/>
    <w:rsid w:val="00B810D6"/>
    <w:rsid w:val="00B8186F"/>
    <w:rsid w:val="00B83D8C"/>
    <w:rsid w:val="00B84631"/>
    <w:rsid w:val="00B846F2"/>
    <w:rsid w:val="00B84EE0"/>
    <w:rsid w:val="00B84F3B"/>
    <w:rsid w:val="00B85546"/>
    <w:rsid w:val="00B86045"/>
    <w:rsid w:val="00B86C28"/>
    <w:rsid w:val="00B86ECC"/>
    <w:rsid w:val="00B877C8"/>
    <w:rsid w:val="00B87F8B"/>
    <w:rsid w:val="00B90585"/>
    <w:rsid w:val="00B91624"/>
    <w:rsid w:val="00B917E7"/>
    <w:rsid w:val="00B92174"/>
    <w:rsid w:val="00B95528"/>
    <w:rsid w:val="00BA0157"/>
    <w:rsid w:val="00BA062E"/>
    <w:rsid w:val="00BA0CBF"/>
    <w:rsid w:val="00BA155A"/>
    <w:rsid w:val="00BA2659"/>
    <w:rsid w:val="00BA3757"/>
    <w:rsid w:val="00BA3B65"/>
    <w:rsid w:val="00BA3F7B"/>
    <w:rsid w:val="00BA428F"/>
    <w:rsid w:val="00BA4451"/>
    <w:rsid w:val="00BA5533"/>
    <w:rsid w:val="00BA6804"/>
    <w:rsid w:val="00BA6F7F"/>
    <w:rsid w:val="00BA7210"/>
    <w:rsid w:val="00BA7312"/>
    <w:rsid w:val="00BB246D"/>
    <w:rsid w:val="00BB31F8"/>
    <w:rsid w:val="00BB45A3"/>
    <w:rsid w:val="00BB4B4F"/>
    <w:rsid w:val="00BB4E9C"/>
    <w:rsid w:val="00BB5997"/>
    <w:rsid w:val="00BB74A7"/>
    <w:rsid w:val="00BC09BA"/>
    <w:rsid w:val="00BC3873"/>
    <w:rsid w:val="00BC3CC8"/>
    <w:rsid w:val="00BC69C2"/>
    <w:rsid w:val="00BC6B20"/>
    <w:rsid w:val="00BD3276"/>
    <w:rsid w:val="00BD3406"/>
    <w:rsid w:val="00BD34D7"/>
    <w:rsid w:val="00BD44BD"/>
    <w:rsid w:val="00BD492C"/>
    <w:rsid w:val="00BD5B61"/>
    <w:rsid w:val="00BD723F"/>
    <w:rsid w:val="00BD7ABC"/>
    <w:rsid w:val="00BE2529"/>
    <w:rsid w:val="00BE31CC"/>
    <w:rsid w:val="00BE44ED"/>
    <w:rsid w:val="00BE6637"/>
    <w:rsid w:val="00BE7796"/>
    <w:rsid w:val="00BE7C62"/>
    <w:rsid w:val="00BE7D42"/>
    <w:rsid w:val="00BF1DB2"/>
    <w:rsid w:val="00BF2048"/>
    <w:rsid w:val="00BF2CA5"/>
    <w:rsid w:val="00BF2D05"/>
    <w:rsid w:val="00BF2E31"/>
    <w:rsid w:val="00BF350A"/>
    <w:rsid w:val="00BF3F40"/>
    <w:rsid w:val="00BF5348"/>
    <w:rsid w:val="00BF7B45"/>
    <w:rsid w:val="00C01497"/>
    <w:rsid w:val="00C0290B"/>
    <w:rsid w:val="00C03751"/>
    <w:rsid w:val="00C04ECE"/>
    <w:rsid w:val="00C057A6"/>
    <w:rsid w:val="00C11599"/>
    <w:rsid w:val="00C12105"/>
    <w:rsid w:val="00C1258C"/>
    <w:rsid w:val="00C13668"/>
    <w:rsid w:val="00C1519B"/>
    <w:rsid w:val="00C15366"/>
    <w:rsid w:val="00C15EFB"/>
    <w:rsid w:val="00C15F57"/>
    <w:rsid w:val="00C16964"/>
    <w:rsid w:val="00C17367"/>
    <w:rsid w:val="00C17823"/>
    <w:rsid w:val="00C2050F"/>
    <w:rsid w:val="00C20953"/>
    <w:rsid w:val="00C24360"/>
    <w:rsid w:val="00C250A9"/>
    <w:rsid w:val="00C2548C"/>
    <w:rsid w:val="00C27EC8"/>
    <w:rsid w:val="00C33453"/>
    <w:rsid w:val="00C33AB6"/>
    <w:rsid w:val="00C34632"/>
    <w:rsid w:val="00C35028"/>
    <w:rsid w:val="00C35E8A"/>
    <w:rsid w:val="00C40508"/>
    <w:rsid w:val="00C40AC6"/>
    <w:rsid w:val="00C42C54"/>
    <w:rsid w:val="00C448EE"/>
    <w:rsid w:val="00C449A2"/>
    <w:rsid w:val="00C449B4"/>
    <w:rsid w:val="00C47D87"/>
    <w:rsid w:val="00C50700"/>
    <w:rsid w:val="00C50BD6"/>
    <w:rsid w:val="00C528CE"/>
    <w:rsid w:val="00C555DE"/>
    <w:rsid w:val="00C55790"/>
    <w:rsid w:val="00C57655"/>
    <w:rsid w:val="00C602AD"/>
    <w:rsid w:val="00C60365"/>
    <w:rsid w:val="00C64888"/>
    <w:rsid w:val="00C65730"/>
    <w:rsid w:val="00C6714E"/>
    <w:rsid w:val="00C712F0"/>
    <w:rsid w:val="00C71951"/>
    <w:rsid w:val="00C723A4"/>
    <w:rsid w:val="00C730A0"/>
    <w:rsid w:val="00C73543"/>
    <w:rsid w:val="00C7445E"/>
    <w:rsid w:val="00C75F28"/>
    <w:rsid w:val="00C76ECC"/>
    <w:rsid w:val="00C77258"/>
    <w:rsid w:val="00C773AD"/>
    <w:rsid w:val="00C80D77"/>
    <w:rsid w:val="00C81095"/>
    <w:rsid w:val="00C81D7C"/>
    <w:rsid w:val="00C83748"/>
    <w:rsid w:val="00C83D52"/>
    <w:rsid w:val="00C8758C"/>
    <w:rsid w:val="00C87F73"/>
    <w:rsid w:val="00C92156"/>
    <w:rsid w:val="00C93997"/>
    <w:rsid w:val="00C94660"/>
    <w:rsid w:val="00C95234"/>
    <w:rsid w:val="00C95BB1"/>
    <w:rsid w:val="00C95C6E"/>
    <w:rsid w:val="00C96AEA"/>
    <w:rsid w:val="00C97F24"/>
    <w:rsid w:val="00CA14B5"/>
    <w:rsid w:val="00CA283D"/>
    <w:rsid w:val="00CA2F69"/>
    <w:rsid w:val="00CA353F"/>
    <w:rsid w:val="00CA3E5E"/>
    <w:rsid w:val="00CA3E7F"/>
    <w:rsid w:val="00CA41CF"/>
    <w:rsid w:val="00CA5013"/>
    <w:rsid w:val="00CA5014"/>
    <w:rsid w:val="00CA60A8"/>
    <w:rsid w:val="00CB01C1"/>
    <w:rsid w:val="00CB076C"/>
    <w:rsid w:val="00CB0B40"/>
    <w:rsid w:val="00CB2245"/>
    <w:rsid w:val="00CB3299"/>
    <w:rsid w:val="00CB34E1"/>
    <w:rsid w:val="00CB5DE9"/>
    <w:rsid w:val="00CB6110"/>
    <w:rsid w:val="00CB656B"/>
    <w:rsid w:val="00CB7E3D"/>
    <w:rsid w:val="00CC0585"/>
    <w:rsid w:val="00CC282E"/>
    <w:rsid w:val="00CC430E"/>
    <w:rsid w:val="00CC487F"/>
    <w:rsid w:val="00CC509D"/>
    <w:rsid w:val="00CC5B52"/>
    <w:rsid w:val="00CC5C5B"/>
    <w:rsid w:val="00CC5D70"/>
    <w:rsid w:val="00CC5F77"/>
    <w:rsid w:val="00CD03F3"/>
    <w:rsid w:val="00CD0D41"/>
    <w:rsid w:val="00CD1ED5"/>
    <w:rsid w:val="00CD47FD"/>
    <w:rsid w:val="00CD5315"/>
    <w:rsid w:val="00CD6835"/>
    <w:rsid w:val="00CD6AC2"/>
    <w:rsid w:val="00CD7B15"/>
    <w:rsid w:val="00CE10FE"/>
    <w:rsid w:val="00CE226D"/>
    <w:rsid w:val="00CE40C0"/>
    <w:rsid w:val="00CE55B3"/>
    <w:rsid w:val="00CE57DB"/>
    <w:rsid w:val="00CF01CE"/>
    <w:rsid w:val="00CF190D"/>
    <w:rsid w:val="00CF1A90"/>
    <w:rsid w:val="00CF1C19"/>
    <w:rsid w:val="00CF2A1F"/>
    <w:rsid w:val="00CF3F9E"/>
    <w:rsid w:val="00CF4EAA"/>
    <w:rsid w:val="00CF67E0"/>
    <w:rsid w:val="00CF70B9"/>
    <w:rsid w:val="00CF7B2E"/>
    <w:rsid w:val="00D019EC"/>
    <w:rsid w:val="00D021D4"/>
    <w:rsid w:val="00D03864"/>
    <w:rsid w:val="00D03EF7"/>
    <w:rsid w:val="00D057F3"/>
    <w:rsid w:val="00D05AEF"/>
    <w:rsid w:val="00D06226"/>
    <w:rsid w:val="00D06B5C"/>
    <w:rsid w:val="00D06BF5"/>
    <w:rsid w:val="00D07BAD"/>
    <w:rsid w:val="00D11F11"/>
    <w:rsid w:val="00D12502"/>
    <w:rsid w:val="00D13EF1"/>
    <w:rsid w:val="00D142AD"/>
    <w:rsid w:val="00D165E8"/>
    <w:rsid w:val="00D1697E"/>
    <w:rsid w:val="00D17031"/>
    <w:rsid w:val="00D17C8A"/>
    <w:rsid w:val="00D201B5"/>
    <w:rsid w:val="00D2443B"/>
    <w:rsid w:val="00D24B80"/>
    <w:rsid w:val="00D25336"/>
    <w:rsid w:val="00D253ED"/>
    <w:rsid w:val="00D2608D"/>
    <w:rsid w:val="00D269B3"/>
    <w:rsid w:val="00D27061"/>
    <w:rsid w:val="00D27195"/>
    <w:rsid w:val="00D277D6"/>
    <w:rsid w:val="00D31042"/>
    <w:rsid w:val="00D3172B"/>
    <w:rsid w:val="00D320BE"/>
    <w:rsid w:val="00D33CFA"/>
    <w:rsid w:val="00D349BD"/>
    <w:rsid w:val="00D35E08"/>
    <w:rsid w:val="00D35E2A"/>
    <w:rsid w:val="00D3613E"/>
    <w:rsid w:val="00D36940"/>
    <w:rsid w:val="00D36BE5"/>
    <w:rsid w:val="00D3741C"/>
    <w:rsid w:val="00D375D5"/>
    <w:rsid w:val="00D3799F"/>
    <w:rsid w:val="00D42180"/>
    <w:rsid w:val="00D427EC"/>
    <w:rsid w:val="00D43BCA"/>
    <w:rsid w:val="00D44F02"/>
    <w:rsid w:val="00D46391"/>
    <w:rsid w:val="00D50790"/>
    <w:rsid w:val="00D50A66"/>
    <w:rsid w:val="00D52631"/>
    <w:rsid w:val="00D5292B"/>
    <w:rsid w:val="00D546F5"/>
    <w:rsid w:val="00D55682"/>
    <w:rsid w:val="00D56AD1"/>
    <w:rsid w:val="00D57050"/>
    <w:rsid w:val="00D572D4"/>
    <w:rsid w:val="00D60777"/>
    <w:rsid w:val="00D60A26"/>
    <w:rsid w:val="00D60DA0"/>
    <w:rsid w:val="00D6162C"/>
    <w:rsid w:val="00D6219C"/>
    <w:rsid w:val="00D6345D"/>
    <w:rsid w:val="00D636F9"/>
    <w:rsid w:val="00D70E29"/>
    <w:rsid w:val="00D7342B"/>
    <w:rsid w:val="00D740A0"/>
    <w:rsid w:val="00D74FB8"/>
    <w:rsid w:val="00D76ADF"/>
    <w:rsid w:val="00D77917"/>
    <w:rsid w:val="00D77E24"/>
    <w:rsid w:val="00D81741"/>
    <w:rsid w:val="00D81D29"/>
    <w:rsid w:val="00D83012"/>
    <w:rsid w:val="00D843D1"/>
    <w:rsid w:val="00D85A03"/>
    <w:rsid w:val="00D85F47"/>
    <w:rsid w:val="00D86C09"/>
    <w:rsid w:val="00D87006"/>
    <w:rsid w:val="00D872DD"/>
    <w:rsid w:val="00D904E3"/>
    <w:rsid w:val="00D929BD"/>
    <w:rsid w:val="00D92A05"/>
    <w:rsid w:val="00D94345"/>
    <w:rsid w:val="00D95747"/>
    <w:rsid w:val="00D95C2D"/>
    <w:rsid w:val="00D9690B"/>
    <w:rsid w:val="00D97454"/>
    <w:rsid w:val="00D97E6F"/>
    <w:rsid w:val="00DA04F6"/>
    <w:rsid w:val="00DA275B"/>
    <w:rsid w:val="00DA51CA"/>
    <w:rsid w:val="00DA6104"/>
    <w:rsid w:val="00DB074F"/>
    <w:rsid w:val="00DB20E7"/>
    <w:rsid w:val="00DB397C"/>
    <w:rsid w:val="00DB40FC"/>
    <w:rsid w:val="00DB5C8B"/>
    <w:rsid w:val="00DB66A0"/>
    <w:rsid w:val="00DB7CFE"/>
    <w:rsid w:val="00DC1273"/>
    <w:rsid w:val="00DC129B"/>
    <w:rsid w:val="00DC1C54"/>
    <w:rsid w:val="00DC1FA9"/>
    <w:rsid w:val="00DC3B6E"/>
    <w:rsid w:val="00DC4899"/>
    <w:rsid w:val="00DC4E07"/>
    <w:rsid w:val="00DC5358"/>
    <w:rsid w:val="00DD0977"/>
    <w:rsid w:val="00DD1751"/>
    <w:rsid w:val="00DD20D2"/>
    <w:rsid w:val="00DD314F"/>
    <w:rsid w:val="00DD35D2"/>
    <w:rsid w:val="00DD6F0F"/>
    <w:rsid w:val="00DD77C4"/>
    <w:rsid w:val="00DE0588"/>
    <w:rsid w:val="00DE0E6D"/>
    <w:rsid w:val="00DE3C68"/>
    <w:rsid w:val="00DE44B4"/>
    <w:rsid w:val="00DE4B4A"/>
    <w:rsid w:val="00DE4D13"/>
    <w:rsid w:val="00DE4DBB"/>
    <w:rsid w:val="00DE5555"/>
    <w:rsid w:val="00DE5A45"/>
    <w:rsid w:val="00DE72C9"/>
    <w:rsid w:val="00DF00FE"/>
    <w:rsid w:val="00DF12E4"/>
    <w:rsid w:val="00DF1518"/>
    <w:rsid w:val="00DF249D"/>
    <w:rsid w:val="00DF259C"/>
    <w:rsid w:val="00DF266C"/>
    <w:rsid w:val="00DF2FEA"/>
    <w:rsid w:val="00DF52CB"/>
    <w:rsid w:val="00E00B87"/>
    <w:rsid w:val="00E013B3"/>
    <w:rsid w:val="00E0261B"/>
    <w:rsid w:val="00E03710"/>
    <w:rsid w:val="00E048E4"/>
    <w:rsid w:val="00E0581B"/>
    <w:rsid w:val="00E05B11"/>
    <w:rsid w:val="00E10114"/>
    <w:rsid w:val="00E10F54"/>
    <w:rsid w:val="00E11AFC"/>
    <w:rsid w:val="00E16152"/>
    <w:rsid w:val="00E1643D"/>
    <w:rsid w:val="00E1704E"/>
    <w:rsid w:val="00E17CAE"/>
    <w:rsid w:val="00E209E9"/>
    <w:rsid w:val="00E21C6D"/>
    <w:rsid w:val="00E22979"/>
    <w:rsid w:val="00E22BA1"/>
    <w:rsid w:val="00E22F8D"/>
    <w:rsid w:val="00E24227"/>
    <w:rsid w:val="00E2480E"/>
    <w:rsid w:val="00E27B9B"/>
    <w:rsid w:val="00E303DA"/>
    <w:rsid w:val="00E31026"/>
    <w:rsid w:val="00E3131A"/>
    <w:rsid w:val="00E31BD9"/>
    <w:rsid w:val="00E31E16"/>
    <w:rsid w:val="00E32724"/>
    <w:rsid w:val="00E33954"/>
    <w:rsid w:val="00E33D12"/>
    <w:rsid w:val="00E33DD7"/>
    <w:rsid w:val="00E33F87"/>
    <w:rsid w:val="00E35366"/>
    <w:rsid w:val="00E35553"/>
    <w:rsid w:val="00E35E9F"/>
    <w:rsid w:val="00E412C8"/>
    <w:rsid w:val="00E413B7"/>
    <w:rsid w:val="00E4151C"/>
    <w:rsid w:val="00E41734"/>
    <w:rsid w:val="00E4227A"/>
    <w:rsid w:val="00E44EFE"/>
    <w:rsid w:val="00E46147"/>
    <w:rsid w:val="00E464AD"/>
    <w:rsid w:val="00E46ECA"/>
    <w:rsid w:val="00E5000C"/>
    <w:rsid w:val="00E50939"/>
    <w:rsid w:val="00E5171D"/>
    <w:rsid w:val="00E5230B"/>
    <w:rsid w:val="00E53AE7"/>
    <w:rsid w:val="00E542D6"/>
    <w:rsid w:val="00E54C32"/>
    <w:rsid w:val="00E55A8B"/>
    <w:rsid w:val="00E55D58"/>
    <w:rsid w:val="00E55F59"/>
    <w:rsid w:val="00E56A05"/>
    <w:rsid w:val="00E57847"/>
    <w:rsid w:val="00E57922"/>
    <w:rsid w:val="00E5795F"/>
    <w:rsid w:val="00E6108B"/>
    <w:rsid w:val="00E618FA"/>
    <w:rsid w:val="00E61CE3"/>
    <w:rsid w:val="00E623F5"/>
    <w:rsid w:val="00E63B6E"/>
    <w:rsid w:val="00E64654"/>
    <w:rsid w:val="00E64D02"/>
    <w:rsid w:val="00E64DBE"/>
    <w:rsid w:val="00E6506E"/>
    <w:rsid w:val="00E67250"/>
    <w:rsid w:val="00E703AC"/>
    <w:rsid w:val="00E715DF"/>
    <w:rsid w:val="00E7187F"/>
    <w:rsid w:val="00E727B5"/>
    <w:rsid w:val="00E72B02"/>
    <w:rsid w:val="00E72CD9"/>
    <w:rsid w:val="00E739B4"/>
    <w:rsid w:val="00E771E4"/>
    <w:rsid w:val="00E772BB"/>
    <w:rsid w:val="00E84101"/>
    <w:rsid w:val="00E92564"/>
    <w:rsid w:val="00E96D8F"/>
    <w:rsid w:val="00E976F3"/>
    <w:rsid w:val="00E97A86"/>
    <w:rsid w:val="00E97B1D"/>
    <w:rsid w:val="00EA0F9E"/>
    <w:rsid w:val="00EA3B0A"/>
    <w:rsid w:val="00EA4A78"/>
    <w:rsid w:val="00EA524B"/>
    <w:rsid w:val="00EA552C"/>
    <w:rsid w:val="00EA62DD"/>
    <w:rsid w:val="00EA6A1C"/>
    <w:rsid w:val="00EA6F6D"/>
    <w:rsid w:val="00EA729D"/>
    <w:rsid w:val="00EA76E6"/>
    <w:rsid w:val="00EA77B8"/>
    <w:rsid w:val="00EB02D5"/>
    <w:rsid w:val="00EB1B9F"/>
    <w:rsid w:val="00EB2FC2"/>
    <w:rsid w:val="00EB32C1"/>
    <w:rsid w:val="00EB332F"/>
    <w:rsid w:val="00EB5276"/>
    <w:rsid w:val="00EB528C"/>
    <w:rsid w:val="00EB59B2"/>
    <w:rsid w:val="00EB6101"/>
    <w:rsid w:val="00EC0300"/>
    <w:rsid w:val="00EC0DB9"/>
    <w:rsid w:val="00EC197D"/>
    <w:rsid w:val="00EC3A36"/>
    <w:rsid w:val="00EC6F2E"/>
    <w:rsid w:val="00EC7F73"/>
    <w:rsid w:val="00ED0352"/>
    <w:rsid w:val="00ED13C2"/>
    <w:rsid w:val="00ED19AD"/>
    <w:rsid w:val="00ED212B"/>
    <w:rsid w:val="00ED22E3"/>
    <w:rsid w:val="00ED24FD"/>
    <w:rsid w:val="00ED2AA8"/>
    <w:rsid w:val="00ED3DE6"/>
    <w:rsid w:val="00ED45B2"/>
    <w:rsid w:val="00ED49D9"/>
    <w:rsid w:val="00ED532D"/>
    <w:rsid w:val="00ED56E1"/>
    <w:rsid w:val="00ED6790"/>
    <w:rsid w:val="00ED6819"/>
    <w:rsid w:val="00ED69BD"/>
    <w:rsid w:val="00EE05E6"/>
    <w:rsid w:val="00EE065D"/>
    <w:rsid w:val="00EE1B1D"/>
    <w:rsid w:val="00EE2887"/>
    <w:rsid w:val="00EE2B78"/>
    <w:rsid w:val="00EE728E"/>
    <w:rsid w:val="00EE74F5"/>
    <w:rsid w:val="00EF002F"/>
    <w:rsid w:val="00EF0037"/>
    <w:rsid w:val="00EF0194"/>
    <w:rsid w:val="00EF0219"/>
    <w:rsid w:val="00EF1175"/>
    <w:rsid w:val="00EF17FE"/>
    <w:rsid w:val="00EF3BCD"/>
    <w:rsid w:val="00EF620C"/>
    <w:rsid w:val="00EF7E1D"/>
    <w:rsid w:val="00F00139"/>
    <w:rsid w:val="00F003C2"/>
    <w:rsid w:val="00F00591"/>
    <w:rsid w:val="00F01128"/>
    <w:rsid w:val="00F0152F"/>
    <w:rsid w:val="00F01F4E"/>
    <w:rsid w:val="00F04558"/>
    <w:rsid w:val="00F060F7"/>
    <w:rsid w:val="00F06536"/>
    <w:rsid w:val="00F065F7"/>
    <w:rsid w:val="00F06D7B"/>
    <w:rsid w:val="00F07CF7"/>
    <w:rsid w:val="00F10C70"/>
    <w:rsid w:val="00F12C60"/>
    <w:rsid w:val="00F12E1D"/>
    <w:rsid w:val="00F13012"/>
    <w:rsid w:val="00F13D38"/>
    <w:rsid w:val="00F159FC"/>
    <w:rsid w:val="00F16400"/>
    <w:rsid w:val="00F16B21"/>
    <w:rsid w:val="00F16E97"/>
    <w:rsid w:val="00F17D52"/>
    <w:rsid w:val="00F210FA"/>
    <w:rsid w:val="00F211E4"/>
    <w:rsid w:val="00F215DE"/>
    <w:rsid w:val="00F218F4"/>
    <w:rsid w:val="00F21CC7"/>
    <w:rsid w:val="00F23435"/>
    <w:rsid w:val="00F239AE"/>
    <w:rsid w:val="00F24133"/>
    <w:rsid w:val="00F24374"/>
    <w:rsid w:val="00F24F05"/>
    <w:rsid w:val="00F24F6B"/>
    <w:rsid w:val="00F25951"/>
    <w:rsid w:val="00F26C85"/>
    <w:rsid w:val="00F275E0"/>
    <w:rsid w:val="00F276BE"/>
    <w:rsid w:val="00F30C95"/>
    <w:rsid w:val="00F30F5B"/>
    <w:rsid w:val="00F3150B"/>
    <w:rsid w:val="00F321FF"/>
    <w:rsid w:val="00F326C4"/>
    <w:rsid w:val="00F32D96"/>
    <w:rsid w:val="00F32DB0"/>
    <w:rsid w:val="00F33BD4"/>
    <w:rsid w:val="00F35A24"/>
    <w:rsid w:val="00F35B1C"/>
    <w:rsid w:val="00F35DF6"/>
    <w:rsid w:val="00F36A77"/>
    <w:rsid w:val="00F3717E"/>
    <w:rsid w:val="00F3729D"/>
    <w:rsid w:val="00F37C68"/>
    <w:rsid w:val="00F4098E"/>
    <w:rsid w:val="00F40F4E"/>
    <w:rsid w:val="00F416E7"/>
    <w:rsid w:val="00F41FF8"/>
    <w:rsid w:val="00F42271"/>
    <w:rsid w:val="00F42622"/>
    <w:rsid w:val="00F42628"/>
    <w:rsid w:val="00F44428"/>
    <w:rsid w:val="00F4512D"/>
    <w:rsid w:val="00F46F24"/>
    <w:rsid w:val="00F46F85"/>
    <w:rsid w:val="00F47EFA"/>
    <w:rsid w:val="00F509E4"/>
    <w:rsid w:val="00F536BE"/>
    <w:rsid w:val="00F53972"/>
    <w:rsid w:val="00F53CE0"/>
    <w:rsid w:val="00F54538"/>
    <w:rsid w:val="00F545CD"/>
    <w:rsid w:val="00F566B1"/>
    <w:rsid w:val="00F57261"/>
    <w:rsid w:val="00F57D97"/>
    <w:rsid w:val="00F57EAA"/>
    <w:rsid w:val="00F60423"/>
    <w:rsid w:val="00F60C71"/>
    <w:rsid w:val="00F61B36"/>
    <w:rsid w:val="00F61BCF"/>
    <w:rsid w:val="00F62BD7"/>
    <w:rsid w:val="00F63E98"/>
    <w:rsid w:val="00F651F5"/>
    <w:rsid w:val="00F67514"/>
    <w:rsid w:val="00F67C81"/>
    <w:rsid w:val="00F70586"/>
    <w:rsid w:val="00F73419"/>
    <w:rsid w:val="00F74AEE"/>
    <w:rsid w:val="00F77454"/>
    <w:rsid w:val="00F7751E"/>
    <w:rsid w:val="00F778AE"/>
    <w:rsid w:val="00F778F1"/>
    <w:rsid w:val="00F77ED8"/>
    <w:rsid w:val="00F8092D"/>
    <w:rsid w:val="00F81DBD"/>
    <w:rsid w:val="00F8219B"/>
    <w:rsid w:val="00F830FC"/>
    <w:rsid w:val="00F85761"/>
    <w:rsid w:val="00F870F6"/>
    <w:rsid w:val="00F87C4D"/>
    <w:rsid w:val="00F90D38"/>
    <w:rsid w:val="00F91B40"/>
    <w:rsid w:val="00F93CED"/>
    <w:rsid w:val="00F9453B"/>
    <w:rsid w:val="00F9549A"/>
    <w:rsid w:val="00F95984"/>
    <w:rsid w:val="00F9736F"/>
    <w:rsid w:val="00FA0C38"/>
    <w:rsid w:val="00FA1813"/>
    <w:rsid w:val="00FA231B"/>
    <w:rsid w:val="00FA382C"/>
    <w:rsid w:val="00FA48A0"/>
    <w:rsid w:val="00FA4AFA"/>
    <w:rsid w:val="00FB0167"/>
    <w:rsid w:val="00FB0225"/>
    <w:rsid w:val="00FB1886"/>
    <w:rsid w:val="00FB195B"/>
    <w:rsid w:val="00FB19B6"/>
    <w:rsid w:val="00FB78E3"/>
    <w:rsid w:val="00FB7E36"/>
    <w:rsid w:val="00FC0A6B"/>
    <w:rsid w:val="00FC2A91"/>
    <w:rsid w:val="00FC38CB"/>
    <w:rsid w:val="00FC4281"/>
    <w:rsid w:val="00FC45D1"/>
    <w:rsid w:val="00FC7547"/>
    <w:rsid w:val="00FC7C00"/>
    <w:rsid w:val="00FC7E15"/>
    <w:rsid w:val="00FD0E2B"/>
    <w:rsid w:val="00FD0E5B"/>
    <w:rsid w:val="00FD29CE"/>
    <w:rsid w:val="00FD64F2"/>
    <w:rsid w:val="00FD6E27"/>
    <w:rsid w:val="00FD6F35"/>
    <w:rsid w:val="00FE13F0"/>
    <w:rsid w:val="00FE178A"/>
    <w:rsid w:val="00FE424E"/>
    <w:rsid w:val="00FE5221"/>
    <w:rsid w:val="00FE581A"/>
    <w:rsid w:val="00FF0643"/>
    <w:rsid w:val="00FF064F"/>
    <w:rsid w:val="00FF0821"/>
    <w:rsid w:val="00FF173A"/>
    <w:rsid w:val="00FF1889"/>
    <w:rsid w:val="00FF1960"/>
    <w:rsid w:val="00FF1A8E"/>
    <w:rsid w:val="00FF1AB5"/>
    <w:rsid w:val="00FF20B7"/>
    <w:rsid w:val="00FF2B48"/>
    <w:rsid w:val="00FF3417"/>
    <w:rsid w:val="00FF40D8"/>
    <w:rsid w:val="00FF5F7F"/>
    <w:rsid w:val="00FF63CA"/>
    <w:rsid w:val="00FF6959"/>
    <w:rsid w:val="00FF70A1"/>
    <w:rsid w:val="00FF7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E7B6"/>
  <w15:docId w15:val="{E7846A69-661B-4B14-B44B-4E5382BB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1C"/>
    <w:rPr>
      <w:lang w:val="en-GB"/>
    </w:rPr>
  </w:style>
  <w:style w:type="paragraph" w:styleId="Heading3">
    <w:name w:val="heading 3"/>
    <w:basedOn w:val="Normal"/>
    <w:next w:val="Normal"/>
    <w:link w:val="Heading3Char"/>
    <w:qFormat/>
    <w:rsid w:val="00626AE3"/>
    <w:pPr>
      <w:keepNext/>
      <w:spacing w:after="0" w:line="360" w:lineRule="auto"/>
      <w:jc w:val="both"/>
      <w:outlineLvl w:val="2"/>
    </w:pPr>
    <w:rPr>
      <w:rFonts w:ascii="Arial" w:eastAsia="Times New Roman" w:hAnsi="Arial" w:cs="Arial"/>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29"/>
    <w:pPr>
      <w:spacing w:after="0" w:line="240" w:lineRule="auto"/>
    </w:pPr>
    <w:rPr>
      <w:lang w:val="en-GB"/>
    </w:rPr>
  </w:style>
  <w:style w:type="paragraph" w:styleId="Header">
    <w:name w:val="header"/>
    <w:basedOn w:val="Normal"/>
    <w:link w:val="HeaderChar"/>
    <w:uiPriority w:val="99"/>
    <w:unhideWhenUsed/>
    <w:rsid w:val="001E7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84"/>
    <w:rPr>
      <w:lang w:val="en-GB"/>
    </w:rPr>
  </w:style>
  <w:style w:type="paragraph" w:styleId="Footer">
    <w:name w:val="footer"/>
    <w:basedOn w:val="Normal"/>
    <w:link w:val="FooterChar"/>
    <w:uiPriority w:val="99"/>
    <w:unhideWhenUsed/>
    <w:rsid w:val="001E7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84"/>
    <w:rPr>
      <w:lang w:val="en-GB"/>
    </w:rPr>
  </w:style>
  <w:style w:type="paragraph" w:styleId="ListParagraph">
    <w:name w:val="List Paragraph"/>
    <w:basedOn w:val="Normal"/>
    <w:uiPriority w:val="34"/>
    <w:qFormat/>
    <w:rsid w:val="00A67777"/>
    <w:pPr>
      <w:ind w:left="720"/>
      <w:contextualSpacing/>
    </w:pPr>
    <w:rPr>
      <w:rFonts w:eastAsiaTheme="minorEastAsia"/>
      <w:lang w:val="en-ZA" w:eastAsia="en-ZA"/>
    </w:rPr>
  </w:style>
  <w:style w:type="paragraph" w:styleId="FootnoteText">
    <w:name w:val="footnote text"/>
    <w:basedOn w:val="Normal"/>
    <w:link w:val="FootnoteTextChar"/>
    <w:uiPriority w:val="99"/>
    <w:semiHidden/>
    <w:unhideWhenUsed/>
    <w:rsid w:val="00A65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24F"/>
    <w:rPr>
      <w:sz w:val="20"/>
      <w:szCs w:val="20"/>
      <w:lang w:val="en-GB"/>
    </w:rPr>
  </w:style>
  <w:style w:type="character" w:styleId="FootnoteReference">
    <w:name w:val="footnote reference"/>
    <w:basedOn w:val="DefaultParagraphFont"/>
    <w:uiPriority w:val="99"/>
    <w:semiHidden/>
    <w:unhideWhenUsed/>
    <w:rsid w:val="00A6524F"/>
    <w:rPr>
      <w:vertAlign w:val="superscript"/>
    </w:rPr>
  </w:style>
  <w:style w:type="paragraph" w:styleId="BalloonText">
    <w:name w:val="Balloon Text"/>
    <w:basedOn w:val="Normal"/>
    <w:link w:val="BalloonTextChar"/>
    <w:uiPriority w:val="99"/>
    <w:semiHidden/>
    <w:unhideWhenUsed/>
    <w:rsid w:val="00660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3E"/>
    <w:rPr>
      <w:rFonts w:ascii="Segoe UI" w:hAnsi="Segoe UI" w:cs="Segoe UI"/>
      <w:sz w:val="18"/>
      <w:szCs w:val="18"/>
      <w:lang w:val="en-GB"/>
    </w:rPr>
  </w:style>
  <w:style w:type="character" w:styleId="Hyperlink">
    <w:name w:val="Hyperlink"/>
    <w:basedOn w:val="DefaultParagraphFont"/>
    <w:uiPriority w:val="99"/>
    <w:semiHidden/>
    <w:unhideWhenUsed/>
    <w:rsid w:val="009E4ABF"/>
    <w:rPr>
      <w:color w:val="0000FF"/>
      <w:u w:val="single"/>
    </w:rPr>
  </w:style>
  <w:style w:type="character" w:customStyle="1" w:styleId="mc">
    <w:name w:val="mc"/>
    <w:basedOn w:val="DefaultParagraphFont"/>
    <w:rsid w:val="005E4CB3"/>
  </w:style>
  <w:style w:type="character" w:customStyle="1" w:styleId="st">
    <w:name w:val="st"/>
    <w:basedOn w:val="DefaultParagraphFont"/>
    <w:rsid w:val="00FF757E"/>
  </w:style>
  <w:style w:type="character" w:styleId="Emphasis">
    <w:name w:val="Emphasis"/>
    <w:basedOn w:val="DefaultParagraphFont"/>
    <w:uiPriority w:val="20"/>
    <w:qFormat/>
    <w:rsid w:val="00FF757E"/>
    <w:rPr>
      <w:i/>
      <w:iCs/>
    </w:rPr>
  </w:style>
  <w:style w:type="character" w:customStyle="1" w:styleId="highlight">
    <w:name w:val="highlight"/>
    <w:basedOn w:val="DefaultParagraphFont"/>
    <w:rsid w:val="00960022"/>
  </w:style>
  <w:style w:type="character" w:styleId="CommentReference">
    <w:name w:val="annotation reference"/>
    <w:basedOn w:val="DefaultParagraphFont"/>
    <w:uiPriority w:val="99"/>
    <w:semiHidden/>
    <w:unhideWhenUsed/>
    <w:rsid w:val="0029793D"/>
    <w:rPr>
      <w:sz w:val="16"/>
      <w:szCs w:val="16"/>
    </w:rPr>
  </w:style>
  <w:style w:type="paragraph" w:styleId="CommentText">
    <w:name w:val="annotation text"/>
    <w:basedOn w:val="Normal"/>
    <w:link w:val="CommentTextChar"/>
    <w:uiPriority w:val="99"/>
    <w:unhideWhenUsed/>
    <w:rsid w:val="0029793D"/>
    <w:pPr>
      <w:spacing w:line="240" w:lineRule="auto"/>
    </w:pPr>
    <w:rPr>
      <w:sz w:val="20"/>
      <w:szCs w:val="20"/>
    </w:rPr>
  </w:style>
  <w:style w:type="character" w:customStyle="1" w:styleId="CommentTextChar">
    <w:name w:val="Comment Text Char"/>
    <w:basedOn w:val="DefaultParagraphFont"/>
    <w:link w:val="CommentText"/>
    <w:uiPriority w:val="99"/>
    <w:rsid w:val="0029793D"/>
    <w:rPr>
      <w:sz w:val="20"/>
      <w:szCs w:val="20"/>
      <w:lang w:val="en-GB"/>
    </w:rPr>
  </w:style>
  <w:style w:type="paragraph" w:styleId="CommentSubject">
    <w:name w:val="annotation subject"/>
    <w:basedOn w:val="CommentText"/>
    <w:next w:val="CommentText"/>
    <w:link w:val="CommentSubjectChar"/>
    <w:uiPriority w:val="99"/>
    <w:semiHidden/>
    <w:unhideWhenUsed/>
    <w:rsid w:val="0029793D"/>
    <w:rPr>
      <w:b/>
      <w:bCs/>
    </w:rPr>
  </w:style>
  <w:style w:type="character" w:customStyle="1" w:styleId="CommentSubjectChar">
    <w:name w:val="Comment Subject Char"/>
    <w:basedOn w:val="CommentTextChar"/>
    <w:link w:val="CommentSubject"/>
    <w:uiPriority w:val="99"/>
    <w:semiHidden/>
    <w:rsid w:val="0029793D"/>
    <w:rPr>
      <w:b/>
      <w:bCs/>
      <w:sz w:val="20"/>
      <w:szCs w:val="20"/>
      <w:lang w:val="en-GB"/>
    </w:rPr>
  </w:style>
  <w:style w:type="paragraph" w:styleId="Revision">
    <w:name w:val="Revision"/>
    <w:hidden/>
    <w:uiPriority w:val="99"/>
    <w:semiHidden/>
    <w:rsid w:val="002017CC"/>
    <w:pPr>
      <w:spacing w:after="0" w:line="240" w:lineRule="auto"/>
    </w:pPr>
    <w:rPr>
      <w:lang w:val="en-GB"/>
    </w:rPr>
  </w:style>
  <w:style w:type="character" w:customStyle="1" w:styleId="Heading3Char">
    <w:name w:val="Heading 3 Char"/>
    <w:basedOn w:val="DefaultParagraphFont"/>
    <w:link w:val="Heading3"/>
    <w:rsid w:val="00626AE3"/>
    <w:rPr>
      <w:rFonts w:ascii="Arial" w:eastAsia="Times New Roman" w:hAnsi="Arial" w:cs="Arial"/>
      <w:i/>
      <w:i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8E14-3F2A-4A8C-8F23-A6897524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Meshack Sout</dc:creator>
  <cp:lastModifiedBy>Ayanda Mdletshe</cp:lastModifiedBy>
  <cp:revision>2</cp:revision>
  <cp:lastPrinted>2022-11-24T10:42:00Z</cp:lastPrinted>
  <dcterms:created xsi:type="dcterms:W3CDTF">2022-11-25T10:21:00Z</dcterms:created>
  <dcterms:modified xsi:type="dcterms:W3CDTF">2022-11-25T10:21:00Z</dcterms:modified>
</cp:coreProperties>
</file>