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363F" w14:textId="2340BAA3" w:rsidR="00F17FD3" w:rsidRPr="00A51CBC" w:rsidRDefault="00F17FD3" w:rsidP="00F17FD3">
      <w:pPr>
        <w:rPr>
          <w:rFonts w:ascii="Arial" w:hAnsi="Arial" w:cs="Arial"/>
          <w:bCs/>
          <w:sz w:val="28"/>
          <w:szCs w:val="28"/>
          <w:lang w:val="en-ZA"/>
        </w:rPr>
      </w:pPr>
    </w:p>
    <w:p w14:paraId="6C1CD744" w14:textId="77777777" w:rsidR="00F17FD3" w:rsidRPr="00A51CBC" w:rsidRDefault="00F17FD3" w:rsidP="00F17FD3">
      <w:pPr>
        <w:jc w:val="center"/>
        <w:rPr>
          <w:rFonts w:ascii="Arial" w:hAnsi="Arial" w:cs="Arial"/>
          <w:b/>
          <w:bCs/>
          <w:sz w:val="28"/>
          <w:szCs w:val="28"/>
        </w:rPr>
      </w:pPr>
    </w:p>
    <w:p w14:paraId="297B3760" w14:textId="77777777" w:rsidR="00F17FD3" w:rsidRPr="00A51CBC" w:rsidRDefault="00F17FD3" w:rsidP="00F17FD3">
      <w:pPr>
        <w:jc w:val="center"/>
        <w:rPr>
          <w:rFonts w:ascii="Arial" w:hAnsi="Arial" w:cs="Arial"/>
          <w:b/>
          <w:bCs/>
          <w:sz w:val="28"/>
          <w:szCs w:val="28"/>
        </w:rPr>
      </w:pPr>
    </w:p>
    <w:p w14:paraId="77083876" w14:textId="77777777" w:rsidR="00F17FD3" w:rsidRPr="000E25AD" w:rsidRDefault="00F17FD3" w:rsidP="00F17FD3">
      <w:pPr>
        <w:jc w:val="center"/>
        <w:rPr>
          <w:rFonts w:ascii="Arial" w:hAnsi="Arial" w:cs="Arial"/>
          <w:b/>
          <w:bCs/>
          <w:sz w:val="28"/>
          <w:szCs w:val="28"/>
        </w:rPr>
      </w:pPr>
      <w:r w:rsidRPr="000E25AD">
        <w:rPr>
          <w:rFonts w:ascii="Arial" w:hAnsi="Arial" w:cs="Arial"/>
          <w:noProof/>
          <w:lang w:val="en-ZA" w:eastAsia="en-ZA"/>
        </w:rPr>
        <w:drawing>
          <wp:anchor distT="0" distB="0" distL="114300" distR="114300" simplePos="0" relativeHeight="251659264" behindDoc="0" locked="0" layoutInCell="1" allowOverlap="1" wp14:anchorId="44B2A350" wp14:editId="142FFC72">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0E25AD" w:rsidRDefault="00F17FD3" w:rsidP="00F17FD3">
      <w:pPr>
        <w:spacing w:line="360" w:lineRule="auto"/>
        <w:jc w:val="center"/>
        <w:rPr>
          <w:rFonts w:ascii="Arial" w:hAnsi="Arial" w:cs="Arial"/>
          <w:b/>
          <w:bCs/>
          <w:sz w:val="28"/>
          <w:szCs w:val="28"/>
        </w:rPr>
      </w:pPr>
    </w:p>
    <w:p w14:paraId="4FB38977" w14:textId="77777777" w:rsidR="00F17FD3" w:rsidRPr="000E25AD" w:rsidRDefault="00F17FD3" w:rsidP="00F17FD3">
      <w:pPr>
        <w:spacing w:line="360" w:lineRule="auto"/>
        <w:jc w:val="center"/>
        <w:rPr>
          <w:rFonts w:ascii="Arial" w:hAnsi="Arial" w:cs="Arial"/>
          <w:b/>
          <w:bCs/>
        </w:rPr>
      </w:pPr>
      <w:r w:rsidRPr="000E25AD">
        <w:rPr>
          <w:rFonts w:ascii="Arial" w:hAnsi="Arial" w:cs="Arial"/>
          <w:b/>
          <w:bCs/>
        </w:rPr>
        <w:t>THE SUPREME COURT OF APPEAL OF SOUTH AFRICA</w:t>
      </w:r>
    </w:p>
    <w:p w14:paraId="35AD6C34" w14:textId="77777777" w:rsidR="00F17FD3" w:rsidRPr="000E25AD" w:rsidRDefault="00F17FD3" w:rsidP="00F17FD3">
      <w:pPr>
        <w:pStyle w:val="Heading3"/>
        <w:jc w:val="center"/>
        <w:rPr>
          <w:b/>
          <w:i w:val="0"/>
          <w:szCs w:val="28"/>
        </w:rPr>
      </w:pPr>
      <w:r w:rsidRPr="000E25AD">
        <w:rPr>
          <w:b/>
          <w:i w:val="0"/>
          <w:sz w:val="24"/>
        </w:rPr>
        <w:t>JUDGMENT</w:t>
      </w:r>
    </w:p>
    <w:p w14:paraId="591CD5CA" w14:textId="77777777" w:rsidR="00F17FD3" w:rsidRPr="000E25AD" w:rsidRDefault="00F17FD3" w:rsidP="00F17FD3">
      <w:pPr>
        <w:spacing w:line="360" w:lineRule="auto"/>
        <w:jc w:val="right"/>
        <w:rPr>
          <w:rFonts w:ascii="Arial" w:hAnsi="Arial" w:cs="Arial"/>
          <w:b/>
        </w:rPr>
      </w:pPr>
    </w:p>
    <w:p w14:paraId="0DC7AAAA" w14:textId="796E48AF" w:rsidR="008159AB" w:rsidRPr="000E25AD" w:rsidRDefault="000E4080" w:rsidP="00F03E39">
      <w:pPr>
        <w:spacing w:line="360" w:lineRule="auto"/>
        <w:jc w:val="right"/>
        <w:rPr>
          <w:rFonts w:ascii="Arial" w:hAnsi="Arial" w:cs="Arial"/>
          <w:b/>
        </w:rPr>
      </w:pPr>
      <w:r w:rsidRPr="000E25AD">
        <w:rPr>
          <w:rFonts w:ascii="Arial" w:hAnsi="Arial" w:cs="Arial"/>
          <w:b/>
        </w:rPr>
        <w:t>Reportable</w:t>
      </w:r>
    </w:p>
    <w:p w14:paraId="3FEAF9A6" w14:textId="4E1483E0" w:rsidR="008159AB" w:rsidRPr="000E25AD" w:rsidRDefault="008159AB" w:rsidP="00F03E39">
      <w:pPr>
        <w:spacing w:line="360" w:lineRule="auto"/>
        <w:jc w:val="right"/>
        <w:rPr>
          <w:rFonts w:ascii="Arial" w:hAnsi="Arial" w:cs="Arial"/>
        </w:rPr>
      </w:pPr>
      <w:r w:rsidRPr="000E25AD">
        <w:rPr>
          <w:rFonts w:ascii="Arial" w:hAnsi="Arial" w:cs="Arial"/>
        </w:rPr>
        <w:t xml:space="preserve">Case no: </w:t>
      </w:r>
      <w:r w:rsidR="00F4734C" w:rsidRPr="000E25AD">
        <w:rPr>
          <w:rFonts w:ascii="Arial" w:hAnsi="Arial" w:cs="Arial"/>
        </w:rPr>
        <w:t>626</w:t>
      </w:r>
      <w:r w:rsidR="00351B4B" w:rsidRPr="000E25AD">
        <w:rPr>
          <w:rFonts w:ascii="Arial" w:hAnsi="Arial" w:cs="Arial"/>
        </w:rPr>
        <w:t>/20</w:t>
      </w:r>
      <w:r w:rsidR="0075221D" w:rsidRPr="000E25AD">
        <w:rPr>
          <w:rFonts w:ascii="Arial" w:hAnsi="Arial" w:cs="Arial"/>
        </w:rPr>
        <w:t>2</w:t>
      </w:r>
      <w:r w:rsidR="00C76471" w:rsidRPr="000E25AD">
        <w:rPr>
          <w:rFonts w:ascii="Arial" w:hAnsi="Arial" w:cs="Arial"/>
        </w:rPr>
        <w:t>1</w:t>
      </w:r>
    </w:p>
    <w:p w14:paraId="732B4951" w14:textId="77777777" w:rsidR="001F0BF2" w:rsidRPr="000E25AD" w:rsidRDefault="001F0BF2" w:rsidP="00F03E39">
      <w:pPr>
        <w:spacing w:line="360" w:lineRule="auto"/>
        <w:jc w:val="right"/>
        <w:rPr>
          <w:rFonts w:ascii="Arial" w:hAnsi="Arial" w:cs="Arial"/>
        </w:rPr>
      </w:pPr>
    </w:p>
    <w:p w14:paraId="3478307E" w14:textId="77777777" w:rsidR="008159AB" w:rsidRPr="000E25AD" w:rsidRDefault="008159AB" w:rsidP="00F417E3">
      <w:pPr>
        <w:spacing w:line="360" w:lineRule="auto"/>
        <w:jc w:val="both"/>
        <w:rPr>
          <w:rFonts w:ascii="Arial" w:hAnsi="Arial" w:cs="Arial"/>
        </w:rPr>
      </w:pPr>
      <w:r w:rsidRPr="000E25AD">
        <w:rPr>
          <w:rFonts w:ascii="Arial" w:hAnsi="Arial" w:cs="Arial"/>
        </w:rPr>
        <w:t>In the matter between:</w:t>
      </w:r>
    </w:p>
    <w:p w14:paraId="4DC2D1CC" w14:textId="77777777" w:rsidR="00D36B4C" w:rsidRPr="000E25AD" w:rsidRDefault="00D36B4C" w:rsidP="00F417E3">
      <w:pPr>
        <w:spacing w:line="360" w:lineRule="auto"/>
        <w:jc w:val="both"/>
        <w:rPr>
          <w:rFonts w:ascii="Arial" w:hAnsi="Arial" w:cs="Arial"/>
        </w:rPr>
      </w:pPr>
    </w:p>
    <w:p w14:paraId="0D7A4146" w14:textId="76976384" w:rsidR="000E4080" w:rsidRPr="000E25AD" w:rsidRDefault="00F4734C" w:rsidP="00565BFA">
      <w:pPr>
        <w:widowControl w:val="0"/>
        <w:tabs>
          <w:tab w:val="right" w:pos="9360"/>
        </w:tabs>
        <w:autoSpaceDE w:val="0"/>
        <w:autoSpaceDN w:val="0"/>
        <w:adjustRightInd w:val="0"/>
        <w:spacing w:line="360" w:lineRule="auto"/>
        <w:ind w:right="26"/>
        <w:jc w:val="both"/>
        <w:rPr>
          <w:rFonts w:ascii="Arial" w:hAnsi="Arial" w:cs="Arial"/>
          <w:b/>
          <w:bCs/>
        </w:rPr>
      </w:pPr>
      <w:r w:rsidRPr="000E25AD">
        <w:rPr>
          <w:rFonts w:ascii="Arial" w:hAnsi="Arial" w:cs="Arial"/>
          <w:b/>
          <w:bCs/>
        </w:rPr>
        <w:t>SABELO VUSUMZI MACINGWANE</w:t>
      </w:r>
      <w:r w:rsidR="00F417E3" w:rsidRPr="000E25AD">
        <w:rPr>
          <w:rFonts w:ascii="Arial" w:hAnsi="Arial" w:cs="Arial"/>
          <w:b/>
          <w:bCs/>
        </w:rPr>
        <w:tab/>
      </w:r>
      <w:r w:rsidR="000E4080" w:rsidRPr="000E25AD">
        <w:rPr>
          <w:rFonts w:ascii="Arial" w:hAnsi="Arial" w:cs="Arial"/>
          <w:b/>
          <w:bCs/>
        </w:rPr>
        <w:t>Appellant</w:t>
      </w:r>
    </w:p>
    <w:p w14:paraId="45F76BD5" w14:textId="77777777" w:rsidR="00D36B4C" w:rsidRPr="000E25AD" w:rsidRDefault="00D36B4C" w:rsidP="00F417E3">
      <w:pPr>
        <w:widowControl w:val="0"/>
        <w:tabs>
          <w:tab w:val="right" w:pos="9360"/>
        </w:tabs>
        <w:autoSpaceDE w:val="0"/>
        <w:autoSpaceDN w:val="0"/>
        <w:adjustRightInd w:val="0"/>
        <w:spacing w:line="360" w:lineRule="auto"/>
        <w:jc w:val="both"/>
        <w:rPr>
          <w:rFonts w:ascii="Arial" w:hAnsi="Arial" w:cs="Arial"/>
          <w:b/>
          <w:bCs/>
        </w:rPr>
      </w:pPr>
    </w:p>
    <w:p w14:paraId="6C8A81DD" w14:textId="5461D1C2" w:rsidR="00F417E3" w:rsidRPr="000E25AD" w:rsidRDefault="00D36B4C" w:rsidP="00F417E3">
      <w:pPr>
        <w:widowControl w:val="0"/>
        <w:autoSpaceDE w:val="0"/>
        <w:autoSpaceDN w:val="0"/>
        <w:adjustRightInd w:val="0"/>
        <w:spacing w:line="360" w:lineRule="auto"/>
        <w:jc w:val="both"/>
        <w:rPr>
          <w:rFonts w:ascii="Arial" w:hAnsi="Arial" w:cs="Arial"/>
          <w:bCs/>
          <w:iCs/>
        </w:rPr>
      </w:pPr>
      <w:r w:rsidRPr="000E25AD">
        <w:rPr>
          <w:rFonts w:ascii="Arial" w:hAnsi="Arial" w:cs="Arial"/>
          <w:bCs/>
          <w:iCs/>
        </w:rPr>
        <w:t>a</w:t>
      </w:r>
      <w:r w:rsidR="00351B4B" w:rsidRPr="000E25AD">
        <w:rPr>
          <w:rFonts w:ascii="Arial" w:hAnsi="Arial" w:cs="Arial"/>
          <w:bCs/>
          <w:iCs/>
        </w:rPr>
        <w:t>nd</w:t>
      </w:r>
    </w:p>
    <w:p w14:paraId="3FF0935C" w14:textId="77777777" w:rsidR="00D36B4C" w:rsidRPr="000E25AD" w:rsidRDefault="00D36B4C" w:rsidP="00F417E3">
      <w:pPr>
        <w:widowControl w:val="0"/>
        <w:autoSpaceDE w:val="0"/>
        <w:autoSpaceDN w:val="0"/>
        <w:adjustRightInd w:val="0"/>
        <w:spacing w:line="360" w:lineRule="auto"/>
        <w:jc w:val="both"/>
        <w:rPr>
          <w:rFonts w:ascii="Arial" w:hAnsi="Arial" w:cs="Arial"/>
          <w:bCs/>
          <w:iCs/>
        </w:rPr>
      </w:pPr>
    </w:p>
    <w:p w14:paraId="2F962E67" w14:textId="1A64876E" w:rsidR="0042254A" w:rsidRPr="000E25AD" w:rsidRDefault="00F4734C" w:rsidP="00565BFA">
      <w:pPr>
        <w:widowControl w:val="0"/>
        <w:autoSpaceDE w:val="0"/>
        <w:autoSpaceDN w:val="0"/>
        <w:adjustRightInd w:val="0"/>
        <w:spacing w:after="40" w:line="360" w:lineRule="auto"/>
        <w:ind w:right="26"/>
        <w:jc w:val="both"/>
        <w:rPr>
          <w:rFonts w:ascii="Arial" w:hAnsi="Arial" w:cs="Arial"/>
          <w:bCs/>
          <w:iCs/>
        </w:rPr>
      </w:pPr>
      <w:r w:rsidRPr="000E25AD">
        <w:rPr>
          <w:rFonts w:ascii="Arial" w:hAnsi="Arial" w:cs="Arial"/>
          <w:b/>
          <w:bCs/>
        </w:rPr>
        <w:t>ISAAC NTSHIRELETSA MASEKWAMENG</w:t>
      </w:r>
      <w:r w:rsidR="00F417E3" w:rsidRPr="000E25AD">
        <w:rPr>
          <w:rFonts w:ascii="Arial" w:hAnsi="Arial" w:cs="Arial"/>
          <w:b/>
          <w:bCs/>
        </w:rPr>
        <w:t xml:space="preserve">                                        </w:t>
      </w:r>
      <w:r w:rsidR="0042254A" w:rsidRPr="000E25AD">
        <w:rPr>
          <w:rFonts w:ascii="Arial" w:hAnsi="Arial" w:cs="Arial"/>
          <w:b/>
          <w:bCs/>
        </w:rPr>
        <w:t>First Respondent</w:t>
      </w:r>
    </w:p>
    <w:p w14:paraId="2F7EF093" w14:textId="544985E7" w:rsidR="0042254A" w:rsidRPr="000E25AD" w:rsidRDefault="00F4734C" w:rsidP="000D6B0B">
      <w:pPr>
        <w:widowControl w:val="0"/>
        <w:tabs>
          <w:tab w:val="right" w:pos="9360"/>
        </w:tabs>
        <w:autoSpaceDE w:val="0"/>
        <w:autoSpaceDN w:val="0"/>
        <w:adjustRightInd w:val="0"/>
        <w:spacing w:after="40" w:line="360" w:lineRule="auto"/>
        <w:jc w:val="right"/>
        <w:rPr>
          <w:rFonts w:ascii="Arial" w:hAnsi="Arial" w:cs="Arial"/>
          <w:bCs/>
          <w:i/>
        </w:rPr>
      </w:pPr>
      <w:r w:rsidRPr="000E25AD">
        <w:rPr>
          <w:rFonts w:ascii="Arial" w:hAnsi="Arial" w:cs="Arial"/>
          <w:b/>
          <w:bCs/>
        </w:rPr>
        <w:t xml:space="preserve">SONYOSI STEPHENS SIKHOSANA </w:t>
      </w:r>
      <w:r w:rsidR="0042254A" w:rsidRPr="000E25AD">
        <w:rPr>
          <w:rFonts w:ascii="Arial" w:hAnsi="Arial" w:cs="Arial"/>
          <w:b/>
          <w:bCs/>
        </w:rPr>
        <w:t xml:space="preserve">                                        Second Respondent</w:t>
      </w:r>
    </w:p>
    <w:p w14:paraId="1DAC44C7" w14:textId="74D75A82" w:rsidR="00F417E3" w:rsidRPr="000E25AD" w:rsidRDefault="00F4734C" w:rsidP="000D6B0B">
      <w:pPr>
        <w:widowControl w:val="0"/>
        <w:tabs>
          <w:tab w:val="right" w:pos="9360"/>
        </w:tabs>
        <w:autoSpaceDE w:val="0"/>
        <w:autoSpaceDN w:val="0"/>
        <w:adjustRightInd w:val="0"/>
        <w:spacing w:after="40" w:line="360" w:lineRule="auto"/>
        <w:ind w:right="26"/>
        <w:rPr>
          <w:rFonts w:ascii="Arial" w:hAnsi="Arial" w:cs="Arial"/>
          <w:b/>
          <w:bCs/>
        </w:rPr>
      </w:pPr>
      <w:r w:rsidRPr="000E25AD">
        <w:rPr>
          <w:rFonts w:ascii="Arial" w:hAnsi="Arial" w:cs="Arial"/>
          <w:b/>
          <w:bCs/>
        </w:rPr>
        <w:t>SEKWAMO GILBERT MOSENA</w:t>
      </w:r>
      <w:r w:rsidR="000E4080" w:rsidRPr="000E25AD">
        <w:rPr>
          <w:rFonts w:ascii="Arial" w:hAnsi="Arial" w:cs="Arial"/>
          <w:b/>
          <w:bCs/>
        </w:rPr>
        <w:tab/>
      </w:r>
      <w:r w:rsidR="0042254A" w:rsidRPr="000E25AD">
        <w:rPr>
          <w:rFonts w:ascii="Arial" w:hAnsi="Arial" w:cs="Arial"/>
          <w:b/>
          <w:bCs/>
        </w:rPr>
        <w:t xml:space="preserve">Third </w:t>
      </w:r>
      <w:r w:rsidR="000E4080" w:rsidRPr="000E25AD">
        <w:rPr>
          <w:rFonts w:ascii="Arial" w:hAnsi="Arial" w:cs="Arial"/>
          <w:b/>
          <w:bCs/>
        </w:rPr>
        <w:t>Respondent</w:t>
      </w:r>
    </w:p>
    <w:p w14:paraId="5F3022E9" w14:textId="2886966E" w:rsidR="0042254A" w:rsidRPr="000E25AD" w:rsidRDefault="00F4734C" w:rsidP="000D6B0B">
      <w:pPr>
        <w:widowControl w:val="0"/>
        <w:tabs>
          <w:tab w:val="right" w:pos="9360"/>
        </w:tabs>
        <w:autoSpaceDE w:val="0"/>
        <w:autoSpaceDN w:val="0"/>
        <w:adjustRightInd w:val="0"/>
        <w:spacing w:after="40" w:line="360" w:lineRule="auto"/>
        <w:rPr>
          <w:rFonts w:ascii="Arial" w:hAnsi="Arial" w:cs="Arial"/>
          <w:b/>
          <w:bCs/>
        </w:rPr>
      </w:pPr>
      <w:r w:rsidRPr="000E25AD">
        <w:rPr>
          <w:rFonts w:ascii="Arial" w:hAnsi="Arial" w:cs="Arial"/>
          <w:b/>
          <w:bCs/>
        </w:rPr>
        <w:t xml:space="preserve">TEME EMMANUAL LETSOELA </w:t>
      </w:r>
      <w:r w:rsidR="0042254A" w:rsidRPr="000E25AD">
        <w:rPr>
          <w:rFonts w:ascii="Arial" w:hAnsi="Arial" w:cs="Arial"/>
          <w:b/>
          <w:bCs/>
        </w:rPr>
        <w:t xml:space="preserve">                                                Fourth Respondent</w:t>
      </w:r>
    </w:p>
    <w:p w14:paraId="5E4B72B4" w14:textId="0F2D336B" w:rsidR="0042254A" w:rsidRPr="000E25AD" w:rsidRDefault="00F4734C" w:rsidP="000D6B0B">
      <w:pPr>
        <w:widowControl w:val="0"/>
        <w:tabs>
          <w:tab w:val="right" w:pos="9360"/>
        </w:tabs>
        <w:autoSpaceDE w:val="0"/>
        <w:autoSpaceDN w:val="0"/>
        <w:adjustRightInd w:val="0"/>
        <w:spacing w:after="40" w:line="360" w:lineRule="auto"/>
        <w:jc w:val="right"/>
        <w:rPr>
          <w:rFonts w:ascii="Arial" w:hAnsi="Arial" w:cs="Arial"/>
          <w:b/>
          <w:bCs/>
        </w:rPr>
      </w:pPr>
      <w:r w:rsidRPr="000E25AD">
        <w:rPr>
          <w:rFonts w:ascii="Arial" w:hAnsi="Arial" w:cs="Arial"/>
          <w:b/>
          <w:bCs/>
        </w:rPr>
        <w:t>MOTSEPE RAMOTSE DONALD MATLALA</w:t>
      </w:r>
      <w:r w:rsidR="0042254A" w:rsidRPr="000E25AD">
        <w:rPr>
          <w:rFonts w:ascii="Arial" w:hAnsi="Arial" w:cs="Arial"/>
          <w:b/>
          <w:bCs/>
        </w:rPr>
        <w:tab/>
        <w:t>Fifth Respondent</w:t>
      </w:r>
    </w:p>
    <w:p w14:paraId="0F7C40FB" w14:textId="56998310" w:rsidR="0042254A" w:rsidRPr="000E25AD" w:rsidRDefault="00F4734C" w:rsidP="000D6B0B">
      <w:pPr>
        <w:widowControl w:val="0"/>
        <w:tabs>
          <w:tab w:val="right" w:pos="9360"/>
        </w:tabs>
        <w:autoSpaceDE w:val="0"/>
        <w:autoSpaceDN w:val="0"/>
        <w:adjustRightInd w:val="0"/>
        <w:spacing w:after="40" w:line="360" w:lineRule="auto"/>
        <w:rPr>
          <w:rFonts w:ascii="Arial" w:hAnsi="Arial" w:cs="Arial"/>
          <w:bCs/>
          <w:i/>
        </w:rPr>
      </w:pPr>
      <w:r w:rsidRPr="000E25AD">
        <w:rPr>
          <w:rFonts w:ascii="Arial" w:hAnsi="Arial" w:cs="Arial"/>
          <w:b/>
          <w:bCs/>
        </w:rPr>
        <w:t>PERSONS APPEARING ON ANNEXURE SMV1</w:t>
      </w:r>
      <w:r w:rsidR="0042254A" w:rsidRPr="000E25AD">
        <w:rPr>
          <w:rFonts w:ascii="Arial" w:hAnsi="Arial" w:cs="Arial"/>
          <w:b/>
          <w:bCs/>
        </w:rPr>
        <w:t xml:space="preserve">                          Sixth Respondent</w:t>
      </w:r>
    </w:p>
    <w:p w14:paraId="2CE3BFDB" w14:textId="77777777" w:rsidR="00F4734C" w:rsidRPr="000E25AD" w:rsidRDefault="00F4734C" w:rsidP="000D6B0B">
      <w:pPr>
        <w:widowControl w:val="0"/>
        <w:tabs>
          <w:tab w:val="right" w:pos="9360"/>
        </w:tabs>
        <w:autoSpaceDE w:val="0"/>
        <w:autoSpaceDN w:val="0"/>
        <w:adjustRightInd w:val="0"/>
        <w:spacing w:after="40" w:line="360" w:lineRule="auto"/>
        <w:jc w:val="both"/>
        <w:rPr>
          <w:rFonts w:ascii="Arial" w:hAnsi="Arial" w:cs="Arial"/>
          <w:b/>
          <w:bCs/>
        </w:rPr>
      </w:pPr>
      <w:r w:rsidRPr="000E25AD">
        <w:rPr>
          <w:rFonts w:ascii="Arial" w:hAnsi="Arial" w:cs="Arial"/>
          <w:b/>
          <w:bCs/>
        </w:rPr>
        <w:t>NATIONAL AFRICAN FEDERATED CHAMBER OF</w:t>
      </w:r>
    </w:p>
    <w:p w14:paraId="13F92FE5" w14:textId="340C3622" w:rsidR="0042254A" w:rsidRPr="000E25AD" w:rsidRDefault="00F4734C" w:rsidP="000D6B0B">
      <w:pPr>
        <w:widowControl w:val="0"/>
        <w:tabs>
          <w:tab w:val="right" w:pos="9360"/>
        </w:tabs>
        <w:autoSpaceDE w:val="0"/>
        <w:autoSpaceDN w:val="0"/>
        <w:adjustRightInd w:val="0"/>
        <w:spacing w:after="40"/>
        <w:ind w:right="26"/>
        <w:jc w:val="right"/>
        <w:rPr>
          <w:rFonts w:ascii="Arial" w:hAnsi="Arial" w:cs="Arial"/>
          <w:b/>
          <w:bCs/>
        </w:rPr>
      </w:pPr>
      <w:r w:rsidRPr="000E25AD">
        <w:rPr>
          <w:rFonts w:ascii="Arial" w:hAnsi="Arial" w:cs="Arial"/>
          <w:b/>
          <w:bCs/>
        </w:rPr>
        <w:t>COMMERCE AND INDUSTRY</w:t>
      </w:r>
      <w:r w:rsidR="0042254A" w:rsidRPr="000E25AD">
        <w:rPr>
          <w:rFonts w:ascii="Arial" w:hAnsi="Arial" w:cs="Arial"/>
          <w:b/>
          <w:bCs/>
        </w:rPr>
        <w:tab/>
        <w:t>Seventh Respondent</w:t>
      </w:r>
    </w:p>
    <w:p w14:paraId="733A318A" w14:textId="77777777" w:rsidR="000E4080" w:rsidRPr="000E25AD" w:rsidRDefault="000E4080" w:rsidP="00F03E39">
      <w:pPr>
        <w:widowControl w:val="0"/>
        <w:tabs>
          <w:tab w:val="right" w:pos="9360"/>
        </w:tabs>
        <w:autoSpaceDE w:val="0"/>
        <w:autoSpaceDN w:val="0"/>
        <w:adjustRightInd w:val="0"/>
        <w:spacing w:line="360" w:lineRule="auto"/>
        <w:jc w:val="both"/>
        <w:rPr>
          <w:rFonts w:ascii="Arial" w:hAnsi="Arial" w:cs="Arial"/>
          <w:bCs/>
          <w:i/>
        </w:rPr>
      </w:pPr>
    </w:p>
    <w:p w14:paraId="2A41B313" w14:textId="77777777" w:rsidR="00D36B4C" w:rsidRPr="000E25AD" w:rsidRDefault="00D36B4C" w:rsidP="00F03E39">
      <w:pPr>
        <w:widowControl w:val="0"/>
        <w:tabs>
          <w:tab w:val="right" w:pos="9360"/>
        </w:tabs>
        <w:autoSpaceDE w:val="0"/>
        <w:autoSpaceDN w:val="0"/>
        <w:adjustRightInd w:val="0"/>
        <w:spacing w:line="360" w:lineRule="auto"/>
        <w:jc w:val="both"/>
        <w:rPr>
          <w:rFonts w:ascii="Arial" w:hAnsi="Arial" w:cs="Arial"/>
          <w:bCs/>
          <w:i/>
        </w:rPr>
      </w:pPr>
    </w:p>
    <w:p w14:paraId="59A662B5" w14:textId="1360FB99" w:rsidR="00351B4B" w:rsidRPr="000E25AD" w:rsidRDefault="008159AB" w:rsidP="00F03E39">
      <w:pPr>
        <w:spacing w:line="360" w:lineRule="auto"/>
        <w:ind w:left="2160" w:hanging="2160"/>
        <w:jc w:val="both"/>
        <w:rPr>
          <w:rFonts w:ascii="Arial" w:hAnsi="Arial" w:cs="Arial"/>
        </w:rPr>
      </w:pPr>
      <w:r w:rsidRPr="000E25AD">
        <w:rPr>
          <w:rFonts w:ascii="Arial" w:hAnsi="Arial" w:cs="Arial"/>
          <w:b/>
          <w:bCs/>
        </w:rPr>
        <w:t>Neutral citation:</w:t>
      </w:r>
      <w:r w:rsidRPr="000E25AD">
        <w:rPr>
          <w:rFonts w:ascii="Arial" w:hAnsi="Arial" w:cs="Arial"/>
          <w:b/>
          <w:bCs/>
        </w:rPr>
        <w:tab/>
      </w:r>
      <w:bookmarkStart w:id="0" w:name="_GoBack"/>
      <w:r w:rsidR="005D3E8E" w:rsidRPr="000E25AD">
        <w:rPr>
          <w:rFonts w:ascii="Arial" w:hAnsi="Arial" w:cs="Arial"/>
          <w:bCs/>
          <w:i/>
        </w:rPr>
        <w:t>M</w:t>
      </w:r>
      <w:r w:rsidR="00F4734C" w:rsidRPr="000E25AD">
        <w:rPr>
          <w:rFonts w:ascii="Arial" w:hAnsi="Arial" w:cs="Arial"/>
          <w:bCs/>
          <w:i/>
        </w:rPr>
        <w:t xml:space="preserve">acingwane </w:t>
      </w:r>
      <w:r w:rsidR="00351B4B" w:rsidRPr="000E25AD">
        <w:rPr>
          <w:rFonts w:ascii="Arial" w:hAnsi="Arial" w:cs="Arial"/>
          <w:bCs/>
          <w:i/>
        </w:rPr>
        <w:t xml:space="preserve">v </w:t>
      </w:r>
      <w:r w:rsidR="00F4734C" w:rsidRPr="000E25AD">
        <w:rPr>
          <w:rFonts w:ascii="Arial" w:hAnsi="Arial" w:cs="Arial"/>
          <w:bCs/>
          <w:i/>
        </w:rPr>
        <w:t xml:space="preserve">Masekwameng </w:t>
      </w:r>
      <w:r w:rsidR="005D3E8E" w:rsidRPr="000E25AD">
        <w:rPr>
          <w:rFonts w:ascii="Arial" w:hAnsi="Arial" w:cs="Arial"/>
          <w:bCs/>
          <w:i/>
        </w:rPr>
        <w:t>and Others</w:t>
      </w:r>
      <w:r w:rsidR="0075221D" w:rsidRPr="000E25AD">
        <w:rPr>
          <w:rFonts w:ascii="Arial" w:hAnsi="Arial" w:cs="Arial"/>
          <w:bCs/>
          <w:i/>
        </w:rPr>
        <w:t xml:space="preserve"> </w:t>
      </w:r>
      <w:bookmarkEnd w:id="0"/>
      <w:r w:rsidR="0075221D" w:rsidRPr="000E25AD">
        <w:rPr>
          <w:rFonts w:ascii="Arial" w:hAnsi="Arial" w:cs="Arial"/>
          <w:bCs/>
        </w:rPr>
        <w:t xml:space="preserve">(Case no </w:t>
      </w:r>
      <w:r w:rsidR="00F4734C" w:rsidRPr="000E25AD">
        <w:rPr>
          <w:rFonts w:ascii="Arial" w:hAnsi="Arial" w:cs="Arial"/>
          <w:bCs/>
        </w:rPr>
        <w:t>626</w:t>
      </w:r>
      <w:r w:rsidR="00351B4B" w:rsidRPr="000E25AD">
        <w:rPr>
          <w:rFonts w:ascii="Arial" w:hAnsi="Arial" w:cs="Arial"/>
          <w:bCs/>
        </w:rPr>
        <w:t>/20</w:t>
      </w:r>
      <w:r w:rsidR="0075221D" w:rsidRPr="000E25AD">
        <w:rPr>
          <w:rFonts w:ascii="Arial" w:hAnsi="Arial" w:cs="Arial"/>
          <w:bCs/>
        </w:rPr>
        <w:t>2</w:t>
      </w:r>
      <w:r w:rsidR="00C76471" w:rsidRPr="000E25AD">
        <w:rPr>
          <w:rFonts w:ascii="Arial" w:hAnsi="Arial" w:cs="Arial"/>
          <w:bCs/>
        </w:rPr>
        <w:t>1</w:t>
      </w:r>
      <w:r w:rsidR="00783DBA" w:rsidRPr="000E25AD">
        <w:rPr>
          <w:rFonts w:ascii="Arial" w:hAnsi="Arial" w:cs="Arial"/>
          <w:bCs/>
        </w:rPr>
        <w:t>) [202</w:t>
      </w:r>
      <w:r w:rsidR="00C76471" w:rsidRPr="000E25AD">
        <w:rPr>
          <w:rFonts w:ascii="Arial" w:hAnsi="Arial" w:cs="Arial"/>
          <w:bCs/>
        </w:rPr>
        <w:t>2</w:t>
      </w:r>
      <w:r w:rsidR="00783DBA" w:rsidRPr="000E25AD">
        <w:rPr>
          <w:rFonts w:ascii="Arial" w:hAnsi="Arial" w:cs="Arial"/>
          <w:bCs/>
        </w:rPr>
        <w:t xml:space="preserve">] ZASCA </w:t>
      </w:r>
      <w:r w:rsidR="00344F4D">
        <w:rPr>
          <w:rFonts w:ascii="Arial" w:hAnsi="Arial" w:cs="Arial"/>
          <w:bCs/>
        </w:rPr>
        <w:t>174</w:t>
      </w:r>
      <w:r w:rsidR="001406DB" w:rsidRPr="000E25AD">
        <w:rPr>
          <w:rFonts w:ascii="Arial" w:hAnsi="Arial" w:cs="Arial"/>
          <w:bCs/>
        </w:rPr>
        <w:t xml:space="preserve"> </w:t>
      </w:r>
      <w:r w:rsidR="00351B4B" w:rsidRPr="000E25AD">
        <w:rPr>
          <w:rFonts w:ascii="Arial" w:hAnsi="Arial" w:cs="Arial"/>
          <w:bCs/>
        </w:rPr>
        <w:t>(</w:t>
      </w:r>
      <w:r w:rsidR="003A630C" w:rsidRPr="000E25AD">
        <w:rPr>
          <w:rFonts w:ascii="Arial" w:hAnsi="Arial" w:cs="Arial"/>
          <w:bCs/>
        </w:rPr>
        <w:t>7</w:t>
      </w:r>
      <w:r w:rsidR="00351B4B" w:rsidRPr="000E25AD">
        <w:rPr>
          <w:rFonts w:ascii="Arial" w:hAnsi="Arial" w:cs="Arial"/>
          <w:bCs/>
        </w:rPr>
        <w:t xml:space="preserve"> </w:t>
      </w:r>
      <w:r w:rsidR="003A630C" w:rsidRPr="000E25AD">
        <w:rPr>
          <w:rFonts w:ascii="Arial" w:hAnsi="Arial" w:cs="Arial"/>
          <w:bCs/>
        </w:rPr>
        <w:t>December</w:t>
      </w:r>
      <w:r w:rsidR="00351B4B" w:rsidRPr="000E25AD">
        <w:rPr>
          <w:rFonts w:ascii="Arial" w:hAnsi="Arial" w:cs="Arial"/>
          <w:bCs/>
        </w:rPr>
        <w:t xml:space="preserve"> 202</w:t>
      </w:r>
      <w:r w:rsidR="00C76471" w:rsidRPr="000E25AD">
        <w:rPr>
          <w:rFonts w:ascii="Arial" w:hAnsi="Arial" w:cs="Arial"/>
          <w:bCs/>
        </w:rPr>
        <w:t>2</w:t>
      </w:r>
      <w:r w:rsidR="00351B4B" w:rsidRPr="000E25AD">
        <w:rPr>
          <w:rFonts w:ascii="Arial" w:hAnsi="Arial" w:cs="Arial"/>
          <w:bCs/>
        </w:rPr>
        <w:t>)</w:t>
      </w:r>
    </w:p>
    <w:p w14:paraId="0E271767" w14:textId="77777777" w:rsidR="00F03E39" w:rsidRPr="000E25AD" w:rsidRDefault="00F03E39" w:rsidP="00F03E39">
      <w:pPr>
        <w:spacing w:line="360" w:lineRule="auto"/>
        <w:ind w:left="1440" w:hanging="1440"/>
        <w:jc w:val="both"/>
        <w:rPr>
          <w:rFonts w:ascii="Arial" w:hAnsi="Arial" w:cs="Arial"/>
          <w:b/>
          <w:bCs/>
        </w:rPr>
      </w:pPr>
    </w:p>
    <w:p w14:paraId="1F5C022E" w14:textId="3949222A" w:rsidR="008159AB" w:rsidRPr="000E25AD" w:rsidRDefault="008159AB" w:rsidP="00F03E39">
      <w:pPr>
        <w:spacing w:line="360" w:lineRule="auto"/>
        <w:ind w:left="1440" w:hanging="1440"/>
        <w:jc w:val="both"/>
        <w:rPr>
          <w:rFonts w:ascii="Arial" w:hAnsi="Arial" w:cs="Arial"/>
          <w:bCs/>
        </w:rPr>
      </w:pPr>
      <w:r w:rsidRPr="000E25AD">
        <w:rPr>
          <w:rFonts w:ascii="Arial" w:hAnsi="Arial" w:cs="Arial"/>
          <w:b/>
          <w:bCs/>
        </w:rPr>
        <w:t>Coram:</w:t>
      </w:r>
      <w:r w:rsidRPr="000E25AD">
        <w:rPr>
          <w:rFonts w:ascii="Arial" w:hAnsi="Arial" w:cs="Arial"/>
        </w:rPr>
        <w:tab/>
      </w:r>
      <w:r w:rsidR="00F4734C" w:rsidRPr="000E25AD">
        <w:rPr>
          <w:rFonts w:ascii="Arial" w:hAnsi="Arial" w:cs="Arial"/>
          <w:bCs/>
        </w:rPr>
        <w:t>ZONDI, VAN DER MERWE and MOLEMELA JJA</w:t>
      </w:r>
      <w:r w:rsidR="00BB7BE8" w:rsidRPr="000E25AD">
        <w:rPr>
          <w:rFonts w:ascii="Arial" w:hAnsi="Arial" w:cs="Arial"/>
          <w:bCs/>
        </w:rPr>
        <w:t xml:space="preserve"> and </w:t>
      </w:r>
      <w:r w:rsidR="005D3E8E" w:rsidRPr="000E25AD">
        <w:rPr>
          <w:rFonts w:ascii="Arial" w:hAnsi="Arial" w:cs="Arial"/>
          <w:bCs/>
        </w:rPr>
        <w:t>WINDELL</w:t>
      </w:r>
      <w:r w:rsidR="00F4734C" w:rsidRPr="000E25AD">
        <w:rPr>
          <w:rFonts w:ascii="Arial" w:hAnsi="Arial" w:cs="Arial"/>
          <w:bCs/>
        </w:rPr>
        <w:t xml:space="preserve"> and</w:t>
      </w:r>
      <w:r w:rsidR="00C76471" w:rsidRPr="000E25AD">
        <w:rPr>
          <w:rFonts w:ascii="Arial" w:hAnsi="Arial" w:cs="Arial"/>
          <w:bCs/>
        </w:rPr>
        <w:t xml:space="preserve"> </w:t>
      </w:r>
      <w:r w:rsidR="005D3E8E" w:rsidRPr="000E25AD">
        <w:rPr>
          <w:rFonts w:ascii="Arial" w:hAnsi="Arial" w:cs="Arial"/>
          <w:bCs/>
        </w:rPr>
        <w:t>CHETTY</w:t>
      </w:r>
      <w:r w:rsidR="00F4734C" w:rsidRPr="000E25AD">
        <w:rPr>
          <w:rFonts w:ascii="Arial" w:hAnsi="Arial" w:cs="Arial"/>
          <w:bCs/>
        </w:rPr>
        <w:t xml:space="preserve"> </w:t>
      </w:r>
      <w:r w:rsidR="00783DBA" w:rsidRPr="000E25AD">
        <w:rPr>
          <w:rFonts w:ascii="Arial" w:hAnsi="Arial" w:cs="Arial"/>
          <w:bCs/>
        </w:rPr>
        <w:t>AJJA</w:t>
      </w:r>
    </w:p>
    <w:p w14:paraId="59FB3B4A" w14:textId="77777777" w:rsidR="000D6B0B" w:rsidRPr="000E25AD" w:rsidRDefault="000D6B0B" w:rsidP="00F03E39">
      <w:pPr>
        <w:spacing w:line="360" w:lineRule="auto"/>
        <w:ind w:left="1440" w:hanging="1440"/>
        <w:jc w:val="both"/>
        <w:rPr>
          <w:rFonts w:ascii="Arial" w:hAnsi="Arial" w:cs="Arial"/>
          <w:b/>
          <w:bCs/>
          <w:i/>
          <w:iCs/>
        </w:rPr>
      </w:pPr>
    </w:p>
    <w:p w14:paraId="6531C4D5" w14:textId="7AAA8798" w:rsidR="008159AB" w:rsidRPr="000E25AD" w:rsidRDefault="008159AB" w:rsidP="00F03E39">
      <w:pPr>
        <w:spacing w:line="360" w:lineRule="auto"/>
        <w:jc w:val="both"/>
        <w:rPr>
          <w:rFonts w:ascii="Arial" w:hAnsi="Arial" w:cs="Arial"/>
          <w:b/>
          <w:bCs/>
        </w:rPr>
      </w:pPr>
      <w:r w:rsidRPr="000E25AD">
        <w:rPr>
          <w:rFonts w:ascii="Arial" w:hAnsi="Arial" w:cs="Arial"/>
          <w:b/>
          <w:bCs/>
        </w:rPr>
        <w:t>Heard</w:t>
      </w:r>
      <w:r w:rsidR="008B3391" w:rsidRPr="000E25AD">
        <w:rPr>
          <w:rFonts w:ascii="Arial" w:hAnsi="Arial" w:cs="Arial"/>
        </w:rPr>
        <w:t>:</w:t>
      </w:r>
      <w:r w:rsidR="008B3391" w:rsidRPr="000E25AD">
        <w:rPr>
          <w:rFonts w:ascii="Arial" w:hAnsi="Arial" w:cs="Arial"/>
        </w:rPr>
        <w:tab/>
        <w:t>2</w:t>
      </w:r>
      <w:r w:rsidR="005D3E8E" w:rsidRPr="000E25AD">
        <w:rPr>
          <w:rFonts w:ascii="Arial" w:hAnsi="Arial" w:cs="Arial"/>
        </w:rPr>
        <w:t xml:space="preserve"> November</w:t>
      </w:r>
      <w:r w:rsidR="0075221D" w:rsidRPr="000E25AD">
        <w:rPr>
          <w:rFonts w:ascii="Arial" w:hAnsi="Arial" w:cs="Arial"/>
        </w:rPr>
        <w:t xml:space="preserve"> 202</w:t>
      </w:r>
      <w:r w:rsidR="00C76471" w:rsidRPr="000E25AD">
        <w:rPr>
          <w:rFonts w:ascii="Arial" w:hAnsi="Arial" w:cs="Arial"/>
        </w:rPr>
        <w:t>2</w:t>
      </w:r>
    </w:p>
    <w:p w14:paraId="0E046385" w14:textId="678C1C76" w:rsidR="008159AB" w:rsidRPr="000E25AD" w:rsidRDefault="008159AB" w:rsidP="000D6B0B">
      <w:pPr>
        <w:spacing w:line="360" w:lineRule="auto"/>
        <w:jc w:val="both"/>
        <w:rPr>
          <w:rFonts w:ascii="Arial" w:eastAsia="Calibri" w:hAnsi="Arial" w:cs="Arial"/>
          <w:bCs/>
        </w:rPr>
      </w:pPr>
      <w:r w:rsidRPr="000E25AD">
        <w:rPr>
          <w:rFonts w:ascii="Arial" w:hAnsi="Arial" w:cs="Arial"/>
          <w:b/>
          <w:bCs/>
        </w:rPr>
        <w:lastRenderedPageBreak/>
        <w:t>Delivered</w:t>
      </w:r>
      <w:r w:rsidRPr="000E25AD">
        <w:rPr>
          <w:rFonts w:ascii="Arial" w:hAnsi="Arial" w:cs="Arial"/>
        </w:rPr>
        <w:t>:</w:t>
      </w:r>
      <w:r w:rsidRPr="000E25AD">
        <w:rPr>
          <w:rFonts w:ascii="Arial" w:hAnsi="Arial" w:cs="Arial"/>
        </w:rPr>
        <w:tab/>
      </w:r>
      <w:r w:rsidR="000D6B0B" w:rsidRPr="000E25AD">
        <w:rPr>
          <w:rFonts w:ascii="Arial" w:eastAsia="Calibri" w:hAnsi="Arial" w:cs="Arial"/>
          <w:bCs/>
        </w:rPr>
        <w:t xml:space="preserve">This judgment was handed down electronically by circulation to the parties’ representatives by email, publication on the Supreme Court of Appeal website and release to SAFLII. The date and time for hand-down is deemed to be </w:t>
      </w:r>
      <w:r w:rsidR="00682A48" w:rsidRPr="000E25AD">
        <w:rPr>
          <w:rFonts w:ascii="Arial" w:eastAsia="Calibri" w:hAnsi="Arial" w:cs="Arial"/>
          <w:bCs/>
        </w:rPr>
        <w:t>1</w:t>
      </w:r>
      <w:r w:rsidR="007B7239">
        <w:rPr>
          <w:rFonts w:ascii="Arial" w:eastAsia="Calibri" w:hAnsi="Arial" w:cs="Arial"/>
          <w:bCs/>
        </w:rPr>
        <w:t>5</w:t>
      </w:r>
      <w:r w:rsidR="000D6B0B" w:rsidRPr="000E25AD">
        <w:rPr>
          <w:rFonts w:ascii="Arial" w:eastAsia="Calibri" w:hAnsi="Arial" w:cs="Arial"/>
          <w:bCs/>
        </w:rPr>
        <w:t>:</w:t>
      </w:r>
      <w:r w:rsidR="00682A48" w:rsidRPr="000E25AD">
        <w:rPr>
          <w:rFonts w:ascii="Arial" w:eastAsia="Calibri" w:hAnsi="Arial" w:cs="Arial"/>
          <w:bCs/>
        </w:rPr>
        <w:t>00</w:t>
      </w:r>
      <w:r w:rsidR="000D6B0B" w:rsidRPr="000E25AD">
        <w:rPr>
          <w:rFonts w:ascii="Arial" w:eastAsia="Calibri" w:hAnsi="Arial" w:cs="Arial"/>
          <w:bCs/>
        </w:rPr>
        <w:t xml:space="preserve"> am on </w:t>
      </w:r>
      <w:r w:rsidR="00565BFA" w:rsidRPr="000E25AD">
        <w:rPr>
          <w:rFonts w:ascii="Arial" w:eastAsia="Calibri" w:hAnsi="Arial" w:cs="Arial"/>
          <w:bCs/>
        </w:rPr>
        <w:t>7</w:t>
      </w:r>
      <w:r w:rsidR="000D6B0B" w:rsidRPr="000E25AD">
        <w:rPr>
          <w:rFonts w:ascii="Arial" w:eastAsia="Calibri" w:hAnsi="Arial" w:cs="Arial"/>
          <w:bCs/>
        </w:rPr>
        <w:t xml:space="preserve"> December 2022.</w:t>
      </w:r>
    </w:p>
    <w:p w14:paraId="772177BB" w14:textId="77777777" w:rsidR="000D6B0B" w:rsidRPr="000E25AD" w:rsidRDefault="000D6B0B" w:rsidP="000D6B0B">
      <w:pPr>
        <w:spacing w:line="360" w:lineRule="auto"/>
        <w:jc w:val="both"/>
        <w:rPr>
          <w:rFonts w:ascii="Arial" w:hAnsi="Arial" w:cs="Arial"/>
          <w:b/>
          <w:bCs/>
        </w:rPr>
      </w:pPr>
    </w:p>
    <w:p w14:paraId="6B41A1E0" w14:textId="77777777" w:rsidR="005100E3" w:rsidRPr="000E25AD" w:rsidRDefault="008159AB" w:rsidP="00C13685">
      <w:pPr>
        <w:spacing w:line="360" w:lineRule="auto"/>
        <w:jc w:val="both"/>
        <w:rPr>
          <w:rFonts w:ascii="Arial" w:hAnsi="Arial" w:cs="Arial"/>
        </w:rPr>
      </w:pPr>
      <w:r w:rsidRPr="000E25AD">
        <w:rPr>
          <w:rFonts w:ascii="Arial" w:hAnsi="Arial" w:cs="Arial"/>
          <w:b/>
          <w:bCs/>
        </w:rPr>
        <w:t>Summary:</w:t>
      </w:r>
      <w:r w:rsidR="00C13685" w:rsidRPr="000E25AD">
        <w:rPr>
          <w:rFonts w:ascii="Arial" w:hAnsi="Arial" w:cs="Arial"/>
          <w:b/>
          <w:bCs/>
        </w:rPr>
        <w:tab/>
      </w:r>
      <w:r w:rsidR="008D193A" w:rsidRPr="000E25AD">
        <w:rPr>
          <w:rFonts w:ascii="Arial" w:hAnsi="Arial" w:cs="Arial"/>
          <w:bCs/>
        </w:rPr>
        <w:t>V</w:t>
      </w:r>
      <w:r w:rsidR="00C13685" w:rsidRPr="000E25AD">
        <w:rPr>
          <w:rFonts w:ascii="Arial" w:hAnsi="Arial" w:cs="Arial"/>
          <w:bCs/>
        </w:rPr>
        <w:t>oluntary association</w:t>
      </w:r>
      <w:r w:rsidR="00C13685" w:rsidRPr="000E25AD">
        <w:rPr>
          <w:rFonts w:ascii="Arial" w:hAnsi="Arial" w:cs="Arial"/>
        </w:rPr>
        <w:t xml:space="preserve"> – interpretation</w:t>
      </w:r>
      <w:r w:rsidR="008D193A" w:rsidRPr="000E25AD">
        <w:rPr>
          <w:rFonts w:ascii="Arial" w:hAnsi="Arial" w:cs="Arial"/>
        </w:rPr>
        <w:t xml:space="preserve"> of its constitution</w:t>
      </w:r>
      <w:r w:rsidR="00C13685" w:rsidRPr="000E25AD">
        <w:rPr>
          <w:rFonts w:ascii="Arial" w:hAnsi="Arial" w:cs="Arial"/>
        </w:rPr>
        <w:t xml:space="preserve"> – no reason to deviate from ordinary grammatical meaning of the words used – appellant’s proposed construction w</w:t>
      </w:r>
      <w:r w:rsidR="008D193A" w:rsidRPr="000E25AD">
        <w:rPr>
          <w:rFonts w:ascii="Arial" w:hAnsi="Arial" w:cs="Arial"/>
        </w:rPr>
        <w:t>ould</w:t>
      </w:r>
      <w:r w:rsidR="00C13685" w:rsidRPr="000E25AD">
        <w:rPr>
          <w:rFonts w:ascii="Arial" w:hAnsi="Arial" w:cs="Arial"/>
        </w:rPr>
        <w:t xml:space="preserve"> lead to absurdity and is unbusinesslike and unworkable</w:t>
      </w:r>
      <w:r w:rsidR="005100E3" w:rsidRPr="000E25AD">
        <w:rPr>
          <w:rFonts w:ascii="Arial" w:hAnsi="Arial" w:cs="Arial"/>
        </w:rPr>
        <w:t>.</w:t>
      </w:r>
    </w:p>
    <w:p w14:paraId="7C2236E4" w14:textId="752F246D" w:rsidR="00E42E5E" w:rsidRPr="000E25AD" w:rsidRDefault="00C13685" w:rsidP="00F03E39">
      <w:pPr>
        <w:spacing w:line="360" w:lineRule="auto"/>
        <w:jc w:val="both"/>
        <w:rPr>
          <w:rFonts w:ascii="Arial" w:hAnsi="Arial" w:cs="Arial"/>
          <w:bCs/>
        </w:rPr>
      </w:pPr>
      <w:r w:rsidRPr="000E25AD">
        <w:rPr>
          <w:rFonts w:ascii="Arial" w:hAnsi="Arial" w:cs="Arial"/>
        </w:rPr>
        <w:t>Practice – appeal – when leave to appeal should be granted to Supreme Court of Appeal.</w:t>
      </w:r>
    </w:p>
    <w:p w14:paraId="36FAF66C" w14:textId="6053DEF7" w:rsidR="00BB1B22" w:rsidRPr="000E25AD" w:rsidRDefault="00E42E5E" w:rsidP="00F03E39">
      <w:pPr>
        <w:spacing w:after="160" w:line="259" w:lineRule="auto"/>
        <w:jc w:val="both"/>
        <w:rPr>
          <w:rFonts w:ascii="Arial" w:hAnsi="Arial" w:cs="Arial"/>
          <w:b/>
        </w:rPr>
      </w:pPr>
      <w:r w:rsidRPr="000E25AD">
        <w:rPr>
          <w:rFonts w:ascii="Arial" w:hAnsi="Arial" w:cs="Arial"/>
          <w:bCs/>
        </w:rPr>
        <w:br w:type="page"/>
      </w:r>
      <w:r w:rsidR="005023EF" w:rsidRPr="000E25AD">
        <w:rPr>
          <w:rFonts w:ascii="Arial" w:hAnsi="Arial" w:cs="Arial"/>
          <w:b/>
        </w:rPr>
        <w:lastRenderedPageBreak/>
        <w:t>___________________________________________________________________</w:t>
      </w:r>
    </w:p>
    <w:p w14:paraId="54CC67AC" w14:textId="77777777" w:rsidR="005023EF" w:rsidRPr="000E25AD" w:rsidRDefault="005023EF" w:rsidP="000E3AE8">
      <w:pPr>
        <w:spacing w:line="276" w:lineRule="auto"/>
        <w:jc w:val="both"/>
        <w:rPr>
          <w:rFonts w:ascii="Arial" w:hAnsi="Arial" w:cs="Arial"/>
          <w:b/>
        </w:rPr>
      </w:pPr>
    </w:p>
    <w:p w14:paraId="40B2148A" w14:textId="77777777" w:rsidR="005023EF" w:rsidRPr="000E25AD" w:rsidRDefault="005023EF" w:rsidP="000E3AE8">
      <w:pPr>
        <w:spacing w:line="276" w:lineRule="auto"/>
        <w:jc w:val="center"/>
        <w:rPr>
          <w:rFonts w:ascii="Arial" w:hAnsi="Arial" w:cs="Arial"/>
          <w:b/>
        </w:rPr>
      </w:pPr>
      <w:r w:rsidRPr="000E25AD">
        <w:rPr>
          <w:rFonts w:ascii="Arial" w:hAnsi="Arial" w:cs="Arial"/>
          <w:b/>
        </w:rPr>
        <w:t>ORDER</w:t>
      </w:r>
    </w:p>
    <w:p w14:paraId="21BD9898" w14:textId="38BDFF7B" w:rsidR="000E3AE8" w:rsidRPr="000E25AD" w:rsidRDefault="005023EF" w:rsidP="00565BFA">
      <w:pPr>
        <w:spacing w:line="276" w:lineRule="auto"/>
        <w:jc w:val="both"/>
        <w:rPr>
          <w:rFonts w:ascii="Arial" w:hAnsi="Arial" w:cs="Arial"/>
          <w:b/>
          <w:bCs/>
        </w:rPr>
      </w:pPr>
      <w:r w:rsidRPr="000E25AD">
        <w:rPr>
          <w:rFonts w:ascii="Arial" w:hAnsi="Arial" w:cs="Arial"/>
          <w:b/>
        </w:rPr>
        <w:t>___________________________________________________________________</w:t>
      </w:r>
    </w:p>
    <w:p w14:paraId="71021D8B" w14:textId="3BEEA85D" w:rsidR="00351B4B" w:rsidRPr="000E25AD" w:rsidRDefault="00E0572D" w:rsidP="00816A00">
      <w:pPr>
        <w:pStyle w:val="ListBullet"/>
        <w:numPr>
          <w:ilvl w:val="0"/>
          <w:numId w:val="0"/>
        </w:numPr>
        <w:spacing w:after="0" w:line="360" w:lineRule="auto"/>
        <w:jc w:val="both"/>
        <w:rPr>
          <w:rFonts w:ascii="Arial" w:hAnsi="Arial" w:cs="Arial"/>
          <w:bCs/>
          <w:sz w:val="24"/>
          <w:szCs w:val="24"/>
        </w:rPr>
      </w:pPr>
      <w:r w:rsidRPr="000E25AD">
        <w:rPr>
          <w:rFonts w:ascii="Arial" w:hAnsi="Arial" w:cs="Arial"/>
          <w:b/>
          <w:bCs/>
          <w:sz w:val="24"/>
          <w:szCs w:val="24"/>
        </w:rPr>
        <w:t>On appeal from</w:t>
      </w:r>
      <w:r w:rsidRPr="000E25AD">
        <w:rPr>
          <w:rFonts w:ascii="Arial" w:hAnsi="Arial" w:cs="Arial"/>
          <w:bCs/>
          <w:sz w:val="24"/>
          <w:szCs w:val="24"/>
        </w:rPr>
        <w:t xml:space="preserve">: </w:t>
      </w:r>
      <w:r w:rsidR="00B35557" w:rsidRPr="000E25AD">
        <w:rPr>
          <w:rFonts w:ascii="Arial" w:hAnsi="Arial" w:cs="Arial"/>
          <w:bCs/>
          <w:sz w:val="24"/>
          <w:szCs w:val="24"/>
        </w:rPr>
        <w:t>Gauteng</w:t>
      </w:r>
      <w:r w:rsidR="00285F3E" w:rsidRPr="000E25AD">
        <w:rPr>
          <w:rFonts w:ascii="Arial" w:hAnsi="Arial" w:cs="Arial"/>
          <w:bCs/>
          <w:sz w:val="24"/>
          <w:szCs w:val="24"/>
        </w:rPr>
        <w:t xml:space="preserve"> Divisio</w:t>
      </w:r>
      <w:r w:rsidR="00B35557" w:rsidRPr="000E25AD">
        <w:rPr>
          <w:rFonts w:ascii="Arial" w:hAnsi="Arial" w:cs="Arial"/>
          <w:bCs/>
          <w:sz w:val="24"/>
          <w:szCs w:val="24"/>
        </w:rPr>
        <w:t xml:space="preserve">n of the High Court, </w:t>
      </w:r>
      <w:r w:rsidR="008B3391" w:rsidRPr="000E25AD">
        <w:rPr>
          <w:rFonts w:ascii="Arial" w:hAnsi="Arial" w:cs="Arial"/>
          <w:bCs/>
          <w:sz w:val="24"/>
          <w:szCs w:val="24"/>
        </w:rPr>
        <w:t>Johannesburg</w:t>
      </w:r>
      <w:r w:rsidR="00BB7BE8" w:rsidRPr="000E25AD">
        <w:rPr>
          <w:rFonts w:ascii="Arial" w:hAnsi="Arial" w:cs="Arial"/>
          <w:bCs/>
          <w:sz w:val="24"/>
          <w:szCs w:val="24"/>
        </w:rPr>
        <w:t xml:space="preserve"> (</w:t>
      </w:r>
      <w:r w:rsidR="005D3E8E" w:rsidRPr="000E25AD">
        <w:rPr>
          <w:rFonts w:ascii="Arial" w:hAnsi="Arial" w:cs="Arial"/>
          <w:bCs/>
          <w:sz w:val="24"/>
          <w:szCs w:val="24"/>
        </w:rPr>
        <w:t>Fa</w:t>
      </w:r>
      <w:r w:rsidR="00E22AF9" w:rsidRPr="000E25AD">
        <w:rPr>
          <w:rFonts w:ascii="Arial" w:hAnsi="Arial" w:cs="Arial"/>
          <w:bCs/>
          <w:sz w:val="24"/>
          <w:szCs w:val="24"/>
        </w:rPr>
        <w:t>r</w:t>
      </w:r>
      <w:r w:rsidR="005D3E8E" w:rsidRPr="000E25AD">
        <w:rPr>
          <w:rFonts w:ascii="Arial" w:hAnsi="Arial" w:cs="Arial"/>
          <w:bCs/>
          <w:sz w:val="24"/>
          <w:szCs w:val="24"/>
        </w:rPr>
        <w:t>b</w:t>
      </w:r>
      <w:r w:rsidR="008B3391" w:rsidRPr="000E25AD">
        <w:rPr>
          <w:rFonts w:ascii="Arial" w:hAnsi="Arial" w:cs="Arial"/>
          <w:bCs/>
          <w:sz w:val="24"/>
          <w:szCs w:val="24"/>
        </w:rPr>
        <w:t>er</w:t>
      </w:r>
      <w:r w:rsidR="005D3E8E" w:rsidRPr="000E25AD">
        <w:rPr>
          <w:rFonts w:ascii="Arial" w:hAnsi="Arial" w:cs="Arial"/>
          <w:bCs/>
          <w:sz w:val="24"/>
          <w:szCs w:val="24"/>
        </w:rPr>
        <w:t xml:space="preserve"> </w:t>
      </w:r>
      <w:r w:rsidR="008B3391" w:rsidRPr="000E25AD">
        <w:rPr>
          <w:rFonts w:ascii="Arial" w:hAnsi="Arial" w:cs="Arial"/>
          <w:bCs/>
          <w:sz w:val="24"/>
          <w:szCs w:val="24"/>
        </w:rPr>
        <w:t>A</w:t>
      </w:r>
      <w:r w:rsidR="00BB7BE8" w:rsidRPr="000E25AD">
        <w:rPr>
          <w:rFonts w:ascii="Arial" w:hAnsi="Arial" w:cs="Arial"/>
          <w:sz w:val="24"/>
          <w:szCs w:val="24"/>
        </w:rPr>
        <w:t>J</w:t>
      </w:r>
      <w:r w:rsidR="00D2588D" w:rsidRPr="000E25AD">
        <w:rPr>
          <w:rFonts w:ascii="Arial" w:hAnsi="Arial" w:cs="Arial"/>
          <w:sz w:val="24"/>
          <w:szCs w:val="24"/>
        </w:rPr>
        <w:t>,</w:t>
      </w:r>
      <w:r w:rsidR="00BB7BE8" w:rsidRPr="000E25AD">
        <w:rPr>
          <w:rFonts w:ascii="Arial" w:hAnsi="Arial" w:cs="Arial"/>
          <w:bCs/>
          <w:sz w:val="24"/>
          <w:szCs w:val="24"/>
        </w:rPr>
        <w:t xml:space="preserve"> sitting as</w:t>
      </w:r>
      <w:r w:rsidR="00B35557" w:rsidRPr="000E25AD">
        <w:rPr>
          <w:rFonts w:ascii="Arial" w:hAnsi="Arial" w:cs="Arial"/>
          <w:bCs/>
          <w:sz w:val="24"/>
          <w:szCs w:val="24"/>
        </w:rPr>
        <w:t xml:space="preserve"> </w:t>
      </w:r>
      <w:r w:rsidR="005D3E8E" w:rsidRPr="000E25AD">
        <w:rPr>
          <w:rFonts w:ascii="Arial" w:hAnsi="Arial" w:cs="Arial"/>
          <w:bCs/>
          <w:sz w:val="24"/>
          <w:szCs w:val="24"/>
        </w:rPr>
        <w:t>court of first instance</w:t>
      </w:r>
      <w:r w:rsidR="002A6057" w:rsidRPr="000E25AD">
        <w:rPr>
          <w:rFonts w:ascii="Arial" w:hAnsi="Arial" w:cs="Arial"/>
          <w:bCs/>
          <w:sz w:val="24"/>
          <w:szCs w:val="24"/>
        </w:rPr>
        <w:t>)</w:t>
      </w:r>
      <w:r w:rsidR="00BB7BE8" w:rsidRPr="000E25AD">
        <w:rPr>
          <w:rFonts w:ascii="Arial" w:hAnsi="Arial" w:cs="Arial"/>
          <w:bCs/>
          <w:sz w:val="24"/>
          <w:szCs w:val="24"/>
        </w:rPr>
        <w:t>:</w:t>
      </w:r>
    </w:p>
    <w:p w14:paraId="18D88854" w14:textId="111BFEA1" w:rsidR="00F417E3" w:rsidRPr="000E25AD" w:rsidRDefault="001152B0" w:rsidP="00816A00">
      <w:pPr>
        <w:pStyle w:val="ListBullet"/>
        <w:numPr>
          <w:ilvl w:val="0"/>
          <w:numId w:val="0"/>
        </w:numPr>
        <w:spacing w:after="0" w:line="360" w:lineRule="auto"/>
        <w:jc w:val="both"/>
        <w:rPr>
          <w:rFonts w:ascii="Arial" w:hAnsi="Arial" w:cs="Arial"/>
        </w:rPr>
      </w:pPr>
      <w:r w:rsidRPr="000E25AD">
        <w:rPr>
          <w:rFonts w:ascii="Arial" w:hAnsi="Arial" w:cs="Arial"/>
          <w:sz w:val="24"/>
          <w:szCs w:val="24"/>
        </w:rPr>
        <w:t>T</w:t>
      </w:r>
      <w:r w:rsidR="00F417E3" w:rsidRPr="000E25AD">
        <w:rPr>
          <w:rFonts w:ascii="Arial" w:hAnsi="Arial" w:cs="Arial"/>
          <w:sz w:val="24"/>
          <w:szCs w:val="24"/>
        </w:rPr>
        <w:t>he appeal is dismissed with costs</w:t>
      </w:r>
      <w:r w:rsidR="00F417E3" w:rsidRPr="000E25AD">
        <w:rPr>
          <w:rFonts w:ascii="Arial" w:hAnsi="Arial" w:cs="Arial"/>
        </w:rPr>
        <w:t>.</w:t>
      </w:r>
    </w:p>
    <w:p w14:paraId="110D8A57" w14:textId="77777777" w:rsidR="000E3AE8" w:rsidRPr="000E25AD" w:rsidRDefault="000E3AE8" w:rsidP="000E3AE8">
      <w:pPr>
        <w:pStyle w:val="ListBullet"/>
        <w:numPr>
          <w:ilvl w:val="0"/>
          <w:numId w:val="0"/>
        </w:numPr>
        <w:spacing w:after="0" w:line="276" w:lineRule="auto"/>
        <w:jc w:val="both"/>
        <w:rPr>
          <w:rFonts w:ascii="Arial" w:hAnsi="Arial" w:cs="Arial"/>
          <w:b/>
          <w:sz w:val="24"/>
          <w:szCs w:val="24"/>
        </w:rPr>
      </w:pPr>
      <w:r w:rsidRPr="000E25AD">
        <w:rPr>
          <w:rFonts w:ascii="Arial" w:hAnsi="Arial" w:cs="Arial"/>
          <w:b/>
          <w:sz w:val="24"/>
          <w:szCs w:val="24"/>
        </w:rPr>
        <w:t>___________________________________________________________________</w:t>
      </w:r>
    </w:p>
    <w:p w14:paraId="4F80F1DA" w14:textId="77777777" w:rsidR="000E3AE8" w:rsidRPr="000E25AD" w:rsidRDefault="000E3AE8" w:rsidP="000E3AE8">
      <w:pPr>
        <w:pStyle w:val="ListBullet"/>
        <w:numPr>
          <w:ilvl w:val="0"/>
          <w:numId w:val="0"/>
        </w:numPr>
        <w:spacing w:after="0" w:line="276" w:lineRule="auto"/>
        <w:jc w:val="center"/>
        <w:rPr>
          <w:rFonts w:ascii="Arial" w:hAnsi="Arial" w:cs="Arial"/>
          <w:b/>
          <w:sz w:val="24"/>
          <w:szCs w:val="24"/>
        </w:rPr>
      </w:pPr>
    </w:p>
    <w:p w14:paraId="20CB09E8" w14:textId="77777777" w:rsidR="000E3AE8" w:rsidRPr="000E25AD" w:rsidRDefault="000E3AE8" w:rsidP="000E3AE8">
      <w:pPr>
        <w:pStyle w:val="ListBullet"/>
        <w:numPr>
          <w:ilvl w:val="0"/>
          <w:numId w:val="0"/>
        </w:numPr>
        <w:spacing w:after="0" w:line="276" w:lineRule="auto"/>
        <w:jc w:val="center"/>
        <w:rPr>
          <w:rFonts w:ascii="Arial" w:hAnsi="Arial" w:cs="Arial"/>
          <w:b/>
          <w:sz w:val="24"/>
          <w:szCs w:val="24"/>
        </w:rPr>
      </w:pPr>
      <w:r w:rsidRPr="000E25AD">
        <w:rPr>
          <w:rFonts w:ascii="Arial" w:hAnsi="Arial" w:cs="Arial"/>
          <w:b/>
          <w:sz w:val="24"/>
          <w:szCs w:val="24"/>
        </w:rPr>
        <w:t>JUDGMENT</w:t>
      </w:r>
    </w:p>
    <w:p w14:paraId="0348E81C" w14:textId="6BFEEB5F" w:rsidR="00380398" w:rsidRPr="000E25AD" w:rsidRDefault="000E3AE8" w:rsidP="00565BFA">
      <w:pPr>
        <w:pStyle w:val="ListBullet"/>
        <w:numPr>
          <w:ilvl w:val="0"/>
          <w:numId w:val="0"/>
        </w:numPr>
        <w:spacing w:after="0" w:line="360" w:lineRule="auto"/>
      </w:pPr>
      <w:r w:rsidRPr="000E25AD">
        <w:rPr>
          <w:rFonts w:ascii="Arial" w:hAnsi="Arial" w:cs="Arial"/>
          <w:b/>
          <w:sz w:val="24"/>
          <w:szCs w:val="24"/>
        </w:rPr>
        <w:t>___________________________________________________________________</w:t>
      </w:r>
    </w:p>
    <w:p w14:paraId="131B7A16" w14:textId="75DEF7E6" w:rsidR="00340A7C" w:rsidRPr="000E25AD" w:rsidRDefault="008B3391" w:rsidP="00F417E3">
      <w:pPr>
        <w:spacing w:line="360" w:lineRule="auto"/>
        <w:jc w:val="both"/>
        <w:rPr>
          <w:rFonts w:ascii="Arial" w:hAnsi="Arial" w:cs="Arial"/>
          <w:b/>
        </w:rPr>
      </w:pPr>
      <w:r w:rsidRPr="000E25AD">
        <w:rPr>
          <w:rFonts w:ascii="Arial" w:hAnsi="Arial" w:cs="Arial"/>
          <w:b/>
        </w:rPr>
        <w:t xml:space="preserve">Zondi </w:t>
      </w:r>
      <w:r w:rsidR="000E3AE8" w:rsidRPr="000E25AD">
        <w:rPr>
          <w:rFonts w:ascii="Arial" w:hAnsi="Arial" w:cs="Arial"/>
          <w:b/>
        </w:rPr>
        <w:t>J</w:t>
      </w:r>
      <w:r w:rsidR="00075D7F" w:rsidRPr="000E25AD">
        <w:rPr>
          <w:rFonts w:ascii="Arial" w:hAnsi="Arial" w:cs="Arial"/>
          <w:b/>
        </w:rPr>
        <w:t>A</w:t>
      </w:r>
      <w:r w:rsidR="00FF5A22" w:rsidRPr="000E25AD">
        <w:rPr>
          <w:rFonts w:ascii="Arial" w:hAnsi="Arial" w:cs="Arial"/>
          <w:b/>
        </w:rPr>
        <w:t xml:space="preserve"> (</w:t>
      </w:r>
      <w:r w:rsidR="005100E3" w:rsidRPr="000E25AD">
        <w:rPr>
          <w:rFonts w:ascii="Arial" w:hAnsi="Arial" w:cs="Arial"/>
          <w:b/>
        </w:rPr>
        <w:t>Van der Merwe and Molemela JJA and Windell and Chetty AJJA concurring</w:t>
      </w:r>
      <w:r w:rsidR="003D4416" w:rsidRPr="000E25AD">
        <w:rPr>
          <w:rFonts w:ascii="Arial" w:hAnsi="Arial" w:cs="Arial"/>
          <w:b/>
        </w:rPr>
        <w:t>)</w:t>
      </w:r>
    </w:p>
    <w:p w14:paraId="21B5CF57" w14:textId="77777777" w:rsidR="00F6015B" w:rsidRPr="000E25AD" w:rsidRDefault="00F6015B" w:rsidP="00F417E3">
      <w:pPr>
        <w:spacing w:line="360" w:lineRule="auto"/>
        <w:jc w:val="both"/>
        <w:rPr>
          <w:rFonts w:ascii="Arial" w:hAnsi="Arial" w:cs="Arial"/>
          <w:b/>
        </w:rPr>
      </w:pPr>
    </w:p>
    <w:p w14:paraId="56DFEFEE" w14:textId="0C05BA96" w:rsidR="00F6015B" w:rsidRPr="000E25AD" w:rsidRDefault="00F6015B" w:rsidP="00F417E3">
      <w:pPr>
        <w:spacing w:line="360" w:lineRule="auto"/>
        <w:jc w:val="both"/>
        <w:rPr>
          <w:rFonts w:ascii="Arial" w:hAnsi="Arial" w:cs="Arial"/>
          <w:b/>
          <w:bCs/>
        </w:rPr>
      </w:pPr>
      <w:r w:rsidRPr="000E25AD">
        <w:rPr>
          <w:rFonts w:ascii="Arial" w:hAnsi="Arial" w:cs="Arial"/>
          <w:b/>
        </w:rPr>
        <w:t>Introduction</w:t>
      </w:r>
    </w:p>
    <w:p w14:paraId="01BEA557" w14:textId="1FB766AF" w:rsidR="002D1183" w:rsidRPr="000E25AD" w:rsidRDefault="00340A7C" w:rsidP="00F417E3">
      <w:pPr>
        <w:spacing w:line="360" w:lineRule="auto"/>
        <w:jc w:val="both"/>
        <w:rPr>
          <w:rFonts w:ascii="Arial" w:hAnsi="Arial" w:cs="Arial"/>
        </w:rPr>
      </w:pPr>
      <w:r w:rsidRPr="000E25AD">
        <w:rPr>
          <w:rFonts w:ascii="Arial" w:hAnsi="Arial" w:cs="Arial"/>
        </w:rPr>
        <w:t>[1]</w:t>
      </w:r>
      <w:r w:rsidRPr="000E25AD">
        <w:rPr>
          <w:rFonts w:ascii="Arial" w:hAnsi="Arial" w:cs="Arial"/>
        </w:rPr>
        <w:tab/>
        <w:t xml:space="preserve">On 31 July 2019 </w:t>
      </w:r>
      <w:r w:rsidR="00555CB3" w:rsidRPr="000E25AD">
        <w:rPr>
          <w:rFonts w:ascii="Arial" w:hAnsi="Arial" w:cs="Arial"/>
        </w:rPr>
        <w:t>the</w:t>
      </w:r>
      <w:r w:rsidR="00E22AF9" w:rsidRPr="000E25AD">
        <w:rPr>
          <w:rFonts w:ascii="Arial" w:hAnsi="Arial" w:cs="Arial"/>
        </w:rPr>
        <w:t xml:space="preserve"> seventh respondent, the</w:t>
      </w:r>
      <w:r w:rsidR="00555CB3" w:rsidRPr="000E25AD">
        <w:rPr>
          <w:rFonts w:ascii="Arial" w:hAnsi="Arial" w:cs="Arial"/>
        </w:rPr>
        <w:t xml:space="preserve"> National African Federated Chamber of Commerce and Industry (</w:t>
      </w:r>
      <w:r w:rsidRPr="000E25AD">
        <w:rPr>
          <w:rFonts w:ascii="Arial" w:hAnsi="Arial" w:cs="Arial"/>
        </w:rPr>
        <w:t>NAFCOC</w:t>
      </w:r>
      <w:r w:rsidR="00555CB3" w:rsidRPr="000E25AD">
        <w:rPr>
          <w:rFonts w:ascii="Arial" w:hAnsi="Arial" w:cs="Arial"/>
        </w:rPr>
        <w:t>)</w:t>
      </w:r>
      <w:r w:rsidR="006D4E33" w:rsidRPr="000E25AD">
        <w:rPr>
          <w:rFonts w:ascii="Arial" w:hAnsi="Arial" w:cs="Arial"/>
        </w:rPr>
        <w:t>,</w:t>
      </w:r>
      <w:r w:rsidRPr="000E25AD">
        <w:rPr>
          <w:rFonts w:ascii="Arial" w:hAnsi="Arial" w:cs="Arial"/>
        </w:rPr>
        <w:t xml:space="preserve"> at a meeting</w:t>
      </w:r>
      <w:r w:rsidR="00E22AF9" w:rsidRPr="000E25AD">
        <w:rPr>
          <w:rFonts w:ascii="Arial" w:hAnsi="Arial" w:cs="Arial"/>
        </w:rPr>
        <w:t xml:space="preserve"> of its Council</w:t>
      </w:r>
      <w:r w:rsidRPr="000E25AD">
        <w:rPr>
          <w:rFonts w:ascii="Arial" w:hAnsi="Arial" w:cs="Arial"/>
        </w:rPr>
        <w:t xml:space="preserve"> held at its head office at 13 Summer Street, Rivonia, Johannesburg (</w:t>
      </w:r>
      <w:r w:rsidR="00567AE1" w:rsidRPr="000E25AD">
        <w:rPr>
          <w:rFonts w:ascii="Arial" w:hAnsi="Arial" w:cs="Arial"/>
        </w:rPr>
        <w:t>the h</w:t>
      </w:r>
      <w:r w:rsidRPr="000E25AD">
        <w:rPr>
          <w:rFonts w:ascii="Arial" w:hAnsi="Arial" w:cs="Arial"/>
        </w:rPr>
        <w:t xml:space="preserve">ead </w:t>
      </w:r>
      <w:r w:rsidR="00567AE1" w:rsidRPr="000E25AD">
        <w:rPr>
          <w:rFonts w:ascii="Arial" w:hAnsi="Arial" w:cs="Arial"/>
        </w:rPr>
        <w:t>o</w:t>
      </w:r>
      <w:r w:rsidRPr="000E25AD">
        <w:rPr>
          <w:rFonts w:ascii="Arial" w:hAnsi="Arial" w:cs="Arial"/>
        </w:rPr>
        <w:t>ffice meeting)</w:t>
      </w:r>
      <w:r w:rsidR="006D4E33" w:rsidRPr="000E25AD">
        <w:rPr>
          <w:rFonts w:ascii="Arial" w:hAnsi="Arial" w:cs="Arial"/>
        </w:rPr>
        <w:t>,</w:t>
      </w:r>
      <w:r w:rsidRPr="000E25AD">
        <w:rPr>
          <w:rFonts w:ascii="Arial" w:hAnsi="Arial" w:cs="Arial"/>
        </w:rPr>
        <w:t xml:space="preserve"> passed a resolution in terms of which it adopted a motion of no confidence in the appellant</w:t>
      </w:r>
      <w:r w:rsidR="00E22AF9" w:rsidRPr="000E25AD">
        <w:rPr>
          <w:rFonts w:ascii="Arial" w:hAnsi="Arial" w:cs="Arial"/>
        </w:rPr>
        <w:t>, Mr Sabelo Vusumzi Macingwane,</w:t>
      </w:r>
      <w:r w:rsidRPr="000E25AD">
        <w:rPr>
          <w:rFonts w:ascii="Arial" w:hAnsi="Arial" w:cs="Arial"/>
        </w:rPr>
        <w:t xml:space="preserve"> as its President</w:t>
      </w:r>
      <w:r w:rsidR="006E2971" w:rsidRPr="000E25AD">
        <w:rPr>
          <w:rFonts w:ascii="Arial" w:hAnsi="Arial" w:cs="Arial"/>
        </w:rPr>
        <w:t>. NAFCOC</w:t>
      </w:r>
      <w:r w:rsidR="006D4E33" w:rsidRPr="000E25AD">
        <w:rPr>
          <w:rFonts w:ascii="Arial" w:hAnsi="Arial" w:cs="Arial"/>
        </w:rPr>
        <w:t>,</w:t>
      </w:r>
      <w:r w:rsidR="006E2971" w:rsidRPr="000E25AD">
        <w:rPr>
          <w:rFonts w:ascii="Arial" w:hAnsi="Arial" w:cs="Arial"/>
        </w:rPr>
        <w:t xml:space="preserve"> acting pursuant to this resolution</w:t>
      </w:r>
      <w:r w:rsidR="006D4E33" w:rsidRPr="000E25AD">
        <w:rPr>
          <w:rFonts w:ascii="Arial" w:hAnsi="Arial" w:cs="Arial"/>
        </w:rPr>
        <w:t>,</w:t>
      </w:r>
      <w:r w:rsidR="006E2971" w:rsidRPr="000E25AD">
        <w:rPr>
          <w:rFonts w:ascii="Arial" w:hAnsi="Arial" w:cs="Arial"/>
        </w:rPr>
        <w:t xml:space="preserve"> dismissed the appellant</w:t>
      </w:r>
      <w:r w:rsidRPr="000E25AD">
        <w:rPr>
          <w:rFonts w:ascii="Arial" w:hAnsi="Arial" w:cs="Arial"/>
        </w:rPr>
        <w:t>. This meeting was convened by the first respondent,</w:t>
      </w:r>
      <w:r w:rsidR="00AA5C3E" w:rsidRPr="000E25AD">
        <w:rPr>
          <w:rFonts w:ascii="Arial" w:hAnsi="Arial" w:cs="Arial"/>
        </w:rPr>
        <w:t xml:space="preserve"> Mr Isaac Ntshireletsa Masakwameng</w:t>
      </w:r>
      <w:r w:rsidR="00555CB3" w:rsidRPr="000E25AD">
        <w:rPr>
          <w:rFonts w:ascii="Arial" w:hAnsi="Arial" w:cs="Arial"/>
        </w:rPr>
        <w:t>,</w:t>
      </w:r>
      <w:r w:rsidR="002D1183" w:rsidRPr="000E25AD">
        <w:rPr>
          <w:rFonts w:ascii="Arial" w:hAnsi="Arial" w:cs="Arial"/>
        </w:rPr>
        <w:t xml:space="preserve"> </w:t>
      </w:r>
      <w:r w:rsidR="006E2971" w:rsidRPr="000E25AD">
        <w:rPr>
          <w:rFonts w:ascii="Arial" w:hAnsi="Arial" w:cs="Arial"/>
        </w:rPr>
        <w:t>NAFCOC’</w:t>
      </w:r>
      <w:r w:rsidRPr="000E25AD">
        <w:rPr>
          <w:rFonts w:ascii="Arial" w:hAnsi="Arial" w:cs="Arial"/>
        </w:rPr>
        <w:t>s National Chairperson of Provinces in terms of the notice dated 5 July 2019. Aggrieved by the decision to dismiss him, the appellant, on 8 August 2019 approached the Gauteng Division of the High Court, Johannesburg</w:t>
      </w:r>
      <w:r w:rsidR="00567AE1" w:rsidRPr="000E25AD">
        <w:rPr>
          <w:rFonts w:ascii="Arial" w:hAnsi="Arial" w:cs="Arial"/>
        </w:rPr>
        <w:t xml:space="preserve"> (the high court)</w:t>
      </w:r>
      <w:r w:rsidRPr="000E25AD">
        <w:rPr>
          <w:rFonts w:ascii="Arial" w:hAnsi="Arial" w:cs="Arial"/>
        </w:rPr>
        <w:t>, seeking among other things, a</w:t>
      </w:r>
      <w:r w:rsidR="002A6057" w:rsidRPr="000E25AD">
        <w:rPr>
          <w:rFonts w:ascii="Arial" w:hAnsi="Arial" w:cs="Arial"/>
        </w:rPr>
        <w:t>n order in the following terms:</w:t>
      </w:r>
    </w:p>
    <w:p w14:paraId="7DE08196" w14:textId="341E866F" w:rsidR="00A9422D" w:rsidRPr="000E25AD" w:rsidRDefault="00BA3482" w:rsidP="00F417E3">
      <w:pPr>
        <w:spacing w:line="360" w:lineRule="auto"/>
        <w:jc w:val="both"/>
        <w:rPr>
          <w:rFonts w:ascii="Arial" w:hAnsi="Arial" w:cs="Arial"/>
          <w:sz w:val="22"/>
          <w:szCs w:val="22"/>
        </w:rPr>
      </w:pPr>
      <w:r w:rsidRPr="000E25AD">
        <w:rPr>
          <w:rFonts w:ascii="Arial" w:hAnsi="Arial" w:cs="Arial"/>
          <w:sz w:val="22"/>
          <w:szCs w:val="22"/>
        </w:rPr>
        <w:t>‘</w:t>
      </w:r>
      <w:r w:rsidR="00522FD7" w:rsidRPr="000E25AD">
        <w:rPr>
          <w:rFonts w:ascii="Arial" w:hAnsi="Arial" w:cs="Arial"/>
          <w:sz w:val="22"/>
          <w:szCs w:val="22"/>
        </w:rPr>
        <w:t>2.</w:t>
      </w:r>
      <w:r w:rsidR="00522FD7" w:rsidRPr="000E25AD">
        <w:rPr>
          <w:rFonts w:ascii="Arial" w:hAnsi="Arial" w:cs="Arial"/>
          <w:sz w:val="22"/>
          <w:szCs w:val="22"/>
        </w:rPr>
        <w:tab/>
      </w:r>
      <w:r w:rsidRPr="000E25AD">
        <w:rPr>
          <w:rFonts w:ascii="Arial" w:hAnsi="Arial" w:cs="Arial"/>
          <w:sz w:val="22"/>
          <w:szCs w:val="22"/>
        </w:rPr>
        <w:t xml:space="preserve">It is declared that the purported special meeting of the Council of the National </w:t>
      </w:r>
      <w:r w:rsidR="006D4E33" w:rsidRPr="000E25AD">
        <w:rPr>
          <w:rFonts w:ascii="Arial" w:hAnsi="Arial" w:cs="Arial"/>
          <w:sz w:val="22"/>
          <w:szCs w:val="22"/>
        </w:rPr>
        <w:t>African</w:t>
      </w:r>
      <w:r w:rsidRPr="000E25AD">
        <w:rPr>
          <w:rFonts w:ascii="Arial" w:hAnsi="Arial" w:cs="Arial"/>
          <w:sz w:val="22"/>
          <w:szCs w:val="22"/>
        </w:rPr>
        <w:t xml:space="preserve"> Federated Chamber of Commerce and Industry (“NAFCOC”), held on 31 July 2019, at 1</w:t>
      </w:r>
      <w:r w:rsidRPr="000E25AD">
        <w:rPr>
          <w:rFonts w:ascii="Arial" w:hAnsi="Arial" w:cs="Arial"/>
          <w:sz w:val="22"/>
          <w:szCs w:val="22"/>
          <w:vertAlign w:val="superscript"/>
        </w:rPr>
        <w:t>st</w:t>
      </w:r>
      <w:r w:rsidRPr="000E25AD">
        <w:rPr>
          <w:rFonts w:ascii="Arial" w:hAnsi="Arial" w:cs="Arial"/>
          <w:sz w:val="22"/>
          <w:szCs w:val="22"/>
        </w:rPr>
        <w:t xml:space="preserve"> Floor</w:t>
      </w:r>
      <w:r w:rsidR="00522FD7" w:rsidRPr="000E25AD">
        <w:rPr>
          <w:rFonts w:ascii="Arial" w:hAnsi="Arial" w:cs="Arial"/>
          <w:sz w:val="22"/>
          <w:szCs w:val="22"/>
        </w:rPr>
        <w:t>, 13 Summer Street, Summer Place, Gauteng, was not lawfully called and convened, and that all the resolutions passed thereat are invalid and of no force and effect.</w:t>
      </w:r>
    </w:p>
    <w:p w14:paraId="2D9E122A" w14:textId="618EFD0F" w:rsidR="00522FD7" w:rsidRPr="000E25AD" w:rsidRDefault="00522FD7" w:rsidP="00F417E3">
      <w:pPr>
        <w:spacing w:line="360" w:lineRule="auto"/>
        <w:jc w:val="both"/>
        <w:rPr>
          <w:rFonts w:ascii="Arial" w:hAnsi="Arial" w:cs="Arial"/>
          <w:sz w:val="22"/>
          <w:szCs w:val="22"/>
        </w:rPr>
      </w:pPr>
      <w:r w:rsidRPr="000E25AD">
        <w:rPr>
          <w:rFonts w:ascii="Arial" w:hAnsi="Arial" w:cs="Arial"/>
          <w:sz w:val="22"/>
          <w:szCs w:val="22"/>
        </w:rPr>
        <w:t>3.</w:t>
      </w:r>
      <w:r w:rsidRPr="000E25AD">
        <w:rPr>
          <w:rFonts w:ascii="Arial" w:hAnsi="Arial" w:cs="Arial"/>
          <w:sz w:val="22"/>
          <w:szCs w:val="22"/>
        </w:rPr>
        <w:tab/>
        <w:t>The first to sixth respondents are interdicted and restrained from obstructing and preventing the applicant from carrying out his duties or exercising any of his powers as the president of NAFCOC, which duties and powers are set out in NAF</w:t>
      </w:r>
      <w:r w:rsidR="006D4E33" w:rsidRPr="000E25AD">
        <w:rPr>
          <w:rFonts w:ascii="Arial" w:hAnsi="Arial" w:cs="Arial"/>
          <w:sz w:val="22"/>
          <w:szCs w:val="22"/>
        </w:rPr>
        <w:t>O</w:t>
      </w:r>
      <w:r w:rsidRPr="000E25AD">
        <w:rPr>
          <w:rFonts w:ascii="Arial" w:hAnsi="Arial" w:cs="Arial"/>
          <w:sz w:val="22"/>
          <w:szCs w:val="22"/>
        </w:rPr>
        <w:t>COC’s</w:t>
      </w:r>
      <w:r w:rsidR="006D4E33" w:rsidRPr="000E25AD">
        <w:rPr>
          <w:rFonts w:ascii="Arial" w:hAnsi="Arial" w:cs="Arial"/>
          <w:sz w:val="22"/>
          <w:szCs w:val="22"/>
        </w:rPr>
        <w:t xml:space="preserve"> (sic)</w:t>
      </w:r>
      <w:r w:rsidRPr="000E25AD">
        <w:rPr>
          <w:rFonts w:ascii="Arial" w:hAnsi="Arial" w:cs="Arial"/>
          <w:sz w:val="22"/>
          <w:szCs w:val="22"/>
        </w:rPr>
        <w:t xml:space="preserve"> constitution, dated 17 March 2011.</w:t>
      </w:r>
    </w:p>
    <w:p w14:paraId="2E580842" w14:textId="18C8214C" w:rsidR="00522FD7" w:rsidRPr="000E25AD" w:rsidRDefault="00522FD7" w:rsidP="00F417E3">
      <w:pPr>
        <w:spacing w:line="360" w:lineRule="auto"/>
        <w:jc w:val="both"/>
        <w:rPr>
          <w:rFonts w:ascii="Arial" w:hAnsi="Arial" w:cs="Arial"/>
          <w:sz w:val="22"/>
          <w:szCs w:val="22"/>
        </w:rPr>
      </w:pPr>
      <w:r w:rsidRPr="000E25AD">
        <w:rPr>
          <w:rFonts w:ascii="Arial" w:hAnsi="Arial" w:cs="Arial"/>
          <w:sz w:val="22"/>
          <w:szCs w:val="22"/>
        </w:rPr>
        <w:lastRenderedPageBreak/>
        <w:t>4.</w:t>
      </w:r>
      <w:r w:rsidRPr="000E25AD">
        <w:rPr>
          <w:rFonts w:ascii="Arial" w:hAnsi="Arial" w:cs="Arial"/>
          <w:sz w:val="22"/>
          <w:szCs w:val="22"/>
        </w:rPr>
        <w:tab/>
        <w:t>The first to sixth respondents shall restore possession to the applicant of his access to NAFCOC’s offices situated at 1</w:t>
      </w:r>
      <w:r w:rsidRPr="000E25AD">
        <w:rPr>
          <w:rFonts w:ascii="Arial" w:hAnsi="Arial" w:cs="Arial"/>
          <w:sz w:val="22"/>
          <w:szCs w:val="22"/>
          <w:vertAlign w:val="superscript"/>
        </w:rPr>
        <w:t>st</w:t>
      </w:r>
      <w:r w:rsidRPr="000E25AD">
        <w:rPr>
          <w:rFonts w:ascii="Arial" w:hAnsi="Arial" w:cs="Arial"/>
          <w:sz w:val="22"/>
          <w:szCs w:val="22"/>
        </w:rPr>
        <w:t xml:space="preserve"> Floor, 13 Summer Street, Summer Place, Gauteng.</w:t>
      </w:r>
    </w:p>
    <w:p w14:paraId="31715077" w14:textId="1A9E3CE0" w:rsidR="00522FD7" w:rsidRPr="000E25AD" w:rsidRDefault="00522FD7" w:rsidP="00F417E3">
      <w:pPr>
        <w:spacing w:line="360" w:lineRule="auto"/>
        <w:jc w:val="both"/>
        <w:rPr>
          <w:rFonts w:ascii="Arial" w:hAnsi="Arial" w:cs="Arial"/>
          <w:sz w:val="22"/>
          <w:szCs w:val="22"/>
        </w:rPr>
      </w:pPr>
      <w:r w:rsidRPr="000E25AD">
        <w:rPr>
          <w:rFonts w:ascii="Arial" w:hAnsi="Arial" w:cs="Arial"/>
          <w:sz w:val="22"/>
          <w:szCs w:val="22"/>
        </w:rPr>
        <w:t>5.</w:t>
      </w:r>
      <w:r w:rsidRPr="000E25AD">
        <w:rPr>
          <w:rFonts w:ascii="Arial" w:hAnsi="Arial" w:cs="Arial"/>
          <w:sz w:val="22"/>
          <w:szCs w:val="22"/>
        </w:rPr>
        <w:tab/>
        <w:t>The first to sixth respondents are declared to be in contempt of the order of Madam Justice Wanless J, granted on 26 June 2019, under case no: 22114/2019.</w:t>
      </w:r>
    </w:p>
    <w:p w14:paraId="4392114D" w14:textId="41C70D7E" w:rsidR="00522FD7" w:rsidRPr="000E25AD" w:rsidRDefault="00522FD7" w:rsidP="00F417E3">
      <w:pPr>
        <w:spacing w:line="360" w:lineRule="auto"/>
        <w:jc w:val="both"/>
        <w:rPr>
          <w:rFonts w:ascii="Arial" w:hAnsi="Arial" w:cs="Arial"/>
          <w:sz w:val="22"/>
          <w:szCs w:val="22"/>
        </w:rPr>
      </w:pPr>
      <w:r w:rsidRPr="000E25AD">
        <w:rPr>
          <w:rFonts w:ascii="Arial" w:hAnsi="Arial" w:cs="Arial"/>
          <w:sz w:val="22"/>
          <w:szCs w:val="22"/>
        </w:rPr>
        <w:t>6.</w:t>
      </w:r>
      <w:r w:rsidRPr="000E25AD">
        <w:rPr>
          <w:rFonts w:ascii="Arial" w:hAnsi="Arial" w:cs="Arial"/>
          <w:sz w:val="22"/>
          <w:szCs w:val="22"/>
        </w:rPr>
        <w:tab/>
      </w:r>
      <w:r w:rsidRPr="000E25AD">
        <w:rPr>
          <w:rFonts w:ascii="Arial" w:hAnsi="Arial" w:cs="Arial"/>
          <w:sz w:val="22"/>
          <w:szCs w:val="22"/>
          <w:u w:val="single"/>
        </w:rPr>
        <w:t>In the alternative to prayer 5</w:t>
      </w:r>
      <w:r w:rsidRPr="000E25AD">
        <w:rPr>
          <w:rFonts w:ascii="Arial" w:hAnsi="Arial" w:cs="Arial"/>
          <w:sz w:val="22"/>
          <w:szCs w:val="22"/>
        </w:rPr>
        <w:t>, the first to sixth respondents are directed to show cause, within thirty (30) days of the grant of this order, why they should not be declared to be in contempt of the order of Madam Justice Wanless J, granted on 26 June 2019, under case no: 22114/2019, and imprisoned for a period of ot less than six (6) months or such period as this Honorable Court deems appropriate.’</w:t>
      </w:r>
    </w:p>
    <w:p w14:paraId="1A522661" w14:textId="77777777" w:rsidR="002D1183" w:rsidRPr="000E25AD" w:rsidRDefault="002D1183" w:rsidP="00F417E3">
      <w:pPr>
        <w:spacing w:line="360" w:lineRule="auto"/>
        <w:jc w:val="both"/>
        <w:rPr>
          <w:rFonts w:ascii="Arial" w:hAnsi="Arial" w:cs="Arial"/>
        </w:rPr>
      </w:pPr>
    </w:p>
    <w:p w14:paraId="5E6386DA" w14:textId="74C81E56" w:rsidR="00340A7C" w:rsidRPr="000E25AD" w:rsidRDefault="008E48B5" w:rsidP="00F417E3">
      <w:pPr>
        <w:spacing w:line="360" w:lineRule="auto"/>
        <w:jc w:val="both"/>
        <w:rPr>
          <w:rFonts w:ascii="Arial" w:hAnsi="Arial" w:cs="Arial"/>
        </w:rPr>
      </w:pPr>
      <w:r w:rsidRPr="000E25AD">
        <w:rPr>
          <w:rFonts w:ascii="Arial" w:hAnsi="Arial" w:cs="Arial"/>
        </w:rPr>
        <w:t>[</w:t>
      </w:r>
      <w:r w:rsidR="00A9422D" w:rsidRPr="000E25AD">
        <w:rPr>
          <w:rFonts w:ascii="Arial" w:hAnsi="Arial" w:cs="Arial"/>
        </w:rPr>
        <w:t>2</w:t>
      </w:r>
      <w:r w:rsidRPr="000E25AD">
        <w:rPr>
          <w:rFonts w:ascii="Arial" w:hAnsi="Arial" w:cs="Arial"/>
        </w:rPr>
        <w:t>]</w:t>
      </w:r>
      <w:r w:rsidR="00A9422D" w:rsidRPr="000E25AD">
        <w:rPr>
          <w:rFonts w:ascii="Arial" w:hAnsi="Arial" w:cs="Arial"/>
        </w:rPr>
        <w:tab/>
      </w:r>
      <w:r w:rsidR="002D1183" w:rsidRPr="000E25AD">
        <w:rPr>
          <w:rFonts w:ascii="Arial" w:hAnsi="Arial" w:cs="Arial"/>
        </w:rPr>
        <w:t>The</w:t>
      </w:r>
      <w:r w:rsidR="00340A7C" w:rsidRPr="000E25AD">
        <w:rPr>
          <w:rFonts w:ascii="Arial" w:hAnsi="Arial" w:cs="Arial"/>
        </w:rPr>
        <w:t xml:space="preserve"> </w:t>
      </w:r>
      <w:r w:rsidR="00555CB3" w:rsidRPr="000E25AD">
        <w:rPr>
          <w:rFonts w:ascii="Arial" w:hAnsi="Arial" w:cs="Arial"/>
        </w:rPr>
        <w:t xml:space="preserve">appellant </w:t>
      </w:r>
      <w:r w:rsidR="002D1183" w:rsidRPr="000E25AD">
        <w:rPr>
          <w:rFonts w:ascii="Arial" w:hAnsi="Arial" w:cs="Arial"/>
        </w:rPr>
        <w:t xml:space="preserve">contended </w:t>
      </w:r>
      <w:r w:rsidR="00340A7C" w:rsidRPr="000E25AD">
        <w:rPr>
          <w:rFonts w:ascii="Arial" w:hAnsi="Arial" w:cs="Arial"/>
        </w:rPr>
        <w:t>that the meeting</w:t>
      </w:r>
      <w:r w:rsidR="00555CB3" w:rsidRPr="000E25AD">
        <w:rPr>
          <w:rFonts w:ascii="Arial" w:hAnsi="Arial" w:cs="Arial"/>
        </w:rPr>
        <w:t xml:space="preserve"> was unlawful and</w:t>
      </w:r>
      <w:r w:rsidR="003329F5" w:rsidRPr="000E25AD">
        <w:rPr>
          <w:rFonts w:ascii="Arial" w:hAnsi="Arial" w:cs="Arial"/>
        </w:rPr>
        <w:t xml:space="preserve"> that </w:t>
      </w:r>
      <w:r w:rsidR="00555CB3" w:rsidRPr="000E25AD">
        <w:rPr>
          <w:rFonts w:ascii="Arial" w:hAnsi="Arial" w:cs="Arial"/>
        </w:rPr>
        <w:t>the resolution taken thereat</w:t>
      </w:r>
      <w:r w:rsidR="00C35461" w:rsidRPr="000E25AD">
        <w:rPr>
          <w:rFonts w:ascii="Arial" w:hAnsi="Arial" w:cs="Arial"/>
        </w:rPr>
        <w:t>,</w:t>
      </w:r>
      <w:r w:rsidR="00555CB3" w:rsidRPr="000E25AD">
        <w:rPr>
          <w:rFonts w:ascii="Arial" w:hAnsi="Arial" w:cs="Arial"/>
        </w:rPr>
        <w:t xml:space="preserve"> was invalid.</w:t>
      </w:r>
      <w:r w:rsidR="00340A7C" w:rsidRPr="000E25AD">
        <w:rPr>
          <w:rFonts w:ascii="Arial" w:hAnsi="Arial" w:cs="Arial"/>
        </w:rPr>
        <w:t xml:space="preserve"> </w:t>
      </w:r>
      <w:r w:rsidR="00E93CFA" w:rsidRPr="000E25AD">
        <w:rPr>
          <w:rFonts w:ascii="Arial" w:hAnsi="Arial" w:cs="Arial"/>
        </w:rPr>
        <w:t>This contention was based on two grounds. In the first instance</w:t>
      </w:r>
      <w:r w:rsidR="00567AE1" w:rsidRPr="000E25AD">
        <w:rPr>
          <w:rFonts w:ascii="Arial" w:hAnsi="Arial" w:cs="Arial"/>
        </w:rPr>
        <w:t>,</w:t>
      </w:r>
      <w:r w:rsidR="00E93CFA" w:rsidRPr="000E25AD">
        <w:rPr>
          <w:rFonts w:ascii="Arial" w:hAnsi="Arial" w:cs="Arial"/>
        </w:rPr>
        <w:t xml:space="preserve"> he alleged that </w:t>
      </w:r>
      <w:r w:rsidR="003329F5" w:rsidRPr="000E25AD">
        <w:rPr>
          <w:rFonts w:ascii="Arial" w:hAnsi="Arial" w:cs="Arial"/>
        </w:rPr>
        <w:t>the first respondent</w:t>
      </w:r>
      <w:r w:rsidR="00241A88" w:rsidRPr="000E25AD">
        <w:rPr>
          <w:rFonts w:ascii="Arial" w:hAnsi="Arial" w:cs="Arial"/>
        </w:rPr>
        <w:t>,</w:t>
      </w:r>
      <w:r w:rsidR="00E93CFA" w:rsidRPr="000E25AD">
        <w:rPr>
          <w:rFonts w:ascii="Arial" w:hAnsi="Arial" w:cs="Arial"/>
        </w:rPr>
        <w:t xml:space="preserve"> in his capacity as a National Chaiperson of Provinces</w:t>
      </w:r>
      <w:r w:rsidR="00241A88" w:rsidRPr="000E25AD">
        <w:rPr>
          <w:rFonts w:ascii="Arial" w:hAnsi="Arial" w:cs="Arial"/>
        </w:rPr>
        <w:t xml:space="preserve"> (the NCP),</w:t>
      </w:r>
      <w:r w:rsidR="00E93CFA" w:rsidRPr="000E25AD">
        <w:rPr>
          <w:rFonts w:ascii="Arial" w:hAnsi="Arial" w:cs="Arial"/>
        </w:rPr>
        <w:t xml:space="preserve"> did not have authority to con</w:t>
      </w:r>
      <w:r w:rsidR="00040ED2" w:rsidRPr="000E25AD">
        <w:rPr>
          <w:rFonts w:ascii="Arial" w:hAnsi="Arial" w:cs="Arial"/>
        </w:rPr>
        <w:t>vene a special meeting of</w:t>
      </w:r>
      <w:r w:rsidR="002E0C95" w:rsidRPr="000E25AD">
        <w:rPr>
          <w:rFonts w:ascii="Arial" w:hAnsi="Arial" w:cs="Arial"/>
        </w:rPr>
        <w:t xml:space="preserve"> the</w:t>
      </w:r>
      <w:r w:rsidR="00040ED2" w:rsidRPr="000E25AD">
        <w:rPr>
          <w:rFonts w:ascii="Arial" w:hAnsi="Arial" w:cs="Arial"/>
        </w:rPr>
        <w:t xml:space="preserve"> </w:t>
      </w:r>
      <w:r w:rsidR="003F3134" w:rsidRPr="000E25AD">
        <w:rPr>
          <w:rFonts w:ascii="Arial" w:hAnsi="Arial" w:cs="Arial"/>
        </w:rPr>
        <w:t>C</w:t>
      </w:r>
      <w:r w:rsidR="00040ED2" w:rsidRPr="000E25AD">
        <w:rPr>
          <w:rFonts w:ascii="Arial" w:hAnsi="Arial" w:cs="Arial"/>
        </w:rPr>
        <w:t>ou</w:t>
      </w:r>
      <w:r w:rsidR="00241A88" w:rsidRPr="000E25AD">
        <w:rPr>
          <w:rFonts w:ascii="Arial" w:hAnsi="Arial" w:cs="Arial"/>
        </w:rPr>
        <w:t>n</w:t>
      </w:r>
      <w:r w:rsidR="00040ED2" w:rsidRPr="000E25AD">
        <w:rPr>
          <w:rFonts w:ascii="Arial" w:hAnsi="Arial" w:cs="Arial"/>
        </w:rPr>
        <w:t>ci</w:t>
      </w:r>
      <w:r w:rsidR="00E93CFA" w:rsidRPr="000E25AD">
        <w:rPr>
          <w:rFonts w:ascii="Arial" w:hAnsi="Arial" w:cs="Arial"/>
        </w:rPr>
        <w:t>l for the purposes of removing the President.</w:t>
      </w:r>
      <w:r w:rsidR="003329F5" w:rsidRPr="000E25AD">
        <w:rPr>
          <w:rFonts w:ascii="Arial" w:hAnsi="Arial" w:cs="Arial"/>
        </w:rPr>
        <w:t xml:space="preserve"> He </w:t>
      </w:r>
      <w:r w:rsidR="000B335F" w:rsidRPr="000E25AD">
        <w:rPr>
          <w:rFonts w:ascii="Arial" w:hAnsi="Arial" w:cs="Arial"/>
        </w:rPr>
        <w:t>maintained</w:t>
      </w:r>
      <w:r w:rsidR="003329F5" w:rsidRPr="000E25AD">
        <w:rPr>
          <w:rFonts w:ascii="Arial" w:hAnsi="Arial" w:cs="Arial"/>
        </w:rPr>
        <w:t xml:space="preserve"> that</w:t>
      </w:r>
      <w:r w:rsidRPr="000E25AD">
        <w:rPr>
          <w:rFonts w:ascii="Arial" w:hAnsi="Arial" w:cs="Arial"/>
        </w:rPr>
        <w:t xml:space="preserve"> such removal could only be effected at the meeting </w:t>
      </w:r>
      <w:r w:rsidR="00567AE1" w:rsidRPr="000E25AD">
        <w:rPr>
          <w:rFonts w:ascii="Arial" w:hAnsi="Arial" w:cs="Arial"/>
        </w:rPr>
        <w:t>that</w:t>
      </w:r>
      <w:r w:rsidRPr="000E25AD">
        <w:rPr>
          <w:rFonts w:ascii="Arial" w:hAnsi="Arial" w:cs="Arial"/>
        </w:rPr>
        <w:t xml:space="preserve"> was scheduled to take place on 31 July 2019 as contemplated in Acting Judge Wanless’ </w:t>
      </w:r>
      <w:r w:rsidR="00241A88" w:rsidRPr="000E25AD">
        <w:rPr>
          <w:rFonts w:ascii="Arial" w:hAnsi="Arial" w:cs="Arial"/>
        </w:rPr>
        <w:t>o</w:t>
      </w:r>
      <w:r w:rsidRPr="000E25AD">
        <w:rPr>
          <w:rFonts w:ascii="Arial" w:hAnsi="Arial" w:cs="Arial"/>
        </w:rPr>
        <w:t>rder</w:t>
      </w:r>
      <w:r w:rsidR="00BF15C6" w:rsidRPr="000E25AD">
        <w:rPr>
          <w:rFonts w:ascii="Arial" w:hAnsi="Arial" w:cs="Arial"/>
        </w:rPr>
        <w:t xml:space="preserve"> of 26 June 2019</w:t>
      </w:r>
      <w:r w:rsidR="00A9422D" w:rsidRPr="000E25AD">
        <w:rPr>
          <w:rFonts w:ascii="Arial" w:hAnsi="Arial" w:cs="Arial"/>
        </w:rPr>
        <w:t xml:space="preserve"> (the </w:t>
      </w:r>
      <w:r w:rsidR="003612BE" w:rsidRPr="000E25AD">
        <w:rPr>
          <w:rFonts w:ascii="Arial" w:hAnsi="Arial" w:cs="Arial"/>
        </w:rPr>
        <w:t>o</w:t>
      </w:r>
      <w:r w:rsidR="00A9422D" w:rsidRPr="000E25AD">
        <w:rPr>
          <w:rFonts w:ascii="Arial" w:hAnsi="Arial" w:cs="Arial"/>
        </w:rPr>
        <w:t>rder)</w:t>
      </w:r>
      <w:r w:rsidR="002E0C95" w:rsidRPr="000E25AD">
        <w:rPr>
          <w:rFonts w:ascii="Arial" w:hAnsi="Arial" w:cs="Arial"/>
        </w:rPr>
        <w:t xml:space="preserve"> and</w:t>
      </w:r>
      <w:r w:rsidR="003F3134" w:rsidRPr="000E25AD">
        <w:rPr>
          <w:rFonts w:ascii="Arial" w:hAnsi="Arial" w:cs="Arial"/>
        </w:rPr>
        <w:t xml:space="preserve"> not at a special meeting</w:t>
      </w:r>
      <w:r w:rsidRPr="000E25AD">
        <w:rPr>
          <w:rFonts w:ascii="Arial" w:hAnsi="Arial" w:cs="Arial"/>
        </w:rPr>
        <w:t>.</w:t>
      </w:r>
      <w:r w:rsidR="00340A7C" w:rsidRPr="000E25AD">
        <w:rPr>
          <w:rFonts w:ascii="Arial" w:hAnsi="Arial" w:cs="Arial"/>
        </w:rPr>
        <w:t xml:space="preserve"> </w:t>
      </w:r>
      <w:r w:rsidRPr="000E25AD">
        <w:rPr>
          <w:rFonts w:ascii="Arial" w:hAnsi="Arial" w:cs="Arial"/>
        </w:rPr>
        <w:t>In the second instance</w:t>
      </w:r>
      <w:r w:rsidR="00A9422D" w:rsidRPr="000E25AD">
        <w:rPr>
          <w:rFonts w:ascii="Arial" w:hAnsi="Arial" w:cs="Arial"/>
        </w:rPr>
        <w:t>,</w:t>
      </w:r>
      <w:r w:rsidRPr="000E25AD">
        <w:rPr>
          <w:rFonts w:ascii="Arial" w:hAnsi="Arial" w:cs="Arial"/>
        </w:rPr>
        <w:t xml:space="preserve"> the appellant contended</w:t>
      </w:r>
      <w:r w:rsidR="003329F5" w:rsidRPr="000E25AD">
        <w:rPr>
          <w:rFonts w:ascii="Arial" w:hAnsi="Arial" w:cs="Arial"/>
        </w:rPr>
        <w:t xml:space="preserve"> </w:t>
      </w:r>
      <w:r w:rsidR="00E93CFA" w:rsidRPr="000E25AD">
        <w:rPr>
          <w:rFonts w:ascii="Arial" w:hAnsi="Arial" w:cs="Arial"/>
        </w:rPr>
        <w:t>that th</w:t>
      </w:r>
      <w:r w:rsidR="00340A7C" w:rsidRPr="000E25AD">
        <w:rPr>
          <w:rFonts w:ascii="Arial" w:hAnsi="Arial" w:cs="Arial"/>
        </w:rPr>
        <w:t>e fi</w:t>
      </w:r>
      <w:r w:rsidR="00E93CFA" w:rsidRPr="000E25AD">
        <w:rPr>
          <w:rFonts w:ascii="Arial" w:hAnsi="Arial" w:cs="Arial"/>
        </w:rPr>
        <w:t>rst respondent</w:t>
      </w:r>
      <w:r w:rsidR="00A9422D" w:rsidRPr="000E25AD">
        <w:rPr>
          <w:rFonts w:ascii="Arial" w:hAnsi="Arial" w:cs="Arial"/>
        </w:rPr>
        <w:t>,</w:t>
      </w:r>
      <w:r w:rsidR="00E93CFA" w:rsidRPr="000E25AD">
        <w:rPr>
          <w:rFonts w:ascii="Arial" w:hAnsi="Arial" w:cs="Arial"/>
        </w:rPr>
        <w:t xml:space="preserve"> in convening and presiding at the meeting concerned</w:t>
      </w:r>
      <w:r w:rsidR="00A9422D" w:rsidRPr="000E25AD">
        <w:rPr>
          <w:rFonts w:ascii="Arial" w:hAnsi="Arial" w:cs="Arial"/>
        </w:rPr>
        <w:t>,</w:t>
      </w:r>
      <w:r w:rsidR="00E93CFA" w:rsidRPr="000E25AD">
        <w:rPr>
          <w:rFonts w:ascii="Arial" w:hAnsi="Arial" w:cs="Arial"/>
        </w:rPr>
        <w:t xml:space="preserve"> acted in disobedience</w:t>
      </w:r>
      <w:r w:rsidR="00340A7C" w:rsidRPr="000E25AD">
        <w:rPr>
          <w:rFonts w:ascii="Arial" w:hAnsi="Arial" w:cs="Arial"/>
        </w:rPr>
        <w:t xml:space="preserve"> </w:t>
      </w:r>
      <w:r w:rsidR="00E93CFA" w:rsidRPr="000E25AD">
        <w:rPr>
          <w:rFonts w:ascii="Arial" w:hAnsi="Arial" w:cs="Arial"/>
        </w:rPr>
        <w:t>of</w:t>
      </w:r>
      <w:r w:rsidR="00340A7C" w:rsidRPr="000E25AD">
        <w:rPr>
          <w:rFonts w:ascii="Arial" w:hAnsi="Arial" w:cs="Arial"/>
        </w:rPr>
        <w:t xml:space="preserve"> </w:t>
      </w:r>
      <w:r w:rsidR="00A9422D" w:rsidRPr="000E25AD">
        <w:rPr>
          <w:rFonts w:ascii="Arial" w:hAnsi="Arial" w:cs="Arial"/>
        </w:rPr>
        <w:t xml:space="preserve">the </w:t>
      </w:r>
      <w:r w:rsidR="003612BE" w:rsidRPr="000E25AD">
        <w:rPr>
          <w:rFonts w:ascii="Arial" w:hAnsi="Arial" w:cs="Arial"/>
        </w:rPr>
        <w:t>o</w:t>
      </w:r>
      <w:r w:rsidR="00A9422D" w:rsidRPr="000E25AD">
        <w:rPr>
          <w:rFonts w:ascii="Arial" w:hAnsi="Arial" w:cs="Arial"/>
        </w:rPr>
        <w:t>rder</w:t>
      </w:r>
      <w:r w:rsidR="00E93CFA" w:rsidRPr="000E25AD">
        <w:rPr>
          <w:rFonts w:ascii="Arial" w:hAnsi="Arial" w:cs="Arial"/>
        </w:rPr>
        <w:t>.</w:t>
      </w:r>
      <w:r w:rsidR="00AF54E9" w:rsidRPr="000E25AD">
        <w:rPr>
          <w:rFonts w:ascii="Arial" w:hAnsi="Arial" w:cs="Arial"/>
        </w:rPr>
        <w:t xml:space="preserve"> </w:t>
      </w:r>
      <w:r w:rsidR="003F3134" w:rsidRPr="000E25AD">
        <w:rPr>
          <w:rFonts w:ascii="Arial" w:hAnsi="Arial" w:cs="Arial"/>
        </w:rPr>
        <w:t>He stated that i</w:t>
      </w:r>
      <w:r w:rsidR="00AF54E9" w:rsidRPr="000E25AD">
        <w:rPr>
          <w:rFonts w:ascii="Arial" w:hAnsi="Arial" w:cs="Arial"/>
        </w:rPr>
        <w:t xml:space="preserve">n terms of the </w:t>
      </w:r>
      <w:r w:rsidR="003612BE" w:rsidRPr="000E25AD">
        <w:rPr>
          <w:rFonts w:ascii="Arial" w:hAnsi="Arial" w:cs="Arial"/>
        </w:rPr>
        <w:t>o</w:t>
      </w:r>
      <w:r w:rsidR="00AF54E9" w:rsidRPr="000E25AD">
        <w:rPr>
          <w:rFonts w:ascii="Arial" w:hAnsi="Arial" w:cs="Arial"/>
        </w:rPr>
        <w:t>rder</w:t>
      </w:r>
      <w:r w:rsidR="00340A7C" w:rsidRPr="000E25AD">
        <w:rPr>
          <w:rFonts w:ascii="Arial" w:hAnsi="Arial" w:cs="Arial"/>
        </w:rPr>
        <w:t xml:space="preserve"> the parties undertook to act ‘within the confines of [NAFCOC</w:t>
      </w:r>
      <w:r w:rsidR="00241A88" w:rsidRPr="000E25AD">
        <w:rPr>
          <w:rFonts w:ascii="Arial" w:hAnsi="Arial" w:cs="Arial"/>
        </w:rPr>
        <w:t>’s</w:t>
      </w:r>
      <w:r w:rsidR="00340A7C" w:rsidRPr="000E25AD">
        <w:rPr>
          <w:rFonts w:ascii="Arial" w:hAnsi="Arial" w:cs="Arial"/>
        </w:rPr>
        <w:t>] Constitution</w:t>
      </w:r>
      <w:r w:rsidR="005100E3" w:rsidRPr="000E25AD">
        <w:rPr>
          <w:rFonts w:ascii="Arial" w:hAnsi="Arial" w:cs="Arial"/>
        </w:rPr>
        <w:t>’</w:t>
      </w:r>
      <w:r w:rsidR="004265B1" w:rsidRPr="000E25AD">
        <w:rPr>
          <w:rFonts w:ascii="Arial" w:hAnsi="Arial" w:cs="Arial"/>
        </w:rPr>
        <w:t>.</w:t>
      </w:r>
    </w:p>
    <w:p w14:paraId="79626268" w14:textId="77777777" w:rsidR="00A9422D" w:rsidRPr="000E25AD" w:rsidRDefault="00A9422D" w:rsidP="00F417E3">
      <w:pPr>
        <w:spacing w:line="360" w:lineRule="auto"/>
        <w:jc w:val="both"/>
        <w:rPr>
          <w:rFonts w:ascii="Arial" w:hAnsi="Arial" w:cs="Arial"/>
        </w:rPr>
      </w:pPr>
    </w:p>
    <w:p w14:paraId="4FEB2B86" w14:textId="3C40B8E3" w:rsidR="00340A7C" w:rsidRPr="000E25AD" w:rsidRDefault="008E48B5" w:rsidP="00F417E3">
      <w:pPr>
        <w:spacing w:line="360" w:lineRule="auto"/>
        <w:jc w:val="both"/>
        <w:rPr>
          <w:rFonts w:ascii="Arial" w:hAnsi="Arial" w:cs="Arial"/>
        </w:rPr>
      </w:pPr>
      <w:r w:rsidRPr="000E25AD">
        <w:rPr>
          <w:rFonts w:ascii="Arial" w:hAnsi="Arial" w:cs="Arial"/>
        </w:rPr>
        <w:t>[</w:t>
      </w:r>
      <w:r w:rsidR="00A9422D" w:rsidRPr="000E25AD">
        <w:rPr>
          <w:rFonts w:ascii="Arial" w:hAnsi="Arial" w:cs="Arial"/>
        </w:rPr>
        <w:t>3</w:t>
      </w:r>
      <w:r w:rsidRPr="000E25AD">
        <w:rPr>
          <w:rFonts w:ascii="Arial" w:hAnsi="Arial" w:cs="Arial"/>
        </w:rPr>
        <w:t>]</w:t>
      </w:r>
      <w:r w:rsidR="00A9422D" w:rsidRPr="000E25AD">
        <w:rPr>
          <w:rFonts w:ascii="Arial" w:hAnsi="Arial" w:cs="Arial"/>
        </w:rPr>
        <w:tab/>
      </w:r>
      <w:r w:rsidR="00340A7C" w:rsidRPr="000E25AD">
        <w:rPr>
          <w:rFonts w:ascii="Arial" w:hAnsi="Arial" w:cs="Arial"/>
        </w:rPr>
        <w:t xml:space="preserve">The high court (per Farber AJ) </w:t>
      </w:r>
      <w:r w:rsidR="000B335F" w:rsidRPr="000E25AD">
        <w:rPr>
          <w:rFonts w:ascii="Arial" w:hAnsi="Arial" w:cs="Arial"/>
        </w:rPr>
        <w:t>rejected the appellant’s proposed interpretation of clause</w:t>
      </w:r>
      <w:r w:rsidR="009A33D4" w:rsidRPr="000E25AD">
        <w:rPr>
          <w:rFonts w:ascii="Arial" w:hAnsi="Arial" w:cs="Arial"/>
        </w:rPr>
        <w:t xml:space="preserve"> </w:t>
      </w:r>
      <w:r w:rsidR="00340A7C" w:rsidRPr="000E25AD">
        <w:rPr>
          <w:rFonts w:ascii="Arial" w:hAnsi="Arial" w:cs="Arial"/>
        </w:rPr>
        <w:t xml:space="preserve">28.4.4 </w:t>
      </w:r>
      <w:r w:rsidR="009A33D4" w:rsidRPr="000E25AD">
        <w:rPr>
          <w:rFonts w:ascii="Arial" w:hAnsi="Arial" w:cs="Arial"/>
        </w:rPr>
        <w:t xml:space="preserve">and dismissed the application. It nevertheless granted </w:t>
      </w:r>
      <w:r w:rsidR="00340A7C" w:rsidRPr="000E25AD">
        <w:rPr>
          <w:rFonts w:ascii="Arial" w:hAnsi="Arial" w:cs="Arial"/>
        </w:rPr>
        <w:t>the appellant leave to appeal to this Court.</w:t>
      </w:r>
      <w:r w:rsidR="00241A88" w:rsidRPr="000E25AD">
        <w:rPr>
          <w:rFonts w:ascii="Arial" w:hAnsi="Arial" w:cs="Arial"/>
        </w:rPr>
        <w:t xml:space="preserve"> </w:t>
      </w:r>
      <w:r w:rsidR="00340A7C" w:rsidRPr="000E25AD">
        <w:rPr>
          <w:rFonts w:ascii="Arial" w:hAnsi="Arial" w:cs="Arial"/>
        </w:rPr>
        <w:t>At the hearing</w:t>
      </w:r>
      <w:r w:rsidR="00A9422D" w:rsidRPr="000E25AD">
        <w:rPr>
          <w:rFonts w:ascii="Arial" w:hAnsi="Arial" w:cs="Arial"/>
        </w:rPr>
        <w:t>,</w:t>
      </w:r>
      <w:r w:rsidR="00340A7C" w:rsidRPr="000E25AD">
        <w:rPr>
          <w:rFonts w:ascii="Arial" w:hAnsi="Arial" w:cs="Arial"/>
        </w:rPr>
        <w:t xml:space="preserve"> counsel for the appellant abandoned the contention</w:t>
      </w:r>
      <w:r w:rsidR="009A33D4" w:rsidRPr="000E25AD">
        <w:rPr>
          <w:rFonts w:ascii="Arial" w:hAnsi="Arial" w:cs="Arial"/>
        </w:rPr>
        <w:t>,</w:t>
      </w:r>
      <w:r w:rsidR="00340A7C" w:rsidRPr="000E25AD">
        <w:rPr>
          <w:rFonts w:ascii="Arial" w:hAnsi="Arial" w:cs="Arial"/>
        </w:rPr>
        <w:t xml:space="preserve"> which </w:t>
      </w:r>
      <w:r w:rsidRPr="000E25AD">
        <w:rPr>
          <w:rFonts w:ascii="Arial" w:hAnsi="Arial" w:cs="Arial"/>
        </w:rPr>
        <w:t>was a second leg of his</w:t>
      </w:r>
      <w:r w:rsidR="00340A7C" w:rsidRPr="000E25AD">
        <w:rPr>
          <w:rFonts w:ascii="Arial" w:hAnsi="Arial" w:cs="Arial"/>
        </w:rPr>
        <w:t xml:space="preserve"> attack o</w:t>
      </w:r>
      <w:r w:rsidR="00A9422D" w:rsidRPr="000E25AD">
        <w:rPr>
          <w:rFonts w:ascii="Arial" w:hAnsi="Arial" w:cs="Arial"/>
        </w:rPr>
        <w:t>n the lawfulness of the meeting</w:t>
      </w:r>
      <w:r w:rsidR="009A33D4" w:rsidRPr="000E25AD">
        <w:rPr>
          <w:rFonts w:ascii="Arial" w:hAnsi="Arial" w:cs="Arial"/>
        </w:rPr>
        <w:t>,</w:t>
      </w:r>
      <w:r w:rsidR="00340A7C" w:rsidRPr="000E25AD">
        <w:rPr>
          <w:rFonts w:ascii="Arial" w:hAnsi="Arial" w:cs="Arial"/>
        </w:rPr>
        <w:t xml:space="preserve"> that </w:t>
      </w:r>
      <w:r w:rsidR="00C142FF" w:rsidRPr="000E25AD">
        <w:rPr>
          <w:rFonts w:ascii="Arial" w:hAnsi="Arial" w:cs="Arial"/>
        </w:rPr>
        <w:t>the NCP</w:t>
      </w:r>
      <w:r w:rsidR="00340A7C" w:rsidRPr="000E25AD">
        <w:rPr>
          <w:rFonts w:ascii="Arial" w:hAnsi="Arial" w:cs="Arial"/>
        </w:rPr>
        <w:t xml:space="preserve"> and those who attended the Head Office meet</w:t>
      </w:r>
      <w:r w:rsidRPr="000E25AD">
        <w:rPr>
          <w:rFonts w:ascii="Arial" w:hAnsi="Arial" w:cs="Arial"/>
        </w:rPr>
        <w:t>ing</w:t>
      </w:r>
      <w:r w:rsidR="00A9422D" w:rsidRPr="000E25AD">
        <w:rPr>
          <w:rFonts w:ascii="Arial" w:hAnsi="Arial" w:cs="Arial"/>
        </w:rPr>
        <w:t>,</w:t>
      </w:r>
      <w:r w:rsidRPr="000E25AD">
        <w:rPr>
          <w:rFonts w:ascii="Arial" w:hAnsi="Arial" w:cs="Arial"/>
        </w:rPr>
        <w:t xml:space="preserve"> acted in contempt of</w:t>
      </w:r>
      <w:r w:rsidR="00340A7C" w:rsidRPr="000E25AD">
        <w:rPr>
          <w:rFonts w:ascii="Arial" w:hAnsi="Arial" w:cs="Arial"/>
        </w:rPr>
        <w:t xml:space="preserve"> </w:t>
      </w:r>
      <w:r w:rsidR="00532A23" w:rsidRPr="000E25AD">
        <w:rPr>
          <w:rFonts w:ascii="Arial" w:hAnsi="Arial" w:cs="Arial"/>
        </w:rPr>
        <w:t>the</w:t>
      </w:r>
      <w:r w:rsidRPr="000E25AD">
        <w:rPr>
          <w:rFonts w:ascii="Arial" w:hAnsi="Arial" w:cs="Arial"/>
        </w:rPr>
        <w:t xml:space="preserve"> </w:t>
      </w:r>
      <w:r w:rsidR="003612BE" w:rsidRPr="000E25AD">
        <w:rPr>
          <w:rFonts w:ascii="Arial" w:hAnsi="Arial" w:cs="Arial"/>
        </w:rPr>
        <w:t>o</w:t>
      </w:r>
      <w:r w:rsidRPr="000E25AD">
        <w:rPr>
          <w:rFonts w:ascii="Arial" w:hAnsi="Arial" w:cs="Arial"/>
        </w:rPr>
        <w:t>rder</w:t>
      </w:r>
      <w:r w:rsidR="00340A7C" w:rsidRPr="000E25AD">
        <w:rPr>
          <w:rFonts w:ascii="Arial" w:hAnsi="Arial" w:cs="Arial"/>
        </w:rPr>
        <w:t>. In my view</w:t>
      </w:r>
      <w:r w:rsidR="00532A23" w:rsidRPr="000E25AD">
        <w:rPr>
          <w:rFonts w:ascii="Arial" w:hAnsi="Arial" w:cs="Arial"/>
        </w:rPr>
        <w:t>,</w:t>
      </w:r>
      <w:r w:rsidR="00340A7C" w:rsidRPr="000E25AD">
        <w:rPr>
          <w:rFonts w:ascii="Arial" w:hAnsi="Arial" w:cs="Arial"/>
        </w:rPr>
        <w:t xml:space="preserve"> the abandonment</w:t>
      </w:r>
      <w:r w:rsidR="00AF54E9" w:rsidRPr="000E25AD">
        <w:rPr>
          <w:rFonts w:ascii="Arial" w:hAnsi="Arial" w:cs="Arial"/>
        </w:rPr>
        <w:t xml:space="preserve"> of the contention</w:t>
      </w:r>
      <w:r w:rsidR="00340A7C" w:rsidRPr="000E25AD">
        <w:rPr>
          <w:rFonts w:ascii="Arial" w:hAnsi="Arial" w:cs="Arial"/>
        </w:rPr>
        <w:t xml:space="preserve"> was rightly made</w:t>
      </w:r>
      <w:r w:rsidR="00532A23" w:rsidRPr="000E25AD">
        <w:rPr>
          <w:rFonts w:ascii="Arial" w:hAnsi="Arial" w:cs="Arial"/>
        </w:rPr>
        <w:t>,</w:t>
      </w:r>
      <w:r w:rsidR="00340A7C" w:rsidRPr="000E25AD">
        <w:rPr>
          <w:rFonts w:ascii="Arial" w:hAnsi="Arial" w:cs="Arial"/>
        </w:rPr>
        <w:t xml:space="preserve"> having regard to the fact that there were no factual averments to support</w:t>
      </w:r>
      <w:r w:rsidR="0068499E" w:rsidRPr="000E25AD">
        <w:rPr>
          <w:rFonts w:ascii="Arial" w:hAnsi="Arial" w:cs="Arial"/>
        </w:rPr>
        <w:t xml:space="preserve"> a cas</w:t>
      </w:r>
      <w:r w:rsidR="00532A23" w:rsidRPr="000E25AD">
        <w:rPr>
          <w:rFonts w:ascii="Arial" w:hAnsi="Arial" w:cs="Arial"/>
        </w:rPr>
        <w:t>e based on contempt of a court o</w:t>
      </w:r>
      <w:r w:rsidR="0068499E" w:rsidRPr="000E25AD">
        <w:rPr>
          <w:rFonts w:ascii="Arial" w:hAnsi="Arial" w:cs="Arial"/>
        </w:rPr>
        <w:t>rder.</w:t>
      </w:r>
    </w:p>
    <w:p w14:paraId="05FD069C" w14:textId="77777777" w:rsidR="003A630C" w:rsidRPr="000E25AD" w:rsidRDefault="003A630C" w:rsidP="003A630C">
      <w:pPr>
        <w:spacing w:after="160" w:line="259" w:lineRule="auto"/>
        <w:rPr>
          <w:rFonts w:ascii="Arial" w:hAnsi="Arial" w:cs="Arial"/>
          <w:b/>
        </w:rPr>
      </w:pPr>
    </w:p>
    <w:p w14:paraId="4E4E674E" w14:textId="6C9E0A46" w:rsidR="000D694A" w:rsidRPr="000E25AD" w:rsidRDefault="000D694A" w:rsidP="003A630C">
      <w:pPr>
        <w:spacing w:after="160" w:line="259" w:lineRule="auto"/>
        <w:rPr>
          <w:rFonts w:ascii="Arial" w:hAnsi="Arial" w:cs="Arial"/>
          <w:b/>
        </w:rPr>
      </w:pPr>
      <w:r w:rsidRPr="000E25AD">
        <w:rPr>
          <w:rFonts w:ascii="Arial" w:hAnsi="Arial" w:cs="Arial"/>
          <w:b/>
        </w:rPr>
        <w:t>The issue</w:t>
      </w:r>
    </w:p>
    <w:p w14:paraId="717792FE" w14:textId="6E0C1A0F" w:rsidR="00340A7C" w:rsidRPr="000E25AD" w:rsidRDefault="00340A7C" w:rsidP="00F417E3">
      <w:pPr>
        <w:spacing w:line="360" w:lineRule="auto"/>
        <w:jc w:val="both"/>
        <w:rPr>
          <w:rFonts w:ascii="Arial" w:hAnsi="Arial" w:cs="Arial"/>
        </w:rPr>
      </w:pPr>
      <w:r w:rsidRPr="000E25AD">
        <w:rPr>
          <w:rFonts w:ascii="Arial" w:hAnsi="Arial" w:cs="Arial"/>
        </w:rPr>
        <w:t>[</w:t>
      </w:r>
      <w:r w:rsidR="00BA564B" w:rsidRPr="000E25AD">
        <w:rPr>
          <w:rFonts w:ascii="Arial" w:hAnsi="Arial" w:cs="Arial"/>
        </w:rPr>
        <w:t>4</w:t>
      </w:r>
      <w:r w:rsidRPr="000E25AD">
        <w:rPr>
          <w:rFonts w:ascii="Arial" w:hAnsi="Arial" w:cs="Arial"/>
        </w:rPr>
        <w:t>]</w:t>
      </w:r>
      <w:r w:rsidRPr="000E25AD">
        <w:rPr>
          <w:rFonts w:ascii="Arial" w:hAnsi="Arial" w:cs="Arial"/>
        </w:rPr>
        <w:tab/>
        <w:t>The</w:t>
      </w:r>
      <w:r w:rsidR="002E0C95" w:rsidRPr="000E25AD">
        <w:rPr>
          <w:rFonts w:ascii="Arial" w:hAnsi="Arial" w:cs="Arial"/>
        </w:rPr>
        <w:t xml:space="preserve"> main</w:t>
      </w:r>
      <w:r w:rsidRPr="000E25AD">
        <w:rPr>
          <w:rFonts w:ascii="Arial" w:hAnsi="Arial" w:cs="Arial"/>
        </w:rPr>
        <w:t xml:space="preserve"> issue</w:t>
      </w:r>
      <w:r w:rsidR="002E0C95" w:rsidRPr="000E25AD">
        <w:rPr>
          <w:rFonts w:ascii="Arial" w:hAnsi="Arial" w:cs="Arial"/>
        </w:rPr>
        <w:t>,</w:t>
      </w:r>
      <w:r w:rsidRPr="000E25AD">
        <w:rPr>
          <w:rFonts w:ascii="Arial" w:hAnsi="Arial" w:cs="Arial"/>
        </w:rPr>
        <w:t xml:space="preserve"> therefore</w:t>
      </w:r>
      <w:r w:rsidR="00532A23" w:rsidRPr="000E25AD">
        <w:rPr>
          <w:rFonts w:ascii="Arial" w:hAnsi="Arial" w:cs="Arial"/>
        </w:rPr>
        <w:t>,</w:t>
      </w:r>
      <w:r w:rsidRPr="000E25AD">
        <w:rPr>
          <w:rFonts w:ascii="Arial" w:hAnsi="Arial" w:cs="Arial"/>
        </w:rPr>
        <w:t xml:space="preserve"> is whether the </w:t>
      </w:r>
      <w:r w:rsidR="00567AE1" w:rsidRPr="000E25AD">
        <w:rPr>
          <w:rFonts w:ascii="Arial" w:hAnsi="Arial" w:cs="Arial"/>
        </w:rPr>
        <w:t>h</w:t>
      </w:r>
      <w:r w:rsidRPr="000E25AD">
        <w:rPr>
          <w:rFonts w:ascii="Arial" w:hAnsi="Arial" w:cs="Arial"/>
        </w:rPr>
        <w:t xml:space="preserve">ead </w:t>
      </w:r>
      <w:r w:rsidR="00567AE1" w:rsidRPr="000E25AD">
        <w:rPr>
          <w:rFonts w:ascii="Arial" w:hAnsi="Arial" w:cs="Arial"/>
        </w:rPr>
        <w:t>o</w:t>
      </w:r>
      <w:r w:rsidRPr="000E25AD">
        <w:rPr>
          <w:rFonts w:ascii="Arial" w:hAnsi="Arial" w:cs="Arial"/>
        </w:rPr>
        <w:t xml:space="preserve">ffice meeting at which the members of NAFCOC voted in support of a motion of no confidence in the appellant, </w:t>
      </w:r>
      <w:r w:rsidRPr="000E25AD">
        <w:rPr>
          <w:rFonts w:ascii="Arial" w:hAnsi="Arial" w:cs="Arial"/>
        </w:rPr>
        <w:lastRenderedPageBreak/>
        <w:t xml:space="preserve">was lawfully convened. If not, all resolutions passed at that meeting </w:t>
      </w:r>
      <w:r w:rsidR="002E0C95" w:rsidRPr="000E25AD">
        <w:rPr>
          <w:rFonts w:ascii="Arial" w:hAnsi="Arial" w:cs="Arial"/>
        </w:rPr>
        <w:t>would be</w:t>
      </w:r>
      <w:r w:rsidRPr="000E25AD">
        <w:rPr>
          <w:rFonts w:ascii="Arial" w:hAnsi="Arial" w:cs="Arial"/>
        </w:rPr>
        <w:t xml:space="preserve"> invalid and of no force and effect. The determination of this issue requires the interpretation of the NAFCOC Constitution</w:t>
      </w:r>
      <w:r w:rsidR="00532A23" w:rsidRPr="000E25AD">
        <w:rPr>
          <w:rFonts w:ascii="Arial" w:hAnsi="Arial" w:cs="Arial"/>
        </w:rPr>
        <w:t>,</w:t>
      </w:r>
      <w:r w:rsidRPr="000E25AD">
        <w:rPr>
          <w:rFonts w:ascii="Arial" w:hAnsi="Arial" w:cs="Arial"/>
        </w:rPr>
        <w:t xml:space="preserve"> in particular clause 28.4.4</w:t>
      </w:r>
      <w:r w:rsidR="003B1478" w:rsidRPr="000E25AD">
        <w:rPr>
          <w:rFonts w:ascii="Arial" w:hAnsi="Arial" w:cs="Arial"/>
        </w:rPr>
        <w:t>,</w:t>
      </w:r>
      <w:r w:rsidRPr="000E25AD">
        <w:rPr>
          <w:rFonts w:ascii="Arial" w:hAnsi="Arial" w:cs="Arial"/>
        </w:rPr>
        <w:t xml:space="preserve"> which regulates the convening</w:t>
      </w:r>
      <w:r w:rsidRPr="000E25AD">
        <w:rPr>
          <w:rFonts w:ascii="Arial" w:hAnsi="Arial" w:cs="Arial"/>
          <w:color w:val="FF0000"/>
        </w:rPr>
        <w:t xml:space="preserve"> </w:t>
      </w:r>
      <w:r w:rsidR="0068499E" w:rsidRPr="000E25AD">
        <w:rPr>
          <w:rFonts w:ascii="Arial" w:hAnsi="Arial" w:cs="Arial"/>
        </w:rPr>
        <w:t>of meetings and clause</w:t>
      </w:r>
      <w:r w:rsidR="009A33D4" w:rsidRPr="000E25AD">
        <w:rPr>
          <w:rFonts w:ascii="Arial" w:hAnsi="Arial" w:cs="Arial"/>
        </w:rPr>
        <w:t xml:space="preserve"> 2</w:t>
      </w:r>
      <w:r w:rsidR="003B1478" w:rsidRPr="000E25AD">
        <w:rPr>
          <w:rFonts w:ascii="Arial" w:hAnsi="Arial" w:cs="Arial"/>
        </w:rPr>
        <w:t>3</w:t>
      </w:r>
      <w:r w:rsidR="009A33D4" w:rsidRPr="000E25AD">
        <w:rPr>
          <w:rFonts w:ascii="Arial" w:hAnsi="Arial" w:cs="Arial"/>
        </w:rPr>
        <w:t>.3</w:t>
      </w:r>
      <w:r w:rsidR="007119DA" w:rsidRPr="000E25AD">
        <w:rPr>
          <w:rFonts w:ascii="Arial" w:hAnsi="Arial" w:cs="Arial"/>
        </w:rPr>
        <w:t>,</w:t>
      </w:r>
      <w:r w:rsidR="009A33D4" w:rsidRPr="000E25AD">
        <w:rPr>
          <w:rFonts w:ascii="Arial" w:hAnsi="Arial" w:cs="Arial"/>
        </w:rPr>
        <w:t xml:space="preserve"> which</w:t>
      </w:r>
      <w:r w:rsidR="0068499E" w:rsidRPr="000E25AD">
        <w:rPr>
          <w:rFonts w:ascii="Arial" w:hAnsi="Arial" w:cs="Arial"/>
        </w:rPr>
        <w:t xml:space="preserve"> provid</w:t>
      </w:r>
      <w:r w:rsidR="009A33D4" w:rsidRPr="000E25AD">
        <w:rPr>
          <w:rFonts w:ascii="Arial" w:hAnsi="Arial" w:cs="Arial"/>
        </w:rPr>
        <w:t>es</w:t>
      </w:r>
      <w:r w:rsidR="0068499E" w:rsidRPr="000E25AD">
        <w:rPr>
          <w:rFonts w:ascii="Arial" w:hAnsi="Arial" w:cs="Arial"/>
        </w:rPr>
        <w:t xml:space="preserve"> for the removal of the President from office.</w:t>
      </w:r>
    </w:p>
    <w:p w14:paraId="2C1C1F06" w14:textId="77777777" w:rsidR="00154012" w:rsidRPr="000E25AD" w:rsidRDefault="00154012" w:rsidP="00F417E3">
      <w:pPr>
        <w:spacing w:line="360" w:lineRule="auto"/>
        <w:jc w:val="both"/>
        <w:rPr>
          <w:rFonts w:ascii="Arial" w:hAnsi="Arial" w:cs="Arial"/>
        </w:rPr>
      </w:pPr>
    </w:p>
    <w:p w14:paraId="52D3B39B" w14:textId="66C60048" w:rsidR="00F6015B" w:rsidRPr="000E25AD" w:rsidRDefault="00F6015B" w:rsidP="005E7750">
      <w:pPr>
        <w:spacing w:line="360" w:lineRule="auto"/>
        <w:jc w:val="both"/>
        <w:rPr>
          <w:rFonts w:ascii="Arial" w:hAnsi="Arial" w:cs="Arial"/>
          <w:b/>
        </w:rPr>
      </w:pPr>
      <w:r w:rsidRPr="000E25AD">
        <w:rPr>
          <w:rFonts w:ascii="Arial" w:hAnsi="Arial" w:cs="Arial"/>
          <w:b/>
        </w:rPr>
        <w:t>The facts</w:t>
      </w:r>
    </w:p>
    <w:p w14:paraId="7CC3CF8F" w14:textId="766EFE71" w:rsidR="005E7750" w:rsidRPr="000E25AD" w:rsidRDefault="00340A7C" w:rsidP="005E7750">
      <w:pPr>
        <w:spacing w:line="360" w:lineRule="auto"/>
        <w:jc w:val="both"/>
        <w:rPr>
          <w:rFonts w:ascii="Arial" w:hAnsi="Arial" w:cs="Arial"/>
        </w:rPr>
      </w:pPr>
      <w:r w:rsidRPr="000E25AD">
        <w:rPr>
          <w:rFonts w:ascii="Arial" w:hAnsi="Arial" w:cs="Arial"/>
        </w:rPr>
        <w:t>[</w:t>
      </w:r>
      <w:r w:rsidR="00BA564B" w:rsidRPr="000E25AD">
        <w:rPr>
          <w:rFonts w:ascii="Arial" w:hAnsi="Arial" w:cs="Arial"/>
        </w:rPr>
        <w:t>5</w:t>
      </w:r>
      <w:r w:rsidRPr="000E25AD">
        <w:rPr>
          <w:rFonts w:ascii="Arial" w:hAnsi="Arial" w:cs="Arial"/>
        </w:rPr>
        <w:t>]</w:t>
      </w:r>
      <w:r w:rsidRPr="000E25AD">
        <w:rPr>
          <w:rFonts w:ascii="Arial" w:hAnsi="Arial" w:cs="Arial"/>
        </w:rPr>
        <w:tab/>
        <w:t xml:space="preserve">Before setting out the facts which gave rise to the dispute, it is necessary to say something about the organic structure of NAFCOC and the manner in which it conducts its business through its various internal structures as set out in its </w:t>
      </w:r>
      <w:r w:rsidR="001C63FD" w:rsidRPr="000E25AD">
        <w:rPr>
          <w:rFonts w:ascii="Arial" w:hAnsi="Arial" w:cs="Arial"/>
        </w:rPr>
        <w:t>C</w:t>
      </w:r>
      <w:r w:rsidRPr="000E25AD">
        <w:rPr>
          <w:rFonts w:ascii="Arial" w:hAnsi="Arial" w:cs="Arial"/>
        </w:rPr>
        <w:t xml:space="preserve">onstitution. </w:t>
      </w:r>
      <w:r w:rsidR="005E7750" w:rsidRPr="000E25AD">
        <w:rPr>
          <w:rFonts w:ascii="Arial" w:hAnsi="Arial" w:cs="Arial"/>
        </w:rPr>
        <w:t>NAFCOC was formed with the objective of promoting the economic growth and development of its members, which included businesses operating as small, medium and micro-enterprises in the different economic sectors. One of its core functions is to engage and lobby government and other relevant stakeholders in the creation of an enabling business environment for its members</w:t>
      </w:r>
      <w:r w:rsidR="002F49E6" w:rsidRPr="000E25AD">
        <w:rPr>
          <w:rFonts w:ascii="Arial" w:hAnsi="Arial" w:cs="Arial"/>
        </w:rPr>
        <w:t>.</w:t>
      </w:r>
      <w:r w:rsidR="000D694A" w:rsidRPr="000E25AD">
        <w:rPr>
          <w:rStyle w:val="FootnoteReference"/>
          <w:rFonts w:ascii="Arial" w:hAnsi="Arial" w:cs="Arial"/>
        </w:rPr>
        <w:footnoteReference w:id="1"/>
      </w:r>
      <w:r w:rsidR="000D694A" w:rsidRPr="000E25AD">
        <w:rPr>
          <w:rFonts w:ascii="Arial" w:hAnsi="Arial" w:cs="Arial"/>
        </w:rPr>
        <w:t xml:space="preserve"> </w:t>
      </w:r>
      <w:r w:rsidR="005E7750" w:rsidRPr="000E25AD">
        <w:rPr>
          <w:rFonts w:ascii="Arial" w:hAnsi="Arial" w:cs="Arial"/>
        </w:rPr>
        <w:t xml:space="preserve">NAFCOC has 20 constituent affiliated members. Representatives of these affiliates constitute the Federal Council </w:t>
      </w:r>
      <w:r w:rsidR="001C63FD" w:rsidRPr="000E25AD">
        <w:rPr>
          <w:rFonts w:ascii="Arial" w:hAnsi="Arial" w:cs="Arial"/>
        </w:rPr>
        <w:t xml:space="preserve">(the Council) </w:t>
      </w:r>
      <w:r w:rsidR="005E7750" w:rsidRPr="000E25AD">
        <w:rPr>
          <w:rFonts w:ascii="Arial" w:hAnsi="Arial" w:cs="Arial"/>
        </w:rPr>
        <w:t xml:space="preserve">of NAFCOC. </w:t>
      </w:r>
    </w:p>
    <w:p w14:paraId="11A8BAA2" w14:textId="77777777" w:rsidR="00FD6309" w:rsidRPr="000E25AD" w:rsidRDefault="00FD6309" w:rsidP="00F417E3">
      <w:pPr>
        <w:spacing w:line="360" w:lineRule="auto"/>
        <w:jc w:val="both"/>
        <w:rPr>
          <w:rFonts w:ascii="Arial" w:hAnsi="Arial" w:cs="Arial"/>
        </w:rPr>
      </w:pPr>
    </w:p>
    <w:p w14:paraId="49B66474" w14:textId="2D33F38D" w:rsidR="00F469D8" w:rsidRPr="000E25AD" w:rsidRDefault="00FD6309" w:rsidP="00F417E3">
      <w:pPr>
        <w:spacing w:line="360" w:lineRule="auto"/>
        <w:jc w:val="both"/>
        <w:rPr>
          <w:rFonts w:ascii="Arial" w:hAnsi="Arial" w:cs="Arial"/>
        </w:rPr>
      </w:pPr>
      <w:r w:rsidRPr="000E25AD">
        <w:rPr>
          <w:rFonts w:ascii="Arial" w:hAnsi="Arial" w:cs="Arial"/>
        </w:rPr>
        <w:t>[</w:t>
      </w:r>
      <w:r w:rsidR="007944A2" w:rsidRPr="000E25AD">
        <w:rPr>
          <w:rFonts w:ascii="Arial" w:hAnsi="Arial" w:cs="Arial"/>
        </w:rPr>
        <w:t>6</w:t>
      </w:r>
      <w:r w:rsidRPr="000E25AD">
        <w:rPr>
          <w:rFonts w:ascii="Arial" w:hAnsi="Arial" w:cs="Arial"/>
        </w:rPr>
        <w:t>]</w:t>
      </w:r>
      <w:r w:rsidR="00532A23" w:rsidRPr="000E25AD">
        <w:rPr>
          <w:rFonts w:ascii="Arial" w:hAnsi="Arial" w:cs="Arial"/>
        </w:rPr>
        <w:tab/>
      </w:r>
      <w:r w:rsidR="00F469D8" w:rsidRPr="000E25AD">
        <w:rPr>
          <w:rFonts w:ascii="Arial" w:hAnsi="Arial" w:cs="Arial"/>
        </w:rPr>
        <w:t>The Council is NAFCOC’s supreme decision-making body on</w:t>
      </w:r>
      <w:r w:rsidR="003C6693" w:rsidRPr="000E25AD">
        <w:rPr>
          <w:rFonts w:ascii="Arial" w:hAnsi="Arial" w:cs="Arial"/>
        </w:rPr>
        <w:t xml:space="preserve"> </w:t>
      </w:r>
      <w:r w:rsidR="00F469D8" w:rsidRPr="000E25AD">
        <w:rPr>
          <w:rFonts w:ascii="Arial" w:hAnsi="Arial" w:cs="Arial"/>
        </w:rPr>
        <w:t>matters of policy and strategy. Among other things</w:t>
      </w:r>
      <w:r w:rsidR="00A666D9" w:rsidRPr="000E25AD">
        <w:rPr>
          <w:rFonts w:ascii="Arial" w:hAnsi="Arial" w:cs="Arial"/>
        </w:rPr>
        <w:t>,</w:t>
      </w:r>
      <w:r w:rsidR="00F469D8" w:rsidRPr="000E25AD">
        <w:rPr>
          <w:rFonts w:ascii="Arial" w:hAnsi="Arial" w:cs="Arial"/>
        </w:rPr>
        <w:t xml:space="preserve"> it</w:t>
      </w:r>
      <w:r w:rsidR="002E3842" w:rsidRPr="000E25AD">
        <w:rPr>
          <w:rFonts w:ascii="Arial" w:hAnsi="Arial" w:cs="Arial"/>
        </w:rPr>
        <w:t xml:space="preserve"> determines policy for the attainment of</w:t>
      </w:r>
      <w:r w:rsidR="007944A2" w:rsidRPr="000E25AD">
        <w:rPr>
          <w:rFonts w:ascii="Arial" w:hAnsi="Arial" w:cs="Arial"/>
        </w:rPr>
        <w:t xml:space="preserve"> the</w:t>
      </w:r>
      <w:r w:rsidR="002E3842" w:rsidRPr="000E25AD">
        <w:rPr>
          <w:rFonts w:ascii="Arial" w:hAnsi="Arial" w:cs="Arial"/>
        </w:rPr>
        <w:t xml:space="preserve"> objects and fulfilment of the functions of NAFCOC. A quorum for a m</w:t>
      </w:r>
      <w:r w:rsidR="00532A23" w:rsidRPr="000E25AD">
        <w:rPr>
          <w:rFonts w:ascii="Arial" w:hAnsi="Arial" w:cs="Arial"/>
        </w:rPr>
        <w:t>e</w:t>
      </w:r>
      <w:r w:rsidR="002E3842" w:rsidRPr="000E25AD">
        <w:rPr>
          <w:rFonts w:ascii="Arial" w:hAnsi="Arial" w:cs="Arial"/>
        </w:rPr>
        <w:t>eting of the C</w:t>
      </w:r>
      <w:r w:rsidR="00532A23" w:rsidRPr="000E25AD">
        <w:rPr>
          <w:rFonts w:ascii="Arial" w:hAnsi="Arial" w:cs="Arial"/>
        </w:rPr>
        <w:t>ouncil is a simple majority of its members</w:t>
      </w:r>
      <w:r w:rsidR="00310495" w:rsidRPr="000E25AD">
        <w:rPr>
          <w:rFonts w:ascii="Arial" w:hAnsi="Arial" w:cs="Arial"/>
        </w:rPr>
        <w:t>;</w:t>
      </w:r>
      <w:r w:rsidR="002E3842" w:rsidRPr="000E25AD">
        <w:rPr>
          <w:rFonts w:ascii="Arial" w:hAnsi="Arial" w:cs="Arial"/>
        </w:rPr>
        <w:t xml:space="preserve"> a decision of the majority of Council members present at any meeting constitutes a decision of that meeting</w:t>
      </w:r>
      <w:r w:rsidR="00310495" w:rsidRPr="000E25AD">
        <w:rPr>
          <w:rFonts w:ascii="Arial" w:hAnsi="Arial" w:cs="Arial"/>
        </w:rPr>
        <w:t>;</w:t>
      </w:r>
      <w:r w:rsidR="002E3842" w:rsidRPr="000E25AD">
        <w:rPr>
          <w:rFonts w:ascii="Arial" w:hAnsi="Arial" w:cs="Arial"/>
        </w:rPr>
        <w:t xml:space="preserve"> and, in the event of an equality of votes</w:t>
      </w:r>
      <w:r w:rsidR="007944A2" w:rsidRPr="000E25AD">
        <w:rPr>
          <w:rFonts w:ascii="Arial" w:hAnsi="Arial" w:cs="Arial"/>
        </w:rPr>
        <w:t>,</w:t>
      </w:r>
      <w:r w:rsidR="002E3842" w:rsidRPr="000E25AD">
        <w:rPr>
          <w:rFonts w:ascii="Arial" w:hAnsi="Arial" w:cs="Arial"/>
        </w:rPr>
        <w:t xml:space="preserve"> the Chairperson of the meeting shall have a casting vote in addition to his or her deliberative vote.</w:t>
      </w:r>
    </w:p>
    <w:p w14:paraId="7DABAA45" w14:textId="57B39778" w:rsidR="00AE6BCC" w:rsidRPr="000E25AD" w:rsidRDefault="00AE6BCC" w:rsidP="00F417E3">
      <w:pPr>
        <w:spacing w:line="360" w:lineRule="auto"/>
        <w:jc w:val="both"/>
        <w:rPr>
          <w:rFonts w:ascii="Arial" w:hAnsi="Arial" w:cs="Arial"/>
        </w:rPr>
      </w:pPr>
    </w:p>
    <w:p w14:paraId="2DC1157E" w14:textId="31F22087" w:rsidR="00155626" w:rsidRPr="000E25AD" w:rsidRDefault="00FD6309" w:rsidP="00F417E3">
      <w:pPr>
        <w:spacing w:line="360" w:lineRule="auto"/>
        <w:jc w:val="both"/>
        <w:rPr>
          <w:rFonts w:ascii="Arial" w:hAnsi="Arial" w:cs="Arial"/>
        </w:rPr>
      </w:pPr>
      <w:r w:rsidRPr="000E25AD">
        <w:rPr>
          <w:rFonts w:ascii="Arial" w:hAnsi="Arial" w:cs="Arial"/>
        </w:rPr>
        <w:t>[</w:t>
      </w:r>
      <w:r w:rsidR="004E524A" w:rsidRPr="000E25AD">
        <w:rPr>
          <w:rFonts w:ascii="Arial" w:hAnsi="Arial" w:cs="Arial"/>
        </w:rPr>
        <w:t>7</w:t>
      </w:r>
      <w:r w:rsidRPr="000E25AD">
        <w:rPr>
          <w:rFonts w:ascii="Arial" w:hAnsi="Arial" w:cs="Arial"/>
        </w:rPr>
        <w:t>]</w:t>
      </w:r>
      <w:r w:rsidR="00310495" w:rsidRPr="000E25AD">
        <w:rPr>
          <w:rFonts w:ascii="Arial" w:hAnsi="Arial" w:cs="Arial"/>
        </w:rPr>
        <w:tab/>
      </w:r>
      <w:r w:rsidR="00AE6BCC" w:rsidRPr="000E25AD">
        <w:rPr>
          <w:rFonts w:ascii="Arial" w:hAnsi="Arial" w:cs="Arial"/>
        </w:rPr>
        <w:t>Ten members of the Council form the Executive Committee</w:t>
      </w:r>
      <w:r w:rsidR="0067483C" w:rsidRPr="000E25AD">
        <w:rPr>
          <w:rFonts w:ascii="Arial" w:hAnsi="Arial" w:cs="Arial"/>
        </w:rPr>
        <w:t xml:space="preserve"> (EXCO)</w:t>
      </w:r>
      <w:r w:rsidR="00AE6BCC" w:rsidRPr="000E25AD">
        <w:rPr>
          <w:rFonts w:ascii="Arial" w:hAnsi="Arial" w:cs="Arial"/>
        </w:rPr>
        <w:t xml:space="preserve">. The President and the </w:t>
      </w:r>
      <w:r w:rsidR="0099749E" w:rsidRPr="000E25AD">
        <w:rPr>
          <w:rFonts w:ascii="Arial" w:hAnsi="Arial" w:cs="Arial"/>
        </w:rPr>
        <w:t>NCP</w:t>
      </w:r>
      <w:r w:rsidR="00AE6BCC" w:rsidRPr="000E25AD">
        <w:rPr>
          <w:rFonts w:ascii="Arial" w:hAnsi="Arial" w:cs="Arial"/>
        </w:rPr>
        <w:t xml:space="preserve"> form part of this 10-member E</w:t>
      </w:r>
      <w:r w:rsidR="001C091B" w:rsidRPr="000E25AD">
        <w:rPr>
          <w:rFonts w:ascii="Arial" w:hAnsi="Arial" w:cs="Arial"/>
        </w:rPr>
        <w:t>XCO</w:t>
      </w:r>
      <w:r w:rsidR="00AE6BCC" w:rsidRPr="000E25AD">
        <w:rPr>
          <w:rFonts w:ascii="Arial" w:hAnsi="Arial" w:cs="Arial"/>
        </w:rPr>
        <w:t>.</w:t>
      </w:r>
      <w:r w:rsidR="00AF751B" w:rsidRPr="000E25AD">
        <w:rPr>
          <w:rFonts w:ascii="Arial" w:hAnsi="Arial" w:cs="Arial"/>
        </w:rPr>
        <w:t xml:space="preserve">The powers and responsibilities of the President are set out in clause 29.8.4.1.1. He is the head and official spokesperson of NAFCOC and ‘subject to the provisions of the Constitiution’, chairs all meetings of NAFCOC, Council, the </w:t>
      </w:r>
      <w:r w:rsidR="001C091B" w:rsidRPr="000E25AD">
        <w:rPr>
          <w:rFonts w:ascii="Arial" w:hAnsi="Arial" w:cs="Arial"/>
        </w:rPr>
        <w:t>EXCO</w:t>
      </w:r>
      <w:r w:rsidR="00AF751B" w:rsidRPr="000E25AD">
        <w:rPr>
          <w:rFonts w:ascii="Arial" w:hAnsi="Arial" w:cs="Arial"/>
        </w:rPr>
        <w:t xml:space="preserve"> and the Annual General Meetings. The Deputy President assumes ‘all responsibilities of the President’ if the latter is </w:t>
      </w:r>
      <w:r w:rsidR="00AF751B" w:rsidRPr="000E25AD">
        <w:rPr>
          <w:rFonts w:ascii="Arial" w:hAnsi="Arial" w:cs="Arial"/>
        </w:rPr>
        <w:lastRenderedPageBreak/>
        <w:t xml:space="preserve">absent or is </w:t>
      </w:r>
      <w:r w:rsidR="00155626" w:rsidRPr="000E25AD">
        <w:rPr>
          <w:rFonts w:ascii="Arial" w:hAnsi="Arial" w:cs="Arial"/>
        </w:rPr>
        <w:t>unable</w:t>
      </w:r>
      <w:r w:rsidR="00AF751B" w:rsidRPr="000E25AD">
        <w:rPr>
          <w:rFonts w:ascii="Arial" w:hAnsi="Arial" w:cs="Arial"/>
        </w:rPr>
        <w:t xml:space="preserve"> to perform his fu</w:t>
      </w:r>
      <w:r w:rsidR="00155626" w:rsidRPr="000E25AD">
        <w:rPr>
          <w:rFonts w:ascii="Arial" w:hAnsi="Arial" w:cs="Arial"/>
        </w:rPr>
        <w:t>n</w:t>
      </w:r>
      <w:r w:rsidR="00AF751B" w:rsidRPr="000E25AD">
        <w:rPr>
          <w:rFonts w:ascii="Arial" w:hAnsi="Arial" w:cs="Arial"/>
        </w:rPr>
        <w:t>ction</w:t>
      </w:r>
      <w:r w:rsidR="00155626" w:rsidRPr="000E25AD">
        <w:rPr>
          <w:rFonts w:ascii="Arial" w:hAnsi="Arial" w:cs="Arial"/>
        </w:rPr>
        <w:t>s.</w:t>
      </w:r>
      <w:r w:rsidR="004E524A" w:rsidRPr="000E25AD">
        <w:rPr>
          <w:rFonts w:ascii="Arial" w:hAnsi="Arial" w:cs="Arial"/>
        </w:rPr>
        <w:t xml:space="preserve"> </w:t>
      </w:r>
      <w:r w:rsidR="00155626" w:rsidRPr="000E25AD">
        <w:rPr>
          <w:rFonts w:ascii="Arial" w:hAnsi="Arial" w:cs="Arial"/>
        </w:rPr>
        <w:t>In terms of clause 23.3</w:t>
      </w:r>
      <w:r w:rsidR="00AC2781" w:rsidRPr="000E25AD">
        <w:rPr>
          <w:rFonts w:ascii="Arial" w:hAnsi="Arial" w:cs="Arial"/>
        </w:rPr>
        <w:t>,</w:t>
      </w:r>
      <w:r w:rsidR="00155626" w:rsidRPr="000E25AD">
        <w:rPr>
          <w:rFonts w:ascii="Arial" w:hAnsi="Arial" w:cs="Arial"/>
        </w:rPr>
        <w:t xml:space="preserve"> the President ceases to hold o</w:t>
      </w:r>
      <w:r w:rsidR="00CD68C8" w:rsidRPr="000E25AD">
        <w:rPr>
          <w:rFonts w:ascii="Arial" w:hAnsi="Arial" w:cs="Arial"/>
        </w:rPr>
        <w:t>ffice on a resolution adopted by</w:t>
      </w:r>
      <w:r w:rsidR="004E524A" w:rsidRPr="000E25AD">
        <w:rPr>
          <w:rFonts w:ascii="Arial" w:hAnsi="Arial" w:cs="Arial"/>
        </w:rPr>
        <w:t xml:space="preserve"> a</w:t>
      </w:r>
      <w:r w:rsidR="00155626" w:rsidRPr="000E25AD">
        <w:rPr>
          <w:rFonts w:ascii="Arial" w:hAnsi="Arial" w:cs="Arial"/>
        </w:rPr>
        <w:t xml:space="preserve"> two thirds majority of all the Council members present at a meeting of the Council</w:t>
      </w:r>
      <w:r w:rsidR="000F7D86" w:rsidRPr="000E25AD">
        <w:rPr>
          <w:rFonts w:ascii="Arial" w:hAnsi="Arial" w:cs="Arial"/>
        </w:rPr>
        <w:t xml:space="preserve"> specially convened for that purpose.</w:t>
      </w:r>
    </w:p>
    <w:p w14:paraId="19BCC029" w14:textId="77777777" w:rsidR="00C65D25" w:rsidRPr="000E25AD" w:rsidRDefault="00C65D25" w:rsidP="00F417E3">
      <w:pPr>
        <w:spacing w:line="360" w:lineRule="auto"/>
        <w:jc w:val="both"/>
        <w:rPr>
          <w:rFonts w:ascii="Arial" w:hAnsi="Arial" w:cs="Arial"/>
        </w:rPr>
      </w:pPr>
    </w:p>
    <w:p w14:paraId="70F18A40" w14:textId="61C44609" w:rsidR="0019300C" w:rsidRPr="000E25AD" w:rsidRDefault="0068499E" w:rsidP="00F417E3">
      <w:pPr>
        <w:spacing w:line="360" w:lineRule="auto"/>
        <w:jc w:val="both"/>
        <w:rPr>
          <w:rFonts w:ascii="Arial" w:hAnsi="Arial" w:cs="Arial"/>
        </w:rPr>
      </w:pPr>
      <w:r w:rsidRPr="000E25AD">
        <w:rPr>
          <w:rFonts w:ascii="Arial" w:hAnsi="Arial" w:cs="Arial"/>
        </w:rPr>
        <w:t>[</w:t>
      </w:r>
      <w:r w:rsidR="004E524A" w:rsidRPr="000E25AD">
        <w:rPr>
          <w:rFonts w:ascii="Arial" w:hAnsi="Arial" w:cs="Arial"/>
        </w:rPr>
        <w:t>8</w:t>
      </w:r>
      <w:r w:rsidRPr="000E25AD">
        <w:rPr>
          <w:rFonts w:ascii="Arial" w:hAnsi="Arial" w:cs="Arial"/>
        </w:rPr>
        <w:t>]</w:t>
      </w:r>
      <w:r w:rsidR="00310495" w:rsidRPr="000E25AD">
        <w:rPr>
          <w:rFonts w:ascii="Arial" w:hAnsi="Arial" w:cs="Arial"/>
        </w:rPr>
        <w:tab/>
      </w:r>
      <w:r w:rsidR="00340A7C" w:rsidRPr="000E25AD">
        <w:rPr>
          <w:rFonts w:ascii="Arial" w:hAnsi="Arial" w:cs="Arial"/>
        </w:rPr>
        <w:t>The problem began when the third respondent,</w:t>
      </w:r>
      <w:r w:rsidR="00C65D25" w:rsidRPr="000E25AD">
        <w:rPr>
          <w:rFonts w:ascii="Arial" w:hAnsi="Arial" w:cs="Arial"/>
        </w:rPr>
        <w:t xml:space="preserve"> Mr</w:t>
      </w:r>
      <w:r w:rsidR="004E524A" w:rsidRPr="000E25AD">
        <w:rPr>
          <w:rFonts w:ascii="Arial" w:hAnsi="Arial" w:cs="Arial"/>
        </w:rPr>
        <w:t xml:space="preserve"> Sekwamo Gilbert</w:t>
      </w:r>
      <w:r w:rsidR="00C65D25" w:rsidRPr="000E25AD">
        <w:rPr>
          <w:rFonts w:ascii="Arial" w:hAnsi="Arial" w:cs="Arial"/>
        </w:rPr>
        <w:t xml:space="preserve"> Mosena</w:t>
      </w:r>
      <w:r w:rsidR="00B043EC" w:rsidRPr="000E25AD">
        <w:rPr>
          <w:rFonts w:ascii="Arial" w:hAnsi="Arial" w:cs="Arial"/>
        </w:rPr>
        <w:t xml:space="preserve"> (Mr Mosena)</w:t>
      </w:r>
      <w:r w:rsidR="00C65D25" w:rsidRPr="000E25AD">
        <w:rPr>
          <w:rFonts w:ascii="Arial" w:hAnsi="Arial" w:cs="Arial"/>
        </w:rPr>
        <w:t>, the Deputy President</w:t>
      </w:r>
      <w:r w:rsidR="001F2FE2" w:rsidRPr="000E25AD">
        <w:rPr>
          <w:rFonts w:ascii="Arial" w:hAnsi="Arial" w:cs="Arial"/>
        </w:rPr>
        <w:t>,</w:t>
      </w:r>
      <w:r w:rsidR="00C65D25" w:rsidRPr="000E25AD">
        <w:rPr>
          <w:rStyle w:val="FootnoteReference"/>
          <w:rFonts w:ascii="Arial" w:hAnsi="Arial" w:cs="Arial"/>
        </w:rPr>
        <w:footnoteReference w:id="2"/>
      </w:r>
      <w:r w:rsidR="00C65D25" w:rsidRPr="000E25AD">
        <w:rPr>
          <w:rFonts w:ascii="Arial" w:hAnsi="Arial" w:cs="Arial"/>
        </w:rPr>
        <w:t xml:space="preserve"> </w:t>
      </w:r>
      <w:r w:rsidR="00340A7C" w:rsidRPr="000E25AD">
        <w:rPr>
          <w:rFonts w:ascii="Arial" w:hAnsi="Arial" w:cs="Arial"/>
        </w:rPr>
        <w:t>on 19 June 2019 issued a notice calling for a meeting of the Council to be convened on 27 June 2019 for the purpose of tabling</w:t>
      </w:r>
      <w:r w:rsidR="004866B6" w:rsidRPr="000E25AD">
        <w:rPr>
          <w:rFonts w:ascii="Arial" w:hAnsi="Arial" w:cs="Arial"/>
        </w:rPr>
        <w:t xml:space="preserve"> and</w:t>
      </w:r>
      <w:r w:rsidR="00340A7C" w:rsidRPr="000E25AD">
        <w:rPr>
          <w:rFonts w:ascii="Arial" w:hAnsi="Arial" w:cs="Arial"/>
        </w:rPr>
        <w:t xml:space="preserve"> debating a motion of no confidence in the appellant</w:t>
      </w:r>
      <w:r w:rsidR="00310495" w:rsidRPr="000E25AD">
        <w:rPr>
          <w:rFonts w:ascii="Arial" w:hAnsi="Arial" w:cs="Arial"/>
        </w:rPr>
        <w:t>,</w:t>
      </w:r>
      <w:r w:rsidR="00340A7C" w:rsidRPr="000E25AD">
        <w:rPr>
          <w:rFonts w:ascii="Arial" w:hAnsi="Arial" w:cs="Arial"/>
        </w:rPr>
        <w:t xml:space="preserve"> as the President of NAFCOC. The appellant lodged an urgent application</w:t>
      </w:r>
      <w:r w:rsidR="00660B47" w:rsidRPr="000E25AD">
        <w:rPr>
          <w:rFonts w:ascii="Arial" w:hAnsi="Arial" w:cs="Arial"/>
        </w:rPr>
        <w:t xml:space="preserve"> in the high court</w:t>
      </w:r>
      <w:r w:rsidR="00340A7C" w:rsidRPr="000E25AD">
        <w:rPr>
          <w:rFonts w:ascii="Arial" w:hAnsi="Arial" w:cs="Arial"/>
        </w:rPr>
        <w:t xml:space="preserve"> against NAFCOC and certain other respondents</w:t>
      </w:r>
      <w:r w:rsidR="00310495" w:rsidRPr="000E25AD">
        <w:rPr>
          <w:rFonts w:ascii="Arial" w:hAnsi="Arial" w:cs="Arial"/>
        </w:rPr>
        <w:t xml:space="preserve"> t</w:t>
      </w:r>
      <w:r w:rsidRPr="000E25AD">
        <w:rPr>
          <w:rFonts w:ascii="Arial" w:hAnsi="Arial" w:cs="Arial"/>
        </w:rPr>
        <w:t>o interdict them from holding the meeting</w:t>
      </w:r>
      <w:r w:rsidR="00340A7C" w:rsidRPr="000E25AD">
        <w:rPr>
          <w:rFonts w:ascii="Arial" w:hAnsi="Arial" w:cs="Arial"/>
        </w:rPr>
        <w:t xml:space="preserve">. </w:t>
      </w:r>
    </w:p>
    <w:p w14:paraId="67E63614" w14:textId="77777777" w:rsidR="004866B6" w:rsidRPr="000E25AD" w:rsidRDefault="004866B6" w:rsidP="00F417E3">
      <w:pPr>
        <w:spacing w:line="360" w:lineRule="auto"/>
        <w:jc w:val="both"/>
        <w:rPr>
          <w:rFonts w:ascii="Arial" w:hAnsi="Arial" w:cs="Arial"/>
        </w:rPr>
      </w:pPr>
    </w:p>
    <w:p w14:paraId="3FD39002" w14:textId="31713A06" w:rsidR="0048217B" w:rsidRPr="000E25AD" w:rsidRDefault="0068499E" w:rsidP="00F417E3">
      <w:pPr>
        <w:spacing w:line="360" w:lineRule="auto"/>
        <w:jc w:val="both"/>
        <w:rPr>
          <w:rFonts w:ascii="Arial" w:hAnsi="Arial" w:cs="Arial"/>
        </w:rPr>
      </w:pPr>
      <w:r w:rsidRPr="000E25AD">
        <w:rPr>
          <w:rFonts w:ascii="Arial" w:hAnsi="Arial" w:cs="Arial"/>
        </w:rPr>
        <w:t>[</w:t>
      </w:r>
      <w:r w:rsidR="001F2FE2" w:rsidRPr="000E25AD">
        <w:rPr>
          <w:rFonts w:ascii="Arial" w:hAnsi="Arial" w:cs="Arial"/>
        </w:rPr>
        <w:t>9</w:t>
      </w:r>
      <w:r w:rsidRPr="000E25AD">
        <w:rPr>
          <w:rFonts w:ascii="Arial" w:hAnsi="Arial" w:cs="Arial"/>
        </w:rPr>
        <w:t>]</w:t>
      </w:r>
      <w:r w:rsidR="00310495" w:rsidRPr="000E25AD">
        <w:rPr>
          <w:rFonts w:ascii="Arial" w:hAnsi="Arial" w:cs="Arial"/>
        </w:rPr>
        <w:tab/>
      </w:r>
      <w:r w:rsidR="0041188E" w:rsidRPr="000E25AD">
        <w:rPr>
          <w:rFonts w:ascii="Arial" w:hAnsi="Arial" w:cs="Arial"/>
        </w:rPr>
        <w:t>The parties to the urgent application agre</w:t>
      </w:r>
      <w:r w:rsidR="00310495" w:rsidRPr="000E25AD">
        <w:rPr>
          <w:rFonts w:ascii="Arial" w:hAnsi="Arial" w:cs="Arial"/>
        </w:rPr>
        <w:t>e</w:t>
      </w:r>
      <w:r w:rsidR="0041188E" w:rsidRPr="000E25AD">
        <w:rPr>
          <w:rFonts w:ascii="Arial" w:hAnsi="Arial" w:cs="Arial"/>
        </w:rPr>
        <w:t xml:space="preserve">d to settle the matter in terms of the </w:t>
      </w:r>
      <w:r w:rsidR="00943CB7" w:rsidRPr="000E25AD">
        <w:rPr>
          <w:rFonts w:ascii="Arial" w:hAnsi="Arial" w:cs="Arial"/>
        </w:rPr>
        <w:t>o</w:t>
      </w:r>
      <w:r w:rsidR="0041188E" w:rsidRPr="000E25AD">
        <w:rPr>
          <w:rFonts w:ascii="Arial" w:hAnsi="Arial" w:cs="Arial"/>
        </w:rPr>
        <w:t>rder (dated 26 June 2019</w:t>
      </w:r>
      <w:r w:rsidR="004E175B" w:rsidRPr="000E25AD">
        <w:rPr>
          <w:rFonts w:ascii="Arial" w:hAnsi="Arial" w:cs="Arial"/>
        </w:rPr>
        <w:t>)</w:t>
      </w:r>
      <w:r w:rsidR="00423768" w:rsidRPr="000E25AD">
        <w:rPr>
          <w:rFonts w:ascii="Arial" w:hAnsi="Arial" w:cs="Arial"/>
        </w:rPr>
        <w:t xml:space="preserve">. The </w:t>
      </w:r>
      <w:r w:rsidR="00943CB7" w:rsidRPr="000E25AD">
        <w:rPr>
          <w:rFonts w:ascii="Arial" w:hAnsi="Arial" w:cs="Arial"/>
        </w:rPr>
        <w:t>o</w:t>
      </w:r>
      <w:r w:rsidR="00423768" w:rsidRPr="000E25AD">
        <w:rPr>
          <w:rFonts w:ascii="Arial" w:hAnsi="Arial" w:cs="Arial"/>
        </w:rPr>
        <w:t xml:space="preserve">rder provides, </w:t>
      </w:r>
      <w:r w:rsidR="00423768" w:rsidRPr="000E25AD">
        <w:rPr>
          <w:rFonts w:ascii="Arial" w:hAnsi="Arial" w:cs="Arial"/>
          <w:i/>
        </w:rPr>
        <w:t>inter alia</w:t>
      </w:r>
      <w:r w:rsidR="00423768" w:rsidRPr="000E25AD">
        <w:rPr>
          <w:rFonts w:ascii="Arial" w:hAnsi="Arial" w:cs="Arial"/>
        </w:rPr>
        <w:t>, that:</w:t>
      </w:r>
    </w:p>
    <w:p w14:paraId="062B69BB" w14:textId="3E0E339A" w:rsidR="00AE2083" w:rsidRPr="000E25AD" w:rsidRDefault="002C51B9" w:rsidP="00F417E3">
      <w:pPr>
        <w:spacing w:line="360" w:lineRule="auto"/>
        <w:jc w:val="both"/>
        <w:rPr>
          <w:rFonts w:ascii="Arial" w:hAnsi="Arial" w:cs="Arial"/>
          <w:sz w:val="22"/>
          <w:szCs w:val="22"/>
        </w:rPr>
      </w:pPr>
      <w:r w:rsidRPr="000E25AD">
        <w:rPr>
          <w:rFonts w:ascii="Arial" w:hAnsi="Arial" w:cs="Arial"/>
          <w:sz w:val="22"/>
          <w:szCs w:val="22"/>
        </w:rPr>
        <w:t>‘2.</w:t>
      </w:r>
      <w:r w:rsidRPr="000E25AD">
        <w:rPr>
          <w:rFonts w:ascii="Arial" w:hAnsi="Arial" w:cs="Arial"/>
          <w:sz w:val="22"/>
          <w:szCs w:val="22"/>
        </w:rPr>
        <w:tab/>
        <w:t>The meeting scheduled for the 27 Jue 2019 is cancelled.</w:t>
      </w:r>
    </w:p>
    <w:p w14:paraId="16CFD43F" w14:textId="77777777" w:rsidR="002C51B9" w:rsidRPr="000E25AD" w:rsidRDefault="002C51B9" w:rsidP="00F417E3">
      <w:pPr>
        <w:spacing w:line="360" w:lineRule="auto"/>
        <w:jc w:val="both"/>
        <w:rPr>
          <w:rFonts w:ascii="Arial" w:hAnsi="Arial" w:cs="Arial"/>
          <w:sz w:val="22"/>
          <w:szCs w:val="22"/>
        </w:rPr>
      </w:pPr>
    </w:p>
    <w:p w14:paraId="41DE760F" w14:textId="5DCFDD4F" w:rsidR="002C51B9" w:rsidRPr="000E25AD" w:rsidRDefault="002C51B9" w:rsidP="00F417E3">
      <w:pPr>
        <w:spacing w:line="360" w:lineRule="auto"/>
        <w:jc w:val="both"/>
        <w:rPr>
          <w:rFonts w:ascii="Arial" w:hAnsi="Arial" w:cs="Arial"/>
          <w:sz w:val="22"/>
          <w:szCs w:val="22"/>
        </w:rPr>
      </w:pPr>
      <w:r w:rsidRPr="000E25AD">
        <w:rPr>
          <w:rFonts w:ascii="Arial" w:hAnsi="Arial" w:cs="Arial"/>
          <w:sz w:val="22"/>
          <w:szCs w:val="22"/>
        </w:rPr>
        <w:t>3.</w:t>
      </w:r>
      <w:r w:rsidRPr="000E25AD">
        <w:rPr>
          <w:rFonts w:ascii="Arial" w:hAnsi="Arial" w:cs="Arial"/>
          <w:sz w:val="22"/>
          <w:szCs w:val="22"/>
        </w:rPr>
        <w:tab/>
        <w:t>The scheduled meeting for the 31 July 2019 shall take place as planned. None of the parties shall cancel the said meeting.</w:t>
      </w:r>
    </w:p>
    <w:p w14:paraId="0A6A1830" w14:textId="77777777" w:rsidR="002C51B9" w:rsidRPr="000E25AD" w:rsidRDefault="002C51B9" w:rsidP="00F417E3">
      <w:pPr>
        <w:spacing w:line="360" w:lineRule="auto"/>
        <w:jc w:val="both"/>
        <w:rPr>
          <w:rFonts w:ascii="Arial" w:hAnsi="Arial" w:cs="Arial"/>
          <w:sz w:val="22"/>
          <w:szCs w:val="22"/>
        </w:rPr>
      </w:pPr>
    </w:p>
    <w:p w14:paraId="232E9FEA" w14:textId="70F5C909" w:rsidR="002C51B9" w:rsidRPr="000E25AD" w:rsidRDefault="002C51B9" w:rsidP="00F417E3">
      <w:pPr>
        <w:spacing w:line="360" w:lineRule="auto"/>
        <w:jc w:val="both"/>
        <w:rPr>
          <w:rFonts w:ascii="Arial" w:hAnsi="Arial" w:cs="Arial"/>
          <w:sz w:val="22"/>
          <w:szCs w:val="22"/>
        </w:rPr>
      </w:pPr>
      <w:r w:rsidRPr="000E25AD">
        <w:rPr>
          <w:rFonts w:ascii="Arial" w:hAnsi="Arial" w:cs="Arial"/>
          <w:sz w:val="22"/>
          <w:szCs w:val="22"/>
        </w:rPr>
        <w:t>4.</w:t>
      </w:r>
      <w:r w:rsidRPr="000E25AD">
        <w:rPr>
          <w:rFonts w:ascii="Arial" w:hAnsi="Arial" w:cs="Arial"/>
          <w:sz w:val="22"/>
          <w:szCs w:val="22"/>
        </w:rPr>
        <w:tab/>
        <w:t>Any party shall be entitled to place any issue on the agenda for the 27 June 2019 for discussion at the 31 July 2019 meeting.</w:t>
      </w:r>
    </w:p>
    <w:p w14:paraId="512AC5DE" w14:textId="77777777" w:rsidR="002C51B9" w:rsidRPr="000E25AD" w:rsidRDefault="002C51B9" w:rsidP="00F417E3">
      <w:pPr>
        <w:spacing w:line="360" w:lineRule="auto"/>
        <w:jc w:val="both"/>
        <w:rPr>
          <w:rFonts w:ascii="Arial" w:hAnsi="Arial" w:cs="Arial"/>
          <w:sz w:val="22"/>
          <w:szCs w:val="22"/>
        </w:rPr>
      </w:pPr>
    </w:p>
    <w:p w14:paraId="202E53FC" w14:textId="7C3105F6" w:rsidR="002C51B9" w:rsidRPr="000E25AD" w:rsidRDefault="002C51B9" w:rsidP="00F417E3">
      <w:pPr>
        <w:spacing w:line="360" w:lineRule="auto"/>
        <w:jc w:val="both"/>
        <w:rPr>
          <w:rFonts w:ascii="Arial" w:hAnsi="Arial" w:cs="Arial"/>
        </w:rPr>
      </w:pPr>
      <w:r w:rsidRPr="000E25AD">
        <w:rPr>
          <w:rFonts w:ascii="Arial" w:hAnsi="Arial" w:cs="Arial"/>
          <w:sz w:val="22"/>
          <w:szCs w:val="22"/>
        </w:rPr>
        <w:t>5.</w:t>
      </w:r>
      <w:r w:rsidRPr="000E25AD">
        <w:rPr>
          <w:rFonts w:ascii="Arial" w:hAnsi="Arial" w:cs="Arial"/>
          <w:sz w:val="22"/>
          <w:szCs w:val="22"/>
        </w:rPr>
        <w:tab/>
        <w:t>All parties undertake to act within the confines of the Constitution.’</w:t>
      </w:r>
    </w:p>
    <w:p w14:paraId="4A887A4D" w14:textId="77777777" w:rsidR="00340A7C" w:rsidRPr="000E25AD" w:rsidRDefault="00340A7C" w:rsidP="00F417E3">
      <w:pPr>
        <w:spacing w:line="360" w:lineRule="auto"/>
        <w:jc w:val="both"/>
        <w:rPr>
          <w:rFonts w:ascii="Arial" w:hAnsi="Arial" w:cs="Arial"/>
        </w:rPr>
      </w:pPr>
    </w:p>
    <w:p w14:paraId="5DBD4C33" w14:textId="67251768" w:rsidR="00340A7C" w:rsidRPr="000E25AD" w:rsidRDefault="0068499E"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1</w:t>
      </w:r>
      <w:r w:rsidR="001F2FE2" w:rsidRPr="000E25AD">
        <w:rPr>
          <w:rFonts w:ascii="Arial" w:hAnsi="Arial" w:cs="Arial"/>
        </w:rPr>
        <w:t>0</w:t>
      </w:r>
      <w:r w:rsidRPr="000E25AD">
        <w:rPr>
          <w:rFonts w:ascii="Arial" w:hAnsi="Arial" w:cs="Arial"/>
        </w:rPr>
        <w:t>]</w:t>
      </w:r>
      <w:r w:rsidR="00C142FF" w:rsidRPr="000E25AD">
        <w:rPr>
          <w:rFonts w:ascii="Arial" w:hAnsi="Arial" w:cs="Arial"/>
        </w:rPr>
        <w:tab/>
      </w:r>
      <w:r w:rsidR="00660B47" w:rsidRPr="000E25AD">
        <w:rPr>
          <w:rFonts w:ascii="Arial" w:hAnsi="Arial" w:cs="Arial"/>
        </w:rPr>
        <w:t>On 5 July 2019</w:t>
      </w:r>
      <w:r w:rsidR="00943CB7" w:rsidRPr="000E25AD">
        <w:rPr>
          <w:rFonts w:ascii="Arial" w:hAnsi="Arial" w:cs="Arial"/>
        </w:rPr>
        <w:t>,</w:t>
      </w:r>
      <w:r w:rsidR="00660B47" w:rsidRPr="000E25AD">
        <w:rPr>
          <w:rFonts w:ascii="Arial" w:hAnsi="Arial" w:cs="Arial"/>
        </w:rPr>
        <w:t xml:space="preserve"> t</w:t>
      </w:r>
      <w:r w:rsidR="00340A7C" w:rsidRPr="000E25AD">
        <w:rPr>
          <w:rFonts w:ascii="Arial" w:hAnsi="Arial" w:cs="Arial"/>
        </w:rPr>
        <w:t>he NCP</w:t>
      </w:r>
      <w:r w:rsidR="001F2FE2" w:rsidRPr="000E25AD">
        <w:rPr>
          <w:rFonts w:ascii="Arial" w:hAnsi="Arial" w:cs="Arial"/>
        </w:rPr>
        <w:t>,</w:t>
      </w:r>
      <w:r w:rsidR="00340A7C" w:rsidRPr="000E25AD">
        <w:rPr>
          <w:rFonts w:ascii="Arial" w:hAnsi="Arial" w:cs="Arial"/>
        </w:rPr>
        <w:t xml:space="preserve"> in consultation with the E</w:t>
      </w:r>
      <w:r w:rsidR="0012334D" w:rsidRPr="000E25AD">
        <w:rPr>
          <w:rFonts w:ascii="Arial" w:hAnsi="Arial" w:cs="Arial"/>
        </w:rPr>
        <w:t>XCO</w:t>
      </w:r>
      <w:r w:rsidR="00C35461" w:rsidRPr="000E25AD">
        <w:rPr>
          <w:rFonts w:ascii="Arial" w:hAnsi="Arial" w:cs="Arial"/>
        </w:rPr>
        <w:t>,</w:t>
      </w:r>
      <w:r w:rsidR="00340A7C" w:rsidRPr="000E25AD">
        <w:rPr>
          <w:rFonts w:ascii="Arial" w:hAnsi="Arial" w:cs="Arial"/>
        </w:rPr>
        <w:t xml:space="preserve"> </w:t>
      </w:r>
      <w:r w:rsidR="009530A4" w:rsidRPr="000E25AD">
        <w:rPr>
          <w:rFonts w:ascii="Arial" w:hAnsi="Arial" w:cs="Arial"/>
        </w:rPr>
        <w:t>gave notice of</w:t>
      </w:r>
      <w:r w:rsidR="00340A7C" w:rsidRPr="000E25AD">
        <w:rPr>
          <w:rFonts w:ascii="Arial" w:hAnsi="Arial" w:cs="Arial"/>
        </w:rPr>
        <w:t xml:space="preserve"> a meeting </w:t>
      </w:r>
      <w:r w:rsidR="009530A4" w:rsidRPr="000E25AD">
        <w:rPr>
          <w:rFonts w:ascii="Arial" w:hAnsi="Arial" w:cs="Arial"/>
        </w:rPr>
        <w:t>to be held on</w:t>
      </w:r>
      <w:r w:rsidR="00340A7C" w:rsidRPr="000E25AD">
        <w:rPr>
          <w:rFonts w:ascii="Arial" w:hAnsi="Arial" w:cs="Arial"/>
        </w:rPr>
        <w:t xml:space="preserve"> 31 July 2019</w:t>
      </w:r>
      <w:r w:rsidR="009530A4" w:rsidRPr="000E25AD">
        <w:rPr>
          <w:rFonts w:ascii="Arial" w:hAnsi="Arial" w:cs="Arial"/>
        </w:rPr>
        <w:t xml:space="preserve"> at 11h00</w:t>
      </w:r>
      <w:r w:rsidR="00340A7C" w:rsidRPr="000E25AD">
        <w:rPr>
          <w:rFonts w:ascii="Arial" w:hAnsi="Arial" w:cs="Arial"/>
        </w:rPr>
        <w:t xml:space="preserve"> and at NAFCOC Head Office. The purpose of this meeting was to discuss the following:</w:t>
      </w:r>
    </w:p>
    <w:p w14:paraId="3386349F" w14:textId="42B8EBA6" w:rsidR="002265E5" w:rsidRPr="000E25AD" w:rsidRDefault="006C15D3" w:rsidP="00F417E3">
      <w:pPr>
        <w:spacing w:line="360" w:lineRule="auto"/>
        <w:jc w:val="both"/>
        <w:rPr>
          <w:rFonts w:ascii="Arial" w:hAnsi="Arial" w:cs="Arial"/>
          <w:sz w:val="22"/>
          <w:szCs w:val="22"/>
        </w:rPr>
      </w:pPr>
      <w:r w:rsidRPr="000E25AD">
        <w:rPr>
          <w:rFonts w:ascii="Arial" w:hAnsi="Arial" w:cs="Arial"/>
          <w:sz w:val="22"/>
          <w:szCs w:val="22"/>
        </w:rPr>
        <w:t>‘</w:t>
      </w:r>
      <w:r w:rsidR="002265E5" w:rsidRPr="000E25AD">
        <w:rPr>
          <w:rFonts w:ascii="Arial" w:hAnsi="Arial" w:cs="Arial"/>
          <w:sz w:val="22"/>
          <w:szCs w:val="22"/>
        </w:rPr>
        <w:t>1.</w:t>
      </w:r>
      <w:r w:rsidR="002265E5" w:rsidRPr="000E25AD">
        <w:rPr>
          <w:rFonts w:ascii="Arial" w:hAnsi="Arial" w:cs="Arial"/>
          <w:sz w:val="22"/>
          <w:szCs w:val="22"/>
        </w:rPr>
        <w:tab/>
        <w:t>To consider and vote on a notice of no confidence and the removal from office of the president Mr Sabelo Macingwane in terms of clause 23.3 of the Constitution.</w:t>
      </w:r>
    </w:p>
    <w:p w14:paraId="40930571" w14:textId="7135A61B" w:rsidR="002265E5" w:rsidRPr="000E25AD" w:rsidRDefault="002265E5" w:rsidP="00F417E3">
      <w:pPr>
        <w:spacing w:line="360" w:lineRule="auto"/>
        <w:jc w:val="both"/>
        <w:rPr>
          <w:rFonts w:ascii="Arial" w:hAnsi="Arial" w:cs="Arial"/>
          <w:b/>
          <w:sz w:val="22"/>
          <w:szCs w:val="22"/>
        </w:rPr>
      </w:pPr>
      <w:r w:rsidRPr="000E25AD">
        <w:rPr>
          <w:rFonts w:ascii="Arial" w:hAnsi="Arial" w:cs="Arial"/>
          <w:b/>
          <w:sz w:val="22"/>
          <w:szCs w:val="22"/>
        </w:rPr>
        <w:t>Please note that:</w:t>
      </w:r>
    </w:p>
    <w:p w14:paraId="323242A2" w14:textId="3BA021AD" w:rsidR="002265E5" w:rsidRPr="000E25AD" w:rsidRDefault="002265E5" w:rsidP="00F417E3">
      <w:pPr>
        <w:spacing w:line="360" w:lineRule="auto"/>
        <w:ind w:firstLine="720"/>
        <w:jc w:val="both"/>
        <w:rPr>
          <w:rFonts w:ascii="Arial" w:hAnsi="Arial" w:cs="Arial"/>
          <w:sz w:val="22"/>
          <w:szCs w:val="22"/>
        </w:rPr>
      </w:pPr>
      <w:r w:rsidRPr="000E25AD">
        <w:rPr>
          <w:rFonts w:ascii="Arial" w:hAnsi="Arial" w:cs="Arial"/>
          <w:sz w:val="22"/>
          <w:szCs w:val="22"/>
        </w:rPr>
        <w:t>1.</w:t>
      </w:r>
      <w:r w:rsidRPr="000E25AD">
        <w:rPr>
          <w:rFonts w:ascii="Arial" w:hAnsi="Arial" w:cs="Arial"/>
          <w:sz w:val="22"/>
          <w:szCs w:val="22"/>
        </w:rPr>
        <w:tab/>
        <w:t xml:space="preserve">The National Chairperson has received a written expression of more that two thirds of the NAFCOC Council members, supported by the majority of EXCO members as well as overwhelming support from NAFCOC President’s Council </w:t>
      </w:r>
      <w:r w:rsidR="00AC3AEF" w:rsidRPr="000E25AD">
        <w:rPr>
          <w:rFonts w:ascii="Arial" w:hAnsi="Arial" w:cs="Arial"/>
          <w:sz w:val="22"/>
          <w:szCs w:val="22"/>
        </w:rPr>
        <w:t>c</w:t>
      </w:r>
      <w:r w:rsidR="00E941A7" w:rsidRPr="000E25AD">
        <w:rPr>
          <w:rFonts w:ascii="Arial" w:hAnsi="Arial" w:cs="Arial"/>
          <w:sz w:val="22"/>
          <w:szCs w:val="22"/>
        </w:rPr>
        <w:t>alling f</w:t>
      </w:r>
      <w:r w:rsidRPr="000E25AD">
        <w:rPr>
          <w:rFonts w:ascii="Arial" w:hAnsi="Arial" w:cs="Arial"/>
          <w:sz w:val="22"/>
          <w:szCs w:val="22"/>
        </w:rPr>
        <w:t>or this motio</w:t>
      </w:r>
      <w:r w:rsidR="00AC3AEF" w:rsidRPr="000E25AD">
        <w:rPr>
          <w:rFonts w:ascii="Arial" w:hAnsi="Arial" w:cs="Arial"/>
          <w:sz w:val="22"/>
          <w:szCs w:val="22"/>
        </w:rPr>
        <w:t>n</w:t>
      </w:r>
      <w:r w:rsidRPr="000E25AD">
        <w:rPr>
          <w:rFonts w:ascii="Arial" w:hAnsi="Arial" w:cs="Arial"/>
          <w:sz w:val="22"/>
          <w:szCs w:val="22"/>
        </w:rPr>
        <w:t xml:space="preserve"> as a result </w:t>
      </w:r>
      <w:r w:rsidRPr="000E25AD">
        <w:rPr>
          <w:rFonts w:ascii="Arial" w:hAnsi="Arial" w:cs="Arial"/>
          <w:sz w:val="22"/>
          <w:szCs w:val="22"/>
        </w:rPr>
        <w:lastRenderedPageBreak/>
        <w:t>of the President having brought NAFCOC into disrepute. This motion is tabled after having consulted with the EXCO members</w:t>
      </w:r>
      <w:r w:rsidR="00AC3AEF" w:rsidRPr="000E25AD">
        <w:rPr>
          <w:rFonts w:ascii="Arial" w:hAnsi="Arial" w:cs="Arial"/>
          <w:sz w:val="22"/>
          <w:szCs w:val="22"/>
        </w:rPr>
        <w:t>;</w:t>
      </w:r>
    </w:p>
    <w:p w14:paraId="79A3A2CF" w14:textId="501808C0" w:rsidR="002265E5" w:rsidRPr="000E25AD" w:rsidRDefault="002265E5" w:rsidP="00F417E3">
      <w:pPr>
        <w:spacing w:line="360" w:lineRule="auto"/>
        <w:ind w:firstLine="720"/>
        <w:jc w:val="both"/>
        <w:rPr>
          <w:rFonts w:ascii="Arial" w:hAnsi="Arial" w:cs="Arial"/>
          <w:sz w:val="22"/>
          <w:szCs w:val="22"/>
        </w:rPr>
      </w:pPr>
      <w:r w:rsidRPr="000E25AD">
        <w:rPr>
          <w:rFonts w:ascii="Arial" w:hAnsi="Arial" w:cs="Arial"/>
          <w:sz w:val="22"/>
          <w:szCs w:val="22"/>
        </w:rPr>
        <w:t>2.</w:t>
      </w:r>
      <w:r w:rsidRPr="000E25AD">
        <w:rPr>
          <w:rFonts w:ascii="Arial" w:hAnsi="Arial" w:cs="Arial"/>
          <w:sz w:val="22"/>
          <w:szCs w:val="22"/>
        </w:rPr>
        <w:tab/>
        <w:t>Notice in respect of item 1 above is accordingly a special notice to members in terms of clauses 28.4.1 and 28.4.4 of the Constitution and in terms of a court order handed down in the High Court of South Africa Gauteng Local Division, Johannesburg on 26 June 2019 annexed hereto as Annexure “A”.</w:t>
      </w:r>
    </w:p>
    <w:p w14:paraId="74536998" w14:textId="14A3A00B" w:rsidR="0010259F" w:rsidRPr="000E25AD" w:rsidRDefault="0010259F" w:rsidP="00F417E3">
      <w:pPr>
        <w:spacing w:line="360" w:lineRule="auto"/>
        <w:ind w:firstLine="720"/>
        <w:jc w:val="both"/>
        <w:rPr>
          <w:rFonts w:ascii="Arial" w:hAnsi="Arial" w:cs="Arial"/>
          <w:sz w:val="22"/>
          <w:szCs w:val="22"/>
        </w:rPr>
      </w:pPr>
      <w:r w:rsidRPr="000E25AD">
        <w:rPr>
          <w:rFonts w:ascii="Arial" w:hAnsi="Arial" w:cs="Arial"/>
          <w:sz w:val="22"/>
          <w:szCs w:val="22"/>
        </w:rPr>
        <w:t>3.</w:t>
      </w:r>
      <w:r w:rsidRPr="000E25AD">
        <w:rPr>
          <w:rFonts w:ascii="Arial" w:hAnsi="Arial" w:cs="Arial"/>
          <w:sz w:val="22"/>
          <w:szCs w:val="22"/>
        </w:rPr>
        <w:tab/>
        <w:t>In terms of the provisions of clause 23.3 of the Constitution, the resolution proposed in 1 above has to be adopted by a two thirds majority of all the Council members present at the meeting to be adopted.</w:t>
      </w:r>
    </w:p>
    <w:p w14:paraId="643F737A" w14:textId="578FF0C5" w:rsidR="0010259F" w:rsidRPr="000E25AD" w:rsidRDefault="0010259F" w:rsidP="00F417E3">
      <w:pPr>
        <w:spacing w:line="360" w:lineRule="auto"/>
        <w:ind w:firstLine="720"/>
        <w:jc w:val="both"/>
        <w:rPr>
          <w:rFonts w:ascii="Arial" w:hAnsi="Arial" w:cs="Arial"/>
          <w:sz w:val="22"/>
          <w:szCs w:val="22"/>
        </w:rPr>
      </w:pPr>
      <w:r w:rsidRPr="000E25AD">
        <w:rPr>
          <w:rFonts w:ascii="Arial" w:hAnsi="Arial" w:cs="Arial"/>
          <w:sz w:val="22"/>
          <w:szCs w:val="22"/>
        </w:rPr>
        <w:t>4.</w:t>
      </w:r>
      <w:r w:rsidRPr="000E25AD">
        <w:rPr>
          <w:rFonts w:ascii="Arial" w:hAnsi="Arial" w:cs="Arial"/>
          <w:sz w:val="22"/>
          <w:szCs w:val="22"/>
        </w:rPr>
        <w:tab/>
        <w:t>The president Mr Macingwane will be afforded a reasonable opportunity to make representation in the meeting before the resolution is put to a vote.</w:t>
      </w:r>
    </w:p>
    <w:p w14:paraId="4814916E" w14:textId="4881AB6E" w:rsidR="0010259F" w:rsidRPr="000E25AD" w:rsidRDefault="0010259F" w:rsidP="00F417E3">
      <w:pPr>
        <w:spacing w:line="360" w:lineRule="auto"/>
        <w:jc w:val="both"/>
        <w:rPr>
          <w:rFonts w:ascii="Arial" w:hAnsi="Arial" w:cs="Arial"/>
          <w:sz w:val="22"/>
          <w:szCs w:val="22"/>
        </w:rPr>
      </w:pPr>
      <w:r w:rsidRPr="000E25AD">
        <w:rPr>
          <w:rFonts w:ascii="Arial" w:hAnsi="Arial" w:cs="Arial"/>
          <w:sz w:val="22"/>
          <w:szCs w:val="22"/>
        </w:rPr>
        <w:t>2.</w:t>
      </w:r>
      <w:r w:rsidRPr="000E25AD">
        <w:rPr>
          <w:rFonts w:ascii="Arial" w:hAnsi="Arial" w:cs="Arial"/>
          <w:sz w:val="22"/>
          <w:szCs w:val="22"/>
        </w:rPr>
        <w:tab/>
        <w:t>Consideration and ratification of DC Reports and/or the Implementation of Council Resolutions on the termination of NAFCOC membership by members who take NAFCOC to the Courts and/or the Media</w:t>
      </w:r>
      <w:r w:rsidR="00AC3AEF" w:rsidRPr="000E25AD">
        <w:rPr>
          <w:rFonts w:ascii="Arial" w:hAnsi="Arial" w:cs="Arial"/>
          <w:sz w:val="22"/>
          <w:szCs w:val="22"/>
        </w:rPr>
        <w:t>.</w:t>
      </w:r>
      <w:r w:rsidR="006C15D3" w:rsidRPr="000E25AD">
        <w:rPr>
          <w:rFonts w:ascii="Arial" w:hAnsi="Arial" w:cs="Arial"/>
          <w:sz w:val="22"/>
          <w:szCs w:val="22"/>
        </w:rPr>
        <w:t>’</w:t>
      </w:r>
    </w:p>
    <w:p w14:paraId="2B145A8C" w14:textId="50F0B72F" w:rsidR="00977FE5" w:rsidRPr="000E25AD" w:rsidRDefault="00977FE5" w:rsidP="00F417E3">
      <w:pPr>
        <w:spacing w:line="360" w:lineRule="auto"/>
        <w:jc w:val="both"/>
        <w:rPr>
          <w:rFonts w:ascii="Arial" w:hAnsi="Arial" w:cs="Arial"/>
        </w:rPr>
      </w:pPr>
      <w:r w:rsidRPr="000E25AD">
        <w:rPr>
          <w:rFonts w:ascii="Arial" w:hAnsi="Arial" w:cs="Arial"/>
        </w:rPr>
        <w:t>The Agenda which accompanied the notice included the following:</w:t>
      </w:r>
    </w:p>
    <w:p w14:paraId="3E947FB3" w14:textId="5FCBC7E7" w:rsidR="00977FE5" w:rsidRPr="000E25AD" w:rsidRDefault="00977FE5" w:rsidP="00F417E3">
      <w:pPr>
        <w:spacing w:line="360" w:lineRule="auto"/>
        <w:jc w:val="both"/>
        <w:rPr>
          <w:rFonts w:ascii="Arial" w:hAnsi="Arial" w:cs="Arial"/>
          <w:sz w:val="22"/>
          <w:szCs w:val="22"/>
        </w:rPr>
      </w:pPr>
      <w:r w:rsidRPr="000E25AD">
        <w:rPr>
          <w:rFonts w:ascii="Arial" w:hAnsi="Arial" w:cs="Arial"/>
          <w:sz w:val="22"/>
          <w:szCs w:val="22"/>
        </w:rPr>
        <w:t>‘4.1 To table a motion of no confidence and the removal from office against the President of NAFCOC Mr Sabelo Macingwane in terms of cl</w:t>
      </w:r>
      <w:r w:rsidR="00946F39" w:rsidRPr="000E25AD">
        <w:rPr>
          <w:rFonts w:ascii="Arial" w:hAnsi="Arial" w:cs="Arial"/>
          <w:sz w:val="22"/>
          <w:szCs w:val="22"/>
        </w:rPr>
        <w:t>a</w:t>
      </w:r>
      <w:r w:rsidRPr="000E25AD">
        <w:rPr>
          <w:rFonts w:ascii="Arial" w:hAnsi="Arial" w:cs="Arial"/>
          <w:sz w:val="22"/>
          <w:szCs w:val="22"/>
        </w:rPr>
        <w:t>use 23.3 of the Constitution.’</w:t>
      </w:r>
    </w:p>
    <w:p w14:paraId="0E4AD232" w14:textId="77777777" w:rsidR="00BA564B" w:rsidRPr="000E25AD" w:rsidRDefault="00BA564B" w:rsidP="00F417E3">
      <w:pPr>
        <w:spacing w:line="360" w:lineRule="auto"/>
        <w:jc w:val="both"/>
        <w:rPr>
          <w:rFonts w:ascii="Arial" w:hAnsi="Arial" w:cs="Arial"/>
          <w:sz w:val="22"/>
          <w:szCs w:val="22"/>
        </w:rPr>
      </w:pPr>
    </w:p>
    <w:p w14:paraId="5171D246" w14:textId="4FFDE896" w:rsidR="00946F39" w:rsidRPr="000E25AD" w:rsidRDefault="0068499E" w:rsidP="00F417E3">
      <w:pPr>
        <w:spacing w:line="360" w:lineRule="auto"/>
        <w:jc w:val="both"/>
        <w:rPr>
          <w:rFonts w:ascii="Arial" w:hAnsi="Arial" w:cs="Arial"/>
        </w:rPr>
      </w:pPr>
      <w:r w:rsidRPr="000E25AD">
        <w:rPr>
          <w:rFonts w:ascii="Arial" w:hAnsi="Arial" w:cs="Arial"/>
        </w:rPr>
        <w:t>[</w:t>
      </w:r>
      <w:r w:rsidR="00A73D44" w:rsidRPr="000E25AD">
        <w:rPr>
          <w:rFonts w:ascii="Arial" w:hAnsi="Arial" w:cs="Arial"/>
        </w:rPr>
        <w:t>11</w:t>
      </w:r>
      <w:r w:rsidR="00C35461" w:rsidRPr="000E25AD">
        <w:rPr>
          <w:rFonts w:ascii="Arial" w:hAnsi="Arial" w:cs="Arial"/>
        </w:rPr>
        <w:t>]</w:t>
      </w:r>
      <w:r w:rsidR="00C35461" w:rsidRPr="000E25AD">
        <w:rPr>
          <w:rFonts w:ascii="Arial" w:hAnsi="Arial" w:cs="Arial"/>
        </w:rPr>
        <w:tab/>
      </w:r>
      <w:r w:rsidR="00373560" w:rsidRPr="000E25AD">
        <w:rPr>
          <w:rFonts w:ascii="Arial" w:hAnsi="Arial" w:cs="Arial"/>
        </w:rPr>
        <w:t xml:space="preserve">The attendees of the </w:t>
      </w:r>
      <w:r w:rsidR="00B043EC" w:rsidRPr="000E25AD">
        <w:rPr>
          <w:rFonts w:ascii="Arial" w:hAnsi="Arial" w:cs="Arial"/>
        </w:rPr>
        <w:t>h</w:t>
      </w:r>
      <w:r w:rsidR="00373560" w:rsidRPr="000E25AD">
        <w:rPr>
          <w:rFonts w:ascii="Arial" w:hAnsi="Arial" w:cs="Arial"/>
        </w:rPr>
        <w:t xml:space="preserve">ead </w:t>
      </w:r>
      <w:r w:rsidR="00B043EC" w:rsidRPr="000E25AD">
        <w:rPr>
          <w:rFonts w:ascii="Arial" w:hAnsi="Arial" w:cs="Arial"/>
        </w:rPr>
        <w:t>o</w:t>
      </w:r>
      <w:r w:rsidR="00373560" w:rsidRPr="000E25AD">
        <w:rPr>
          <w:rFonts w:ascii="Arial" w:hAnsi="Arial" w:cs="Arial"/>
        </w:rPr>
        <w:t xml:space="preserve">ffice meeting </w:t>
      </w:r>
      <w:r w:rsidR="00AD7CAE" w:rsidRPr="000E25AD">
        <w:rPr>
          <w:rFonts w:ascii="Arial" w:hAnsi="Arial" w:cs="Arial"/>
        </w:rPr>
        <w:t xml:space="preserve">constituted a quorum, and 50 affiliated representatitives unanimously voted in favour of the acceptance of the proposed resolutions. </w:t>
      </w:r>
      <w:r w:rsidR="00340A7C" w:rsidRPr="000E25AD">
        <w:rPr>
          <w:rFonts w:ascii="Arial" w:hAnsi="Arial" w:cs="Arial"/>
        </w:rPr>
        <w:t xml:space="preserve">Mr Mosena </w:t>
      </w:r>
      <w:r w:rsidR="009530A4" w:rsidRPr="000E25AD">
        <w:rPr>
          <w:rFonts w:ascii="Arial" w:hAnsi="Arial" w:cs="Arial"/>
        </w:rPr>
        <w:t>contends</w:t>
      </w:r>
      <w:r w:rsidR="00340A7C" w:rsidRPr="000E25AD">
        <w:rPr>
          <w:rFonts w:ascii="Arial" w:hAnsi="Arial" w:cs="Arial"/>
        </w:rPr>
        <w:t xml:space="preserve"> that the </w:t>
      </w:r>
      <w:r w:rsidR="00B043EC" w:rsidRPr="000E25AD">
        <w:rPr>
          <w:rFonts w:ascii="Arial" w:hAnsi="Arial" w:cs="Arial"/>
        </w:rPr>
        <w:t>h</w:t>
      </w:r>
      <w:r w:rsidR="00340A7C" w:rsidRPr="000E25AD">
        <w:rPr>
          <w:rFonts w:ascii="Arial" w:hAnsi="Arial" w:cs="Arial"/>
        </w:rPr>
        <w:t xml:space="preserve">ead </w:t>
      </w:r>
      <w:r w:rsidR="00B043EC" w:rsidRPr="000E25AD">
        <w:rPr>
          <w:rFonts w:ascii="Arial" w:hAnsi="Arial" w:cs="Arial"/>
        </w:rPr>
        <w:t>o</w:t>
      </w:r>
      <w:r w:rsidR="00340A7C" w:rsidRPr="000E25AD">
        <w:rPr>
          <w:rFonts w:ascii="Arial" w:hAnsi="Arial" w:cs="Arial"/>
        </w:rPr>
        <w:t>ffice meeting was a planned and scheduled meeting. He states tha</w:t>
      </w:r>
      <w:r w:rsidR="009530A4" w:rsidRPr="000E25AD">
        <w:rPr>
          <w:rFonts w:ascii="Arial" w:hAnsi="Arial" w:cs="Arial"/>
        </w:rPr>
        <w:t>t at a meeting held</w:t>
      </w:r>
      <w:r w:rsidR="00FC5408" w:rsidRPr="000E25AD">
        <w:rPr>
          <w:rFonts w:ascii="Arial" w:hAnsi="Arial" w:cs="Arial"/>
        </w:rPr>
        <w:t xml:space="preserve"> </w:t>
      </w:r>
      <w:r w:rsidR="00340A7C" w:rsidRPr="000E25AD">
        <w:rPr>
          <w:rFonts w:ascii="Arial" w:hAnsi="Arial" w:cs="Arial"/>
        </w:rPr>
        <w:t>on 5 December 2018</w:t>
      </w:r>
      <w:r w:rsidR="00A73D44" w:rsidRPr="000E25AD">
        <w:rPr>
          <w:rFonts w:ascii="Arial" w:hAnsi="Arial" w:cs="Arial"/>
        </w:rPr>
        <w:t>,</w:t>
      </w:r>
      <w:r w:rsidR="00340A7C" w:rsidRPr="000E25AD">
        <w:rPr>
          <w:rFonts w:ascii="Arial" w:hAnsi="Arial" w:cs="Arial"/>
        </w:rPr>
        <w:t xml:space="preserve"> the NAFCOC E</w:t>
      </w:r>
      <w:r w:rsidR="003404AF" w:rsidRPr="000E25AD">
        <w:rPr>
          <w:rFonts w:ascii="Arial" w:hAnsi="Arial" w:cs="Arial"/>
        </w:rPr>
        <w:t>XCO</w:t>
      </w:r>
      <w:r w:rsidR="00AC3AEF" w:rsidRPr="000E25AD">
        <w:rPr>
          <w:rFonts w:ascii="Arial" w:hAnsi="Arial" w:cs="Arial"/>
        </w:rPr>
        <w:t>,</w:t>
      </w:r>
      <w:r w:rsidR="00340A7C" w:rsidRPr="000E25AD">
        <w:rPr>
          <w:rFonts w:ascii="Arial" w:hAnsi="Arial" w:cs="Arial"/>
        </w:rPr>
        <w:t xml:space="preserve"> under the chairmanship of the appellant</w:t>
      </w:r>
      <w:r w:rsidR="00AC3AEF" w:rsidRPr="000E25AD">
        <w:rPr>
          <w:rFonts w:ascii="Arial" w:hAnsi="Arial" w:cs="Arial"/>
        </w:rPr>
        <w:t>,</w:t>
      </w:r>
      <w:r w:rsidR="00340A7C" w:rsidRPr="000E25AD">
        <w:rPr>
          <w:rFonts w:ascii="Arial" w:hAnsi="Arial" w:cs="Arial"/>
        </w:rPr>
        <w:t xml:space="preserve"> </w:t>
      </w:r>
      <w:r w:rsidR="006951C3" w:rsidRPr="000E25AD">
        <w:rPr>
          <w:rFonts w:ascii="Arial" w:hAnsi="Arial" w:cs="Arial"/>
        </w:rPr>
        <w:t>had approved</w:t>
      </w:r>
      <w:r w:rsidR="00FC5408" w:rsidRPr="000E25AD">
        <w:rPr>
          <w:rFonts w:ascii="Arial" w:hAnsi="Arial" w:cs="Arial"/>
        </w:rPr>
        <w:t xml:space="preserve"> </w:t>
      </w:r>
      <w:r w:rsidR="00C011CF" w:rsidRPr="000E25AD">
        <w:rPr>
          <w:rFonts w:ascii="Arial" w:hAnsi="Arial" w:cs="Arial"/>
        </w:rPr>
        <w:t xml:space="preserve">a schedule of dates </w:t>
      </w:r>
      <w:r w:rsidR="009D2139" w:rsidRPr="000E25AD">
        <w:rPr>
          <w:rFonts w:ascii="Arial" w:hAnsi="Arial" w:cs="Arial"/>
        </w:rPr>
        <w:t xml:space="preserve">proposed for </w:t>
      </w:r>
      <w:r w:rsidR="009D09C3" w:rsidRPr="000E25AD">
        <w:rPr>
          <w:rFonts w:ascii="Arial" w:hAnsi="Arial" w:cs="Arial"/>
        </w:rPr>
        <w:t xml:space="preserve">the holding of </w:t>
      </w:r>
      <w:r w:rsidR="009D2139" w:rsidRPr="000E25AD">
        <w:rPr>
          <w:rFonts w:ascii="Arial" w:hAnsi="Arial" w:cs="Arial"/>
        </w:rPr>
        <w:t xml:space="preserve">meetings for the </w:t>
      </w:r>
      <w:r w:rsidR="00717AF3" w:rsidRPr="000E25AD">
        <w:rPr>
          <w:rFonts w:ascii="Arial" w:hAnsi="Arial" w:cs="Arial"/>
        </w:rPr>
        <w:t xml:space="preserve">year 2019 </w:t>
      </w:r>
      <w:r w:rsidR="00340A7C" w:rsidRPr="000E25AD">
        <w:rPr>
          <w:rFonts w:ascii="Arial" w:hAnsi="Arial" w:cs="Arial"/>
        </w:rPr>
        <w:t xml:space="preserve">and </w:t>
      </w:r>
      <w:r w:rsidR="00717AF3" w:rsidRPr="000E25AD">
        <w:rPr>
          <w:rFonts w:ascii="Arial" w:hAnsi="Arial" w:cs="Arial"/>
        </w:rPr>
        <w:t xml:space="preserve">had </w:t>
      </w:r>
      <w:r w:rsidR="00D455E5" w:rsidRPr="000E25AD">
        <w:rPr>
          <w:rFonts w:ascii="Arial" w:hAnsi="Arial" w:cs="Arial"/>
        </w:rPr>
        <w:t xml:space="preserve">resolved </w:t>
      </w:r>
      <w:r w:rsidR="00340A7C" w:rsidRPr="000E25AD">
        <w:rPr>
          <w:rFonts w:ascii="Arial" w:hAnsi="Arial" w:cs="Arial"/>
        </w:rPr>
        <w:t xml:space="preserve">that </w:t>
      </w:r>
      <w:r w:rsidR="00D455E5" w:rsidRPr="000E25AD">
        <w:rPr>
          <w:rFonts w:ascii="Arial" w:hAnsi="Arial" w:cs="Arial"/>
        </w:rPr>
        <w:t xml:space="preserve">all </w:t>
      </w:r>
      <w:r w:rsidR="00340A7C" w:rsidRPr="000E25AD">
        <w:rPr>
          <w:rFonts w:ascii="Arial" w:hAnsi="Arial" w:cs="Arial"/>
        </w:rPr>
        <w:t>meetings be</w:t>
      </w:r>
      <w:r w:rsidR="00D455E5" w:rsidRPr="000E25AD">
        <w:rPr>
          <w:rFonts w:ascii="Arial" w:hAnsi="Arial" w:cs="Arial"/>
        </w:rPr>
        <w:t xml:space="preserve"> held</w:t>
      </w:r>
      <w:r w:rsidR="00340A7C" w:rsidRPr="000E25AD">
        <w:rPr>
          <w:rFonts w:ascii="Arial" w:hAnsi="Arial" w:cs="Arial"/>
        </w:rPr>
        <w:t xml:space="preserve"> at</w:t>
      </w:r>
      <w:r w:rsidR="00AC3AEF" w:rsidRPr="000E25AD">
        <w:rPr>
          <w:rFonts w:ascii="Arial" w:hAnsi="Arial" w:cs="Arial"/>
        </w:rPr>
        <w:t xml:space="preserve"> the</w:t>
      </w:r>
      <w:r w:rsidR="00340A7C" w:rsidRPr="000E25AD">
        <w:rPr>
          <w:rFonts w:ascii="Arial" w:hAnsi="Arial" w:cs="Arial"/>
        </w:rPr>
        <w:t xml:space="preserve"> NAFCOC </w:t>
      </w:r>
      <w:r w:rsidR="00B043EC" w:rsidRPr="000E25AD">
        <w:rPr>
          <w:rFonts w:ascii="Arial" w:hAnsi="Arial" w:cs="Arial"/>
        </w:rPr>
        <w:t>h</w:t>
      </w:r>
      <w:r w:rsidR="00D455E5" w:rsidRPr="000E25AD">
        <w:rPr>
          <w:rFonts w:ascii="Arial" w:hAnsi="Arial" w:cs="Arial"/>
        </w:rPr>
        <w:t xml:space="preserve">ead </w:t>
      </w:r>
      <w:r w:rsidR="00B043EC" w:rsidRPr="000E25AD">
        <w:rPr>
          <w:rFonts w:ascii="Arial" w:hAnsi="Arial" w:cs="Arial"/>
        </w:rPr>
        <w:t>o</w:t>
      </w:r>
      <w:r w:rsidR="00D455E5" w:rsidRPr="000E25AD">
        <w:rPr>
          <w:rFonts w:ascii="Arial" w:hAnsi="Arial" w:cs="Arial"/>
        </w:rPr>
        <w:t xml:space="preserve">ffice </w:t>
      </w:r>
      <w:r w:rsidR="00340A7C" w:rsidRPr="000E25AD">
        <w:rPr>
          <w:rFonts w:ascii="Arial" w:hAnsi="Arial" w:cs="Arial"/>
        </w:rPr>
        <w:t>to save costs. The venue could be changed if the budget permitted and with the approval of the President’s Council. In this regard</w:t>
      </w:r>
      <w:r w:rsidR="00943CB7" w:rsidRPr="000E25AD">
        <w:rPr>
          <w:rFonts w:ascii="Arial" w:hAnsi="Arial" w:cs="Arial"/>
        </w:rPr>
        <w:t>,</w:t>
      </w:r>
      <w:r w:rsidR="00340A7C" w:rsidRPr="000E25AD">
        <w:rPr>
          <w:rFonts w:ascii="Arial" w:hAnsi="Arial" w:cs="Arial"/>
        </w:rPr>
        <w:t xml:space="preserve"> Mr Mosena state</w:t>
      </w:r>
      <w:r w:rsidR="00D455E5" w:rsidRPr="000E25AD">
        <w:rPr>
          <w:rFonts w:ascii="Arial" w:hAnsi="Arial" w:cs="Arial"/>
        </w:rPr>
        <w:t>s</w:t>
      </w:r>
      <w:r w:rsidR="00340A7C" w:rsidRPr="000E25AD">
        <w:rPr>
          <w:rFonts w:ascii="Arial" w:hAnsi="Arial" w:cs="Arial"/>
        </w:rPr>
        <w:t xml:space="preserve"> that on 18 January 2019,</w:t>
      </w:r>
      <w:r w:rsidR="004265B1" w:rsidRPr="000E25AD">
        <w:rPr>
          <w:rFonts w:ascii="Arial" w:hAnsi="Arial" w:cs="Arial"/>
        </w:rPr>
        <w:t xml:space="preserve"> </w:t>
      </w:r>
      <w:r w:rsidR="00340A7C" w:rsidRPr="000E25AD">
        <w:rPr>
          <w:rFonts w:ascii="Arial" w:hAnsi="Arial" w:cs="Arial"/>
        </w:rPr>
        <w:t>during the E</w:t>
      </w:r>
      <w:r w:rsidR="00BF52D6" w:rsidRPr="000E25AD">
        <w:rPr>
          <w:rFonts w:ascii="Arial" w:hAnsi="Arial" w:cs="Arial"/>
        </w:rPr>
        <w:t>XCO</w:t>
      </w:r>
      <w:r w:rsidR="00340A7C" w:rsidRPr="000E25AD">
        <w:rPr>
          <w:rFonts w:ascii="Arial" w:hAnsi="Arial" w:cs="Arial"/>
        </w:rPr>
        <w:t xml:space="preserve"> meeting also chaired by the appellant, the E</w:t>
      </w:r>
      <w:r w:rsidR="00BF52D6" w:rsidRPr="000E25AD">
        <w:rPr>
          <w:rFonts w:ascii="Arial" w:hAnsi="Arial" w:cs="Arial"/>
        </w:rPr>
        <w:t>XCO</w:t>
      </w:r>
      <w:r w:rsidR="00340A7C" w:rsidRPr="000E25AD">
        <w:rPr>
          <w:rFonts w:ascii="Arial" w:hAnsi="Arial" w:cs="Arial"/>
        </w:rPr>
        <w:t xml:space="preserve"> approved a</w:t>
      </w:r>
      <w:r w:rsidR="004265B1" w:rsidRPr="000E25AD">
        <w:rPr>
          <w:rFonts w:ascii="Arial" w:hAnsi="Arial" w:cs="Arial"/>
        </w:rPr>
        <w:t xml:space="preserve"> </w:t>
      </w:r>
      <w:r w:rsidR="00340A7C" w:rsidRPr="000E25AD">
        <w:rPr>
          <w:rFonts w:ascii="Arial" w:hAnsi="Arial" w:cs="Arial"/>
        </w:rPr>
        <w:t xml:space="preserve">schedule of dates for </w:t>
      </w:r>
      <w:r w:rsidR="00AA4A0C" w:rsidRPr="000E25AD">
        <w:rPr>
          <w:rFonts w:ascii="Arial" w:hAnsi="Arial" w:cs="Arial"/>
        </w:rPr>
        <w:t>the holding of the EXCO,</w:t>
      </w:r>
      <w:r w:rsidR="00D455E5" w:rsidRPr="000E25AD">
        <w:rPr>
          <w:rFonts w:ascii="Arial" w:hAnsi="Arial" w:cs="Arial"/>
        </w:rPr>
        <w:t xml:space="preserve"> the Council, President and Chairpersons and Annual General Meeting</w:t>
      </w:r>
      <w:r w:rsidR="00AA4A0C" w:rsidRPr="000E25AD">
        <w:rPr>
          <w:rFonts w:ascii="Arial" w:hAnsi="Arial" w:cs="Arial"/>
        </w:rPr>
        <w:t>s</w:t>
      </w:r>
      <w:r w:rsidR="00340A7C" w:rsidRPr="000E25AD">
        <w:rPr>
          <w:rFonts w:ascii="Arial" w:hAnsi="Arial" w:cs="Arial"/>
        </w:rPr>
        <w:t xml:space="preserve"> during 2019</w:t>
      </w:r>
      <w:r w:rsidR="00AA4A0C" w:rsidRPr="000E25AD">
        <w:rPr>
          <w:rFonts w:ascii="Arial" w:hAnsi="Arial" w:cs="Arial"/>
        </w:rPr>
        <w:t>.</w:t>
      </w:r>
      <w:r w:rsidR="00340A7C" w:rsidRPr="000E25AD">
        <w:rPr>
          <w:rFonts w:ascii="Arial" w:hAnsi="Arial" w:cs="Arial"/>
        </w:rPr>
        <w:t xml:space="preserve"> </w:t>
      </w:r>
      <w:r w:rsidR="00AA4A0C" w:rsidRPr="000E25AD">
        <w:rPr>
          <w:rFonts w:ascii="Arial" w:hAnsi="Arial" w:cs="Arial"/>
        </w:rPr>
        <w:t>I</w:t>
      </w:r>
      <w:r w:rsidR="00340A7C" w:rsidRPr="000E25AD">
        <w:rPr>
          <w:rFonts w:ascii="Arial" w:hAnsi="Arial" w:cs="Arial"/>
        </w:rPr>
        <w:t>t</w:t>
      </w:r>
      <w:r w:rsidR="00A73D44" w:rsidRPr="000E25AD">
        <w:rPr>
          <w:rFonts w:ascii="Arial" w:hAnsi="Arial" w:cs="Arial"/>
        </w:rPr>
        <w:t xml:space="preserve"> was envisaged that the </w:t>
      </w:r>
      <w:r w:rsidR="00340A7C" w:rsidRPr="000E25AD">
        <w:rPr>
          <w:rFonts w:ascii="Arial" w:hAnsi="Arial" w:cs="Arial"/>
        </w:rPr>
        <w:t xml:space="preserve">Council meeting </w:t>
      </w:r>
      <w:r w:rsidR="00AA4A0C" w:rsidRPr="000E25AD">
        <w:rPr>
          <w:rFonts w:ascii="Arial" w:hAnsi="Arial" w:cs="Arial"/>
        </w:rPr>
        <w:t>w</w:t>
      </w:r>
      <w:r w:rsidR="00340A7C" w:rsidRPr="000E25AD">
        <w:rPr>
          <w:rFonts w:ascii="Arial" w:hAnsi="Arial" w:cs="Arial"/>
        </w:rPr>
        <w:t>ould be held on 31 July 2019.</w:t>
      </w:r>
      <w:r w:rsidR="00381093" w:rsidRPr="000E25AD">
        <w:rPr>
          <w:rFonts w:ascii="Arial" w:hAnsi="Arial" w:cs="Arial"/>
        </w:rPr>
        <w:t xml:space="preserve"> The appellant does not dispute a</w:t>
      </w:r>
      <w:r w:rsidR="00C02494" w:rsidRPr="000E25AD">
        <w:rPr>
          <w:rFonts w:ascii="Arial" w:hAnsi="Arial" w:cs="Arial"/>
        </w:rPr>
        <w:t>n</w:t>
      </w:r>
      <w:r w:rsidR="00381093" w:rsidRPr="000E25AD">
        <w:rPr>
          <w:rFonts w:ascii="Arial" w:hAnsi="Arial" w:cs="Arial"/>
        </w:rPr>
        <w:t>y of this.</w:t>
      </w:r>
    </w:p>
    <w:p w14:paraId="42213125" w14:textId="5AD0A77F" w:rsidR="00340A7C" w:rsidRPr="000E25AD" w:rsidRDefault="00340A7C" w:rsidP="00F417E3">
      <w:pPr>
        <w:spacing w:line="360" w:lineRule="auto"/>
        <w:jc w:val="both"/>
        <w:rPr>
          <w:rFonts w:ascii="Arial" w:hAnsi="Arial" w:cs="Arial"/>
        </w:rPr>
      </w:pPr>
    </w:p>
    <w:p w14:paraId="756FD057" w14:textId="11B68749" w:rsidR="00B26049" w:rsidRPr="000E25AD" w:rsidRDefault="0068499E"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1</w:t>
      </w:r>
      <w:r w:rsidR="00593A2B" w:rsidRPr="000E25AD">
        <w:rPr>
          <w:rFonts w:ascii="Arial" w:hAnsi="Arial" w:cs="Arial"/>
        </w:rPr>
        <w:t>2</w:t>
      </w:r>
      <w:r w:rsidRPr="000E25AD">
        <w:rPr>
          <w:rFonts w:ascii="Arial" w:hAnsi="Arial" w:cs="Arial"/>
        </w:rPr>
        <w:t>]</w:t>
      </w:r>
      <w:r w:rsidR="002E22A1" w:rsidRPr="000E25AD">
        <w:rPr>
          <w:rFonts w:ascii="Arial" w:hAnsi="Arial" w:cs="Arial"/>
        </w:rPr>
        <w:tab/>
      </w:r>
      <w:r w:rsidR="006A7901" w:rsidRPr="000E25AD">
        <w:rPr>
          <w:rFonts w:ascii="Arial" w:hAnsi="Arial" w:cs="Arial"/>
        </w:rPr>
        <w:t xml:space="preserve">After receiving a notice of the </w:t>
      </w:r>
      <w:r w:rsidR="00B043EC" w:rsidRPr="000E25AD">
        <w:rPr>
          <w:rFonts w:ascii="Arial" w:hAnsi="Arial" w:cs="Arial"/>
        </w:rPr>
        <w:t>h</w:t>
      </w:r>
      <w:r w:rsidR="006A7901" w:rsidRPr="000E25AD">
        <w:rPr>
          <w:rFonts w:ascii="Arial" w:hAnsi="Arial" w:cs="Arial"/>
        </w:rPr>
        <w:t xml:space="preserve">ead </w:t>
      </w:r>
      <w:r w:rsidR="00B043EC" w:rsidRPr="000E25AD">
        <w:rPr>
          <w:rFonts w:ascii="Arial" w:hAnsi="Arial" w:cs="Arial"/>
        </w:rPr>
        <w:t>o</w:t>
      </w:r>
      <w:r w:rsidR="006A7901" w:rsidRPr="000E25AD">
        <w:rPr>
          <w:rFonts w:ascii="Arial" w:hAnsi="Arial" w:cs="Arial"/>
        </w:rPr>
        <w:t>ffice</w:t>
      </w:r>
      <w:r w:rsidR="003404AF" w:rsidRPr="000E25AD">
        <w:rPr>
          <w:rFonts w:ascii="Arial" w:hAnsi="Arial" w:cs="Arial"/>
        </w:rPr>
        <w:t xml:space="preserve"> meeting</w:t>
      </w:r>
      <w:r w:rsidR="006A7901" w:rsidRPr="000E25AD">
        <w:rPr>
          <w:rFonts w:ascii="Arial" w:hAnsi="Arial" w:cs="Arial"/>
        </w:rPr>
        <w:t>,</w:t>
      </w:r>
      <w:r w:rsidR="00340A7C" w:rsidRPr="000E25AD">
        <w:rPr>
          <w:rFonts w:ascii="Arial" w:hAnsi="Arial" w:cs="Arial"/>
        </w:rPr>
        <w:t xml:space="preserve"> the appellant</w:t>
      </w:r>
      <w:r w:rsidR="002E22A1" w:rsidRPr="000E25AD">
        <w:rPr>
          <w:rFonts w:ascii="Arial" w:hAnsi="Arial" w:cs="Arial"/>
        </w:rPr>
        <w:t>,</w:t>
      </w:r>
      <w:r w:rsidR="00340A7C" w:rsidRPr="000E25AD">
        <w:rPr>
          <w:rFonts w:ascii="Arial" w:hAnsi="Arial" w:cs="Arial"/>
        </w:rPr>
        <w:t xml:space="preserve"> as </w:t>
      </w:r>
      <w:r w:rsidR="00AA4A0C" w:rsidRPr="000E25AD">
        <w:rPr>
          <w:rFonts w:ascii="Arial" w:hAnsi="Arial" w:cs="Arial"/>
        </w:rPr>
        <w:t>the</w:t>
      </w:r>
      <w:r w:rsidR="00340A7C" w:rsidRPr="000E25AD">
        <w:rPr>
          <w:rFonts w:ascii="Arial" w:hAnsi="Arial" w:cs="Arial"/>
        </w:rPr>
        <w:t xml:space="preserve"> </w:t>
      </w:r>
      <w:r w:rsidR="00AA4A0C" w:rsidRPr="000E25AD">
        <w:rPr>
          <w:rFonts w:ascii="Arial" w:hAnsi="Arial" w:cs="Arial"/>
        </w:rPr>
        <w:t>P</w:t>
      </w:r>
      <w:r w:rsidR="00340A7C" w:rsidRPr="000E25AD">
        <w:rPr>
          <w:rFonts w:ascii="Arial" w:hAnsi="Arial" w:cs="Arial"/>
        </w:rPr>
        <w:t>resident of NAFCOC</w:t>
      </w:r>
      <w:r w:rsidR="002E22A1" w:rsidRPr="000E25AD">
        <w:rPr>
          <w:rFonts w:ascii="Arial" w:hAnsi="Arial" w:cs="Arial"/>
        </w:rPr>
        <w:t>,</w:t>
      </w:r>
      <w:r w:rsidR="00340A7C" w:rsidRPr="000E25AD">
        <w:rPr>
          <w:rFonts w:ascii="Arial" w:hAnsi="Arial" w:cs="Arial"/>
        </w:rPr>
        <w:t xml:space="preserve"> on 2</w:t>
      </w:r>
      <w:r w:rsidR="00BE691C" w:rsidRPr="000E25AD">
        <w:rPr>
          <w:rFonts w:ascii="Arial" w:hAnsi="Arial" w:cs="Arial"/>
        </w:rPr>
        <w:t>2</w:t>
      </w:r>
      <w:r w:rsidR="00340A7C" w:rsidRPr="000E25AD">
        <w:rPr>
          <w:rFonts w:ascii="Arial" w:hAnsi="Arial" w:cs="Arial"/>
        </w:rPr>
        <w:t xml:space="preserve"> July 2019</w:t>
      </w:r>
      <w:r w:rsidR="002E22A1" w:rsidRPr="000E25AD">
        <w:rPr>
          <w:rFonts w:ascii="Arial" w:hAnsi="Arial" w:cs="Arial"/>
        </w:rPr>
        <w:t>,</w:t>
      </w:r>
      <w:r w:rsidR="00340A7C" w:rsidRPr="000E25AD">
        <w:rPr>
          <w:rFonts w:ascii="Arial" w:hAnsi="Arial" w:cs="Arial"/>
        </w:rPr>
        <w:t xml:space="preserve"> called a</w:t>
      </w:r>
      <w:r w:rsidR="00AA4A0C" w:rsidRPr="000E25AD">
        <w:rPr>
          <w:rFonts w:ascii="Arial" w:hAnsi="Arial" w:cs="Arial"/>
        </w:rPr>
        <w:t xml:space="preserve"> Federal Council</w:t>
      </w:r>
      <w:r w:rsidR="00340A7C" w:rsidRPr="000E25AD">
        <w:rPr>
          <w:rFonts w:ascii="Arial" w:hAnsi="Arial" w:cs="Arial"/>
        </w:rPr>
        <w:t xml:space="preserve"> meeting</w:t>
      </w:r>
      <w:r w:rsidR="00BE691C" w:rsidRPr="000E25AD">
        <w:rPr>
          <w:rFonts w:ascii="Arial" w:hAnsi="Arial" w:cs="Arial"/>
        </w:rPr>
        <w:t xml:space="preserve"> </w:t>
      </w:r>
      <w:r w:rsidR="00340A7C" w:rsidRPr="000E25AD">
        <w:rPr>
          <w:rFonts w:ascii="Arial" w:hAnsi="Arial" w:cs="Arial"/>
        </w:rPr>
        <w:t>to be held on 31 July 2019 at 10h00 at Emperor’s Palace in Johannesburg (Emperor</w:t>
      </w:r>
      <w:r w:rsidR="00943CB7" w:rsidRPr="000E25AD">
        <w:rPr>
          <w:rFonts w:ascii="Arial" w:hAnsi="Arial" w:cs="Arial"/>
        </w:rPr>
        <w:t>’</w:t>
      </w:r>
      <w:r w:rsidR="00340A7C" w:rsidRPr="000E25AD">
        <w:rPr>
          <w:rFonts w:ascii="Arial" w:hAnsi="Arial" w:cs="Arial"/>
        </w:rPr>
        <w:t xml:space="preserve">s meeting). </w:t>
      </w:r>
      <w:r w:rsidR="00BE691C" w:rsidRPr="000E25AD">
        <w:rPr>
          <w:rFonts w:ascii="Arial" w:hAnsi="Arial" w:cs="Arial"/>
        </w:rPr>
        <w:lastRenderedPageBreak/>
        <w:t xml:space="preserve">The appellant dispatched the notice for the meeting on 26 July 2019. </w:t>
      </w:r>
      <w:r w:rsidR="00977FE5" w:rsidRPr="000E25AD">
        <w:rPr>
          <w:rFonts w:ascii="Arial" w:hAnsi="Arial" w:cs="Arial"/>
        </w:rPr>
        <w:t>T</w:t>
      </w:r>
      <w:r w:rsidR="00B26049" w:rsidRPr="000E25AD">
        <w:rPr>
          <w:rFonts w:ascii="Arial" w:hAnsi="Arial" w:cs="Arial"/>
        </w:rPr>
        <w:t>he agenda fo</w:t>
      </w:r>
      <w:r w:rsidR="00977FE5" w:rsidRPr="000E25AD">
        <w:rPr>
          <w:rFonts w:ascii="Arial" w:hAnsi="Arial" w:cs="Arial"/>
        </w:rPr>
        <w:t>r th</w:t>
      </w:r>
      <w:r w:rsidR="00CA336D" w:rsidRPr="000E25AD">
        <w:rPr>
          <w:rFonts w:ascii="Arial" w:hAnsi="Arial" w:cs="Arial"/>
        </w:rPr>
        <w:t>is</w:t>
      </w:r>
      <w:r w:rsidR="00977FE5" w:rsidRPr="000E25AD">
        <w:rPr>
          <w:rFonts w:ascii="Arial" w:hAnsi="Arial" w:cs="Arial"/>
        </w:rPr>
        <w:t xml:space="preserve"> meeting did</w:t>
      </w:r>
      <w:r w:rsidR="00B26049" w:rsidRPr="000E25AD">
        <w:rPr>
          <w:rFonts w:ascii="Arial" w:hAnsi="Arial" w:cs="Arial"/>
        </w:rPr>
        <w:t xml:space="preserve"> </w:t>
      </w:r>
      <w:r w:rsidR="00CA336D" w:rsidRPr="000E25AD">
        <w:rPr>
          <w:rFonts w:ascii="Arial" w:hAnsi="Arial" w:cs="Arial"/>
        </w:rPr>
        <w:t xml:space="preserve">not </w:t>
      </w:r>
      <w:r w:rsidR="00B26049" w:rsidRPr="000E25AD">
        <w:rPr>
          <w:rFonts w:ascii="Arial" w:hAnsi="Arial" w:cs="Arial"/>
        </w:rPr>
        <w:t xml:space="preserve">make provision for a </w:t>
      </w:r>
      <w:r w:rsidR="00CA336D" w:rsidRPr="000E25AD">
        <w:rPr>
          <w:rFonts w:ascii="Arial" w:hAnsi="Arial" w:cs="Arial"/>
        </w:rPr>
        <w:t xml:space="preserve">debate and consideration of a </w:t>
      </w:r>
      <w:r w:rsidR="00B26049" w:rsidRPr="000E25AD">
        <w:rPr>
          <w:rFonts w:ascii="Arial" w:hAnsi="Arial" w:cs="Arial"/>
        </w:rPr>
        <w:t xml:space="preserve">motion of no confidence in </w:t>
      </w:r>
      <w:r w:rsidR="00CA336D" w:rsidRPr="000E25AD">
        <w:rPr>
          <w:rFonts w:ascii="Arial" w:hAnsi="Arial" w:cs="Arial"/>
        </w:rPr>
        <w:t xml:space="preserve">the appellant as </w:t>
      </w:r>
      <w:r w:rsidR="00B26049" w:rsidRPr="000E25AD">
        <w:rPr>
          <w:rFonts w:ascii="Arial" w:hAnsi="Arial" w:cs="Arial"/>
        </w:rPr>
        <w:t>N</w:t>
      </w:r>
      <w:r w:rsidR="003F2A92" w:rsidRPr="000E25AD">
        <w:rPr>
          <w:rFonts w:ascii="Arial" w:hAnsi="Arial" w:cs="Arial"/>
        </w:rPr>
        <w:t>AFCOC</w:t>
      </w:r>
      <w:r w:rsidR="00B26049" w:rsidRPr="000E25AD">
        <w:rPr>
          <w:rFonts w:ascii="Arial" w:hAnsi="Arial" w:cs="Arial"/>
        </w:rPr>
        <w:t>’</w:t>
      </w:r>
      <w:r w:rsidR="006A7901" w:rsidRPr="000E25AD">
        <w:rPr>
          <w:rFonts w:ascii="Arial" w:hAnsi="Arial" w:cs="Arial"/>
        </w:rPr>
        <w:t>s</w:t>
      </w:r>
      <w:r w:rsidR="00B26049" w:rsidRPr="000E25AD">
        <w:rPr>
          <w:rFonts w:ascii="Arial" w:hAnsi="Arial" w:cs="Arial"/>
        </w:rPr>
        <w:t xml:space="preserve"> President.</w:t>
      </w:r>
    </w:p>
    <w:p w14:paraId="5505AE09" w14:textId="77777777" w:rsidR="00F6015B" w:rsidRPr="000E25AD" w:rsidRDefault="00F6015B" w:rsidP="00F417E3">
      <w:pPr>
        <w:spacing w:line="360" w:lineRule="auto"/>
        <w:jc w:val="both"/>
        <w:rPr>
          <w:rFonts w:ascii="Arial" w:hAnsi="Arial" w:cs="Arial"/>
        </w:rPr>
      </w:pPr>
    </w:p>
    <w:p w14:paraId="4B1E5082" w14:textId="2270AE53" w:rsidR="00C45486" w:rsidRPr="000E25AD" w:rsidRDefault="00C45486" w:rsidP="00F417E3">
      <w:pPr>
        <w:spacing w:line="360" w:lineRule="auto"/>
        <w:jc w:val="both"/>
        <w:rPr>
          <w:rFonts w:ascii="Arial" w:hAnsi="Arial" w:cs="Arial"/>
        </w:rPr>
      </w:pPr>
      <w:r w:rsidRPr="000E25AD">
        <w:rPr>
          <w:rFonts w:ascii="Arial" w:hAnsi="Arial" w:cs="Arial"/>
        </w:rPr>
        <w:t>[</w:t>
      </w:r>
      <w:r w:rsidR="00593A2B" w:rsidRPr="000E25AD">
        <w:rPr>
          <w:rFonts w:ascii="Arial" w:hAnsi="Arial" w:cs="Arial"/>
        </w:rPr>
        <w:t>13</w:t>
      </w:r>
      <w:r w:rsidRPr="000E25AD">
        <w:rPr>
          <w:rFonts w:ascii="Arial" w:hAnsi="Arial" w:cs="Arial"/>
        </w:rPr>
        <w:t>]</w:t>
      </w:r>
      <w:r w:rsidRPr="000E25AD">
        <w:rPr>
          <w:rFonts w:ascii="Arial" w:hAnsi="Arial" w:cs="Arial"/>
        </w:rPr>
        <w:tab/>
        <w:t xml:space="preserve">In response to the notice issued by the appellant, the third respondent issued a letter to the members of NAFCOC’s Federal Council, warning them not </w:t>
      </w:r>
      <w:r w:rsidR="00A756AB" w:rsidRPr="000E25AD">
        <w:rPr>
          <w:rFonts w:ascii="Arial" w:hAnsi="Arial" w:cs="Arial"/>
        </w:rPr>
        <w:t xml:space="preserve">to </w:t>
      </w:r>
      <w:r w:rsidRPr="000E25AD">
        <w:rPr>
          <w:rFonts w:ascii="Arial" w:hAnsi="Arial" w:cs="Arial"/>
        </w:rPr>
        <w:t xml:space="preserve">attend the meeting convened by the appellant on the ground that it </w:t>
      </w:r>
      <w:r w:rsidR="00426B46" w:rsidRPr="000E25AD">
        <w:rPr>
          <w:rFonts w:ascii="Arial" w:hAnsi="Arial" w:cs="Arial"/>
        </w:rPr>
        <w:t xml:space="preserve">‘. . . </w:t>
      </w:r>
      <w:r w:rsidRPr="000E25AD">
        <w:rPr>
          <w:rFonts w:ascii="Arial" w:hAnsi="Arial" w:cs="Arial"/>
        </w:rPr>
        <w:t>is a parallel structure and can not be attended by NAFCOC loyal members who love this organi</w:t>
      </w:r>
      <w:r w:rsidR="00426B46" w:rsidRPr="000E25AD">
        <w:rPr>
          <w:rFonts w:ascii="Arial" w:hAnsi="Arial" w:cs="Arial"/>
        </w:rPr>
        <w:t>z</w:t>
      </w:r>
      <w:r w:rsidRPr="000E25AD">
        <w:rPr>
          <w:rFonts w:ascii="Arial" w:hAnsi="Arial" w:cs="Arial"/>
        </w:rPr>
        <w:t>ation’ and that ‘</w:t>
      </w:r>
      <w:r w:rsidR="00426B46" w:rsidRPr="000E25AD">
        <w:rPr>
          <w:rFonts w:ascii="Arial" w:hAnsi="Arial" w:cs="Arial"/>
        </w:rPr>
        <w:t>[</w:t>
      </w:r>
      <w:r w:rsidRPr="000E25AD">
        <w:rPr>
          <w:rFonts w:ascii="Arial" w:hAnsi="Arial" w:cs="Arial"/>
        </w:rPr>
        <w:t>a</w:t>
      </w:r>
      <w:r w:rsidR="00426B46" w:rsidRPr="000E25AD">
        <w:rPr>
          <w:rFonts w:ascii="Arial" w:hAnsi="Arial" w:cs="Arial"/>
        </w:rPr>
        <w:t>]</w:t>
      </w:r>
      <w:r w:rsidRPr="000E25AD">
        <w:rPr>
          <w:rFonts w:ascii="Arial" w:hAnsi="Arial" w:cs="Arial"/>
        </w:rPr>
        <w:t>ll members who will go to EMPERORS will be declared</w:t>
      </w:r>
      <w:r w:rsidR="00FC5408" w:rsidRPr="000E25AD">
        <w:rPr>
          <w:rFonts w:ascii="Arial" w:hAnsi="Arial" w:cs="Arial"/>
        </w:rPr>
        <w:t xml:space="preserve"> [a]</w:t>
      </w:r>
      <w:r w:rsidRPr="000E25AD">
        <w:rPr>
          <w:rFonts w:ascii="Arial" w:hAnsi="Arial" w:cs="Arial"/>
        </w:rPr>
        <w:t xml:space="preserve"> parallel structure and will [lose] the benefit</w:t>
      </w:r>
      <w:r w:rsidR="00426B46" w:rsidRPr="000E25AD">
        <w:rPr>
          <w:rFonts w:ascii="Arial" w:hAnsi="Arial" w:cs="Arial"/>
        </w:rPr>
        <w:t>s</w:t>
      </w:r>
      <w:r w:rsidRPr="000E25AD">
        <w:rPr>
          <w:rFonts w:ascii="Arial" w:hAnsi="Arial" w:cs="Arial"/>
        </w:rPr>
        <w:t xml:space="preserve"> of NAFCOC should it happen’</w:t>
      </w:r>
      <w:r w:rsidR="00426B46" w:rsidRPr="000E25AD">
        <w:rPr>
          <w:rFonts w:ascii="Arial" w:hAnsi="Arial" w:cs="Arial"/>
        </w:rPr>
        <w:t>.</w:t>
      </w:r>
    </w:p>
    <w:p w14:paraId="21DB3B4D" w14:textId="2034B5F2" w:rsidR="00B26049" w:rsidRPr="000E25AD" w:rsidRDefault="00B26049" w:rsidP="00F417E3">
      <w:pPr>
        <w:spacing w:line="360" w:lineRule="auto"/>
        <w:jc w:val="both"/>
        <w:rPr>
          <w:rFonts w:ascii="Arial" w:hAnsi="Arial" w:cs="Arial"/>
        </w:rPr>
      </w:pPr>
    </w:p>
    <w:p w14:paraId="28096571" w14:textId="663483E3" w:rsidR="00340A7C" w:rsidRPr="000E25AD" w:rsidRDefault="0068499E"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1</w:t>
      </w:r>
      <w:r w:rsidR="00593A2B" w:rsidRPr="000E25AD">
        <w:rPr>
          <w:rFonts w:ascii="Arial" w:hAnsi="Arial" w:cs="Arial"/>
        </w:rPr>
        <w:t>4</w:t>
      </w:r>
      <w:r w:rsidRPr="000E25AD">
        <w:rPr>
          <w:rFonts w:ascii="Arial" w:hAnsi="Arial" w:cs="Arial"/>
        </w:rPr>
        <w:t>]</w:t>
      </w:r>
      <w:r w:rsidR="002E22A1" w:rsidRPr="000E25AD">
        <w:rPr>
          <w:rFonts w:ascii="Arial" w:hAnsi="Arial" w:cs="Arial"/>
        </w:rPr>
        <w:tab/>
      </w:r>
      <w:r w:rsidR="00B77362" w:rsidRPr="000E25AD">
        <w:rPr>
          <w:rFonts w:ascii="Arial" w:hAnsi="Arial" w:cs="Arial"/>
        </w:rPr>
        <w:t xml:space="preserve">The appellant alleges that </w:t>
      </w:r>
      <w:r w:rsidR="00340A7C" w:rsidRPr="000E25AD">
        <w:rPr>
          <w:rFonts w:ascii="Arial" w:hAnsi="Arial" w:cs="Arial"/>
        </w:rPr>
        <w:t>during the</w:t>
      </w:r>
      <w:r w:rsidR="006A7901" w:rsidRPr="000E25AD">
        <w:rPr>
          <w:rFonts w:ascii="Arial" w:hAnsi="Arial" w:cs="Arial"/>
        </w:rPr>
        <w:t xml:space="preserve"> Emperor</w:t>
      </w:r>
      <w:r w:rsidR="00943CB7" w:rsidRPr="000E25AD">
        <w:rPr>
          <w:rFonts w:ascii="Arial" w:hAnsi="Arial" w:cs="Arial"/>
        </w:rPr>
        <w:t>’</w:t>
      </w:r>
      <w:r w:rsidR="006A7901" w:rsidRPr="000E25AD">
        <w:rPr>
          <w:rFonts w:ascii="Arial" w:hAnsi="Arial" w:cs="Arial"/>
        </w:rPr>
        <w:t>s</w:t>
      </w:r>
      <w:r w:rsidR="00340A7C" w:rsidRPr="000E25AD">
        <w:rPr>
          <w:rFonts w:ascii="Arial" w:hAnsi="Arial" w:cs="Arial"/>
        </w:rPr>
        <w:t xml:space="preserve"> meeting</w:t>
      </w:r>
      <w:r w:rsidR="00B77362" w:rsidRPr="000E25AD">
        <w:rPr>
          <w:rFonts w:ascii="Arial" w:hAnsi="Arial" w:cs="Arial"/>
        </w:rPr>
        <w:t>,</w:t>
      </w:r>
      <w:r w:rsidR="00340A7C" w:rsidRPr="000E25AD">
        <w:rPr>
          <w:rFonts w:ascii="Arial" w:hAnsi="Arial" w:cs="Arial"/>
        </w:rPr>
        <w:t xml:space="preserve"> the agenda initially circulated</w:t>
      </w:r>
      <w:r w:rsidR="00B77362" w:rsidRPr="000E25AD">
        <w:rPr>
          <w:rFonts w:ascii="Arial" w:hAnsi="Arial" w:cs="Arial"/>
        </w:rPr>
        <w:t>,</w:t>
      </w:r>
      <w:r w:rsidR="00340A7C" w:rsidRPr="000E25AD">
        <w:rPr>
          <w:rFonts w:ascii="Arial" w:hAnsi="Arial" w:cs="Arial"/>
        </w:rPr>
        <w:t xml:space="preserve"> was amended to </w:t>
      </w:r>
      <w:r w:rsidR="00063050" w:rsidRPr="000E25AD">
        <w:rPr>
          <w:rFonts w:ascii="Arial" w:hAnsi="Arial" w:cs="Arial"/>
        </w:rPr>
        <w:t xml:space="preserve">include a </w:t>
      </w:r>
      <w:r w:rsidR="00340A7C" w:rsidRPr="000E25AD">
        <w:rPr>
          <w:rFonts w:ascii="Arial" w:hAnsi="Arial" w:cs="Arial"/>
        </w:rPr>
        <w:t xml:space="preserve">debate and </w:t>
      </w:r>
      <w:r w:rsidR="00FF4124" w:rsidRPr="000E25AD">
        <w:rPr>
          <w:rFonts w:ascii="Arial" w:hAnsi="Arial" w:cs="Arial"/>
        </w:rPr>
        <w:t xml:space="preserve">discussion </w:t>
      </w:r>
      <w:r w:rsidR="00340A7C" w:rsidRPr="000E25AD">
        <w:rPr>
          <w:rFonts w:ascii="Arial" w:hAnsi="Arial" w:cs="Arial"/>
        </w:rPr>
        <w:t>on the notice of no confidence that had been raised against him. He states that the Council affirme</w:t>
      </w:r>
      <w:r w:rsidR="0019300C" w:rsidRPr="000E25AD">
        <w:rPr>
          <w:rFonts w:ascii="Arial" w:hAnsi="Arial" w:cs="Arial"/>
        </w:rPr>
        <w:t>d its confidence in him as the P</w:t>
      </w:r>
      <w:r w:rsidR="00340A7C" w:rsidRPr="000E25AD">
        <w:rPr>
          <w:rFonts w:ascii="Arial" w:hAnsi="Arial" w:cs="Arial"/>
        </w:rPr>
        <w:t>resident and took a decision to suspend the first to fourth respondents as off</w:t>
      </w:r>
      <w:r w:rsidR="006A7901" w:rsidRPr="000E25AD">
        <w:rPr>
          <w:rFonts w:ascii="Arial" w:hAnsi="Arial" w:cs="Arial"/>
        </w:rPr>
        <w:t>ice bearers and members of the E</w:t>
      </w:r>
      <w:r w:rsidR="003404AF" w:rsidRPr="000E25AD">
        <w:rPr>
          <w:rFonts w:ascii="Arial" w:hAnsi="Arial" w:cs="Arial"/>
        </w:rPr>
        <w:t>XCO</w:t>
      </w:r>
      <w:r w:rsidR="00340A7C" w:rsidRPr="000E25AD">
        <w:rPr>
          <w:rFonts w:ascii="Arial" w:hAnsi="Arial" w:cs="Arial"/>
        </w:rPr>
        <w:t>.</w:t>
      </w:r>
    </w:p>
    <w:p w14:paraId="38EA81D0" w14:textId="2D9A39FE" w:rsidR="00460300" w:rsidRPr="000E25AD" w:rsidRDefault="00460300" w:rsidP="00F417E3">
      <w:pPr>
        <w:spacing w:line="360" w:lineRule="auto"/>
        <w:jc w:val="both"/>
        <w:rPr>
          <w:rFonts w:ascii="Arial" w:hAnsi="Arial" w:cs="Arial"/>
          <w:i/>
        </w:rPr>
      </w:pPr>
    </w:p>
    <w:p w14:paraId="5A847338" w14:textId="196D7D63" w:rsidR="0084567C" w:rsidRPr="000E25AD" w:rsidRDefault="00EC4C8C"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1</w:t>
      </w:r>
      <w:r w:rsidR="0084567C" w:rsidRPr="000E25AD">
        <w:rPr>
          <w:rFonts w:ascii="Arial" w:hAnsi="Arial" w:cs="Arial"/>
        </w:rPr>
        <w:t>5</w:t>
      </w:r>
      <w:r w:rsidRPr="000E25AD">
        <w:rPr>
          <w:rFonts w:ascii="Arial" w:hAnsi="Arial" w:cs="Arial"/>
        </w:rPr>
        <w:t>]</w:t>
      </w:r>
      <w:r w:rsidR="00086139" w:rsidRPr="000E25AD">
        <w:rPr>
          <w:rFonts w:ascii="Arial" w:hAnsi="Arial" w:cs="Arial"/>
        </w:rPr>
        <w:tab/>
      </w:r>
      <w:r w:rsidR="00CA336D" w:rsidRPr="000E25AD">
        <w:rPr>
          <w:rFonts w:ascii="Arial" w:hAnsi="Arial" w:cs="Arial"/>
        </w:rPr>
        <w:t>It is common cause that w</w:t>
      </w:r>
      <w:r w:rsidR="00FB70DD" w:rsidRPr="000E25AD">
        <w:rPr>
          <w:rFonts w:ascii="Arial" w:hAnsi="Arial" w:cs="Arial"/>
        </w:rPr>
        <w:t>hen the appellant reported for work on 1 August 2019</w:t>
      </w:r>
      <w:r w:rsidR="00086139" w:rsidRPr="000E25AD">
        <w:rPr>
          <w:rFonts w:ascii="Arial" w:hAnsi="Arial" w:cs="Arial"/>
        </w:rPr>
        <w:t>,</w:t>
      </w:r>
      <w:r w:rsidR="00FB70DD" w:rsidRPr="000E25AD">
        <w:rPr>
          <w:rFonts w:ascii="Arial" w:hAnsi="Arial" w:cs="Arial"/>
        </w:rPr>
        <w:t xml:space="preserve"> he was refused entry</w:t>
      </w:r>
      <w:r w:rsidR="000A6736" w:rsidRPr="000E25AD">
        <w:rPr>
          <w:rFonts w:ascii="Arial" w:hAnsi="Arial" w:cs="Arial"/>
        </w:rPr>
        <w:t xml:space="preserve"> into the premises</w:t>
      </w:r>
      <w:r w:rsidR="00647E23" w:rsidRPr="000E25AD">
        <w:rPr>
          <w:rFonts w:ascii="Arial" w:hAnsi="Arial" w:cs="Arial"/>
        </w:rPr>
        <w:t>,</w:t>
      </w:r>
      <w:r w:rsidR="00FB70DD" w:rsidRPr="000E25AD">
        <w:rPr>
          <w:rFonts w:ascii="Arial" w:hAnsi="Arial" w:cs="Arial"/>
        </w:rPr>
        <w:t xml:space="preserve"> and </w:t>
      </w:r>
      <w:r w:rsidR="00647E23" w:rsidRPr="000E25AD">
        <w:rPr>
          <w:rFonts w:ascii="Arial" w:hAnsi="Arial" w:cs="Arial"/>
        </w:rPr>
        <w:t xml:space="preserve">that </w:t>
      </w:r>
      <w:r w:rsidR="00FB70DD" w:rsidRPr="000E25AD">
        <w:rPr>
          <w:rFonts w:ascii="Arial" w:hAnsi="Arial" w:cs="Arial"/>
        </w:rPr>
        <w:t>on 2 August 2019 he received an email from the second respondent, the Secretary General of NAFCOC</w:t>
      </w:r>
      <w:r w:rsidR="00086139" w:rsidRPr="000E25AD">
        <w:rPr>
          <w:rFonts w:ascii="Arial" w:hAnsi="Arial" w:cs="Arial"/>
        </w:rPr>
        <w:t>,</w:t>
      </w:r>
      <w:r w:rsidR="00FB70DD" w:rsidRPr="000E25AD">
        <w:rPr>
          <w:rFonts w:ascii="Arial" w:hAnsi="Arial" w:cs="Arial"/>
        </w:rPr>
        <w:t xml:space="preserve"> informing him of his removal as President of NAFCOC.</w:t>
      </w:r>
      <w:r w:rsidR="00F70B8F" w:rsidRPr="000E25AD">
        <w:rPr>
          <w:rFonts w:ascii="Arial" w:hAnsi="Arial" w:cs="Arial"/>
        </w:rPr>
        <w:t xml:space="preserve"> </w:t>
      </w:r>
      <w:r w:rsidR="00FB70DD" w:rsidRPr="000E25AD">
        <w:rPr>
          <w:rFonts w:ascii="Arial" w:hAnsi="Arial" w:cs="Arial"/>
        </w:rPr>
        <w:t>On his instruction</w:t>
      </w:r>
      <w:r w:rsidR="000A6736" w:rsidRPr="000E25AD">
        <w:rPr>
          <w:rFonts w:ascii="Arial" w:hAnsi="Arial" w:cs="Arial"/>
        </w:rPr>
        <w:t>,</w:t>
      </w:r>
      <w:r w:rsidR="0067345F" w:rsidRPr="000E25AD">
        <w:rPr>
          <w:rFonts w:ascii="Arial" w:hAnsi="Arial" w:cs="Arial"/>
        </w:rPr>
        <w:t xml:space="preserve"> on 6 August 2019</w:t>
      </w:r>
      <w:r w:rsidR="00F70B8F" w:rsidRPr="000E25AD">
        <w:rPr>
          <w:rFonts w:ascii="Arial" w:hAnsi="Arial" w:cs="Arial"/>
        </w:rPr>
        <w:t>,</w:t>
      </w:r>
      <w:r w:rsidR="00FB70DD" w:rsidRPr="000E25AD">
        <w:rPr>
          <w:rFonts w:ascii="Arial" w:hAnsi="Arial" w:cs="Arial"/>
        </w:rPr>
        <w:t xml:space="preserve"> his attorneys of record wrote a letter to NAFCOC demanding that it withdraw</w:t>
      </w:r>
      <w:r w:rsidR="0067345F" w:rsidRPr="000E25AD">
        <w:rPr>
          <w:rFonts w:ascii="Arial" w:hAnsi="Arial" w:cs="Arial"/>
        </w:rPr>
        <w:t xml:space="preserve"> its resolution to remove him as President. NAFCOC refused to accede to the appellant’s demand. In consequence</w:t>
      </w:r>
      <w:r w:rsidR="00946F39" w:rsidRPr="000E25AD">
        <w:rPr>
          <w:rFonts w:ascii="Arial" w:hAnsi="Arial" w:cs="Arial"/>
        </w:rPr>
        <w:t>,</w:t>
      </w:r>
      <w:r w:rsidR="0067345F" w:rsidRPr="000E25AD">
        <w:rPr>
          <w:rFonts w:ascii="Arial" w:hAnsi="Arial" w:cs="Arial"/>
        </w:rPr>
        <w:t xml:space="preserve"> the appellant instituted these proceedings.</w:t>
      </w:r>
    </w:p>
    <w:p w14:paraId="10AF8A10" w14:textId="2644FEAA" w:rsidR="00460300" w:rsidRPr="000E25AD" w:rsidRDefault="00FB70DD" w:rsidP="00F417E3">
      <w:pPr>
        <w:spacing w:line="360" w:lineRule="auto"/>
        <w:jc w:val="both"/>
        <w:rPr>
          <w:rFonts w:ascii="Arial" w:hAnsi="Arial" w:cs="Arial"/>
        </w:rPr>
      </w:pPr>
      <w:r w:rsidRPr="000E25AD">
        <w:rPr>
          <w:rFonts w:ascii="Arial" w:hAnsi="Arial" w:cs="Arial"/>
        </w:rPr>
        <w:t xml:space="preserve"> </w:t>
      </w:r>
    </w:p>
    <w:p w14:paraId="0B856D15" w14:textId="0E68275F" w:rsidR="00340A7C" w:rsidRPr="000E25AD" w:rsidRDefault="00FD6309" w:rsidP="00F417E3">
      <w:pPr>
        <w:spacing w:line="360" w:lineRule="auto"/>
        <w:jc w:val="both"/>
        <w:rPr>
          <w:rFonts w:ascii="Arial" w:hAnsi="Arial" w:cs="Arial"/>
        </w:rPr>
      </w:pPr>
      <w:r w:rsidRPr="000E25AD">
        <w:rPr>
          <w:rFonts w:ascii="Arial" w:hAnsi="Arial" w:cs="Arial"/>
        </w:rPr>
        <w:t>[</w:t>
      </w:r>
      <w:r w:rsidR="0084567C" w:rsidRPr="000E25AD">
        <w:rPr>
          <w:rFonts w:ascii="Arial" w:hAnsi="Arial" w:cs="Arial"/>
        </w:rPr>
        <w:t>16</w:t>
      </w:r>
      <w:r w:rsidRPr="000E25AD">
        <w:rPr>
          <w:rFonts w:ascii="Arial" w:hAnsi="Arial" w:cs="Arial"/>
        </w:rPr>
        <w:t>]</w:t>
      </w:r>
      <w:r w:rsidR="00496DDB" w:rsidRPr="000E25AD">
        <w:rPr>
          <w:rFonts w:ascii="Arial" w:hAnsi="Arial" w:cs="Arial"/>
        </w:rPr>
        <w:tab/>
      </w:r>
      <w:r w:rsidR="00EC4C8C" w:rsidRPr="000E25AD">
        <w:rPr>
          <w:rFonts w:ascii="Arial" w:hAnsi="Arial" w:cs="Arial"/>
        </w:rPr>
        <w:t xml:space="preserve">It </w:t>
      </w:r>
      <w:r w:rsidR="00BA564B" w:rsidRPr="000E25AD">
        <w:rPr>
          <w:rFonts w:ascii="Arial" w:hAnsi="Arial" w:cs="Arial"/>
        </w:rPr>
        <w:t>is</w:t>
      </w:r>
      <w:r w:rsidR="00EC4C8C" w:rsidRPr="000E25AD">
        <w:rPr>
          <w:rFonts w:ascii="Arial" w:hAnsi="Arial" w:cs="Arial"/>
        </w:rPr>
        <w:t xml:space="preserve"> submitted by the appellant that</w:t>
      </w:r>
      <w:r w:rsidR="0084567C" w:rsidRPr="000E25AD">
        <w:rPr>
          <w:rFonts w:ascii="Arial" w:hAnsi="Arial" w:cs="Arial"/>
        </w:rPr>
        <w:t xml:space="preserve"> the</w:t>
      </w:r>
      <w:r w:rsidR="00EC4C8C" w:rsidRPr="000E25AD">
        <w:rPr>
          <w:rFonts w:ascii="Arial" w:hAnsi="Arial" w:cs="Arial"/>
        </w:rPr>
        <w:t xml:space="preserve"> </w:t>
      </w:r>
      <w:r w:rsidR="00352E7C" w:rsidRPr="000E25AD">
        <w:rPr>
          <w:rFonts w:ascii="Arial" w:hAnsi="Arial" w:cs="Arial"/>
        </w:rPr>
        <w:t>o</w:t>
      </w:r>
      <w:r w:rsidR="00EC4C8C" w:rsidRPr="000E25AD">
        <w:rPr>
          <w:rFonts w:ascii="Arial" w:hAnsi="Arial" w:cs="Arial"/>
        </w:rPr>
        <w:t xml:space="preserve">rder, properly construed, </w:t>
      </w:r>
      <w:r w:rsidR="006567EF" w:rsidRPr="000E25AD">
        <w:rPr>
          <w:rFonts w:ascii="Arial" w:hAnsi="Arial" w:cs="Arial"/>
        </w:rPr>
        <w:t xml:space="preserve">cannot be read as </w:t>
      </w:r>
      <w:r w:rsidR="00EC4C8C" w:rsidRPr="000E25AD">
        <w:rPr>
          <w:rFonts w:ascii="Arial" w:hAnsi="Arial" w:cs="Arial"/>
        </w:rPr>
        <w:t>provid</w:t>
      </w:r>
      <w:r w:rsidR="006567EF" w:rsidRPr="000E25AD">
        <w:rPr>
          <w:rFonts w:ascii="Arial" w:hAnsi="Arial" w:cs="Arial"/>
        </w:rPr>
        <w:t>ing</w:t>
      </w:r>
      <w:r w:rsidR="00EC4C8C" w:rsidRPr="000E25AD">
        <w:rPr>
          <w:rFonts w:ascii="Arial" w:hAnsi="Arial" w:cs="Arial"/>
        </w:rPr>
        <w:t xml:space="preserve"> t</w:t>
      </w:r>
      <w:r w:rsidR="00761C99" w:rsidRPr="000E25AD">
        <w:rPr>
          <w:rFonts w:ascii="Arial" w:hAnsi="Arial" w:cs="Arial"/>
        </w:rPr>
        <w:t>h</w:t>
      </w:r>
      <w:r w:rsidR="00EC4C8C" w:rsidRPr="000E25AD">
        <w:rPr>
          <w:rFonts w:ascii="Arial" w:hAnsi="Arial" w:cs="Arial"/>
        </w:rPr>
        <w:t>e first respondent</w:t>
      </w:r>
      <w:r w:rsidR="003D124F" w:rsidRPr="000E25AD">
        <w:rPr>
          <w:rFonts w:ascii="Arial" w:hAnsi="Arial" w:cs="Arial"/>
        </w:rPr>
        <w:t>,</w:t>
      </w:r>
      <w:r w:rsidR="00EC4C8C" w:rsidRPr="000E25AD">
        <w:rPr>
          <w:rFonts w:ascii="Arial" w:hAnsi="Arial" w:cs="Arial"/>
        </w:rPr>
        <w:t xml:space="preserve"> in his capacity as a NCP</w:t>
      </w:r>
      <w:r w:rsidR="003D124F" w:rsidRPr="000E25AD">
        <w:rPr>
          <w:rFonts w:ascii="Arial" w:hAnsi="Arial" w:cs="Arial"/>
        </w:rPr>
        <w:t>,</w:t>
      </w:r>
      <w:r w:rsidR="00EC4C8C" w:rsidRPr="000E25AD">
        <w:rPr>
          <w:rFonts w:ascii="Arial" w:hAnsi="Arial" w:cs="Arial"/>
        </w:rPr>
        <w:t xml:space="preserve"> </w:t>
      </w:r>
      <w:r w:rsidR="006567EF" w:rsidRPr="000E25AD">
        <w:rPr>
          <w:rFonts w:ascii="Arial" w:hAnsi="Arial" w:cs="Arial"/>
        </w:rPr>
        <w:t xml:space="preserve">with authority </w:t>
      </w:r>
      <w:r w:rsidR="00EC4C8C" w:rsidRPr="000E25AD">
        <w:rPr>
          <w:rFonts w:ascii="Arial" w:hAnsi="Arial" w:cs="Arial"/>
        </w:rPr>
        <w:t>to convene a special meeting of</w:t>
      </w:r>
      <w:r w:rsidR="0084567C" w:rsidRPr="000E25AD">
        <w:rPr>
          <w:rFonts w:ascii="Arial" w:hAnsi="Arial" w:cs="Arial"/>
        </w:rPr>
        <w:t xml:space="preserve"> the</w:t>
      </w:r>
      <w:r w:rsidR="00EC4C8C" w:rsidRPr="000E25AD">
        <w:rPr>
          <w:rFonts w:ascii="Arial" w:hAnsi="Arial" w:cs="Arial"/>
        </w:rPr>
        <w:t xml:space="preserve"> Council for the purposes of removing the President. S</w:t>
      </w:r>
      <w:r w:rsidR="00FD6D47" w:rsidRPr="000E25AD">
        <w:rPr>
          <w:rFonts w:ascii="Arial" w:hAnsi="Arial" w:cs="Arial"/>
        </w:rPr>
        <w:t>uch removal,</w:t>
      </w:r>
      <w:r w:rsidR="00946F39" w:rsidRPr="000E25AD">
        <w:rPr>
          <w:rFonts w:ascii="Arial" w:hAnsi="Arial" w:cs="Arial"/>
        </w:rPr>
        <w:t xml:space="preserve"> </w:t>
      </w:r>
      <w:r w:rsidR="00FD6D47" w:rsidRPr="000E25AD">
        <w:rPr>
          <w:rFonts w:ascii="Arial" w:hAnsi="Arial" w:cs="Arial"/>
        </w:rPr>
        <w:t>so ran the argument</w:t>
      </w:r>
      <w:r w:rsidR="00EC4C8C" w:rsidRPr="000E25AD">
        <w:rPr>
          <w:rFonts w:ascii="Arial" w:hAnsi="Arial" w:cs="Arial"/>
        </w:rPr>
        <w:t xml:space="preserve">, could only be effected at the meeting which </w:t>
      </w:r>
      <w:r w:rsidR="00413F70" w:rsidRPr="000E25AD">
        <w:rPr>
          <w:rFonts w:ascii="Arial" w:hAnsi="Arial" w:cs="Arial"/>
        </w:rPr>
        <w:t>in terms of</w:t>
      </w:r>
      <w:r w:rsidR="009B05F4" w:rsidRPr="000E25AD">
        <w:rPr>
          <w:rFonts w:ascii="Arial" w:hAnsi="Arial" w:cs="Arial"/>
        </w:rPr>
        <w:t xml:space="preserve"> the</w:t>
      </w:r>
      <w:r w:rsidR="00413F70" w:rsidRPr="000E25AD">
        <w:rPr>
          <w:rFonts w:ascii="Arial" w:hAnsi="Arial" w:cs="Arial"/>
        </w:rPr>
        <w:t xml:space="preserve"> </w:t>
      </w:r>
      <w:r w:rsidR="00352E7C" w:rsidRPr="000E25AD">
        <w:rPr>
          <w:rFonts w:ascii="Arial" w:hAnsi="Arial" w:cs="Arial"/>
        </w:rPr>
        <w:t>o</w:t>
      </w:r>
      <w:r w:rsidR="00413F70" w:rsidRPr="000E25AD">
        <w:rPr>
          <w:rFonts w:ascii="Arial" w:hAnsi="Arial" w:cs="Arial"/>
        </w:rPr>
        <w:t>rder was</w:t>
      </w:r>
      <w:r w:rsidR="00EC4C8C" w:rsidRPr="000E25AD">
        <w:rPr>
          <w:rFonts w:ascii="Arial" w:hAnsi="Arial" w:cs="Arial"/>
        </w:rPr>
        <w:t xml:space="preserve"> scheduled to take place on 31 July 2019</w:t>
      </w:r>
      <w:r w:rsidR="00413F70" w:rsidRPr="000E25AD">
        <w:rPr>
          <w:rFonts w:ascii="Arial" w:hAnsi="Arial" w:cs="Arial"/>
        </w:rPr>
        <w:t>.</w:t>
      </w:r>
      <w:r w:rsidR="00761C99" w:rsidRPr="000E25AD">
        <w:rPr>
          <w:rFonts w:ascii="Arial" w:hAnsi="Arial" w:cs="Arial"/>
        </w:rPr>
        <w:t xml:space="preserve"> The argument was that the meeting convened by the first respondent</w:t>
      </w:r>
      <w:r w:rsidR="00413F70" w:rsidRPr="000E25AD">
        <w:rPr>
          <w:rFonts w:ascii="Arial" w:hAnsi="Arial" w:cs="Arial"/>
        </w:rPr>
        <w:t xml:space="preserve"> was not a </w:t>
      </w:r>
      <w:r w:rsidR="00696E0F" w:rsidRPr="000E25AD">
        <w:rPr>
          <w:rFonts w:ascii="Arial" w:hAnsi="Arial" w:cs="Arial"/>
        </w:rPr>
        <w:t>‘</w:t>
      </w:r>
      <w:r w:rsidR="00413F70" w:rsidRPr="000E25AD">
        <w:rPr>
          <w:rFonts w:ascii="Arial" w:hAnsi="Arial" w:cs="Arial"/>
        </w:rPr>
        <w:t>scheduled meeting</w:t>
      </w:r>
      <w:r w:rsidR="00696E0F" w:rsidRPr="000E25AD">
        <w:rPr>
          <w:rFonts w:ascii="Arial" w:hAnsi="Arial" w:cs="Arial"/>
        </w:rPr>
        <w:t>’</w:t>
      </w:r>
      <w:r w:rsidR="007C5994" w:rsidRPr="000E25AD">
        <w:rPr>
          <w:rFonts w:ascii="Arial" w:hAnsi="Arial" w:cs="Arial"/>
        </w:rPr>
        <w:t xml:space="preserve"> </w:t>
      </w:r>
      <w:r w:rsidR="00696E0F" w:rsidRPr="000E25AD">
        <w:rPr>
          <w:rFonts w:ascii="Arial" w:hAnsi="Arial" w:cs="Arial"/>
        </w:rPr>
        <w:t>and was therefore unlawful.</w:t>
      </w:r>
      <w:r w:rsidR="00761C99" w:rsidRPr="000E25AD">
        <w:rPr>
          <w:rFonts w:ascii="Arial" w:hAnsi="Arial" w:cs="Arial"/>
        </w:rPr>
        <w:t xml:space="preserve"> In my view</w:t>
      </w:r>
      <w:r w:rsidR="00496DDB" w:rsidRPr="000E25AD">
        <w:rPr>
          <w:rFonts w:ascii="Arial" w:hAnsi="Arial" w:cs="Arial"/>
        </w:rPr>
        <w:t>, the</w:t>
      </w:r>
      <w:r w:rsidR="00761C99" w:rsidRPr="000E25AD">
        <w:rPr>
          <w:rFonts w:ascii="Arial" w:hAnsi="Arial" w:cs="Arial"/>
        </w:rPr>
        <w:t xml:space="preserve"> </w:t>
      </w:r>
      <w:r w:rsidR="007F35F0" w:rsidRPr="000E25AD">
        <w:rPr>
          <w:rFonts w:ascii="Arial" w:hAnsi="Arial" w:cs="Arial"/>
        </w:rPr>
        <w:t>o</w:t>
      </w:r>
      <w:r w:rsidR="00761C99" w:rsidRPr="000E25AD">
        <w:rPr>
          <w:rFonts w:ascii="Arial" w:hAnsi="Arial" w:cs="Arial"/>
        </w:rPr>
        <w:t>rder</w:t>
      </w:r>
      <w:r w:rsidR="007C5994" w:rsidRPr="000E25AD">
        <w:rPr>
          <w:rFonts w:ascii="Arial" w:hAnsi="Arial" w:cs="Arial"/>
        </w:rPr>
        <w:t xml:space="preserve"> </w:t>
      </w:r>
      <w:r w:rsidR="009711E0" w:rsidRPr="000E25AD">
        <w:rPr>
          <w:rFonts w:ascii="Arial" w:hAnsi="Arial" w:cs="Arial"/>
        </w:rPr>
        <w:t>read in its context was intended to create a mechanism for those C</w:t>
      </w:r>
      <w:r w:rsidR="004A0D33" w:rsidRPr="000E25AD">
        <w:rPr>
          <w:rFonts w:ascii="Arial" w:hAnsi="Arial" w:cs="Arial"/>
        </w:rPr>
        <w:t>ouncil members who wanted to bring a notice of no</w:t>
      </w:r>
      <w:r w:rsidR="00303CAF" w:rsidRPr="000E25AD">
        <w:rPr>
          <w:rFonts w:ascii="Arial" w:hAnsi="Arial" w:cs="Arial"/>
        </w:rPr>
        <w:t xml:space="preserve"> </w:t>
      </w:r>
      <w:r w:rsidR="00303CAF" w:rsidRPr="000E25AD">
        <w:rPr>
          <w:rFonts w:ascii="Arial" w:hAnsi="Arial" w:cs="Arial"/>
        </w:rPr>
        <w:lastRenderedPageBreak/>
        <w:t>confidence in the appellant</w:t>
      </w:r>
      <w:r w:rsidR="007C5994" w:rsidRPr="000E25AD">
        <w:rPr>
          <w:rFonts w:ascii="Arial" w:hAnsi="Arial" w:cs="Arial"/>
        </w:rPr>
        <w:t>,</w:t>
      </w:r>
      <w:r w:rsidR="00303CAF" w:rsidRPr="000E25AD">
        <w:rPr>
          <w:rFonts w:ascii="Arial" w:hAnsi="Arial" w:cs="Arial"/>
        </w:rPr>
        <w:t xml:space="preserve"> but</w:t>
      </w:r>
      <w:r w:rsidR="00843FB0" w:rsidRPr="000E25AD">
        <w:rPr>
          <w:rFonts w:ascii="Arial" w:hAnsi="Arial" w:cs="Arial"/>
        </w:rPr>
        <w:t xml:space="preserve"> were</w:t>
      </w:r>
      <w:r w:rsidR="004A0D33" w:rsidRPr="000E25AD">
        <w:rPr>
          <w:rFonts w:ascii="Arial" w:hAnsi="Arial" w:cs="Arial"/>
        </w:rPr>
        <w:t xml:space="preserve"> </w:t>
      </w:r>
      <w:r w:rsidR="007C5994" w:rsidRPr="000E25AD">
        <w:rPr>
          <w:rFonts w:ascii="Arial" w:hAnsi="Arial" w:cs="Arial"/>
        </w:rPr>
        <w:t>prevented</w:t>
      </w:r>
      <w:r w:rsidR="004A0D33" w:rsidRPr="000E25AD">
        <w:rPr>
          <w:rFonts w:ascii="Arial" w:hAnsi="Arial" w:cs="Arial"/>
        </w:rPr>
        <w:t xml:space="preserve"> </w:t>
      </w:r>
      <w:r w:rsidR="007F35F0" w:rsidRPr="000E25AD">
        <w:rPr>
          <w:rFonts w:ascii="Arial" w:hAnsi="Arial" w:cs="Arial"/>
        </w:rPr>
        <w:t>from doing</w:t>
      </w:r>
      <w:r w:rsidR="003A630C" w:rsidRPr="000E25AD">
        <w:rPr>
          <w:rFonts w:ascii="Arial" w:hAnsi="Arial" w:cs="Arial"/>
        </w:rPr>
        <w:t xml:space="preserve"> </w:t>
      </w:r>
      <w:r w:rsidR="004A0D33" w:rsidRPr="000E25AD">
        <w:rPr>
          <w:rFonts w:ascii="Arial" w:hAnsi="Arial" w:cs="Arial"/>
        </w:rPr>
        <w:t xml:space="preserve">so because the appellant would not call </w:t>
      </w:r>
      <w:r w:rsidR="007C5994" w:rsidRPr="000E25AD">
        <w:rPr>
          <w:rFonts w:ascii="Arial" w:hAnsi="Arial" w:cs="Arial"/>
        </w:rPr>
        <w:t>a</w:t>
      </w:r>
      <w:r w:rsidR="004A0D33" w:rsidRPr="000E25AD">
        <w:rPr>
          <w:rFonts w:ascii="Arial" w:hAnsi="Arial" w:cs="Arial"/>
        </w:rPr>
        <w:t xml:space="preserve"> Council meeting at which the issue could be raised.</w:t>
      </w:r>
      <w:r w:rsidR="00303CAF" w:rsidRPr="000E25AD">
        <w:rPr>
          <w:rFonts w:ascii="Arial" w:hAnsi="Arial" w:cs="Arial"/>
        </w:rPr>
        <w:t xml:space="preserve"> The </w:t>
      </w:r>
      <w:r w:rsidR="007F35F0" w:rsidRPr="000E25AD">
        <w:rPr>
          <w:rFonts w:ascii="Arial" w:hAnsi="Arial" w:cs="Arial"/>
        </w:rPr>
        <w:t>o</w:t>
      </w:r>
      <w:r w:rsidR="00303CAF" w:rsidRPr="000E25AD">
        <w:rPr>
          <w:rFonts w:ascii="Arial" w:hAnsi="Arial" w:cs="Arial"/>
        </w:rPr>
        <w:t xml:space="preserve">rder did not prescribe to them how such meeting was to be called. In terms of the </w:t>
      </w:r>
      <w:r w:rsidR="007F35F0" w:rsidRPr="000E25AD">
        <w:rPr>
          <w:rFonts w:ascii="Arial" w:hAnsi="Arial" w:cs="Arial"/>
        </w:rPr>
        <w:t>o</w:t>
      </w:r>
      <w:r w:rsidR="00303CAF" w:rsidRPr="000E25AD">
        <w:rPr>
          <w:rFonts w:ascii="Arial" w:hAnsi="Arial" w:cs="Arial"/>
        </w:rPr>
        <w:t>rder</w:t>
      </w:r>
      <w:r w:rsidR="007F35F0" w:rsidRPr="000E25AD">
        <w:rPr>
          <w:rFonts w:ascii="Arial" w:hAnsi="Arial" w:cs="Arial"/>
        </w:rPr>
        <w:t>,</w:t>
      </w:r>
      <w:r w:rsidR="00303CAF" w:rsidRPr="000E25AD">
        <w:rPr>
          <w:rFonts w:ascii="Arial" w:hAnsi="Arial" w:cs="Arial"/>
        </w:rPr>
        <w:t xml:space="preserve"> any party was entitled to place on the agenda any issue that had been </w:t>
      </w:r>
      <w:r w:rsidR="0046373D" w:rsidRPr="000E25AD">
        <w:rPr>
          <w:rFonts w:ascii="Arial" w:hAnsi="Arial" w:cs="Arial"/>
        </w:rPr>
        <w:t xml:space="preserve">on the agenda of </w:t>
      </w:r>
      <w:r w:rsidR="00303CAF" w:rsidRPr="000E25AD">
        <w:rPr>
          <w:rFonts w:ascii="Arial" w:hAnsi="Arial" w:cs="Arial"/>
        </w:rPr>
        <w:t xml:space="preserve">the </w:t>
      </w:r>
      <w:r w:rsidR="008A02B5" w:rsidRPr="000E25AD">
        <w:rPr>
          <w:rFonts w:ascii="Arial" w:hAnsi="Arial" w:cs="Arial"/>
        </w:rPr>
        <w:t xml:space="preserve">meeting scheduled for </w:t>
      </w:r>
      <w:r w:rsidR="00303CAF" w:rsidRPr="000E25AD">
        <w:rPr>
          <w:rFonts w:ascii="Arial" w:hAnsi="Arial" w:cs="Arial"/>
        </w:rPr>
        <w:t>27 June 2019.</w:t>
      </w:r>
      <w:r w:rsidR="00FD6D47" w:rsidRPr="000E25AD">
        <w:rPr>
          <w:rFonts w:ascii="Arial" w:hAnsi="Arial" w:cs="Arial"/>
        </w:rPr>
        <w:t xml:space="preserve"> The high court was correct</w:t>
      </w:r>
      <w:r w:rsidR="00666B0B" w:rsidRPr="000E25AD">
        <w:rPr>
          <w:rFonts w:ascii="Arial" w:hAnsi="Arial" w:cs="Arial"/>
        </w:rPr>
        <w:t xml:space="preserve"> therefore</w:t>
      </w:r>
      <w:r w:rsidR="00FD6D47" w:rsidRPr="000E25AD">
        <w:rPr>
          <w:rFonts w:ascii="Arial" w:hAnsi="Arial" w:cs="Arial"/>
        </w:rPr>
        <w:t xml:space="preserve"> to dismiss the appellant’s </w:t>
      </w:r>
      <w:r w:rsidR="00666B0B" w:rsidRPr="000E25AD">
        <w:rPr>
          <w:rFonts w:ascii="Arial" w:hAnsi="Arial" w:cs="Arial"/>
        </w:rPr>
        <w:t xml:space="preserve">contention that the </w:t>
      </w:r>
      <w:r w:rsidR="007F35F0" w:rsidRPr="000E25AD">
        <w:rPr>
          <w:rFonts w:ascii="Arial" w:hAnsi="Arial" w:cs="Arial"/>
        </w:rPr>
        <w:t>o</w:t>
      </w:r>
      <w:r w:rsidR="00FB52A7" w:rsidRPr="000E25AD">
        <w:rPr>
          <w:rFonts w:ascii="Arial" w:hAnsi="Arial" w:cs="Arial"/>
        </w:rPr>
        <w:t xml:space="preserve">rder granted </w:t>
      </w:r>
      <w:r w:rsidR="007C5994" w:rsidRPr="000E25AD">
        <w:rPr>
          <w:rFonts w:ascii="Arial" w:hAnsi="Arial" w:cs="Arial"/>
        </w:rPr>
        <w:t>p</w:t>
      </w:r>
      <w:r w:rsidR="00FB52A7" w:rsidRPr="000E25AD">
        <w:rPr>
          <w:rFonts w:ascii="Arial" w:hAnsi="Arial" w:cs="Arial"/>
        </w:rPr>
        <w:t xml:space="preserve">recluded the </w:t>
      </w:r>
      <w:r w:rsidR="00666B0B" w:rsidRPr="000E25AD">
        <w:rPr>
          <w:rFonts w:ascii="Arial" w:hAnsi="Arial" w:cs="Arial"/>
        </w:rPr>
        <w:t xml:space="preserve">NCP </w:t>
      </w:r>
      <w:r w:rsidR="00FB52A7" w:rsidRPr="000E25AD">
        <w:rPr>
          <w:rFonts w:ascii="Arial" w:hAnsi="Arial" w:cs="Arial"/>
        </w:rPr>
        <w:t xml:space="preserve">from convening the </w:t>
      </w:r>
      <w:r w:rsidR="007F35F0" w:rsidRPr="000E25AD">
        <w:rPr>
          <w:rFonts w:ascii="Arial" w:hAnsi="Arial" w:cs="Arial"/>
        </w:rPr>
        <w:t>h</w:t>
      </w:r>
      <w:r w:rsidR="00FB52A7" w:rsidRPr="000E25AD">
        <w:rPr>
          <w:rFonts w:ascii="Arial" w:hAnsi="Arial" w:cs="Arial"/>
        </w:rPr>
        <w:t xml:space="preserve">ead </w:t>
      </w:r>
      <w:r w:rsidR="007F35F0" w:rsidRPr="000E25AD">
        <w:rPr>
          <w:rFonts w:ascii="Arial" w:hAnsi="Arial" w:cs="Arial"/>
        </w:rPr>
        <w:t>o</w:t>
      </w:r>
      <w:r w:rsidR="00FB52A7" w:rsidRPr="000E25AD">
        <w:rPr>
          <w:rFonts w:ascii="Arial" w:hAnsi="Arial" w:cs="Arial"/>
        </w:rPr>
        <w:t>ffice meeting.</w:t>
      </w:r>
      <w:r w:rsidR="00FB52A7" w:rsidRPr="000E25AD" w:rsidDel="00666B0B">
        <w:rPr>
          <w:rFonts w:ascii="Arial" w:hAnsi="Arial" w:cs="Arial"/>
        </w:rPr>
        <w:t xml:space="preserve"> </w:t>
      </w:r>
      <w:r w:rsidR="00FD6D47" w:rsidRPr="000E25AD">
        <w:rPr>
          <w:rFonts w:ascii="Arial" w:hAnsi="Arial" w:cs="Arial"/>
        </w:rPr>
        <w:t xml:space="preserve"> </w:t>
      </w:r>
    </w:p>
    <w:p w14:paraId="30B3D25A" w14:textId="64D447D7" w:rsidR="00FD6D47" w:rsidRPr="000E25AD" w:rsidRDefault="00FD6D47" w:rsidP="00F417E3">
      <w:pPr>
        <w:spacing w:line="360" w:lineRule="auto"/>
        <w:jc w:val="both"/>
        <w:rPr>
          <w:rFonts w:ascii="Arial" w:hAnsi="Arial" w:cs="Arial"/>
        </w:rPr>
      </w:pPr>
    </w:p>
    <w:p w14:paraId="18B6679E" w14:textId="263C7C8A" w:rsidR="00340A7C" w:rsidRPr="000E25AD" w:rsidRDefault="00402F85" w:rsidP="00F417E3">
      <w:pPr>
        <w:spacing w:line="360" w:lineRule="auto"/>
        <w:jc w:val="both"/>
        <w:rPr>
          <w:rFonts w:ascii="Arial" w:hAnsi="Arial" w:cs="Arial"/>
        </w:rPr>
      </w:pPr>
      <w:r w:rsidRPr="000E25AD">
        <w:rPr>
          <w:rFonts w:ascii="Arial" w:hAnsi="Arial" w:cs="Arial"/>
        </w:rPr>
        <w:t>[</w:t>
      </w:r>
      <w:r w:rsidR="007C5994" w:rsidRPr="000E25AD">
        <w:rPr>
          <w:rFonts w:ascii="Arial" w:hAnsi="Arial" w:cs="Arial"/>
        </w:rPr>
        <w:t>17</w:t>
      </w:r>
      <w:r w:rsidRPr="000E25AD">
        <w:rPr>
          <w:rFonts w:ascii="Arial" w:hAnsi="Arial" w:cs="Arial"/>
        </w:rPr>
        <w:t>]</w:t>
      </w:r>
      <w:r w:rsidR="00496DDB" w:rsidRPr="000E25AD">
        <w:rPr>
          <w:rFonts w:ascii="Arial" w:hAnsi="Arial" w:cs="Arial"/>
        </w:rPr>
        <w:tab/>
      </w:r>
      <w:r w:rsidR="00FB52A7" w:rsidRPr="000E25AD">
        <w:rPr>
          <w:rFonts w:ascii="Arial" w:hAnsi="Arial" w:cs="Arial"/>
        </w:rPr>
        <w:t xml:space="preserve">The second ground on which the appellant attacks the lawfulness of the </w:t>
      </w:r>
      <w:r w:rsidR="007F35F0" w:rsidRPr="000E25AD">
        <w:rPr>
          <w:rFonts w:ascii="Arial" w:hAnsi="Arial" w:cs="Arial"/>
        </w:rPr>
        <w:t>h</w:t>
      </w:r>
      <w:r w:rsidR="00FB52A7" w:rsidRPr="000E25AD">
        <w:rPr>
          <w:rFonts w:ascii="Arial" w:hAnsi="Arial" w:cs="Arial"/>
        </w:rPr>
        <w:t xml:space="preserve">ead </w:t>
      </w:r>
      <w:r w:rsidR="007F35F0" w:rsidRPr="000E25AD">
        <w:rPr>
          <w:rFonts w:ascii="Arial" w:hAnsi="Arial" w:cs="Arial"/>
        </w:rPr>
        <w:t>o</w:t>
      </w:r>
      <w:r w:rsidR="00FB52A7" w:rsidRPr="000E25AD">
        <w:rPr>
          <w:rFonts w:ascii="Arial" w:hAnsi="Arial" w:cs="Arial"/>
        </w:rPr>
        <w:t>ffice m</w:t>
      </w:r>
      <w:r w:rsidR="006567EF" w:rsidRPr="000E25AD">
        <w:rPr>
          <w:rFonts w:ascii="Arial" w:hAnsi="Arial" w:cs="Arial"/>
        </w:rPr>
        <w:t>e</w:t>
      </w:r>
      <w:r w:rsidR="00FB52A7" w:rsidRPr="000E25AD">
        <w:rPr>
          <w:rFonts w:ascii="Arial" w:hAnsi="Arial" w:cs="Arial"/>
        </w:rPr>
        <w:t xml:space="preserve">eting and validity of the resolutions </w:t>
      </w:r>
      <w:r w:rsidR="006567EF" w:rsidRPr="000E25AD">
        <w:rPr>
          <w:rFonts w:ascii="Arial" w:hAnsi="Arial" w:cs="Arial"/>
        </w:rPr>
        <w:t xml:space="preserve">taken </w:t>
      </w:r>
      <w:r w:rsidR="00FB52A7" w:rsidRPr="000E25AD">
        <w:rPr>
          <w:rFonts w:ascii="Arial" w:hAnsi="Arial" w:cs="Arial"/>
        </w:rPr>
        <w:t>thereat, is based on the meaning he ascribes to clause</w:t>
      </w:r>
      <w:r w:rsidR="006D0E27" w:rsidRPr="000E25AD">
        <w:rPr>
          <w:rFonts w:ascii="Arial" w:hAnsi="Arial" w:cs="Arial"/>
        </w:rPr>
        <w:t xml:space="preserve"> 28.4.4 of the Constitution.</w:t>
      </w:r>
      <w:r w:rsidR="00FB52A7" w:rsidRPr="000E25AD">
        <w:rPr>
          <w:rFonts w:ascii="Arial" w:hAnsi="Arial" w:cs="Arial"/>
        </w:rPr>
        <w:t xml:space="preserve"> </w:t>
      </w:r>
      <w:r w:rsidR="006567EF" w:rsidRPr="000E25AD">
        <w:rPr>
          <w:rFonts w:ascii="Arial" w:hAnsi="Arial" w:cs="Arial"/>
        </w:rPr>
        <w:t xml:space="preserve">Before considering in greater detail the appellant’s contention, it is necessary to set out the provisions of clause 28.4.4 first. </w:t>
      </w:r>
      <w:r w:rsidR="00340A7C" w:rsidRPr="000E25AD">
        <w:rPr>
          <w:rFonts w:ascii="Arial" w:hAnsi="Arial" w:cs="Arial"/>
        </w:rPr>
        <w:t xml:space="preserve">This clause </w:t>
      </w:r>
      <w:r w:rsidR="006D0E27" w:rsidRPr="000E25AD">
        <w:rPr>
          <w:rFonts w:ascii="Arial" w:hAnsi="Arial" w:cs="Arial"/>
        </w:rPr>
        <w:t xml:space="preserve">regulates the holding of Council meetings and it </w:t>
      </w:r>
      <w:r w:rsidR="00340A7C" w:rsidRPr="000E25AD">
        <w:rPr>
          <w:rFonts w:ascii="Arial" w:hAnsi="Arial" w:cs="Arial"/>
        </w:rPr>
        <w:t>provides the following:</w:t>
      </w:r>
    </w:p>
    <w:p w14:paraId="28B1D996" w14:textId="7A6BEB33" w:rsidR="00340A7C" w:rsidRPr="000E25AD" w:rsidRDefault="0044451D" w:rsidP="00F417E3">
      <w:pPr>
        <w:spacing w:line="360" w:lineRule="auto"/>
        <w:jc w:val="both"/>
        <w:rPr>
          <w:rFonts w:ascii="Arial" w:hAnsi="Arial" w:cs="Arial"/>
          <w:sz w:val="22"/>
          <w:szCs w:val="22"/>
        </w:rPr>
      </w:pPr>
      <w:r w:rsidRPr="000E25AD">
        <w:rPr>
          <w:rFonts w:ascii="Arial" w:hAnsi="Arial" w:cs="Arial"/>
          <w:sz w:val="22"/>
          <w:szCs w:val="22"/>
        </w:rPr>
        <w:t>‘</w:t>
      </w:r>
      <w:r w:rsidR="00DC71F3" w:rsidRPr="000E25AD">
        <w:rPr>
          <w:rFonts w:ascii="Arial" w:hAnsi="Arial" w:cs="Arial"/>
          <w:sz w:val="22"/>
          <w:szCs w:val="22"/>
        </w:rPr>
        <w:t xml:space="preserve">Council meetings shall be held at such times and places as the President </w:t>
      </w:r>
      <w:r w:rsidR="00DC71F3" w:rsidRPr="000E25AD">
        <w:rPr>
          <w:rFonts w:ascii="Arial" w:hAnsi="Arial" w:cs="Arial"/>
          <w:i/>
          <w:sz w:val="22"/>
          <w:szCs w:val="22"/>
        </w:rPr>
        <w:t>or</w:t>
      </w:r>
      <w:r w:rsidR="00DC71F3" w:rsidRPr="000E25AD">
        <w:rPr>
          <w:rFonts w:ascii="Arial" w:hAnsi="Arial" w:cs="Arial"/>
          <w:sz w:val="22"/>
          <w:szCs w:val="22"/>
        </w:rPr>
        <w:t xml:space="preserve"> Chairperson of a Provincial Executive Committee </w:t>
      </w:r>
      <w:r w:rsidR="00DC71F3" w:rsidRPr="000E25AD">
        <w:rPr>
          <w:rFonts w:ascii="Arial" w:hAnsi="Arial" w:cs="Arial"/>
          <w:i/>
          <w:sz w:val="22"/>
          <w:szCs w:val="22"/>
        </w:rPr>
        <w:t>or</w:t>
      </w:r>
      <w:r w:rsidR="00DC71F3" w:rsidRPr="000E25AD">
        <w:rPr>
          <w:rFonts w:ascii="Arial" w:hAnsi="Arial" w:cs="Arial"/>
          <w:sz w:val="22"/>
          <w:szCs w:val="22"/>
        </w:rPr>
        <w:t xml:space="preserve"> National Chairperson of Provinces in consultation with other members of Executive committee, may determine; provided that Council shall meet no less than 4 (</w:t>
      </w:r>
      <w:r w:rsidR="003F2A92" w:rsidRPr="000E25AD">
        <w:rPr>
          <w:rFonts w:ascii="Arial" w:hAnsi="Arial" w:cs="Arial"/>
          <w:sz w:val="22"/>
          <w:szCs w:val="22"/>
        </w:rPr>
        <w:t>f</w:t>
      </w:r>
      <w:r w:rsidR="00DC71F3" w:rsidRPr="000E25AD">
        <w:rPr>
          <w:rFonts w:ascii="Arial" w:hAnsi="Arial" w:cs="Arial"/>
          <w:sz w:val="22"/>
          <w:szCs w:val="22"/>
        </w:rPr>
        <w:t>our) times in each calendar year.</w:t>
      </w:r>
      <w:r w:rsidR="00496DDB" w:rsidRPr="000E25AD">
        <w:rPr>
          <w:rFonts w:ascii="Arial" w:hAnsi="Arial" w:cs="Arial"/>
          <w:sz w:val="22"/>
          <w:szCs w:val="22"/>
        </w:rPr>
        <w:t>’</w:t>
      </w:r>
      <w:r w:rsidR="00340A7C" w:rsidRPr="000E25AD">
        <w:rPr>
          <w:rFonts w:ascii="Arial" w:hAnsi="Arial" w:cs="Arial"/>
          <w:sz w:val="22"/>
          <w:szCs w:val="22"/>
        </w:rPr>
        <w:t xml:space="preserve"> </w:t>
      </w:r>
      <w:r w:rsidRPr="000E25AD">
        <w:rPr>
          <w:rFonts w:ascii="Arial" w:hAnsi="Arial" w:cs="Arial"/>
          <w:sz w:val="22"/>
          <w:szCs w:val="22"/>
        </w:rPr>
        <w:t>(</w:t>
      </w:r>
      <w:r w:rsidR="003F2A92" w:rsidRPr="000E25AD">
        <w:rPr>
          <w:rFonts w:ascii="Arial" w:hAnsi="Arial" w:cs="Arial"/>
          <w:sz w:val="22"/>
          <w:szCs w:val="22"/>
        </w:rPr>
        <w:t>O</w:t>
      </w:r>
      <w:r w:rsidRPr="000E25AD">
        <w:rPr>
          <w:rFonts w:ascii="Arial" w:hAnsi="Arial" w:cs="Arial"/>
          <w:sz w:val="22"/>
          <w:szCs w:val="22"/>
        </w:rPr>
        <w:t>wn emphasis</w:t>
      </w:r>
      <w:r w:rsidR="003F2A92" w:rsidRPr="000E25AD">
        <w:rPr>
          <w:rFonts w:ascii="Arial" w:hAnsi="Arial" w:cs="Arial"/>
          <w:sz w:val="22"/>
          <w:szCs w:val="22"/>
        </w:rPr>
        <w:t>.</w:t>
      </w:r>
      <w:r w:rsidRPr="000E25AD">
        <w:rPr>
          <w:rFonts w:ascii="Arial" w:hAnsi="Arial" w:cs="Arial"/>
          <w:sz w:val="22"/>
          <w:szCs w:val="22"/>
        </w:rPr>
        <w:t>)</w:t>
      </w:r>
    </w:p>
    <w:p w14:paraId="6EA05800" w14:textId="77777777" w:rsidR="003E0C6D" w:rsidRPr="000E25AD" w:rsidRDefault="003E0C6D" w:rsidP="00F417E3">
      <w:pPr>
        <w:spacing w:line="360" w:lineRule="auto"/>
        <w:jc w:val="both"/>
        <w:rPr>
          <w:rFonts w:ascii="Arial" w:hAnsi="Arial" w:cs="Arial"/>
        </w:rPr>
      </w:pPr>
    </w:p>
    <w:p w14:paraId="488D29DF" w14:textId="1FB5FD2D" w:rsidR="00645EF8" w:rsidRPr="000E25AD" w:rsidRDefault="001431EF" w:rsidP="00645EF8">
      <w:pPr>
        <w:spacing w:line="360" w:lineRule="auto"/>
        <w:jc w:val="both"/>
        <w:rPr>
          <w:rFonts w:ascii="Arial" w:hAnsi="Arial" w:cs="Arial"/>
        </w:rPr>
      </w:pPr>
      <w:r w:rsidRPr="000E25AD">
        <w:rPr>
          <w:rFonts w:ascii="Arial" w:hAnsi="Arial" w:cs="Arial"/>
        </w:rPr>
        <w:t>[</w:t>
      </w:r>
      <w:r w:rsidR="007C5994" w:rsidRPr="000E25AD">
        <w:rPr>
          <w:rFonts w:ascii="Arial" w:hAnsi="Arial" w:cs="Arial"/>
        </w:rPr>
        <w:t>18</w:t>
      </w:r>
      <w:r w:rsidRPr="000E25AD">
        <w:rPr>
          <w:rFonts w:ascii="Arial" w:hAnsi="Arial" w:cs="Arial"/>
        </w:rPr>
        <w:t>]</w:t>
      </w:r>
      <w:r w:rsidRPr="000E25AD">
        <w:rPr>
          <w:rFonts w:ascii="Arial" w:hAnsi="Arial" w:cs="Arial"/>
        </w:rPr>
        <w:tab/>
        <w:t xml:space="preserve">As already alluded to, the appellant contends that, properly interpreted, clause 28.4.4 does not vest authority in the first respondent in his capacity as the NCP to convene a special meeting of Council for the purpose of removing the President. </w:t>
      </w:r>
      <w:r w:rsidR="00091F6E" w:rsidRPr="000E25AD">
        <w:rPr>
          <w:rFonts w:ascii="Arial" w:hAnsi="Arial" w:cs="Arial"/>
        </w:rPr>
        <w:t>That authority, he argues, is vested in the President</w:t>
      </w:r>
      <w:r w:rsidR="007C5994" w:rsidRPr="000E25AD">
        <w:rPr>
          <w:rFonts w:ascii="Arial" w:hAnsi="Arial" w:cs="Arial"/>
        </w:rPr>
        <w:t>,</w:t>
      </w:r>
      <w:r w:rsidR="00F07BAA" w:rsidRPr="000E25AD">
        <w:rPr>
          <w:rFonts w:ascii="Arial" w:hAnsi="Arial" w:cs="Arial"/>
        </w:rPr>
        <w:t xml:space="preserve"> or</w:t>
      </w:r>
      <w:r w:rsidR="007C5994" w:rsidRPr="000E25AD">
        <w:rPr>
          <w:rFonts w:ascii="Arial" w:hAnsi="Arial" w:cs="Arial"/>
        </w:rPr>
        <w:t xml:space="preserve"> in his</w:t>
      </w:r>
      <w:r w:rsidR="00F07BAA" w:rsidRPr="000E25AD">
        <w:rPr>
          <w:rFonts w:ascii="Arial" w:hAnsi="Arial" w:cs="Arial"/>
        </w:rPr>
        <w:t xml:space="preserve"> or her</w:t>
      </w:r>
      <w:r w:rsidR="007C5994" w:rsidRPr="000E25AD">
        <w:rPr>
          <w:rFonts w:ascii="Arial" w:hAnsi="Arial" w:cs="Arial"/>
        </w:rPr>
        <w:t xml:space="preserve"> absence,</w:t>
      </w:r>
      <w:r w:rsidR="00091F6E" w:rsidRPr="000E25AD">
        <w:rPr>
          <w:rFonts w:ascii="Arial" w:hAnsi="Arial" w:cs="Arial"/>
        </w:rPr>
        <w:t xml:space="preserve"> </w:t>
      </w:r>
      <w:r w:rsidR="00A10C2F" w:rsidRPr="000E25AD">
        <w:rPr>
          <w:rFonts w:ascii="Arial" w:hAnsi="Arial" w:cs="Arial"/>
        </w:rPr>
        <w:t xml:space="preserve">his </w:t>
      </w:r>
      <w:r w:rsidR="00091F6E" w:rsidRPr="000E25AD">
        <w:rPr>
          <w:rFonts w:ascii="Arial" w:hAnsi="Arial" w:cs="Arial"/>
        </w:rPr>
        <w:t>or her Deputy. Based on this construction</w:t>
      </w:r>
      <w:r w:rsidR="007F35F0" w:rsidRPr="000E25AD">
        <w:rPr>
          <w:rFonts w:ascii="Arial" w:hAnsi="Arial" w:cs="Arial"/>
        </w:rPr>
        <w:t>,</w:t>
      </w:r>
      <w:r w:rsidR="00091F6E" w:rsidRPr="000E25AD">
        <w:rPr>
          <w:rFonts w:ascii="Arial" w:hAnsi="Arial" w:cs="Arial"/>
        </w:rPr>
        <w:t xml:space="preserve"> the appellant </w:t>
      </w:r>
      <w:r w:rsidRPr="000E25AD">
        <w:rPr>
          <w:rFonts w:ascii="Arial" w:hAnsi="Arial" w:cs="Arial"/>
        </w:rPr>
        <w:t xml:space="preserve">argues that the </w:t>
      </w:r>
      <w:r w:rsidR="007F35F0" w:rsidRPr="000E25AD">
        <w:rPr>
          <w:rFonts w:ascii="Arial" w:hAnsi="Arial" w:cs="Arial"/>
        </w:rPr>
        <w:t>h</w:t>
      </w:r>
      <w:r w:rsidRPr="000E25AD">
        <w:rPr>
          <w:rFonts w:ascii="Arial" w:hAnsi="Arial" w:cs="Arial"/>
        </w:rPr>
        <w:t xml:space="preserve">ead </w:t>
      </w:r>
      <w:r w:rsidR="007F35F0" w:rsidRPr="000E25AD">
        <w:rPr>
          <w:rFonts w:ascii="Arial" w:hAnsi="Arial" w:cs="Arial"/>
        </w:rPr>
        <w:t>o</w:t>
      </w:r>
      <w:r w:rsidRPr="000E25AD">
        <w:rPr>
          <w:rFonts w:ascii="Arial" w:hAnsi="Arial" w:cs="Arial"/>
        </w:rPr>
        <w:t>ffice meeting, which was convened by the NCP, was</w:t>
      </w:r>
      <w:r w:rsidR="00091F6E" w:rsidRPr="000E25AD">
        <w:rPr>
          <w:rFonts w:ascii="Arial" w:hAnsi="Arial" w:cs="Arial"/>
        </w:rPr>
        <w:t xml:space="preserve"> therefore</w:t>
      </w:r>
      <w:r w:rsidRPr="000E25AD">
        <w:rPr>
          <w:rFonts w:ascii="Arial" w:hAnsi="Arial" w:cs="Arial"/>
        </w:rPr>
        <w:t xml:space="preserve"> unlawful and any resolution taken at that meeting, was invalid and of no effect.</w:t>
      </w:r>
      <w:r w:rsidR="00645EF8" w:rsidRPr="000E25AD">
        <w:rPr>
          <w:rFonts w:ascii="Arial" w:hAnsi="Arial" w:cs="Arial"/>
        </w:rPr>
        <w:t xml:space="preserve"> The appellant contends that a proper contextual, sensible and businesslike interpretation of clause 28.4.4 indicates that the word ‘or’ appearing in the clause must be read to mean as ‘failing which’ or ‘failing whom’ and that any alternative interpretation would undermine the purpose of the Constitution. It is significant to note that the appellant does not state what the purpose of the Constitution is that would be undermined by an interpretation which is contrary to his proposed interpretation.</w:t>
      </w:r>
    </w:p>
    <w:p w14:paraId="6A8C2E58" w14:textId="77777777" w:rsidR="00645EF8" w:rsidRPr="000E25AD" w:rsidRDefault="00645EF8" w:rsidP="00645EF8">
      <w:pPr>
        <w:spacing w:line="360" w:lineRule="auto"/>
        <w:jc w:val="both"/>
        <w:rPr>
          <w:rFonts w:ascii="Arial" w:hAnsi="Arial" w:cs="Arial"/>
        </w:rPr>
      </w:pPr>
    </w:p>
    <w:p w14:paraId="1EDADA1C" w14:textId="69956CCF" w:rsidR="00645EF8" w:rsidRPr="000E25AD" w:rsidRDefault="00645EF8" w:rsidP="00645EF8">
      <w:pPr>
        <w:spacing w:line="360" w:lineRule="auto"/>
        <w:jc w:val="both"/>
        <w:rPr>
          <w:rFonts w:ascii="Arial" w:hAnsi="Arial" w:cs="Arial"/>
        </w:rPr>
      </w:pPr>
      <w:r w:rsidRPr="000E25AD">
        <w:rPr>
          <w:rFonts w:ascii="Arial" w:hAnsi="Arial" w:cs="Arial"/>
        </w:rPr>
        <w:lastRenderedPageBreak/>
        <w:t>[</w:t>
      </w:r>
      <w:r w:rsidR="00CC4C39" w:rsidRPr="000E25AD">
        <w:rPr>
          <w:rFonts w:ascii="Arial" w:hAnsi="Arial" w:cs="Arial"/>
        </w:rPr>
        <w:t>19</w:t>
      </w:r>
      <w:r w:rsidRPr="000E25AD">
        <w:rPr>
          <w:rFonts w:ascii="Arial" w:hAnsi="Arial" w:cs="Arial"/>
        </w:rPr>
        <w:t>]</w:t>
      </w:r>
      <w:r w:rsidRPr="000E25AD">
        <w:rPr>
          <w:rFonts w:ascii="Arial" w:hAnsi="Arial" w:cs="Arial"/>
        </w:rPr>
        <w:tab/>
        <w:t>The appellant’s proposed construction is elaborated upon in paragraphs 22.3 – 22.6 of his replying affidavit:</w:t>
      </w:r>
    </w:p>
    <w:p w14:paraId="4CEE2C7A" w14:textId="77777777" w:rsidR="00645EF8" w:rsidRPr="000E25AD" w:rsidRDefault="00645EF8" w:rsidP="00645EF8">
      <w:pPr>
        <w:spacing w:line="360" w:lineRule="auto"/>
        <w:jc w:val="both"/>
        <w:rPr>
          <w:rFonts w:ascii="Arial" w:hAnsi="Arial" w:cs="Arial"/>
          <w:sz w:val="22"/>
          <w:szCs w:val="22"/>
        </w:rPr>
      </w:pPr>
      <w:r w:rsidRPr="000E25AD">
        <w:rPr>
          <w:rFonts w:ascii="Arial" w:hAnsi="Arial" w:cs="Arial"/>
          <w:sz w:val="22"/>
          <w:szCs w:val="22"/>
        </w:rPr>
        <w:t xml:space="preserve">‘On such an interpretation, the authority vests solely in the preserve of the president </w:t>
      </w:r>
      <w:r w:rsidRPr="000E25AD">
        <w:rPr>
          <w:rFonts w:ascii="Arial" w:hAnsi="Arial" w:cs="Arial"/>
          <w:sz w:val="22"/>
          <w:szCs w:val="22"/>
          <w:u w:val="single"/>
        </w:rPr>
        <w:t>unless</w:t>
      </w:r>
      <w:r w:rsidRPr="000E25AD">
        <w:rPr>
          <w:rFonts w:ascii="Arial" w:hAnsi="Arial" w:cs="Arial"/>
          <w:sz w:val="22"/>
          <w:szCs w:val="22"/>
        </w:rPr>
        <w:t xml:space="preserve"> one of the following events transpires: (i) he is requested to convene a meeting and fails to do so (which was not the case); (ii) he is unable to perform his functions; or (iii) he is absent.</w:t>
      </w:r>
    </w:p>
    <w:p w14:paraId="682D2906" w14:textId="57D47523" w:rsidR="00645EF8" w:rsidRPr="000E25AD" w:rsidRDefault="00645EF8" w:rsidP="00645EF8">
      <w:pPr>
        <w:spacing w:line="360" w:lineRule="auto"/>
        <w:jc w:val="both"/>
        <w:rPr>
          <w:rFonts w:ascii="Arial" w:hAnsi="Arial" w:cs="Arial"/>
          <w:sz w:val="22"/>
          <w:szCs w:val="22"/>
        </w:rPr>
      </w:pPr>
      <w:r w:rsidRPr="000E25AD">
        <w:rPr>
          <w:rFonts w:ascii="Arial" w:hAnsi="Arial" w:cs="Arial"/>
          <w:sz w:val="22"/>
          <w:szCs w:val="22"/>
        </w:rPr>
        <w:t>The aforesaid interpretation is the most common sense and business-like approach. If either of the parties could convene a council meeting at any time they chose to do so, as the respondents suggest</w:t>
      </w:r>
      <w:r w:rsidR="00426B46" w:rsidRPr="000E25AD">
        <w:rPr>
          <w:rFonts w:ascii="Arial" w:hAnsi="Arial" w:cs="Arial"/>
          <w:sz w:val="22"/>
          <w:szCs w:val="22"/>
        </w:rPr>
        <w:t>,</w:t>
      </w:r>
      <w:r w:rsidRPr="000E25AD">
        <w:rPr>
          <w:rFonts w:ascii="Arial" w:hAnsi="Arial" w:cs="Arial"/>
          <w:sz w:val="22"/>
          <w:szCs w:val="22"/>
        </w:rPr>
        <w:t xml:space="preserve"> absolute chaos and disorder would result.</w:t>
      </w:r>
    </w:p>
    <w:p w14:paraId="278BA9D1" w14:textId="77777777" w:rsidR="00645EF8" w:rsidRPr="000E25AD" w:rsidRDefault="00645EF8" w:rsidP="00645EF8">
      <w:pPr>
        <w:spacing w:line="360" w:lineRule="auto"/>
        <w:rPr>
          <w:rFonts w:ascii="Arial" w:hAnsi="Arial" w:cs="Arial"/>
          <w:sz w:val="22"/>
          <w:szCs w:val="22"/>
        </w:rPr>
      </w:pPr>
      <w:r w:rsidRPr="000E25AD">
        <w:rPr>
          <w:rFonts w:ascii="Arial" w:hAnsi="Arial" w:cs="Arial"/>
          <w:sz w:val="22"/>
          <w:szCs w:val="22"/>
        </w:rPr>
        <w:t>If the respondents’ interpretation is favoured, then the very situation which currently prevails shall be a common feature of NAFCOC’s administration. This is surely not suitable or in the best interests of the administration of NAFCOC or its members.</w:t>
      </w:r>
    </w:p>
    <w:p w14:paraId="33FE7A36" w14:textId="363AC700" w:rsidR="00645EF8" w:rsidRPr="000E25AD" w:rsidRDefault="00645EF8" w:rsidP="00645EF8">
      <w:pPr>
        <w:spacing w:line="360" w:lineRule="auto"/>
        <w:jc w:val="both"/>
        <w:rPr>
          <w:rFonts w:ascii="Arial" w:hAnsi="Arial" w:cs="Arial"/>
          <w:sz w:val="22"/>
          <w:szCs w:val="22"/>
        </w:rPr>
      </w:pPr>
      <w:r w:rsidRPr="000E25AD">
        <w:rPr>
          <w:rFonts w:ascii="Arial" w:hAnsi="Arial" w:cs="Arial"/>
          <w:sz w:val="22"/>
          <w:szCs w:val="22"/>
        </w:rPr>
        <w:t>The interpretation proposed by the respondents also begs the question of the role of a president and the need to delineate the functions and authority of each office bearer in relation to one another. Clause 29.8 of the constitution stipulates these functions. I draw attention to clause 29.8.4.2.2, which states that the Deputy President, “</w:t>
      </w:r>
      <w:r w:rsidRPr="000E25AD">
        <w:rPr>
          <w:rFonts w:ascii="Arial" w:hAnsi="Arial" w:cs="Arial"/>
          <w:i/>
          <w:sz w:val="22"/>
          <w:szCs w:val="22"/>
        </w:rPr>
        <w:t>In the absence or inability of the president to perfom his functions, assume all responsibilities of the President</w:t>
      </w:r>
      <w:r w:rsidRPr="000E25AD">
        <w:rPr>
          <w:rFonts w:ascii="Arial" w:hAnsi="Arial" w:cs="Arial"/>
          <w:sz w:val="22"/>
          <w:szCs w:val="22"/>
        </w:rPr>
        <w:t>”. This is indicative that the functions of the respective office</w:t>
      </w:r>
      <w:r w:rsidR="005B0A31" w:rsidRPr="000E25AD">
        <w:rPr>
          <w:rFonts w:ascii="Arial" w:hAnsi="Arial" w:cs="Arial"/>
          <w:sz w:val="22"/>
          <w:szCs w:val="22"/>
        </w:rPr>
        <w:t>-</w:t>
      </w:r>
      <w:r w:rsidRPr="000E25AD">
        <w:rPr>
          <w:rFonts w:ascii="Arial" w:hAnsi="Arial" w:cs="Arial"/>
          <w:sz w:val="22"/>
          <w:szCs w:val="22"/>
        </w:rPr>
        <w:t>bearers are clearly defined. This accords with my proposed interpretation.’</w:t>
      </w:r>
    </w:p>
    <w:p w14:paraId="4EBD70E2" w14:textId="23BE7367" w:rsidR="001431EF" w:rsidRPr="000E25AD" w:rsidRDefault="001431EF" w:rsidP="00F417E3">
      <w:pPr>
        <w:spacing w:line="360" w:lineRule="auto"/>
        <w:jc w:val="both"/>
        <w:rPr>
          <w:rFonts w:ascii="Arial" w:hAnsi="Arial" w:cs="Arial"/>
        </w:rPr>
      </w:pPr>
    </w:p>
    <w:p w14:paraId="7B831CF3" w14:textId="1051F7BD" w:rsidR="00CF0F0C" w:rsidRPr="000E25AD" w:rsidRDefault="00CF0F0C"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2</w:t>
      </w:r>
      <w:r w:rsidR="00CC4C39" w:rsidRPr="000E25AD">
        <w:rPr>
          <w:rFonts w:ascii="Arial" w:hAnsi="Arial" w:cs="Arial"/>
        </w:rPr>
        <w:t>0</w:t>
      </w:r>
      <w:r w:rsidRPr="000E25AD">
        <w:rPr>
          <w:rFonts w:ascii="Arial" w:hAnsi="Arial" w:cs="Arial"/>
        </w:rPr>
        <w:t>]</w:t>
      </w:r>
      <w:r w:rsidR="00F42E13" w:rsidRPr="000E25AD">
        <w:rPr>
          <w:rFonts w:ascii="Arial" w:hAnsi="Arial" w:cs="Arial"/>
        </w:rPr>
        <w:tab/>
      </w:r>
      <w:r w:rsidR="004F132C" w:rsidRPr="000E25AD">
        <w:rPr>
          <w:rFonts w:ascii="Arial" w:hAnsi="Arial" w:cs="Arial"/>
        </w:rPr>
        <w:t xml:space="preserve">The first respondent </w:t>
      </w:r>
      <w:r w:rsidR="00CC4C39" w:rsidRPr="000E25AD">
        <w:rPr>
          <w:rFonts w:ascii="Arial" w:hAnsi="Arial" w:cs="Arial"/>
        </w:rPr>
        <w:t>disputes</w:t>
      </w:r>
      <w:r w:rsidR="004F132C" w:rsidRPr="000E25AD">
        <w:rPr>
          <w:rFonts w:ascii="Arial" w:hAnsi="Arial" w:cs="Arial"/>
        </w:rPr>
        <w:t xml:space="preserve"> the appellant’s contention that clause 28.4.4 does not provide him with authority to convene a special Council meeting for the purpose of removing the President. </w:t>
      </w:r>
      <w:r w:rsidR="00645EF8" w:rsidRPr="000E25AD">
        <w:rPr>
          <w:rFonts w:ascii="Arial" w:hAnsi="Arial" w:cs="Arial"/>
        </w:rPr>
        <w:t xml:space="preserve">He contends that </w:t>
      </w:r>
      <w:r w:rsidRPr="000E25AD">
        <w:rPr>
          <w:rFonts w:ascii="Arial" w:hAnsi="Arial" w:cs="Arial"/>
        </w:rPr>
        <w:t>the language used in clause 28.4.4 must be given its ordi</w:t>
      </w:r>
      <w:r w:rsidR="003E0C6D" w:rsidRPr="000E25AD">
        <w:rPr>
          <w:rFonts w:ascii="Arial" w:hAnsi="Arial" w:cs="Arial"/>
        </w:rPr>
        <w:t xml:space="preserve">nary </w:t>
      </w:r>
      <w:r w:rsidR="00645EF8" w:rsidRPr="000E25AD">
        <w:rPr>
          <w:rFonts w:ascii="Arial" w:hAnsi="Arial" w:cs="Arial"/>
        </w:rPr>
        <w:t xml:space="preserve">grammatical </w:t>
      </w:r>
      <w:r w:rsidR="003E0C6D" w:rsidRPr="000E25AD">
        <w:rPr>
          <w:rFonts w:ascii="Arial" w:hAnsi="Arial" w:cs="Arial"/>
        </w:rPr>
        <w:t>meaning and that</w:t>
      </w:r>
      <w:r w:rsidR="00645EF8" w:rsidRPr="000E25AD">
        <w:rPr>
          <w:rFonts w:ascii="Arial" w:hAnsi="Arial" w:cs="Arial"/>
        </w:rPr>
        <w:t xml:space="preserve"> based on this approach</w:t>
      </w:r>
      <w:r w:rsidR="003E0C6D" w:rsidRPr="000E25AD">
        <w:rPr>
          <w:rFonts w:ascii="Arial" w:hAnsi="Arial" w:cs="Arial"/>
        </w:rPr>
        <w:t xml:space="preserve"> the word ‘or’</w:t>
      </w:r>
      <w:r w:rsidRPr="000E25AD">
        <w:rPr>
          <w:rFonts w:ascii="Arial" w:hAnsi="Arial" w:cs="Arial"/>
        </w:rPr>
        <w:t xml:space="preserve"> in the clause should</w:t>
      </w:r>
      <w:r w:rsidR="003E0C6D" w:rsidRPr="000E25AD">
        <w:rPr>
          <w:rFonts w:ascii="Arial" w:hAnsi="Arial" w:cs="Arial"/>
        </w:rPr>
        <w:t xml:space="preserve"> be interpreted to</w:t>
      </w:r>
      <w:r w:rsidRPr="000E25AD">
        <w:rPr>
          <w:rFonts w:ascii="Arial" w:hAnsi="Arial" w:cs="Arial"/>
        </w:rPr>
        <w:t xml:space="preserve"> mean that the President or any</w:t>
      </w:r>
      <w:r w:rsidR="00CC4C39" w:rsidRPr="000E25AD">
        <w:rPr>
          <w:rFonts w:ascii="Arial" w:hAnsi="Arial" w:cs="Arial"/>
        </w:rPr>
        <w:t xml:space="preserve"> </w:t>
      </w:r>
      <w:r w:rsidRPr="000E25AD">
        <w:rPr>
          <w:rFonts w:ascii="Arial" w:hAnsi="Arial" w:cs="Arial"/>
        </w:rPr>
        <w:t>one of the nine Chairpersons of Provincial Executive Committees or the NCP shall have the power to call a Council meeting in consultation with the E</w:t>
      </w:r>
      <w:r w:rsidR="001C091B" w:rsidRPr="000E25AD">
        <w:rPr>
          <w:rFonts w:ascii="Arial" w:hAnsi="Arial" w:cs="Arial"/>
        </w:rPr>
        <w:t>XCO</w:t>
      </w:r>
      <w:r w:rsidRPr="000E25AD">
        <w:rPr>
          <w:rFonts w:ascii="Arial" w:hAnsi="Arial" w:cs="Arial"/>
        </w:rPr>
        <w:t>.</w:t>
      </w:r>
      <w:r w:rsidR="00770107" w:rsidRPr="000E25AD">
        <w:rPr>
          <w:rFonts w:ascii="Arial" w:hAnsi="Arial" w:cs="Arial"/>
        </w:rPr>
        <w:t xml:space="preserve"> </w:t>
      </w:r>
      <w:r w:rsidR="003E0C6D" w:rsidRPr="000E25AD">
        <w:rPr>
          <w:rFonts w:ascii="Arial" w:hAnsi="Arial" w:cs="Arial"/>
        </w:rPr>
        <w:t xml:space="preserve">Essentially, anyone of </w:t>
      </w:r>
      <w:r w:rsidR="00D85F47" w:rsidRPr="000E25AD">
        <w:rPr>
          <w:rFonts w:ascii="Arial" w:hAnsi="Arial" w:cs="Arial"/>
        </w:rPr>
        <w:t xml:space="preserve">the </w:t>
      </w:r>
      <w:r w:rsidR="003E0C6D" w:rsidRPr="000E25AD">
        <w:rPr>
          <w:rFonts w:ascii="Arial" w:hAnsi="Arial" w:cs="Arial"/>
        </w:rPr>
        <w:t xml:space="preserve">11 officials has </w:t>
      </w:r>
      <w:r w:rsidR="00D85F47" w:rsidRPr="000E25AD">
        <w:rPr>
          <w:rFonts w:ascii="Arial" w:hAnsi="Arial" w:cs="Arial"/>
        </w:rPr>
        <w:t xml:space="preserve">the </w:t>
      </w:r>
      <w:r w:rsidR="003E0C6D" w:rsidRPr="000E25AD">
        <w:rPr>
          <w:rFonts w:ascii="Arial" w:hAnsi="Arial" w:cs="Arial"/>
        </w:rPr>
        <w:t>power to call a Council meeting after having consulted the E</w:t>
      </w:r>
      <w:r w:rsidR="005E4B55" w:rsidRPr="000E25AD">
        <w:rPr>
          <w:rFonts w:ascii="Arial" w:hAnsi="Arial" w:cs="Arial"/>
        </w:rPr>
        <w:t>XCO</w:t>
      </w:r>
      <w:r w:rsidR="003E0C6D" w:rsidRPr="000E25AD">
        <w:rPr>
          <w:rFonts w:ascii="Arial" w:hAnsi="Arial" w:cs="Arial"/>
        </w:rPr>
        <w:t>.</w:t>
      </w:r>
    </w:p>
    <w:p w14:paraId="656B356E" w14:textId="77777777" w:rsidR="004A7ADE" w:rsidRPr="000E25AD" w:rsidRDefault="004A7ADE" w:rsidP="00F417E3">
      <w:pPr>
        <w:spacing w:line="360" w:lineRule="auto"/>
        <w:jc w:val="both"/>
        <w:rPr>
          <w:rFonts w:ascii="Arial" w:hAnsi="Arial" w:cs="Arial"/>
        </w:rPr>
      </w:pPr>
    </w:p>
    <w:p w14:paraId="55F26DFA" w14:textId="53DD118B" w:rsidR="00F6015B" w:rsidRPr="000E25AD" w:rsidRDefault="00F6015B" w:rsidP="003767E8">
      <w:pPr>
        <w:spacing w:line="360" w:lineRule="auto"/>
        <w:jc w:val="both"/>
        <w:rPr>
          <w:rFonts w:ascii="Arial" w:hAnsi="Arial" w:cs="Arial"/>
          <w:b/>
        </w:rPr>
      </w:pPr>
      <w:r w:rsidRPr="000E25AD">
        <w:rPr>
          <w:rFonts w:ascii="Arial" w:hAnsi="Arial" w:cs="Arial"/>
          <w:b/>
        </w:rPr>
        <w:t>Interpretation</w:t>
      </w:r>
    </w:p>
    <w:p w14:paraId="6BA2280C" w14:textId="07F12A63" w:rsidR="003767E8" w:rsidRPr="000E25AD" w:rsidRDefault="00402F85" w:rsidP="003767E8">
      <w:pPr>
        <w:spacing w:line="360" w:lineRule="auto"/>
        <w:jc w:val="both"/>
        <w:rPr>
          <w:rFonts w:ascii="Arial" w:eastAsia="Calibri" w:hAnsi="Arial" w:cs="Arial"/>
          <w:iCs/>
          <w:lang w:val="en-ZA"/>
        </w:rPr>
      </w:pPr>
      <w:r w:rsidRPr="000E25AD">
        <w:rPr>
          <w:rFonts w:ascii="Arial" w:hAnsi="Arial" w:cs="Arial"/>
        </w:rPr>
        <w:t>[</w:t>
      </w:r>
      <w:r w:rsidR="00A767AF" w:rsidRPr="000E25AD">
        <w:rPr>
          <w:rFonts w:ascii="Arial" w:hAnsi="Arial" w:cs="Arial"/>
        </w:rPr>
        <w:t>2</w:t>
      </w:r>
      <w:r w:rsidR="004A7ADE" w:rsidRPr="000E25AD">
        <w:rPr>
          <w:rFonts w:ascii="Arial" w:hAnsi="Arial" w:cs="Arial"/>
        </w:rPr>
        <w:t>1</w:t>
      </w:r>
      <w:r w:rsidRPr="000E25AD">
        <w:rPr>
          <w:rFonts w:ascii="Arial" w:hAnsi="Arial" w:cs="Arial"/>
        </w:rPr>
        <w:t>]</w:t>
      </w:r>
      <w:r w:rsidR="00827252" w:rsidRPr="000E25AD">
        <w:rPr>
          <w:rFonts w:ascii="Arial" w:hAnsi="Arial" w:cs="Arial"/>
        </w:rPr>
        <w:tab/>
      </w:r>
      <w:r w:rsidR="00645EF8" w:rsidRPr="000E25AD">
        <w:rPr>
          <w:rFonts w:ascii="Arial" w:hAnsi="Arial" w:cs="Arial"/>
        </w:rPr>
        <w:t>The issue therefore revolves around the correct interpretation of clause 28.4.4</w:t>
      </w:r>
      <w:r w:rsidR="008A2E72" w:rsidRPr="000E25AD">
        <w:rPr>
          <w:rFonts w:ascii="Arial" w:hAnsi="Arial" w:cs="Arial"/>
        </w:rPr>
        <w:t xml:space="preserve"> of the Constitution. </w:t>
      </w:r>
      <w:r w:rsidR="003767E8" w:rsidRPr="000E25AD">
        <w:rPr>
          <w:rFonts w:ascii="Arial" w:eastAsia="Calibri" w:hAnsi="Arial" w:cs="Arial"/>
          <w:lang w:val="en-US"/>
        </w:rPr>
        <w:t>The proper approach to statutory interpretation is well</w:t>
      </w:r>
      <w:r w:rsidR="00BB08C5" w:rsidRPr="000E25AD">
        <w:rPr>
          <w:rFonts w:ascii="Arial" w:eastAsia="Calibri" w:hAnsi="Arial" w:cs="Arial"/>
          <w:lang w:val="en-US"/>
        </w:rPr>
        <w:t>-</w:t>
      </w:r>
      <w:r w:rsidR="003767E8" w:rsidRPr="000E25AD">
        <w:rPr>
          <w:rFonts w:ascii="Arial" w:eastAsia="Calibri" w:hAnsi="Arial" w:cs="Arial"/>
          <w:lang w:val="en-US"/>
        </w:rPr>
        <w:t>known</w:t>
      </w:r>
      <w:r w:rsidR="005D1D9B" w:rsidRPr="000E25AD">
        <w:rPr>
          <w:rFonts w:ascii="Arial" w:eastAsia="Calibri" w:hAnsi="Arial" w:cs="Arial"/>
          <w:lang w:val="en-US"/>
        </w:rPr>
        <w:t>,</w:t>
      </w:r>
      <w:r w:rsidR="003767E8" w:rsidRPr="000E25AD">
        <w:rPr>
          <w:rFonts w:ascii="Arial" w:eastAsia="Calibri" w:hAnsi="Arial" w:cs="Arial"/>
          <w:lang w:val="en-US"/>
        </w:rPr>
        <w:t xml:space="preserve"> following</w:t>
      </w:r>
      <w:r w:rsidR="00C8303D" w:rsidRPr="000E25AD">
        <w:rPr>
          <w:rFonts w:ascii="Arial" w:eastAsia="Calibri" w:hAnsi="Arial" w:cs="Arial"/>
          <w:lang w:val="en-US"/>
        </w:rPr>
        <w:t xml:space="preserve"> the judgment of this Court in</w:t>
      </w:r>
      <w:r w:rsidR="003767E8" w:rsidRPr="000E25AD">
        <w:rPr>
          <w:rFonts w:ascii="Arial" w:eastAsia="Calibri" w:hAnsi="Arial" w:cs="Arial"/>
          <w:lang w:val="en-US"/>
        </w:rPr>
        <w:t xml:space="preserve"> </w:t>
      </w:r>
      <w:bookmarkStart w:id="1" w:name="_Hlk117262806"/>
      <w:r w:rsidR="003767E8" w:rsidRPr="000E25AD">
        <w:rPr>
          <w:rFonts w:ascii="Arial" w:eastAsia="Calibri" w:hAnsi="Arial" w:cs="Arial"/>
          <w:i/>
          <w:iCs/>
          <w:lang w:val="en-ZA"/>
        </w:rPr>
        <w:t xml:space="preserve">Natal Joint Municipal Pension Fund v Endumeni </w:t>
      </w:r>
      <w:r w:rsidR="003767E8" w:rsidRPr="000E25AD">
        <w:rPr>
          <w:rFonts w:ascii="Arial" w:eastAsia="Calibri" w:hAnsi="Arial" w:cs="Arial"/>
          <w:i/>
          <w:iCs/>
          <w:lang w:val="en-ZA"/>
        </w:rPr>
        <w:lastRenderedPageBreak/>
        <w:t>Municipality</w:t>
      </w:r>
      <w:bookmarkEnd w:id="1"/>
      <w:r w:rsidR="009C5E20" w:rsidRPr="000E25AD">
        <w:rPr>
          <w:rFonts w:ascii="Arial" w:eastAsia="Calibri" w:hAnsi="Arial" w:cs="Arial"/>
          <w:i/>
          <w:iCs/>
          <w:lang w:val="en-ZA"/>
        </w:rPr>
        <w:t>,</w:t>
      </w:r>
      <w:r w:rsidR="009F1DEB" w:rsidRPr="000E25AD">
        <w:rPr>
          <w:rFonts w:ascii="Arial" w:eastAsia="Calibri" w:hAnsi="Arial" w:cs="Arial"/>
          <w:iCs/>
          <w:vertAlign w:val="superscript"/>
          <w:lang w:val="en-ZA"/>
        </w:rPr>
        <w:footnoteReference w:id="3"/>
      </w:r>
      <w:r w:rsidR="009F1DEB" w:rsidRPr="000E25AD">
        <w:rPr>
          <w:rFonts w:ascii="Arial" w:eastAsia="Calibri" w:hAnsi="Arial" w:cs="Arial"/>
          <w:lang w:val="en-ZA"/>
        </w:rPr>
        <w:t xml:space="preserve"> </w:t>
      </w:r>
      <w:r w:rsidR="003767E8" w:rsidRPr="000E25AD">
        <w:rPr>
          <w:rFonts w:ascii="Arial" w:eastAsia="Calibri" w:hAnsi="Arial" w:cs="Arial"/>
          <w:lang w:val="en-ZA"/>
        </w:rPr>
        <w:t xml:space="preserve">which was endorsed </w:t>
      </w:r>
      <w:r w:rsidR="005D1D9B" w:rsidRPr="000E25AD">
        <w:rPr>
          <w:rFonts w:ascii="Arial" w:eastAsia="Calibri" w:hAnsi="Arial" w:cs="Arial"/>
          <w:lang w:val="en-ZA"/>
        </w:rPr>
        <w:t xml:space="preserve">as follows </w:t>
      </w:r>
      <w:r w:rsidR="003767E8" w:rsidRPr="000E25AD">
        <w:rPr>
          <w:rFonts w:ascii="Arial" w:eastAsia="Calibri" w:hAnsi="Arial" w:cs="Arial"/>
          <w:lang w:val="en-ZA"/>
        </w:rPr>
        <w:t>in</w:t>
      </w:r>
      <w:r w:rsidR="003767E8" w:rsidRPr="000E25AD">
        <w:rPr>
          <w:rFonts w:ascii="Arial" w:hAnsi="Arial" w:cs="Arial"/>
          <w:i/>
        </w:rPr>
        <w:t xml:space="preserve"> Capitec Bank Holdings and Another v Coral Lagoon Investments 194 (Pty) Ltd and Others</w:t>
      </w:r>
      <w:r w:rsidR="009C5E20" w:rsidRPr="000E25AD">
        <w:rPr>
          <w:rFonts w:ascii="Arial" w:hAnsi="Arial" w:cs="Arial"/>
          <w:i/>
        </w:rPr>
        <w:t>:</w:t>
      </w:r>
      <w:r w:rsidR="003767E8" w:rsidRPr="000E25AD">
        <w:rPr>
          <w:rFonts w:ascii="Arial" w:eastAsia="Calibri" w:hAnsi="Arial" w:cs="Arial"/>
          <w:vertAlign w:val="superscript"/>
          <w:lang w:val="en-ZA"/>
        </w:rPr>
        <w:footnoteReference w:id="4"/>
      </w:r>
      <w:r w:rsidR="009C5E20" w:rsidRPr="000E25AD">
        <w:rPr>
          <w:rFonts w:ascii="Arial" w:hAnsi="Arial" w:cs="Arial"/>
          <w:i/>
        </w:rPr>
        <w:t xml:space="preserve"> </w:t>
      </w:r>
    </w:p>
    <w:p w14:paraId="2EC74222" w14:textId="6B39690F" w:rsidR="003767E8" w:rsidRPr="000E25AD" w:rsidRDefault="003767E8" w:rsidP="003767E8">
      <w:pPr>
        <w:spacing w:line="360" w:lineRule="auto"/>
        <w:jc w:val="both"/>
        <w:rPr>
          <w:rFonts w:ascii="Arial" w:eastAsia="Calibri" w:hAnsi="Arial" w:cs="Arial"/>
          <w:sz w:val="22"/>
          <w:szCs w:val="22"/>
          <w:lang w:val="en-US"/>
        </w:rPr>
      </w:pPr>
      <w:r w:rsidRPr="000E25AD">
        <w:rPr>
          <w:rFonts w:ascii="Arial" w:eastAsia="Calibri" w:hAnsi="Arial" w:cs="Arial"/>
          <w:sz w:val="22"/>
          <w:szCs w:val="22"/>
          <w:lang w:val="en-US"/>
        </w:rPr>
        <w:t>‘Our analysis must commence with the provisions of the subscription agreement that have relevance for deciding whether Capitec Holdings’ consent was indeed required. The much-cited passages from </w:t>
      </w:r>
      <w:r w:rsidRPr="000E25AD">
        <w:rPr>
          <w:rFonts w:ascii="Arial" w:eastAsia="Calibri" w:hAnsi="Arial" w:cs="Arial"/>
          <w:i/>
          <w:iCs/>
          <w:sz w:val="22"/>
          <w:szCs w:val="22"/>
          <w:lang w:val="en-US"/>
        </w:rPr>
        <w:t xml:space="preserve">Natal Joint Municipal Pension Fund v Endumeni Municipality </w:t>
      </w:r>
      <w:r w:rsidRPr="000E25AD">
        <w:rPr>
          <w:rFonts w:ascii="Arial" w:eastAsia="Calibri" w:hAnsi="Arial" w:cs="Arial"/>
          <w:sz w:val="22"/>
          <w:szCs w:val="22"/>
          <w:lang w:val="en-US"/>
        </w:rPr>
        <w:t>(</w:t>
      </w:r>
      <w:r w:rsidRPr="000E25AD">
        <w:rPr>
          <w:rFonts w:ascii="Arial" w:eastAsia="Calibri" w:hAnsi="Arial" w:cs="Arial"/>
          <w:i/>
          <w:iCs/>
          <w:sz w:val="22"/>
          <w:szCs w:val="22"/>
          <w:lang w:val="en-US"/>
        </w:rPr>
        <w:t>Endumeni</w:t>
      </w:r>
      <w:r w:rsidRPr="000E25AD">
        <w:rPr>
          <w:rFonts w:ascii="Arial" w:eastAsia="Calibri" w:hAnsi="Arial" w:cs="Arial"/>
          <w:sz w:val="22"/>
          <w:szCs w:val="22"/>
          <w:lang w:val="en-US"/>
        </w:rPr>
        <w:t>) 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w:t>
      </w:r>
      <w:r w:rsidRPr="000E25AD">
        <w:rPr>
          <w:rFonts w:ascii="Arial" w:eastAsia="Calibri" w:hAnsi="Arial" w:cs="Arial"/>
          <w:i/>
          <w:iCs/>
          <w:sz w:val="22"/>
          <w:szCs w:val="22"/>
          <w:lang w:val="en-US"/>
        </w:rPr>
        <w:t>Endumeni</w:t>
      </w:r>
      <w:r w:rsidRPr="000E25AD">
        <w:rPr>
          <w:rFonts w:ascii="Arial" w:eastAsia="Calibri" w:hAnsi="Arial" w:cs="Arial"/>
          <w:sz w:val="22"/>
          <w:szCs w:val="22"/>
          <w:lang w:val="en-US"/>
        </w:rPr>
        <w:t xml:space="preserve"> emphasised, citing well-known cases, </w:t>
      </w:r>
      <w:r w:rsidR="00310868" w:rsidRPr="000E25AD">
        <w:rPr>
          <w:rFonts w:ascii="Arial" w:eastAsia="Calibri" w:hAnsi="Arial" w:cs="Arial"/>
          <w:sz w:val="22"/>
          <w:szCs w:val="22"/>
          <w:lang w:val="en-US"/>
        </w:rPr>
        <w:t>“</w:t>
      </w:r>
      <w:r w:rsidRPr="000E25AD">
        <w:rPr>
          <w:rFonts w:ascii="Arial" w:eastAsia="Calibri" w:hAnsi="Arial" w:cs="Arial"/>
          <w:sz w:val="22"/>
          <w:szCs w:val="22"/>
          <w:lang w:val="en-US"/>
        </w:rPr>
        <w:t>[t]he inevitable point of departure is the language of the provision itself.</w:t>
      </w:r>
      <w:r w:rsidR="00310868" w:rsidRPr="000E25AD">
        <w:rPr>
          <w:rFonts w:ascii="Arial" w:eastAsia="Calibri" w:hAnsi="Arial" w:cs="Arial"/>
          <w:sz w:val="22"/>
          <w:szCs w:val="22"/>
          <w:lang w:val="en-US"/>
        </w:rPr>
        <w:t>”</w:t>
      </w:r>
      <w:r w:rsidRPr="000E25AD">
        <w:rPr>
          <w:rFonts w:ascii="Arial" w:eastAsia="Calibri" w:hAnsi="Arial" w:cs="Arial"/>
          <w:sz w:val="22"/>
          <w:szCs w:val="22"/>
          <w:lang w:val="en-US"/>
        </w:rPr>
        <w:t>’</w:t>
      </w:r>
    </w:p>
    <w:p w14:paraId="14805A17" w14:textId="77777777" w:rsidR="002061D9" w:rsidRPr="000E25AD" w:rsidRDefault="002061D9" w:rsidP="003767E8">
      <w:pPr>
        <w:spacing w:line="360" w:lineRule="auto"/>
        <w:jc w:val="both"/>
        <w:rPr>
          <w:rFonts w:ascii="Arial" w:eastAsia="Calibri" w:hAnsi="Arial" w:cs="Arial"/>
          <w:b/>
          <w:sz w:val="22"/>
          <w:szCs w:val="22"/>
          <w:lang w:val="en-US"/>
        </w:rPr>
      </w:pPr>
    </w:p>
    <w:p w14:paraId="7D9E2F78" w14:textId="2AA36221" w:rsidR="00012835" w:rsidRPr="000E25AD" w:rsidRDefault="00C8303D" w:rsidP="00F417E3">
      <w:pPr>
        <w:spacing w:line="360" w:lineRule="auto"/>
        <w:jc w:val="both"/>
        <w:rPr>
          <w:rFonts w:ascii="Arial" w:hAnsi="Arial" w:cs="Arial"/>
        </w:rPr>
      </w:pPr>
      <w:r w:rsidRPr="000E25AD">
        <w:rPr>
          <w:rFonts w:ascii="Arial" w:eastAsia="Calibri" w:hAnsi="Arial" w:cs="Arial"/>
          <w:lang w:val="en-US"/>
        </w:rPr>
        <w:t>[</w:t>
      </w:r>
      <w:r w:rsidR="002061D9" w:rsidRPr="000E25AD">
        <w:rPr>
          <w:rFonts w:ascii="Arial" w:eastAsia="Calibri" w:hAnsi="Arial" w:cs="Arial"/>
          <w:lang w:val="en-US"/>
        </w:rPr>
        <w:t>2</w:t>
      </w:r>
      <w:r w:rsidR="004A7ADE" w:rsidRPr="000E25AD">
        <w:rPr>
          <w:rFonts w:ascii="Arial" w:eastAsia="Calibri" w:hAnsi="Arial" w:cs="Arial"/>
          <w:lang w:val="en-US"/>
        </w:rPr>
        <w:t>2</w:t>
      </w:r>
      <w:r w:rsidRPr="000E25AD">
        <w:rPr>
          <w:rFonts w:ascii="Arial" w:eastAsia="Calibri" w:hAnsi="Arial" w:cs="Arial"/>
          <w:lang w:val="en-US"/>
        </w:rPr>
        <w:t>]</w:t>
      </w:r>
      <w:r w:rsidR="004A7ADE" w:rsidRPr="000E25AD">
        <w:rPr>
          <w:rFonts w:ascii="Arial" w:eastAsia="Calibri" w:hAnsi="Arial" w:cs="Arial"/>
          <w:lang w:val="en-US"/>
        </w:rPr>
        <w:tab/>
      </w:r>
      <w:r w:rsidR="003767E8" w:rsidRPr="000E25AD">
        <w:rPr>
          <w:rFonts w:ascii="Arial" w:eastAsia="Calibri" w:hAnsi="Arial" w:cs="Arial"/>
          <w:lang w:val="en-US"/>
        </w:rPr>
        <w:t>What this means</w:t>
      </w:r>
      <w:r w:rsidR="004A7ADE" w:rsidRPr="000E25AD">
        <w:rPr>
          <w:rFonts w:ascii="Arial" w:eastAsia="Calibri" w:hAnsi="Arial" w:cs="Arial"/>
          <w:lang w:val="en-US"/>
        </w:rPr>
        <w:t xml:space="preserve"> in the context of this case</w:t>
      </w:r>
      <w:r w:rsidR="00BB08C5" w:rsidRPr="000E25AD">
        <w:rPr>
          <w:rFonts w:ascii="Arial" w:eastAsia="Calibri" w:hAnsi="Arial" w:cs="Arial"/>
          <w:lang w:val="en-US"/>
        </w:rPr>
        <w:t>,</w:t>
      </w:r>
      <w:r w:rsidR="003767E8" w:rsidRPr="000E25AD">
        <w:rPr>
          <w:rFonts w:ascii="Arial" w:eastAsia="Calibri" w:hAnsi="Arial" w:cs="Arial"/>
          <w:lang w:val="en-US"/>
        </w:rPr>
        <w:t xml:space="preserve"> is that one consider</w:t>
      </w:r>
      <w:r w:rsidR="00F07BAA" w:rsidRPr="000E25AD">
        <w:rPr>
          <w:rFonts w:ascii="Arial" w:eastAsia="Calibri" w:hAnsi="Arial" w:cs="Arial"/>
          <w:lang w:val="en-US"/>
        </w:rPr>
        <w:t>s</w:t>
      </w:r>
      <w:r w:rsidR="003767E8" w:rsidRPr="000E25AD">
        <w:rPr>
          <w:rFonts w:ascii="Arial" w:eastAsia="Calibri" w:hAnsi="Arial" w:cs="Arial"/>
          <w:lang w:val="en-US"/>
        </w:rPr>
        <w:t xml:space="preserve"> the language used, which must be given its ordinary grammatical meaning unless this results in absurdity, repugnancy, or inconsistency with the rest of the document. The language used must be understood in the context in which it is used and </w:t>
      </w:r>
      <w:r w:rsidRPr="000E25AD">
        <w:rPr>
          <w:rFonts w:ascii="Arial" w:eastAsia="Calibri" w:hAnsi="Arial" w:cs="Arial"/>
          <w:lang w:val="en-US"/>
        </w:rPr>
        <w:t xml:space="preserve">having </w:t>
      </w:r>
      <w:r w:rsidR="003767E8" w:rsidRPr="000E25AD">
        <w:rPr>
          <w:rFonts w:ascii="Arial" w:eastAsia="Calibri" w:hAnsi="Arial" w:cs="Arial"/>
          <w:lang w:val="en-US"/>
        </w:rPr>
        <w:t>regard to the purpose of the provision of the document.</w:t>
      </w:r>
      <w:r w:rsidR="002C0CBD" w:rsidRPr="000E25AD" w:rsidDel="002C0CBD">
        <w:rPr>
          <w:rFonts w:ascii="Arial" w:eastAsia="Calibri" w:hAnsi="Arial" w:cs="Arial"/>
          <w:lang w:val="en-US"/>
        </w:rPr>
        <w:t xml:space="preserve"> </w:t>
      </w:r>
    </w:p>
    <w:p w14:paraId="5C2A8E99" w14:textId="77777777" w:rsidR="001046C4" w:rsidRPr="000E25AD" w:rsidRDefault="001046C4" w:rsidP="00F417E3">
      <w:pPr>
        <w:spacing w:line="360" w:lineRule="auto"/>
        <w:jc w:val="both"/>
        <w:rPr>
          <w:rFonts w:ascii="Arial" w:hAnsi="Arial" w:cs="Arial"/>
        </w:rPr>
      </w:pPr>
    </w:p>
    <w:p w14:paraId="5F4A914C" w14:textId="4217569E" w:rsidR="005F39BE" w:rsidRPr="000E25AD" w:rsidRDefault="00340A7C"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2</w:t>
      </w:r>
      <w:r w:rsidR="00515E06" w:rsidRPr="000E25AD">
        <w:rPr>
          <w:rFonts w:ascii="Arial" w:hAnsi="Arial" w:cs="Arial"/>
        </w:rPr>
        <w:t>3</w:t>
      </w:r>
      <w:r w:rsidRPr="000E25AD">
        <w:rPr>
          <w:rFonts w:ascii="Arial" w:hAnsi="Arial" w:cs="Arial"/>
        </w:rPr>
        <w:t>]</w:t>
      </w:r>
      <w:r w:rsidR="0002042F" w:rsidRPr="000E25AD">
        <w:rPr>
          <w:rFonts w:ascii="Arial" w:hAnsi="Arial" w:cs="Arial"/>
        </w:rPr>
        <w:tab/>
      </w:r>
      <w:r w:rsidR="006B6055" w:rsidRPr="000E25AD">
        <w:rPr>
          <w:rFonts w:ascii="Arial" w:hAnsi="Arial" w:cs="Arial"/>
        </w:rPr>
        <w:t>It is apparent from the appellant’s contention that he</w:t>
      </w:r>
      <w:r w:rsidR="005F39BE" w:rsidRPr="000E25AD">
        <w:rPr>
          <w:rFonts w:ascii="Arial" w:hAnsi="Arial" w:cs="Arial"/>
        </w:rPr>
        <w:t xml:space="preserve"> proposes that a hierarchical approach must be followed when determining who has the power</w:t>
      </w:r>
      <w:r w:rsidR="0002042F" w:rsidRPr="000E25AD">
        <w:rPr>
          <w:rStyle w:val="FootnoteReference"/>
          <w:rFonts w:ascii="Arial" w:hAnsi="Arial" w:cs="Arial"/>
        </w:rPr>
        <w:footnoteReference w:id="5"/>
      </w:r>
      <w:r w:rsidR="0002042F" w:rsidRPr="000E25AD">
        <w:rPr>
          <w:rFonts w:ascii="Arial" w:hAnsi="Arial" w:cs="Arial"/>
        </w:rPr>
        <w:t xml:space="preserve"> </w:t>
      </w:r>
      <w:r w:rsidR="005F39BE" w:rsidRPr="000E25AD">
        <w:rPr>
          <w:rFonts w:ascii="Arial" w:hAnsi="Arial" w:cs="Arial"/>
        </w:rPr>
        <w:t>to determine the times and places of a</w:t>
      </w:r>
      <w:r w:rsidR="006B6055" w:rsidRPr="000E25AD">
        <w:rPr>
          <w:rFonts w:ascii="Arial" w:hAnsi="Arial" w:cs="Arial"/>
        </w:rPr>
        <w:t xml:space="preserve"> meeting of Council.</w:t>
      </w:r>
      <w:r w:rsidR="0002042F" w:rsidRPr="000E25AD">
        <w:rPr>
          <w:rFonts w:ascii="Arial" w:hAnsi="Arial" w:cs="Arial"/>
        </w:rPr>
        <w:t xml:space="preserve"> </w:t>
      </w:r>
      <w:r w:rsidR="006B6055" w:rsidRPr="000E25AD">
        <w:rPr>
          <w:rFonts w:ascii="Arial" w:hAnsi="Arial" w:cs="Arial"/>
        </w:rPr>
        <w:t>The appellant</w:t>
      </w:r>
      <w:r w:rsidR="005F39BE" w:rsidRPr="000E25AD">
        <w:rPr>
          <w:rFonts w:ascii="Arial" w:hAnsi="Arial" w:cs="Arial"/>
        </w:rPr>
        <w:t xml:space="preserve"> contends that the President, to the exclusion of the nine Chairpersons of Provincial Executive Committees and the NCP, is empowered to </w:t>
      </w:r>
      <w:r w:rsidR="006B6055" w:rsidRPr="000E25AD">
        <w:rPr>
          <w:rFonts w:ascii="Arial" w:hAnsi="Arial" w:cs="Arial"/>
        </w:rPr>
        <w:t>call for a Council meeting. If</w:t>
      </w:r>
      <w:r w:rsidR="005F39BE" w:rsidRPr="000E25AD">
        <w:rPr>
          <w:rFonts w:ascii="Arial" w:hAnsi="Arial" w:cs="Arial"/>
        </w:rPr>
        <w:t xml:space="preserve"> the President fail</w:t>
      </w:r>
      <w:r w:rsidR="00515E06" w:rsidRPr="000E25AD">
        <w:rPr>
          <w:rFonts w:ascii="Arial" w:hAnsi="Arial" w:cs="Arial"/>
        </w:rPr>
        <w:t>s</w:t>
      </w:r>
      <w:r w:rsidR="005F39BE" w:rsidRPr="000E25AD">
        <w:rPr>
          <w:rFonts w:ascii="Arial" w:hAnsi="Arial" w:cs="Arial"/>
        </w:rPr>
        <w:t xml:space="preserve"> to call </w:t>
      </w:r>
      <w:r w:rsidR="006B6055" w:rsidRPr="000E25AD">
        <w:rPr>
          <w:rFonts w:ascii="Arial" w:hAnsi="Arial" w:cs="Arial"/>
        </w:rPr>
        <w:t>a Council meeting due to absence or inability</w:t>
      </w:r>
      <w:r w:rsidR="00515E06" w:rsidRPr="000E25AD">
        <w:rPr>
          <w:rFonts w:ascii="Arial" w:hAnsi="Arial" w:cs="Arial"/>
        </w:rPr>
        <w:t xml:space="preserve"> to do so</w:t>
      </w:r>
      <w:r w:rsidR="005F39BE" w:rsidRPr="000E25AD">
        <w:rPr>
          <w:rFonts w:ascii="Arial" w:hAnsi="Arial" w:cs="Arial"/>
        </w:rPr>
        <w:t>, a Chairperson</w:t>
      </w:r>
      <w:r w:rsidR="00D37BA5" w:rsidRPr="000E25AD">
        <w:rPr>
          <w:rStyle w:val="FootnoteReference"/>
          <w:rFonts w:ascii="Arial" w:hAnsi="Arial" w:cs="Arial"/>
        </w:rPr>
        <w:footnoteReference w:id="6"/>
      </w:r>
      <w:r w:rsidR="005F39BE" w:rsidRPr="000E25AD">
        <w:rPr>
          <w:rFonts w:ascii="Arial" w:hAnsi="Arial" w:cs="Arial"/>
        </w:rPr>
        <w:t xml:space="preserve"> of</w:t>
      </w:r>
      <w:r w:rsidR="00596F58" w:rsidRPr="000E25AD">
        <w:rPr>
          <w:rFonts w:ascii="Arial" w:hAnsi="Arial" w:cs="Arial"/>
        </w:rPr>
        <w:t xml:space="preserve"> a</w:t>
      </w:r>
      <w:r w:rsidR="005F39BE" w:rsidRPr="000E25AD">
        <w:rPr>
          <w:rFonts w:ascii="Arial" w:hAnsi="Arial" w:cs="Arial"/>
        </w:rPr>
        <w:t xml:space="preserve"> Provincial Executive Committee shall become empowered to call for a Council meeting. Should</w:t>
      </w:r>
      <w:r w:rsidR="007A598A" w:rsidRPr="000E25AD">
        <w:rPr>
          <w:rFonts w:ascii="Arial" w:hAnsi="Arial" w:cs="Arial"/>
        </w:rPr>
        <w:t xml:space="preserve"> all of them</w:t>
      </w:r>
      <w:r w:rsidR="005F39BE" w:rsidRPr="000E25AD">
        <w:rPr>
          <w:rFonts w:ascii="Arial" w:hAnsi="Arial" w:cs="Arial"/>
        </w:rPr>
        <w:t xml:space="preserve"> fail, the NCP shall become entitled to call a Council meeting.</w:t>
      </w:r>
    </w:p>
    <w:p w14:paraId="57FCD1CA" w14:textId="79FE8FA9" w:rsidR="00340A7C" w:rsidRPr="000E25AD" w:rsidRDefault="00340A7C" w:rsidP="00F417E3">
      <w:pPr>
        <w:spacing w:line="360" w:lineRule="auto"/>
        <w:jc w:val="both"/>
        <w:rPr>
          <w:rFonts w:ascii="Arial" w:hAnsi="Arial" w:cs="Arial"/>
        </w:rPr>
      </w:pPr>
      <w:r w:rsidRPr="000E25AD">
        <w:rPr>
          <w:rFonts w:ascii="Arial" w:hAnsi="Arial" w:cs="Arial"/>
        </w:rPr>
        <w:lastRenderedPageBreak/>
        <w:t>[</w:t>
      </w:r>
      <w:r w:rsidR="00A767AF" w:rsidRPr="000E25AD">
        <w:rPr>
          <w:rFonts w:ascii="Arial" w:hAnsi="Arial" w:cs="Arial"/>
        </w:rPr>
        <w:t>2</w:t>
      </w:r>
      <w:r w:rsidR="00E74D81" w:rsidRPr="000E25AD">
        <w:rPr>
          <w:rFonts w:ascii="Arial" w:hAnsi="Arial" w:cs="Arial"/>
        </w:rPr>
        <w:t>4</w:t>
      </w:r>
      <w:r w:rsidRPr="000E25AD">
        <w:rPr>
          <w:rFonts w:ascii="Arial" w:hAnsi="Arial" w:cs="Arial"/>
        </w:rPr>
        <w:t>]</w:t>
      </w:r>
      <w:r w:rsidR="00544064" w:rsidRPr="000E25AD">
        <w:rPr>
          <w:rFonts w:ascii="Arial" w:hAnsi="Arial" w:cs="Arial"/>
        </w:rPr>
        <w:tab/>
        <w:t>T</w:t>
      </w:r>
      <w:r w:rsidRPr="000E25AD">
        <w:rPr>
          <w:rFonts w:ascii="Arial" w:hAnsi="Arial" w:cs="Arial"/>
        </w:rPr>
        <w:t xml:space="preserve">he hierarchical approach propounded by the appellant does not find </w:t>
      </w:r>
      <w:r w:rsidR="00D27438" w:rsidRPr="000E25AD">
        <w:rPr>
          <w:rFonts w:ascii="Arial" w:hAnsi="Arial" w:cs="Arial"/>
        </w:rPr>
        <w:t xml:space="preserve">support </w:t>
      </w:r>
      <w:r w:rsidRPr="000E25AD">
        <w:rPr>
          <w:rFonts w:ascii="Arial" w:hAnsi="Arial" w:cs="Arial"/>
        </w:rPr>
        <w:t xml:space="preserve">in clause 28.4.4. Clause 28.4.4 should be compared with clause 29.8.4.1 dealing with the powers of the President, Deputy President, the Senior Vice President and the Second Vice President. For example, in clause 29.8.4.2.2 it is specifically provided that in the absence or inability of the President to perform his functions, </w:t>
      </w:r>
      <w:r w:rsidR="008E0BBA" w:rsidRPr="000E25AD">
        <w:rPr>
          <w:rFonts w:ascii="Arial" w:hAnsi="Arial" w:cs="Arial"/>
        </w:rPr>
        <w:t xml:space="preserve">the Deputy President </w:t>
      </w:r>
      <w:r w:rsidRPr="000E25AD">
        <w:rPr>
          <w:rFonts w:ascii="Arial" w:hAnsi="Arial" w:cs="Arial"/>
        </w:rPr>
        <w:t>assume</w:t>
      </w:r>
      <w:r w:rsidR="008E0BBA" w:rsidRPr="000E25AD">
        <w:rPr>
          <w:rFonts w:ascii="Arial" w:hAnsi="Arial" w:cs="Arial"/>
        </w:rPr>
        <w:t>s</w:t>
      </w:r>
      <w:r w:rsidRPr="000E25AD">
        <w:rPr>
          <w:rFonts w:ascii="Arial" w:hAnsi="Arial" w:cs="Arial"/>
        </w:rPr>
        <w:t xml:space="preserve"> all responsibilities of the President. The point is that where NAFCOC w</w:t>
      </w:r>
      <w:r w:rsidR="00E74D81" w:rsidRPr="000E25AD">
        <w:rPr>
          <w:rFonts w:ascii="Arial" w:hAnsi="Arial" w:cs="Arial"/>
        </w:rPr>
        <w:t>ishes</w:t>
      </w:r>
      <w:r w:rsidRPr="000E25AD">
        <w:rPr>
          <w:rFonts w:ascii="Arial" w:hAnsi="Arial" w:cs="Arial"/>
        </w:rPr>
        <w:t xml:space="preserve"> the</w:t>
      </w:r>
      <w:r w:rsidR="00AA2C57" w:rsidRPr="000E25AD">
        <w:rPr>
          <w:rFonts w:ascii="Arial" w:hAnsi="Arial" w:cs="Arial"/>
        </w:rPr>
        <w:t xml:space="preserve"> hierarch</w:t>
      </w:r>
      <w:r w:rsidR="008E0BBA" w:rsidRPr="000E25AD">
        <w:rPr>
          <w:rFonts w:ascii="Arial" w:hAnsi="Arial" w:cs="Arial"/>
        </w:rPr>
        <w:t>y</w:t>
      </w:r>
      <w:r w:rsidR="00AA2C57" w:rsidRPr="000E25AD">
        <w:rPr>
          <w:rFonts w:ascii="Arial" w:hAnsi="Arial" w:cs="Arial"/>
        </w:rPr>
        <w:t xml:space="preserve"> to be observed in</w:t>
      </w:r>
      <w:r w:rsidRPr="000E25AD">
        <w:rPr>
          <w:rFonts w:ascii="Arial" w:hAnsi="Arial" w:cs="Arial"/>
        </w:rPr>
        <w:t xml:space="preserve"> determining who has the power to act, it sa</w:t>
      </w:r>
      <w:r w:rsidR="00E246EC" w:rsidRPr="000E25AD">
        <w:rPr>
          <w:rFonts w:ascii="Arial" w:hAnsi="Arial" w:cs="Arial"/>
        </w:rPr>
        <w:t>ys</w:t>
      </w:r>
      <w:r w:rsidRPr="000E25AD">
        <w:rPr>
          <w:rFonts w:ascii="Arial" w:hAnsi="Arial" w:cs="Arial"/>
        </w:rPr>
        <w:t xml:space="preserve"> so, and specifie</w:t>
      </w:r>
      <w:r w:rsidR="00E246EC" w:rsidRPr="000E25AD">
        <w:rPr>
          <w:rFonts w:ascii="Arial" w:hAnsi="Arial" w:cs="Arial"/>
        </w:rPr>
        <w:t>s</w:t>
      </w:r>
      <w:r w:rsidRPr="000E25AD">
        <w:rPr>
          <w:rFonts w:ascii="Arial" w:hAnsi="Arial" w:cs="Arial"/>
        </w:rPr>
        <w:t xml:space="preserve"> how it would happen.</w:t>
      </w:r>
    </w:p>
    <w:p w14:paraId="673DF9D6" w14:textId="77777777" w:rsidR="0017101D" w:rsidRPr="000E25AD" w:rsidRDefault="0017101D" w:rsidP="00F417E3">
      <w:pPr>
        <w:spacing w:line="360" w:lineRule="auto"/>
        <w:jc w:val="both"/>
        <w:rPr>
          <w:rFonts w:ascii="Arial" w:hAnsi="Arial" w:cs="Arial"/>
        </w:rPr>
      </w:pPr>
    </w:p>
    <w:p w14:paraId="37A73F75" w14:textId="5C5DF7E7" w:rsidR="00D57CAA" w:rsidRPr="000E25AD" w:rsidRDefault="00340A7C" w:rsidP="00F417E3">
      <w:pPr>
        <w:spacing w:line="360" w:lineRule="auto"/>
        <w:jc w:val="both"/>
        <w:rPr>
          <w:rFonts w:ascii="Arial" w:hAnsi="Arial" w:cs="Arial"/>
        </w:rPr>
      </w:pPr>
      <w:r w:rsidRPr="000E25AD">
        <w:rPr>
          <w:rFonts w:ascii="Arial" w:hAnsi="Arial" w:cs="Arial"/>
        </w:rPr>
        <w:t>[</w:t>
      </w:r>
      <w:r w:rsidR="002061D9" w:rsidRPr="000E25AD">
        <w:rPr>
          <w:rFonts w:ascii="Arial" w:hAnsi="Arial" w:cs="Arial"/>
        </w:rPr>
        <w:t>2</w:t>
      </w:r>
      <w:r w:rsidR="006B3A53" w:rsidRPr="000E25AD">
        <w:rPr>
          <w:rFonts w:ascii="Arial" w:hAnsi="Arial" w:cs="Arial"/>
        </w:rPr>
        <w:t>5</w:t>
      </w:r>
      <w:r w:rsidRPr="000E25AD">
        <w:rPr>
          <w:rFonts w:ascii="Arial" w:hAnsi="Arial" w:cs="Arial"/>
        </w:rPr>
        <w:t>]</w:t>
      </w:r>
      <w:r w:rsidR="00544064" w:rsidRPr="000E25AD">
        <w:rPr>
          <w:rFonts w:ascii="Arial" w:hAnsi="Arial" w:cs="Arial"/>
        </w:rPr>
        <w:tab/>
      </w:r>
      <w:r w:rsidRPr="000E25AD">
        <w:rPr>
          <w:rFonts w:ascii="Arial" w:hAnsi="Arial" w:cs="Arial"/>
        </w:rPr>
        <w:t xml:space="preserve">The construction of clause 28.4.4 contended for by the appellant must fail as it is neither supported by the text, the context of the clause nor the purpose for which it was introduced. </w:t>
      </w:r>
      <w:r w:rsidR="008A2E72" w:rsidRPr="000E25AD">
        <w:rPr>
          <w:rFonts w:ascii="Arial" w:hAnsi="Arial" w:cs="Arial"/>
        </w:rPr>
        <w:t>As r</w:t>
      </w:r>
      <w:r w:rsidR="001339DE" w:rsidRPr="000E25AD">
        <w:rPr>
          <w:rFonts w:ascii="Arial" w:hAnsi="Arial" w:cs="Arial"/>
        </w:rPr>
        <w:t>egards the text,</w:t>
      </w:r>
      <w:r w:rsidR="008A2E72" w:rsidRPr="000E25AD">
        <w:rPr>
          <w:rFonts w:ascii="Arial" w:hAnsi="Arial" w:cs="Arial"/>
        </w:rPr>
        <w:t xml:space="preserve"> t</w:t>
      </w:r>
      <w:r w:rsidRPr="000E25AD">
        <w:rPr>
          <w:rFonts w:ascii="Arial" w:hAnsi="Arial" w:cs="Arial"/>
        </w:rPr>
        <w:t>he question</w:t>
      </w:r>
      <w:r w:rsidR="001339DE" w:rsidRPr="000E25AD">
        <w:rPr>
          <w:rFonts w:ascii="Arial" w:hAnsi="Arial" w:cs="Arial"/>
        </w:rPr>
        <w:t xml:space="preserve"> really is about</w:t>
      </w:r>
      <w:r w:rsidRPr="000E25AD">
        <w:rPr>
          <w:rFonts w:ascii="Arial" w:hAnsi="Arial" w:cs="Arial"/>
        </w:rPr>
        <w:t xml:space="preserve"> the meaning of the word ‘or’ appearing in clause 28.4.4. The appellant</w:t>
      </w:r>
      <w:r w:rsidR="001339DE" w:rsidRPr="000E25AD">
        <w:rPr>
          <w:rFonts w:ascii="Arial" w:hAnsi="Arial" w:cs="Arial"/>
        </w:rPr>
        <w:t xml:space="preserve">’s </w:t>
      </w:r>
      <w:r w:rsidRPr="000E25AD">
        <w:rPr>
          <w:rFonts w:ascii="Arial" w:hAnsi="Arial" w:cs="Arial"/>
        </w:rPr>
        <w:t>proposed meaning entail</w:t>
      </w:r>
      <w:r w:rsidR="0017101D" w:rsidRPr="000E25AD">
        <w:rPr>
          <w:rFonts w:ascii="Arial" w:hAnsi="Arial" w:cs="Arial"/>
        </w:rPr>
        <w:t>s that the words ‘failing which’</w:t>
      </w:r>
      <w:r w:rsidRPr="000E25AD">
        <w:rPr>
          <w:rFonts w:ascii="Arial" w:hAnsi="Arial" w:cs="Arial"/>
        </w:rPr>
        <w:t xml:space="preserve"> or ‘failing whom’ must be read in</w:t>
      </w:r>
      <w:r w:rsidR="001339DE" w:rsidRPr="000E25AD">
        <w:rPr>
          <w:rFonts w:ascii="Arial" w:hAnsi="Arial" w:cs="Arial"/>
        </w:rPr>
        <w:t xml:space="preserve"> the place of the word ‘or’</w:t>
      </w:r>
      <w:r w:rsidR="006B3A53" w:rsidRPr="000E25AD">
        <w:rPr>
          <w:rFonts w:ascii="Arial" w:hAnsi="Arial" w:cs="Arial"/>
        </w:rPr>
        <w:t xml:space="preserve"> wherever it appears</w:t>
      </w:r>
      <w:r w:rsidRPr="000E25AD">
        <w:rPr>
          <w:rFonts w:ascii="Arial" w:hAnsi="Arial" w:cs="Arial"/>
        </w:rPr>
        <w:t xml:space="preserve">. There is no reason to deviate from the ordinary grammatical meaning of the word </w:t>
      </w:r>
      <w:r w:rsidR="0017101D" w:rsidRPr="000E25AD">
        <w:rPr>
          <w:rFonts w:ascii="Arial" w:hAnsi="Arial" w:cs="Arial"/>
        </w:rPr>
        <w:t>‘</w:t>
      </w:r>
      <w:r w:rsidRPr="000E25AD">
        <w:rPr>
          <w:rFonts w:ascii="Arial" w:hAnsi="Arial" w:cs="Arial"/>
        </w:rPr>
        <w:t>or</w:t>
      </w:r>
      <w:r w:rsidR="0017101D" w:rsidRPr="000E25AD">
        <w:rPr>
          <w:rFonts w:ascii="Arial" w:hAnsi="Arial" w:cs="Arial"/>
        </w:rPr>
        <w:t>’</w:t>
      </w:r>
      <w:r w:rsidRPr="000E25AD">
        <w:rPr>
          <w:rFonts w:ascii="Arial" w:hAnsi="Arial" w:cs="Arial"/>
        </w:rPr>
        <w:t>. Counsel for the appellant was unable to explain why assigning</w:t>
      </w:r>
      <w:r w:rsidR="00403960" w:rsidRPr="000E25AD">
        <w:rPr>
          <w:rFonts w:ascii="Arial" w:hAnsi="Arial" w:cs="Arial"/>
        </w:rPr>
        <w:t xml:space="preserve"> the</w:t>
      </w:r>
      <w:r w:rsidRPr="000E25AD">
        <w:rPr>
          <w:rFonts w:ascii="Arial" w:hAnsi="Arial" w:cs="Arial"/>
        </w:rPr>
        <w:t xml:space="preserve"> ordinary grammatical meaning to the word ‘or’ would result in absurdity, repugnancy, or inconsistency with the rest of the </w:t>
      </w:r>
      <w:r w:rsidR="001C63FD" w:rsidRPr="000E25AD">
        <w:rPr>
          <w:rFonts w:ascii="Arial" w:hAnsi="Arial" w:cs="Arial"/>
        </w:rPr>
        <w:t>C</w:t>
      </w:r>
      <w:r w:rsidRPr="000E25AD">
        <w:rPr>
          <w:rFonts w:ascii="Arial" w:hAnsi="Arial" w:cs="Arial"/>
        </w:rPr>
        <w:t>onstitution</w:t>
      </w:r>
      <w:r w:rsidR="0017101D" w:rsidRPr="000E25AD">
        <w:rPr>
          <w:rFonts w:ascii="Arial" w:hAnsi="Arial" w:cs="Arial"/>
        </w:rPr>
        <w:t>.</w:t>
      </w:r>
      <w:r w:rsidR="0017101D" w:rsidRPr="000E25AD">
        <w:rPr>
          <w:rStyle w:val="FootnoteReference"/>
          <w:rFonts w:ascii="Arial" w:hAnsi="Arial" w:cs="Arial"/>
        </w:rPr>
        <w:footnoteReference w:id="7"/>
      </w:r>
      <w:r w:rsidRPr="000E25AD">
        <w:rPr>
          <w:rFonts w:ascii="Arial" w:hAnsi="Arial" w:cs="Arial"/>
        </w:rPr>
        <w:t xml:space="preserve"> Properly interpreted the </w:t>
      </w:r>
      <w:r w:rsidR="00314461" w:rsidRPr="000E25AD">
        <w:rPr>
          <w:rFonts w:ascii="Arial" w:hAnsi="Arial" w:cs="Arial"/>
        </w:rPr>
        <w:t>clause</w:t>
      </w:r>
      <w:r w:rsidRPr="000E25AD">
        <w:rPr>
          <w:rFonts w:ascii="Arial" w:hAnsi="Arial" w:cs="Arial"/>
        </w:rPr>
        <w:t xml:space="preserve"> means that the President </w:t>
      </w:r>
      <w:r w:rsidRPr="000E25AD">
        <w:rPr>
          <w:rFonts w:ascii="Arial" w:hAnsi="Arial" w:cs="Arial"/>
          <w:i/>
        </w:rPr>
        <w:t>or</w:t>
      </w:r>
      <w:r w:rsidRPr="000E25AD">
        <w:rPr>
          <w:rFonts w:ascii="Arial" w:hAnsi="Arial" w:cs="Arial"/>
        </w:rPr>
        <w:t xml:space="preserve"> any one </w:t>
      </w:r>
      <w:r w:rsidR="009F25D7" w:rsidRPr="000E25AD">
        <w:rPr>
          <w:rFonts w:ascii="Arial" w:hAnsi="Arial" w:cs="Arial"/>
        </w:rPr>
        <w:t>(</w:t>
      </w:r>
      <w:r w:rsidRPr="000E25AD">
        <w:rPr>
          <w:rFonts w:ascii="Arial" w:hAnsi="Arial" w:cs="Arial"/>
        </w:rPr>
        <w:t>or more</w:t>
      </w:r>
      <w:r w:rsidR="009F25D7" w:rsidRPr="000E25AD">
        <w:rPr>
          <w:rFonts w:ascii="Arial" w:hAnsi="Arial" w:cs="Arial"/>
        </w:rPr>
        <w:t>)</w:t>
      </w:r>
      <w:r w:rsidRPr="000E25AD">
        <w:rPr>
          <w:rFonts w:ascii="Arial" w:hAnsi="Arial" w:cs="Arial"/>
        </w:rPr>
        <w:t xml:space="preserve"> of the nine Chairpersons of Provincial Executive Committees </w:t>
      </w:r>
      <w:r w:rsidRPr="000E25AD">
        <w:rPr>
          <w:rFonts w:ascii="Arial" w:hAnsi="Arial" w:cs="Arial"/>
          <w:i/>
        </w:rPr>
        <w:t>or</w:t>
      </w:r>
      <w:r w:rsidRPr="000E25AD">
        <w:rPr>
          <w:rFonts w:ascii="Arial" w:hAnsi="Arial" w:cs="Arial"/>
        </w:rPr>
        <w:t xml:space="preserve"> the National C</w:t>
      </w:r>
      <w:r w:rsidR="0017101D" w:rsidRPr="000E25AD">
        <w:rPr>
          <w:rFonts w:ascii="Arial" w:hAnsi="Arial" w:cs="Arial"/>
        </w:rPr>
        <w:t xml:space="preserve">hairperson of </w:t>
      </w:r>
      <w:r w:rsidRPr="000E25AD">
        <w:rPr>
          <w:rFonts w:ascii="Arial" w:hAnsi="Arial" w:cs="Arial"/>
        </w:rPr>
        <w:t>Provinces shall have the power to call for a Council meeting in consultation with the E</w:t>
      </w:r>
      <w:r w:rsidR="005E4B55" w:rsidRPr="000E25AD">
        <w:rPr>
          <w:rFonts w:ascii="Arial" w:hAnsi="Arial" w:cs="Arial"/>
        </w:rPr>
        <w:t>XCO</w:t>
      </w:r>
      <w:r w:rsidRPr="000E25AD">
        <w:rPr>
          <w:rFonts w:ascii="Arial" w:hAnsi="Arial" w:cs="Arial"/>
        </w:rPr>
        <w:t xml:space="preserve">. </w:t>
      </w:r>
      <w:r w:rsidR="00835A7D" w:rsidRPr="000E25AD">
        <w:rPr>
          <w:rFonts w:ascii="Arial" w:hAnsi="Arial" w:cs="Arial"/>
        </w:rPr>
        <w:t>Moreover the appellant’</w:t>
      </w:r>
      <w:r w:rsidR="00AA2C57" w:rsidRPr="000E25AD">
        <w:rPr>
          <w:rFonts w:ascii="Arial" w:hAnsi="Arial" w:cs="Arial"/>
        </w:rPr>
        <w:t xml:space="preserve">s proposed interpretation of clause 28.4.4 does not address the problem of </w:t>
      </w:r>
      <w:r w:rsidR="00EB5F8E" w:rsidRPr="000E25AD">
        <w:rPr>
          <w:rFonts w:ascii="Arial" w:hAnsi="Arial" w:cs="Arial"/>
        </w:rPr>
        <w:t xml:space="preserve">a </w:t>
      </w:r>
      <w:r w:rsidR="00A10C2F" w:rsidRPr="000E25AD">
        <w:rPr>
          <w:rFonts w:ascii="Arial" w:hAnsi="Arial" w:cs="Arial"/>
        </w:rPr>
        <w:t>President</w:t>
      </w:r>
      <w:r w:rsidR="00EB5F8E" w:rsidRPr="000E25AD">
        <w:rPr>
          <w:rFonts w:ascii="Arial" w:hAnsi="Arial" w:cs="Arial"/>
        </w:rPr>
        <w:t>’s</w:t>
      </w:r>
      <w:r w:rsidR="00A10C2F" w:rsidRPr="000E25AD">
        <w:rPr>
          <w:rFonts w:ascii="Arial" w:hAnsi="Arial" w:cs="Arial"/>
        </w:rPr>
        <w:t xml:space="preserve"> refusal to call</w:t>
      </w:r>
      <w:r w:rsidR="00AA2C57" w:rsidRPr="000E25AD">
        <w:rPr>
          <w:rFonts w:ascii="Arial" w:hAnsi="Arial" w:cs="Arial"/>
        </w:rPr>
        <w:t xml:space="preserve"> a special meeting where the purpose of the meeting is to call into question his </w:t>
      </w:r>
      <w:r w:rsidR="00EB5F8E" w:rsidRPr="000E25AD">
        <w:rPr>
          <w:rFonts w:ascii="Arial" w:hAnsi="Arial" w:cs="Arial"/>
        </w:rPr>
        <w:t xml:space="preserve">or her </w:t>
      </w:r>
      <w:r w:rsidR="00AA2C57" w:rsidRPr="000E25AD">
        <w:rPr>
          <w:rFonts w:ascii="Arial" w:hAnsi="Arial" w:cs="Arial"/>
        </w:rPr>
        <w:t>fitness to continue to be a face of the organisation.</w:t>
      </w:r>
    </w:p>
    <w:p w14:paraId="20AEDEBE" w14:textId="1EE5882D" w:rsidR="00D57CAA" w:rsidRPr="000E25AD" w:rsidRDefault="00D57CAA" w:rsidP="00F417E3">
      <w:pPr>
        <w:spacing w:line="360" w:lineRule="auto"/>
        <w:jc w:val="both"/>
        <w:rPr>
          <w:rFonts w:ascii="Arial" w:hAnsi="Arial" w:cs="Arial"/>
        </w:rPr>
      </w:pPr>
    </w:p>
    <w:p w14:paraId="0F540846" w14:textId="2A20D098" w:rsidR="00340A7C" w:rsidRPr="000E25AD" w:rsidRDefault="00D57CAA" w:rsidP="00F417E3">
      <w:pPr>
        <w:spacing w:line="360" w:lineRule="auto"/>
        <w:jc w:val="both"/>
        <w:rPr>
          <w:rFonts w:ascii="Arial" w:hAnsi="Arial" w:cs="Arial"/>
        </w:rPr>
      </w:pPr>
      <w:r w:rsidRPr="000E25AD">
        <w:rPr>
          <w:rFonts w:ascii="Arial" w:hAnsi="Arial" w:cs="Arial"/>
        </w:rPr>
        <w:t>[</w:t>
      </w:r>
      <w:r w:rsidR="009F25D7" w:rsidRPr="000E25AD">
        <w:rPr>
          <w:rFonts w:ascii="Arial" w:hAnsi="Arial" w:cs="Arial"/>
        </w:rPr>
        <w:t>26</w:t>
      </w:r>
      <w:r w:rsidRPr="000E25AD">
        <w:rPr>
          <w:rFonts w:ascii="Arial" w:hAnsi="Arial" w:cs="Arial"/>
        </w:rPr>
        <w:t>]</w:t>
      </w:r>
      <w:r w:rsidRPr="000E25AD">
        <w:rPr>
          <w:rFonts w:ascii="Arial" w:hAnsi="Arial" w:cs="Arial"/>
        </w:rPr>
        <w:tab/>
      </w:r>
      <w:r w:rsidR="00340A7C" w:rsidRPr="000E25AD">
        <w:rPr>
          <w:rFonts w:ascii="Arial" w:hAnsi="Arial" w:cs="Arial"/>
        </w:rPr>
        <w:t xml:space="preserve">The President does not need to be absent or unable to call a meeting for the operation of clause 28.4.4 to be triggered. The suggestion by the appellant that giving the word ‘or’ its ordinary meaning would undermine the purpose sought to be achieved by the </w:t>
      </w:r>
      <w:r w:rsidR="001C63FD" w:rsidRPr="000E25AD">
        <w:rPr>
          <w:rFonts w:ascii="Arial" w:hAnsi="Arial" w:cs="Arial"/>
        </w:rPr>
        <w:t>C</w:t>
      </w:r>
      <w:r w:rsidR="00340A7C" w:rsidRPr="000E25AD">
        <w:rPr>
          <w:rFonts w:ascii="Arial" w:hAnsi="Arial" w:cs="Arial"/>
        </w:rPr>
        <w:t>onstitution by delineating the functions and authority of each office bearer in relation to one another, has no merit. The office bearers who are authori</w:t>
      </w:r>
      <w:r w:rsidR="00080BB0" w:rsidRPr="000E25AD">
        <w:rPr>
          <w:rFonts w:ascii="Arial" w:hAnsi="Arial" w:cs="Arial"/>
        </w:rPr>
        <w:t>s</w:t>
      </w:r>
      <w:r w:rsidR="00340A7C" w:rsidRPr="000E25AD">
        <w:rPr>
          <w:rFonts w:ascii="Arial" w:hAnsi="Arial" w:cs="Arial"/>
        </w:rPr>
        <w:t xml:space="preserve">ed to exercise powers to call for the meeting in clause 28.4.4 do not have a free hand to do so. They </w:t>
      </w:r>
      <w:r w:rsidR="00340A7C" w:rsidRPr="000E25AD">
        <w:rPr>
          <w:rFonts w:ascii="Arial" w:hAnsi="Arial" w:cs="Arial"/>
        </w:rPr>
        <w:lastRenderedPageBreak/>
        <w:t>are required to exercise those powers in consultation with the members of the E</w:t>
      </w:r>
      <w:r w:rsidR="005E4B55" w:rsidRPr="000E25AD">
        <w:rPr>
          <w:rFonts w:ascii="Arial" w:hAnsi="Arial" w:cs="Arial"/>
        </w:rPr>
        <w:t>XCO</w:t>
      </w:r>
      <w:r w:rsidR="00340A7C" w:rsidRPr="000E25AD">
        <w:rPr>
          <w:rFonts w:ascii="Arial" w:hAnsi="Arial" w:cs="Arial"/>
        </w:rPr>
        <w:t>. This requirement acts as a control mechanism to prevent potential abuse of powers</w:t>
      </w:r>
      <w:r w:rsidR="00283899" w:rsidRPr="000E25AD">
        <w:rPr>
          <w:rFonts w:ascii="Arial" w:hAnsi="Arial" w:cs="Arial"/>
        </w:rPr>
        <w:t xml:space="preserve"> by either any one of the nine National Chairpersons of Provincial Executive Committees or the NCP</w:t>
      </w:r>
      <w:r w:rsidR="00460443" w:rsidRPr="000E25AD">
        <w:rPr>
          <w:rFonts w:ascii="Arial" w:hAnsi="Arial" w:cs="Arial"/>
        </w:rPr>
        <w:t>.</w:t>
      </w:r>
      <w:r w:rsidR="00544064" w:rsidRPr="000E25AD">
        <w:rPr>
          <w:rFonts w:ascii="Arial" w:hAnsi="Arial" w:cs="Arial"/>
        </w:rPr>
        <w:t xml:space="preserve"> </w:t>
      </w:r>
      <w:r w:rsidR="00340A7C" w:rsidRPr="000E25AD">
        <w:rPr>
          <w:rFonts w:ascii="Arial" w:hAnsi="Arial" w:cs="Arial"/>
        </w:rPr>
        <w:t xml:space="preserve">I agree with the </w:t>
      </w:r>
      <w:r w:rsidR="00D32D3E" w:rsidRPr="000E25AD">
        <w:rPr>
          <w:rFonts w:ascii="Arial" w:hAnsi="Arial" w:cs="Arial"/>
        </w:rPr>
        <w:t>interpretation of the respondents. It is more plausible than that advanced by the appellant. T</w:t>
      </w:r>
      <w:r w:rsidR="00340A7C" w:rsidRPr="000E25AD">
        <w:rPr>
          <w:rFonts w:ascii="Arial" w:hAnsi="Arial" w:cs="Arial"/>
        </w:rPr>
        <w:t xml:space="preserve">he appellant’s proposed construction of clause 28.4.4, if accepted, would result in an insensible and unbusinesslike outcome. </w:t>
      </w:r>
      <w:r w:rsidR="00D32D3E" w:rsidRPr="000E25AD">
        <w:rPr>
          <w:rFonts w:ascii="Arial" w:hAnsi="Arial" w:cs="Arial"/>
        </w:rPr>
        <w:t>On the a</w:t>
      </w:r>
      <w:r w:rsidR="00053FF2" w:rsidRPr="000E25AD">
        <w:rPr>
          <w:rFonts w:ascii="Arial" w:hAnsi="Arial" w:cs="Arial"/>
        </w:rPr>
        <w:t>ppellant’s proposed interpretation,</w:t>
      </w:r>
      <w:r w:rsidR="00460443" w:rsidRPr="000E25AD">
        <w:rPr>
          <w:rFonts w:ascii="Arial" w:hAnsi="Arial" w:cs="Arial"/>
        </w:rPr>
        <w:t xml:space="preserve"> there is no time period or mechanism to determine a failure to call a meeting by any of the officials and all nine Provincial Executive Committee Chairpersons would have to fail before the NCP would be empowered to call a Council meeting.</w:t>
      </w:r>
    </w:p>
    <w:p w14:paraId="412C646B" w14:textId="77777777" w:rsidR="00DD1166" w:rsidRPr="000E25AD" w:rsidRDefault="00DD1166" w:rsidP="00F417E3">
      <w:pPr>
        <w:spacing w:line="360" w:lineRule="auto"/>
        <w:jc w:val="both"/>
        <w:rPr>
          <w:rFonts w:ascii="Arial" w:hAnsi="Arial" w:cs="Arial"/>
        </w:rPr>
      </w:pPr>
    </w:p>
    <w:p w14:paraId="4CAF658E" w14:textId="6C00DCAB" w:rsidR="00053FF2" w:rsidRPr="000E25AD" w:rsidRDefault="00DD1166" w:rsidP="00F417E3">
      <w:pPr>
        <w:spacing w:line="360" w:lineRule="auto"/>
        <w:jc w:val="both"/>
        <w:rPr>
          <w:rFonts w:ascii="Arial" w:hAnsi="Arial" w:cs="Arial"/>
        </w:rPr>
      </w:pPr>
      <w:r w:rsidRPr="000E25AD">
        <w:rPr>
          <w:rFonts w:ascii="Arial" w:hAnsi="Arial" w:cs="Arial"/>
        </w:rPr>
        <w:t>[</w:t>
      </w:r>
      <w:r w:rsidR="00460443" w:rsidRPr="000E25AD">
        <w:rPr>
          <w:rFonts w:ascii="Arial" w:hAnsi="Arial" w:cs="Arial"/>
        </w:rPr>
        <w:t>27</w:t>
      </w:r>
      <w:r w:rsidRPr="000E25AD">
        <w:rPr>
          <w:rFonts w:ascii="Arial" w:hAnsi="Arial" w:cs="Arial"/>
        </w:rPr>
        <w:t>]</w:t>
      </w:r>
      <w:r w:rsidR="00544064" w:rsidRPr="000E25AD">
        <w:rPr>
          <w:rFonts w:ascii="Arial" w:hAnsi="Arial" w:cs="Arial"/>
        </w:rPr>
        <w:tab/>
        <w:t>I</w:t>
      </w:r>
      <w:r w:rsidRPr="000E25AD">
        <w:rPr>
          <w:rFonts w:ascii="Arial" w:hAnsi="Arial" w:cs="Arial"/>
        </w:rPr>
        <w:t>t is</w:t>
      </w:r>
      <w:r w:rsidR="00460443" w:rsidRPr="000E25AD">
        <w:rPr>
          <w:rFonts w:ascii="Arial" w:hAnsi="Arial" w:cs="Arial"/>
        </w:rPr>
        <w:t xml:space="preserve"> thus</w:t>
      </w:r>
      <w:r w:rsidRPr="000E25AD">
        <w:rPr>
          <w:rFonts w:ascii="Arial" w:hAnsi="Arial" w:cs="Arial"/>
        </w:rPr>
        <w:t xml:space="preserve"> implicit in the a</w:t>
      </w:r>
      <w:r w:rsidR="00053FF2" w:rsidRPr="000E25AD">
        <w:rPr>
          <w:rFonts w:ascii="Arial" w:hAnsi="Arial" w:cs="Arial"/>
        </w:rPr>
        <w:t xml:space="preserve">ppellant’s proposed interpretation that the NCP will only become empowered when the President and the nine Chairpersons of Provincial Executive Councils have failed to </w:t>
      </w:r>
      <w:r w:rsidR="00CD2867" w:rsidRPr="000E25AD">
        <w:rPr>
          <w:rFonts w:ascii="Arial" w:hAnsi="Arial" w:cs="Arial"/>
        </w:rPr>
        <w:t xml:space="preserve">exercise their powers to call a Council meeting. But his supposed empowerment </w:t>
      </w:r>
      <w:r w:rsidR="00BB60F5" w:rsidRPr="000E25AD">
        <w:rPr>
          <w:rFonts w:ascii="Arial" w:hAnsi="Arial" w:cs="Arial"/>
        </w:rPr>
        <w:t>would</w:t>
      </w:r>
      <w:r w:rsidR="008E0BBA" w:rsidRPr="000E25AD">
        <w:rPr>
          <w:rFonts w:ascii="Arial" w:hAnsi="Arial" w:cs="Arial"/>
        </w:rPr>
        <w:t>,</w:t>
      </w:r>
      <w:r w:rsidR="00CD2867" w:rsidRPr="000E25AD">
        <w:rPr>
          <w:rFonts w:ascii="Arial" w:hAnsi="Arial" w:cs="Arial"/>
        </w:rPr>
        <w:t xml:space="preserve"> of course</w:t>
      </w:r>
      <w:r w:rsidR="008E0BBA" w:rsidRPr="000E25AD">
        <w:rPr>
          <w:rFonts w:ascii="Arial" w:hAnsi="Arial" w:cs="Arial"/>
        </w:rPr>
        <w:t>,</w:t>
      </w:r>
      <w:r w:rsidR="00BB60F5" w:rsidRPr="000E25AD">
        <w:rPr>
          <w:rFonts w:ascii="Arial" w:hAnsi="Arial" w:cs="Arial"/>
        </w:rPr>
        <w:t xml:space="preserve"> be</w:t>
      </w:r>
      <w:r w:rsidR="00CD2867" w:rsidRPr="000E25AD">
        <w:rPr>
          <w:rFonts w:ascii="Arial" w:hAnsi="Arial" w:cs="Arial"/>
        </w:rPr>
        <w:t xml:space="preserve"> conditional upon the failures of </w:t>
      </w:r>
      <w:r w:rsidR="00CD2867" w:rsidRPr="000E25AD">
        <w:rPr>
          <w:rFonts w:ascii="Arial" w:hAnsi="Arial" w:cs="Arial"/>
          <w:bCs/>
        </w:rPr>
        <w:t>this ten predecessors having occurred in the correct sequence</w:t>
      </w:r>
      <w:r w:rsidR="00CD2867" w:rsidRPr="000E25AD">
        <w:rPr>
          <w:rFonts w:ascii="Arial" w:hAnsi="Arial" w:cs="Arial"/>
        </w:rPr>
        <w:t>, and the failures being demonstrable.</w:t>
      </w:r>
      <w:r w:rsidR="00AD3ECA" w:rsidRPr="000E25AD">
        <w:rPr>
          <w:rFonts w:ascii="Arial" w:hAnsi="Arial" w:cs="Arial"/>
        </w:rPr>
        <w:t xml:space="preserve"> </w:t>
      </w:r>
      <w:r w:rsidR="00CD2867" w:rsidRPr="000E25AD">
        <w:rPr>
          <w:rFonts w:ascii="Arial" w:hAnsi="Arial" w:cs="Arial"/>
        </w:rPr>
        <w:t xml:space="preserve">It is apparent that </w:t>
      </w:r>
      <w:r w:rsidRPr="000E25AD">
        <w:rPr>
          <w:rFonts w:ascii="Arial" w:hAnsi="Arial" w:cs="Arial"/>
        </w:rPr>
        <w:t>the a</w:t>
      </w:r>
      <w:r w:rsidR="00CD2867" w:rsidRPr="000E25AD">
        <w:rPr>
          <w:rFonts w:ascii="Arial" w:hAnsi="Arial" w:cs="Arial"/>
        </w:rPr>
        <w:t>ppellant’s proposed interpretation w</w:t>
      </w:r>
      <w:r w:rsidR="003F7469" w:rsidRPr="000E25AD">
        <w:rPr>
          <w:rFonts w:ascii="Arial" w:hAnsi="Arial" w:cs="Arial"/>
        </w:rPr>
        <w:t>ould</w:t>
      </w:r>
      <w:r w:rsidR="00CD2867" w:rsidRPr="000E25AD">
        <w:rPr>
          <w:rFonts w:ascii="Arial" w:hAnsi="Arial" w:cs="Arial"/>
        </w:rPr>
        <w:t xml:space="preserve"> result in an absurdity</w:t>
      </w:r>
      <w:r w:rsidRPr="000E25AD">
        <w:rPr>
          <w:rFonts w:ascii="Arial" w:hAnsi="Arial" w:cs="Arial"/>
        </w:rPr>
        <w:t xml:space="preserve"> and </w:t>
      </w:r>
      <w:r w:rsidR="00402F85" w:rsidRPr="000E25AD">
        <w:rPr>
          <w:rFonts w:ascii="Arial" w:hAnsi="Arial" w:cs="Arial"/>
        </w:rPr>
        <w:t>is unworkable.</w:t>
      </w:r>
    </w:p>
    <w:p w14:paraId="10E1740D" w14:textId="77777777" w:rsidR="00402F85" w:rsidRPr="000E25AD" w:rsidRDefault="00402F85" w:rsidP="00F417E3">
      <w:pPr>
        <w:spacing w:line="360" w:lineRule="auto"/>
        <w:jc w:val="both"/>
        <w:rPr>
          <w:rFonts w:ascii="Arial" w:hAnsi="Arial" w:cs="Arial"/>
        </w:rPr>
      </w:pPr>
    </w:p>
    <w:p w14:paraId="5627905D" w14:textId="6925DE93" w:rsidR="001F0F9C" w:rsidRPr="000E25AD" w:rsidRDefault="00DD1166" w:rsidP="00F417E3">
      <w:pPr>
        <w:spacing w:line="360" w:lineRule="auto"/>
        <w:jc w:val="both"/>
        <w:rPr>
          <w:rFonts w:ascii="Arial" w:hAnsi="Arial" w:cs="Arial"/>
        </w:rPr>
      </w:pPr>
      <w:r w:rsidRPr="000E25AD">
        <w:rPr>
          <w:rFonts w:ascii="Arial" w:hAnsi="Arial" w:cs="Arial"/>
        </w:rPr>
        <w:t>[</w:t>
      </w:r>
      <w:r w:rsidR="00BB60F5" w:rsidRPr="000E25AD">
        <w:rPr>
          <w:rFonts w:ascii="Arial" w:hAnsi="Arial" w:cs="Arial"/>
        </w:rPr>
        <w:t>28</w:t>
      </w:r>
      <w:r w:rsidRPr="000E25AD">
        <w:rPr>
          <w:rFonts w:ascii="Arial" w:hAnsi="Arial" w:cs="Arial"/>
        </w:rPr>
        <w:t>]</w:t>
      </w:r>
      <w:r w:rsidR="00544064" w:rsidRPr="000E25AD">
        <w:rPr>
          <w:rFonts w:ascii="Arial" w:hAnsi="Arial" w:cs="Arial"/>
        </w:rPr>
        <w:tab/>
      </w:r>
      <w:r w:rsidR="00340A7C" w:rsidRPr="000E25AD">
        <w:rPr>
          <w:rFonts w:ascii="Arial" w:hAnsi="Arial" w:cs="Arial"/>
        </w:rPr>
        <w:t>Further</w:t>
      </w:r>
      <w:r w:rsidR="00E1524D" w:rsidRPr="000E25AD">
        <w:rPr>
          <w:rFonts w:ascii="Arial" w:hAnsi="Arial" w:cs="Arial"/>
        </w:rPr>
        <w:t>more</w:t>
      </w:r>
      <w:r w:rsidR="00340A7C" w:rsidRPr="000E25AD">
        <w:rPr>
          <w:rFonts w:ascii="Arial" w:hAnsi="Arial" w:cs="Arial"/>
        </w:rPr>
        <w:t>, the appellant’s proposed interpretation</w:t>
      </w:r>
      <w:r w:rsidR="00BB60F5" w:rsidRPr="000E25AD">
        <w:rPr>
          <w:rFonts w:ascii="Arial" w:hAnsi="Arial" w:cs="Arial"/>
        </w:rPr>
        <w:t xml:space="preserve"> would</w:t>
      </w:r>
      <w:r w:rsidR="00340A7C" w:rsidRPr="000E25AD">
        <w:rPr>
          <w:rFonts w:ascii="Arial" w:hAnsi="Arial" w:cs="Arial"/>
        </w:rPr>
        <w:t xml:space="preserve"> undermine the purpose which NAFCOC sought to achieve by introducing clause 28.4.4 through the amendment of the </w:t>
      </w:r>
      <w:r w:rsidR="001C63FD" w:rsidRPr="000E25AD">
        <w:rPr>
          <w:rFonts w:ascii="Arial" w:hAnsi="Arial" w:cs="Arial"/>
        </w:rPr>
        <w:t>C</w:t>
      </w:r>
      <w:r w:rsidR="00340A7C" w:rsidRPr="000E25AD">
        <w:rPr>
          <w:rFonts w:ascii="Arial" w:hAnsi="Arial" w:cs="Arial"/>
        </w:rPr>
        <w:t xml:space="preserve">onstitution in 2011. In this regard it is </w:t>
      </w:r>
      <w:r w:rsidRPr="000E25AD">
        <w:rPr>
          <w:rFonts w:ascii="Arial" w:hAnsi="Arial" w:cs="Arial"/>
        </w:rPr>
        <w:t>significant</w:t>
      </w:r>
      <w:r w:rsidR="00340A7C" w:rsidRPr="000E25AD">
        <w:rPr>
          <w:rFonts w:ascii="Arial" w:hAnsi="Arial" w:cs="Arial"/>
        </w:rPr>
        <w:t xml:space="preserve"> to note that prior to its amendment in 2011, clause 28.4.4</w:t>
      </w:r>
      <w:r w:rsidRPr="000E25AD">
        <w:rPr>
          <w:rFonts w:ascii="Arial" w:hAnsi="Arial" w:cs="Arial"/>
        </w:rPr>
        <w:t xml:space="preserve"> </w:t>
      </w:r>
      <w:r w:rsidR="00340A7C" w:rsidRPr="000E25AD">
        <w:rPr>
          <w:rFonts w:ascii="Arial" w:hAnsi="Arial" w:cs="Arial"/>
        </w:rPr>
        <w:t xml:space="preserve">provided </w:t>
      </w:r>
      <w:r w:rsidR="001F0F9C" w:rsidRPr="000E25AD">
        <w:rPr>
          <w:rFonts w:ascii="Arial" w:hAnsi="Arial" w:cs="Arial"/>
        </w:rPr>
        <w:t xml:space="preserve">that </w:t>
      </w:r>
      <w:r w:rsidR="00544064" w:rsidRPr="000E25AD">
        <w:rPr>
          <w:rFonts w:ascii="Arial" w:hAnsi="Arial" w:cs="Arial"/>
        </w:rPr>
        <w:t>‘</w:t>
      </w:r>
      <w:r w:rsidR="001F0F9C" w:rsidRPr="000E25AD">
        <w:rPr>
          <w:rFonts w:ascii="Arial" w:hAnsi="Arial" w:cs="Arial"/>
        </w:rPr>
        <w:t>Council meetings shall be held at such times and places as the President</w:t>
      </w:r>
      <w:r w:rsidR="00A172EB" w:rsidRPr="000E25AD">
        <w:rPr>
          <w:rFonts w:ascii="Arial" w:hAnsi="Arial" w:cs="Arial"/>
        </w:rPr>
        <w:t xml:space="preserve"> </w:t>
      </w:r>
      <w:r w:rsidR="001F0F9C" w:rsidRPr="000E25AD">
        <w:rPr>
          <w:rFonts w:ascii="Arial" w:hAnsi="Arial" w:cs="Arial"/>
        </w:rPr>
        <w:t>may determine</w:t>
      </w:r>
      <w:r w:rsidR="00BE20A9" w:rsidRPr="000E25AD">
        <w:rPr>
          <w:rFonts w:ascii="Arial" w:hAnsi="Arial" w:cs="Arial"/>
        </w:rPr>
        <w:t>;</w:t>
      </w:r>
      <w:r w:rsidR="001F0F9C" w:rsidRPr="000E25AD">
        <w:rPr>
          <w:rFonts w:ascii="Arial" w:hAnsi="Arial" w:cs="Arial"/>
        </w:rPr>
        <w:t xml:space="preserve"> provided that Council shall meet no less tha</w:t>
      </w:r>
      <w:r w:rsidR="008E0BBA" w:rsidRPr="000E25AD">
        <w:rPr>
          <w:rFonts w:ascii="Arial" w:hAnsi="Arial" w:cs="Arial"/>
        </w:rPr>
        <w:t>n</w:t>
      </w:r>
      <w:r w:rsidR="001F0F9C" w:rsidRPr="000E25AD">
        <w:rPr>
          <w:rFonts w:ascii="Arial" w:hAnsi="Arial" w:cs="Arial"/>
        </w:rPr>
        <w:t xml:space="preserve"> FOUR (</w:t>
      </w:r>
      <w:r w:rsidR="000B2171">
        <w:rPr>
          <w:rFonts w:ascii="Arial" w:hAnsi="Arial" w:cs="Arial"/>
        </w:rPr>
        <w:t>4</w:t>
      </w:r>
      <w:r w:rsidR="001F0F9C" w:rsidRPr="000E25AD">
        <w:rPr>
          <w:rFonts w:ascii="Arial" w:hAnsi="Arial" w:cs="Arial"/>
        </w:rPr>
        <w:t>) times in each calendar year</w:t>
      </w:r>
      <w:r w:rsidR="00544064" w:rsidRPr="000E25AD">
        <w:rPr>
          <w:rFonts w:ascii="Arial" w:hAnsi="Arial" w:cs="Arial"/>
        </w:rPr>
        <w:t>’</w:t>
      </w:r>
      <w:r w:rsidR="00BE20A9" w:rsidRPr="000E25AD">
        <w:rPr>
          <w:rFonts w:ascii="Arial" w:hAnsi="Arial" w:cs="Arial"/>
        </w:rPr>
        <w:t>.</w:t>
      </w:r>
    </w:p>
    <w:p w14:paraId="68F75405" w14:textId="77777777" w:rsidR="005429D7" w:rsidRPr="000E25AD" w:rsidRDefault="005429D7" w:rsidP="00F417E3">
      <w:pPr>
        <w:spacing w:line="360" w:lineRule="auto"/>
        <w:jc w:val="both"/>
        <w:rPr>
          <w:rFonts w:ascii="Arial" w:hAnsi="Arial" w:cs="Arial"/>
        </w:rPr>
      </w:pPr>
    </w:p>
    <w:p w14:paraId="68A57618" w14:textId="11D134BE" w:rsidR="001F0F9C" w:rsidRPr="000E25AD" w:rsidRDefault="00DD1166" w:rsidP="00F417E3">
      <w:pPr>
        <w:spacing w:line="360" w:lineRule="auto"/>
        <w:jc w:val="both"/>
        <w:rPr>
          <w:rFonts w:ascii="Arial" w:hAnsi="Arial" w:cs="Arial"/>
        </w:rPr>
      </w:pPr>
      <w:r w:rsidRPr="000E25AD">
        <w:rPr>
          <w:rFonts w:ascii="Arial" w:hAnsi="Arial" w:cs="Arial"/>
        </w:rPr>
        <w:t>[</w:t>
      </w:r>
      <w:r w:rsidR="00BB60F5" w:rsidRPr="000E25AD">
        <w:rPr>
          <w:rFonts w:ascii="Arial" w:hAnsi="Arial" w:cs="Arial"/>
        </w:rPr>
        <w:t>29</w:t>
      </w:r>
      <w:r w:rsidRPr="000E25AD">
        <w:rPr>
          <w:rFonts w:ascii="Arial" w:hAnsi="Arial" w:cs="Arial"/>
        </w:rPr>
        <w:t>]</w:t>
      </w:r>
      <w:r w:rsidR="00BA2CB0" w:rsidRPr="000E25AD">
        <w:rPr>
          <w:rFonts w:ascii="Arial" w:hAnsi="Arial" w:cs="Arial"/>
        </w:rPr>
        <w:tab/>
      </w:r>
      <w:r w:rsidR="001F0F9C" w:rsidRPr="000E25AD">
        <w:rPr>
          <w:rFonts w:ascii="Arial" w:hAnsi="Arial" w:cs="Arial"/>
        </w:rPr>
        <w:t>In paragraph 2.7 of the C</w:t>
      </w:r>
      <w:r w:rsidR="00BA2CB0" w:rsidRPr="000E25AD">
        <w:rPr>
          <w:rFonts w:ascii="Arial" w:hAnsi="Arial" w:cs="Arial"/>
        </w:rPr>
        <w:t xml:space="preserve">ommission </w:t>
      </w:r>
      <w:r w:rsidR="001F0F9C" w:rsidRPr="000E25AD">
        <w:rPr>
          <w:rFonts w:ascii="Arial" w:hAnsi="Arial" w:cs="Arial"/>
        </w:rPr>
        <w:t>R</w:t>
      </w:r>
      <w:r w:rsidR="00BA2CB0" w:rsidRPr="000E25AD">
        <w:rPr>
          <w:rFonts w:ascii="Arial" w:hAnsi="Arial" w:cs="Arial"/>
        </w:rPr>
        <w:t>eports and</w:t>
      </w:r>
      <w:r w:rsidR="001F0F9C" w:rsidRPr="000E25AD">
        <w:rPr>
          <w:rFonts w:ascii="Arial" w:hAnsi="Arial" w:cs="Arial"/>
        </w:rPr>
        <w:t xml:space="preserve"> R</w:t>
      </w:r>
      <w:r w:rsidR="00BA2CB0" w:rsidRPr="000E25AD">
        <w:rPr>
          <w:rFonts w:ascii="Arial" w:hAnsi="Arial" w:cs="Arial"/>
        </w:rPr>
        <w:t>esolutions</w:t>
      </w:r>
      <w:r w:rsidR="001F0F9C" w:rsidRPr="000E25AD">
        <w:rPr>
          <w:rFonts w:ascii="Arial" w:hAnsi="Arial" w:cs="Arial"/>
        </w:rPr>
        <w:t xml:space="preserve"> that served at the NAFCOC Bi-Annual Summit on 5-8 May 2010, it was reported that:</w:t>
      </w:r>
    </w:p>
    <w:p w14:paraId="25CE19F5" w14:textId="5044995D" w:rsidR="00340A7C" w:rsidRPr="000E25AD" w:rsidRDefault="00BA2CB0" w:rsidP="00F417E3">
      <w:pPr>
        <w:spacing w:line="360" w:lineRule="auto"/>
        <w:jc w:val="both"/>
        <w:rPr>
          <w:rFonts w:ascii="Arial" w:hAnsi="Arial" w:cs="Arial"/>
          <w:sz w:val="22"/>
          <w:szCs w:val="22"/>
        </w:rPr>
      </w:pPr>
      <w:r w:rsidRPr="000E25AD">
        <w:rPr>
          <w:rFonts w:ascii="Arial" w:hAnsi="Arial" w:cs="Arial"/>
          <w:sz w:val="22"/>
          <w:szCs w:val="22"/>
        </w:rPr>
        <w:t>‘</w:t>
      </w:r>
      <w:r w:rsidR="001F0F9C" w:rsidRPr="000E25AD">
        <w:rPr>
          <w:rFonts w:ascii="Arial" w:hAnsi="Arial" w:cs="Arial"/>
          <w:sz w:val="22"/>
          <w:szCs w:val="22"/>
        </w:rPr>
        <w:t xml:space="preserve">Calling of Council Meetings: In the past there had been problems with the National President not calling the Council meetings as is required in terms of the Constitution. To obviate the re-occurrence of such problems the National Chairperson of Provinces in consultation with the other members of the Executive Committee shall determine the place and time where Council Meetings shall be </w:t>
      </w:r>
      <w:r w:rsidRPr="000E25AD">
        <w:rPr>
          <w:rFonts w:ascii="Arial" w:hAnsi="Arial" w:cs="Arial"/>
          <w:sz w:val="22"/>
          <w:szCs w:val="22"/>
        </w:rPr>
        <w:t>held.’</w:t>
      </w:r>
    </w:p>
    <w:p w14:paraId="0AFE0F08" w14:textId="77777777" w:rsidR="00DD1166" w:rsidRPr="000E25AD" w:rsidRDefault="00DD1166" w:rsidP="00F417E3">
      <w:pPr>
        <w:spacing w:line="360" w:lineRule="auto"/>
        <w:jc w:val="both"/>
        <w:rPr>
          <w:rFonts w:ascii="Arial" w:hAnsi="Arial" w:cs="Arial"/>
        </w:rPr>
      </w:pPr>
    </w:p>
    <w:p w14:paraId="333D63F9" w14:textId="39899C3B" w:rsidR="008C693A" w:rsidRPr="000E25AD" w:rsidRDefault="00DD1166" w:rsidP="00F417E3">
      <w:pPr>
        <w:spacing w:line="360" w:lineRule="auto"/>
        <w:jc w:val="both"/>
        <w:rPr>
          <w:rFonts w:ascii="Arial" w:hAnsi="Arial" w:cs="Arial"/>
        </w:rPr>
      </w:pPr>
      <w:r w:rsidRPr="000E25AD">
        <w:rPr>
          <w:rFonts w:ascii="Arial" w:hAnsi="Arial" w:cs="Arial"/>
        </w:rPr>
        <w:lastRenderedPageBreak/>
        <w:t>[</w:t>
      </w:r>
      <w:r w:rsidR="00A767AF" w:rsidRPr="000E25AD">
        <w:rPr>
          <w:rFonts w:ascii="Arial" w:hAnsi="Arial" w:cs="Arial"/>
        </w:rPr>
        <w:t>3</w:t>
      </w:r>
      <w:r w:rsidR="00BB60F5" w:rsidRPr="000E25AD">
        <w:rPr>
          <w:rFonts w:ascii="Arial" w:hAnsi="Arial" w:cs="Arial"/>
        </w:rPr>
        <w:t>0</w:t>
      </w:r>
      <w:r w:rsidRPr="000E25AD">
        <w:rPr>
          <w:rFonts w:ascii="Arial" w:hAnsi="Arial" w:cs="Arial"/>
        </w:rPr>
        <w:t>]</w:t>
      </w:r>
      <w:r w:rsidR="00BA2CB0" w:rsidRPr="000E25AD">
        <w:rPr>
          <w:rFonts w:ascii="Arial" w:hAnsi="Arial" w:cs="Arial"/>
        </w:rPr>
        <w:tab/>
      </w:r>
      <w:r w:rsidR="008C693A" w:rsidRPr="000E25AD">
        <w:rPr>
          <w:rFonts w:ascii="Arial" w:hAnsi="Arial" w:cs="Arial"/>
        </w:rPr>
        <w:t xml:space="preserve">It is apparent from the contents of paragraph 2.7 quoted above that the decision makers at the time knew that there had been problems in the past </w:t>
      </w:r>
      <w:r w:rsidR="00456974" w:rsidRPr="000E25AD">
        <w:rPr>
          <w:rFonts w:ascii="Arial" w:hAnsi="Arial" w:cs="Arial"/>
        </w:rPr>
        <w:t>relating to</w:t>
      </w:r>
      <w:r w:rsidR="008C693A" w:rsidRPr="000E25AD">
        <w:rPr>
          <w:rFonts w:ascii="Arial" w:hAnsi="Arial" w:cs="Arial"/>
        </w:rPr>
        <w:t xml:space="preserve"> the National President not </w:t>
      </w:r>
      <w:r w:rsidR="00C43CE4" w:rsidRPr="000E25AD">
        <w:rPr>
          <w:rFonts w:ascii="Arial" w:hAnsi="Arial" w:cs="Arial"/>
        </w:rPr>
        <w:t>c</w:t>
      </w:r>
      <w:r w:rsidR="00456974" w:rsidRPr="000E25AD">
        <w:rPr>
          <w:rFonts w:ascii="Arial" w:hAnsi="Arial" w:cs="Arial"/>
        </w:rPr>
        <w:t xml:space="preserve">onvening </w:t>
      </w:r>
      <w:r w:rsidR="008C693A" w:rsidRPr="000E25AD">
        <w:rPr>
          <w:rFonts w:ascii="Arial" w:hAnsi="Arial" w:cs="Arial"/>
        </w:rPr>
        <w:t xml:space="preserve">Council meetings. By amending clause 28.4.4 to empower </w:t>
      </w:r>
      <w:r w:rsidR="00B76B89" w:rsidRPr="000E25AD">
        <w:rPr>
          <w:rFonts w:ascii="Arial" w:hAnsi="Arial" w:cs="Arial"/>
        </w:rPr>
        <w:t xml:space="preserve">persons other than the President to </w:t>
      </w:r>
      <w:r w:rsidR="00456974" w:rsidRPr="000E25AD">
        <w:rPr>
          <w:rFonts w:ascii="Arial" w:hAnsi="Arial" w:cs="Arial"/>
        </w:rPr>
        <w:t xml:space="preserve">convene </w:t>
      </w:r>
      <w:r w:rsidR="00B76B89" w:rsidRPr="000E25AD">
        <w:rPr>
          <w:rFonts w:ascii="Arial" w:hAnsi="Arial" w:cs="Arial"/>
        </w:rPr>
        <w:t>Council meetings, the decision</w:t>
      </w:r>
      <w:r w:rsidR="006533F0" w:rsidRPr="000E25AD">
        <w:rPr>
          <w:rFonts w:ascii="Arial" w:hAnsi="Arial" w:cs="Arial"/>
        </w:rPr>
        <w:t xml:space="preserve"> </w:t>
      </w:r>
      <w:r w:rsidR="00B76B89" w:rsidRPr="000E25AD">
        <w:rPr>
          <w:rFonts w:ascii="Arial" w:hAnsi="Arial" w:cs="Arial"/>
        </w:rPr>
        <w:t xml:space="preserve">makers </w:t>
      </w:r>
      <w:r w:rsidR="003404AF" w:rsidRPr="000E25AD">
        <w:rPr>
          <w:rFonts w:ascii="Arial" w:hAnsi="Arial" w:cs="Arial"/>
        </w:rPr>
        <w:t>at the time sought</w:t>
      </w:r>
      <w:r w:rsidR="00B76B89" w:rsidRPr="000E25AD">
        <w:rPr>
          <w:rFonts w:ascii="Arial" w:hAnsi="Arial" w:cs="Arial"/>
        </w:rPr>
        <w:t xml:space="preserve"> to obviate the reoccurrence of </w:t>
      </w:r>
      <w:r w:rsidR="00286A34" w:rsidRPr="000E25AD">
        <w:rPr>
          <w:rFonts w:ascii="Arial" w:hAnsi="Arial" w:cs="Arial"/>
        </w:rPr>
        <w:t xml:space="preserve">the </w:t>
      </w:r>
      <w:r w:rsidR="00B76B89" w:rsidRPr="000E25AD">
        <w:rPr>
          <w:rFonts w:ascii="Arial" w:hAnsi="Arial" w:cs="Arial"/>
        </w:rPr>
        <w:t>said problem.</w:t>
      </w:r>
    </w:p>
    <w:p w14:paraId="1DE6AC35" w14:textId="77777777" w:rsidR="00DD1166" w:rsidRPr="000E25AD" w:rsidRDefault="00DD1166" w:rsidP="00F417E3">
      <w:pPr>
        <w:spacing w:line="360" w:lineRule="auto"/>
        <w:jc w:val="both"/>
        <w:rPr>
          <w:rFonts w:ascii="Arial" w:hAnsi="Arial" w:cs="Arial"/>
        </w:rPr>
      </w:pPr>
    </w:p>
    <w:p w14:paraId="5A6622F4" w14:textId="214FE8DE" w:rsidR="00222136" w:rsidRPr="000E25AD" w:rsidRDefault="00DD1166"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3</w:t>
      </w:r>
      <w:r w:rsidR="00BB60F5" w:rsidRPr="000E25AD">
        <w:rPr>
          <w:rFonts w:ascii="Arial" w:hAnsi="Arial" w:cs="Arial"/>
        </w:rPr>
        <w:t>1</w:t>
      </w:r>
      <w:r w:rsidRPr="000E25AD">
        <w:rPr>
          <w:rFonts w:ascii="Arial" w:hAnsi="Arial" w:cs="Arial"/>
        </w:rPr>
        <w:t>]</w:t>
      </w:r>
      <w:r w:rsidR="00BA2CB0" w:rsidRPr="000E25AD">
        <w:rPr>
          <w:rFonts w:ascii="Arial" w:hAnsi="Arial" w:cs="Arial"/>
        </w:rPr>
        <w:tab/>
      </w:r>
      <w:r w:rsidR="00222136" w:rsidRPr="000E25AD">
        <w:rPr>
          <w:rFonts w:ascii="Arial" w:hAnsi="Arial" w:cs="Arial"/>
        </w:rPr>
        <w:t>The Summit resolved as follows:</w:t>
      </w:r>
    </w:p>
    <w:p w14:paraId="38A83394" w14:textId="0A154426" w:rsidR="00222136" w:rsidRPr="000E25AD" w:rsidRDefault="00BA2CB0" w:rsidP="00F417E3">
      <w:pPr>
        <w:spacing w:line="360" w:lineRule="auto"/>
        <w:jc w:val="both"/>
        <w:rPr>
          <w:rFonts w:ascii="Arial" w:hAnsi="Arial" w:cs="Arial"/>
          <w:sz w:val="22"/>
          <w:szCs w:val="22"/>
        </w:rPr>
      </w:pPr>
      <w:r w:rsidRPr="000E25AD">
        <w:rPr>
          <w:rFonts w:ascii="Arial" w:hAnsi="Arial" w:cs="Arial"/>
          <w:sz w:val="22"/>
          <w:szCs w:val="22"/>
        </w:rPr>
        <w:t>‘</w:t>
      </w:r>
      <w:r w:rsidR="00222136" w:rsidRPr="000E25AD">
        <w:rPr>
          <w:rFonts w:ascii="Arial" w:hAnsi="Arial" w:cs="Arial"/>
          <w:sz w:val="22"/>
          <w:szCs w:val="22"/>
        </w:rPr>
        <w:t>RESOLUTION: CLAUSE 28.4.4 must be amended as follows: Council meetings shall be held at such times and places as the President or Chairperson of a Provincial Executive Committee (in the case of Provinces) or National Chairperson of Provinces in consultation with other members of the Executive Committee, may determine, provided that Council shall meet no less than 4 (four) times in each Calendar year.</w:t>
      </w:r>
      <w:r w:rsidRPr="000E25AD">
        <w:rPr>
          <w:rFonts w:ascii="Arial" w:hAnsi="Arial" w:cs="Arial"/>
          <w:sz w:val="22"/>
          <w:szCs w:val="22"/>
        </w:rPr>
        <w:t>’</w:t>
      </w:r>
    </w:p>
    <w:p w14:paraId="3D6FDA92" w14:textId="77777777" w:rsidR="00DD1166" w:rsidRPr="000E25AD" w:rsidRDefault="00DD1166" w:rsidP="00F417E3">
      <w:pPr>
        <w:spacing w:line="360" w:lineRule="auto"/>
        <w:jc w:val="both"/>
        <w:rPr>
          <w:rFonts w:ascii="Arial" w:hAnsi="Arial" w:cs="Arial"/>
        </w:rPr>
      </w:pPr>
    </w:p>
    <w:p w14:paraId="0BB225F4" w14:textId="2DF22C53" w:rsidR="00F67616" w:rsidRPr="000E25AD" w:rsidRDefault="00DD1166"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3</w:t>
      </w:r>
      <w:r w:rsidR="00BB60F5" w:rsidRPr="000E25AD">
        <w:rPr>
          <w:rFonts w:ascii="Arial" w:hAnsi="Arial" w:cs="Arial"/>
        </w:rPr>
        <w:t>2</w:t>
      </w:r>
      <w:r w:rsidRPr="000E25AD">
        <w:rPr>
          <w:rFonts w:ascii="Arial" w:hAnsi="Arial" w:cs="Arial"/>
        </w:rPr>
        <w:t>]</w:t>
      </w:r>
      <w:r w:rsidR="00BA2CB0" w:rsidRPr="000E25AD">
        <w:rPr>
          <w:rFonts w:ascii="Arial" w:hAnsi="Arial" w:cs="Arial"/>
        </w:rPr>
        <w:tab/>
      </w:r>
      <w:r w:rsidR="00222136" w:rsidRPr="000E25AD">
        <w:rPr>
          <w:rFonts w:ascii="Arial" w:hAnsi="Arial" w:cs="Arial"/>
        </w:rPr>
        <w:t>The amended version of clause 28.4.4</w:t>
      </w:r>
      <w:r w:rsidR="00BA2CB0" w:rsidRPr="000E25AD">
        <w:rPr>
          <w:rStyle w:val="FootnoteReference"/>
          <w:rFonts w:ascii="Arial" w:hAnsi="Arial" w:cs="Arial"/>
        </w:rPr>
        <w:footnoteReference w:id="8"/>
      </w:r>
      <w:r w:rsidR="00222136" w:rsidRPr="000E25AD">
        <w:rPr>
          <w:rFonts w:ascii="Arial" w:hAnsi="Arial" w:cs="Arial"/>
        </w:rPr>
        <w:t xml:space="preserve"> was adopted on 17 March 2011</w:t>
      </w:r>
      <w:r w:rsidRPr="000E25AD">
        <w:rPr>
          <w:rFonts w:ascii="Arial" w:hAnsi="Arial" w:cs="Arial"/>
        </w:rPr>
        <w:t>.</w:t>
      </w:r>
      <w:r w:rsidR="001152B0" w:rsidRPr="000E25AD">
        <w:rPr>
          <w:rFonts w:ascii="Arial" w:hAnsi="Arial" w:cs="Arial"/>
        </w:rPr>
        <w:t xml:space="preserve"> </w:t>
      </w:r>
      <w:r w:rsidR="00140BF4" w:rsidRPr="000E25AD">
        <w:rPr>
          <w:rFonts w:ascii="Arial" w:hAnsi="Arial" w:cs="Arial"/>
        </w:rPr>
        <w:t>Significantly, throughout the process preceding the adoption of the 2011 amendment to clause 28.4.4, no trace can be found of any hierarchy amongs</w:t>
      </w:r>
      <w:r w:rsidR="0071252F" w:rsidRPr="000E25AD">
        <w:rPr>
          <w:rFonts w:ascii="Arial" w:hAnsi="Arial" w:cs="Arial"/>
        </w:rPr>
        <w:t>t</w:t>
      </w:r>
      <w:r w:rsidR="00140BF4" w:rsidRPr="000E25AD">
        <w:rPr>
          <w:rFonts w:ascii="Arial" w:hAnsi="Arial" w:cs="Arial"/>
        </w:rPr>
        <w:t xml:space="preserve"> the 11 officials empowered to call for Council meetings.</w:t>
      </w:r>
      <w:r w:rsidR="00BB60F5" w:rsidRPr="000E25AD">
        <w:rPr>
          <w:rFonts w:ascii="Arial" w:hAnsi="Arial" w:cs="Arial"/>
        </w:rPr>
        <w:t xml:space="preserve"> </w:t>
      </w:r>
      <w:r w:rsidR="00F67616" w:rsidRPr="000E25AD">
        <w:rPr>
          <w:rFonts w:ascii="Arial" w:hAnsi="Arial" w:cs="Arial"/>
        </w:rPr>
        <w:t xml:space="preserve">The purpose </w:t>
      </w:r>
      <w:r w:rsidR="0071252F" w:rsidRPr="000E25AD">
        <w:rPr>
          <w:rFonts w:ascii="Arial" w:hAnsi="Arial" w:cs="Arial"/>
        </w:rPr>
        <w:t xml:space="preserve">of </w:t>
      </w:r>
      <w:r w:rsidR="00F67616" w:rsidRPr="000E25AD">
        <w:rPr>
          <w:rFonts w:ascii="Arial" w:hAnsi="Arial" w:cs="Arial"/>
        </w:rPr>
        <w:t>clause 28.4.4</w:t>
      </w:r>
      <w:r w:rsidR="00B77A0A" w:rsidRPr="000E25AD">
        <w:rPr>
          <w:rStyle w:val="FootnoteReference"/>
          <w:rFonts w:ascii="Arial" w:hAnsi="Arial" w:cs="Arial"/>
        </w:rPr>
        <w:footnoteReference w:id="9"/>
      </w:r>
      <w:r w:rsidR="00F67616" w:rsidRPr="000E25AD">
        <w:rPr>
          <w:rFonts w:ascii="Arial" w:hAnsi="Arial" w:cs="Arial"/>
        </w:rPr>
        <w:t xml:space="preserve"> was therefore to obviate </w:t>
      </w:r>
      <w:r w:rsidRPr="000E25AD">
        <w:rPr>
          <w:rFonts w:ascii="Arial" w:hAnsi="Arial" w:cs="Arial"/>
        </w:rPr>
        <w:t>the re-occurrence of a recalcitr</w:t>
      </w:r>
      <w:r w:rsidR="00F67616" w:rsidRPr="000E25AD">
        <w:rPr>
          <w:rFonts w:ascii="Arial" w:hAnsi="Arial" w:cs="Arial"/>
        </w:rPr>
        <w:t xml:space="preserve">ant President by increasing to 11 the number of persons empowered to </w:t>
      </w:r>
      <w:r w:rsidR="000A6D34" w:rsidRPr="000E25AD">
        <w:rPr>
          <w:rFonts w:ascii="Arial" w:hAnsi="Arial" w:cs="Arial"/>
        </w:rPr>
        <w:t>convene</w:t>
      </w:r>
      <w:r w:rsidR="00F67616" w:rsidRPr="000E25AD">
        <w:rPr>
          <w:rFonts w:ascii="Arial" w:hAnsi="Arial" w:cs="Arial"/>
        </w:rPr>
        <w:t xml:space="preserve"> a Council meeting</w:t>
      </w:r>
      <w:r w:rsidR="00B77A0A" w:rsidRPr="000E25AD">
        <w:rPr>
          <w:rFonts w:ascii="Arial" w:hAnsi="Arial" w:cs="Arial"/>
        </w:rPr>
        <w:t>,</w:t>
      </w:r>
      <w:r w:rsidR="00B77A0A" w:rsidRPr="000E25AD">
        <w:rPr>
          <w:rStyle w:val="FootnoteReference"/>
          <w:rFonts w:ascii="Arial" w:hAnsi="Arial" w:cs="Arial"/>
        </w:rPr>
        <w:footnoteReference w:id="10"/>
      </w:r>
      <w:r w:rsidR="00F67616" w:rsidRPr="000E25AD">
        <w:rPr>
          <w:rFonts w:ascii="Arial" w:hAnsi="Arial" w:cs="Arial"/>
        </w:rPr>
        <w:t xml:space="preserve"> in order, </w:t>
      </w:r>
      <w:r w:rsidR="004B0713" w:rsidRPr="000E25AD">
        <w:rPr>
          <w:rFonts w:ascii="Arial" w:hAnsi="Arial" w:cs="Arial"/>
          <w:iCs/>
        </w:rPr>
        <w:t>among other things</w:t>
      </w:r>
      <w:r w:rsidR="00F67616" w:rsidRPr="000E25AD">
        <w:rPr>
          <w:rFonts w:ascii="Arial" w:hAnsi="Arial" w:cs="Arial"/>
        </w:rPr>
        <w:t>, to subject the continuation of the President’s office to a democratic motion of no confidence in terms of clause 23.3.</w:t>
      </w:r>
      <w:r w:rsidR="00F45629" w:rsidRPr="000E25AD">
        <w:rPr>
          <w:rFonts w:ascii="Arial" w:hAnsi="Arial" w:cs="Arial"/>
        </w:rPr>
        <w:t xml:space="preserve"> </w:t>
      </w:r>
    </w:p>
    <w:p w14:paraId="55311E00" w14:textId="77777777" w:rsidR="008C693A" w:rsidRPr="000E25AD" w:rsidRDefault="008C693A" w:rsidP="00F417E3">
      <w:pPr>
        <w:spacing w:line="360" w:lineRule="auto"/>
        <w:jc w:val="both"/>
        <w:rPr>
          <w:rFonts w:ascii="Arial" w:hAnsi="Arial" w:cs="Arial"/>
        </w:rPr>
      </w:pPr>
    </w:p>
    <w:p w14:paraId="6EC68C24" w14:textId="1B7A9358" w:rsidR="00340A7C" w:rsidRPr="000E25AD" w:rsidRDefault="00DD1166" w:rsidP="00F417E3">
      <w:pPr>
        <w:spacing w:line="360" w:lineRule="auto"/>
        <w:jc w:val="both"/>
        <w:rPr>
          <w:rFonts w:ascii="Arial" w:hAnsi="Arial" w:cs="Arial"/>
        </w:rPr>
      </w:pPr>
      <w:r w:rsidRPr="000E25AD">
        <w:rPr>
          <w:rFonts w:ascii="Arial" w:hAnsi="Arial" w:cs="Arial"/>
        </w:rPr>
        <w:t>[</w:t>
      </w:r>
      <w:r w:rsidR="00A767AF" w:rsidRPr="000E25AD">
        <w:rPr>
          <w:rFonts w:ascii="Arial" w:hAnsi="Arial" w:cs="Arial"/>
        </w:rPr>
        <w:t>3</w:t>
      </w:r>
      <w:r w:rsidR="00B76CC5" w:rsidRPr="000E25AD">
        <w:rPr>
          <w:rFonts w:ascii="Arial" w:hAnsi="Arial" w:cs="Arial"/>
        </w:rPr>
        <w:t>3</w:t>
      </w:r>
      <w:r w:rsidRPr="000E25AD">
        <w:rPr>
          <w:rFonts w:ascii="Arial" w:hAnsi="Arial" w:cs="Arial"/>
        </w:rPr>
        <w:t>]</w:t>
      </w:r>
      <w:r w:rsidR="00B77A0A" w:rsidRPr="000E25AD">
        <w:rPr>
          <w:rFonts w:ascii="Arial" w:hAnsi="Arial" w:cs="Arial"/>
        </w:rPr>
        <w:tab/>
      </w:r>
      <w:r w:rsidR="00340A7C" w:rsidRPr="000E25AD">
        <w:rPr>
          <w:rFonts w:ascii="Arial" w:hAnsi="Arial" w:cs="Arial"/>
        </w:rPr>
        <w:t xml:space="preserve">It is clear that in light of the text and context of the provision, the plain purpose of clause 28.4.4 is to obviate the problems </w:t>
      </w:r>
      <w:r w:rsidR="00A172EB" w:rsidRPr="000E25AD">
        <w:rPr>
          <w:rFonts w:ascii="Arial" w:hAnsi="Arial" w:cs="Arial"/>
        </w:rPr>
        <w:t xml:space="preserve">that </w:t>
      </w:r>
      <w:r w:rsidR="00340A7C" w:rsidRPr="000E25AD">
        <w:rPr>
          <w:rFonts w:ascii="Arial" w:hAnsi="Arial" w:cs="Arial"/>
        </w:rPr>
        <w:t xml:space="preserve">the members experienced in the past with the National President refusing </w:t>
      </w:r>
      <w:r w:rsidR="0071252F" w:rsidRPr="000E25AD">
        <w:rPr>
          <w:rFonts w:ascii="Arial" w:hAnsi="Arial" w:cs="Arial"/>
        </w:rPr>
        <w:t xml:space="preserve">to </w:t>
      </w:r>
      <w:r w:rsidR="00340A7C" w:rsidRPr="000E25AD">
        <w:rPr>
          <w:rFonts w:ascii="Arial" w:hAnsi="Arial" w:cs="Arial"/>
        </w:rPr>
        <w:t>call Council meetings as required in terms of the Constitution. The appellant’s interpretation fails to fulfil this purpose and</w:t>
      </w:r>
      <w:r w:rsidR="00BA564B" w:rsidRPr="000E25AD">
        <w:rPr>
          <w:rFonts w:ascii="Arial" w:hAnsi="Arial" w:cs="Arial"/>
        </w:rPr>
        <w:t xml:space="preserve"> in fact undermines it.</w:t>
      </w:r>
      <w:r w:rsidR="00340A7C" w:rsidRPr="000E25AD">
        <w:rPr>
          <w:rFonts w:ascii="Arial" w:hAnsi="Arial" w:cs="Arial"/>
        </w:rPr>
        <w:t xml:space="preserve"> </w:t>
      </w:r>
      <w:r w:rsidR="00BA564B" w:rsidRPr="000E25AD">
        <w:rPr>
          <w:rFonts w:ascii="Arial" w:hAnsi="Arial" w:cs="Arial"/>
        </w:rPr>
        <w:t>I</w:t>
      </w:r>
      <w:r w:rsidR="00340A7C" w:rsidRPr="000E25AD">
        <w:rPr>
          <w:rFonts w:ascii="Arial" w:hAnsi="Arial" w:cs="Arial"/>
        </w:rPr>
        <w:t>t must be rejected.</w:t>
      </w:r>
    </w:p>
    <w:p w14:paraId="6C9F8FA4" w14:textId="77777777" w:rsidR="001152B0" w:rsidRPr="000E25AD" w:rsidRDefault="001152B0" w:rsidP="00F417E3">
      <w:pPr>
        <w:spacing w:line="360" w:lineRule="auto"/>
        <w:jc w:val="both"/>
        <w:rPr>
          <w:rFonts w:ascii="Arial" w:hAnsi="Arial" w:cs="Arial"/>
        </w:rPr>
      </w:pPr>
    </w:p>
    <w:p w14:paraId="51FB2D80" w14:textId="48693F2B" w:rsidR="00340A7C" w:rsidRPr="000E25AD" w:rsidRDefault="00DD1166" w:rsidP="00F417E3">
      <w:pPr>
        <w:spacing w:line="360" w:lineRule="auto"/>
        <w:jc w:val="both"/>
        <w:rPr>
          <w:rFonts w:ascii="Arial" w:hAnsi="Arial" w:cs="Arial"/>
        </w:rPr>
      </w:pPr>
      <w:r w:rsidRPr="000E25AD">
        <w:rPr>
          <w:rFonts w:ascii="Arial" w:hAnsi="Arial" w:cs="Arial"/>
        </w:rPr>
        <w:t>[</w:t>
      </w:r>
      <w:r w:rsidR="002061D9" w:rsidRPr="000E25AD">
        <w:rPr>
          <w:rFonts w:ascii="Arial" w:hAnsi="Arial" w:cs="Arial"/>
        </w:rPr>
        <w:t>3</w:t>
      </w:r>
      <w:r w:rsidR="00B76CC5" w:rsidRPr="000E25AD">
        <w:rPr>
          <w:rFonts w:ascii="Arial" w:hAnsi="Arial" w:cs="Arial"/>
        </w:rPr>
        <w:t>4</w:t>
      </w:r>
      <w:r w:rsidRPr="000E25AD">
        <w:rPr>
          <w:rFonts w:ascii="Arial" w:hAnsi="Arial" w:cs="Arial"/>
        </w:rPr>
        <w:t>]</w:t>
      </w:r>
      <w:r w:rsidR="00B77A0A" w:rsidRPr="000E25AD">
        <w:rPr>
          <w:rFonts w:ascii="Arial" w:hAnsi="Arial" w:cs="Arial"/>
        </w:rPr>
        <w:tab/>
      </w:r>
      <w:r w:rsidR="00340A7C" w:rsidRPr="000E25AD">
        <w:rPr>
          <w:rFonts w:ascii="Arial" w:hAnsi="Arial" w:cs="Arial"/>
        </w:rPr>
        <w:t xml:space="preserve">The high court was therefore correct to find that the meeting of 31 July 2019 of the Federal Council held at NAFCOC’s Head Office was properly convened and that the decisions taken thereat were validly taken. It follows therefore that the appellant </w:t>
      </w:r>
      <w:r w:rsidR="00340A7C" w:rsidRPr="000E25AD">
        <w:rPr>
          <w:rFonts w:ascii="Arial" w:hAnsi="Arial" w:cs="Arial"/>
        </w:rPr>
        <w:lastRenderedPageBreak/>
        <w:t>was legitimately removed as the President of NAFCOC.</w:t>
      </w:r>
      <w:r w:rsidR="00FF53A8" w:rsidRPr="000E25AD">
        <w:rPr>
          <w:rFonts w:ascii="Arial" w:hAnsi="Arial" w:cs="Arial"/>
        </w:rPr>
        <w:t xml:space="preserve"> His application was correctly dismissed by the high court.</w:t>
      </w:r>
    </w:p>
    <w:p w14:paraId="3E9B29AB" w14:textId="77777777" w:rsidR="004B0713" w:rsidRPr="000E25AD" w:rsidRDefault="004B0713" w:rsidP="00F417E3">
      <w:pPr>
        <w:spacing w:line="360" w:lineRule="auto"/>
        <w:jc w:val="both"/>
        <w:rPr>
          <w:rFonts w:ascii="Arial" w:hAnsi="Arial" w:cs="Arial"/>
        </w:rPr>
      </w:pPr>
    </w:p>
    <w:p w14:paraId="08A9432C" w14:textId="6EFA2CE5" w:rsidR="00B76CC5" w:rsidRPr="000E25AD" w:rsidRDefault="00B76CC5" w:rsidP="00F417E3">
      <w:pPr>
        <w:spacing w:line="360" w:lineRule="auto"/>
        <w:jc w:val="both"/>
        <w:rPr>
          <w:rFonts w:ascii="Arial" w:hAnsi="Arial" w:cs="Arial"/>
          <w:b/>
        </w:rPr>
      </w:pPr>
      <w:r w:rsidRPr="000E25AD">
        <w:rPr>
          <w:rFonts w:ascii="Arial" w:hAnsi="Arial" w:cs="Arial"/>
          <w:b/>
        </w:rPr>
        <w:t>Leave to appeal to SCA</w:t>
      </w:r>
    </w:p>
    <w:p w14:paraId="74331809" w14:textId="48734486" w:rsidR="00AF1AAB" w:rsidRPr="000E25AD" w:rsidRDefault="00E823C3" w:rsidP="00AF1AAB">
      <w:pPr>
        <w:spacing w:line="360" w:lineRule="auto"/>
        <w:jc w:val="both"/>
        <w:rPr>
          <w:rFonts w:ascii="Arial" w:hAnsi="Arial" w:cs="Arial"/>
        </w:rPr>
      </w:pPr>
      <w:r w:rsidRPr="000E25AD">
        <w:rPr>
          <w:rFonts w:ascii="Arial" w:hAnsi="Arial" w:cs="Arial"/>
        </w:rPr>
        <w:t>[</w:t>
      </w:r>
      <w:r w:rsidR="00B76CC5" w:rsidRPr="000E25AD">
        <w:rPr>
          <w:rFonts w:ascii="Arial" w:hAnsi="Arial" w:cs="Arial"/>
        </w:rPr>
        <w:t>35</w:t>
      </w:r>
      <w:r w:rsidRPr="000E25AD">
        <w:rPr>
          <w:rFonts w:ascii="Arial" w:hAnsi="Arial" w:cs="Arial"/>
        </w:rPr>
        <w:t>]</w:t>
      </w:r>
      <w:r w:rsidRPr="000E25AD">
        <w:rPr>
          <w:rFonts w:ascii="Arial" w:hAnsi="Arial" w:cs="Arial"/>
        </w:rPr>
        <w:tab/>
      </w:r>
      <w:r w:rsidR="00AF1AAB" w:rsidRPr="000E25AD">
        <w:rPr>
          <w:rFonts w:ascii="Arial" w:hAnsi="Arial" w:cs="Arial"/>
        </w:rPr>
        <w:t>Before proceeding to costs, I consider it necessary to express my disquiet about a practice which has developed recently</w:t>
      </w:r>
      <w:r w:rsidR="0056553A" w:rsidRPr="000E25AD">
        <w:rPr>
          <w:rFonts w:ascii="Arial" w:hAnsi="Arial" w:cs="Arial"/>
        </w:rPr>
        <w:t xml:space="preserve"> in terms of which</w:t>
      </w:r>
      <w:r w:rsidR="00810F46" w:rsidRPr="000E25AD">
        <w:rPr>
          <w:rFonts w:ascii="Arial" w:hAnsi="Arial" w:cs="Arial"/>
        </w:rPr>
        <w:t>,</w:t>
      </w:r>
      <w:r w:rsidR="0056553A" w:rsidRPr="000E25AD">
        <w:rPr>
          <w:rFonts w:ascii="Arial" w:hAnsi="Arial" w:cs="Arial"/>
        </w:rPr>
        <w:t xml:space="preserve"> it would seem</w:t>
      </w:r>
      <w:r w:rsidR="004B7081" w:rsidRPr="000E25AD">
        <w:rPr>
          <w:rFonts w:ascii="Arial" w:hAnsi="Arial" w:cs="Arial"/>
        </w:rPr>
        <w:t xml:space="preserve"> that</w:t>
      </w:r>
      <w:r w:rsidR="00AF1AAB" w:rsidRPr="000E25AD">
        <w:rPr>
          <w:rFonts w:ascii="Arial" w:hAnsi="Arial" w:cs="Arial"/>
        </w:rPr>
        <w:t xml:space="preserve"> </w:t>
      </w:r>
      <w:r w:rsidR="0056553A" w:rsidRPr="000E25AD">
        <w:rPr>
          <w:rFonts w:ascii="Arial" w:hAnsi="Arial" w:cs="Arial"/>
        </w:rPr>
        <w:t>w</w:t>
      </w:r>
      <w:r w:rsidR="00AF1AAB" w:rsidRPr="000E25AD">
        <w:rPr>
          <w:rFonts w:ascii="Arial" w:hAnsi="Arial" w:cs="Arial"/>
        </w:rPr>
        <w:t>hen leave is sought from the high court to appeal against the judgment of a single judge</w:t>
      </w:r>
      <w:r w:rsidR="007A4159" w:rsidRPr="000E25AD">
        <w:rPr>
          <w:rFonts w:ascii="Arial" w:hAnsi="Arial" w:cs="Arial"/>
        </w:rPr>
        <w:t>,</w:t>
      </w:r>
      <w:r w:rsidR="00AF1AAB" w:rsidRPr="000E25AD">
        <w:rPr>
          <w:rFonts w:ascii="Arial" w:hAnsi="Arial" w:cs="Arial"/>
        </w:rPr>
        <w:t xml:space="preserve"> it is invariably granted to this Court. An appeal from a judgment or order of a high court sitting as court of first instance lies either to the full court </w:t>
      </w:r>
      <w:r w:rsidR="007A4159" w:rsidRPr="000E25AD">
        <w:rPr>
          <w:rFonts w:ascii="Arial" w:hAnsi="Arial" w:cs="Arial"/>
        </w:rPr>
        <w:t xml:space="preserve">or this Court </w:t>
      </w:r>
      <w:r w:rsidR="00AF1AAB" w:rsidRPr="000E25AD">
        <w:rPr>
          <w:rFonts w:ascii="Arial" w:hAnsi="Arial" w:cs="Arial"/>
        </w:rPr>
        <w:t xml:space="preserve">in terms of ss 16 and 17 of the Superior Court Act 10 of 2013. These sections make it clear that the primary court of appeal from a single judge of the high court is the full court of the relevant </w:t>
      </w:r>
      <w:r w:rsidR="0071252F" w:rsidRPr="000E25AD">
        <w:rPr>
          <w:rFonts w:ascii="Arial" w:hAnsi="Arial" w:cs="Arial"/>
        </w:rPr>
        <w:t>d</w:t>
      </w:r>
      <w:r w:rsidR="00AF1AAB" w:rsidRPr="000E25AD">
        <w:rPr>
          <w:rFonts w:ascii="Arial" w:hAnsi="Arial" w:cs="Arial"/>
        </w:rPr>
        <w:t xml:space="preserve">ivision of the </w:t>
      </w:r>
      <w:r w:rsidR="0071252F" w:rsidRPr="000E25AD">
        <w:rPr>
          <w:rFonts w:ascii="Arial" w:hAnsi="Arial" w:cs="Arial"/>
        </w:rPr>
        <w:t>h</w:t>
      </w:r>
      <w:r w:rsidR="00AF1AAB" w:rsidRPr="000E25AD">
        <w:rPr>
          <w:rFonts w:ascii="Arial" w:hAnsi="Arial" w:cs="Arial"/>
        </w:rPr>
        <w:t xml:space="preserve">igh </w:t>
      </w:r>
      <w:r w:rsidR="0071252F" w:rsidRPr="000E25AD">
        <w:rPr>
          <w:rFonts w:ascii="Arial" w:hAnsi="Arial" w:cs="Arial"/>
        </w:rPr>
        <w:t>c</w:t>
      </w:r>
      <w:r w:rsidR="00AF1AAB" w:rsidRPr="000E25AD">
        <w:rPr>
          <w:rFonts w:ascii="Arial" w:hAnsi="Arial" w:cs="Arial"/>
        </w:rPr>
        <w:t>ourt</w:t>
      </w:r>
      <w:r w:rsidR="00B76CC5" w:rsidRPr="000E25AD">
        <w:rPr>
          <w:rFonts w:ascii="Arial" w:hAnsi="Arial" w:cs="Arial"/>
        </w:rPr>
        <w:t>,</w:t>
      </w:r>
      <w:r w:rsidR="00AF1AAB" w:rsidRPr="000E25AD">
        <w:rPr>
          <w:rFonts w:ascii="Arial" w:hAnsi="Arial" w:cs="Arial"/>
        </w:rPr>
        <w:t xml:space="preserve"> unless the questions of law or fact or other considerations dictate that the matter should be decided by this Court.</w:t>
      </w:r>
      <w:r w:rsidR="00AF1AAB" w:rsidRPr="000E25AD">
        <w:rPr>
          <w:rStyle w:val="FootnoteReference"/>
          <w:rFonts w:ascii="Arial" w:hAnsi="Arial" w:cs="Arial"/>
        </w:rPr>
        <w:footnoteReference w:id="11"/>
      </w:r>
      <w:r w:rsidR="00AF1AAB" w:rsidRPr="000E25AD">
        <w:rPr>
          <w:rFonts w:ascii="Arial" w:hAnsi="Arial" w:cs="Arial"/>
        </w:rPr>
        <w:t xml:space="preserve"> The convenience of the judges of any particular court is</w:t>
      </w:r>
      <w:r w:rsidR="00B76CC5" w:rsidRPr="000E25AD">
        <w:rPr>
          <w:rFonts w:ascii="Arial" w:hAnsi="Arial" w:cs="Arial"/>
        </w:rPr>
        <w:t xml:space="preserve"> not</w:t>
      </w:r>
      <w:r w:rsidR="00AF1AAB" w:rsidRPr="000E25AD">
        <w:rPr>
          <w:rFonts w:ascii="Arial" w:hAnsi="Arial" w:cs="Arial"/>
        </w:rPr>
        <w:t xml:space="preserve"> a proper consideration.</w:t>
      </w:r>
    </w:p>
    <w:p w14:paraId="6905D2E1" w14:textId="77777777" w:rsidR="00AF1AAB" w:rsidRPr="000E25AD" w:rsidRDefault="00AF1AAB" w:rsidP="00AF1AAB">
      <w:pPr>
        <w:spacing w:line="360" w:lineRule="auto"/>
        <w:jc w:val="both"/>
        <w:rPr>
          <w:rFonts w:ascii="Arial" w:hAnsi="Arial" w:cs="Arial"/>
        </w:rPr>
      </w:pPr>
    </w:p>
    <w:p w14:paraId="4C963F7F" w14:textId="397FAFC0" w:rsidR="00AF1AAB" w:rsidRPr="000E25AD" w:rsidRDefault="00AF1AAB" w:rsidP="00AF1AAB">
      <w:pPr>
        <w:spacing w:line="360" w:lineRule="auto"/>
        <w:jc w:val="both"/>
        <w:rPr>
          <w:rFonts w:ascii="Arial" w:hAnsi="Arial" w:cs="Arial"/>
        </w:rPr>
      </w:pPr>
      <w:r w:rsidRPr="000E25AD">
        <w:rPr>
          <w:rFonts w:ascii="Arial" w:hAnsi="Arial" w:cs="Arial"/>
        </w:rPr>
        <w:t>[</w:t>
      </w:r>
      <w:r w:rsidR="00137322" w:rsidRPr="000E25AD">
        <w:rPr>
          <w:rFonts w:ascii="Arial" w:hAnsi="Arial" w:cs="Arial"/>
        </w:rPr>
        <w:t>36</w:t>
      </w:r>
      <w:r w:rsidRPr="000E25AD">
        <w:rPr>
          <w:rFonts w:ascii="Arial" w:hAnsi="Arial" w:cs="Arial"/>
        </w:rPr>
        <w:t>]</w:t>
      </w:r>
      <w:r w:rsidRPr="000E25AD">
        <w:rPr>
          <w:rFonts w:ascii="Arial" w:hAnsi="Arial" w:cs="Arial"/>
        </w:rPr>
        <w:tab/>
        <w:t xml:space="preserve">Harms in </w:t>
      </w:r>
      <w:r w:rsidRPr="000E25AD">
        <w:rPr>
          <w:rFonts w:ascii="Arial" w:hAnsi="Arial" w:cs="Arial"/>
          <w:i/>
        </w:rPr>
        <w:t>Civil Procedure in the Superior Court</w:t>
      </w:r>
      <w:r w:rsidR="00484BDC" w:rsidRPr="000E25AD">
        <w:rPr>
          <w:rFonts w:ascii="Arial" w:hAnsi="Arial" w:cs="Arial"/>
          <w:i/>
        </w:rPr>
        <w:t>s</w:t>
      </w:r>
      <w:r w:rsidRPr="000E25AD">
        <w:rPr>
          <w:rFonts w:ascii="Arial" w:hAnsi="Arial" w:cs="Arial"/>
        </w:rPr>
        <w:t xml:space="preserve"> at C1.23 states:</w:t>
      </w:r>
    </w:p>
    <w:p w14:paraId="3B0ED04A" w14:textId="72861D4E" w:rsidR="00AF1AAB" w:rsidRPr="000E25AD" w:rsidRDefault="00AF1AAB" w:rsidP="00AF1AAB">
      <w:pPr>
        <w:spacing w:line="360" w:lineRule="auto"/>
        <w:jc w:val="both"/>
        <w:rPr>
          <w:rFonts w:ascii="Arial" w:hAnsi="Arial" w:cs="Arial"/>
          <w:iCs/>
          <w:sz w:val="22"/>
          <w:szCs w:val="22"/>
        </w:rPr>
      </w:pPr>
      <w:r w:rsidRPr="000E25AD">
        <w:rPr>
          <w:rFonts w:ascii="Arial" w:hAnsi="Arial" w:cs="Arial"/>
          <w:iCs/>
          <w:sz w:val="22"/>
          <w:szCs w:val="22"/>
        </w:rPr>
        <w:t>‘In granting leave to appeal, it is essential to direct which court of appeal is to hear the appeal. The court granting leave to appeal – whether the court of first instance or the Supreme Court of Appeal – must, unless it is satisfied that the question of law or fact and the other considerations involved in the appeal are of such a nature that the appeal requires the attention of the Supreme Court, direct that the appeal be heard by the full court. The court must consider the issue irrespective of the wishes of the parties.’</w:t>
      </w:r>
    </w:p>
    <w:p w14:paraId="7FE83CA6" w14:textId="1E4C2EB8" w:rsidR="00AF1AAB" w:rsidRPr="000E25AD" w:rsidRDefault="00AF1AAB" w:rsidP="00AF1AAB">
      <w:pPr>
        <w:spacing w:line="360" w:lineRule="auto"/>
        <w:jc w:val="both"/>
        <w:rPr>
          <w:rFonts w:ascii="Arial" w:hAnsi="Arial" w:cs="Arial"/>
        </w:rPr>
      </w:pPr>
      <w:r w:rsidRPr="000E25AD">
        <w:rPr>
          <w:rFonts w:ascii="Arial" w:hAnsi="Arial" w:cs="Arial"/>
        </w:rPr>
        <w:t xml:space="preserve">In this matter the high court made an </w:t>
      </w:r>
      <w:r w:rsidR="00484BDC" w:rsidRPr="000E25AD">
        <w:rPr>
          <w:rFonts w:ascii="Arial" w:hAnsi="Arial" w:cs="Arial"/>
        </w:rPr>
        <w:t>o</w:t>
      </w:r>
      <w:r w:rsidRPr="000E25AD">
        <w:rPr>
          <w:rFonts w:ascii="Arial" w:hAnsi="Arial" w:cs="Arial"/>
        </w:rPr>
        <w:t>rder granting leave to appeal to this Court. There is no reason why the full court could not have dealt with the present appeal</w:t>
      </w:r>
      <w:r w:rsidR="00137322" w:rsidRPr="000E25AD">
        <w:rPr>
          <w:rFonts w:ascii="Arial" w:hAnsi="Arial" w:cs="Arial"/>
        </w:rPr>
        <w:t>,</w:t>
      </w:r>
      <w:r w:rsidRPr="000E25AD">
        <w:rPr>
          <w:rFonts w:ascii="Arial" w:hAnsi="Arial" w:cs="Arial"/>
        </w:rPr>
        <w:t xml:space="preserve"> which</w:t>
      </w:r>
      <w:r w:rsidR="00BB5F87" w:rsidRPr="000E25AD">
        <w:rPr>
          <w:rFonts w:ascii="Arial" w:hAnsi="Arial" w:cs="Arial"/>
        </w:rPr>
        <w:t xml:space="preserve"> essentially</w:t>
      </w:r>
      <w:r w:rsidRPr="000E25AD">
        <w:rPr>
          <w:rFonts w:ascii="Arial" w:hAnsi="Arial" w:cs="Arial"/>
        </w:rPr>
        <w:t xml:space="preserve"> concerns an</w:t>
      </w:r>
      <w:r w:rsidR="00BB5F87" w:rsidRPr="000E25AD">
        <w:rPr>
          <w:rFonts w:ascii="Arial" w:hAnsi="Arial" w:cs="Arial"/>
        </w:rPr>
        <w:t xml:space="preserve"> uncomplicated</w:t>
      </w:r>
      <w:r w:rsidRPr="000E25AD">
        <w:rPr>
          <w:rFonts w:ascii="Arial" w:hAnsi="Arial" w:cs="Arial"/>
        </w:rPr>
        <w:t xml:space="preserve"> interpretation of the Constitution of a</w:t>
      </w:r>
      <w:r w:rsidR="00B20131" w:rsidRPr="000E25AD">
        <w:rPr>
          <w:rFonts w:ascii="Arial" w:hAnsi="Arial" w:cs="Arial"/>
        </w:rPr>
        <w:t xml:space="preserve"> voluntary association</w:t>
      </w:r>
      <w:r w:rsidRPr="000E25AD">
        <w:rPr>
          <w:rFonts w:ascii="Arial" w:hAnsi="Arial" w:cs="Arial"/>
        </w:rPr>
        <w:t>. Marais JA in</w:t>
      </w:r>
      <w:r w:rsidR="00B117B6" w:rsidRPr="000E25AD">
        <w:rPr>
          <w:rFonts w:ascii="Arial" w:hAnsi="Arial" w:cs="Arial"/>
        </w:rPr>
        <w:t xml:space="preserve"> his concurring judgment in</w:t>
      </w:r>
      <w:r w:rsidRPr="000E25AD">
        <w:rPr>
          <w:rFonts w:ascii="Arial" w:hAnsi="Arial" w:cs="Arial"/>
        </w:rPr>
        <w:t xml:space="preserve"> </w:t>
      </w:r>
      <w:r w:rsidRPr="000E25AD">
        <w:rPr>
          <w:rFonts w:ascii="Arial" w:hAnsi="Arial" w:cs="Arial"/>
          <w:i/>
        </w:rPr>
        <w:t>Shoprite Checkers (Pty) Ltd v Bumpers Schwarmas CC and Others</w:t>
      </w:r>
      <w:r w:rsidR="00484BDC" w:rsidRPr="000E25AD">
        <w:rPr>
          <w:rStyle w:val="FootnoteReference"/>
          <w:rFonts w:ascii="Arial" w:hAnsi="Arial" w:cs="Arial"/>
        </w:rPr>
        <w:footnoteReference w:id="12"/>
      </w:r>
      <w:r w:rsidR="00484BDC" w:rsidRPr="000E25AD">
        <w:rPr>
          <w:rFonts w:ascii="Arial" w:hAnsi="Arial" w:cs="Arial"/>
        </w:rPr>
        <w:t xml:space="preserve"> </w:t>
      </w:r>
      <w:r w:rsidR="00AF37E0" w:rsidRPr="000E25AD">
        <w:rPr>
          <w:rFonts w:ascii="Arial" w:hAnsi="Arial" w:cs="Arial"/>
        </w:rPr>
        <w:t>was also concerned about the trend of invariably granting leave to this Court</w:t>
      </w:r>
      <w:r w:rsidR="00810F46" w:rsidRPr="000E25AD">
        <w:rPr>
          <w:rFonts w:ascii="Arial" w:hAnsi="Arial" w:cs="Arial"/>
        </w:rPr>
        <w:t>, even in circumstances where leave should not have been granted</w:t>
      </w:r>
      <w:r w:rsidR="001B5DA0" w:rsidRPr="000E25AD">
        <w:rPr>
          <w:rFonts w:ascii="Arial" w:hAnsi="Arial" w:cs="Arial"/>
        </w:rPr>
        <w:t xml:space="preserve"> to this Court</w:t>
      </w:r>
      <w:r w:rsidR="00AF37E0" w:rsidRPr="000E25AD">
        <w:rPr>
          <w:rFonts w:ascii="Arial" w:hAnsi="Arial" w:cs="Arial"/>
        </w:rPr>
        <w:t xml:space="preserve">. He had this to say at para </w:t>
      </w:r>
      <w:r w:rsidR="00D36B4C" w:rsidRPr="000E25AD">
        <w:rPr>
          <w:rFonts w:ascii="Arial" w:hAnsi="Arial" w:cs="Arial"/>
        </w:rPr>
        <w:t>6</w:t>
      </w:r>
      <w:r w:rsidRPr="000E25AD">
        <w:rPr>
          <w:rFonts w:ascii="Arial" w:hAnsi="Arial" w:cs="Arial"/>
        </w:rPr>
        <w:t>:</w:t>
      </w:r>
    </w:p>
    <w:p w14:paraId="6176E619" w14:textId="4EB0F2F0" w:rsidR="00E823C3" w:rsidRPr="000E25AD" w:rsidRDefault="00AF1AAB" w:rsidP="00AF1AAB">
      <w:pPr>
        <w:spacing w:line="360" w:lineRule="auto"/>
        <w:jc w:val="both"/>
        <w:rPr>
          <w:rFonts w:ascii="Arial" w:hAnsi="Arial" w:cs="Arial"/>
          <w:sz w:val="22"/>
          <w:szCs w:val="22"/>
        </w:rPr>
      </w:pPr>
      <w:r w:rsidRPr="000E25AD">
        <w:rPr>
          <w:rFonts w:ascii="Arial" w:hAnsi="Arial" w:cs="Arial"/>
          <w:sz w:val="22"/>
          <w:szCs w:val="22"/>
        </w:rPr>
        <w:lastRenderedPageBreak/>
        <w:t xml:space="preserve">‘The inappropriate granting of leave to appeal to this </w:t>
      </w:r>
      <w:r w:rsidR="00111535" w:rsidRPr="000E25AD">
        <w:rPr>
          <w:rFonts w:ascii="Arial" w:hAnsi="Arial" w:cs="Arial"/>
          <w:sz w:val="22"/>
          <w:szCs w:val="22"/>
        </w:rPr>
        <w:t>c</w:t>
      </w:r>
      <w:r w:rsidRPr="000E25AD">
        <w:rPr>
          <w:rFonts w:ascii="Arial" w:hAnsi="Arial" w:cs="Arial"/>
          <w:sz w:val="22"/>
          <w:szCs w:val="22"/>
        </w:rPr>
        <w:t xml:space="preserve">ourt increases the litigants’ costs and results in cases involving greater difficulty and which are truly deserving of the attention of this </w:t>
      </w:r>
      <w:r w:rsidR="00111535" w:rsidRPr="000E25AD">
        <w:rPr>
          <w:rFonts w:ascii="Arial" w:hAnsi="Arial" w:cs="Arial"/>
          <w:sz w:val="22"/>
          <w:szCs w:val="22"/>
        </w:rPr>
        <w:t>c</w:t>
      </w:r>
      <w:r w:rsidRPr="000E25AD">
        <w:rPr>
          <w:rFonts w:ascii="Arial" w:hAnsi="Arial" w:cs="Arial"/>
          <w:sz w:val="22"/>
          <w:szCs w:val="22"/>
        </w:rPr>
        <w:t xml:space="preserve">ourt having to compete for a place on the </w:t>
      </w:r>
      <w:r w:rsidR="00D36B4C" w:rsidRPr="000E25AD">
        <w:rPr>
          <w:rFonts w:ascii="Arial" w:hAnsi="Arial" w:cs="Arial"/>
          <w:sz w:val="22"/>
          <w:szCs w:val="22"/>
        </w:rPr>
        <w:t>c</w:t>
      </w:r>
      <w:r w:rsidRPr="000E25AD">
        <w:rPr>
          <w:rFonts w:ascii="Arial" w:hAnsi="Arial" w:cs="Arial"/>
          <w:sz w:val="22"/>
          <w:szCs w:val="22"/>
        </w:rPr>
        <w:t>ourt’s roll with a case which is not.’</w:t>
      </w:r>
    </w:p>
    <w:p w14:paraId="600D1A18" w14:textId="77777777" w:rsidR="00E823C3" w:rsidRPr="000E25AD" w:rsidRDefault="00E823C3" w:rsidP="00F417E3">
      <w:pPr>
        <w:spacing w:line="360" w:lineRule="auto"/>
        <w:jc w:val="both"/>
        <w:rPr>
          <w:rFonts w:ascii="Arial" w:hAnsi="Arial" w:cs="Arial"/>
        </w:rPr>
      </w:pPr>
    </w:p>
    <w:p w14:paraId="2C0D5B0C" w14:textId="619A63D4" w:rsidR="00340A7C" w:rsidRPr="000E25AD" w:rsidRDefault="00DD1166" w:rsidP="00F417E3">
      <w:pPr>
        <w:spacing w:line="360" w:lineRule="auto"/>
        <w:jc w:val="both"/>
        <w:rPr>
          <w:rFonts w:ascii="Arial" w:hAnsi="Arial" w:cs="Arial"/>
        </w:rPr>
      </w:pPr>
      <w:r w:rsidRPr="000E25AD">
        <w:rPr>
          <w:rFonts w:ascii="Arial" w:hAnsi="Arial" w:cs="Arial"/>
        </w:rPr>
        <w:t>[</w:t>
      </w:r>
      <w:r w:rsidR="00DB1090" w:rsidRPr="000E25AD">
        <w:rPr>
          <w:rFonts w:ascii="Arial" w:hAnsi="Arial" w:cs="Arial"/>
        </w:rPr>
        <w:t>37</w:t>
      </w:r>
      <w:r w:rsidR="00B77A0A" w:rsidRPr="000E25AD">
        <w:rPr>
          <w:rFonts w:ascii="Arial" w:hAnsi="Arial" w:cs="Arial"/>
        </w:rPr>
        <w:t>]</w:t>
      </w:r>
      <w:r w:rsidR="00B77A0A" w:rsidRPr="000E25AD">
        <w:rPr>
          <w:rFonts w:ascii="Arial" w:hAnsi="Arial" w:cs="Arial"/>
        </w:rPr>
        <w:tab/>
      </w:r>
      <w:r w:rsidR="00340A7C" w:rsidRPr="000E25AD">
        <w:rPr>
          <w:rFonts w:ascii="Arial" w:hAnsi="Arial" w:cs="Arial"/>
        </w:rPr>
        <w:t xml:space="preserve">The </w:t>
      </w:r>
      <w:r w:rsidR="00C73044" w:rsidRPr="000E25AD">
        <w:rPr>
          <w:rFonts w:ascii="Arial" w:hAnsi="Arial" w:cs="Arial"/>
        </w:rPr>
        <w:t xml:space="preserve">remaining </w:t>
      </w:r>
      <w:r w:rsidR="00340A7C" w:rsidRPr="000E25AD">
        <w:rPr>
          <w:rFonts w:ascii="Arial" w:hAnsi="Arial" w:cs="Arial"/>
        </w:rPr>
        <w:t xml:space="preserve">issue to determine is the question of costs. Counsel for the respondents asked for costs of two counsel to be awarded if the appeal should be dismissed. </w:t>
      </w:r>
      <w:r w:rsidR="00DB1090" w:rsidRPr="000E25AD">
        <w:rPr>
          <w:rFonts w:ascii="Arial" w:hAnsi="Arial" w:cs="Arial"/>
        </w:rPr>
        <w:t>As I have said,</w:t>
      </w:r>
      <w:r w:rsidR="00340A7C" w:rsidRPr="000E25AD">
        <w:rPr>
          <w:rFonts w:ascii="Arial" w:hAnsi="Arial" w:cs="Arial"/>
        </w:rPr>
        <w:t xml:space="preserve"> the issues raised in this matter are not</w:t>
      </w:r>
      <w:r w:rsidR="00DB1090" w:rsidRPr="000E25AD">
        <w:rPr>
          <w:rFonts w:ascii="Arial" w:hAnsi="Arial" w:cs="Arial"/>
        </w:rPr>
        <w:t xml:space="preserve"> so</w:t>
      </w:r>
      <w:r w:rsidR="00340A7C" w:rsidRPr="000E25AD">
        <w:rPr>
          <w:rFonts w:ascii="Arial" w:hAnsi="Arial" w:cs="Arial"/>
        </w:rPr>
        <w:t xml:space="preserve"> complex</w:t>
      </w:r>
      <w:r w:rsidR="00DB1090" w:rsidRPr="000E25AD">
        <w:rPr>
          <w:rFonts w:ascii="Arial" w:hAnsi="Arial" w:cs="Arial"/>
        </w:rPr>
        <w:t xml:space="preserve"> as</w:t>
      </w:r>
      <w:r w:rsidR="00340A7C" w:rsidRPr="000E25AD">
        <w:rPr>
          <w:rFonts w:ascii="Arial" w:hAnsi="Arial" w:cs="Arial"/>
        </w:rPr>
        <w:t xml:space="preserve"> to warrant the </w:t>
      </w:r>
      <w:r w:rsidR="00DB1090" w:rsidRPr="000E25AD">
        <w:rPr>
          <w:rFonts w:ascii="Arial" w:hAnsi="Arial" w:cs="Arial"/>
        </w:rPr>
        <w:t>services</w:t>
      </w:r>
      <w:r w:rsidR="00340A7C" w:rsidRPr="000E25AD">
        <w:rPr>
          <w:rFonts w:ascii="Arial" w:hAnsi="Arial" w:cs="Arial"/>
        </w:rPr>
        <w:t xml:space="preserve"> of two counsel. </w:t>
      </w:r>
    </w:p>
    <w:p w14:paraId="62F6D0D8" w14:textId="77777777" w:rsidR="00F6015B" w:rsidRPr="000E25AD" w:rsidRDefault="00F6015B" w:rsidP="00B0534A">
      <w:pPr>
        <w:spacing w:line="360" w:lineRule="auto"/>
        <w:jc w:val="both"/>
        <w:rPr>
          <w:rFonts w:ascii="Arial" w:hAnsi="Arial" w:cs="Arial"/>
        </w:rPr>
      </w:pPr>
    </w:p>
    <w:p w14:paraId="31B6D605" w14:textId="2280D7E5" w:rsidR="00F6015B" w:rsidRPr="000E25AD" w:rsidRDefault="00F6015B" w:rsidP="00B0534A">
      <w:pPr>
        <w:spacing w:line="360" w:lineRule="auto"/>
        <w:jc w:val="both"/>
        <w:rPr>
          <w:rFonts w:ascii="Arial" w:hAnsi="Arial" w:cs="Arial"/>
          <w:b/>
        </w:rPr>
      </w:pPr>
      <w:r w:rsidRPr="000E25AD">
        <w:rPr>
          <w:rFonts w:ascii="Arial" w:hAnsi="Arial" w:cs="Arial"/>
          <w:b/>
        </w:rPr>
        <w:t>The order</w:t>
      </w:r>
    </w:p>
    <w:p w14:paraId="42FDF92E" w14:textId="77777777" w:rsidR="00111535" w:rsidRPr="000E25AD" w:rsidRDefault="00DD1166" w:rsidP="00B0534A">
      <w:pPr>
        <w:spacing w:line="360" w:lineRule="auto"/>
        <w:jc w:val="both"/>
        <w:rPr>
          <w:rFonts w:ascii="Arial" w:hAnsi="Arial" w:cs="Arial"/>
          <w:bCs/>
        </w:rPr>
      </w:pPr>
      <w:r w:rsidRPr="000E25AD">
        <w:rPr>
          <w:rFonts w:ascii="Arial" w:hAnsi="Arial" w:cs="Arial"/>
        </w:rPr>
        <w:t>[</w:t>
      </w:r>
      <w:r w:rsidR="00DB1090" w:rsidRPr="000E25AD">
        <w:rPr>
          <w:rFonts w:ascii="Arial" w:hAnsi="Arial" w:cs="Arial"/>
        </w:rPr>
        <w:t>38</w:t>
      </w:r>
      <w:r w:rsidRPr="000E25AD">
        <w:rPr>
          <w:rFonts w:ascii="Arial" w:hAnsi="Arial" w:cs="Arial"/>
        </w:rPr>
        <w:t>]</w:t>
      </w:r>
      <w:r w:rsidR="00B77A0A" w:rsidRPr="000E25AD">
        <w:rPr>
          <w:rFonts w:ascii="Arial" w:hAnsi="Arial" w:cs="Arial"/>
        </w:rPr>
        <w:tab/>
      </w:r>
      <w:r w:rsidR="00340A7C" w:rsidRPr="000E25AD">
        <w:rPr>
          <w:rFonts w:ascii="Arial" w:hAnsi="Arial" w:cs="Arial"/>
        </w:rPr>
        <w:t>In the result</w:t>
      </w:r>
      <w:r w:rsidR="00111535" w:rsidRPr="000E25AD">
        <w:rPr>
          <w:rFonts w:ascii="Arial" w:hAnsi="Arial" w:cs="Arial"/>
        </w:rPr>
        <w:t>,</w:t>
      </w:r>
      <w:r w:rsidR="00340A7C" w:rsidRPr="000E25AD">
        <w:rPr>
          <w:rFonts w:ascii="Arial" w:hAnsi="Arial" w:cs="Arial"/>
        </w:rPr>
        <w:t xml:space="preserve"> the appeal is dismissed with costs</w:t>
      </w:r>
      <w:r w:rsidR="00F417E3" w:rsidRPr="000E25AD">
        <w:rPr>
          <w:rFonts w:ascii="Arial" w:hAnsi="Arial" w:cs="Arial"/>
        </w:rPr>
        <w:t>.</w:t>
      </w:r>
    </w:p>
    <w:p w14:paraId="41355498" w14:textId="77777777" w:rsidR="00111535" w:rsidRPr="000E25AD" w:rsidRDefault="00111535" w:rsidP="00B0534A">
      <w:pPr>
        <w:spacing w:line="360" w:lineRule="auto"/>
        <w:jc w:val="both"/>
        <w:rPr>
          <w:rFonts w:ascii="Arial" w:hAnsi="Arial" w:cs="Arial"/>
          <w:bCs/>
        </w:rPr>
      </w:pPr>
    </w:p>
    <w:p w14:paraId="772133C9" w14:textId="0B294997" w:rsidR="005626A7" w:rsidRPr="000E25AD" w:rsidRDefault="00BC26E8" w:rsidP="00BC26E8">
      <w:pPr>
        <w:jc w:val="both"/>
        <w:rPr>
          <w:rFonts w:ascii="Arial" w:hAnsi="Arial" w:cs="Arial"/>
        </w:rPr>
      </w:pPr>
      <w:r>
        <w:rPr>
          <w:noProof/>
          <w:lang w:val="en-ZA" w:eastAsia="en-ZA"/>
        </w:rPr>
        <w:t xml:space="preserve">                                                                                                             </w:t>
      </w:r>
      <w:r>
        <w:rPr>
          <w:noProof/>
          <w:lang w:val="en-ZA" w:eastAsia="en-ZA"/>
        </w:rPr>
        <w:drawing>
          <wp:inline distT="0" distB="0" distL="0" distR="0" wp14:anchorId="05350971" wp14:editId="477067C5">
            <wp:extent cx="1254350" cy="532263"/>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16008" cy="558427"/>
                    </a:xfrm>
                    <a:prstGeom prst="rect">
                      <a:avLst/>
                    </a:prstGeom>
                  </pic:spPr>
                </pic:pic>
              </a:graphicData>
            </a:graphic>
          </wp:inline>
        </w:drawing>
      </w:r>
    </w:p>
    <w:p w14:paraId="6F6CCF5A" w14:textId="39DC5316" w:rsidR="00F43000" w:rsidRPr="000E25AD" w:rsidRDefault="00BC26E8" w:rsidP="004F71D9">
      <w:pPr>
        <w:spacing w:line="360" w:lineRule="auto"/>
        <w:jc w:val="right"/>
        <w:rPr>
          <w:rFonts w:ascii="Arial" w:hAnsi="Arial" w:cs="Arial"/>
        </w:rPr>
      </w:pPr>
      <w:r>
        <w:rPr>
          <w:rFonts w:ascii="Arial" w:hAnsi="Arial" w:cs="Arial"/>
        </w:rPr>
        <w:t>_______</w:t>
      </w:r>
      <w:r w:rsidR="00111535" w:rsidRPr="000E25AD">
        <w:rPr>
          <w:rFonts w:ascii="Arial" w:hAnsi="Arial" w:cs="Arial"/>
        </w:rPr>
        <w:t>_____________</w:t>
      </w:r>
    </w:p>
    <w:p w14:paraId="3C5B960C" w14:textId="5A4C34C5" w:rsidR="00F43000" w:rsidRPr="000E25AD" w:rsidRDefault="00340A7C" w:rsidP="004F71D9">
      <w:pPr>
        <w:spacing w:line="360" w:lineRule="auto"/>
        <w:jc w:val="right"/>
        <w:rPr>
          <w:rFonts w:ascii="Arial" w:hAnsi="Arial" w:cs="Arial"/>
          <w:bCs/>
        </w:rPr>
      </w:pPr>
      <w:r w:rsidRPr="000E25AD">
        <w:rPr>
          <w:rFonts w:ascii="Arial" w:hAnsi="Arial" w:cs="Arial"/>
          <w:bCs/>
        </w:rPr>
        <w:t>D H ZONDI</w:t>
      </w:r>
    </w:p>
    <w:p w14:paraId="209828FF" w14:textId="37CE0A2D" w:rsidR="00F43000" w:rsidRPr="000E25AD" w:rsidRDefault="008D7B35" w:rsidP="004F71D9">
      <w:pPr>
        <w:spacing w:line="360" w:lineRule="auto"/>
        <w:jc w:val="right"/>
        <w:rPr>
          <w:rFonts w:ascii="Arial" w:hAnsi="Arial" w:cs="Arial"/>
        </w:rPr>
      </w:pPr>
      <w:r w:rsidRPr="000E25AD">
        <w:rPr>
          <w:rFonts w:ascii="Arial" w:hAnsi="Arial" w:cs="Arial"/>
          <w:bCs/>
        </w:rPr>
        <w:t>JUDGE OF APPEAL</w:t>
      </w:r>
    </w:p>
    <w:p w14:paraId="3683445B" w14:textId="77777777" w:rsidR="001C091B" w:rsidRPr="000E25AD" w:rsidRDefault="001C091B">
      <w:pPr>
        <w:spacing w:after="160" w:line="259" w:lineRule="auto"/>
        <w:rPr>
          <w:rFonts w:ascii="Arial" w:hAnsi="Arial" w:cs="Arial"/>
        </w:rPr>
      </w:pPr>
      <w:r w:rsidRPr="000E25AD">
        <w:rPr>
          <w:rFonts w:ascii="Arial" w:hAnsi="Arial" w:cs="Arial"/>
        </w:rPr>
        <w:br w:type="page"/>
      </w:r>
    </w:p>
    <w:p w14:paraId="52AA18EB" w14:textId="6F3B4AFD" w:rsidR="00F43000" w:rsidRPr="000E25AD" w:rsidRDefault="008D7B35" w:rsidP="00F43000">
      <w:pPr>
        <w:spacing w:after="160" w:line="259" w:lineRule="auto"/>
        <w:rPr>
          <w:rFonts w:ascii="Arial" w:hAnsi="Arial" w:cs="Arial"/>
        </w:rPr>
      </w:pPr>
      <w:r w:rsidRPr="000E25AD">
        <w:rPr>
          <w:rFonts w:ascii="Arial" w:hAnsi="Arial" w:cs="Arial"/>
        </w:rPr>
        <w:lastRenderedPageBreak/>
        <w:t>APPEARANCES</w:t>
      </w:r>
    </w:p>
    <w:p w14:paraId="628AD592" w14:textId="77777777" w:rsidR="00F43000" w:rsidRPr="000E25AD" w:rsidRDefault="00F43000" w:rsidP="00F43000">
      <w:pPr>
        <w:spacing w:line="360" w:lineRule="auto"/>
        <w:rPr>
          <w:rFonts w:ascii="Arial" w:hAnsi="Arial" w:cs="Arial"/>
        </w:rPr>
      </w:pPr>
    </w:p>
    <w:p w14:paraId="033038F4" w14:textId="3DE1757F" w:rsidR="00F43000" w:rsidRPr="000E25AD" w:rsidRDefault="00F43000" w:rsidP="00F43000">
      <w:pPr>
        <w:spacing w:line="360" w:lineRule="auto"/>
        <w:rPr>
          <w:rFonts w:ascii="Arial" w:hAnsi="Arial" w:cs="Arial"/>
        </w:rPr>
      </w:pPr>
      <w:r w:rsidRPr="000E25AD">
        <w:rPr>
          <w:rFonts w:ascii="Arial" w:hAnsi="Arial" w:cs="Arial"/>
        </w:rPr>
        <w:t>For</w:t>
      </w:r>
      <w:r w:rsidR="00783DBA" w:rsidRPr="000E25AD">
        <w:rPr>
          <w:rFonts w:ascii="Arial" w:hAnsi="Arial" w:cs="Arial"/>
        </w:rPr>
        <w:t xml:space="preserve"> </w:t>
      </w:r>
      <w:r w:rsidRPr="000E25AD">
        <w:rPr>
          <w:rFonts w:ascii="Arial" w:hAnsi="Arial" w:cs="Arial"/>
        </w:rPr>
        <w:t>appellant:</w:t>
      </w:r>
      <w:r w:rsidRPr="000E25AD">
        <w:rPr>
          <w:rFonts w:ascii="Arial" w:hAnsi="Arial" w:cs="Arial"/>
        </w:rPr>
        <w:tab/>
      </w:r>
      <w:r w:rsidRPr="000E25AD">
        <w:rPr>
          <w:rFonts w:ascii="Arial" w:hAnsi="Arial" w:cs="Arial"/>
        </w:rPr>
        <w:tab/>
      </w:r>
      <w:r w:rsidR="008B3391" w:rsidRPr="000E25AD">
        <w:rPr>
          <w:rFonts w:ascii="Arial" w:hAnsi="Arial" w:cs="Arial"/>
        </w:rPr>
        <w:t>T C Kwinda</w:t>
      </w:r>
      <w:r w:rsidRPr="000E25AD">
        <w:rPr>
          <w:rFonts w:ascii="Arial" w:hAnsi="Arial" w:cs="Arial"/>
        </w:rPr>
        <w:t xml:space="preserve"> </w:t>
      </w:r>
    </w:p>
    <w:p w14:paraId="6C05A63B" w14:textId="647B9CF7" w:rsidR="00F43000" w:rsidRPr="000E25AD" w:rsidRDefault="00F43000" w:rsidP="00F43000">
      <w:pPr>
        <w:spacing w:line="360" w:lineRule="auto"/>
        <w:rPr>
          <w:rFonts w:ascii="Arial" w:hAnsi="Arial" w:cs="Arial"/>
          <w:bCs/>
        </w:rPr>
      </w:pPr>
      <w:r w:rsidRPr="000E25AD">
        <w:rPr>
          <w:rFonts w:ascii="Arial" w:hAnsi="Arial" w:cs="Arial"/>
          <w:bCs/>
        </w:rPr>
        <w:t>Instructed by:</w:t>
      </w:r>
      <w:r w:rsidRPr="000E25AD">
        <w:rPr>
          <w:rFonts w:ascii="Arial" w:hAnsi="Arial" w:cs="Arial"/>
          <w:bCs/>
        </w:rPr>
        <w:tab/>
      </w:r>
      <w:r w:rsidRPr="000E25AD">
        <w:rPr>
          <w:rFonts w:ascii="Arial" w:hAnsi="Arial" w:cs="Arial"/>
          <w:bCs/>
        </w:rPr>
        <w:tab/>
      </w:r>
      <w:r w:rsidR="008B3391" w:rsidRPr="000E25AD">
        <w:rPr>
          <w:rFonts w:ascii="Arial" w:hAnsi="Arial" w:cs="Arial"/>
          <w:bCs/>
        </w:rPr>
        <w:t>Tube Attorneys</w:t>
      </w:r>
      <w:r w:rsidRPr="000E25AD">
        <w:rPr>
          <w:rFonts w:ascii="Arial" w:hAnsi="Arial" w:cs="Arial"/>
          <w:bCs/>
        </w:rPr>
        <w:t xml:space="preserve">, </w:t>
      </w:r>
      <w:r w:rsidR="008B3391" w:rsidRPr="000E25AD">
        <w:rPr>
          <w:rFonts w:ascii="Arial" w:hAnsi="Arial" w:cs="Arial"/>
          <w:bCs/>
        </w:rPr>
        <w:t>Pretoria</w:t>
      </w:r>
      <w:r w:rsidRPr="000E25AD">
        <w:rPr>
          <w:rFonts w:ascii="Arial" w:hAnsi="Arial" w:cs="Arial"/>
          <w:bCs/>
        </w:rPr>
        <w:t xml:space="preserve"> </w:t>
      </w:r>
    </w:p>
    <w:p w14:paraId="2FC70B1D" w14:textId="0D656EF8" w:rsidR="00F43000" w:rsidRPr="000E25AD" w:rsidRDefault="00F43000" w:rsidP="00F43000">
      <w:pPr>
        <w:spacing w:line="360" w:lineRule="auto"/>
        <w:ind w:left="459" w:firstLine="1701"/>
        <w:rPr>
          <w:rFonts w:ascii="Arial" w:hAnsi="Arial" w:cs="Arial"/>
          <w:bCs/>
        </w:rPr>
      </w:pPr>
      <w:r w:rsidRPr="000E25AD">
        <w:rPr>
          <w:rFonts w:ascii="Arial" w:hAnsi="Arial" w:cs="Arial"/>
          <w:bCs/>
        </w:rPr>
        <w:tab/>
      </w:r>
      <w:r w:rsidR="008B3391" w:rsidRPr="000E25AD">
        <w:rPr>
          <w:rFonts w:ascii="Arial" w:hAnsi="Arial" w:cs="Arial"/>
          <w:bCs/>
        </w:rPr>
        <w:t>Maduba Attorneys</w:t>
      </w:r>
      <w:r w:rsidRPr="000E25AD">
        <w:rPr>
          <w:rFonts w:ascii="Arial" w:hAnsi="Arial" w:cs="Arial"/>
          <w:bCs/>
        </w:rPr>
        <w:t>, Bloemfontein</w:t>
      </w:r>
    </w:p>
    <w:p w14:paraId="020234AD" w14:textId="50B8B7A8" w:rsidR="00F43000" w:rsidRPr="000E25AD" w:rsidRDefault="00F43000" w:rsidP="00F43000">
      <w:pPr>
        <w:spacing w:line="360" w:lineRule="auto"/>
        <w:rPr>
          <w:rFonts w:ascii="Arial" w:hAnsi="Arial" w:cs="Arial"/>
          <w:bCs/>
        </w:rPr>
      </w:pPr>
    </w:p>
    <w:p w14:paraId="29AB7BDC" w14:textId="075ECDCE" w:rsidR="00F43000" w:rsidRPr="000E25AD" w:rsidRDefault="00F43000" w:rsidP="00F43000">
      <w:pPr>
        <w:spacing w:line="360" w:lineRule="auto"/>
        <w:rPr>
          <w:rFonts w:ascii="Arial" w:hAnsi="Arial" w:cs="Arial"/>
        </w:rPr>
      </w:pPr>
      <w:r w:rsidRPr="000E25AD">
        <w:rPr>
          <w:rFonts w:ascii="Arial" w:hAnsi="Arial" w:cs="Arial"/>
        </w:rPr>
        <w:t>For</w:t>
      </w:r>
      <w:r w:rsidR="00783DBA" w:rsidRPr="000E25AD">
        <w:rPr>
          <w:rFonts w:ascii="Arial" w:hAnsi="Arial" w:cs="Arial"/>
        </w:rPr>
        <w:t xml:space="preserve"> </w:t>
      </w:r>
      <w:r w:rsidRPr="000E25AD">
        <w:rPr>
          <w:rFonts w:ascii="Arial" w:hAnsi="Arial" w:cs="Arial"/>
        </w:rPr>
        <w:t>respondent</w:t>
      </w:r>
      <w:r w:rsidR="008B3391" w:rsidRPr="000E25AD">
        <w:rPr>
          <w:rFonts w:ascii="Arial" w:hAnsi="Arial" w:cs="Arial"/>
        </w:rPr>
        <w:t>s</w:t>
      </w:r>
      <w:r w:rsidRPr="000E25AD">
        <w:rPr>
          <w:rFonts w:ascii="Arial" w:hAnsi="Arial" w:cs="Arial"/>
        </w:rPr>
        <w:t>:</w:t>
      </w:r>
      <w:r w:rsidR="00D7114E" w:rsidRPr="000E25AD">
        <w:rPr>
          <w:rFonts w:ascii="Arial" w:hAnsi="Arial" w:cs="Arial"/>
        </w:rPr>
        <w:tab/>
      </w:r>
      <w:r w:rsidR="00111535" w:rsidRPr="000E25AD">
        <w:rPr>
          <w:rFonts w:ascii="Arial" w:hAnsi="Arial" w:cs="Arial"/>
        </w:rPr>
        <w:tab/>
      </w:r>
      <w:r w:rsidR="008B3391" w:rsidRPr="000E25AD">
        <w:rPr>
          <w:rFonts w:ascii="Arial" w:hAnsi="Arial" w:cs="Arial"/>
        </w:rPr>
        <w:t>C</w:t>
      </w:r>
      <w:r w:rsidR="00111535" w:rsidRPr="000E25AD">
        <w:rPr>
          <w:rFonts w:ascii="Arial" w:hAnsi="Arial" w:cs="Arial"/>
        </w:rPr>
        <w:t xml:space="preserve"> </w:t>
      </w:r>
      <w:r w:rsidR="008B3391" w:rsidRPr="000E25AD">
        <w:rPr>
          <w:rFonts w:ascii="Arial" w:hAnsi="Arial" w:cs="Arial"/>
        </w:rPr>
        <w:t>A</w:t>
      </w:r>
      <w:r w:rsidR="00111535" w:rsidRPr="000E25AD">
        <w:rPr>
          <w:rFonts w:ascii="Arial" w:hAnsi="Arial" w:cs="Arial"/>
        </w:rPr>
        <w:t xml:space="preserve"> </w:t>
      </w:r>
      <w:r w:rsidR="008B3391" w:rsidRPr="000E25AD">
        <w:rPr>
          <w:rFonts w:ascii="Arial" w:hAnsi="Arial" w:cs="Arial"/>
        </w:rPr>
        <w:t>C Korf</w:t>
      </w:r>
      <w:r w:rsidR="00096D7C" w:rsidRPr="000E25AD">
        <w:rPr>
          <w:rFonts w:ascii="Arial" w:hAnsi="Arial" w:cs="Arial"/>
        </w:rPr>
        <w:t xml:space="preserve"> with </w:t>
      </w:r>
      <w:r w:rsidR="008B3391" w:rsidRPr="000E25AD">
        <w:rPr>
          <w:rFonts w:ascii="Arial" w:hAnsi="Arial" w:cs="Arial"/>
        </w:rPr>
        <w:t>K Mashile</w:t>
      </w:r>
      <w:r w:rsidRPr="000E25AD">
        <w:rPr>
          <w:rFonts w:ascii="Arial" w:hAnsi="Arial" w:cs="Arial"/>
        </w:rPr>
        <w:t xml:space="preserve"> </w:t>
      </w:r>
    </w:p>
    <w:p w14:paraId="32BB6471" w14:textId="5952A51A" w:rsidR="00F43000" w:rsidRPr="000E25AD" w:rsidRDefault="00F43000" w:rsidP="00F43000">
      <w:pPr>
        <w:spacing w:line="360" w:lineRule="auto"/>
        <w:rPr>
          <w:rFonts w:ascii="Arial" w:hAnsi="Arial" w:cs="Arial"/>
          <w:bCs/>
        </w:rPr>
      </w:pPr>
      <w:r w:rsidRPr="000E25AD">
        <w:rPr>
          <w:rFonts w:ascii="Arial" w:hAnsi="Arial" w:cs="Arial"/>
          <w:bCs/>
        </w:rPr>
        <w:t>Instructed by:</w:t>
      </w:r>
      <w:r w:rsidRPr="000E25AD">
        <w:rPr>
          <w:rFonts w:ascii="Arial" w:hAnsi="Arial" w:cs="Arial"/>
          <w:bCs/>
        </w:rPr>
        <w:tab/>
      </w:r>
      <w:r w:rsidRPr="000E25AD">
        <w:rPr>
          <w:rFonts w:ascii="Arial" w:hAnsi="Arial" w:cs="Arial"/>
          <w:bCs/>
        </w:rPr>
        <w:tab/>
      </w:r>
      <w:r w:rsidR="008B3391" w:rsidRPr="000E25AD">
        <w:rPr>
          <w:rFonts w:ascii="Arial" w:hAnsi="Arial" w:cs="Arial"/>
          <w:bCs/>
        </w:rPr>
        <w:t>VFV</w:t>
      </w:r>
      <w:r w:rsidR="00344681" w:rsidRPr="000E25AD">
        <w:rPr>
          <w:rFonts w:ascii="Arial" w:hAnsi="Arial" w:cs="Arial"/>
          <w:bCs/>
        </w:rPr>
        <w:t xml:space="preserve"> Attorneys</w:t>
      </w:r>
      <w:r w:rsidRPr="000E25AD">
        <w:rPr>
          <w:rFonts w:ascii="Arial" w:hAnsi="Arial" w:cs="Arial"/>
          <w:bCs/>
        </w:rPr>
        <w:t xml:space="preserve">, </w:t>
      </w:r>
      <w:r w:rsidR="008B3391" w:rsidRPr="000E25AD">
        <w:rPr>
          <w:rFonts w:ascii="Arial" w:hAnsi="Arial" w:cs="Arial"/>
          <w:bCs/>
        </w:rPr>
        <w:t>Pretoria</w:t>
      </w:r>
    </w:p>
    <w:p w14:paraId="387D93E2" w14:textId="5B0A03AB" w:rsidR="005E0CD4" w:rsidRDefault="00F43000" w:rsidP="004E68DF">
      <w:pPr>
        <w:spacing w:line="360" w:lineRule="auto"/>
        <w:rPr>
          <w:rFonts w:ascii="Arial" w:hAnsi="Arial" w:cs="Arial"/>
          <w:bCs/>
        </w:rPr>
      </w:pPr>
      <w:r w:rsidRPr="000E25AD">
        <w:rPr>
          <w:rFonts w:ascii="Arial" w:hAnsi="Arial" w:cs="Arial"/>
          <w:bCs/>
        </w:rPr>
        <w:tab/>
      </w:r>
      <w:r w:rsidR="002069E5" w:rsidRPr="000E25AD">
        <w:rPr>
          <w:rFonts w:ascii="Arial" w:hAnsi="Arial" w:cs="Arial"/>
          <w:bCs/>
        </w:rPr>
        <w:tab/>
      </w:r>
      <w:r w:rsidR="002069E5" w:rsidRPr="000E25AD">
        <w:rPr>
          <w:rFonts w:ascii="Arial" w:hAnsi="Arial" w:cs="Arial"/>
          <w:bCs/>
        </w:rPr>
        <w:tab/>
      </w:r>
      <w:r w:rsidR="002069E5" w:rsidRPr="000E25AD">
        <w:rPr>
          <w:rFonts w:ascii="Arial" w:hAnsi="Arial" w:cs="Arial"/>
          <w:bCs/>
        </w:rPr>
        <w:tab/>
      </w:r>
      <w:r w:rsidR="008B3391" w:rsidRPr="000E25AD">
        <w:rPr>
          <w:rFonts w:ascii="Arial" w:hAnsi="Arial" w:cs="Arial"/>
          <w:bCs/>
        </w:rPr>
        <w:t>Symington &amp; De Kok Attorneys</w:t>
      </w:r>
      <w:r w:rsidR="004E68DF" w:rsidRPr="000E25AD">
        <w:rPr>
          <w:rFonts w:ascii="Arial" w:hAnsi="Arial" w:cs="Arial"/>
          <w:bCs/>
        </w:rPr>
        <w:t>, Bloemfontein</w:t>
      </w:r>
      <w:r w:rsidR="00111535" w:rsidRPr="000E25AD">
        <w:rPr>
          <w:rFonts w:ascii="Arial" w:hAnsi="Arial" w:cs="Arial"/>
          <w:bCs/>
        </w:rPr>
        <w:t>.</w:t>
      </w:r>
    </w:p>
    <w:p w14:paraId="2C790EAA" w14:textId="77777777" w:rsidR="004E68DF" w:rsidRDefault="004E68DF" w:rsidP="004E68DF">
      <w:pPr>
        <w:spacing w:line="360" w:lineRule="auto"/>
        <w:rPr>
          <w:rFonts w:ascii="Arial" w:hAnsi="Arial" w:cs="Arial"/>
          <w:bCs/>
        </w:rPr>
      </w:pPr>
    </w:p>
    <w:p w14:paraId="61F54495" w14:textId="77777777" w:rsidR="004E68DF" w:rsidRDefault="004E68DF" w:rsidP="004E68DF">
      <w:pPr>
        <w:spacing w:line="360" w:lineRule="auto"/>
        <w:rPr>
          <w:rFonts w:ascii="Arial" w:hAnsi="Arial" w:cs="Arial"/>
          <w:bCs/>
        </w:rPr>
      </w:pPr>
    </w:p>
    <w:p w14:paraId="19550257" w14:textId="77777777" w:rsidR="004E68DF" w:rsidRDefault="004E68DF" w:rsidP="004E68DF">
      <w:pPr>
        <w:spacing w:line="360" w:lineRule="auto"/>
        <w:rPr>
          <w:rFonts w:ascii="Arial" w:hAnsi="Arial" w:cs="Arial"/>
          <w:bCs/>
        </w:rPr>
      </w:pPr>
    </w:p>
    <w:p w14:paraId="6D4780E5" w14:textId="77777777" w:rsidR="004E68DF" w:rsidRDefault="004E68DF" w:rsidP="004E68DF">
      <w:pPr>
        <w:spacing w:line="360" w:lineRule="auto"/>
        <w:rPr>
          <w:rFonts w:ascii="Arial" w:hAnsi="Arial" w:cs="Arial"/>
          <w:bCs/>
        </w:rPr>
      </w:pPr>
    </w:p>
    <w:p w14:paraId="6B28C15B" w14:textId="77777777" w:rsidR="004E68DF" w:rsidRDefault="004E68DF" w:rsidP="004E68DF">
      <w:pPr>
        <w:spacing w:line="360" w:lineRule="auto"/>
        <w:rPr>
          <w:rFonts w:ascii="Arial" w:hAnsi="Arial" w:cs="Arial"/>
          <w:bCs/>
        </w:rPr>
      </w:pPr>
    </w:p>
    <w:p w14:paraId="158EBD1E" w14:textId="77777777" w:rsidR="004E68DF" w:rsidRDefault="004E68DF" w:rsidP="004E68DF">
      <w:pPr>
        <w:spacing w:line="360" w:lineRule="auto"/>
        <w:rPr>
          <w:rFonts w:ascii="Arial" w:hAnsi="Arial" w:cs="Arial"/>
          <w:bCs/>
        </w:rPr>
      </w:pPr>
    </w:p>
    <w:p w14:paraId="1FF9E185" w14:textId="77777777" w:rsidR="004E68DF" w:rsidRDefault="004E68DF" w:rsidP="004E68DF">
      <w:pPr>
        <w:spacing w:line="360" w:lineRule="auto"/>
        <w:rPr>
          <w:rFonts w:ascii="Arial" w:hAnsi="Arial" w:cs="Arial"/>
          <w:bCs/>
        </w:rPr>
      </w:pPr>
    </w:p>
    <w:p w14:paraId="504D78F1" w14:textId="77777777" w:rsidR="004E68DF" w:rsidRDefault="004E68DF" w:rsidP="004E68DF">
      <w:pPr>
        <w:spacing w:line="360" w:lineRule="auto"/>
        <w:rPr>
          <w:rFonts w:ascii="Arial" w:hAnsi="Arial" w:cs="Arial"/>
          <w:bCs/>
        </w:rPr>
      </w:pPr>
    </w:p>
    <w:p w14:paraId="47259648" w14:textId="77777777" w:rsidR="004E68DF" w:rsidRDefault="004E68DF" w:rsidP="004E68DF">
      <w:pPr>
        <w:spacing w:line="360" w:lineRule="auto"/>
        <w:rPr>
          <w:rFonts w:ascii="Arial" w:hAnsi="Arial" w:cs="Arial"/>
          <w:bCs/>
        </w:rPr>
      </w:pPr>
    </w:p>
    <w:p w14:paraId="0803351B" w14:textId="77777777" w:rsidR="004E68DF" w:rsidRDefault="004E68DF" w:rsidP="004E68DF">
      <w:pPr>
        <w:spacing w:line="360" w:lineRule="auto"/>
        <w:rPr>
          <w:rFonts w:ascii="Arial" w:hAnsi="Arial" w:cs="Arial"/>
          <w:bCs/>
        </w:rPr>
      </w:pPr>
    </w:p>
    <w:p w14:paraId="7E190454" w14:textId="67FDE349" w:rsidR="004E68DF" w:rsidRDefault="004E68DF" w:rsidP="004E68DF">
      <w:pPr>
        <w:spacing w:line="360" w:lineRule="auto"/>
        <w:rPr>
          <w:rFonts w:ascii="Arial" w:hAnsi="Arial" w:cs="Arial"/>
          <w:bCs/>
        </w:rPr>
      </w:pPr>
    </w:p>
    <w:p w14:paraId="20C7FB36" w14:textId="77777777" w:rsidR="004E68DF" w:rsidRPr="004E68DF" w:rsidRDefault="004E68DF" w:rsidP="004E68DF">
      <w:pPr>
        <w:spacing w:line="360" w:lineRule="auto"/>
        <w:rPr>
          <w:rFonts w:ascii="Arial" w:hAnsi="Arial" w:cs="Arial"/>
          <w:bCs/>
        </w:rPr>
      </w:pPr>
    </w:p>
    <w:sectPr w:rsidR="004E68DF" w:rsidRPr="004E68DF" w:rsidSect="005023EF">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5815" w14:textId="77777777" w:rsidR="009E2DB2" w:rsidRDefault="009E2DB2" w:rsidP="005023EF">
      <w:r>
        <w:separator/>
      </w:r>
    </w:p>
  </w:endnote>
  <w:endnote w:type="continuationSeparator" w:id="0">
    <w:p w14:paraId="63117AD0" w14:textId="77777777" w:rsidR="009E2DB2" w:rsidRDefault="009E2DB2"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2D16" w14:textId="77777777" w:rsidR="009E2DB2" w:rsidRDefault="009E2DB2" w:rsidP="005023EF">
      <w:r>
        <w:separator/>
      </w:r>
    </w:p>
  </w:footnote>
  <w:footnote w:type="continuationSeparator" w:id="0">
    <w:p w14:paraId="553306AC" w14:textId="77777777" w:rsidR="009E2DB2" w:rsidRDefault="009E2DB2" w:rsidP="005023EF">
      <w:r>
        <w:continuationSeparator/>
      </w:r>
    </w:p>
  </w:footnote>
  <w:footnote w:id="1">
    <w:p w14:paraId="5CFE01C3" w14:textId="1FF63B5C" w:rsidR="000D694A" w:rsidRPr="00040ED2" w:rsidRDefault="000D694A" w:rsidP="00A666D9">
      <w:pPr>
        <w:pStyle w:val="FootnoteText"/>
        <w:tabs>
          <w:tab w:val="left" w:pos="3621"/>
        </w:tabs>
        <w:jc w:val="both"/>
        <w:rPr>
          <w:rFonts w:ascii="Arial" w:hAnsi="Arial" w:cs="Arial"/>
          <w:lang w:val="en-ZA"/>
        </w:rPr>
      </w:pPr>
      <w:r w:rsidRPr="00A767AF">
        <w:rPr>
          <w:rStyle w:val="FootnoteReference"/>
          <w:rFonts w:ascii="Arial" w:hAnsi="Arial" w:cs="Arial"/>
        </w:rPr>
        <w:footnoteRef/>
      </w:r>
      <w:r w:rsidRPr="00A767AF">
        <w:rPr>
          <w:rFonts w:ascii="Arial" w:hAnsi="Arial" w:cs="Arial"/>
        </w:rPr>
        <w:t xml:space="preserve"> Clause 3 of the Constitution.</w:t>
      </w:r>
    </w:p>
  </w:footnote>
  <w:footnote w:id="2">
    <w:p w14:paraId="36D4D7C3" w14:textId="025EDA89" w:rsidR="00C65D25" w:rsidRPr="00C65D25" w:rsidRDefault="00C65D25" w:rsidP="00C65D25">
      <w:pPr>
        <w:pStyle w:val="FootnoteText"/>
        <w:jc w:val="both"/>
        <w:rPr>
          <w:rFonts w:ascii="Arial" w:hAnsi="Arial" w:cs="Arial"/>
        </w:rPr>
      </w:pPr>
      <w:r w:rsidRPr="0012334D">
        <w:rPr>
          <w:rStyle w:val="FootnoteReference"/>
          <w:rFonts w:ascii="Arial" w:hAnsi="Arial" w:cs="Arial"/>
        </w:rPr>
        <w:footnoteRef/>
      </w:r>
      <w:r w:rsidRPr="0012334D">
        <w:rPr>
          <w:rFonts w:ascii="Arial" w:hAnsi="Arial" w:cs="Arial"/>
        </w:rPr>
        <w:t xml:space="preserve"> The deponent to the answering affidavit.</w:t>
      </w:r>
    </w:p>
  </w:footnote>
  <w:footnote w:id="3">
    <w:p w14:paraId="37DD202B" w14:textId="1D2A6F2D" w:rsidR="009F1DEB" w:rsidRPr="00BB08C5" w:rsidRDefault="009F1DEB" w:rsidP="009F1DEB">
      <w:pPr>
        <w:pStyle w:val="FootnoteText"/>
        <w:jc w:val="both"/>
        <w:rPr>
          <w:rFonts w:ascii="Arial" w:hAnsi="Arial" w:cs="Arial"/>
          <w:lang w:val="en-ZA"/>
        </w:rPr>
      </w:pPr>
      <w:r w:rsidRPr="00BB08C5">
        <w:rPr>
          <w:rStyle w:val="FootnoteReference"/>
          <w:rFonts w:ascii="Arial" w:hAnsi="Arial" w:cs="Arial"/>
        </w:rPr>
        <w:footnoteRef/>
      </w:r>
      <w:r w:rsidRPr="00BB08C5">
        <w:rPr>
          <w:rFonts w:ascii="Arial" w:hAnsi="Arial" w:cs="Arial"/>
        </w:rPr>
        <w:t xml:space="preserve"> </w:t>
      </w:r>
      <w:r w:rsidRPr="00BB08C5">
        <w:rPr>
          <w:rFonts w:ascii="Arial" w:hAnsi="Arial" w:cs="Arial"/>
          <w:i/>
          <w:iCs/>
          <w:lang w:val="en-ZA"/>
        </w:rPr>
        <w:t>Natal Joint Municipal Pension Fund v Endumeni Municipality</w:t>
      </w:r>
      <w:r w:rsidRPr="00BB08C5">
        <w:rPr>
          <w:rFonts w:ascii="Arial" w:hAnsi="Arial" w:cs="Arial"/>
          <w:lang w:val="en-ZA"/>
        </w:rPr>
        <w:t xml:space="preserve"> [2012] ZASCA 13; [2012] 2 All SA 262 (SCA).</w:t>
      </w:r>
    </w:p>
  </w:footnote>
  <w:footnote w:id="4">
    <w:p w14:paraId="40C2A1E4" w14:textId="348D351B" w:rsidR="003767E8" w:rsidRPr="00CB6935" w:rsidRDefault="003767E8" w:rsidP="003767E8">
      <w:pPr>
        <w:pStyle w:val="FootnoteText"/>
        <w:jc w:val="both"/>
        <w:rPr>
          <w:rFonts w:ascii="Arial" w:hAnsi="Arial" w:cs="Arial"/>
          <w:lang w:val="en-ZA"/>
        </w:rPr>
      </w:pPr>
      <w:r w:rsidRPr="00BB08C5">
        <w:rPr>
          <w:rStyle w:val="FootnoteReference"/>
          <w:rFonts w:ascii="Arial" w:hAnsi="Arial" w:cs="Arial"/>
        </w:rPr>
        <w:footnoteRef/>
      </w:r>
      <w:r w:rsidRPr="00BB08C5">
        <w:rPr>
          <w:rFonts w:ascii="Arial" w:hAnsi="Arial" w:cs="Arial"/>
        </w:rPr>
        <w:t xml:space="preserve"> </w:t>
      </w:r>
      <w:r w:rsidRPr="00BB08C5">
        <w:rPr>
          <w:rFonts w:ascii="Arial" w:hAnsi="Arial" w:cs="Arial"/>
          <w:i/>
          <w:iCs/>
          <w:lang w:val="en-ZA"/>
        </w:rPr>
        <w:t>Capitec Bank Holdings Limited and Another v Coral Lagoon Investments 194 (Pty) Ltd and Others</w:t>
      </w:r>
      <w:r w:rsidRPr="00BB08C5">
        <w:rPr>
          <w:rFonts w:ascii="Arial" w:hAnsi="Arial" w:cs="Arial"/>
          <w:lang w:val="en-ZA"/>
        </w:rPr>
        <w:t xml:space="preserve"> [2021] ZASCA 99; [2021] 3 All SA 647 (SCA) para 25.</w:t>
      </w:r>
    </w:p>
  </w:footnote>
  <w:footnote w:id="5">
    <w:p w14:paraId="2C2138FA" w14:textId="30896D72" w:rsidR="0002042F" w:rsidRPr="00D57CAA" w:rsidRDefault="0002042F" w:rsidP="0002042F">
      <w:pPr>
        <w:pStyle w:val="FootnoteText"/>
        <w:jc w:val="both"/>
        <w:rPr>
          <w:rFonts w:ascii="Arial" w:hAnsi="Arial" w:cs="Arial"/>
          <w:lang w:val="en-ZA"/>
        </w:rPr>
      </w:pPr>
      <w:r w:rsidRPr="00D57CAA">
        <w:rPr>
          <w:rStyle w:val="FootnoteReference"/>
          <w:rFonts w:ascii="Arial" w:hAnsi="Arial" w:cs="Arial"/>
        </w:rPr>
        <w:footnoteRef/>
      </w:r>
      <w:r w:rsidRPr="00D57CAA">
        <w:rPr>
          <w:rFonts w:ascii="Arial" w:hAnsi="Arial" w:cs="Arial"/>
        </w:rPr>
        <w:t xml:space="preserve"> In consultati</w:t>
      </w:r>
      <w:r w:rsidR="00D37BA5" w:rsidRPr="00D57CAA">
        <w:rPr>
          <w:rFonts w:ascii="Arial" w:hAnsi="Arial" w:cs="Arial"/>
        </w:rPr>
        <w:t>on with the E</w:t>
      </w:r>
      <w:r w:rsidR="0007187E">
        <w:rPr>
          <w:rFonts w:ascii="Arial" w:hAnsi="Arial" w:cs="Arial"/>
        </w:rPr>
        <w:t>XCO</w:t>
      </w:r>
      <w:r w:rsidRPr="00D57CAA">
        <w:rPr>
          <w:rFonts w:ascii="Arial" w:hAnsi="Arial" w:cs="Arial"/>
        </w:rPr>
        <w:t>.</w:t>
      </w:r>
    </w:p>
  </w:footnote>
  <w:footnote w:id="6">
    <w:p w14:paraId="37F8F223" w14:textId="215CD865" w:rsidR="00D37BA5" w:rsidRPr="00D37BA5" w:rsidRDefault="00D37BA5" w:rsidP="00D37BA5">
      <w:pPr>
        <w:pStyle w:val="FootnoteText"/>
        <w:jc w:val="both"/>
        <w:rPr>
          <w:rFonts w:ascii="Arial" w:hAnsi="Arial" w:cs="Arial"/>
          <w:lang w:val="en-ZA"/>
        </w:rPr>
      </w:pPr>
      <w:r w:rsidRPr="00D57CAA">
        <w:rPr>
          <w:rStyle w:val="FootnoteReference"/>
          <w:rFonts w:ascii="Arial" w:hAnsi="Arial" w:cs="Arial"/>
        </w:rPr>
        <w:footnoteRef/>
      </w:r>
      <w:r w:rsidRPr="00D57CAA">
        <w:rPr>
          <w:rFonts w:ascii="Arial" w:hAnsi="Arial" w:cs="Arial"/>
        </w:rPr>
        <w:t xml:space="preserve"> One of nine such officials.</w:t>
      </w:r>
    </w:p>
  </w:footnote>
  <w:footnote w:id="7">
    <w:p w14:paraId="7053167C" w14:textId="5D5A4B1F" w:rsidR="0017101D" w:rsidRPr="0044274C" w:rsidRDefault="0017101D" w:rsidP="002C723E">
      <w:pPr>
        <w:pStyle w:val="FootnoteText"/>
        <w:jc w:val="both"/>
        <w:rPr>
          <w:rFonts w:ascii="Arial" w:hAnsi="Arial" w:cs="Arial"/>
        </w:rPr>
      </w:pPr>
      <w:r w:rsidRPr="00CF7CF8">
        <w:rPr>
          <w:rStyle w:val="FootnoteReference"/>
          <w:rFonts w:ascii="Arial" w:hAnsi="Arial" w:cs="Arial"/>
        </w:rPr>
        <w:footnoteRef/>
      </w:r>
      <w:r w:rsidRPr="00CF7CF8">
        <w:rPr>
          <w:rFonts w:ascii="Arial" w:hAnsi="Arial" w:cs="Arial"/>
        </w:rPr>
        <w:t xml:space="preserve"> </w:t>
      </w:r>
      <w:r w:rsidR="002C723E" w:rsidRPr="00CF7CF8">
        <w:rPr>
          <w:rFonts w:ascii="Arial" w:hAnsi="Arial" w:cs="Arial"/>
          <w:i/>
        </w:rPr>
        <w:t xml:space="preserve">Privest Employee </w:t>
      </w:r>
      <w:r w:rsidR="002C723E" w:rsidRPr="003A630C">
        <w:rPr>
          <w:rFonts w:ascii="Arial" w:hAnsi="Arial" w:cs="Arial"/>
          <w:i/>
        </w:rPr>
        <w:t>Solution</w:t>
      </w:r>
      <w:r w:rsidR="0044274C" w:rsidRPr="003A630C">
        <w:rPr>
          <w:rFonts w:ascii="Arial" w:hAnsi="Arial" w:cs="Arial"/>
          <w:i/>
        </w:rPr>
        <w:t xml:space="preserve">s (Pty) Ltd v Vital Distribution Solutions (Pty) Ltd </w:t>
      </w:r>
      <w:r w:rsidR="007E3C57" w:rsidRPr="003A630C">
        <w:rPr>
          <w:rFonts w:ascii="Arial" w:hAnsi="Arial" w:cs="Arial"/>
        </w:rPr>
        <w:t xml:space="preserve"> [2006] 1 All SA 111 (SCA)</w:t>
      </w:r>
      <w:r w:rsidR="002C723E" w:rsidRPr="003A630C">
        <w:rPr>
          <w:rFonts w:ascii="Arial" w:hAnsi="Arial" w:cs="Arial"/>
        </w:rPr>
        <w:t xml:space="preserve"> para 21.</w:t>
      </w:r>
    </w:p>
  </w:footnote>
  <w:footnote w:id="8">
    <w:p w14:paraId="5B8C6C86" w14:textId="45427589" w:rsidR="00BA2CB0" w:rsidRPr="005E1FD9" w:rsidRDefault="00BA2CB0" w:rsidP="00BA2CB0">
      <w:pPr>
        <w:pStyle w:val="FootnoteText"/>
        <w:jc w:val="both"/>
        <w:rPr>
          <w:rFonts w:ascii="Arial" w:hAnsi="Arial" w:cs="Arial"/>
          <w:lang w:val="en-ZA"/>
        </w:rPr>
      </w:pPr>
      <w:r w:rsidRPr="005E1FD9">
        <w:rPr>
          <w:rStyle w:val="FootnoteReference"/>
          <w:rFonts w:ascii="Arial" w:hAnsi="Arial" w:cs="Arial"/>
        </w:rPr>
        <w:footnoteRef/>
      </w:r>
      <w:r w:rsidRPr="005E1FD9">
        <w:rPr>
          <w:rFonts w:ascii="Arial" w:hAnsi="Arial" w:cs="Arial"/>
        </w:rPr>
        <w:t xml:space="preserve"> With slight variations.</w:t>
      </w:r>
    </w:p>
  </w:footnote>
  <w:footnote w:id="9">
    <w:p w14:paraId="6FB2E782" w14:textId="4D5BF414" w:rsidR="00B77A0A" w:rsidRPr="005E1FD9" w:rsidRDefault="00B77A0A" w:rsidP="00B77A0A">
      <w:pPr>
        <w:pStyle w:val="FootnoteText"/>
        <w:jc w:val="both"/>
        <w:rPr>
          <w:rFonts w:ascii="Arial" w:hAnsi="Arial" w:cs="Arial"/>
          <w:lang w:val="en-ZA"/>
        </w:rPr>
      </w:pPr>
      <w:r w:rsidRPr="005E1FD9">
        <w:rPr>
          <w:rStyle w:val="FootnoteReference"/>
          <w:rFonts w:ascii="Arial" w:hAnsi="Arial" w:cs="Arial"/>
        </w:rPr>
        <w:footnoteRef/>
      </w:r>
      <w:r w:rsidRPr="005E1FD9">
        <w:rPr>
          <w:rFonts w:ascii="Arial" w:hAnsi="Arial" w:cs="Arial"/>
        </w:rPr>
        <w:t xml:space="preserve"> As amended in 2011.</w:t>
      </w:r>
    </w:p>
  </w:footnote>
  <w:footnote w:id="10">
    <w:p w14:paraId="5704D72F" w14:textId="74150E36" w:rsidR="00B77A0A" w:rsidRPr="00B77A0A" w:rsidRDefault="00B77A0A" w:rsidP="00B77A0A">
      <w:pPr>
        <w:pStyle w:val="FootnoteText"/>
        <w:jc w:val="both"/>
        <w:rPr>
          <w:rFonts w:ascii="Arial" w:hAnsi="Arial" w:cs="Arial"/>
          <w:lang w:val="en-ZA"/>
        </w:rPr>
      </w:pPr>
      <w:r w:rsidRPr="005E1FD9">
        <w:rPr>
          <w:rStyle w:val="FootnoteReference"/>
          <w:rFonts w:ascii="Arial" w:hAnsi="Arial" w:cs="Arial"/>
        </w:rPr>
        <w:footnoteRef/>
      </w:r>
      <w:r w:rsidRPr="005E1FD9">
        <w:rPr>
          <w:rFonts w:ascii="Arial" w:hAnsi="Arial" w:cs="Arial"/>
        </w:rPr>
        <w:t xml:space="preserve"> In consultation with the E</w:t>
      </w:r>
      <w:r w:rsidR="0007187E">
        <w:rPr>
          <w:rFonts w:ascii="Arial" w:hAnsi="Arial" w:cs="Arial"/>
        </w:rPr>
        <w:t>XCO</w:t>
      </w:r>
      <w:r w:rsidRPr="005E1FD9">
        <w:rPr>
          <w:rFonts w:ascii="Arial" w:hAnsi="Arial" w:cs="Arial"/>
        </w:rPr>
        <w:t>.</w:t>
      </w:r>
    </w:p>
  </w:footnote>
  <w:footnote w:id="11">
    <w:p w14:paraId="02D93B56" w14:textId="3F6CA6BB" w:rsidR="00AF1AAB" w:rsidRPr="006533F0" w:rsidRDefault="00AF1AAB" w:rsidP="00AF1AAB">
      <w:pPr>
        <w:pStyle w:val="FootnoteText"/>
        <w:jc w:val="both"/>
        <w:rPr>
          <w:rFonts w:ascii="Arial" w:hAnsi="Arial" w:cs="Arial"/>
          <w:lang w:val="en-ZA"/>
        </w:rPr>
      </w:pPr>
      <w:r w:rsidRPr="006533F0">
        <w:rPr>
          <w:rStyle w:val="FootnoteReference"/>
          <w:rFonts w:ascii="Arial" w:hAnsi="Arial" w:cs="Arial"/>
        </w:rPr>
        <w:footnoteRef/>
      </w:r>
      <w:r w:rsidRPr="006533F0">
        <w:rPr>
          <w:rFonts w:ascii="Arial" w:hAnsi="Arial" w:cs="Arial"/>
        </w:rPr>
        <w:t xml:space="preserve"> </w:t>
      </w:r>
      <w:r w:rsidRPr="006533F0">
        <w:rPr>
          <w:rFonts w:ascii="Arial" w:hAnsi="Arial" w:cs="Arial"/>
          <w:i/>
        </w:rPr>
        <w:t>MTN Service Provider (Pty) Ltd v Afro Call (Pty) Ltd</w:t>
      </w:r>
      <w:r w:rsidRPr="006533F0">
        <w:rPr>
          <w:rFonts w:ascii="Arial" w:hAnsi="Arial" w:cs="Arial"/>
        </w:rPr>
        <w:t xml:space="preserve"> </w:t>
      </w:r>
      <w:r w:rsidR="0071252F">
        <w:rPr>
          <w:rFonts w:ascii="Arial" w:hAnsi="Arial" w:cs="Arial"/>
        </w:rPr>
        <w:t xml:space="preserve">[2007] ZASCA 97; </w:t>
      </w:r>
      <w:r w:rsidRPr="006533F0">
        <w:rPr>
          <w:rFonts w:ascii="Arial" w:hAnsi="Arial" w:cs="Arial"/>
        </w:rPr>
        <w:t>2007</w:t>
      </w:r>
      <w:r w:rsidR="0071252F">
        <w:rPr>
          <w:rFonts w:ascii="Arial" w:hAnsi="Arial" w:cs="Arial"/>
        </w:rPr>
        <w:t xml:space="preserve"> </w:t>
      </w:r>
      <w:r w:rsidRPr="006533F0">
        <w:rPr>
          <w:rFonts w:ascii="Arial" w:hAnsi="Arial" w:cs="Arial"/>
        </w:rPr>
        <w:t>(6) SA 620 (SCA) para 24.</w:t>
      </w:r>
    </w:p>
  </w:footnote>
  <w:footnote w:id="12">
    <w:p w14:paraId="35587E50" w14:textId="1FDF82C0" w:rsidR="00484BDC" w:rsidRPr="00484BDC" w:rsidRDefault="00484BDC" w:rsidP="00484BDC">
      <w:pPr>
        <w:pStyle w:val="FootnoteText"/>
        <w:jc w:val="both"/>
        <w:rPr>
          <w:rFonts w:ascii="Arial" w:hAnsi="Arial" w:cs="Arial"/>
          <w:lang w:val="en-ZA"/>
        </w:rPr>
      </w:pPr>
      <w:r w:rsidRPr="006533F0">
        <w:rPr>
          <w:rStyle w:val="FootnoteReference"/>
          <w:rFonts w:ascii="Arial" w:hAnsi="Arial" w:cs="Arial"/>
        </w:rPr>
        <w:footnoteRef/>
      </w:r>
      <w:r w:rsidRPr="006533F0">
        <w:rPr>
          <w:rFonts w:ascii="Arial" w:hAnsi="Arial" w:cs="Arial"/>
        </w:rPr>
        <w:t xml:space="preserve"> </w:t>
      </w:r>
      <w:r w:rsidRPr="006533F0">
        <w:rPr>
          <w:rFonts w:ascii="Arial" w:hAnsi="Arial" w:cs="Arial"/>
          <w:i/>
        </w:rPr>
        <w:t xml:space="preserve">Shoprite Checkers (Pty) Ltd v Bumpers Schwarmas CC and Others </w:t>
      </w:r>
      <w:r w:rsidRPr="006533F0">
        <w:rPr>
          <w:rFonts w:ascii="Arial" w:hAnsi="Arial" w:cs="Arial"/>
        </w:rPr>
        <w:t>2003 (5) SA 354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84116"/>
      <w:docPartObj>
        <w:docPartGallery w:val="Page Numbers (Top of Page)"/>
        <w:docPartUnique/>
      </w:docPartObj>
    </w:sdtPr>
    <w:sdtEndPr>
      <w:rPr>
        <w:noProof/>
      </w:rPr>
    </w:sdtEndPr>
    <w:sdtContent>
      <w:p w14:paraId="63F90BA4" w14:textId="73834012" w:rsidR="00487348" w:rsidRDefault="00487348">
        <w:pPr>
          <w:pStyle w:val="Header"/>
          <w:jc w:val="right"/>
        </w:pPr>
        <w:r>
          <w:fldChar w:fldCharType="begin"/>
        </w:r>
        <w:r>
          <w:instrText xml:space="preserve"> PAGE   \* MERGEFORMAT </w:instrText>
        </w:r>
        <w:r>
          <w:fldChar w:fldCharType="separate"/>
        </w:r>
        <w:r w:rsidR="00420F0D">
          <w:rPr>
            <w:noProof/>
          </w:rPr>
          <w:t>4</w:t>
        </w:r>
        <w:r>
          <w:rPr>
            <w:noProof/>
          </w:rPr>
          <w:fldChar w:fldCharType="end"/>
        </w:r>
      </w:p>
    </w:sdtContent>
  </w:sdt>
  <w:p w14:paraId="64408AE9" w14:textId="77777777" w:rsidR="00487348" w:rsidRDefault="00487348">
    <w:pPr>
      <w:pStyle w:val="Header"/>
    </w:pPr>
  </w:p>
  <w:p w14:paraId="75535076" w14:textId="77777777" w:rsidR="00487348" w:rsidRDefault="004873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6"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1B9A"/>
    <w:rsid w:val="000028CE"/>
    <w:rsid w:val="000078C0"/>
    <w:rsid w:val="00010212"/>
    <w:rsid w:val="0001201C"/>
    <w:rsid w:val="00012835"/>
    <w:rsid w:val="00014159"/>
    <w:rsid w:val="00015CDF"/>
    <w:rsid w:val="00015E7E"/>
    <w:rsid w:val="0001732F"/>
    <w:rsid w:val="00017AA6"/>
    <w:rsid w:val="00017E19"/>
    <w:rsid w:val="000202EF"/>
    <w:rsid w:val="0002042F"/>
    <w:rsid w:val="00023842"/>
    <w:rsid w:val="00023AA2"/>
    <w:rsid w:val="00024CC4"/>
    <w:rsid w:val="000267AE"/>
    <w:rsid w:val="000307C8"/>
    <w:rsid w:val="00032865"/>
    <w:rsid w:val="00033B85"/>
    <w:rsid w:val="00033B9F"/>
    <w:rsid w:val="00034635"/>
    <w:rsid w:val="00034CE6"/>
    <w:rsid w:val="00036485"/>
    <w:rsid w:val="000404DB"/>
    <w:rsid w:val="00040611"/>
    <w:rsid w:val="00040B65"/>
    <w:rsid w:val="00040ED2"/>
    <w:rsid w:val="00041CBA"/>
    <w:rsid w:val="000437BC"/>
    <w:rsid w:val="00044F23"/>
    <w:rsid w:val="0004540D"/>
    <w:rsid w:val="00046101"/>
    <w:rsid w:val="00047339"/>
    <w:rsid w:val="00047504"/>
    <w:rsid w:val="00052C1C"/>
    <w:rsid w:val="00053740"/>
    <w:rsid w:val="00053FF2"/>
    <w:rsid w:val="0005538E"/>
    <w:rsid w:val="00055AD5"/>
    <w:rsid w:val="00055C99"/>
    <w:rsid w:val="000567B6"/>
    <w:rsid w:val="000600FC"/>
    <w:rsid w:val="00060A27"/>
    <w:rsid w:val="00063050"/>
    <w:rsid w:val="000637FA"/>
    <w:rsid w:val="000639C5"/>
    <w:rsid w:val="000644DA"/>
    <w:rsid w:val="000648D0"/>
    <w:rsid w:val="0006511B"/>
    <w:rsid w:val="00067EC8"/>
    <w:rsid w:val="00070A70"/>
    <w:rsid w:val="0007187E"/>
    <w:rsid w:val="00075D7F"/>
    <w:rsid w:val="00077065"/>
    <w:rsid w:val="00080877"/>
    <w:rsid w:val="00080BB0"/>
    <w:rsid w:val="0008450F"/>
    <w:rsid w:val="00084A04"/>
    <w:rsid w:val="00085254"/>
    <w:rsid w:val="000853B3"/>
    <w:rsid w:val="00086139"/>
    <w:rsid w:val="0009007F"/>
    <w:rsid w:val="00090E16"/>
    <w:rsid w:val="00091F6E"/>
    <w:rsid w:val="00092984"/>
    <w:rsid w:val="000933C2"/>
    <w:rsid w:val="00093927"/>
    <w:rsid w:val="00093BB8"/>
    <w:rsid w:val="0009629E"/>
    <w:rsid w:val="00096D7C"/>
    <w:rsid w:val="000A3662"/>
    <w:rsid w:val="000A6736"/>
    <w:rsid w:val="000A6D34"/>
    <w:rsid w:val="000B034A"/>
    <w:rsid w:val="000B0842"/>
    <w:rsid w:val="000B2171"/>
    <w:rsid w:val="000B2624"/>
    <w:rsid w:val="000B2C3C"/>
    <w:rsid w:val="000B335F"/>
    <w:rsid w:val="000B498F"/>
    <w:rsid w:val="000B6953"/>
    <w:rsid w:val="000B73BA"/>
    <w:rsid w:val="000B7C09"/>
    <w:rsid w:val="000C19D4"/>
    <w:rsid w:val="000C1E28"/>
    <w:rsid w:val="000C3BE0"/>
    <w:rsid w:val="000D3D83"/>
    <w:rsid w:val="000D694A"/>
    <w:rsid w:val="000D6B0B"/>
    <w:rsid w:val="000D7B16"/>
    <w:rsid w:val="000D7DC5"/>
    <w:rsid w:val="000E07D8"/>
    <w:rsid w:val="000E22B7"/>
    <w:rsid w:val="000E2370"/>
    <w:rsid w:val="000E25AD"/>
    <w:rsid w:val="000E3AE8"/>
    <w:rsid w:val="000E4080"/>
    <w:rsid w:val="000E5110"/>
    <w:rsid w:val="000E616C"/>
    <w:rsid w:val="000E6F29"/>
    <w:rsid w:val="000F141A"/>
    <w:rsid w:val="000F26CC"/>
    <w:rsid w:val="000F3229"/>
    <w:rsid w:val="000F38D5"/>
    <w:rsid w:val="000F45D2"/>
    <w:rsid w:val="000F7787"/>
    <w:rsid w:val="000F7D86"/>
    <w:rsid w:val="0010259F"/>
    <w:rsid w:val="001046C4"/>
    <w:rsid w:val="001051AB"/>
    <w:rsid w:val="00111535"/>
    <w:rsid w:val="00112757"/>
    <w:rsid w:val="00113BE9"/>
    <w:rsid w:val="00114D5C"/>
    <w:rsid w:val="001152B0"/>
    <w:rsid w:val="00116255"/>
    <w:rsid w:val="00116D28"/>
    <w:rsid w:val="001173DD"/>
    <w:rsid w:val="00117B0F"/>
    <w:rsid w:val="001218FD"/>
    <w:rsid w:val="00122485"/>
    <w:rsid w:val="00123077"/>
    <w:rsid w:val="0012334D"/>
    <w:rsid w:val="00123C58"/>
    <w:rsid w:val="00125610"/>
    <w:rsid w:val="00125745"/>
    <w:rsid w:val="001301F3"/>
    <w:rsid w:val="0013126A"/>
    <w:rsid w:val="00132E62"/>
    <w:rsid w:val="00133113"/>
    <w:rsid w:val="001339DE"/>
    <w:rsid w:val="00134156"/>
    <w:rsid w:val="001363A1"/>
    <w:rsid w:val="00137322"/>
    <w:rsid w:val="00140596"/>
    <w:rsid w:val="001406DB"/>
    <w:rsid w:val="00140BF4"/>
    <w:rsid w:val="00141EE1"/>
    <w:rsid w:val="001431EF"/>
    <w:rsid w:val="00144A7F"/>
    <w:rsid w:val="00144C2D"/>
    <w:rsid w:val="00150BE9"/>
    <w:rsid w:val="0015111A"/>
    <w:rsid w:val="00151B7C"/>
    <w:rsid w:val="00154012"/>
    <w:rsid w:val="001552E6"/>
    <w:rsid w:val="00155626"/>
    <w:rsid w:val="001562BD"/>
    <w:rsid w:val="00156619"/>
    <w:rsid w:val="00156B90"/>
    <w:rsid w:val="0016054A"/>
    <w:rsid w:val="00160B6B"/>
    <w:rsid w:val="00161C0B"/>
    <w:rsid w:val="00163532"/>
    <w:rsid w:val="00164FDE"/>
    <w:rsid w:val="0017036E"/>
    <w:rsid w:val="0017101D"/>
    <w:rsid w:val="001763CC"/>
    <w:rsid w:val="001806A3"/>
    <w:rsid w:val="00181225"/>
    <w:rsid w:val="00181535"/>
    <w:rsid w:val="00181F71"/>
    <w:rsid w:val="00183C38"/>
    <w:rsid w:val="00185DB7"/>
    <w:rsid w:val="00186176"/>
    <w:rsid w:val="001871AD"/>
    <w:rsid w:val="00190CD3"/>
    <w:rsid w:val="001927F6"/>
    <w:rsid w:val="0019300C"/>
    <w:rsid w:val="00194DE9"/>
    <w:rsid w:val="00195560"/>
    <w:rsid w:val="0019649E"/>
    <w:rsid w:val="00196989"/>
    <w:rsid w:val="001A0009"/>
    <w:rsid w:val="001A03E2"/>
    <w:rsid w:val="001A1314"/>
    <w:rsid w:val="001A2033"/>
    <w:rsid w:val="001A3E96"/>
    <w:rsid w:val="001A4230"/>
    <w:rsid w:val="001A594F"/>
    <w:rsid w:val="001A60A3"/>
    <w:rsid w:val="001A75B7"/>
    <w:rsid w:val="001A7A18"/>
    <w:rsid w:val="001B0A5A"/>
    <w:rsid w:val="001B218D"/>
    <w:rsid w:val="001B2EEA"/>
    <w:rsid w:val="001B5DA0"/>
    <w:rsid w:val="001B5E69"/>
    <w:rsid w:val="001C0439"/>
    <w:rsid w:val="001C091B"/>
    <w:rsid w:val="001C25A9"/>
    <w:rsid w:val="001C60B5"/>
    <w:rsid w:val="001C63FD"/>
    <w:rsid w:val="001C6558"/>
    <w:rsid w:val="001C6FBF"/>
    <w:rsid w:val="001D0541"/>
    <w:rsid w:val="001D1924"/>
    <w:rsid w:val="001D26E5"/>
    <w:rsid w:val="001D28B7"/>
    <w:rsid w:val="001D2C29"/>
    <w:rsid w:val="001D3386"/>
    <w:rsid w:val="001D5022"/>
    <w:rsid w:val="001D765D"/>
    <w:rsid w:val="001D7AD1"/>
    <w:rsid w:val="001D7B33"/>
    <w:rsid w:val="001E0605"/>
    <w:rsid w:val="001E19C1"/>
    <w:rsid w:val="001E393C"/>
    <w:rsid w:val="001E58F7"/>
    <w:rsid w:val="001F0246"/>
    <w:rsid w:val="001F0ACB"/>
    <w:rsid w:val="001F0BF2"/>
    <w:rsid w:val="001F0F9C"/>
    <w:rsid w:val="001F2FE2"/>
    <w:rsid w:val="001F3841"/>
    <w:rsid w:val="001F7872"/>
    <w:rsid w:val="00202C9C"/>
    <w:rsid w:val="00203035"/>
    <w:rsid w:val="00205464"/>
    <w:rsid w:val="002061D9"/>
    <w:rsid w:val="002069E5"/>
    <w:rsid w:val="002073CD"/>
    <w:rsid w:val="00210C6A"/>
    <w:rsid w:val="00222136"/>
    <w:rsid w:val="002232E6"/>
    <w:rsid w:val="00223AEC"/>
    <w:rsid w:val="00226052"/>
    <w:rsid w:val="002265E5"/>
    <w:rsid w:val="002266AC"/>
    <w:rsid w:val="002308D7"/>
    <w:rsid w:val="0023112C"/>
    <w:rsid w:val="00232C2E"/>
    <w:rsid w:val="00232E2C"/>
    <w:rsid w:val="00233683"/>
    <w:rsid w:val="002407F9"/>
    <w:rsid w:val="00241362"/>
    <w:rsid w:val="00241A88"/>
    <w:rsid w:val="00241BEF"/>
    <w:rsid w:val="0024265E"/>
    <w:rsid w:val="00242C99"/>
    <w:rsid w:val="002445CE"/>
    <w:rsid w:val="002464C9"/>
    <w:rsid w:val="002509BD"/>
    <w:rsid w:val="0026028E"/>
    <w:rsid w:val="002603CE"/>
    <w:rsid w:val="00261C6F"/>
    <w:rsid w:val="00261FDC"/>
    <w:rsid w:val="002642C6"/>
    <w:rsid w:val="0026443F"/>
    <w:rsid w:val="00264DAE"/>
    <w:rsid w:val="00273BB7"/>
    <w:rsid w:val="0027443D"/>
    <w:rsid w:val="00274669"/>
    <w:rsid w:val="00274A22"/>
    <w:rsid w:val="00274FAE"/>
    <w:rsid w:val="00275D95"/>
    <w:rsid w:val="002766BB"/>
    <w:rsid w:val="00276D86"/>
    <w:rsid w:val="0028047F"/>
    <w:rsid w:val="00280F54"/>
    <w:rsid w:val="00283899"/>
    <w:rsid w:val="002849E5"/>
    <w:rsid w:val="0028531F"/>
    <w:rsid w:val="00285F3E"/>
    <w:rsid w:val="00286A34"/>
    <w:rsid w:val="002876C3"/>
    <w:rsid w:val="00287B86"/>
    <w:rsid w:val="00290A50"/>
    <w:rsid w:val="002916AA"/>
    <w:rsid w:val="0029377C"/>
    <w:rsid w:val="002A199D"/>
    <w:rsid w:val="002A2135"/>
    <w:rsid w:val="002A26E5"/>
    <w:rsid w:val="002A46C7"/>
    <w:rsid w:val="002A4B87"/>
    <w:rsid w:val="002A5D5D"/>
    <w:rsid w:val="002A6057"/>
    <w:rsid w:val="002B0641"/>
    <w:rsid w:val="002B48FE"/>
    <w:rsid w:val="002B7CC2"/>
    <w:rsid w:val="002C0CBD"/>
    <w:rsid w:val="002C51B9"/>
    <w:rsid w:val="002C723E"/>
    <w:rsid w:val="002C7C98"/>
    <w:rsid w:val="002D0A2E"/>
    <w:rsid w:val="002D1183"/>
    <w:rsid w:val="002D59E9"/>
    <w:rsid w:val="002D5D6A"/>
    <w:rsid w:val="002D5F62"/>
    <w:rsid w:val="002D6506"/>
    <w:rsid w:val="002D6876"/>
    <w:rsid w:val="002E0C95"/>
    <w:rsid w:val="002E22A1"/>
    <w:rsid w:val="002E3842"/>
    <w:rsid w:val="002E4936"/>
    <w:rsid w:val="002E6C89"/>
    <w:rsid w:val="002F240C"/>
    <w:rsid w:val="002F49E6"/>
    <w:rsid w:val="002F729A"/>
    <w:rsid w:val="00301B5E"/>
    <w:rsid w:val="00303CAF"/>
    <w:rsid w:val="00303ED9"/>
    <w:rsid w:val="00303F39"/>
    <w:rsid w:val="00305E51"/>
    <w:rsid w:val="00306347"/>
    <w:rsid w:val="003070A8"/>
    <w:rsid w:val="003073CB"/>
    <w:rsid w:val="00307BF6"/>
    <w:rsid w:val="00310495"/>
    <w:rsid w:val="003106A5"/>
    <w:rsid w:val="00310868"/>
    <w:rsid w:val="00313166"/>
    <w:rsid w:val="003135E0"/>
    <w:rsid w:val="00314461"/>
    <w:rsid w:val="00315026"/>
    <w:rsid w:val="003151A7"/>
    <w:rsid w:val="00316423"/>
    <w:rsid w:val="00317763"/>
    <w:rsid w:val="00317F69"/>
    <w:rsid w:val="003211A4"/>
    <w:rsid w:val="00321661"/>
    <w:rsid w:val="00325312"/>
    <w:rsid w:val="0032666A"/>
    <w:rsid w:val="00331F16"/>
    <w:rsid w:val="003329F5"/>
    <w:rsid w:val="00334079"/>
    <w:rsid w:val="00336B1C"/>
    <w:rsid w:val="0033744D"/>
    <w:rsid w:val="003374E4"/>
    <w:rsid w:val="0033794E"/>
    <w:rsid w:val="003404AF"/>
    <w:rsid w:val="00340A7C"/>
    <w:rsid w:val="00343A8F"/>
    <w:rsid w:val="00344681"/>
    <w:rsid w:val="00344F4D"/>
    <w:rsid w:val="003508EB"/>
    <w:rsid w:val="003514B9"/>
    <w:rsid w:val="00351B4B"/>
    <w:rsid w:val="00352E7C"/>
    <w:rsid w:val="00353528"/>
    <w:rsid w:val="00353C2A"/>
    <w:rsid w:val="00354421"/>
    <w:rsid w:val="00355ABF"/>
    <w:rsid w:val="0035679F"/>
    <w:rsid w:val="0036002E"/>
    <w:rsid w:val="0036026A"/>
    <w:rsid w:val="003612BE"/>
    <w:rsid w:val="00361C13"/>
    <w:rsid w:val="00361E70"/>
    <w:rsid w:val="0036244E"/>
    <w:rsid w:val="003653B5"/>
    <w:rsid w:val="003657B2"/>
    <w:rsid w:val="003679B1"/>
    <w:rsid w:val="00370203"/>
    <w:rsid w:val="00373560"/>
    <w:rsid w:val="00373DB7"/>
    <w:rsid w:val="00374415"/>
    <w:rsid w:val="00375FDD"/>
    <w:rsid w:val="003767E8"/>
    <w:rsid w:val="00380398"/>
    <w:rsid w:val="003807D7"/>
    <w:rsid w:val="00381093"/>
    <w:rsid w:val="003828B8"/>
    <w:rsid w:val="00383787"/>
    <w:rsid w:val="00383D59"/>
    <w:rsid w:val="003858DE"/>
    <w:rsid w:val="003869DE"/>
    <w:rsid w:val="00386A69"/>
    <w:rsid w:val="00386AE8"/>
    <w:rsid w:val="00387FD4"/>
    <w:rsid w:val="003911BD"/>
    <w:rsid w:val="00392119"/>
    <w:rsid w:val="00392AF1"/>
    <w:rsid w:val="00393D5E"/>
    <w:rsid w:val="00394422"/>
    <w:rsid w:val="00395256"/>
    <w:rsid w:val="00395B13"/>
    <w:rsid w:val="00395DF3"/>
    <w:rsid w:val="00395FF5"/>
    <w:rsid w:val="00396B45"/>
    <w:rsid w:val="00397D3B"/>
    <w:rsid w:val="003A171B"/>
    <w:rsid w:val="003A1D65"/>
    <w:rsid w:val="003A28B9"/>
    <w:rsid w:val="003A2F50"/>
    <w:rsid w:val="003A3460"/>
    <w:rsid w:val="003A630C"/>
    <w:rsid w:val="003A68B6"/>
    <w:rsid w:val="003B03DF"/>
    <w:rsid w:val="003B0B2D"/>
    <w:rsid w:val="003B113A"/>
    <w:rsid w:val="003B1478"/>
    <w:rsid w:val="003C02B4"/>
    <w:rsid w:val="003C1E0F"/>
    <w:rsid w:val="003C52C3"/>
    <w:rsid w:val="003C6693"/>
    <w:rsid w:val="003C6D17"/>
    <w:rsid w:val="003C7331"/>
    <w:rsid w:val="003D124F"/>
    <w:rsid w:val="003D18FF"/>
    <w:rsid w:val="003D25BC"/>
    <w:rsid w:val="003D269F"/>
    <w:rsid w:val="003D4416"/>
    <w:rsid w:val="003D4F37"/>
    <w:rsid w:val="003D5109"/>
    <w:rsid w:val="003D7286"/>
    <w:rsid w:val="003E0565"/>
    <w:rsid w:val="003E0944"/>
    <w:rsid w:val="003E0B55"/>
    <w:rsid w:val="003E0C6D"/>
    <w:rsid w:val="003E0C8F"/>
    <w:rsid w:val="003E2469"/>
    <w:rsid w:val="003E51C8"/>
    <w:rsid w:val="003E589E"/>
    <w:rsid w:val="003E6C1B"/>
    <w:rsid w:val="003F03DC"/>
    <w:rsid w:val="003F2A92"/>
    <w:rsid w:val="003F3134"/>
    <w:rsid w:val="003F3634"/>
    <w:rsid w:val="003F4A3C"/>
    <w:rsid w:val="003F4CC3"/>
    <w:rsid w:val="003F53A1"/>
    <w:rsid w:val="003F73CF"/>
    <w:rsid w:val="003F7469"/>
    <w:rsid w:val="00400314"/>
    <w:rsid w:val="00400F97"/>
    <w:rsid w:val="00402AAB"/>
    <w:rsid w:val="00402F85"/>
    <w:rsid w:val="00403516"/>
    <w:rsid w:val="00403960"/>
    <w:rsid w:val="00404750"/>
    <w:rsid w:val="0040554A"/>
    <w:rsid w:val="004066B2"/>
    <w:rsid w:val="00406814"/>
    <w:rsid w:val="00406AA7"/>
    <w:rsid w:val="00406F0A"/>
    <w:rsid w:val="00406F30"/>
    <w:rsid w:val="00407823"/>
    <w:rsid w:val="0041188E"/>
    <w:rsid w:val="004127C6"/>
    <w:rsid w:val="00412A5B"/>
    <w:rsid w:val="004133FA"/>
    <w:rsid w:val="00413648"/>
    <w:rsid w:val="00413F70"/>
    <w:rsid w:val="0041597F"/>
    <w:rsid w:val="00415C6C"/>
    <w:rsid w:val="00415D1E"/>
    <w:rsid w:val="004161FC"/>
    <w:rsid w:val="00420D99"/>
    <w:rsid w:val="00420F0D"/>
    <w:rsid w:val="0042254A"/>
    <w:rsid w:val="00423768"/>
    <w:rsid w:val="004250B1"/>
    <w:rsid w:val="004265B1"/>
    <w:rsid w:val="00426B46"/>
    <w:rsid w:val="004309EC"/>
    <w:rsid w:val="00432BD1"/>
    <w:rsid w:val="00433D37"/>
    <w:rsid w:val="00440125"/>
    <w:rsid w:val="00441A07"/>
    <w:rsid w:val="0044274C"/>
    <w:rsid w:val="0044451D"/>
    <w:rsid w:val="00446B7D"/>
    <w:rsid w:val="00446CF3"/>
    <w:rsid w:val="004470FA"/>
    <w:rsid w:val="0045166F"/>
    <w:rsid w:val="004540BB"/>
    <w:rsid w:val="00454F90"/>
    <w:rsid w:val="00456974"/>
    <w:rsid w:val="00457F22"/>
    <w:rsid w:val="00460300"/>
    <w:rsid w:val="00460443"/>
    <w:rsid w:val="00462293"/>
    <w:rsid w:val="0046373D"/>
    <w:rsid w:val="0046467F"/>
    <w:rsid w:val="00464C52"/>
    <w:rsid w:val="00464C8C"/>
    <w:rsid w:val="00466F6B"/>
    <w:rsid w:val="0046737A"/>
    <w:rsid w:val="004713B0"/>
    <w:rsid w:val="004727B0"/>
    <w:rsid w:val="0047314A"/>
    <w:rsid w:val="00474C0E"/>
    <w:rsid w:val="00476178"/>
    <w:rsid w:val="00476310"/>
    <w:rsid w:val="0047746A"/>
    <w:rsid w:val="00477A67"/>
    <w:rsid w:val="0048194F"/>
    <w:rsid w:val="00481CF0"/>
    <w:rsid w:val="0048217B"/>
    <w:rsid w:val="00482F35"/>
    <w:rsid w:val="004834FD"/>
    <w:rsid w:val="00484BDC"/>
    <w:rsid w:val="00485993"/>
    <w:rsid w:val="00485C08"/>
    <w:rsid w:val="004866B6"/>
    <w:rsid w:val="004868B5"/>
    <w:rsid w:val="00486E9F"/>
    <w:rsid w:val="00487348"/>
    <w:rsid w:val="00487613"/>
    <w:rsid w:val="00487BDD"/>
    <w:rsid w:val="00487C75"/>
    <w:rsid w:val="00491A79"/>
    <w:rsid w:val="00496DDB"/>
    <w:rsid w:val="004A0D33"/>
    <w:rsid w:val="004A145D"/>
    <w:rsid w:val="004A240D"/>
    <w:rsid w:val="004A2551"/>
    <w:rsid w:val="004A3B59"/>
    <w:rsid w:val="004A48EE"/>
    <w:rsid w:val="004A4B33"/>
    <w:rsid w:val="004A4BD0"/>
    <w:rsid w:val="004A5022"/>
    <w:rsid w:val="004A7705"/>
    <w:rsid w:val="004A7ADE"/>
    <w:rsid w:val="004B0713"/>
    <w:rsid w:val="004B0C34"/>
    <w:rsid w:val="004B219D"/>
    <w:rsid w:val="004B37A7"/>
    <w:rsid w:val="004B4F54"/>
    <w:rsid w:val="004B5077"/>
    <w:rsid w:val="004B7081"/>
    <w:rsid w:val="004C0015"/>
    <w:rsid w:val="004C0917"/>
    <w:rsid w:val="004C1EA9"/>
    <w:rsid w:val="004C39E3"/>
    <w:rsid w:val="004C4294"/>
    <w:rsid w:val="004C4351"/>
    <w:rsid w:val="004D086B"/>
    <w:rsid w:val="004D0C14"/>
    <w:rsid w:val="004D0C86"/>
    <w:rsid w:val="004D247C"/>
    <w:rsid w:val="004D4B5F"/>
    <w:rsid w:val="004D5605"/>
    <w:rsid w:val="004D575F"/>
    <w:rsid w:val="004D6471"/>
    <w:rsid w:val="004D6C51"/>
    <w:rsid w:val="004D6D54"/>
    <w:rsid w:val="004E06AA"/>
    <w:rsid w:val="004E175B"/>
    <w:rsid w:val="004E268C"/>
    <w:rsid w:val="004E3353"/>
    <w:rsid w:val="004E524A"/>
    <w:rsid w:val="004E5D9C"/>
    <w:rsid w:val="004E5ED6"/>
    <w:rsid w:val="004E6038"/>
    <w:rsid w:val="004E68DF"/>
    <w:rsid w:val="004E7295"/>
    <w:rsid w:val="004F132C"/>
    <w:rsid w:val="004F306E"/>
    <w:rsid w:val="004F4507"/>
    <w:rsid w:val="004F47EB"/>
    <w:rsid w:val="004F6686"/>
    <w:rsid w:val="004F71D9"/>
    <w:rsid w:val="004F721C"/>
    <w:rsid w:val="004F7928"/>
    <w:rsid w:val="005023EF"/>
    <w:rsid w:val="00502C4D"/>
    <w:rsid w:val="00503581"/>
    <w:rsid w:val="00503C2C"/>
    <w:rsid w:val="005042AB"/>
    <w:rsid w:val="0050562A"/>
    <w:rsid w:val="0050725C"/>
    <w:rsid w:val="00507536"/>
    <w:rsid w:val="005100E3"/>
    <w:rsid w:val="00512500"/>
    <w:rsid w:val="00512D47"/>
    <w:rsid w:val="00514976"/>
    <w:rsid w:val="00515674"/>
    <w:rsid w:val="00515E06"/>
    <w:rsid w:val="0051652C"/>
    <w:rsid w:val="00517DB0"/>
    <w:rsid w:val="00520768"/>
    <w:rsid w:val="005209E5"/>
    <w:rsid w:val="00521B76"/>
    <w:rsid w:val="00522FD7"/>
    <w:rsid w:val="00523C9C"/>
    <w:rsid w:val="00523F7B"/>
    <w:rsid w:val="00524776"/>
    <w:rsid w:val="00524BBD"/>
    <w:rsid w:val="00524D19"/>
    <w:rsid w:val="00525995"/>
    <w:rsid w:val="00526F1F"/>
    <w:rsid w:val="0052751C"/>
    <w:rsid w:val="00527D95"/>
    <w:rsid w:val="00530F26"/>
    <w:rsid w:val="0053208F"/>
    <w:rsid w:val="00532A23"/>
    <w:rsid w:val="00534618"/>
    <w:rsid w:val="0053571A"/>
    <w:rsid w:val="00536053"/>
    <w:rsid w:val="005422DE"/>
    <w:rsid w:val="005429D7"/>
    <w:rsid w:val="0054367E"/>
    <w:rsid w:val="00544064"/>
    <w:rsid w:val="005515EB"/>
    <w:rsid w:val="0055470B"/>
    <w:rsid w:val="00555174"/>
    <w:rsid w:val="00555870"/>
    <w:rsid w:val="005558B3"/>
    <w:rsid w:val="00555CB3"/>
    <w:rsid w:val="00560594"/>
    <w:rsid w:val="005626A7"/>
    <w:rsid w:val="00564DE9"/>
    <w:rsid w:val="0056553A"/>
    <w:rsid w:val="00565BFA"/>
    <w:rsid w:val="00567AE1"/>
    <w:rsid w:val="00570AAF"/>
    <w:rsid w:val="00570B5F"/>
    <w:rsid w:val="00570F21"/>
    <w:rsid w:val="0057141E"/>
    <w:rsid w:val="0057322F"/>
    <w:rsid w:val="00576234"/>
    <w:rsid w:val="005775F8"/>
    <w:rsid w:val="00581C10"/>
    <w:rsid w:val="0059168D"/>
    <w:rsid w:val="005919E4"/>
    <w:rsid w:val="005932B1"/>
    <w:rsid w:val="00593A2B"/>
    <w:rsid w:val="00596F58"/>
    <w:rsid w:val="005A0757"/>
    <w:rsid w:val="005A0F21"/>
    <w:rsid w:val="005A57AC"/>
    <w:rsid w:val="005A5974"/>
    <w:rsid w:val="005A7BC6"/>
    <w:rsid w:val="005A7C0F"/>
    <w:rsid w:val="005B0A31"/>
    <w:rsid w:val="005B1F94"/>
    <w:rsid w:val="005B3397"/>
    <w:rsid w:val="005B3853"/>
    <w:rsid w:val="005B6E78"/>
    <w:rsid w:val="005C1EFC"/>
    <w:rsid w:val="005C3D5E"/>
    <w:rsid w:val="005C49A1"/>
    <w:rsid w:val="005C6407"/>
    <w:rsid w:val="005D1D9B"/>
    <w:rsid w:val="005D3E8E"/>
    <w:rsid w:val="005D58D2"/>
    <w:rsid w:val="005D6437"/>
    <w:rsid w:val="005E05BB"/>
    <w:rsid w:val="005E0CD4"/>
    <w:rsid w:val="005E1FD9"/>
    <w:rsid w:val="005E2A12"/>
    <w:rsid w:val="005E45DF"/>
    <w:rsid w:val="005E4B55"/>
    <w:rsid w:val="005E6C50"/>
    <w:rsid w:val="005E7750"/>
    <w:rsid w:val="005F0269"/>
    <w:rsid w:val="005F066A"/>
    <w:rsid w:val="005F14CD"/>
    <w:rsid w:val="005F1586"/>
    <w:rsid w:val="005F2A25"/>
    <w:rsid w:val="005F2A4D"/>
    <w:rsid w:val="005F39BE"/>
    <w:rsid w:val="005F5523"/>
    <w:rsid w:val="005F7AC8"/>
    <w:rsid w:val="0060013A"/>
    <w:rsid w:val="00600850"/>
    <w:rsid w:val="00602DBB"/>
    <w:rsid w:val="00604606"/>
    <w:rsid w:val="00605EA1"/>
    <w:rsid w:val="006060FD"/>
    <w:rsid w:val="0060758D"/>
    <w:rsid w:val="00610A7F"/>
    <w:rsid w:val="00610D4D"/>
    <w:rsid w:val="00612469"/>
    <w:rsid w:val="006128D4"/>
    <w:rsid w:val="00613AF2"/>
    <w:rsid w:val="00614198"/>
    <w:rsid w:val="00614833"/>
    <w:rsid w:val="00614A18"/>
    <w:rsid w:val="00615E44"/>
    <w:rsid w:val="006234EA"/>
    <w:rsid w:val="006238DE"/>
    <w:rsid w:val="00626380"/>
    <w:rsid w:val="00627868"/>
    <w:rsid w:val="00632823"/>
    <w:rsid w:val="006336C8"/>
    <w:rsid w:val="00634D7A"/>
    <w:rsid w:val="0063523F"/>
    <w:rsid w:val="00635310"/>
    <w:rsid w:val="00635585"/>
    <w:rsid w:val="00636184"/>
    <w:rsid w:val="00636616"/>
    <w:rsid w:val="00637B09"/>
    <w:rsid w:val="00640A8C"/>
    <w:rsid w:val="00645EF8"/>
    <w:rsid w:val="00645EFE"/>
    <w:rsid w:val="00645FD1"/>
    <w:rsid w:val="006465DA"/>
    <w:rsid w:val="00647B54"/>
    <w:rsid w:val="00647C15"/>
    <w:rsid w:val="00647E23"/>
    <w:rsid w:val="00650157"/>
    <w:rsid w:val="006533F0"/>
    <w:rsid w:val="00653CB4"/>
    <w:rsid w:val="00654158"/>
    <w:rsid w:val="0065467D"/>
    <w:rsid w:val="00655D91"/>
    <w:rsid w:val="00656412"/>
    <w:rsid w:val="006567EF"/>
    <w:rsid w:val="00660B47"/>
    <w:rsid w:val="006615B4"/>
    <w:rsid w:val="00666B0B"/>
    <w:rsid w:val="00667308"/>
    <w:rsid w:val="00672186"/>
    <w:rsid w:val="00673071"/>
    <w:rsid w:val="0067345F"/>
    <w:rsid w:val="0067483C"/>
    <w:rsid w:val="00674D02"/>
    <w:rsid w:val="00675B4C"/>
    <w:rsid w:val="00676000"/>
    <w:rsid w:val="0067654D"/>
    <w:rsid w:val="00676B13"/>
    <w:rsid w:val="00682A48"/>
    <w:rsid w:val="006835B2"/>
    <w:rsid w:val="0068499E"/>
    <w:rsid w:val="00691C34"/>
    <w:rsid w:val="006951C3"/>
    <w:rsid w:val="00696E0F"/>
    <w:rsid w:val="006A0506"/>
    <w:rsid w:val="006A071A"/>
    <w:rsid w:val="006A0FCB"/>
    <w:rsid w:val="006A3CEC"/>
    <w:rsid w:val="006A40D6"/>
    <w:rsid w:val="006A551B"/>
    <w:rsid w:val="006A6BB1"/>
    <w:rsid w:val="006A747C"/>
    <w:rsid w:val="006A7901"/>
    <w:rsid w:val="006B0AF6"/>
    <w:rsid w:val="006B12E6"/>
    <w:rsid w:val="006B1A61"/>
    <w:rsid w:val="006B1D0F"/>
    <w:rsid w:val="006B344E"/>
    <w:rsid w:val="006B3A53"/>
    <w:rsid w:val="006B58EE"/>
    <w:rsid w:val="006B5FD8"/>
    <w:rsid w:val="006B6055"/>
    <w:rsid w:val="006B6475"/>
    <w:rsid w:val="006C00C0"/>
    <w:rsid w:val="006C083D"/>
    <w:rsid w:val="006C13A8"/>
    <w:rsid w:val="006C15D3"/>
    <w:rsid w:val="006C15E1"/>
    <w:rsid w:val="006C1C8C"/>
    <w:rsid w:val="006C21D7"/>
    <w:rsid w:val="006C4C77"/>
    <w:rsid w:val="006D050E"/>
    <w:rsid w:val="006D0E27"/>
    <w:rsid w:val="006D10A5"/>
    <w:rsid w:val="006D2439"/>
    <w:rsid w:val="006D25CD"/>
    <w:rsid w:val="006D273E"/>
    <w:rsid w:val="006D2784"/>
    <w:rsid w:val="006D4E33"/>
    <w:rsid w:val="006D69BC"/>
    <w:rsid w:val="006D70DD"/>
    <w:rsid w:val="006E05D3"/>
    <w:rsid w:val="006E087F"/>
    <w:rsid w:val="006E2841"/>
    <w:rsid w:val="006E2971"/>
    <w:rsid w:val="006E63F2"/>
    <w:rsid w:val="006E7141"/>
    <w:rsid w:val="006F13CF"/>
    <w:rsid w:val="006F1F6E"/>
    <w:rsid w:val="006F26FB"/>
    <w:rsid w:val="006F30E4"/>
    <w:rsid w:val="006F38DA"/>
    <w:rsid w:val="006F5D41"/>
    <w:rsid w:val="006F79C9"/>
    <w:rsid w:val="007007A5"/>
    <w:rsid w:val="00702604"/>
    <w:rsid w:val="0070380F"/>
    <w:rsid w:val="00703988"/>
    <w:rsid w:val="007055F6"/>
    <w:rsid w:val="00710284"/>
    <w:rsid w:val="007119DA"/>
    <w:rsid w:val="00711A64"/>
    <w:rsid w:val="007123B0"/>
    <w:rsid w:val="0071252F"/>
    <w:rsid w:val="007153DE"/>
    <w:rsid w:val="00715B32"/>
    <w:rsid w:val="007179F7"/>
    <w:rsid w:val="00717AF3"/>
    <w:rsid w:val="0072083C"/>
    <w:rsid w:val="007216A9"/>
    <w:rsid w:val="00722131"/>
    <w:rsid w:val="00722C5C"/>
    <w:rsid w:val="00725B44"/>
    <w:rsid w:val="0072685F"/>
    <w:rsid w:val="00731A46"/>
    <w:rsid w:val="007322EE"/>
    <w:rsid w:val="007327F5"/>
    <w:rsid w:val="00732F87"/>
    <w:rsid w:val="007341E7"/>
    <w:rsid w:val="007347F1"/>
    <w:rsid w:val="00734EE4"/>
    <w:rsid w:val="007354A2"/>
    <w:rsid w:val="00736C51"/>
    <w:rsid w:val="00741586"/>
    <w:rsid w:val="007430DA"/>
    <w:rsid w:val="007442B5"/>
    <w:rsid w:val="00746C70"/>
    <w:rsid w:val="00746F87"/>
    <w:rsid w:val="007472CF"/>
    <w:rsid w:val="00747551"/>
    <w:rsid w:val="007504E7"/>
    <w:rsid w:val="00750A2E"/>
    <w:rsid w:val="0075113D"/>
    <w:rsid w:val="0075221D"/>
    <w:rsid w:val="00752469"/>
    <w:rsid w:val="00753C11"/>
    <w:rsid w:val="00754DF0"/>
    <w:rsid w:val="007575E8"/>
    <w:rsid w:val="00761C99"/>
    <w:rsid w:val="0076269E"/>
    <w:rsid w:val="00762A3C"/>
    <w:rsid w:val="00762F1F"/>
    <w:rsid w:val="00764C4B"/>
    <w:rsid w:val="00770107"/>
    <w:rsid w:val="00771EC2"/>
    <w:rsid w:val="00772E3A"/>
    <w:rsid w:val="00772E6C"/>
    <w:rsid w:val="00774ADC"/>
    <w:rsid w:val="00776664"/>
    <w:rsid w:val="007772C6"/>
    <w:rsid w:val="0077749F"/>
    <w:rsid w:val="0077784F"/>
    <w:rsid w:val="0077799E"/>
    <w:rsid w:val="007806B4"/>
    <w:rsid w:val="007838B8"/>
    <w:rsid w:val="00783DBA"/>
    <w:rsid w:val="00787799"/>
    <w:rsid w:val="00791318"/>
    <w:rsid w:val="00792212"/>
    <w:rsid w:val="007924F1"/>
    <w:rsid w:val="00792B50"/>
    <w:rsid w:val="007944A2"/>
    <w:rsid w:val="007954BB"/>
    <w:rsid w:val="00795E7A"/>
    <w:rsid w:val="007976B8"/>
    <w:rsid w:val="007A2CB2"/>
    <w:rsid w:val="007A4159"/>
    <w:rsid w:val="007A598A"/>
    <w:rsid w:val="007A5EEB"/>
    <w:rsid w:val="007B0BAA"/>
    <w:rsid w:val="007B5CF4"/>
    <w:rsid w:val="007B5F6A"/>
    <w:rsid w:val="007B65D6"/>
    <w:rsid w:val="007B6739"/>
    <w:rsid w:val="007B7108"/>
    <w:rsid w:val="007B7239"/>
    <w:rsid w:val="007C082B"/>
    <w:rsid w:val="007C0F4D"/>
    <w:rsid w:val="007C2B09"/>
    <w:rsid w:val="007C40C7"/>
    <w:rsid w:val="007C4543"/>
    <w:rsid w:val="007C45AE"/>
    <w:rsid w:val="007C54BC"/>
    <w:rsid w:val="007C5994"/>
    <w:rsid w:val="007C753E"/>
    <w:rsid w:val="007D1DA1"/>
    <w:rsid w:val="007D23AD"/>
    <w:rsid w:val="007D3730"/>
    <w:rsid w:val="007D6C22"/>
    <w:rsid w:val="007E012F"/>
    <w:rsid w:val="007E1387"/>
    <w:rsid w:val="007E2C8D"/>
    <w:rsid w:val="007E3C57"/>
    <w:rsid w:val="007E3E21"/>
    <w:rsid w:val="007E67A2"/>
    <w:rsid w:val="007E6E84"/>
    <w:rsid w:val="007E7750"/>
    <w:rsid w:val="007E7E86"/>
    <w:rsid w:val="007F26AD"/>
    <w:rsid w:val="007F2F3F"/>
    <w:rsid w:val="007F35F0"/>
    <w:rsid w:val="007F3E84"/>
    <w:rsid w:val="007F6D01"/>
    <w:rsid w:val="007F775F"/>
    <w:rsid w:val="007F7899"/>
    <w:rsid w:val="008021CD"/>
    <w:rsid w:val="00802548"/>
    <w:rsid w:val="0080458E"/>
    <w:rsid w:val="008067B1"/>
    <w:rsid w:val="008105BE"/>
    <w:rsid w:val="00810F46"/>
    <w:rsid w:val="008117B1"/>
    <w:rsid w:val="008119D5"/>
    <w:rsid w:val="008137FE"/>
    <w:rsid w:val="008159AB"/>
    <w:rsid w:val="008163BA"/>
    <w:rsid w:val="00816A00"/>
    <w:rsid w:val="00816B60"/>
    <w:rsid w:val="00821843"/>
    <w:rsid w:val="0082320E"/>
    <w:rsid w:val="008251A8"/>
    <w:rsid w:val="00826D1B"/>
    <w:rsid w:val="008270F8"/>
    <w:rsid w:val="00827252"/>
    <w:rsid w:val="008273A1"/>
    <w:rsid w:val="008277F7"/>
    <w:rsid w:val="0083053D"/>
    <w:rsid w:val="0083175E"/>
    <w:rsid w:val="00834BDA"/>
    <w:rsid w:val="00835A7D"/>
    <w:rsid w:val="008408EE"/>
    <w:rsid w:val="00843FB0"/>
    <w:rsid w:val="00844695"/>
    <w:rsid w:val="00844BAF"/>
    <w:rsid w:val="0084567C"/>
    <w:rsid w:val="00846328"/>
    <w:rsid w:val="008502DA"/>
    <w:rsid w:val="00851A19"/>
    <w:rsid w:val="008565DB"/>
    <w:rsid w:val="00857053"/>
    <w:rsid w:val="00857242"/>
    <w:rsid w:val="00861AE3"/>
    <w:rsid w:val="008624BE"/>
    <w:rsid w:val="00862EA1"/>
    <w:rsid w:val="00865B64"/>
    <w:rsid w:val="008661D9"/>
    <w:rsid w:val="00867DA8"/>
    <w:rsid w:val="008718BD"/>
    <w:rsid w:val="0087682E"/>
    <w:rsid w:val="00877912"/>
    <w:rsid w:val="00880344"/>
    <w:rsid w:val="0088086D"/>
    <w:rsid w:val="008823DE"/>
    <w:rsid w:val="008833CD"/>
    <w:rsid w:val="00883504"/>
    <w:rsid w:val="008842C8"/>
    <w:rsid w:val="008845F2"/>
    <w:rsid w:val="008846CE"/>
    <w:rsid w:val="00885684"/>
    <w:rsid w:val="00886DE4"/>
    <w:rsid w:val="0088704F"/>
    <w:rsid w:val="008878F4"/>
    <w:rsid w:val="00891481"/>
    <w:rsid w:val="00894FC8"/>
    <w:rsid w:val="00895004"/>
    <w:rsid w:val="00895315"/>
    <w:rsid w:val="00896351"/>
    <w:rsid w:val="008967CD"/>
    <w:rsid w:val="008976CD"/>
    <w:rsid w:val="008A02B5"/>
    <w:rsid w:val="008A1D9E"/>
    <w:rsid w:val="008A2AC2"/>
    <w:rsid w:val="008A2E72"/>
    <w:rsid w:val="008A2EA8"/>
    <w:rsid w:val="008A521C"/>
    <w:rsid w:val="008A5269"/>
    <w:rsid w:val="008A590B"/>
    <w:rsid w:val="008A5ED2"/>
    <w:rsid w:val="008A6247"/>
    <w:rsid w:val="008B27B9"/>
    <w:rsid w:val="008B3391"/>
    <w:rsid w:val="008B4696"/>
    <w:rsid w:val="008B49AD"/>
    <w:rsid w:val="008B7130"/>
    <w:rsid w:val="008C005E"/>
    <w:rsid w:val="008C2048"/>
    <w:rsid w:val="008C39BB"/>
    <w:rsid w:val="008C3D8D"/>
    <w:rsid w:val="008C4A04"/>
    <w:rsid w:val="008C62ED"/>
    <w:rsid w:val="008C693A"/>
    <w:rsid w:val="008C6FF6"/>
    <w:rsid w:val="008C7DB4"/>
    <w:rsid w:val="008D0B84"/>
    <w:rsid w:val="008D193A"/>
    <w:rsid w:val="008D3643"/>
    <w:rsid w:val="008D4002"/>
    <w:rsid w:val="008D5067"/>
    <w:rsid w:val="008D5275"/>
    <w:rsid w:val="008D5AE1"/>
    <w:rsid w:val="008D705F"/>
    <w:rsid w:val="008D7B35"/>
    <w:rsid w:val="008E0948"/>
    <w:rsid w:val="008E0BBA"/>
    <w:rsid w:val="008E1C88"/>
    <w:rsid w:val="008E2FF2"/>
    <w:rsid w:val="008E31BC"/>
    <w:rsid w:val="008E48B5"/>
    <w:rsid w:val="008E4F8D"/>
    <w:rsid w:val="008E53C7"/>
    <w:rsid w:val="008E572E"/>
    <w:rsid w:val="008F063C"/>
    <w:rsid w:val="008F0A81"/>
    <w:rsid w:val="008F0FE2"/>
    <w:rsid w:val="008F657B"/>
    <w:rsid w:val="0090013C"/>
    <w:rsid w:val="009011B9"/>
    <w:rsid w:val="0090239A"/>
    <w:rsid w:val="00902C91"/>
    <w:rsid w:val="00905A2B"/>
    <w:rsid w:val="009061DE"/>
    <w:rsid w:val="00911943"/>
    <w:rsid w:val="00912768"/>
    <w:rsid w:val="0091297B"/>
    <w:rsid w:val="00913E90"/>
    <w:rsid w:val="009157D7"/>
    <w:rsid w:val="00917FE0"/>
    <w:rsid w:val="0092226B"/>
    <w:rsid w:val="00922C15"/>
    <w:rsid w:val="009233D7"/>
    <w:rsid w:val="00923A83"/>
    <w:rsid w:val="0093101D"/>
    <w:rsid w:val="00931ECC"/>
    <w:rsid w:val="00932682"/>
    <w:rsid w:val="0093337C"/>
    <w:rsid w:val="0093457A"/>
    <w:rsid w:val="009347A1"/>
    <w:rsid w:val="00935D3B"/>
    <w:rsid w:val="00935EF9"/>
    <w:rsid w:val="00937A65"/>
    <w:rsid w:val="009400D2"/>
    <w:rsid w:val="00940E00"/>
    <w:rsid w:val="00943188"/>
    <w:rsid w:val="00943CB7"/>
    <w:rsid w:val="00943E69"/>
    <w:rsid w:val="00943F28"/>
    <w:rsid w:val="00944370"/>
    <w:rsid w:val="00944422"/>
    <w:rsid w:val="0094459C"/>
    <w:rsid w:val="009451E4"/>
    <w:rsid w:val="00946F39"/>
    <w:rsid w:val="00952D3C"/>
    <w:rsid w:val="009530A4"/>
    <w:rsid w:val="009531F2"/>
    <w:rsid w:val="009551EF"/>
    <w:rsid w:val="00960086"/>
    <w:rsid w:val="00960CAC"/>
    <w:rsid w:val="009634D2"/>
    <w:rsid w:val="00964E34"/>
    <w:rsid w:val="00964EA7"/>
    <w:rsid w:val="009710B8"/>
    <w:rsid w:val="009711E0"/>
    <w:rsid w:val="00972D4D"/>
    <w:rsid w:val="00973AB5"/>
    <w:rsid w:val="00975E40"/>
    <w:rsid w:val="00977858"/>
    <w:rsid w:val="00977FE5"/>
    <w:rsid w:val="00980346"/>
    <w:rsid w:val="00984243"/>
    <w:rsid w:val="00985903"/>
    <w:rsid w:val="0098697C"/>
    <w:rsid w:val="00987293"/>
    <w:rsid w:val="00987763"/>
    <w:rsid w:val="00987E57"/>
    <w:rsid w:val="00991564"/>
    <w:rsid w:val="0099325E"/>
    <w:rsid w:val="009933FB"/>
    <w:rsid w:val="0099517D"/>
    <w:rsid w:val="00997460"/>
    <w:rsid w:val="0099749E"/>
    <w:rsid w:val="009A0EFF"/>
    <w:rsid w:val="009A1B4A"/>
    <w:rsid w:val="009A33D4"/>
    <w:rsid w:val="009A50E7"/>
    <w:rsid w:val="009A5133"/>
    <w:rsid w:val="009A654B"/>
    <w:rsid w:val="009B05F4"/>
    <w:rsid w:val="009B25E8"/>
    <w:rsid w:val="009B2813"/>
    <w:rsid w:val="009C1FC9"/>
    <w:rsid w:val="009C253D"/>
    <w:rsid w:val="009C28D4"/>
    <w:rsid w:val="009C36D7"/>
    <w:rsid w:val="009C5E20"/>
    <w:rsid w:val="009C6B86"/>
    <w:rsid w:val="009C78F0"/>
    <w:rsid w:val="009D0377"/>
    <w:rsid w:val="009D09C3"/>
    <w:rsid w:val="009D1301"/>
    <w:rsid w:val="009D2139"/>
    <w:rsid w:val="009D2208"/>
    <w:rsid w:val="009D231A"/>
    <w:rsid w:val="009D61C9"/>
    <w:rsid w:val="009D6F89"/>
    <w:rsid w:val="009E2B39"/>
    <w:rsid w:val="009E2DB2"/>
    <w:rsid w:val="009E3AD4"/>
    <w:rsid w:val="009E6588"/>
    <w:rsid w:val="009E6DC2"/>
    <w:rsid w:val="009F1DEB"/>
    <w:rsid w:val="009F25D7"/>
    <w:rsid w:val="009F29E1"/>
    <w:rsid w:val="009F61B5"/>
    <w:rsid w:val="009F79A7"/>
    <w:rsid w:val="00A01326"/>
    <w:rsid w:val="00A02C32"/>
    <w:rsid w:val="00A030E0"/>
    <w:rsid w:val="00A031D5"/>
    <w:rsid w:val="00A104B1"/>
    <w:rsid w:val="00A1090C"/>
    <w:rsid w:val="00A10C2F"/>
    <w:rsid w:val="00A1103D"/>
    <w:rsid w:val="00A1254D"/>
    <w:rsid w:val="00A135F4"/>
    <w:rsid w:val="00A1481D"/>
    <w:rsid w:val="00A163C2"/>
    <w:rsid w:val="00A16A10"/>
    <w:rsid w:val="00A172EB"/>
    <w:rsid w:val="00A21958"/>
    <w:rsid w:val="00A21BAF"/>
    <w:rsid w:val="00A248F9"/>
    <w:rsid w:val="00A27377"/>
    <w:rsid w:val="00A3143D"/>
    <w:rsid w:val="00A3347E"/>
    <w:rsid w:val="00A3365A"/>
    <w:rsid w:val="00A33BFC"/>
    <w:rsid w:val="00A35D6D"/>
    <w:rsid w:val="00A35E1B"/>
    <w:rsid w:val="00A36E66"/>
    <w:rsid w:val="00A405DF"/>
    <w:rsid w:val="00A4481B"/>
    <w:rsid w:val="00A456B0"/>
    <w:rsid w:val="00A51D65"/>
    <w:rsid w:val="00A52136"/>
    <w:rsid w:val="00A55BC7"/>
    <w:rsid w:val="00A562BE"/>
    <w:rsid w:val="00A61179"/>
    <w:rsid w:val="00A61B32"/>
    <w:rsid w:val="00A61D3E"/>
    <w:rsid w:val="00A61E29"/>
    <w:rsid w:val="00A61FE1"/>
    <w:rsid w:val="00A63833"/>
    <w:rsid w:val="00A64EAD"/>
    <w:rsid w:val="00A656E1"/>
    <w:rsid w:val="00A666D9"/>
    <w:rsid w:val="00A70298"/>
    <w:rsid w:val="00A73D44"/>
    <w:rsid w:val="00A744AF"/>
    <w:rsid w:val="00A756AB"/>
    <w:rsid w:val="00A75801"/>
    <w:rsid w:val="00A767AF"/>
    <w:rsid w:val="00A77166"/>
    <w:rsid w:val="00A82F63"/>
    <w:rsid w:val="00A844ED"/>
    <w:rsid w:val="00A85157"/>
    <w:rsid w:val="00A858BB"/>
    <w:rsid w:val="00A8647B"/>
    <w:rsid w:val="00A9192A"/>
    <w:rsid w:val="00A91E70"/>
    <w:rsid w:val="00A920EF"/>
    <w:rsid w:val="00A9422D"/>
    <w:rsid w:val="00A94898"/>
    <w:rsid w:val="00A94C0C"/>
    <w:rsid w:val="00AA2C57"/>
    <w:rsid w:val="00AA3675"/>
    <w:rsid w:val="00AA426B"/>
    <w:rsid w:val="00AA4A0C"/>
    <w:rsid w:val="00AA5C3E"/>
    <w:rsid w:val="00AB08B9"/>
    <w:rsid w:val="00AB0FA6"/>
    <w:rsid w:val="00AB128B"/>
    <w:rsid w:val="00AB39D7"/>
    <w:rsid w:val="00AB4BE9"/>
    <w:rsid w:val="00AB58CA"/>
    <w:rsid w:val="00AB7047"/>
    <w:rsid w:val="00AB7233"/>
    <w:rsid w:val="00AB734D"/>
    <w:rsid w:val="00AB7483"/>
    <w:rsid w:val="00AC2059"/>
    <w:rsid w:val="00AC2781"/>
    <w:rsid w:val="00AC2AD1"/>
    <w:rsid w:val="00AC3AEF"/>
    <w:rsid w:val="00AC73C6"/>
    <w:rsid w:val="00AD0667"/>
    <w:rsid w:val="00AD300D"/>
    <w:rsid w:val="00AD3ECA"/>
    <w:rsid w:val="00AD4403"/>
    <w:rsid w:val="00AD4B24"/>
    <w:rsid w:val="00AD5E40"/>
    <w:rsid w:val="00AD69E7"/>
    <w:rsid w:val="00AD7CAE"/>
    <w:rsid w:val="00AE2083"/>
    <w:rsid w:val="00AE6682"/>
    <w:rsid w:val="00AE6BCC"/>
    <w:rsid w:val="00AF1AAB"/>
    <w:rsid w:val="00AF1E1C"/>
    <w:rsid w:val="00AF2ECF"/>
    <w:rsid w:val="00AF37E0"/>
    <w:rsid w:val="00AF39AC"/>
    <w:rsid w:val="00AF41C8"/>
    <w:rsid w:val="00AF54E9"/>
    <w:rsid w:val="00AF751B"/>
    <w:rsid w:val="00AF7CED"/>
    <w:rsid w:val="00B004E6"/>
    <w:rsid w:val="00B02222"/>
    <w:rsid w:val="00B043EC"/>
    <w:rsid w:val="00B0534A"/>
    <w:rsid w:val="00B0598C"/>
    <w:rsid w:val="00B05A20"/>
    <w:rsid w:val="00B060AE"/>
    <w:rsid w:val="00B07873"/>
    <w:rsid w:val="00B07FAC"/>
    <w:rsid w:val="00B105E6"/>
    <w:rsid w:val="00B10D6B"/>
    <w:rsid w:val="00B117B6"/>
    <w:rsid w:val="00B13685"/>
    <w:rsid w:val="00B1458C"/>
    <w:rsid w:val="00B157E9"/>
    <w:rsid w:val="00B15ECD"/>
    <w:rsid w:val="00B16212"/>
    <w:rsid w:val="00B16DC3"/>
    <w:rsid w:val="00B177C5"/>
    <w:rsid w:val="00B20131"/>
    <w:rsid w:val="00B20589"/>
    <w:rsid w:val="00B221A4"/>
    <w:rsid w:val="00B2360E"/>
    <w:rsid w:val="00B2469B"/>
    <w:rsid w:val="00B250FD"/>
    <w:rsid w:val="00B253A3"/>
    <w:rsid w:val="00B26049"/>
    <w:rsid w:val="00B2618E"/>
    <w:rsid w:val="00B2763F"/>
    <w:rsid w:val="00B31810"/>
    <w:rsid w:val="00B32915"/>
    <w:rsid w:val="00B34BED"/>
    <w:rsid w:val="00B35557"/>
    <w:rsid w:val="00B35915"/>
    <w:rsid w:val="00B4079C"/>
    <w:rsid w:val="00B4231A"/>
    <w:rsid w:val="00B42954"/>
    <w:rsid w:val="00B4518D"/>
    <w:rsid w:val="00B45E6C"/>
    <w:rsid w:val="00B462DE"/>
    <w:rsid w:val="00B518E1"/>
    <w:rsid w:val="00B52E74"/>
    <w:rsid w:val="00B553CD"/>
    <w:rsid w:val="00B61F4B"/>
    <w:rsid w:val="00B63C33"/>
    <w:rsid w:val="00B655A1"/>
    <w:rsid w:val="00B65A77"/>
    <w:rsid w:val="00B664C8"/>
    <w:rsid w:val="00B66C85"/>
    <w:rsid w:val="00B67910"/>
    <w:rsid w:val="00B70373"/>
    <w:rsid w:val="00B73745"/>
    <w:rsid w:val="00B74BFE"/>
    <w:rsid w:val="00B76B89"/>
    <w:rsid w:val="00B76CC5"/>
    <w:rsid w:val="00B77362"/>
    <w:rsid w:val="00B77A0A"/>
    <w:rsid w:val="00B805FB"/>
    <w:rsid w:val="00B81C5C"/>
    <w:rsid w:val="00B8665E"/>
    <w:rsid w:val="00B87C00"/>
    <w:rsid w:val="00B95180"/>
    <w:rsid w:val="00B96308"/>
    <w:rsid w:val="00BA2CB0"/>
    <w:rsid w:val="00BA3482"/>
    <w:rsid w:val="00BA3CB2"/>
    <w:rsid w:val="00BA3FE5"/>
    <w:rsid w:val="00BA4740"/>
    <w:rsid w:val="00BA5358"/>
    <w:rsid w:val="00BA537D"/>
    <w:rsid w:val="00BA564B"/>
    <w:rsid w:val="00BB08C5"/>
    <w:rsid w:val="00BB0A27"/>
    <w:rsid w:val="00BB0B0B"/>
    <w:rsid w:val="00BB1B22"/>
    <w:rsid w:val="00BB3337"/>
    <w:rsid w:val="00BB5F87"/>
    <w:rsid w:val="00BB60F5"/>
    <w:rsid w:val="00BB6EB2"/>
    <w:rsid w:val="00BB6EC2"/>
    <w:rsid w:val="00BB7BE8"/>
    <w:rsid w:val="00BC0338"/>
    <w:rsid w:val="00BC07AA"/>
    <w:rsid w:val="00BC26E8"/>
    <w:rsid w:val="00BC283D"/>
    <w:rsid w:val="00BC2B37"/>
    <w:rsid w:val="00BC4851"/>
    <w:rsid w:val="00BC4926"/>
    <w:rsid w:val="00BC58B5"/>
    <w:rsid w:val="00BC6EFE"/>
    <w:rsid w:val="00BC778D"/>
    <w:rsid w:val="00BC7F02"/>
    <w:rsid w:val="00BD2D93"/>
    <w:rsid w:val="00BD2DCA"/>
    <w:rsid w:val="00BD3FD5"/>
    <w:rsid w:val="00BD531D"/>
    <w:rsid w:val="00BD5AD0"/>
    <w:rsid w:val="00BD6128"/>
    <w:rsid w:val="00BD650D"/>
    <w:rsid w:val="00BD7C74"/>
    <w:rsid w:val="00BE0A30"/>
    <w:rsid w:val="00BE1452"/>
    <w:rsid w:val="00BE20A9"/>
    <w:rsid w:val="00BE22A6"/>
    <w:rsid w:val="00BE4445"/>
    <w:rsid w:val="00BE691C"/>
    <w:rsid w:val="00BF017A"/>
    <w:rsid w:val="00BF0ED2"/>
    <w:rsid w:val="00BF12C0"/>
    <w:rsid w:val="00BF15C6"/>
    <w:rsid w:val="00BF179E"/>
    <w:rsid w:val="00BF1A63"/>
    <w:rsid w:val="00BF2D38"/>
    <w:rsid w:val="00BF31E4"/>
    <w:rsid w:val="00BF52D6"/>
    <w:rsid w:val="00BF5952"/>
    <w:rsid w:val="00BF7AF6"/>
    <w:rsid w:val="00BF7EAB"/>
    <w:rsid w:val="00C011CF"/>
    <w:rsid w:val="00C02463"/>
    <w:rsid w:val="00C02494"/>
    <w:rsid w:val="00C03AFA"/>
    <w:rsid w:val="00C03EC7"/>
    <w:rsid w:val="00C03F4F"/>
    <w:rsid w:val="00C043B0"/>
    <w:rsid w:val="00C047D0"/>
    <w:rsid w:val="00C06900"/>
    <w:rsid w:val="00C12DAC"/>
    <w:rsid w:val="00C13685"/>
    <w:rsid w:val="00C142FF"/>
    <w:rsid w:val="00C1779F"/>
    <w:rsid w:val="00C21E54"/>
    <w:rsid w:val="00C22A94"/>
    <w:rsid w:val="00C30567"/>
    <w:rsid w:val="00C31092"/>
    <w:rsid w:val="00C310C9"/>
    <w:rsid w:val="00C328F1"/>
    <w:rsid w:val="00C33026"/>
    <w:rsid w:val="00C35461"/>
    <w:rsid w:val="00C356D4"/>
    <w:rsid w:val="00C366A1"/>
    <w:rsid w:val="00C36747"/>
    <w:rsid w:val="00C41404"/>
    <w:rsid w:val="00C43AD0"/>
    <w:rsid w:val="00C43CE4"/>
    <w:rsid w:val="00C45486"/>
    <w:rsid w:val="00C45AAC"/>
    <w:rsid w:val="00C4659D"/>
    <w:rsid w:val="00C500E4"/>
    <w:rsid w:val="00C52961"/>
    <w:rsid w:val="00C53CF0"/>
    <w:rsid w:val="00C55E6B"/>
    <w:rsid w:val="00C574DF"/>
    <w:rsid w:val="00C60A91"/>
    <w:rsid w:val="00C643BE"/>
    <w:rsid w:val="00C64880"/>
    <w:rsid w:val="00C653FF"/>
    <w:rsid w:val="00C65D25"/>
    <w:rsid w:val="00C707AF"/>
    <w:rsid w:val="00C714A7"/>
    <w:rsid w:val="00C71C0D"/>
    <w:rsid w:val="00C71F48"/>
    <w:rsid w:val="00C73044"/>
    <w:rsid w:val="00C73F54"/>
    <w:rsid w:val="00C74BE3"/>
    <w:rsid w:val="00C76471"/>
    <w:rsid w:val="00C8303D"/>
    <w:rsid w:val="00C84600"/>
    <w:rsid w:val="00C84608"/>
    <w:rsid w:val="00C84CDE"/>
    <w:rsid w:val="00C87838"/>
    <w:rsid w:val="00C90295"/>
    <w:rsid w:val="00C905E8"/>
    <w:rsid w:val="00C9330F"/>
    <w:rsid w:val="00C95335"/>
    <w:rsid w:val="00CA1841"/>
    <w:rsid w:val="00CA336D"/>
    <w:rsid w:val="00CA38F0"/>
    <w:rsid w:val="00CA64FE"/>
    <w:rsid w:val="00CA6F3B"/>
    <w:rsid w:val="00CA790C"/>
    <w:rsid w:val="00CB3AAF"/>
    <w:rsid w:val="00CB7FAD"/>
    <w:rsid w:val="00CC0022"/>
    <w:rsid w:val="00CC13E2"/>
    <w:rsid w:val="00CC15CB"/>
    <w:rsid w:val="00CC297F"/>
    <w:rsid w:val="00CC2BCE"/>
    <w:rsid w:val="00CC2C6C"/>
    <w:rsid w:val="00CC4C39"/>
    <w:rsid w:val="00CC5016"/>
    <w:rsid w:val="00CD2867"/>
    <w:rsid w:val="00CD3C7C"/>
    <w:rsid w:val="00CD40E1"/>
    <w:rsid w:val="00CD68C8"/>
    <w:rsid w:val="00CD7EB3"/>
    <w:rsid w:val="00CE13FA"/>
    <w:rsid w:val="00CE205D"/>
    <w:rsid w:val="00CE33E4"/>
    <w:rsid w:val="00CE3FF3"/>
    <w:rsid w:val="00CE4AE9"/>
    <w:rsid w:val="00CE5515"/>
    <w:rsid w:val="00CF0F0C"/>
    <w:rsid w:val="00CF1D90"/>
    <w:rsid w:val="00CF2D15"/>
    <w:rsid w:val="00CF303D"/>
    <w:rsid w:val="00CF365A"/>
    <w:rsid w:val="00CF5501"/>
    <w:rsid w:val="00CF7CF8"/>
    <w:rsid w:val="00D0072D"/>
    <w:rsid w:val="00D011F9"/>
    <w:rsid w:val="00D045F8"/>
    <w:rsid w:val="00D1011D"/>
    <w:rsid w:val="00D10A35"/>
    <w:rsid w:val="00D10DDA"/>
    <w:rsid w:val="00D13B0B"/>
    <w:rsid w:val="00D13D46"/>
    <w:rsid w:val="00D15CD7"/>
    <w:rsid w:val="00D15D4C"/>
    <w:rsid w:val="00D1674D"/>
    <w:rsid w:val="00D171BA"/>
    <w:rsid w:val="00D17D9D"/>
    <w:rsid w:val="00D17F7C"/>
    <w:rsid w:val="00D2044C"/>
    <w:rsid w:val="00D20492"/>
    <w:rsid w:val="00D20605"/>
    <w:rsid w:val="00D21422"/>
    <w:rsid w:val="00D21A97"/>
    <w:rsid w:val="00D21FDB"/>
    <w:rsid w:val="00D2229D"/>
    <w:rsid w:val="00D23585"/>
    <w:rsid w:val="00D237D4"/>
    <w:rsid w:val="00D24910"/>
    <w:rsid w:val="00D2588D"/>
    <w:rsid w:val="00D27438"/>
    <w:rsid w:val="00D31088"/>
    <w:rsid w:val="00D32154"/>
    <w:rsid w:val="00D32D3E"/>
    <w:rsid w:val="00D32FED"/>
    <w:rsid w:val="00D36B4C"/>
    <w:rsid w:val="00D374B6"/>
    <w:rsid w:val="00D37BA5"/>
    <w:rsid w:val="00D42C39"/>
    <w:rsid w:val="00D447A2"/>
    <w:rsid w:val="00D44AB7"/>
    <w:rsid w:val="00D44CE6"/>
    <w:rsid w:val="00D455E5"/>
    <w:rsid w:val="00D45C54"/>
    <w:rsid w:val="00D4634D"/>
    <w:rsid w:val="00D46ED2"/>
    <w:rsid w:val="00D507D6"/>
    <w:rsid w:val="00D50900"/>
    <w:rsid w:val="00D53FD2"/>
    <w:rsid w:val="00D54CD3"/>
    <w:rsid w:val="00D54FBE"/>
    <w:rsid w:val="00D553DD"/>
    <w:rsid w:val="00D57CAA"/>
    <w:rsid w:val="00D60148"/>
    <w:rsid w:val="00D62F1C"/>
    <w:rsid w:val="00D63CBC"/>
    <w:rsid w:val="00D64BD6"/>
    <w:rsid w:val="00D65091"/>
    <w:rsid w:val="00D65C0D"/>
    <w:rsid w:val="00D70330"/>
    <w:rsid w:val="00D70AB4"/>
    <w:rsid w:val="00D70CC3"/>
    <w:rsid w:val="00D7114E"/>
    <w:rsid w:val="00D71C4D"/>
    <w:rsid w:val="00D724E7"/>
    <w:rsid w:val="00D73E50"/>
    <w:rsid w:val="00D7481B"/>
    <w:rsid w:val="00D74C83"/>
    <w:rsid w:val="00D76522"/>
    <w:rsid w:val="00D80F04"/>
    <w:rsid w:val="00D818B7"/>
    <w:rsid w:val="00D82398"/>
    <w:rsid w:val="00D824D4"/>
    <w:rsid w:val="00D82DC6"/>
    <w:rsid w:val="00D8350A"/>
    <w:rsid w:val="00D83C1C"/>
    <w:rsid w:val="00D83F9E"/>
    <w:rsid w:val="00D849C8"/>
    <w:rsid w:val="00D84E9E"/>
    <w:rsid w:val="00D84EEB"/>
    <w:rsid w:val="00D851E2"/>
    <w:rsid w:val="00D85F47"/>
    <w:rsid w:val="00D8748E"/>
    <w:rsid w:val="00D874EB"/>
    <w:rsid w:val="00D915D3"/>
    <w:rsid w:val="00D91FD0"/>
    <w:rsid w:val="00D9348F"/>
    <w:rsid w:val="00D938B6"/>
    <w:rsid w:val="00D94E83"/>
    <w:rsid w:val="00D95458"/>
    <w:rsid w:val="00D95548"/>
    <w:rsid w:val="00D9750D"/>
    <w:rsid w:val="00DA1AB8"/>
    <w:rsid w:val="00DA2F53"/>
    <w:rsid w:val="00DA40C8"/>
    <w:rsid w:val="00DA4443"/>
    <w:rsid w:val="00DA5246"/>
    <w:rsid w:val="00DA560C"/>
    <w:rsid w:val="00DA5AD3"/>
    <w:rsid w:val="00DA6413"/>
    <w:rsid w:val="00DA6A28"/>
    <w:rsid w:val="00DB1090"/>
    <w:rsid w:val="00DB3BE3"/>
    <w:rsid w:val="00DB3F2A"/>
    <w:rsid w:val="00DB664E"/>
    <w:rsid w:val="00DB6A28"/>
    <w:rsid w:val="00DB72F6"/>
    <w:rsid w:val="00DB76E2"/>
    <w:rsid w:val="00DC3042"/>
    <w:rsid w:val="00DC3AEF"/>
    <w:rsid w:val="00DC4A46"/>
    <w:rsid w:val="00DC5B8F"/>
    <w:rsid w:val="00DC63A9"/>
    <w:rsid w:val="00DC71F3"/>
    <w:rsid w:val="00DC7C93"/>
    <w:rsid w:val="00DD1166"/>
    <w:rsid w:val="00DD1205"/>
    <w:rsid w:val="00DD3EC9"/>
    <w:rsid w:val="00DD42A2"/>
    <w:rsid w:val="00DD61A4"/>
    <w:rsid w:val="00DD646C"/>
    <w:rsid w:val="00DD7D9E"/>
    <w:rsid w:val="00DD7DA4"/>
    <w:rsid w:val="00DE1A13"/>
    <w:rsid w:val="00DE23B1"/>
    <w:rsid w:val="00DE3C8C"/>
    <w:rsid w:val="00DE5D6F"/>
    <w:rsid w:val="00DE7634"/>
    <w:rsid w:val="00DF02FF"/>
    <w:rsid w:val="00DF21AE"/>
    <w:rsid w:val="00DF3306"/>
    <w:rsid w:val="00DF50E8"/>
    <w:rsid w:val="00DF738D"/>
    <w:rsid w:val="00E00B11"/>
    <w:rsid w:val="00E018E4"/>
    <w:rsid w:val="00E033B1"/>
    <w:rsid w:val="00E0400D"/>
    <w:rsid w:val="00E049A6"/>
    <w:rsid w:val="00E0572D"/>
    <w:rsid w:val="00E0591A"/>
    <w:rsid w:val="00E101B1"/>
    <w:rsid w:val="00E10C37"/>
    <w:rsid w:val="00E10ECD"/>
    <w:rsid w:val="00E12D14"/>
    <w:rsid w:val="00E13942"/>
    <w:rsid w:val="00E1524D"/>
    <w:rsid w:val="00E2121C"/>
    <w:rsid w:val="00E216DF"/>
    <w:rsid w:val="00E21E84"/>
    <w:rsid w:val="00E21F0C"/>
    <w:rsid w:val="00E22AF9"/>
    <w:rsid w:val="00E24006"/>
    <w:rsid w:val="00E24111"/>
    <w:rsid w:val="00E246EC"/>
    <w:rsid w:val="00E3337C"/>
    <w:rsid w:val="00E33A3C"/>
    <w:rsid w:val="00E349DC"/>
    <w:rsid w:val="00E40694"/>
    <w:rsid w:val="00E42681"/>
    <w:rsid w:val="00E42E5E"/>
    <w:rsid w:val="00E430AB"/>
    <w:rsid w:val="00E431D5"/>
    <w:rsid w:val="00E43993"/>
    <w:rsid w:val="00E4472F"/>
    <w:rsid w:val="00E45BB0"/>
    <w:rsid w:val="00E504B9"/>
    <w:rsid w:val="00E50C30"/>
    <w:rsid w:val="00E54028"/>
    <w:rsid w:val="00E54BAB"/>
    <w:rsid w:val="00E55AF8"/>
    <w:rsid w:val="00E57867"/>
    <w:rsid w:val="00E57C5E"/>
    <w:rsid w:val="00E60980"/>
    <w:rsid w:val="00E611D0"/>
    <w:rsid w:val="00E61575"/>
    <w:rsid w:val="00E61DF5"/>
    <w:rsid w:val="00E64059"/>
    <w:rsid w:val="00E6645F"/>
    <w:rsid w:val="00E67383"/>
    <w:rsid w:val="00E70199"/>
    <w:rsid w:val="00E70837"/>
    <w:rsid w:val="00E72239"/>
    <w:rsid w:val="00E726F7"/>
    <w:rsid w:val="00E7371C"/>
    <w:rsid w:val="00E73955"/>
    <w:rsid w:val="00E74D81"/>
    <w:rsid w:val="00E75AD8"/>
    <w:rsid w:val="00E801F4"/>
    <w:rsid w:val="00E81338"/>
    <w:rsid w:val="00E823C3"/>
    <w:rsid w:val="00E82BFB"/>
    <w:rsid w:val="00E85640"/>
    <w:rsid w:val="00E856C2"/>
    <w:rsid w:val="00E86FD2"/>
    <w:rsid w:val="00E87405"/>
    <w:rsid w:val="00E879D7"/>
    <w:rsid w:val="00E93CFA"/>
    <w:rsid w:val="00E93F46"/>
    <w:rsid w:val="00E941A7"/>
    <w:rsid w:val="00E94223"/>
    <w:rsid w:val="00E950CF"/>
    <w:rsid w:val="00E97140"/>
    <w:rsid w:val="00E97368"/>
    <w:rsid w:val="00E974A6"/>
    <w:rsid w:val="00EA0958"/>
    <w:rsid w:val="00EA111B"/>
    <w:rsid w:val="00EA14BA"/>
    <w:rsid w:val="00EA180C"/>
    <w:rsid w:val="00EA73B5"/>
    <w:rsid w:val="00EB361C"/>
    <w:rsid w:val="00EB41F4"/>
    <w:rsid w:val="00EB5F8E"/>
    <w:rsid w:val="00EB626F"/>
    <w:rsid w:val="00EB694B"/>
    <w:rsid w:val="00EB7C22"/>
    <w:rsid w:val="00EB7D4D"/>
    <w:rsid w:val="00EB7F64"/>
    <w:rsid w:val="00EC0C33"/>
    <w:rsid w:val="00EC18BA"/>
    <w:rsid w:val="00EC1DF8"/>
    <w:rsid w:val="00EC2B51"/>
    <w:rsid w:val="00EC3BB3"/>
    <w:rsid w:val="00EC3D69"/>
    <w:rsid w:val="00EC4068"/>
    <w:rsid w:val="00EC4C8C"/>
    <w:rsid w:val="00EC6177"/>
    <w:rsid w:val="00EC6F60"/>
    <w:rsid w:val="00EC799D"/>
    <w:rsid w:val="00ED0606"/>
    <w:rsid w:val="00ED0CF7"/>
    <w:rsid w:val="00ED12C1"/>
    <w:rsid w:val="00ED15E3"/>
    <w:rsid w:val="00ED1D0C"/>
    <w:rsid w:val="00ED36E9"/>
    <w:rsid w:val="00ED4B5B"/>
    <w:rsid w:val="00ED4E84"/>
    <w:rsid w:val="00ED54AD"/>
    <w:rsid w:val="00EE193D"/>
    <w:rsid w:val="00EE5904"/>
    <w:rsid w:val="00EE6C10"/>
    <w:rsid w:val="00EE6CB6"/>
    <w:rsid w:val="00EE6DD0"/>
    <w:rsid w:val="00EF0B1B"/>
    <w:rsid w:val="00EF3790"/>
    <w:rsid w:val="00EF3801"/>
    <w:rsid w:val="00EF4F45"/>
    <w:rsid w:val="00EF4F9B"/>
    <w:rsid w:val="00EF634B"/>
    <w:rsid w:val="00EF70F4"/>
    <w:rsid w:val="00EF73D5"/>
    <w:rsid w:val="00F0093A"/>
    <w:rsid w:val="00F00DBF"/>
    <w:rsid w:val="00F03B6B"/>
    <w:rsid w:val="00F03E39"/>
    <w:rsid w:val="00F054FA"/>
    <w:rsid w:val="00F05C8A"/>
    <w:rsid w:val="00F07BAA"/>
    <w:rsid w:val="00F07E64"/>
    <w:rsid w:val="00F10AAD"/>
    <w:rsid w:val="00F10EB3"/>
    <w:rsid w:val="00F11937"/>
    <w:rsid w:val="00F1311B"/>
    <w:rsid w:val="00F13665"/>
    <w:rsid w:val="00F13979"/>
    <w:rsid w:val="00F152DF"/>
    <w:rsid w:val="00F16032"/>
    <w:rsid w:val="00F16B24"/>
    <w:rsid w:val="00F16EA4"/>
    <w:rsid w:val="00F17FD3"/>
    <w:rsid w:val="00F207D2"/>
    <w:rsid w:val="00F21D1C"/>
    <w:rsid w:val="00F254B6"/>
    <w:rsid w:val="00F267DB"/>
    <w:rsid w:val="00F2694E"/>
    <w:rsid w:val="00F26A59"/>
    <w:rsid w:val="00F27003"/>
    <w:rsid w:val="00F3030B"/>
    <w:rsid w:val="00F31642"/>
    <w:rsid w:val="00F32768"/>
    <w:rsid w:val="00F328FF"/>
    <w:rsid w:val="00F33D4E"/>
    <w:rsid w:val="00F347A6"/>
    <w:rsid w:val="00F354E4"/>
    <w:rsid w:val="00F3555A"/>
    <w:rsid w:val="00F37477"/>
    <w:rsid w:val="00F37EB1"/>
    <w:rsid w:val="00F403BA"/>
    <w:rsid w:val="00F417E3"/>
    <w:rsid w:val="00F42D86"/>
    <w:rsid w:val="00F42E13"/>
    <w:rsid w:val="00F43000"/>
    <w:rsid w:val="00F45629"/>
    <w:rsid w:val="00F46078"/>
    <w:rsid w:val="00F469D8"/>
    <w:rsid w:val="00F4734C"/>
    <w:rsid w:val="00F5177A"/>
    <w:rsid w:val="00F523AA"/>
    <w:rsid w:val="00F53AE8"/>
    <w:rsid w:val="00F54765"/>
    <w:rsid w:val="00F55DC8"/>
    <w:rsid w:val="00F55EB5"/>
    <w:rsid w:val="00F56861"/>
    <w:rsid w:val="00F578CA"/>
    <w:rsid w:val="00F57CC0"/>
    <w:rsid w:val="00F6015B"/>
    <w:rsid w:val="00F60ED1"/>
    <w:rsid w:val="00F61024"/>
    <w:rsid w:val="00F6142C"/>
    <w:rsid w:val="00F61569"/>
    <w:rsid w:val="00F615A4"/>
    <w:rsid w:val="00F623A0"/>
    <w:rsid w:val="00F64D3B"/>
    <w:rsid w:val="00F64F55"/>
    <w:rsid w:val="00F653C3"/>
    <w:rsid w:val="00F660E2"/>
    <w:rsid w:val="00F67616"/>
    <w:rsid w:val="00F70B8F"/>
    <w:rsid w:val="00F71491"/>
    <w:rsid w:val="00F726FC"/>
    <w:rsid w:val="00F73855"/>
    <w:rsid w:val="00F756B2"/>
    <w:rsid w:val="00F75C37"/>
    <w:rsid w:val="00F77590"/>
    <w:rsid w:val="00F77FA4"/>
    <w:rsid w:val="00F824AC"/>
    <w:rsid w:val="00F82EB8"/>
    <w:rsid w:val="00F84F1C"/>
    <w:rsid w:val="00F8541A"/>
    <w:rsid w:val="00F91ACE"/>
    <w:rsid w:val="00F9625D"/>
    <w:rsid w:val="00FA6561"/>
    <w:rsid w:val="00FA6EEF"/>
    <w:rsid w:val="00FA72EA"/>
    <w:rsid w:val="00FB2A65"/>
    <w:rsid w:val="00FB4048"/>
    <w:rsid w:val="00FB52A7"/>
    <w:rsid w:val="00FB6D3B"/>
    <w:rsid w:val="00FB70DD"/>
    <w:rsid w:val="00FC082E"/>
    <w:rsid w:val="00FC28B8"/>
    <w:rsid w:val="00FC2BF2"/>
    <w:rsid w:val="00FC5408"/>
    <w:rsid w:val="00FC58C3"/>
    <w:rsid w:val="00FC766A"/>
    <w:rsid w:val="00FD0FEE"/>
    <w:rsid w:val="00FD1501"/>
    <w:rsid w:val="00FD1893"/>
    <w:rsid w:val="00FD26D0"/>
    <w:rsid w:val="00FD37DF"/>
    <w:rsid w:val="00FD5B50"/>
    <w:rsid w:val="00FD6297"/>
    <w:rsid w:val="00FD6309"/>
    <w:rsid w:val="00FD6D47"/>
    <w:rsid w:val="00FD77CF"/>
    <w:rsid w:val="00FE16FE"/>
    <w:rsid w:val="00FE7AD7"/>
    <w:rsid w:val="00FF0373"/>
    <w:rsid w:val="00FF2F92"/>
    <w:rsid w:val="00FF4124"/>
    <w:rsid w:val="00FF53A8"/>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B9BA-0F55-42EC-B3B4-35030BCF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Ayanda Mdletshe</cp:lastModifiedBy>
  <cp:revision>2</cp:revision>
  <cp:lastPrinted>2022-12-07T06:38:00Z</cp:lastPrinted>
  <dcterms:created xsi:type="dcterms:W3CDTF">2022-12-07T13:14:00Z</dcterms:created>
  <dcterms:modified xsi:type="dcterms:W3CDTF">2022-12-07T13:14:00Z</dcterms:modified>
</cp:coreProperties>
</file>