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479A" w14:textId="167A4803" w:rsidR="005F2E4E" w:rsidRPr="00833421" w:rsidRDefault="005F2E4E" w:rsidP="0061187F">
      <w:r w:rsidRPr="00833421">
        <w:rPr>
          <w:noProof/>
          <w:lang w:eastAsia="en-ZA"/>
        </w:rPr>
        <w:drawing>
          <wp:anchor distT="0" distB="0" distL="114300" distR="114300" simplePos="0" relativeHeight="251659264" behindDoc="0" locked="0" layoutInCell="1" allowOverlap="1" wp14:anchorId="35FDC213" wp14:editId="630B1E22">
            <wp:simplePos x="0" y="0"/>
            <wp:positionH relativeFrom="margin">
              <wp:align>center</wp:align>
            </wp:positionH>
            <wp:positionV relativeFrom="paragraph">
              <wp:posOffset>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00BC4E28" w:rsidRPr="00833421">
        <w:t xml:space="preserve"> </w:t>
      </w:r>
    </w:p>
    <w:p w14:paraId="30CBCE97" w14:textId="77777777" w:rsidR="005F2E4E" w:rsidRPr="00833421" w:rsidRDefault="005F2E4E" w:rsidP="005F2E4E">
      <w:pPr>
        <w:rPr>
          <w:rFonts w:ascii="Times New Roman" w:hAnsi="Times New Roman" w:cs="Times New Roman"/>
          <w:b/>
          <w:sz w:val="28"/>
          <w:szCs w:val="28"/>
        </w:rPr>
      </w:pPr>
    </w:p>
    <w:p w14:paraId="15C14336" w14:textId="77777777" w:rsidR="005F2E4E" w:rsidRPr="00833421" w:rsidRDefault="005F2E4E" w:rsidP="005F2E4E">
      <w:pPr>
        <w:spacing w:after="160" w:line="240" w:lineRule="auto"/>
        <w:jc w:val="center"/>
        <w:rPr>
          <w:rFonts w:ascii="Times New Roman" w:hAnsi="Times New Roman" w:cs="Times New Roman"/>
          <w:b/>
          <w:bCs/>
          <w:sz w:val="28"/>
          <w:szCs w:val="28"/>
        </w:rPr>
      </w:pPr>
    </w:p>
    <w:p w14:paraId="323C259E" w14:textId="77777777" w:rsidR="005F2E4E" w:rsidRPr="00833421" w:rsidRDefault="005F2E4E" w:rsidP="005F2E4E">
      <w:pPr>
        <w:spacing w:after="160" w:line="240" w:lineRule="auto"/>
        <w:jc w:val="center"/>
        <w:rPr>
          <w:rFonts w:ascii="Times New Roman" w:hAnsi="Times New Roman" w:cs="Times New Roman"/>
          <w:b/>
          <w:bCs/>
          <w:sz w:val="28"/>
          <w:szCs w:val="28"/>
        </w:rPr>
      </w:pPr>
    </w:p>
    <w:p w14:paraId="487BDE50" w14:textId="77777777" w:rsidR="005F2E4E" w:rsidRPr="00833421" w:rsidRDefault="005F2E4E" w:rsidP="005F2E4E">
      <w:pPr>
        <w:spacing w:after="160" w:line="240" w:lineRule="auto"/>
        <w:jc w:val="center"/>
        <w:rPr>
          <w:rFonts w:ascii="Times New Roman" w:hAnsi="Times New Roman" w:cs="Times New Roman"/>
          <w:b/>
          <w:bCs/>
          <w:sz w:val="28"/>
          <w:szCs w:val="28"/>
        </w:rPr>
      </w:pPr>
      <w:r w:rsidRPr="00833421">
        <w:rPr>
          <w:rFonts w:ascii="Times New Roman" w:hAnsi="Times New Roman" w:cs="Times New Roman"/>
          <w:b/>
          <w:bCs/>
          <w:sz w:val="28"/>
          <w:szCs w:val="28"/>
        </w:rPr>
        <w:t>THE SUPREME COURT OF APPEAL OF SOUTH AFRICA</w:t>
      </w:r>
    </w:p>
    <w:p w14:paraId="530C7A94" w14:textId="77777777" w:rsidR="005F2E4E" w:rsidRPr="00833421" w:rsidRDefault="005F2E4E" w:rsidP="005F2E4E">
      <w:pPr>
        <w:keepNext/>
        <w:spacing w:line="240" w:lineRule="auto"/>
        <w:jc w:val="center"/>
        <w:outlineLvl w:val="2"/>
        <w:rPr>
          <w:rFonts w:ascii="Times New Roman" w:eastAsia="Times New Roman" w:hAnsi="Times New Roman" w:cs="Times New Roman"/>
          <w:b/>
          <w:iCs/>
          <w:sz w:val="28"/>
          <w:szCs w:val="28"/>
          <w:lang w:val="en-GB"/>
        </w:rPr>
      </w:pPr>
      <w:r w:rsidRPr="00833421">
        <w:rPr>
          <w:rFonts w:ascii="Times New Roman" w:eastAsia="Times New Roman" w:hAnsi="Times New Roman" w:cs="Times New Roman"/>
          <w:b/>
          <w:iCs/>
          <w:sz w:val="28"/>
          <w:szCs w:val="28"/>
          <w:lang w:val="en-GB"/>
        </w:rPr>
        <w:t>JUDGMENT</w:t>
      </w:r>
    </w:p>
    <w:p w14:paraId="20C75F9A" w14:textId="77777777" w:rsidR="005F2E4E" w:rsidRPr="00833421" w:rsidRDefault="005F2E4E" w:rsidP="005F2E4E">
      <w:pPr>
        <w:keepNext/>
        <w:spacing w:line="240" w:lineRule="auto"/>
        <w:jc w:val="center"/>
        <w:outlineLvl w:val="2"/>
        <w:rPr>
          <w:rFonts w:ascii="Times New Roman" w:eastAsia="Times New Roman" w:hAnsi="Times New Roman" w:cs="Times New Roman"/>
          <w:b/>
          <w:iCs/>
          <w:sz w:val="28"/>
          <w:szCs w:val="28"/>
          <w:lang w:val="en-GB"/>
        </w:rPr>
      </w:pPr>
    </w:p>
    <w:p w14:paraId="1BAB56A3" w14:textId="0752311D" w:rsidR="005F2E4E" w:rsidRPr="00833421" w:rsidRDefault="00B731E7" w:rsidP="005F2E4E">
      <w:pPr>
        <w:spacing w:after="160" w:line="240" w:lineRule="auto"/>
        <w:jc w:val="right"/>
        <w:rPr>
          <w:rFonts w:ascii="Times New Roman" w:hAnsi="Times New Roman" w:cs="Times New Roman"/>
          <w:b/>
          <w:sz w:val="28"/>
          <w:szCs w:val="28"/>
        </w:rPr>
      </w:pPr>
      <w:r w:rsidRPr="00833421">
        <w:rPr>
          <w:rFonts w:ascii="Times New Roman" w:hAnsi="Times New Roman" w:cs="Times New Roman"/>
          <w:b/>
          <w:sz w:val="28"/>
          <w:szCs w:val="28"/>
        </w:rPr>
        <w:t xml:space="preserve"> Not reportable</w:t>
      </w:r>
    </w:p>
    <w:p w14:paraId="17276DD4" w14:textId="77777777" w:rsidR="005F2E4E" w:rsidRPr="00833421" w:rsidRDefault="00CC5CD5" w:rsidP="005F2E4E">
      <w:pPr>
        <w:spacing w:after="160" w:line="240" w:lineRule="auto"/>
        <w:jc w:val="right"/>
        <w:rPr>
          <w:rFonts w:ascii="Times New Roman" w:hAnsi="Times New Roman" w:cs="Times New Roman"/>
          <w:sz w:val="28"/>
          <w:szCs w:val="28"/>
        </w:rPr>
      </w:pPr>
      <w:r w:rsidRPr="00833421">
        <w:rPr>
          <w:rFonts w:ascii="Times New Roman" w:hAnsi="Times New Roman" w:cs="Times New Roman"/>
          <w:sz w:val="28"/>
          <w:szCs w:val="28"/>
        </w:rPr>
        <w:t>Case no: 1068/2020</w:t>
      </w:r>
      <w:r w:rsidR="005F2E4E" w:rsidRPr="00833421">
        <w:rPr>
          <w:rFonts w:ascii="Times New Roman" w:hAnsi="Times New Roman" w:cs="Times New Roman"/>
          <w:sz w:val="28"/>
          <w:szCs w:val="28"/>
        </w:rPr>
        <w:t xml:space="preserve"> </w:t>
      </w:r>
    </w:p>
    <w:p w14:paraId="5EAD23D9" w14:textId="77777777" w:rsidR="001746AD" w:rsidRPr="00833421" w:rsidRDefault="00A57B33" w:rsidP="002E6C71">
      <w:pPr>
        <w:spacing w:line="240" w:lineRule="auto"/>
        <w:rPr>
          <w:rFonts w:ascii="Times New Roman" w:hAnsi="Times New Roman" w:cs="Times New Roman"/>
          <w:bCs/>
          <w:sz w:val="28"/>
          <w:szCs w:val="28"/>
          <w:lang w:val="en-US"/>
        </w:rPr>
      </w:pPr>
      <w:r w:rsidRPr="00833421">
        <w:rPr>
          <w:rFonts w:ascii="Times New Roman" w:hAnsi="Times New Roman" w:cs="Times New Roman"/>
          <w:bCs/>
          <w:sz w:val="28"/>
          <w:szCs w:val="28"/>
          <w:lang w:val="en-US"/>
        </w:rPr>
        <w:t>In the matter between:</w:t>
      </w:r>
    </w:p>
    <w:p w14:paraId="334520C3" w14:textId="77777777" w:rsidR="001E52AF" w:rsidRPr="00833421" w:rsidRDefault="001E52AF" w:rsidP="002E6C71">
      <w:pPr>
        <w:spacing w:line="240" w:lineRule="auto"/>
        <w:rPr>
          <w:rFonts w:ascii="Times New Roman" w:hAnsi="Times New Roman" w:cs="Times New Roman"/>
          <w:b/>
          <w:bCs/>
          <w:sz w:val="28"/>
          <w:szCs w:val="28"/>
          <w:lang w:val="en-US"/>
        </w:rPr>
      </w:pPr>
    </w:p>
    <w:p w14:paraId="7E06A603" w14:textId="77777777" w:rsidR="001C1F00" w:rsidRPr="00833421" w:rsidRDefault="0051475D" w:rsidP="002E6C71">
      <w:pPr>
        <w:spacing w:line="240" w:lineRule="auto"/>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CIPLA</w:t>
      </w:r>
      <w:r w:rsidR="00CC5CD5" w:rsidRPr="00833421">
        <w:rPr>
          <w:rFonts w:ascii="Times New Roman" w:hAnsi="Times New Roman" w:cs="Times New Roman"/>
          <w:b/>
          <w:bCs/>
          <w:sz w:val="28"/>
          <w:szCs w:val="28"/>
          <w:lang w:val="en-US"/>
        </w:rPr>
        <w:t xml:space="preserve"> VET (PTY) LTD</w:t>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00B731E7" w:rsidRPr="00833421">
        <w:rPr>
          <w:rFonts w:ascii="Times New Roman" w:hAnsi="Times New Roman" w:cs="Times New Roman"/>
          <w:b/>
          <w:bCs/>
          <w:sz w:val="28"/>
          <w:szCs w:val="28"/>
          <w:lang w:val="en-US"/>
        </w:rPr>
        <w:tab/>
      </w:r>
      <w:r w:rsidR="00B731E7" w:rsidRPr="00833421">
        <w:rPr>
          <w:rFonts w:ascii="Times New Roman" w:hAnsi="Times New Roman" w:cs="Times New Roman"/>
          <w:b/>
          <w:bCs/>
          <w:sz w:val="28"/>
          <w:szCs w:val="28"/>
          <w:lang w:val="en-US"/>
        </w:rPr>
        <w:tab/>
      </w:r>
      <w:r w:rsidR="007D6D10" w:rsidRPr="00833421">
        <w:rPr>
          <w:rFonts w:ascii="Times New Roman" w:hAnsi="Times New Roman" w:cs="Times New Roman"/>
          <w:b/>
          <w:bCs/>
          <w:sz w:val="28"/>
          <w:szCs w:val="28"/>
          <w:lang w:val="en-US"/>
        </w:rPr>
        <w:tab/>
        <w:t xml:space="preserve"> </w:t>
      </w:r>
      <w:r w:rsidR="004B1F86" w:rsidRPr="00833421">
        <w:rPr>
          <w:rFonts w:ascii="Times New Roman" w:hAnsi="Times New Roman" w:cs="Times New Roman"/>
          <w:b/>
          <w:bCs/>
          <w:sz w:val="28"/>
          <w:szCs w:val="28"/>
          <w:lang w:val="en-US"/>
        </w:rPr>
        <w:t>APPELLANT</w:t>
      </w:r>
      <w:r w:rsidR="00B731E7" w:rsidRPr="00833421">
        <w:rPr>
          <w:rFonts w:ascii="Times New Roman" w:hAnsi="Times New Roman" w:cs="Times New Roman"/>
          <w:b/>
          <w:bCs/>
          <w:sz w:val="28"/>
          <w:szCs w:val="28"/>
          <w:lang w:val="en-US"/>
        </w:rPr>
        <w:tab/>
      </w:r>
      <w:r w:rsidR="00B731E7" w:rsidRPr="00833421">
        <w:rPr>
          <w:rFonts w:ascii="Times New Roman" w:hAnsi="Times New Roman" w:cs="Times New Roman"/>
          <w:b/>
          <w:bCs/>
          <w:sz w:val="28"/>
          <w:szCs w:val="28"/>
          <w:lang w:val="en-US"/>
        </w:rPr>
        <w:tab/>
      </w:r>
      <w:r w:rsidR="00B731E7" w:rsidRPr="00833421">
        <w:rPr>
          <w:rFonts w:ascii="Times New Roman" w:hAnsi="Times New Roman" w:cs="Times New Roman"/>
          <w:b/>
          <w:bCs/>
          <w:sz w:val="28"/>
          <w:szCs w:val="28"/>
          <w:lang w:val="en-US"/>
        </w:rPr>
        <w:tab/>
        <w:t xml:space="preserve">     </w:t>
      </w:r>
    </w:p>
    <w:p w14:paraId="601BC4BD" w14:textId="77777777" w:rsidR="00A57B33" w:rsidRPr="00833421" w:rsidRDefault="00A57B33" w:rsidP="002E6C71">
      <w:pPr>
        <w:spacing w:line="240" w:lineRule="auto"/>
        <w:rPr>
          <w:rFonts w:ascii="Times New Roman" w:hAnsi="Times New Roman" w:cs="Times New Roman"/>
          <w:bCs/>
          <w:sz w:val="28"/>
          <w:szCs w:val="28"/>
          <w:lang w:val="en-US"/>
        </w:rPr>
      </w:pPr>
      <w:r w:rsidRPr="00833421">
        <w:rPr>
          <w:rFonts w:ascii="Times New Roman" w:hAnsi="Times New Roman" w:cs="Times New Roman"/>
          <w:bCs/>
          <w:sz w:val="28"/>
          <w:szCs w:val="28"/>
          <w:lang w:val="en-US"/>
        </w:rPr>
        <w:t>and</w:t>
      </w:r>
    </w:p>
    <w:p w14:paraId="2457660C" w14:textId="77777777" w:rsidR="001C1F00" w:rsidRPr="00833421" w:rsidRDefault="001C1F00" w:rsidP="002E6C71">
      <w:pPr>
        <w:spacing w:line="240" w:lineRule="auto"/>
        <w:rPr>
          <w:rFonts w:ascii="Times New Roman" w:hAnsi="Times New Roman" w:cs="Times New Roman"/>
          <w:b/>
          <w:bCs/>
          <w:sz w:val="28"/>
          <w:szCs w:val="28"/>
          <w:lang w:val="en-US"/>
        </w:rPr>
      </w:pPr>
    </w:p>
    <w:p w14:paraId="47F2969A" w14:textId="77777777" w:rsidR="00A57B33" w:rsidRPr="00833421" w:rsidRDefault="0051475D" w:rsidP="002E6C71">
      <w:pPr>
        <w:spacing w:line="240" w:lineRule="auto"/>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MERIAL</w:t>
      </w:r>
      <w:r w:rsidR="00605FAA" w:rsidRPr="00833421">
        <w:rPr>
          <w:rFonts w:ascii="Times New Roman" w:hAnsi="Times New Roman" w:cs="Times New Roman"/>
          <w:b/>
          <w:bCs/>
          <w:sz w:val="28"/>
          <w:szCs w:val="28"/>
          <w:lang w:val="en-US"/>
        </w:rPr>
        <w:tab/>
      </w:r>
      <w:r w:rsidR="005706E9" w:rsidRPr="00833421">
        <w:rPr>
          <w:rFonts w:ascii="Times New Roman" w:hAnsi="Times New Roman" w:cs="Times New Roman"/>
          <w:b/>
          <w:bCs/>
          <w:sz w:val="28"/>
          <w:szCs w:val="28"/>
          <w:lang w:val="en-US"/>
        </w:rPr>
        <w:tab/>
      </w:r>
      <w:r w:rsidR="005706E9" w:rsidRPr="00833421">
        <w:rPr>
          <w:rFonts w:ascii="Times New Roman" w:hAnsi="Times New Roman" w:cs="Times New Roman"/>
          <w:b/>
          <w:bCs/>
          <w:sz w:val="28"/>
          <w:szCs w:val="28"/>
          <w:lang w:val="en-US"/>
        </w:rPr>
        <w:tab/>
      </w:r>
      <w:r w:rsidR="005706E9" w:rsidRPr="00833421">
        <w:rPr>
          <w:rFonts w:ascii="Times New Roman" w:hAnsi="Times New Roman" w:cs="Times New Roman"/>
          <w:b/>
          <w:bCs/>
          <w:sz w:val="28"/>
          <w:szCs w:val="28"/>
          <w:lang w:val="en-US"/>
        </w:rPr>
        <w:tab/>
      </w:r>
      <w:r w:rsidR="00A57B33" w:rsidRPr="00833421">
        <w:rPr>
          <w:rFonts w:ascii="Times New Roman" w:hAnsi="Times New Roman" w:cs="Times New Roman"/>
          <w:b/>
          <w:bCs/>
          <w:sz w:val="28"/>
          <w:szCs w:val="28"/>
          <w:lang w:val="en-US"/>
        </w:rPr>
        <w:t xml:space="preserve">    </w:t>
      </w:r>
      <w:r w:rsidR="00CC5CD5" w:rsidRPr="00833421">
        <w:rPr>
          <w:rFonts w:ascii="Times New Roman" w:hAnsi="Times New Roman" w:cs="Times New Roman"/>
          <w:b/>
          <w:bCs/>
          <w:sz w:val="28"/>
          <w:szCs w:val="28"/>
          <w:lang w:val="en-US"/>
        </w:rPr>
        <w:tab/>
      </w:r>
      <w:r w:rsidR="00CC5CD5" w:rsidRPr="00833421">
        <w:rPr>
          <w:rFonts w:ascii="Times New Roman" w:hAnsi="Times New Roman" w:cs="Times New Roman"/>
          <w:b/>
          <w:bCs/>
          <w:sz w:val="28"/>
          <w:szCs w:val="28"/>
          <w:lang w:val="en-US"/>
        </w:rPr>
        <w:tab/>
      </w:r>
      <w:r w:rsidR="00CC5CD5" w:rsidRPr="00833421">
        <w:rPr>
          <w:rFonts w:ascii="Times New Roman" w:hAnsi="Times New Roman" w:cs="Times New Roman"/>
          <w:b/>
          <w:bCs/>
          <w:sz w:val="28"/>
          <w:szCs w:val="28"/>
          <w:lang w:val="en-US"/>
        </w:rPr>
        <w:tab/>
        <w:t xml:space="preserve">      FIRST R</w:t>
      </w:r>
      <w:r w:rsidR="009A3E66" w:rsidRPr="00833421">
        <w:rPr>
          <w:rFonts w:ascii="Times New Roman" w:hAnsi="Times New Roman" w:cs="Times New Roman"/>
          <w:b/>
          <w:bCs/>
          <w:sz w:val="28"/>
          <w:szCs w:val="28"/>
          <w:lang w:val="en-US"/>
        </w:rPr>
        <w:t>ESPONDENT</w:t>
      </w:r>
    </w:p>
    <w:p w14:paraId="40886D48" w14:textId="77777777" w:rsidR="00CC5CD5" w:rsidRPr="00833421" w:rsidRDefault="00CC5CD5" w:rsidP="002E6C71">
      <w:pPr>
        <w:spacing w:line="240" w:lineRule="auto"/>
        <w:rPr>
          <w:rFonts w:ascii="Times New Roman" w:hAnsi="Times New Roman" w:cs="Times New Roman"/>
          <w:b/>
          <w:bCs/>
          <w:sz w:val="28"/>
          <w:szCs w:val="28"/>
          <w:lang w:val="en-US"/>
        </w:rPr>
      </w:pPr>
    </w:p>
    <w:p w14:paraId="4CD54D1B" w14:textId="77777777" w:rsidR="00CC5CD5" w:rsidRPr="00833421" w:rsidRDefault="00CC5CD5" w:rsidP="002E6C71">
      <w:pPr>
        <w:spacing w:line="240" w:lineRule="auto"/>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MERIAL LTD</w:t>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t xml:space="preserve"> SECOND RESPONDENT</w:t>
      </w:r>
    </w:p>
    <w:p w14:paraId="2DFBD881" w14:textId="77777777" w:rsidR="00CC5CD5" w:rsidRPr="00833421" w:rsidRDefault="00CC5CD5" w:rsidP="002E6C71">
      <w:pPr>
        <w:spacing w:line="240" w:lineRule="auto"/>
        <w:rPr>
          <w:rFonts w:ascii="Times New Roman" w:hAnsi="Times New Roman" w:cs="Times New Roman"/>
          <w:b/>
          <w:bCs/>
          <w:sz w:val="28"/>
          <w:szCs w:val="28"/>
          <w:lang w:val="en-US"/>
        </w:rPr>
      </w:pPr>
    </w:p>
    <w:p w14:paraId="31ADA295" w14:textId="77777777" w:rsidR="00CC5CD5" w:rsidRPr="00833421" w:rsidRDefault="00CC5CD5" w:rsidP="002E6C71">
      <w:pPr>
        <w:spacing w:line="240" w:lineRule="auto"/>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MERIAL SOUTH AFRICA (PTY) LTD</w:t>
      </w:r>
      <w:r w:rsidRPr="00833421">
        <w:rPr>
          <w:rFonts w:ascii="Times New Roman" w:hAnsi="Times New Roman" w:cs="Times New Roman"/>
          <w:b/>
          <w:bCs/>
          <w:sz w:val="28"/>
          <w:szCs w:val="28"/>
          <w:lang w:val="en-US"/>
        </w:rPr>
        <w:tab/>
      </w:r>
      <w:r w:rsidRPr="00833421">
        <w:rPr>
          <w:rFonts w:ascii="Times New Roman" w:hAnsi="Times New Roman" w:cs="Times New Roman"/>
          <w:b/>
          <w:bCs/>
          <w:sz w:val="28"/>
          <w:szCs w:val="28"/>
          <w:lang w:val="en-US"/>
        </w:rPr>
        <w:tab/>
        <w:t xml:space="preserve">     THIRD RESPONDENT</w:t>
      </w:r>
    </w:p>
    <w:p w14:paraId="6D43002C" w14:textId="77777777" w:rsidR="00956673" w:rsidRPr="00833421" w:rsidRDefault="00956673">
      <w:pPr>
        <w:rPr>
          <w:rFonts w:ascii="Times New Roman" w:hAnsi="Times New Roman" w:cs="Times New Roman"/>
          <w:b/>
          <w:bCs/>
          <w:sz w:val="28"/>
          <w:szCs w:val="28"/>
          <w:lang w:val="en-US"/>
        </w:rPr>
      </w:pPr>
      <w:bookmarkStart w:id="0" w:name="_GoBack"/>
      <w:bookmarkEnd w:id="0"/>
    </w:p>
    <w:p w14:paraId="3E6A9437" w14:textId="2C5EBA96" w:rsidR="00A96CFF" w:rsidRPr="00833421" w:rsidRDefault="00A96CFF" w:rsidP="00A96CFF">
      <w:pPr>
        <w:spacing w:line="240" w:lineRule="auto"/>
        <w:rPr>
          <w:rFonts w:ascii="Times New Roman" w:hAnsi="Times New Roman" w:cs="Times New Roman"/>
          <w:sz w:val="28"/>
          <w:szCs w:val="28"/>
        </w:rPr>
      </w:pPr>
      <w:r w:rsidRPr="00833421">
        <w:rPr>
          <w:rFonts w:ascii="Times New Roman" w:hAnsi="Times New Roman" w:cs="Times New Roman"/>
          <w:b/>
          <w:sz w:val="28"/>
          <w:szCs w:val="28"/>
        </w:rPr>
        <w:t>Neutral citation:</w:t>
      </w:r>
      <w:r w:rsidRPr="00833421">
        <w:rPr>
          <w:rFonts w:ascii="Times New Roman" w:hAnsi="Times New Roman" w:cs="Times New Roman"/>
          <w:sz w:val="28"/>
          <w:szCs w:val="28"/>
        </w:rPr>
        <w:tab/>
      </w:r>
      <w:r w:rsidR="00D85A8A" w:rsidRPr="00833421">
        <w:rPr>
          <w:rFonts w:ascii="Times New Roman" w:hAnsi="Times New Roman" w:cs="Times New Roman"/>
          <w:i/>
          <w:sz w:val="28"/>
          <w:szCs w:val="28"/>
        </w:rPr>
        <w:t>Cipla Vet (Pty) Ltd v Merial and Others</w:t>
      </w:r>
      <w:r w:rsidR="00D85A8A" w:rsidRPr="00833421">
        <w:rPr>
          <w:rFonts w:ascii="Times New Roman" w:hAnsi="Times New Roman" w:cs="Times New Roman"/>
          <w:sz w:val="28"/>
          <w:szCs w:val="28"/>
        </w:rPr>
        <w:t xml:space="preserve"> (1068/2020</w:t>
      </w:r>
      <w:r w:rsidR="00420E93">
        <w:rPr>
          <w:rFonts w:ascii="Times New Roman" w:hAnsi="Times New Roman" w:cs="Times New Roman"/>
          <w:sz w:val="28"/>
          <w:szCs w:val="28"/>
        </w:rPr>
        <w:t>) [2022</w:t>
      </w:r>
      <w:r w:rsidR="00381BDA">
        <w:rPr>
          <w:rFonts w:ascii="Times New Roman" w:hAnsi="Times New Roman" w:cs="Times New Roman"/>
          <w:sz w:val="28"/>
          <w:szCs w:val="28"/>
        </w:rPr>
        <w:t>] ZASCA 5</w:t>
      </w:r>
      <w:r w:rsidRPr="00833421">
        <w:rPr>
          <w:rFonts w:ascii="Times New Roman" w:hAnsi="Times New Roman" w:cs="Times New Roman"/>
          <w:sz w:val="28"/>
          <w:szCs w:val="28"/>
        </w:rPr>
        <w:t xml:space="preserve"> (</w:t>
      </w:r>
      <w:r w:rsidR="00DF5759">
        <w:rPr>
          <w:rFonts w:ascii="Times New Roman" w:hAnsi="Times New Roman" w:cs="Times New Roman"/>
          <w:sz w:val="28"/>
          <w:szCs w:val="28"/>
        </w:rPr>
        <w:t>11 January</w:t>
      </w:r>
      <w:r w:rsidR="00FB76A2" w:rsidRPr="00833421">
        <w:rPr>
          <w:rFonts w:ascii="Times New Roman" w:hAnsi="Times New Roman" w:cs="Times New Roman"/>
          <w:sz w:val="28"/>
          <w:szCs w:val="28"/>
        </w:rPr>
        <w:t xml:space="preserve"> </w:t>
      </w:r>
      <w:r w:rsidR="00420E93">
        <w:rPr>
          <w:rFonts w:ascii="Times New Roman" w:hAnsi="Times New Roman" w:cs="Times New Roman"/>
          <w:sz w:val="28"/>
          <w:szCs w:val="28"/>
        </w:rPr>
        <w:t>2022</w:t>
      </w:r>
      <w:r w:rsidRPr="00833421">
        <w:rPr>
          <w:rFonts w:ascii="Times New Roman" w:hAnsi="Times New Roman" w:cs="Times New Roman"/>
          <w:sz w:val="28"/>
          <w:szCs w:val="28"/>
        </w:rPr>
        <w:t>)</w:t>
      </w:r>
    </w:p>
    <w:p w14:paraId="19C4E21E" w14:textId="77777777" w:rsidR="00A96CFF" w:rsidRPr="00833421" w:rsidRDefault="00A96CFF" w:rsidP="00A96CFF">
      <w:pPr>
        <w:spacing w:line="240" w:lineRule="auto"/>
        <w:rPr>
          <w:rFonts w:ascii="Times New Roman" w:hAnsi="Times New Roman" w:cs="Times New Roman"/>
          <w:b/>
          <w:sz w:val="28"/>
          <w:szCs w:val="28"/>
        </w:rPr>
      </w:pPr>
    </w:p>
    <w:p w14:paraId="31234E19" w14:textId="77777777" w:rsidR="00A96CFF" w:rsidRPr="00833421" w:rsidRDefault="00A96CFF" w:rsidP="00997C9C">
      <w:pPr>
        <w:spacing w:line="240" w:lineRule="auto"/>
        <w:ind w:left="1440" w:hanging="1440"/>
        <w:rPr>
          <w:rFonts w:ascii="Times New Roman" w:hAnsi="Times New Roman" w:cs="Times New Roman"/>
          <w:sz w:val="28"/>
          <w:szCs w:val="28"/>
        </w:rPr>
      </w:pPr>
      <w:r w:rsidRPr="00833421">
        <w:rPr>
          <w:rFonts w:ascii="Times New Roman" w:hAnsi="Times New Roman" w:cs="Times New Roman"/>
          <w:b/>
          <w:sz w:val="28"/>
          <w:szCs w:val="28"/>
        </w:rPr>
        <w:t>Coram:</w:t>
      </w:r>
      <w:r w:rsidR="00536880" w:rsidRPr="00833421">
        <w:rPr>
          <w:rFonts w:ascii="Times New Roman" w:hAnsi="Times New Roman" w:cs="Times New Roman"/>
          <w:sz w:val="28"/>
          <w:szCs w:val="28"/>
        </w:rPr>
        <w:tab/>
      </w:r>
      <w:r w:rsidR="00D85A8A" w:rsidRPr="00833421">
        <w:rPr>
          <w:rFonts w:ascii="Times New Roman" w:hAnsi="Times New Roman" w:cs="Times New Roman"/>
          <w:sz w:val="28"/>
          <w:szCs w:val="28"/>
        </w:rPr>
        <w:t>Mocumie, Molemela and Mokgohloa JJA and Kgoele and Phatshoane AJJA</w:t>
      </w:r>
    </w:p>
    <w:p w14:paraId="3277ED93" w14:textId="77777777" w:rsidR="00A96CFF" w:rsidRPr="00833421" w:rsidRDefault="00A96CFF" w:rsidP="00A96CFF">
      <w:pPr>
        <w:spacing w:line="240" w:lineRule="auto"/>
        <w:rPr>
          <w:rFonts w:ascii="Times New Roman" w:hAnsi="Times New Roman" w:cs="Times New Roman"/>
          <w:sz w:val="28"/>
          <w:szCs w:val="28"/>
        </w:rPr>
      </w:pPr>
    </w:p>
    <w:p w14:paraId="3DE1E7BC" w14:textId="77777777" w:rsidR="00A96CFF" w:rsidRPr="00833421" w:rsidRDefault="00A96CFF" w:rsidP="00A96CFF">
      <w:pPr>
        <w:spacing w:line="240" w:lineRule="auto"/>
        <w:rPr>
          <w:rFonts w:ascii="Times New Roman" w:hAnsi="Times New Roman" w:cs="Times New Roman"/>
          <w:sz w:val="28"/>
          <w:szCs w:val="28"/>
        </w:rPr>
      </w:pPr>
      <w:r w:rsidRPr="00833421">
        <w:rPr>
          <w:rFonts w:ascii="Times New Roman" w:hAnsi="Times New Roman" w:cs="Times New Roman"/>
          <w:b/>
          <w:sz w:val="28"/>
          <w:szCs w:val="28"/>
        </w:rPr>
        <w:t>Heard:</w:t>
      </w:r>
      <w:r w:rsidRPr="00833421">
        <w:rPr>
          <w:rFonts w:ascii="Times New Roman" w:hAnsi="Times New Roman" w:cs="Times New Roman"/>
          <w:sz w:val="28"/>
          <w:szCs w:val="28"/>
        </w:rPr>
        <w:tab/>
      </w:r>
      <w:r w:rsidR="00D85A8A" w:rsidRPr="00833421">
        <w:rPr>
          <w:rFonts w:ascii="Times New Roman" w:hAnsi="Times New Roman" w:cs="Times New Roman"/>
          <w:sz w:val="28"/>
          <w:szCs w:val="28"/>
        </w:rPr>
        <w:t>15 November</w:t>
      </w:r>
      <w:r w:rsidR="00536880" w:rsidRPr="00833421">
        <w:rPr>
          <w:rFonts w:ascii="Times New Roman" w:hAnsi="Times New Roman" w:cs="Times New Roman"/>
          <w:sz w:val="28"/>
          <w:szCs w:val="28"/>
        </w:rPr>
        <w:t xml:space="preserve"> 2021</w:t>
      </w:r>
    </w:p>
    <w:p w14:paraId="1E83EE24" w14:textId="77777777" w:rsidR="001E52AF" w:rsidRPr="00833421" w:rsidRDefault="001E52AF" w:rsidP="00A96CFF">
      <w:pPr>
        <w:spacing w:line="240" w:lineRule="auto"/>
        <w:rPr>
          <w:rFonts w:ascii="Times New Roman" w:hAnsi="Times New Roman" w:cs="Times New Roman"/>
          <w:b/>
          <w:sz w:val="28"/>
          <w:szCs w:val="28"/>
        </w:rPr>
      </w:pPr>
    </w:p>
    <w:p w14:paraId="4653A28F" w14:textId="56313CCA" w:rsidR="00A96CFF" w:rsidRPr="00833421" w:rsidRDefault="00A96CFF" w:rsidP="00A96CFF">
      <w:pPr>
        <w:spacing w:line="240" w:lineRule="auto"/>
        <w:rPr>
          <w:rFonts w:ascii="Times New Roman" w:hAnsi="Times New Roman" w:cs="Times New Roman"/>
          <w:sz w:val="28"/>
          <w:szCs w:val="28"/>
        </w:rPr>
      </w:pPr>
      <w:r w:rsidRPr="00833421">
        <w:rPr>
          <w:rFonts w:ascii="Times New Roman" w:hAnsi="Times New Roman" w:cs="Times New Roman"/>
          <w:b/>
          <w:sz w:val="28"/>
          <w:szCs w:val="28"/>
        </w:rPr>
        <w:t>Delivered:</w:t>
      </w:r>
      <w:r w:rsidRPr="00833421">
        <w:rPr>
          <w:rFonts w:ascii="Times New Roman" w:hAnsi="Times New Roman" w:cs="Times New Roman"/>
          <w:sz w:val="28"/>
          <w:szCs w:val="28"/>
        </w:rPr>
        <w:tab/>
        <w:t xml:space="preserve">This judgment was handed down electronically by circulation to the parties’ legal representatives by email, publication on the Supreme Court of Appeal website and release to SAFLII. The date and time for hand-down is deemed to be 09h45 on </w:t>
      </w:r>
      <w:r w:rsidR="00DF5759">
        <w:rPr>
          <w:rFonts w:ascii="Times New Roman" w:hAnsi="Times New Roman" w:cs="Times New Roman"/>
          <w:sz w:val="28"/>
          <w:szCs w:val="28"/>
        </w:rPr>
        <w:t>11 January</w:t>
      </w:r>
      <w:r w:rsidR="00420E93">
        <w:rPr>
          <w:rFonts w:ascii="Times New Roman" w:hAnsi="Times New Roman" w:cs="Times New Roman"/>
          <w:sz w:val="28"/>
          <w:szCs w:val="28"/>
        </w:rPr>
        <w:t xml:space="preserve"> 2022</w:t>
      </w:r>
      <w:r w:rsidRPr="00833421">
        <w:rPr>
          <w:rFonts w:ascii="Times New Roman" w:hAnsi="Times New Roman" w:cs="Times New Roman"/>
          <w:sz w:val="28"/>
          <w:szCs w:val="28"/>
        </w:rPr>
        <w:t>.</w:t>
      </w:r>
    </w:p>
    <w:p w14:paraId="11902CBB" w14:textId="77777777" w:rsidR="00A96CFF" w:rsidRPr="00833421" w:rsidRDefault="00A96CFF" w:rsidP="00A96CFF">
      <w:pPr>
        <w:spacing w:line="240" w:lineRule="auto"/>
        <w:rPr>
          <w:rFonts w:ascii="Times New Roman" w:hAnsi="Times New Roman" w:cs="Times New Roman"/>
          <w:sz w:val="28"/>
          <w:szCs w:val="28"/>
        </w:rPr>
      </w:pPr>
    </w:p>
    <w:p w14:paraId="6310C12C" w14:textId="7DA67664" w:rsidR="001E52AF" w:rsidRPr="00833421" w:rsidRDefault="00A96CFF" w:rsidP="00A96CFF">
      <w:pPr>
        <w:spacing w:line="240" w:lineRule="auto"/>
        <w:rPr>
          <w:rFonts w:ascii="Times New Roman" w:hAnsi="Times New Roman" w:cs="Times New Roman"/>
          <w:sz w:val="28"/>
          <w:szCs w:val="28"/>
        </w:rPr>
      </w:pPr>
      <w:r w:rsidRPr="00833421">
        <w:rPr>
          <w:rFonts w:ascii="Times New Roman" w:hAnsi="Times New Roman" w:cs="Times New Roman"/>
          <w:b/>
          <w:sz w:val="28"/>
          <w:szCs w:val="28"/>
        </w:rPr>
        <w:t>Summary:</w:t>
      </w:r>
      <w:r w:rsidRPr="00833421">
        <w:rPr>
          <w:rFonts w:ascii="Times New Roman" w:hAnsi="Times New Roman" w:cs="Times New Roman"/>
          <w:sz w:val="28"/>
          <w:szCs w:val="28"/>
        </w:rPr>
        <w:tab/>
      </w:r>
      <w:r w:rsidR="00A1281C" w:rsidRPr="00833421">
        <w:rPr>
          <w:rFonts w:ascii="Times New Roman" w:hAnsi="Times New Roman" w:cs="Times New Roman"/>
          <w:sz w:val="28"/>
          <w:szCs w:val="28"/>
        </w:rPr>
        <w:t xml:space="preserve">Interpretation of </w:t>
      </w:r>
      <w:r w:rsidR="000D5406" w:rsidRPr="00833421">
        <w:rPr>
          <w:rFonts w:ascii="Times New Roman" w:hAnsi="Times New Roman" w:cs="Times New Roman"/>
          <w:sz w:val="28"/>
          <w:szCs w:val="28"/>
        </w:rPr>
        <w:t>o</w:t>
      </w:r>
      <w:r w:rsidR="00A1281C" w:rsidRPr="00833421">
        <w:rPr>
          <w:rFonts w:ascii="Times New Roman" w:hAnsi="Times New Roman" w:cs="Times New Roman"/>
          <w:sz w:val="28"/>
          <w:szCs w:val="28"/>
        </w:rPr>
        <w:t>rders</w:t>
      </w:r>
      <w:r w:rsidR="000D5406" w:rsidRPr="00833421">
        <w:rPr>
          <w:rFonts w:ascii="Times New Roman" w:hAnsi="Times New Roman" w:cs="Times New Roman"/>
          <w:sz w:val="28"/>
          <w:szCs w:val="28"/>
        </w:rPr>
        <w:t xml:space="preserve"> – r</w:t>
      </w:r>
      <w:r w:rsidR="00A1281C" w:rsidRPr="00833421">
        <w:rPr>
          <w:rFonts w:ascii="Times New Roman" w:hAnsi="Times New Roman" w:cs="Times New Roman"/>
          <w:sz w:val="28"/>
          <w:szCs w:val="28"/>
        </w:rPr>
        <w:t>ule 42 or common law</w:t>
      </w:r>
      <w:r w:rsidR="000D5406" w:rsidRPr="00833421">
        <w:rPr>
          <w:rFonts w:ascii="Times New Roman" w:hAnsi="Times New Roman" w:cs="Times New Roman"/>
          <w:sz w:val="28"/>
          <w:szCs w:val="28"/>
        </w:rPr>
        <w:t xml:space="preserve"> –</w:t>
      </w:r>
      <w:r w:rsidR="00A1281C" w:rsidRPr="00833421">
        <w:rPr>
          <w:rFonts w:ascii="Times New Roman" w:hAnsi="Times New Roman" w:cs="Times New Roman"/>
          <w:sz w:val="28"/>
          <w:szCs w:val="28"/>
        </w:rPr>
        <w:t xml:space="preserve"> </w:t>
      </w:r>
      <w:r w:rsidR="000D5406" w:rsidRPr="00833421">
        <w:rPr>
          <w:rFonts w:ascii="Times New Roman" w:hAnsi="Times New Roman" w:cs="Times New Roman"/>
          <w:sz w:val="28"/>
          <w:szCs w:val="28"/>
        </w:rPr>
        <w:t>c</w:t>
      </w:r>
      <w:r w:rsidR="00A1281C" w:rsidRPr="00833421">
        <w:rPr>
          <w:rFonts w:ascii="Times New Roman" w:hAnsi="Times New Roman" w:cs="Times New Roman"/>
          <w:sz w:val="28"/>
          <w:szCs w:val="28"/>
        </w:rPr>
        <w:t>larification of</w:t>
      </w:r>
      <w:r w:rsidR="000D5406" w:rsidRPr="00833421">
        <w:rPr>
          <w:rFonts w:ascii="Times New Roman" w:hAnsi="Times New Roman" w:cs="Times New Roman"/>
          <w:sz w:val="28"/>
          <w:szCs w:val="28"/>
        </w:rPr>
        <w:t xml:space="preserve"> </w:t>
      </w:r>
      <w:r w:rsidR="00A1281C" w:rsidRPr="00833421">
        <w:rPr>
          <w:rFonts w:ascii="Times New Roman" w:hAnsi="Times New Roman" w:cs="Times New Roman"/>
          <w:sz w:val="28"/>
          <w:szCs w:val="28"/>
        </w:rPr>
        <w:t>order</w:t>
      </w:r>
      <w:r w:rsidR="000D5406" w:rsidRPr="00833421">
        <w:rPr>
          <w:rFonts w:ascii="Times New Roman" w:hAnsi="Times New Roman" w:cs="Times New Roman"/>
          <w:sz w:val="28"/>
          <w:szCs w:val="28"/>
        </w:rPr>
        <w:t xml:space="preserve"> –</w:t>
      </w:r>
      <w:r w:rsidR="00A1281C" w:rsidRPr="00833421">
        <w:rPr>
          <w:rFonts w:ascii="Times New Roman" w:hAnsi="Times New Roman" w:cs="Times New Roman"/>
          <w:sz w:val="28"/>
          <w:szCs w:val="28"/>
        </w:rPr>
        <w:t xml:space="preserve"> whether qualifying costs including costs of two counsel occasioned by an amendment prior to hearing included in wasted costs </w:t>
      </w:r>
      <w:r w:rsidR="00883E70" w:rsidRPr="00833421">
        <w:rPr>
          <w:rFonts w:ascii="Times New Roman" w:hAnsi="Times New Roman" w:cs="Times New Roman"/>
          <w:sz w:val="28"/>
          <w:szCs w:val="28"/>
        </w:rPr>
        <w:t xml:space="preserve">order </w:t>
      </w:r>
      <w:r w:rsidR="00A1281C" w:rsidRPr="00833421">
        <w:rPr>
          <w:rFonts w:ascii="Times New Roman" w:hAnsi="Times New Roman" w:cs="Times New Roman"/>
          <w:sz w:val="28"/>
          <w:szCs w:val="28"/>
        </w:rPr>
        <w:t>granted</w:t>
      </w:r>
      <w:r w:rsidR="000D5406" w:rsidRPr="00833421">
        <w:rPr>
          <w:rFonts w:ascii="Times New Roman" w:hAnsi="Times New Roman" w:cs="Times New Roman"/>
          <w:sz w:val="28"/>
          <w:szCs w:val="28"/>
        </w:rPr>
        <w:t xml:space="preserve"> –</w:t>
      </w:r>
      <w:r w:rsidR="00A1281C" w:rsidRPr="00833421">
        <w:rPr>
          <w:rFonts w:ascii="Times New Roman" w:hAnsi="Times New Roman" w:cs="Times New Roman"/>
          <w:sz w:val="28"/>
          <w:szCs w:val="28"/>
        </w:rPr>
        <w:t xml:space="preserve"> </w:t>
      </w:r>
      <w:r w:rsidR="00883E70" w:rsidRPr="00833421">
        <w:rPr>
          <w:rFonts w:ascii="Times New Roman" w:hAnsi="Times New Roman" w:cs="Times New Roman"/>
          <w:sz w:val="28"/>
          <w:szCs w:val="28"/>
        </w:rPr>
        <w:t>appeal dismissed</w:t>
      </w:r>
      <w:r w:rsidR="007B7ECB" w:rsidRPr="00833421">
        <w:rPr>
          <w:rFonts w:ascii="Times New Roman" w:hAnsi="Times New Roman" w:cs="Times New Roman"/>
          <w:sz w:val="28"/>
          <w:szCs w:val="28"/>
        </w:rPr>
        <w:t xml:space="preserve"> –</w:t>
      </w:r>
      <w:r w:rsidR="00883E70" w:rsidRPr="00833421">
        <w:rPr>
          <w:rFonts w:ascii="Times New Roman" w:hAnsi="Times New Roman" w:cs="Times New Roman"/>
          <w:sz w:val="28"/>
          <w:szCs w:val="28"/>
        </w:rPr>
        <w:t xml:space="preserve"> order of the full court confirmed.</w:t>
      </w:r>
    </w:p>
    <w:p w14:paraId="14CF9A84" w14:textId="77777777" w:rsidR="00B731E7" w:rsidRPr="00833421" w:rsidRDefault="00B731E7" w:rsidP="00A96CFF">
      <w:pPr>
        <w:spacing w:line="240" w:lineRule="auto"/>
        <w:rPr>
          <w:rFonts w:ascii="Times New Roman" w:hAnsi="Times New Roman" w:cs="Times New Roman"/>
          <w:sz w:val="28"/>
          <w:szCs w:val="28"/>
        </w:rPr>
      </w:pPr>
    </w:p>
    <w:p w14:paraId="7B677225" w14:textId="77777777" w:rsidR="00B731E7" w:rsidRPr="00833421" w:rsidRDefault="00B731E7" w:rsidP="00A96CFF">
      <w:pPr>
        <w:spacing w:line="240" w:lineRule="auto"/>
        <w:rPr>
          <w:rFonts w:ascii="Times New Roman" w:hAnsi="Times New Roman" w:cs="Times New Roman"/>
          <w:sz w:val="28"/>
          <w:szCs w:val="28"/>
        </w:rPr>
      </w:pPr>
    </w:p>
    <w:p w14:paraId="3624EB65" w14:textId="77777777" w:rsidR="00A57B33" w:rsidRPr="00833421"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14:paraId="416751A4" w14:textId="77777777" w:rsidR="00A57B33" w:rsidRPr="00833421" w:rsidRDefault="00A57B33" w:rsidP="00191E52">
      <w:pPr>
        <w:spacing w:line="240" w:lineRule="auto"/>
        <w:contextualSpacing/>
        <w:rPr>
          <w:rFonts w:ascii="Times New Roman" w:hAnsi="Times New Roman" w:cs="Times New Roman"/>
          <w:b/>
          <w:bCs/>
          <w:sz w:val="28"/>
          <w:szCs w:val="28"/>
          <w:lang w:val="en-US"/>
        </w:rPr>
      </w:pPr>
    </w:p>
    <w:p w14:paraId="33B3D326" w14:textId="77777777" w:rsidR="00A57B33" w:rsidRPr="00833421" w:rsidRDefault="00A57B33" w:rsidP="00191E52">
      <w:pPr>
        <w:spacing w:line="240" w:lineRule="auto"/>
        <w:contextualSpacing/>
        <w:jc w:val="center"/>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ORDER</w:t>
      </w:r>
    </w:p>
    <w:p w14:paraId="14B83917" w14:textId="77777777" w:rsidR="00A57B33" w:rsidRPr="00833421" w:rsidRDefault="00A57B33" w:rsidP="00191E52">
      <w:pPr>
        <w:pBdr>
          <w:bottom w:val="single" w:sz="12" w:space="1" w:color="auto"/>
        </w:pBdr>
        <w:spacing w:line="240" w:lineRule="auto"/>
        <w:contextualSpacing/>
        <w:rPr>
          <w:rFonts w:ascii="Times New Roman" w:hAnsi="Times New Roman" w:cs="Times New Roman"/>
          <w:b/>
          <w:bCs/>
          <w:sz w:val="28"/>
          <w:szCs w:val="28"/>
          <w:lang w:val="en-US"/>
        </w:rPr>
      </w:pPr>
    </w:p>
    <w:p w14:paraId="7CC315CF" w14:textId="77777777" w:rsidR="00B63890" w:rsidRPr="00833421" w:rsidRDefault="00B63890" w:rsidP="00997C9C">
      <w:pPr>
        <w:rPr>
          <w:rFonts w:ascii="Times New Roman" w:hAnsi="Times New Roman" w:cs="Times New Roman"/>
          <w:b/>
          <w:bCs/>
          <w:sz w:val="28"/>
          <w:szCs w:val="28"/>
          <w:lang w:val="en-US"/>
        </w:rPr>
      </w:pPr>
    </w:p>
    <w:p w14:paraId="259AB406" w14:textId="7618D0DD" w:rsidR="007719E9" w:rsidRPr="00833421" w:rsidRDefault="00A57B33" w:rsidP="00997C9C">
      <w:pPr>
        <w:rPr>
          <w:rFonts w:ascii="Times New Roman" w:hAnsi="Times New Roman" w:cs="Times New Roman"/>
          <w:sz w:val="28"/>
          <w:szCs w:val="28"/>
          <w:lang w:val="en-US"/>
        </w:rPr>
      </w:pPr>
      <w:r w:rsidRPr="00833421">
        <w:rPr>
          <w:rFonts w:ascii="Times New Roman" w:hAnsi="Times New Roman" w:cs="Times New Roman"/>
          <w:b/>
          <w:bCs/>
          <w:sz w:val="28"/>
          <w:szCs w:val="28"/>
          <w:lang w:val="en-US"/>
        </w:rPr>
        <w:t xml:space="preserve">On appeal from: </w:t>
      </w:r>
      <w:r w:rsidR="00085C84" w:rsidRPr="00833421">
        <w:rPr>
          <w:rFonts w:ascii="Times New Roman" w:hAnsi="Times New Roman" w:cs="Times New Roman"/>
          <w:bCs/>
          <w:sz w:val="28"/>
          <w:szCs w:val="28"/>
          <w:lang w:val="en-US"/>
        </w:rPr>
        <w:t>Gauteng</w:t>
      </w:r>
      <w:r w:rsidR="00286B82" w:rsidRPr="00833421">
        <w:rPr>
          <w:rFonts w:ascii="Times New Roman" w:hAnsi="Times New Roman" w:cs="Times New Roman"/>
          <w:bCs/>
          <w:sz w:val="28"/>
          <w:szCs w:val="28"/>
          <w:lang w:val="en-US"/>
        </w:rPr>
        <w:t xml:space="preserve"> Division of the High Court</w:t>
      </w:r>
      <w:r w:rsidR="00FD4FCF" w:rsidRPr="00833421">
        <w:rPr>
          <w:rFonts w:ascii="Times New Roman" w:hAnsi="Times New Roman" w:cs="Times New Roman"/>
          <w:bCs/>
          <w:sz w:val="28"/>
          <w:szCs w:val="28"/>
          <w:lang w:val="en-US"/>
        </w:rPr>
        <w:t xml:space="preserve">, </w:t>
      </w:r>
      <w:r w:rsidR="00085C84" w:rsidRPr="00833421">
        <w:rPr>
          <w:rFonts w:ascii="Times New Roman" w:hAnsi="Times New Roman" w:cs="Times New Roman"/>
          <w:bCs/>
          <w:sz w:val="28"/>
          <w:szCs w:val="28"/>
          <w:lang w:val="en-US"/>
        </w:rPr>
        <w:t>Pretoria</w:t>
      </w:r>
      <w:r w:rsidR="00F708A1" w:rsidRPr="00833421">
        <w:rPr>
          <w:rFonts w:ascii="Times New Roman" w:hAnsi="Times New Roman" w:cs="Times New Roman"/>
          <w:b/>
          <w:bCs/>
          <w:sz w:val="28"/>
          <w:szCs w:val="28"/>
          <w:lang w:val="en-US"/>
        </w:rPr>
        <w:t xml:space="preserve"> </w:t>
      </w:r>
      <w:r w:rsidRPr="00833421">
        <w:rPr>
          <w:rFonts w:ascii="Times New Roman" w:hAnsi="Times New Roman" w:cs="Times New Roman"/>
          <w:sz w:val="28"/>
          <w:szCs w:val="28"/>
          <w:lang w:val="en-US"/>
        </w:rPr>
        <w:t>(</w:t>
      </w:r>
      <w:r w:rsidR="00085C84" w:rsidRPr="00833421">
        <w:rPr>
          <w:rFonts w:ascii="Times New Roman" w:hAnsi="Times New Roman" w:cs="Times New Roman"/>
          <w:sz w:val="28"/>
          <w:szCs w:val="28"/>
        </w:rPr>
        <w:t>Tolmay</w:t>
      </w:r>
      <w:r w:rsidR="00850D87" w:rsidRPr="00833421">
        <w:rPr>
          <w:rFonts w:ascii="Times New Roman" w:hAnsi="Times New Roman" w:cs="Times New Roman"/>
          <w:sz w:val="28"/>
          <w:szCs w:val="28"/>
        </w:rPr>
        <w:t xml:space="preserve"> </w:t>
      </w:r>
      <w:r w:rsidR="003F7EED" w:rsidRPr="00833421">
        <w:rPr>
          <w:rFonts w:ascii="Times New Roman" w:hAnsi="Times New Roman" w:cs="Times New Roman"/>
          <w:sz w:val="28"/>
          <w:szCs w:val="28"/>
        </w:rPr>
        <w:t>J</w:t>
      </w:r>
      <w:r w:rsidR="00606052" w:rsidRPr="00833421">
        <w:rPr>
          <w:rFonts w:ascii="Times New Roman" w:hAnsi="Times New Roman" w:cs="Times New Roman"/>
          <w:sz w:val="28"/>
          <w:szCs w:val="28"/>
        </w:rPr>
        <w:t>, Louw J and Hughes J</w:t>
      </w:r>
      <w:r w:rsidR="003F7EED" w:rsidRPr="00833421">
        <w:rPr>
          <w:rFonts w:ascii="Times New Roman" w:hAnsi="Times New Roman" w:cs="Times New Roman"/>
          <w:sz w:val="28"/>
          <w:szCs w:val="28"/>
        </w:rPr>
        <w:t xml:space="preserve"> </w:t>
      </w:r>
      <w:r w:rsidRPr="00833421">
        <w:rPr>
          <w:rFonts w:ascii="Times New Roman" w:hAnsi="Times New Roman" w:cs="Times New Roman"/>
          <w:sz w:val="28"/>
          <w:szCs w:val="28"/>
          <w:lang w:val="en-US"/>
        </w:rPr>
        <w:t xml:space="preserve">sitting as court of </w:t>
      </w:r>
      <w:r w:rsidR="00565779" w:rsidRPr="00833421">
        <w:rPr>
          <w:rFonts w:ascii="Times New Roman" w:hAnsi="Times New Roman" w:cs="Times New Roman"/>
          <w:sz w:val="28"/>
          <w:szCs w:val="28"/>
          <w:lang w:val="en-US"/>
        </w:rPr>
        <w:t>appeal</w:t>
      </w:r>
      <w:r w:rsidRPr="00833421">
        <w:rPr>
          <w:rFonts w:ascii="Times New Roman" w:hAnsi="Times New Roman" w:cs="Times New Roman"/>
          <w:sz w:val="28"/>
          <w:szCs w:val="28"/>
          <w:lang w:val="en-US"/>
        </w:rPr>
        <w:t>):</w:t>
      </w:r>
    </w:p>
    <w:p w14:paraId="3AF91256" w14:textId="77777777" w:rsidR="00220612" w:rsidRPr="00833421" w:rsidRDefault="002C26F5" w:rsidP="00997C9C">
      <w:r w:rsidRPr="00833421">
        <w:rPr>
          <w:rFonts w:ascii="Times New Roman" w:hAnsi="Times New Roman" w:cs="Times New Roman"/>
          <w:sz w:val="28"/>
          <w:szCs w:val="28"/>
          <w:lang w:val="en-US"/>
        </w:rPr>
        <w:t xml:space="preserve"> </w:t>
      </w:r>
    </w:p>
    <w:p w14:paraId="00414403" w14:textId="502DF639" w:rsidR="0005135E" w:rsidRPr="00833421" w:rsidRDefault="0005135E" w:rsidP="0005135E">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r w:rsidRPr="00833421">
        <w:rPr>
          <w:rFonts w:ascii="Times New Roman" w:hAnsi="Times New Roman" w:cs="Times New Roman"/>
          <w:sz w:val="28"/>
          <w:szCs w:val="28"/>
        </w:rPr>
        <w:t>The a</w:t>
      </w:r>
      <w:r w:rsidR="00B53729" w:rsidRPr="00833421">
        <w:rPr>
          <w:rFonts w:ascii="Times New Roman" w:hAnsi="Times New Roman" w:cs="Times New Roman"/>
          <w:sz w:val="28"/>
          <w:szCs w:val="28"/>
        </w:rPr>
        <w:t>ppeal is dismissed with costs.</w:t>
      </w:r>
    </w:p>
    <w:p w14:paraId="62DAE79A" w14:textId="77777777" w:rsidR="00F527EF" w:rsidRPr="00833421" w:rsidRDefault="00F527EF" w:rsidP="00191E52">
      <w:pPr>
        <w:pBdr>
          <w:bottom w:val="single" w:sz="12" w:space="1" w:color="auto"/>
        </w:pBdr>
        <w:spacing w:line="240" w:lineRule="auto"/>
        <w:contextualSpacing/>
        <w:rPr>
          <w:rFonts w:ascii="Times New Roman" w:hAnsi="Times New Roman" w:cs="Times New Roman"/>
          <w:sz w:val="28"/>
          <w:szCs w:val="28"/>
          <w:lang w:val="en-US"/>
        </w:rPr>
      </w:pPr>
    </w:p>
    <w:p w14:paraId="02F3E7DA" w14:textId="77777777" w:rsidR="00DA4C11" w:rsidRPr="00833421" w:rsidRDefault="00DA4C11" w:rsidP="00191E52">
      <w:pPr>
        <w:spacing w:line="240" w:lineRule="auto"/>
        <w:contextualSpacing/>
        <w:rPr>
          <w:rFonts w:ascii="Times New Roman" w:hAnsi="Times New Roman" w:cs="Times New Roman"/>
          <w:b/>
          <w:bCs/>
          <w:sz w:val="28"/>
          <w:szCs w:val="28"/>
          <w:lang w:val="en-US"/>
        </w:rPr>
      </w:pPr>
    </w:p>
    <w:p w14:paraId="62123D15" w14:textId="77777777" w:rsidR="00DA4C11" w:rsidRPr="00833421" w:rsidRDefault="00DA4C11" w:rsidP="00191E52">
      <w:pPr>
        <w:spacing w:line="240" w:lineRule="auto"/>
        <w:contextualSpacing/>
        <w:jc w:val="center"/>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JUDGMENT</w:t>
      </w:r>
    </w:p>
    <w:p w14:paraId="70BE32E2" w14:textId="77777777" w:rsidR="00DA4C11" w:rsidRPr="00833421" w:rsidRDefault="00DA4C11" w:rsidP="00191E52">
      <w:pPr>
        <w:pBdr>
          <w:bottom w:val="single" w:sz="12" w:space="1" w:color="auto"/>
        </w:pBdr>
        <w:spacing w:line="240" w:lineRule="auto"/>
        <w:contextualSpacing/>
        <w:rPr>
          <w:rFonts w:ascii="Times New Roman" w:hAnsi="Times New Roman" w:cs="Times New Roman"/>
          <w:b/>
          <w:bCs/>
          <w:sz w:val="28"/>
          <w:szCs w:val="28"/>
          <w:lang w:val="en-US"/>
        </w:rPr>
      </w:pPr>
    </w:p>
    <w:p w14:paraId="4BB2FA4B" w14:textId="77777777" w:rsidR="00DA4C11" w:rsidRPr="00833421" w:rsidRDefault="00DA4C11">
      <w:pPr>
        <w:rPr>
          <w:rFonts w:ascii="Times New Roman" w:hAnsi="Times New Roman" w:cs="Times New Roman"/>
          <w:b/>
          <w:bCs/>
          <w:sz w:val="28"/>
          <w:szCs w:val="28"/>
          <w:lang w:val="en-US"/>
        </w:rPr>
      </w:pPr>
    </w:p>
    <w:p w14:paraId="2272FA85" w14:textId="44BDEDA8" w:rsidR="002347C2" w:rsidRPr="002347C2" w:rsidRDefault="00787684" w:rsidP="002347C2">
      <w:pPr>
        <w:spacing w:line="240" w:lineRule="auto"/>
        <w:ind w:left="1440" w:hanging="1440"/>
        <w:rPr>
          <w:rFonts w:ascii="Times New Roman" w:hAnsi="Times New Roman" w:cs="Times New Roman"/>
          <w:b/>
          <w:sz w:val="28"/>
          <w:szCs w:val="28"/>
        </w:rPr>
      </w:pPr>
      <w:r w:rsidRPr="00833421">
        <w:rPr>
          <w:rFonts w:ascii="Times New Roman" w:hAnsi="Times New Roman" w:cs="Times New Roman"/>
          <w:b/>
          <w:bCs/>
          <w:sz w:val="28"/>
          <w:szCs w:val="28"/>
          <w:lang w:val="en-US"/>
        </w:rPr>
        <w:t>Kgoele</w:t>
      </w:r>
      <w:r w:rsidR="00DA4C11" w:rsidRPr="00833421">
        <w:rPr>
          <w:rFonts w:ascii="Times New Roman" w:hAnsi="Times New Roman" w:cs="Times New Roman"/>
          <w:b/>
          <w:bCs/>
          <w:sz w:val="28"/>
          <w:szCs w:val="28"/>
          <w:lang w:val="en-US"/>
        </w:rPr>
        <w:t xml:space="preserve"> </w:t>
      </w:r>
      <w:r w:rsidRPr="002347C2">
        <w:rPr>
          <w:rFonts w:ascii="Times New Roman" w:hAnsi="Times New Roman" w:cs="Times New Roman"/>
          <w:b/>
          <w:bCs/>
          <w:sz w:val="28"/>
          <w:szCs w:val="28"/>
          <w:lang w:val="en-US"/>
        </w:rPr>
        <w:t>A</w:t>
      </w:r>
      <w:r w:rsidR="00DA4C11" w:rsidRPr="002347C2">
        <w:rPr>
          <w:rFonts w:ascii="Times New Roman" w:hAnsi="Times New Roman" w:cs="Times New Roman"/>
          <w:b/>
          <w:bCs/>
          <w:sz w:val="28"/>
          <w:szCs w:val="28"/>
          <w:lang w:val="en-US"/>
        </w:rPr>
        <w:t>JA (</w:t>
      </w:r>
      <w:r w:rsidR="002347C2" w:rsidRPr="002347C2">
        <w:rPr>
          <w:rFonts w:ascii="Times New Roman" w:hAnsi="Times New Roman" w:cs="Times New Roman"/>
          <w:b/>
          <w:sz w:val="28"/>
          <w:szCs w:val="28"/>
        </w:rPr>
        <w:t>Mocumie, Molemela and Mokgohloa JJA</w:t>
      </w:r>
      <w:r w:rsidR="00DA4C11" w:rsidRPr="002347C2">
        <w:rPr>
          <w:rFonts w:ascii="Times New Roman" w:hAnsi="Times New Roman" w:cs="Times New Roman"/>
          <w:b/>
          <w:bCs/>
          <w:sz w:val="28"/>
          <w:szCs w:val="28"/>
          <w:lang w:val="en-US"/>
        </w:rPr>
        <w:t xml:space="preserve"> </w:t>
      </w:r>
      <w:r w:rsidR="002347C2" w:rsidRPr="002347C2">
        <w:rPr>
          <w:rFonts w:ascii="Times New Roman" w:hAnsi="Times New Roman" w:cs="Times New Roman"/>
          <w:b/>
          <w:sz w:val="28"/>
          <w:szCs w:val="28"/>
        </w:rPr>
        <w:t>and Phatshoane AJA</w:t>
      </w:r>
    </w:p>
    <w:p w14:paraId="2C38E231" w14:textId="09443654" w:rsidR="00A57B33" w:rsidRPr="002347C2" w:rsidRDefault="00DA4C11" w:rsidP="002347C2">
      <w:pPr>
        <w:rPr>
          <w:rFonts w:ascii="Times New Roman" w:hAnsi="Times New Roman" w:cs="Times New Roman"/>
          <w:b/>
          <w:sz w:val="28"/>
          <w:szCs w:val="28"/>
          <w:lang w:val="en-US"/>
        </w:rPr>
      </w:pPr>
      <w:r w:rsidRPr="002347C2">
        <w:rPr>
          <w:rFonts w:ascii="Times New Roman" w:hAnsi="Times New Roman" w:cs="Times New Roman"/>
          <w:b/>
          <w:bCs/>
          <w:sz w:val="28"/>
          <w:szCs w:val="28"/>
          <w:lang w:val="en-US"/>
        </w:rPr>
        <w:t>concurring)</w:t>
      </w:r>
      <w:r w:rsidR="000375AD" w:rsidRPr="002347C2">
        <w:rPr>
          <w:rFonts w:ascii="Times New Roman" w:hAnsi="Times New Roman" w:cs="Times New Roman"/>
          <w:b/>
          <w:bCs/>
          <w:sz w:val="28"/>
          <w:szCs w:val="28"/>
          <w:lang w:val="en-US"/>
        </w:rPr>
        <w:t>:</w:t>
      </w:r>
      <w:r w:rsidRPr="002347C2">
        <w:rPr>
          <w:rFonts w:ascii="Times New Roman" w:hAnsi="Times New Roman" w:cs="Times New Roman"/>
          <w:b/>
          <w:sz w:val="28"/>
          <w:szCs w:val="28"/>
          <w:lang w:val="en-US"/>
        </w:rPr>
        <w:t xml:space="preserve"> </w:t>
      </w:r>
    </w:p>
    <w:p w14:paraId="1D4A4E90" w14:textId="77777777" w:rsidR="002B447C" w:rsidRPr="00833421" w:rsidRDefault="002B447C" w:rsidP="00CC0D60">
      <w:pPr>
        <w:pStyle w:val="ListParagraph"/>
        <w:spacing w:after="0" w:line="360" w:lineRule="auto"/>
        <w:ind w:left="0"/>
        <w:jc w:val="both"/>
        <w:rPr>
          <w:rFonts w:ascii="Times New Roman" w:hAnsi="Times New Roman" w:cs="Times New Roman"/>
          <w:sz w:val="28"/>
          <w:szCs w:val="28"/>
        </w:rPr>
      </w:pPr>
    </w:p>
    <w:p w14:paraId="46B4BF35" w14:textId="760F4A4E" w:rsidR="00E109FA" w:rsidRPr="00833421" w:rsidRDefault="00F527EF"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This</w:t>
      </w:r>
      <w:r w:rsidR="00CC0D60" w:rsidRPr="00833421">
        <w:rPr>
          <w:rFonts w:ascii="Times New Roman" w:hAnsi="Times New Roman" w:cs="Times New Roman"/>
          <w:sz w:val="28"/>
          <w:szCs w:val="28"/>
        </w:rPr>
        <w:t xml:space="preserve"> appeal</w:t>
      </w:r>
      <w:r w:rsidR="005A09A3" w:rsidRPr="00833421">
        <w:rPr>
          <w:rFonts w:ascii="Times New Roman" w:hAnsi="Times New Roman" w:cs="Times New Roman"/>
          <w:sz w:val="28"/>
          <w:szCs w:val="28"/>
        </w:rPr>
        <w:t xml:space="preserve"> </w:t>
      </w:r>
      <w:r w:rsidRPr="00833421">
        <w:rPr>
          <w:rFonts w:ascii="Times New Roman" w:hAnsi="Times New Roman" w:cs="Times New Roman"/>
          <w:sz w:val="28"/>
          <w:szCs w:val="28"/>
        </w:rPr>
        <w:t xml:space="preserve">concerns </w:t>
      </w:r>
      <w:r w:rsidR="00850D87" w:rsidRPr="00833421">
        <w:rPr>
          <w:rFonts w:ascii="Times New Roman" w:hAnsi="Times New Roman" w:cs="Times New Roman"/>
          <w:sz w:val="28"/>
          <w:szCs w:val="28"/>
        </w:rPr>
        <w:t xml:space="preserve">the interpretation of a cost order granted by Murphy J sitting as the Court of the Commissioner of Patents on 24 July 2014. The central issue is whether the wasted costs incurred as a result of an amendment </w:t>
      </w:r>
      <w:r w:rsidR="0003670D" w:rsidRPr="00833421">
        <w:rPr>
          <w:rFonts w:ascii="Times New Roman" w:hAnsi="Times New Roman" w:cs="Times New Roman"/>
          <w:sz w:val="28"/>
          <w:szCs w:val="28"/>
        </w:rPr>
        <w:t xml:space="preserve">sought and </w:t>
      </w:r>
      <w:r w:rsidR="00850D87" w:rsidRPr="00833421">
        <w:rPr>
          <w:rFonts w:ascii="Times New Roman" w:hAnsi="Times New Roman" w:cs="Times New Roman"/>
          <w:sz w:val="28"/>
          <w:szCs w:val="28"/>
        </w:rPr>
        <w:t>made by the appellant, Cipla</w:t>
      </w:r>
      <w:r w:rsidR="006F5A2B" w:rsidRPr="00833421">
        <w:rPr>
          <w:rFonts w:ascii="Times New Roman" w:hAnsi="Times New Roman" w:cs="Times New Roman"/>
          <w:sz w:val="28"/>
          <w:szCs w:val="28"/>
        </w:rPr>
        <w:t xml:space="preserve"> Vet (Pty) Ltd</w:t>
      </w:r>
      <w:r w:rsidR="00850D87" w:rsidRPr="00833421">
        <w:rPr>
          <w:rFonts w:ascii="Times New Roman" w:hAnsi="Times New Roman" w:cs="Times New Roman"/>
          <w:sz w:val="28"/>
          <w:szCs w:val="28"/>
        </w:rPr>
        <w:t xml:space="preserve">, to its pleaded case of invalidity </w:t>
      </w:r>
      <w:r w:rsidR="001570BC" w:rsidRPr="00833421">
        <w:rPr>
          <w:rFonts w:ascii="Times New Roman" w:hAnsi="Times New Roman" w:cs="Times New Roman"/>
          <w:sz w:val="28"/>
          <w:szCs w:val="28"/>
        </w:rPr>
        <w:t>before</w:t>
      </w:r>
      <w:r w:rsidR="00850D87" w:rsidRPr="00833421">
        <w:rPr>
          <w:rFonts w:ascii="Times New Roman" w:hAnsi="Times New Roman" w:cs="Times New Roman"/>
          <w:sz w:val="28"/>
          <w:szCs w:val="28"/>
        </w:rPr>
        <w:t xml:space="preserve"> the commencement of a trial in a patent</w:t>
      </w:r>
      <w:r w:rsidR="00A3073C" w:rsidRPr="00833421">
        <w:rPr>
          <w:rFonts w:ascii="Times New Roman" w:hAnsi="Times New Roman" w:cs="Times New Roman"/>
          <w:sz w:val="28"/>
          <w:szCs w:val="28"/>
        </w:rPr>
        <w:t xml:space="preserve"> infringement action, should include the costs of two counsel and the qualifying fees of the expert witnesses of the respondent</w:t>
      </w:r>
      <w:r w:rsidR="009E7AD5" w:rsidRPr="00833421">
        <w:rPr>
          <w:rFonts w:ascii="Times New Roman" w:hAnsi="Times New Roman" w:cs="Times New Roman"/>
          <w:sz w:val="28"/>
          <w:szCs w:val="28"/>
        </w:rPr>
        <w:t>s</w:t>
      </w:r>
      <w:r w:rsidR="006F5A2B" w:rsidRPr="00833421">
        <w:rPr>
          <w:rFonts w:ascii="Times New Roman" w:hAnsi="Times New Roman" w:cs="Times New Roman"/>
          <w:sz w:val="28"/>
          <w:szCs w:val="28"/>
        </w:rPr>
        <w:t>, Merial, Merial LTD and Merial South Africa,</w:t>
      </w:r>
      <w:r w:rsidR="00A3073C" w:rsidRPr="00833421">
        <w:rPr>
          <w:rFonts w:ascii="Times New Roman" w:hAnsi="Times New Roman" w:cs="Times New Roman"/>
          <w:sz w:val="28"/>
          <w:szCs w:val="28"/>
        </w:rPr>
        <w:t xml:space="preserve"> in circumstances where such costs wer</w:t>
      </w:r>
      <w:r w:rsidR="006F5A2B" w:rsidRPr="00833421">
        <w:rPr>
          <w:rFonts w:ascii="Times New Roman" w:hAnsi="Times New Roman" w:cs="Times New Roman"/>
          <w:sz w:val="28"/>
          <w:szCs w:val="28"/>
        </w:rPr>
        <w:t>e not expressly set out</w:t>
      </w:r>
      <w:r w:rsidR="00A3073C" w:rsidRPr="00833421">
        <w:rPr>
          <w:rFonts w:ascii="Times New Roman" w:hAnsi="Times New Roman" w:cs="Times New Roman"/>
          <w:sz w:val="28"/>
          <w:szCs w:val="28"/>
        </w:rPr>
        <w:t xml:space="preserve"> in para (ii) of Murphy J’s order. </w:t>
      </w:r>
    </w:p>
    <w:p w14:paraId="1F182661" w14:textId="77777777" w:rsidR="00A3073C" w:rsidRPr="00833421" w:rsidRDefault="00A3073C" w:rsidP="00A3073C">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7C850DB5" w14:textId="26EE6E5E" w:rsidR="00EC648D" w:rsidRPr="00833421" w:rsidRDefault="00410C54"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The following are common cause facts. </w:t>
      </w:r>
      <w:r w:rsidR="00025D97" w:rsidRPr="00833421">
        <w:rPr>
          <w:rFonts w:ascii="Times New Roman" w:hAnsi="Times New Roman" w:cs="Times New Roman"/>
          <w:sz w:val="28"/>
          <w:szCs w:val="28"/>
        </w:rPr>
        <w:t xml:space="preserve">The </w:t>
      </w:r>
      <w:r w:rsidR="00A3073C" w:rsidRPr="00833421">
        <w:rPr>
          <w:rFonts w:ascii="Times New Roman" w:hAnsi="Times New Roman" w:cs="Times New Roman"/>
          <w:sz w:val="28"/>
          <w:szCs w:val="28"/>
        </w:rPr>
        <w:t>dispute between the parties</w:t>
      </w:r>
      <w:r w:rsidR="009E7AD5" w:rsidRPr="00833421">
        <w:rPr>
          <w:rFonts w:ascii="Times New Roman" w:hAnsi="Times New Roman" w:cs="Times New Roman"/>
          <w:sz w:val="28"/>
          <w:szCs w:val="28"/>
        </w:rPr>
        <w:t xml:space="preserve"> emanated from an action that was instituted by the respondents as plaintiffs, against the appellant, as the defendant, for the infringement of  South African Patent No 96/8057. The appellant pleaded that the patent was invalid and raised several grounds to support this. Amongst </w:t>
      </w:r>
      <w:r w:rsidR="00EC648D" w:rsidRPr="00833421">
        <w:rPr>
          <w:rFonts w:ascii="Times New Roman" w:hAnsi="Times New Roman" w:cs="Times New Roman"/>
          <w:sz w:val="28"/>
          <w:szCs w:val="28"/>
        </w:rPr>
        <w:t xml:space="preserve">these grounds, the issue of lack of inventorship (obviousness) constituted the bulk of </w:t>
      </w:r>
      <w:r w:rsidR="001570BC" w:rsidRPr="00833421">
        <w:rPr>
          <w:rFonts w:ascii="Times New Roman" w:hAnsi="Times New Roman" w:cs="Times New Roman"/>
          <w:sz w:val="28"/>
          <w:szCs w:val="28"/>
        </w:rPr>
        <w:t xml:space="preserve">the </w:t>
      </w:r>
      <w:r w:rsidR="003917D5" w:rsidRPr="00833421">
        <w:rPr>
          <w:rFonts w:ascii="Times New Roman" w:hAnsi="Times New Roman" w:cs="Times New Roman"/>
          <w:sz w:val="28"/>
          <w:szCs w:val="28"/>
        </w:rPr>
        <w:t>appe</w:t>
      </w:r>
      <w:r w:rsidR="00015E88" w:rsidRPr="00833421">
        <w:rPr>
          <w:rFonts w:ascii="Times New Roman" w:hAnsi="Times New Roman" w:cs="Times New Roman"/>
          <w:sz w:val="28"/>
          <w:szCs w:val="28"/>
        </w:rPr>
        <w:t>l</w:t>
      </w:r>
      <w:r w:rsidR="003917D5" w:rsidRPr="00833421">
        <w:rPr>
          <w:rFonts w:ascii="Times New Roman" w:hAnsi="Times New Roman" w:cs="Times New Roman"/>
          <w:sz w:val="28"/>
          <w:szCs w:val="28"/>
        </w:rPr>
        <w:t xml:space="preserve">lant’s </w:t>
      </w:r>
      <w:r w:rsidR="001570BC" w:rsidRPr="00833421">
        <w:rPr>
          <w:rFonts w:ascii="Times New Roman" w:hAnsi="Times New Roman" w:cs="Times New Roman"/>
          <w:sz w:val="28"/>
          <w:szCs w:val="28"/>
        </w:rPr>
        <w:t>c</w:t>
      </w:r>
      <w:r w:rsidR="00EC648D" w:rsidRPr="00833421">
        <w:rPr>
          <w:rFonts w:ascii="Times New Roman" w:hAnsi="Times New Roman" w:cs="Times New Roman"/>
          <w:sz w:val="28"/>
          <w:szCs w:val="28"/>
        </w:rPr>
        <w:t>ase</w:t>
      </w:r>
      <w:r w:rsidR="006F5A2B" w:rsidRPr="00833421">
        <w:rPr>
          <w:rFonts w:ascii="Times New Roman" w:hAnsi="Times New Roman" w:cs="Times New Roman"/>
          <w:sz w:val="28"/>
          <w:szCs w:val="28"/>
        </w:rPr>
        <w:t xml:space="preserve">. To this </w:t>
      </w:r>
      <w:r w:rsidR="006F5A2B" w:rsidRPr="00833421">
        <w:rPr>
          <w:rFonts w:ascii="Times New Roman" w:hAnsi="Times New Roman" w:cs="Times New Roman"/>
          <w:sz w:val="28"/>
          <w:szCs w:val="28"/>
        </w:rPr>
        <w:lastRenderedPageBreak/>
        <w:t xml:space="preserve">end, </w:t>
      </w:r>
      <w:r w:rsidR="00EC648D" w:rsidRPr="00833421">
        <w:rPr>
          <w:rFonts w:ascii="Times New Roman" w:hAnsi="Times New Roman" w:cs="Times New Roman"/>
          <w:sz w:val="28"/>
          <w:szCs w:val="28"/>
        </w:rPr>
        <w:t>extensive preparation and consultation</w:t>
      </w:r>
      <w:r w:rsidR="006F5A2B" w:rsidRPr="00833421">
        <w:rPr>
          <w:rFonts w:ascii="Times New Roman" w:hAnsi="Times New Roman" w:cs="Times New Roman"/>
          <w:sz w:val="28"/>
          <w:szCs w:val="28"/>
        </w:rPr>
        <w:t xml:space="preserve"> with the respondents’</w:t>
      </w:r>
      <w:r w:rsidR="00AF0FC6" w:rsidRPr="00833421">
        <w:rPr>
          <w:rFonts w:ascii="Times New Roman" w:hAnsi="Times New Roman" w:cs="Times New Roman"/>
          <w:sz w:val="28"/>
          <w:szCs w:val="28"/>
        </w:rPr>
        <w:t xml:space="preserve"> </w:t>
      </w:r>
      <w:r w:rsidR="00EC648D" w:rsidRPr="00833421">
        <w:rPr>
          <w:rFonts w:ascii="Times New Roman" w:hAnsi="Times New Roman" w:cs="Times New Roman"/>
          <w:sz w:val="28"/>
          <w:szCs w:val="28"/>
        </w:rPr>
        <w:t xml:space="preserve">expert witnesses </w:t>
      </w:r>
      <w:r w:rsidR="00AF0FC6" w:rsidRPr="00833421">
        <w:rPr>
          <w:rFonts w:ascii="Times New Roman" w:hAnsi="Times New Roman" w:cs="Times New Roman"/>
          <w:sz w:val="28"/>
          <w:szCs w:val="28"/>
        </w:rPr>
        <w:t xml:space="preserve">had been undertaken by their counsel </w:t>
      </w:r>
      <w:r w:rsidR="00EC648D" w:rsidRPr="00833421">
        <w:rPr>
          <w:rFonts w:ascii="Times New Roman" w:hAnsi="Times New Roman" w:cs="Times New Roman"/>
          <w:sz w:val="28"/>
          <w:szCs w:val="28"/>
        </w:rPr>
        <w:t>in preparation for the trial. The appellant’s plea was amended several times, but more relevant to this appeal, again on 9 January 2014, shortly before the trial</w:t>
      </w:r>
      <w:r w:rsidRPr="00833421">
        <w:rPr>
          <w:rFonts w:ascii="Times New Roman" w:hAnsi="Times New Roman" w:cs="Times New Roman"/>
          <w:sz w:val="28"/>
          <w:szCs w:val="28"/>
        </w:rPr>
        <w:t xml:space="preserve">; </w:t>
      </w:r>
      <w:r w:rsidR="00EC648D" w:rsidRPr="00833421">
        <w:rPr>
          <w:rFonts w:ascii="Times New Roman" w:hAnsi="Times New Roman" w:cs="Times New Roman"/>
          <w:sz w:val="28"/>
          <w:szCs w:val="28"/>
        </w:rPr>
        <w:t xml:space="preserve">to abandon reliance on the ground of obviousness. </w:t>
      </w:r>
      <w:r w:rsidR="00025D97" w:rsidRPr="00833421">
        <w:rPr>
          <w:rFonts w:ascii="Times New Roman" w:hAnsi="Times New Roman" w:cs="Times New Roman"/>
          <w:sz w:val="28"/>
          <w:szCs w:val="28"/>
        </w:rPr>
        <w:t xml:space="preserve">Subsequently, </w:t>
      </w:r>
      <w:r w:rsidR="00EC648D" w:rsidRPr="00833421">
        <w:rPr>
          <w:rFonts w:ascii="Times New Roman" w:hAnsi="Times New Roman" w:cs="Times New Roman"/>
          <w:sz w:val="28"/>
          <w:szCs w:val="28"/>
        </w:rPr>
        <w:t>Murphy J granted the</w:t>
      </w:r>
      <w:r w:rsidR="00AF0FC6" w:rsidRPr="00833421">
        <w:rPr>
          <w:rFonts w:ascii="Times New Roman" w:hAnsi="Times New Roman" w:cs="Times New Roman"/>
          <w:sz w:val="28"/>
          <w:szCs w:val="28"/>
        </w:rPr>
        <w:t xml:space="preserve"> following</w:t>
      </w:r>
      <w:r w:rsidRPr="00833421">
        <w:rPr>
          <w:rFonts w:ascii="Times New Roman" w:hAnsi="Times New Roman" w:cs="Times New Roman"/>
          <w:sz w:val="28"/>
          <w:szCs w:val="28"/>
        </w:rPr>
        <w:t xml:space="preserve"> order</w:t>
      </w:r>
      <w:r w:rsidR="00EC648D" w:rsidRPr="00833421">
        <w:rPr>
          <w:rFonts w:ascii="Times New Roman" w:hAnsi="Times New Roman" w:cs="Times New Roman"/>
          <w:sz w:val="28"/>
          <w:szCs w:val="28"/>
        </w:rPr>
        <w:t xml:space="preserve">: </w:t>
      </w:r>
    </w:p>
    <w:p w14:paraId="1FBC9D56" w14:textId="1DEB6C11" w:rsidR="00EC648D" w:rsidRPr="00833421" w:rsidRDefault="00EC648D" w:rsidP="00D0223A">
      <w:pPr>
        <w:pStyle w:val="ListParagraph"/>
        <w:tabs>
          <w:tab w:val="left" w:pos="720"/>
          <w:tab w:val="left" w:pos="810"/>
          <w:tab w:val="left" w:pos="990"/>
        </w:tabs>
        <w:spacing w:after="0" w:line="360" w:lineRule="auto"/>
        <w:ind w:left="0"/>
        <w:jc w:val="both"/>
        <w:rPr>
          <w:rFonts w:ascii="Times New Roman" w:hAnsi="Times New Roman" w:cs="Times New Roman"/>
          <w:sz w:val="24"/>
          <w:szCs w:val="24"/>
        </w:rPr>
      </w:pPr>
      <w:r w:rsidRPr="00833421">
        <w:rPr>
          <w:rFonts w:ascii="Times New Roman" w:hAnsi="Times New Roman" w:cs="Times New Roman"/>
          <w:sz w:val="24"/>
          <w:szCs w:val="24"/>
        </w:rPr>
        <w:t>‘</w:t>
      </w:r>
      <w:r w:rsidR="00410C54" w:rsidRPr="00833421">
        <w:rPr>
          <w:rFonts w:ascii="Times New Roman" w:hAnsi="Times New Roman" w:cs="Times New Roman"/>
          <w:sz w:val="24"/>
          <w:szCs w:val="24"/>
        </w:rPr>
        <w:t>(i)</w:t>
      </w:r>
      <w:r w:rsidR="00410C54" w:rsidRPr="00833421">
        <w:rPr>
          <w:rFonts w:ascii="Times New Roman" w:hAnsi="Times New Roman" w:cs="Times New Roman"/>
          <w:sz w:val="24"/>
          <w:szCs w:val="24"/>
        </w:rPr>
        <w:tab/>
      </w:r>
      <w:r w:rsidRPr="00833421">
        <w:rPr>
          <w:rFonts w:ascii="Times New Roman" w:hAnsi="Times New Roman" w:cs="Times New Roman"/>
          <w:sz w:val="24"/>
          <w:szCs w:val="24"/>
        </w:rPr>
        <w:t xml:space="preserve">The action is dismissed with costs, such costs to include the costs of two counsel and qualifying fees of Prof Barbour. </w:t>
      </w:r>
    </w:p>
    <w:p w14:paraId="21ECB107" w14:textId="3494DA4D" w:rsidR="00EC648D" w:rsidRPr="00833421" w:rsidRDefault="00410C54" w:rsidP="00D0223A">
      <w:pPr>
        <w:tabs>
          <w:tab w:val="left" w:pos="0"/>
        </w:tabs>
        <w:rPr>
          <w:rFonts w:ascii="Times New Roman" w:hAnsi="Times New Roman" w:cs="Times New Roman"/>
          <w:sz w:val="24"/>
          <w:szCs w:val="24"/>
        </w:rPr>
      </w:pPr>
      <w:r w:rsidRPr="00833421">
        <w:rPr>
          <w:rFonts w:ascii="Times New Roman" w:hAnsi="Times New Roman" w:cs="Times New Roman"/>
          <w:sz w:val="24"/>
          <w:szCs w:val="24"/>
        </w:rPr>
        <w:t>(ii)</w:t>
      </w:r>
      <w:r w:rsidRPr="00833421">
        <w:rPr>
          <w:rFonts w:ascii="Times New Roman" w:hAnsi="Times New Roman" w:cs="Times New Roman"/>
          <w:sz w:val="24"/>
          <w:szCs w:val="24"/>
        </w:rPr>
        <w:tab/>
      </w:r>
      <w:r w:rsidR="00443FA9" w:rsidRPr="00833421">
        <w:rPr>
          <w:rFonts w:ascii="Times New Roman" w:hAnsi="Times New Roman" w:cs="Times New Roman"/>
          <w:sz w:val="24"/>
          <w:szCs w:val="24"/>
        </w:rPr>
        <w:t>The defendant is ordered to pay the wasted costs occasioned by its amendment of its plea.’</w:t>
      </w:r>
    </w:p>
    <w:p w14:paraId="105029A5" w14:textId="77777777" w:rsidR="00443FA9" w:rsidRPr="00833421" w:rsidRDefault="00443FA9" w:rsidP="00443FA9">
      <w:pPr>
        <w:tabs>
          <w:tab w:val="left" w:pos="720"/>
          <w:tab w:val="left" w:pos="810"/>
        </w:tabs>
        <w:rPr>
          <w:rFonts w:ascii="Times New Roman" w:hAnsi="Times New Roman" w:cs="Times New Roman"/>
          <w:sz w:val="24"/>
          <w:szCs w:val="24"/>
        </w:rPr>
      </w:pPr>
    </w:p>
    <w:p w14:paraId="6E5A5915" w14:textId="0E7DA7FC" w:rsidR="00E34AEA" w:rsidRPr="00833421" w:rsidRDefault="00E34AEA" w:rsidP="00EB7593">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T</w:t>
      </w:r>
      <w:r w:rsidR="001570BC" w:rsidRPr="00833421">
        <w:rPr>
          <w:rFonts w:ascii="Times New Roman" w:hAnsi="Times New Roman" w:cs="Times New Roman"/>
          <w:sz w:val="28"/>
          <w:szCs w:val="28"/>
        </w:rPr>
        <w:t>he respondents</w:t>
      </w:r>
      <w:r w:rsidR="00410C54" w:rsidRPr="00833421">
        <w:rPr>
          <w:rFonts w:ascii="Times New Roman" w:hAnsi="Times New Roman" w:cs="Times New Roman"/>
          <w:sz w:val="28"/>
          <w:szCs w:val="28"/>
        </w:rPr>
        <w:t>,</w:t>
      </w:r>
      <w:r w:rsidR="00BC4E28" w:rsidRPr="00833421">
        <w:rPr>
          <w:rFonts w:ascii="Times New Roman" w:hAnsi="Times New Roman" w:cs="Times New Roman"/>
          <w:sz w:val="28"/>
          <w:szCs w:val="28"/>
        </w:rPr>
        <w:t xml:space="preserve"> </w:t>
      </w:r>
      <w:r w:rsidR="00410C54" w:rsidRPr="00833421">
        <w:rPr>
          <w:rFonts w:ascii="Times New Roman" w:hAnsi="Times New Roman" w:cs="Times New Roman"/>
          <w:sz w:val="28"/>
          <w:szCs w:val="28"/>
        </w:rPr>
        <w:t xml:space="preserve">with leave of the court of first instance, </w:t>
      </w:r>
      <w:r w:rsidR="001570BC" w:rsidRPr="00833421">
        <w:rPr>
          <w:rFonts w:ascii="Times New Roman" w:hAnsi="Times New Roman" w:cs="Times New Roman"/>
          <w:sz w:val="28"/>
          <w:szCs w:val="28"/>
        </w:rPr>
        <w:t xml:space="preserve">appealed to this Court </w:t>
      </w:r>
      <w:r w:rsidRPr="00833421">
        <w:rPr>
          <w:rFonts w:ascii="Times New Roman" w:hAnsi="Times New Roman" w:cs="Times New Roman"/>
          <w:sz w:val="28"/>
          <w:szCs w:val="28"/>
        </w:rPr>
        <w:t>against para (i) of Murphy J’s order</w:t>
      </w:r>
      <w:r w:rsidR="00B63890" w:rsidRPr="00833421">
        <w:rPr>
          <w:rFonts w:ascii="Times New Roman" w:hAnsi="Times New Roman" w:cs="Times New Roman"/>
          <w:sz w:val="28"/>
          <w:szCs w:val="28"/>
        </w:rPr>
        <w:t xml:space="preserve"> </w:t>
      </w:r>
      <w:r w:rsidR="00AF0FC6" w:rsidRPr="00833421">
        <w:rPr>
          <w:rFonts w:ascii="Times New Roman" w:hAnsi="Times New Roman" w:cs="Times New Roman"/>
          <w:sz w:val="28"/>
          <w:szCs w:val="28"/>
        </w:rPr>
        <w:t>(the first appeal)</w:t>
      </w:r>
      <w:r w:rsidRPr="00833421">
        <w:rPr>
          <w:rFonts w:ascii="Times New Roman" w:hAnsi="Times New Roman" w:cs="Times New Roman"/>
          <w:sz w:val="28"/>
          <w:szCs w:val="28"/>
        </w:rPr>
        <w:t>. Para</w:t>
      </w:r>
      <w:r w:rsidR="00A57574" w:rsidRPr="00833421">
        <w:rPr>
          <w:rFonts w:ascii="Times New Roman" w:hAnsi="Times New Roman" w:cs="Times New Roman"/>
          <w:sz w:val="28"/>
          <w:szCs w:val="28"/>
        </w:rPr>
        <w:t>graph</w:t>
      </w:r>
      <w:r w:rsidRPr="00833421">
        <w:rPr>
          <w:rFonts w:ascii="Times New Roman" w:hAnsi="Times New Roman" w:cs="Times New Roman"/>
          <w:sz w:val="28"/>
          <w:szCs w:val="28"/>
        </w:rPr>
        <w:t xml:space="preserve"> (ii) which is the subject of the current appeal was not part of the </w:t>
      </w:r>
      <w:r w:rsidR="00AF0FC6" w:rsidRPr="00833421">
        <w:rPr>
          <w:rFonts w:ascii="Times New Roman" w:hAnsi="Times New Roman" w:cs="Times New Roman"/>
          <w:sz w:val="28"/>
          <w:szCs w:val="28"/>
        </w:rPr>
        <w:t xml:space="preserve"> first appeal</w:t>
      </w:r>
      <w:r w:rsidRPr="00833421">
        <w:rPr>
          <w:rFonts w:ascii="Times New Roman" w:hAnsi="Times New Roman" w:cs="Times New Roman"/>
          <w:sz w:val="28"/>
          <w:szCs w:val="28"/>
        </w:rPr>
        <w:t>. Whilst</w:t>
      </w:r>
      <w:r w:rsidR="00EC648D" w:rsidRPr="00833421">
        <w:rPr>
          <w:rFonts w:ascii="Times New Roman" w:hAnsi="Times New Roman" w:cs="Times New Roman"/>
          <w:sz w:val="28"/>
          <w:szCs w:val="28"/>
        </w:rPr>
        <w:t xml:space="preserve"> </w:t>
      </w:r>
      <w:r w:rsidRPr="00833421">
        <w:rPr>
          <w:rFonts w:ascii="Times New Roman" w:hAnsi="Times New Roman" w:cs="Times New Roman"/>
          <w:sz w:val="28"/>
          <w:szCs w:val="28"/>
        </w:rPr>
        <w:t>the respondents’</w:t>
      </w:r>
      <w:r w:rsidR="00AF0FC6" w:rsidRPr="00833421">
        <w:rPr>
          <w:rFonts w:ascii="Times New Roman" w:hAnsi="Times New Roman" w:cs="Times New Roman"/>
          <w:sz w:val="28"/>
          <w:szCs w:val="28"/>
        </w:rPr>
        <w:t xml:space="preserve"> first appeal</w:t>
      </w:r>
      <w:r w:rsidRPr="00833421">
        <w:rPr>
          <w:rFonts w:ascii="Times New Roman" w:hAnsi="Times New Roman" w:cs="Times New Roman"/>
          <w:sz w:val="28"/>
          <w:szCs w:val="28"/>
        </w:rPr>
        <w:t xml:space="preserve"> was</w:t>
      </w:r>
      <w:r w:rsidR="00AF0FC6" w:rsidRPr="00833421">
        <w:rPr>
          <w:rFonts w:ascii="Times New Roman" w:hAnsi="Times New Roman" w:cs="Times New Roman"/>
          <w:sz w:val="28"/>
          <w:szCs w:val="28"/>
        </w:rPr>
        <w:t xml:space="preserve"> still pending, a bill of costs</w:t>
      </w:r>
      <w:r w:rsidR="005B3EF4" w:rsidRPr="00833421">
        <w:rPr>
          <w:rFonts w:ascii="Times New Roman" w:hAnsi="Times New Roman" w:cs="Times New Roman"/>
          <w:sz w:val="28"/>
          <w:szCs w:val="28"/>
        </w:rPr>
        <w:t xml:space="preserve"> (</w:t>
      </w:r>
      <w:r w:rsidR="00AF0FC6" w:rsidRPr="00833421">
        <w:rPr>
          <w:rFonts w:ascii="Times New Roman" w:hAnsi="Times New Roman" w:cs="Times New Roman"/>
          <w:sz w:val="28"/>
          <w:szCs w:val="28"/>
        </w:rPr>
        <w:t>first bill)</w:t>
      </w:r>
      <w:r w:rsidR="005B3EF4" w:rsidRPr="00833421">
        <w:rPr>
          <w:rFonts w:ascii="Times New Roman" w:hAnsi="Times New Roman" w:cs="Times New Roman"/>
          <w:sz w:val="28"/>
          <w:szCs w:val="28"/>
        </w:rPr>
        <w:t xml:space="preserve"> </w:t>
      </w:r>
      <w:r w:rsidRPr="00833421">
        <w:rPr>
          <w:rFonts w:ascii="Times New Roman" w:hAnsi="Times New Roman" w:cs="Times New Roman"/>
          <w:sz w:val="28"/>
          <w:szCs w:val="28"/>
        </w:rPr>
        <w:t xml:space="preserve">was </w:t>
      </w:r>
      <w:r w:rsidR="00AF0FC6" w:rsidRPr="00833421">
        <w:rPr>
          <w:rFonts w:ascii="Times New Roman" w:hAnsi="Times New Roman" w:cs="Times New Roman"/>
          <w:sz w:val="28"/>
          <w:szCs w:val="28"/>
        </w:rPr>
        <w:t xml:space="preserve">prepared and </w:t>
      </w:r>
      <w:r w:rsidRPr="00833421">
        <w:rPr>
          <w:rFonts w:ascii="Times New Roman" w:hAnsi="Times New Roman" w:cs="Times New Roman"/>
          <w:sz w:val="28"/>
          <w:szCs w:val="28"/>
        </w:rPr>
        <w:t>submitted by the respondents.</w:t>
      </w:r>
      <w:r w:rsidR="00BC4E28" w:rsidRPr="00833421">
        <w:rPr>
          <w:rFonts w:ascii="Times New Roman" w:hAnsi="Times New Roman" w:cs="Times New Roman"/>
          <w:sz w:val="28"/>
          <w:szCs w:val="28"/>
        </w:rPr>
        <w:t xml:space="preserve"> </w:t>
      </w:r>
      <w:r w:rsidRPr="00833421">
        <w:rPr>
          <w:rFonts w:ascii="Times New Roman" w:hAnsi="Times New Roman" w:cs="Times New Roman"/>
          <w:sz w:val="28"/>
          <w:szCs w:val="28"/>
        </w:rPr>
        <w:t>The appellant opposed the taxation and amongst others</w:t>
      </w:r>
      <w:r w:rsidR="00B81603" w:rsidRPr="00833421">
        <w:rPr>
          <w:rFonts w:ascii="Times New Roman" w:hAnsi="Times New Roman" w:cs="Times New Roman"/>
          <w:sz w:val="28"/>
          <w:szCs w:val="28"/>
        </w:rPr>
        <w:t>,</w:t>
      </w:r>
      <w:r w:rsidRPr="00833421">
        <w:rPr>
          <w:rFonts w:ascii="Times New Roman" w:hAnsi="Times New Roman" w:cs="Times New Roman"/>
          <w:sz w:val="28"/>
          <w:szCs w:val="28"/>
        </w:rPr>
        <w:t xml:space="preserve"> claimed that the tender for wasted costs and the order by Murphy J did not make provision for the recovery of the costs of two counsel and the costs of expert witnesses. </w:t>
      </w:r>
      <w:r w:rsidR="009419D6" w:rsidRPr="00833421">
        <w:rPr>
          <w:rFonts w:ascii="Times New Roman" w:hAnsi="Times New Roman" w:cs="Times New Roman"/>
          <w:sz w:val="28"/>
          <w:szCs w:val="28"/>
        </w:rPr>
        <w:t xml:space="preserve">It took </w:t>
      </w:r>
      <w:r w:rsidR="00AF0FC6" w:rsidRPr="00833421">
        <w:rPr>
          <w:rFonts w:ascii="Times New Roman" w:hAnsi="Times New Roman" w:cs="Times New Roman"/>
          <w:sz w:val="28"/>
          <w:szCs w:val="28"/>
        </w:rPr>
        <w:t xml:space="preserve">time  before </w:t>
      </w:r>
      <w:r w:rsidR="009419D6" w:rsidRPr="00833421">
        <w:rPr>
          <w:rFonts w:ascii="Times New Roman" w:hAnsi="Times New Roman" w:cs="Times New Roman"/>
          <w:sz w:val="28"/>
          <w:szCs w:val="28"/>
        </w:rPr>
        <w:t xml:space="preserve">the Companies and Intellectual Property Commission (the CIPC) </w:t>
      </w:r>
      <w:r w:rsidR="00AF0FC6" w:rsidRPr="00833421">
        <w:rPr>
          <w:rFonts w:ascii="Times New Roman" w:hAnsi="Times New Roman" w:cs="Times New Roman"/>
          <w:sz w:val="28"/>
          <w:szCs w:val="28"/>
        </w:rPr>
        <w:t>c</w:t>
      </w:r>
      <w:r w:rsidR="00A9728F" w:rsidRPr="00833421">
        <w:rPr>
          <w:rFonts w:ascii="Times New Roman" w:hAnsi="Times New Roman" w:cs="Times New Roman"/>
          <w:sz w:val="28"/>
          <w:szCs w:val="28"/>
        </w:rPr>
        <w:t xml:space="preserve">ould </w:t>
      </w:r>
      <w:r w:rsidR="009419D6" w:rsidRPr="00833421">
        <w:rPr>
          <w:rFonts w:ascii="Times New Roman" w:hAnsi="Times New Roman" w:cs="Times New Roman"/>
          <w:sz w:val="28"/>
          <w:szCs w:val="28"/>
        </w:rPr>
        <w:t>appoint a taxing master because the appellant also objected to the forum of taxation. The bill of costs was ultimately set down for taxation for 1</w:t>
      </w:r>
      <w:r w:rsidR="00270916" w:rsidRPr="00833421">
        <w:rPr>
          <w:rFonts w:ascii="Times New Roman" w:hAnsi="Times New Roman" w:cs="Times New Roman"/>
          <w:sz w:val="28"/>
          <w:szCs w:val="28"/>
        </w:rPr>
        <w:t xml:space="preserve"> to </w:t>
      </w:r>
      <w:r w:rsidR="009419D6" w:rsidRPr="00833421">
        <w:rPr>
          <w:rFonts w:ascii="Times New Roman" w:hAnsi="Times New Roman" w:cs="Times New Roman"/>
          <w:sz w:val="28"/>
          <w:szCs w:val="28"/>
        </w:rPr>
        <w:t>4 November 2016.</w:t>
      </w:r>
    </w:p>
    <w:p w14:paraId="1B187909" w14:textId="77777777" w:rsidR="009419D6" w:rsidRPr="00833421" w:rsidRDefault="009419D6" w:rsidP="009419D6">
      <w:pPr>
        <w:pStyle w:val="ListParagraph"/>
        <w:rPr>
          <w:rFonts w:ascii="Times New Roman" w:hAnsi="Times New Roman" w:cs="Times New Roman"/>
          <w:sz w:val="28"/>
          <w:szCs w:val="28"/>
        </w:rPr>
      </w:pPr>
    </w:p>
    <w:p w14:paraId="14E8123C" w14:textId="3E3690FD" w:rsidR="008F5D3B" w:rsidRPr="00833421" w:rsidRDefault="009419D6"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In the meantime</w:t>
      </w:r>
      <w:r w:rsidR="001570BC" w:rsidRPr="00833421">
        <w:rPr>
          <w:rFonts w:ascii="Times New Roman" w:hAnsi="Times New Roman" w:cs="Times New Roman"/>
          <w:sz w:val="28"/>
          <w:szCs w:val="28"/>
        </w:rPr>
        <w:t>,</w:t>
      </w:r>
      <w:r w:rsidRPr="00833421">
        <w:rPr>
          <w:rFonts w:ascii="Times New Roman" w:hAnsi="Times New Roman" w:cs="Times New Roman"/>
          <w:sz w:val="28"/>
          <w:szCs w:val="28"/>
        </w:rPr>
        <w:t xml:space="preserve"> this Court on 1 April 2016</w:t>
      </w:r>
      <w:r w:rsidR="00B81603" w:rsidRPr="00833421">
        <w:rPr>
          <w:rFonts w:ascii="Times New Roman" w:hAnsi="Times New Roman" w:cs="Times New Roman"/>
          <w:sz w:val="28"/>
          <w:szCs w:val="28"/>
        </w:rPr>
        <w:t xml:space="preserve">, </w:t>
      </w:r>
      <w:r w:rsidR="00AF0FC6" w:rsidRPr="00833421">
        <w:rPr>
          <w:rFonts w:ascii="Times New Roman" w:hAnsi="Times New Roman" w:cs="Times New Roman"/>
          <w:sz w:val="28"/>
          <w:szCs w:val="28"/>
        </w:rPr>
        <w:t>upheld the first appeal. It ordered amongst others</w:t>
      </w:r>
      <w:r w:rsidR="008046BA" w:rsidRPr="00833421">
        <w:rPr>
          <w:rFonts w:ascii="Times New Roman" w:hAnsi="Times New Roman" w:cs="Times New Roman"/>
          <w:sz w:val="28"/>
          <w:szCs w:val="28"/>
        </w:rPr>
        <w:t xml:space="preserve"> that the appellant</w:t>
      </w:r>
      <w:r w:rsidR="00DC77A7" w:rsidRPr="00833421">
        <w:rPr>
          <w:rFonts w:ascii="Times New Roman" w:hAnsi="Times New Roman" w:cs="Times New Roman"/>
          <w:sz w:val="28"/>
          <w:szCs w:val="28"/>
        </w:rPr>
        <w:t xml:space="preserve"> </w:t>
      </w:r>
      <w:r w:rsidR="008046BA" w:rsidRPr="00833421">
        <w:rPr>
          <w:rFonts w:ascii="Times New Roman" w:hAnsi="Times New Roman" w:cs="Times New Roman"/>
          <w:sz w:val="28"/>
          <w:szCs w:val="28"/>
        </w:rPr>
        <w:t>(plaintiff</w:t>
      </w:r>
      <w:r w:rsidR="00DC77A7" w:rsidRPr="00833421">
        <w:rPr>
          <w:rFonts w:ascii="Times New Roman" w:hAnsi="Times New Roman" w:cs="Times New Roman"/>
          <w:sz w:val="28"/>
          <w:szCs w:val="28"/>
        </w:rPr>
        <w:t>)</w:t>
      </w:r>
      <w:r w:rsidR="008046BA" w:rsidRPr="00833421">
        <w:rPr>
          <w:rFonts w:ascii="Times New Roman" w:hAnsi="Times New Roman" w:cs="Times New Roman"/>
          <w:sz w:val="28"/>
          <w:szCs w:val="28"/>
        </w:rPr>
        <w:t xml:space="preserve"> pay the costs</w:t>
      </w:r>
      <w:r w:rsidR="00A9728F" w:rsidRPr="00833421">
        <w:rPr>
          <w:rFonts w:ascii="Times New Roman" w:hAnsi="Times New Roman" w:cs="Times New Roman"/>
          <w:sz w:val="28"/>
          <w:szCs w:val="28"/>
        </w:rPr>
        <w:t>,</w:t>
      </w:r>
      <w:r w:rsidR="008046BA" w:rsidRPr="00833421">
        <w:rPr>
          <w:rFonts w:ascii="Times New Roman" w:hAnsi="Times New Roman" w:cs="Times New Roman"/>
          <w:sz w:val="28"/>
          <w:szCs w:val="28"/>
        </w:rPr>
        <w:t xml:space="preserve"> which costs included the</w:t>
      </w:r>
      <w:r w:rsidR="00DC77A7" w:rsidRPr="00833421">
        <w:rPr>
          <w:rFonts w:ascii="Times New Roman" w:hAnsi="Times New Roman" w:cs="Times New Roman"/>
          <w:sz w:val="28"/>
          <w:szCs w:val="28"/>
        </w:rPr>
        <w:t xml:space="preserve"> costs of two counsel and the qualifying fees of the respondents’ </w:t>
      </w:r>
      <w:r w:rsidR="00C0242D" w:rsidRPr="00833421">
        <w:rPr>
          <w:rFonts w:ascii="Times New Roman" w:hAnsi="Times New Roman" w:cs="Times New Roman"/>
          <w:sz w:val="28"/>
          <w:szCs w:val="28"/>
        </w:rPr>
        <w:t>(defendants</w:t>
      </w:r>
      <w:r w:rsidR="00DC77A7" w:rsidRPr="00833421">
        <w:rPr>
          <w:rFonts w:ascii="Times New Roman" w:hAnsi="Times New Roman" w:cs="Times New Roman"/>
          <w:sz w:val="28"/>
          <w:szCs w:val="28"/>
        </w:rPr>
        <w:t xml:space="preserve">) expert witnesses. </w:t>
      </w:r>
      <w:r w:rsidR="008046BA" w:rsidRPr="00833421">
        <w:rPr>
          <w:rFonts w:ascii="Times New Roman" w:hAnsi="Times New Roman" w:cs="Times New Roman"/>
          <w:sz w:val="28"/>
          <w:szCs w:val="28"/>
        </w:rPr>
        <w:t>Needless to say, t</w:t>
      </w:r>
      <w:r w:rsidR="00883E70" w:rsidRPr="00833421">
        <w:rPr>
          <w:rFonts w:ascii="Times New Roman" w:hAnsi="Times New Roman" w:cs="Times New Roman"/>
          <w:sz w:val="28"/>
          <w:szCs w:val="28"/>
        </w:rPr>
        <w:t xml:space="preserve">his costs order </w:t>
      </w:r>
      <w:r w:rsidR="008046BA" w:rsidRPr="00833421">
        <w:rPr>
          <w:rFonts w:ascii="Times New Roman" w:hAnsi="Times New Roman" w:cs="Times New Roman"/>
          <w:sz w:val="28"/>
          <w:szCs w:val="28"/>
        </w:rPr>
        <w:t>is of</w:t>
      </w:r>
      <w:r w:rsidR="00883E70" w:rsidRPr="00833421">
        <w:rPr>
          <w:rFonts w:ascii="Times New Roman" w:hAnsi="Times New Roman" w:cs="Times New Roman"/>
          <w:sz w:val="28"/>
          <w:szCs w:val="28"/>
        </w:rPr>
        <w:t xml:space="preserve"> no </w:t>
      </w:r>
      <w:r w:rsidR="008046BA" w:rsidRPr="00833421">
        <w:rPr>
          <w:rFonts w:ascii="Times New Roman" w:hAnsi="Times New Roman" w:cs="Times New Roman"/>
          <w:sz w:val="28"/>
          <w:szCs w:val="28"/>
        </w:rPr>
        <w:t>relevance to the current appeal</w:t>
      </w:r>
      <w:r w:rsidR="00410C54" w:rsidRPr="00833421">
        <w:rPr>
          <w:rFonts w:ascii="Times New Roman" w:hAnsi="Times New Roman" w:cs="Times New Roman"/>
          <w:sz w:val="28"/>
          <w:szCs w:val="28"/>
        </w:rPr>
        <w:t>.</w:t>
      </w:r>
      <w:r w:rsidR="00C40B0C" w:rsidRPr="00833421">
        <w:rPr>
          <w:rFonts w:ascii="Times New Roman" w:hAnsi="Times New Roman" w:cs="Times New Roman"/>
          <w:sz w:val="28"/>
          <w:szCs w:val="28"/>
        </w:rPr>
        <w:t xml:space="preserve"> </w:t>
      </w:r>
      <w:r w:rsidR="00410C54" w:rsidRPr="00833421">
        <w:rPr>
          <w:rFonts w:ascii="Times New Roman" w:hAnsi="Times New Roman" w:cs="Times New Roman"/>
          <w:sz w:val="28"/>
          <w:szCs w:val="28"/>
        </w:rPr>
        <w:t xml:space="preserve">Suffice it to state </w:t>
      </w:r>
      <w:r w:rsidR="00883E70" w:rsidRPr="00833421">
        <w:rPr>
          <w:rFonts w:ascii="Times New Roman" w:hAnsi="Times New Roman" w:cs="Times New Roman"/>
          <w:sz w:val="28"/>
          <w:szCs w:val="28"/>
        </w:rPr>
        <w:t>that th</w:t>
      </w:r>
      <w:r w:rsidR="00DC77A7" w:rsidRPr="00833421">
        <w:rPr>
          <w:rFonts w:ascii="Times New Roman" w:hAnsi="Times New Roman" w:cs="Times New Roman"/>
          <w:sz w:val="28"/>
          <w:szCs w:val="28"/>
        </w:rPr>
        <w:t xml:space="preserve">e respondents </w:t>
      </w:r>
      <w:r w:rsidR="00B81603" w:rsidRPr="00833421">
        <w:rPr>
          <w:rFonts w:ascii="Times New Roman" w:hAnsi="Times New Roman" w:cs="Times New Roman"/>
          <w:sz w:val="28"/>
          <w:szCs w:val="28"/>
        </w:rPr>
        <w:t xml:space="preserve">thereafter </w:t>
      </w:r>
      <w:r w:rsidR="001C7C5B" w:rsidRPr="00833421">
        <w:rPr>
          <w:rFonts w:ascii="Times New Roman" w:hAnsi="Times New Roman" w:cs="Times New Roman"/>
          <w:sz w:val="28"/>
          <w:szCs w:val="28"/>
        </w:rPr>
        <w:t xml:space="preserve"> prepare</w:t>
      </w:r>
      <w:r w:rsidR="008046BA" w:rsidRPr="00833421">
        <w:rPr>
          <w:rFonts w:ascii="Times New Roman" w:hAnsi="Times New Roman" w:cs="Times New Roman"/>
          <w:sz w:val="28"/>
          <w:szCs w:val="28"/>
        </w:rPr>
        <w:t>d</w:t>
      </w:r>
      <w:r w:rsidR="001C7C5B" w:rsidRPr="00833421">
        <w:rPr>
          <w:rFonts w:ascii="Times New Roman" w:hAnsi="Times New Roman" w:cs="Times New Roman"/>
          <w:sz w:val="28"/>
          <w:szCs w:val="28"/>
        </w:rPr>
        <w:t xml:space="preserve"> a </w:t>
      </w:r>
      <w:r w:rsidR="00B81603" w:rsidRPr="00833421">
        <w:rPr>
          <w:rFonts w:ascii="Times New Roman" w:hAnsi="Times New Roman" w:cs="Times New Roman"/>
          <w:sz w:val="28"/>
          <w:szCs w:val="28"/>
        </w:rPr>
        <w:t xml:space="preserve">revised </w:t>
      </w:r>
      <w:r w:rsidR="001C7C5B" w:rsidRPr="00833421">
        <w:rPr>
          <w:rFonts w:ascii="Times New Roman" w:hAnsi="Times New Roman" w:cs="Times New Roman"/>
          <w:sz w:val="28"/>
          <w:szCs w:val="28"/>
        </w:rPr>
        <w:t>comprehensive bill of all costs and gave notice of their intention to tax it on 7 November 2016. The appellant persisted with its in</w:t>
      </w:r>
      <w:r w:rsidR="008046BA" w:rsidRPr="00833421">
        <w:rPr>
          <w:rFonts w:ascii="Times New Roman" w:hAnsi="Times New Roman" w:cs="Times New Roman"/>
          <w:sz w:val="28"/>
          <w:szCs w:val="28"/>
        </w:rPr>
        <w:t>itial objection, which</w:t>
      </w:r>
      <w:r w:rsidR="001C7C5B" w:rsidRPr="00833421">
        <w:rPr>
          <w:rFonts w:ascii="Times New Roman" w:hAnsi="Times New Roman" w:cs="Times New Roman"/>
          <w:sz w:val="28"/>
          <w:szCs w:val="28"/>
        </w:rPr>
        <w:t xml:space="preserve"> prompted the respondents to launch an application for </w:t>
      </w:r>
      <w:r w:rsidR="00EF3082" w:rsidRPr="00833421">
        <w:rPr>
          <w:rFonts w:ascii="Times New Roman" w:hAnsi="Times New Roman" w:cs="Times New Roman"/>
          <w:sz w:val="28"/>
          <w:szCs w:val="28"/>
        </w:rPr>
        <w:t xml:space="preserve">the </w:t>
      </w:r>
      <w:r w:rsidR="001C7C5B" w:rsidRPr="00833421">
        <w:rPr>
          <w:rFonts w:ascii="Times New Roman" w:hAnsi="Times New Roman" w:cs="Times New Roman"/>
          <w:sz w:val="28"/>
          <w:szCs w:val="28"/>
        </w:rPr>
        <w:t>clarification</w:t>
      </w:r>
      <w:r w:rsidR="00E915EA" w:rsidRPr="00833421">
        <w:rPr>
          <w:rFonts w:ascii="Times New Roman" w:hAnsi="Times New Roman" w:cs="Times New Roman"/>
          <w:sz w:val="28"/>
          <w:szCs w:val="28"/>
        </w:rPr>
        <w:t>,</w:t>
      </w:r>
      <w:r w:rsidR="001C7C5B" w:rsidRPr="00833421">
        <w:rPr>
          <w:rFonts w:ascii="Times New Roman" w:hAnsi="Times New Roman" w:cs="Times New Roman"/>
          <w:sz w:val="28"/>
          <w:szCs w:val="28"/>
        </w:rPr>
        <w:t xml:space="preserve"> alternatively</w:t>
      </w:r>
      <w:r w:rsidR="008F5D3B" w:rsidRPr="00833421">
        <w:rPr>
          <w:rFonts w:ascii="Times New Roman" w:hAnsi="Times New Roman" w:cs="Times New Roman"/>
          <w:sz w:val="28"/>
          <w:szCs w:val="28"/>
        </w:rPr>
        <w:t>, variation of the order made by Murphy J</w:t>
      </w:r>
      <w:r w:rsidR="00EF3082" w:rsidRPr="00833421">
        <w:rPr>
          <w:rFonts w:ascii="Times New Roman" w:hAnsi="Times New Roman" w:cs="Times New Roman"/>
          <w:sz w:val="28"/>
          <w:szCs w:val="28"/>
        </w:rPr>
        <w:t>. The</w:t>
      </w:r>
      <w:r w:rsidR="008F5D3B" w:rsidRPr="00833421">
        <w:rPr>
          <w:rFonts w:ascii="Times New Roman" w:hAnsi="Times New Roman" w:cs="Times New Roman"/>
          <w:sz w:val="28"/>
          <w:szCs w:val="28"/>
        </w:rPr>
        <w:t xml:space="preserve"> application served </w:t>
      </w:r>
      <w:r w:rsidR="008F5D3B" w:rsidRPr="00833421">
        <w:rPr>
          <w:rFonts w:ascii="Times New Roman" w:hAnsi="Times New Roman" w:cs="Times New Roman"/>
          <w:sz w:val="28"/>
          <w:szCs w:val="28"/>
        </w:rPr>
        <w:lastRenderedPageBreak/>
        <w:t xml:space="preserve">before Baqwa J, who dismissed it </w:t>
      </w:r>
      <w:r w:rsidR="00B81603" w:rsidRPr="00833421">
        <w:rPr>
          <w:rFonts w:ascii="Times New Roman" w:hAnsi="Times New Roman" w:cs="Times New Roman"/>
          <w:sz w:val="28"/>
          <w:szCs w:val="28"/>
        </w:rPr>
        <w:t>and found that the order by Murphy J was unambiguous</w:t>
      </w:r>
      <w:r w:rsidR="008104B0" w:rsidRPr="00833421">
        <w:rPr>
          <w:rFonts w:ascii="Times New Roman" w:hAnsi="Times New Roman" w:cs="Times New Roman"/>
          <w:sz w:val="28"/>
          <w:szCs w:val="28"/>
        </w:rPr>
        <w:t>.</w:t>
      </w:r>
      <w:r w:rsidR="00C40B0C" w:rsidRPr="00833421">
        <w:rPr>
          <w:rFonts w:ascii="Times New Roman" w:hAnsi="Times New Roman" w:cs="Times New Roman"/>
          <w:sz w:val="28"/>
          <w:szCs w:val="28"/>
        </w:rPr>
        <w:t xml:space="preserve"> </w:t>
      </w:r>
      <w:r w:rsidR="008104B0" w:rsidRPr="00833421">
        <w:rPr>
          <w:rFonts w:ascii="Times New Roman" w:hAnsi="Times New Roman" w:cs="Times New Roman"/>
          <w:sz w:val="28"/>
          <w:szCs w:val="28"/>
        </w:rPr>
        <w:t>A</w:t>
      </w:r>
      <w:r w:rsidR="00B81603" w:rsidRPr="00833421">
        <w:rPr>
          <w:rFonts w:ascii="Times New Roman" w:hAnsi="Times New Roman" w:cs="Times New Roman"/>
          <w:sz w:val="28"/>
          <w:szCs w:val="28"/>
        </w:rPr>
        <w:t xml:space="preserve">nd </w:t>
      </w:r>
      <w:r w:rsidR="00EF3082" w:rsidRPr="00833421">
        <w:rPr>
          <w:rFonts w:ascii="Times New Roman" w:hAnsi="Times New Roman" w:cs="Times New Roman"/>
          <w:sz w:val="28"/>
          <w:szCs w:val="28"/>
        </w:rPr>
        <w:t xml:space="preserve"> further</w:t>
      </w:r>
      <w:r w:rsidR="008104B0" w:rsidRPr="00833421">
        <w:rPr>
          <w:rFonts w:ascii="Times New Roman" w:hAnsi="Times New Roman" w:cs="Times New Roman"/>
          <w:sz w:val="28"/>
          <w:szCs w:val="28"/>
        </w:rPr>
        <w:t>more</w:t>
      </w:r>
      <w:r w:rsidR="00EF3082" w:rsidRPr="00833421">
        <w:rPr>
          <w:rFonts w:ascii="Times New Roman" w:hAnsi="Times New Roman" w:cs="Times New Roman"/>
          <w:sz w:val="28"/>
          <w:szCs w:val="28"/>
        </w:rPr>
        <w:t xml:space="preserve"> that, </w:t>
      </w:r>
      <w:r w:rsidR="00B81603" w:rsidRPr="00833421">
        <w:rPr>
          <w:rFonts w:ascii="Times New Roman" w:hAnsi="Times New Roman" w:cs="Times New Roman"/>
          <w:sz w:val="28"/>
          <w:szCs w:val="28"/>
        </w:rPr>
        <w:t>when read in</w:t>
      </w:r>
      <w:r w:rsidR="00A9728F" w:rsidRPr="00833421">
        <w:rPr>
          <w:rFonts w:ascii="Times New Roman" w:hAnsi="Times New Roman" w:cs="Times New Roman"/>
          <w:sz w:val="28"/>
          <w:szCs w:val="28"/>
        </w:rPr>
        <w:t xml:space="preserve"> </w:t>
      </w:r>
      <w:r w:rsidR="00B81603" w:rsidRPr="00833421">
        <w:rPr>
          <w:rFonts w:ascii="Times New Roman" w:hAnsi="Times New Roman" w:cs="Times New Roman"/>
          <w:sz w:val="28"/>
          <w:szCs w:val="28"/>
        </w:rPr>
        <w:t>context, the wasted costs did not include the costs of two counsel and the</w:t>
      </w:r>
      <w:r w:rsidR="00EF3082" w:rsidRPr="00833421">
        <w:rPr>
          <w:rFonts w:ascii="Times New Roman" w:hAnsi="Times New Roman" w:cs="Times New Roman"/>
          <w:sz w:val="28"/>
          <w:szCs w:val="28"/>
        </w:rPr>
        <w:t xml:space="preserve"> qualifying fees of experts. H</w:t>
      </w:r>
      <w:r w:rsidR="00B81603" w:rsidRPr="00833421">
        <w:rPr>
          <w:rFonts w:ascii="Times New Roman" w:hAnsi="Times New Roman" w:cs="Times New Roman"/>
          <w:sz w:val="28"/>
          <w:szCs w:val="28"/>
        </w:rPr>
        <w:t>owever</w:t>
      </w:r>
      <w:r w:rsidR="00EF3082" w:rsidRPr="00833421">
        <w:rPr>
          <w:rFonts w:ascii="Times New Roman" w:hAnsi="Times New Roman" w:cs="Times New Roman"/>
          <w:sz w:val="28"/>
          <w:szCs w:val="28"/>
        </w:rPr>
        <w:t>, he</w:t>
      </w:r>
      <w:r w:rsidR="00B81603" w:rsidRPr="00833421">
        <w:rPr>
          <w:rFonts w:ascii="Times New Roman" w:hAnsi="Times New Roman" w:cs="Times New Roman"/>
          <w:sz w:val="28"/>
          <w:szCs w:val="28"/>
        </w:rPr>
        <w:t xml:space="preserve"> </w:t>
      </w:r>
      <w:r w:rsidR="008F5D3B" w:rsidRPr="00833421">
        <w:rPr>
          <w:rFonts w:ascii="Times New Roman" w:hAnsi="Times New Roman" w:cs="Times New Roman"/>
          <w:sz w:val="28"/>
          <w:szCs w:val="28"/>
        </w:rPr>
        <w:t xml:space="preserve">subsequently granted the respondents leave to appeal to </w:t>
      </w:r>
      <w:r w:rsidR="001570BC" w:rsidRPr="00833421">
        <w:rPr>
          <w:rFonts w:ascii="Times New Roman" w:hAnsi="Times New Roman" w:cs="Times New Roman"/>
          <w:sz w:val="28"/>
          <w:szCs w:val="28"/>
        </w:rPr>
        <w:t>the full court of that division</w:t>
      </w:r>
      <w:r w:rsidR="008F5D3B" w:rsidRPr="00833421">
        <w:rPr>
          <w:rFonts w:ascii="Times New Roman" w:hAnsi="Times New Roman" w:cs="Times New Roman"/>
          <w:sz w:val="28"/>
          <w:szCs w:val="28"/>
        </w:rPr>
        <w:t xml:space="preserve"> (Tolmay </w:t>
      </w:r>
      <w:r w:rsidR="00B81603" w:rsidRPr="00833421">
        <w:rPr>
          <w:rFonts w:ascii="Times New Roman" w:hAnsi="Times New Roman" w:cs="Times New Roman"/>
          <w:sz w:val="28"/>
          <w:szCs w:val="28"/>
        </w:rPr>
        <w:t>J, Louw and Hughes JJ</w:t>
      </w:r>
      <w:r w:rsidR="008F5D3B" w:rsidRPr="00833421">
        <w:rPr>
          <w:rFonts w:ascii="Times New Roman" w:hAnsi="Times New Roman" w:cs="Times New Roman"/>
          <w:sz w:val="28"/>
          <w:szCs w:val="28"/>
        </w:rPr>
        <w:t xml:space="preserve">).  </w:t>
      </w:r>
    </w:p>
    <w:p w14:paraId="2610319C" w14:textId="77777777" w:rsidR="008F5D3B" w:rsidRPr="00833421" w:rsidRDefault="008F5D3B" w:rsidP="008F5D3B">
      <w:pPr>
        <w:pStyle w:val="ListParagraph"/>
        <w:rPr>
          <w:rFonts w:ascii="Times New Roman" w:hAnsi="Times New Roman" w:cs="Times New Roman"/>
          <w:sz w:val="28"/>
          <w:szCs w:val="28"/>
        </w:rPr>
      </w:pPr>
    </w:p>
    <w:p w14:paraId="564BEEC9" w14:textId="2B40A87C" w:rsidR="009419D6" w:rsidRPr="00833421" w:rsidRDefault="00DC77A7"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 </w:t>
      </w:r>
      <w:r w:rsidR="00EB7593" w:rsidRPr="00833421">
        <w:rPr>
          <w:rFonts w:ascii="Times New Roman" w:hAnsi="Times New Roman" w:cs="Times New Roman"/>
          <w:sz w:val="28"/>
          <w:szCs w:val="28"/>
        </w:rPr>
        <w:t>The full court upheld the</w:t>
      </w:r>
      <w:r w:rsidR="001570BC" w:rsidRPr="00833421">
        <w:rPr>
          <w:rFonts w:ascii="Times New Roman" w:hAnsi="Times New Roman" w:cs="Times New Roman"/>
          <w:sz w:val="28"/>
          <w:szCs w:val="28"/>
        </w:rPr>
        <w:t xml:space="preserve"> respondents’</w:t>
      </w:r>
      <w:r w:rsidR="00EB7593" w:rsidRPr="00833421">
        <w:rPr>
          <w:rFonts w:ascii="Times New Roman" w:hAnsi="Times New Roman" w:cs="Times New Roman"/>
          <w:sz w:val="28"/>
          <w:szCs w:val="28"/>
        </w:rPr>
        <w:t xml:space="preserve"> appeal, set aside the order made by Baqwa J and substituted it with the one in terms</w:t>
      </w:r>
      <w:r w:rsidR="00E915EA" w:rsidRPr="00833421">
        <w:rPr>
          <w:rFonts w:ascii="Times New Roman" w:hAnsi="Times New Roman" w:cs="Times New Roman"/>
          <w:sz w:val="28"/>
          <w:szCs w:val="28"/>
        </w:rPr>
        <w:t xml:space="preserve"> of which Murphy J’s order was </w:t>
      </w:r>
      <w:r w:rsidR="00EB7593" w:rsidRPr="00833421">
        <w:rPr>
          <w:rFonts w:ascii="Times New Roman" w:hAnsi="Times New Roman" w:cs="Times New Roman"/>
          <w:sz w:val="28"/>
          <w:szCs w:val="28"/>
        </w:rPr>
        <w:t xml:space="preserve">clarified </w:t>
      </w:r>
      <w:r w:rsidR="004A1B26" w:rsidRPr="00833421">
        <w:rPr>
          <w:rFonts w:ascii="Times New Roman" w:hAnsi="Times New Roman" w:cs="Times New Roman"/>
          <w:sz w:val="28"/>
          <w:szCs w:val="28"/>
        </w:rPr>
        <w:t>to declare that the ‘defendants’</w:t>
      </w:r>
      <w:r w:rsidR="00EB7593" w:rsidRPr="00833421">
        <w:rPr>
          <w:rFonts w:ascii="Times New Roman" w:hAnsi="Times New Roman" w:cs="Times New Roman"/>
          <w:sz w:val="28"/>
          <w:szCs w:val="28"/>
        </w:rPr>
        <w:t xml:space="preserve"> wasted costs shall include the cost of two counsel and the qualifying </w:t>
      </w:r>
      <w:r w:rsidR="00EF3082" w:rsidRPr="00833421">
        <w:rPr>
          <w:rFonts w:ascii="Times New Roman" w:hAnsi="Times New Roman" w:cs="Times New Roman"/>
          <w:sz w:val="28"/>
          <w:szCs w:val="28"/>
        </w:rPr>
        <w:t>fees of their expert witnesses</w:t>
      </w:r>
      <w:r w:rsidR="008104B0" w:rsidRPr="00833421">
        <w:rPr>
          <w:rFonts w:ascii="Times New Roman" w:hAnsi="Times New Roman" w:cs="Times New Roman"/>
          <w:sz w:val="28"/>
          <w:szCs w:val="28"/>
        </w:rPr>
        <w:t>’</w:t>
      </w:r>
      <w:r w:rsidR="002D370A" w:rsidRPr="00833421">
        <w:rPr>
          <w:rFonts w:ascii="Times New Roman" w:hAnsi="Times New Roman" w:cs="Times New Roman"/>
          <w:sz w:val="28"/>
          <w:szCs w:val="28"/>
        </w:rPr>
        <w:t>.</w:t>
      </w:r>
    </w:p>
    <w:p w14:paraId="3A1468F1" w14:textId="77777777" w:rsidR="00EB7593" w:rsidRPr="00833421" w:rsidRDefault="00EB7593" w:rsidP="00EB7593">
      <w:pPr>
        <w:pStyle w:val="ListParagraph"/>
        <w:rPr>
          <w:rFonts w:ascii="Times New Roman" w:hAnsi="Times New Roman" w:cs="Times New Roman"/>
          <w:sz w:val="28"/>
          <w:szCs w:val="28"/>
        </w:rPr>
      </w:pPr>
    </w:p>
    <w:p w14:paraId="3C0AA9D0" w14:textId="1AA632C8" w:rsidR="00EB7593" w:rsidRPr="00833421" w:rsidRDefault="00EB7593"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In coming to its </w:t>
      </w:r>
      <w:r w:rsidR="004A1B26" w:rsidRPr="00833421">
        <w:rPr>
          <w:rFonts w:ascii="Times New Roman" w:hAnsi="Times New Roman" w:cs="Times New Roman"/>
          <w:sz w:val="28"/>
          <w:szCs w:val="28"/>
        </w:rPr>
        <w:t>conclusion, the full court reasoned</w:t>
      </w:r>
      <w:r w:rsidR="008104B0" w:rsidRPr="00833421">
        <w:rPr>
          <w:rFonts w:ascii="Times New Roman" w:hAnsi="Times New Roman" w:cs="Times New Roman"/>
          <w:sz w:val="28"/>
          <w:szCs w:val="28"/>
        </w:rPr>
        <w:t xml:space="preserve"> (paraphrased for brevity)</w:t>
      </w:r>
      <w:r w:rsidRPr="00833421">
        <w:rPr>
          <w:rFonts w:ascii="Times New Roman" w:hAnsi="Times New Roman" w:cs="Times New Roman"/>
          <w:sz w:val="28"/>
          <w:szCs w:val="28"/>
        </w:rPr>
        <w:t xml:space="preserve">: </w:t>
      </w:r>
      <w:r w:rsidR="00E915EA" w:rsidRPr="00833421">
        <w:rPr>
          <w:rFonts w:ascii="Times New Roman" w:hAnsi="Times New Roman" w:cs="Times New Roman"/>
          <w:sz w:val="28"/>
          <w:szCs w:val="28"/>
        </w:rPr>
        <w:t>t</w:t>
      </w:r>
      <w:r w:rsidRPr="00833421">
        <w:rPr>
          <w:rFonts w:ascii="Times New Roman" w:hAnsi="Times New Roman" w:cs="Times New Roman"/>
          <w:sz w:val="28"/>
          <w:szCs w:val="28"/>
        </w:rPr>
        <w:t xml:space="preserve">he relief sought by the respondents can either be granted in terms of </w:t>
      </w:r>
      <w:r w:rsidR="00E915EA" w:rsidRPr="00833421">
        <w:rPr>
          <w:rFonts w:ascii="Times New Roman" w:hAnsi="Times New Roman" w:cs="Times New Roman"/>
          <w:sz w:val="28"/>
          <w:szCs w:val="28"/>
        </w:rPr>
        <w:t>r</w:t>
      </w:r>
      <w:r w:rsidRPr="00833421">
        <w:rPr>
          <w:rFonts w:ascii="Times New Roman" w:hAnsi="Times New Roman" w:cs="Times New Roman"/>
          <w:sz w:val="28"/>
          <w:szCs w:val="28"/>
        </w:rPr>
        <w:t>ule 42</w:t>
      </w:r>
      <w:r w:rsidR="00E915EA" w:rsidRPr="00833421">
        <w:rPr>
          <w:rFonts w:ascii="Times New Roman" w:hAnsi="Times New Roman" w:cs="Times New Roman"/>
          <w:sz w:val="28"/>
          <w:szCs w:val="28"/>
        </w:rPr>
        <w:t xml:space="preserve"> of the Uniform Rules of Court</w:t>
      </w:r>
      <w:r w:rsidRPr="00833421">
        <w:rPr>
          <w:rFonts w:ascii="Times New Roman" w:hAnsi="Times New Roman" w:cs="Times New Roman"/>
          <w:sz w:val="28"/>
          <w:szCs w:val="28"/>
        </w:rPr>
        <w:t xml:space="preserve"> or the common law</w:t>
      </w:r>
      <w:r w:rsidR="00D11A4E" w:rsidRPr="00833421">
        <w:rPr>
          <w:rFonts w:ascii="Times New Roman" w:hAnsi="Times New Roman" w:cs="Times New Roman"/>
          <w:sz w:val="28"/>
          <w:szCs w:val="28"/>
        </w:rPr>
        <w:t xml:space="preserve"> but </w:t>
      </w:r>
      <w:r w:rsidRPr="00833421">
        <w:rPr>
          <w:rFonts w:ascii="Times New Roman" w:hAnsi="Times New Roman" w:cs="Times New Roman"/>
          <w:sz w:val="28"/>
          <w:szCs w:val="28"/>
        </w:rPr>
        <w:t xml:space="preserve">Baqwa J limited his judgment to </w:t>
      </w:r>
      <w:r w:rsidR="00E915EA" w:rsidRPr="00833421">
        <w:rPr>
          <w:rFonts w:ascii="Times New Roman" w:hAnsi="Times New Roman" w:cs="Times New Roman"/>
          <w:sz w:val="28"/>
          <w:szCs w:val="28"/>
        </w:rPr>
        <w:t>r</w:t>
      </w:r>
      <w:r w:rsidRPr="00833421">
        <w:rPr>
          <w:rFonts w:ascii="Times New Roman" w:hAnsi="Times New Roman" w:cs="Times New Roman"/>
          <w:sz w:val="28"/>
          <w:szCs w:val="28"/>
        </w:rPr>
        <w:t>ule 42 only</w:t>
      </w:r>
      <w:r w:rsidR="00EF3082" w:rsidRPr="00833421">
        <w:rPr>
          <w:rFonts w:ascii="Times New Roman" w:hAnsi="Times New Roman" w:cs="Times New Roman"/>
          <w:sz w:val="28"/>
          <w:szCs w:val="28"/>
        </w:rPr>
        <w:t>;</w:t>
      </w:r>
      <w:r w:rsidRPr="00833421">
        <w:rPr>
          <w:rFonts w:ascii="Times New Roman" w:hAnsi="Times New Roman" w:cs="Times New Roman"/>
          <w:sz w:val="28"/>
          <w:szCs w:val="28"/>
        </w:rPr>
        <w:t xml:space="preserve"> Baqwa J erred in finding that Murphy J had no intention to deal with the costs and wasted costs on the same basis; </w:t>
      </w:r>
      <w:r w:rsidR="00D65CAD" w:rsidRPr="00833421">
        <w:rPr>
          <w:rFonts w:ascii="Times New Roman" w:hAnsi="Times New Roman" w:cs="Times New Roman"/>
          <w:sz w:val="28"/>
          <w:szCs w:val="28"/>
        </w:rPr>
        <w:t>Baqwa J failed to have regard to the context and wording of para 96</w:t>
      </w:r>
      <w:r w:rsidR="00EF3082" w:rsidRPr="00833421">
        <w:rPr>
          <w:rFonts w:ascii="Times New Roman" w:hAnsi="Times New Roman" w:cs="Times New Roman"/>
          <w:sz w:val="28"/>
          <w:szCs w:val="28"/>
        </w:rPr>
        <w:t xml:space="preserve"> wherein Murphy J </w:t>
      </w:r>
      <w:r w:rsidR="00D11A4E" w:rsidRPr="00833421">
        <w:rPr>
          <w:rFonts w:ascii="Times New Roman" w:hAnsi="Times New Roman" w:cs="Times New Roman"/>
          <w:sz w:val="28"/>
          <w:szCs w:val="28"/>
        </w:rPr>
        <w:t>recognised the complexity of the case which could not have been intended to be limited to the appellant’s case; the nature of the claim and its complexity was a given whether it applied to the wasted costs or the costs ultimately granted on appeal on the merits to this Court; Baqwa J</w:t>
      </w:r>
      <w:r w:rsidR="00D65CAD" w:rsidRPr="00833421">
        <w:rPr>
          <w:rFonts w:ascii="Times New Roman" w:hAnsi="Times New Roman" w:cs="Times New Roman"/>
          <w:sz w:val="28"/>
          <w:szCs w:val="28"/>
        </w:rPr>
        <w:t xml:space="preserve"> erred by finding that the application could not succeed due to a long delay which elapsed before they sought relief. </w:t>
      </w:r>
    </w:p>
    <w:p w14:paraId="00215640" w14:textId="77777777" w:rsidR="00370D0C" w:rsidRPr="00833421" w:rsidRDefault="00370D0C" w:rsidP="00370D0C">
      <w:pPr>
        <w:pStyle w:val="ListParagraph"/>
        <w:rPr>
          <w:rFonts w:ascii="Times New Roman" w:hAnsi="Times New Roman" w:cs="Times New Roman"/>
          <w:sz w:val="28"/>
          <w:szCs w:val="28"/>
        </w:rPr>
      </w:pPr>
    </w:p>
    <w:p w14:paraId="19F685E2" w14:textId="58BA8102" w:rsidR="00370D0C" w:rsidRPr="00833421" w:rsidRDefault="00370D0C"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The current appeal is directed at the order made by the full court, special leave to appeal having been granted by this Court on 5 November 2020. </w:t>
      </w:r>
    </w:p>
    <w:p w14:paraId="217ADE29" w14:textId="77777777" w:rsidR="00370D0C" w:rsidRPr="00833421" w:rsidRDefault="00370D0C" w:rsidP="00370D0C">
      <w:pPr>
        <w:pStyle w:val="ListParagraph"/>
        <w:rPr>
          <w:rFonts w:ascii="Times New Roman" w:hAnsi="Times New Roman" w:cs="Times New Roman"/>
          <w:sz w:val="28"/>
          <w:szCs w:val="28"/>
        </w:rPr>
      </w:pPr>
    </w:p>
    <w:p w14:paraId="01A98F70" w14:textId="622FE225" w:rsidR="00C43941" w:rsidRDefault="001570BC" w:rsidP="004B4BBA">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 </w:t>
      </w:r>
      <w:r w:rsidR="008104B0" w:rsidRPr="00833421">
        <w:rPr>
          <w:rFonts w:ascii="Times New Roman" w:hAnsi="Times New Roman" w:cs="Times New Roman"/>
          <w:sz w:val="28"/>
          <w:szCs w:val="28"/>
        </w:rPr>
        <w:t>As indicated already, t</w:t>
      </w:r>
      <w:r w:rsidRPr="00833421">
        <w:rPr>
          <w:rFonts w:ascii="Times New Roman" w:hAnsi="Times New Roman" w:cs="Times New Roman"/>
          <w:sz w:val="28"/>
          <w:szCs w:val="28"/>
        </w:rPr>
        <w:t>he</w:t>
      </w:r>
      <w:r w:rsidR="00370D0C" w:rsidRPr="00833421">
        <w:rPr>
          <w:rFonts w:ascii="Times New Roman" w:hAnsi="Times New Roman" w:cs="Times New Roman"/>
          <w:sz w:val="28"/>
          <w:szCs w:val="28"/>
        </w:rPr>
        <w:t xml:space="preserve"> cris</w:t>
      </w:r>
      <w:r w:rsidR="00973425" w:rsidRPr="00833421">
        <w:rPr>
          <w:rFonts w:ascii="Times New Roman" w:hAnsi="Times New Roman" w:cs="Times New Roman"/>
          <w:sz w:val="28"/>
          <w:szCs w:val="28"/>
        </w:rPr>
        <w:t>p</w:t>
      </w:r>
      <w:r w:rsidR="00370D0C" w:rsidRPr="00833421">
        <w:rPr>
          <w:rFonts w:ascii="Times New Roman" w:hAnsi="Times New Roman" w:cs="Times New Roman"/>
          <w:sz w:val="28"/>
          <w:szCs w:val="28"/>
        </w:rPr>
        <w:t xml:space="preserve"> issue before us is whether the full court was correct in clarifying </w:t>
      </w:r>
      <w:r w:rsidR="00106DFB" w:rsidRPr="00833421">
        <w:rPr>
          <w:rFonts w:ascii="Times New Roman" w:hAnsi="Times New Roman" w:cs="Times New Roman"/>
          <w:sz w:val="28"/>
          <w:szCs w:val="28"/>
        </w:rPr>
        <w:t xml:space="preserve">or varying the order made by Murphy J to read that the wasted costs order shall include the costs of two counsel and the qualifying fees of the respondents’ expert witnesses. </w:t>
      </w:r>
    </w:p>
    <w:p w14:paraId="1287DE12" w14:textId="77777777" w:rsidR="00C877C7" w:rsidRPr="00833421" w:rsidRDefault="00C877C7" w:rsidP="00C877C7">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053B5509" w14:textId="7E6CC84F" w:rsidR="004A6EF7" w:rsidRPr="00833421" w:rsidRDefault="00F121CB" w:rsidP="00850D87">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lastRenderedPageBreak/>
        <w:t>In terms of rule 42(1)</w:t>
      </w:r>
      <w:r w:rsidRPr="00833421">
        <w:rPr>
          <w:rFonts w:ascii="Times New Roman" w:hAnsi="Times New Roman" w:cs="Times New Roman"/>
          <w:i/>
          <w:sz w:val="28"/>
          <w:szCs w:val="28"/>
        </w:rPr>
        <w:t>(b)</w:t>
      </w:r>
      <w:r w:rsidRPr="00833421">
        <w:rPr>
          <w:rFonts w:ascii="Times New Roman" w:hAnsi="Times New Roman" w:cs="Times New Roman"/>
          <w:sz w:val="28"/>
          <w:szCs w:val="28"/>
        </w:rPr>
        <w:t xml:space="preserve"> the court may rescind or vary an order or judgment in which there is an ambiguity, or a patent error or </w:t>
      </w:r>
      <w:r w:rsidR="00D11A4E" w:rsidRPr="00833421">
        <w:rPr>
          <w:rFonts w:ascii="Times New Roman" w:hAnsi="Times New Roman" w:cs="Times New Roman"/>
          <w:sz w:val="28"/>
          <w:szCs w:val="28"/>
        </w:rPr>
        <w:t>omission. The same relief</w:t>
      </w:r>
      <w:r w:rsidRPr="00833421">
        <w:rPr>
          <w:rFonts w:ascii="Times New Roman" w:hAnsi="Times New Roman" w:cs="Times New Roman"/>
          <w:sz w:val="28"/>
          <w:szCs w:val="28"/>
        </w:rPr>
        <w:t xml:space="preserve"> can also be granted in terms of the common law if</w:t>
      </w:r>
      <w:r w:rsidR="001570BC" w:rsidRPr="00833421">
        <w:rPr>
          <w:rFonts w:ascii="Times New Roman" w:hAnsi="Times New Roman" w:cs="Times New Roman"/>
          <w:sz w:val="28"/>
          <w:szCs w:val="28"/>
        </w:rPr>
        <w:t>,</w:t>
      </w:r>
      <w:r w:rsidRPr="00833421">
        <w:rPr>
          <w:rFonts w:ascii="Times New Roman" w:hAnsi="Times New Roman" w:cs="Times New Roman"/>
          <w:sz w:val="28"/>
          <w:szCs w:val="28"/>
        </w:rPr>
        <w:t xml:space="preserve"> on a proper interpretation, the meaning </w:t>
      </w:r>
      <w:r w:rsidR="00D11A4E" w:rsidRPr="00833421">
        <w:rPr>
          <w:rFonts w:ascii="Times New Roman" w:hAnsi="Times New Roman" w:cs="Times New Roman"/>
          <w:sz w:val="28"/>
          <w:szCs w:val="28"/>
        </w:rPr>
        <w:t>assigned to the words in the order remain</w:t>
      </w:r>
      <w:r w:rsidRPr="00833421">
        <w:rPr>
          <w:rFonts w:ascii="Times New Roman" w:hAnsi="Times New Roman" w:cs="Times New Roman"/>
          <w:sz w:val="28"/>
          <w:szCs w:val="28"/>
        </w:rPr>
        <w:t xml:space="preserve"> ‘</w:t>
      </w:r>
      <w:r w:rsidR="005704A4" w:rsidRPr="00833421">
        <w:rPr>
          <w:rFonts w:ascii="Times New Roman" w:hAnsi="Times New Roman" w:cs="Times New Roman"/>
          <w:sz w:val="28"/>
          <w:szCs w:val="28"/>
        </w:rPr>
        <w:t>obscure</w:t>
      </w:r>
      <w:r w:rsidRPr="00833421">
        <w:rPr>
          <w:rFonts w:ascii="Times New Roman" w:hAnsi="Times New Roman" w:cs="Times New Roman"/>
          <w:sz w:val="28"/>
          <w:szCs w:val="28"/>
        </w:rPr>
        <w:t>, ambiguous or otherwise uncertain</w:t>
      </w:r>
      <w:r w:rsidR="005704A4" w:rsidRPr="00833421">
        <w:rPr>
          <w:rFonts w:ascii="Times New Roman" w:hAnsi="Times New Roman" w:cs="Times New Roman"/>
          <w:sz w:val="28"/>
          <w:szCs w:val="28"/>
        </w:rPr>
        <w:t>’</w:t>
      </w:r>
      <w:r w:rsidRPr="00833421">
        <w:rPr>
          <w:rFonts w:ascii="Times New Roman" w:hAnsi="Times New Roman" w:cs="Times New Roman"/>
          <w:sz w:val="28"/>
          <w:szCs w:val="28"/>
        </w:rPr>
        <w:t>, so as to give effect to its true intention, provided it does not thereby alter the sense and substance of the judgment.</w:t>
      </w:r>
      <w:r w:rsidRPr="00833421">
        <w:rPr>
          <w:rStyle w:val="FootnoteReference"/>
          <w:rFonts w:ascii="Times New Roman" w:hAnsi="Times New Roman" w:cs="Times New Roman"/>
          <w:sz w:val="28"/>
          <w:szCs w:val="28"/>
        </w:rPr>
        <w:footnoteReference w:id="1"/>
      </w:r>
    </w:p>
    <w:p w14:paraId="5039EB92" w14:textId="77777777" w:rsidR="004B4BBA" w:rsidRPr="00833421" w:rsidRDefault="004B4BBA" w:rsidP="004B4BBA">
      <w:pPr>
        <w:pStyle w:val="ListParagraph"/>
        <w:rPr>
          <w:rFonts w:ascii="Times New Roman" w:hAnsi="Times New Roman" w:cs="Times New Roman"/>
          <w:sz w:val="28"/>
          <w:szCs w:val="28"/>
        </w:rPr>
      </w:pPr>
    </w:p>
    <w:p w14:paraId="190C4A53" w14:textId="571CA582" w:rsidR="00BB7442" w:rsidRPr="00833421" w:rsidRDefault="004B4BBA" w:rsidP="00BB7442">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It is clear that the case of the respondents is based on </w:t>
      </w:r>
      <w:r w:rsidR="0003670D" w:rsidRPr="00833421">
        <w:rPr>
          <w:rFonts w:ascii="Times New Roman" w:hAnsi="Times New Roman" w:cs="Times New Roman"/>
          <w:sz w:val="28"/>
          <w:szCs w:val="28"/>
        </w:rPr>
        <w:t xml:space="preserve">an </w:t>
      </w:r>
      <w:r w:rsidRPr="00833421">
        <w:rPr>
          <w:rFonts w:ascii="Times New Roman" w:hAnsi="Times New Roman" w:cs="Times New Roman"/>
          <w:sz w:val="28"/>
          <w:szCs w:val="28"/>
        </w:rPr>
        <w:t>ambiguity and can be claimed under both</w:t>
      </w:r>
      <w:r w:rsidR="008104B0" w:rsidRPr="00833421">
        <w:rPr>
          <w:rFonts w:ascii="Times New Roman" w:hAnsi="Times New Roman" w:cs="Times New Roman"/>
          <w:sz w:val="28"/>
          <w:szCs w:val="28"/>
        </w:rPr>
        <w:t xml:space="preserve"> rule 42 and the common law</w:t>
      </w:r>
      <w:r w:rsidRPr="00833421">
        <w:rPr>
          <w:rFonts w:ascii="Times New Roman" w:hAnsi="Times New Roman" w:cs="Times New Roman"/>
          <w:sz w:val="28"/>
          <w:szCs w:val="28"/>
        </w:rPr>
        <w:t>. Their no</w:t>
      </w:r>
      <w:r w:rsidR="00D11A4E" w:rsidRPr="00833421">
        <w:rPr>
          <w:rFonts w:ascii="Times New Roman" w:hAnsi="Times New Roman" w:cs="Times New Roman"/>
          <w:sz w:val="28"/>
          <w:szCs w:val="28"/>
        </w:rPr>
        <w:t>tice of motion also reveals the fact that</w:t>
      </w:r>
      <w:r w:rsidRPr="00833421">
        <w:rPr>
          <w:rFonts w:ascii="Times New Roman" w:hAnsi="Times New Roman" w:cs="Times New Roman"/>
          <w:sz w:val="28"/>
          <w:szCs w:val="28"/>
        </w:rPr>
        <w:t xml:space="preserve"> they were</w:t>
      </w:r>
      <w:r w:rsidR="00D11A4E" w:rsidRPr="00833421">
        <w:rPr>
          <w:rFonts w:ascii="Times New Roman" w:hAnsi="Times New Roman" w:cs="Times New Roman"/>
          <w:sz w:val="28"/>
          <w:szCs w:val="28"/>
        </w:rPr>
        <w:t xml:space="preserve"> alive to this, </w:t>
      </w:r>
      <w:r w:rsidR="001570BC" w:rsidRPr="00833421">
        <w:rPr>
          <w:rFonts w:ascii="Times New Roman" w:hAnsi="Times New Roman" w:cs="Times New Roman"/>
          <w:sz w:val="28"/>
          <w:szCs w:val="28"/>
        </w:rPr>
        <w:t>and</w:t>
      </w:r>
      <w:r w:rsidRPr="00833421">
        <w:rPr>
          <w:rFonts w:ascii="Times New Roman" w:hAnsi="Times New Roman" w:cs="Times New Roman"/>
          <w:sz w:val="28"/>
          <w:szCs w:val="28"/>
        </w:rPr>
        <w:t xml:space="preserve"> in particular,</w:t>
      </w:r>
      <w:r w:rsidR="00B81603" w:rsidRPr="00833421">
        <w:rPr>
          <w:rFonts w:ascii="Times New Roman" w:hAnsi="Times New Roman" w:cs="Times New Roman"/>
          <w:sz w:val="28"/>
          <w:szCs w:val="28"/>
        </w:rPr>
        <w:t xml:space="preserve"> special reference was</w:t>
      </w:r>
      <w:r w:rsidR="001570BC" w:rsidRPr="00833421">
        <w:rPr>
          <w:rFonts w:ascii="Times New Roman" w:hAnsi="Times New Roman" w:cs="Times New Roman"/>
          <w:sz w:val="28"/>
          <w:szCs w:val="28"/>
        </w:rPr>
        <w:t xml:space="preserve"> made to the word ‘clarifying</w:t>
      </w:r>
      <w:r w:rsidR="0003670D" w:rsidRPr="00833421">
        <w:rPr>
          <w:rFonts w:ascii="Times New Roman" w:hAnsi="Times New Roman" w:cs="Times New Roman"/>
          <w:sz w:val="28"/>
          <w:szCs w:val="28"/>
        </w:rPr>
        <w:t>’</w:t>
      </w:r>
      <w:r w:rsidR="001570BC" w:rsidRPr="00833421">
        <w:rPr>
          <w:rFonts w:ascii="Times New Roman" w:hAnsi="Times New Roman" w:cs="Times New Roman"/>
          <w:sz w:val="28"/>
          <w:szCs w:val="28"/>
        </w:rPr>
        <w:t xml:space="preserve"> as the relief sought.</w:t>
      </w:r>
      <w:r w:rsidRPr="00833421">
        <w:rPr>
          <w:rFonts w:ascii="Times New Roman" w:hAnsi="Times New Roman" w:cs="Times New Roman"/>
          <w:sz w:val="28"/>
          <w:szCs w:val="28"/>
        </w:rPr>
        <w:t xml:space="preserve"> </w:t>
      </w:r>
    </w:p>
    <w:p w14:paraId="644972BC" w14:textId="77777777" w:rsidR="00BB7442" w:rsidRPr="00833421" w:rsidRDefault="00BB7442" w:rsidP="00BB7442">
      <w:pPr>
        <w:pStyle w:val="ListParagraph"/>
        <w:rPr>
          <w:rFonts w:ascii="Times New Roman" w:hAnsi="Times New Roman" w:cs="Times New Roman"/>
          <w:sz w:val="28"/>
          <w:szCs w:val="28"/>
        </w:rPr>
      </w:pPr>
    </w:p>
    <w:p w14:paraId="6C38E2C9" w14:textId="2DA11E18" w:rsidR="00BB7442" w:rsidRPr="00833421" w:rsidRDefault="00BB7442" w:rsidP="00BB7442">
      <w:pPr>
        <w:pStyle w:val="ListParagraph"/>
        <w:numPr>
          <w:ilvl w:val="0"/>
          <w:numId w:val="4"/>
        </w:numPr>
        <w:tabs>
          <w:tab w:val="left" w:pos="720"/>
          <w:tab w:val="left" w:pos="810"/>
          <w:tab w:val="left" w:pos="990"/>
        </w:tabs>
        <w:spacing w:after="0"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Paragraph 96 of Murphy J’s judgment is key to the interpretation of the order he granted. It reads: </w:t>
      </w:r>
    </w:p>
    <w:p w14:paraId="5D611D59" w14:textId="2BD26268" w:rsidR="00BB7442" w:rsidRPr="00833421" w:rsidRDefault="00BB7442" w:rsidP="00BB7442">
      <w:pPr>
        <w:pStyle w:val="ListParagraph"/>
        <w:spacing w:line="360" w:lineRule="auto"/>
        <w:ind w:left="0"/>
        <w:jc w:val="both"/>
        <w:rPr>
          <w:rFonts w:ascii="Times New Roman" w:hAnsi="Times New Roman" w:cs="Times New Roman"/>
          <w:sz w:val="24"/>
          <w:szCs w:val="24"/>
        </w:rPr>
      </w:pPr>
      <w:r w:rsidRPr="00833421">
        <w:rPr>
          <w:rFonts w:ascii="Times New Roman" w:hAnsi="Times New Roman" w:cs="Times New Roman"/>
          <w:sz w:val="24"/>
          <w:szCs w:val="24"/>
        </w:rPr>
        <w:t>‘In the result, while the defendant has not proven invalidity, the action stands to be dismissed on the ground that the plaintiffs failed to discharge the onus to prove that the defendant’s product, Fiprotec, included integers b) and d) of claim 1 of the patent and thus infringed. Costs should follow the defendant’s success, including, by reason of the nature of the claim and its complexity, the costs of two counsel. It was agreed between the parties that the expert witnesses would be entitled to their qualifying fees. The defendant agreed that it was liable for the costs occasioned by the amendment of the plea.’</w:t>
      </w:r>
    </w:p>
    <w:p w14:paraId="41160965" w14:textId="77777777" w:rsidR="00BB7442" w:rsidRPr="00833421" w:rsidRDefault="00BB7442" w:rsidP="00BB7442">
      <w:pPr>
        <w:pStyle w:val="ListParagraph"/>
        <w:spacing w:line="360" w:lineRule="auto"/>
        <w:ind w:left="0"/>
        <w:jc w:val="both"/>
        <w:rPr>
          <w:rFonts w:ascii="Times New Roman" w:hAnsi="Times New Roman" w:cs="Times New Roman"/>
          <w:sz w:val="24"/>
          <w:szCs w:val="24"/>
        </w:rPr>
      </w:pPr>
    </w:p>
    <w:p w14:paraId="2D6EDAEF" w14:textId="7417B9E1" w:rsidR="00AC6C3F" w:rsidRPr="00833421" w:rsidRDefault="008104B0" w:rsidP="00D0223A">
      <w:pPr>
        <w:pStyle w:val="ListParagraph"/>
        <w:numPr>
          <w:ilvl w:val="0"/>
          <w:numId w:val="4"/>
        </w:numPr>
        <w:spacing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t xml:space="preserve">Before us, </w:t>
      </w:r>
      <w:r w:rsidR="005009A8" w:rsidRPr="00833421">
        <w:rPr>
          <w:rFonts w:ascii="Times New Roman" w:hAnsi="Times New Roman" w:cs="Times New Roman"/>
          <w:sz w:val="28"/>
          <w:szCs w:val="28"/>
        </w:rPr>
        <w:t>the appellant persisted with the argument that Murphy J’s order was clear and unambiguous.</w:t>
      </w:r>
      <w:r w:rsidR="00C40B0C" w:rsidRPr="00833421">
        <w:rPr>
          <w:rFonts w:ascii="Times New Roman" w:hAnsi="Times New Roman" w:cs="Times New Roman"/>
          <w:sz w:val="28"/>
          <w:szCs w:val="28"/>
        </w:rPr>
        <w:t xml:space="preserve"> </w:t>
      </w:r>
      <w:r w:rsidR="005009A8" w:rsidRPr="00833421">
        <w:rPr>
          <w:rFonts w:ascii="Times New Roman" w:hAnsi="Times New Roman" w:cs="Times New Roman"/>
          <w:sz w:val="28"/>
          <w:szCs w:val="28"/>
        </w:rPr>
        <w:t xml:space="preserve">In their opposition, </w:t>
      </w:r>
      <w:r w:rsidRPr="00833421">
        <w:rPr>
          <w:rFonts w:ascii="Times New Roman" w:hAnsi="Times New Roman" w:cs="Times New Roman"/>
          <w:sz w:val="28"/>
          <w:szCs w:val="28"/>
        </w:rPr>
        <w:t>t</w:t>
      </w:r>
      <w:r w:rsidR="004B4BBA" w:rsidRPr="00833421">
        <w:rPr>
          <w:rFonts w:ascii="Times New Roman" w:hAnsi="Times New Roman" w:cs="Times New Roman"/>
          <w:sz w:val="28"/>
          <w:szCs w:val="28"/>
        </w:rPr>
        <w:t xml:space="preserve">he respondents maintained </w:t>
      </w:r>
      <w:r w:rsidR="00BB7442" w:rsidRPr="00833421">
        <w:rPr>
          <w:rFonts w:ascii="Times New Roman" w:hAnsi="Times New Roman" w:cs="Times New Roman"/>
          <w:sz w:val="28"/>
          <w:szCs w:val="28"/>
        </w:rPr>
        <w:t>that, properly and contextually interpreted, having regard to</w:t>
      </w:r>
      <w:r w:rsidR="004B4BBA" w:rsidRPr="00833421">
        <w:rPr>
          <w:rFonts w:ascii="Times New Roman" w:hAnsi="Times New Roman" w:cs="Times New Roman"/>
          <w:sz w:val="28"/>
          <w:szCs w:val="28"/>
        </w:rPr>
        <w:t xml:space="preserve"> para 96 of the </w:t>
      </w:r>
      <w:r w:rsidR="004A1B26" w:rsidRPr="00833421">
        <w:rPr>
          <w:rFonts w:ascii="Times New Roman" w:hAnsi="Times New Roman" w:cs="Times New Roman"/>
          <w:sz w:val="28"/>
          <w:szCs w:val="28"/>
        </w:rPr>
        <w:t>judgment by Murphy J</w:t>
      </w:r>
      <w:r w:rsidR="00BB7442" w:rsidRPr="00833421">
        <w:rPr>
          <w:rFonts w:ascii="Times New Roman" w:hAnsi="Times New Roman" w:cs="Times New Roman"/>
          <w:sz w:val="28"/>
          <w:szCs w:val="28"/>
        </w:rPr>
        <w:t xml:space="preserve"> confirming</w:t>
      </w:r>
      <w:r w:rsidR="004B4BBA" w:rsidRPr="00833421">
        <w:rPr>
          <w:rFonts w:ascii="Times New Roman" w:hAnsi="Times New Roman" w:cs="Times New Roman"/>
          <w:sz w:val="28"/>
          <w:szCs w:val="28"/>
        </w:rPr>
        <w:t xml:space="preserve"> the complexity of the matter including the agreement between the parties</w:t>
      </w:r>
      <w:r w:rsidR="00BB7442" w:rsidRPr="00833421">
        <w:rPr>
          <w:rFonts w:ascii="Times New Roman" w:hAnsi="Times New Roman" w:cs="Times New Roman"/>
          <w:sz w:val="28"/>
          <w:szCs w:val="28"/>
        </w:rPr>
        <w:t xml:space="preserve"> that the expert witnesses would be entitled to their qualifying fees</w:t>
      </w:r>
      <w:r w:rsidR="004B4BBA" w:rsidRPr="00833421">
        <w:rPr>
          <w:rFonts w:ascii="Times New Roman" w:hAnsi="Times New Roman" w:cs="Times New Roman"/>
          <w:sz w:val="28"/>
          <w:szCs w:val="28"/>
        </w:rPr>
        <w:t xml:space="preserve">, the order by the full court should be confirmed. </w:t>
      </w:r>
    </w:p>
    <w:p w14:paraId="10D1BE8C" w14:textId="302C40AB" w:rsidR="00AC6C3F" w:rsidRPr="00833421" w:rsidRDefault="00DA3437" w:rsidP="00AC6C3F">
      <w:pPr>
        <w:pStyle w:val="ListParagraph"/>
        <w:numPr>
          <w:ilvl w:val="0"/>
          <w:numId w:val="4"/>
        </w:numPr>
        <w:spacing w:line="360" w:lineRule="auto"/>
        <w:ind w:left="0" w:firstLine="0"/>
        <w:jc w:val="both"/>
        <w:rPr>
          <w:rFonts w:ascii="Times New Roman" w:hAnsi="Times New Roman" w:cs="Times New Roman"/>
          <w:sz w:val="28"/>
          <w:szCs w:val="28"/>
        </w:rPr>
      </w:pPr>
      <w:r w:rsidRPr="00833421">
        <w:rPr>
          <w:rFonts w:ascii="Times New Roman" w:hAnsi="Times New Roman" w:cs="Times New Roman"/>
          <w:sz w:val="28"/>
          <w:szCs w:val="28"/>
        </w:rPr>
        <w:lastRenderedPageBreak/>
        <w:t xml:space="preserve">The basic principles applicable to </w:t>
      </w:r>
      <w:r w:rsidR="001570BC" w:rsidRPr="00833421">
        <w:rPr>
          <w:rFonts w:ascii="Times New Roman" w:hAnsi="Times New Roman" w:cs="Times New Roman"/>
          <w:sz w:val="28"/>
          <w:szCs w:val="28"/>
        </w:rPr>
        <w:t xml:space="preserve">the </w:t>
      </w:r>
      <w:r w:rsidRPr="00833421">
        <w:rPr>
          <w:rFonts w:ascii="Times New Roman" w:hAnsi="Times New Roman" w:cs="Times New Roman"/>
          <w:sz w:val="28"/>
          <w:szCs w:val="28"/>
        </w:rPr>
        <w:t>interpretation of court orders are trite and need no further emphasis.</w:t>
      </w:r>
      <w:r w:rsidR="0003670D" w:rsidRPr="00833421">
        <w:rPr>
          <w:rStyle w:val="FootnoteReference"/>
          <w:rFonts w:ascii="Times New Roman" w:hAnsi="Times New Roman" w:cs="Times New Roman"/>
          <w:sz w:val="28"/>
          <w:szCs w:val="28"/>
        </w:rPr>
        <w:footnoteReference w:id="2"/>
      </w:r>
      <w:r w:rsidRPr="00833421">
        <w:rPr>
          <w:rFonts w:ascii="Times New Roman" w:hAnsi="Times New Roman" w:cs="Times New Roman"/>
          <w:sz w:val="28"/>
          <w:szCs w:val="28"/>
        </w:rPr>
        <w:t xml:space="preserve"> It appears from para 25 of the judgment of the full court that it regarded Murphy J’s order </w:t>
      </w:r>
      <w:r w:rsidR="005009A8" w:rsidRPr="00833421">
        <w:rPr>
          <w:rFonts w:ascii="Times New Roman" w:hAnsi="Times New Roman" w:cs="Times New Roman"/>
          <w:sz w:val="28"/>
          <w:szCs w:val="28"/>
        </w:rPr>
        <w:t xml:space="preserve">to </w:t>
      </w:r>
      <w:r w:rsidRPr="00833421">
        <w:rPr>
          <w:rFonts w:ascii="Times New Roman" w:hAnsi="Times New Roman" w:cs="Times New Roman"/>
          <w:sz w:val="28"/>
          <w:szCs w:val="28"/>
        </w:rPr>
        <w:t>be</w:t>
      </w:r>
      <w:r w:rsidR="005009A8" w:rsidRPr="00833421">
        <w:rPr>
          <w:rFonts w:ascii="Times New Roman" w:hAnsi="Times New Roman" w:cs="Times New Roman"/>
          <w:sz w:val="28"/>
          <w:szCs w:val="28"/>
        </w:rPr>
        <w:t xml:space="preserve"> </w:t>
      </w:r>
      <w:r w:rsidRPr="00833421">
        <w:rPr>
          <w:rFonts w:ascii="Times New Roman" w:hAnsi="Times New Roman" w:cs="Times New Roman"/>
          <w:sz w:val="28"/>
          <w:szCs w:val="28"/>
        </w:rPr>
        <w:t>ambiguous or oth</w:t>
      </w:r>
      <w:r w:rsidR="00AC6192" w:rsidRPr="00833421">
        <w:rPr>
          <w:rFonts w:ascii="Times New Roman" w:hAnsi="Times New Roman" w:cs="Times New Roman"/>
          <w:sz w:val="28"/>
          <w:szCs w:val="28"/>
        </w:rPr>
        <w:t>erwise uncertain. This served as a basis</w:t>
      </w:r>
      <w:r w:rsidR="000A6343" w:rsidRPr="00833421">
        <w:rPr>
          <w:rFonts w:ascii="Times New Roman" w:hAnsi="Times New Roman" w:cs="Times New Roman"/>
          <w:sz w:val="28"/>
          <w:szCs w:val="28"/>
        </w:rPr>
        <w:t xml:space="preserve"> </w:t>
      </w:r>
      <w:r w:rsidR="00AC6192" w:rsidRPr="00833421">
        <w:rPr>
          <w:rFonts w:ascii="Times New Roman" w:hAnsi="Times New Roman" w:cs="Times New Roman"/>
          <w:sz w:val="28"/>
          <w:szCs w:val="28"/>
        </w:rPr>
        <w:t>for</w:t>
      </w:r>
      <w:r w:rsidR="000A6343" w:rsidRPr="00833421">
        <w:rPr>
          <w:rFonts w:ascii="Times New Roman" w:hAnsi="Times New Roman" w:cs="Times New Roman"/>
          <w:sz w:val="28"/>
          <w:szCs w:val="28"/>
        </w:rPr>
        <w:t xml:space="preserve"> the</w:t>
      </w:r>
      <w:r w:rsidR="00BB7442" w:rsidRPr="00833421">
        <w:rPr>
          <w:rFonts w:ascii="Times New Roman" w:hAnsi="Times New Roman" w:cs="Times New Roman"/>
          <w:sz w:val="28"/>
          <w:szCs w:val="28"/>
        </w:rPr>
        <w:t xml:space="preserve"> clarification of the order by the</w:t>
      </w:r>
      <w:r w:rsidR="000A6343" w:rsidRPr="00833421">
        <w:rPr>
          <w:rFonts w:ascii="Times New Roman" w:hAnsi="Times New Roman" w:cs="Times New Roman"/>
          <w:sz w:val="28"/>
          <w:szCs w:val="28"/>
        </w:rPr>
        <w:t xml:space="preserve"> full court</w:t>
      </w:r>
      <w:r w:rsidR="00CC4EB8" w:rsidRPr="00833421">
        <w:rPr>
          <w:rFonts w:ascii="Times New Roman" w:hAnsi="Times New Roman" w:cs="Times New Roman"/>
          <w:sz w:val="28"/>
          <w:szCs w:val="28"/>
        </w:rPr>
        <w:t xml:space="preserve"> </w:t>
      </w:r>
      <w:r w:rsidRPr="00833421">
        <w:rPr>
          <w:rFonts w:ascii="Times New Roman" w:hAnsi="Times New Roman" w:cs="Times New Roman"/>
          <w:sz w:val="28"/>
          <w:szCs w:val="28"/>
        </w:rPr>
        <w:t xml:space="preserve">to give effect to </w:t>
      </w:r>
      <w:r w:rsidR="0003670D" w:rsidRPr="00833421">
        <w:rPr>
          <w:rFonts w:ascii="Times New Roman" w:hAnsi="Times New Roman" w:cs="Times New Roman"/>
          <w:sz w:val="28"/>
          <w:szCs w:val="28"/>
        </w:rPr>
        <w:t xml:space="preserve">Murphy J’s </w:t>
      </w:r>
      <w:r w:rsidRPr="00833421">
        <w:rPr>
          <w:rFonts w:ascii="Times New Roman" w:hAnsi="Times New Roman" w:cs="Times New Roman"/>
          <w:sz w:val="28"/>
          <w:szCs w:val="28"/>
        </w:rPr>
        <w:t>true intention</w:t>
      </w:r>
      <w:r w:rsidR="0003670D" w:rsidRPr="00833421">
        <w:rPr>
          <w:rFonts w:ascii="Times New Roman" w:hAnsi="Times New Roman" w:cs="Times New Roman"/>
          <w:sz w:val="28"/>
          <w:szCs w:val="28"/>
        </w:rPr>
        <w:t xml:space="preserve">. </w:t>
      </w:r>
      <w:r w:rsidR="00B81603" w:rsidRPr="00833421">
        <w:rPr>
          <w:rFonts w:ascii="Times New Roman" w:hAnsi="Times New Roman" w:cs="Times New Roman"/>
          <w:sz w:val="28"/>
          <w:szCs w:val="28"/>
        </w:rPr>
        <w:t xml:space="preserve">For the reasons that follow hereunder, </w:t>
      </w:r>
      <w:r w:rsidR="00CC4EB8" w:rsidRPr="00833421">
        <w:rPr>
          <w:rFonts w:ascii="Times New Roman" w:hAnsi="Times New Roman" w:cs="Times New Roman"/>
          <w:sz w:val="28"/>
          <w:szCs w:val="28"/>
        </w:rPr>
        <w:t xml:space="preserve">the findings of the full court </w:t>
      </w:r>
      <w:r w:rsidR="001570BC" w:rsidRPr="00833421">
        <w:rPr>
          <w:rFonts w:ascii="Times New Roman" w:hAnsi="Times New Roman" w:cs="Times New Roman"/>
          <w:sz w:val="28"/>
          <w:szCs w:val="28"/>
        </w:rPr>
        <w:t xml:space="preserve"> </w:t>
      </w:r>
      <w:r w:rsidR="00CC4EB8" w:rsidRPr="00833421">
        <w:rPr>
          <w:rFonts w:ascii="Times New Roman" w:hAnsi="Times New Roman" w:cs="Times New Roman"/>
          <w:sz w:val="28"/>
          <w:szCs w:val="28"/>
        </w:rPr>
        <w:t>cannot be faulted.</w:t>
      </w:r>
    </w:p>
    <w:p w14:paraId="5987AB6B" w14:textId="77777777" w:rsidR="00AC6C3F" w:rsidRPr="00833421" w:rsidRDefault="00AC6C3F" w:rsidP="00AC6C3F">
      <w:pPr>
        <w:pStyle w:val="ListParagraph"/>
        <w:rPr>
          <w:rFonts w:ascii="Times New Roman" w:hAnsi="Times New Roman" w:cs="Times New Roman"/>
          <w:sz w:val="28"/>
          <w:szCs w:val="28"/>
        </w:rPr>
      </w:pPr>
    </w:p>
    <w:p w14:paraId="02A90601" w14:textId="6AEB52A0" w:rsidR="00AC6C3F" w:rsidRPr="00833421" w:rsidRDefault="0003670D" w:rsidP="00AC6C3F">
      <w:pPr>
        <w:pStyle w:val="ListParagraph"/>
        <w:spacing w:line="360" w:lineRule="auto"/>
        <w:ind w:left="0"/>
        <w:jc w:val="both"/>
        <w:rPr>
          <w:rFonts w:ascii="Times New Roman" w:hAnsi="Times New Roman" w:cs="Times New Roman"/>
          <w:sz w:val="28"/>
          <w:szCs w:val="28"/>
        </w:rPr>
      </w:pPr>
      <w:r w:rsidRPr="00833421">
        <w:rPr>
          <w:rFonts w:ascii="Times New Roman" w:hAnsi="Times New Roman" w:cs="Times New Roman"/>
          <w:sz w:val="28"/>
          <w:szCs w:val="28"/>
        </w:rPr>
        <w:t>[14]</w:t>
      </w:r>
      <w:r w:rsidRPr="00833421">
        <w:rPr>
          <w:rFonts w:ascii="Times New Roman" w:hAnsi="Times New Roman" w:cs="Times New Roman"/>
          <w:sz w:val="28"/>
          <w:szCs w:val="28"/>
        </w:rPr>
        <w:tab/>
      </w:r>
      <w:r w:rsidR="005009A8" w:rsidRPr="00833421">
        <w:rPr>
          <w:rFonts w:ascii="Times New Roman" w:hAnsi="Times New Roman" w:cs="Times New Roman"/>
          <w:sz w:val="28"/>
          <w:szCs w:val="28"/>
        </w:rPr>
        <w:t>On a simple re</w:t>
      </w:r>
      <w:r w:rsidR="00C551FF" w:rsidRPr="00833421">
        <w:rPr>
          <w:rFonts w:ascii="Times New Roman" w:hAnsi="Times New Roman" w:cs="Times New Roman"/>
          <w:sz w:val="28"/>
          <w:szCs w:val="28"/>
        </w:rPr>
        <w:t>a</w:t>
      </w:r>
      <w:r w:rsidR="005009A8" w:rsidRPr="00833421">
        <w:rPr>
          <w:rFonts w:ascii="Times New Roman" w:hAnsi="Times New Roman" w:cs="Times New Roman"/>
          <w:sz w:val="28"/>
          <w:szCs w:val="28"/>
        </w:rPr>
        <w:t xml:space="preserve">ding of </w:t>
      </w:r>
      <w:r w:rsidRPr="00833421">
        <w:rPr>
          <w:rFonts w:ascii="Times New Roman" w:hAnsi="Times New Roman" w:cs="Times New Roman"/>
          <w:sz w:val="28"/>
          <w:szCs w:val="28"/>
        </w:rPr>
        <w:t>Murphy J</w:t>
      </w:r>
      <w:r w:rsidR="005009A8" w:rsidRPr="00833421">
        <w:rPr>
          <w:rFonts w:ascii="Times New Roman" w:hAnsi="Times New Roman" w:cs="Times New Roman"/>
          <w:sz w:val="28"/>
          <w:szCs w:val="28"/>
        </w:rPr>
        <w:t xml:space="preserve">’s order it is clear that he </w:t>
      </w:r>
      <w:r w:rsidR="00AC6C3F" w:rsidRPr="00833421">
        <w:rPr>
          <w:rFonts w:ascii="Times New Roman" w:hAnsi="Times New Roman" w:cs="Times New Roman"/>
          <w:sz w:val="28"/>
          <w:szCs w:val="28"/>
        </w:rPr>
        <w:t>recognised that</w:t>
      </w:r>
      <w:r w:rsidR="00AC6192" w:rsidRPr="00833421">
        <w:rPr>
          <w:rFonts w:ascii="Times New Roman" w:hAnsi="Times New Roman" w:cs="Times New Roman"/>
          <w:sz w:val="28"/>
          <w:szCs w:val="28"/>
        </w:rPr>
        <w:t xml:space="preserve"> the nature and complexity of</w:t>
      </w:r>
      <w:r w:rsidR="00AC6C3F" w:rsidRPr="00833421">
        <w:rPr>
          <w:rFonts w:ascii="Times New Roman" w:hAnsi="Times New Roman" w:cs="Times New Roman"/>
          <w:sz w:val="28"/>
          <w:szCs w:val="28"/>
        </w:rPr>
        <w:t xml:space="preserve"> the matter justified </w:t>
      </w:r>
      <w:r w:rsidR="00A9728F" w:rsidRPr="00833421">
        <w:rPr>
          <w:rFonts w:ascii="Times New Roman" w:hAnsi="Times New Roman" w:cs="Times New Roman"/>
          <w:sz w:val="28"/>
          <w:szCs w:val="28"/>
        </w:rPr>
        <w:t xml:space="preserve">the employment of </w:t>
      </w:r>
      <w:r w:rsidR="00AC6C3F" w:rsidRPr="00833421">
        <w:rPr>
          <w:rFonts w:ascii="Times New Roman" w:hAnsi="Times New Roman" w:cs="Times New Roman"/>
          <w:sz w:val="28"/>
          <w:szCs w:val="28"/>
        </w:rPr>
        <w:t>two counsel</w:t>
      </w:r>
      <w:r w:rsidR="005009A8" w:rsidRPr="00833421">
        <w:rPr>
          <w:rFonts w:ascii="Times New Roman" w:hAnsi="Times New Roman" w:cs="Times New Roman"/>
          <w:sz w:val="28"/>
          <w:szCs w:val="28"/>
        </w:rPr>
        <w:t>.</w:t>
      </w:r>
      <w:r w:rsidR="00BB342E" w:rsidRPr="00833421">
        <w:rPr>
          <w:rFonts w:ascii="Times New Roman" w:hAnsi="Times New Roman" w:cs="Times New Roman"/>
          <w:sz w:val="28"/>
          <w:szCs w:val="28"/>
        </w:rPr>
        <w:t xml:space="preserve"> </w:t>
      </w:r>
      <w:r w:rsidR="005009A8" w:rsidRPr="00833421">
        <w:rPr>
          <w:rFonts w:ascii="Times New Roman" w:hAnsi="Times New Roman" w:cs="Times New Roman"/>
          <w:sz w:val="28"/>
          <w:szCs w:val="28"/>
        </w:rPr>
        <w:t xml:space="preserve">And that </w:t>
      </w:r>
      <w:r w:rsidR="00AC6C3F" w:rsidRPr="00833421">
        <w:rPr>
          <w:rFonts w:ascii="Times New Roman" w:hAnsi="Times New Roman" w:cs="Times New Roman"/>
          <w:sz w:val="28"/>
          <w:szCs w:val="28"/>
        </w:rPr>
        <w:t>the</w:t>
      </w:r>
      <w:r w:rsidR="005009A8" w:rsidRPr="00833421">
        <w:rPr>
          <w:rFonts w:ascii="Times New Roman" w:hAnsi="Times New Roman" w:cs="Times New Roman"/>
          <w:sz w:val="28"/>
          <w:szCs w:val="28"/>
        </w:rPr>
        <w:t xml:space="preserve">re was an </w:t>
      </w:r>
      <w:r w:rsidR="00AC6C3F" w:rsidRPr="00833421">
        <w:rPr>
          <w:rFonts w:ascii="Times New Roman" w:hAnsi="Times New Roman" w:cs="Times New Roman"/>
          <w:sz w:val="28"/>
          <w:szCs w:val="28"/>
        </w:rPr>
        <w:t xml:space="preserve">agreement between the parties regarding </w:t>
      </w:r>
      <w:r w:rsidR="005009A8" w:rsidRPr="00833421">
        <w:rPr>
          <w:rFonts w:ascii="Times New Roman" w:hAnsi="Times New Roman" w:cs="Times New Roman"/>
          <w:sz w:val="28"/>
          <w:szCs w:val="28"/>
        </w:rPr>
        <w:t xml:space="preserve">the </w:t>
      </w:r>
      <w:r w:rsidR="00AC6192" w:rsidRPr="00833421">
        <w:rPr>
          <w:rFonts w:ascii="Times New Roman" w:hAnsi="Times New Roman" w:cs="Times New Roman"/>
          <w:sz w:val="28"/>
          <w:szCs w:val="28"/>
        </w:rPr>
        <w:t>qualifying fees of expert</w:t>
      </w:r>
      <w:r w:rsidR="003C7A3B" w:rsidRPr="00833421">
        <w:rPr>
          <w:rFonts w:ascii="Times New Roman" w:hAnsi="Times New Roman" w:cs="Times New Roman"/>
          <w:sz w:val="28"/>
          <w:szCs w:val="28"/>
        </w:rPr>
        <w:t xml:space="preserve"> witnesses</w:t>
      </w:r>
      <w:r w:rsidR="005009A8" w:rsidRPr="00833421">
        <w:rPr>
          <w:rFonts w:ascii="Times New Roman" w:hAnsi="Times New Roman" w:cs="Times New Roman"/>
          <w:sz w:val="28"/>
          <w:szCs w:val="28"/>
        </w:rPr>
        <w:t>. However</w:t>
      </w:r>
      <w:r w:rsidR="00AC6192" w:rsidRPr="00833421">
        <w:rPr>
          <w:rFonts w:ascii="Times New Roman" w:hAnsi="Times New Roman" w:cs="Times New Roman"/>
          <w:sz w:val="28"/>
          <w:szCs w:val="28"/>
        </w:rPr>
        <w:t xml:space="preserve">, </w:t>
      </w:r>
      <w:r w:rsidR="00C551FF" w:rsidRPr="00833421">
        <w:rPr>
          <w:rFonts w:ascii="Times New Roman" w:hAnsi="Times New Roman" w:cs="Times New Roman"/>
          <w:sz w:val="28"/>
          <w:szCs w:val="28"/>
        </w:rPr>
        <w:t xml:space="preserve">what remains manifestly obscure and uncertain is that despite this recognition (the nature and complexity of the matter and the agreement between the parties) </w:t>
      </w:r>
      <w:r w:rsidRPr="00833421">
        <w:rPr>
          <w:rFonts w:ascii="Times New Roman" w:hAnsi="Times New Roman" w:cs="Times New Roman"/>
          <w:sz w:val="28"/>
          <w:szCs w:val="28"/>
        </w:rPr>
        <w:t xml:space="preserve">he </w:t>
      </w:r>
      <w:r w:rsidR="00AC6192" w:rsidRPr="00833421">
        <w:rPr>
          <w:rFonts w:ascii="Times New Roman" w:hAnsi="Times New Roman" w:cs="Times New Roman"/>
          <w:sz w:val="28"/>
          <w:szCs w:val="28"/>
        </w:rPr>
        <w:t>nevertheless</w:t>
      </w:r>
      <w:r w:rsidR="00AC6C3F" w:rsidRPr="00833421">
        <w:rPr>
          <w:rFonts w:ascii="Times New Roman" w:hAnsi="Times New Roman" w:cs="Times New Roman"/>
          <w:sz w:val="28"/>
          <w:szCs w:val="28"/>
        </w:rPr>
        <w:t xml:space="preserve"> </w:t>
      </w:r>
      <w:r w:rsidR="005009A8" w:rsidRPr="00833421">
        <w:rPr>
          <w:rFonts w:ascii="Times New Roman" w:hAnsi="Times New Roman" w:cs="Times New Roman"/>
          <w:sz w:val="28"/>
          <w:szCs w:val="28"/>
        </w:rPr>
        <w:t xml:space="preserve">omitted </w:t>
      </w:r>
      <w:r w:rsidR="00AC6C3F" w:rsidRPr="00833421">
        <w:rPr>
          <w:rFonts w:ascii="Times New Roman" w:hAnsi="Times New Roman" w:cs="Times New Roman"/>
          <w:sz w:val="28"/>
          <w:szCs w:val="28"/>
        </w:rPr>
        <w:t xml:space="preserve">to expressly include these costs as part of para (ii) of the order he made. </w:t>
      </w:r>
      <w:r w:rsidR="00C551FF" w:rsidRPr="00833421">
        <w:rPr>
          <w:rFonts w:ascii="Times New Roman" w:hAnsi="Times New Roman" w:cs="Times New Roman"/>
          <w:sz w:val="28"/>
          <w:szCs w:val="28"/>
        </w:rPr>
        <w:t>This omission can not be of assistance to the appellant for the following reasons. F</w:t>
      </w:r>
      <w:r w:rsidR="00883E70" w:rsidRPr="00833421">
        <w:rPr>
          <w:rFonts w:ascii="Times New Roman" w:hAnsi="Times New Roman" w:cs="Times New Roman"/>
          <w:sz w:val="28"/>
          <w:szCs w:val="28"/>
        </w:rPr>
        <w:t>irst</w:t>
      </w:r>
      <w:r w:rsidR="00CC4EB8" w:rsidRPr="00833421">
        <w:rPr>
          <w:rFonts w:ascii="Times New Roman" w:hAnsi="Times New Roman" w:cs="Times New Roman"/>
          <w:sz w:val="28"/>
          <w:szCs w:val="28"/>
        </w:rPr>
        <w:t xml:space="preserve">, </w:t>
      </w:r>
      <w:r w:rsidR="00C551FF" w:rsidRPr="00833421">
        <w:rPr>
          <w:rFonts w:ascii="Times New Roman" w:hAnsi="Times New Roman" w:cs="Times New Roman"/>
          <w:sz w:val="28"/>
          <w:szCs w:val="28"/>
        </w:rPr>
        <w:t xml:space="preserve">in this case </w:t>
      </w:r>
      <w:r w:rsidR="00BB342E" w:rsidRPr="00833421">
        <w:rPr>
          <w:rFonts w:ascii="Times New Roman" w:hAnsi="Times New Roman" w:cs="Times New Roman"/>
          <w:sz w:val="28"/>
          <w:szCs w:val="28"/>
        </w:rPr>
        <w:t xml:space="preserve">there was </w:t>
      </w:r>
      <w:r w:rsidR="00CC4EB8" w:rsidRPr="00833421">
        <w:rPr>
          <w:rFonts w:ascii="Times New Roman" w:hAnsi="Times New Roman" w:cs="Times New Roman"/>
          <w:sz w:val="28"/>
          <w:szCs w:val="28"/>
        </w:rPr>
        <w:t>an</w:t>
      </w:r>
      <w:r w:rsidR="00C5412C" w:rsidRPr="00833421">
        <w:rPr>
          <w:rFonts w:ascii="Times New Roman" w:hAnsi="Times New Roman" w:cs="Times New Roman"/>
          <w:sz w:val="28"/>
          <w:szCs w:val="28"/>
        </w:rPr>
        <w:t xml:space="preserve"> agreement between the parties regarding the qualifying fees of their expert witnesses. Second, </w:t>
      </w:r>
      <w:r w:rsidR="00AC6C3F" w:rsidRPr="00833421">
        <w:rPr>
          <w:rFonts w:ascii="Times New Roman" w:hAnsi="Times New Roman" w:cs="Times New Roman"/>
          <w:sz w:val="28"/>
          <w:szCs w:val="28"/>
        </w:rPr>
        <w:t>pa</w:t>
      </w:r>
      <w:r w:rsidR="00C5412C" w:rsidRPr="00833421">
        <w:rPr>
          <w:rFonts w:ascii="Times New Roman" w:hAnsi="Times New Roman" w:cs="Times New Roman"/>
          <w:sz w:val="28"/>
          <w:szCs w:val="28"/>
        </w:rPr>
        <w:t xml:space="preserve">ra (ii) of the order </w:t>
      </w:r>
      <w:r w:rsidR="00CC4EB8" w:rsidRPr="00833421">
        <w:rPr>
          <w:rFonts w:ascii="Times New Roman" w:hAnsi="Times New Roman" w:cs="Times New Roman"/>
          <w:sz w:val="28"/>
          <w:szCs w:val="28"/>
        </w:rPr>
        <w:t xml:space="preserve">of </w:t>
      </w:r>
      <w:r w:rsidR="00C5412C" w:rsidRPr="00833421">
        <w:rPr>
          <w:rFonts w:ascii="Times New Roman" w:hAnsi="Times New Roman" w:cs="Times New Roman"/>
          <w:sz w:val="28"/>
          <w:szCs w:val="28"/>
        </w:rPr>
        <w:t>Murphy J</w:t>
      </w:r>
      <w:r w:rsidR="00AC6C3F" w:rsidRPr="00833421">
        <w:rPr>
          <w:rFonts w:ascii="Times New Roman" w:hAnsi="Times New Roman" w:cs="Times New Roman"/>
          <w:sz w:val="28"/>
          <w:szCs w:val="28"/>
        </w:rPr>
        <w:t xml:space="preserve"> can</w:t>
      </w:r>
      <w:r w:rsidR="00CC4EB8" w:rsidRPr="00833421">
        <w:rPr>
          <w:rFonts w:ascii="Times New Roman" w:hAnsi="Times New Roman" w:cs="Times New Roman"/>
          <w:sz w:val="28"/>
          <w:szCs w:val="28"/>
        </w:rPr>
        <w:t>not</w:t>
      </w:r>
      <w:r w:rsidR="00AC6C3F" w:rsidRPr="00833421">
        <w:rPr>
          <w:rFonts w:ascii="Times New Roman" w:hAnsi="Times New Roman" w:cs="Times New Roman"/>
          <w:sz w:val="28"/>
          <w:szCs w:val="28"/>
        </w:rPr>
        <w:t xml:space="preserve"> be read without reference</w:t>
      </w:r>
      <w:r w:rsidR="003A0253" w:rsidRPr="00833421">
        <w:rPr>
          <w:rFonts w:ascii="Times New Roman" w:hAnsi="Times New Roman" w:cs="Times New Roman"/>
          <w:sz w:val="28"/>
          <w:szCs w:val="28"/>
        </w:rPr>
        <w:t xml:space="preserve"> to para 96. This is so because para 96</w:t>
      </w:r>
      <w:r w:rsidR="00AC6C3F" w:rsidRPr="00833421">
        <w:rPr>
          <w:rFonts w:ascii="Times New Roman" w:hAnsi="Times New Roman" w:cs="Times New Roman"/>
          <w:sz w:val="28"/>
          <w:szCs w:val="28"/>
        </w:rPr>
        <w:t xml:space="preserve"> is the only para</w:t>
      </w:r>
      <w:r w:rsidR="00CC4EB8" w:rsidRPr="00833421">
        <w:rPr>
          <w:rFonts w:ascii="Times New Roman" w:hAnsi="Times New Roman" w:cs="Times New Roman"/>
          <w:sz w:val="28"/>
          <w:szCs w:val="28"/>
        </w:rPr>
        <w:t>graph</w:t>
      </w:r>
      <w:r w:rsidR="003A0253" w:rsidRPr="00833421">
        <w:rPr>
          <w:rFonts w:ascii="Times New Roman" w:hAnsi="Times New Roman" w:cs="Times New Roman"/>
          <w:sz w:val="28"/>
          <w:szCs w:val="28"/>
        </w:rPr>
        <w:t xml:space="preserve"> in the entire judgment</w:t>
      </w:r>
      <w:r w:rsidR="00CC4EB8" w:rsidRPr="00833421">
        <w:rPr>
          <w:rFonts w:ascii="Times New Roman" w:hAnsi="Times New Roman" w:cs="Times New Roman"/>
          <w:sz w:val="28"/>
          <w:szCs w:val="28"/>
        </w:rPr>
        <w:t xml:space="preserve"> which makes reference to the</w:t>
      </w:r>
      <w:r w:rsidR="00973425" w:rsidRPr="00833421">
        <w:rPr>
          <w:rFonts w:ascii="Times New Roman" w:hAnsi="Times New Roman" w:cs="Times New Roman"/>
          <w:sz w:val="28"/>
          <w:szCs w:val="28"/>
        </w:rPr>
        <w:t xml:space="preserve"> determination</w:t>
      </w:r>
      <w:r w:rsidR="003A0253" w:rsidRPr="00833421">
        <w:rPr>
          <w:rFonts w:ascii="Times New Roman" w:hAnsi="Times New Roman" w:cs="Times New Roman"/>
          <w:sz w:val="28"/>
          <w:szCs w:val="28"/>
        </w:rPr>
        <w:t xml:space="preserve"> of costs</w:t>
      </w:r>
      <w:r w:rsidR="004A1B26" w:rsidRPr="00833421">
        <w:rPr>
          <w:rFonts w:ascii="Times New Roman" w:hAnsi="Times New Roman" w:cs="Times New Roman"/>
          <w:sz w:val="28"/>
          <w:szCs w:val="28"/>
        </w:rPr>
        <w:t xml:space="preserve"> and therefore serves as the basis of the</w:t>
      </w:r>
      <w:r w:rsidR="00973425" w:rsidRPr="00833421">
        <w:rPr>
          <w:rFonts w:ascii="Times New Roman" w:hAnsi="Times New Roman" w:cs="Times New Roman"/>
          <w:sz w:val="28"/>
          <w:szCs w:val="28"/>
        </w:rPr>
        <w:t xml:space="preserve"> costs</w:t>
      </w:r>
      <w:r w:rsidR="004A1B26" w:rsidRPr="00833421">
        <w:rPr>
          <w:rFonts w:ascii="Times New Roman" w:hAnsi="Times New Roman" w:cs="Times New Roman"/>
          <w:sz w:val="28"/>
          <w:szCs w:val="28"/>
        </w:rPr>
        <w:t xml:space="preserve"> </w:t>
      </w:r>
      <w:r w:rsidR="00973425" w:rsidRPr="00833421">
        <w:rPr>
          <w:rFonts w:ascii="Times New Roman" w:hAnsi="Times New Roman" w:cs="Times New Roman"/>
          <w:sz w:val="28"/>
          <w:szCs w:val="28"/>
        </w:rPr>
        <w:t>orders Murphy J made in the two paragraphs.</w:t>
      </w:r>
    </w:p>
    <w:p w14:paraId="2957F6C2" w14:textId="77777777" w:rsidR="00AC6C3F" w:rsidRPr="00833421" w:rsidRDefault="00AC6C3F" w:rsidP="00AC6C3F">
      <w:pPr>
        <w:pStyle w:val="ListParagraph"/>
        <w:spacing w:line="360" w:lineRule="auto"/>
        <w:ind w:left="0"/>
        <w:jc w:val="both"/>
        <w:rPr>
          <w:rFonts w:ascii="Times New Roman" w:hAnsi="Times New Roman" w:cs="Times New Roman"/>
          <w:sz w:val="28"/>
          <w:szCs w:val="28"/>
        </w:rPr>
      </w:pPr>
    </w:p>
    <w:p w14:paraId="0408A442" w14:textId="75F67903" w:rsidR="00DE008A" w:rsidRPr="00833421" w:rsidRDefault="00AC6C3F" w:rsidP="00AC6C3F">
      <w:pPr>
        <w:pStyle w:val="ListParagraph"/>
        <w:spacing w:line="360" w:lineRule="auto"/>
        <w:ind w:left="0"/>
        <w:jc w:val="both"/>
        <w:rPr>
          <w:rFonts w:ascii="Times New Roman" w:hAnsi="Times New Roman" w:cs="Times New Roman"/>
          <w:sz w:val="28"/>
          <w:szCs w:val="28"/>
        </w:rPr>
      </w:pPr>
      <w:r w:rsidRPr="00833421">
        <w:rPr>
          <w:rFonts w:ascii="Times New Roman" w:hAnsi="Times New Roman" w:cs="Times New Roman"/>
          <w:sz w:val="28"/>
          <w:szCs w:val="28"/>
        </w:rPr>
        <w:t>[1</w:t>
      </w:r>
      <w:r w:rsidR="00DE008A" w:rsidRPr="00833421">
        <w:rPr>
          <w:rFonts w:ascii="Times New Roman" w:hAnsi="Times New Roman" w:cs="Times New Roman"/>
          <w:sz w:val="28"/>
          <w:szCs w:val="28"/>
        </w:rPr>
        <w:t>5</w:t>
      </w:r>
      <w:r w:rsidRPr="00833421">
        <w:rPr>
          <w:rFonts w:ascii="Times New Roman" w:hAnsi="Times New Roman" w:cs="Times New Roman"/>
          <w:sz w:val="28"/>
          <w:szCs w:val="28"/>
        </w:rPr>
        <w:t>]     Furthermore, the appella</w:t>
      </w:r>
      <w:r w:rsidR="003A0253" w:rsidRPr="00833421">
        <w:rPr>
          <w:rFonts w:ascii="Times New Roman" w:hAnsi="Times New Roman" w:cs="Times New Roman"/>
          <w:sz w:val="28"/>
          <w:szCs w:val="28"/>
        </w:rPr>
        <w:t xml:space="preserve">nt does not suggests </w:t>
      </w:r>
      <w:r w:rsidRPr="00833421">
        <w:rPr>
          <w:rFonts w:ascii="Times New Roman" w:hAnsi="Times New Roman" w:cs="Times New Roman"/>
          <w:sz w:val="28"/>
          <w:szCs w:val="28"/>
        </w:rPr>
        <w:t>that</w:t>
      </w:r>
      <w:r w:rsidR="00633876" w:rsidRPr="00833421">
        <w:rPr>
          <w:rFonts w:ascii="Times New Roman" w:hAnsi="Times New Roman" w:cs="Times New Roman"/>
          <w:sz w:val="28"/>
          <w:szCs w:val="28"/>
        </w:rPr>
        <w:t xml:space="preserve"> the</w:t>
      </w:r>
      <w:r w:rsidR="003A0253" w:rsidRPr="00833421">
        <w:rPr>
          <w:rFonts w:ascii="Times New Roman" w:hAnsi="Times New Roman" w:cs="Times New Roman"/>
          <w:sz w:val="28"/>
          <w:szCs w:val="28"/>
        </w:rPr>
        <w:t xml:space="preserve"> obviousness defence </w:t>
      </w:r>
      <w:r w:rsidR="00633876" w:rsidRPr="00833421">
        <w:rPr>
          <w:rFonts w:ascii="Times New Roman" w:hAnsi="Times New Roman" w:cs="Times New Roman"/>
          <w:sz w:val="28"/>
          <w:szCs w:val="28"/>
        </w:rPr>
        <w:t xml:space="preserve">it aborted </w:t>
      </w:r>
      <w:r w:rsidRPr="00833421">
        <w:rPr>
          <w:rFonts w:ascii="Times New Roman" w:hAnsi="Times New Roman" w:cs="Times New Roman"/>
          <w:sz w:val="28"/>
          <w:szCs w:val="28"/>
        </w:rPr>
        <w:t xml:space="preserve">just before trial, which necessitated the amendments </w:t>
      </w:r>
      <w:r w:rsidR="003A0253" w:rsidRPr="00833421">
        <w:rPr>
          <w:rFonts w:ascii="Times New Roman" w:hAnsi="Times New Roman" w:cs="Times New Roman"/>
          <w:sz w:val="28"/>
          <w:szCs w:val="28"/>
        </w:rPr>
        <w:t>it sought, was anything other than ‘complex’. Ordinarily, this would justify costs occasioned by</w:t>
      </w:r>
      <w:r w:rsidRPr="00833421">
        <w:rPr>
          <w:rFonts w:ascii="Times New Roman" w:hAnsi="Times New Roman" w:cs="Times New Roman"/>
          <w:sz w:val="28"/>
          <w:szCs w:val="28"/>
        </w:rPr>
        <w:t xml:space="preserve"> the employment of tw</w:t>
      </w:r>
      <w:r w:rsidR="003A0253" w:rsidRPr="00833421">
        <w:rPr>
          <w:rFonts w:ascii="Times New Roman" w:hAnsi="Times New Roman" w:cs="Times New Roman"/>
          <w:sz w:val="28"/>
          <w:szCs w:val="28"/>
        </w:rPr>
        <w:t xml:space="preserve">o counsel. The appellant was constrained to </w:t>
      </w:r>
      <w:r w:rsidRPr="00833421">
        <w:rPr>
          <w:rFonts w:ascii="Times New Roman" w:hAnsi="Times New Roman" w:cs="Times New Roman"/>
          <w:sz w:val="28"/>
          <w:szCs w:val="28"/>
        </w:rPr>
        <w:t xml:space="preserve">argue that the respondents did not incur </w:t>
      </w:r>
      <w:r w:rsidR="00621495" w:rsidRPr="00833421">
        <w:rPr>
          <w:rFonts w:ascii="Times New Roman" w:hAnsi="Times New Roman" w:cs="Times New Roman"/>
          <w:sz w:val="28"/>
          <w:szCs w:val="28"/>
        </w:rPr>
        <w:t xml:space="preserve">those </w:t>
      </w:r>
      <w:r w:rsidRPr="00833421">
        <w:rPr>
          <w:rFonts w:ascii="Times New Roman" w:hAnsi="Times New Roman" w:cs="Times New Roman"/>
          <w:sz w:val="28"/>
          <w:szCs w:val="28"/>
        </w:rPr>
        <w:t>costs</w:t>
      </w:r>
      <w:r w:rsidR="00621495" w:rsidRPr="00833421">
        <w:rPr>
          <w:rFonts w:ascii="Times New Roman" w:hAnsi="Times New Roman" w:cs="Times New Roman"/>
          <w:sz w:val="28"/>
          <w:szCs w:val="28"/>
        </w:rPr>
        <w:t xml:space="preserve">. </w:t>
      </w:r>
      <w:r w:rsidR="00C551FF" w:rsidRPr="00833421">
        <w:rPr>
          <w:rFonts w:ascii="Times New Roman" w:hAnsi="Times New Roman" w:cs="Times New Roman"/>
          <w:sz w:val="28"/>
          <w:szCs w:val="28"/>
        </w:rPr>
        <w:t xml:space="preserve">If consideration is given to </w:t>
      </w:r>
      <w:r w:rsidR="00F65261" w:rsidRPr="00833421">
        <w:rPr>
          <w:rFonts w:ascii="Times New Roman" w:hAnsi="Times New Roman" w:cs="Times New Roman"/>
          <w:sz w:val="28"/>
          <w:szCs w:val="28"/>
        </w:rPr>
        <w:t xml:space="preserve">what Murphy J noted in para 96 and the acceptance by the appellant that indeed </w:t>
      </w:r>
      <w:r w:rsidRPr="00833421">
        <w:rPr>
          <w:rFonts w:ascii="Times New Roman" w:hAnsi="Times New Roman" w:cs="Times New Roman"/>
          <w:sz w:val="28"/>
          <w:szCs w:val="28"/>
        </w:rPr>
        <w:t xml:space="preserve">expert witnesses were considered necessary </w:t>
      </w:r>
      <w:r w:rsidR="00621495" w:rsidRPr="00833421">
        <w:rPr>
          <w:rFonts w:ascii="Times New Roman" w:hAnsi="Times New Roman" w:cs="Times New Roman"/>
          <w:sz w:val="28"/>
          <w:szCs w:val="28"/>
        </w:rPr>
        <w:t xml:space="preserve">by both parties </w:t>
      </w:r>
      <w:r w:rsidRPr="00833421">
        <w:rPr>
          <w:rFonts w:ascii="Times New Roman" w:hAnsi="Times New Roman" w:cs="Times New Roman"/>
          <w:sz w:val="28"/>
          <w:szCs w:val="28"/>
        </w:rPr>
        <w:t xml:space="preserve">and were used in the preparation stage, </w:t>
      </w:r>
      <w:r w:rsidRPr="00833421">
        <w:rPr>
          <w:rFonts w:ascii="Times New Roman" w:hAnsi="Times New Roman" w:cs="Times New Roman"/>
          <w:sz w:val="28"/>
          <w:szCs w:val="28"/>
        </w:rPr>
        <w:lastRenderedPageBreak/>
        <w:t xml:space="preserve">up to the stage where the amendment was </w:t>
      </w:r>
      <w:r w:rsidR="0003670D" w:rsidRPr="00833421">
        <w:rPr>
          <w:rFonts w:ascii="Times New Roman" w:hAnsi="Times New Roman" w:cs="Times New Roman"/>
          <w:sz w:val="28"/>
          <w:szCs w:val="28"/>
        </w:rPr>
        <w:t>sought and made</w:t>
      </w:r>
      <w:r w:rsidRPr="00833421">
        <w:rPr>
          <w:rFonts w:ascii="Times New Roman" w:hAnsi="Times New Roman" w:cs="Times New Roman"/>
          <w:sz w:val="28"/>
          <w:szCs w:val="28"/>
        </w:rPr>
        <w:t xml:space="preserve">, </w:t>
      </w:r>
      <w:r w:rsidR="00F65261" w:rsidRPr="00833421">
        <w:rPr>
          <w:rFonts w:ascii="Times New Roman" w:hAnsi="Times New Roman" w:cs="Times New Roman"/>
          <w:sz w:val="28"/>
          <w:szCs w:val="28"/>
        </w:rPr>
        <w:t xml:space="preserve">then ineluctably the costs incurred occasioned by the preparation before the trial but for the late abandonment of the defence </w:t>
      </w:r>
      <w:r w:rsidRPr="00833421">
        <w:rPr>
          <w:rFonts w:ascii="Times New Roman" w:hAnsi="Times New Roman" w:cs="Times New Roman"/>
          <w:sz w:val="28"/>
          <w:szCs w:val="28"/>
        </w:rPr>
        <w:t>cannot be</w:t>
      </w:r>
      <w:r w:rsidR="00621495" w:rsidRPr="00833421">
        <w:rPr>
          <w:rFonts w:ascii="Times New Roman" w:hAnsi="Times New Roman" w:cs="Times New Roman"/>
          <w:sz w:val="28"/>
          <w:szCs w:val="28"/>
        </w:rPr>
        <w:t xml:space="preserve"> simply wished away.</w:t>
      </w:r>
      <w:r w:rsidRPr="00833421">
        <w:rPr>
          <w:rFonts w:ascii="Times New Roman" w:hAnsi="Times New Roman" w:cs="Times New Roman"/>
          <w:sz w:val="28"/>
          <w:szCs w:val="28"/>
        </w:rPr>
        <w:t xml:space="preserve"> </w:t>
      </w:r>
      <w:r w:rsidR="00621495" w:rsidRPr="00833421">
        <w:rPr>
          <w:rFonts w:ascii="Times New Roman" w:hAnsi="Times New Roman" w:cs="Times New Roman"/>
          <w:sz w:val="28"/>
          <w:szCs w:val="28"/>
        </w:rPr>
        <w:t xml:space="preserve"> </w:t>
      </w:r>
      <w:r w:rsidR="00F65261" w:rsidRPr="00833421">
        <w:rPr>
          <w:rFonts w:ascii="Times New Roman" w:hAnsi="Times New Roman" w:cs="Times New Roman"/>
          <w:sz w:val="28"/>
          <w:szCs w:val="28"/>
        </w:rPr>
        <w:t>Axiomatically, s</w:t>
      </w:r>
      <w:r w:rsidR="00621495" w:rsidRPr="00833421">
        <w:rPr>
          <w:rFonts w:ascii="Times New Roman" w:hAnsi="Times New Roman" w:cs="Times New Roman"/>
          <w:sz w:val="28"/>
          <w:szCs w:val="28"/>
        </w:rPr>
        <w:t>uch costs</w:t>
      </w:r>
      <w:r w:rsidRPr="00833421">
        <w:rPr>
          <w:rFonts w:ascii="Times New Roman" w:hAnsi="Times New Roman" w:cs="Times New Roman"/>
          <w:sz w:val="28"/>
          <w:szCs w:val="28"/>
        </w:rPr>
        <w:t xml:space="preserve"> remains wasted costs </w:t>
      </w:r>
      <w:r w:rsidR="00621495" w:rsidRPr="00833421">
        <w:rPr>
          <w:rFonts w:ascii="Times New Roman" w:hAnsi="Times New Roman" w:cs="Times New Roman"/>
          <w:sz w:val="28"/>
          <w:szCs w:val="28"/>
        </w:rPr>
        <w:t>even in circumstances where the witnesses were not ultimately called because the defence was abandoned</w:t>
      </w:r>
      <w:r w:rsidR="00F65261" w:rsidRPr="00833421">
        <w:rPr>
          <w:rFonts w:ascii="Times New Roman" w:hAnsi="Times New Roman" w:cs="Times New Roman"/>
          <w:sz w:val="28"/>
          <w:szCs w:val="28"/>
        </w:rPr>
        <w:t xml:space="preserve"> on the eve of the trial</w:t>
      </w:r>
      <w:r w:rsidR="00621495" w:rsidRPr="00833421">
        <w:rPr>
          <w:rFonts w:ascii="Times New Roman" w:hAnsi="Times New Roman" w:cs="Times New Roman"/>
          <w:sz w:val="28"/>
          <w:szCs w:val="28"/>
        </w:rPr>
        <w:t>.</w:t>
      </w:r>
    </w:p>
    <w:p w14:paraId="36E9F82C" w14:textId="77777777" w:rsidR="00DE008A" w:rsidRPr="00833421" w:rsidRDefault="00DE008A" w:rsidP="00AC6C3F">
      <w:pPr>
        <w:pStyle w:val="ListParagraph"/>
        <w:spacing w:line="360" w:lineRule="auto"/>
        <w:ind w:left="0"/>
        <w:jc w:val="both"/>
        <w:rPr>
          <w:rFonts w:ascii="Times New Roman" w:hAnsi="Times New Roman" w:cs="Times New Roman"/>
          <w:sz w:val="28"/>
          <w:szCs w:val="28"/>
        </w:rPr>
      </w:pPr>
    </w:p>
    <w:p w14:paraId="0E796B7A" w14:textId="140659E8" w:rsidR="00F65261" w:rsidRPr="00833421" w:rsidRDefault="00DE008A" w:rsidP="00C0242D">
      <w:pPr>
        <w:tabs>
          <w:tab w:val="left" w:pos="709"/>
          <w:tab w:val="left" w:pos="993"/>
        </w:tabs>
        <w:rPr>
          <w:rFonts w:ascii="Times New Roman" w:hAnsi="Times New Roman" w:cs="Times New Roman"/>
          <w:sz w:val="28"/>
          <w:szCs w:val="28"/>
        </w:rPr>
      </w:pPr>
      <w:r w:rsidRPr="00833421">
        <w:rPr>
          <w:rFonts w:ascii="Times New Roman" w:hAnsi="Times New Roman" w:cs="Times New Roman"/>
          <w:sz w:val="28"/>
          <w:szCs w:val="28"/>
        </w:rPr>
        <w:t xml:space="preserve">[16]     </w:t>
      </w:r>
      <w:r w:rsidR="00D415B3" w:rsidRPr="00833421">
        <w:rPr>
          <w:rFonts w:ascii="Times New Roman" w:hAnsi="Times New Roman" w:cs="Times New Roman"/>
          <w:sz w:val="28"/>
          <w:szCs w:val="28"/>
        </w:rPr>
        <w:t>Taking into consideration all of the aforementioned, t</w:t>
      </w:r>
      <w:r w:rsidR="00DA3437" w:rsidRPr="00833421">
        <w:rPr>
          <w:rFonts w:ascii="Times New Roman" w:hAnsi="Times New Roman" w:cs="Times New Roman"/>
          <w:sz w:val="28"/>
          <w:szCs w:val="28"/>
        </w:rPr>
        <w:t>he argument</w:t>
      </w:r>
      <w:r w:rsidR="003E4603" w:rsidRPr="00833421">
        <w:rPr>
          <w:rFonts w:ascii="Times New Roman" w:hAnsi="Times New Roman" w:cs="Times New Roman"/>
          <w:sz w:val="28"/>
          <w:szCs w:val="28"/>
        </w:rPr>
        <w:t xml:space="preserve"> of the appellant</w:t>
      </w:r>
      <w:r w:rsidR="00757809" w:rsidRPr="00833421">
        <w:rPr>
          <w:rFonts w:ascii="Times New Roman" w:hAnsi="Times New Roman" w:cs="Times New Roman"/>
          <w:sz w:val="28"/>
          <w:szCs w:val="28"/>
        </w:rPr>
        <w:t>,</w:t>
      </w:r>
      <w:r w:rsidR="003E4603" w:rsidRPr="00833421">
        <w:rPr>
          <w:rFonts w:ascii="Times New Roman" w:hAnsi="Times New Roman" w:cs="Times New Roman"/>
          <w:sz w:val="28"/>
          <w:szCs w:val="28"/>
        </w:rPr>
        <w:t xml:space="preserve"> that in the absence of a request</w:t>
      </w:r>
      <w:r w:rsidR="00621495" w:rsidRPr="00833421">
        <w:rPr>
          <w:rFonts w:ascii="Times New Roman" w:hAnsi="Times New Roman" w:cs="Times New Roman"/>
          <w:sz w:val="28"/>
          <w:szCs w:val="28"/>
        </w:rPr>
        <w:t xml:space="preserve"> by the parties</w:t>
      </w:r>
      <w:r w:rsidR="004A1B26" w:rsidRPr="00833421">
        <w:rPr>
          <w:rFonts w:ascii="Times New Roman" w:hAnsi="Times New Roman" w:cs="Times New Roman"/>
          <w:sz w:val="28"/>
          <w:szCs w:val="28"/>
        </w:rPr>
        <w:t xml:space="preserve"> to Murphy J</w:t>
      </w:r>
      <w:r w:rsidR="003E4603" w:rsidRPr="00833421">
        <w:rPr>
          <w:rFonts w:ascii="Times New Roman" w:hAnsi="Times New Roman" w:cs="Times New Roman"/>
          <w:sz w:val="28"/>
          <w:szCs w:val="28"/>
        </w:rPr>
        <w:t xml:space="preserve"> to award the costs of two counsel and the qualifying fees of experts</w:t>
      </w:r>
      <w:r w:rsidR="004A1B26" w:rsidRPr="00833421">
        <w:rPr>
          <w:rFonts w:ascii="Times New Roman" w:hAnsi="Times New Roman" w:cs="Times New Roman"/>
          <w:sz w:val="28"/>
          <w:szCs w:val="28"/>
        </w:rPr>
        <w:t>,</w:t>
      </w:r>
      <w:r w:rsidR="003E4603" w:rsidRPr="00833421">
        <w:rPr>
          <w:rFonts w:ascii="Times New Roman" w:hAnsi="Times New Roman" w:cs="Times New Roman"/>
          <w:sz w:val="28"/>
          <w:szCs w:val="28"/>
        </w:rPr>
        <w:t xml:space="preserve"> Murphy J was not entitled t</w:t>
      </w:r>
      <w:r w:rsidR="00AC6192" w:rsidRPr="00833421">
        <w:rPr>
          <w:rFonts w:ascii="Times New Roman" w:hAnsi="Times New Roman" w:cs="Times New Roman"/>
          <w:sz w:val="28"/>
          <w:szCs w:val="28"/>
        </w:rPr>
        <w:t>o consider awarding these costs</w:t>
      </w:r>
      <w:r w:rsidR="00757809" w:rsidRPr="00833421">
        <w:rPr>
          <w:rFonts w:ascii="Times New Roman" w:hAnsi="Times New Roman" w:cs="Times New Roman"/>
          <w:sz w:val="28"/>
          <w:szCs w:val="28"/>
        </w:rPr>
        <w:t>,</w:t>
      </w:r>
      <w:r w:rsidR="00AC6192" w:rsidRPr="00833421">
        <w:rPr>
          <w:rFonts w:ascii="Times New Roman" w:hAnsi="Times New Roman" w:cs="Times New Roman"/>
          <w:sz w:val="28"/>
          <w:szCs w:val="28"/>
        </w:rPr>
        <w:t xml:space="preserve"> was </w:t>
      </w:r>
      <w:r w:rsidR="00D415B3" w:rsidRPr="00833421">
        <w:rPr>
          <w:rFonts w:ascii="Times New Roman" w:hAnsi="Times New Roman" w:cs="Times New Roman"/>
          <w:sz w:val="28"/>
          <w:szCs w:val="28"/>
        </w:rPr>
        <w:t>in my view</w:t>
      </w:r>
      <w:r w:rsidR="004A6D38" w:rsidRPr="00833421">
        <w:rPr>
          <w:rFonts w:ascii="Times New Roman" w:hAnsi="Times New Roman" w:cs="Times New Roman"/>
          <w:sz w:val="28"/>
          <w:szCs w:val="28"/>
        </w:rPr>
        <w:t xml:space="preserve"> correctly </w:t>
      </w:r>
      <w:r w:rsidR="00AC6192" w:rsidRPr="00833421">
        <w:rPr>
          <w:rFonts w:ascii="Times New Roman" w:hAnsi="Times New Roman" w:cs="Times New Roman"/>
          <w:sz w:val="28"/>
          <w:szCs w:val="28"/>
        </w:rPr>
        <w:t>rejected by the full court.</w:t>
      </w:r>
      <w:r w:rsidR="003E4603" w:rsidRPr="00833421">
        <w:rPr>
          <w:rFonts w:ascii="Times New Roman" w:hAnsi="Times New Roman" w:cs="Times New Roman"/>
          <w:sz w:val="28"/>
          <w:szCs w:val="28"/>
        </w:rPr>
        <w:t xml:space="preserve"> </w:t>
      </w:r>
      <w:r w:rsidR="00B656D4" w:rsidRPr="00833421">
        <w:rPr>
          <w:rFonts w:ascii="Times New Roman" w:hAnsi="Times New Roman" w:cs="Times New Roman"/>
          <w:sz w:val="28"/>
          <w:szCs w:val="28"/>
        </w:rPr>
        <w:t xml:space="preserve">The argument that qualifying fees </w:t>
      </w:r>
      <w:r w:rsidR="00423DBE" w:rsidRPr="00833421">
        <w:rPr>
          <w:rFonts w:ascii="Times New Roman" w:hAnsi="Times New Roman" w:cs="Times New Roman"/>
          <w:sz w:val="28"/>
          <w:szCs w:val="28"/>
        </w:rPr>
        <w:t>are</w:t>
      </w:r>
      <w:r w:rsidR="000331B8" w:rsidRPr="00833421">
        <w:rPr>
          <w:rFonts w:ascii="Times New Roman" w:hAnsi="Times New Roman" w:cs="Times New Roman"/>
          <w:sz w:val="28"/>
          <w:szCs w:val="28"/>
        </w:rPr>
        <w:t xml:space="preserve"> special costs and therefore require a court order cannot assist the appe</w:t>
      </w:r>
      <w:r w:rsidR="00AC6192" w:rsidRPr="00833421">
        <w:rPr>
          <w:rFonts w:ascii="Times New Roman" w:hAnsi="Times New Roman" w:cs="Times New Roman"/>
          <w:sz w:val="28"/>
          <w:szCs w:val="28"/>
        </w:rPr>
        <w:t>llant</w:t>
      </w:r>
      <w:r w:rsidR="0095100A" w:rsidRPr="00833421">
        <w:rPr>
          <w:rFonts w:ascii="Times New Roman" w:hAnsi="Times New Roman" w:cs="Times New Roman"/>
          <w:sz w:val="28"/>
          <w:szCs w:val="28"/>
        </w:rPr>
        <w:t xml:space="preserve"> either,</w:t>
      </w:r>
      <w:r w:rsidR="00AC6192" w:rsidRPr="00833421">
        <w:rPr>
          <w:rFonts w:ascii="Times New Roman" w:hAnsi="Times New Roman" w:cs="Times New Roman"/>
          <w:sz w:val="28"/>
          <w:szCs w:val="28"/>
        </w:rPr>
        <w:t xml:space="preserve"> as it is trite law that the payment of qualifying fees can be </w:t>
      </w:r>
      <w:r w:rsidR="009905D9" w:rsidRPr="00833421">
        <w:rPr>
          <w:rFonts w:ascii="Times New Roman" w:hAnsi="Times New Roman" w:cs="Times New Roman"/>
          <w:sz w:val="28"/>
          <w:szCs w:val="28"/>
        </w:rPr>
        <w:t xml:space="preserve">granted on the basis of </w:t>
      </w:r>
      <w:r w:rsidR="00AC6192" w:rsidRPr="00833421">
        <w:rPr>
          <w:rFonts w:ascii="Times New Roman" w:hAnsi="Times New Roman" w:cs="Times New Roman"/>
          <w:sz w:val="28"/>
          <w:szCs w:val="28"/>
        </w:rPr>
        <w:t>an order of court or consent by all the parties</w:t>
      </w:r>
      <w:r w:rsidR="00713B64" w:rsidRPr="00833421">
        <w:rPr>
          <w:rFonts w:ascii="Times New Roman" w:hAnsi="Times New Roman" w:cs="Times New Roman"/>
          <w:sz w:val="28"/>
          <w:szCs w:val="28"/>
        </w:rPr>
        <w:t xml:space="preserve"> </w:t>
      </w:r>
      <w:r w:rsidR="00AC6192" w:rsidRPr="00833421">
        <w:rPr>
          <w:rFonts w:ascii="Times New Roman" w:hAnsi="Times New Roman" w:cs="Times New Roman"/>
          <w:sz w:val="28"/>
          <w:szCs w:val="28"/>
        </w:rPr>
        <w:t>(agreement).</w:t>
      </w:r>
      <w:r w:rsidR="00AC6192" w:rsidRPr="00833421">
        <w:rPr>
          <w:rStyle w:val="FootnoteReference"/>
          <w:rFonts w:ascii="Times New Roman" w:hAnsi="Times New Roman" w:cs="Times New Roman"/>
          <w:sz w:val="28"/>
          <w:szCs w:val="28"/>
        </w:rPr>
        <w:footnoteReference w:id="3"/>
      </w:r>
      <w:r w:rsidR="000331B8" w:rsidRPr="00833421">
        <w:rPr>
          <w:rFonts w:ascii="Times New Roman" w:hAnsi="Times New Roman" w:cs="Times New Roman"/>
          <w:sz w:val="28"/>
          <w:szCs w:val="28"/>
        </w:rPr>
        <w:t xml:space="preserve"> </w:t>
      </w:r>
      <w:r w:rsidR="000A6343" w:rsidRPr="00833421">
        <w:rPr>
          <w:rFonts w:ascii="Times New Roman" w:hAnsi="Times New Roman" w:cs="Times New Roman"/>
          <w:sz w:val="28"/>
          <w:szCs w:val="28"/>
        </w:rPr>
        <w:t>In my view,</w:t>
      </w:r>
      <w:r w:rsidR="00AC6192" w:rsidRPr="00833421">
        <w:rPr>
          <w:rFonts w:ascii="Times New Roman" w:hAnsi="Times New Roman" w:cs="Times New Roman"/>
          <w:sz w:val="28"/>
          <w:szCs w:val="28"/>
        </w:rPr>
        <w:t xml:space="preserve"> Murphy J</w:t>
      </w:r>
      <w:r w:rsidR="000A6343" w:rsidRPr="00833421">
        <w:rPr>
          <w:rFonts w:ascii="Times New Roman" w:hAnsi="Times New Roman" w:cs="Times New Roman"/>
          <w:sz w:val="28"/>
          <w:szCs w:val="28"/>
        </w:rPr>
        <w:t xml:space="preserve"> </w:t>
      </w:r>
      <w:r w:rsidR="00AC6192" w:rsidRPr="00833421">
        <w:rPr>
          <w:rFonts w:ascii="Times New Roman" w:hAnsi="Times New Roman" w:cs="Times New Roman"/>
          <w:sz w:val="28"/>
          <w:szCs w:val="28"/>
        </w:rPr>
        <w:t>was well within his power</w:t>
      </w:r>
      <w:r w:rsidR="009905D9" w:rsidRPr="00833421">
        <w:rPr>
          <w:rFonts w:ascii="Times New Roman" w:hAnsi="Times New Roman" w:cs="Times New Roman"/>
          <w:sz w:val="28"/>
          <w:szCs w:val="28"/>
        </w:rPr>
        <w:t>s</w:t>
      </w:r>
      <w:r w:rsidR="00AC6192" w:rsidRPr="00833421">
        <w:rPr>
          <w:rFonts w:ascii="Times New Roman" w:hAnsi="Times New Roman" w:cs="Times New Roman"/>
          <w:sz w:val="28"/>
          <w:szCs w:val="28"/>
        </w:rPr>
        <w:t xml:space="preserve"> to recognise the</w:t>
      </w:r>
      <w:r w:rsidR="000331B8" w:rsidRPr="00833421">
        <w:rPr>
          <w:rFonts w:ascii="Times New Roman" w:hAnsi="Times New Roman" w:cs="Times New Roman"/>
          <w:sz w:val="28"/>
          <w:szCs w:val="28"/>
        </w:rPr>
        <w:t xml:space="preserve"> agreement</w:t>
      </w:r>
      <w:r w:rsidR="00AC6192" w:rsidRPr="00833421">
        <w:rPr>
          <w:rFonts w:ascii="Times New Roman" w:hAnsi="Times New Roman" w:cs="Times New Roman"/>
          <w:sz w:val="28"/>
          <w:szCs w:val="28"/>
        </w:rPr>
        <w:t xml:space="preserve"> between the parties </w:t>
      </w:r>
      <w:r w:rsidR="000331B8" w:rsidRPr="00833421">
        <w:rPr>
          <w:rFonts w:ascii="Times New Roman" w:hAnsi="Times New Roman" w:cs="Times New Roman"/>
          <w:sz w:val="28"/>
          <w:szCs w:val="28"/>
        </w:rPr>
        <w:t>without further ado, more s</w:t>
      </w:r>
      <w:r w:rsidR="00AC6192" w:rsidRPr="00833421">
        <w:rPr>
          <w:rFonts w:ascii="Times New Roman" w:hAnsi="Times New Roman" w:cs="Times New Roman"/>
          <w:sz w:val="28"/>
          <w:szCs w:val="28"/>
        </w:rPr>
        <w:t>o that he had already accepted</w:t>
      </w:r>
      <w:r w:rsidR="000331B8" w:rsidRPr="00833421">
        <w:rPr>
          <w:rFonts w:ascii="Times New Roman" w:hAnsi="Times New Roman" w:cs="Times New Roman"/>
          <w:sz w:val="28"/>
          <w:szCs w:val="28"/>
        </w:rPr>
        <w:t xml:space="preserve"> that the matter was </w:t>
      </w:r>
      <w:r w:rsidR="00713B64" w:rsidRPr="00833421">
        <w:rPr>
          <w:rFonts w:ascii="Times New Roman" w:hAnsi="Times New Roman" w:cs="Times New Roman"/>
          <w:sz w:val="28"/>
          <w:szCs w:val="28"/>
        </w:rPr>
        <w:t xml:space="preserve">of a </w:t>
      </w:r>
      <w:r w:rsidR="000331B8" w:rsidRPr="00833421">
        <w:rPr>
          <w:rFonts w:ascii="Times New Roman" w:hAnsi="Times New Roman" w:cs="Times New Roman"/>
          <w:sz w:val="28"/>
          <w:szCs w:val="28"/>
        </w:rPr>
        <w:t>complex</w:t>
      </w:r>
      <w:r w:rsidR="00713B64" w:rsidRPr="00833421">
        <w:rPr>
          <w:rFonts w:ascii="Times New Roman" w:hAnsi="Times New Roman" w:cs="Times New Roman"/>
          <w:sz w:val="28"/>
          <w:szCs w:val="28"/>
        </w:rPr>
        <w:t xml:space="preserve"> nature</w:t>
      </w:r>
      <w:r w:rsidR="000331B8" w:rsidRPr="00833421">
        <w:rPr>
          <w:rFonts w:ascii="Times New Roman" w:hAnsi="Times New Roman" w:cs="Times New Roman"/>
          <w:sz w:val="28"/>
          <w:szCs w:val="28"/>
        </w:rPr>
        <w:t>.</w:t>
      </w:r>
    </w:p>
    <w:p w14:paraId="4BD2AEA3" w14:textId="77777777" w:rsidR="00F65261" w:rsidRPr="00833421" w:rsidRDefault="00F65261" w:rsidP="00C0242D">
      <w:pPr>
        <w:tabs>
          <w:tab w:val="left" w:pos="709"/>
          <w:tab w:val="left" w:pos="993"/>
        </w:tabs>
        <w:rPr>
          <w:rFonts w:ascii="Times New Roman" w:hAnsi="Times New Roman" w:cs="Times New Roman"/>
          <w:sz w:val="28"/>
          <w:szCs w:val="28"/>
        </w:rPr>
      </w:pPr>
    </w:p>
    <w:p w14:paraId="3BC064DA" w14:textId="33B510C8" w:rsidR="00F87A21" w:rsidRPr="00833421" w:rsidRDefault="00DE008A" w:rsidP="00015E88">
      <w:pPr>
        <w:tabs>
          <w:tab w:val="left" w:pos="720"/>
          <w:tab w:val="left" w:pos="810"/>
          <w:tab w:val="left" w:pos="990"/>
        </w:tabs>
        <w:rPr>
          <w:rFonts w:ascii="Times New Roman" w:hAnsi="Times New Roman" w:cs="Times New Roman"/>
          <w:sz w:val="28"/>
          <w:szCs w:val="28"/>
        </w:rPr>
      </w:pPr>
      <w:r w:rsidRPr="00833421">
        <w:rPr>
          <w:rFonts w:ascii="Times New Roman" w:hAnsi="Times New Roman" w:cs="Times New Roman"/>
          <w:sz w:val="28"/>
          <w:szCs w:val="28"/>
        </w:rPr>
        <w:t xml:space="preserve">[17]     </w:t>
      </w:r>
      <w:r w:rsidR="00FF4A2A" w:rsidRPr="00833421">
        <w:rPr>
          <w:rFonts w:ascii="Times New Roman" w:hAnsi="Times New Roman" w:cs="Times New Roman"/>
          <w:sz w:val="28"/>
          <w:szCs w:val="28"/>
        </w:rPr>
        <w:t xml:space="preserve">As </w:t>
      </w:r>
      <w:r w:rsidR="009E1AA5" w:rsidRPr="00833421">
        <w:rPr>
          <w:rFonts w:ascii="Times New Roman" w:hAnsi="Times New Roman" w:cs="Times New Roman"/>
          <w:sz w:val="28"/>
          <w:szCs w:val="28"/>
        </w:rPr>
        <w:t>far as the</w:t>
      </w:r>
      <w:r w:rsidR="00FF4A2A" w:rsidRPr="00833421">
        <w:rPr>
          <w:rFonts w:ascii="Times New Roman" w:hAnsi="Times New Roman" w:cs="Times New Roman"/>
          <w:sz w:val="28"/>
          <w:szCs w:val="28"/>
        </w:rPr>
        <w:t xml:space="preserve"> ‘order in two parts’ argument of the appellant is concerned,</w:t>
      </w:r>
      <w:r w:rsidR="00D53FDC" w:rsidRPr="00833421">
        <w:rPr>
          <w:rFonts w:ascii="Times New Roman" w:hAnsi="Times New Roman" w:cs="Times New Roman"/>
          <w:sz w:val="28"/>
          <w:szCs w:val="28"/>
        </w:rPr>
        <w:t xml:space="preserve"> which is to the effect that Murphy J had no intention to deal with the costs of suits and the wasted costs on the same basis,</w:t>
      </w:r>
      <w:r w:rsidR="00FF4A2A" w:rsidRPr="00833421">
        <w:rPr>
          <w:rFonts w:ascii="Times New Roman" w:hAnsi="Times New Roman" w:cs="Times New Roman"/>
          <w:sz w:val="28"/>
          <w:szCs w:val="28"/>
        </w:rPr>
        <w:t xml:space="preserve"> </w:t>
      </w:r>
      <w:r w:rsidR="009227E4" w:rsidRPr="00833421">
        <w:rPr>
          <w:rFonts w:ascii="Times New Roman" w:hAnsi="Times New Roman" w:cs="Times New Roman"/>
          <w:sz w:val="28"/>
          <w:szCs w:val="28"/>
        </w:rPr>
        <w:t>I am of the view that</w:t>
      </w:r>
      <w:r w:rsidR="00F65261" w:rsidRPr="00833421">
        <w:rPr>
          <w:rFonts w:ascii="Times New Roman" w:hAnsi="Times New Roman" w:cs="Times New Roman"/>
          <w:sz w:val="28"/>
          <w:szCs w:val="28"/>
        </w:rPr>
        <w:t xml:space="preserve"> </w:t>
      </w:r>
      <w:r w:rsidR="00FF4A2A" w:rsidRPr="00833421">
        <w:rPr>
          <w:rFonts w:ascii="Times New Roman" w:hAnsi="Times New Roman" w:cs="Times New Roman"/>
          <w:sz w:val="28"/>
          <w:szCs w:val="28"/>
        </w:rPr>
        <w:t>the full co</w:t>
      </w:r>
      <w:r w:rsidR="00D53FDC" w:rsidRPr="00833421">
        <w:rPr>
          <w:rFonts w:ascii="Times New Roman" w:hAnsi="Times New Roman" w:cs="Times New Roman"/>
          <w:sz w:val="28"/>
          <w:szCs w:val="28"/>
        </w:rPr>
        <w:t>urt was also correct to reject this argument.</w:t>
      </w:r>
      <w:r w:rsidR="00FF4A2A" w:rsidRPr="00833421">
        <w:rPr>
          <w:rFonts w:ascii="Times New Roman" w:hAnsi="Times New Roman" w:cs="Times New Roman"/>
          <w:sz w:val="28"/>
          <w:szCs w:val="28"/>
        </w:rPr>
        <w:t xml:space="preserve"> Indeed</w:t>
      </w:r>
      <w:r w:rsidR="00D52ED3" w:rsidRPr="00833421">
        <w:rPr>
          <w:rFonts w:ascii="Times New Roman" w:hAnsi="Times New Roman" w:cs="Times New Roman"/>
          <w:sz w:val="28"/>
          <w:szCs w:val="28"/>
        </w:rPr>
        <w:t>,</w:t>
      </w:r>
      <w:r w:rsidR="00AC6192" w:rsidRPr="00833421">
        <w:rPr>
          <w:rFonts w:ascii="Times New Roman" w:hAnsi="Times New Roman" w:cs="Times New Roman"/>
          <w:sz w:val="28"/>
          <w:szCs w:val="28"/>
        </w:rPr>
        <w:t xml:space="preserve"> there are</w:t>
      </w:r>
      <w:r w:rsidR="00FF4A2A" w:rsidRPr="00833421">
        <w:rPr>
          <w:rFonts w:ascii="Times New Roman" w:hAnsi="Times New Roman" w:cs="Times New Roman"/>
          <w:sz w:val="28"/>
          <w:szCs w:val="28"/>
        </w:rPr>
        <w:t xml:space="preserve"> two orders made</w:t>
      </w:r>
      <w:r w:rsidR="00D52ED3" w:rsidRPr="00833421">
        <w:rPr>
          <w:rFonts w:ascii="Times New Roman" w:hAnsi="Times New Roman" w:cs="Times New Roman"/>
          <w:sz w:val="28"/>
          <w:szCs w:val="28"/>
        </w:rPr>
        <w:t xml:space="preserve"> by Murphy J regarding costs. That is in sub</w:t>
      </w:r>
      <w:r w:rsidR="009E1AA5" w:rsidRPr="00833421">
        <w:rPr>
          <w:rFonts w:ascii="Times New Roman" w:hAnsi="Times New Roman" w:cs="Times New Roman"/>
          <w:sz w:val="28"/>
          <w:szCs w:val="28"/>
        </w:rPr>
        <w:t>-</w:t>
      </w:r>
      <w:r w:rsidR="00D52ED3" w:rsidRPr="00833421">
        <w:rPr>
          <w:rFonts w:ascii="Times New Roman" w:hAnsi="Times New Roman" w:cs="Times New Roman"/>
          <w:sz w:val="28"/>
          <w:szCs w:val="28"/>
        </w:rPr>
        <w:t>para</w:t>
      </w:r>
      <w:r w:rsidR="001570BC" w:rsidRPr="00833421">
        <w:rPr>
          <w:rFonts w:ascii="Times New Roman" w:hAnsi="Times New Roman" w:cs="Times New Roman"/>
          <w:sz w:val="28"/>
          <w:szCs w:val="28"/>
        </w:rPr>
        <w:t>s</w:t>
      </w:r>
      <w:r w:rsidR="00D52ED3" w:rsidRPr="00833421">
        <w:rPr>
          <w:rFonts w:ascii="Times New Roman" w:hAnsi="Times New Roman" w:cs="Times New Roman"/>
          <w:sz w:val="28"/>
          <w:szCs w:val="28"/>
        </w:rPr>
        <w:t xml:space="preserve"> (i) and (ii) of the order. </w:t>
      </w:r>
      <w:r w:rsidR="003C51DE" w:rsidRPr="00833421">
        <w:rPr>
          <w:rFonts w:ascii="Times New Roman" w:hAnsi="Times New Roman" w:cs="Times New Roman"/>
          <w:sz w:val="28"/>
          <w:szCs w:val="28"/>
        </w:rPr>
        <w:t>In my view, the orders were separate</w:t>
      </w:r>
      <w:r w:rsidR="00362454" w:rsidRPr="00833421">
        <w:rPr>
          <w:rFonts w:ascii="Times New Roman" w:hAnsi="Times New Roman" w:cs="Times New Roman"/>
          <w:sz w:val="28"/>
          <w:szCs w:val="28"/>
        </w:rPr>
        <w:t>d</w:t>
      </w:r>
      <w:r w:rsidR="003C51DE" w:rsidRPr="00833421">
        <w:rPr>
          <w:rFonts w:ascii="Times New Roman" w:hAnsi="Times New Roman" w:cs="Times New Roman"/>
          <w:sz w:val="28"/>
          <w:szCs w:val="28"/>
        </w:rPr>
        <w:t xml:space="preserve"> for </w:t>
      </w:r>
      <w:r w:rsidR="00362454" w:rsidRPr="00833421">
        <w:rPr>
          <w:rFonts w:ascii="Times New Roman" w:hAnsi="Times New Roman" w:cs="Times New Roman"/>
          <w:sz w:val="28"/>
          <w:szCs w:val="28"/>
        </w:rPr>
        <w:t xml:space="preserve">a </w:t>
      </w:r>
      <w:r w:rsidR="003C51DE" w:rsidRPr="00833421">
        <w:rPr>
          <w:rFonts w:ascii="Times New Roman" w:hAnsi="Times New Roman" w:cs="Times New Roman"/>
          <w:sz w:val="28"/>
          <w:szCs w:val="28"/>
        </w:rPr>
        <w:t>good reason – to separate t</w:t>
      </w:r>
      <w:r w:rsidR="00C5412C" w:rsidRPr="00833421">
        <w:rPr>
          <w:rFonts w:ascii="Times New Roman" w:hAnsi="Times New Roman" w:cs="Times New Roman"/>
          <w:sz w:val="28"/>
          <w:szCs w:val="28"/>
        </w:rPr>
        <w:t xml:space="preserve">he costs of the main action from those </w:t>
      </w:r>
      <w:r w:rsidR="003C51DE" w:rsidRPr="00833421">
        <w:rPr>
          <w:rFonts w:ascii="Times New Roman" w:hAnsi="Times New Roman" w:cs="Times New Roman"/>
          <w:sz w:val="28"/>
          <w:szCs w:val="28"/>
        </w:rPr>
        <w:t>occasioned by the</w:t>
      </w:r>
      <w:r w:rsidR="00AC6192" w:rsidRPr="00833421">
        <w:rPr>
          <w:rFonts w:ascii="Times New Roman" w:hAnsi="Times New Roman" w:cs="Times New Roman"/>
          <w:sz w:val="28"/>
          <w:szCs w:val="28"/>
        </w:rPr>
        <w:t xml:space="preserve"> amen</w:t>
      </w:r>
      <w:r w:rsidR="0095100A" w:rsidRPr="00833421">
        <w:rPr>
          <w:rFonts w:ascii="Times New Roman" w:hAnsi="Times New Roman" w:cs="Times New Roman"/>
          <w:sz w:val="28"/>
          <w:szCs w:val="28"/>
        </w:rPr>
        <w:t>dments (wasted costs). But for this</w:t>
      </w:r>
      <w:r w:rsidR="00AC6192" w:rsidRPr="00833421">
        <w:rPr>
          <w:rFonts w:ascii="Times New Roman" w:hAnsi="Times New Roman" w:cs="Times New Roman"/>
          <w:sz w:val="28"/>
          <w:szCs w:val="28"/>
        </w:rPr>
        <w:t xml:space="preserve">, </w:t>
      </w:r>
      <w:r w:rsidR="003907CD" w:rsidRPr="00833421">
        <w:rPr>
          <w:rFonts w:ascii="Times New Roman" w:hAnsi="Times New Roman" w:cs="Times New Roman"/>
          <w:sz w:val="28"/>
          <w:szCs w:val="28"/>
        </w:rPr>
        <w:t>as already indicated above, para 96 ought to be conjuctively read with para (ii) of the order of Murphy J.</w:t>
      </w:r>
      <w:r w:rsidR="002241FD" w:rsidRPr="00833421">
        <w:rPr>
          <w:rFonts w:ascii="Times New Roman" w:hAnsi="Times New Roman" w:cs="Times New Roman"/>
          <w:sz w:val="28"/>
          <w:szCs w:val="28"/>
        </w:rPr>
        <w:t xml:space="preserve"> </w:t>
      </w:r>
      <w:r w:rsidR="003907CD" w:rsidRPr="00833421">
        <w:rPr>
          <w:rFonts w:ascii="Times New Roman" w:hAnsi="Times New Roman" w:cs="Times New Roman"/>
          <w:sz w:val="28"/>
          <w:szCs w:val="28"/>
        </w:rPr>
        <w:t>The</w:t>
      </w:r>
      <w:r w:rsidR="00B110EC" w:rsidRPr="00833421">
        <w:rPr>
          <w:rFonts w:ascii="Times New Roman" w:hAnsi="Times New Roman" w:cs="Times New Roman"/>
          <w:sz w:val="28"/>
          <w:szCs w:val="28"/>
        </w:rPr>
        <w:t xml:space="preserve"> argument that the agreement</w:t>
      </w:r>
      <w:r w:rsidR="00002BB4" w:rsidRPr="00833421">
        <w:rPr>
          <w:rFonts w:ascii="Times New Roman" w:hAnsi="Times New Roman" w:cs="Times New Roman"/>
          <w:sz w:val="28"/>
          <w:szCs w:val="28"/>
        </w:rPr>
        <w:t xml:space="preserve"> relating to the qualifying fees of expert witnesses related to the main action </w:t>
      </w:r>
      <w:r w:rsidR="00362454" w:rsidRPr="00833421">
        <w:rPr>
          <w:rFonts w:ascii="Times New Roman" w:hAnsi="Times New Roman" w:cs="Times New Roman"/>
          <w:sz w:val="28"/>
          <w:szCs w:val="28"/>
        </w:rPr>
        <w:t xml:space="preserve">only </w:t>
      </w:r>
      <w:r w:rsidR="00002BB4" w:rsidRPr="00833421">
        <w:rPr>
          <w:rFonts w:ascii="Times New Roman" w:hAnsi="Times New Roman" w:cs="Times New Roman"/>
          <w:sz w:val="28"/>
          <w:szCs w:val="28"/>
        </w:rPr>
        <w:t xml:space="preserve">and not to the wasted costs </w:t>
      </w:r>
      <w:r w:rsidR="003907CD" w:rsidRPr="00833421">
        <w:rPr>
          <w:rFonts w:ascii="Times New Roman" w:hAnsi="Times New Roman" w:cs="Times New Roman"/>
          <w:sz w:val="28"/>
          <w:szCs w:val="28"/>
        </w:rPr>
        <w:t>s</w:t>
      </w:r>
      <w:r w:rsidR="002241FD" w:rsidRPr="00833421">
        <w:rPr>
          <w:rFonts w:ascii="Times New Roman" w:hAnsi="Times New Roman" w:cs="Times New Roman"/>
          <w:sz w:val="28"/>
          <w:szCs w:val="28"/>
        </w:rPr>
        <w:t>u</w:t>
      </w:r>
      <w:r w:rsidR="003907CD" w:rsidRPr="00833421">
        <w:rPr>
          <w:rFonts w:ascii="Times New Roman" w:hAnsi="Times New Roman" w:cs="Times New Roman"/>
          <w:sz w:val="28"/>
          <w:szCs w:val="28"/>
        </w:rPr>
        <w:t>ffers</w:t>
      </w:r>
      <w:r w:rsidR="002241FD" w:rsidRPr="00833421">
        <w:rPr>
          <w:rFonts w:ascii="Times New Roman" w:hAnsi="Times New Roman" w:cs="Times New Roman"/>
          <w:sz w:val="28"/>
          <w:szCs w:val="28"/>
        </w:rPr>
        <w:t xml:space="preserve"> </w:t>
      </w:r>
      <w:r w:rsidR="002241FD" w:rsidRPr="00833421">
        <w:rPr>
          <w:rFonts w:ascii="Times New Roman" w:hAnsi="Times New Roman" w:cs="Times New Roman"/>
          <w:sz w:val="28"/>
          <w:szCs w:val="28"/>
        </w:rPr>
        <w:lastRenderedPageBreak/>
        <w:t>the same fate</w:t>
      </w:r>
      <w:r w:rsidR="00002BB4" w:rsidRPr="00833421">
        <w:rPr>
          <w:rFonts w:ascii="Times New Roman" w:hAnsi="Times New Roman" w:cs="Times New Roman"/>
          <w:sz w:val="28"/>
          <w:szCs w:val="28"/>
        </w:rPr>
        <w:t xml:space="preserve">. The same applies to the </w:t>
      </w:r>
      <w:r w:rsidR="00833421">
        <w:rPr>
          <w:rFonts w:ascii="Times New Roman" w:hAnsi="Times New Roman" w:cs="Times New Roman"/>
          <w:sz w:val="28"/>
          <w:szCs w:val="28"/>
        </w:rPr>
        <w:t>contention</w:t>
      </w:r>
      <w:r w:rsidR="00AC6192" w:rsidRPr="00833421">
        <w:rPr>
          <w:rFonts w:ascii="Times New Roman" w:hAnsi="Times New Roman" w:cs="Times New Roman"/>
          <w:sz w:val="28"/>
          <w:szCs w:val="28"/>
        </w:rPr>
        <w:t xml:space="preserve"> that </w:t>
      </w:r>
      <w:r w:rsidR="00002BB4" w:rsidRPr="00833421">
        <w:rPr>
          <w:rFonts w:ascii="Times New Roman" w:hAnsi="Times New Roman" w:cs="Times New Roman"/>
          <w:sz w:val="28"/>
          <w:szCs w:val="28"/>
        </w:rPr>
        <w:t>M</w:t>
      </w:r>
      <w:r w:rsidR="002241FD" w:rsidRPr="00833421">
        <w:rPr>
          <w:rFonts w:ascii="Times New Roman" w:hAnsi="Times New Roman" w:cs="Times New Roman"/>
          <w:sz w:val="28"/>
          <w:szCs w:val="28"/>
        </w:rPr>
        <w:t xml:space="preserve">urphy J was never told that </w:t>
      </w:r>
      <w:r w:rsidR="00002BB4" w:rsidRPr="00833421">
        <w:rPr>
          <w:rFonts w:ascii="Times New Roman" w:hAnsi="Times New Roman" w:cs="Times New Roman"/>
          <w:sz w:val="28"/>
          <w:szCs w:val="28"/>
        </w:rPr>
        <w:t xml:space="preserve">counsel fees and the qualifying </w:t>
      </w:r>
      <w:r w:rsidR="009E7720" w:rsidRPr="00833421">
        <w:rPr>
          <w:rFonts w:ascii="Times New Roman" w:hAnsi="Times New Roman" w:cs="Times New Roman"/>
          <w:sz w:val="28"/>
          <w:szCs w:val="28"/>
        </w:rPr>
        <w:t>expert’s</w:t>
      </w:r>
      <w:r w:rsidR="00002BB4" w:rsidRPr="00833421">
        <w:rPr>
          <w:rFonts w:ascii="Times New Roman" w:hAnsi="Times New Roman" w:cs="Times New Roman"/>
          <w:sz w:val="28"/>
          <w:szCs w:val="28"/>
        </w:rPr>
        <w:t xml:space="preserve"> fee agreed </w:t>
      </w:r>
      <w:r w:rsidR="009905D9" w:rsidRPr="00833421">
        <w:rPr>
          <w:rFonts w:ascii="Times New Roman" w:hAnsi="Times New Roman" w:cs="Times New Roman"/>
          <w:sz w:val="28"/>
          <w:szCs w:val="28"/>
        </w:rPr>
        <w:t xml:space="preserve">upon </w:t>
      </w:r>
      <w:r w:rsidR="00002BB4" w:rsidRPr="00833421">
        <w:rPr>
          <w:rFonts w:ascii="Times New Roman" w:hAnsi="Times New Roman" w:cs="Times New Roman"/>
          <w:sz w:val="28"/>
          <w:szCs w:val="28"/>
        </w:rPr>
        <w:t xml:space="preserve">were to be included in the wasted costs. </w:t>
      </w:r>
    </w:p>
    <w:p w14:paraId="5EE9E03A" w14:textId="77777777" w:rsidR="009E7720" w:rsidRPr="00833421" w:rsidRDefault="009E7720" w:rsidP="00DE008A">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735B2B13" w14:textId="586DF8A9" w:rsidR="00AC6192" w:rsidRPr="00833421" w:rsidRDefault="00DE008A" w:rsidP="00C0242D">
      <w:pPr>
        <w:tabs>
          <w:tab w:val="left" w:pos="720"/>
          <w:tab w:val="left" w:pos="810"/>
          <w:tab w:val="left" w:pos="990"/>
        </w:tabs>
        <w:rPr>
          <w:rFonts w:ascii="Times New Roman" w:hAnsi="Times New Roman" w:cs="Times New Roman"/>
          <w:sz w:val="28"/>
          <w:szCs w:val="28"/>
        </w:rPr>
      </w:pPr>
      <w:r w:rsidRPr="00833421">
        <w:rPr>
          <w:rFonts w:ascii="Times New Roman" w:hAnsi="Times New Roman" w:cs="Times New Roman"/>
          <w:sz w:val="28"/>
          <w:szCs w:val="28"/>
        </w:rPr>
        <w:t xml:space="preserve">[18]    </w:t>
      </w:r>
      <w:r w:rsidR="00362454" w:rsidRPr="00833421">
        <w:rPr>
          <w:rFonts w:ascii="Times New Roman" w:hAnsi="Times New Roman" w:cs="Times New Roman"/>
          <w:sz w:val="28"/>
          <w:szCs w:val="28"/>
        </w:rPr>
        <w:t>For the sake of completeness there is a need to address the one remaining  ground which swayed Baqwa J’s mind apart from the interpretation of Murphy</w:t>
      </w:r>
      <w:r w:rsidR="00ED228A" w:rsidRPr="00833421">
        <w:rPr>
          <w:rFonts w:ascii="Times New Roman" w:hAnsi="Times New Roman" w:cs="Times New Roman"/>
          <w:sz w:val="28"/>
          <w:szCs w:val="28"/>
        </w:rPr>
        <w:t> </w:t>
      </w:r>
      <w:r w:rsidR="00362454" w:rsidRPr="00833421">
        <w:rPr>
          <w:rFonts w:ascii="Times New Roman" w:hAnsi="Times New Roman" w:cs="Times New Roman"/>
          <w:sz w:val="28"/>
          <w:szCs w:val="28"/>
        </w:rPr>
        <w:t>J’</w:t>
      </w:r>
      <w:r w:rsidR="00ED228A" w:rsidRPr="00833421">
        <w:rPr>
          <w:rFonts w:ascii="Times New Roman" w:hAnsi="Times New Roman" w:cs="Times New Roman"/>
          <w:sz w:val="28"/>
          <w:szCs w:val="28"/>
        </w:rPr>
        <w:t>s</w:t>
      </w:r>
      <w:r w:rsidR="00362454" w:rsidRPr="00833421">
        <w:rPr>
          <w:rFonts w:ascii="Times New Roman" w:hAnsi="Times New Roman" w:cs="Times New Roman"/>
          <w:sz w:val="28"/>
          <w:szCs w:val="28"/>
        </w:rPr>
        <w:t xml:space="preserve"> order: the respondents’ delay in bringing the application for clarification and or variation. This is clearly a red herring with no bearing at all on the central issue</w:t>
      </w:r>
      <w:r w:rsidR="00ED228A" w:rsidRPr="00833421">
        <w:rPr>
          <w:rFonts w:ascii="Times New Roman" w:hAnsi="Times New Roman" w:cs="Times New Roman"/>
          <w:sz w:val="28"/>
          <w:szCs w:val="28"/>
        </w:rPr>
        <w:t>,</w:t>
      </w:r>
      <w:r w:rsidR="00376480" w:rsidRPr="00833421">
        <w:rPr>
          <w:rFonts w:ascii="Times New Roman" w:hAnsi="Times New Roman" w:cs="Times New Roman"/>
          <w:sz w:val="28"/>
          <w:szCs w:val="28"/>
        </w:rPr>
        <w:t xml:space="preserve"> on the simple basis that </w:t>
      </w:r>
      <w:r w:rsidR="00A84E09" w:rsidRPr="00833421">
        <w:rPr>
          <w:rFonts w:ascii="Times New Roman" w:hAnsi="Times New Roman" w:cs="Times New Roman"/>
          <w:sz w:val="28"/>
          <w:szCs w:val="28"/>
        </w:rPr>
        <w:t>the respondents</w:t>
      </w:r>
      <w:r w:rsidR="00C5412C" w:rsidRPr="00833421">
        <w:rPr>
          <w:rFonts w:ascii="Times New Roman" w:hAnsi="Times New Roman" w:cs="Times New Roman"/>
          <w:sz w:val="28"/>
          <w:szCs w:val="28"/>
        </w:rPr>
        <w:t>’ delay</w:t>
      </w:r>
      <w:r w:rsidR="00A84E09" w:rsidRPr="00833421">
        <w:rPr>
          <w:rFonts w:ascii="Times New Roman" w:hAnsi="Times New Roman" w:cs="Times New Roman"/>
          <w:sz w:val="28"/>
          <w:szCs w:val="28"/>
        </w:rPr>
        <w:t xml:space="preserve"> in bringing the application </w:t>
      </w:r>
      <w:r w:rsidR="00C5412C" w:rsidRPr="00833421">
        <w:rPr>
          <w:rFonts w:ascii="Times New Roman" w:hAnsi="Times New Roman" w:cs="Times New Roman"/>
          <w:sz w:val="28"/>
          <w:szCs w:val="28"/>
        </w:rPr>
        <w:t xml:space="preserve">was not inordinately long </w:t>
      </w:r>
      <w:r w:rsidR="00376480" w:rsidRPr="00833421">
        <w:rPr>
          <w:rFonts w:ascii="Times New Roman" w:hAnsi="Times New Roman" w:cs="Times New Roman"/>
          <w:sz w:val="28"/>
          <w:szCs w:val="28"/>
        </w:rPr>
        <w:t xml:space="preserve">as there was an ambiguity </w:t>
      </w:r>
      <w:r w:rsidR="00A84E09" w:rsidRPr="00833421">
        <w:rPr>
          <w:rFonts w:ascii="Times New Roman" w:hAnsi="Times New Roman" w:cs="Times New Roman"/>
          <w:sz w:val="28"/>
          <w:szCs w:val="28"/>
        </w:rPr>
        <w:t>a</w:t>
      </w:r>
      <w:r w:rsidR="00376480" w:rsidRPr="00833421">
        <w:rPr>
          <w:rFonts w:ascii="Times New Roman" w:hAnsi="Times New Roman" w:cs="Times New Roman"/>
          <w:sz w:val="28"/>
          <w:szCs w:val="28"/>
        </w:rPr>
        <w:t xml:space="preserve">s the full court correctly found. </w:t>
      </w:r>
      <w:r w:rsidR="002241FD" w:rsidRPr="00833421">
        <w:rPr>
          <w:rFonts w:ascii="Times New Roman" w:hAnsi="Times New Roman" w:cs="Times New Roman"/>
          <w:sz w:val="28"/>
          <w:szCs w:val="28"/>
        </w:rPr>
        <w:t>I am of the view that</w:t>
      </w:r>
      <w:r w:rsidR="00147776" w:rsidRPr="00833421">
        <w:rPr>
          <w:rFonts w:ascii="Times New Roman" w:hAnsi="Times New Roman" w:cs="Times New Roman"/>
          <w:sz w:val="28"/>
          <w:szCs w:val="28"/>
        </w:rPr>
        <w:t xml:space="preserve"> the full </w:t>
      </w:r>
      <w:r w:rsidR="009905D9" w:rsidRPr="00833421">
        <w:rPr>
          <w:rFonts w:ascii="Times New Roman" w:hAnsi="Times New Roman" w:cs="Times New Roman"/>
          <w:sz w:val="28"/>
          <w:szCs w:val="28"/>
        </w:rPr>
        <w:t xml:space="preserve">court </w:t>
      </w:r>
      <w:r w:rsidR="002241FD" w:rsidRPr="00833421">
        <w:rPr>
          <w:rFonts w:ascii="Times New Roman" w:hAnsi="Times New Roman" w:cs="Times New Roman"/>
          <w:sz w:val="28"/>
          <w:szCs w:val="28"/>
        </w:rPr>
        <w:t xml:space="preserve">was correct </w:t>
      </w:r>
      <w:r w:rsidR="00C0242D" w:rsidRPr="00833421">
        <w:rPr>
          <w:rFonts w:ascii="Times New Roman" w:hAnsi="Times New Roman" w:cs="Times New Roman"/>
          <w:sz w:val="28"/>
          <w:szCs w:val="28"/>
        </w:rPr>
        <w:t>to find that the delay in launching the application was not unreasonable.</w:t>
      </w:r>
      <w:r w:rsidR="00FA645F" w:rsidRPr="00833421">
        <w:rPr>
          <w:rFonts w:ascii="Times New Roman" w:hAnsi="Times New Roman" w:cs="Times New Roman"/>
          <w:sz w:val="28"/>
          <w:szCs w:val="28"/>
        </w:rPr>
        <w:t xml:space="preserve"> </w:t>
      </w:r>
    </w:p>
    <w:p w14:paraId="0B907E07" w14:textId="77777777" w:rsidR="00AC6192" w:rsidRPr="00833421" w:rsidRDefault="00AC6192" w:rsidP="00DE008A">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413F8B6A" w14:textId="627F3234" w:rsidR="00AC6192" w:rsidRPr="00833421" w:rsidRDefault="00B63890" w:rsidP="00015E88">
      <w:pPr>
        <w:tabs>
          <w:tab w:val="left" w:pos="720"/>
          <w:tab w:val="left" w:pos="810"/>
          <w:tab w:val="left" w:pos="990"/>
        </w:tabs>
        <w:rPr>
          <w:rFonts w:ascii="Times New Roman" w:hAnsi="Times New Roman" w:cs="Times New Roman"/>
          <w:sz w:val="28"/>
          <w:szCs w:val="28"/>
        </w:rPr>
      </w:pPr>
      <w:r w:rsidRPr="00833421">
        <w:rPr>
          <w:rFonts w:ascii="Times New Roman" w:hAnsi="Times New Roman" w:cs="Times New Roman"/>
          <w:sz w:val="28"/>
          <w:szCs w:val="28"/>
        </w:rPr>
        <w:t>[19</w:t>
      </w:r>
      <w:r w:rsidR="00DE008A" w:rsidRPr="00833421">
        <w:rPr>
          <w:rFonts w:ascii="Times New Roman" w:hAnsi="Times New Roman" w:cs="Times New Roman"/>
          <w:sz w:val="28"/>
          <w:szCs w:val="28"/>
        </w:rPr>
        <w:t xml:space="preserve">]      </w:t>
      </w:r>
      <w:r w:rsidR="00376480" w:rsidRPr="00833421">
        <w:rPr>
          <w:rFonts w:ascii="Times New Roman" w:hAnsi="Times New Roman" w:cs="Times New Roman"/>
          <w:sz w:val="28"/>
          <w:szCs w:val="28"/>
        </w:rPr>
        <w:t>For the reasons given</w:t>
      </w:r>
      <w:r w:rsidR="00AC6192" w:rsidRPr="00833421">
        <w:rPr>
          <w:rFonts w:ascii="Times New Roman" w:hAnsi="Times New Roman" w:cs="Times New Roman"/>
          <w:sz w:val="28"/>
          <w:szCs w:val="28"/>
        </w:rPr>
        <w:t xml:space="preserve">, </w:t>
      </w:r>
      <w:r w:rsidR="00376480" w:rsidRPr="00833421">
        <w:rPr>
          <w:rFonts w:ascii="Times New Roman" w:hAnsi="Times New Roman" w:cs="Times New Roman"/>
          <w:sz w:val="28"/>
          <w:szCs w:val="28"/>
        </w:rPr>
        <w:t xml:space="preserve">the </w:t>
      </w:r>
      <w:r w:rsidR="00AC6192" w:rsidRPr="00833421">
        <w:rPr>
          <w:rFonts w:ascii="Times New Roman" w:hAnsi="Times New Roman" w:cs="Times New Roman"/>
          <w:sz w:val="28"/>
          <w:szCs w:val="28"/>
        </w:rPr>
        <w:t>appeal ought to be dismissed.</w:t>
      </w:r>
    </w:p>
    <w:p w14:paraId="3DD4362D" w14:textId="77777777" w:rsidR="00AC6192" w:rsidRPr="00833421" w:rsidRDefault="00AC6192" w:rsidP="00DE008A">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p>
    <w:p w14:paraId="112F3FEE" w14:textId="0DE94D54" w:rsidR="00FA645F" w:rsidRPr="00833421" w:rsidRDefault="00B63890" w:rsidP="00015E88">
      <w:pPr>
        <w:tabs>
          <w:tab w:val="left" w:pos="720"/>
          <w:tab w:val="left" w:pos="810"/>
          <w:tab w:val="left" w:pos="990"/>
        </w:tabs>
        <w:rPr>
          <w:rFonts w:ascii="Times New Roman" w:hAnsi="Times New Roman" w:cs="Times New Roman"/>
          <w:sz w:val="28"/>
          <w:szCs w:val="28"/>
        </w:rPr>
      </w:pPr>
      <w:r w:rsidRPr="00833421">
        <w:rPr>
          <w:rFonts w:ascii="Times New Roman" w:hAnsi="Times New Roman" w:cs="Times New Roman"/>
          <w:sz w:val="28"/>
          <w:szCs w:val="28"/>
        </w:rPr>
        <w:t>[20</w:t>
      </w:r>
      <w:r w:rsidR="00DE008A" w:rsidRPr="00833421">
        <w:rPr>
          <w:rFonts w:ascii="Times New Roman" w:hAnsi="Times New Roman" w:cs="Times New Roman"/>
          <w:sz w:val="28"/>
          <w:szCs w:val="28"/>
        </w:rPr>
        <w:t>]</w:t>
      </w:r>
      <w:r w:rsidR="00DE008A" w:rsidRPr="00833421">
        <w:rPr>
          <w:rFonts w:ascii="Times New Roman" w:hAnsi="Times New Roman" w:cs="Times New Roman"/>
          <w:sz w:val="28"/>
          <w:szCs w:val="28"/>
        </w:rPr>
        <w:tab/>
        <w:t xml:space="preserve">  </w:t>
      </w:r>
      <w:r w:rsidR="004670B2" w:rsidRPr="00833421">
        <w:rPr>
          <w:rFonts w:ascii="Times New Roman" w:hAnsi="Times New Roman" w:cs="Times New Roman"/>
          <w:sz w:val="28"/>
          <w:szCs w:val="28"/>
        </w:rPr>
        <w:t xml:space="preserve">Lastly, the </w:t>
      </w:r>
      <w:r w:rsidR="00376480" w:rsidRPr="00833421">
        <w:rPr>
          <w:rFonts w:ascii="Times New Roman" w:hAnsi="Times New Roman" w:cs="Times New Roman"/>
          <w:sz w:val="28"/>
          <w:szCs w:val="28"/>
        </w:rPr>
        <w:t xml:space="preserve">issue of costs of this appeal. </w:t>
      </w:r>
      <w:r w:rsidR="002F3E4D" w:rsidRPr="00833421">
        <w:rPr>
          <w:rFonts w:ascii="Times New Roman" w:hAnsi="Times New Roman" w:cs="Times New Roman"/>
          <w:sz w:val="28"/>
          <w:szCs w:val="28"/>
        </w:rPr>
        <w:t xml:space="preserve">Although the respondents were </w:t>
      </w:r>
      <w:r w:rsidR="00AC6192" w:rsidRPr="00833421">
        <w:rPr>
          <w:rFonts w:ascii="Times New Roman" w:hAnsi="Times New Roman" w:cs="Times New Roman"/>
          <w:sz w:val="28"/>
          <w:szCs w:val="28"/>
        </w:rPr>
        <w:t>substantial</w:t>
      </w:r>
      <w:r w:rsidR="002F3E4D" w:rsidRPr="00833421">
        <w:rPr>
          <w:rFonts w:ascii="Times New Roman" w:hAnsi="Times New Roman" w:cs="Times New Roman"/>
          <w:sz w:val="28"/>
          <w:szCs w:val="28"/>
        </w:rPr>
        <w:t>ly</w:t>
      </w:r>
      <w:r w:rsidR="00AC6192" w:rsidRPr="00833421">
        <w:rPr>
          <w:rFonts w:ascii="Times New Roman" w:hAnsi="Times New Roman" w:cs="Times New Roman"/>
          <w:sz w:val="28"/>
          <w:szCs w:val="28"/>
        </w:rPr>
        <w:t xml:space="preserve"> success</w:t>
      </w:r>
      <w:r w:rsidR="002F3E4D" w:rsidRPr="00833421">
        <w:rPr>
          <w:rFonts w:ascii="Times New Roman" w:hAnsi="Times New Roman" w:cs="Times New Roman"/>
          <w:sz w:val="28"/>
          <w:szCs w:val="28"/>
        </w:rPr>
        <w:t xml:space="preserve">ful </w:t>
      </w:r>
      <w:r w:rsidR="00AC6192" w:rsidRPr="00833421">
        <w:rPr>
          <w:rFonts w:ascii="Times New Roman" w:hAnsi="Times New Roman" w:cs="Times New Roman"/>
          <w:sz w:val="28"/>
          <w:szCs w:val="28"/>
        </w:rPr>
        <w:t>in th</w:t>
      </w:r>
      <w:r w:rsidR="002F3E4D" w:rsidRPr="00833421">
        <w:rPr>
          <w:rFonts w:ascii="Times New Roman" w:hAnsi="Times New Roman" w:cs="Times New Roman"/>
          <w:sz w:val="28"/>
          <w:szCs w:val="28"/>
        </w:rPr>
        <w:t xml:space="preserve">eir </w:t>
      </w:r>
      <w:r w:rsidR="00AC6192" w:rsidRPr="00833421">
        <w:rPr>
          <w:rFonts w:ascii="Times New Roman" w:hAnsi="Times New Roman" w:cs="Times New Roman"/>
          <w:sz w:val="28"/>
          <w:szCs w:val="28"/>
        </w:rPr>
        <w:t>appeal</w:t>
      </w:r>
      <w:r w:rsidR="002F3E4D" w:rsidRPr="00833421">
        <w:rPr>
          <w:rFonts w:ascii="Times New Roman" w:hAnsi="Times New Roman" w:cs="Times New Roman"/>
          <w:sz w:val="28"/>
          <w:szCs w:val="28"/>
        </w:rPr>
        <w:t xml:space="preserve"> in this Court,</w:t>
      </w:r>
      <w:r w:rsidR="004670B2" w:rsidRPr="00833421">
        <w:rPr>
          <w:rFonts w:ascii="Times New Roman" w:hAnsi="Times New Roman" w:cs="Times New Roman"/>
          <w:sz w:val="28"/>
          <w:szCs w:val="28"/>
        </w:rPr>
        <w:t xml:space="preserve"> </w:t>
      </w:r>
      <w:r w:rsidR="002F3E4D" w:rsidRPr="00833421">
        <w:rPr>
          <w:rFonts w:ascii="Times New Roman" w:hAnsi="Times New Roman" w:cs="Times New Roman"/>
          <w:sz w:val="28"/>
          <w:szCs w:val="28"/>
        </w:rPr>
        <w:t xml:space="preserve">they did not </w:t>
      </w:r>
      <w:r w:rsidR="008339BC" w:rsidRPr="00833421">
        <w:rPr>
          <w:rFonts w:ascii="Times New Roman" w:hAnsi="Times New Roman" w:cs="Times New Roman"/>
          <w:sz w:val="28"/>
          <w:szCs w:val="28"/>
        </w:rPr>
        <w:t xml:space="preserve">cross-appeal </w:t>
      </w:r>
      <w:r w:rsidR="002F3E4D" w:rsidRPr="00833421">
        <w:rPr>
          <w:rFonts w:ascii="Times New Roman" w:hAnsi="Times New Roman" w:cs="Times New Roman"/>
          <w:sz w:val="28"/>
          <w:szCs w:val="28"/>
        </w:rPr>
        <w:t>the order  of the full court on the costs,</w:t>
      </w:r>
      <w:r w:rsidR="00D0223A" w:rsidRPr="00833421">
        <w:rPr>
          <w:rFonts w:ascii="Times New Roman" w:hAnsi="Times New Roman" w:cs="Times New Roman"/>
          <w:sz w:val="28"/>
          <w:szCs w:val="28"/>
        </w:rPr>
        <w:t xml:space="preserve"> </w:t>
      </w:r>
      <w:r w:rsidR="002F3E4D" w:rsidRPr="00833421">
        <w:rPr>
          <w:rFonts w:ascii="Times New Roman" w:hAnsi="Times New Roman" w:cs="Times New Roman"/>
          <w:sz w:val="28"/>
          <w:szCs w:val="28"/>
        </w:rPr>
        <w:t>namely costs of one counsel</w:t>
      </w:r>
      <w:r w:rsidR="00D0223A" w:rsidRPr="00833421">
        <w:rPr>
          <w:rFonts w:ascii="Times New Roman" w:hAnsi="Times New Roman" w:cs="Times New Roman"/>
          <w:sz w:val="28"/>
          <w:szCs w:val="28"/>
        </w:rPr>
        <w:t xml:space="preserve"> and n</w:t>
      </w:r>
      <w:r w:rsidR="002F3E4D" w:rsidRPr="00833421">
        <w:rPr>
          <w:rFonts w:ascii="Times New Roman" w:hAnsi="Times New Roman" w:cs="Times New Roman"/>
          <w:sz w:val="28"/>
          <w:szCs w:val="28"/>
        </w:rPr>
        <w:t xml:space="preserve">ot two as they appeared before the full court and this Court. The matter is not complicated as it is based on the same argument before the full court. In the high court, </w:t>
      </w:r>
      <w:r w:rsidR="00ED228A" w:rsidRPr="00833421">
        <w:rPr>
          <w:rFonts w:ascii="Times New Roman" w:hAnsi="Times New Roman" w:cs="Times New Roman"/>
          <w:sz w:val="28"/>
          <w:szCs w:val="28"/>
        </w:rPr>
        <w:t>c</w:t>
      </w:r>
      <w:r w:rsidR="002F3E4D" w:rsidRPr="00833421">
        <w:rPr>
          <w:rFonts w:ascii="Times New Roman" w:hAnsi="Times New Roman" w:cs="Times New Roman"/>
          <w:sz w:val="28"/>
          <w:szCs w:val="28"/>
        </w:rPr>
        <w:t>ounsel for the respondents accepted the view and ultimate decision of the full court that the matter was not complicated. T</w:t>
      </w:r>
      <w:r w:rsidR="004670B2" w:rsidRPr="00833421">
        <w:rPr>
          <w:rFonts w:ascii="Times New Roman" w:hAnsi="Times New Roman" w:cs="Times New Roman"/>
          <w:sz w:val="28"/>
          <w:szCs w:val="28"/>
        </w:rPr>
        <w:t>he</w:t>
      </w:r>
      <w:r w:rsidR="002F3E4D" w:rsidRPr="00833421">
        <w:rPr>
          <w:rFonts w:ascii="Times New Roman" w:hAnsi="Times New Roman" w:cs="Times New Roman"/>
          <w:sz w:val="28"/>
          <w:szCs w:val="28"/>
        </w:rPr>
        <w:t>refore,</w:t>
      </w:r>
      <w:r w:rsidR="00F905BC" w:rsidRPr="00833421">
        <w:rPr>
          <w:rFonts w:ascii="Times New Roman" w:hAnsi="Times New Roman" w:cs="Times New Roman"/>
          <w:sz w:val="28"/>
          <w:szCs w:val="28"/>
        </w:rPr>
        <w:t xml:space="preserve"> </w:t>
      </w:r>
      <w:r w:rsidR="002F3E4D" w:rsidRPr="00833421">
        <w:rPr>
          <w:rFonts w:ascii="Times New Roman" w:hAnsi="Times New Roman" w:cs="Times New Roman"/>
          <w:sz w:val="28"/>
          <w:szCs w:val="28"/>
        </w:rPr>
        <w:t>the</w:t>
      </w:r>
      <w:r w:rsidR="004670B2" w:rsidRPr="00833421">
        <w:rPr>
          <w:rFonts w:ascii="Times New Roman" w:hAnsi="Times New Roman" w:cs="Times New Roman"/>
          <w:sz w:val="28"/>
          <w:szCs w:val="28"/>
        </w:rPr>
        <w:t xml:space="preserve"> order of the full court</w:t>
      </w:r>
      <w:r w:rsidR="002F3E4D" w:rsidRPr="00833421">
        <w:rPr>
          <w:rFonts w:ascii="Times New Roman" w:hAnsi="Times New Roman" w:cs="Times New Roman"/>
          <w:sz w:val="28"/>
          <w:szCs w:val="28"/>
        </w:rPr>
        <w:t xml:space="preserve"> </w:t>
      </w:r>
      <w:r w:rsidR="004670B2" w:rsidRPr="00833421">
        <w:rPr>
          <w:rFonts w:ascii="Times New Roman" w:hAnsi="Times New Roman" w:cs="Times New Roman"/>
          <w:sz w:val="28"/>
          <w:szCs w:val="28"/>
        </w:rPr>
        <w:t>stands.</w:t>
      </w:r>
      <w:r w:rsidR="008339BC" w:rsidRPr="00833421">
        <w:rPr>
          <w:rFonts w:ascii="Times New Roman" w:hAnsi="Times New Roman" w:cs="Times New Roman"/>
          <w:sz w:val="28"/>
          <w:szCs w:val="28"/>
        </w:rPr>
        <w:t xml:space="preserve"> </w:t>
      </w:r>
    </w:p>
    <w:p w14:paraId="5CB4504C" w14:textId="77777777" w:rsidR="008339BC" w:rsidRPr="00833421" w:rsidRDefault="008339BC" w:rsidP="00DE008A">
      <w:pPr>
        <w:pStyle w:val="ListParagraph"/>
        <w:ind w:left="0"/>
        <w:rPr>
          <w:rFonts w:ascii="Times New Roman" w:hAnsi="Times New Roman" w:cs="Times New Roman"/>
          <w:sz w:val="28"/>
          <w:szCs w:val="28"/>
        </w:rPr>
      </w:pPr>
    </w:p>
    <w:p w14:paraId="00DFE9C4" w14:textId="78BA2057" w:rsidR="00C877C7" w:rsidRPr="00833421" w:rsidRDefault="00B63890" w:rsidP="00015E88">
      <w:pPr>
        <w:tabs>
          <w:tab w:val="left" w:pos="720"/>
          <w:tab w:val="left" w:pos="810"/>
          <w:tab w:val="left" w:pos="990"/>
        </w:tabs>
        <w:rPr>
          <w:rFonts w:ascii="Times New Roman" w:hAnsi="Times New Roman" w:cs="Times New Roman"/>
          <w:sz w:val="28"/>
          <w:szCs w:val="28"/>
        </w:rPr>
      </w:pPr>
      <w:r w:rsidRPr="00833421">
        <w:rPr>
          <w:rFonts w:ascii="Times New Roman" w:hAnsi="Times New Roman" w:cs="Times New Roman"/>
          <w:sz w:val="28"/>
          <w:szCs w:val="28"/>
        </w:rPr>
        <w:t>[21</w:t>
      </w:r>
      <w:r w:rsidR="00DE008A" w:rsidRPr="00833421">
        <w:rPr>
          <w:rFonts w:ascii="Times New Roman" w:hAnsi="Times New Roman" w:cs="Times New Roman"/>
          <w:sz w:val="28"/>
          <w:szCs w:val="28"/>
        </w:rPr>
        <w:t xml:space="preserve">] </w:t>
      </w:r>
      <w:r w:rsidR="00DE008A" w:rsidRPr="00833421">
        <w:rPr>
          <w:rFonts w:ascii="Times New Roman" w:hAnsi="Times New Roman" w:cs="Times New Roman"/>
          <w:sz w:val="28"/>
          <w:szCs w:val="28"/>
        </w:rPr>
        <w:tab/>
        <w:t xml:space="preserve">  </w:t>
      </w:r>
      <w:r w:rsidR="008339BC" w:rsidRPr="00833421">
        <w:rPr>
          <w:rFonts w:ascii="Times New Roman" w:hAnsi="Times New Roman" w:cs="Times New Roman"/>
          <w:sz w:val="28"/>
          <w:szCs w:val="28"/>
        </w:rPr>
        <w:t>In the result</w:t>
      </w:r>
      <w:r w:rsidR="005C0B27" w:rsidRPr="00833421">
        <w:rPr>
          <w:rFonts w:ascii="Times New Roman" w:hAnsi="Times New Roman" w:cs="Times New Roman"/>
          <w:sz w:val="28"/>
          <w:szCs w:val="28"/>
        </w:rPr>
        <w:t xml:space="preserve">, </w:t>
      </w:r>
      <w:r w:rsidR="00C877C7">
        <w:rPr>
          <w:rFonts w:ascii="Times New Roman" w:hAnsi="Times New Roman" w:cs="Times New Roman"/>
          <w:sz w:val="28"/>
          <w:szCs w:val="28"/>
        </w:rPr>
        <w:t>the following order is made:</w:t>
      </w:r>
    </w:p>
    <w:p w14:paraId="3A6A5948" w14:textId="2917B189" w:rsidR="008339BC" w:rsidRPr="00833421" w:rsidRDefault="008339BC" w:rsidP="008339BC">
      <w:pPr>
        <w:pStyle w:val="ListParagraph"/>
        <w:tabs>
          <w:tab w:val="left" w:pos="720"/>
          <w:tab w:val="left" w:pos="810"/>
          <w:tab w:val="left" w:pos="990"/>
        </w:tabs>
        <w:spacing w:after="0" w:line="360" w:lineRule="auto"/>
        <w:ind w:left="0"/>
        <w:jc w:val="both"/>
        <w:rPr>
          <w:rFonts w:ascii="Times New Roman" w:hAnsi="Times New Roman" w:cs="Times New Roman"/>
          <w:sz w:val="28"/>
          <w:szCs w:val="28"/>
        </w:rPr>
      </w:pPr>
      <w:r w:rsidRPr="00833421">
        <w:rPr>
          <w:rFonts w:ascii="Times New Roman" w:hAnsi="Times New Roman" w:cs="Times New Roman"/>
          <w:sz w:val="28"/>
          <w:szCs w:val="28"/>
        </w:rPr>
        <w:t>The appeal i</w:t>
      </w:r>
      <w:r w:rsidR="00B53729" w:rsidRPr="00833421">
        <w:rPr>
          <w:rFonts w:ascii="Times New Roman" w:hAnsi="Times New Roman" w:cs="Times New Roman"/>
          <w:sz w:val="28"/>
          <w:szCs w:val="28"/>
        </w:rPr>
        <w:t>s dismissed with costs.</w:t>
      </w:r>
    </w:p>
    <w:p w14:paraId="1CEFE704" w14:textId="77777777" w:rsidR="00740D52" w:rsidRPr="00833421" w:rsidRDefault="00405A18" w:rsidP="000375AD">
      <w:pPr>
        <w:tabs>
          <w:tab w:val="left" w:pos="6720"/>
        </w:tabs>
        <w:spacing w:line="240" w:lineRule="auto"/>
        <w:ind w:left="57"/>
        <w:rPr>
          <w:rFonts w:ascii="Times New Roman" w:hAnsi="Times New Roman" w:cs="Times New Roman"/>
          <w:sz w:val="28"/>
          <w:szCs w:val="28"/>
          <w:lang w:val="en-US"/>
        </w:rPr>
      </w:pPr>
      <w:r w:rsidRPr="00833421">
        <w:rPr>
          <w:rFonts w:ascii="Times New Roman" w:hAnsi="Times New Roman" w:cs="Times New Roman"/>
          <w:sz w:val="28"/>
          <w:szCs w:val="28"/>
          <w:lang w:val="en-US"/>
        </w:rPr>
        <w:t xml:space="preserve">      </w:t>
      </w:r>
      <w:r w:rsidR="000375AD" w:rsidRPr="00833421">
        <w:rPr>
          <w:rFonts w:ascii="Times New Roman" w:hAnsi="Times New Roman" w:cs="Times New Roman"/>
          <w:sz w:val="28"/>
          <w:szCs w:val="28"/>
          <w:lang w:val="en-US"/>
        </w:rPr>
        <w:tab/>
      </w:r>
    </w:p>
    <w:p w14:paraId="70E8DFDE" w14:textId="48D81192" w:rsidR="00F905BC" w:rsidRPr="00833421" w:rsidRDefault="004820A3" w:rsidP="004820A3">
      <w:pPr>
        <w:tabs>
          <w:tab w:val="left" w:pos="6720"/>
        </w:tabs>
        <w:spacing w:line="240" w:lineRule="auto"/>
        <w:ind w:left="57"/>
        <w:rPr>
          <w:rFonts w:ascii="Times New Roman" w:hAnsi="Times New Roman" w:cs="Times New Roman"/>
          <w:sz w:val="28"/>
          <w:szCs w:val="28"/>
          <w:lang w:val="en-US"/>
        </w:rPr>
      </w:pPr>
      <w:r>
        <w:rPr>
          <w:rFonts w:ascii="Times New Roman" w:hAnsi="Times New Roman" w:cs="Times New Roman"/>
          <w:sz w:val="28"/>
          <w:szCs w:val="28"/>
          <w:lang w:val="en-US"/>
        </w:rPr>
        <w:tab/>
      </w:r>
    </w:p>
    <w:p w14:paraId="3A7E3F59" w14:textId="77777777" w:rsidR="00740D52" w:rsidRPr="00833421" w:rsidRDefault="00740D52" w:rsidP="000375AD">
      <w:pPr>
        <w:spacing w:line="240" w:lineRule="auto"/>
        <w:ind w:left="57"/>
        <w:jc w:val="right"/>
        <w:rPr>
          <w:rFonts w:ascii="Times New Roman" w:hAnsi="Times New Roman" w:cs="Times New Roman"/>
          <w:b/>
          <w:bCs/>
          <w:sz w:val="28"/>
          <w:szCs w:val="28"/>
          <w:lang w:val="en-US"/>
        </w:rPr>
      </w:pPr>
      <w:r w:rsidRPr="00833421">
        <w:rPr>
          <w:rFonts w:ascii="Times New Roman" w:hAnsi="Times New Roman" w:cs="Times New Roman"/>
          <w:b/>
          <w:bCs/>
          <w:sz w:val="28"/>
          <w:szCs w:val="28"/>
          <w:lang w:val="en-US"/>
        </w:rPr>
        <w:t>_____________________</w:t>
      </w:r>
    </w:p>
    <w:p w14:paraId="18510A55" w14:textId="77777777" w:rsidR="00740D52" w:rsidRPr="00833421" w:rsidRDefault="00A1049E" w:rsidP="005E1270">
      <w:pPr>
        <w:ind w:left="57"/>
        <w:jc w:val="right"/>
        <w:rPr>
          <w:rFonts w:ascii="Times New Roman" w:hAnsi="Times New Roman" w:cs="Times New Roman"/>
          <w:sz w:val="28"/>
          <w:szCs w:val="28"/>
          <w:lang w:val="en-US"/>
        </w:rPr>
      </w:pPr>
      <w:r w:rsidRPr="00833421">
        <w:rPr>
          <w:rFonts w:ascii="Times New Roman" w:hAnsi="Times New Roman" w:cs="Times New Roman"/>
          <w:sz w:val="28"/>
          <w:szCs w:val="28"/>
          <w:lang w:val="en-US"/>
        </w:rPr>
        <w:t xml:space="preserve">A M </w:t>
      </w:r>
      <w:r w:rsidR="00787684" w:rsidRPr="00833421">
        <w:rPr>
          <w:rFonts w:ascii="Times New Roman" w:hAnsi="Times New Roman" w:cs="Times New Roman"/>
          <w:sz w:val="28"/>
          <w:szCs w:val="28"/>
          <w:lang w:val="en-US"/>
        </w:rPr>
        <w:t>K</w:t>
      </w:r>
      <w:r w:rsidRPr="00833421">
        <w:rPr>
          <w:rFonts w:ascii="Times New Roman" w:hAnsi="Times New Roman" w:cs="Times New Roman"/>
          <w:sz w:val="28"/>
          <w:szCs w:val="28"/>
          <w:lang w:val="en-US"/>
        </w:rPr>
        <w:t>GOELE</w:t>
      </w:r>
    </w:p>
    <w:p w14:paraId="78061FEA" w14:textId="77777777" w:rsidR="001C0493" w:rsidRPr="00833421" w:rsidRDefault="00787684" w:rsidP="005E1270">
      <w:pPr>
        <w:ind w:left="57"/>
        <w:jc w:val="right"/>
        <w:rPr>
          <w:rFonts w:ascii="Times New Roman" w:hAnsi="Times New Roman" w:cs="Times New Roman"/>
          <w:sz w:val="28"/>
          <w:szCs w:val="28"/>
          <w:lang w:val="en-US"/>
        </w:rPr>
      </w:pPr>
      <w:r w:rsidRPr="00833421">
        <w:rPr>
          <w:rFonts w:ascii="Times New Roman" w:hAnsi="Times New Roman" w:cs="Times New Roman"/>
          <w:sz w:val="28"/>
          <w:szCs w:val="28"/>
          <w:lang w:val="en-US"/>
        </w:rPr>
        <w:t>A</w:t>
      </w:r>
      <w:r w:rsidR="0074137C" w:rsidRPr="00833421">
        <w:rPr>
          <w:rFonts w:ascii="Times New Roman" w:hAnsi="Times New Roman" w:cs="Times New Roman"/>
          <w:sz w:val="28"/>
          <w:szCs w:val="28"/>
          <w:lang w:val="en-US"/>
        </w:rPr>
        <w:t>CTING</w:t>
      </w:r>
      <w:r w:rsidRPr="00833421">
        <w:rPr>
          <w:rFonts w:ascii="Times New Roman" w:hAnsi="Times New Roman" w:cs="Times New Roman"/>
          <w:sz w:val="28"/>
          <w:szCs w:val="28"/>
          <w:lang w:val="en-US"/>
        </w:rPr>
        <w:t xml:space="preserve"> </w:t>
      </w:r>
      <w:r w:rsidR="00740D52" w:rsidRPr="00833421">
        <w:rPr>
          <w:rFonts w:ascii="Times New Roman" w:hAnsi="Times New Roman" w:cs="Times New Roman"/>
          <w:sz w:val="28"/>
          <w:szCs w:val="28"/>
          <w:lang w:val="en-US"/>
        </w:rPr>
        <w:t>J</w:t>
      </w:r>
      <w:r w:rsidR="0074137C" w:rsidRPr="00833421">
        <w:rPr>
          <w:rFonts w:ascii="Times New Roman" w:hAnsi="Times New Roman" w:cs="Times New Roman"/>
          <w:sz w:val="28"/>
          <w:szCs w:val="28"/>
          <w:lang w:val="en-US"/>
        </w:rPr>
        <w:t>UDGE</w:t>
      </w:r>
      <w:r w:rsidR="00740D52" w:rsidRPr="00833421">
        <w:rPr>
          <w:rFonts w:ascii="Times New Roman" w:hAnsi="Times New Roman" w:cs="Times New Roman"/>
          <w:sz w:val="28"/>
          <w:szCs w:val="28"/>
          <w:lang w:val="en-US"/>
        </w:rPr>
        <w:t xml:space="preserve"> </w:t>
      </w:r>
      <w:r w:rsidR="0074137C" w:rsidRPr="00833421">
        <w:rPr>
          <w:rFonts w:ascii="Times New Roman" w:hAnsi="Times New Roman" w:cs="Times New Roman"/>
          <w:sz w:val="28"/>
          <w:szCs w:val="28"/>
          <w:lang w:val="en-US"/>
        </w:rPr>
        <w:t>OF</w:t>
      </w:r>
      <w:r w:rsidR="00740D52" w:rsidRPr="00833421">
        <w:rPr>
          <w:rFonts w:ascii="Times New Roman" w:hAnsi="Times New Roman" w:cs="Times New Roman"/>
          <w:sz w:val="28"/>
          <w:szCs w:val="28"/>
          <w:lang w:val="en-US"/>
        </w:rPr>
        <w:t xml:space="preserve"> A</w:t>
      </w:r>
      <w:r w:rsidR="0074137C" w:rsidRPr="00833421">
        <w:rPr>
          <w:rFonts w:ascii="Times New Roman" w:hAnsi="Times New Roman" w:cs="Times New Roman"/>
          <w:sz w:val="28"/>
          <w:szCs w:val="28"/>
          <w:lang w:val="en-US"/>
        </w:rPr>
        <w:t>PPEAL</w:t>
      </w:r>
    </w:p>
    <w:p w14:paraId="2426DD17" w14:textId="77777777" w:rsidR="004C6E99" w:rsidRDefault="004C6E99" w:rsidP="00740D52">
      <w:pPr>
        <w:rPr>
          <w:rFonts w:ascii="Times New Roman" w:hAnsi="Times New Roman" w:cs="Times New Roman"/>
          <w:sz w:val="28"/>
          <w:szCs w:val="28"/>
          <w:lang w:val="en-US"/>
        </w:rPr>
      </w:pPr>
    </w:p>
    <w:p w14:paraId="527B7053" w14:textId="77777777" w:rsidR="00740D52" w:rsidRPr="00833421" w:rsidRDefault="00740D52" w:rsidP="00740D52">
      <w:pPr>
        <w:rPr>
          <w:rFonts w:ascii="Times New Roman" w:hAnsi="Times New Roman" w:cs="Times New Roman"/>
          <w:sz w:val="28"/>
          <w:szCs w:val="28"/>
          <w:lang w:val="en-US"/>
        </w:rPr>
      </w:pPr>
      <w:r w:rsidRPr="00833421">
        <w:rPr>
          <w:rFonts w:ascii="Times New Roman" w:hAnsi="Times New Roman" w:cs="Times New Roman"/>
          <w:sz w:val="28"/>
          <w:szCs w:val="28"/>
          <w:lang w:val="en-US"/>
        </w:rPr>
        <w:lastRenderedPageBreak/>
        <w:t>APPEARANCES</w:t>
      </w:r>
    </w:p>
    <w:p w14:paraId="6491030E" w14:textId="77777777" w:rsidR="00740D52" w:rsidRPr="00833421" w:rsidRDefault="00740D52" w:rsidP="00740D52">
      <w:pPr>
        <w:rPr>
          <w:rFonts w:ascii="Times New Roman" w:hAnsi="Times New Roman" w:cs="Times New Roman"/>
          <w:sz w:val="28"/>
          <w:szCs w:val="28"/>
          <w:lang w:val="en-US"/>
        </w:rPr>
      </w:pPr>
    </w:p>
    <w:p w14:paraId="2A2F274C" w14:textId="6E4E22A0" w:rsidR="00740D52" w:rsidRPr="00833421" w:rsidRDefault="00740D52" w:rsidP="00740D52">
      <w:pPr>
        <w:rPr>
          <w:rFonts w:ascii="Times New Roman" w:hAnsi="Times New Roman" w:cs="Times New Roman"/>
          <w:sz w:val="28"/>
          <w:szCs w:val="28"/>
          <w:lang w:val="en-US"/>
        </w:rPr>
      </w:pPr>
      <w:r w:rsidRPr="00833421">
        <w:rPr>
          <w:rFonts w:ascii="Times New Roman" w:hAnsi="Times New Roman" w:cs="Times New Roman"/>
          <w:sz w:val="28"/>
          <w:szCs w:val="28"/>
          <w:lang w:val="en-US"/>
        </w:rPr>
        <w:t xml:space="preserve">For </w:t>
      </w:r>
      <w:r w:rsidR="00D714DF">
        <w:rPr>
          <w:rFonts w:ascii="Times New Roman" w:hAnsi="Times New Roman" w:cs="Times New Roman"/>
          <w:sz w:val="28"/>
          <w:szCs w:val="28"/>
          <w:lang w:val="en-US"/>
        </w:rPr>
        <w:t xml:space="preserve">the </w:t>
      </w:r>
      <w:r w:rsidRPr="00833421">
        <w:rPr>
          <w:rFonts w:ascii="Times New Roman" w:hAnsi="Times New Roman" w:cs="Times New Roman"/>
          <w:sz w:val="28"/>
          <w:szCs w:val="28"/>
          <w:lang w:val="en-US"/>
        </w:rPr>
        <w:t>appellant:</w:t>
      </w:r>
      <w:r w:rsidR="009129B3" w:rsidRPr="00833421">
        <w:rPr>
          <w:rFonts w:ascii="Times New Roman" w:hAnsi="Times New Roman" w:cs="Times New Roman"/>
          <w:sz w:val="28"/>
          <w:szCs w:val="28"/>
          <w:lang w:val="en-US"/>
        </w:rPr>
        <w:tab/>
      </w:r>
      <w:r w:rsidR="009129B3" w:rsidRPr="00833421">
        <w:rPr>
          <w:rFonts w:ascii="Times New Roman" w:hAnsi="Times New Roman" w:cs="Times New Roman"/>
          <w:sz w:val="28"/>
          <w:szCs w:val="28"/>
          <w:lang w:val="en-US"/>
        </w:rPr>
        <w:tab/>
      </w:r>
      <w:r w:rsidR="009129B3" w:rsidRPr="00833421">
        <w:rPr>
          <w:rFonts w:ascii="Times New Roman" w:hAnsi="Times New Roman" w:cs="Times New Roman"/>
          <w:sz w:val="28"/>
          <w:szCs w:val="28"/>
          <w:lang w:val="en-US"/>
        </w:rPr>
        <w:tab/>
      </w:r>
      <w:r w:rsidR="009129B3" w:rsidRPr="00833421">
        <w:rPr>
          <w:rFonts w:ascii="Times New Roman" w:hAnsi="Times New Roman" w:cs="Times New Roman"/>
          <w:sz w:val="28"/>
          <w:szCs w:val="28"/>
          <w:lang w:val="en-US"/>
        </w:rPr>
        <w:tab/>
      </w:r>
      <w:r w:rsidR="009129B3" w:rsidRPr="00833421">
        <w:rPr>
          <w:rFonts w:ascii="Times New Roman" w:hAnsi="Times New Roman" w:cs="Times New Roman"/>
          <w:sz w:val="28"/>
          <w:szCs w:val="28"/>
          <w:lang w:val="en-US"/>
        </w:rPr>
        <w:tab/>
      </w:r>
      <w:r w:rsidR="000D0F62" w:rsidRPr="00833421">
        <w:rPr>
          <w:rFonts w:ascii="Times New Roman" w:hAnsi="Times New Roman" w:cs="Times New Roman"/>
          <w:sz w:val="28"/>
          <w:szCs w:val="28"/>
          <w:lang w:val="en-US"/>
        </w:rPr>
        <w:t>E P van Rensburg</w:t>
      </w:r>
    </w:p>
    <w:p w14:paraId="6E036812" w14:textId="77777777" w:rsidR="009129B3" w:rsidRPr="00833421" w:rsidRDefault="009129B3" w:rsidP="00A6124B">
      <w:pPr>
        <w:ind w:left="5040" w:hanging="5040"/>
        <w:rPr>
          <w:rFonts w:ascii="Times New Roman" w:hAnsi="Times New Roman" w:cs="Times New Roman"/>
          <w:sz w:val="28"/>
          <w:szCs w:val="28"/>
          <w:lang w:val="en-US"/>
        </w:rPr>
      </w:pPr>
      <w:r w:rsidRPr="00833421">
        <w:rPr>
          <w:rFonts w:ascii="Times New Roman" w:hAnsi="Times New Roman" w:cs="Times New Roman"/>
          <w:sz w:val="28"/>
          <w:szCs w:val="28"/>
          <w:lang w:val="en-US"/>
        </w:rPr>
        <w:t>Instructed by:</w:t>
      </w:r>
      <w:r w:rsidR="006631A2" w:rsidRPr="00833421">
        <w:rPr>
          <w:rFonts w:ascii="Times New Roman" w:hAnsi="Times New Roman" w:cs="Times New Roman"/>
          <w:sz w:val="28"/>
          <w:szCs w:val="28"/>
          <w:lang w:val="en-US"/>
        </w:rPr>
        <w:tab/>
      </w:r>
      <w:r w:rsidR="000D0F62" w:rsidRPr="00833421">
        <w:rPr>
          <w:rFonts w:ascii="Times New Roman" w:hAnsi="Times New Roman" w:cs="Times New Roman"/>
          <w:sz w:val="28"/>
          <w:szCs w:val="28"/>
          <w:lang w:val="en-US"/>
        </w:rPr>
        <w:t>Webber Wentzel</w:t>
      </w:r>
      <w:r w:rsidR="004E0928" w:rsidRPr="00833421">
        <w:rPr>
          <w:rFonts w:ascii="Times New Roman" w:hAnsi="Times New Roman" w:cs="Times New Roman"/>
          <w:sz w:val="28"/>
          <w:szCs w:val="28"/>
          <w:lang w:val="en-US"/>
        </w:rPr>
        <w:t>, Pretoria</w:t>
      </w:r>
    </w:p>
    <w:p w14:paraId="13BC7619" w14:textId="77777777" w:rsidR="009129B3" w:rsidRPr="00833421" w:rsidRDefault="000D0F62" w:rsidP="009129B3">
      <w:pPr>
        <w:ind w:left="5040"/>
        <w:rPr>
          <w:rFonts w:ascii="Times New Roman" w:hAnsi="Times New Roman" w:cs="Times New Roman"/>
          <w:sz w:val="28"/>
          <w:szCs w:val="28"/>
          <w:lang w:val="en-US"/>
        </w:rPr>
      </w:pPr>
      <w:r w:rsidRPr="00833421">
        <w:rPr>
          <w:rFonts w:ascii="Times New Roman" w:hAnsi="Times New Roman" w:cs="Times New Roman"/>
          <w:sz w:val="28"/>
          <w:szCs w:val="28"/>
          <w:lang w:val="en-US"/>
        </w:rPr>
        <w:t>Symington &amp; De Kok</w:t>
      </w:r>
      <w:r w:rsidR="009129B3" w:rsidRPr="00833421">
        <w:rPr>
          <w:rFonts w:ascii="Times New Roman" w:hAnsi="Times New Roman" w:cs="Times New Roman"/>
          <w:sz w:val="28"/>
          <w:szCs w:val="28"/>
          <w:lang w:val="en-US"/>
        </w:rPr>
        <w:t>, Bloemfontein</w:t>
      </w:r>
    </w:p>
    <w:p w14:paraId="400B64CA" w14:textId="77777777" w:rsidR="009129B3" w:rsidRPr="00833421" w:rsidRDefault="009129B3" w:rsidP="00740D52">
      <w:pPr>
        <w:rPr>
          <w:rFonts w:ascii="Times New Roman" w:hAnsi="Times New Roman" w:cs="Times New Roman"/>
          <w:sz w:val="28"/>
          <w:szCs w:val="28"/>
          <w:lang w:val="en-US"/>
        </w:rPr>
      </w:pPr>
    </w:p>
    <w:p w14:paraId="10266CB5" w14:textId="77777777" w:rsidR="009129B3" w:rsidRPr="00833421" w:rsidRDefault="00C16C8A" w:rsidP="000D0F62">
      <w:pPr>
        <w:ind w:left="5040" w:hanging="5040"/>
        <w:rPr>
          <w:rFonts w:ascii="Times New Roman" w:hAnsi="Times New Roman" w:cs="Times New Roman"/>
          <w:sz w:val="28"/>
          <w:szCs w:val="28"/>
          <w:lang w:val="en-US"/>
        </w:rPr>
      </w:pPr>
      <w:r w:rsidRPr="00833421">
        <w:rPr>
          <w:rFonts w:ascii="Times New Roman" w:hAnsi="Times New Roman" w:cs="Times New Roman"/>
          <w:sz w:val="28"/>
          <w:szCs w:val="28"/>
          <w:lang w:val="en-US"/>
        </w:rPr>
        <w:t>For the respondent:</w:t>
      </w:r>
      <w:r w:rsidRPr="00833421">
        <w:rPr>
          <w:rFonts w:ascii="Times New Roman" w:hAnsi="Times New Roman" w:cs="Times New Roman"/>
          <w:sz w:val="28"/>
          <w:szCs w:val="28"/>
          <w:lang w:val="en-US"/>
        </w:rPr>
        <w:tab/>
      </w:r>
      <w:r w:rsidR="000D0F62" w:rsidRPr="00833421">
        <w:rPr>
          <w:rFonts w:ascii="Times New Roman" w:hAnsi="Times New Roman" w:cs="Times New Roman"/>
          <w:sz w:val="28"/>
          <w:szCs w:val="28"/>
          <w:lang w:val="en-US"/>
        </w:rPr>
        <w:t>L Bowman SC (with A M Heystek SC)</w:t>
      </w:r>
    </w:p>
    <w:p w14:paraId="2D250EA2" w14:textId="77777777" w:rsidR="00940D95" w:rsidRPr="00833421" w:rsidRDefault="009129B3" w:rsidP="007719E9">
      <w:pPr>
        <w:ind w:left="5040" w:hanging="5040"/>
        <w:rPr>
          <w:rFonts w:ascii="Times New Roman" w:hAnsi="Times New Roman" w:cs="Times New Roman"/>
          <w:sz w:val="28"/>
          <w:szCs w:val="28"/>
          <w:lang w:val="en-US"/>
        </w:rPr>
      </w:pPr>
      <w:r w:rsidRPr="00833421">
        <w:rPr>
          <w:rFonts w:ascii="Times New Roman" w:hAnsi="Times New Roman" w:cs="Times New Roman"/>
          <w:sz w:val="28"/>
          <w:szCs w:val="28"/>
          <w:lang w:val="en-US"/>
        </w:rPr>
        <w:t>Instructed by:</w:t>
      </w:r>
      <w:r w:rsidR="006631A2" w:rsidRPr="00833421">
        <w:rPr>
          <w:rFonts w:ascii="Times New Roman" w:hAnsi="Times New Roman" w:cs="Times New Roman"/>
          <w:sz w:val="28"/>
          <w:szCs w:val="28"/>
          <w:lang w:val="en-US"/>
        </w:rPr>
        <w:tab/>
      </w:r>
      <w:r w:rsidR="000D0F62" w:rsidRPr="00833421">
        <w:rPr>
          <w:rFonts w:ascii="Times New Roman" w:hAnsi="Times New Roman" w:cs="Times New Roman"/>
          <w:sz w:val="28"/>
          <w:szCs w:val="28"/>
          <w:lang w:val="en-US"/>
        </w:rPr>
        <w:t xml:space="preserve">DM Kisch Inc, </w:t>
      </w:r>
      <w:r w:rsidR="004E0928" w:rsidRPr="00833421">
        <w:rPr>
          <w:rFonts w:ascii="Times New Roman" w:hAnsi="Times New Roman" w:cs="Times New Roman"/>
          <w:sz w:val="28"/>
          <w:szCs w:val="28"/>
          <w:lang w:val="en-US"/>
        </w:rPr>
        <w:t>Pretoria</w:t>
      </w:r>
    </w:p>
    <w:p w14:paraId="01AF1D25" w14:textId="77777777" w:rsidR="000D0F62" w:rsidRDefault="000D0F62" w:rsidP="007719E9">
      <w:pPr>
        <w:ind w:left="5040" w:hanging="5040"/>
        <w:rPr>
          <w:rFonts w:ascii="Times New Roman" w:hAnsi="Times New Roman" w:cs="Times New Roman"/>
          <w:sz w:val="28"/>
          <w:szCs w:val="28"/>
          <w:lang w:val="en-US"/>
        </w:rPr>
      </w:pPr>
      <w:r w:rsidRPr="00833421">
        <w:rPr>
          <w:rFonts w:ascii="Times New Roman" w:hAnsi="Times New Roman" w:cs="Times New Roman"/>
          <w:sz w:val="28"/>
          <w:szCs w:val="28"/>
          <w:lang w:val="en-US"/>
        </w:rPr>
        <w:tab/>
        <w:t>Phatshoane Henney, Bloemfontein</w:t>
      </w:r>
    </w:p>
    <w:sectPr w:rsidR="000D0F62" w:rsidSect="00C877C7">
      <w:headerReference w:type="defaul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2302" w14:textId="77777777" w:rsidR="004534AE" w:rsidRDefault="004534AE" w:rsidP="00462BA4">
      <w:pPr>
        <w:spacing w:line="240" w:lineRule="auto"/>
      </w:pPr>
      <w:r>
        <w:separator/>
      </w:r>
    </w:p>
  </w:endnote>
  <w:endnote w:type="continuationSeparator" w:id="0">
    <w:p w14:paraId="62DD9D4F" w14:textId="77777777" w:rsidR="004534AE" w:rsidRDefault="004534AE" w:rsidP="0046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D475" w14:textId="77777777" w:rsidR="004534AE" w:rsidRDefault="004534AE" w:rsidP="00462BA4">
      <w:pPr>
        <w:spacing w:line="240" w:lineRule="auto"/>
      </w:pPr>
      <w:r>
        <w:separator/>
      </w:r>
    </w:p>
  </w:footnote>
  <w:footnote w:type="continuationSeparator" w:id="0">
    <w:p w14:paraId="098834F2" w14:textId="77777777" w:rsidR="004534AE" w:rsidRDefault="004534AE" w:rsidP="00462BA4">
      <w:pPr>
        <w:spacing w:line="240" w:lineRule="auto"/>
      </w:pPr>
      <w:r>
        <w:continuationSeparator/>
      </w:r>
    </w:p>
  </w:footnote>
  <w:footnote w:id="1">
    <w:p w14:paraId="4A6C5A6E" w14:textId="2B3BF34F" w:rsidR="00D52ED3" w:rsidRPr="006052B2" w:rsidRDefault="00D52ED3">
      <w:pPr>
        <w:pStyle w:val="FootnoteText"/>
        <w:rPr>
          <w:rFonts w:ascii="Times New Roman" w:hAnsi="Times New Roman" w:cs="Times New Roman"/>
        </w:rPr>
      </w:pPr>
      <w:r w:rsidRPr="006052B2">
        <w:rPr>
          <w:rStyle w:val="FootnoteReference"/>
          <w:rFonts w:ascii="Times New Roman" w:hAnsi="Times New Roman" w:cs="Times New Roman"/>
        </w:rPr>
        <w:footnoteRef/>
      </w:r>
      <w:r w:rsidRPr="006052B2">
        <w:rPr>
          <w:rFonts w:ascii="Times New Roman" w:hAnsi="Times New Roman" w:cs="Times New Roman"/>
        </w:rPr>
        <w:t xml:space="preserve"> </w:t>
      </w:r>
      <w:r w:rsidRPr="006052B2">
        <w:rPr>
          <w:rFonts w:ascii="Times New Roman" w:hAnsi="Times New Roman" w:cs="Times New Roman"/>
          <w:i/>
        </w:rPr>
        <w:t>Firestone South Africa (Pty) Ltd v Gentiruco AG</w:t>
      </w:r>
      <w:r w:rsidRPr="006052B2">
        <w:rPr>
          <w:rFonts w:ascii="Times New Roman" w:hAnsi="Times New Roman" w:cs="Times New Roman"/>
        </w:rPr>
        <w:t xml:space="preserve"> 1977 (4) SA 298 </w:t>
      </w:r>
      <w:r w:rsidR="00A43770">
        <w:rPr>
          <w:rFonts w:ascii="Times New Roman" w:hAnsi="Times New Roman" w:cs="Times New Roman"/>
        </w:rPr>
        <w:t xml:space="preserve">(A) </w:t>
      </w:r>
      <w:r w:rsidRPr="006052B2">
        <w:rPr>
          <w:rFonts w:ascii="Times New Roman" w:hAnsi="Times New Roman" w:cs="Times New Roman"/>
        </w:rPr>
        <w:t>at 306F-308A.</w:t>
      </w:r>
    </w:p>
  </w:footnote>
  <w:footnote w:id="2">
    <w:p w14:paraId="39D605B4" w14:textId="2D493D32" w:rsidR="0003670D" w:rsidRPr="00571481" w:rsidRDefault="0003670D">
      <w:pPr>
        <w:pStyle w:val="FootnoteText"/>
      </w:pPr>
      <w:r w:rsidRPr="00571481">
        <w:rPr>
          <w:rStyle w:val="FootnoteReference"/>
          <w:rFonts w:ascii="Times New Roman" w:hAnsi="Times New Roman" w:cs="Times New Roman"/>
          <w:i/>
        </w:rPr>
        <w:footnoteRef/>
      </w:r>
      <w:r w:rsidRPr="00571481">
        <w:rPr>
          <w:rFonts w:ascii="Times New Roman" w:hAnsi="Times New Roman" w:cs="Times New Roman"/>
          <w:i/>
        </w:rPr>
        <w:t xml:space="preserve"> </w:t>
      </w:r>
      <w:r w:rsidR="00D84D73" w:rsidRPr="00571481">
        <w:rPr>
          <w:rFonts w:ascii="Times New Roman" w:hAnsi="Times New Roman" w:cs="Times New Roman"/>
          <w:i/>
        </w:rPr>
        <w:t>C</w:t>
      </w:r>
      <w:r w:rsidR="007076E7" w:rsidRPr="00571481">
        <w:rPr>
          <w:rFonts w:ascii="Times New Roman" w:hAnsi="Times New Roman" w:cs="Times New Roman"/>
          <w:i/>
        </w:rPr>
        <w:t xml:space="preserve">ommissioner, </w:t>
      </w:r>
      <w:r w:rsidR="00D84D73" w:rsidRPr="00571481">
        <w:rPr>
          <w:rFonts w:ascii="Times New Roman" w:hAnsi="Times New Roman" w:cs="Times New Roman"/>
          <w:i/>
        </w:rPr>
        <w:t>S</w:t>
      </w:r>
      <w:r w:rsidR="007076E7" w:rsidRPr="00571481">
        <w:rPr>
          <w:rFonts w:ascii="Times New Roman" w:hAnsi="Times New Roman" w:cs="Times New Roman"/>
          <w:i/>
        </w:rPr>
        <w:t xml:space="preserve">outh </w:t>
      </w:r>
      <w:r w:rsidR="00D84D73" w:rsidRPr="00571481">
        <w:rPr>
          <w:rFonts w:ascii="Times New Roman" w:hAnsi="Times New Roman" w:cs="Times New Roman"/>
          <w:i/>
        </w:rPr>
        <w:t>A</w:t>
      </w:r>
      <w:r w:rsidR="007076E7" w:rsidRPr="00571481">
        <w:rPr>
          <w:rFonts w:ascii="Times New Roman" w:hAnsi="Times New Roman" w:cs="Times New Roman"/>
          <w:i/>
        </w:rPr>
        <w:t xml:space="preserve">frican </w:t>
      </w:r>
      <w:r w:rsidR="00D84D73" w:rsidRPr="00571481">
        <w:rPr>
          <w:rFonts w:ascii="Times New Roman" w:hAnsi="Times New Roman" w:cs="Times New Roman"/>
          <w:i/>
        </w:rPr>
        <w:t>R</w:t>
      </w:r>
      <w:r w:rsidR="007076E7" w:rsidRPr="00571481">
        <w:rPr>
          <w:rFonts w:ascii="Times New Roman" w:hAnsi="Times New Roman" w:cs="Times New Roman"/>
          <w:i/>
        </w:rPr>
        <w:t xml:space="preserve">evenue </w:t>
      </w:r>
      <w:r w:rsidR="00D84D73" w:rsidRPr="00571481">
        <w:rPr>
          <w:rFonts w:ascii="Times New Roman" w:hAnsi="Times New Roman" w:cs="Times New Roman"/>
          <w:i/>
        </w:rPr>
        <w:t>S</w:t>
      </w:r>
      <w:r w:rsidR="007076E7" w:rsidRPr="00571481">
        <w:rPr>
          <w:rFonts w:ascii="Times New Roman" w:hAnsi="Times New Roman" w:cs="Times New Roman"/>
          <w:i/>
        </w:rPr>
        <w:t>ervice</w:t>
      </w:r>
      <w:r w:rsidR="00D84D73" w:rsidRPr="00571481">
        <w:rPr>
          <w:rFonts w:ascii="Times New Roman" w:hAnsi="Times New Roman" w:cs="Times New Roman"/>
          <w:i/>
        </w:rPr>
        <w:t xml:space="preserve"> v United Manganese of Kalahari</w:t>
      </w:r>
      <w:r w:rsidR="007076E7" w:rsidRPr="00571481">
        <w:rPr>
          <w:rFonts w:ascii="Times New Roman" w:hAnsi="Times New Roman" w:cs="Times New Roman"/>
          <w:i/>
        </w:rPr>
        <w:t xml:space="preserve"> </w:t>
      </w:r>
      <w:r w:rsidR="00D84D73" w:rsidRPr="00571481">
        <w:rPr>
          <w:rFonts w:ascii="Times New Roman" w:hAnsi="Times New Roman" w:cs="Times New Roman"/>
          <w:i/>
        </w:rPr>
        <w:t>(Pty)</w:t>
      </w:r>
      <w:r w:rsidR="007076E7" w:rsidRPr="00571481">
        <w:rPr>
          <w:rFonts w:ascii="Times New Roman" w:hAnsi="Times New Roman" w:cs="Times New Roman"/>
          <w:i/>
        </w:rPr>
        <w:t xml:space="preserve"> </w:t>
      </w:r>
      <w:r w:rsidR="00D84D73" w:rsidRPr="00571481">
        <w:rPr>
          <w:rFonts w:ascii="Times New Roman" w:hAnsi="Times New Roman" w:cs="Times New Roman"/>
          <w:i/>
        </w:rPr>
        <w:t>Ltd</w:t>
      </w:r>
      <w:r w:rsidR="007076E7" w:rsidRPr="00571481">
        <w:rPr>
          <w:rFonts w:ascii="Times New Roman" w:hAnsi="Times New Roman" w:cs="Times New Roman"/>
        </w:rPr>
        <w:t xml:space="preserve"> </w:t>
      </w:r>
      <w:r w:rsidR="00D84D73" w:rsidRPr="00571481">
        <w:rPr>
          <w:rFonts w:ascii="Times New Roman" w:hAnsi="Times New Roman" w:cs="Times New Roman"/>
          <w:i/>
        </w:rPr>
        <w:t xml:space="preserve"> </w:t>
      </w:r>
      <w:r w:rsidR="007076E7" w:rsidRPr="00571481">
        <w:rPr>
          <w:rFonts w:ascii="Times New Roman" w:hAnsi="Times New Roman" w:cs="Times New Roman"/>
        </w:rPr>
        <w:t>[</w:t>
      </w:r>
      <w:r w:rsidR="00D84D73" w:rsidRPr="00571481">
        <w:rPr>
          <w:rFonts w:ascii="Times New Roman" w:hAnsi="Times New Roman" w:cs="Times New Roman"/>
        </w:rPr>
        <w:t>2020</w:t>
      </w:r>
      <w:r w:rsidR="007076E7" w:rsidRPr="00571481">
        <w:rPr>
          <w:rFonts w:ascii="Times New Roman" w:hAnsi="Times New Roman" w:cs="Times New Roman"/>
        </w:rPr>
        <w:t>]</w:t>
      </w:r>
      <w:r w:rsidR="00D84D73" w:rsidRPr="00571481">
        <w:rPr>
          <w:rFonts w:ascii="Times New Roman" w:hAnsi="Times New Roman" w:cs="Times New Roman"/>
        </w:rPr>
        <w:t xml:space="preserve"> ZASCA 16</w:t>
      </w:r>
      <w:r w:rsidR="007076E7" w:rsidRPr="00571481">
        <w:rPr>
          <w:rFonts w:ascii="Times New Roman" w:hAnsi="Times New Roman" w:cs="Times New Roman"/>
        </w:rPr>
        <w:t>; 2020 (4) SA 428 (SCA) para 8</w:t>
      </w:r>
      <w:r w:rsidR="005009A8">
        <w:rPr>
          <w:rFonts w:ascii="Times New Roman" w:hAnsi="Times New Roman" w:cs="Times New Roman"/>
        </w:rPr>
        <w:t xml:space="preserve"> with reference to </w:t>
      </w:r>
      <w:r w:rsidR="005009A8" w:rsidRPr="00571481">
        <w:rPr>
          <w:rFonts w:ascii="Times New Roman" w:hAnsi="Times New Roman" w:cs="Times New Roman"/>
          <w:i/>
        </w:rPr>
        <w:t>Natal Joint Municipal Pension Fund v Endumeni Municipality</w:t>
      </w:r>
      <w:r w:rsidR="005009A8" w:rsidRPr="00571481">
        <w:rPr>
          <w:rFonts w:ascii="Times New Roman" w:hAnsi="Times New Roman" w:cs="Times New Roman"/>
        </w:rPr>
        <w:t xml:space="preserve"> [2012] ZASCA 13; 2012 (4) SA 593 (SCA) para 18</w:t>
      </w:r>
      <w:r w:rsidR="007076E7" w:rsidRPr="00571481">
        <w:rPr>
          <w:rFonts w:ascii="Times New Roman" w:hAnsi="Times New Roman" w:cs="Times New Roman"/>
        </w:rPr>
        <w:t>.</w:t>
      </w:r>
    </w:p>
  </w:footnote>
  <w:footnote w:id="3">
    <w:p w14:paraId="62A598C4" w14:textId="7FBF1541" w:rsidR="00AC6192" w:rsidRPr="00015E88" w:rsidRDefault="00AC6192">
      <w:pPr>
        <w:pStyle w:val="FootnoteText"/>
        <w:rPr>
          <w:rFonts w:ascii="Times New Roman" w:hAnsi="Times New Roman" w:cs="Times New Roman"/>
        </w:rPr>
      </w:pPr>
      <w:r w:rsidRPr="00015E88">
        <w:rPr>
          <w:rStyle w:val="FootnoteReference"/>
          <w:rFonts w:ascii="Times New Roman" w:hAnsi="Times New Roman" w:cs="Times New Roman"/>
        </w:rPr>
        <w:footnoteRef/>
      </w:r>
      <w:r w:rsidR="00D84D73" w:rsidRPr="0052250D">
        <w:rPr>
          <w:rFonts w:ascii="Times New Roman" w:hAnsi="Times New Roman" w:cs="Times New Roman"/>
          <w:i/>
        </w:rPr>
        <w:t xml:space="preserve">Stauffer Chemical Co and Another </w:t>
      </w:r>
      <w:r w:rsidRPr="0052250D">
        <w:rPr>
          <w:rFonts w:ascii="Times New Roman" w:hAnsi="Times New Roman" w:cs="Times New Roman"/>
          <w:i/>
        </w:rPr>
        <w:t>v Safsan</w:t>
      </w:r>
      <w:r w:rsidR="00D84D73" w:rsidRPr="003A7863">
        <w:rPr>
          <w:rFonts w:ascii="Times New Roman" w:hAnsi="Times New Roman" w:cs="Times New Roman"/>
          <w:i/>
        </w:rPr>
        <w:t xml:space="preserve"> Marketing and Distribution Co</w:t>
      </w:r>
      <w:r w:rsidR="00C53320" w:rsidRPr="003A7863">
        <w:rPr>
          <w:rFonts w:ascii="Times New Roman" w:hAnsi="Times New Roman" w:cs="Times New Roman"/>
          <w:i/>
        </w:rPr>
        <w:t xml:space="preserve"> </w:t>
      </w:r>
      <w:r w:rsidR="00D84D73" w:rsidRPr="003A7863">
        <w:rPr>
          <w:rFonts w:ascii="Times New Roman" w:hAnsi="Times New Roman" w:cs="Times New Roman"/>
          <w:i/>
        </w:rPr>
        <w:t>(Pty)</w:t>
      </w:r>
      <w:r w:rsidR="00C53320" w:rsidRPr="003A7863">
        <w:rPr>
          <w:rFonts w:ascii="Times New Roman" w:hAnsi="Times New Roman" w:cs="Times New Roman"/>
          <w:i/>
        </w:rPr>
        <w:t xml:space="preserve"> </w:t>
      </w:r>
      <w:r w:rsidR="00D84D73" w:rsidRPr="003A7863">
        <w:rPr>
          <w:rFonts w:ascii="Times New Roman" w:hAnsi="Times New Roman" w:cs="Times New Roman"/>
          <w:i/>
        </w:rPr>
        <w:t>Ltd and Others</w:t>
      </w:r>
      <w:r w:rsidRPr="00015E88">
        <w:rPr>
          <w:rFonts w:ascii="Times New Roman" w:hAnsi="Times New Roman" w:cs="Times New Roman"/>
        </w:rPr>
        <w:t xml:space="preserve"> 1987</w:t>
      </w:r>
      <w:r w:rsidR="002E5F80" w:rsidRPr="0052250D">
        <w:rPr>
          <w:rFonts w:ascii="Times New Roman" w:hAnsi="Times New Roman" w:cs="Times New Roman"/>
        </w:rPr>
        <w:t xml:space="preserve"> </w:t>
      </w:r>
      <w:r w:rsidRPr="00015E88">
        <w:rPr>
          <w:rFonts w:ascii="Times New Roman" w:hAnsi="Times New Roman" w:cs="Times New Roman"/>
        </w:rPr>
        <w:t>(2) SA 331</w:t>
      </w:r>
      <w:r w:rsidR="00C53320" w:rsidRPr="0052250D">
        <w:rPr>
          <w:rFonts w:ascii="Times New Roman" w:hAnsi="Times New Roman" w:cs="Times New Roman"/>
        </w:rPr>
        <w:t xml:space="preserve"> </w:t>
      </w:r>
      <w:r w:rsidRPr="00015E88">
        <w:rPr>
          <w:rFonts w:ascii="Times New Roman" w:hAnsi="Times New Roman" w:cs="Times New Roman"/>
        </w:rPr>
        <w:t>(A)</w:t>
      </w:r>
      <w:r w:rsidR="00C53320" w:rsidRPr="0052250D">
        <w:rPr>
          <w:rFonts w:ascii="Times New Roman" w:hAnsi="Times New Roman" w:cs="Times New Roman"/>
        </w:rPr>
        <w:t xml:space="preserve"> at 355B-C</w:t>
      </w:r>
      <w:r w:rsidRPr="00015E88">
        <w:rPr>
          <w:rFonts w:ascii="Times New Roman" w:hAnsi="Times New Roman" w:cs="Times New Roman"/>
        </w:rPr>
        <w:t>;</w:t>
      </w:r>
      <w:r w:rsidR="00C53320" w:rsidRPr="0052250D">
        <w:rPr>
          <w:rFonts w:ascii="Times New Roman" w:hAnsi="Times New Roman" w:cs="Times New Roman"/>
        </w:rPr>
        <w:t xml:space="preserve"> </w:t>
      </w:r>
      <w:r w:rsidRPr="0052250D">
        <w:rPr>
          <w:rFonts w:ascii="Times New Roman" w:hAnsi="Times New Roman" w:cs="Times New Roman"/>
          <w:i/>
        </w:rPr>
        <w:t>Cas</w:t>
      </w:r>
      <w:r w:rsidR="00C53320" w:rsidRPr="003A7863">
        <w:rPr>
          <w:rFonts w:ascii="Times New Roman" w:hAnsi="Times New Roman" w:cs="Times New Roman"/>
          <w:i/>
        </w:rPr>
        <w:t>s</w:t>
      </w:r>
      <w:r w:rsidRPr="003A7863">
        <w:rPr>
          <w:rFonts w:ascii="Times New Roman" w:hAnsi="Times New Roman" w:cs="Times New Roman"/>
          <w:i/>
        </w:rPr>
        <w:t>el</w:t>
      </w:r>
      <w:r w:rsidR="002247D7" w:rsidRPr="003A7863">
        <w:rPr>
          <w:rFonts w:ascii="Times New Roman" w:hAnsi="Times New Roman" w:cs="Times New Roman"/>
          <w:i/>
        </w:rPr>
        <w:t xml:space="preserve"> and Benedic</w:t>
      </w:r>
      <w:r w:rsidR="00C53320" w:rsidRPr="003A7863">
        <w:rPr>
          <w:rFonts w:ascii="Times New Roman" w:hAnsi="Times New Roman" w:cs="Times New Roman"/>
          <w:i/>
        </w:rPr>
        <w:t>k</w:t>
      </w:r>
      <w:r w:rsidR="002247D7" w:rsidRPr="003A7863">
        <w:rPr>
          <w:rFonts w:ascii="Times New Roman" w:hAnsi="Times New Roman" w:cs="Times New Roman"/>
          <w:i/>
        </w:rPr>
        <w:t xml:space="preserve"> NNO and Another v Rheeder and Cohen NNO and Another </w:t>
      </w:r>
      <w:r w:rsidRPr="00015E88">
        <w:rPr>
          <w:rFonts w:ascii="Times New Roman" w:hAnsi="Times New Roman" w:cs="Times New Roman"/>
        </w:rPr>
        <w:t>1991</w:t>
      </w:r>
      <w:r w:rsidR="00C53320" w:rsidRPr="0052250D">
        <w:rPr>
          <w:rFonts w:ascii="Times New Roman" w:hAnsi="Times New Roman" w:cs="Times New Roman"/>
        </w:rPr>
        <w:t xml:space="preserve"> </w:t>
      </w:r>
      <w:r w:rsidRPr="00015E88">
        <w:rPr>
          <w:rFonts w:ascii="Times New Roman" w:hAnsi="Times New Roman" w:cs="Times New Roman"/>
        </w:rPr>
        <w:t>(2) SA 846</w:t>
      </w:r>
      <w:r w:rsidR="00C53320" w:rsidRPr="0052250D">
        <w:rPr>
          <w:rFonts w:ascii="Times New Roman" w:hAnsi="Times New Roman" w:cs="Times New Roman"/>
        </w:rPr>
        <w:t xml:space="preserve"> </w:t>
      </w:r>
      <w:r w:rsidRPr="00015E88">
        <w:rPr>
          <w:rFonts w:ascii="Times New Roman" w:hAnsi="Times New Roman" w:cs="Times New Roman"/>
        </w:rPr>
        <w:t>(A)</w:t>
      </w:r>
      <w:r w:rsidR="0052250D" w:rsidRPr="0052250D">
        <w:rPr>
          <w:rFonts w:ascii="Times New Roman" w:hAnsi="Times New Roman" w:cs="Times New Roman"/>
        </w:rPr>
        <w:t xml:space="preserve"> at 853</w:t>
      </w:r>
      <w:r w:rsidRPr="00015E88">
        <w:rPr>
          <w:rFonts w:ascii="Times New Roman" w:hAnsi="Times New Roman" w:cs="Times New Roman"/>
        </w:rPr>
        <w:t>;</w:t>
      </w:r>
      <w:r w:rsidR="0052250D" w:rsidRPr="0052250D">
        <w:rPr>
          <w:rFonts w:ascii="Times New Roman" w:hAnsi="Times New Roman" w:cs="Times New Roman"/>
        </w:rPr>
        <w:t xml:space="preserve"> </w:t>
      </w:r>
      <w:r w:rsidRPr="0052250D">
        <w:rPr>
          <w:rFonts w:ascii="Times New Roman" w:hAnsi="Times New Roman" w:cs="Times New Roman"/>
          <w:i/>
        </w:rPr>
        <w:t xml:space="preserve">Transnet </w:t>
      </w:r>
      <w:r w:rsidR="0052250D" w:rsidRPr="003A7863">
        <w:rPr>
          <w:rFonts w:ascii="Times New Roman" w:hAnsi="Times New Roman" w:cs="Times New Roman"/>
          <w:i/>
        </w:rPr>
        <w:t xml:space="preserve">Ltd t/a Metrorail and Another  </w:t>
      </w:r>
      <w:r w:rsidRPr="003A7863">
        <w:rPr>
          <w:rFonts w:ascii="Times New Roman" w:hAnsi="Times New Roman" w:cs="Times New Roman"/>
          <w:i/>
        </w:rPr>
        <w:t>v Witter</w:t>
      </w:r>
      <w:r w:rsidRPr="00015E88">
        <w:rPr>
          <w:rFonts w:ascii="Times New Roman" w:hAnsi="Times New Roman" w:cs="Times New Roman"/>
        </w:rPr>
        <w:t xml:space="preserve"> </w:t>
      </w:r>
      <w:r w:rsidR="003A7863">
        <w:rPr>
          <w:rFonts w:ascii="Times New Roman" w:hAnsi="Times New Roman" w:cs="Times New Roman"/>
        </w:rPr>
        <w:t xml:space="preserve">[2008] ZASCA 95; </w:t>
      </w:r>
      <w:r w:rsidRPr="00015E88">
        <w:rPr>
          <w:rFonts w:ascii="Times New Roman" w:hAnsi="Times New Roman" w:cs="Times New Roman"/>
        </w:rPr>
        <w:t>2008</w:t>
      </w:r>
      <w:r w:rsidR="00C53320" w:rsidRPr="0052250D">
        <w:rPr>
          <w:rFonts w:ascii="Times New Roman" w:hAnsi="Times New Roman" w:cs="Times New Roman"/>
        </w:rPr>
        <w:t xml:space="preserve"> </w:t>
      </w:r>
      <w:r w:rsidRPr="00015E88">
        <w:rPr>
          <w:rFonts w:ascii="Times New Roman" w:hAnsi="Times New Roman" w:cs="Times New Roman"/>
        </w:rPr>
        <w:t>(6)</w:t>
      </w:r>
      <w:r w:rsidR="00C53320" w:rsidRPr="0052250D">
        <w:rPr>
          <w:rFonts w:ascii="Times New Roman" w:hAnsi="Times New Roman" w:cs="Times New Roman"/>
        </w:rPr>
        <w:t xml:space="preserve"> </w:t>
      </w:r>
      <w:r w:rsidRPr="00015E88">
        <w:rPr>
          <w:rFonts w:ascii="Times New Roman" w:hAnsi="Times New Roman" w:cs="Times New Roman"/>
        </w:rPr>
        <w:t>SA 549</w:t>
      </w:r>
      <w:r w:rsidR="002E5F80" w:rsidRPr="0052250D">
        <w:rPr>
          <w:rFonts w:ascii="Times New Roman" w:hAnsi="Times New Roman" w:cs="Times New Roman"/>
        </w:rPr>
        <w:t xml:space="preserve"> </w:t>
      </w:r>
      <w:r w:rsidRPr="00015E88">
        <w:rPr>
          <w:rFonts w:ascii="Times New Roman" w:hAnsi="Times New Roman" w:cs="Times New Roman"/>
        </w:rPr>
        <w:t>(SCA)</w:t>
      </w:r>
      <w:r w:rsidR="0052250D" w:rsidRPr="003A7863">
        <w:rPr>
          <w:rFonts w:ascii="Times New Roman" w:hAnsi="Times New Roman" w:cs="Times New Roman"/>
        </w:rPr>
        <w:t xml:space="preserve"> para 15</w:t>
      </w:r>
      <w:r w:rsidR="0052250D" w:rsidRPr="00015E88">
        <w:rPr>
          <w:rFonts w:ascii="Times New Roman" w:hAnsi="Times New Roman" w:cs="Times New Roman"/>
        </w:rPr>
        <w:t>G-H.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23888"/>
      <w:docPartObj>
        <w:docPartGallery w:val="Page Numbers (Top of Page)"/>
        <w:docPartUnique/>
      </w:docPartObj>
    </w:sdtPr>
    <w:sdtEndPr>
      <w:rPr>
        <w:noProof/>
      </w:rPr>
    </w:sdtEndPr>
    <w:sdtContent>
      <w:p w14:paraId="1350EE31" w14:textId="49A1B695" w:rsidR="00D52ED3" w:rsidRDefault="00D52ED3">
        <w:pPr>
          <w:pStyle w:val="Header"/>
          <w:jc w:val="right"/>
        </w:pPr>
        <w:r>
          <w:fldChar w:fldCharType="begin"/>
        </w:r>
        <w:r>
          <w:instrText xml:space="preserve"> PAGE   \* MERGEFORMAT </w:instrText>
        </w:r>
        <w:r>
          <w:fldChar w:fldCharType="separate"/>
        </w:r>
        <w:r w:rsidR="00EF5A87">
          <w:rPr>
            <w:noProof/>
          </w:rPr>
          <w:t>9</w:t>
        </w:r>
        <w:r>
          <w:rPr>
            <w:noProof/>
          </w:rPr>
          <w:fldChar w:fldCharType="end"/>
        </w:r>
      </w:p>
    </w:sdtContent>
  </w:sdt>
  <w:p w14:paraId="22CE8D44" w14:textId="77777777" w:rsidR="00D52ED3" w:rsidRDefault="00D52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C58"/>
    <w:multiLevelType w:val="hybridMultilevel"/>
    <w:tmpl w:val="0A28F6DA"/>
    <w:lvl w:ilvl="0" w:tplc="339443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870851"/>
    <w:multiLevelType w:val="hybridMultilevel"/>
    <w:tmpl w:val="CB44840C"/>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 w15:restartNumberingAfterBreak="0">
    <w:nsid w:val="1B3E56E7"/>
    <w:multiLevelType w:val="hybridMultilevel"/>
    <w:tmpl w:val="A12CC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29653A"/>
    <w:multiLevelType w:val="hybridMultilevel"/>
    <w:tmpl w:val="E92CCFFE"/>
    <w:lvl w:ilvl="0" w:tplc="E6B8C87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F006C6A"/>
    <w:multiLevelType w:val="hybridMultilevel"/>
    <w:tmpl w:val="BF7C79E2"/>
    <w:lvl w:ilvl="0" w:tplc="63EA99D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1B7130D"/>
    <w:multiLevelType w:val="hybridMultilevel"/>
    <w:tmpl w:val="33A2244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B325CB7"/>
    <w:multiLevelType w:val="hybridMultilevel"/>
    <w:tmpl w:val="A65A361C"/>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7" w15:restartNumberingAfterBreak="0">
    <w:nsid w:val="34CC307D"/>
    <w:multiLevelType w:val="hybridMultilevel"/>
    <w:tmpl w:val="9DF2B992"/>
    <w:lvl w:ilvl="0" w:tplc="8FEAAA56">
      <w:start w:val="1"/>
      <w:numFmt w:val="decimal"/>
      <w:lvlText w:val="%1"/>
      <w:lvlJc w:val="left"/>
      <w:pPr>
        <w:ind w:left="360" w:hanging="360"/>
      </w:pPr>
      <w:rPr>
        <w:rFonts w:ascii="Times New Roman" w:eastAsiaTheme="minorHAns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9DF7192"/>
    <w:multiLevelType w:val="hybridMultilevel"/>
    <w:tmpl w:val="9B8AA85C"/>
    <w:lvl w:ilvl="0" w:tplc="1F869F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B923984"/>
    <w:multiLevelType w:val="hybridMultilevel"/>
    <w:tmpl w:val="3112DC1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AE39C6"/>
    <w:multiLevelType w:val="hybridMultilevel"/>
    <w:tmpl w:val="7564FAAA"/>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15:restartNumberingAfterBreak="0">
    <w:nsid w:val="72D05EB3"/>
    <w:multiLevelType w:val="hybridMultilevel"/>
    <w:tmpl w:val="920C79B0"/>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15:restartNumberingAfterBreak="0">
    <w:nsid w:val="7CC848CF"/>
    <w:multiLevelType w:val="hybridMultilevel"/>
    <w:tmpl w:val="E35CFD40"/>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3" w15:restartNumberingAfterBreak="0">
    <w:nsid w:val="7CE234B0"/>
    <w:multiLevelType w:val="hybridMultilevel"/>
    <w:tmpl w:val="5F4EA532"/>
    <w:lvl w:ilvl="0" w:tplc="21DA29D8">
      <w:start w:val="1"/>
      <w:numFmt w:val="decimal"/>
      <w:lvlText w:val="[%1]"/>
      <w:lvlJc w:val="left"/>
      <w:pPr>
        <w:ind w:left="502" w:hanging="360"/>
      </w:pPr>
      <w:rPr>
        <w:rFonts w:ascii="Times New Roman" w:hAnsi="Times New Roman" w:cs="Times New Roman" w:hint="default"/>
        <w:b w:val="0"/>
        <w:sz w:val="28"/>
        <w:szCs w:val="28"/>
      </w:rPr>
    </w:lvl>
    <w:lvl w:ilvl="1" w:tplc="1C090019">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2"/>
  </w:num>
  <w:num w:numId="2">
    <w:abstractNumId w:val="5"/>
  </w:num>
  <w:num w:numId="3">
    <w:abstractNumId w:val="9"/>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
  </w:num>
  <w:num w:numId="9">
    <w:abstractNumId w:val="13"/>
  </w:num>
  <w:num w:numId="10">
    <w:abstractNumId w:val="10"/>
  </w:num>
  <w:num w:numId="11">
    <w:abstractNumId w:val="7"/>
  </w:num>
  <w:num w:numId="12">
    <w:abstractNumId w:val="4"/>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NLY0MTM3NDYxNjdT0lEKTi0uzszPAykwqQUAiCgZ2iwAAAA="/>
  </w:docVars>
  <w:rsids>
    <w:rsidRoot w:val="00A57B33"/>
    <w:rsid w:val="000019BA"/>
    <w:rsid w:val="00001E3E"/>
    <w:rsid w:val="00002BB4"/>
    <w:rsid w:val="000039FD"/>
    <w:rsid w:val="00004BF6"/>
    <w:rsid w:val="00005307"/>
    <w:rsid w:val="0000543A"/>
    <w:rsid w:val="00005B0D"/>
    <w:rsid w:val="00007753"/>
    <w:rsid w:val="000114F6"/>
    <w:rsid w:val="000137FD"/>
    <w:rsid w:val="00015E88"/>
    <w:rsid w:val="0001700A"/>
    <w:rsid w:val="00017307"/>
    <w:rsid w:val="000173E2"/>
    <w:rsid w:val="00017EFF"/>
    <w:rsid w:val="00020226"/>
    <w:rsid w:val="00024326"/>
    <w:rsid w:val="00024FE3"/>
    <w:rsid w:val="000257CF"/>
    <w:rsid w:val="00025D97"/>
    <w:rsid w:val="00026282"/>
    <w:rsid w:val="0002689F"/>
    <w:rsid w:val="00026BF0"/>
    <w:rsid w:val="00027C12"/>
    <w:rsid w:val="000331B8"/>
    <w:rsid w:val="00033846"/>
    <w:rsid w:val="0003487E"/>
    <w:rsid w:val="00034FC1"/>
    <w:rsid w:val="00034FE3"/>
    <w:rsid w:val="0003546B"/>
    <w:rsid w:val="0003556E"/>
    <w:rsid w:val="00035582"/>
    <w:rsid w:val="0003615C"/>
    <w:rsid w:val="0003670D"/>
    <w:rsid w:val="000375AD"/>
    <w:rsid w:val="0003798C"/>
    <w:rsid w:val="00040324"/>
    <w:rsid w:val="00040A3B"/>
    <w:rsid w:val="000421C8"/>
    <w:rsid w:val="0004304C"/>
    <w:rsid w:val="0004326B"/>
    <w:rsid w:val="000432B5"/>
    <w:rsid w:val="0004438A"/>
    <w:rsid w:val="0004534B"/>
    <w:rsid w:val="00047C66"/>
    <w:rsid w:val="00047EDC"/>
    <w:rsid w:val="00050988"/>
    <w:rsid w:val="0005135E"/>
    <w:rsid w:val="00053494"/>
    <w:rsid w:val="0005437C"/>
    <w:rsid w:val="00055472"/>
    <w:rsid w:val="00055FCD"/>
    <w:rsid w:val="00056A98"/>
    <w:rsid w:val="000571B0"/>
    <w:rsid w:val="000578FA"/>
    <w:rsid w:val="00057E80"/>
    <w:rsid w:val="00061232"/>
    <w:rsid w:val="00061265"/>
    <w:rsid w:val="00063C9A"/>
    <w:rsid w:val="00064087"/>
    <w:rsid w:val="0006456C"/>
    <w:rsid w:val="000650D0"/>
    <w:rsid w:val="00066096"/>
    <w:rsid w:val="00067ABE"/>
    <w:rsid w:val="00070579"/>
    <w:rsid w:val="000731F1"/>
    <w:rsid w:val="000739AE"/>
    <w:rsid w:val="00073E71"/>
    <w:rsid w:val="00073FE0"/>
    <w:rsid w:val="0007536F"/>
    <w:rsid w:val="000765F6"/>
    <w:rsid w:val="0008033C"/>
    <w:rsid w:val="00080905"/>
    <w:rsid w:val="0008130B"/>
    <w:rsid w:val="00081856"/>
    <w:rsid w:val="00081A0B"/>
    <w:rsid w:val="00081E68"/>
    <w:rsid w:val="000826EA"/>
    <w:rsid w:val="00082769"/>
    <w:rsid w:val="00083E23"/>
    <w:rsid w:val="00084B70"/>
    <w:rsid w:val="00085414"/>
    <w:rsid w:val="00085AB2"/>
    <w:rsid w:val="00085C84"/>
    <w:rsid w:val="000873FC"/>
    <w:rsid w:val="00087EE4"/>
    <w:rsid w:val="00087FE0"/>
    <w:rsid w:val="0009180B"/>
    <w:rsid w:val="00092AF0"/>
    <w:rsid w:val="00092B4E"/>
    <w:rsid w:val="00092E61"/>
    <w:rsid w:val="000933D2"/>
    <w:rsid w:val="00094C2E"/>
    <w:rsid w:val="00095910"/>
    <w:rsid w:val="000964D0"/>
    <w:rsid w:val="00096BB9"/>
    <w:rsid w:val="000A0B1C"/>
    <w:rsid w:val="000A0FD7"/>
    <w:rsid w:val="000A1F0B"/>
    <w:rsid w:val="000A23DA"/>
    <w:rsid w:val="000A2B26"/>
    <w:rsid w:val="000A31BC"/>
    <w:rsid w:val="000A38E9"/>
    <w:rsid w:val="000A395F"/>
    <w:rsid w:val="000A4187"/>
    <w:rsid w:val="000A5DEF"/>
    <w:rsid w:val="000A5E4D"/>
    <w:rsid w:val="000A6343"/>
    <w:rsid w:val="000A6BBE"/>
    <w:rsid w:val="000A7034"/>
    <w:rsid w:val="000B08C2"/>
    <w:rsid w:val="000B13D6"/>
    <w:rsid w:val="000B3E48"/>
    <w:rsid w:val="000B40FB"/>
    <w:rsid w:val="000B7F60"/>
    <w:rsid w:val="000C060B"/>
    <w:rsid w:val="000C235F"/>
    <w:rsid w:val="000C2D16"/>
    <w:rsid w:val="000C37B8"/>
    <w:rsid w:val="000C3FA2"/>
    <w:rsid w:val="000C4BB1"/>
    <w:rsid w:val="000C4BCD"/>
    <w:rsid w:val="000C6FA9"/>
    <w:rsid w:val="000C7710"/>
    <w:rsid w:val="000D0F62"/>
    <w:rsid w:val="000D29E2"/>
    <w:rsid w:val="000D2A97"/>
    <w:rsid w:val="000D315E"/>
    <w:rsid w:val="000D425C"/>
    <w:rsid w:val="000D43F5"/>
    <w:rsid w:val="000D4FFE"/>
    <w:rsid w:val="000D5406"/>
    <w:rsid w:val="000D6094"/>
    <w:rsid w:val="000E0976"/>
    <w:rsid w:val="000E0A35"/>
    <w:rsid w:val="000E133A"/>
    <w:rsid w:val="000E27F0"/>
    <w:rsid w:val="000E28C9"/>
    <w:rsid w:val="000E332D"/>
    <w:rsid w:val="000E416A"/>
    <w:rsid w:val="000E46A2"/>
    <w:rsid w:val="000E5408"/>
    <w:rsid w:val="000E70CE"/>
    <w:rsid w:val="000E7F94"/>
    <w:rsid w:val="000F039C"/>
    <w:rsid w:val="000F1B12"/>
    <w:rsid w:val="000F1C1B"/>
    <w:rsid w:val="000F32EB"/>
    <w:rsid w:val="000F5B88"/>
    <w:rsid w:val="000F67F8"/>
    <w:rsid w:val="000F6E91"/>
    <w:rsid w:val="0010138F"/>
    <w:rsid w:val="0010151B"/>
    <w:rsid w:val="00101BA0"/>
    <w:rsid w:val="00103904"/>
    <w:rsid w:val="0010533A"/>
    <w:rsid w:val="001068E4"/>
    <w:rsid w:val="00106DFB"/>
    <w:rsid w:val="001139E8"/>
    <w:rsid w:val="00113FF2"/>
    <w:rsid w:val="0011451F"/>
    <w:rsid w:val="0011469D"/>
    <w:rsid w:val="0011602E"/>
    <w:rsid w:val="001210E6"/>
    <w:rsid w:val="00121890"/>
    <w:rsid w:val="001227EC"/>
    <w:rsid w:val="00125BDB"/>
    <w:rsid w:val="001261BD"/>
    <w:rsid w:val="0012660B"/>
    <w:rsid w:val="00130E66"/>
    <w:rsid w:val="00131FEB"/>
    <w:rsid w:val="001333CE"/>
    <w:rsid w:val="00133824"/>
    <w:rsid w:val="00134074"/>
    <w:rsid w:val="001342E5"/>
    <w:rsid w:val="001344C8"/>
    <w:rsid w:val="00134530"/>
    <w:rsid w:val="00135477"/>
    <w:rsid w:val="00135B67"/>
    <w:rsid w:val="001402EC"/>
    <w:rsid w:val="00140678"/>
    <w:rsid w:val="001409B0"/>
    <w:rsid w:val="00140BEA"/>
    <w:rsid w:val="00141DC5"/>
    <w:rsid w:val="0014237B"/>
    <w:rsid w:val="001429F8"/>
    <w:rsid w:val="001432ED"/>
    <w:rsid w:val="001436CB"/>
    <w:rsid w:val="00144C1F"/>
    <w:rsid w:val="00145128"/>
    <w:rsid w:val="001472BC"/>
    <w:rsid w:val="00147776"/>
    <w:rsid w:val="00150EB4"/>
    <w:rsid w:val="00150EFD"/>
    <w:rsid w:val="0015681D"/>
    <w:rsid w:val="001570BC"/>
    <w:rsid w:val="001578D9"/>
    <w:rsid w:val="00157D90"/>
    <w:rsid w:val="00160150"/>
    <w:rsid w:val="0016018E"/>
    <w:rsid w:val="00160665"/>
    <w:rsid w:val="00160819"/>
    <w:rsid w:val="00161BEC"/>
    <w:rsid w:val="00162648"/>
    <w:rsid w:val="001652DE"/>
    <w:rsid w:val="00166797"/>
    <w:rsid w:val="00166CEA"/>
    <w:rsid w:val="00167F8D"/>
    <w:rsid w:val="00170B79"/>
    <w:rsid w:val="0017212E"/>
    <w:rsid w:val="00172904"/>
    <w:rsid w:val="0017414C"/>
    <w:rsid w:val="00174687"/>
    <w:rsid w:val="001746AD"/>
    <w:rsid w:val="00174A31"/>
    <w:rsid w:val="00174CFC"/>
    <w:rsid w:val="00174E02"/>
    <w:rsid w:val="00175762"/>
    <w:rsid w:val="00176943"/>
    <w:rsid w:val="00176A83"/>
    <w:rsid w:val="00176E01"/>
    <w:rsid w:val="00177C8A"/>
    <w:rsid w:val="001801AD"/>
    <w:rsid w:val="00181B11"/>
    <w:rsid w:val="00182940"/>
    <w:rsid w:val="00183438"/>
    <w:rsid w:val="0018347F"/>
    <w:rsid w:val="00183D65"/>
    <w:rsid w:val="00184EBB"/>
    <w:rsid w:val="00185F10"/>
    <w:rsid w:val="00186DC6"/>
    <w:rsid w:val="001900F8"/>
    <w:rsid w:val="00190EDD"/>
    <w:rsid w:val="00191E52"/>
    <w:rsid w:val="00193CDB"/>
    <w:rsid w:val="0019507F"/>
    <w:rsid w:val="00195235"/>
    <w:rsid w:val="00195CE6"/>
    <w:rsid w:val="00196387"/>
    <w:rsid w:val="00197092"/>
    <w:rsid w:val="001976C7"/>
    <w:rsid w:val="001979B5"/>
    <w:rsid w:val="001A0218"/>
    <w:rsid w:val="001A16F3"/>
    <w:rsid w:val="001A229A"/>
    <w:rsid w:val="001A2D58"/>
    <w:rsid w:val="001A309E"/>
    <w:rsid w:val="001A35C8"/>
    <w:rsid w:val="001A3618"/>
    <w:rsid w:val="001A3C15"/>
    <w:rsid w:val="001A4468"/>
    <w:rsid w:val="001A4D18"/>
    <w:rsid w:val="001A4ED8"/>
    <w:rsid w:val="001A6B53"/>
    <w:rsid w:val="001A71EB"/>
    <w:rsid w:val="001A7F00"/>
    <w:rsid w:val="001B00D2"/>
    <w:rsid w:val="001B085F"/>
    <w:rsid w:val="001B1987"/>
    <w:rsid w:val="001B24D6"/>
    <w:rsid w:val="001B2FF1"/>
    <w:rsid w:val="001B3118"/>
    <w:rsid w:val="001B37C0"/>
    <w:rsid w:val="001B560F"/>
    <w:rsid w:val="001B7F73"/>
    <w:rsid w:val="001C0493"/>
    <w:rsid w:val="001C0B77"/>
    <w:rsid w:val="001C15DE"/>
    <w:rsid w:val="001C1F00"/>
    <w:rsid w:val="001C33D8"/>
    <w:rsid w:val="001C470D"/>
    <w:rsid w:val="001C4A4C"/>
    <w:rsid w:val="001C4F8B"/>
    <w:rsid w:val="001C659E"/>
    <w:rsid w:val="001C788D"/>
    <w:rsid w:val="001C7C5B"/>
    <w:rsid w:val="001C7ED9"/>
    <w:rsid w:val="001C7FA2"/>
    <w:rsid w:val="001D1222"/>
    <w:rsid w:val="001D326D"/>
    <w:rsid w:val="001D5E3D"/>
    <w:rsid w:val="001D60AC"/>
    <w:rsid w:val="001D6335"/>
    <w:rsid w:val="001D6CBD"/>
    <w:rsid w:val="001E0B89"/>
    <w:rsid w:val="001E186C"/>
    <w:rsid w:val="001E2113"/>
    <w:rsid w:val="001E3327"/>
    <w:rsid w:val="001E33E6"/>
    <w:rsid w:val="001E50C6"/>
    <w:rsid w:val="001E52AF"/>
    <w:rsid w:val="001E5A4F"/>
    <w:rsid w:val="001E72AB"/>
    <w:rsid w:val="001E7B1F"/>
    <w:rsid w:val="001F041A"/>
    <w:rsid w:val="001F2E40"/>
    <w:rsid w:val="001F354C"/>
    <w:rsid w:val="001F3D81"/>
    <w:rsid w:val="001F3DC6"/>
    <w:rsid w:val="001F423B"/>
    <w:rsid w:val="001F4267"/>
    <w:rsid w:val="001F4CAD"/>
    <w:rsid w:val="001F5AF4"/>
    <w:rsid w:val="001F7823"/>
    <w:rsid w:val="001F7AE0"/>
    <w:rsid w:val="00200A93"/>
    <w:rsid w:val="00202E5C"/>
    <w:rsid w:val="00203311"/>
    <w:rsid w:val="00205614"/>
    <w:rsid w:val="00205FBC"/>
    <w:rsid w:val="00210F7A"/>
    <w:rsid w:val="00211053"/>
    <w:rsid w:val="00212E7E"/>
    <w:rsid w:val="002148B8"/>
    <w:rsid w:val="00214C6E"/>
    <w:rsid w:val="002165E1"/>
    <w:rsid w:val="00220612"/>
    <w:rsid w:val="00220B39"/>
    <w:rsid w:val="00220F57"/>
    <w:rsid w:val="002216AC"/>
    <w:rsid w:val="00221856"/>
    <w:rsid w:val="00221F50"/>
    <w:rsid w:val="00221FC4"/>
    <w:rsid w:val="00222BBE"/>
    <w:rsid w:val="00223AB1"/>
    <w:rsid w:val="002241FD"/>
    <w:rsid w:val="002247D7"/>
    <w:rsid w:val="00225216"/>
    <w:rsid w:val="002252E0"/>
    <w:rsid w:val="002253B3"/>
    <w:rsid w:val="00225D33"/>
    <w:rsid w:val="00225D74"/>
    <w:rsid w:val="00226253"/>
    <w:rsid w:val="0022743C"/>
    <w:rsid w:val="00227DA3"/>
    <w:rsid w:val="0023015F"/>
    <w:rsid w:val="00230DD6"/>
    <w:rsid w:val="00230E7F"/>
    <w:rsid w:val="00232E38"/>
    <w:rsid w:val="00233DAA"/>
    <w:rsid w:val="00234294"/>
    <w:rsid w:val="002347C2"/>
    <w:rsid w:val="0023487F"/>
    <w:rsid w:val="00234925"/>
    <w:rsid w:val="002362B7"/>
    <w:rsid w:val="002369FE"/>
    <w:rsid w:val="002372B6"/>
    <w:rsid w:val="00237E31"/>
    <w:rsid w:val="00240671"/>
    <w:rsid w:val="00240B11"/>
    <w:rsid w:val="00241E3F"/>
    <w:rsid w:val="00242FF2"/>
    <w:rsid w:val="00243047"/>
    <w:rsid w:val="002455FF"/>
    <w:rsid w:val="002457A0"/>
    <w:rsid w:val="00250BDA"/>
    <w:rsid w:val="002521AE"/>
    <w:rsid w:val="0025285F"/>
    <w:rsid w:val="00254FA7"/>
    <w:rsid w:val="002555B2"/>
    <w:rsid w:val="00255FD5"/>
    <w:rsid w:val="0025626D"/>
    <w:rsid w:val="002634F2"/>
    <w:rsid w:val="002643B8"/>
    <w:rsid w:val="002663E6"/>
    <w:rsid w:val="002669B9"/>
    <w:rsid w:val="00267D3F"/>
    <w:rsid w:val="0027033D"/>
    <w:rsid w:val="00270916"/>
    <w:rsid w:val="0027166B"/>
    <w:rsid w:val="002721AF"/>
    <w:rsid w:val="00272AC3"/>
    <w:rsid w:val="00272B24"/>
    <w:rsid w:val="00273CCE"/>
    <w:rsid w:val="002742A6"/>
    <w:rsid w:val="00276101"/>
    <w:rsid w:val="0027629B"/>
    <w:rsid w:val="002778C4"/>
    <w:rsid w:val="00280094"/>
    <w:rsid w:val="002807D8"/>
    <w:rsid w:val="0028092C"/>
    <w:rsid w:val="00280FD3"/>
    <w:rsid w:val="002837DA"/>
    <w:rsid w:val="00284892"/>
    <w:rsid w:val="00286B82"/>
    <w:rsid w:val="002900B1"/>
    <w:rsid w:val="00291324"/>
    <w:rsid w:val="00291A9C"/>
    <w:rsid w:val="00291C11"/>
    <w:rsid w:val="00291D66"/>
    <w:rsid w:val="002922FA"/>
    <w:rsid w:val="002927D8"/>
    <w:rsid w:val="00292AC7"/>
    <w:rsid w:val="0029320C"/>
    <w:rsid w:val="00293F59"/>
    <w:rsid w:val="002948B2"/>
    <w:rsid w:val="00295131"/>
    <w:rsid w:val="00295A99"/>
    <w:rsid w:val="00297DD7"/>
    <w:rsid w:val="002A04F3"/>
    <w:rsid w:val="002A0D77"/>
    <w:rsid w:val="002A18DA"/>
    <w:rsid w:val="002A2904"/>
    <w:rsid w:val="002B15D7"/>
    <w:rsid w:val="002B204C"/>
    <w:rsid w:val="002B447C"/>
    <w:rsid w:val="002B46F9"/>
    <w:rsid w:val="002B5219"/>
    <w:rsid w:val="002B545A"/>
    <w:rsid w:val="002B594A"/>
    <w:rsid w:val="002B5A46"/>
    <w:rsid w:val="002B6081"/>
    <w:rsid w:val="002B6D6C"/>
    <w:rsid w:val="002B7F58"/>
    <w:rsid w:val="002C162E"/>
    <w:rsid w:val="002C26F5"/>
    <w:rsid w:val="002C2CDA"/>
    <w:rsid w:val="002C32DA"/>
    <w:rsid w:val="002C36DF"/>
    <w:rsid w:val="002C3F6A"/>
    <w:rsid w:val="002C4D03"/>
    <w:rsid w:val="002C5BF5"/>
    <w:rsid w:val="002C5F21"/>
    <w:rsid w:val="002C7202"/>
    <w:rsid w:val="002C7CE1"/>
    <w:rsid w:val="002D1819"/>
    <w:rsid w:val="002D1E34"/>
    <w:rsid w:val="002D370A"/>
    <w:rsid w:val="002D3AD2"/>
    <w:rsid w:val="002D5921"/>
    <w:rsid w:val="002D622A"/>
    <w:rsid w:val="002D6EA1"/>
    <w:rsid w:val="002D76F1"/>
    <w:rsid w:val="002D7E8C"/>
    <w:rsid w:val="002E1312"/>
    <w:rsid w:val="002E1FAA"/>
    <w:rsid w:val="002E3D90"/>
    <w:rsid w:val="002E4888"/>
    <w:rsid w:val="002E5F54"/>
    <w:rsid w:val="002E5F80"/>
    <w:rsid w:val="002E6C71"/>
    <w:rsid w:val="002E6D50"/>
    <w:rsid w:val="002E7A0A"/>
    <w:rsid w:val="002E7EB6"/>
    <w:rsid w:val="002F02EE"/>
    <w:rsid w:val="002F2652"/>
    <w:rsid w:val="002F3E4D"/>
    <w:rsid w:val="002F5D47"/>
    <w:rsid w:val="002F5F23"/>
    <w:rsid w:val="002F7390"/>
    <w:rsid w:val="002F7524"/>
    <w:rsid w:val="002F7F14"/>
    <w:rsid w:val="00300B3D"/>
    <w:rsid w:val="00300CE7"/>
    <w:rsid w:val="00301E38"/>
    <w:rsid w:val="00303118"/>
    <w:rsid w:val="003038A7"/>
    <w:rsid w:val="00303955"/>
    <w:rsid w:val="00303BE0"/>
    <w:rsid w:val="0030455D"/>
    <w:rsid w:val="0030487F"/>
    <w:rsid w:val="00306024"/>
    <w:rsid w:val="0030607B"/>
    <w:rsid w:val="00307419"/>
    <w:rsid w:val="00307A97"/>
    <w:rsid w:val="00311706"/>
    <w:rsid w:val="00311A9C"/>
    <w:rsid w:val="00312348"/>
    <w:rsid w:val="00313170"/>
    <w:rsid w:val="00313834"/>
    <w:rsid w:val="00317609"/>
    <w:rsid w:val="003218DE"/>
    <w:rsid w:val="00323941"/>
    <w:rsid w:val="00324126"/>
    <w:rsid w:val="00325165"/>
    <w:rsid w:val="00325BB9"/>
    <w:rsid w:val="003268B9"/>
    <w:rsid w:val="00326E7D"/>
    <w:rsid w:val="003278DF"/>
    <w:rsid w:val="003306E1"/>
    <w:rsid w:val="00330BE9"/>
    <w:rsid w:val="00331D89"/>
    <w:rsid w:val="00333555"/>
    <w:rsid w:val="00334272"/>
    <w:rsid w:val="00335FCB"/>
    <w:rsid w:val="00336406"/>
    <w:rsid w:val="00336D0D"/>
    <w:rsid w:val="00336EB7"/>
    <w:rsid w:val="003378CA"/>
    <w:rsid w:val="003379D7"/>
    <w:rsid w:val="00337AB3"/>
    <w:rsid w:val="00337BC9"/>
    <w:rsid w:val="003412D3"/>
    <w:rsid w:val="00341CE2"/>
    <w:rsid w:val="003423CC"/>
    <w:rsid w:val="00342BA4"/>
    <w:rsid w:val="003436D4"/>
    <w:rsid w:val="00344B0E"/>
    <w:rsid w:val="00344CD0"/>
    <w:rsid w:val="0034575B"/>
    <w:rsid w:val="00347AC3"/>
    <w:rsid w:val="00347C94"/>
    <w:rsid w:val="0035066B"/>
    <w:rsid w:val="00350EFE"/>
    <w:rsid w:val="00351E60"/>
    <w:rsid w:val="003528A3"/>
    <w:rsid w:val="003531C1"/>
    <w:rsid w:val="003557D5"/>
    <w:rsid w:val="003559BF"/>
    <w:rsid w:val="00355E13"/>
    <w:rsid w:val="00355EE0"/>
    <w:rsid w:val="00357255"/>
    <w:rsid w:val="003574B9"/>
    <w:rsid w:val="003575D0"/>
    <w:rsid w:val="0036046F"/>
    <w:rsid w:val="003615FE"/>
    <w:rsid w:val="00362454"/>
    <w:rsid w:val="0037017B"/>
    <w:rsid w:val="00370504"/>
    <w:rsid w:val="00370509"/>
    <w:rsid w:val="00370D0C"/>
    <w:rsid w:val="00371A7D"/>
    <w:rsid w:val="00372933"/>
    <w:rsid w:val="00373215"/>
    <w:rsid w:val="00373969"/>
    <w:rsid w:val="00374C8B"/>
    <w:rsid w:val="003752BC"/>
    <w:rsid w:val="00376480"/>
    <w:rsid w:val="00377101"/>
    <w:rsid w:val="00380A90"/>
    <w:rsid w:val="00381BDA"/>
    <w:rsid w:val="00381CAC"/>
    <w:rsid w:val="00382402"/>
    <w:rsid w:val="00383C34"/>
    <w:rsid w:val="003907CD"/>
    <w:rsid w:val="003917D5"/>
    <w:rsid w:val="00391E2E"/>
    <w:rsid w:val="003922C0"/>
    <w:rsid w:val="003929EA"/>
    <w:rsid w:val="00393B7F"/>
    <w:rsid w:val="00393FF5"/>
    <w:rsid w:val="00394ADF"/>
    <w:rsid w:val="00395B0F"/>
    <w:rsid w:val="00395C09"/>
    <w:rsid w:val="00395CFC"/>
    <w:rsid w:val="00396DDA"/>
    <w:rsid w:val="003A0253"/>
    <w:rsid w:val="003A04BA"/>
    <w:rsid w:val="003A12A1"/>
    <w:rsid w:val="003A1734"/>
    <w:rsid w:val="003A1EA5"/>
    <w:rsid w:val="003A39F9"/>
    <w:rsid w:val="003A4BA1"/>
    <w:rsid w:val="003A5177"/>
    <w:rsid w:val="003A652A"/>
    <w:rsid w:val="003A7863"/>
    <w:rsid w:val="003B1148"/>
    <w:rsid w:val="003B12EA"/>
    <w:rsid w:val="003B149D"/>
    <w:rsid w:val="003B184F"/>
    <w:rsid w:val="003B1884"/>
    <w:rsid w:val="003B271F"/>
    <w:rsid w:val="003B2C9D"/>
    <w:rsid w:val="003B2D29"/>
    <w:rsid w:val="003B62DE"/>
    <w:rsid w:val="003B7FF0"/>
    <w:rsid w:val="003C0690"/>
    <w:rsid w:val="003C072A"/>
    <w:rsid w:val="003C080C"/>
    <w:rsid w:val="003C13D5"/>
    <w:rsid w:val="003C1E39"/>
    <w:rsid w:val="003C231B"/>
    <w:rsid w:val="003C265D"/>
    <w:rsid w:val="003C348A"/>
    <w:rsid w:val="003C4ABD"/>
    <w:rsid w:val="003C51DE"/>
    <w:rsid w:val="003C5942"/>
    <w:rsid w:val="003C6017"/>
    <w:rsid w:val="003C612B"/>
    <w:rsid w:val="003C7A3B"/>
    <w:rsid w:val="003D056E"/>
    <w:rsid w:val="003D0E37"/>
    <w:rsid w:val="003D1B95"/>
    <w:rsid w:val="003D1B9A"/>
    <w:rsid w:val="003D2625"/>
    <w:rsid w:val="003D4437"/>
    <w:rsid w:val="003D4E24"/>
    <w:rsid w:val="003D51C2"/>
    <w:rsid w:val="003D5CE8"/>
    <w:rsid w:val="003D5F08"/>
    <w:rsid w:val="003D6B8C"/>
    <w:rsid w:val="003D6CD6"/>
    <w:rsid w:val="003D73A4"/>
    <w:rsid w:val="003D7A7E"/>
    <w:rsid w:val="003E0349"/>
    <w:rsid w:val="003E0E0E"/>
    <w:rsid w:val="003E2502"/>
    <w:rsid w:val="003E3364"/>
    <w:rsid w:val="003E36E8"/>
    <w:rsid w:val="003E4603"/>
    <w:rsid w:val="003E52D5"/>
    <w:rsid w:val="003E6186"/>
    <w:rsid w:val="003E6A40"/>
    <w:rsid w:val="003E6A5B"/>
    <w:rsid w:val="003E6AB2"/>
    <w:rsid w:val="003E79FF"/>
    <w:rsid w:val="003F0BB9"/>
    <w:rsid w:val="003F0D5A"/>
    <w:rsid w:val="003F0FFF"/>
    <w:rsid w:val="003F2E13"/>
    <w:rsid w:val="003F3570"/>
    <w:rsid w:val="003F6FED"/>
    <w:rsid w:val="003F7562"/>
    <w:rsid w:val="003F7EED"/>
    <w:rsid w:val="0040147C"/>
    <w:rsid w:val="0040302E"/>
    <w:rsid w:val="00403BF2"/>
    <w:rsid w:val="00403EDE"/>
    <w:rsid w:val="00404146"/>
    <w:rsid w:val="004053CE"/>
    <w:rsid w:val="00405A18"/>
    <w:rsid w:val="00405E80"/>
    <w:rsid w:val="00405F8B"/>
    <w:rsid w:val="00405FCB"/>
    <w:rsid w:val="004069FB"/>
    <w:rsid w:val="00410AA3"/>
    <w:rsid w:val="00410C54"/>
    <w:rsid w:val="00411520"/>
    <w:rsid w:val="004134E3"/>
    <w:rsid w:val="004134F1"/>
    <w:rsid w:val="00413812"/>
    <w:rsid w:val="00414AB1"/>
    <w:rsid w:val="00416CAB"/>
    <w:rsid w:val="004172A5"/>
    <w:rsid w:val="0041742D"/>
    <w:rsid w:val="00417479"/>
    <w:rsid w:val="0042080B"/>
    <w:rsid w:val="00420E93"/>
    <w:rsid w:val="004212C6"/>
    <w:rsid w:val="00421C59"/>
    <w:rsid w:val="00422108"/>
    <w:rsid w:val="00423DBE"/>
    <w:rsid w:val="0042551E"/>
    <w:rsid w:val="00425E7A"/>
    <w:rsid w:val="00426180"/>
    <w:rsid w:val="00426D14"/>
    <w:rsid w:val="00432DA2"/>
    <w:rsid w:val="00432E9C"/>
    <w:rsid w:val="00433574"/>
    <w:rsid w:val="00434D23"/>
    <w:rsid w:val="004350D9"/>
    <w:rsid w:val="00435670"/>
    <w:rsid w:val="00435B79"/>
    <w:rsid w:val="00436D96"/>
    <w:rsid w:val="004420C8"/>
    <w:rsid w:val="00443328"/>
    <w:rsid w:val="00443BE4"/>
    <w:rsid w:val="00443FA9"/>
    <w:rsid w:val="004454C2"/>
    <w:rsid w:val="00447269"/>
    <w:rsid w:val="00447340"/>
    <w:rsid w:val="00450560"/>
    <w:rsid w:val="00452F60"/>
    <w:rsid w:val="00452FBF"/>
    <w:rsid w:val="004534AE"/>
    <w:rsid w:val="004535EC"/>
    <w:rsid w:val="00453CFC"/>
    <w:rsid w:val="004550DA"/>
    <w:rsid w:val="00455D6B"/>
    <w:rsid w:val="00456466"/>
    <w:rsid w:val="00462911"/>
    <w:rsid w:val="00462B94"/>
    <w:rsid w:val="00462BA4"/>
    <w:rsid w:val="0046431B"/>
    <w:rsid w:val="00466362"/>
    <w:rsid w:val="004670B2"/>
    <w:rsid w:val="00467858"/>
    <w:rsid w:val="00470C80"/>
    <w:rsid w:val="00471FF4"/>
    <w:rsid w:val="00472810"/>
    <w:rsid w:val="00472CD0"/>
    <w:rsid w:val="00473D51"/>
    <w:rsid w:val="0047496A"/>
    <w:rsid w:val="004771E6"/>
    <w:rsid w:val="00477820"/>
    <w:rsid w:val="00480D07"/>
    <w:rsid w:val="00480D98"/>
    <w:rsid w:val="00480E1F"/>
    <w:rsid w:val="00481341"/>
    <w:rsid w:val="004820A3"/>
    <w:rsid w:val="004822A2"/>
    <w:rsid w:val="00482D7D"/>
    <w:rsid w:val="00483300"/>
    <w:rsid w:val="00483B9E"/>
    <w:rsid w:val="004854BC"/>
    <w:rsid w:val="00485A9F"/>
    <w:rsid w:val="00485D09"/>
    <w:rsid w:val="00485EF1"/>
    <w:rsid w:val="00487B88"/>
    <w:rsid w:val="0049087E"/>
    <w:rsid w:val="0049089F"/>
    <w:rsid w:val="00491CD7"/>
    <w:rsid w:val="004920A4"/>
    <w:rsid w:val="00492D40"/>
    <w:rsid w:val="004933AE"/>
    <w:rsid w:val="004936EB"/>
    <w:rsid w:val="0049377E"/>
    <w:rsid w:val="00493981"/>
    <w:rsid w:val="00494C83"/>
    <w:rsid w:val="0049536D"/>
    <w:rsid w:val="004958E0"/>
    <w:rsid w:val="00497247"/>
    <w:rsid w:val="004A007D"/>
    <w:rsid w:val="004A0731"/>
    <w:rsid w:val="004A1174"/>
    <w:rsid w:val="004A1B26"/>
    <w:rsid w:val="004A2CA2"/>
    <w:rsid w:val="004A51A8"/>
    <w:rsid w:val="004A6129"/>
    <w:rsid w:val="004A6461"/>
    <w:rsid w:val="004A6D38"/>
    <w:rsid w:val="004A6EF7"/>
    <w:rsid w:val="004A733D"/>
    <w:rsid w:val="004B010C"/>
    <w:rsid w:val="004B0299"/>
    <w:rsid w:val="004B1F86"/>
    <w:rsid w:val="004B22DE"/>
    <w:rsid w:val="004B24FE"/>
    <w:rsid w:val="004B2659"/>
    <w:rsid w:val="004B30CD"/>
    <w:rsid w:val="004B37CC"/>
    <w:rsid w:val="004B4BBA"/>
    <w:rsid w:val="004B4E29"/>
    <w:rsid w:val="004B7ADC"/>
    <w:rsid w:val="004C06A7"/>
    <w:rsid w:val="004C07AD"/>
    <w:rsid w:val="004C2314"/>
    <w:rsid w:val="004C2851"/>
    <w:rsid w:val="004C4362"/>
    <w:rsid w:val="004C4F18"/>
    <w:rsid w:val="004C5E3E"/>
    <w:rsid w:val="004C6101"/>
    <w:rsid w:val="004C66C9"/>
    <w:rsid w:val="004C6E16"/>
    <w:rsid w:val="004C6E99"/>
    <w:rsid w:val="004C78C8"/>
    <w:rsid w:val="004D0D4E"/>
    <w:rsid w:val="004D2DF4"/>
    <w:rsid w:val="004D31D1"/>
    <w:rsid w:val="004D55F1"/>
    <w:rsid w:val="004D68A7"/>
    <w:rsid w:val="004D6EC4"/>
    <w:rsid w:val="004D7914"/>
    <w:rsid w:val="004E0928"/>
    <w:rsid w:val="004E12EC"/>
    <w:rsid w:val="004E166E"/>
    <w:rsid w:val="004E2FB8"/>
    <w:rsid w:val="004E3215"/>
    <w:rsid w:val="004E41EA"/>
    <w:rsid w:val="004E4900"/>
    <w:rsid w:val="004E4B1A"/>
    <w:rsid w:val="004E549C"/>
    <w:rsid w:val="004E54AE"/>
    <w:rsid w:val="004E5F5B"/>
    <w:rsid w:val="004F09F9"/>
    <w:rsid w:val="004F0A30"/>
    <w:rsid w:val="004F2D0C"/>
    <w:rsid w:val="004F4056"/>
    <w:rsid w:val="004F4069"/>
    <w:rsid w:val="004F5B91"/>
    <w:rsid w:val="005009A8"/>
    <w:rsid w:val="00501D4A"/>
    <w:rsid w:val="00502D69"/>
    <w:rsid w:val="00504E3B"/>
    <w:rsid w:val="00506C96"/>
    <w:rsid w:val="005072BF"/>
    <w:rsid w:val="00507FEC"/>
    <w:rsid w:val="00510817"/>
    <w:rsid w:val="00511264"/>
    <w:rsid w:val="00511FCA"/>
    <w:rsid w:val="00514330"/>
    <w:rsid w:val="0051475D"/>
    <w:rsid w:val="005148DD"/>
    <w:rsid w:val="005169F8"/>
    <w:rsid w:val="005175D2"/>
    <w:rsid w:val="00517942"/>
    <w:rsid w:val="00517C40"/>
    <w:rsid w:val="00517CEA"/>
    <w:rsid w:val="00520CA2"/>
    <w:rsid w:val="00521FBF"/>
    <w:rsid w:val="0052250D"/>
    <w:rsid w:val="00522882"/>
    <w:rsid w:val="00524C15"/>
    <w:rsid w:val="00526147"/>
    <w:rsid w:val="00526292"/>
    <w:rsid w:val="005270DD"/>
    <w:rsid w:val="0052792C"/>
    <w:rsid w:val="00527F19"/>
    <w:rsid w:val="005316BA"/>
    <w:rsid w:val="005327CB"/>
    <w:rsid w:val="00532F2D"/>
    <w:rsid w:val="00536880"/>
    <w:rsid w:val="00536E2C"/>
    <w:rsid w:val="00537916"/>
    <w:rsid w:val="00542992"/>
    <w:rsid w:val="00544DBD"/>
    <w:rsid w:val="00546210"/>
    <w:rsid w:val="00546BA3"/>
    <w:rsid w:val="00547161"/>
    <w:rsid w:val="00547B25"/>
    <w:rsid w:val="0055009B"/>
    <w:rsid w:val="00550C31"/>
    <w:rsid w:val="00552536"/>
    <w:rsid w:val="005538C8"/>
    <w:rsid w:val="005555EC"/>
    <w:rsid w:val="00556A64"/>
    <w:rsid w:val="00561D71"/>
    <w:rsid w:val="0056268D"/>
    <w:rsid w:val="005628FA"/>
    <w:rsid w:val="00562CDC"/>
    <w:rsid w:val="00562D53"/>
    <w:rsid w:val="005631C3"/>
    <w:rsid w:val="0056321B"/>
    <w:rsid w:val="005633C1"/>
    <w:rsid w:val="00564522"/>
    <w:rsid w:val="00564A88"/>
    <w:rsid w:val="0056504A"/>
    <w:rsid w:val="0056518C"/>
    <w:rsid w:val="00565779"/>
    <w:rsid w:val="0056597D"/>
    <w:rsid w:val="005669AE"/>
    <w:rsid w:val="00566D62"/>
    <w:rsid w:val="00567057"/>
    <w:rsid w:val="00567309"/>
    <w:rsid w:val="005701A1"/>
    <w:rsid w:val="00570415"/>
    <w:rsid w:val="005704A4"/>
    <w:rsid w:val="005706E9"/>
    <w:rsid w:val="0057096F"/>
    <w:rsid w:val="00571481"/>
    <w:rsid w:val="005716F8"/>
    <w:rsid w:val="005719E5"/>
    <w:rsid w:val="00571C04"/>
    <w:rsid w:val="00571DED"/>
    <w:rsid w:val="005726E0"/>
    <w:rsid w:val="00573A90"/>
    <w:rsid w:val="00573D1E"/>
    <w:rsid w:val="005806FA"/>
    <w:rsid w:val="00580F3F"/>
    <w:rsid w:val="00582830"/>
    <w:rsid w:val="00582A99"/>
    <w:rsid w:val="005838D2"/>
    <w:rsid w:val="00586823"/>
    <w:rsid w:val="00587D95"/>
    <w:rsid w:val="00587DE4"/>
    <w:rsid w:val="00591789"/>
    <w:rsid w:val="00592870"/>
    <w:rsid w:val="00592EA8"/>
    <w:rsid w:val="00593012"/>
    <w:rsid w:val="005960CD"/>
    <w:rsid w:val="00597003"/>
    <w:rsid w:val="005A05A7"/>
    <w:rsid w:val="005A09A3"/>
    <w:rsid w:val="005A21F7"/>
    <w:rsid w:val="005A2F49"/>
    <w:rsid w:val="005A31B2"/>
    <w:rsid w:val="005A59A0"/>
    <w:rsid w:val="005A635E"/>
    <w:rsid w:val="005A6C68"/>
    <w:rsid w:val="005A6F72"/>
    <w:rsid w:val="005A7505"/>
    <w:rsid w:val="005A76BF"/>
    <w:rsid w:val="005B0575"/>
    <w:rsid w:val="005B12A6"/>
    <w:rsid w:val="005B2865"/>
    <w:rsid w:val="005B2905"/>
    <w:rsid w:val="005B3EF4"/>
    <w:rsid w:val="005B4632"/>
    <w:rsid w:val="005B5E53"/>
    <w:rsid w:val="005B6458"/>
    <w:rsid w:val="005B6951"/>
    <w:rsid w:val="005B6D62"/>
    <w:rsid w:val="005B736A"/>
    <w:rsid w:val="005B7527"/>
    <w:rsid w:val="005B7A65"/>
    <w:rsid w:val="005B7DB9"/>
    <w:rsid w:val="005C038F"/>
    <w:rsid w:val="005C0B27"/>
    <w:rsid w:val="005C0F66"/>
    <w:rsid w:val="005C1CA5"/>
    <w:rsid w:val="005C3ED0"/>
    <w:rsid w:val="005C5A4F"/>
    <w:rsid w:val="005C6703"/>
    <w:rsid w:val="005D0AEA"/>
    <w:rsid w:val="005D1241"/>
    <w:rsid w:val="005D3FC6"/>
    <w:rsid w:val="005D46CA"/>
    <w:rsid w:val="005D4B40"/>
    <w:rsid w:val="005D4CA9"/>
    <w:rsid w:val="005D6337"/>
    <w:rsid w:val="005D6987"/>
    <w:rsid w:val="005D6A99"/>
    <w:rsid w:val="005E07EF"/>
    <w:rsid w:val="005E0BF8"/>
    <w:rsid w:val="005E1270"/>
    <w:rsid w:val="005E136E"/>
    <w:rsid w:val="005E1B13"/>
    <w:rsid w:val="005E2188"/>
    <w:rsid w:val="005E3826"/>
    <w:rsid w:val="005E38C4"/>
    <w:rsid w:val="005E6838"/>
    <w:rsid w:val="005E73CE"/>
    <w:rsid w:val="005F072B"/>
    <w:rsid w:val="005F287C"/>
    <w:rsid w:val="005F2E4E"/>
    <w:rsid w:val="005F31FC"/>
    <w:rsid w:val="005F3768"/>
    <w:rsid w:val="005F3E53"/>
    <w:rsid w:val="005F4037"/>
    <w:rsid w:val="005F4984"/>
    <w:rsid w:val="005F5275"/>
    <w:rsid w:val="005F6492"/>
    <w:rsid w:val="005F6840"/>
    <w:rsid w:val="005F70B1"/>
    <w:rsid w:val="005F752A"/>
    <w:rsid w:val="00602E60"/>
    <w:rsid w:val="00603F17"/>
    <w:rsid w:val="006049B9"/>
    <w:rsid w:val="006052B2"/>
    <w:rsid w:val="00605FAA"/>
    <w:rsid w:val="00606052"/>
    <w:rsid w:val="00606936"/>
    <w:rsid w:val="00606D4E"/>
    <w:rsid w:val="006070A9"/>
    <w:rsid w:val="00610C89"/>
    <w:rsid w:val="0061187F"/>
    <w:rsid w:val="00611E60"/>
    <w:rsid w:val="00611F09"/>
    <w:rsid w:val="0061677C"/>
    <w:rsid w:val="00617A74"/>
    <w:rsid w:val="006208D1"/>
    <w:rsid w:val="00621201"/>
    <w:rsid w:val="00621495"/>
    <w:rsid w:val="006226E4"/>
    <w:rsid w:val="00622D62"/>
    <w:rsid w:val="00623597"/>
    <w:rsid w:val="00624459"/>
    <w:rsid w:val="006246C0"/>
    <w:rsid w:val="006246F2"/>
    <w:rsid w:val="00625532"/>
    <w:rsid w:val="00626E68"/>
    <w:rsid w:val="00630CA4"/>
    <w:rsid w:val="006316AE"/>
    <w:rsid w:val="006316C9"/>
    <w:rsid w:val="006323E7"/>
    <w:rsid w:val="00633410"/>
    <w:rsid w:val="00633876"/>
    <w:rsid w:val="006353DF"/>
    <w:rsid w:val="006359EB"/>
    <w:rsid w:val="00636A0C"/>
    <w:rsid w:val="006372E0"/>
    <w:rsid w:val="00637B0F"/>
    <w:rsid w:val="006408FE"/>
    <w:rsid w:val="00640C38"/>
    <w:rsid w:val="006412E7"/>
    <w:rsid w:val="0064130B"/>
    <w:rsid w:val="00641DFD"/>
    <w:rsid w:val="00642A90"/>
    <w:rsid w:val="00642EF6"/>
    <w:rsid w:val="00644BDC"/>
    <w:rsid w:val="00646BAA"/>
    <w:rsid w:val="00647F84"/>
    <w:rsid w:val="00650915"/>
    <w:rsid w:val="006519E0"/>
    <w:rsid w:val="006529A8"/>
    <w:rsid w:val="0065438F"/>
    <w:rsid w:val="00654F3A"/>
    <w:rsid w:val="0065504C"/>
    <w:rsid w:val="00655CE0"/>
    <w:rsid w:val="006573AC"/>
    <w:rsid w:val="006631A2"/>
    <w:rsid w:val="00665ACB"/>
    <w:rsid w:val="00665CA9"/>
    <w:rsid w:val="00665E0B"/>
    <w:rsid w:val="006661E2"/>
    <w:rsid w:val="00666F41"/>
    <w:rsid w:val="00666FFF"/>
    <w:rsid w:val="00667B2B"/>
    <w:rsid w:val="00667F08"/>
    <w:rsid w:val="00670058"/>
    <w:rsid w:val="0067026A"/>
    <w:rsid w:val="0067068A"/>
    <w:rsid w:val="00671876"/>
    <w:rsid w:val="00671A03"/>
    <w:rsid w:val="00672890"/>
    <w:rsid w:val="00672896"/>
    <w:rsid w:val="00672FCE"/>
    <w:rsid w:val="00673C08"/>
    <w:rsid w:val="00673C55"/>
    <w:rsid w:val="006742BE"/>
    <w:rsid w:val="0067452B"/>
    <w:rsid w:val="0067470A"/>
    <w:rsid w:val="00675020"/>
    <w:rsid w:val="00675203"/>
    <w:rsid w:val="00675B0E"/>
    <w:rsid w:val="00675B6C"/>
    <w:rsid w:val="00675D3C"/>
    <w:rsid w:val="006762B3"/>
    <w:rsid w:val="00684037"/>
    <w:rsid w:val="006852B4"/>
    <w:rsid w:val="006855A7"/>
    <w:rsid w:val="00686AB7"/>
    <w:rsid w:val="00687CA9"/>
    <w:rsid w:val="00687D08"/>
    <w:rsid w:val="0069298A"/>
    <w:rsid w:val="00692A7D"/>
    <w:rsid w:val="00692DDF"/>
    <w:rsid w:val="00692E00"/>
    <w:rsid w:val="00692E32"/>
    <w:rsid w:val="006939A3"/>
    <w:rsid w:val="006953A6"/>
    <w:rsid w:val="006A0947"/>
    <w:rsid w:val="006A0DD5"/>
    <w:rsid w:val="006A10B8"/>
    <w:rsid w:val="006A1456"/>
    <w:rsid w:val="006A299A"/>
    <w:rsid w:val="006A2B6D"/>
    <w:rsid w:val="006A7375"/>
    <w:rsid w:val="006A748C"/>
    <w:rsid w:val="006A7B19"/>
    <w:rsid w:val="006B053E"/>
    <w:rsid w:val="006B0D77"/>
    <w:rsid w:val="006B1094"/>
    <w:rsid w:val="006B2BEE"/>
    <w:rsid w:val="006B324F"/>
    <w:rsid w:val="006B3523"/>
    <w:rsid w:val="006B67A1"/>
    <w:rsid w:val="006B6A82"/>
    <w:rsid w:val="006C0675"/>
    <w:rsid w:val="006C1043"/>
    <w:rsid w:val="006C1772"/>
    <w:rsid w:val="006C27B2"/>
    <w:rsid w:val="006C3AB6"/>
    <w:rsid w:val="006C3E26"/>
    <w:rsid w:val="006C4E00"/>
    <w:rsid w:val="006C68FF"/>
    <w:rsid w:val="006D3729"/>
    <w:rsid w:val="006D4B92"/>
    <w:rsid w:val="006E108F"/>
    <w:rsid w:val="006E1599"/>
    <w:rsid w:val="006E1B7B"/>
    <w:rsid w:val="006E234E"/>
    <w:rsid w:val="006E4A0A"/>
    <w:rsid w:val="006E5480"/>
    <w:rsid w:val="006E67BB"/>
    <w:rsid w:val="006E73B3"/>
    <w:rsid w:val="006E76A9"/>
    <w:rsid w:val="006F0182"/>
    <w:rsid w:val="006F0F6A"/>
    <w:rsid w:val="006F19BD"/>
    <w:rsid w:val="006F414B"/>
    <w:rsid w:val="006F5838"/>
    <w:rsid w:val="006F5A2B"/>
    <w:rsid w:val="006F72AD"/>
    <w:rsid w:val="006F73E5"/>
    <w:rsid w:val="006F7688"/>
    <w:rsid w:val="007000F9"/>
    <w:rsid w:val="007003ED"/>
    <w:rsid w:val="00701340"/>
    <w:rsid w:val="007026C1"/>
    <w:rsid w:val="007027FA"/>
    <w:rsid w:val="007029E6"/>
    <w:rsid w:val="00704377"/>
    <w:rsid w:val="00704DF4"/>
    <w:rsid w:val="00705B0B"/>
    <w:rsid w:val="007063EF"/>
    <w:rsid w:val="00706E5A"/>
    <w:rsid w:val="0070707B"/>
    <w:rsid w:val="007076E7"/>
    <w:rsid w:val="00710D63"/>
    <w:rsid w:val="00710FC8"/>
    <w:rsid w:val="0071249C"/>
    <w:rsid w:val="00713B64"/>
    <w:rsid w:val="00713F69"/>
    <w:rsid w:val="00714CA9"/>
    <w:rsid w:val="00715A20"/>
    <w:rsid w:val="0071714E"/>
    <w:rsid w:val="00717F84"/>
    <w:rsid w:val="00723042"/>
    <w:rsid w:val="00724547"/>
    <w:rsid w:val="007257E8"/>
    <w:rsid w:val="00731324"/>
    <w:rsid w:val="00731C96"/>
    <w:rsid w:val="007327FB"/>
    <w:rsid w:val="007333C9"/>
    <w:rsid w:val="00740D52"/>
    <w:rsid w:val="00740E3B"/>
    <w:rsid w:val="0074137C"/>
    <w:rsid w:val="00741DB0"/>
    <w:rsid w:val="007459E4"/>
    <w:rsid w:val="007469F7"/>
    <w:rsid w:val="007544C6"/>
    <w:rsid w:val="007558AB"/>
    <w:rsid w:val="00755B5F"/>
    <w:rsid w:val="00755B9A"/>
    <w:rsid w:val="00755E84"/>
    <w:rsid w:val="0075611A"/>
    <w:rsid w:val="0075707E"/>
    <w:rsid w:val="00757809"/>
    <w:rsid w:val="007624AE"/>
    <w:rsid w:val="007626F4"/>
    <w:rsid w:val="00763A3A"/>
    <w:rsid w:val="00763B1B"/>
    <w:rsid w:val="00763E1D"/>
    <w:rsid w:val="00763F26"/>
    <w:rsid w:val="00764C31"/>
    <w:rsid w:val="00765A1A"/>
    <w:rsid w:val="007668F4"/>
    <w:rsid w:val="00767E5E"/>
    <w:rsid w:val="00770843"/>
    <w:rsid w:val="007719E9"/>
    <w:rsid w:val="0077246C"/>
    <w:rsid w:val="00772E83"/>
    <w:rsid w:val="00773664"/>
    <w:rsid w:val="00773D9D"/>
    <w:rsid w:val="007772F8"/>
    <w:rsid w:val="00780161"/>
    <w:rsid w:val="007802B2"/>
    <w:rsid w:val="0078132B"/>
    <w:rsid w:val="00781B01"/>
    <w:rsid w:val="00781EFB"/>
    <w:rsid w:val="007828D7"/>
    <w:rsid w:val="00783002"/>
    <w:rsid w:val="00786DAA"/>
    <w:rsid w:val="00786F29"/>
    <w:rsid w:val="00787684"/>
    <w:rsid w:val="007876E1"/>
    <w:rsid w:val="007877B5"/>
    <w:rsid w:val="00790300"/>
    <w:rsid w:val="00790CEA"/>
    <w:rsid w:val="00790E4C"/>
    <w:rsid w:val="007927C8"/>
    <w:rsid w:val="00793025"/>
    <w:rsid w:val="00793A5C"/>
    <w:rsid w:val="00793D45"/>
    <w:rsid w:val="007958EF"/>
    <w:rsid w:val="0079611F"/>
    <w:rsid w:val="007961CA"/>
    <w:rsid w:val="0079758C"/>
    <w:rsid w:val="007A0196"/>
    <w:rsid w:val="007A0810"/>
    <w:rsid w:val="007A121B"/>
    <w:rsid w:val="007A1A4A"/>
    <w:rsid w:val="007A291B"/>
    <w:rsid w:val="007A624D"/>
    <w:rsid w:val="007A6D1B"/>
    <w:rsid w:val="007A75DF"/>
    <w:rsid w:val="007A7DE2"/>
    <w:rsid w:val="007B0911"/>
    <w:rsid w:val="007B136D"/>
    <w:rsid w:val="007B38BF"/>
    <w:rsid w:val="007B3962"/>
    <w:rsid w:val="007B3F53"/>
    <w:rsid w:val="007B5BFF"/>
    <w:rsid w:val="007B5DEE"/>
    <w:rsid w:val="007B6B93"/>
    <w:rsid w:val="007B6FFF"/>
    <w:rsid w:val="007B7128"/>
    <w:rsid w:val="007B7D68"/>
    <w:rsid w:val="007B7ECB"/>
    <w:rsid w:val="007C1498"/>
    <w:rsid w:val="007C2AF5"/>
    <w:rsid w:val="007C2DA3"/>
    <w:rsid w:val="007C3EE5"/>
    <w:rsid w:val="007C489A"/>
    <w:rsid w:val="007C55A9"/>
    <w:rsid w:val="007C57E0"/>
    <w:rsid w:val="007C5E93"/>
    <w:rsid w:val="007C5EDF"/>
    <w:rsid w:val="007C7457"/>
    <w:rsid w:val="007C75B9"/>
    <w:rsid w:val="007C79C1"/>
    <w:rsid w:val="007C7C6E"/>
    <w:rsid w:val="007D06DA"/>
    <w:rsid w:val="007D0CDA"/>
    <w:rsid w:val="007D1977"/>
    <w:rsid w:val="007D222B"/>
    <w:rsid w:val="007D2F29"/>
    <w:rsid w:val="007D434E"/>
    <w:rsid w:val="007D4C77"/>
    <w:rsid w:val="007D4CC8"/>
    <w:rsid w:val="007D6D10"/>
    <w:rsid w:val="007D76A0"/>
    <w:rsid w:val="007E19CE"/>
    <w:rsid w:val="007E1C3E"/>
    <w:rsid w:val="007E1E4F"/>
    <w:rsid w:val="007E28C1"/>
    <w:rsid w:val="007E3F6E"/>
    <w:rsid w:val="007E4CDE"/>
    <w:rsid w:val="007E5CBE"/>
    <w:rsid w:val="007E6C28"/>
    <w:rsid w:val="007E76CF"/>
    <w:rsid w:val="007F2FA4"/>
    <w:rsid w:val="007F3B2F"/>
    <w:rsid w:val="007F4C42"/>
    <w:rsid w:val="007F4E45"/>
    <w:rsid w:val="007F52E1"/>
    <w:rsid w:val="007F5F94"/>
    <w:rsid w:val="007F6E06"/>
    <w:rsid w:val="00801BB4"/>
    <w:rsid w:val="00802429"/>
    <w:rsid w:val="008029F4"/>
    <w:rsid w:val="008046BA"/>
    <w:rsid w:val="008101E8"/>
    <w:rsid w:val="008102BA"/>
    <w:rsid w:val="008104B0"/>
    <w:rsid w:val="008114C9"/>
    <w:rsid w:val="00813A8E"/>
    <w:rsid w:val="00813B55"/>
    <w:rsid w:val="00813BFF"/>
    <w:rsid w:val="0081483F"/>
    <w:rsid w:val="00814F53"/>
    <w:rsid w:val="00815250"/>
    <w:rsid w:val="0081735D"/>
    <w:rsid w:val="008173B9"/>
    <w:rsid w:val="008201E6"/>
    <w:rsid w:val="00822F97"/>
    <w:rsid w:val="0082387A"/>
    <w:rsid w:val="008238C6"/>
    <w:rsid w:val="0082412B"/>
    <w:rsid w:val="00824420"/>
    <w:rsid w:val="0082531D"/>
    <w:rsid w:val="0082540E"/>
    <w:rsid w:val="00825CF1"/>
    <w:rsid w:val="00825F47"/>
    <w:rsid w:val="00826113"/>
    <w:rsid w:val="008262A5"/>
    <w:rsid w:val="00826496"/>
    <w:rsid w:val="008306A4"/>
    <w:rsid w:val="008306F3"/>
    <w:rsid w:val="008316B0"/>
    <w:rsid w:val="00832554"/>
    <w:rsid w:val="008325B8"/>
    <w:rsid w:val="00833421"/>
    <w:rsid w:val="0083375B"/>
    <w:rsid w:val="008339BC"/>
    <w:rsid w:val="00835B27"/>
    <w:rsid w:val="008409D4"/>
    <w:rsid w:val="00842A27"/>
    <w:rsid w:val="008435C4"/>
    <w:rsid w:val="008435E9"/>
    <w:rsid w:val="00843DDE"/>
    <w:rsid w:val="00843E1C"/>
    <w:rsid w:val="00844A45"/>
    <w:rsid w:val="00845588"/>
    <w:rsid w:val="00845AAA"/>
    <w:rsid w:val="00845C24"/>
    <w:rsid w:val="00846429"/>
    <w:rsid w:val="00846B70"/>
    <w:rsid w:val="00846BEF"/>
    <w:rsid w:val="008471BA"/>
    <w:rsid w:val="00850D87"/>
    <w:rsid w:val="008518DD"/>
    <w:rsid w:val="00851AEC"/>
    <w:rsid w:val="008533EE"/>
    <w:rsid w:val="008536BD"/>
    <w:rsid w:val="008538D5"/>
    <w:rsid w:val="008539FA"/>
    <w:rsid w:val="008558C4"/>
    <w:rsid w:val="008563AF"/>
    <w:rsid w:val="00856FC2"/>
    <w:rsid w:val="00857909"/>
    <w:rsid w:val="00857E4C"/>
    <w:rsid w:val="00861358"/>
    <w:rsid w:val="00861E49"/>
    <w:rsid w:val="008633F8"/>
    <w:rsid w:val="0086407E"/>
    <w:rsid w:val="00864138"/>
    <w:rsid w:val="00864849"/>
    <w:rsid w:val="00864BBC"/>
    <w:rsid w:val="008668D0"/>
    <w:rsid w:val="0086737A"/>
    <w:rsid w:val="008709BC"/>
    <w:rsid w:val="00871485"/>
    <w:rsid w:val="008719BF"/>
    <w:rsid w:val="00872AE4"/>
    <w:rsid w:val="00873B6B"/>
    <w:rsid w:val="00874311"/>
    <w:rsid w:val="00874C0B"/>
    <w:rsid w:val="00874D7F"/>
    <w:rsid w:val="008750AA"/>
    <w:rsid w:val="00875D59"/>
    <w:rsid w:val="008776CB"/>
    <w:rsid w:val="00877778"/>
    <w:rsid w:val="00877804"/>
    <w:rsid w:val="008801EF"/>
    <w:rsid w:val="008801FE"/>
    <w:rsid w:val="008814BE"/>
    <w:rsid w:val="0088201F"/>
    <w:rsid w:val="00883B38"/>
    <w:rsid w:val="00883E70"/>
    <w:rsid w:val="00885E56"/>
    <w:rsid w:val="00886D32"/>
    <w:rsid w:val="00890822"/>
    <w:rsid w:val="00893F18"/>
    <w:rsid w:val="00894492"/>
    <w:rsid w:val="00896674"/>
    <w:rsid w:val="008A04D8"/>
    <w:rsid w:val="008A2E6B"/>
    <w:rsid w:val="008A5A8E"/>
    <w:rsid w:val="008A5F38"/>
    <w:rsid w:val="008A78AD"/>
    <w:rsid w:val="008B3053"/>
    <w:rsid w:val="008B36C4"/>
    <w:rsid w:val="008B3A07"/>
    <w:rsid w:val="008B4999"/>
    <w:rsid w:val="008B5204"/>
    <w:rsid w:val="008B5508"/>
    <w:rsid w:val="008B68E4"/>
    <w:rsid w:val="008C118A"/>
    <w:rsid w:val="008C1E41"/>
    <w:rsid w:val="008C27DF"/>
    <w:rsid w:val="008C3D4A"/>
    <w:rsid w:val="008C4589"/>
    <w:rsid w:val="008C4A06"/>
    <w:rsid w:val="008C7F15"/>
    <w:rsid w:val="008D2388"/>
    <w:rsid w:val="008D2A39"/>
    <w:rsid w:val="008D49BA"/>
    <w:rsid w:val="008D5C40"/>
    <w:rsid w:val="008D7468"/>
    <w:rsid w:val="008E0579"/>
    <w:rsid w:val="008E0A44"/>
    <w:rsid w:val="008E0F70"/>
    <w:rsid w:val="008E1FDF"/>
    <w:rsid w:val="008E4DCA"/>
    <w:rsid w:val="008F01D7"/>
    <w:rsid w:val="008F1D6E"/>
    <w:rsid w:val="008F21CE"/>
    <w:rsid w:val="008F2813"/>
    <w:rsid w:val="008F29AA"/>
    <w:rsid w:val="008F399C"/>
    <w:rsid w:val="008F420B"/>
    <w:rsid w:val="008F43E6"/>
    <w:rsid w:val="008F4724"/>
    <w:rsid w:val="008F58BC"/>
    <w:rsid w:val="008F5AA9"/>
    <w:rsid w:val="008F5D3B"/>
    <w:rsid w:val="008F5F16"/>
    <w:rsid w:val="0090065C"/>
    <w:rsid w:val="00900C32"/>
    <w:rsid w:val="00901EE0"/>
    <w:rsid w:val="00903546"/>
    <w:rsid w:val="00903E16"/>
    <w:rsid w:val="009057A0"/>
    <w:rsid w:val="00905AC0"/>
    <w:rsid w:val="00906CC3"/>
    <w:rsid w:val="00907337"/>
    <w:rsid w:val="009075A7"/>
    <w:rsid w:val="009078AB"/>
    <w:rsid w:val="00910092"/>
    <w:rsid w:val="009101D0"/>
    <w:rsid w:val="009126A5"/>
    <w:rsid w:val="009129B3"/>
    <w:rsid w:val="009134DB"/>
    <w:rsid w:val="00914725"/>
    <w:rsid w:val="009179B5"/>
    <w:rsid w:val="00921E34"/>
    <w:rsid w:val="009227E4"/>
    <w:rsid w:val="00923432"/>
    <w:rsid w:val="00924128"/>
    <w:rsid w:val="00924E84"/>
    <w:rsid w:val="00924FDA"/>
    <w:rsid w:val="00925FE5"/>
    <w:rsid w:val="0092607C"/>
    <w:rsid w:val="0092668E"/>
    <w:rsid w:val="00927002"/>
    <w:rsid w:val="009305EC"/>
    <w:rsid w:val="00931945"/>
    <w:rsid w:val="009321D8"/>
    <w:rsid w:val="00933184"/>
    <w:rsid w:val="0093379C"/>
    <w:rsid w:val="00933D72"/>
    <w:rsid w:val="00934773"/>
    <w:rsid w:val="00935321"/>
    <w:rsid w:val="009356C3"/>
    <w:rsid w:val="00935BF9"/>
    <w:rsid w:val="009408A6"/>
    <w:rsid w:val="00940D95"/>
    <w:rsid w:val="00940E8F"/>
    <w:rsid w:val="0094101A"/>
    <w:rsid w:val="00941272"/>
    <w:rsid w:val="009418EF"/>
    <w:rsid w:val="009419D6"/>
    <w:rsid w:val="0094290B"/>
    <w:rsid w:val="00942C7E"/>
    <w:rsid w:val="00943040"/>
    <w:rsid w:val="00945F27"/>
    <w:rsid w:val="009468EB"/>
    <w:rsid w:val="0095100A"/>
    <w:rsid w:val="009519C4"/>
    <w:rsid w:val="009524F0"/>
    <w:rsid w:val="00953486"/>
    <w:rsid w:val="0095379E"/>
    <w:rsid w:val="00956049"/>
    <w:rsid w:val="00956422"/>
    <w:rsid w:val="00956673"/>
    <w:rsid w:val="009576B6"/>
    <w:rsid w:val="00957E41"/>
    <w:rsid w:val="00960051"/>
    <w:rsid w:val="00960851"/>
    <w:rsid w:val="009626C6"/>
    <w:rsid w:val="00962A2D"/>
    <w:rsid w:val="0096303A"/>
    <w:rsid w:val="00965179"/>
    <w:rsid w:val="00965E9A"/>
    <w:rsid w:val="009679A5"/>
    <w:rsid w:val="00970F1E"/>
    <w:rsid w:val="009722CE"/>
    <w:rsid w:val="00972CB5"/>
    <w:rsid w:val="00972E1D"/>
    <w:rsid w:val="009732A4"/>
    <w:rsid w:val="00973425"/>
    <w:rsid w:val="009737AF"/>
    <w:rsid w:val="00973955"/>
    <w:rsid w:val="00974682"/>
    <w:rsid w:val="00974764"/>
    <w:rsid w:val="00974920"/>
    <w:rsid w:val="009755D0"/>
    <w:rsid w:val="00976963"/>
    <w:rsid w:val="00976C5F"/>
    <w:rsid w:val="009775B1"/>
    <w:rsid w:val="0098053C"/>
    <w:rsid w:val="00980A6C"/>
    <w:rsid w:val="0098141D"/>
    <w:rsid w:val="00981594"/>
    <w:rsid w:val="00982200"/>
    <w:rsid w:val="0098447A"/>
    <w:rsid w:val="00984B7A"/>
    <w:rsid w:val="009853CD"/>
    <w:rsid w:val="00985FAF"/>
    <w:rsid w:val="00986372"/>
    <w:rsid w:val="009865F5"/>
    <w:rsid w:val="0098741E"/>
    <w:rsid w:val="009905D9"/>
    <w:rsid w:val="00990E5B"/>
    <w:rsid w:val="00991354"/>
    <w:rsid w:val="00991435"/>
    <w:rsid w:val="00992928"/>
    <w:rsid w:val="00993A63"/>
    <w:rsid w:val="00993C43"/>
    <w:rsid w:val="00995787"/>
    <w:rsid w:val="00995B3F"/>
    <w:rsid w:val="00996150"/>
    <w:rsid w:val="0099628F"/>
    <w:rsid w:val="00997C9C"/>
    <w:rsid w:val="009A3245"/>
    <w:rsid w:val="009A3E66"/>
    <w:rsid w:val="009A42FF"/>
    <w:rsid w:val="009A4B85"/>
    <w:rsid w:val="009A7E31"/>
    <w:rsid w:val="009B067A"/>
    <w:rsid w:val="009B249F"/>
    <w:rsid w:val="009B473D"/>
    <w:rsid w:val="009B77B5"/>
    <w:rsid w:val="009C0995"/>
    <w:rsid w:val="009C0B87"/>
    <w:rsid w:val="009C23F9"/>
    <w:rsid w:val="009C31F4"/>
    <w:rsid w:val="009C3410"/>
    <w:rsid w:val="009C350A"/>
    <w:rsid w:val="009C3E59"/>
    <w:rsid w:val="009C58AE"/>
    <w:rsid w:val="009C5A92"/>
    <w:rsid w:val="009C6F6A"/>
    <w:rsid w:val="009D19CC"/>
    <w:rsid w:val="009D3A8D"/>
    <w:rsid w:val="009E01DC"/>
    <w:rsid w:val="009E028F"/>
    <w:rsid w:val="009E1524"/>
    <w:rsid w:val="009E1610"/>
    <w:rsid w:val="009E1AA5"/>
    <w:rsid w:val="009E2F97"/>
    <w:rsid w:val="009E37C4"/>
    <w:rsid w:val="009E43BE"/>
    <w:rsid w:val="009E50AF"/>
    <w:rsid w:val="009E5FE0"/>
    <w:rsid w:val="009E747A"/>
    <w:rsid w:val="009E7720"/>
    <w:rsid w:val="009E7AD5"/>
    <w:rsid w:val="009E7FDE"/>
    <w:rsid w:val="009F1202"/>
    <w:rsid w:val="009F2864"/>
    <w:rsid w:val="009F4534"/>
    <w:rsid w:val="009F4658"/>
    <w:rsid w:val="009F5CCD"/>
    <w:rsid w:val="009F65D7"/>
    <w:rsid w:val="009F7567"/>
    <w:rsid w:val="009F7CEF"/>
    <w:rsid w:val="00A009F6"/>
    <w:rsid w:val="00A02071"/>
    <w:rsid w:val="00A0257C"/>
    <w:rsid w:val="00A02B6B"/>
    <w:rsid w:val="00A03977"/>
    <w:rsid w:val="00A04CDF"/>
    <w:rsid w:val="00A050B2"/>
    <w:rsid w:val="00A05C88"/>
    <w:rsid w:val="00A06183"/>
    <w:rsid w:val="00A062DD"/>
    <w:rsid w:val="00A07762"/>
    <w:rsid w:val="00A1049E"/>
    <w:rsid w:val="00A115A1"/>
    <w:rsid w:val="00A11ADF"/>
    <w:rsid w:val="00A11B9C"/>
    <w:rsid w:val="00A12282"/>
    <w:rsid w:val="00A1281C"/>
    <w:rsid w:val="00A12ED9"/>
    <w:rsid w:val="00A133C9"/>
    <w:rsid w:val="00A13759"/>
    <w:rsid w:val="00A14868"/>
    <w:rsid w:val="00A14910"/>
    <w:rsid w:val="00A1573E"/>
    <w:rsid w:val="00A21435"/>
    <w:rsid w:val="00A21B6E"/>
    <w:rsid w:val="00A235E2"/>
    <w:rsid w:val="00A2386E"/>
    <w:rsid w:val="00A23AB2"/>
    <w:rsid w:val="00A23C0B"/>
    <w:rsid w:val="00A23D6F"/>
    <w:rsid w:val="00A245B7"/>
    <w:rsid w:val="00A2480B"/>
    <w:rsid w:val="00A24D1D"/>
    <w:rsid w:val="00A24D54"/>
    <w:rsid w:val="00A2716C"/>
    <w:rsid w:val="00A274F9"/>
    <w:rsid w:val="00A27D6D"/>
    <w:rsid w:val="00A3073C"/>
    <w:rsid w:val="00A31DB7"/>
    <w:rsid w:val="00A32418"/>
    <w:rsid w:val="00A331BC"/>
    <w:rsid w:val="00A3470C"/>
    <w:rsid w:val="00A3652C"/>
    <w:rsid w:val="00A36E8D"/>
    <w:rsid w:val="00A4161F"/>
    <w:rsid w:val="00A42D07"/>
    <w:rsid w:val="00A43770"/>
    <w:rsid w:val="00A437A6"/>
    <w:rsid w:val="00A44131"/>
    <w:rsid w:val="00A45357"/>
    <w:rsid w:val="00A45743"/>
    <w:rsid w:val="00A47059"/>
    <w:rsid w:val="00A479EC"/>
    <w:rsid w:val="00A50384"/>
    <w:rsid w:val="00A508DB"/>
    <w:rsid w:val="00A53F10"/>
    <w:rsid w:val="00A5431D"/>
    <w:rsid w:val="00A560F1"/>
    <w:rsid w:val="00A56F61"/>
    <w:rsid w:val="00A57574"/>
    <w:rsid w:val="00A57B33"/>
    <w:rsid w:val="00A60ADB"/>
    <w:rsid w:val="00A6124B"/>
    <w:rsid w:val="00A620BF"/>
    <w:rsid w:val="00A6224F"/>
    <w:rsid w:val="00A63167"/>
    <w:rsid w:val="00A633E8"/>
    <w:rsid w:val="00A634CC"/>
    <w:rsid w:val="00A63C03"/>
    <w:rsid w:val="00A6488D"/>
    <w:rsid w:val="00A65603"/>
    <w:rsid w:val="00A656E2"/>
    <w:rsid w:val="00A66330"/>
    <w:rsid w:val="00A66BE9"/>
    <w:rsid w:val="00A6779A"/>
    <w:rsid w:val="00A70F61"/>
    <w:rsid w:val="00A7153E"/>
    <w:rsid w:val="00A72F89"/>
    <w:rsid w:val="00A736D0"/>
    <w:rsid w:val="00A73AB0"/>
    <w:rsid w:val="00A73EFE"/>
    <w:rsid w:val="00A7421B"/>
    <w:rsid w:val="00A746F6"/>
    <w:rsid w:val="00A74CFE"/>
    <w:rsid w:val="00A75FD2"/>
    <w:rsid w:val="00A7674A"/>
    <w:rsid w:val="00A778A1"/>
    <w:rsid w:val="00A8019F"/>
    <w:rsid w:val="00A813CF"/>
    <w:rsid w:val="00A825A9"/>
    <w:rsid w:val="00A832CC"/>
    <w:rsid w:val="00A843D9"/>
    <w:rsid w:val="00A84D24"/>
    <w:rsid w:val="00A84E09"/>
    <w:rsid w:val="00A84F1D"/>
    <w:rsid w:val="00A855AF"/>
    <w:rsid w:val="00A85639"/>
    <w:rsid w:val="00A858A6"/>
    <w:rsid w:val="00A86159"/>
    <w:rsid w:val="00A86DF0"/>
    <w:rsid w:val="00A87104"/>
    <w:rsid w:val="00A902FB"/>
    <w:rsid w:val="00A910C1"/>
    <w:rsid w:val="00A91AB3"/>
    <w:rsid w:val="00A93336"/>
    <w:rsid w:val="00A93D19"/>
    <w:rsid w:val="00A93FCD"/>
    <w:rsid w:val="00A9449F"/>
    <w:rsid w:val="00A9615C"/>
    <w:rsid w:val="00A96CFF"/>
    <w:rsid w:val="00A9728F"/>
    <w:rsid w:val="00AA1AE4"/>
    <w:rsid w:val="00AA1B2F"/>
    <w:rsid w:val="00AA3A61"/>
    <w:rsid w:val="00AA4294"/>
    <w:rsid w:val="00AA52A3"/>
    <w:rsid w:val="00AA5D21"/>
    <w:rsid w:val="00AA5FA0"/>
    <w:rsid w:val="00AB0097"/>
    <w:rsid w:val="00AB0C67"/>
    <w:rsid w:val="00AB125D"/>
    <w:rsid w:val="00AB43EC"/>
    <w:rsid w:val="00AB4CD0"/>
    <w:rsid w:val="00AB5891"/>
    <w:rsid w:val="00AC0160"/>
    <w:rsid w:val="00AC06AC"/>
    <w:rsid w:val="00AC0899"/>
    <w:rsid w:val="00AC504A"/>
    <w:rsid w:val="00AC6192"/>
    <w:rsid w:val="00AC6A4B"/>
    <w:rsid w:val="00AC6C3F"/>
    <w:rsid w:val="00AD1F78"/>
    <w:rsid w:val="00AD22A4"/>
    <w:rsid w:val="00AD2F6D"/>
    <w:rsid w:val="00AD31DC"/>
    <w:rsid w:val="00AD3612"/>
    <w:rsid w:val="00AD3C95"/>
    <w:rsid w:val="00AD3CC6"/>
    <w:rsid w:val="00AD41B0"/>
    <w:rsid w:val="00AD4314"/>
    <w:rsid w:val="00AD4371"/>
    <w:rsid w:val="00AD48DD"/>
    <w:rsid w:val="00AD4B1D"/>
    <w:rsid w:val="00AD73EF"/>
    <w:rsid w:val="00AD7E41"/>
    <w:rsid w:val="00AE13C0"/>
    <w:rsid w:val="00AE1C5F"/>
    <w:rsid w:val="00AE1E86"/>
    <w:rsid w:val="00AE2515"/>
    <w:rsid w:val="00AE32AF"/>
    <w:rsid w:val="00AE3C69"/>
    <w:rsid w:val="00AE6364"/>
    <w:rsid w:val="00AE7872"/>
    <w:rsid w:val="00AF0345"/>
    <w:rsid w:val="00AF0EA0"/>
    <w:rsid w:val="00AF0FC6"/>
    <w:rsid w:val="00AF285D"/>
    <w:rsid w:val="00AF2D3C"/>
    <w:rsid w:val="00AF34CC"/>
    <w:rsid w:val="00AF4C02"/>
    <w:rsid w:val="00AF5D56"/>
    <w:rsid w:val="00AF5E8A"/>
    <w:rsid w:val="00AF7F56"/>
    <w:rsid w:val="00B00952"/>
    <w:rsid w:val="00B020D0"/>
    <w:rsid w:val="00B0229B"/>
    <w:rsid w:val="00B0302F"/>
    <w:rsid w:val="00B0333C"/>
    <w:rsid w:val="00B05868"/>
    <w:rsid w:val="00B0594C"/>
    <w:rsid w:val="00B06506"/>
    <w:rsid w:val="00B067C3"/>
    <w:rsid w:val="00B0774B"/>
    <w:rsid w:val="00B105CA"/>
    <w:rsid w:val="00B110EC"/>
    <w:rsid w:val="00B1377F"/>
    <w:rsid w:val="00B137A1"/>
    <w:rsid w:val="00B13D7B"/>
    <w:rsid w:val="00B142AA"/>
    <w:rsid w:val="00B14759"/>
    <w:rsid w:val="00B14831"/>
    <w:rsid w:val="00B15759"/>
    <w:rsid w:val="00B15866"/>
    <w:rsid w:val="00B161BC"/>
    <w:rsid w:val="00B1634E"/>
    <w:rsid w:val="00B2037A"/>
    <w:rsid w:val="00B21092"/>
    <w:rsid w:val="00B210B0"/>
    <w:rsid w:val="00B216DA"/>
    <w:rsid w:val="00B21B81"/>
    <w:rsid w:val="00B222F2"/>
    <w:rsid w:val="00B22AC6"/>
    <w:rsid w:val="00B23560"/>
    <w:rsid w:val="00B243C8"/>
    <w:rsid w:val="00B26542"/>
    <w:rsid w:val="00B26B1B"/>
    <w:rsid w:val="00B302F8"/>
    <w:rsid w:val="00B3204E"/>
    <w:rsid w:val="00B32B1C"/>
    <w:rsid w:val="00B3309F"/>
    <w:rsid w:val="00B35947"/>
    <w:rsid w:val="00B36BFC"/>
    <w:rsid w:val="00B36FCF"/>
    <w:rsid w:val="00B3774A"/>
    <w:rsid w:val="00B4004D"/>
    <w:rsid w:val="00B40D44"/>
    <w:rsid w:val="00B41E7B"/>
    <w:rsid w:val="00B42BE8"/>
    <w:rsid w:val="00B43ED8"/>
    <w:rsid w:val="00B44ACC"/>
    <w:rsid w:val="00B44C95"/>
    <w:rsid w:val="00B4660E"/>
    <w:rsid w:val="00B47FF2"/>
    <w:rsid w:val="00B51BA5"/>
    <w:rsid w:val="00B52E5C"/>
    <w:rsid w:val="00B53729"/>
    <w:rsid w:val="00B53746"/>
    <w:rsid w:val="00B54833"/>
    <w:rsid w:val="00B54BC7"/>
    <w:rsid w:val="00B57528"/>
    <w:rsid w:val="00B57C49"/>
    <w:rsid w:val="00B57CDE"/>
    <w:rsid w:val="00B60229"/>
    <w:rsid w:val="00B60E31"/>
    <w:rsid w:val="00B618DF"/>
    <w:rsid w:val="00B62645"/>
    <w:rsid w:val="00B62FB5"/>
    <w:rsid w:val="00B63397"/>
    <w:rsid w:val="00B63789"/>
    <w:rsid w:val="00B63890"/>
    <w:rsid w:val="00B63CD6"/>
    <w:rsid w:val="00B645E0"/>
    <w:rsid w:val="00B652AB"/>
    <w:rsid w:val="00B656D4"/>
    <w:rsid w:val="00B65ADC"/>
    <w:rsid w:val="00B675AA"/>
    <w:rsid w:val="00B707D0"/>
    <w:rsid w:val="00B70B64"/>
    <w:rsid w:val="00B710A9"/>
    <w:rsid w:val="00B71BBE"/>
    <w:rsid w:val="00B71C38"/>
    <w:rsid w:val="00B71E81"/>
    <w:rsid w:val="00B72699"/>
    <w:rsid w:val="00B727D9"/>
    <w:rsid w:val="00B731E7"/>
    <w:rsid w:val="00B73266"/>
    <w:rsid w:val="00B76A07"/>
    <w:rsid w:val="00B77BD7"/>
    <w:rsid w:val="00B81603"/>
    <w:rsid w:val="00B82594"/>
    <w:rsid w:val="00B82D8F"/>
    <w:rsid w:val="00B8304E"/>
    <w:rsid w:val="00B8453E"/>
    <w:rsid w:val="00B84684"/>
    <w:rsid w:val="00B84E45"/>
    <w:rsid w:val="00B85171"/>
    <w:rsid w:val="00B85796"/>
    <w:rsid w:val="00B873E5"/>
    <w:rsid w:val="00B90129"/>
    <w:rsid w:val="00B9045F"/>
    <w:rsid w:val="00B92437"/>
    <w:rsid w:val="00B945DC"/>
    <w:rsid w:val="00BA0B0A"/>
    <w:rsid w:val="00BA1058"/>
    <w:rsid w:val="00BA28A6"/>
    <w:rsid w:val="00BA36DB"/>
    <w:rsid w:val="00BA3A1E"/>
    <w:rsid w:val="00BA3A73"/>
    <w:rsid w:val="00BA48E4"/>
    <w:rsid w:val="00BA504E"/>
    <w:rsid w:val="00BB0139"/>
    <w:rsid w:val="00BB03EB"/>
    <w:rsid w:val="00BB0848"/>
    <w:rsid w:val="00BB1F38"/>
    <w:rsid w:val="00BB3100"/>
    <w:rsid w:val="00BB342E"/>
    <w:rsid w:val="00BB34E8"/>
    <w:rsid w:val="00BB6BC0"/>
    <w:rsid w:val="00BB7442"/>
    <w:rsid w:val="00BB7D1D"/>
    <w:rsid w:val="00BC25E0"/>
    <w:rsid w:val="00BC32FE"/>
    <w:rsid w:val="00BC4BA6"/>
    <w:rsid w:val="00BC4E28"/>
    <w:rsid w:val="00BD12E4"/>
    <w:rsid w:val="00BD1C2B"/>
    <w:rsid w:val="00BD36A9"/>
    <w:rsid w:val="00BD3EFD"/>
    <w:rsid w:val="00BD3F16"/>
    <w:rsid w:val="00BD4C31"/>
    <w:rsid w:val="00BD53BA"/>
    <w:rsid w:val="00BD6662"/>
    <w:rsid w:val="00BD6BD0"/>
    <w:rsid w:val="00BD6EE1"/>
    <w:rsid w:val="00BD7519"/>
    <w:rsid w:val="00BD79E9"/>
    <w:rsid w:val="00BE0660"/>
    <w:rsid w:val="00BE0E5E"/>
    <w:rsid w:val="00BE232D"/>
    <w:rsid w:val="00BE27BD"/>
    <w:rsid w:val="00BE4925"/>
    <w:rsid w:val="00BE5B1F"/>
    <w:rsid w:val="00BE6780"/>
    <w:rsid w:val="00BE6AEC"/>
    <w:rsid w:val="00BE75A7"/>
    <w:rsid w:val="00BE7B18"/>
    <w:rsid w:val="00BF0A82"/>
    <w:rsid w:val="00BF1A42"/>
    <w:rsid w:val="00BF1F26"/>
    <w:rsid w:val="00BF1FF0"/>
    <w:rsid w:val="00BF27C6"/>
    <w:rsid w:val="00BF27F8"/>
    <w:rsid w:val="00BF48C3"/>
    <w:rsid w:val="00BF51BC"/>
    <w:rsid w:val="00BF5620"/>
    <w:rsid w:val="00BF5F20"/>
    <w:rsid w:val="00BF618C"/>
    <w:rsid w:val="00BF6247"/>
    <w:rsid w:val="00BF6D74"/>
    <w:rsid w:val="00BF6E09"/>
    <w:rsid w:val="00BF73FC"/>
    <w:rsid w:val="00BF7BC2"/>
    <w:rsid w:val="00C002FF"/>
    <w:rsid w:val="00C00C41"/>
    <w:rsid w:val="00C00D5D"/>
    <w:rsid w:val="00C01B4D"/>
    <w:rsid w:val="00C0242D"/>
    <w:rsid w:val="00C05F21"/>
    <w:rsid w:val="00C0651A"/>
    <w:rsid w:val="00C07A1B"/>
    <w:rsid w:val="00C10740"/>
    <w:rsid w:val="00C115F1"/>
    <w:rsid w:val="00C117D8"/>
    <w:rsid w:val="00C120EE"/>
    <w:rsid w:val="00C126D9"/>
    <w:rsid w:val="00C13CEB"/>
    <w:rsid w:val="00C143A4"/>
    <w:rsid w:val="00C149B3"/>
    <w:rsid w:val="00C14B38"/>
    <w:rsid w:val="00C15DBA"/>
    <w:rsid w:val="00C1622C"/>
    <w:rsid w:val="00C16257"/>
    <w:rsid w:val="00C16C8A"/>
    <w:rsid w:val="00C20B95"/>
    <w:rsid w:val="00C21050"/>
    <w:rsid w:val="00C21069"/>
    <w:rsid w:val="00C22131"/>
    <w:rsid w:val="00C23298"/>
    <w:rsid w:val="00C23A19"/>
    <w:rsid w:val="00C25988"/>
    <w:rsid w:val="00C2760A"/>
    <w:rsid w:val="00C30054"/>
    <w:rsid w:val="00C30763"/>
    <w:rsid w:val="00C31E17"/>
    <w:rsid w:val="00C32B42"/>
    <w:rsid w:val="00C34918"/>
    <w:rsid w:val="00C36237"/>
    <w:rsid w:val="00C3724D"/>
    <w:rsid w:val="00C373EF"/>
    <w:rsid w:val="00C40B0C"/>
    <w:rsid w:val="00C40D1C"/>
    <w:rsid w:val="00C41A91"/>
    <w:rsid w:val="00C43941"/>
    <w:rsid w:val="00C44939"/>
    <w:rsid w:val="00C44FB1"/>
    <w:rsid w:val="00C47275"/>
    <w:rsid w:val="00C47DF5"/>
    <w:rsid w:val="00C47F61"/>
    <w:rsid w:val="00C47F81"/>
    <w:rsid w:val="00C50379"/>
    <w:rsid w:val="00C506C3"/>
    <w:rsid w:val="00C52434"/>
    <w:rsid w:val="00C52E65"/>
    <w:rsid w:val="00C53320"/>
    <w:rsid w:val="00C5362C"/>
    <w:rsid w:val="00C5412C"/>
    <w:rsid w:val="00C54165"/>
    <w:rsid w:val="00C54894"/>
    <w:rsid w:val="00C551FF"/>
    <w:rsid w:val="00C55855"/>
    <w:rsid w:val="00C55DE5"/>
    <w:rsid w:val="00C563E4"/>
    <w:rsid w:val="00C56626"/>
    <w:rsid w:val="00C56C33"/>
    <w:rsid w:val="00C60981"/>
    <w:rsid w:val="00C60FEE"/>
    <w:rsid w:val="00C61C4D"/>
    <w:rsid w:val="00C63304"/>
    <w:rsid w:val="00C6357B"/>
    <w:rsid w:val="00C64E07"/>
    <w:rsid w:val="00C66AE3"/>
    <w:rsid w:val="00C7008A"/>
    <w:rsid w:val="00C71C82"/>
    <w:rsid w:val="00C74673"/>
    <w:rsid w:val="00C74885"/>
    <w:rsid w:val="00C7509B"/>
    <w:rsid w:val="00C754F7"/>
    <w:rsid w:val="00C779B7"/>
    <w:rsid w:val="00C80852"/>
    <w:rsid w:val="00C8137F"/>
    <w:rsid w:val="00C81781"/>
    <w:rsid w:val="00C81EE6"/>
    <w:rsid w:val="00C82289"/>
    <w:rsid w:val="00C8480B"/>
    <w:rsid w:val="00C8495E"/>
    <w:rsid w:val="00C86A02"/>
    <w:rsid w:val="00C86D9E"/>
    <w:rsid w:val="00C870DD"/>
    <w:rsid w:val="00C877C7"/>
    <w:rsid w:val="00C87BA4"/>
    <w:rsid w:val="00C91890"/>
    <w:rsid w:val="00C921A1"/>
    <w:rsid w:val="00C93E55"/>
    <w:rsid w:val="00C94545"/>
    <w:rsid w:val="00C9522E"/>
    <w:rsid w:val="00C95A73"/>
    <w:rsid w:val="00C969EC"/>
    <w:rsid w:val="00C96AF2"/>
    <w:rsid w:val="00C96CF1"/>
    <w:rsid w:val="00C973F6"/>
    <w:rsid w:val="00CA12E9"/>
    <w:rsid w:val="00CA1EA0"/>
    <w:rsid w:val="00CA20AA"/>
    <w:rsid w:val="00CA2226"/>
    <w:rsid w:val="00CA260D"/>
    <w:rsid w:val="00CA2952"/>
    <w:rsid w:val="00CA3168"/>
    <w:rsid w:val="00CA4FC9"/>
    <w:rsid w:val="00CA5250"/>
    <w:rsid w:val="00CA6A98"/>
    <w:rsid w:val="00CA6E1F"/>
    <w:rsid w:val="00CA7267"/>
    <w:rsid w:val="00CA7C53"/>
    <w:rsid w:val="00CB2E13"/>
    <w:rsid w:val="00CB338C"/>
    <w:rsid w:val="00CB3A5A"/>
    <w:rsid w:val="00CB3F4A"/>
    <w:rsid w:val="00CB51A4"/>
    <w:rsid w:val="00CC0758"/>
    <w:rsid w:val="00CC0D60"/>
    <w:rsid w:val="00CC33DE"/>
    <w:rsid w:val="00CC4582"/>
    <w:rsid w:val="00CC4EB8"/>
    <w:rsid w:val="00CC57FB"/>
    <w:rsid w:val="00CC5B2A"/>
    <w:rsid w:val="00CC5CD5"/>
    <w:rsid w:val="00CC5E0D"/>
    <w:rsid w:val="00CC7341"/>
    <w:rsid w:val="00CC7E0C"/>
    <w:rsid w:val="00CD029F"/>
    <w:rsid w:val="00CD0FCE"/>
    <w:rsid w:val="00CD294B"/>
    <w:rsid w:val="00CD2C8B"/>
    <w:rsid w:val="00CD37E2"/>
    <w:rsid w:val="00CD4EFB"/>
    <w:rsid w:val="00CD4FD1"/>
    <w:rsid w:val="00CD5C35"/>
    <w:rsid w:val="00CD7328"/>
    <w:rsid w:val="00CE0E1A"/>
    <w:rsid w:val="00CE1FBD"/>
    <w:rsid w:val="00CE3EA6"/>
    <w:rsid w:val="00CE43AD"/>
    <w:rsid w:val="00CE44B9"/>
    <w:rsid w:val="00CE581F"/>
    <w:rsid w:val="00CE58B5"/>
    <w:rsid w:val="00CE691B"/>
    <w:rsid w:val="00CE73F4"/>
    <w:rsid w:val="00CE7953"/>
    <w:rsid w:val="00CE7B01"/>
    <w:rsid w:val="00CE7C08"/>
    <w:rsid w:val="00CF018E"/>
    <w:rsid w:val="00CF01A2"/>
    <w:rsid w:val="00CF15F9"/>
    <w:rsid w:val="00CF1CFE"/>
    <w:rsid w:val="00CF4C0B"/>
    <w:rsid w:val="00CF4FED"/>
    <w:rsid w:val="00CF5777"/>
    <w:rsid w:val="00D001BA"/>
    <w:rsid w:val="00D002BD"/>
    <w:rsid w:val="00D0223A"/>
    <w:rsid w:val="00D032A6"/>
    <w:rsid w:val="00D03C4D"/>
    <w:rsid w:val="00D0486C"/>
    <w:rsid w:val="00D04B89"/>
    <w:rsid w:val="00D0574A"/>
    <w:rsid w:val="00D058EB"/>
    <w:rsid w:val="00D05A76"/>
    <w:rsid w:val="00D06849"/>
    <w:rsid w:val="00D119C4"/>
    <w:rsid w:val="00D11A4E"/>
    <w:rsid w:val="00D1267D"/>
    <w:rsid w:val="00D15CE9"/>
    <w:rsid w:val="00D16D6F"/>
    <w:rsid w:val="00D17780"/>
    <w:rsid w:val="00D178AB"/>
    <w:rsid w:val="00D1791B"/>
    <w:rsid w:val="00D17C16"/>
    <w:rsid w:val="00D20B2D"/>
    <w:rsid w:val="00D20C99"/>
    <w:rsid w:val="00D2110A"/>
    <w:rsid w:val="00D2254B"/>
    <w:rsid w:val="00D22551"/>
    <w:rsid w:val="00D2409A"/>
    <w:rsid w:val="00D25091"/>
    <w:rsid w:val="00D266AB"/>
    <w:rsid w:val="00D26C9B"/>
    <w:rsid w:val="00D26EF2"/>
    <w:rsid w:val="00D27161"/>
    <w:rsid w:val="00D275D8"/>
    <w:rsid w:val="00D316CA"/>
    <w:rsid w:val="00D331AC"/>
    <w:rsid w:val="00D34FE8"/>
    <w:rsid w:val="00D364D8"/>
    <w:rsid w:val="00D367A7"/>
    <w:rsid w:val="00D37533"/>
    <w:rsid w:val="00D40193"/>
    <w:rsid w:val="00D4044A"/>
    <w:rsid w:val="00D415B3"/>
    <w:rsid w:val="00D426FA"/>
    <w:rsid w:val="00D42DDB"/>
    <w:rsid w:val="00D42EDB"/>
    <w:rsid w:val="00D444C1"/>
    <w:rsid w:val="00D4570C"/>
    <w:rsid w:val="00D45A3A"/>
    <w:rsid w:val="00D46C35"/>
    <w:rsid w:val="00D50B72"/>
    <w:rsid w:val="00D50DB4"/>
    <w:rsid w:val="00D510C1"/>
    <w:rsid w:val="00D51784"/>
    <w:rsid w:val="00D5192C"/>
    <w:rsid w:val="00D51F13"/>
    <w:rsid w:val="00D52ED3"/>
    <w:rsid w:val="00D53FDC"/>
    <w:rsid w:val="00D544A1"/>
    <w:rsid w:val="00D54FA3"/>
    <w:rsid w:val="00D55695"/>
    <w:rsid w:val="00D559FA"/>
    <w:rsid w:val="00D55AAB"/>
    <w:rsid w:val="00D5646D"/>
    <w:rsid w:val="00D61A9A"/>
    <w:rsid w:val="00D61B49"/>
    <w:rsid w:val="00D6322D"/>
    <w:rsid w:val="00D6329F"/>
    <w:rsid w:val="00D63351"/>
    <w:rsid w:val="00D64512"/>
    <w:rsid w:val="00D64B61"/>
    <w:rsid w:val="00D64B66"/>
    <w:rsid w:val="00D65704"/>
    <w:rsid w:val="00D65CAD"/>
    <w:rsid w:val="00D65D07"/>
    <w:rsid w:val="00D66133"/>
    <w:rsid w:val="00D7058B"/>
    <w:rsid w:val="00D70766"/>
    <w:rsid w:val="00D714DF"/>
    <w:rsid w:val="00D73307"/>
    <w:rsid w:val="00D739CC"/>
    <w:rsid w:val="00D74FB7"/>
    <w:rsid w:val="00D75683"/>
    <w:rsid w:val="00D75E1B"/>
    <w:rsid w:val="00D76E48"/>
    <w:rsid w:val="00D77FEB"/>
    <w:rsid w:val="00D81081"/>
    <w:rsid w:val="00D824FF"/>
    <w:rsid w:val="00D82C2F"/>
    <w:rsid w:val="00D836B4"/>
    <w:rsid w:val="00D84D73"/>
    <w:rsid w:val="00D85607"/>
    <w:rsid w:val="00D85A5E"/>
    <w:rsid w:val="00D85A8A"/>
    <w:rsid w:val="00D9066D"/>
    <w:rsid w:val="00D9260A"/>
    <w:rsid w:val="00D93453"/>
    <w:rsid w:val="00D94C47"/>
    <w:rsid w:val="00DA2BB0"/>
    <w:rsid w:val="00DA3437"/>
    <w:rsid w:val="00DA41BD"/>
    <w:rsid w:val="00DA4C11"/>
    <w:rsid w:val="00DA4FD2"/>
    <w:rsid w:val="00DA5623"/>
    <w:rsid w:val="00DA5EA8"/>
    <w:rsid w:val="00DA634C"/>
    <w:rsid w:val="00DB04FA"/>
    <w:rsid w:val="00DB09F7"/>
    <w:rsid w:val="00DB0ACD"/>
    <w:rsid w:val="00DB10C3"/>
    <w:rsid w:val="00DB4C92"/>
    <w:rsid w:val="00DB5913"/>
    <w:rsid w:val="00DB6190"/>
    <w:rsid w:val="00DB64B6"/>
    <w:rsid w:val="00DB7522"/>
    <w:rsid w:val="00DC064F"/>
    <w:rsid w:val="00DC0C3C"/>
    <w:rsid w:val="00DC0D83"/>
    <w:rsid w:val="00DC140A"/>
    <w:rsid w:val="00DC33BE"/>
    <w:rsid w:val="00DC39C7"/>
    <w:rsid w:val="00DC4C49"/>
    <w:rsid w:val="00DC50D2"/>
    <w:rsid w:val="00DC5247"/>
    <w:rsid w:val="00DC5324"/>
    <w:rsid w:val="00DC6935"/>
    <w:rsid w:val="00DC7233"/>
    <w:rsid w:val="00DC77A7"/>
    <w:rsid w:val="00DC7F6A"/>
    <w:rsid w:val="00DD0012"/>
    <w:rsid w:val="00DD0A54"/>
    <w:rsid w:val="00DD0B98"/>
    <w:rsid w:val="00DD291C"/>
    <w:rsid w:val="00DD5460"/>
    <w:rsid w:val="00DD6456"/>
    <w:rsid w:val="00DD7CE7"/>
    <w:rsid w:val="00DD7DF2"/>
    <w:rsid w:val="00DE008A"/>
    <w:rsid w:val="00DE0E0E"/>
    <w:rsid w:val="00DE163E"/>
    <w:rsid w:val="00DE27EC"/>
    <w:rsid w:val="00DE4373"/>
    <w:rsid w:val="00DE4BB8"/>
    <w:rsid w:val="00DE63A3"/>
    <w:rsid w:val="00DE73EE"/>
    <w:rsid w:val="00DE7F2F"/>
    <w:rsid w:val="00DF20F2"/>
    <w:rsid w:val="00DF2961"/>
    <w:rsid w:val="00DF3029"/>
    <w:rsid w:val="00DF3C08"/>
    <w:rsid w:val="00DF5759"/>
    <w:rsid w:val="00DF5BC6"/>
    <w:rsid w:val="00DF7709"/>
    <w:rsid w:val="00DF78E0"/>
    <w:rsid w:val="00E022D4"/>
    <w:rsid w:val="00E02351"/>
    <w:rsid w:val="00E02C97"/>
    <w:rsid w:val="00E03A8D"/>
    <w:rsid w:val="00E059AB"/>
    <w:rsid w:val="00E05D06"/>
    <w:rsid w:val="00E05EE2"/>
    <w:rsid w:val="00E05F01"/>
    <w:rsid w:val="00E06D6B"/>
    <w:rsid w:val="00E070F0"/>
    <w:rsid w:val="00E07618"/>
    <w:rsid w:val="00E102A4"/>
    <w:rsid w:val="00E109FA"/>
    <w:rsid w:val="00E10B92"/>
    <w:rsid w:val="00E115BA"/>
    <w:rsid w:val="00E132E4"/>
    <w:rsid w:val="00E133FC"/>
    <w:rsid w:val="00E13A7D"/>
    <w:rsid w:val="00E13FF5"/>
    <w:rsid w:val="00E1530D"/>
    <w:rsid w:val="00E153AC"/>
    <w:rsid w:val="00E15E0C"/>
    <w:rsid w:val="00E165F2"/>
    <w:rsid w:val="00E21147"/>
    <w:rsid w:val="00E23361"/>
    <w:rsid w:val="00E23584"/>
    <w:rsid w:val="00E2430B"/>
    <w:rsid w:val="00E244DC"/>
    <w:rsid w:val="00E26227"/>
    <w:rsid w:val="00E2705C"/>
    <w:rsid w:val="00E2708F"/>
    <w:rsid w:val="00E27290"/>
    <w:rsid w:val="00E2786B"/>
    <w:rsid w:val="00E30CAE"/>
    <w:rsid w:val="00E3236F"/>
    <w:rsid w:val="00E34AEA"/>
    <w:rsid w:val="00E3500E"/>
    <w:rsid w:val="00E35467"/>
    <w:rsid w:val="00E35705"/>
    <w:rsid w:val="00E35CF2"/>
    <w:rsid w:val="00E3601F"/>
    <w:rsid w:val="00E40B0A"/>
    <w:rsid w:val="00E42596"/>
    <w:rsid w:val="00E436AC"/>
    <w:rsid w:val="00E43A9A"/>
    <w:rsid w:val="00E44085"/>
    <w:rsid w:val="00E4467C"/>
    <w:rsid w:val="00E45B9B"/>
    <w:rsid w:val="00E460F6"/>
    <w:rsid w:val="00E46110"/>
    <w:rsid w:val="00E46FB6"/>
    <w:rsid w:val="00E47322"/>
    <w:rsid w:val="00E47AB0"/>
    <w:rsid w:val="00E47F20"/>
    <w:rsid w:val="00E47FC0"/>
    <w:rsid w:val="00E5024D"/>
    <w:rsid w:val="00E5373C"/>
    <w:rsid w:val="00E53AC0"/>
    <w:rsid w:val="00E53E8D"/>
    <w:rsid w:val="00E5402A"/>
    <w:rsid w:val="00E54D5D"/>
    <w:rsid w:val="00E55EF9"/>
    <w:rsid w:val="00E56295"/>
    <w:rsid w:val="00E5745C"/>
    <w:rsid w:val="00E61A97"/>
    <w:rsid w:val="00E63DDF"/>
    <w:rsid w:val="00E63E7A"/>
    <w:rsid w:val="00E6480E"/>
    <w:rsid w:val="00E66338"/>
    <w:rsid w:val="00E70262"/>
    <w:rsid w:val="00E7111C"/>
    <w:rsid w:val="00E71208"/>
    <w:rsid w:val="00E7196D"/>
    <w:rsid w:val="00E72804"/>
    <w:rsid w:val="00E72B77"/>
    <w:rsid w:val="00E72D68"/>
    <w:rsid w:val="00E7305B"/>
    <w:rsid w:val="00E73ADD"/>
    <w:rsid w:val="00E742D7"/>
    <w:rsid w:val="00E753BC"/>
    <w:rsid w:val="00E80CA1"/>
    <w:rsid w:val="00E81B06"/>
    <w:rsid w:val="00E823D3"/>
    <w:rsid w:val="00E825B0"/>
    <w:rsid w:val="00E8288A"/>
    <w:rsid w:val="00E83192"/>
    <w:rsid w:val="00E839F1"/>
    <w:rsid w:val="00E84531"/>
    <w:rsid w:val="00E846B2"/>
    <w:rsid w:val="00E8485B"/>
    <w:rsid w:val="00E849D5"/>
    <w:rsid w:val="00E87258"/>
    <w:rsid w:val="00E87CCB"/>
    <w:rsid w:val="00E90064"/>
    <w:rsid w:val="00E90946"/>
    <w:rsid w:val="00E915EA"/>
    <w:rsid w:val="00E919FF"/>
    <w:rsid w:val="00E91E1D"/>
    <w:rsid w:val="00E91F25"/>
    <w:rsid w:val="00E93BA1"/>
    <w:rsid w:val="00E94698"/>
    <w:rsid w:val="00E95546"/>
    <w:rsid w:val="00E959E6"/>
    <w:rsid w:val="00E95E86"/>
    <w:rsid w:val="00E96F91"/>
    <w:rsid w:val="00E976AD"/>
    <w:rsid w:val="00EA06AB"/>
    <w:rsid w:val="00EA0CBE"/>
    <w:rsid w:val="00EA0E07"/>
    <w:rsid w:val="00EA212B"/>
    <w:rsid w:val="00EA2244"/>
    <w:rsid w:val="00EA2377"/>
    <w:rsid w:val="00EA2C58"/>
    <w:rsid w:val="00EA3FE3"/>
    <w:rsid w:val="00EA41A9"/>
    <w:rsid w:val="00EA4EDD"/>
    <w:rsid w:val="00EA6FBE"/>
    <w:rsid w:val="00EA6FF4"/>
    <w:rsid w:val="00EA6FF6"/>
    <w:rsid w:val="00EA70A6"/>
    <w:rsid w:val="00EA74FD"/>
    <w:rsid w:val="00EB0D56"/>
    <w:rsid w:val="00EB39BA"/>
    <w:rsid w:val="00EB43CC"/>
    <w:rsid w:val="00EB5AF6"/>
    <w:rsid w:val="00EB685D"/>
    <w:rsid w:val="00EB7593"/>
    <w:rsid w:val="00EB76B8"/>
    <w:rsid w:val="00EB7CBF"/>
    <w:rsid w:val="00EB7DEE"/>
    <w:rsid w:val="00EC11B7"/>
    <w:rsid w:val="00EC2076"/>
    <w:rsid w:val="00EC3DA8"/>
    <w:rsid w:val="00EC5C49"/>
    <w:rsid w:val="00EC648D"/>
    <w:rsid w:val="00ED02F6"/>
    <w:rsid w:val="00ED0712"/>
    <w:rsid w:val="00ED228A"/>
    <w:rsid w:val="00ED235C"/>
    <w:rsid w:val="00ED3258"/>
    <w:rsid w:val="00ED3F81"/>
    <w:rsid w:val="00ED4E76"/>
    <w:rsid w:val="00ED4EE1"/>
    <w:rsid w:val="00ED4FDA"/>
    <w:rsid w:val="00ED7039"/>
    <w:rsid w:val="00ED7F2C"/>
    <w:rsid w:val="00EE25FB"/>
    <w:rsid w:val="00EE27D3"/>
    <w:rsid w:val="00EE2B34"/>
    <w:rsid w:val="00EE2D87"/>
    <w:rsid w:val="00EE2E43"/>
    <w:rsid w:val="00EE389C"/>
    <w:rsid w:val="00EE3C8A"/>
    <w:rsid w:val="00EE3E66"/>
    <w:rsid w:val="00EE40BA"/>
    <w:rsid w:val="00EE4695"/>
    <w:rsid w:val="00EE6C07"/>
    <w:rsid w:val="00EE7A22"/>
    <w:rsid w:val="00EF19E2"/>
    <w:rsid w:val="00EF3082"/>
    <w:rsid w:val="00EF53FD"/>
    <w:rsid w:val="00EF5A87"/>
    <w:rsid w:val="00EF5D42"/>
    <w:rsid w:val="00EF6995"/>
    <w:rsid w:val="00EF7552"/>
    <w:rsid w:val="00F00FFC"/>
    <w:rsid w:val="00F0221B"/>
    <w:rsid w:val="00F0251C"/>
    <w:rsid w:val="00F0393E"/>
    <w:rsid w:val="00F04407"/>
    <w:rsid w:val="00F04519"/>
    <w:rsid w:val="00F06141"/>
    <w:rsid w:val="00F06820"/>
    <w:rsid w:val="00F06868"/>
    <w:rsid w:val="00F0771A"/>
    <w:rsid w:val="00F10A41"/>
    <w:rsid w:val="00F121CB"/>
    <w:rsid w:val="00F13EA0"/>
    <w:rsid w:val="00F173C3"/>
    <w:rsid w:val="00F20921"/>
    <w:rsid w:val="00F20A31"/>
    <w:rsid w:val="00F213B0"/>
    <w:rsid w:val="00F220EE"/>
    <w:rsid w:val="00F2210F"/>
    <w:rsid w:val="00F2298D"/>
    <w:rsid w:val="00F22BA1"/>
    <w:rsid w:val="00F23EB0"/>
    <w:rsid w:val="00F24181"/>
    <w:rsid w:val="00F25BA7"/>
    <w:rsid w:val="00F26021"/>
    <w:rsid w:val="00F26F2D"/>
    <w:rsid w:val="00F27166"/>
    <w:rsid w:val="00F27EA3"/>
    <w:rsid w:val="00F300AF"/>
    <w:rsid w:val="00F3035F"/>
    <w:rsid w:val="00F3060B"/>
    <w:rsid w:val="00F30BB3"/>
    <w:rsid w:val="00F30DEC"/>
    <w:rsid w:val="00F3260B"/>
    <w:rsid w:val="00F32FE3"/>
    <w:rsid w:val="00F33B8E"/>
    <w:rsid w:val="00F3547C"/>
    <w:rsid w:val="00F35FEC"/>
    <w:rsid w:val="00F36166"/>
    <w:rsid w:val="00F37654"/>
    <w:rsid w:val="00F377E3"/>
    <w:rsid w:val="00F40846"/>
    <w:rsid w:val="00F41AA6"/>
    <w:rsid w:val="00F4220E"/>
    <w:rsid w:val="00F423DC"/>
    <w:rsid w:val="00F42815"/>
    <w:rsid w:val="00F429E5"/>
    <w:rsid w:val="00F42BAA"/>
    <w:rsid w:val="00F44589"/>
    <w:rsid w:val="00F44FE0"/>
    <w:rsid w:val="00F45958"/>
    <w:rsid w:val="00F469B8"/>
    <w:rsid w:val="00F50450"/>
    <w:rsid w:val="00F527EF"/>
    <w:rsid w:val="00F53275"/>
    <w:rsid w:val="00F53B8E"/>
    <w:rsid w:val="00F548CE"/>
    <w:rsid w:val="00F561AA"/>
    <w:rsid w:val="00F60216"/>
    <w:rsid w:val="00F60A6B"/>
    <w:rsid w:val="00F61215"/>
    <w:rsid w:val="00F61416"/>
    <w:rsid w:val="00F62BFB"/>
    <w:rsid w:val="00F635CA"/>
    <w:rsid w:val="00F64114"/>
    <w:rsid w:val="00F641A9"/>
    <w:rsid w:val="00F6499B"/>
    <w:rsid w:val="00F6500C"/>
    <w:rsid w:val="00F65261"/>
    <w:rsid w:val="00F661A2"/>
    <w:rsid w:val="00F66203"/>
    <w:rsid w:val="00F677B1"/>
    <w:rsid w:val="00F70126"/>
    <w:rsid w:val="00F7084A"/>
    <w:rsid w:val="00F708A1"/>
    <w:rsid w:val="00F70A83"/>
    <w:rsid w:val="00F71208"/>
    <w:rsid w:val="00F73DD4"/>
    <w:rsid w:val="00F7662B"/>
    <w:rsid w:val="00F81786"/>
    <w:rsid w:val="00F83693"/>
    <w:rsid w:val="00F83706"/>
    <w:rsid w:val="00F855A1"/>
    <w:rsid w:val="00F87A21"/>
    <w:rsid w:val="00F905BC"/>
    <w:rsid w:val="00F910D6"/>
    <w:rsid w:val="00F91335"/>
    <w:rsid w:val="00F92688"/>
    <w:rsid w:val="00F92EA4"/>
    <w:rsid w:val="00F942DC"/>
    <w:rsid w:val="00F946E5"/>
    <w:rsid w:val="00F95832"/>
    <w:rsid w:val="00F97315"/>
    <w:rsid w:val="00F97647"/>
    <w:rsid w:val="00F97677"/>
    <w:rsid w:val="00FA0D9C"/>
    <w:rsid w:val="00FA0F1D"/>
    <w:rsid w:val="00FA1295"/>
    <w:rsid w:val="00FA130E"/>
    <w:rsid w:val="00FA2F85"/>
    <w:rsid w:val="00FA3388"/>
    <w:rsid w:val="00FA452C"/>
    <w:rsid w:val="00FA4C17"/>
    <w:rsid w:val="00FA5FC2"/>
    <w:rsid w:val="00FA645F"/>
    <w:rsid w:val="00FB11DC"/>
    <w:rsid w:val="00FB1DC7"/>
    <w:rsid w:val="00FB217C"/>
    <w:rsid w:val="00FB36AD"/>
    <w:rsid w:val="00FB3B94"/>
    <w:rsid w:val="00FB3DC5"/>
    <w:rsid w:val="00FB4385"/>
    <w:rsid w:val="00FB5CA5"/>
    <w:rsid w:val="00FB6240"/>
    <w:rsid w:val="00FB6D79"/>
    <w:rsid w:val="00FB76A2"/>
    <w:rsid w:val="00FB7EF3"/>
    <w:rsid w:val="00FB7FF5"/>
    <w:rsid w:val="00FC0822"/>
    <w:rsid w:val="00FC18C7"/>
    <w:rsid w:val="00FC4BD9"/>
    <w:rsid w:val="00FC69E8"/>
    <w:rsid w:val="00FC7EE8"/>
    <w:rsid w:val="00FD307E"/>
    <w:rsid w:val="00FD350C"/>
    <w:rsid w:val="00FD42F6"/>
    <w:rsid w:val="00FD438E"/>
    <w:rsid w:val="00FD4517"/>
    <w:rsid w:val="00FD4C11"/>
    <w:rsid w:val="00FD4FCF"/>
    <w:rsid w:val="00FD5004"/>
    <w:rsid w:val="00FD58FE"/>
    <w:rsid w:val="00FD66B9"/>
    <w:rsid w:val="00FD6BB6"/>
    <w:rsid w:val="00FE2822"/>
    <w:rsid w:val="00FE36F5"/>
    <w:rsid w:val="00FE3EA5"/>
    <w:rsid w:val="00FE3F8C"/>
    <w:rsid w:val="00FE419E"/>
    <w:rsid w:val="00FE5456"/>
    <w:rsid w:val="00FE74B9"/>
    <w:rsid w:val="00FE74FB"/>
    <w:rsid w:val="00FF1489"/>
    <w:rsid w:val="00FF19A4"/>
    <w:rsid w:val="00FF27C6"/>
    <w:rsid w:val="00FF2B4F"/>
    <w:rsid w:val="00FF44B9"/>
    <w:rsid w:val="00FF49AE"/>
    <w:rsid w:val="00FF4A2A"/>
    <w:rsid w:val="00FF7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56F1"/>
  <w15:docId w15:val="{B2F3477E-EE1C-4740-8A08-C70CB4C2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1D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BA4"/>
    <w:pPr>
      <w:spacing w:line="240" w:lineRule="auto"/>
    </w:pPr>
    <w:rPr>
      <w:sz w:val="20"/>
      <w:szCs w:val="20"/>
    </w:rPr>
  </w:style>
  <w:style w:type="character" w:customStyle="1" w:styleId="FootnoteTextChar">
    <w:name w:val="Footnote Text Char"/>
    <w:basedOn w:val="DefaultParagraphFont"/>
    <w:link w:val="FootnoteText"/>
    <w:uiPriority w:val="99"/>
    <w:semiHidden/>
    <w:rsid w:val="00462BA4"/>
    <w:rPr>
      <w:sz w:val="20"/>
      <w:szCs w:val="20"/>
    </w:rPr>
  </w:style>
  <w:style w:type="character" w:styleId="FootnoteReference">
    <w:name w:val="footnote reference"/>
    <w:basedOn w:val="DefaultParagraphFont"/>
    <w:uiPriority w:val="99"/>
    <w:semiHidden/>
    <w:unhideWhenUsed/>
    <w:rsid w:val="00462BA4"/>
    <w:rPr>
      <w:vertAlign w:val="superscript"/>
    </w:rPr>
  </w:style>
  <w:style w:type="paragraph" w:styleId="Header">
    <w:name w:val="header"/>
    <w:basedOn w:val="Normal"/>
    <w:link w:val="HeaderChar"/>
    <w:uiPriority w:val="99"/>
    <w:unhideWhenUsed/>
    <w:rsid w:val="00462BA4"/>
    <w:pPr>
      <w:tabs>
        <w:tab w:val="center" w:pos="4513"/>
        <w:tab w:val="right" w:pos="9026"/>
      </w:tabs>
      <w:spacing w:line="240" w:lineRule="auto"/>
    </w:pPr>
  </w:style>
  <w:style w:type="character" w:customStyle="1" w:styleId="HeaderChar">
    <w:name w:val="Header Char"/>
    <w:basedOn w:val="DefaultParagraphFont"/>
    <w:link w:val="Header"/>
    <w:uiPriority w:val="99"/>
    <w:rsid w:val="00462BA4"/>
  </w:style>
  <w:style w:type="paragraph" w:styleId="Footer">
    <w:name w:val="footer"/>
    <w:basedOn w:val="Normal"/>
    <w:link w:val="FooterChar"/>
    <w:uiPriority w:val="99"/>
    <w:unhideWhenUsed/>
    <w:rsid w:val="00462BA4"/>
    <w:pPr>
      <w:tabs>
        <w:tab w:val="center" w:pos="4513"/>
        <w:tab w:val="right" w:pos="9026"/>
      </w:tabs>
      <w:spacing w:line="240" w:lineRule="auto"/>
    </w:pPr>
  </w:style>
  <w:style w:type="character" w:customStyle="1" w:styleId="FooterChar">
    <w:name w:val="Footer Char"/>
    <w:basedOn w:val="DefaultParagraphFont"/>
    <w:link w:val="Footer"/>
    <w:uiPriority w:val="99"/>
    <w:rsid w:val="00462BA4"/>
  </w:style>
  <w:style w:type="paragraph" w:styleId="ListParagraph">
    <w:name w:val="List Paragraph"/>
    <w:basedOn w:val="Normal"/>
    <w:uiPriority w:val="34"/>
    <w:qFormat/>
    <w:rsid w:val="004D68A7"/>
    <w:pPr>
      <w:spacing w:after="160" w:line="259" w:lineRule="auto"/>
      <w:ind w:left="720"/>
      <w:contextualSpacing/>
      <w:jc w:val="left"/>
    </w:pPr>
  </w:style>
  <w:style w:type="paragraph" w:styleId="BalloonText">
    <w:name w:val="Balloon Text"/>
    <w:basedOn w:val="Normal"/>
    <w:link w:val="BalloonTextChar"/>
    <w:uiPriority w:val="99"/>
    <w:semiHidden/>
    <w:unhideWhenUsed/>
    <w:rsid w:val="00C75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F7"/>
    <w:rPr>
      <w:rFonts w:ascii="Segoe UI" w:hAnsi="Segoe UI" w:cs="Segoe UI"/>
      <w:sz w:val="18"/>
      <w:szCs w:val="18"/>
    </w:rPr>
  </w:style>
  <w:style w:type="character" w:styleId="CommentReference">
    <w:name w:val="annotation reference"/>
    <w:basedOn w:val="DefaultParagraphFont"/>
    <w:uiPriority w:val="99"/>
    <w:semiHidden/>
    <w:unhideWhenUsed/>
    <w:rsid w:val="003F0BB9"/>
    <w:rPr>
      <w:sz w:val="16"/>
      <w:szCs w:val="16"/>
    </w:rPr>
  </w:style>
  <w:style w:type="paragraph" w:styleId="CommentText">
    <w:name w:val="annotation text"/>
    <w:basedOn w:val="Normal"/>
    <w:link w:val="CommentTextChar"/>
    <w:uiPriority w:val="99"/>
    <w:semiHidden/>
    <w:unhideWhenUsed/>
    <w:rsid w:val="003F0BB9"/>
    <w:pPr>
      <w:spacing w:line="240" w:lineRule="auto"/>
    </w:pPr>
    <w:rPr>
      <w:sz w:val="20"/>
      <w:szCs w:val="20"/>
    </w:rPr>
  </w:style>
  <w:style w:type="character" w:customStyle="1" w:styleId="CommentTextChar">
    <w:name w:val="Comment Text Char"/>
    <w:basedOn w:val="DefaultParagraphFont"/>
    <w:link w:val="CommentText"/>
    <w:uiPriority w:val="99"/>
    <w:semiHidden/>
    <w:rsid w:val="003F0BB9"/>
    <w:rPr>
      <w:sz w:val="20"/>
      <w:szCs w:val="20"/>
    </w:rPr>
  </w:style>
  <w:style w:type="paragraph" w:styleId="CommentSubject">
    <w:name w:val="annotation subject"/>
    <w:basedOn w:val="CommentText"/>
    <w:next w:val="CommentText"/>
    <w:link w:val="CommentSubjectChar"/>
    <w:uiPriority w:val="99"/>
    <w:semiHidden/>
    <w:unhideWhenUsed/>
    <w:rsid w:val="003F0BB9"/>
    <w:rPr>
      <w:b/>
      <w:bCs/>
    </w:rPr>
  </w:style>
  <w:style w:type="character" w:customStyle="1" w:styleId="CommentSubjectChar">
    <w:name w:val="Comment Subject Char"/>
    <w:basedOn w:val="CommentTextChar"/>
    <w:link w:val="CommentSubject"/>
    <w:uiPriority w:val="99"/>
    <w:semiHidden/>
    <w:rsid w:val="003F0BB9"/>
    <w:rPr>
      <w:b/>
      <w:bCs/>
      <w:sz w:val="20"/>
      <w:szCs w:val="20"/>
    </w:rPr>
  </w:style>
  <w:style w:type="paragraph" w:styleId="Revision">
    <w:name w:val="Revision"/>
    <w:hidden/>
    <w:uiPriority w:val="99"/>
    <w:semiHidden/>
    <w:rsid w:val="007F4C42"/>
    <w:pPr>
      <w:spacing w:line="240" w:lineRule="auto"/>
      <w:jc w:val="left"/>
    </w:pPr>
  </w:style>
  <w:style w:type="character" w:customStyle="1" w:styleId="Heading2Char">
    <w:name w:val="Heading 2 Char"/>
    <w:basedOn w:val="DefaultParagraphFont"/>
    <w:link w:val="Heading2"/>
    <w:uiPriority w:val="9"/>
    <w:semiHidden/>
    <w:rsid w:val="00571DE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6E16"/>
    <w:rPr>
      <w:color w:val="0563C1" w:themeColor="hyperlink"/>
      <w:u w:val="single"/>
    </w:rPr>
  </w:style>
  <w:style w:type="paragraph" w:styleId="NormalWeb">
    <w:name w:val="Normal (Web)"/>
    <w:basedOn w:val="Normal"/>
    <w:uiPriority w:val="99"/>
    <w:unhideWhenUsed/>
    <w:rsid w:val="00A5431D"/>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9683">
      <w:bodyDiv w:val="1"/>
      <w:marLeft w:val="0"/>
      <w:marRight w:val="0"/>
      <w:marTop w:val="0"/>
      <w:marBottom w:val="0"/>
      <w:divBdr>
        <w:top w:val="none" w:sz="0" w:space="0" w:color="auto"/>
        <w:left w:val="none" w:sz="0" w:space="0" w:color="auto"/>
        <w:bottom w:val="none" w:sz="0" w:space="0" w:color="auto"/>
        <w:right w:val="none" w:sz="0" w:space="0" w:color="auto"/>
      </w:divBdr>
    </w:div>
    <w:div w:id="542254083">
      <w:bodyDiv w:val="1"/>
      <w:marLeft w:val="0"/>
      <w:marRight w:val="0"/>
      <w:marTop w:val="0"/>
      <w:marBottom w:val="0"/>
      <w:divBdr>
        <w:top w:val="none" w:sz="0" w:space="0" w:color="auto"/>
        <w:left w:val="none" w:sz="0" w:space="0" w:color="auto"/>
        <w:bottom w:val="none" w:sz="0" w:space="0" w:color="auto"/>
        <w:right w:val="none" w:sz="0" w:space="0" w:color="auto"/>
      </w:divBdr>
    </w:div>
    <w:div w:id="653601729">
      <w:bodyDiv w:val="1"/>
      <w:marLeft w:val="0"/>
      <w:marRight w:val="0"/>
      <w:marTop w:val="0"/>
      <w:marBottom w:val="0"/>
      <w:divBdr>
        <w:top w:val="none" w:sz="0" w:space="0" w:color="auto"/>
        <w:left w:val="none" w:sz="0" w:space="0" w:color="auto"/>
        <w:bottom w:val="none" w:sz="0" w:space="0" w:color="auto"/>
        <w:right w:val="none" w:sz="0" w:space="0" w:color="auto"/>
      </w:divBdr>
    </w:div>
    <w:div w:id="673072261">
      <w:bodyDiv w:val="1"/>
      <w:marLeft w:val="0"/>
      <w:marRight w:val="0"/>
      <w:marTop w:val="0"/>
      <w:marBottom w:val="0"/>
      <w:divBdr>
        <w:top w:val="none" w:sz="0" w:space="0" w:color="auto"/>
        <w:left w:val="none" w:sz="0" w:space="0" w:color="auto"/>
        <w:bottom w:val="none" w:sz="0" w:space="0" w:color="auto"/>
        <w:right w:val="none" w:sz="0" w:space="0" w:color="auto"/>
      </w:divBdr>
    </w:div>
    <w:div w:id="1059670513">
      <w:bodyDiv w:val="1"/>
      <w:marLeft w:val="0"/>
      <w:marRight w:val="0"/>
      <w:marTop w:val="0"/>
      <w:marBottom w:val="0"/>
      <w:divBdr>
        <w:top w:val="none" w:sz="0" w:space="0" w:color="auto"/>
        <w:left w:val="none" w:sz="0" w:space="0" w:color="auto"/>
        <w:bottom w:val="none" w:sz="0" w:space="0" w:color="auto"/>
        <w:right w:val="none" w:sz="0" w:space="0" w:color="auto"/>
      </w:divBdr>
    </w:div>
    <w:div w:id="1156991137">
      <w:bodyDiv w:val="1"/>
      <w:marLeft w:val="0"/>
      <w:marRight w:val="0"/>
      <w:marTop w:val="0"/>
      <w:marBottom w:val="0"/>
      <w:divBdr>
        <w:top w:val="none" w:sz="0" w:space="0" w:color="auto"/>
        <w:left w:val="none" w:sz="0" w:space="0" w:color="auto"/>
        <w:bottom w:val="none" w:sz="0" w:space="0" w:color="auto"/>
        <w:right w:val="none" w:sz="0" w:space="0" w:color="auto"/>
      </w:divBdr>
    </w:div>
    <w:div w:id="15781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7C0D-DAA6-4717-9C3A-41AD07C8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Plasket</dc:creator>
  <cp:lastModifiedBy>Mary Bruce</cp:lastModifiedBy>
  <cp:revision>2</cp:revision>
  <cp:lastPrinted>2022-01-11T06:17:00Z</cp:lastPrinted>
  <dcterms:created xsi:type="dcterms:W3CDTF">2022-01-11T14:56:00Z</dcterms:created>
  <dcterms:modified xsi:type="dcterms:W3CDTF">2022-01-11T14:56:00Z</dcterms:modified>
</cp:coreProperties>
</file>