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195EC" w14:textId="2B30AA87" w:rsidR="002923EB" w:rsidRPr="00C85625" w:rsidRDefault="002923EB" w:rsidP="002923EB">
      <w:pPr>
        <w:pStyle w:val="Pa3"/>
        <w:jc w:val="center"/>
        <w:rPr>
          <w:rStyle w:val="A0"/>
          <w:b w:val="0"/>
          <w:bCs w:val="0"/>
          <w:sz w:val="24"/>
          <w:szCs w:val="24"/>
        </w:rPr>
      </w:pPr>
      <w:bookmarkStart w:id="0" w:name="OLE_LINK1"/>
      <w:bookmarkStart w:id="1" w:name="_GoBack"/>
      <w:bookmarkEnd w:id="1"/>
    </w:p>
    <w:p w14:paraId="55317678" w14:textId="050AC3EE" w:rsidR="002923EB" w:rsidRPr="00C85625" w:rsidRDefault="007A4DED" w:rsidP="002923EB">
      <w:pPr>
        <w:pStyle w:val="Pa3"/>
        <w:jc w:val="center"/>
        <w:rPr>
          <w:rStyle w:val="A0"/>
          <w:b w:val="0"/>
          <w:bCs w:val="0"/>
          <w:sz w:val="24"/>
          <w:szCs w:val="24"/>
        </w:rPr>
      </w:pPr>
      <w:r>
        <w:rPr>
          <w:noProof/>
          <w:lang w:val="en-ZA" w:eastAsia="en-ZA"/>
        </w:rPr>
        <w:drawing>
          <wp:anchor distT="0" distB="0" distL="114300" distR="114300" simplePos="0" relativeHeight="251658240" behindDoc="0" locked="0" layoutInCell="1" allowOverlap="1" wp14:anchorId="6E7B749F" wp14:editId="626EC70E">
            <wp:simplePos x="0" y="0"/>
            <wp:positionH relativeFrom="page">
              <wp:align>center</wp:align>
            </wp:positionH>
            <wp:positionV relativeFrom="paragraph">
              <wp:posOffset>22860</wp:posOffset>
            </wp:positionV>
            <wp:extent cx="792000" cy="914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21AFB" w14:textId="77777777" w:rsidR="00E872CE" w:rsidRDefault="00E872CE" w:rsidP="00A714B2">
      <w:pPr>
        <w:pStyle w:val="Pa3"/>
        <w:spacing w:line="360" w:lineRule="auto"/>
        <w:jc w:val="center"/>
        <w:rPr>
          <w:rStyle w:val="A0"/>
          <w:rFonts w:ascii="Times New Roman" w:hAnsi="Times New Roman" w:cs="Times New Roman"/>
          <w:bCs w:val="0"/>
          <w:sz w:val="28"/>
          <w:szCs w:val="28"/>
        </w:rPr>
      </w:pPr>
    </w:p>
    <w:p w14:paraId="2731129F" w14:textId="77777777" w:rsidR="00E872CE" w:rsidRDefault="00E872CE" w:rsidP="00A714B2">
      <w:pPr>
        <w:pStyle w:val="Pa3"/>
        <w:spacing w:line="360" w:lineRule="auto"/>
        <w:jc w:val="center"/>
        <w:rPr>
          <w:rStyle w:val="A0"/>
          <w:rFonts w:ascii="Times New Roman" w:hAnsi="Times New Roman" w:cs="Times New Roman"/>
          <w:bCs w:val="0"/>
          <w:sz w:val="28"/>
          <w:szCs w:val="28"/>
        </w:rPr>
      </w:pPr>
    </w:p>
    <w:p w14:paraId="44C01952" w14:textId="77777777" w:rsidR="007A4DED" w:rsidRDefault="007A4DED" w:rsidP="00A714B2">
      <w:pPr>
        <w:pStyle w:val="Pa3"/>
        <w:spacing w:line="360" w:lineRule="auto"/>
        <w:jc w:val="center"/>
        <w:rPr>
          <w:rStyle w:val="A0"/>
          <w:rFonts w:ascii="Times New Roman" w:hAnsi="Times New Roman" w:cs="Times New Roman"/>
          <w:bCs w:val="0"/>
          <w:sz w:val="28"/>
          <w:szCs w:val="28"/>
        </w:rPr>
      </w:pPr>
    </w:p>
    <w:p w14:paraId="7C696968" w14:textId="569C4997" w:rsidR="002923EB" w:rsidRPr="00312DBB" w:rsidRDefault="002923EB" w:rsidP="00A714B2">
      <w:pPr>
        <w:pStyle w:val="Pa3"/>
        <w:spacing w:line="360" w:lineRule="auto"/>
        <w:jc w:val="center"/>
        <w:rPr>
          <w:rStyle w:val="A0"/>
          <w:rFonts w:ascii="Times New Roman" w:hAnsi="Times New Roman" w:cs="Times New Roman"/>
          <w:sz w:val="28"/>
          <w:szCs w:val="28"/>
        </w:rPr>
      </w:pPr>
      <w:r w:rsidRPr="00312DBB">
        <w:rPr>
          <w:rStyle w:val="A0"/>
          <w:rFonts w:ascii="Times New Roman" w:hAnsi="Times New Roman" w:cs="Times New Roman"/>
          <w:bCs w:val="0"/>
          <w:sz w:val="28"/>
          <w:szCs w:val="28"/>
        </w:rPr>
        <w:t>THE SUPREME COURT OF APPEAL</w:t>
      </w:r>
      <w:r w:rsidR="009123F0" w:rsidRPr="00312DBB">
        <w:rPr>
          <w:rStyle w:val="A0"/>
          <w:rFonts w:ascii="Times New Roman" w:hAnsi="Times New Roman" w:cs="Times New Roman"/>
          <w:bCs w:val="0"/>
          <w:sz w:val="28"/>
          <w:szCs w:val="28"/>
        </w:rPr>
        <w:t xml:space="preserve"> </w:t>
      </w:r>
      <w:r w:rsidRPr="00312DBB">
        <w:rPr>
          <w:rStyle w:val="A0"/>
          <w:rFonts w:ascii="Times New Roman" w:hAnsi="Times New Roman" w:cs="Times New Roman"/>
          <w:sz w:val="28"/>
          <w:szCs w:val="28"/>
        </w:rPr>
        <w:t>OF SOUTH AFRICA</w:t>
      </w:r>
    </w:p>
    <w:p w14:paraId="2913D5E5" w14:textId="536630F7" w:rsidR="00312DBB" w:rsidRPr="007A4DED" w:rsidRDefault="009123F0" w:rsidP="007A4DED">
      <w:pPr>
        <w:jc w:val="center"/>
        <w:rPr>
          <w:rFonts w:ascii="Times New Roman" w:hAnsi="Times New Roman" w:cs="Times New Roman"/>
          <w:b/>
          <w:sz w:val="16"/>
          <w:szCs w:val="16"/>
        </w:rPr>
      </w:pPr>
      <w:r w:rsidRPr="00312DBB">
        <w:rPr>
          <w:rFonts w:ascii="Times New Roman" w:hAnsi="Times New Roman" w:cs="Times New Roman"/>
          <w:b/>
          <w:szCs w:val="28"/>
        </w:rPr>
        <w:t>JUDGMENT</w:t>
      </w:r>
    </w:p>
    <w:bookmarkEnd w:id="0"/>
    <w:p w14:paraId="64A7BF72" w14:textId="1BED4FCA" w:rsidR="0058036E" w:rsidRPr="00904EC0" w:rsidRDefault="00CA616C" w:rsidP="00A33334">
      <w:pPr>
        <w:ind w:right="26"/>
        <w:jc w:val="right"/>
        <w:rPr>
          <w:rFonts w:ascii="Times New Roman" w:hAnsi="Times New Roman" w:cs="Times New Roman"/>
          <w:b/>
          <w:szCs w:val="28"/>
        </w:rPr>
      </w:pPr>
      <w:r w:rsidRPr="00904EC0">
        <w:rPr>
          <w:rFonts w:ascii="Times New Roman" w:hAnsi="Times New Roman" w:cs="Times New Roman"/>
          <w:b/>
          <w:bCs/>
          <w:szCs w:val="28"/>
        </w:rPr>
        <w:t>Not reportable</w:t>
      </w:r>
    </w:p>
    <w:p w14:paraId="12686BCF" w14:textId="5BABFE98" w:rsidR="002533B8" w:rsidRPr="00904EC0" w:rsidRDefault="002533B8" w:rsidP="00A33334">
      <w:pPr>
        <w:ind w:right="26"/>
        <w:jc w:val="right"/>
        <w:rPr>
          <w:rFonts w:ascii="Times New Roman" w:hAnsi="Times New Roman" w:cs="Times New Roman"/>
          <w:szCs w:val="28"/>
        </w:rPr>
      </w:pPr>
      <w:r w:rsidRPr="00904EC0">
        <w:rPr>
          <w:rFonts w:ascii="Times New Roman" w:hAnsi="Times New Roman" w:cs="Times New Roman"/>
          <w:b/>
          <w:szCs w:val="28"/>
        </w:rPr>
        <w:tab/>
      </w:r>
      <w:r w:rsidR="00A55FFB" w:rsidRPr="00904EC0">
        <w:rPr>
          <w:rFonts w:ascii="Times New Roman" w:hAnsi="Times New Roman" w:cs="Times New Roman"/>
          <w:szCs w:val="28"/>
        </w:rPr>
        <w:t xml:space="preserve"> </w:t>
      </w:r>
      <w:r w:rsidR="00F32239" w:rsidRPr="00904EC0">
        <w:rPr>
          <w:rFonts w:ascii="Times New Roman" w:hAnsi="Times New Roman" w:cs="Times New Roman"/>
          <w:szCs w:val="28"/>
        </w:rPr>
        <w:t xml:space="preserve">    </w:t>
      </w:r>
      <w:r w:rsidRPr="00904EC0">
        <w:rPr>
          <w:rFonts w:ascii="Times New Roman" w:hAnsi="Times New Roman" w:cs="Times New Roman"/>
          <w:szCs w:val="28"/>
        </w:rPr>
        <w:t xml:space="preserve">Case No: </w:t>
      </w:r>
      <w:r w:rsidR="00EC4F61" w:rsidRPr="00904EC0">
        <w:rPr>
          <w:rFonts w:ascii="Times New Roman" w:hAnsi="Times New Roman" w:cs="Times New Roman"/>
          <w:szCs w:val="28"/>
        </w:rPr>
        <w:t>935/2020</w:t>
      </w:r>
    </w:p>
    <w:p w14:paraId="55C12BA0" w14:textId="77777777" w:rsidR="002533B8" w:rsidRPr="00904EC0" w:rsidRDefault="009123F0" w:rsidP="00A33334">
      <w:pPr>
        <w:spacing w:line="276" w:lineRule="auto"/>
        <w:ind w:right="-328"/>
        <w:rPr>
          <w:rFonts w:ascii="Times New Roman" w:hAnsi="Times New Roman" w:cs="Times New Roman"/>
          <w:bCs/>
          <w:szCs w:val="28"/>
        </w:rPr>
      </w:pPr>
      <w:r w:rsidRPr="00904EC0">
        <w:rPr>
          <w:rFonts w:ascii="Times New Roman" w:hAnsi="Times New Roman" w:cs="Times New Roman"/>
          <w:bCs/>
          <w:szCs w:val="28"/>
        </w:rPr>
        <w:t>In the matter between:</w:t>
      </w:r>
    </w:p>
    <w:p w14:paraId="6EB37403" w14:textId="77777777" w:rsidR="0058036E" w:rsidRPr="00904EC0" w:rsidRDefault="0058036E" w:rsidP="00A33334">
      <w:pPr>
        <w:tabs>
          <w:tab w:val="right" w:pos="8900"/>
        </w:tabs>
        <w:spacing w:line="276" w:lineRule="auto"/>
        <w:ind w:right="-328"/>
        <w:rPr>
          <w:rFonts w:ascii="Times New Roman" w:hAnsi="Times New Roman" w:cs="Times New Roman"/>
          <w:bCs/>
          <w:szCs w:val="28"/>
        </w:rPr>
      </w:pPr>
    </w:p>
    <w:p w14:paraId="75767D97" w14:textId="6FE68A06" w:rsidR="00EB728F" w:rsidRPr="00904EC0" w:rsidRDefault="00EC4F61" w:rsidP="00A33334">
      <w:pPr>
        <w:tabs>
          <w:tab w:val="right" w:pos="8280"/>
        </w:tabs>
        <w:spacing w:line="276" w:lineRule="auto"/>
        <w:ind w:right="26"/>
        <w:rPr>
          <w:rFonts w:ascii="Times New Roman" w:hAnsi="Times New Roman" w:cs="Times New Roman"/>
          <w:b/>
          <w:szCs w:val="28"/>
        </w:rPr>
      </w:pPr>
      <w:r w:rsidRPr="00904EC0">
        <w:rPr>
          <w:rFonts w:ascii="Times New Roman" w:hAnsi="Times New Roman" w:cs="Times New Roman"/>
          <w:b/>
          <w:szCs w:val="28"/>
        </w:rPr>
        <w:t xml:space="preserve">KGORO CONSORTIUM (PTY) LTD  </w:t>
      </w:r>
      <w:r w:rsidR="005B0694" w:rsidRPr="00904EC0">
        <w:rPr>
          <w:rFonts w:ascii="Times New Roman" w:hAnsi="Times New Roman" w:cs="Times New Roman"/>
          <w:b/>
          <w:szCs w:val="28"/>
        </w:rPr>
        <w:t xml:space="preserve">               </w:t>
      </w:r>
      <w:r w:rsidR="00A55FFB" w:rsidRPr="00904EC0">
        <w:rPr>
          <w:rFonts w:ascii="Times New Roman" w:hAnsi="Times New Roman" w:cs="Times New Roman"/>
          <w:b/>
          <w:szCs w:val="28"/>
        </w:rPr>
        <w:t xml:space="preserve">  </w:t>
      </w:r>
      <w:r w:rsidR="005B0694" w:rsidRPr="00904EC0">
        <w:rPr>
          <w:rFonts w:ascii="Times New Roman" w:hAnsi="Times New Roman" w:cs="Times New Roman"/>
          <w:b/>
          <w:szCs w:val="28"/>
        </w:rPr>
        <w:t xml:space="preserve">   </w:t>
      </w:r>
      <w:r w:rsidR="00A55FFB" w:rsidRPr="00904EC0">
        <w:rPr>
          <w:rFonts w:ascii="Times New Roman" w:hAnsi="Times New Roman" w:cs="Times New Roman"/>
          <w:b/>
          <w:szCs w:val="28"/>
        </w:rPr>
        <w:t xml:space="preserve"> </w:t>
      </w:r>
      <w:r w:rsidR="005B0694" w:rsidRPr="00904EC0">
        <w:rPr>
          <w:rFonts w:ascii="Times New Roman" w:hAnsi="Times New Roman" w:cs="Times New Roman"/>
          <w:b/>
          <w:szCs w:val="28"/>
        </w:rPr>
        <w:t xml:space="preserve"> </w:t>
      </w:r>
      <w:r w:rsidR="00F32239" w:rsidRPr="00904EC0">
        <w:rPr>
          <w:rFonts w:ascii="Times New Roman" w:hAnsi="Times New Roman" w:cs="Times New Roman"/>
          <w:b/>
          <w:szCs w:val="28"/>
        </w:rPr>
        <w:t xml:space="preserve">          </w:t>
      </w:r>
      <w:r w:rsidRPr="00904EC0">
        <w:rPr>
          <w:rFonts w:ascii="Times New Roman" w:hAnsi="Times New Roman" w:cs="Times New Roman"/>
          <w:b/>
          <w:szCs w:val="28"/>
        </w:rPr>
        <w:t xml:space="preserve">FIRST </w:t>
      </w:r>
      <w:r w:rsidR="0072349F" w:rsidRPr="00904EC0">
        <w:rPr>
          <w:rFonts w:ascii="Times New Roman" w:hAnsi="Times New Roman" w:cs="Times New Roman"/>
          <w:b/>
          <w:szCs w:val="28"/>
        </w:rPr>
        <w:t>APPELLANT</w:t>
      </w:r>
    </w:p>
    <w:p w14:paraId="7A4A01C9" w14:textId="77777777" w:rsidR="00EC4F61" w:rsidRPr="00904EC0" w:rsidRDefault="00EC4F61" w:rsidP="00A33334">
      <w:pPr>
        <w:tabs>
          <w:tab w:val="right" w:pos="8280"/>
        </w:tabs>
        <w:spacing w:line="276" w:lineRule="auto"/>
        <w:ind w:right="26"/>
        <w:rPr>
          <w:rFonts w:ascii="Times New Roman" w:hAnsi="Times New Roman" w:cs="Times New Roman"/>
          <w:b/>
          <w:szCs w:val="28"/>
        </w:rPr>
      </w:pPr>
    </w:p>
    <w:p w14:paraId="1A9597C8" w14:textId="77777777" w:rsidR="00EC4F61" w:rsidRPr="00904EC0" w:rsidRDefault="00EC4F61" w:rsidP="00A33334">
      <w:pPr>
        <w:tabs>
          <w:tab w:val="right" w:pos="8280"/>
        </w:tabs>
        <w:spacing w:line="276" w:lineRule="auto"/>
        <w:ind w:right="26"/>
        <w:rPr>
          <w:rFonts w:ascii="Times New Roman" w:hAnsi="Times New Roman" w:cs="Times New Roman"/>
          <w:b/>
          <w:szCs w:val="28"/>
        </w:rPr>
      </w:pPr>
      <w:r w:rsidRPr="00904EC0">
        <w:rPr>
          <w:rFonts w:ascii="Times New Roman" w:hAnsi="Times New Roman" w:cs="Times New Roman"/>
          <w:b/>
          <w:szCs w:val="28"/>
        </w:rPr>
        <w:t>REGIMENTS CAPITAL (PTY) LTD</w:t>
      </w:r>
    </w:p>
    <w:p w14:paraId="043374BC" w14:textId="5BDA5DEB" w:rsidR="00EC4F61" w:rsidRPr="00904EC0" w:rsidRDefault="00EC4F61" w:rsidP="00FD6074">
      <w:pPr>
        <w:spacing w:line="276" w:lineRule="auto"/>
        <w:ind w:right="26"/>
        <w:rPr>
          <w:rFonts w:ascii="Times New Roman" w:hAnsi="Times New Roman" w:cs="Times New Roman"/>
          <w:b/>
          <w:szCs w:val="28"/>
        </w:rPr>
      </w:pPr>
      <w:r w:rsidRPr="00904EC0">
        <w:rPr>
          <w:rFonts w:ascii="Times New Roman" w:hAnsi="Times New Roman" w:cs="Times New Roman"/>
          <w:b/>
          <w:szCs w:val="28"/>
        </w:rPr>
        <w:t>(In liquidation)</w:t>
      </w:r>
      <w:r w:rsidRPr="00904EC0">
        <w:rPr>
          <w:rFonts w:ascii="Times New Roman" w:hAnsi="Times New Roman" w:cs="Times New Roman"/>
          <w:b/>
          <w:szCs w:val="28"/>
        </w:rPr>
        <w:tab/>
        <w:t xml:space="preserve">                                                          SECOND APPELLANT</w:t>
      </w:r>
    </w:p>
    <w:p w14:paraId="13453264" w14:textId="0B3B0BD6" w:rsidR="0058036E" w:rsidRPr="00904EC0" w:rsidRDefault="0058036E" w:rsidP="00A33334">
      <w:pPr>
        <w:tabs>
          <w:tab w:val="right" w:pos="8280"/>
        </w:tabs>
        <w:spacing w:line="276" w:lineRule="auto"/>
        <w:ind w:right="26"/>
        <w:rPr>
          <w:rFonts w:ascii="Times New Roman" w:hAnsi="Times New Roman" w:cs="Times New Roman"/>
          <w:szCs w:val="28"/>
        </w:rPr>
      </w:pPr>
    </w:p>
    <w:p w14:paraId="60AADA40" w14:textId="07B146DD" w:rsidR="0058036E" w:rsidRPr="00904EC0" w:rsidRDefault="00D06F42" w:rsidP="00A33334">
      <w:pPr>
        <w:tabs>
          <w:tab w:val="right" w:pos="8280"/>
        </w:tabs>
        <w:spacing w:line="276" w:lineRule="auto"/>
        <w:ind w:right="26"/>
        <w:rPr>
          <w:rFonts w:ascii="Times New Roman" w:hAnsi="Times New Roman" w:cs="Times New Roman"/>
          <w:szCs w:val="28"/>
        </w:rPr>
      </w:pPr>
      <w:r w:rsidRPr="00904EC0">
        <w:rPr>
          <w:rFonts w:ascii="Times New Roman" w:hAnsi="Times New Roman" w:cs="Times New Roman"/>
          <w:szCs w:val="28"/>
        </w:rPr>
        <w:t>and</w:t>
      </w:r>
    </w:p>
    <w:p w14:paraId="7360DA80" w14:textId="6BEB3749" w:rsidR="00FD6074" w:rsidRPr="00904EC0" w:rsidRDefault="00FD6074" w:rsidP="00A33334">
      <w:pPr>
        <w:tabs>
          <w:tab w:val="right" w:pos="8280"/>
        </w:tabs>
        <w:spacing w:line="276" w:lineRule="auto"/>
        <w:ind w:right="26"/>
        <w:rPr>
          <w:rFonts w:ascii="Times New Roman" w:hAnsi="Times New Roman" w:cs="Times New Roman"/>
          <w:szCs w:val="28"/>
        </w:rPr>
      </w:pPr>
    </w:p>
    <w:p w14:paraId="03B5BF69" w14:textId="77777777" w:rsidR="00EC4F61" w:rsidRPr="00904EC0" w:rsidRDefault="00EC4F61" w:rsidP="00A33334">
      <w:pPr>
        <w:tabs>
          <w:tab w:val="right" w:pos="8280"/>
        </w:tabs>
        <w:spacing w:line="276" w:lineRule="auto"/>
        <w:rPr>
          <w:rFonts w:ascii="Times New Roman" w:hAnsi="Times New Roman" w:cs="Times New Roman"/>
          <w:b/>
          <w:szCs w:val="28"/>
        </w:rPr>
      </w:pPr>
      <w:r w:rsidRPr="00904EC0">
        <w:rPr>
          <w:rFonts w:ascii="Times New Roman" w:hAnsi="Times New Roman" w:cs="Times New Roman"/>
          <w:b/>
          <w:szCs w:val="28"/>
        </w:rPr>
        <w:t xml:space="preserve">CEDAR PARK PROPERTIES 39 (PTY) LTD </w:t>
      </w:r>
    </w:p>
    <w:p w14:paraId="7B1F20F5" w14:textId="354D24ED" w:rsidR="005F44B6" w:rsidRPr="00904EC0" w:rsidRDefault="00EC4F61" w:rsidP="00A33334">
      <w:pPr>
        <w:tabs>
          <w:tab w:val="right" w:pos="8280"/>
        </w:tabs>
        <w:spacing w:line="276" w:lineRule="auto"/>
        <w:rPr>
          <w:rFonts w:ascii="Times New Roman" w:hAnsi="Times New Roman" w:cs="Times New Roman"/>
          <w:b/>
          <w:szCs w:val="28"/>
        </w:rPr>
      </w:pPr>
      <w:r w:rsidRPr="00904EC0">
        <w:rPr>
          <w:rFonts w:ascii="Times New Roman" w:hAnsi="Times New Roman" w:cs="Times New Roman"/>
          <w:b/>
          <w:szCs w:val="28"/>
        </w:rPr>
        <w:t xml:space="preserve">(In </w:t>
      </w:r>
      <w:r w:rsidR="00FC76E2" w:rsidRPr="00904EC0">
        <w:rPr>
          <w:rFonts w:ascii="Times New Roman" w:hAnsi="Times New Roman" w:cs="Times New Roman"/>
          <w:b/>
          <w:szCs w:val="28"/>
        </w:rPr>
        <w:t xml:space="preserve">liquidation)  </w:t>
      </w:r>
      <w:r w:rsidR="00F32239" w:rsidRPr="00904EC0">
        <w:rPr>
          <w:rFonts w:ascii="Times New Roman" w:hAnsi="Times New Roman" w:cs="Times New Roman"/>
          <w:b/>
          <w:szCs w:val="28"/>
        </w:rPr>
        <w:t xml:space="preserve">                                         </w:t>
      </w:r>
      <w:r w:rsidRPr="00904EC0">
        <w:rPr>
          <w:rFonts w:ascii="Times New Roman" w:hAnsi="Times New Roman" w:cs="Times New Roman"/>
          <w:b/>
          <w:szCs w:val="28"/>
        </w:rPr>
        <w:t xml:space="preserve">                        FIRST </w:t>
      </w:r>
      <w:r w:rsidR="005F44B6" w:rsidRPr="00904EC0">
        <w:rPr>
          <w:rFonts w:ascii="Times New Roman" w:hAnsi="Times New Roman" w:cs="Times New Roman"/>
          <w:b/>
          <w:szCs w:val="28"/>
        </w:rPr>
        <w:t>RESPONDENT</w:t>
      </w:r>
    </w:p>
    <w:p w14:paraId="47BBC039" w14:textId="77777777" w:rsidR="00EC4F61" w:rsidRPr="00904EC0" w:rsidRDefault="00EC4F61" w:rsidP="00A33334">
      <w:pPr>
        <w:tabs>
          <w:tab w:val="right" w:pos="8280"/>
        </w:tabs>
        <w:spacing w:line="276" w:lineRule="auto"/>
        <w:rPr>
          <w:rFonts w:ascii="Times New Roman" w:hAnsi="Times New Roman" w:cs="Times New Roman"/>
          <w:b/>
          <w:szCs w:val="28"/>
        </w:rPr>
      </w:pPr>
    </w:p>
    <w:p w14:paraId="2DE3DCA4" w14:textId="77777777" w:rsidR="002D3123" w:rsidRPr="00904EC0" w:rsidRDefault="00EC4F61" w:rsidP="00FD6074">
      <w:pPr>
        <w:tabs>
          <w:tab w:val="right" w:pos="9184"/>
        </w:tabs>
        <w:spacing w:line="276" w:lineRule="auto"/>
        <w:rPr>
          <w:rFonts w:ascii="Times New Roman" w:hAnsi="Times New Roman" w:cs="Times New Roman"/>
          <w:b/>
          <w:szCs w:val="28"/>
        </w:rPr>
      </w:pPr>
      <w:r w:rsidRPr="00904EC0">
        <w:rPr>
          <w:rFonts w:ascii="Times New Roman" w:hAnsi="Times New Roman" w:cs="Times New Roman"/>
          <w:b/>
          <w:szCs w:val="28"/>
        </w:rPr>
        <w:t xml:space="preserve">VANTAGE MEZZANINE </w:t>
      </w:r>
      <w:r w:rsidR="002D3123" w:rsidRPr="00904EC0">
        <w:rPr>
          <w:rFonts w:ascii="Times New Roman" w:hAnsi="Times New Roman" w:cs="Times New Roman"/>
          <w:b/>
          <w:szCs w:val="28"/>
        </w:rPr>
        <w:t xml:space="preserve">FUND </w:t>
      </w:r>
      <w:r w:rsidRPr="00904EC0">
        <w:rPr>
          <w:rFonts w:ascii="Times New Roman" w:hAnsi="Times New Roman" w:cs="Times New Roman"/>
          <w:b/>
          <w:szCs w:val="28"/>
        </w:rPr>
        <w:t xml:space="preserve">II </w:t>
      </w:r>
    </w:p>
    <w:p w14:paraId="08CA37A9" w14:textId="40A5A626" w:rsidR="00EC4F61" w:rsidRPr="00904EC0" w:rsidRDefault="00EC4F61" w:rsidP="00FD6074">
      <w:pPr>
        <w:tabs>
          <w:tab w:val="right" w:pos="9184"/>
        </w:tabs>
        <w:spacing w:line="276" w:lineRule="auto"/>
        <w:rPr>
          <w:rFonts w:ascii="Times New Roman" w:hAnsi="Times New Roman" w:cs="Times New Roman"/>
          <w:b/>
          <w:szCs w:val="28"/>
        </w:rPr>
      </w:pPr>
      <w:r w:rsidRPr="00904EC0">
        <w:rPr>
          <w:rFonts w:ascii="Times New Roman" w:hAnsi="Times New Roman" w:cs="Times New Roman"/>
          <w:b/>
          <w:szCs w:val="28"/>
        </w:rPr>
        <w:t>PARTNERSHIP</w:t>
      </w:r>
      <w:r w:rsidRPr="00904EC0">
        <w:rPr>
          <w:rFonts w:ascii="Times New Roman" w:hAnsi="Times New Roman" w:cs="Times New Roman"/>
          <w:b/>
          <w:szCs w:val="28"/>
        </w:rPr>
        <w:tab/>
        <w:t xml:space="preserve">    SECOND RESPONDENT</w:t>
      </w:r>
    </w:p>
    <w:p w14:paraId="27576B8A" w14:textId="77777777" w:rsidR="00EC4F61" w:rsidRPr="00904EC0" w:rsidRDefault="00EC4F61" w:rsidP="00A33334">
      <w:pPr>
        <w:tabs>
          <w:tab w:val="right" w:pos="8280"/>
        </w:tabs>
        <w:spacing w:line="276" w:lineRule="auto"/>
        <w:rPr>
          <w:rFonts w:ascii="Times New Roman" w:hAnsi="Times New Roman" w:cs="Times New Roman"/>
          <w:b/>
          <w:szCs w:val="28"/>
        </w:rPr>
      </w:pPr>
    </w:p>
    <w:p w14:paraId="65D68F5F" w14:textId="77777777" w:rsidR="00EC4F61" w:rsidRPr="00BE7690" w:rsidRDefault="00EC4F61" w:rsidP="00A33334">
      <w:pPr>
        <w:tabs>
          <w:tab w:val="right" w:pos="8280"/>
        </w:tabs>
        <w:spacing w:line="276" w:lineRule="auto"/>
        <w:rPr>
          <w:rFonts w:ascii="Times New Roman" w:hAnsi="Times New Roman" w:cs="Times New Roman"/>
          <w:b/>
          <w:szCs w:val="28"/>
        </w:rPr>
      </w:pPr>
      <w:r w:rsidRPr="00BE7690">
        <w:rPr>
          <w:rFonts w:ascii="Times New Roman" w:hAnsi="Times New Roman" w:cs="Times New Roman"/>
          <w:b/>
          <w:szCs w:val="28"/>
        </w:rPr>
        <w:t xml:space="preserve">CITY OF JOHANNESBURG METROPOLITAN </w:t>
      </w:r>
    </w:p>
    <w:p w14:paraId="5FC56672" w14:textId="68B14450" w:rsidR="00EC4F61" w:rsidRPr="00BE7690" w:rsidRDefault="00EC4F61" w:rsidP="00FD6074">
      <w:pPr>
        <w:tabs>
          <w:tab w:val="right" w:pos="9184"/>
        </w:tabs>
        <w:spacing w:line="276" w:lineRule="auto"/>
        <w:rPr>
          <w:rFonts w:ascii="Times New Roman" w:hAnsi="Times New Roman" w:cs="Times New Roman"/>
          <w:b/>
          <w:szCs w:val="28"/>
        </w:rPr>
      </w:pPr>
      <w:r w:rsidRPr="00BE7690">
        <w:rPr>
          <w:rFonts w:ascii="Times New Roman" w:hAnsi="Times New Roman" w:cs="Times New Roman"/>
          <w:b/>
          <w:szCs w:val="28"/>
        </w:rPr>
        <w:t>MUNICIPALITY</w:t>
      </w:r>
      <w:r w:rsidRPr="00BE7690">
        <w:rPr>
          <w:rFonts w:ascii="Times New Roman" w:hAnsi="Times New Roman" w:cs="Times New Roman"/>
          <w:b/>
          <w:szCs w:val="28"/>
        </w:rPr>
        <w:tab/>
        <w:t xml:space="preserve">                                                         THIRD RESPONDENT</w:t>
      </w:r>
    </w:p>
    <w:p w14:paraId="7396B263" w14:textId="3816B34A" w:rsidR="00626D59" w:rsidRPr="00BE7690" w:rsidRDefault="00626D59" w:rsidP="00FD6074">
      <w:pPr>
        <w:tabs>
          <w:tab w:val="right" w:pos="9184"/>
        </w:tabs>
        <w:spacing w:line="276" w:lineRule="auto"/>
        <w:rPr>
          <w:rFonts w:ascii="Times New Roman" w:hAnsi="Times New Roman" w:cs="Times New Roman"/>
          <w:b/>
          <w:szCs w:val="28"/>
        </w:rPr>
      </w:pPr>
    </w:p>
    <w:p w14:paraId="59E8FCF7" w14:textId="36F84A8D" w:rsidR="00626D59" w:rsidRPr="00BE7690" w:rsidRDefault="00626D59" w:rsidP="00FD6074">
      <w:pPr>
        <w:tabs>
          <w:tab w:val="right" w:pos="9184"/>
        </w:tabs>
        <w:spacing w:line="276" w:lineRule="auto"/>
        <w:rPr>
          <w:rFonts w:ascii="Times New Roman" w:hAnsi="Times New Roman" w:cs="Times New Roman"/>
          <w:szCs w:val="28"/>
        </w:rPr>
      </w:pPr>
      <w:r w:rsidRPr="00BE7690">
        <w:rPr>
          <w:rFonts w:ascii="Times New Roman" w:hAnsi="Times New Roman" w:cs="Times New Roman"/>
          <w:szCs w:val="28"/>
        </w:rPr>
        <w:t>And</w:t>
      </w:r>
      <w:r w:rsidR="00D06F42" w:rsidRPr="00BE7690">
        <w:rPr>
          <w:rFonts w:ascii="Times New Roman" w:hAnsi="Times New Roman" w:cs="Times New Roman"/>
          <w:szCs w:val="28"/>
        </w:rPr>
        <w:t xml:space="preserve"> in</w:t>
      </w:r>
      <w:r w:rsidRPr="00BE7690">
        <w:rPr>
          <w:rFonts w:ascii="Times New Roman" w:hAnsi="Times New Roman" w:cs="Times New Roman"/>
          <w:szCs w:val="28"/>
        </w:rPr>
        <w:t xml:space="preserve"> the matter of:</w:t>
      </w:r>
    </w:p>
    <w:p w14:paraId="6A0F4062" w14:textId="4E4C8F44" w:rsidR="00626D59" w:rsidRPr="00BE7690" w:rsidRDefault="00626D59" w:rsidP="00FD6074">
      <w:pPr>
        <w:tabs>
          <w:tab w:val="right" w:pos="9184"/>
        </w:tabs>
        <w:spacing w:line="276" w:lineRule="auto"/>
        <w:rPr>
          <w:rFonts w:ascii="Times New Roman" w:hAnsi="Times New Roman" w:cs="Times New Roman"/>
          <w:b/>
          <w:szCs w:val="28"/>
        </w:rPr>
      </w:pPr>
    </w:p>
    <w:p w14:paraId="6A20F081" w14:textId="30CAAABE" w:rsidR="00626D59" w:rsidRPr="00BE7690" w:rsidRDefault="00626D59" w:rsidP="00FD6074">
      <w:pPr>
        <w:tabs>
          <w:tab w:val="right" w:pos="9184"/>
        </w:tabs>
        <w:spacing w:line="276" w:lineRule="auto"/>
        <w:rPr>
          <w:rFonts w:ascii="Times New Roman" w:hAnsi="Times New Roman" w:cs="Times New Roman"/>
          <w:b/>
          <w:szCs w:val="28"/>
        </w:rPr>
      </w:pPr>
      <w:r w:rsidRPr="00BE7690">
        <w:rPr>
          <w:rFonts w:ascii="Times New Roman" w:hAnsi="Times New Roman" w:cs="Times New Roman"/>
          <w:b/>
          <w:szCs w:val="28"/>
        </w:rPr>
        <w:t>SMIT SE</w:t>
      </w:r>
      <w:r w:rsidR="007A4DED" w:rsidRPr="00BE7690">
        <w:rPr>
          <w:rFonts w:ascii="Times New Roman" w:hAnsi="Times New Roman" w:cs="Times New Roman"/>
          <w:b/>
          <w:szCs w:val="28"/>
        </w:rPr>
        <w:t>W</w:t>
      </w:r>
      <w:r w:rsidRPr="00BE7690">
        <w:rPr>
          <w:rFonts w:ascii="Times New Roman" w:hAnsi="Times New Roman" w:cs="Times New Roman"/>
          <w:b/>
          <w:szCs w:val="28"/>
        </w:rPr>
        <w:t>GOOLAM INCORPORATED                                           APPELLANT</w:t>
      </w:r>
    </w:p>
    <w:p w14:paraId="0E0AD3CE" w14:textId="479772C7" w:rsidR="00626D59" w:rsidRPr="00BE7690" w:rsidRDefault="00626D59" w:rsidP="00FD6074">
      <w:pPr>
        <w:tabs>
          <w:tab w:val="right" w:pos="9184"/>
        </w:tabs>
        <w:spacing w:line="276" w:lineRule="auto"/>
        <w:rPr>
          <w:rFonts w:ascii="Times New Roman" w:hAnsi="Times New Roman" w:cs="Times New Roman"/>
          <w:b/>
          <w:szCs w:val="28"/>
        </w:rPr>
      </w:pPr>
    </w:p>
    <w:p w14:paraId="181B1C81" w14:textId="59A9A5FD" w:rsidR="00626D59" w:rsidRPr="00904EC0" w:rsidRDefault="00626D59" w:rsidP="00FD6074">
      <w:pPr>
        <w:tabs>
          <w:tab w:val="right" w:pos="9184"/>
        </w:tabs>
        <w:spacing w:line="276" w:lineRule="auto"/>
        <w:rPr>
          <w:rFonts w:ascii="Times New Roman" w:hAnsi="Times New Roman" w:cs="Times New Roman"/>
          <w:b/>
          <w:szCs w:val="28"/>
        </w:rPr>
      </w:pPr>
      <w:r w:rsidRPr="00BE7690">
        <w:rPr>
          <w:rFonts w:ascii="Times New Roman" w:hAnsi="Times New Roman" w:cs="Times New Roman"/>
          <w:b/>
          <w:szCs w:val="28"/>
        </w:rPr>
        <w:t>In re:</w:t>
      </w:r>
    </w:p>
    <w:p w14:paraId="41D8F719" w14:textId="77777777" w:rsidR="007220FA" w:rsidRPr="00904EC0" w:rsidRDefault="007220FA" w:rsidP="00FD6074">
      <w:pPr>
        <w:tabs>
          <w:tab w:val="right" w:pos="9184"/>
        </w:tabs>
        <w:spacing w:line="276" w:lineRule="auto"/>
        <w:rPr>
          <w:rFonts w:ascii="Times New Roman" w:hAnsi="Times New Roman" w:cs="Times New Roman"/>
          <w:b/>
          <w:szCs w:val="28"/>
        </w:rPr>
      </w:pPr>
    </w:p>
    <w:p w14:paraId="180B818C" w14:textId="77777777" w:rsidR="00626D59" w:rsidRPr="00904EC0" w:rsidRDefault="00626D59" w:rsidP="00626D59">
      <w:pPr>
        <w:tabs>
          <w:tab w:val="right" w:pos="8280"/>
        </w:tabs>
        <w:spacing w:line="276" w:lineRule="auto"/>
        <w:ind w:right="26"/>
        <w:rPr>
          <w:rFonts w:ascii="Times New Roman" w:hAnsi="Times New Roman" w:cs="Times New Roman"/>
          <w:b/>
          <w:szCs w:val="28"/>
        </w:rPr>
      </w:pPr>
      <w:r w:rsidRPr="00904EC0">
        <w:rPr>
          <w:rFonts w:ascii="Times New Roman" w:hAnsi="Times New Roman" w:cs="Times New Roman"/>
          <w:b/>
          <w:szCs w:val="28"/>
        </w:rPr>
        <w:t>KGORO CONSORTIUM (PTY) LTD                                  FIRST APPELLANT</w:t>
      </w:r>
    </w:p>
    <w:p w14:paraId="0C759022" w14:textId="77777777" w:rsidR="00626D59" w:rsidRPr="00904EC0" w:rsidRDefault="00626D59" w:rsidP="00626D59">
      <w:pPr>
        <w:tabs>
          <w:tab w:val="right" w:pos="8280"/>
        </w:tabs>
        <w:spacing w:line="276" w:lineRule="auto"/>
        <w:ind w:right="26"/>
        <w:rPr>
          <w:rFonts w:ascii="Times New Roman" w:hAnsi="Times New Roman" w:cs="Times New Roman"/>
          <w:b/>
          <w:szCs w:val="28"/>
        </w:rPr>
      </w:pPr>
    </w:p>
    <w:p w14:paraId="15272BA4" w14:textId="77777777" w:rsidR="00626D59" w:rsidRPr="00904EC0" w:rsidRDefault="00626D59" w:rsidP="00626D59">
      <w:pPr>
        <w:tabs>
          <w:tab w:val="right" w:pos="8280"/>
        </w:tabs>
        <w:spacing w:line="276" w:lineRule="auto"/>
        <w:ind w:right="26"/>
        <w:rPr>
          <w:rFonts w:ascii="Times New Roman" w:hAnsi="Times New Roman" w:cs="Times New Roman"/>
          <w:b/>
          <w:szCs w:val="28"/>
        </w:rPr>
      </w:pPr>
      <w:r w:rsidRPr="00904EC0">
        <w:rPr>
          <w:rFonts w:ascii="Times New Roman" w:hAnsi="Times New Roman" w:cs="Times New Roman"/>
          <w:b/>
          <w:szCs w:val="28"/>
        </w:rPr>
        <w:t>REGIMENTS CAPITAL (PTY) LTD</w:t>
      </w:r>
    </w:p>
    <w:p w14:paraId="1AC1EA67" w14:textId="77777777" w:rsidR="00626D59" w:rsidRPr="00904EC0" w:rsidRDefault="00626D59" w:rsidP="00626D59">
      <w:pPr>
        <w:spacing w:line="276" w:lineRule="auto"/>
        <w:ind w:right="26"/>
        <w:rPr>
          <w:rFonts w:ascii="Times New Roman" w:hAnsi="Times New Roman" w:cs="Times New Roman"/>
          <w:b/>
          <w:szCs w:val="28"/>
        </w:rPr>
      </w:pPr>
      <w:r w:rsidRPr="00904EC0">
        <w:rPr>
          <w:rFonts w:ascii="Times New Roman" w:hAnsi="Times New Roman" w:cs="Times New Roman"/>
          <w:b/>
          <w:szCs w:val="28"/>
        </w:rPr>
        <w:t>(In liquidation)</w:t>
      </w:r>
      <w:r w:rsidRPr="00904EC0">
        <w:rPr>
          <w:rFonts w:ascii="Times New Roman" w:hAnsi="Times New Roman" w:cs="Times New Roman"/>
          <w:b/>
          <w:szCs w:val="28"/>
        </w:rPr>
        <w:tab/>
        <w:t xml:space="preserve">                                                          SECOND APPELLANT</w:t>
      </w:r>
    </w:p>
    <w:p w14:paraId="1C4A3142" w14:textId="77777777" w:rsidR="00626D59" w:rsidRPr="00904EC0" w:rsidRDefault="00626D59" w:rsidP="00626D59">
      <w:pPr>
        <w:tabs>
          <w:tab w:val="right" w:pos="8280"/>
        </w:tabs>
        <w:spacing w:line="276" w:lineRule="auto"/>
        <w:ind w:right="26"/>
        <w:rPr>
          <w:rFonts w:ascii="Times New Roman" w:hAnsi="Times New Roman" w:cs="Times New Roman"/>
          <w:szCs w:val="28"/>
        </w:rPr>
      </w:pPr>
    </w:p>
    <w:p w14:paraId="65508186" w14:textId="77777777" w:rsidR="00626D59" w:rsidRPr="00904EC0" w:rsidRDefault="00626D59" w:rsidP="00626D59">
      <w:pPr>
        <w:tabs>
          <w:tab w:val="right" w:pos="8280"/>
        </w:tabs>
        <w:spacing w:line="276" w:lineRule="auto"/>
        <w:ind w:right="26"/>
        <w:rPr>
          <w:rFonts w:ascii="Times New Roman" w:hAnsi="Times New Roman" w:cs="Times New Roman"/>
          <w:szCs w:val="28"/>
        </w:rPr>
      </w:pPr>
      <w:r w:rsidRPr="00904EC0">
        <w:rPr>
          <w:rFonts w:ascii="Times New Roman" w:hAnsi="Times New Roman" w:cs="Times New Roman"/>
          <w:szCs w:val="28"/>
        </w:rPr>
        <w:t>and</w:t>
      </w:r>
    </w:p>
    <w:p w14:paraId="5C85D5A2" w14:textId="77777777" w:rsidR="00626D59" w:rsidRPr="00904EC0" w:rsidRDefault="00626D59" w:rsidP="00626D59">
      <w:pPr>
        <w:tabs>
          <w:tab w:val="right" w:pos="8280"/>
        </w:tabs>
        <w:spacing w:line="276" w:lineRule="auto"/>
        <w:ind w:right="26"/>
        <w:rPr>
          <w:rFonts w:ascii="Times New Roman" w:hAnsi="Times New Roman" w:cs="Times New Roman"/>
          <w:szCs w:val="28"/>
        </w:rPr>
      </w:pPr>
    </w:p>
    <w:p w14:paraId="15618D88" w14:textId="77777777" w:rsidR="00626D59" w:rsidRPr="00904EC0" w:rsidRDefault="00626D59" w:rsidP="00626D59">
      <w:pPr>
        <w:tabs>
          <w:tab w:val="right" w:pos="8280"/>
        </w:tabs>
        <w:spacing w:line="276" w:lineRule="auto"/>
        <w:rPr>
          <w:rFonts w:ascii="Times New Roman" w:hAnsi="Times New Roman" w:cs="Times New Roman"/>
          <w:b/>
          <w:szCs w:val="28"/>
        </w:rPr>
      </w:pPr>
      <w:r w:rsidRPr="00904EC0">
        <w:rPr>
          <w:rFonts w:ascii="Times New Roman" w:hAnsi="Times New Roman" w:cs="Times New Roman"/>
          <w:b/>
          <w:szCs w:val="28"/>
        </w:rPr>
        <w:t xml:space="preserve">CEDAR PARK PROPERTIES 39 (PTY) LTD </w:t>
      </w:r>
    </w:p>
    <w:p w14:paraId="5A7F608A" w14:textId="77777777" w:rsidR="00626D59" w:rsidRPr="00904EC0" w:rsidRDefault="00626D59" w:rsidP="00626D59">
      <w:pPr>
        <w:tabs>
          <w:tab w:val="right" w:pos="8280"/>
        </w:tabs>
        <w:spacing w:line="276" w:lineRule="auto"/>
        <w:rPr>
          <w:rFonts w:ascii="Times New Roman" w:hAnsi="Times New Roman" w:cs="Times New Roman"/>
          <w:b/>
          <w:szCs w:val="28"/>
        </w:rPr>
      </w:pPr>
      <w:r w:rsidRPr="00904EC0">
        <w:rPr>
          <w:rFonts w:ascii="Times New Roman" w:hAnsi="Times New Roman" w:cs="Times New Roman"/>
          <w:b/>
          <w:szCs w:val="28"/>
        </w:rPr>
        <w:t>(In liquidation)                                                                   FIRST RESPONDENT</w:t>
      </w:r>
    </w:p>
    <w:p w14:paraId="63A76892" w14:textId="77777777" w:rsidR="00626D59" w:rsidRPr="00904EC0" w:rsidRDefault="00626D59" w:rsidP="00626D59">
      <w:pPr>
        <w:tabs>
          <w:tab w:val="right" w:pos="8280"/>
        </w:tabs>
        <w:spacing w:line="276" w:lineRule="auto"/>
        <w:rPr>
          <w:rFonts w:ascii="Times New Roman" w:hAnsi="Times New Roman" w:cs="Times New Roman"/>
          <w:b/>
          <w:szCs w:val="28"/>
        </w:rPr>
      </w:pPr>
    </w:p>
    <w:p w14:paraId="28638C19" w14:textId="77777777" w:rsidR="00626D59" w:rsidRPr="00904EC0" w:rsidRDefault="00626D59" w:rsidP="00626D59">
      <w:pPr>
        <w:tabs>
          <w:tab w:val="right" w:pos="9184"/>
        </w:tabs>
        <w:spacing w:line="276" w:lineRule="auto"/>
        <w:rPr>
          <w:rFonts w:ascii="Times New Roman" w:hAnsi="Times New Roman" w:cs="Times New Roman"/>
          <w:b/>
          <w:szCs w:val="28"/>
        </w:rPr>
      </w:pPr>
      <w:r w:rsidRPr="00904EC0">
        <w:rPr>
          <w:rFonts w:ascii="Times New Roman" w:hAnsi="Times New Roman" w:cs="Times New Roman"/>
          <w:b/>
          <w:szCs w:val="28"/>
        </w:rPr>
        <w:t xml:space="preserve">VANTAGE MEZZANINE FUND II </w:t>
      </w:r>
    </w:p>
    <w:p w14:paraId="0E025382" w14:textId="77777777" w:rsidR="00626D59" w:rsidRPr="00904EC0" w:rsidRDefault="00626D59" w:rsidP="00626D59">
      <w:pPr>
        <w:tabs>
          <w:tab w:val="right" w:pos="9184"/>
        </w:tabs>
        <w:spacing w:line="276" w:lineRule="auto"/>
        <w:rPr>
          <w:rFonts w:ascii="Times New Roman" w:hAnsi="Times New Roman" w:cs="Times New Roman"/>
          <w:b/>
          <w:szCs w:val="28"/>
        </w:rPr>
      </w:pPr>
      <w:r w:rsidRPr="00904EC0">
        <w:rPr>
          <w:rFonts w:ascii="Times New Roman" w:hAnsi="Times New Roman" w:cs="Times New Roman"/>
          <w:b/>
          <w:szCs w:val="28"/>
        </w:rPr>
        <w:t>PARTNERSHIP</w:t>
      </w:r>
      <w:r w:rsidRPr="00904EC0">
        <w:rPr>
          <w:rFonts w:ascii="Times New Roman" w:hAnsi="Times New Roman" w:cs="Times New Roman"/>
          <w:b/>
          <w:szCs w:val="28"/>
        </w:rPr>
        <w:tab/>
        <w:t xml:space="preserve">    SECOND RESPONDENT</w:t>
      </w:r>
    </w:p>
    <w:p w14:paraId="0A4A4D17" w14:textId="77777777" w:rsidR="00626D59" w:rsidRPr="00904EC0" w:rsidRDefault="00626D59" w:rsidP="00626D59">
      <w:pPr>
        <w:tabs>
          <w:tab w:val="right" w:pos="8280"/>
        </w:tabs>
        <w:spacing w:line="276" w:lineRule="auto"/>
        <w:rPr>
          <w:rFonts w:ascii="Times New Roman" w:hAnsi="Times New Roman" w:cs="Times New Roman"/>
          <w:b/>
          <w:szCs w:val="28"/>
        </w:rPr>
      </w:pPr>
    </w:p>
    <w:p w14:paraId="5F7C1AEF" w14:textId="77777777" w:rsidR="00626D59" w:rsidRPr="00904EC0" w:rsidRDefault="00626D59" w:rsidP="00626D59">
      <w:pPr>
        <w:tabs>
          <w:tab w:val="right" w:pos="8280"/>
        </w:tabs>
        <w:spacing w:line="276" w:lineRule="auto"/>
        <w:rPr>
          <w:rFonts w:ascii="Times New Roman" w:hAnsi="Times New Roman" w:cs="Times New Roman"/>
          <w:b/>
          <w:szCs w:val="28"/>
        </w:rPr>
      </w:pPr>
      <w:r w:rsidRPr="00904EC0">
        <w:rPr>
          <w:rFonts w:ascii="Times New Roman" w:hAnsi="Times New Roman" w:cs="Times New Roman"/>
          <w:b/>
          <w:szCs w:val="28"/>
        </w:rPr>
        <w:t xml:space="preserve">CITY OF JOHANNESBURG METROPOLITAN </w:t>
      </w:r>
    </w:p>
    <w:p w14:paraId="372229C7" w14:textId="77777777" w:rsidR="00626D59" w:rsidRPr="00904EC0" w:rsidRDefault="00626D59" w:rsidP="00626D59">
      <w:pPr>
        <w:tabs>
          <w:tab w:val="right" w:pos="9184"/>
        </w:tabs>
        <w:spacing w:line="276" w:lineRule="auto"/>
        <w:rPr>
          <w:rFonts w:ascii="Times New Roman" w:hAnsi="Times New Roman" w:cs="Times New Roman"/>
          <w:b/>
          <w:szCs w:val="28"/>
        </w:rPr>
      </w:pPr>
      <w:r w:rsidRPr="00904EC0">
        <w:rPr>
          <w:rFonts w:ascii="Times New Roman" w:hAnsi="Times New Roman" w:cs="Times New Roman"/>
          <w:b/>
          <w:szCs w:val="28"/>
        </w:rPr>
        <w:t>MUNICIPALITY</w:t>
      </w:r>
      <w:r w:rsidRPr="00904EC0">
        <w:rPr>
          <w:rFonts w:ascii="Times New Roman" w:hAnsi="Times New Roman" w:cs="Times New Roman"/>
          <w:b/>
          <w:szCs w:val="28"/>
        </w:rPr>
        <w:tab/>
        <w:t xml:space="preserve">                                                         THIRD RESPONDENT</w:t>
      </w:r>
    </w:p>
    <w:p w14:paraId="74404DD6" w14:textId="77777777" w:rsidR="008C251F" w:rsidRPr="00904EC0" w:rsidRDefault="004309F0" w:rsidP="00A33334">
      <w:pPr>
        <w:tabs>
          <w:tab w:val="right" w:pos="8280"/>
        </w:tabs>
        <w:rPr>
          <w:rFonts w:ascii="Times New Roman" w:hAnsi="Times New Roman" w:cs="Times New Roman"/>
          <w:b/>
          <w:szCs w:val="28"/>
        </w:rPr>
      </w:pPr>
      <w:r w:rsidRPr="00904EC0">
        <w:rPr>
          <w:rFonts w:ascii="Times New Roman" w:hAnsi="Times New Roman" w:cs="Times New Roman"/>
          <w:b/>
          <w:szCs w:val="28"/>
        </w:rPr>
        <w:t xml:space="preserve">                                           </w:t>
      </w:r>
    </w:p>
    <w:p w14:paraId="7C8BE1F0" w14:textId="1D08FC43" w:rsidR="00DB2F75" w:rsidRPr="00904EC0" w:rsidRDefault="00B57EC6" w:rsidP="00FD6074">
      <w:pPr>
        <w:tabs>
          <w:tab w:val="left" w:pos="2268"/>
        </w:tabs>
        <w:spacing w:after="240"/>
        <w:ind w:left="2160" w:right="26" w:hanging="2160"/>
        <w:rPr>
          <w:rFonts w:ascii="Times New Roman" w:hAnsi="Times New Roman" w:cs="Times New Roman"/>
          <w:bCs/>
          <w:szCs w:val="28"/>
        </w:rPr>
      </w:pPr>
      <w:r w:rsidRPr="00904EC0">
        <w:rPr>
          <w:rFonts w:ascii="Times New Roman" w:hAnsi="Times New Roman" w:cs="Times New Roman"/>
          <w:b/>
          <w:bCs/>
          <w:szCs w:val="28"/>
        </w:rPr>
        <w:t>Neutral C</w:t>
      </w:r>
      <w:r w:rsidR="002533B8" w:rsidRPr="00904EC0">
        <w:rPr>
          <w:rFonts w:ascii="Times New Roman" w:hAnsi="Times New Roman" w:cs="Times New Roman"/>
          <w:b/>
          <w:bCs/>
          <w:szCs w:val="28"/>
        </w:rPr>
        <w:t>itation:</w:t>
      </w:r>
      <w:r w:rsidR="002533B8" w:rsidRPr="00904EC0">
        <w:rPr>
          <w:rFonts w:ascii="Times New Roman" w:hAnsi="Times New Roman" w:cs="Times New Roman"/>
          <w:bCs/>
          <w:szCs w:val="28"/>
        </w:rPr>
        <w:tab/>
      </w:r>
      <w:r w:rsidR="00EC4F61" w:rsidRPr="00904EC0">
        <w:rPr>
          <w:rFonts w:ascii="Times New Roman" w:hAnsi="Times New Roman" w:cs="Times New Roman"/>
          <w:bCs/>
          <w:i/>
          <w:szCs w:val="28"/>
        </w:rPr>
        <w:t xml:space="preserve">Kgoro Consortium (Pty) Ltd </w:t>
      </w:r>
      <w:r w:rsidR="002D3123" w:rsidRPr="00904EC0">
        <w:rPr>
          <w:rFonts w:ascii="Times New Roman" w:hAnsi="Times New Roman" w:cs="Times New Roman"/>
          <w:bCs/>
          <w:i/>
          <w:szCs w:val="28"/>
        </w:rPr>
        <w:t>and</w:t>
      </w:r>
      <w:r w:rsidR="00EC4F61" w:rsidRPr="00904EC0">
        <w:rPr>
          <w:rFonts w:ascii="Times New Roman" w:hAnsi="Times New Roman" w:cs="Times New Roman"/>
          <w:bCs/>
          <w:i/>
          <w:szCs w:val="28"/>
        </w:rPr>
        <w:t xml:space="preserve"> Another v Cedar Park Properties 39 (Pty) Ltd </w:t>
      </w:r>
      <w:r w:rsidR="002D3123" w:rsidRPr="00904EC0">
        <w:rPr>
          <w:rFonts w:ascii="Times New Roman" w:hAnsi="Times New Roman" w:cs="Times New Roman"/>
          <w:bCs/>
          <w:i/>
          <w:szCs w:val="28"/>
        </w:rPr>
        <w:t>and</w:t>
      </w:r>
      <w:r w:rsidR="00EC4F61" w:rsidRPr="00904EC0">
        <w:rPr>
          <w:rFonts w:ascii="Times New Roman" w:hAnsi="Times New Roman" w:cs="Times New Roman"/>
          <w:bCs/>
          <w:i/>
          <w:szCs w:val="28"/>
        </w:rPr>
        <w:t xml:space="preserve"> Others</w:t>
      </w:r>
      <w:r w:rsidR="00AF3EBA" w:rsidRPr="00904EC0">
        <w:rPr>
          <w:rFonts w:ascii="Times New Roman" w:hAnsi="Times New Roman" w:cs="Times New Roman"/>
          <w:bCs/>
          <w:szCs w:val="28"/>
        </w:rPr>
        <w:t xml:space="preserve"> </w:t>
      </w:r>
      <w:r w:rsidR="00312DBB" w:rsidRPr="00904EC0">
        <w:rPr>
          <w:rFonts w:ascii="Times New Roman" w:hAnsi="Times New Roman" w:cs="Times New Roman"/>
          <w:bCs/>
          <w:szCs w:val="28"/>
        </w:rPr>
        <w:t>(</w:t>
      </w:r>
      <w:r w:rsidR="00EC4F61" w:rsidRPr="00904EC0">
        <w:rPr>
          <w:rFonts w:ascii="Times New Roman" w:hAnsi="Times New Roman" w:cs="Times New Roman"/>
          <w:bCs/>
          <w:szCs w:val="28"/>
        </w:rPr>
        <w:t>935/2020</w:t>
      </w:r>
      <w:r w:rsidR="00312DBB" w:rsidRPr="00904EC0">
        <w:rPr>
          <w:rFonts w:ascii="Times New Roman" w:hAnsi="Times New Roman" w:cs="Times New Roman"/>
          <w:bCs/>
          <w:szCs w:val="28"/>
        </w:rPr>
        <w:t xml:space="preserve">) </w:t>
      </w:r>
      <w:r w:rsidR="00AF3EBA" w:rsidRPr="00904EC0">
        <w:rPr>
          <w:rFonts w:ascii="Times New Roman" w:hAnsi="Times New Roman" w:cs="Times New Roman"/>
          <w:bCs/>
          <w:szCs w:val="28"/>
        </w:rPr>
        <w:t>[20</w:t>
      </w:r>
      <w:r w:rsidR="008C251F" w:rsidRPr="00904EC0">
        <w:rPr>
          <w:rFonts w:ascii="Times New Roman" w:hAnsi="Times New Roman" w:cs="Times New Roman"/>
          <w:bCs/>
          <w:szCs w:val="28"/>
        </w:rPr>
        <w:t>2</w:t>
      </w:r>
      <w:r w:rsidR="006B32C5" w:rsidRPr="00904EC0">
        <w:rPr>
          <w:rFonts w:ascii="Times New Roman" w:hAnsi="Times New Roman" w:cs="Times New Roman"/>
          <w:bCs/>
          <w:szCs w:val="28"/>
        </w:rPr>
        <w:t>2</w:t>
      </w:r>
      <w:r w:rsidR="002533B8" w:rsidRPr="00904EC0">
        <w:rPr>
          <w:rFonts w:ascii="Times New Roman" w:hAnsi="Times New Roman" w:cs="Times New Roman"/>
          <w:bCs/>
          <w:szCs w:val="28"/>
        </w:rPr>
        <w:t>] ZASCA</w:t>
      </w:r>
      <w:r w:rsidR="00FD09D6" w:rsidRPr="00904EC0">
        <w:rPr>
          <w:rFonts w:ascii="Times New Roman" w:hAnsi="Times New Roman" w:cs="Times New Roman"/>
          <w:bCs/>
          <w:szCs w:val="28"/>
        </w:rPr>
        <w:t xml:space="preserve"> </w:t>
      </w:r>
      <w:r w:rsidR="008B62A7">
        <w:rPr>
          <w:rFonts w:ascii="Times New Roman" w:hAnsi="Times New Roman" w:cs="Times New Roman"/>
          <w:bCs/>
          <w:szCs w:val="28"/>
        </w:rPr>
        <w:t>65</w:t>
      </w:r>
      <w:r w:rsidR="00B0731F" w:rsidRPr="00904EC0">
        <w:rPr>
          <w:rFonts w:ascii="Times New Roman" w:hAnsi="Times New Roman" w:cs="Times New Roman"/>
          <w:bCs/>
          <w:szCs w:val="28"/>
        </w:rPr>
        <w:t xml:space="preserve"> </w:t>
      </w:r>
      <w:r w:rsidR="00FD09D6" w:rsidRPr="00904EC0">
        <w:rPr>
          <w:rFonts w:ascii="Times New Roman" w:hAnsi="Times New Roman" w:cs="Times New Roman"/>
          <w:bCs/>
          <w:szCs w:val="28"/>
        </w:rPr>
        <w:t>(</w:t>
      </w:r>
      <w:r w:rsidR="008B62A7">
        <w:rPr>
          <w:rFonts w:ascii="Times New Roman" w:hAnsi="Times New Roman" w:cs="Times New Roman"/>
          <w:bCs/>
          <w:szCs w:val="28"/>
        </w:rPr>
        <w:t>9</w:t>
      </w:r>
      <w:r w:rsidR="00AC7EDF" w:rsidRPr="00904EC0">
        <w:rPr>
          <w:rFonts w:ascii="Times New Roman" w:hAnsi="Times New Roman" w:cs="Times New Roman"/>
          <w:bCs/>
          <w:szCs w:val="28"/>
        </w:rPr>
        <w:t xml:space="preserve"> </w:t>
      </w:r>
      <w:r w:rsidR="00D06F42" w:rsidRPr="00904EC0">
        <w:rPr>
          <w:rFonts w:ascii="Times New Roman" w:hAnsi="Times New Roman" w:cs="Times New Roman"/>
          <w:bCs/>
          <w:szCs w:val="28"/>
        </w:rPr>
        <w:t xml:space="preserve">May </w:t>
      </w:r>
      <w:r w:rsidR="00AC7EDF" w:rsidRPr="00904EC0">
        <w:rPr>
          <w:rFonts w:ascii="Times New Roman" w:hAnsi="Times New Roman" w:cs="Times New Roman"/>
          <w:bCs/>
          <w:szCs w:val="28"/>
        </w:rPr>
        <w:t>2022</w:t>
      </w:r>
      <w:r w:rsidR="002533B8" w:rsidRPr="00904EC0">
        <w:rPr>
          <w:rFonts w:ascii="Times New Roman" w:hAnsi="Times New Roman" w:cs="Times New Roman"/>
          <w:bCs/>
          <w:szCs w:val="28"/>
        </w:rPr>
        <w:t>)</w:t>
      </w:r>
    </w:p>
    <w:p w14:paraId="1D67B524" w14:textId="4CA2444E" w:rsidR="002533B8" w:rsidRPr="00904EC0" w:rsidRDefault="002533B8" w:rsidP="00FD6074">
      <w:pPr>
        <w:tabs>
          <w:tab w:val="left" w:pos="-1440"/>
        </w:tabs>
        <w:spacing w:after="240"/>
        <w:ind w:left="2160" w:right="28" w:hanging="2160"/>
        <w:rPr>
          <w:rFonts w:ascii="Times New Roman" w:hAnsi="Times New Roman" w:cs="Times New Roman"/>
          <w:bCs/>
          <w:szCs w:val="28"/>
        </w:rPr>
      </w:pPr>
      <w:r w:rsidRPr="00904EC0">
        <w:rPr>
          <w:rFonts w:ascii="Times New Roman" w:hAnsi="Times New Roman" w:cs="Times New Roman"/>
          <w:b/>
          <w:bCs/>
          <w:szCs w:val="28"/>
        </w:rPr>
        <w:t>Coram:</w:t>
      </w:r>
      <w:r w:rsidR="00FA61D2" w:rsidRPr="00904EC0">
        <w:rPr>
          <w:rFonts w:ascii="Times New Roman" w:hAnsi="Times New Roman" w:cs="Times New Roman"/>
          <w:bCs/>
          <w:szCs w:val="28"/>
        </w:rPr>
        <w:tab/>
      </w:r>
      <w:r w:rsidR="00EC4F61" w:rsidRPr="00904EC0">
        <w:rPr>
          <w:rFonts w:ascii="Times New Roman" w:hAnsi="Times New Roman" w:cs="Times New Roman"/>
          <w:bCs/>
          <w:szCs w:val="28"/>
        </w:rPr>
        <w:t>VAN DER MERWE, PLASKET, MBATHA and CARELSE JJA and MATOJANE AJA</w:t>
      </w:r>
    </w:p>
    <w:p w14:paraId="5BCF6D78" w14:textId="36530AEE" w:rsidR="00C85755" w:rsidRPr="00904EC0" w:rsidRDefault="002533B8" w:rsidP="00FD6074">
      <w:pPr>
        <w:tabs>
          <w:tab w:val="left" w:pos="-1440"/>
        </w:tabs>
        <w:spacing w:after="240"/>
        <w:ind w:right="-329"/>
        <w:rPr>
          <w:rFonts w:ascii="Times New Roman" w:hAnsi="Times New Roman" w:cs="Times New Roman"/>
          <w:bCs/>
          <w:szCs w:val="28"/>
        </w:rPr>
      </w:pPr>
      <w:r w:rsidRPr="00904EC0">
        <w:rPr>
          <w:rFonts w:ascii="Times New Roman" w:hAnsi="Times New Roman" w:cs="Times New Roman"/>
          <w:b/>
          <w:bCs/>
          <w:szCs w:val="28"/>
        </w:rPr>
        <w:t>Heard:</w:t>
      </w:r>
      <w:r w:rsidRPr="00904EC0">
        <w:rPr>
          <w:rFonts w:ascii="Times New Roman" w:hAnsi="Times New Roman" w:cs="Times New Roman"/>
          <w:bCs/>
          <w:szCs w:val="28"/>
        </w:rPr>
        <w:tab/>
      </w:r>
      <w:r w:rsidR="00190F4C" w:rsidRPr="00904EC0">
        <w:rPr>
          <w:rFonts w:ascii="Times New Roman" w:hAnsi="Times New Roman" w:cs="Times New Roman"/>
          <w:bCs/>
          <w:szCs w:val="28"/>
        </w:rPr>
        <w:tab/>
      </w:r>
      <w:r w:rsidR="00EC4F61" w:rsidRPr="00904EC0">
        <w:rPr>
          <w:rFonts w:ascii="Times New Roman" w:hAnsi="Times New Roman" w:cs="Times New Roman"/>
          <w:bCs/>
          <w:szCs w:val="28"/>
        </w:rPr>
        <w:t>9 March</w:t>
      </w:r>
      <w:r w:rsidR="00312DBB" w:rsidRPr="00904EC0">
        <w:rPr>
          <w:rFonts w:ascii="Times New Roman" w:hAnsi="Times New Roman" w:cs="Times New Roman"/>
          <w:bCs/>
          <w:szCs w:val="28"/>
        </w:rPr>
        <w:t xml:space="preserve"> 2022</w:t>
      </w:r>
    </w:p>
    <w:p w14:paraId="48519697" w14:textId="77777777" w:rsidR="00B35D64" w:rsidRPr="00904EC0" w:rsidRDefault="00B35D64" w:rsidP="00B35D64">
      <w:pPr>
        <w:tabs>
          <w:tab w:val="left" w:pos="-1440"/>
        </w:tabs>
        <w:ind w:right="-329"/>
        <w:rPr>
          <w:rFonts w:ascii="Times New Roman" w:hAnsi="Times New Roman" w:cs="Times New Roman"/>
          <w:bCs/>
          <w:szCs w:val="28"/>
        </w:rPr>
      </w:pPr>
    </w:p>
    <w:p w14:paraId="3FA78A3B" w14:textId="45825DFE" w:rsidR="002533B8" w:rsidRPr="00904EC0" w:rsidRDefault="002533B8" w:rsidP="00A33334">
      <w:pPr>
        <w:tabs>
          <w:tab w:val="left" w:pos="-1440"/>
        </w:tabs>
        <w:spacing w:before="120"/>
        <w:ind w:right="26"/>
        <w:rPr>
          <w:rFonts w:ascii="Times New Roman" w:hAnsi="Times New Roman" w:cs="Times New Roman"/>
          <w:szCs w:val="28"/>
        </w:rPr>
      </w:pPr>
      <w:r w:rsidRPr="00904EC0">
        <w:rPr>
          <w:rFonts w:ascii="Times New Roman" w:hAnsi="Times New Roman" w:cs="Times New Roman"/>
          <w:b/>
          <w:bCs/>
          <w:szCs w:val="28"/>
        </w:rPr>
        <w:t>Delivered:</w:t>
      </w:r>
      <w:r w:rsidR="00312DBB" w:rsidRPr="00904EC0">
        <w:rPr>
          <w:rFonts w:ascii="Times New Roman" w:hAnsi="Times New Roman" w:cs="Times New Roman"/>
          <w:b/>
          <w:bCs/>
          <w:szCs w:val="28"/>
        </w:rPr>
        <w:tab/>
      </w:r>
      <w:r w:rsidR="00B40EA6" w:rsidRPr="00904EC0">
        <w:rPr>
          <w:rFonts w:ascii="Times New Roman" w:hAnsi="Times New Roman" w:cs="Times New Roman"/>
          <w:szCs w:val="28"/>
        </w:rPr>
        <w:t xml:space="preserve">This judgment was handed down electronically by circulation to the parties’ legal representatives by email, publication on the website of the Supreme Court of Appeal and release to SAFLII. The date and time for hand-down </w:t>
      </w:r>
      <w:r w:rsidR="002D3123" w:rsidRPr="00904EC0">
        <w:rPr>
          <w:rFonts w:ascii="Times New Roman" w:hAnsi="Times New Roman" w:cs="Times New Roman"/>
          <w:szCs w:val="28"/>
        </w:rPr>
        <w:t>is</w:t>
      </w:r>
      <w:r w:rsidR="00B40EA6" w:rsidRPr="00904EC0">
        <w:rPr>
          <w:rFonts w:ascii="Times New Roman" w:hAnsi="Times New Roman" w:cs="Times New Roman"/>
          <w:szCs w:val="28"/>
        </w:rPr>
        <w:t xml:space="preserve"> de</w:t>
      </w:r>
      <w:r w:rsidR="005B0694" w:rsidRPr="00904EC0">
        <w:rPr>
          <w:rFonts w:ascii="Times New Roman" w:hAnsi="Times New Roman" w:cs="Times New Roman"/>
          <w:szCs w:val="28"/>
        </w:rPr>
        <w:t xml:space="preserve">emed to be 10h00 on </w:t>
      </w:r>
      <w:r w:rsidR="008B62A7">
        <w:rPr>
          <w:rFonts w:ascii="Times New Roman" w:hAnsi="Times New Roman" w:cs="Times New Roman"/>
          <w:szCs w:val="28"/>
        </w:rPr>
        <w:t>9</w:t>
      </w:r>
      <w:r w:rsidR="00071478" w:rsidRPr="00904EC0">
        <w:rPr>
          <w:rFonts w:ascii="Times New Roman" w:hAnsi="Times New Roman" w:cs="Times New Roman"/>
          <w:szCs w:val="28"/>
        </w:rPr>
        <w:t xml:space="preserve"> </w:t>
      </w:r>
      <w:r w:rsidR="00B35D64" w:rsidRPr="00904EC0">
        <w:rPr>
          <w:rFonts w:ascii="Times New Roman" w:hAnsi="Times New Roman" w:cs="Times New Roman"/>
          <w:szCs w:val="28"/>
        </w:rPr>
        <w:t>May</w:t>
      </w:r>
      <w:r w:rsidR="00312DBB" w:rsidRPr="00904EC0">
        <w:rPr>
          <w:rFonts w:ascii="Times New Roman" w:hAnsi="Times New Roman" w:cs="Times New Roman"/>
          <w:szCs w:val="28"/>
        </w:rPr>
        <w:t xml:space="preserve"> </w:t>
      </w:r>
      <w:r w:rsidR="00C15920" w:rsidRPr="00904EC0">
        <w:rPr>
          <w:rFonts w:ascii="Times New Roman" w:hAnsi="Times New Roman" w:cs="Times New Roman"/>
          <w:szCs w:val="28"/>
        </w:rPr>
        <w:t>2022.</w:t>
      </w:r>
    </w:p>
    <w:p w14:paraId="2155BBF7" w14:textId="77777777" w:rsidR="00EC4F61" w:rsidRPr="00904EC0" w:rsidRDefault="00EC4F61" w:rsidP="00A33334">
      <w:pPr>
        <w:tabs>
          <w:tab w:val="left" w:pos="-1440"/>
        </w:tabs>
        <w:spacing w:before="120"/>
        <w:ind w:right="26"/>
        <w:rPr>
          <w:rFonts w:ascii="Times New Roman" w:hAnsi="Times New Roman" w:cs="Times New Roman"/>
          <w:szCs w:val="28"/>
        </w:rPr>
      </w:pPr>
    </w:p>
    <w:p w14:paraId="598EC52F" w14:textId="100204AD" w:rsidR="00AC6EFD" w:rsidRPr="00904EC0" w:rsidRDefault="002533B8" w:rsidP="00A33334">
      <w:pPr>
        <w:ind w:right="32"/>
        <w:contextualSpacing/>
        <w:rPr>
          <w:rFonts w:ascii="Times New Roman" w:hAnsi="Times New Roman" w:cs="Times New Roman"/>
          <w:color w:val="222222"/>
          <w:shd w:val="clear" w:color="auto" w:fill="FFFFFF"/>
        </w:rPr>
      </w:pPr>
      <w:r w:rsidRPr="00904EC0">
        <w:rPr>
          <w:rFonts w:ascii="Times New Roman" w:hAnsi="Times New Roman" w:cs="Times New Roman"/>
          <w:b/>
          <w:bCs/>
          <w:szCs w:val="28"/>
        </w:rPr>
        <w:t>Summary:</w:t>
      </w:r>
      <w:r w:rsidR="00FA61D2" w:rsidRPr="00904EC0">
        <w:rPr>
          <w:rFonts w:ascii="Times New Roman" w:hAnsi="Times New Roman" w:cs="Times New Roman"/>
          <w:b/>
          <w:bCs/>
          <w:szCs w:val="28"/>
        </w:rPr>
        <w:tab/>
      </w:r>
      <w:r w:rsidR="00565A5C" w:rsidRPr="00BE7690">
        <w:rPr>
          <w:rFonts w:ascii="Times New Roman" w:hAnsi="Times New Roman" w:cs="Times New Roman"/>
          <w:color w:val="222222"/>
          <w:shd w:val="clear" w:color="auto" w:fill="FFFFFF"/>
        </w:rPr>
        <w:t>Compan</w:t>
      </w:r>
      <w:r w:rsidR="007A4DED" w:rsidRPr="00BE7690">
        <w:rPr>
          <w:rFonts w:ascii="Times New Roman" w:hAnsi="Times New Roman" w:cs="Times New Roman"/>
          <w:color w:val="222222"/>
          <w:shd w:val="clear" w:color="auto" w:fill="FFFFFF"/>
        </w:rPr>
        <w:t>y law</w:t>
      </w:r>
      <w:r w:rsidR="00565A5C" w:rsidRPr="00BE7690">
        <w:rPr>
          <w:rFonts w:ascii="Times New Roman" w:hAnsi="Times New Roman" w:cs="Times New Roman"/>
          <w:color w:val="222222"/>
          <w:shd w:val="clear" w:color="auto" w:fill="FFFFFF"/>
        </w:rPr>
        <w:t xml:space="preserve"> </w:t>
      </w:r>
      <w:r w:rsidR="00D06F42" w:rsidRPr="00BE7690">
        <w:rPr>
          <w:rFonts w:ascii="Times New Roman" w:hAnsi="Times New Roman" w:cs="Times New Roman"/>
          <w:color w:val="222222"/>
          <w:shd w:val="clear" w:color="auto" w:fill="FFFFFF"/>
        </w:rPr>
        <w:t>–</w:t>
      </w:r>
      <w:r w:rsidR="00565A5C" w:rsidRPr="00BE7690">
        <w:rPr>
          <w:rFonts w:ascii="Times New Roman" w:hAnsi="Times New Roman" w:cs="Times New Roman"/>
          <w:color w:val="222222"/>
          <w:shd w:val="clear" w:color="auto" w:fill="FFFFFF"/>
        </w:rPr>
        <w:t xml:space="preserve"> business rescue proceedings</w:t>
      </w:r>
      <w:r w:rsidR="00D06F42" w:rsidRPr="00BE7690">
        <w:rPr>
          <w:rFonts w:ascii="Times New Roman" w:hAnsi="Times New Roman" w:cs="Times New Roman"/>
          <w:color w:val="222222"/>
          <w:shd w:val="clear" w:color="auto" w:fill="FFFFFF"/>
        </w:rPr>
        <w:t xml:space="preserve"> –</w:t>
      </w:r>
      <w:r w:rsidR="00565A5C" w:rsidRPr="00BE7690">
        <w:rPr>
          <w:rFonts w:ascii="Times New Roman" w:hAnsi="Times New Roman" w:cs="Times New Roman"/>
          <w:color w:val="222222"/>
          <w:shd w:val="clear" w:color="auto" w:fill="FFFFFF"/>
        </w:rPr>
        <w:t xml:space="preserve"> whether reasonable prospect of rescu</w:t>
      </w:r>
      <w:r w:rsidR="000D00E1" w:rsidRPr="00BE7690">
        <w:rPr>
          <w:rFonts w:ascii="Times New Roman" w:hAnsi="Times New Roman" w:cs="Times New Roman"/>
          <w:color w:val="222222"/>
          <w:shd w:val="clear" w:color="auto" w:fill="FFFFFF"/>
        </w:rPr>
        <w:t>ing company</w:t>
      </w:r>
      <w:r w:rsidR="00565A5C" w:rsidRPr="00BE7690">
        <w:rPr>
          <w:rFonts w:ascii="Times New Roman" w:hAnsi="Times New Roman" w:cs="Times New Roman"/>
          <w:color w:val="222222"/>
          <w:shd w:val="clear" w:color="auto" w:fill="FFFFFF"/>
        </w:rPr>
        <w:t xml:space="preserve"> as contemplated in s 131(4)</w:t>
      </w:r>
      <w:r w:rsidR="00565A5C" w:rsidRPr="00BE7690">
        <w:rPr>
          <w:rFonts w:ascii="Times New Roman" w:hAnsi="Times New Roman" w:cs="Times New Roman"/>
          <w:i/>
          <w:color w:val="222222"/>
          <w:shd w:val="clear" w:color="auto" w:fill="FFFFFF"/>
        </w:rPr>
        <w:t>(a)</w:t>
      </w:r>
      <w:r w:rsidR="00565A5C" w:rsidRPr="00BE7690">
        <w:rPr>
          <w:rFonts w:ascii="Times New Roman" w:hAnsi="Times New Roman" w:cs="Times New Roman"/>
          <w:color w:val="222222"/>
          <w:shd w:val="clear" w:color="auto" w:fill="FFFFFF"/>
        </w:rPr>
        <w:t xml:space="preserve"> of </w:t>
      </w:r>
      <w:r w:rsidR="000D00E1" w:rsidRPr="00BE7690">
        <w:rPr>
          <w:rFonts w:ascii="Times New Roman" w:hAnsi="Times New Roman" w:cs="Times New Roman"/>
          <w:color w:val="222222"/>
          <w:shd w:val="clear" w:color="auto" w:fill="FFFFFF"/>
        </w:rPr>
        <w:t>C</w:t>
      </w:r>
      <w:r w:rsidR="000217A8" w:rsidRPr="00BE7690">
        <w:rPr>
          <w:rFonts w:ascii="Times New Roman" w:hAnsi="Times New Roman" w:cs="Times New Roman"/>
          <w:color w:val="222222"/>
          <w:shd w:val="clear" w:color="auto" w:fill="FFFFFF"/>
        </w:rPr>
        <w:t xml:space="preserve">ompanies Act </w:t>
      </w:r>
      <w:r w:rsidR="000D00E1" w:rsidRPr="00BE7690">
        <w:rPr>
          <w:rFonts w:ascii="Times New Roman" w:hAnsi="Times New Roman" w:cs="Times New Roman"/>
          <w:color w:val="222222"/>
          <w:shd w:val="clear" w:color="auto" w:fill="FFFFFF"/>
        </w:rPr>
        <w:t>71 of 2008</w:t>
      </w:r>
      <w:r w:rsidR="00D06F42" w:rsidRPr="00BE7690">
        <w:rPr>
          <w:rFonts w:ascii="Times New Roman" w:hAnsi="Times New Roman" w:cs="Times New Roman"/>
          <w:color w:val="222222"/>
          <w:shd w:val="clear" w:color="auto" w:fill="FFFFFF"/>
        </w:rPr>
        <w:t>.</w:t>
      </w:r>
      <w:r w:rsidR="00565A5C" w:rsidRPr="00904EC0">
        <w:rPr>
          <w:rFonts w:ascii="Times New Roman" w:hAnsi="Times New Roman" w:cs="Times New Roman"/>
          <w:color w:val="222222"/>
          <w:shd w:val="clear" w:color="auto" w:fill="FFFFFF"/>
        </w:rPr>
        <w:t xml:space="preserve"> </w:t>
      </w:r>
    </w:p>
    <w:p w14:paraId="05AAD4D2" w14:textId="3D546477" w:rsidR="000D00E1" w:rsidRPr="00904EC0" w:rsidRDefault="000D00E1" w:rsidP="00A33334">
      <w:pPr>
        <w:ind w:right="32"/>
        <w:contextualSpacing/>
        <w:rPr>
          <w:rFonts w:ascii="Times New Roman" w:hAnsi="Times New Roman" w:cs="Times New Roman"/>
          <w:color w:val="222222"/>
          <w:shd w:val="clear" w:color="auto" w:fill="FFFFFF"/>
        </w:rPr>
      </w:pPr>
      <w:r w:rsidRPr="00904EC0">
        <w:rPr>
          <w:rFonts w:ascii="Times New Roman" w:hAnsi="Times New Roman" w:cs="Times New Roman"/>
          <w:color w:val="222222"/>
          <w:shd w:val="clear" w:color="auto" w:fill="FFFFFF"/>
        </w:rPr>
        <w:t xml:space="preserve">Costs </w:t>
      </w:r>
      <w:r w:rsidR="00D06F42" w:rsidRPr="00904EC0">
        <w:rPr>
          <w:rFonts w:ascii="Times New Roman" w:hAnsi="Times New Roman" w:cs="Times New Roman"/>
          <w:color w:val="222222"/>
          <w:shd w:val="clear" w:color="auto" w:fill="FFFFFF"/>
        </w:rPr>
        <w:t>–</w:t>
      </w:r>
      <w:r w:rsidRPr="00904EC0">
        <w:rPr>
          <w:rFonts w:ascii="Times New Roman" w:hAnsi="Times New Roman" w:cs="Times New Roman"/>
          <w:color w:val="222222"/>
          <w:shd w:val="clear" w:color="auto" w:fill="FFFFFF"/>
        </w:rPr>
        <w:t xml:space="preserve"> costs </w:t>
      </w:r>
      <w:r w:rsidRPr="00904EC0">
        <w:rPr>
          <w:rFonts w:ascii="Times New Roman" w:hAnsi="Times New Roman" w:cs="Times New Roman"/>
          <w:i/>
          <w:color w:val="222222"/>
          <w:shd w:val="clear" w:color="auto" w:fill="FFFFFF"/>
        </w:rPr>
        <w:t>de bonis propriis</w:t>
      </w:r>
      <w:r w:rsidRPr="00904EC0">
        <w:rPr>
          <w:rFonts w:ascii="Times New Roman" w:hAnsi="Times New Roman" w:cs="Times New Roman"/>
          <w:color w:val="222222"/>
          <w:shd w:val="clear" w:color="auto" w:fill="FFFFFF"/>
        </w:rPr>
        <w:t xml:space="preserve"> ordered against attorneys </w:t>
      </w:r>
      <w:r w:rsidR="00D06F42" w:rsidRPr="00904EC0">
        <w:rPr>
          <w:rFonts w:ascii="Times New Roman" w:hAnsi="Times New Roman" w:cs="Times New Roman"/>
          <w:color w:val="222222"/>
          <w:shd w:val="clear" w:color="auto" w:fill="FFFFFF"/>
        </w:rPr>
        <w:t>–</w:t>
      </w:r>
      <w:r w:rsidRPr="00904EC0">
        <w:rPr>
          <w:rFonts w:ascii="Times New Roman" w:hAnsi="Times New Roman" w:cs="Times New Roman"/>
          <w:color w:val="222222"/>
          <w:shd w:val="clear" w:color="auto" w:fill="FFFFFF"/>
        </w:rPr>
        <w:t xml:space="preserve"> no opportunity afforded to state case – special costs order set aside.</w:t>
      </w:r>
    </w:p>
    <w:p w14:paraId="52EB2519" w14:textId="568A6EFF" w:rsidR="00AC6EFD" w:rsidRPr="00904EC0" w:rsidRDefault="00AC6EFD" w:rsidP="00A33334">
      <w:pPr>
        <w:ind w:right="32"/>
        <w:contextualSpacing/>
        <w:rPr>
          <w:rFonts w:ascii="Times New Roman" w:hAnsi="Times New Roman" w:cs="Times New Roman"/>
          <w:bCs/>
          <w:szCs w:val="28"/>
        </w:rPr>
      </w:pPr>
    </w:p>
    <w:p w14:paraId="17D10402" w14:textId="765DEC09" w:rsidR="00AC6EFD" w:rsidRPr="00904EC0" w:rsidRDefault="00AC6EFD" w:rsidP="00A33334">
      <w:pPr>
        <w:ind w:right="32"/>
        <w:contextualSpacing/>
        <w:rPr>
          <w:rFonts w:ascii="Times New Roman" w:hAnsi="Times New Roman" w:cs="Times New Roman"/>
          <w:bCs/>
          <w:szCs w:val="28"/>
        </w:rPr>
      </w:pPr>
    </w:p>
    <w:p w14:paraId="4A52C8AD" w14:textId="7BBEF893" w:rsidR="009123F0" w:rsidRPr="00904EC0" w:rsidRDefault="009123F0" w:rsidP="00312DBB">
      <w:pPr>
        <w:spacing w:line="240" w:lineRule="auto"/>
        <w:ind w:right="-58"/>
        <w:rPr>
          <w:rFonts w:ascii="Times New Roman" w:hAnsi="Times New Roman" w:cs="Times New Roman"/>
          <w:b/>
          <w:bCs/>
          <w:szCs w:val="28"/>
        </w:rPr>
      </w:pPr>
      <w:r w:rsidRPr="00904EC0">
        <w:rPr>
          <w:rFonts w:ascii="Times New Roman" w:hAnsi="Times New Roman" w:cs="Times New Roman"/>
          <w:b/>
          <w:bCs/>
          <w:szCs w:val="28"/>
        </w:rPr>
        <w:t>_______________________________________</w:t>
      </w:r>
      <w:r w:rsidR="00B77B45" w:rsidRPr="00904EC0">
        <w:rPr>
          <w:rFonts w:ascii="Times New Roman" w:hAnsi="Times New Roman" w:cs="Times New Roman"/>
          <w:b/>
          <w:bCs/>
          <w:szCs w:val="28"/>
        </w:rPr>
        <w:t>____________________</w:t>
      </w:r>
      <w:r w:rsidR="00FB471F" w:rsidRPr="00904EC0">
        <w:rPr>
          <w:rFonts w:ascii="Times New Roman" w:hAnsi="Times New Roman" w:cs="Times New Roman"/>
          <w:b/>
          <w:bCs/>
          <w:szCs w:val="28"/>
        </w:rPr>
        <w:t>_</w:t>
      </w:r>
      <w:r w:rsidR="00C87ACA" w:rsidRPr="00904EC0">
        <w:rPr>
          <w:rFonts w:ascii="Times New Roman" w:hAnsi="Times New Roman" w:cs="Times New Roman"/>
          <w:b/>
          <w:bCs/>
          <w:szCs w:val="28"/>
        </w:rPr>
        <w:t>__</w:t>
      </w:r>
      <w:r w:rsidR="00FB471F" w:rsidRPr="00904EC0">
        <w:rPr>
          <w:rFonts w:ascii="Times New Roman" w:hAnsi="Times New Roman" w:cs="Times New Roman"/>
          <w:b/>
          <w:bCs/>
          <w:szCs w:val="28"/>
        </w:rPr>
        <w:t>__</w:t>
      </w:r>
      <w:r w:rsidR="00FC09C7" w:rsidRPr="00904EC0">
        <w:rPr>
          <w:rFonts w:ascii="Times New Roman" w:hAnsi="Times New Roman" w:cs="Times New Roman"/>
          <w:b/>
          <w:bCs/>
          <w:szCs w:val="28"/>
        </w:rPr>
        <w:t>_</w:t>
      </w:r>
    </w:p>
    <w:p w14:paraId="64E972BB" w14:textId="77777777" w:rsidR="009123F0" w:rsidRPr="00904EC0" w:rsidRDefault="009123F0" w:rsidP="00312DBB">
      <w:pPr>
        <w:spacing w:line="240" w:lineRule="auto"/>
        <w:ind w:left="720" w:right="26" w:hanging="720"/>
        <w:rPr>
          <w:rFonts w:ascii="Times New Roman" w:hAnsi="Times New Roman" w:cs="Times New Roman"/>
          <w:b/>
          <w:bCs/>
          <w:szCs w:val="28"/>
        </w:rPr>
      </w:pPr>
    </w:p>
    <w:p w14:paraId="6AE360A0" w14:textId="77777777" w:rsidR="002533B8" w:rsidRPr="00904EC0" w:rsidRDefault="002533B8" w:rsidP="00C87ACA">
      <w:pPr>
        <w:tabs>
          <w:tab w:val="right" w:pos="8197"/>
        </w:tabs>
        <w:spacing w:line="240" w:lineRule="auto"/>
        <w:ind w:left="720" w:right="26" w:hanging="720"/>
        <w:jc w:val="center"/>
        <w:rPr>
          <w:rFonts w:ascii="Times New Roman" w:hAnsi="Times New Roman" w:cs="Times New Roman"/>
          <w:b/>
          <w:bCs/>
          <w:szCs w:val="28"/>
        </w:rPr>
      </w:pPr>
      <w:r w:rsidRPr="00904EC0">
        <w:rPr>
          <w:rFonts w:ascii="Times New Roman" w:hAnsi="Times New Roman" w:cs="Times New Roman"/>
          <w:b/>
          <w:bCs/>
          <w:szCs w:val="28"/>
        </w:rPr>
        <w:t>ORDER</w:t>
      </w:r>
    </w:p>
    <w:p w14:paraId="2FFEBB29" w14:textId="52349329" w:rsidR="009123F0" w:rsidRPr="00904EC0" w:rsidRDefault="009123F0" w:rsidP="00312DBB">
      <w:pPr>
        <w:spacing w:line="240" w:lineRule="auto"/>
        <w:ind w:right="26"/>
        <w:rPr>
          <w:rFonts w:ascii="Times New Roman" w:hAnsi="Times New Roman" w:cs="Times New Roman"/>
          <w:bCs/>
          <w:szCs w:val="28"/>
        </w:rPr>
      </w:pPr>
      <w:r w:rsidRPr="00904EC0">
        <w:rPr>
          <w:rFonts w:ascii="Times New Roman" w:hAnsi="Times New Roman" w:cs="Times New Roman"/>
          <w:b/>
          <w:bCs/>
          <w:szCs w:val="28"/>
        </w:rPr>
        <w:t>_______________________________________</w:t>
      </w:r>
      <w:r w:rsidR="00B77B45" w:rsidRPr="00904EC0">
        <w:rPr>
          <w:rFonts w:ascii="Times New Roman" w:hAnsi="Times New Roman" w:cs="Times New Roman"/>
          <w:b/>
          <w:bCs/>
          <w:szCs w:val="28"/>
        </w:rPr>
        <w:t>____________________</w:t>
      </w:r>
      <w:r w:rsidR="00FB471F" w:rsidRPr="00904EC0">
        <w:rPr>
          <w:rFonts w:ascii="Times New Roman" w:hAnsi="Times New Roman" w:cs="Times New Roman"/>
          <w:b/>
          <w:bCs/>
          <w:szCs w:val="28"/>
        </w:rPr>
        <w:t>_</w:t>
      </w:r>
      <w:r w:rsidR="00C87ACA" w:rsidRPr="00904EC0">
        <w:rPr>
          <w:rFonts w:ascii="Times New Roman" w:hAnsi="Times New Roman" w:cs="Times New Roman"/>
          <w:b/>
          <w:bCs/>
          <w:szCs w:val="28"/>
        </w:rPr>
        <w:t>_</w:t>
      </w:r>
      <w:r w:rsidR="00FB471F" w:rsidRPr="00904EC0">
        <w:rPr>
          <w:rFonts w:ascii="Times New Roman" w:hAnsi="Times New Roman" w:cs="Times New Roman"/>
          <w:b/>
          <w:bCs/>
          <w:szCs w:val="28"/>
        </w:rPr>
        <w:t>__</w:t>
      </w:r>
      <w:r w:rsidR="00A714B2" w:rsidRPr="00904EC0">
        <w:rPr>
          <w:rFonts w:ascii="Times New Roman" w:hAnsi="Times New Roman" w:cs="Times New Roman"/>
          <w:b/>
          <w:bCs/>
          <w:szCs w:val="28"/>
        </w:rPr>
        <w:t>__</w:t>
      </w:r>
    </w:p>
    <w:p w14:paraId="5A5ED010" w14:textId="77777777" w:rsidR="002533B8" w:rsidRPr="00904EC0" w:rsidRDefault="002533B8" w:rsidP="00A33334">
      <w:pPr>
        <w:rPr>
          <w:rFonts w:ascii="Times New Roman" w:hAnsi="Times New Roman" w:cs="Times New Roman"/>
          <w:szCs w:val="28"/>
        </w:rPr>
      </w:pPr>
    </w:p>
    <w:p w14:paraId="7785C34F" w14:textId="591B1061" w:rsidR="00312DBB" w:rsidRPr="00904EC0" w:rsidRDefault="0084574A" w:rsidP="00A714B2">
      <w:pPr>
        <w:rPr>
          <w:rFonts w:ascii="Times New Roman" w:hAnsi="Times New Roman" w:cs="Times New Roman"/>
          <w:szCs w:val="28"/>
        </w:rPr>
      </w:pPr>
      <w:r w:rsidRPr="00904EC0">
        <w:rPr>
          <w:rFonts w:ascii="Times New Roman" w:hAnsi="Times New Roman" w:cs="Times New Roman"/>
          <w:b/>
          <w:szCs w:val="28"/>
        </w:rPr>
        <w:t>On appeal from</w:t>
      </w:r>
      <w:r w:rsidR="00BF5112" w:rsidRPr="00904EC0">
        <w:rPr>
          <w:rFonts w:ascii="Times New Roman" w:hAnsi="Times New Roman" w:cs="Times New Roman"/>
          <w:b/>
          <w:szCs w:val="28"/>
        </w:rPr>
        <w:t>:</w:t>
      </w:r>
      <w:r w:rsidR="00F81523" w:rsidRPr="00904EC0">
        <w:rPr>
          <w:rFonts w:ascii="Times New Roman" w:hAnsi="Times New Roman" w:cs="Times New Roman"/>
          <w:b/>
          <w:szCs w:val="28"/>
        </w:rPr>
        <w:t xml:space="preserve"> </w:t>
      </w:r>
      <w:r w:rsidR="00EC4F61" w:rsidRPr="00904EC0">
        <w:rPr>
          <w:rFonts w:ascii="Times New Roman" w:hAnsi="Times New Roman" w:cs="Times New Roman"/>
          <w:szCs w:val="28"/>
        </w:rPr>
        <w:t>Gauteng Local</w:t>
      </w:r>
      <w:r w:rsidR="00274675" w:rsidRPr="00904EC0">
        <w:rPr>
          <w:rFonts w:ascii="Times New Roman" w:hAnsi="Times New Roman" w:cs="Times New Roman"/>
          <w:szCs w:val="28"/>
        </w:rPr>
        <w:t xml:space="preserve"> Division</w:t>
      </w:r>
      <w:r w:rsidR="006559A5" w:rsidRPr="00904EC0">
        <w:rPr>
          <w:rFonts w:ascii="Times New Roman" w:hAnsi="Times New Roman" w:cs="Times New Roman"/>
          <w:szCs w:val="28"/>
        </w:rPr>
        <w:t xml:space="preserve"> of the High Court</w:t>
      </w:r>
      <w:r w:rsidR="00274675" w:rsidRPr="00904EC0">
        <w:rPr>
          <w:rFonts w:ascii="Times New Roman" w:hAnsi="Times New Roman" w:cs="Times New Roman"/>
          <w:szCs w:val="28"/>
        </w:rPr>
        <w:t>,</w:t>
      </w:r>
      <w:r w:rsidR="00043ED0" w:rsidRPr="00904EC0">
        <w:rPr>
          <w:rFonts w:ascii="Times New Roman" w:hAnsi="Times New Roman" w:cs="Times New Roman"/>
          <w:szCs w:val="28"/>
        </w:rPr>
        <w:t xml:space="preserve"> </w:t>
      </w:r>
      <w:r w:rsidR="00EC4F61" w:rsidRPr="00904EC0">
        <w:rPr>
          <w:rFonts w:ascii="Times New Roman" w:hAnsi="Times New Roman" w:cs="Times New Roman"/>
          <w:szCs w:val="28"/>
        </w:rPr>
        <w:t>Johannesburg</w:t>
      </w:r>
      <w:r w:rsidR="00F81523" w:rsidRPr="00904EC0">
        <w:rPr>
          <w:rFonts w:ascii="Times New Roman" w:hAnsi="Times New Roman" w:cs="Times New Roman"/>
          <w:szCs w:val="28"/>
        </w:rPr>
        <w:t xml:space="preserve"> (</w:t>
      </w:r>
      <w:r w:rsidR="00EC4F61" w:rsidRPr="00904EC0">
        <w:rPr>
          <w:rFonts w:ascii="Times New Roman" w:hAnsi="Times New Roman" w:cs="Times New Roman"/>
          <w:szCs w:val="28"/>
        </w:rPr>
        <w:t>Twala J</w:t>
      </w:r>
      <w:r w:rsidR="002D3123" w:rsidRPr="00904EC0">
        <w:rPr>
          <w:rFonts w:ascii="Times New Roman" w:hAnsi="Times New Roman" w:cs="Times New Roman"/>
          <w:szCs w:val="28"/>
        </w:rPr>
        <w:t>,</w:t>
      </w:r>
      <w:r w:rsidR="00274675" w:rsidRPr="00904EC0">
        <w:rPr>
          <w:rFonts w:ascii="Times New Roman" w:hAnsi="Times New Roman" w:cs="Times New Roman"/>
          <w:szCs w:val="28"/>
        </w:rPr>
        <w:t xml:space="preserve"> </w:t>
      </w:r>
      <w:r w:rsidR="00F81523" w:rsidRPr="00904EC0">
        <w:rPr>
          <w:rFonts w:ascii="Times New Roman" w:hAnsi="Times New Roman" w:cs="Times New Roman"/>
          <w:szCs w:val="28"/>
        </w:rPr>
        <w:t>sitting as court of first instance):</w:t>
      </w:r>
    </w:p>
    <w:p w14:paraId="41511AC4" w14:textId="77777777" w:rsidR="00B35D64" w:rsidRPr="00904EC0" w:rsidRDefault="00B35D64" w:rsidP="00A714B2">
      <w:pPr>
        <w:rPr>
          <w:rFonts w:ascii="Times New Roman" w:hAnsi="Times New Roman" w:cs="Times New Roman"/>
          <w:szCs w:val="28"/>
        </w:rPr>
      </w:pPr>
    </w:p>
    <w:p w14:paraId="4B2DCC21" w14:textId="387A24A9" w:rsidR="000D00E1" w:rsidRPr="00BE7690" w:rsidRDefault="000D00E1" w:rsidP="00A714B2">
      <w:pPr>
        <w:rPr>
          <w:rFonts w:ascii="Times New Roman" w:hAnsi="Times New Roman" w:cs="Times New Roman"/>
          <w:szCs w:val="28"/>
        </w:rPr>
      </w:pPr>
      <w:r w:rsidRPr="00BE7690">
        <w:rPr>
          <w:rFonts w:ascii="Times New Roman" w:hAnsi="Times New Roman" w:cs="Times New Roman"/>
          <w:szCs w:val="28"/>
        </w:rPr>
        <w:t>In the Kgoro appeal:</w:t>
      </w:r>
    </w:p>
    <w:p w14:paraId="6C5CBE24" w14:textId="6F63A660" w:rsidR="000D00E1" w:rsidRPr="00BE7690" w:rsidRDefault="000D00E1" w:rsidP="00A714B2">
      <w:pPr>
        <w:rPr>
          <w:rFonts w:ascii="Times New Roman" w:hAnsi="Times New Roman" w:cs="Times New Roman"/>
          <w:szCs w:val="28"/>
        </w:rPr>
      </w:pPr>
      <w:r w:rsidRPr="00BE7690">
        <w:rPr>
          <w:rFonts w:ascii="Times New Roman" w:hAnsi="Times New Roman" w:cs="Times New Roman"/>
          <w:szCs w:val="28"/>
        </w:rPr>
        <w:t>1</w:t>
      </w:r>
      <w:r w:rsidR="00D06F42" w:rsidRPr="00BE7690">
        <w:rPr>
          <w:rFonts w:ascii="Times New Roman" w:hAnsi="Times New Roman" w:cs="Times New Roman"/>
          <w:szCs w:val="28"/>
        </w:rPr>
        <w:tab/>
      </w:r>
      <w:r w:rsidRPr="00BE7690">
        <w:rPr>
          <w:rFonts w:ascii="Times New Roman" w:hAnsi="Times New Roman" w:cs="Times New Roman"/>
          <w:szCs w:val="28"/>
        </w:rPr>
        <w:t>The second respondent’s</w:t>
      </w:r>
      <w:r w:rsidR="00EC36A6" w:rsidRPr="00BE7690">
        <w:rPr>
          <w:rFonts w:ascii="Times New Roman" w:hAnsi="Times New Roman" w:cs="Times New Roman"/>
          <w:szCs w:val="28"/>
        </w:rPr>
        <w:t xml:space="preserve"> application for leave to file supplementary heads of argument is dismissed with costs</w:t>
      </w:r>
      <w:r w:rsidRPr="00BE7690">
        <w:rPr>
          <w:rFonts w:ascii="Times New Roman" w:hAnsi="Times New Roman" w:cs="Times New Roman"/>
          <w:szCs w:val="28"/>
        </w:rPr>
        <w:t>.</w:t>
      </w:r>
    </w:p>
    <w:p w14:paraId="7C062C32" w14:textId="5CF2A3D0" w:rsidR="00071478" w:rsidRPr="00BE7690" w:rsidRDefault="000D00E1" w:rsidP="00071478">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2</w:t>
      </w:r>
      <w:r w:rsidR="00D06F42" w:rsidRPr="00BE7690">
        <w:rPr>
          <w:rFonts w:ascii="Times New Roman" w:hAnsi="Times New Roman" w:cs="Times New Roman"/>
          <w:sz w:val="28"/>
          <w:szCs w:val="28"/>
        </w:rPr>
        <w:tab/>
      </w:r>
      <w:r w:rsidR="00071478" w:rsidRPr="00BE7690">
        <w:rPr>
          <w:rFonts w:ascii="Times New Roman" w:hAnsi="Times New Roman" w:cs="Times New Roman"/>
          <w:sz w:val="28"/>
          <w:szCs w:val="28"/>
        </w:rPr>
        <w:t>The appeal is dismissed with costs.</w:t>
      </w:r>
    </w:p>
    <w:p w14:paraId="552981FD" w14:textId="1B235203" w:rsidR="000D00E1" w:rsidRPr="00BE7690" w:rsidRDefault="000D00E1" w:rsidP="00071478">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0933942C" w14:textId="5413049E" w:rsidR="000D00E1" w:rsidRPr="00BE7690" w:rsidRDefault="000D00E1" w:rsidP="00071478">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In the Smit Se</w:t>
      </w:r>
      <w:r w:rsidR="007A4DED" w:rsidRPr="00BE7690">
        <w:rPr>
          <w:rFonts w:ascii="Times New Roman" w:hAnsi="Times New Roman" w:cs="Times New Roman"/>
          <w:sz w:val="28"/>
          <w:szCs w:val="28"/>
        </w:rPr>
        <w:t>w</w:t>
      </w:r>
      <w:r w:rsidRPr="00BE7690">
        <w:rPr>
          <w:rFonts w:ascii="Times New Roman" w:hAnsi="Times New Roman" w:cs="Times New Roman"/>
          <w:sz w:val="28"/>
          <w:szCs w:val="28"/>
        </w:rPr>
        <w:t>goolam appeal:</w:t>
      </w:r>
    </w:p>
    <w:p w14:paraId="66276C0B" w14:textId="638354FA" w:rsidR="000D00E1" w:rsidRPr="00BE7690" w:rsidRDefault="000D00E1" w:rsidP="00071478">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1</w:t>
      </w:r>
      <w:r w:rsidR="00D06F42" w:rsidRPr="00BE7690">
        <w:rPr>
          <w:rFonts w:ascii="Times New Roman" w:hAnsi="Times New Roman" w:cs="Times New Roman"/>
          <w:sz w:val="28"/>
          <w:szCs w:val="28"/>
        </w:rPr>
        <w:tab/>
      </w:r>
      <w:r w:rsidRPr="00BE7690">
        <w:rPr>
          <w:rFonts w:ascii="Times New Roman" w:hAnsi="Times New Roman" w:cs="Times New Roman"/>
          <w:sz w:val="28"/>
          <w:szCs w:val="28"/>
        </w:rPr>
        <w:t>The appeal is upheld with costs.</w:t>
      </w:r>
    </w:p>
    <w:p w14:paraId="3A7E9D01" w14:textId="4CD568EC" w:rsidR="000D00E1" w:rsidRPr="00904EC0" w:rsidRDefault="000D00E1" w:rsidP="00071478">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2</w:t>
      </w:r>
      <w:r w:rsidR="00D06F42" w:rsidRPr="00BE7690">
        <w:rPr>
          <w:rFonts w:ascii="Times New Roman" w:hAnsi="Times New Roman" w:cs="Times New Roman"/>
          <w:sz w:val="28"/>
          <w:szCs w:val="28"/>
        </w:rPr>
        <w:tab/>
      </w:r>
      <w:r w:rsidRPr="00BE7690">
        <w:rPr>
          <w:rFonts w:ascii="Times New Roman" w:hAnsi="Times New Roman" w:cs="Times New Roman"/>
          <w:sz w:val="28"/>
          <w:szCs w:val="28"/>
        </w:rPr>
        <w:t>Para</w:t>
      </w:r>
      <w:r w:rsidR="007A4DED" w:rsidRPr="00BE7690">
        <w:rPr>
          <w:rFonts w:ascii="Times New Roman" w:hAnsi="Times New Roman" w:cs="Times New Roman"/>
          <w:sz w:val="28"/>
          <w:szCs w:val="28"/>
        </w:rPr>
        <w:t>graph</w:t>
      </w:r>
      <w:r w:rsidRPr="00BE7690">
        <w:rPr>
          <w:rFonts w:ascii="Times New Roman" w:hAnsi="Times New Roman" w:cs="Times New Roman"/>
          <w:sz w:val="28"/>
          <w:szCs w:val="28"/>
        </w:rPr>
        <w:t xml:space="preserve"> 3 of the order of the court a quo is set aside.</w:t>
      </w:r>
    </w:p>
    <w:p w14:paraId="1838F4F9" w14:textId="43D45750" w:rsidR="002C2D23" w:rsidRPr="00904EC0" w:rsidRDefault="002C2D23" w:rsidP="00312DBB">
      <w:pPr>
        <w:spacing w:line="240" w:lineRule="auto"/>
        <w:rPr>
          <w:rFonts w:ascii="Times New Roman" w:hAnsi="Times New Roman" w:cs="Times New Roman"/>
          <w:szCs w:val="28"/>
        </w:rPr>
      </w:pPr>
    </w:p>
    <w:p w14:paraId="4D4A7E9D" w14:textId="1DDD8718" w:rsidR="009123F0" w:rsidRPr="00904EC0" w:rsidRDefault="009123F0" w:rsidP="00312DBB">
      <w:pPr>
        <w:spacing w:line="240" w:lineRule="auto"/>
        <w:rPr>
          <w:rFonts w:ascii="Times New Roman" w:hAnsi="Times New Roman" w:cs="Times New Roman"/>
          <w:b/>
          <w:bCs/>
          <w:szCs w:val="28"/>
        </w:rPr>
      </w:pPr>
      <w:r w:rsidRPr="00904EC0">
        <w:rPr>
          <w:rFonts w:ascii="Times New Roman" w:hAnsi="Times New Roman" w:cs="Times New Roman"/>
          <w:b/>
          <w:bCs/>
          <w:szCs w:val="28"/>
        </w:rPr>
        <w:t>_______________________________________</w:t>
      </w:r>
      <w:r w:rsidR="00B77B45" w:rsidRPr="00904EC0">
        <w:rPr>
          <w:rFonts w:ascii="Times New Roman" w:hAnsi="Times New Roman" w:cs="Times New Roman"/>
          <w:b/>
          <w:bCs/>
          <w:szCs w:val="28"/>
        </w:rPr>
        <w:t>____________________</w:t>
      </w:r>
      <w:r w:rsidR="00FB471F" w:rsidRPr="00904EC0">
        <w:rPr>
          <w:rFonts w:ascii="Times New Roman" w:hAnsi="Times New Roman" w:cs="Times New Roman"/>
          <w:b/>
          <w:bCs/>
          <w:szCs w:val="28"/>
        </w:rPr>
        <w:t>_</w:t>
      </w:r>
      <w:r w:rsidR="00C87ACA" w:rsidRPr="00904EC0">
        <w:rPr>
          <w:rFonts w:ascii="Times New Roman" w:hAnsi="Times New Roman" w:cs="Times New Roman"/>
          <w:b/>
          <w:bCs/>
          <w:szCs w:val="28"/>
        </w:rPr>
        <w:t>_</w:t>
      </w:r>
      <w:r w:rsidR="00FB471F" w:rsidRPr="00904EC0">
        <w:rPr>
          <w:rFonts w:ascii="Times New Roman" w:hAnsi="Times New Roman" w:cs="Times New Roman"/>
          <w:b/>
          <w:bCs/>
          <w:szCs w:val="28"/>
        </w:rPr>
        <w:t>__</w:t>
      </w:r>
      <w:r w:rsidR="00A714B2" w:rsidRPr="00904EC0">
        <w:rPr>
          <w:rFonts w:ascii="Times New Roman" w:hAnsi="Times New Roman" w:cs="Times New Roman"/>
          <w:b/>
          <w:bCs/>
          <w:szCs w:val="28"/>
        </w:rPr>
        <w:t>__</w:t>
      </w:r>
    </w:p>
    <w:p w14:paraId="3DE8364F" w14:textId="77777777" w:rsidR="002533B8" w:rsidRPr="00904EC0" w:rsidRDefault="002533B8" w:rsidP="00312DBB">
      <w:pPr>
        <w:tabs>
          <w:tab w:val="right" w:pos="8197"/>
        </w:tabs>
        <w:spacing w:line="240" w:lineRule="auto"/>
        <w:ind w:left="720" w:right="26" w:hanging="720"/>
        <w:rPr>
          <w:rFonts w:ascii="Times New Roman" w:hAnsi="Times New Roman" w:cs="Times New Roman"/>
          <w:b/>
          <w:bCs/>
          <w:szCs w:val="28"/>
        </w:rPr>
      </w:pPr>
    </w:p>
    <w:p w14:paraId="10785669" w14:textId="77777777" w:rsidR="002533B8" w:rsidRPr="00904EC0" w:rsidRDefault="002533B8" w:rsidP="00C87ACA">
      <w:pPr>
        <w:tabs>
          <w:tab w:val="right" w:pos="8197"/>
        </w:tabs>
        <w:spacing w:line="240" w:lineRule="auto"/>
        <w:ind w:left="720" w:right="26" w:hanging="720"/>
        <w:jc w:val="center"/>
        <w:rPr>
          <w:rFonts w:ascii="Times New Roman" w:hAnsi="Times New Roman" w:cs="Times New Roman"/>
          <w:b/>
          <w:bCs/>
          <w:szCs w:val="28"/>
        </w:rPr>
      </w:pPr>
      <w:r w:rsidRPr="00904EC0">
        <w:rPr>
          <w:rFonts w:ascii="Times New Roman" w:hAnsi="Times New Roman" w:cs="Times New Roman"/>
          <w:b/>
          <w:bCs/>
          <w:szCs w:val="28"/>
        </w:rPr>
        <w:t>JUDGMENT</w:t>
      </w:r>
    </w:p>
    <w:p w14:paraId="7397A839" w14:textId="37D80815" w:rsidR="009123F0" w:rsidRPr="00904EC0" w:rsidRDefault="009123F0" w:rsidP="00312DBB">
      <w:pPr>
        <w:spacing w:line="240" w:lineRule="auto"/>
        <w:ind w:right="26"/>
        <w:rPr>
          <w:rFonts w:ascii="Times New Roman" w:hAnsi="Times New Roman" w:cs="Times New Roman"/>
          <w:bCs/>
          <w:szCs w:val="28"/>
        </w:rPr>
      </w:pPr>
      <w:r w:rsidRPr="00904EC0">
        <w:rPr>
          <w:rFonts w:ascii="Times New Roman" w:hAnsi="Times New Roman" w:cs="Times New Roman"/>
          <w:b/>
          <w:bCs/>
          <w:szCs w:val="28"/>
        </w:rPr>
        <w:t>_______________________________________</w:t>
      </w:r>
      <w:r w:rsidR="00B77B45" w:rsidRPr="00904EC0">
        <w:rPr>
          <w:rFonts w:ascii="Times New Roman" w:hAnsi="Times New Roman" w:cs="Times New Roman"/>
          <w:b/>
          <w:bCs/>
          <w:szCs w:val="28"/>
        </w:rPr>
        <w:t>____________________</w:t>
      </w:r>
      <w:r w:rsidR="00FB471F" w:rsidRPr="00904EC0">
        <w:rPr>
          <w:rFonts w:ascii="Times New Roman" w:hAnsi="Times New Roman" w:cs="Times New Roman"/>
          <w:b/>
          <w:bCs/>
          <w:szCs w:val="28"/>
        </w:rPr>
        <w:t>__</w:t>
      </w:r>
      <w:r w:rsidR="00C87ACA" w:rsidRPr="00904EC0">
        <w:rPr>
          <w:rFonts w:ascii="Times New Roman" w:hAnsi="Times New Roman" w:cs="Times New Roman"/>
          <w:b/>
          <w:bCs/>
          <w:szCs w:val="28"/>
        </w:rPr>
        <w:t>_</w:t>
      </w:r>
      <w:r w:rsidR="00FB471F" w:rsidRPr="00904EC0">
        <w:rPr>
          <w:rFonts w:ascii="Times New Roman" w:hAnsi="Times New Roman" w:cs="Times New Roman"/>
          <w:b/>
          <w:bCs/>
          <w:szCs w:val="28"/>
        </w:rPr>
        <w:t>_</w:t>
      </w:r>
      <w:r w:rsidR="00A714B2" w:rsidRPr="00904EC0">
        <w:rPr>
          <w:rFonts w:ascii="Times New Roman" w:hAnsi="Times New Roman" w:cs="Times New Roman"/>
          <w:b/>
          <w:bCs/>
          <w:szCs w:val="28"/>
        </w:rPr>
        <w:t>__</w:t>
      </w:r>
    </w:p>
    <w:p w14:paraId="1C1D87BF" w14:textId="77777777" w:rsidR="00F05373" w:rsidRPr="00904EC0" w:rsidRDefault="00F05373" w:rsidP="008B62A7">
      <w:pPr>
        <w:tabs>
          <w:tab w:val="left" w:pos="-1440"/>
        </w:tabs>
        <w:spacing w:line="240" w:lineRule="auto"/>
        <w:ind w:right="-329"/>
        <w:rPr>
          <w:rFonts w:ascii="Times New Roman" w:hAnsi="Times New Roman" w:cs="Times New Roman"/>
          <w:szCs w:val="28"/>
        </w:rPr>
      </w:pPr>
    </w:p>
    <w:p w14:paraId="39E7DC97" w14:textId="40C94433" w:rsidR="00EE4444" w:rsidRPr="006A7695" w:rsidRDefault="00312DBB" w:rsidP="008B62A7">
      <w:pPr>
        <w:tabs>
          <w:tab w:val="left" w:pos="-1440"/>
        </w:tabs>
        <w:spacing w:after="240"/>
        <w:ind w:right="28"/>
        <w:rPr>
          <w:rFonts w:ascii="Times New Roman" w:hAnsi="Times New Roman" w:cs="Times New Roman"/>
          <w:szCs w:val="28"/>
        </w:rPr>
      </w:pPr>
      <w:r w:rsidRPr="00913A92">
        <w:rPr>
          <w:rFonts w:ascii="Times New Roman" w:hAnsi="Times New Roman" w:cs="Times New Roman"/>
          <w:b/>
          <w:szCs w:val="28"/>
          <w:lang w:val="en-ZA"/>
        </w:rPr>
        <w:t>Mbatha</w:t>
      </w:r>
      <w:r w:rsidR="00274675" w:rsidRPr="00913A92">
        <w:rPr>
          <w:rFonts w:ascii="Times New Roman" w:hAnsi="Times New Roman" w:cs="Times New Roman"/>
          <w:b/>
          <w:szCs w:val="28"/>
          <w:lang w:val="en-ZA"/>
        </w:rPr>
        <w:t xml:space="preserve"> </w:t>
      </w:r>
      <w:r w:rsidR="002317E0" w:rsidRPr="00913A92">
        <w:rPr>
          <w:rFonts w:ascii="Times New Roman" w:hAnsi="Times New Roman" w:cs="Times New Roman"/>
          <w:b/>
          <w:szCs w:val="28"/>
          <w:lang w:val="en-ZA"/>
        </w:rPr>
        <w:t>JA (</w:t>
      </w:r>
      <w:r w:rsidR="008B62A7">
        <w:rPr>
          <w:rFonts w:ascii="Times New Roman" w:hAnsi="Times New Roman" w:cs="Times New Roman"/>
          <w:b/>
          <w:szCs w:val="28"/>
          <w:lang w:val="en-ZA"/>
        </w:rPr>
        <w:t>Van der Merwe JA, Plasket JA and Carelse JA and Matojane AJ</w:t>
      </w:r>
      <w:r w:rsidRPr="00913A92">
        <w:rPr>
          <w:rFonts w:ascii="Times New Roman" w:hAnsi="Times New Roman" w:cs="Times New Roman"/>
          <w:b/>
          <w:szCs w:val="28"/>
          <w:lang w:val="en-ZA"/>
        </w:rPr>
        <w:t xml:space="preserve"> </w:t>
      </w:r>
      <w:r w:rsidR="002317E0" w:rsidRPr="00913A92">
        <w:rPr>
          <w:rFonts w:ascii="Times New Roman" w:hAnsi="Times New Roman" w:cs="Times New Roman"/>
          <w:b/>
          <w:szCs w:val="28"/>
          <w:lang w:val="en-ZA"/>
        </w:rPr>
        <w:t>concurring)</w:t>
      </w:r>
    </w:p>
    <w:p w14:paraId="2126157B" w14:textId="6E2F8E3A" w:rsidR="00BB3A2B" w:rsidRPr="00BE7690" w:rsidRDefault="00527CDD">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 xml:space="preserve">On 30 June 2020, the Gauteng Division of the High Court, Johannesburg (the high court) dismissed </w:t>
      </w:r>
      <w:r w:rsidR="00EC36A6" w:rsidRPr="00BE7690">
        <w:rPr>
          <w:rFonts w:ascii="Times New Roman" w:hAnsi="Times New Roman" w:cs="Times New Roman"/>
          <w:sz w:val="28"/>
          <w:szCs w:val="28"/>
        </w:rPr>
        <w:t>an</w:t>
      </w:r>
      <w:r w:rsidRPr="00BE7690">
        <w:rPr>
          <w:rFonts w:ascii="Times New Roman" w:hAnsi="Times New Roman" w:cs="Times New Roman"/>
          <w:sz w:val="28"/>
          <w:szCs w:val="28"/>
        </w:rPr>
        <w:t xml:space="preserve"> application for the placing of </w:t>
      </w:r>
      <w:r w:rsidR="00EC36A6" w:rsidRPr="00BE7690">
        <w:rPr>
          <w:rFonts w:ascii="Times New Roman" w:hAnsi="Times New Roman" w:cs="Times New Roman"/>
          <w:sz w:val="28"/>
          <w:szCs w:val="28"/>
        </w:rPr>
        <w:t xml:space="preserve">the first respondent, </w:t>
      </w:r>
      <w:r w:rsidRPr="00BE7690">
        <w:rPr>
          <w:rFonts w:ascii="Times New Roman" w:hAnsi="Times New Roman" w:cs="Times New Roman"/>
          <w:sz w:val="28"/>
          <w:szCs w:val="28"/>
        </w:rPr>
        <w:t>Cedar Park Properties 39 (Pty) Ltd (in liquidation) (Cedar Park)</w:t>
      </w:r>
      <w:r w:rsidR="008A31D7" w:rsidRPr="00BE7690">
        <w:rPr>
          <w:rFonts w:ascii="Times New Roman" w:hAnsi="Times New Roman" w:cs="Times New Roman"/>
          <w:sz w:val="28"/>
          <w:szCs w:val="28"/>
        </w:rPr>
        <w:t xml:space="preserve">, </w:t>
      </w:r>
      <w:r w:rsidRPr="00BE7690">
        <w:rPr>
          <w:rFonts w:ascii="Times New Roman" w:hAnsi="Times New Roman" w:cs="Times New Roman"/>
          <w:sz w:val="28"/>
          <w:szCs w:val="28"/>
        </w:rPr>
        <w:t>under supervision and commencing business rescue proceedings</w:t>
      </w:r>
      <w:r w:rsidR="00B84D11" w:rsidRPr="00BE7690">
        <w:rPr>
          <w:rFonts w:ascii="Times New Roman" w:hAnsi="Times New Roman" w:cs="Times New Roman"/>
          <w:sz w:val="28"/>
          <w:szCs w:val="28"/>
        </w:rPr>
        <w:t xml:space="preserve"> (para 2 of the order)</w:t>
      </w:r>
      <w:r w:rsidRPr="00BE7690">
        <w:rPr>
          <w:rFonts w:ascii="Times New Roman" w:hAnsi="Times New Roman" w:cs="Times New Roman"/>
          <w:sz w:val="28"/>
          <w:szCs w:val="28"/>
        </w:rPr>
        <w:t xml:space="preserve">. </w:t>
      </w:r>
      <w:r w:rsidR="003370AC" w:rsidRPr="00BE7690">
        <w:rPr>
          <w:rFonts w:ascii="Times New Roman" w:hAnsi="Times New Roman" w:cs="Times New Roman"/>
          <w:sz w:val="28"/>
          <w:szCs w:val="28"/>
        </w:rPr>
        <w:t xml:space="preserve">The application was brought by the first appellant, Kgoro Consortium (Pty) Ltd (Kgoro). </w:t>
      </w:r>
      <w:r w:rsidR="00C712F8" w:rsidRPr="00BE7690">
        <w:rPr>
          <w:rFonts w:ascii="Times New Roman" w:hAnsi="Times New Roman" w:cs="Times New Roman"/>
          <w:sz w:val="28"/>
          <w:szCs w:val="28"/>
        </w:rPr>
        <w:t>The second appellant, Regiments Capital (Pty) Ltd (in liquidation) (Regiments)</w:t>
      </w:r>
      <w:r w:rsidR="00B84D11" w:rsidRPr="00BE7690">
        <w:rPr>
          <w:rFonts w:ascii="Times New Roman" w:hAnsi="Times New Roman" w:cs="Times New Roman"/>
          <w:sz w:val="28"/>
          <w:szCs w:val="28"/>
        </w:rPr>
        <w:t xml:space="preserve"> intervened to support the application.</w:t>
      </w:r>
      <w:r w:rsidR="00BE7690" w:rsidRPr="00BE7690">
        <w:rPr>
          <w:rFonts w:ascii="Times New Roman" w:hAnsi="Times New Roman" w:cs="Times New Roman"/>
          <w:sz w:val="28"/>
          <w:szCs w:val="28"/>
        </w:rPr>
        <w:t xml:space="preserve"> </w:t>
      </w:r>
      <w:r w:rsidR="00B84D11" w:rsidRPr="00BE7690">
        <w:rPr>
          <w:rFonts w:ascii="Times New Roman" w:hAnsi="Times New Roman" w:cs="Times New Roman"/>
          <w:sz w:val="28"/>
          <w:szCs w:val="28"/>
        </w:rPr>
        <w:t>The second respondent, Vantage Mezzanine Fund II Partnership (Vantage)</w:t>
      </w:r>
      <w:r w:rsidR="00B37ACD" w:rsidRPr="00BE7690">
        <w:rPr>
          <w:rFonts w:ascii="Times New Roman" w:hAnsi="Times New Roman" w:cs="Times New Roman"/>
          <w:sz w:val="28"/>
          <w:szCs w:val="28"/>
        </w:rPr>
        <w:t>,</w:t>
      </w:r>
      <w:r w:rsidR="00B84D11" w:rsidRPr="00BE7690">
        <w:rPr>
          <w:rFonts w:ascii="Times New Roman" w:hAnsi="Times New Roman" w:cs="Times New Roman"/>
          <w:sz w:val="28"/>
          <w:szCs w:val="28"/>
        </w:rPr>
        <w:t xml:space="preserve"> opposed the application. </w:t>
      </w:r>
      <w:r w:rsidR="0049277C" w:rsidRPr="00BE7690">
        <w:rPr>
          <w:rFonts w:ascii="Times New Roman" w:hAnsi="Times New Roman" w:cs="Times New Roman"/>
          <w:sz w:val="28"/>
          <w:szCs w:val="28"/>
        </w:rPr>
        <w:t>The high court</w:t>
      </w:r>
      <w:r w:rsidRPr="00BE7690">
        <w:rPr>
          <w:rFonts w:ascii="Times New Roman" w:hAnsi="Times New Roman" w:cs="Times New Roman"/>
          <w:sz w:val="28"/>
          <w:szCs w:val="28"/>
        </w:rPr>
        <w:t xml:space="preserve"> </w:t>
      </w:r>
      <w:r w:rsidR="00B84D11" w:rsidRPr="00BE7690">
        <w:rPr>
          <w:rFonts w:ascii="Times New Roman" w:hAnsi="Times New Roman" w:cs="Times New Roman"/>
          <w:sz w:val="28"/>
          <w:szCs w:val="28"/>
        </w:rPr>
        <w:t>ordered the attorneys for the appellants, Smit Sewgoolam Incorporated</w:t>
      </w:r>
      <w:r w:rsidR="000B5DF0" w:rsidRPr="00BE7690">
        <w:rPr>
          <w:rFonts w:ascii="Times New Roman" w:hAnsi="Times New Roman" w:cs="Times New Roman"/>
          <w:sz w:val="28"/>
          <w:szCs w:val="28"/>
        </w:rPr>
        <w:t xml:space="preserve"> (Smit Se</w:t>
      </w:r>
      <w:r w:rsidR="00751DB2" w:rsidRPr="00BE7690">
        <w:rPr>
          <w:rFonts w:ascii="Times New Roman" w:hAnsi="Times New Roman" w:cs="Times New Roman"/>
          <w:sz w:val="28"/>
          <w:szCs w:val="28"/>
        </w:rPr>
        <w:t>w</w:t>
      </w:r>
      <w:r w:rsidR="000B5DF0" w:rsidRPr="00BE7690">
        <w:rPr>
          <w:rFonts w:ascii="Times New Roman" w:hAnsi="Times New Roman" w:cs="Times New Roman"/>
          <w:sz w:val="28"/>
          <w:szCs w:val="28"/>
        </w:rPr>
        <w:t>goolam)</w:t>
      </w:r>
      <w:r w:rsidR="00B84D11" w:rsidRPr="00BE7690">
        <w:rPr>
          <w:rFonts w:ascii="Times New Roman" w:hAnsi="Times New Roman" w:cs="Times New Roman"/>
          <w:sz w:val="28"/>
          <w:szCs w:val="28"/>
        </w:rPr>
        <w:t xml:space="preserve">, to pay Vantage’s </w:t>
      </w:r>
      <w:r w:rsidRPr="00BE7690">
        <w:rPr>
          <w:rFonts w:ascii="Times New Roman" w:hAnsi="Times New Roman" w:cs="Times New Roman"/>
          <w:sz w:val="28"/>
          <w:szCs w:val="28"/>
        </w:rPr>
        <w:t xml:space="preserve">costs </w:t>
      </w:r>
      <w:r w:rsidR="007A68E6" w:rsidRPr="00BE7690">
        <w:rPr>
          <w:rFonts w:ascii="Times New Roman" w:hAnsi="Times New Roman" w:cs="Times New Roman"/>
          <w:i/>
          <w:sz w:val="28"/>
          <w:szCs w:val="28"/>
        </w:rPr>
        <w:t>de bonis propriis</w:t>
      </w:r>
      <w:r w:rsidR="007A68E6" w:rsidRPr="00BE7690">
        <w:rPr>
          <w:rFonts w:ascii="Times New Roman" w:hAnsi="Times New Roman" w:cs="Times New Roman"/>
          <w:sz w:val="28"/>
          <w:szCs w:val="28"/>
        </w:rPr>
        <w:t xml:space="preserve"> </w:t>
      </w:r>
      <w:r w:rsidR="00B84D11" w:rsidRPr="00BE7690">
        <w:rPr>
          <w:rFonts w:ascii="Times New Roman" w:hAnsi="Times New Roman" w:cs="Times New Roman"/>
          <w:sz w:val="28"/>
          <w:szCs w:val="28"/>
        </w:rPr>
        <w:t xml:space="preserve">on the attorney and client scale (para 3 of the order). It also directed the </w:t>
      </w:r>
      <w:r w:rsidR="00C211AD" w:rsidRPr="00BE7690">
        <w:rPr>
          <w:rFonts w:ascii="Times New Roman" w:hAnsi="Times New Roman" w:cs="Times New Roman"/>
          <w:sz w:val="28"/>
          <w:szCs w:val="28"/>
        </w:rPr>
        <w:t>R</w:t>
      </w:r>
      <w:r w:rsidR="00B84D11" w:rsidRPr="00BE7690">
        <w:rPr>
          <w:rFonts w:ascii="Times New Roman" w:hAnsi="Times New Roman" w:cs="Times New Roman"/>
          <w:sz w:val="28"/>
          <w:szCs w:val="28"/>
        </w:rPr>
        <w:t>egistrar of the high court to forward a copy of its judgment to the Gauteng Legal Practice Council for an investigation into the condu</w:t>
      </w:r>
      <w:r w:rsidR="000B5DF0" w:rsidRPr="00BE7690">
        <w:rPr>
          <w:rFonts w:ascii="Times New Roman" w:hAnsi="Times New Roman" w:cs="Times New Roman"/>
          <w:sz w:val="28"/>
          <w:szCs w:val="28"/>
        </w:rPr>
        <w:t>ct of the responsible attorney at Smit Se</w:t>
      </w:r>
      <w:r w:rsidR="00751DB2" w:rsidRPr="00BE7690">
        <w:rPr>
          <w:rFonts w:ascii="Times New Roman" w:hAnsi="Times New Roman" w:cs="Times New Roman"/>
          <w:sz w:val="28"/>
          <w:szCs w:val="28"/>
        </w:rPr>
        <w:t>w</w:t>
      </w:r>
      <w:r w:rsidR="000B5DF0" w:rsidRPr="00BE7690">
        <w:rPr>
          <w:rFonts w:ascii="Times New Roman" w:hAnsi="Times New Roman" w:cs="Times New Roman"/>
          <w:sz w:val="28"/>
          <w:szCs w:val="28"/>
        </w:rPr>
        <w:t>goolam (para 5 of the order)</w:t>
      </w:r>
      <w:r w:rsidR="007A68E6" w:rsidRPr="00BE7690">
        <w:rPr>
          <w:rFonts w:ascii="Times New Roman" w:hAnsi="Times New Roman" w:cs="Times New Roman"/>
          <w:sz w:val="28"/>
          <w:szCs w:val="28"/>
        </w:rPr>
        <w:t>.</w:t>
      </w:r>
      <w:r w:rsidR="000B5DF0" w:rsidRPr="00BE7690">
        <w:rPr>
          <w:rFonts w:ascii="Times New Roman" w:hAnsi="Times New Roman" w:cs="Times New Roman"/>
          <w:sz w:val="28"/>
          <w:szCs w:val="28"/>
        </w:rPr>
        <w:t xml:space="preserve"> With the leave of th</w:t>
      </w:r>
      <w:r w:rsidR="00621676" w:rsidRPr="00BE7690">
        <w:rPr>
          <w:rFonts w:ascii="Times New Roman" w:hAnsi="Times New Roman" w:cs="Times New Roman"/>
          <w:sz w:val="28"/>
          <w:szCs w:val="28"/>
        </w:rPr>
        <w:t>e high court</w:t>
      </w:r>
      <w:r w:rsidR="00670D3C" w:rsidRPr="00BE7690">
        <w:rPr>
          <w:rFonts w:ascii="Times New Roman" w:hAnsi="Times New Roman" w:cs="Times New Roman"/>
          <w:sz w:val="28"/>
          <w:szCs w:val="28"/>
        </w:rPr>
        <w:t>,</w:t>
      </w:r>
      <w:r w:rsidR="00621676" w:rsidRPr="00BE7690">
        <w:rPr>
          <w:rFonts w:ascii="Times New Roman" w:hAnsi="Times New Roman" w:cs="Times New Roman"/>
          <w:sz w:val="28"/>
          <w:szCs w:val="28"/>
        </w:rPr>
        <w:t xml:space="preserve"> the appellants</w:t>
      </w:r>
      <w:r w:rsidR="000B5DF0" w:rsidRPr="00BE7690">
        <w:rPr>
          <w:rFonts w:ascii="Times New Roman" w:hAnsi="Times New Roman" w:cs="Times New Roman"/>
          <w:sz w:val="28"/>
          <w:szCs w:val="28"/>
        </w:rPr>
        <w:t xml:space="preserve"> appeal against para 2 of the order</w:t>
      </w:r>
      <w:r w:rsidR="006A7695" w:rsidRPr="00BE7690">
        <w:rPr>
          <w:rFonts w:ascii="Times New Roman" w:hAnsi="Times New Roman" w:cs="Times New Roman"/>
          <w:sz w:val="28"/>
          <w:szCs w:val="28"/>
        </w:rPr>
        <w:t xml:space="preserve">. </w:t>
      </w:r>
      <w:r w:rsidR="000B5DF0" w:rsidRPr="00BE7690">
        <w:rPr>
          <w:rFonts w:ascii="Times New Roman" w:hAnsi="Times New Roman" w:cs="Times New Roman"/>
          <w:sz w:val="28"/>
          <w:szCs w:val="28"/>
        </w:rPr>
        <w:t>Smit Se</w:t>
      </w:r>
      <w:r w:rsidR="00751DB2" w:rsidRPr="00BE7690">
        <w:rPr>
          <w:rFonts w:ascii="Times New Roman" w:hAnsi="Times New Roman" w:cs="Times New Roman"/>
          <w:sz w:val="28"/>
          <w:szCs w:val="28"/>
        </w:rPr>
        <w:t>w</w:t>
      </w:r>
      <w:r w:rsidR="000B5DF0" w:rsidRPr="00BE7690">
        <w:rPr>
          <w:rFonts w:ascii="Times New Roman" w:hAnsi="Times New Roman" w:cs="Times New Roman"/>
          <w:sz w:val="28"/>
          <w:szCs w:val="28"/>
        </w:rPr>
        <w:t>goolam appeals aga</w:t>
      </w:r>
      <w:r w:rsidR="006A7695" w:rsidRPr="00BE7690">
        <w:rPr>
          <w:rFonts w:ascii="Times New Roman" w:hAnsi="Times New Roman" w:cs="Times New Roman"/>
          <w:sz w:val="28"/>
          <w:szCs w:val="28"/>
        </w:rPr>
        <w:t>inst paras 3 and 5 of the order, with the leave of the court a quo. Regiments did not participate in the appeal.</w:t>
      </w:r>
    </w:p>
    <w:p w14:paraId="102FFC4D" w14:textId="41B2A89A" w:rsidR="00EF3426" w:rsidRPr="00913A92" w:rsidRDefault="00EF3426">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7DFB0511" w14:textId="56ED55D6" w:rsidR="000B5DF0" w:rsidRPr="00913A92" w:rsidRDefault="000B5DF0">
      <w:pPr>
        <w:pStyle w:val="ListParagraph"/>
        <w:numPr>
          <w:ilvl w:val="0"/>
          <w:numId w:val="0"/>
        </w:numPr>
        <w:tabs>
          <w:tab w:val="clear" w:pos="1134"/>
        </w:tabs>
        <w:spacing w:after="0" w:line="360" w:lineRule="auto"/>
        <w:ind w:right="32"/>
        <w:rPr>
          <w:rFonts w:ascii="Times New Roman" w:hAnsi="Times New Roman" w:cs="Times New Roman"/>
          <w:b/>
          <w:sz w:val="28"/>
          <w:szCs w:val="28"/>
        </w:rPr>
      </w:pPr>
      <w:r w:rsidRPr="00913A92">
        <w:rPr>
          <w:rFonts w:ascii="Times New Roman" w:hAnsi="Times New Roman" w:cs="Times New Roman"/>
          <w:b/>
          <w:sz w:val="28"/>
          <w:szCs w:val="28"/>
        </w:rPr>
        <w:t>Kgoro appeal</w:t>
      </w:r>
    </w:p>
    <w:p w14:paraId="62373F30" w14:textId="0F4D8637" w:rsidR="007A68E6" w:rsidRPr="00913A92" w:rsidRDefault="007A68E6">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 xml:space="preserve">The background of the matter is as follows. Cedar Park is a wholly owned subsidiary of </w:t>
      </w:r>
      <w:r w:rsidR="003370AC" w:rsidRPr="00913A92">
        <w:rPr>
          <w:rFonts w:ascii="Times New Roman" w:hAnsi="Times New Roman" w:cs="Times New Roman"/>
          <w:sz w:val="28"/>
          <w:szCs w:val="28"/>
        </w:rPr>
        <w:t>Kgoro</w:t>
      </w:r>
      <w:r w:rsidR="000217A8" w:rsidRPr="00913A92">
        <w:rPr>
          <w:rFonts w:ascii="Times New Roman" w:hAnsi="Times New Roman" w:cs="Times New Roman"/>
          <w:sz w:val="28"/>
          <w:szCs w:val="28"/>
        </w:rPr>
        <w:t>. Regiments</w:t>
      </w:r>
      <w:r w:rsidR="00C304A3" w:rsidRPr="00913A92">
        <w:rPr>
          <w:rFonts w:ascii="Times New Roman" w:hAnsi="Times New Roman" w:cs="Times New Roman"/>
          <w:sz w:val="28"/>
          <w:szCs w:val="28"/>
        </w:rPr>
        <w:t xml:space="preserve"> </w:t>
      </w:r>
      <w:r w:rsidRPr="00913A92">
        <w:rPr>
          <w:rFonts w:ascii="Times New Roman" w:hAnsi="Times New Roman" w:cs="Times New Roman"/>
          <w:sz w:val="28"/>
          <w:szCs w:val="28"/>
        </w:rPr>
        <w:t xml:space="preserve">is </w:t>
      </w:r>
      <w:r w:rsidR="000217A8" w:rsidRPr="00913A92">
        <w:rPr>
          <w:rFonts w:ascii="Times New Roman" w:hAnsi="Times New Roman" w:cs="Times New Roman"/>
          <w:sz w:val="28"/>
          <w:szCs w:val="28"/>
        </w:rPr>
        <w:t>the</w:t>
      </w:r>
      <w:r w:rsidRPr="00913A92">
        <w:rPr>
          <w:rFonts w:ascii="Times New Roman" w:hAnsi="Times New Roman" w:cs="Times New Roman"/>
          <w:sz w:val="28"/>
          <w:szCs w:val="28"/>
        </w:rPr>
        <w:t xml:space="preserve"> major</w:t>
      </w:r>
      <w:r w:rsidR="000217A8" w:rsidRPr="00913A92">
        <w:rPr>
          <w:rFonts w:ascii="Times New Roman" w:hAnsi="Times New Roman" w:cs="Times New Roman"/>
          <w:sz w:val="28"/>
          <w:szCs w:val="28"/>
        </w:rPr>
        <w:t>ity</w:t>
      </w:r>
      <w:r w:rsidRPr="00913A92">
        <w:rPr>
          <w:rFonts w:ascii="Times New Roman" w:hAnsi="Times New Roman" w:cs="Times New Roman"/>
          <w:sz w:val="28"/>
          <w:szCs w:val="28"/>
        </w:rPr>
        <w:t xml:space="preserve"> shareholder in Kgoro. Cedar Park was used as a special purpose vehicle for the purchase of the property described as the Remaining </w:t>
      </w:r>
      <w:r w:rsidR="00BB3A2B" w:rsidRPr="00913A92">
        <w:rPr>
          <w:rFonts w:ascii="Times New Roman" w:hAnsi="Times New Roman" w:cs="Times New Roman"/>
          <w:sz w:val="28"/>
          <w:szCs w:val="28"/>
        </w:rPr>
        <w:t>Extent of Erf 575, Sandown Extension 49 Township</w:t>
      </w:r>
      <w:r w:rsidRPr="00913A92">
        <w:rPr>
          <w:rFonts w:ascii="Times New Roman" w:hAnsi="Times New Roman" w:cs="Times New Roman"/>
          <w:sz w:val="28"/>
          <w:szCs w:val="28"/>
        </w:rPr>
        <w:t>, Gauteng</w:t>
      </w:r>
      <w:r w:rsidR="00BB3A2B" w:rsidRPr="00913A92">
        <w:rPr>
          <w:rFonts w:ascii="Times New Roman" w:hAnsi="Times New Roman" w:cs="Times New Roman"/>
          <w:sz w:val="28"/>
          <w:szCs w:val="28"/>
        </w:rPr>
        <w:t xml:space="preserve"> (the property) </w:t>
      </w:r>
      <w:r w:rsidR="00B91267" w:rsidRPr="00913A92">
        <w:rPr>
          <w:rFonts w:ascii="Times New Roman" w:hAnsi="Times New Roman" w:cs="Times New Roman"/>
          <w:sz w:val="28"/>
          <w:szCs w:val="28"/>
        </w:rPr>
        <w:t>and</w:t>
      </w:r>
      <w:r w:rsidR="00BB3A2B" w:rsidRPr="00913A92">
        <w:rPr>
          <w:rFonts w:ascii="Times New Roman" w:hAnsi="Times New Roman" w:cs="Times New Roman"/>
          <w:sz w:val="28"/>
          <w:szCs w:val="28"/>
        </w:rPr>
        <w:t xml:space="preserve"> the development</w:t>
      </w:r>
      <w:r w:rsidR="00B91267" w:rsidRPr="00913A92">
        <w:rPr>
          <w:rFonts w:ascii="Times New Roman" w:hAnsi="Times New Roman" w:cs="Times New Roman"/>
          <w:sz w:val="28"/>
          <w:szCs w:val="28"/>
        </w:rPr>
        <w:t xml:space="preserve"> thereof by the construction</w:t>
      </w:r>
      <w:r w:rsidR="00BB3A2B" w:rsidRPr="00913A92">
        <w:rPr>
          <w:rFonts w:ascii="Times New Roman" w:hAnsi="Times New Roman" w:cs="Times New Roman"/>
          <w:sz w:val="28"/>
          <w:szCs w:val="28"/>
        </w:rPr>
        <w:t xml:space="preserve"> of residential units, shops</w:t>
      </w:r>
      <w:r w:rsidRPr="00913A92">
        <w:rPr>
          <w:rFonts w:ascii="Times New Roman" w:hAnsi="Times New Roman" w:cs="Times New Roman"/>
          <w:sz w:val="28"/>
          <w:szCs w:val="28"/>
        </w:rPr>
        <w:t xml:space="preserve">, business premises and hotels. The property was secured from the City of Johannesburg </w:t>
      </w:r>
      <w:r w:rsidR="00D366F1" w:rsidRPr="00913A92">
        <w:rPr>
          <w:rFonts w:ascii="Times New Roman" w:hAnsi="Times New Roman" w:cs="Times New Roman"/>
          <w:sz w:val="28"/>
          <w:szCs w:val="28"/>
        </w:rPr>
        <w:t xml:space="preserve">Metropolitan Municipality (City of Johannesburg), the third respondent, </w:t>
      </w:r>
      <w:r w:rsidRPr="00913A92">
        <w:rPr>
          <w:rFonts w:ascii="Times New Roman" w:hAnsi="Times New Roman" w:cs="Times New Roman"/>
          <w:sz w:val="28"/>
          <w:szCs w:val="28"/>
        </w:rPr>
        <w:t>for the sum of R280 million, with payment to be made once the property was developed.</w:t>
      </w:r>
    </w:p>
    <w:p w14:paraId="57A1F4E3" w14:textId="77777777" w:rsidR="007A68E6" w:rsidRPr="00913A92" w:rsidRDefault="007A68E6">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4D12C15C" w14:textId="7B03B20C" w:rsidR="00BB3A2B" w:rsidRPr="00BE7690" w:rsidRDefault="00BB3A2B">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On 5 June 2013</w:t>
      </w:r>
      <w:r w:rsidR="005344A9" w:rsidRPr="00913A92">
        <w:rPr>
          <w:rFonts w:ascii="Times New Roman" w:hAnsi="Times New Roman" w:cs="Times New Roman"/>
          <w:sz w:val="28"/>
          <w:szCs w:val="28"/>
        </w:rPr>
        <w:t>,</w:t>
      </w:r>
      <w:r w:rsidRPr="00913A92">
        <w:rPr>
          <w:rFonts w:ascii="Times New Roman" w:hAnsi="Times New Roman" w:cs="Times New Roman"/>
          <w:sz w:val="28"/>
          <w:szCs w:val="28"/>
        </w:rPr>
        <w:t xml:space="preserve"> Cedar Park concluded a loan facility agreement with</w:t>
      </w:r>
      <w:r w:rsidR="00B91267" w:rsidRPr="00913A92">
        <w:rPr>
          <w:rFonts w:ascii="Times New Roman" w:hAnsi="Times New Roman" w:cs="Times New Roman"/>
          <w:sz w:val="28"/>
          <w:szCs w:val="28"/>
        </w:rPr>
        <w:t xml:space="preserve"> Vantage</w:t>
      </w:r>
      <w:r w:rsidR="00CF4382" w:rsidRPr="00913A92">
        <w:rPr>
          <w:rFonts w:ascii="Times New Roman" w:hAnsi="Times New Roman" w:cs="Times New Roman"/>
          <w:sz w:val="28"/>
          <w:szCs w:val="28"/>
        </w:rPr>
        <w:t xml:space="preserve"> </w:t>
      </w:r>
      <w:r w:rsidRPr="00913A92">
        <w:rPr>
          <w:rFonts w:ascii="Times New Roman" w:hAnsi="Times New Roman" w:cs="Times New Roman"/>
          <w:sz w:val="28"/>
          <w:szCs w:val="28"/>
        </w:rPr>
        <w:t xml:space="preserve">in </w:t>
      </w:r>
      <w:r w:rsidRPr="00BE7690">
        <w:rPr>
          <w:rFonts w:ascii="Times New Roman" w:hAnsi="Times New Roman" w:cs="Times New Roman"/>
          <w:sz w:val="28"/>
          <w:szCs w:val="28"/>
        </w:rPr>
        <w:t xml:space="preserve">the amount of R150 million </w:t>
      </w:r>
      <w:r w:rsidR="00B91267" w:rsidRPr="00BE7690">
        <w:rPr>
          <w:rFonts w:ascii="Times New Roman" w:hAnsi="Times New Roman" w:cs="Times New Roman"/>
          <w:sz w:val="28"/>
          <w:szCs w:val="28"/>
        </w:rPr>
        <w:t>in respect of</w:t>
      </w:r>
      <w:r w:rsidRPr="00BE7690">
        <w:rPr>
          <w:rFonts w:ascii="Times New Roman" w:hAnsi="Times New Roman" w:cs="Times New Roman"/>
          <w:sz w:val="28"/>
          <w:szCs w:val="28"/>
        </w:rPr>
        <w:t xml:space="preserve"> the development of the property</w:t>
      </w:r>
      <w:r w:rsidR="006B0439" w:rsidRPr="00BE7690">
        <w:rPr>
          <w:rFonts w:ascii="Times New Roman" w:hAnsi="Times New Roman" w:cs="Times New Roman"/>
          <w:sz w:val="28"/>
          <w:szCs w:val="28"/>
        </w:rPr>
        <w:t>, which became due and payable, together with interest</w:t>
      </w:r>
      <w:r w:rsidR="00917BAA" w:rsidRPr="00BE7690">
        <w:rPr>
          <w:rFonts w:ascii="Times New Roman" w:hAnsi="Times New Roman" w:cs="Times New Roman"/>
          <w:sz w:val="28"/>
          <w:szCs w:val="28"/>
        </w:rPr>
        <w:t>,</w:t>
      </w:r>
      <w:r w:rsidR="006B0439" w:rsidRPr="00BE7690">
        <w:rPr>
          <w:rFonts w:ascii="Times New Roman" w:hAnsi="Times New Roman" w:cs="Times New Roman"/>
          <w:sz w:val="28"/>
          <w:szCs w:val="28"/>
        </w:rPr>
        <w:t xml:space="preserve"> on 30 June 2018. </w:t>
      </w:r>
      <w:r w:rsidR="00A77F00" w:rsidRPr="00BE7690">
        <w:rPr>
          <w:rFonts w:ascii="Times New Roman" w:hAnsi="Times New Roman" w:cs="Times New Roman"/>
          <w:sz w:val="28"/>
          <w:szCs w:val="28"/>
        </w:rPr>
        <w:t>Kgoro</w:t>
      </w:r>
      <w:r w:rsidR="006B0439" w:rsidRPr="00BE7690">
        <w:rPr>
          <w:rFonts w:ascii="Times New Roman" w:hAnsi="Times New Roman" w:cs="Times New Roman"/>
          <w:sz w:val="28"/>
          <w:szCs w:val="28"/>
        </w:rPr>
        <w:t xml:space="preserve"> provided a </w:t>
      </w:r>
      <w:r w:rsidRPr="00BE7690">
        <w:rPr>
          <w:rFonts w:ascii="Times New Roman" w:hAnsi="Times New Roman" w:cs="Times New Roman"/>
          <w:sz w:val="28"/>
          <w:szCs w:val="28"/>
        </w:rPr>
        <w:t>guarantee for Cedar Park’s indebt</w:t>
      </w:r>
      <w:r w:rsidR="00FB768F" w:rsidRPr="00BE7690">
        <w:rPr>
          <w:rFonts w:ascii="Times New Roman" w:hAnsi="Times New Roman" w:cs="Times New Roman"/>
          <w:sz w:val="28"/>
          <w:szCs w:val="28"/>
        </w:rPr>
        <w:t>ed</w:t>
      </w:r>
      <w:r w:rsidRPr="00BE7690">
        <w:rPr>
          <w:rFonts w:ascii="Times New Roman" w:hAnsi="Times New Roman" w:cs="Times New Roman"/>
          <w:sz w:val="28"/>
          <w:szCs w:val="28"/>
        </w:rPr>
        <w:t>ness to Vantage. As a consequence</w:t>
      </w:r>
      <w:r w:rsidR="00FB768F" w:rsidRPr="00BE7690">
        <w:rPr>
          <w:rFonts w:ascii="Times New Roman" w:hAnsi="Times New Roman" w:cs="Times New Roman"/>
          <w:sz w:val="28"/>
          <w:szCs w:val="28"/>
        </w:rPr>
        <w:t>,</w:t>
      </w:r>
      <w:r w:rsidRPr="00BE7690">
        <w:rPr>
          <w:rFonts w:ascii="Times New Roman" w:hAnsi="Times New Roman" w:cs="Times New Roman"/>
          <w:sz w:val="28"/>
          <w:szCs w:val="28"/>
        </w:rPr>
        <w:t xml:space="preserve"> </w:t>
      </w:r>
      <w:r w:rsidR="004265A4" w:rsidRPr="00BE7690">
        <w:rPr>
          <w:rFonts w:ascii="Times New Roman" w:hAnsi="Times New Roman" w:cs="Times New Roman"/>
          <w:sz w:val="28"/>
          <w:szCs w:val="28"/>
        </w:rPr>
        <w:t>Kgoro</w:t>
      </w:r>
      <w:r w:rsidRPr="00BE7690">
        <w:rPr>
          <w:rFonts w:ascii="Times New Roman" w:hAnsi="Times New Roman" w:cs="Times New Roman"/>
          <w:sz w:val="28"/>
          <w:szCs w:val="28"/>
        </w:rPr>
        <w:t xml:space="preserve"> </w:t>
      </w:r>
      <w:r w:rsidR="006A7695" w:rsidRPr="00BE7690">
        <w:rPr>
          <w:rFonts w:ascii="Times New Roman" w:hAnsi="Times New Roman" w:cs="Times New Roman"/>
          <w:sz w:val="28"/>
          <w:szCs w:val="28"/>
        </w:rPr>
        <w:t xml:space="preserve">pledged and ceded </w:t>
      </w:r>
      <w:r w:rsidR="00BD6B8A" w:rsidRPr="00BE7690">
        <w:rPr>
          <w:rFonts w:ascii="Times New Roman" w:hAnsi="Times New Roman" w:cs="Times New Roman"/>
          <w:sz w:val="28"/>
          <w:szCs w:val="28"/>
        </w:rPr>
        <w:t>all rights</w:t>
      </w:r>
      <w:r w:rsidR="00FF6DA8" w:rsidRPr="00BE7690">
        <w:rPr>
          <w:rFonts w:ascii="Times New Roman" w:hAnsi="Times New Roman" w:cs="Times New Roman"/>
          <w:sz w:val="28"/>
          <w:szCs w:val="28"/>
        </w:rPr>
        <w:t>,</w:t>
      </w:r>
      <w:r w:rsidR="00BD6B8A" w:rsidRPr="00BE7690">
        <w:rPr>
          <w:rFonts w:ascii="Times New Roman" w:hAnsi="Times New Roman" w:cs="Times New Roman"/>
          <w:sz w:val="28"/>
          <w:szCs w:val="28"/>
        </w:rPr>
        <w:t xml:space="preserve"> title and interest </w:t>
      </w:r>
      <w:r w:rsidR="00B91267" w:rsidRPr="00BE7690">
        <w:rPr>
          <w:rFonts w:ascii="Times New Roman" w:hAnsi="Times New Roman" w:cs="Times New Roman"/>
          <w:sz w:val="28"/>
          <w:szCs w:val="28"/>
        </w:rPr>
        <w:t>in</w:t>
      </w:r>
      <w:r w:rsidR="00BD6B8A" w:rsidRPr="00BE7690">
        <w:rPr>
          <w:rFonts w:ascii="Times New Roman" w:hAnsi="Times New Roman" w:cs="Times New Roman"/>
          <w:sz w:val="28"/>
          <w:szCs w:val="28"/>
        </w:rPr>
        <w:t xml:space="preserve"> its shares in Cedar Park </w:t>
      </w:r>
      <w:r w:rsidR="00FF6DA8" w:rsidRPr="00BE7690">
        <w:rPr>
          <w:rFonts w:ascii="Times New Roman" w:hAnsi="Times New Roman" w:cs="Times New Roman"/>
          <w:sz w:val="28"/>
          <w:szCs w:val="28"/>
        </w:rPr>
        <w:t xml:space="preserve">in favour of Vantage </w:t>
      </w:r>
      <w:r w:rsidR="00BD6B8A" w:rsidRPr="00BE7690">
        <w:rPr>
          <w:rFonts w:ascii="Times New Roman" w:hAnsi="Times New Roman" w:cs="Times New Roman"/>
          <w:sz w:val="28"/>
          <w:szCs w:val="28"/>
        </w:rPr>
        <w:t>as security for the guaranteed obligations.</w:t>
      </w:r>
      <w:r w:rsidR="006B0439" w:rsidRPr="00BE7690">
        <w:rPr>
          <w:rFonts w:ascii="Times New Roman" w:hAnsi="Times New Roman" w:cs="Times New Roman"/>
          <w:sz w:val="28"/>
          <w:szCs w:val="28"/>
        </w:rPr>
        <w:t xml:space="preserve"> It is common cause that Cedar Park failed to meet its obligations in terms of the loan facility agreement.</w:t>
      </w:r>
    </w:p>
    <w:p w14:paraId="16A472FF" w14:textId="77777777" w:rsidR="00BD6B8A" w:rsidRPr="00BE7690" w:rsidRDefault="00BD6B8A">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3DDC68F1" w14:textId="57D27330" w:rsidR="00BD6B8A" w:rsidRPr="00913A92" w:rsidRDefault="00BD6B8A">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As a consequence, on 6 December 2018</w:t>
      </w:r>
      <w:r w:rsidR="00FB768F" w:rsidRPr="00BE7690">
        <w:rPr>
          <w:rFonts w:ascii="Times New Roman" w:hAnsi="Times New Roman" w:cs="Times New Roman"/>
          <w:sz w:val="28"/>
          <w:szCs w:val="28"/>
        </w:rPr>
        <w:t>,</w:t>
      </w:r>
      <w:r w:rsidRPr="00BE7690">
        <w:rPr>
          <w:rFonts w:ascii="Times New Roman" w:hAnsi="Times New Roman" w:cs="Times New Roman"/>
          <w:sz w:val="28"/>
          <w:szCs w:val="28"/>
        </w:rPr>
        <w:t xml:space="preserve"> Vantage </w:t>
      </w:r>
      <w:r w:rsidR="006B0439" w:rsidRPr="00BE7690">
        <w:rPr>
          <w:rFonts w:ascii="Times New Roman" w:hAnsi="Times New Roman" w:cs="Times New Roman"/>
          <w:sz w:val="28"/>
          <w:szCs w:val="28"/>
        </w:rPr>
        <w:t xml:space="preserve">launched an application for </w:t>
      </w:r>
      <w:r w:rsidR="00FB768F" w:rsidRPr="00BE7690">
        <w:rPr>
          <w:rFonts w:ascii="Times New Roman" w:hAnsi="Times New Roman" w:cs="Times New Roman"/>
          <w:sz w:val="28"/>
          <w:szCs w:val="28"/>
        </w:rPr>
        <w:t xml:space="preserve">the </w:t>
      </w:r>
      <w:r w:rsidR="006B0439" w:rsidRPr="00BE7690">
        <w:rPr>
          <w:rFonts w:ascii="Times New Roman" w:hAnsi="Times New Roman" w:cs="Times New Roman"/>
          <w:sz w:val="28"/>
          <w:szCs w:val="28"/>
        </w:rPr>
        <w:t>winding</w:t>
      </w:r>
      <w:r w:rsidR="004A0FFE" w:rsidRPr="00BE7690">
        <w:rPr>
          <w:rFonts w:ascii="Times New Roman" w:hAnsi="Times New Roman" w:cs="Times New Roman"/>
          <w:sz w:val="28"/>
          <w:szCs w:val="28"/>
        </w:rPr>
        <w:t>-</w:t>
      </w:r>
      <w:r w:rsidR="006B0439" w:rsidRPr="00BE7690">
        <w:rPr>
          <w:rFonts w:ascii="Times New Roman" w:hAnsi="Times New Roman" w:cs="Times New Roman"/>
          <w:sz w:val="28"/>
          <w:szCs w:val="28"/>
        </w:rPr>
        <w:t>up of</w:t>
      </w:r>
      <w:r w:rsidRPr="00BE7690">
        <w:rPr>
          <w:rFonts w:ascii="Times New Roman" w:hAnsi="Times New Roman" w:cs="Times New Roman"/>
          <w:sz w:val="28"/>
          <w:szCs w:val="28"/>
        </w:rPr>
        <w:t xml:space="preserve"> Cedar Park for </w:t>
      </w:r>
      <w:r w:rsidR="006B0439" w:rsidRPr="00BE7690">
        <w:rPr>
          <w:rFonts w:ascii="Times New Roman" w:hAnsi="Times New Roman" w:cs="Times New Roman"/>
          <w:sz w:val="28"/>
          <w:szCs w:val="28"/>
        </w:rPr>
        <w:t xml:space="preserve">failing to make </w:t>
      </w:r>
      <w:r w:rsidRPr="00BE7690">
        <w:rPr>
          <w:rFonts w:ascii="Times New Roman" w:hAnsi="Times New Roman" w:cs="Times New Roman"/>
          <w:sz w:val="28"/>
          <w:szCs w:val="28"/>
        </w:rPr>
        <w:t>payment</w:t>
      </w:r>
      <w:r w:rsidR="0005389D" w:rsidRPr="00BE7690">
        <w:rPr>
          <w:rFonts w:ascii="Times New Roman" w:hAnsi="Times New Roman" w:cs="Times New Roman"/>
          <w:sz w:val="28"/>
          <w:szCs w:val="28"/>
        </w:rPr>
        <w:t xml:space="preserve"> </w:t>
      </w:r>
      <w:r w:rsidR="003E67CA" w:rsidRPr="00BE7690">
        <w:rPr>
          <w:rFonts w:ascii="Times New Roman" w:hAnsi="Times New Roman" w:cs="Times New Roman"/>
          <w:sz w:val="28"/>
          <w:szCs w:val="28"/>
        </w:rPr>
        <w:t>in</w:t>
      </w:r>
      <w:r w:rsidRPr="00BE7690">
        <w:rPr>
          <w:rFonts w:ascii="Times New Roman" w:hAnsi="Times New Roman" w:cs="Times New Roman"/>
          <w:sz w:val="28"/>
          <w:szCs w:val="28"/>
        </w:rPr>
        <w:t xml:space="preserve"> the amount of</w:t>
      </w:r>
      <w:r w:rsidR="00B91267" w:rsidRPr="00BE7690">
        <w:rPr>
          <w:rFonts w:ascii="Times New Roman" w:hAnsi="Times New Roman" w:cs="Times New Roman"/>
          <w:sz w:val="28"/>
          <w:szCs w:val="28"/>
        </w:rPr>
        <w:t xml:space="preserve"> more than</w:t>
      </w:r>
      <w:r w:rsidRPr="00BE7690">
        <w:rPr>
          <w:rFonts w:ascii="Times New Roman" w:hAnsi="Times New Roman" w:cs="Times New Roman"/>
          <w:sz w:val="28"/>
          <w:szCs w:val="28"/>
        </w:rPr>
        <w:t xml:space="preserve"> R300 million</w:t>
      </w:r>
      <w:r w:rsidR="00B91267" w:rsidRPr="00BE7690">
        <w:rPr>
          <w:rFonts w:ascii="Times New Roman" w:hAnsi="Times New Roman" w:cs="Times New Roman"/>
          <w:sz w:val="28"/>
          <w:szCs w:val="28"/>
        </w:rPr>
        <w:t xml:space="preserve"> that was due and owing</w:t>
      </w:r>
      <w:r w:rsidRPr="00BE7690">
        <w:rPr>
          <w:rFonts w:ascii="Times New Roman" w:hAnsi="Times New Roman" w:cs="Times New Roman"/>
          <w:sz w:val="28"/>
          <w:szCs w:val="28"/>
        </w:rPr>
        <w:t xml:space="preserve">. When Cedar Park failed to file an answering affidavit, Vantage enrolled the liquidation application for hearing on the unopposed roll for 18 February 2019. </w:t>
      </w:r>
      <w:r w:rsidR="0065328D" w:rsidRPr="00BE7690">
        <w:rPr>
          <w:rFonts w:ascii="Times New Roman" w:hAnsi="Times New Roman" w:cs="Times New Roman"/>
          <w:sz w:val="28"/>
          <w:szCs w:val="28"/>
        </w:rPr>
        <w:t>However, t</w:t>
      </w:r>
      <w:r w:rsidRPr="00BE7690">
        <w:rPr>
          <w:rFonts w:ascii="Times New Roman" w:hAnsi="Times New Roman" w:cs="Times New Roman"/>
          <w:sz w:val="28"/>
          <w:szCs w:val="28"/>
        </w:rPr>
        <w:t xml:space="preserve">hree days </w:t>
      </w:r>
      <w:r w:rsidR="003E67CA" w:rsidRPr="00BE7690">
        <w:rPr>
          <w:rFonts w:ascii="Times New Roman" w:hAnsi="Times New Roman" w:cs="Times New Roman"/>
          <w:sz w:val="28"/>
          <w:szCs w:val="28"/>
        </w:rPr>
        <w:t xml:space="preserve">before, </w:t>
      </w:r>
      <w:r w:rsidR="0065328D" w:rsidRPr="00BE7690">
        <w:rPr>
          <w:rFonts w:ascii="Times New Roman" w:hAnsi="Times New Roman" w:cs="Times New Roman"/>
          <w:sz w:val="28"/>
          <w:szCs w:val="28"/>
        </w:rPr>
        <w:t xml:space="preserve">on 15 February 2019, </w:t>
      </w:r>
      <w:r w:rsidR="006B0439" w:rsidRPr="00BE7690">
        <w:rPr>
          <w:rFonts w:ascii="Times New Roman" w:hAnsi="Times New Roman" w:cs="Times New Roman"/>
          <w:sz w:val="28"/>
          <w:szCs w:val="28"/>
        </w:rPr>
        <w:t>Kgoro</w:t>
      </w:r>
      <w:r w:rsidRPr="00BE7690">
        <w:rPr>
          <w:rFonts w:ascii="Times New Roman" w:hAnsi="Times New Roman" w:cs="Times New Roman"/>
          <w:sz w:val="28"/>
          <w:szCs w:val="28"/>
        </w:rPr>
        <w:t xml:space="preserve"> lodged the application to place Cedar Park under supervision and </w:t>
      </w:r>
      <w:r w:rsidR="00C601FA" w:rsidRPr="00BE7690">
        <w:rPr>
          <w:rFonts w:ascii="Times New Roman" w:hAnsi="Times New Roman" w:cs="Times New Roman"/>
          <w:sz w:val="28"/>
          <w:szCs w:val="28"/>
        </w:rPr>
        <w:t xml:space="preserve">commence </w:t>
      </w:r>
      <w:r w:rsidRPr="00BE7690">
        <w:rPr>
          <w:rFonts w:ascii="Times New Roman" w:hAnsi="Times New Roman" w:cs="Times New Roman"/>
          <w:sz w:val="28"/>
          <w:szCs w:val="28"/>
        </w:rPr>
        <w:t>business rescue</w:t>
      </w:r>
      <w:r w:rsidR="006B0439" w:rsidRPr="00BE7690">
        <w:rPr>
          <w:rFonts w:ascii="Times New Roman" w:hAnsi="Times New Roman" w:cs="Times New Roman"/>
          <w:sz w:val="28"/>
          <w:szCs w:val="28"/>
        </w:rPr>
        <w:t>.</w:t>
      </w:r>
      <w:r w:rsidR="006B0439" w:rsidRPr="00913A92">
        <w:rPr>
          <w:rFonts w:ascii="Times New Roman" w:hAnsi="Times New Roman" w:cs="Times New Roman"/>
          <w:sz w:val="28"/>
          <w:szCs w:val="28"/>
        </w:rPr>
        <w:t xml:space="preserve"> The application for liquidation</w:t>
      </w:r>
      <w:r w:rsidR="003E67CA" w:rsidRPr="00913A92">
        <w:rPr>
          <w:rFonts w:ascii="Times New Roman" w:hAnsi="Times New Roman" w:cs="Times New Roman"/>
          <w:sz w:val="28"/>
          <w:szCs w:val="28"/>
        </w:rPr>
        <w:t>, therefore,</w:t>
      </w:r>
      <w:r w:rsidR="006B0439" w:rsidRPr="00913A92">
        <w:rPr>
          <w:rFonts w:ascii="Times New Roman" w:hAnsi="Times New Roman" w:cs="Times New Roman"/>
          <w:sz w:val="28"/>
          <w:szCs w:val="28"/>
        </w:rPr>
        <w:t xml:space="preserve"> had to be removed from the </w:t>
      </w:r>
      <w:r w:rsidR="003E67CA" w:rsidRPr="00913A92">
        <w:rPr>
          <w:rFonts w:ascii="Times New Roman" w:hAnsi="Times New Roman" w:cs="Times New Roman"/>
          <w:sz w:val="28"/>
          <w:szCs w:val="28"/>
        </w:rPr>
        <w:t xml:space="preserve">court </w:t>
      </w:r>
      <w:r w:rsidR="006B0439" w:rsidRPr="00913A92">
        <w:rPr>
          <w:rFonts w:ascii="Times New Roman" w:hAnsi="Times New Roman" w:cs="Times New Roman"/>
          <w:sz w:val="28"/>
          <w:szCs w:val="28"/>
        </w:rPr>
        <w:t>roll.</w:t>
      </w:r>
    </w:p>
    <w:p w14:paraId="21D9E81C" w14:textId="77777777" w:rsidR="00BD6B8A" w:rsidRPr="00913A92" w:rsidRDefault="00BD6B8A">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2FF5C52C" w14:textId="281E6941" w:rsidR="006B0439" w:rsidRPr="00913A92" w:rsidRDefault="00BD6B8A">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 xml:space="preserve">Vantage </w:t>
      </w:r>
      <w:r w:rsidR="006B0439" w:rsidRPr="00913A92">
        <w:rPr>
          <w:rFonts w:ascii="Times New Roman" w:hAnsi="Times New Roman" w:cs="Times New Roman"/>
          <w:sz w:val="28"/>
          <w:szCs w:val="28"/>
        </w:rPr>
        <w:t xml:space="preserve">consequently </w:t>
      </w:r>
      <w:r w:rsidRPr="00913A92">
        <w:rPr>
          <w:rFonts w:ascii="Times New Roman" w:hAnsi="Times New Roman" w:cs="Times New Roman"/>
          <w:sz w:val="28"/>
          <w:szCs w:val="28"/>
        </w:rPr>
        <w:t xml:space="preserve">brought an application to intervene </w:t>
      </w:r>
      <w:r w:rsidR="006B0439" w:rsidRPr="00913A92">
        <w:rPr>
          <w:rFonts w:ascii="Times New Roman" w:hAnsi="Times New Roman" w:cs="Times New Roman"/>
          <w:sz w:val="28"/>
          <w:szCs w:val="28"/>
        </w:rPr>
        <w:t>i</w:t>
      </w:r>
      <w:r w:rsidRPr="00913A92">
        <w:rPr>
          <w:rFonts w:ascii="Times New Roman" w:hAnsi="Times New Roman" w:cs="Times New Roman"/>
          <w:sz w:val="28"/>
          <w:szCs w:val="28"/>
        </w:rPr>
        <w:t xml:space="preserve">n the business rescue application and filed an answering affidavit thereto. Kgoro failed to file a replying affidavit </w:t>
      </w:r>
      <w:r w:rsidR="00D644D2" w:rsidRPr="00913A92">
        <w:rPr>
          <w:rFonts w:ascii="Times New Roman" w:hAnsi="Times New Roman" w:cs="Times New Roman"/>
          <w:sz w:val="28"/>
          <w:szCs w:val="28"/>
        </w:rPr>
        <w:t>thereto within the prescribed time limits, which prompted Vantage to enrol the application for hearing. This was</w:t>
      </w:r>
      <w:r w:rsidR="00621676" w:rsidRPr="00913A92">
        <w:rPr>
          <w:rFonts w:ascii="Times New Roman" w:hAnsi="Times New Roman" w:cs="Times New Roman"/>
          <w:sz w:val="28"/>
          <w:szCs w:val="28"/>
        </w:rPr>
        <w:t>, however,</w:t>
      </w:r>
      <w:r w:rsidR="00D644D2" w:rsidRPr="00913A92">
        <w:rPr>
          <w:rFonts w:ascii="Times New Roman" w:hAnsi="Times New Roman" w:cs="Times New Roman"/>
          <w:sz w:val="28"/>
          <w:szCs w:val="28"/>
        </w:rPr>
        <w:t xml:space="preserve"> followed by </w:t>
      </w:r>
      <w:r w:rsidR="00621676" w:rsidRPr="00913A92">
        <w:rPr>
          <w:rFonts w:ascii="Times New Roman" w:hAnsi="Times New Roman" w:cs="Times New Roman"/>
          <w:sz w:val="28"/>
          <w:szCs w:val="28"/>
        </w:rPr>
        <w:t>the</w:t>
      </w:r>
      <w:r w:rsidR="00D644D2" w:rsidRPr="00913A92">
        <w:rPr>
          <w:rFonts w:ascii="Times New Roman" w:hAnsi="Times New Roman" w:cs="Times New Roman"/>
          <w:sz w:val="28"/>
          <w:szCs w:val="28"/>
        </w:rPr>
        <w:t xml:space="preserve"> application to intervene in the proceedings by Regiments.</w:t>
      </w:r>
      <w:r w:rsidR="00621676" w:rsidRPr="00913A92">
        <w:rPr>
          <w:rFonts w:ascii="Times New Roman" w:hAnsi="Times New Roman" w:cs="Times New Roman"/>
          <w:sz w:val="28"/>
          <w:szCs w:val="28"/>
        </w:rPr>
        <w:t xml:space="preserve"> </w:t>
      </w:r>
      <w:r w:rsidR="00D644D2" w:rsidRPr="00913A92">
        <w:rPr>
          <w:rFonts w:ascii="Times New Roman" w:hAnsi="Times New Roman" w:cs="Times New Roman"/>
          <w:sz w:val="28"/>
          <w:szCs w:val="28"/>
        </w:rPr>
        <w:t xml:space="preserve"> </w:t>
      </w:r>
      <w:r w:rsidR="004E4FB5" w:rsidRPr="00913A92">
        <w:rPr>
          <w:rFonts w:ascii="Times New Roman" w:hAnsi="Times New Roman" w:cs="Times New Roman"/>
          <w:sz w:val="28"/>
          <w:szCs w:val="28"/>
        </w:rPr>
        <w:t xml:space="preserve">After </w:t>
      </w:r>
      <w:r w:rsidR="00D644D2" w:rsidRPr="00913A92">
        <w:rPr>
          <w:rFonts w:ascii="Times New Roman" w:hAnsi="Times New Roman" w:cs="Times New Roman"/>
          <w:sz w:val="28"/>
          <w:szCs w:val="28"/>
        </w:rPr>
        <w:t xml:space="preserve">Kgoro finally filed </w:t>
      </w:r>
      <w:r w:rsidR="00B91267" w:rsidRPr="00913A92">
        <w:rPr>
          <w:rFonts w:ascii="Times New Roman" w:hAnsi="Times New Roman" w:cs="Times New Roman"/>
          <w:sz w:val="28"/>
          <w:szCs w:val="28"/>
        </w:rPr>
        <w:t>its</w:t>
      </w:r>
      <w:r w:rsidR="00D644D2" w:rsidRPr="00913A92">
        <w:rPr>
          <w:rFonts w:ascii="Times New Roman" w:hAnsi="Times New Roman" w:cs="Times New Roman"/>
          <w:sz w:val="28"/>
          <w:szCs w:val="28"/>
        </w:rPr>
        <w:t xml:space="preserve"> replying affidavit to Vantage’s answering affidavit</w:t>
      </w:r>
      <w:r w:rsidR="00DA5D56" w:rsidRPr="00913A92">
        <w:rPr>
          <w:rFonts w:ascii="Times New Roman" w:hAnsi="Times New Roman" w:cs="Times New Roman"/>
          <w:sz w:val="28"/>
          <w:szCs w:val="28"/>
        </w:rPr>
        <w:t xml:space="preserve"> in the business rescue application</w:t>
      </w:r>
      <w:r w:rsidR="006D39B0" w:rsidRPr="00913A92">
        <w:rPr>
          <w:rFonts w:ascii="Times New Roman" w:hAnsi="Times New Roman" w:cs="Times New Roman"/>
          <w:sz w:val="28"/>
          <w:szCs w:val="28"/>
        </w:rPr>
        <w:t xml:space="preserve"> in respect of Cedar Park</w:t>
      </w:r>
      <w:r w:rsidR="00621676" w:rsidRPr="00913A92">
        <w:rPr>
          <w:rFonts w:ascii="Times New Roman" w:hAnsi="Times New Roman" w:cs="Times New Roman"/>
          <w:sz w:val="28"/>
          <w:szCs w:val="28"/>
        </w:rPr>
        <w:t>,</w:t>
      </w:r>
      <w:r w:rsidR="00D644D2" w:rsidRPr="00913A92">
        <w:rPr>
          <w:rFonts w:ascii="Times New Roman" w:hAnsi="Times New Roman" w:cs="Times New Roman"/>
          <w:sz w:val="28"/>
          <w:szCs w:val="28"/>
        </w:rPr>
        <w:t xml:space="preserve"> the application </w:t>
      </w:r>
      <w:r w:rsidR="00B91267" w:rsidRPr="00913A92">
        <w:rPr>
          <w:rFonts w:ascii="Times New Roman" w:hAnsi="Times New Roman" w:cs="Times New Roman"/>
          <w:sz w:val="28"/>
          <w:szCs w:val="28"/>
        </w:rPr>
        <w:t>came</w:t>
      </w:r>
      <w:r w:rsidR="006B0439" w:rsidRPr="00913A92">
        <w:rPr>
          <w:rFonts w:ascii="Times New Roman" w:hAnsi="Times New Roman" w:cs="Times New Roman"/>
          <w:sz w:val="28"/>
          <w:szCs w:val="28"/>
        </w:rPr>
        <w:t xml:space="preserve"> </w:t>
      </w:r>
      <w:r w:rsidR="00D644D2" w:rsidRPr="00913A92">
        <w:rPr>
          <w:rFonts w:ascii="Times New Roman" w:hAnsi="Times New Roman" w:cs="Times New Roman"/>
          <w:sz w:val="28"/>
          <w:szCs w:val="28"/>
        </w:rPr>
        <w:t>before</w:t>
      </w:r>
      <w:r w:rsidR="006B0439" w:rsidRPr="00913A92">
        <w:rPr>
          <w:rFonts w:ascii="Times New Roman" w:hAnsi="Times New Roman" w:cs="Times New Roman"/>
          <w:sz w:val="28"/>
          <w:szCs w:val="28"/>
        </w:rPr>
        <w:t xml:space="preserve"> Twala J, in</w:t>
      </w:r>
      <w:r w:rsidR="00D644D2" w:rsidRPr="00913A92">
        <w:rPr>
          <w:rFonts w:ascii="Times New Roman" w:hAnsi="Times New Roman" w:cs="Times New Roman"/>
          <w:sz w:val="28"/>
          <w:szCs w:val="28"/>
        </w:rPr>
        <w:t xml:space="preserve"> the</w:t>
      </w:r>
      <w:r w:rsidR="00B91267" w:rsidRPr="00913A92">
        <w:rPr>
          <w:rFonts w:ascii="Times New Roman" w:hAnsi="Times New Roman" w:cs="Times New Roman"/>
          <w:sz w:val="28"/>
          <w:szCs w:val="28"/>
        </w:rPr>
        <w:t xml:space="preserve"> high court</w:t>
      </w:r>
      <w:r w:rsidR="00D644D2" w:rsidRPr="00913A92">
        <w:rPr>
          <w:rFonts w:ascii="Times New Roman" w:hAnsi="Times New Roman" w:cs="Times New Roman"/>
          <w:sz w:val="28"/>
          <w:szCs w:val="28"/>
        </w:rPr>
        <w:t xml:space="preserve">. </w:t>
      </w:r>
    </w:p>
    <w:p w14:paraId="6737C3AC" w14:textId="77777777" w:rsidR="006B0439" w:rsidRPr="00913A92" w:rsidRDefault="006B0439">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1B8472D6" w14:textId="2D365E26" w:rsidR="00237A9F" w:rsidRPr="00913A92" w:rsidRDefault="006B0439">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Before the high court</w:t>
      </w:r>
      <w:r w:rsidR="000C142E" w:rsidRPr="00913A92">
        <w:rPr>
          <w:rFonts w:ascii="Times New Roman" w:hAnsi="Times New Roman" w:cs="Times New Roman"/>
          <w:sz w:val="28"/>
          <w:szCs w:val="28"/>
        </w:rPr>
        <w:t>,</w:t>
      </w:r>
      <w:r w:rsidRPr="00913A92">
        <w:rPr>
          <w:rFonts w:ascii="Times New Roman" w:hAnsi="Times New Roman" w:cs="Times New Roman"/>
          <w:sz w:val="28"/>
          <w:szCs w:val="28"/>
        </w:rPr>
        <w:t xml:space="preserve"> the</w:t>
      </w:r>
      <w:r w:rsidR="00D644D2" w:rsidRPr="00913A92">
        <w:rPr>
          <w:rFonts w:ascii="Times New Roman" w:hAnsi="Times New Roman" w:cs="Times New Roman"/>
          <w:sz w:val="28"/>
          <w:szCs w:val="28"/>
        </w:rPr>
        <w:t xml:space="preserve"> appellants </w:t>
      </w:r>
      <w:r w:rsidR="00B91267" w:rsidRPr="00913A92">
        <w:rPr>
          <w:rFonts w:ascii="Times New Roman" w:hAnsi="Times New Roman" w:cs="Times New Roman"/>
          <w:sz w:val="28"/>
          <w:szCs w:val="28"/>
        </w:rPr>
        <w:t>sought</w:t>
      </w:r>
      <w:r w:rsidR="00D644D2" w:rsidRPr="00913A92">
        <w:rPr>
          <w:rFonts w:ascii="Times New Roman" w:hAnsi="Times New Roman" w:cs="Times New Roman"/>
          <w:sz w:val="28"/>
          <w:szCs w:val="28"/>
        </w:rPr>
        <w:t xml:space="preserve"> to make out a case for placing Cedar Park </w:t>
      </w:r>
      <w:r w:rsidR="00D644D2" w:rsidRPr="00BE7690">
        <w:rPr>
          <w:rFonts w:ascii="Times New Roman" w:hAnsi="Times New Roman" w:cs="Times New Roman"/>
          <w:sz w:val="28"/>
          <w:szCs w:val="28"/>
        </w:rPr>
        <w:t xml:space="preserve">under supervision and </w:t>
      </w:r>
      <w:r w:rsidR="005622AD" w:rsidRPr="00BE7690">
        <w:rPr>
          <w:rFonts w:ascii="Times New Roman" w:hAnsi="Times New Roman" w:cs="Times New Roman"/>
          <w:sz w:val="28"/>
          <w:szCs w:val="28"/>
        </w:rPr>
        <w:t xml:space="preserve">commence </w:t>
      </w:r>
      <w:r w:rsidR="00D644D2" w:rsidRPr="00BE7690">
        <w:rPr>
          <w:rFonts w:ascii="Times New Roman" w:hAnsi="Times New Roman" w:cs="Times New Roman"/>
          <w:sz w:val="28"/>
          <w:szCs w:val="28"/>
        </w:rPr>
        <w:t xml:space="preserve">business rescue </w:t>
      </w:r>
      <w:r w:rsidR="000C142E" w:rsidRPr="00BE7690">
        <w:rPr>
          <w:rFonts w:ascii="Times New Roman" w:hAnsi="Times New Roman" w:cs="Times New Roman"/>
          <w:sz w:val="28"/>
          <w:szCs w:val="28"/>
        </w:rPr>
        <w:t xml:space="preserve">in terms of s 131(4) of the Companies Act 71 of 2008 (the Companies Act) </w:t>
      </w:r>
      <w:r w:rsidR="00D644D2" w:rsidRPr="00BE7690">
        <w:rPr>
          <w:rFonts w:ascii="Times New Roman" w:hAnsi="Times New Roman" w:cs="Times New Roman"/>
          <w:sz w:val="28"/>
          <w:szCs w:val="28"/>
        </w:rPr>
        <w:t>on the basis that it was financially distressed</w:t>
      </w:r>
      <w:r w:rsidR="00375CDE" w:rsidRPr="00BE7690">
        <w:rPr>
          <w:rFonts w:ascii="Times New Roman" w:hAnsi="Times New Roman" w:cs="Times New Roman"/>
          <w:sz w:val="28"/>
          <w:szCs w:val="28"/>
        </w:rPr>
        <w:t>,</w:t>
      </w:r>
      <w:r w:rsidR="00D644D2" w:rsidRPr="00BE7690">
        <w:rPr>
          <w:rFonts w:ascii="Times New Roman" w:hAnsi="Times New Roman" w:cs="Times New Roman"/>
          <w:sz w:val="28"/>
          <w:szCs w:val="28"/>
        </w:rPr>
        <w:t xml:space="preserve"> that it </w:t>
      </w:r>
      <w:r w:rsidR="00621676" w:rsidRPr="00BE7690">
        <w:rPr>
          <w:rFonts w:ascii="Times New Roman" w:hAnsi="Times New Roman" w:cs="Times New Roman"/>
          <w:sz w:val="28"/>
          <w:szCs w:val="28"/>
        </w:rPr>
        <w:t>was</w:t>
      </w:r>
      <w:r w:rsidR="00D644D2" w:rsidRPr="00BE7690">
        <w:rPr>
          <w:rFonts w:ascii="Times New Roman" w:hAnsi="Times New Roman" w:cs="Times New Roman"/>
          <w:sz w:val="28"/>
          <w:szCs w:val="28"/>
        </w:rPr>
        <w:t xml:space="preserve"> just an</w:t>
      </w:r>
      <w:r w:rsidR="00375CDE" w:rsidRPr="00BE7690">
        <w:rPr>
          <w:rFonts w:ascii="Times New Roman" w:hAnsi="Times New Roman" w:cs="Times New Roman"/>
          <w:sz w:val="28"/>
          <w:szCs w:val="28"/>
        </w:rPr>
        <w:t>d</w:t>
      </w:r>
      <w:r w:rsidR="00D644D2" w:rsidRPr="00BE7690">
        <w:rPr>
          <w:rFonts w:ascii="Times New Roman" w:hAnsi="Times New Roman" w:cs="Times New Roman"/>
          <w:sz w:val="28"/>
          <w:szCs w:val="28"/>
        </w:rPr>
        <w:t xml:space="preserve"> equitable that it be placed under supervision</w:t>
      </w:r>
      <w:r w:rsidR="00375CDE" w:rsidRPr="00BE7690">
        <w:rPr>
          <w:rFonts w:ascii="Times New Roman" w:hAnsi="Times New Roman" w:cs="Times New Roman"/>
          <w:sz w:val="28"/>
          <w:szCs w:val="28"/>
        </w:rPr>
        <w:t>,</w:t>
      </w:r>
      <w:r w:rsidR="00D644D2" w:rsidRPr="00BE7690">
        <w:rPr>
          <w:rFonts w:ascii="Times New Roman" w:hAnsi="Times New Roman" w:cs="Times New Roman"/>
          <w:sz w:val="28"/>
          <w:szCs w:val="28"/>
        </w:rPr>
        <w:t xml:space="preserve"> and that there </w:t>
      </w:r>
      <w:r w:rsidR="00621676" w:rsidRPr="00BE7690">
        <w:rPr>
          <w:rFonts w:ascii="Times New Roman" w:hAnsi="Times New Roman" w:cs="Times New Roman"/>
          <w:sz w:val="28"/>
          <w:szCs w:val="28"/>
        </w:rPr>
        <w:t>we</w:t>
      </w:r>
      <w:r w:rsidR="00D644D2" w:rsidRPr="00BE7690">
        <w:rPr>
          <w:rFonts w:ascii="Times New Roman" w:hAnsi="Times New Roman" w:cs="Times New Roman"/>
          <w:sz w:val="28"/>
          <w:szCs w:val="28"/>
        </w:rPr>
        <w:t xml:space="preserve">re reasonable prospects of rescuing it. </w:t>
      </w:r>
      <w:r w:rsidR="007C0305" w:rsidRPr="00BE7690">
        <w:rPr>
          <w:rFonts w:ascii="Times New Roman" w:hAnsi="Times New Roman" w:cs="Times New Roman"/>
          <w:sz w:val="28"/>
          <w:szCs w:val="28"/>
        </w:rPr>
        <w:t>In essence</w:t>
      </w:r>
      <w:r w:rsidR="00F60689" w:rsidRPr="00BE7690">
        <w:rPr>
          <w:rFonts w:ascii="Times New Roman" w:hAnsi="Times New Roman" w:cs="Times New Roman"/>
          <w:sz w:val="28"/>
          <w:szCs w:val="28"/>
        </w:rPr>
        <w:t>,</w:t>
      </w:r>
      <w:r w:rsidR="007C0305" w:rsidRPr="00BE7690">
        <w:rPr>
          <w:rFonts w:ascii="Times New Roman" w:hAnsi="Times New Roman" w:cs="Times New Roman"/>
          <w:sz w:val="28"/>
          <w:szCs w:val="28"/>
        </w:rPr>
        <w:t xml:space="preserve"> the appellants’ case was that the </w:t>
      </w:r>
      <w:r w:rsidR="00D644D2" w:rsidRPr="00BE7690">
        <w:rPr>
          <w:rFonts w:ascii="Times New Roman" w:hAnsi="Times New Roman" w:cs="Times New Roman"/>
          <w:sz w:val="28"/>
          <w:szCs w:val="28"/>
        </w:rPr>
        <w:t xml:space="preserve">‘Kgoro Sandton’ </w:t>
      </w:r>
      <w:r w:rsidR="008D6E97" w:rsidRPr="00BE7690">
        <w:rPr>
          <w:rFonts w:ascii="Times New Roman" w:hAnsi="Times New Roman" w:cs="Times New Roman"/>
          <w:sz w:val="28"/>
          <w:szCs w:val="28"/>
        </w:rPr>
        <w:t>development was a valuable project with great financial prospects, as the property was situated</w:t>
      </w:r>
      <w:r w:rsidR="00D644D2" w:rsidRPr="00BE7690">
        <w:rPr>
          <w:rFonts w:ascii="Times New Roman" w:hAnsi="Times New Roman" w:cs="Times New Roman"/>
          <w:sz w:val="28"/>
          <w:szCs w:val="28"/>
        </w:rPr>
        <w:t xml:space="preserve"> in </w:t>
      </w:r>
      <w:r w:rsidR="00EF7D9E" w:rsidRPr="00BE7690">
        <w:rPr>
          <w:rFonts w:ascii="Times New Roman" w:hAnsi="Times New Roman" w:cs="Times New Roman"/>
          <w:sz w:val="28"/>
          <w:szCs w:val="28"/>
        </w:rPr>
        <w:t xml:space="preserve">a </w:t>
      </w:r>
      <w:r w:rsidR="00621676" w:rsidRPr="00BE7690">
        <w:rPr>
          <w:rFonts w:ascii="Times New Roman" w:hAnsi="Times New Roman" w:cs="Times New Roman"/>
          <w:sz w:val="28"/>
          <w:szCs w:val="28"/>
        </w:rPr>
        <w:t xml:space="preserve">sought after </w:t>
      </w:r>
      <w:r w:rsidR="00D644D2" w:rsidRPr="00BE7690">
        <w:rPr>
          <w:rFonts w:ascii="Times New Roman" w:hAnsi="Times New Roman" w:cs="Times New Roman"/>
          <w:sz w:val="28"/>
          <w:szCs w:val="28"/>
        </w:rPr>
        <w:t>part of Gauteng</w:t>
      </w:r>
      <w:r w:rsidR="00621676" w:rsidRPr="00BE7690">
        <w:rPr>
          <w:rFonts w:ascii="Times New Roman" w:hAnsi="Times New Roman" w:cs="Times New Roman"/>
          <w:sz w:val="28"/>
          <w:szCs w:val="28"/>
        </w:rPr>
        <w:t>, namely</w:t>
      </w:r>
      <w:r w:rsidR="00D644D2" w:rsidRPr="00BE7690">
        <w:rPr>
          <w:rFonts w:ascii="Times New Roman" w:hAnsi="Times New Roman" w:cs="Times New Roman"/>
          <w:sz w:val="28"/>
          <w:szCs w:val="28"/>
        </w:rPr>
        <w:t xml:space="preserve"> Sandton</w:t>
      </w:r>
      <w:r w:rsidR="008D6E97" w:rsidRPr="00BE7690">
        <w:rPr>
          <w:rFonts w:ascii="Times New Roman" w:hAnsi="Times New Roman" w:cs="Times New Roman"/>
          <w:sz w:val="28"/>
          <w:szCs w:val="28"/>
        </w:rPr>
        <w:t xml:space="preserve">. The value of the property </w:t>
      </w:r>
      <w:r w:rsidR="00621676" w:rsidRPr="00BE7690">
        <w:rPr>
          <w:rFonts w:ascii="Times New Roman" w:hAnsi="Times New Roman" w:cs="Times New Roman"/>
          <w:sz w:val="28"/>
          <w:szCs w:val="28"/>
        </w:rPr>
        <w:t>on the</w:t>
      </w:r>
      <w:r w:rsidR="008D6E97" w:rsidRPr="00BE7690">
        <w:rPr>
          <w:rFonts w:ascii="Times New Roman" w:hAnsi="Times New Roman" w:cs="Times New Roman"/>
          <w:sz w:val="28"/>
          <w:szCs w:val="28"/>
        </w:rPr>
        <w:t xml:space="preserve"> open market was </w:t>
      </w:r>
      <w:r w:rsidR="00621676" w:rsidRPr="00BE7690">
        <w:rPr>
          <w:rFonts w:ascii="Times New Roman" w:hAnsi="Times New Roman" w:cs="Times New Roman"/>
          <w:sz w:val="28"/>
          <w:szCs w:val="28"/>
        </w:rPr>
        <w:t>said</w:t>
      </w:r>
      <w:r w:rsidR="008D6E97" w:rsidRPr="00BE7690">
        <w:rPr>
          <w:rFonts w:ascii="Times New Roman" w:hAnsi="Times New Roman" w:cs="Times New Roman"/>
          <w:sz w:val="28"/>
          <w:szCs w:val="28"/>
        </w:rPr>
        <w:t xml:space="preserve"> </w:t>
      </w:r>
      <w:r w:rsidR="00F60689" w:rsidRPr="00BE7690">
        <w:rPr>
          <w:rFonts w:ascii="Times New Roman" w:hAnsi="Times New Roman" w:cs="Times New Roman"/>
          <w:sz w:val="28"/>
          <w:szCs w:val="28"/>
        </w:rPr>
        <w:t xml:space="preserve">to be </w:t>
      </w:r>
      <w:r w:rsidR="00D644D2" w:rsidRPr="00BE7690">
        <w:rPr>
          <w:rFonts w:ascii="Times New Roman" w:hAnsi="Times New Roman" w:cs="Times New Roman"/>
          <w:sz w:val="28"/>
          <w:szCs w:val="28"/>
        </w:rPr>
        <w:t>at least R1</w:t>
      </w:r>
      <w:r w:rsidR="004E4FB5" w:rsidRPr="00BE7690">
        <w:rPr>
          <w:rFonts w:ascii="Times New Roman" w:hAnsi="Times New Roman" w:cs="Times New Roman"/>
          <w:sz w:val="28"/>
          <w:szCs w:val="28"/>
        </w:rPr>
        <w:t>,</w:t>
      </w:r>
      <w:r w:rsidR="00D644D2" w:rsidRPr="00BE7690">
        <w:rPr>
          <w:rFonts w:ascii="Times New Roman" w:hAnsi="Times New Roman" w:cs="Times New Roman"/>
          <w:sz w:val="28"/>
          <w:szCs w:val="28"/>
        </w:rPr>
        <w:t>494</w:t>
      </w:r>
      <w:r w:rsidR="00C304A3" w:rsidRPr="00BE7690">
        <w:rPr>
          <w:rFonts w:ascii="Times New Roman" w:hAnsi="Times New Roman" w:cs="Times New Roman"/>
          <w:sz w:val="28"/>
          <w:szCs w:val="28"/>
        </w:rPr>
        <w:t xml:space="preserve"> </w:t>
      </w:r>
      <w:r w:rsidR="004E4FB5" w:rsidRPr="00BE7690">
        <w:rPr>
          <w:rFonts w:ascii="Times New Roman" w:hAnsi="Times New Roman" w:cs="Times New Roman"/>
          <w:sz w:val="28"/>
          <w:szCs w:val="28"/>
        </w:rPr>
        <w:t>billion</w:t>
      </w:r>
      <w:r w:rsidR="00D644D2" w:rsidRPr="00BE7690">
        <w:rPr>
          <w:rFonts w:ascii="Times New Roman" w:hAnsi="Times New Roman" w:cs="Times New Roman"/>
          <w:sz w:val="28"/>
          <w:szCs w:val="28"/>
        </w:rPr>
        <w:t xml:space="preserve"> and the forced sale value R1</w:t>
      </w:r>
      <w:r w:rsidR="004E4FB5" w:rsidRPr="00BE7690">
        <w:rPr>
          <w:rFonts w:ascii="Times New Roman" w:hAnsi="Times New Roman" w:cs="Times New Roman"/>
          <w:sz w:val="28"/>
          <w:szCs w:val="28"/>
        </w:rPr>
        <w:t>,</w:t>
      </w:r>
      <w:r w:rsidR="00D644D2" w:rsidRPr="00BE7690">
        <w:rPr>
          <w:rFonts w:ascii="Times New Roman" w:hAnsi="Times New Roman" w:cs="Times New Roman"/>
          <w:sz w:val="28"/>
          <w:szCs w:val="28"/>
        </w:rPr>
        <w:t>046</w:t>
      </w:r>
      <w:r w:rsidR="00F7557A" w:rsidRPr="00BE7690">
        <w:rPr>
          <w:rFonts w:ascii="Times New Roman" w:hAnsi="Times New Roman" w:cs="Times New Roman"/>
          <w:sz w:val="28"/>
          <w:szCs w:val="28"/>
        </w:rPr>
        <w:t> </w:t>
      </w:r>
      <w:r w:rsidR="004E4FB5" w:rsidRPr="00BE7690">
        <w:rPr>
          <w:rFonts w:ascii="Times New Roman" w:hAnsi="Times New Roman" w:cs="Times New Roman"/>
          <w:sz w:val="28"/>
          <w:szCs w:val="28"/>
        </w:rPr>
        <w:t>billion</w:t>
      </w:r>
      <w:r w:rsidR="00D644D2" w:rsidRPr="00BE7690">
        <w:rPr>
          <w:rFonts w:ascii="Times New Roman" w:hAnsi="Times New Roman" w:cs="Times New Roman"/>
          <w:sz w:val="28"/>
          <w:szCs w:val="28"/>
        </w:rPr>
        <w:t xml:space="preserve">. It was </w:t>
      </w:r>
      <w:r w:rsidR="008D6E97" w:rsidRPr="00BE7690">
        <w:rPr>
          <w:rFonts w:ascii="Times New Roman" w:hAnsi="Times New Roman" w:cs="Times New Roman"/>
          <w:sz w:val="28"/>
          <w:szCs w:val="28"/>
        </w:rPr>
        <w:t xml:space="preserve">described </w:t>
      </w:r>
      <w:r w:rsidR="007C0305" w:rsidRPr="00BE7690">
        <w:rPr>
          <w:rFonts w:ascii="Times New Roman" w:hAnsi="Times New Roman" w:cs="Times New Roman"/>
          <w:sz w:val="28"/>
          <w:szCs w:val="28"/>
        </w:rPr>
        <w:t>as a financially viable project</w:t>
      </w:r>
      <w:r w:rsidR="008D6E97" w:rsidRPr="00BE7690">
        <w:rPr>
          <w:rFonts w:ascii="Times New Roman" w:hAnsi="Times New Roman" w:cs="Times New Roman"/>
          <w:sz w:val="28"/>
          <w:szCs w:val="28"/>
        </w:rPr>
        <w:t xml:space="preserve"> which </w:t>
      </w:r>
      <w:r w:rsidR="00D644D2" w:rsidRPr="00BE7690">
        <w:rPr>
          <w:rFonts w:ascii="Times New Roman" w:hAnsi="Times New Roman" w:cs="Times New Roman"/>
          <w:sz w:val="28"/>
          <w:szCs w:val="28"/>
        </w:rPr>
        <w:t>ha</w:t>
      </w:r>
      <w:r w:rsidR="00DD31FC" w:rsidRPr="00BE7690">
        <w:rPr>
          <w:rFonts w:ascii="Times New Roman" w:hAnsi="Times New Roman" w:cs="Times New Roman"/>
          <w:sz w:val="28"/>
          <w:szCs w:val="28"/>
        </w:rPr>
        <w:t>d</w:t>
      </w:r>
      <w:r w:rsidR="00D644D2" w:rsidRPr="00BE7690">
        <w:rPr>
          <w:rFonts w:ascii="Times New Roman" w:hAnsi="Times New Roman" w:cs="Times New Roman"/>
          <w:sz w:val="28"/>
          <w:szCs w:val="28"/>
        </w:rPr>
        <w:t xml:space="preserve"> attracted a lot of interest</w:t>
      </w:r>
      <w:r w:rsidR="004E4FB5" w:rsidRPr="00BE7690">
        <w:rPr>
          <w:rFonts w:ascii="Times New Roman" w:hAnsi="Times New Roman" w:cs="Times New Roman"/>
          <w:sz w:val="28"/>
          <w:szCs w:val="28"/>
        </w:rPr>
        <w:t xml:space="preserve"> from potential purchasers</w:t>
      </w:r>
      <w:r w:rsidR="008D6E97" w:rsidRPr="00BE7690">
        <w:rPr>
          <w:rFonts w:ascii="Times New Roman" w:hAnsi="Times New Roman" w:cs="Times New Roman"/>
          <w:sz w:val="28"/>
          <w:szCs w:val="28"/>
        </w:rPr>
        <w:t xml:space="preserve">, irrespective of </w:t>
      </w:r>
      <w:r w:rsidR="00D644D2" w:rsidRPr="00BE7690">
        <w:rPr>
          <w:rFonts w:ascii="Times New Roman" w:hAnsi="Times New Roman" w:cs="Times New Roman"/>
          <w:sz w:val="28"/>
          <w:szCs w:val="28"/>
        </w:rPr>
        <w:t xml:space="preserve">the delays in </w:t>
      </w:r>
      <w:r w:rsidR="007828A2" w:rsidRPr="00BE7690">
        <w:rPr>
          <w:rFonts w:ascii="Times New Roman" w:hAnsi="Times New Roman" w:cs="Times New Roman"/>
          <w:sz w:val="28"/>
          <w:szCs w:val="28"/>
        </w:rPr>
        <w:t xml:space="preserve">the </w:t>
      </w:r>
      <w:r w:rsidR="00D644D2" w:rsidRPr="00BE7690">
        <w:rPr>
          <w:rFonts w:ascii="Times New Roman" w:hAnsi="Times New Roman" w:cs="Times New Roman"/>
          <w:sz w:val="28"/>
          <w:szCs w:val="28"/>
        </w:rPr>
        <w:t xml:space="preserve">development of the property </w:t>
      </w:r>
      <w:r w:rsidR="008D6E97" w:rsidRPr="00BE7690">
        <w:rPr>
          <w:rFonts w:ascii="Times New Roman" w:hAnsi="Times New Roman" w:cs="Times New Roman"/>
          <w:sz w:val="28"/>
          <w:szCs w:val="28"/>
        </w:rPr>
        <w:t xml:space="preserve">occasioned by the </w:t>
      </w:r>
      <w:r w:rsidR="00D644D2" w:rsidRPr="00BE7690">
        <w:rPr>
          <w:rFonts w:ascii="Times New Roman" w:hAnsi="Times New Roman" w:cs="Times New Roman"/>
          <w:sz w:val="28"/>
          <w:szCs w:val="28"/>
        </w:rPr>
        <w:t>late registration of the property</w:t>
      </w:r>
      <w:r w:rsidR="00D644D2" w:rsidRPr="00913A92">
        <w:rPr>
          <w:rFonts w:ascii="Times New Roman" w:hAnsi="Times New Roman" w:cs="Times New Roman"/>
          <w:sz w:val="28"/>
          <w:szCs w:val="28"/>
        </w:rPr>
        <w:t xml:space="preserve"> </w:t>
      </w:r>
      <w:r w:rsidR="004D4F51" w:rsidRPr="00913A92">
        <w:rPr>
          <w:rFonts w:ascii="Times New Roman" w:hAnsi="Times New Roman" w:cs="Times New Roman"/>
          <w:sz w:val="28"/>
          <w:szCs w:val="28"/>
        </w:rPr>
        <w:t>in</w:t>
      </w:r>
      <w:r w:rsidR="00D644D2" w:rsidRPr="00913A92">
        <w:rPr>
          <w:rFonts w:ascii="Times New Roman" w:hAnsi="Times New Roman" w:cs="Times New Roman"/>
          <w:sz w:val="28"/>
          <w:szCs w:val="28"/>
        </w:rPr>
        <w:t xml:space="preserve"> Cedar Park’s name</w:t>
      </w:r>
      <w:r w:rsidR="008D6E97" w:rsidRPr="00913A92">
        <w:rPr>
          <w:rFonts w:ascii="Times New Roman" w:hAnsi="Times New Roman" w:cs="Times New Roman"/>
          <w:sz w:val="28"/>
          <w:szCs w:val="28"/>
        </w:rPr>
        <w:t xml:space="preserve">, the opposition from neighbouring </w:t>
      </w:r>
      <w:r w:rsidR="00DD31FC" w:rsidRPr="00913A92">
        <w:rPr>
          <w:rFonts w:ascii="Times New Roman" w:hAnsi="Times New Roman" w:cs="Times New Roman"/>
          <w:sz w:val="28"/>
          <w:szCs w:val="28"/>
        </w:rPr>
        <w:t>property owners</w:t>
      </w:r>
      <w:r w:rsidR="00D644D2" w:rsidRPr="00913A92">
        <w:rPr>
          <w:rFonts w:ascii="Times New Roman" w:hAnsi="Times New Roman" w:cs="Times New Roman"/>
          <w:sz w:val="28"/>
          <w:szCs w:val="28"/>
        </w:rPr>
        <w:t xml:space="preserve"> and the delay in obtaining vacant possession.</w:t>
      </w:r>
    </w:p>
    <w:p w14:paraId="2F14CD3A" w14:textId="77777777" w:rsidR="005622AD" w:rsidRPr="00913A92" w:rsidRDefault="005622AD">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5432DC59" w14:textId="3F99E9F4" w:rsidR="008D6E97" w:rsidRPr="00913A92" w:rsidRDefault="005622AD">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lang w:val="en-GB"/>
        </w:rPr>
        <w:t xml:space="preserve">On the other hand, </w:t>
      </w:r>
      <w:r w:rsidR="009E0E6B" w:rsidRPr="00913A92">
        <w:rPr>
          <w:rFonts w:ascii="Times New Roman" w:hAnsi="Times New Roman" w:cs="Times New Roman"/>
          <w:sz w:val="28"/>
          <w:szCs w:val="28"/>
          <w:lang w:val="en-GB"/>
        </w:rPr>
        <w:t xml:space="preserve">Vantage </w:t>
      </w:r>
      <w:r w:rsidRPr="00913A92">
        <w:rPr>
          <w:rFonts w:ascii="Times New Roman" w:hAnsi="Times New Roman" w:cs="Times New Roman"/>
          <w:sz w:val="28"/>
          <w:szCs w:val="28"/>
          <w:lang w:val="en-GB"/>
        </w:rPr>
        <w:t xml:space="preserve">contended that the appellants had not made out a case on the papers for such relief and that there were no reasonable prospects of Cedar Park being rescued, that a liquidation of Cedar Park would be to the advantage of creditors and that the appellants were dilatory in the conduct of the proceedings to the prejudice of </w:t>
      </w:r>
      <w:r w:rsidR="004E4FB5" w:rsidRPr="00913A92">
        <w:rPr>
          <w:rFonts w:ascii="Times New Roman" w:hAnsi="Times New Roman" w:cs="Times New Roman"/>
          <w:sz w:val="28"/>
          <w:szCs w:val="28"/>
          <w:lang w:val="en-GB"/>
        </w:rPr>
        <w:t xml:space="preserve">the creditors of </w:t>
      </w:r>
      <w:r w:rsidRPr="00913A92">
        <w:rPr>
          <w:rFonts w:ascii="Times New Roman" w:hAnsi="Times New Roman" w:cs="Times New Roman"/>
          <w:sz w:val="28"/>
          <w:szCs w:val="28"/>
          <w:lang w:val="en-GB"/>
        </w:rPr>
        <w:t>Cedar Park.</w:t>
      </w:r>
      <w:r w:rsidR="009E0E6B" w:rsidRPr="00913A92">
        <w:rPr>
          <w:rFonts w:ascii="Times New Roman" w:hAnsi="Times New Roman" w:cs="Times New Roman"/>
          <w:sz w:val="28"/>
          <w:szCs w:val="28"/>
        </w:rPr>
        <w:t xml:space="preserve"> </w:t>
      </w:r>
      <w:r w:rsidR="00B63088" w:rsidRPr="00913A92">
        <w:rPr>
          <w:rFonts w:ascii="Times New Roman" w:hAnsi="Times New Roman" w:cs="Times New Roman"/>
          <w:sz w:val="28"/>
          <w:szCs w:val="28"/>
        </w:rPr>
        <w:t>Vantage</w:t>
      </w:r>
      <w:r w:rsidR="008D6E97" w:rsidRPr="00913A92">
        <w:rPr>
          <w:rFonts w:ascii="Times New Roman" w:hAnsi="Times New Roman" w:cs="Times New Roman"/>
          <w:sz w:val="28"/>
          <w:szCs w:val="28"/>
        </w:rPr>
        <w:t xml:space="preserve"> </w:t>
      </w:r>
      <w:r w:rsidR="007C0305" w:rsidRPr="00913A92">
        <w:rPr>
          <w:rFonts w:ascii="Times New Roman" w:hAnsi="Times New Roman" w:cs="Times New Roman"/>
          <w:sz w:val="28"/>
          <w:szCs w:val="28"/>
        </w:rPr>
        <w:t xml:space="preserve">advanced </w:t>
      </w:r>
      <w:r w:rsidR="007220FA" w:rsidRPr="00913A92">
        <w:rPr>
          <w:rFonts w:ascii="Times New Roman" w:hAnsi="Times New Roman" w:cs="Times New Roman"/>
          <w:sz w:val="28"/>
          <w:szCs w:val="28"/>
        </w:rPr>
        <w:t>two main arguments</w:t>
      </w:r>
      <w:r w:rsidR="008D6E97" w:rsidRPr="00913A92">
        <w:rPr>
          <w:rFonts w:ascii="Times New Roman" w:hAnsi="Times New Roman" w:cs="Times New Roman"/>
          <w:sz w:val="28"/>
          <w:szCs w:val="28"/>
        </w:rPr>
        <w:t>: First,</w:t>
      </w:r>
      <w:r w:rsidR="00C304A3" w:rsidRPr="00913A92">
        <w:rPr>
          <w:rFonts w:ascii="Times New Roman" w:hAnsi="Times New Roman" w:cs="Times New Roman"/>
          <w:sz w:val="28"/>
          <w:szCs w:val="28"/>
        </w:rPr>
        <w:t xml:space="preserve"> </w:t>
      </w:r>
      <w:r w:rsidR="008D6E97" w:rsidRPr="00913A92">
        <w:rPr>
          <w:rFonts w:ascii="Times New Roman" w:hAnsi="Times New Roman" w:cs="Times New Roman"/>
          <w:sz w:val="28"/>
          <w:szCs w:val="28"/>
        </w:rPr>
        <w:t xml:space="preserve">Kgoro did not have the </w:t>
      </w:r>
      <w:r w:rsidR="008D6E97" w:rsidRPr="00913A92">
        <w:rPr>
          <w:rFonts w:ascii="Times New Roman" w:hAnsi="Times New Roman" w:cs="Times New Roman"/>
          <w:i/>
          <w:sz w:val="28"/>
          <w:szCs w:val="28"/>
        </w:rPr>
        <w:t>locus standi</w:t>
      </w:r>
      <w:r w:rsidR="008D6E97" w:rsidRPr="00913A92">
        <w:rPr>
          <w:rFonts w:ascii="Times New Roman" w:hAnsi="Times New Roman" w:cs="Times New Roman"/>
          <w:sz w:val="28"/>
          <w:szCs w:val="28"/>
        </w:rPr>
        <w:t xml:space="preserve"> to bring the application</w:t>
      </w:r>
      <w:r w:rsidR="001E0233" w:rsidRPr="00913A92">
        <w:rPr>
          <w:rFonts w:ascii="Times New Roman" w:hAnsi="Times New Roman" w:cs="Times New Roman"/>
          <w:sz w:val="28"/>
          <w:szCs w:val="28"/>
        </w:rPr>
        <w:t>,</w:t>
      </w:r>
      <w:r w:rsidR="008D6E97" w:rsidRPr="00913A92">
        <w:rPr>
          <w:rFonts w:ascii="Times New Roman" w:hAnsi="Times New Roman" w:cs="Times New Roman"/>
          <w:sz w:val="28"/>
          <w:szCs w:val="28"/>
        </w:rPr>
        <w:t xml:space="preserve"> on the basis that it had ceded all its shares to Vantage </w:t>
      </w:r>
      <w:r w:rsidR="008D6E97" w:rsidRPr="00BE7690">
        <w:rPr>
          <w:rFonts w:ascii="Times New Roman" w:hAnsi="Times New Roman" w:cs="Times New Roman"/>
          <w:i/>
          <w:sz w:val="28"/>
          <w:szCs w:val="28"/>
        </w:rPr>
        <w:t xml:space="preserve">in </w:t>
      </w:r>
      <w:r w:rsidR="008D6E97" w:rsidRPr="00BE7690">
        <w:rPr>
          <w:rFonts w:ascii="Times New Roman" w:hAnsi="Times New Roman" w:cs="Times New Roman"/>
          <w:i/>
          <w:sz w:val="28"/>
          <w:szCs w:val="28"/>
          <w:shd w:val="clear" w:color="auto" w:fill="FFFFFF"/>
        </w:rPr>
        <w:t>securitatem debiti</w:t>
      </w:r>
      <w:r w:rsidR="008D6E97" w:rsidRPr="00913A92">
        <w:rPr>
          <w:rFonts w:ascii="Times New Roman" w:hAnsi="Times New Roman" w:cs="Times New Roman"/>
          <w:sz w:val="28"/>
          <w:szCs w:val="28"/>
        </w:rPr>
        <w:t xml:space="preserve">, </w:t>
      </w:r>
      <w:r w:rsidR="001E0233" w:rsidRPr="00913A92">
        <w:rPr>
          <w:rFonts w:ascii="Times New Roman" w:hAnsi="Times New Roman" w:cs="Times New Roman"/>
          <w:sz w:val="28"/>
          <w:szCs w:val="28"/>
        </w:rPr>
        <w:t xml:space="preserve">and </w:t>
      </w:r>
      <w:r w:rsidR="008D6E97" w:rsidRPr="00913A92">
        <w:rPr>
          <w:rFonts w:ascii="Times New Roman" w:hAnsi="Times New Roman" w:cs="Times New Roman"/>
          <w:sz w:val="28"/>
          <w:szCs w:val="28"/>
        </w:rPr>
        <w:t xml:space="preserve">as a result it was not an affected person. Second, the appellants had failed to show that there would be a reasonable prospect of </w:t>
      </w:r>
      <w:r w:rsidR="00CE4BBF" w:rsidRPr="00913A92">
        <w:rPr>
          <w:rFonts w:ascii="Times New Roman" w:hAnsi="Times New Roman" w:cs="Times New Roman"/>
          <w:sz w:val="28"/>
          <w:szCs w:val="28"/>
        </w:rPr>
        <w:t>rescu</w:t>
      </w:r>
      <w:r w:rsidR="007220FA" w:rsidRPr="00913A92">
        <w:rPr>
          <w:rFonts w:ascii="Times New Roman" w:hAnsi="Times New Roman" w:cs="Times New Roman"/>
          <w:sz w:val="28"/>
          <w:szCs w:val="28"/>
        </w:rPr>
        <w:t>ing</w:t>
      </w:r>
      <w:r w:rsidR="008D6E97" w:rsidRPr="00913A92">
        <w:rPr>
          <w:rFonts w:ascii="Times New Roman" w:hAnsi="Times New Roman" w:cs="Times New Roman"/>
          <w:sz w:val="28"/>
          <w:szCs w:val="28"/>
        </w:rPr>
        <w:t xml:space="preserve"> Cedar Park as contemplated in s 131(4)</w:t>
      </w:r>
      <w:r w:rsidR="008D6E97" w:rsidRPr="00913A92">
        <w:rPr>
          <w:rFonts w:ascii="Times New Roman" w:hAnsi="Times New Roman" w:cs="Times New Roman"/>
          <w:i/>
          <w:sz w:val="28"/>
          <w:szCs w:val="28"/>
        </w:rPr>
        <w:t>(a)</w:t>
      </w:r>
      <w:r w:rsidR="008D6E97" w:rsidRPr="00913A92">
        <w:rPr>
          <w:rFonts w:ascii="Times New Roman" w:hAnsi="Times New Roman" w:cs="Times New Roman"/>
          <w:sz w:val="28"/>
          <w:szCs w:val="28"/>
        </w:rPr>
        <w:t xml:space="preserve"> of the Companies Act.</w:t>
      </w:r>
      <w:r w:rsidR="000E0E34" w:rsidRPr="00913A92">
        <w:rPr>
          <w:rFonts w:ascii="Times New Roman" w:hAnsi="Times New Roman" w:cs="Times New Roman"/>
          <w:sz w:val="28"/>
          <w:szCs w:val="28"/>
        </w:rPr>
        <w:t xml:space="preserve"> I find it expedient to first determine the second argument.</w:t>
      </w:r>
      <w:r w:rsidR="008D6E97" w:rsidRPr="00913A92">
        <w:rPr>
          <w:rFonts w:ascii="Times New Roman" w:hAnsi="Times New Roman" w:cs="Times New Roman"/>
          <w:sz w:val="28"/>
          <w:szCs w:val="28"/>
        </w:rPr>
        <w:t xml:space="preserve"> </w:t>
      </w:r>
    </w:p>
    <w:p w14:paraId="221D40A7" w14:textId="77777777" w:rsidR="008D6E97" w:rsidRPr="00913A92" w:rsidRDefault="008D6E97">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4CDE38EA" w14:textId="5067E10C" w:rsidR="00237A9F" w:rsidRPr="00913A92" w:rsidRDefault="00237A9F">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The application was brought in</w:t>
      </w:r>
      <w:r w:rsidR="00DC0060" w:rsidRPr="00913A92">
        <w:rPr>
          <w:rFonts w:ascii="Times New Roman" w:hAnsi="Times New Roman" w:cs="Times New Roman"/>
          <w:sz w:val="28"/>
          <w:szCs w:val="28"/>
        </w:rPr>
        <w:t xml:space="preserve"> terms of s 131</w:t>
      </w:r>
      <w:r w:rsidR="007C0305" w:rsidRPr="00913A92">
        <w:rPr>
          <w:rFonts w:ascii="Times New Roman" w:hAnsi="Times New Roman" w:cs="Times New Roman"/>
          <w:sz w:val="28"/>
          <w:szCs w:val="28"/>
        </w:rPr>
        <w:t>(1)</w:t>
      </w:r>
      <w:r w:rsidR="00DC0060" w:rsidRPr="00913A92">
        <w:rPr>
          <w:rFonts w:ascii="Times New Roman" w:hAnsi="Times New Roman" w:cs="Times New Roman"/>
          <w:sz w:val="28"/>
          <w:szCs w:val="28"/>
        </w:rPr>
        <w:t xml:space="preserve"> of the Companies</w:t>
      </w:r>
      <w:r w:rsidRPr="00913A92">
        <w:rPr>
          <w:rFonts w:ascii="Times New Roman" w:hAnsi="Times New Roman" w:cs="Times New Roman"/>
          <w:sz w:val="28"/>
          <w:szCs w:val="28"/>
        </w:rPr>
        <w:t xml:space="preserve"> Act. Section 131(4) provides that after considering the application in terms of s</w:t>
      </w:r>
      <w:r w:rsidR="001370B0" w:rsidRPr="00913A92">
        <w:rPr>
          <w:rFonts w:ascii="Times New Roman" w:hAnsi="Times New Roman" w:cs="Times New Roman"/>
          <w:sz w:val="28"/>
          <w:szCs w:val="28"/>
        </w:rPr>
        <w:t>ub</w:t>
      </w:r>
      <w:r w:rsidRPr="00913A92">
        <w:rPr>
          <w:rFonts w:ascii="Times New Roman" w:hAnsi="Times New Roman" w:cs="Times New Roman"/>
          <w:sz w:val="28"/>
          <w:szCs w:val="28"/>
        </w:rPr>
        <w:t>s</w:t>
      </w:r>
      <w:r w:rsidR="001370B0" w:rsidRPr="00913A92">
        <w:rPr>
          <w:rFonts w:ascii="Times New Roman" w:hAnsi="Times New Roman" w:cs="Times New Roman"/>
          <w:sz w:val="28"/>
          <w:szCs w:val="28"/>
        </w:rPr>
        <w:t>ec</w:t>
      </w:r>
      <w:r w:rsidRPr="00913A92">
        <w:rPr>
          <w:rFonts w:ascii="Times New Roman" w:hAnsi="Times New Roman" w:cs="Times New Roman"/>
          <w:sz w:val="28"/>
          <w:szCs w:val="28"/>
        </w:rPr>
        <w:t xml:space="preserve"> 1</w:t>
      </w:r>
      <w:r w:rsidR="001370B0" w:rsidRPr="00913A92">
        <w:rPr>
          <w:rFonts w:ascii="Times New Roman" w:hAnsi="Times New Roman" w:cs="Times New Roman"/>
          <w:sz w:val="28"/>
          <w:szCs w:val="28"/>
        </w:rPr>
        <w:t>,</w:t>
      </w:r>
      <w:r w:rsidRPr="00913A92">
        <w:rPr>
          <w:rFonts w:ascii="Times New Roman" w:hAnsi="Times New Roman" w:cs="Times New Roman"/>
          <w:sz w:val="28"/>
          <w:szCs w:val="28"/>
        </w:rPr>
        <w:t xml:space="preserve"> the court may: </w:t>
      </w:r>
    </w:p>
    <w:p w14:paraId="1B0EC04F" w14:textId="7557AFD9" w:rsidR="00237A9F" w:rsidRPr="00913A92" w:rsidRDefault="00237A9F">
      <w:pPr>
        <w:pStyle w:val="ListParagraph"/>
        <w:numPr>
          <w:ilvl w:val="0"/>
          <w:numId w:val="0"/>
        </w:numPr>
        <w:tabs>
          <w:tab w:val="clear" w:pos="1134"/>
        </w:tabs>
        <w:spacing w:after="0" w:line="360" w:lineRule="auto"/>
        <w:ind w:right="32"/>
        <w:rPr>
          <w:rFonts w:ascii="Times New Roman" w:hAnsi="Times New Roman" w:cs="Times New Roman"/>
          <w:sz w:val="24"/>
          <w:szCs w:val="24"/>
        </w:rPr>
      </w:pPr>
      <w:r w:rsidRPr="00913A92">
        <w:rPr>
          <w:rFonts w:ascii="Times New Roman" w:hAnsi="Times New Roman" w:cs="Times New Roman"/>
          <w:sz w:val="24"/>
          <w:szCs w:val="24"/>
        </w:rPr>
        <w:t>‘</w:t>
      </w:r>
      <w:r w:rsidRPr="00913A92">
        <w:rPr>
          <w:rFonts w:ascii="Times New Roman" w:hAnsi="Times New Roman" w:cs="Times New Roman"/>
          <w:i/>
          <w:sz w:val="24"/>
          <w:szCs w:val="24"/>
        </w:rPr>
        <w:t>(a)</w:t>
      </w:r>
      <w:r w:rsidRPr="00913A92">
        <w:rPr>
          <w:rFonts w:ascii="Times New Roman" w:hAnsi="Times New Roman" w:cs="Times New Roman"/>
          <w:sz w:val="24"/>
          <w:szCs w:val="24"/>
        </w:rPr>
        <w:t xml:space="preserve"> </w:t>
      </w:r>
      <w:r w:rsidR="001370B0" w:rsidRPr="00913A92">
        <w:rPr>
          <w:rFonts w:ascii="Times New Roman" w:hAnsi="Times New Roman" w:cs="Times New Roman"/>
          <w:sz w:val="24"/>
          <w:szCs w:val="24"/>
        </w:rPr>
        <w:tab/>
      </w:r>
      <w:r w:rsidRPr="00913A92">
        <w:rPr>
          <w:rFonts w:ascii="Times New Roman" w:hAnsi="Times New Roman" w:cs="Times New Roman"/>
          <w:sz w:val="24"/>
          <w:szCs w:val="24"/>
        </w:rPr>
        <w:t xml:space="preserve">make an order placing the company under supervision and commencing business rescue proceedings, if the court is satisfied that – </w:t>
      </w:r>
    </w:p>
    <w:p w14:paraId="5135D6F6" w14:textId="4831ABE8" w:rsidR="00237A9F" w:rsidRPr="00913A92" w:rsidRDefault="00237A9F">
      <w:pPr>
        <w:pStyle w:val="ListParagraph"/>
        <w:numPr>
          <w:ilvl w:val="1"/>
          <w:numId w:val="34"/>
        </w:numPr>
        <w:tabs>
          <w:tab w:val="clear" w:pos="1134"/>
        </w:tabs>
        <w:spacing w:after="0" w:line="360" w:lineRule="auto"/>
        <w:ind w:left="0" w:right="32" w:firstLine="0"/>
        <w:rPr>
          <w:rFonts w:ascii="Times New Roman" w:hAnsi="Times New Roman" w:cs="Times New Roman"/>
          <w:sz w:val="24"/>
          <w:szCs w:val="24"/>
        </w:rPr>
      </w:pPr>
      <w:r w:rsidRPr="00913A92">
        <w:rPr>
          <w:rFonts w:ascii="Times New Roman" w:hAnsi="Times New Roman" w:cs="Times New Roman"/>
          <w:sz w:val="24"/>
          <w:szCs w:val="24"/>
        </w:rPr>
        <w:t>the company is financially distressed;</w:t>
      </w:r>
    </w:p>
    <w:p w14:paraId="364A201E" w14:textId="54075F32" w:rsidR="00265757" w:rsidRPr="00BE7690" w:rsidRDefault="00237A9F">
      <w:pPr>
        <w:pStyle w:val="ListParagraph"/>
        <w:numPr>
          <w:ilvl w:val="1"/>
          <w:numId w:val="34"/>
        </w:numPr>
        <w:tabs>
          <w:tab w:val="clear" w:pos="1134"/>
        </w:tabs>
        <w:spacing w:after="0" w:line="360" w:lineRule="auto"/>
        <w:ind w:left="0" w:right="32" w:firstLine="0"/>
        <w:rPr>
          <w:rFonts w:ascii="Times New Roman" w:hAnsi="Times New Roman" w:cs="Times New Roman"/>
          <w:sz w:val="24"/>
          <w:szCs w:val="24"/>
        </w:rPr>
      </w:pPr>
      <w:r w:rsidRPr="00913A92">
        <w:rPr>
          <w:rFonts w:ascii="Times New Roman" w:hAnsi="Times New Roman" w:cs="Times New Roman"/>
          <w:sz w:val="24"/>
          <w:szCs w:val="24"/>
        </w:rPr>
        <w:t xml:space="preserve">the company has failed to pay over any amount in terms of an obligation under or </w:t>
      </w:r>
      <w:r w:rsidR="00265757" w:rsidRPr="00913A92">
        <w:rPr>
          <w:rFonts w:ascii="Times New Roman" w:hAnsi="Times New Roman" w:cs="Times New Roman"/>
          <w:sz w:val="24"/>
          <w:szCs w:val="24"/>
        </w:rPr>
        <w:t xml:space="preserve">in terms of a </w:t>
      </w:r>
      <w:r w:rsidR="00265757" w:rsidRPr="00BE7690">
        <w:rPr>
          <w:rFonts w:ascii="Times New Roman" w:hAnsi="Times New Roman" w:cs="Times New Roman"/>
          <w:sz w:val="24"/>
          <w:szCs w:val="24"/>
        </w:rPr>
        <w:t>public regulation, or contract</w:t>
      </w:r>
      <w:r w:rsidR="00355424" w:rsidRPr="00BE7690">
        <w:rPr>
          <w:rFonts w:ascii="Times New Roman" w:hAnsi="Times New Roman" w:cs="Times New Roman"/>
          <w:sz w:val="24"/>
          <w:szCs w:val="24"/>
        </w:rPr>
        <w:t>,</w:t>
      </w:r>
      <w:r w:rsidR="00265757" w:rsidRPr="00BE7690">
        <w:rPr>
          <w:rFonts w:ascii="Times New Roman" w:hAnsi="Times New Roman" w:cs="Times New Roman"/>
          <w:sz w:val="24"/>
          <w:szCs w:val="24"/>
        </w:rPr>
        <w:t xml:space="preserve"> with respect to employment</w:t>
      </w:r>
      <w:r w:rsidR="00355424" w:rsidRPr="00BE7690">
        <w:rPr>
          <w:rFonts w:ascii="Times New Roman" w:hAnsi="Times New Roman" w:cs="Times New Roman"/>
          <w:sz w:val="24"/>
          <w:szCs w:val="24"/>
        </w:rPr>
        <w:t>-</w:t>
      </w:r>
      <w:r w:rsidR="00265757" w:rsidRPr="00BE7690">
        <w:rPr>
          <w:rFonts w:ascii="Times New Roman" w:hAnsi="Times New Roman" w:cs="Times New Roman"/>
          <w:sz w:val="24"/>
          <w:szCs w:val="24"/>
        </w:rPr>
        <w:t>related matters; or</w:t>
      </w:r>
    </w:p>
    <w:p w14:paraId="0413AD70" w14:textId="7C9DC491" w:rsidR="00237A9F" w:rsidRPr="00BE7690" w:rsidRDefault="00265757">
      <w:pPr>
        <w:pStyle w:val="ListParagraph"/>
        <w:numPr>
          <w:ilvl w:val="1"/>
          <w:numId w:val="34"/>
        </w:numPr>
        <w:tabs>
          <w:tab w:val="clear" w:pos="1134"/>
        </w:tabs>
        <w:spacing w:after="0" w:line="360" w:lineRule="auto"/>
        <w:ind w:left="0" w:right="32" w:firstLine="0"/>
        <w:rPr>
          <w:rFonts w:ascii="Times New Roman" w:hAnsi="Times New Roman" w:cs="Times New Roman"/>
          <w:sz w:val="24"/>
          <w:szCs w:val="24"/>
        </w:rPr>
      </w:pPr>
      <w:r w:rsidRPr="00BE7690">
        <w:rPr>
          <w:rFonts w:ascii="Times New Roman" w:hAnsi="Times New Roman" w:cs="Times New Roman"/>
          <w:sz w:val="24"/>
          <w:szCs w:val="24"/>
        </w:rPr>
        <w:t>it is otherwise just and equitable to do so for financial reasons</w:t>
      </w:r>
      <w:r w:rsidR="00355424" w:rsidRPr="00BE7690">
        <w:rPr>
          <w:rFonts w:ascii="Times New Roman" w:hAnsi="Times New Roman" w:cs="Times New Roman"/>
          <w:sz w:val="24"/>
          <w:szCs w:val="24"/>
        </w:rPr>
        <w:t>,</w:t>
      </w:r>
      <w:r w:rsidRPr="00BE7690">
        <w:rPr>
          <w:rFonts w:ascii="Times New Roman" w:hAnsi="Times New Roman" w:cs="Times New Roman"/>
          <w:sz w:val="24"/>
          <w:szCs w:val="24"/>
        </w:rPr>
        <w:t xml:space="preserve"> and there is a reasonable prospect for rescuing the company.</w:t>
      </w:r>
      <w:r w:rsidR="00237A9F" w:rsidRPr="00BE7690">
        <w:rPr>
          <w:rFonts w:ascii="Times New Roman" w:hAnsi="Times New Roman" w:cs="Times New Roman"/>
          <w:sz w:val="24"/>
          <w:szCs w:val="24"/>
        </w:rPr>
        <w:t>’</w:t>
      </w:r>
    </w:p>
    <w:p w14:paraId="4B4A6E6F" w14:textId="0D1EC52B" w:rsidR="00265757" w:rsidRPr="00BE7690" w:rsidRDefault="00CE4BBF">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A</w:t>
      </w:r>
      <w:r w:rsidR="00265757" w:rsidRPr="00BE7690">
        <w:rPr>
          <w:rFonts w:ascii="Times New Roman" w:hAnsi="Times New Roman" w:cs="Times New Roman"/>
          <w:sz w:val="28"/>
          <w:szCs w:val="28"/>
        </w:rPr>
        <w:t xml:space="preserve">ffected persons, like </w:t>
      </w:r>
      <w:r w:rsidRPr="00BE7690">
        <w:rPr>
          <w:rFonts w:ascii="Times New Roman" w:hAnsi="Times New Roman" w:cs="Times New Roman"/>
          <w:sz w:val="28"/>
          <w:szCs w:val="28"/>
        </w:rPr>
        <w:t>Vantage</w:t>
      </w:r>
      <w:r w:rsidR="001A2C21" w:rsidRPr="00BE7690">
        <w:rPr>
          <w:rFonts w:ascii="Times New Roman" w:hAnsi="Times New Roman" w:cs="Times New Roman"/>
          <w:sz w:val="28"/>
          <w:szCs w:val="28"/>
        </w:rPr>
        <w:t>,</w:t>
      </w:r>
      <w:r w:rsidR="00265757" w:rsidRPr="00BE7690">
        <w:rPr>
          <w:rFonts w:ascii="Times New Roman" w:hAnsi="Times New Roman" w:cs="Times New Roman"/>
          <w:sz w:val="28"/>
          <w:szCs w:val="28"/>
        </w:rPr>
        <w:t xml:space="preserve"> are </w:t>
      </w:r>
      <w:r w:rsidRPr="00BE7690">
        <w:rPr>
          <w:rFonts w:ascii="Times New Roman" w:hAnsi="Times New Roman" w:cs="Times New Roman"/>
          <w:sz w:val="28"/>
          <w:szCs w:val="28"/>
        </w:rPr>
        <w:t xml:space="preserve">of course </w:t>
      </w:r>
      <w:r w:rsidR="00265757" w:rsidRPr="00BE7690">
        <w:rPr>
          <w:rFonts w:ascii="Times New Roman" w:hAnsi="Times New Roman" w:cs="Times New Roman"/>
          <w:sz w:val="28"/>
          <w:szCs w:val="28"/>
        </w:rPr>
        <w:t xml:space="preserve">allowed to challenge the application, on the basis of </w:t>
      </w:r>
      <w:r w:rsidR="00772F95" w:rsidRPr="00BE7690">
        <w:rPr>
          <w:rFonts w:ascii="Times New Roman" w:hAnsi="Times New Roman" w:cs="Times New Roman"/>
          <w:sz w:val="28"/>
          <w:szCs w:val="28"/>
        </w:rPr>
        <w:t xml:space="preserve">its not meeting the requirements in </w:t>
      </w:r>
      <w:r w:rsidR="00265757" w:rsidRPr="00BE7690">
        <w:rPr>
          <w:rFonts w:ascii="Times New Roman" w:hAnsi="Times New Roman" w:cs="Times New Roman"/>
          <w:sz w:val="28"/>
          <w:szCs w:val="28"/>
        </w:rPr>
        <w:t>s 131(4)</w:t>
      </w:r>
      <w:r w:rsidR="00D67DB8" w:rsidRPr="00BE7690">
        <w:rPr>
          <w:rFonts w:ascii="Times New Roman" w:hAnsi="Times New Roman" w:cs="Times New Roman"/>
          <w:sz w:val="28"/>
          <w:szCs w:val="28"/>
        </w:rPr>
        <w:t xml:space="preserve"> of the Companies Act</w:t>
      </w:r>
      <w:r w:rsidR="00265757" w:rsidRPr="00BE7690">
        <w:rPr>
          <w:rFonts w:ascii="Times New Roman" w:hAnsi="Times New Roman" w:cs="Times New Roman"/>
          <w:sz w:val="28"/>
          <w:szCs w:val="28"/>
        </w:rPr>
        <w:t>.</w:t>
      </w:r>
    </w:p>
    <w:p w14:paraId="0ECC2BDF" w14:textId="67FD0EA2" w:rsidR="00EA0ADF" w:rsidRPr="00BE7690" w:rsidRDefault="00EA0ADF">
      <w:pPr>
        <w:ind w:right="32"/>
        <w:rPr>
          <w:rFonts w:ascii="Times New Roman" w:hAnsi="Times New Roman" w:cs="Times New Roman"/>
          <w:szCs w:val="28"/>
        </w:rPr>
      </w:pPr>
    </w:p>
    <w:p w14:paraId="4D5584F1" w14:textId="23643DF2" w:rsidR="00EA0ADF" w:rsidRPr="00BE7690" w:rsidRDefault="00CE4BBF">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lang w:val="en-GB"/>
        </w:rPr>
        <w:t>Rescuing a</w:t>
      </w:r>
      <w:r w:rsidR="0054430A" w:rsidRPr="00BE7690">
        <w:rPr>
          <w:rFonts w:ascii="Times New Roman" w:hAnsi="Times New Roman" w:cs="Times New Roman"/>
          <w:sz w:val="28"/>
          <w:szCs w:val="28"/>
          <w:lang w:val="en-GB"/>
        </w:rPr>
        <w:t xml:space="preserve"> </w:t>
      </w:r>
      <w:r w:rsidRPr="00BE7690">
        <w:rPr>
          <w:rFonts w:ascii="Times New Roman" w:hAnsi="Times New Roman" w:cs="Times New Roman"/>
          <w:sz w:val="28"/>
          <w:szCs w:val="28"/>
          <w:lang w:val="en-GB"/>
        </w:rPr>
        <w:t>company means achieving the goals set out in the definition of business rescue in s 128(1)</w:t>
      </w:r>
      <w:r w:rsidRPr="00BE7690">
        <w:rPr>
          <w:rFonts w:ascii="Times New Roman" w:hAnsi="Times New Roman" w:cs="Times New Roman"/>
          <w:i/>
          <w:sz w:val="28"/>
          <w:szCs w:val="28"/>
          <w:lang w:val="en-GB"/>
        </w:rPr>
        <w:t>(b)</w:t>
      </w:r>
      <w:r w:rsidRPr="00BE7690">
        <w:rPr>
          <w:rFonts w:ascii="Times New Roman" w:hAnsi="Times New Roman" w:cs="Times New Roman"/>
          <w:sz w:val="28"/>
          <w:szCs w:val="28"/>
          <w:lang w:val="en-GB"/>
        </w:rPr>
        <w:t xml:space="preserve"> of the Companies Act</w:t>
      </w:r>
      <w:r w:rsidR="00D81F36" w:rsidRPr="00BE7690">
        <w:rPr>
          <w:rFonts w:ascii="Times New Roman" w:hAnsi="Times New Roman" w:cs="Times New Roman"/>
          <w:sz w:val="28"/>
          <w:szCs w:val="28"/>
          <w:lang w:val="en-GB"/>
        </w:rPr>
        <w:t xml:space="preserve">. </w:t>
      </w:r>
      <w:r w:rsidR="00D81F36" w:rsidRPr="00BE7690">
        <w:rPr>
          <w:rFonts w:ascii="Times New Roman" w:hAnsi="Times New Roman" w:cs="Times New Roman"/>
          <w:sz w:val="28"/>
          <w:szCs w:val="28"/>
        </w:rPr>
        <w:t>The goals contemplated in s 128(1)</w:t>
      </w:r>
      <w:r w:rsidR="00D81F36" w:rsidRPr="00BE7690">
        <w:rPr>
          <w:rFonts w:ascii="Times New Roman" w:hAnsi="Times New Roman" w:cs="Times New Roman"/>
          <w:i/>
          <w:sz w:val="28"/>
          <w:szCs w:val="28"/>
        </w:rPr>
        <w:t>(b)</w:t>
      </w:r>
      <w:r w:rsidR="00D81F36" w:rsidRPr="00BE7690">
        <w:rPr>
          <w:rFonts w:ascii="Times New Roman" w:hAnsi="Times New Roman" w:cs="Times New Roman"/>
          <w:sz w:val="28"/>
          <w:szCs w:val="28"/>
        </w:rPr>
        <w:t>(iii) of the</w:t>
      </w:r>
      <w:r w:rsidR="006A7695" w:rsidRPr="00BE7690">
        <w:rPr>
          <w:rFonts w:ascii="Times New Roman" w:hAnsi="Times New Roman" w:cs="Times New Roman"/>
          <w:sz w:val="28"/>
          <w:szCs w:val="28"/>
        </w:rPr>
        <w:t xml:space="preserve"> Companies Act are as follows: a</w:t>
      </w:r>
      <w:r w:rsidR="00D81F36" w:rsidRPr="00BE7690">
        <w:rPr>
          <w:rFonts w:ascii="Times New Roman" w:hAnsi="Times New Roman" w:cs="Times New Roman"/>
          <w:sz w:val="28"/>
          <w:szCs w:val="28"/>
        </w:rPr>
        <w:t xml:space="preserve"> primary goal to facilitate the continued existence of the company in a state of solvency; and a secondary goal, which is provided in the alternative in the event that the achievement of the primary goal proves not to be viable, namely, to facilitate a better return for the creditors or shareholders of the company than would result from immediate liquidation. Accordingly, it </w:t>
      </w:r>
      <w:r w:rsidR="006A7695" w:rsidRPr="00BE7690">
        <w:rPr>
          <w:rFonts w:ascii="Times New Roman" w:hAnsi="Times New Roman" w:cs="Times New Roman"/>
          <w:sz w:val="28"/>
          <w:szCs w:val="28"/>
        </w:rPr>
        <w:t>was</w:t>
      </w:r>
      <w:r w:rsidR="00D81F36" w:rsidRPr="00BE7690">
        <w:rPr>
          <w:rFonts w:ascii="Times New Roman" w:hAnsi="Times New Roman" w:cs="Times New Roman"/>
          <w:sz w:val="28"/>
          <w:szCs w:val="28"/>
        </w:rPr>
        <w:t xml:space="preserve"> imperative for </w:t>
      </w:r>
      <w:r w:rsidR="000B74D8" w:rsidRPr="00BE7690">
        <w:rPr>
          <w:rFonts w:ascii="Times New Roman" w:hAnsi="Times New Roman" w:cs="Times New Roman"/>
          <w:sz w:val="28"/>
          <w:szCs w:val="28"/>
        </w:rPr>
        <w:t>Kgoro</w:t>
      </w:r>
      <w:r w:rsidR="00D81F36" w:rsidRPr="00BE7690">
        <w:rPr>
          <w:rFonts w:ascii="Times New Roman" w:hAnsi="Times New Roman" w:cs="Times New Roman"/>
          <w:sz w:val="28"/>
          <w:szCs w:val="28"/>
        </w:rPr>
        <w:t xml:space="preserve"> to set out grounds for a reasonable prospect of achieving the goals set out in s 128(1)</w:t>
      </w:r>
      <w:r w:rsidR="00D81F36" w:rsidRPr="00BE7690">
        <w:rPr>
          <w:rFonts w:ascii="Times New Roman" w:hAnsi="Times New Roman" w:cs="Times New Roman"/>
          <w:i/>
          <w:sz w:val="28"/>
          <w:szCs w:val="28"/>
        </w:rPr>
        <w:t>(b)</w:t>
      </w:r>
      <w:r w:rsidR="00D81F36" w:rsidRPr="00BE7690">
        <w:rPr>
          <w:rFonts w:ascii="Times New Roman" w:hAnsi="Times New Roman" w:cs="Times New Roman"/>
          <w:sz w:val="28"/>
          <w:szCs w:val="28"/>
        </w:rPr>
        <w:t xml:space="preserve"> of the Companies Act, in order to satisfy the requirements for the business rescue application.</w:t>
      </w:r>
    </w:p>
    <w:p w14:paraId="495DA63E" w14:textId="77777777" w:rsidR="00B417B6" w:rsidRPr="00913A92" w:rsidRDefault="00B417B6">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4D1BE99F" w14:textId="0EB1169A" w:rsidR="00A00E46" w:rsidRPr="00913A92" w:rsidRDefault="00A00E46">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 xml:space="preserve">It </w:t>
      </w:r>
      <w:r w:rsidR="00625C88" w:rsidRPr="00913A92">
        <w:rPr>
          <w:rFonts w:ascii="Times New Roman" w:hAnsi="Times New Roman" w:cs="Times New Roman"/>
          <w:sz w:val="28"/>
          <w:szCs w:val="28"/>
        </w:rPr>
        <w:t>wa</w:t>
      </w:r>
      <w:r w:rsidRPr="00913A92">
        <w:rPr>
          <w:rFonts w:ascii="Times New Roman" w:hAnsi="Times New Roman" w:cs="Times New Roman"/>
          <w:sz w:val="28"/>
          <w:szCs w:val="28"/>
        </w:rPr>
        <w:t xml:space="preserve">s common cause that Cedar Park </w:t>
      </w:r>
      <w:r w:rsidR="00625C88" w:rsidRPr="00913A92">
        <w:rPr>
          <w:rFonts w:ascii="Times New Roman" w:hAnsi="Times New Roman" w:cs="Times New Roman"/>
          <w:sz w:val="28"/>
          <w:szCs w:val="28"/>
        </w:rPr>
        <w:t>wa</w:t>
      </w:r>
      <w:r w:rsidRPr="00913A92">
        <w:rPr>
          <w:rFonts w:ascii="Times New Roman" w:hAnsi="Times New Roman" w:cs="Times New Roman"/>
          <w:sz w:val="28"/>
          <w:szCs w:val="28"/>
        </w:rPr>
        <w:t xml:space="preserve">s financially distressed in terms of the </w:t>
      </w:r>
      <w:r w:rsidR="009A2051" w:rsidRPr="00913A92">
        <w:rPr>
          <w:rFonts w:ascii="Times New Roman" w:hAnsi="Times New Roman" w:cs="Times New Roman"/>
          <w:sz w:val="28"/>
          <w:szCs w:val="28"/>
        </w:rPr>
        <w:t xml:space="preserve">Companies </w:t>
      </w:r>
      <w:r w:rsidRPr="00913A92">
        <w:rPr>
          <w:rFonts w:ascii="Times New Roman" w:hAnsi="Times New Roman" w:cs="Times New Roman"/>
          <w:sz w:val="28"/>
          <w:szCs w:val="28"/>
        </w:rPr>
        <w:t xml:space="preserve">Act. </w:t>
      </w:r>
      <w:r w:rsidR="004F40C6" w:rsidRPr="00913A92">
        <w:rPr>
          <w:rFonts w:ascii="Times New Roman" w:hAnsi="Times New Roman" w:cs="Times New Roman"/>
          <w:sz w:val="28"/>
          <w:szCs w:val="28"/>
        </w:rPr>
        <w:t xml:space="preserve">The </w:t>
      </w:r>
      <w:r w:rsidR="000E0E34" w:rsidRPr="00913A92">
        <w:rPr>
          <w:rFonts w:ascii="Times New Roman" w:hAnsi="Times New Roman" w:cs="Times New Roman"/>
          <w:sz w:val="28"/>
          <w:szCs w:val="28"/>
        </w:rPr>
        <w:t>question</w:t>
      </w:r>
      <w:r w:rsidR="005251FA" w:rsidRPr="00913A92">
        <w:rPr>
          <w:rFonts w:ascii="Times New Roman" w:hAnsi="Times New Roman" w:cs="Times New Roman"/>
          <w:sz w:val="28"/>
          <w:szCs w:val="28"/>
        </w:rPr>
        <w:t>,</w:t>
      </w:r>
      <w:r w:rsidR="004F40C6" w:rsidRPr="00913A92">
        <w:rPr>
          <w:rFonts w:ascii="Times New Roman" w:hAnsi="Times New Roman" w:cs="Times New Roman"/>
          <w:sz w:val="28"/>
          <w:szCs w:val="28"/>
        </w:rPr>
        <w:t xml:space="preserve"> </w:t>
      </w:r>
      <w:r w:rsidR="00660AC1" w:rsidRPr="00913A92">
        <w:rPr>
          <w:rFonts w:ascii="Times New Roman" w:hAnsi="Times New Roman" w:cs="Times New Roman"/>
          <w:sz w:val="28"/>
          <w:szCs w:val="28"/>
        </w:rPr>
        <w:t>therefore</w:t>
      </w:r>
      <w:r w:rsidR="005251FA" w:rsidRPr="00913A92">
        <w:rPr>
          <w:rFonts w:ascii="Times New Roman" w:hAnsi="Times New Roman" w:cs="Times New Roman"/>
          <w:sz w:val="28"/>
          <w:szCs w:val="28"/>
        </w:rPr>
        <w:t>,</w:t>
      </w:r>
      <w:r w:rsidR="00660AC1" w:rsidRPr="00913A92">
        <w:rPr>
          <w:rFonts w:ascii="Times New Roman" w:hAnsi="Times New Roman" w:cs="Times New Roman"/>
          <w:sz w:val="28"/>
          <w:szCs w:val="28"/>
        </w:rPr>
        <w:t xml:space="preserve"> </w:t>
      </w:r>
      <w:r w:rsidR="004F40C6" w:rsidRPr="00913A92">
        <w:rPr>
          <w:rFonts w:ascii="Times New Roman" w:hAnsi="Times New Roman" w:cs="Times New Roman"/>
          <w:sz w:val="28"/>
          <w:szCs w:val="28"/>
        </w:rPr>
        <w:t xml:space="preserve">turns on the consideration </w:t>
      </w:r>
      <w:r w:rsidR="00660AC1" w:rsidRPr="00913A92">
        <w:rPr>
          <w:rFonts w:ascii="Times New Roman" w:hAnsi="Times New Roman" w:cs="Times New Roman"/>
          <w:sz w:val="28"/>
          <w:szCs w:val="28"/>
        </w:rPr>
        <w:t xml:space="preserve">of </w:t>
      </w:r>
      <w:r w:rsidR="004F40C6" w:rsidRPr="00913A92">
        <w:rPr>
          <w:rFonts w:ascii="Times New Roman" w:hAnsi="Times New Roman" w:cs="Times New Roman"/>
          <w:sz w:val="28"/>
          <w:szCs w:val="28"/>
        </w:rPr>
        <w:t>whether</w:t>
      </w:r>
      <w:r w:rsidRPr="00913A92">
        <w:rPr>
          <w:rFonts w:ascii="Times New Roman" w:hAnsi="Times New Roman" w:cs="Times New Roman"/>
          <w:sz w:val="28"/>
          <w:szCs w:val="28"/>
        </w:rPr>
        <w:t xml:space="preserve"> the appellants made out a case for </w:t>
      </w:r>
      <w:r w:rsidR="000E0E34" w:rsidRPr="00913A92">
        <w:rPr>
          <w:rFonts w:ascii="Times New Roman" w:hAnsi="Times New Roman" w:cs="Times New Roman"/>
          <w:sz w:val="28"/>
          <w:szCs w:val="28"/>
        </w:rPr>
        <w:t>achieving any of</w:t>
      </w:r>
      <w:r w:rsidR="00C304A3" w:rsidRPr="00913A92">
        <w:rPr>
          <w:rFonts w:ascii="Times New Roman" w:hAnsi="Times New Roman" w:cs="Times New Roman"/>
          <w:sz w:val="28"/>
          <w:szCs w:val="28"/>
        </w:rPr>
        <w:t xml:space="preserve"> </w:t>
      </w:r>
      <w:r w:rsidRPr="00913A92">
        <w:rPr>
          <w:rFonts w:ascii="Times New Roman" w:hAnsi="Times New Roman" w:cs="Times New Roman"/>
          <w:sz w:val="28"/>
          <w:szCs w:val="28"/>
        </w:rPr>
        <w:t xml:space="preserve">the </w:t>
      </w:r>
      <w:r w:rsidR="004F40C6" w:rsidRPr="00913A92">
        <w:rPr>
          <w:rFonts w:ascii="Times New Roman" w:hAnsi="Times New Roman" w:cs="Times New Roman"/>
          <w:sz w:val="28"/>
          <w:szCs w:val="28"/>
        </w:rPr>
        <w:t>two objectives</w:t>
      </w:r>
      <w:r w:rsidRPr="00913A92">
        <w:rPr>
          <w:rFonts w:ascii="Times New Roman" w:hAnsi="Times New Roman" w:cs="Times New Roman"/>
          <w:sz w:val="28"/>
          <w:szCs w:val="28"/>
        </w:rPr>
        <w:t xml:space="preserve"> set out in s 128(1)</w:t>
      </w:r>
      <w:r w:rsidRPr="00913A92">
        <w:rPr>
          <w:rFonts w:ascii="Times New Roman" w:hAnsi="Times New Roman" w:cs="Times New Roman"/>
          <w:i/>
          <w:sz w:val="28"/>
          <w:szCs w:val="28"/>
        </w:rPr>
        <w:t>(b)</w:t>
      </w:r>
      <w:r w:rsidR="004F40C6" w:rsidRPr="00913A92">
        <w:rPr>
          <w:rFonts w:ascii="Times New Roman" w:hAnsi="Times New Roman" w:cs="Times New Roman"/>
          <w:sz w:val="28"/>
          <w:szCs w:val="28"/>
        </w:rPr>
        <w:t>(iii)</w:t>
      </w:r>
      <w:r w:rsidR="004E4BDC" w:rsidRPr="00913A92">
        <w:rPr>
          <w:rFonts w:ascii="Times New Roman" w:hAnsi="Times New Roman" w:cs="Times New Roman"/>
          <w:sz w:val="28"/>
          <w:szCs w:val="28"/>
        </w:rPr>
        <w:t xml:space="preserve"> of the Companies Act</w:t>
      </w:r>
      <w:r w:rsidRPr="00913A92">
        <w:rPr>
          <w:rFonts w:ascii="Times New Roman" w:hAnsi="Times New Roman" w:cs="Times New Roman"/>
          <w:sz w:val="28"/>
          <w:szCs w:val="28"/>
        </w:rPr>
        <w:t xml:space="preserve">. </w:t>
      </w:r>
      <w:r w:rsidR="004F40C6" w:rsidRPr="00913A92">
        <w:rPr>
          <w:rFonts w:ascii="Times New Roman" w:hAnsi="Times New Roman" w:cs="Times New Roman"/>
          <w:sz w:val="28"/>
          <w:szCs w:val="28"/>
        </w:rPr>
        <w:t xml:space="preserve">The applicant </w:t>
      </w:r>
      <w:r w:rsidR="00660AC1" w:rsidRPr="00913A92">
        <w:rPr>
          <w:rFonts w:ascii="Times New Roman" w:hAnsi="Times New Roman" w:cs="Times New Roman"/>
          <w:sz w:val="28"/>
          <w:szCs w:val="28"/>
        </w:rPr>
        <w:t xml:space="preserve">in business rescue proceedings </w:t>
      </w:r>
      <w:r w:rsidR="004F40C6" w:rsidRPr="00913A92">
        <w:rPr>
          <w:rFonts w:ascii="Times New Roman" w:hAnsi="Times New Roman" w:cs="Times New Roman"/>
          <w:sz w:val="28"/>
          <w:szCs w:val="28"/>
        </w:rPr>
        <w:t>bears the onus to prove</w:t>
      </w:r>
      <w:r w:rsidRPr="00913A92">
        <w:rPr>
          <w:rFonts w:ascii="Times New Roman" w:hAnsi="Times New Roman" w:cs="Times New Roman"/>
          <w:sz w:val="28"/>
          <w:szCs w:val="28"/>
        </w:rPr>
        <w:t xml:space="preserve"> that the company under consideration </w:t>
      </w:r>
      <w:r w:rsidR="004F40C6" w:rsidRPr="00913A92">
        <w:rPr>
          <w:rFonts w:ascii="Times New Roman" w:hAnsi="Times New Roman" w:cs="Times New Roman"/>
          <w:sz w:val="28"/>
          <w:szCs w:val="28"/>
        </w:rPr>
        <w:t>would</w:t>
      </w:r>
      <w:r w:rsidRPr="00913A92">
        <w:rPr>
          <w:rFonts w:ascii="Times New Roman" w:hAnsi="Times New Roman" w:cs="Times New Roman"/>
          <w:sz w:val="28"/>
          <w:szCs w:val="28"/>
        </w:rPr>
        <w:t xml:space="preserve"> have reasonable prospects of recovery. This is a factual question, </w:t>
      </w:r>
      <w:r w:rsidR="000E0E34" w:rsidRPr="00913A92">
        <w:rPr>
          <w:rFonts w:ascii="Times New Roman" w:hAnsi="Times New Roman" w:cs="Times New Roman"/>
          <w:sz w:val="28"/>
          <w:szCs w:val="28"/>
        </w:rPr>
        <w:t>for which</w:t>
      </w:r>
      <w:r w:rsidRPr="00913A92">
        <w:rPr>
          <w:rFonts w:ascii="Times New Roman" w:hAnsi="Times New Roman" w:cs="Times New Roman"/>
          <w:sz w:val="28"/>
          <w:szCs w:val="28"/>
        </w:rPr>
        <w:t xml:space="preserve"> a material foundation need</w:t>
      </w:r>
      <w:r w:rsidR="00660AC1" w:rsidRPr="00913A92">
        <w:rPr>
          <w:rFonts w:ascii="Times New Roman" w:hAnsi="Times New Roman" w:cs="Times New Roman"/>
          <w:sz w:val="28"/>
          <w:szCs w:val="28"/>
        </w:rPr>
        <w:t>s</w:t>
      </w:r>
      <w:r w:rsidRPr="00913A92">
        <w:rPr>
          <w:rFonts w:ascii="Times New Roman" w:hAnsi="Times New Roman" w:cs="Times New Roman"/>
          <w:sz w:val="28"/>
          <w:szCs w:val="28"/>
        </w:rPr>
        <w:t xml:space="preserve"> to be laid out in the founding affidavit by the applicant for business rescue. </w:t>
      </w:r>
    </w:p>
    <w:p w14:paraId="7E421211" w14:textId="77777777" w:rsidR="007A4DED" w:rsidRPr="00913A92" w:rsidRDefault="007A4DED">
      <w:pPr>
        <w:rPr>
          <w:rFonts w:ascii="Times New Roman" w:hAnsi="Times New Roman" w:cs="Times New Roman"/>
          <w:szCs w:val="28"/>
        </w:rPr>
      </w:pPr>
    </w:p>
    <w:p w14:paraId="00CE43D5" w14:textId="06AC5B40" w:rsidR="00913A92" w:rsidRPr="00BE7690" w:rsidRDefault="00913A92">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 xml:space="preserve">In determining this issue, the court a quo relied on passages in </w:t>
      </w:r>
      <w:r w:rsidRPr="00BE7690">
        <w:rPr>
          <w:rFonts w:ascii="Times New Roman" w:hAnsi="Times New Roman" w:cs="Times New Roman"/>
          <w:i/>
          <w:sz w:val="28"/>
          <w:szCs w:val="28"/>
        </w:rPr>
        <w:t>Koen and Another v Wedgewood Village Golf &amp; Country Estate (Pty)</w:t>
      </w:r>
      <w:r w:rsidR="00B34D80">
        <w:rPr>
          <w:rFonts w:ascii="Times New Roman" w:hAnsi="Times New Roman" w:cs="Times New Roman"/>
          <w:i/>
          <w:sz w:val="28"/>
          <w:szCs w:val="28"/>
        </w:rPr>
        <w:t xml:space="preserve"> </w:t>
      </w:r>
      <w:r w:rsidRPr="00BE7690">
        <w:rPr>
          <w:rFonts w:ascii="Times New Roman" w:hAnsi="Times New Roman" w:cs="Times New Roman"/>
          <w:i/>
          <w:sz w:val="28"/>
          <w:szCs w:val="28"/>
        </w:rPr>
        <w:t>Ltd and Others</w:t>
      </w:r>
      <w:r w:rsidRPr="00BE7690">
        <w:rPr>
          <w:rFonts w:ascii="Times New Roman" w:hAnsi="Times New Roman" w:cs="Times New Roman"/>
          <w:sz w:val="28"/>
          <w:szCs w:val="28"/>
        </w:rPr>
        <w:t xml:space="preserve"> 2012 (2) SA 378 (WCC) and </w:t>
      </w:r>
      <w:r w:rsidRPr="00BE7690">
        <w:rPr>
          <w:rFonts w:ascii="Times New Roman" w:hAnsi="Times New Roman" w:cs="Times New Roman"/>
          <w:i/>
          <w:sz w:val="28"/>
          <w:szCs w:val="28"/>
        </w:rPr>
        <w:t xml:space="preserve">Southern Palace Investments 265 (Pty) Ltd v Midnight Storm Investments 386 </w:t>
      </w:r>
      <w:r w:rsidR="00B34D80" w:rsidRPr="00BE7690">
        <w:rPr>
          <w:rFonts w:ascii="Times New Roman" w:hAnsi="Times New Roman" w:cs="Times New Roman"/>
          <w:i/>
          <w:sz w:val="28"/>
          <w:szCs w:val="28"/>
        </w:rPr>
        <w:t xml:space="preserve">(Pty) </w:t>
      </w:r>
      <w:r w:rsidRPr="00BE7690">
        <w:rPr>
          <w:rFonts w:ascii="Times New Roman" w:hAnsi="Times New Roman" w:cs="Times New Roman"/>
          <w:i/>
          <w:sz w:val="28"/>
          <w:szCs w:val="28"/>
        </w:rPr>
        <w:t xml:space="preserve">Ltd </w:t>
      </w:r>
      <w:r w:rsidRPr="00BE7690">
        <w:rPr>
          <w:rFonts w:ascii="Times New Roman" w:hAnsi="Times New Roman" w:cs="Times New Roman"/>
          <w:sz w:val="28"/>
          <w:szCs w:val="28"/>
        </w:rPr>
        <w:t>2012 (2) SA 423 (WCC). Counsel for Vantage correctly conceded that the court a quo had erred in this regard. In</w:t>
      </w:r>
      <w:r w:rsidRPr="00BE7690">
        <w:rPr>
          <w:rFonts w:ascii="Times New Roman" w:hAnsi="Times New Roman" w:cs="Times New Roman"/>
          <w:i/>
          <w:sz w:val="28"/>
          <w:szCs w:val="28"/>
        </w:rPr>
        <w:t xml:space="preserve"> Oakdene Square Properties (Pty) Ltd and Others v Farm Bothasfontein (Kyalami) (Pty) Ltd and Others</w:t>
      </w:r>
      <w:r w:rsidRPr="00BE7690">
        <w:rPr>
          <w:rFonts w:ascii="Times New Roman" w:hAnsi="Times New Roman" w:cs="Times New Roman"/>
          <w:sz w:val="28"/>
          <w:szCs w:val="28"/>
        </w:rPr>
        <w:t xml:space="preserve"> [2013] ZASCA 68; 2013 (4) SA 539 (SCA); [2013] 3 All SA 303 (SCA) para</w:t>
      </w:r>
      <w:r w:rsidR="00771A76" w:rsidRPr="00BE7690">
        <w:rPr>
          <w:rFonts w:ascii="Times New Roman" w:hAnsi="Times New Roman" w:cs="Times New Roman"/>
          <w:sz w:val="28"/>
          <w:szCs w:val="28"/>
        </w:rPr>
        <w:t>s</w:t>
      </w:r>
      <w:r w:rsidRPr="00BE7690">
        <w:rPr>
          <w:rFonts w:ascii="Times New Roman" w:hAnsi="Times New Roman" w:cs="Times New Roman"/>
          <w:sz w:val="28"/>
          <w:szCs w:val="28"/>
        </w:rPr>
        <w:t xml:space="preserve"> 30-31</w:t>
      </w:r>
      <w:r w:rsidR="00771A76" w:rsidRPr="00BE7690">
        <w:rPr>
          <w:rFonts w:ascii="Times New Roman" w:hAnsi="Times New Roman" w:cs="Times New Roman"/>
          <w:sz w:val="28"/>
          <w:szCs w:val="28"/>
        </w:rPr>
        <w:t>,</w:t>
      </w:r>
      <w:r w:rsidRPr="00BE7690">
        <w:rPr>
          <w:rFonts w:ascii="Times New Roman" w:hAnsi="Times New Roman" w:cs="Times New Roman"/>
          <w:sz w:val="28"/>
          <w:szCs w:val="28"/>
        </w:rPr>
        <w:t xml:space="preserve"> this Court said:</w:t>
      </w:r>
    </w:p>
    <w:p w14:paraId="040CF675" w14:textId="77777777" w:rsidR="00913A92" w:rsidRPr="00BE7690" w:rsidRDefault="00913A92">
      <w:pPr>
        <w:ind w:right="32"/>
        <w:rPr>
          <w:rFonts w:ascii="Times New Roman" w:hAnsi="Times New Roman" w:cs="Times New Roman"/>
          <w:sz w:val="24"/>
          <w:lang w:eastAsia="en-GB"/>
        </w:rPr>
      </w:pPr>
      <w:r w:rsidRPr="00BE7690">
        <w:rPr>
          <w:rFonts w:ascii="Times New Roman" w:hAnsi="Times New Roman" w:cs="Times New Roman"/>
          <w:sz w:val="24"/>
          <w:lang w:eastAsia="en-GB"/>
        </w:rPr>
        <w:t>‘[30]</w:t>
      </w:r>
      <w:r w:rsidRPr="00BE7690">
        <w:rPr>
          <w:rFonts w:ascii="Times New Roman" w:hAnsi="Times New Roman" w:cs="Times New Roman"/>
          <w:sz w:val="24"/>
          <w:lang w:eastAsia="en-GB"/>
        </w:rPr>
        <w:tab/>
        <w:t xml:space="preserve">Self-evidently it will be neither practical nor prudent to be prescriptive about the way in which the appellant must show a reasonable prospect in every case. Some reported decisions laid down, however, that the applicant must provide a substantial measure of detail about the proposed plan to satisfy this requirement (see eg </w:t>
      </w:r>
      <w:r w:rsidRPr="00BE7690">
        <w:rPr>
          <w:rFonts w:ascii="Times New Roman" w:hAnsi="Times New Roman" w:cs="Times New Roman"/>
          <w:i/>
          <w:sz w:val="24"/>
          <w:lang w:eastAsia="en-GB"/>
        </w:rPr>
        <w:t>Southern Palace Investments 265 (Pty) Ltd</w:t>
      </w:r>
      <w:r w:rsidRPr="00BE7690">
        <w:rPr>
          <w:rFonts w:ascii="Times New Roman" w:hAnsi="Times New Roman" w:cs="Times New Roman"/>
          <w:sz w:val="24"/>
          <w:lang w:eastAsia="en-GB"/>
        </w:rPr>
        <w:t xml:space="preserve">) paras 24-25; </w:t>
      </w:r>
      <w:r w:rsidRPr="00BE7690">
        <w:rPr>
          <w:rFonts w:ascii="Times New Roman" w:hAnsi="Times New Roman" w:cs="Times New Roman"/>
          <w:i/>
          <w:sz w:val="24"/>
          <w:lang w:eastAsia="en-GB"/>
        </w:rPr>
        <w:t>Koen v Wedgewood Village Golf &amp; Country Estate</w:t>
      </w:r>
      <w:r w:rsidRPr="00BE7690">
        <w:rPr>
          <w:rFonts w:ascii="Times New Roman" w:hAnsi="Times New Roman" w:cs="Times New Roman"/>
          <w:sz w:val="24"/>
          <w:lang w:eastAsia="en-GB"/>
        </w:rPr>
        <w:t xml:space="preserve"> </w:t>
      </w:r>
      <w:r w:rsidRPr="00BE7690">
        <w:rPr>
          <w:rFonts w:ascii="Times New Roman" w:hAnsi="Times New Roman" w:cs="Times New Roman"/>
          <w:i/>
          <w:sz w:val="24"/>
          <w:lang w:eastAsia="en-GB"/>
        </w:rPr>
        <w:t xml:space="preserve">(Pty) Ltd </w:t>
      </w:r>
      <w:r w:rsidRPr="00BE7690">
        <w:rPr>
          <w:rFonts w:ascii="Times New Roman" w:hAnsi="Times New Roman" w:cs="Times New Roman"/>
          <w:sz w:val="24"/>
          <w:lang w:eastAsia="en-GB"/>
        </w:rPr>
        <w:t xml:space="preserve">2012 (2) SA 378 (WCC) paras 18-20). But in considering these decisions Van der Merwe J commented as follows in </w:t>
      </w:r>
      <w:r w:rsidRPr="00BE7690">
        <w:rPr>
          <w:rFonts w:ascii="Times New Roman" w:hAnsi="Times New Roman" w:cs="Times New Roman"/>
          <w:i/>
          <w:sz w:val="24"/>
          <w:lang w:eastAsia="en-GB"/>
        </w:rPr>
        <w:t xml:space="preserve">Propspec Investments v Pacific Coasts Investments 97 Ltd </w:t>
      </w:r>
      <w:r w:rsidRPr="00BE7690">
        <w:rPr>
          <w:rFonts w:ascii="Times New Roman" w:hAnsi="Times New Roman" w:cs="Times New Roman"/>
          <w:sz w:val="24"/>
          <w:lang w:eastAsia="en-GB"/>
        </w:rPr>
        <w:t>2013 (1) SA 542 (FB) para 11:</w:t>
      </w:r>
    </w:p>
    <w:p w14:paraId="0057A334" w14:textId="77777777" w:rsidR="00913A92" w:rsidRPr="00BE7690" w:rsidRDefault="00913A92">
      <w:pPr>
        <w:rPr>
          <w:rFonts w:ascii="Times New Roman" w:hAnsi="Times New Roman" w:cs="Times New Roman"/>
          <w:sz w:val="24"/>
          <w:lang w:eastAsia="en-GB"/>
        </w:rPr>
      </w:pPr>
      <w:r w:rsidRPr="00BE7690">
        <w:rPr>
          <w:rFonts w:ascii="Times New Roman" w:hAnsi="Times New Roman" w:cs="Times New Roman"/>
          <w:sz w:val="24"/>
          <w:lang w:eastAsia="en-GB"/>
        </w:rPr>
        <w:t>“I agree that vague averments and mere speculative suggestions will not suffice in this regard. There can be no doubt that, in order to succeed in an application for business rescue, the applicant must place before the court a factual foundation for the existence of a reasonable prospect that the desired object can be achieved. But with respect to my learned colleagues, I believe that they place the bar too high.”</w:t>
      </w:r>
    </w:p>
    <w:p w14:paraId="3D1C9F72" w14:textId="77777777" w:rsidR="00913A92" w:rsidRPr="00771A76" w:rsidRDefault="00913A92" w:rsidP="00771A76">
      <w:pPr>
        <w:rPr>
          <w:rFonts w:ascii="Times New Roman" w:hAnsi="Times New Roman" w:cs="Times New Roman"/>
          <w:color w:val="000000"/>
          <w:sz w:val="24"/>
          <w:lang w:eastAsia="en-GB"/>
        </w:rPr>
      </w:pPr>
      <w:r w:rsidRPr="00771A76">
        <w:rPr>
          <w:rFonts w:ascii="Times New Roman" w:hAnsi="Times New Roman" w:cs="Times New Roman"/>
          <w:color w:val="000000"/>
          <w:sz w:val="24"/>
          <w:lang w:eastAsia="en-GB"/>
        </w:rPr>
        <w:t>And at para 15:</w:t>
      </w:r>
    </w:p>
    <w:p w14:paraId="0E1DB0A9" w14:textId="08AA9FCA" w:rsidR="00913A92" w:rsidRPr="00BE7690" w:rsidRDefault="00913A92">
      <w:pPr>
        <w:rPr>
          <w:rFonts w:ascii="Times New Roman" w:hAnsi="Times New Roman" w:cs="Times New Roman"/>
          <w:sz w:val="24"/>
          <w:lang w:eastAsia="en-GB"/>
        </w:rPr>
      </w:pPr>
      <w:r w:rsidRPr="00BE7690">
        <w:rPr>
          <w:rFonts w:ascii="Times New Roman" w:hAnsi="Times New Roman" w:cs="Times New Roman"/>
          <w:sz w:val="24"/>
          <w:lang w:eastAsia="en-GB"/>
        </w:rPr>
        <w:t>“In my judgment it is not appropriate to attempt to set out general minimum particulars of what would constitute a reasonable prospect in this regard. It also seems to me that to require, as a minimum, concrete and objectively ascertainable details of the likely costs of rendering the company able to commence or resume its business, and the likely availability of the necessary cash resource in order to enable the company to meet its day-to-day expenditure, or concrete factual details of the source, nature and extent of the resources that are likely to be available to the company, as well as the basis and terms on which such resources will be available, is tantamount to requiring proof of a probability, and unjustifiably limits the availability of business rescue proceedings.”</w:t>
      </w:r>
    </w:p>
    <w:p w14:paraId="7F303317" w14:textId="77777777" w:rsidR="005B2511" w:rsidRPr="00904EC0" w:rsidRDefault="005B2511" w:rsidP="005B2511">
      <w:pPr>
        <w:rPr>
          <w:rFonts w:ascii="Times New Roman" w:hAnsi="Times New Roman" w:cs="Times New Roman"/>
          <w:color w:val="000000"/>
          <w:sz w:val="24"/>
          <w:lang w:eastAsia="en-GB"/>
        </w:rPr>
      </w:pPr>
      <w:r w:rsidRPr="00BE7690">
        <w:rPr>
          <w:rFonts w:ascii="Times New Roman" w:hAnsi="Times New Roman" w:cs="Times New Roman"/>
          <w:color w:val="000000"/>
          <w:sz w:val="24"/>
          <w:lang w:eastAsia="en-GB"/>
        </w:rPr>
        <w:t xml:space="preserve">[31] </w:t>
      </w:r>
      <w:r w:rsidRPr="00BE7690">
        <w:rPr>
          <w:rFonts w:ascii="Times New Roman" w:hAnsi="Times New Roman" w:cs="Times New Roman"/>
          <w:color w:val="000000"/>
          <w:sz w:val="24"/>
          <w:lang w:eastAsia="en-GB"/>
        </w:rPr>
        <w:tab/>
        <w:t>I agree with these comments in every respect. Yet, the appellants contended that the bar should be set even lower than that. Relying on the reference in s 128(1)</w:t>
      </w:r>
      <w:r w:rsidRPr="00BE7690">
        <w:rPr>
          <w:rFonts w:ascii="Times New Roman" w:hAnsi="Times New Roman" w:cs="Times New Roman"/>
          <w:i/>
          <w:color w:val="000000"/>
          <w:sz w:val="24"/>
          <w:lang w:eastAsia="en-GB"/>
        </w:rPr>
        <w:t>(b)</w:t>
      </w:r>
      <w:r w:rsidRPr="00BE7690">
        <w:rPr>
          <w:rFonts w:ascii="Times New Roman" w:hAnsi="Times New Roman" w:cs="Times New Roman"/>
          <w:color w:val="000000"/>
          <w:sz w:val="24"/>
          <w:lang w:eastAsia="en-GB"/>
        </w:rPr>
        <w:t xml:space="preserve"> to “the development and implementation, if approved, of a plan to rescue the company” their argument was that the reasonable prospect for rescuing the company in s 131(4) demands no more than the reasonable prospect of a rescue plan. According to this argument, the applicant for business rescue is therefore not required to show a reasonable prospect of achieving one of the goals contemplated in s 128 (1)</w:t>
      </w:r>
      <w:r w:rsidRPr="00BE7690">
        <w:rPr>
          <w:rFonts w:ascii="Times New Roman" w:hAnsi="Times New Roman" w:cs="Times New Roman"/>
          <w:i/>
          <w:color w:val="000000"/>
          <w:sz w:val="24"/>
          <w:lang w:eastAsia="en-GB"/>
        </w:rPr>
        <w:t>(b)</w:t>
      </w:r>
      <w:r w:rsidRPr="00BE7690">
        <w:rPr>
          <w:rFonts w:ascii="Times New Roman" w:hAnsi="Times New Roman" w:cs="Times New Roman"/>
          <w:color w:val="000000"/>
          <w:sz w:val="24"/>
          <w:lang w:eastAsia="en-GB"/>
        </w:rPr>
        <w:t>. All the applicant has to show is that a plan to do so is capable of being developed and implemented, regardless of whether or not it may fail. Once it is established that it is the intention of the applicant to develop and implement a rescue plan which has that as its purpose, so the argument went, the court should grant the business rescue application even if it is unconvinced that this will result in the company surviving insolvency or even achieve a better return for creditors and shareholders. I do not agree with this line of argument. As I see it, it is in direct conflict with the express wording of s 128(1)</w:t>
      </w:r>
      <w:r w:rsidRPr="00BE7690">
        <w:rPr>
          <w:rFonts w:ascii="Times New Roman" w:hAnsi="Times New Roman" w:cs="Times New Roman"/>
          <w:i/>
          <w:color w:val="000000"/>
          <w:sz w:val="24"/>
          <w:lang w:eastAsia="en-GB"/>
        </w:rPr>
        <w:t>(h)</w:t>
      </w:r>
      <w:r w:rsidRPr="00BE7690">
        <w:rPr>
          <w:rFonts w:ascii="Times New Roman" w:hAnsi="Times New Roman" w:cs="Times New Roman"/>
          <w:color w:val="000000"/>
          <w:sz w:val="24"/>
          <w:lang w:eastAsia="en-GB"/>
        </w:rPr>
        <w:t>. According to this section “rescuing the company” indeed requires the achievement of one of the goals in s 128(1)</w:t>
      </w:r>
      <w:r w:rsidRPr="00BE7690">
        <w:rPr>
          <w:rFonts w:ascii="Times New Roman" w:hAnsi="Times New Roman" w:cs="Times New Roman"/>
          <w:i/>
          <w:color w:val="000000"/>
          <w:sz w:val="24"/>
          <w:lang w:eastAsia="en-GB"/>
        </w:rPr>
        <w:t>(b)</w:t>
      </w:r>
      <w:r w:rsidRPr="00BE7690">
        <w:rPr>
          <w:rFonts w:ascii="Times New Roman" w:hAnsi="Times New Roman" w:cs="Times New Roman"/>
          <w:color w:val="000000"/>
          <w:sz w:val="24"/>
          <w:lang w:eastAsia="en-GB"/>
        </w:rPr>
        <w:t xml:space="preserve">. Self-evidently the development of a plan cannot be a goal in itself. It can only be the means to an end. That end, as I see it, must be either to restore the company to a solvent going concern, or at least to facilitate a better deal for creditors and shareholders than they would secure from a liquidation process. I have indicated my agreement with the statement in </w:t>
      </w:r>
      <w:r w:rsidRPr="00BE7690">
        <w:rPr>
          <w:rFonts w:ascii="Times New Roman" w:hAnsi="Times New Roman" w:cs="Times New Roman"/>
          <w:i/>
          <w:color w:val="000000"/>
          <w:sz w:val="24"/>
          <w:lang w:eastAsia="en-GB"/>
        </w:rPr>
        <w:t>Propspec</w:t>
      </w:r>
      <w:r w:rsidRPr="00BE7690">
        <w:rPr>
          <w:rFonts w:ascii="Times New Roman" w:hAnsi="Times New Roman" w:cs="Times New Roman"/>
          <w:color w:val="000000"/>
          <w:sz w:val="24"/>
          <w:lang w:eastAsia="en-GB"/>
        </w:rPr>
        <w:t xml:space="preserve"> that the applicant is not required to set out a detailed plan. That can be left to the business rescue practitioner after proper investigation in terms of s 141. But the applicant must establish grounds for the reasonable prospect of achieving one of the two goals in s 128(1)</w:t>
      </w:r>
      <w:r w:rsidRPr="00BE7690">
        <w:rPr>
          <w:rFonts w:ascii="Times New Roman" w:hAnsi="Times New Roman" w:cs="Times New Roman"/>
          <w:i/>
          <w:color w:val="000000"/>
          <w:sz w:val="24"/>
          <w:lang w:eastAsia="en-GB"/>
        </w:rPr>
        <w:t>(b)</w:t>
      </w:r>
      <w:r w:rsidRPr="00BE7690">
        <w:rPr>
          <w:rFonts w:ascii="Times New Roman" w:hAnsi="Times New Roman" w:cs="Times New Roman"/>
          <w:color w:val="000000"/>
          <w:sz w:val="24"/>
          <w:lang w:eastAsia="en-GB"/>
        </w:rPr>
        <w:t>.’</w:t>
      </w:r>
    </w:p>
    <w:p w14:paraId="62609745" w14:textId="3B35C66F" w:rsidR="007A4DED" w:rsidRPr="00913A92" w:rsidRDefault="007A4DED">
      <w:pPr>
        <w:ind w:right="32"/>
        <w:rPr>
          <w:rFonts w:ascii="Times New Roman" w:hAnsi="Times New Roman" w:cs="Times New Roman"/>
          <w:szCs w:val="28"/>
        </w:rPr>
      </w:pPr>
    </w:p>
    <w:p w14:paraId="299E15FA" w14:textId="2866AF7D" w:rsidR="00913A92" w:rsidRPr="00BE7690" w:rsidRDefault="00913A92" w:rsidP="00BE7690">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 xml:space="preserve">This Court in </w:t>
      </w:r>
      <w:r w:rsidRPr="00BE7690">
        <w:rPr>
          <w:rFonts w:ascii="Times New Roman" w:hAnsi="Times New Roman" w:cs="Times New Roman"/>
          <w:i/>
          <w:sz w:val="28"/>
          <w:szCs w:val="28"/>
        </w:rPr>
        <w:t>New</w:t>
      </w:r>
      <w:r w:rsidR="005B2511" w:rsidRPr="00BE7690">
        <w:rPr>
          <w:rFonts w:ascii="Times New Roman" w:hAnsi="Times New Roman" w:cs="Times New Roman"/>
          <w:i/>
          <w:sz w:val="28"/>
          <w:szCs w:val="28"/>
        </w:rPr>
        <w:t>city Group (Pty) Ltd v Pellow N</w:t>
      </w:r>
      <w:r w:rsidRPr="00BE7690">
        <w:rPr>
          <w:rFonts w:ascii="Times New Roman" w:hAnsi="Times New Roman" w:cs="Times New Roman"/>
          <w:i/>
          <w:sz w:val="28"/>
          <w:szCs w:val="28"/>
        </w:rPr>
        <w:t>O and Others</w:t>
      </w:r>
      <w:r w:rsidRPr="00BE7690">
        <w:rPr>
          <w:rFonts w:ascii="Times New Roman" w:hAnsi="Times New Roman" w:cs="Times New Roman"/>
          <w:sz w:val="28"/>
          <w:szCs w:val="28"/>
        </w:rPr>
        <w:t xml:space="preserve"> [2014] ZASCA 162 (SCA)</w:t>
      </w:r>
      <w:r w:rsidR="009B7E30" w:rsidRPr="00BE7690">
        <w:rPr>
          <w:rFonts w:ascii="Times New Roman" w:hAnsi="Times New Roman" w:cs="Times New Roman"/>
          <w:sz w:val="28"/>
          <w:szCs w:val="28"/>
        </w:rPr>
        <w:t>,</w:t>
      </w:r>
      <w:r w:rsidRPr="00BE7690">
        <w:rPr>
          <w:rFonts w:ascii="Times New Roman" w:hAnsi="Times New Roman" w:cs="Times New Roman"/>
          <w:sz w:val="28"/>
          <w:szCs w:val="28"/>
        </w:rPr>
        <w:t xml:space="preserve"> endorsed the meaning of the phrase ‘reasonable prospect’ as set out in the </w:t>
      </w:r>
      <w:r w:rsidRPr="00BE7690">
        <w:rPr>
          <w:rFonts w:ascii="Times New Roman" w:hAnsi="Times New Roman" w:cs="Times New Roman"/>
          <w:i/>
          <w:sz w:val="28"/>
          <w:szCs w:val="28"/>
        </w:rPr>
        <w:t>Oakdene</w:t>
      </w:r>
      <w:r w:rsidRPr="00BE7690">
        <w:rPr>
          <w:rFonts w:ascii="Times New Roman" w:hAnsi="Times New Roman" w:cs="Times New Roman"/>
          <w:sz w:val="28"/>
          <w:szCs w:val="28"/>
        </w:rPr>
        <w:t xml:space="preserve"> judgment. It stated as follows at para 16: </w:t>
      </w:r>
    </w:p>
    <w:p w14:paraId="0150972B" w14:textId="77777777" w:rsidR="00913A92" w:rsidRPr="00BE7690" w:rsidRDefault="00913A92">
      <w:pPr>
        <w:pStyle w:val="ListParagraph"/>
        <w:numPr>
          <w:ilvl w:val="0"/>
          <w:numId w:val="0"/>
        </w:numPr>
        <w:tabs>
          <w:tab w:val="clear" w:pos="1134"/>
        </w:tabs>
        <w:spacing w:after="0" w:line="360" w:lineRule="auto"/>
        <w:ind w:right="32"/>
        <w:rPr>
          <w:rFonts w:ascii="Times New Roman" w:hAnsi="Times New Roman" w:cs="Times New Roman"/>
          <w:sz w:val="24"/>
          <w:szCs w:val="24"/>
        </w:rPr>
      </w:pPr>
      <w:r w:rsidRPr="00BE7690">
        <w:rPr>
          <w:rFonts w:ascii="Times New Roman" w:hAnsi="Times New Roman" w:cs="Times New Roman"/>
          <w:sz w:val="24"/>
          <w:szCs w:val="24"/>
        </w:rPr>
        <w:t xml:space="preserve">‘. . . properly described [reasonable prospect means] a yardstick higher than “a mere prima facie case or an arguable possibility” but lesser than a “reasonable probability” – a prospect based on reasonable grounds to be established by a business rescue applicant in accordance with the rules of motion proceedings.’ </w:t>
      </w:r>
    </w:p>
    <w:p w14:paraId="1DB46F4A" w14:textId="0E9C5F17" w:rsidR="00913A92" w:rsidRPr="00BE7690" w:rsidRDefault="00913A92">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 xml:space="preserve">In this regard, ‘vague and speculative suggestions’ will not suffice. It is important to take cognisance of what this Court </w:t>
      </w:r>
      <w:r w:rsidR="009B7E30" w:rsidRPr="00BE7690">
        <w:rPr>
          <w:rFonts w:ascii="Times New Roman" w:hAnsi="Times New Roman" w:cs="Times New Roman"/>
          <w:sz w:val="28"/>
          <w:szCs w:val="28"/>
        </w:rPr>
        <w:t xml:space="preserve">said </w:t>
      </w:r>
      <w:r w:rsidRPr="00BE7690">
        <w:rPr>
          <w:rFonts w:ascii="Times New Roman" w:hAnsi="Times New Roman" w:cs="Times New Roman"/>
          <w:sz w:val="28"/>
          <w:szCs w:val="28"/>
        </w:rPr>
        <w:t xml:space="preserve">in </w:t>
      </w:r>
      <w:r w:rsidRPr="00BE7690">
        <w:rPr>
          <w:rFonts w:ascii="Times New Roman" w:hAnsi="Times New Roman" w:cs="Times New Roman"/>
          <w:i/>
          <w:sz w:val="28"/>
          <w:szCs w:val="28"/>
        </w:rPr>
        <w:t>Panamo Properties (Pty) Ltd and Another v Nel N O and Others</w:t>
      </w:r>
      <w:r w:rsidRPr="00BE7690">
        <w:rPr>
          <w:rFonts w:ascii="Times New Roman" w:hAnsi="Times New Roman" w:cs="Times New Roman"/>
          <w:sz w:val="28"/>
          <w:szCs w:val="28"/>
        </w:rPr>
        <w:t xml:space="preserve"> [2015] ZASCA 76; 2015 (5) SA 63 (SCA); [2015] 3 All SA 274 (SCA)</w:t>
      </w:r>
      <w:r w:rsidR="005B2511" w:rsidRPr="00BE7690">
        <w:rPr>
          <w:rFonts w:ascii="Times New Roman" w:hAnsi="Times New Roman" w:cs="Times New Roman"/>
          <w:sz w:val="28"/>
          <w:szCs w:val="28"/>
        </w:rPr>
        <w:t xml:space="preserve"> para 1</w:t>
      </w:r>
      <w:r w:rsidRPr="00BE7690">
        <w:rPr>
          <w:rFonts w:ascii="Times New Roman" w:hAnsi="Times New Roman" w:cs="Times New Roman"/>
          <w:sz w:val="28"/>
          <w:szCs w:val="28"/>
        </w:rPr>
        <w:t>, that business rescue proceedings under the Companies Act are intended to provide for the efficient rescue and recovery of financially distressed companies, in a manner that balances the rights and interest of all the relevant stakeholders. It held further that these proceedings contemplate the temporary supervision of the company and its business by a business rescue practitioner.</w:t>
      </w:r>
    </w:p>
    <w:p w14:paraId="057ECCA1" w14:textId="7359C45C" w:rsidR="00913A92" w:rsidRPr="00BE7690" w:rsidRDefault="00913A92">
      <w:pPr>
        <w:ind w:right="32"/>
        <w:rPr>
          <w:rFonts w:ascii="Times New Roman" w:hAnsi="Times New Roman" w:cs="Times New Roman"/>
          <w:szCs w:val="28"/>
        </w:rPr>
      </w:pPr>
    </w:p>
    <w:p w14:paraId="17E05803" w14:textId="1D3551DC" w:rsidR="009546EA" w:rsidRPr="00BE7690" w:rsidRDefault="000B74D8" w:rsidP="00C16E16">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The question is whether Kgoro nevertheless made a case for placing Cedar Park in business rescue. As I have said, this requires an analysis of its</w:t>
      </w:r>
      <w:r w:rsidR="00CE5DFB" w:rsidRPr="00BE7690">
        <w:rPr>
          <w:rFonts w:ascii="Times New Roman" w:hAnsi="Times New Roman" w:cs="Times New Roman"/>
          <w:sz w:val="28"/>
          <w:szCs w:val="28"/>
        </w:rPr>
        <w:t xml:space="preserve"> founding </w:t>
      </w:r>
      <w:r w:rsidRPr="00BE7690">
        <w:rPr>
          <w:rFonts w:ascii="Times New Roman" w:hAnsi="Times New Roman" w:cs="Times New Roman"/>
          <w:sz w:val="28"/>
          <w:szCs w:val="28"/>
        </w:rPr>
        <w:t>affidavit. Before I do so</w:t>
      </w:r>
      <w:r w:rsidR="00D55DF9" w:rsidRPr="00BE7690">
        <w:rPr>
          <w:rFonts w:ascii="Times New Roman" w:hAnsi="Times New Roman" w:cs="Times New Roman"/>
          <w:sz w:val="28"/>
          <w:szCs w:val="28"/>
        </w:rPr>
        <w:t>,</w:t>
      </w:r>
      <w:r w:rsidRPr="00BE7690">
        <w:rPr>
          <w:rFonts w:ascii="Times New Roman" w:hAnsi="Times New Roman" w:cs="Times New Roman"/>
          <w:sz w:val="28"/>
          <w:szCs w:val="28"/>
        </w:rPr>
        <w:t xml:space="preserve"> I have to consider Vantage’s application for leave to file supplementary heads of argument. The purpose hereof was to refer this Court to</w:t>
      </w:r>
      <w:r w:rsidR="00D252B6" w:rsidRPr="00BE7690">
        <w:rPr>
          <w:rFonts w:ascii="Times New Roman" w:hAnsi="Times New Roman" w:cs="Times New Roman"/>
          <w:sz w:val="28"/>
          <w:szCs w:val="28"/>
        </w:rPr>
        <w:t xml:space="preserve"> a multitude of paragraphs in two reports of the Judicial Commission of Enquiry into State Capture. These were purportedly references in the reports to Regiments and individuals connected to it. On the strength hereof Vantage sought to argue that this Court should </w:t>
      </w:r>
      <w:r w:rsidR="009F5337" w:rsidRPr="00BE7690">
        <w:rPr>
          <w:rFonts w:ascii="Times New Roman" w:hAnsi="Times New Roman" w:cs="Times New Roman"/>
          <w:sz w:val="28"/>
          <w:szCs w:val="28"/>
        </w:rPr>
        <w:t>‘. . .</w:t>
      </w:r>
      <w:r w:rsidR="00D252B6" w:rsidRPr="00BE7690">
        <w:rPr>
          <w:rFonts w:ascii="Times New Roman" w:hAnsi="Times New Roman" w:cs="Times New Roman"/>
          <w:sz w:val="28"/>
          <w:szCs w:val="28"/>
        </w:rPr>
        <w:t xml:space="preserve"> draw negative inferences against the case for the business rescue of Cedar Park</w:t>
      </w:r>
      <w:r w:rsidR="009F5337" w:rsidRPr="00BE7690">
        <w:rPr>
          <w:rFonts w:ascii="Times New Roman" w:hAnsi="Times New Roman" w:cs="Times New Roman"/>
          <w:sz w:val="28"/>
          <w:szCs w:val="28"/>
        </w:rPr>
        <w:t>’</w:t>
      </w:r>
      <w:r w:rsidR="00D252B6" w:rsidRPr="00BE7690">
        <w:rPr>
          <w:rFonts w:ascii="Times New Roman" w:hAnsi="Times New Roman" w:cs="Times New Roman"/>
          <w:sz w:val="28"/>
          <w:szCs w:val="28"/>
        </w:rPr>
        <w:t>. It suffices to say that it would be quite impermissible for this Court to have regard to (sele</w:t>
      </w:r>
      <w:r w:rsidR="00D55DF9" w:rsidRPr="00BE7690">
        <w:rPr>
          <w:rFonts w:ascii="Times New Roman" w:hAnsi="Times New Roman" w:cs="Times New Roman"/>
          <w:sz w:val="28"/>
          <w:szCs w:val="28"/>
        </w:rPr>
        <w:t xml:space="preserve">ctive) </w:t>
      </w:r>
      <w:r w:rsidR="00D252B6" w:rsidRPr="00BE7690">
        <w:rPr>
          <w:rFonts w:ascii="Times New Roman" w:hAnsi="Times New Roman" w:cs="Times New Roman"/>
          <w:sz w:val="28"/>
          <w:szCs w:val="28"/>
        </w:rPr>
        <w:t>passages in a report that was not introduced into evidence and that in any event did not</w:t>
      </w:r>
      <w:r w:rsidR="00D55DF9" w:rsidRPr="00BE7690">
        <w:rPr>
          <w:rFonts w:ascii="Times New Roman" w:hAnsi="Times New Roman" w:cs="Times New Roman"/>
          <w:sz w:val="28"/>
          <w:szCs w:val="28"/>
        </w:rPr>
        <w:t xml:space="preserve"> re</w:t>
      </w:r>
      <w:r w:rsidR="00D252B6" w:rsidRPr="00BE7690">
        <w:rPr>
          <w:rFonts w:ascii="Times New Roman" w:hAnsi="Times New Roman" w:cs="Times New Roman"/>
          <w:sz w:val="28"/>
          <w:szCs w:val="28"/>
        </w:rPr>
        <w:t>late to Kgoro</w:t>
      </w:r>
      <w:r w:rsidR="00D55DF9" w:rsidRPr="00BE7690">
        <w:rPr>
          <w:rFonts w:ascii="Times New Roman" w:hAnsi="Times New Roman" w:cs="Times New Roman"/>
          <w:sz w:val="28"/>
          <w:szCs w:val="28"/>
        </w:rPr>
        <w:t xml:space="preserve"> or Cedar Park. The</w:t>
      </w:r>
      <w:r w:rsidR="009546EA" w:rsidRPr="00BE7690">
        <w:rPr>
          <w:rFonts w:ascii="Times New Roman" w:hAnsi="Times New Roman" w:cs="Times New Roman"/>
          <w:sz w:val="28"/>
          <w:szCs w:val="28"/>
        </w:rPr>
        <w:t xml:space="preserve"> application must be dismissed</w:t>
      </w:r>
      <w:r w:rsidR="005B2511" w:rsidRPr="00BE7690">
        <w:rPr>
          <w:rFonts w:ascii="Times New Roman" w:hAnsi="Times New Roman" w:cs="Times New Roman"/>
          <w:sz w:val="28"/>
          <w:szCs w:val="28"/>
        </w:rPr>
        <w:t xml:space="preserve"> with costs</w:t>
      </w:r>
      <w:r w:rsidR="009546EA" w:rsidRPr="00BE7690">
        <w:rPr>
          <w:rFonts w:ascii="Times New Roman" w:hAnsi="Times New Roman" w:cs="Times New Roman"/>
          <w:sz w:val="28"/>
          <w:szCs w:val="28"/>
        </w:rPr>
        <w:t>.</w:t>
      </w:r>
    </w:p>
    <w:p w14:paraId="2B3390C5" w14:textId="77777777" w:rsidR="00913A92" w:rsidRPr="00913A92" w:rsidRDefault="00913A92">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4EBB38CE" w14:textId="68E27538" w:rsidR="008F0983" w:rsidRPr="00913A92" w:rsidRDefault="000B74D8">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It appeared from the evidence that</w:t>
      </w:r>
      <w:r w:rsidR="009546EA" w:rsidRPr="00913A92">
        <w:rPr>
          <w:rFonts w:ascii="Times New Roman" w:hAnsi="Times New Roman" w:cs="Times New Roman"/>
          <w:sz w:val="28"/>
          <w:szCs w:val="28"/>
        </w:rPr>
        <w:t>,</w:t>
      </w:r>
      <w:r w:rsidRPr="00913A92">
        <w:rPr>
          <w:rFonts w:ascii="Times New Roman" w:hAnsi="Times New Roman" w:cs="Times New Roman"/>
          <w:sz w:val="28"/>
          <w:szCs w:val="28"/>
        </w:rPr>
        <w:t xml:space="preserve"> despite the loan obtained from Vantage</w:t>
      </w:r>
      <w:r w:rsidR="009546EA" w:rsidRPr="00913A92">
        <w:rPr>
          <w:rFonts w:ascii="Times New Roman" w:hAnsi="Times New Roman" w:cs="Times New Roman"/>
          <w:sz w:val="28"/>
          <w:szCs w:val="28"/>
        </w:rPr>
        <w:t xml:space="preserve">, </w:t>
      </w:r>
      <w:r w:rsidRPr="00913A92">
        <w:rPr>
          <w:rFonts w:ascii="Times New Roman" w:hAnsi="Times New Roman" w:cs="Times New Roman"/>
          <w:sz w:val="28"/>
          <w:szCs w:val="28"/>
        </w:rPr>
        <w:t>Cedar Park had not</w:t>
      </w:r>
      <w:r w:rsidR="009546EA" w:rsidRPr="00913A92">
        <w:rPr>
          <w:rFonts w:ascii="Times New Roman" w:hAnsi="Times New Roman" w:cs="Times New Roman"/>
          <w:sz w:val="28"/>
          <w:szCs w:val="28"/>
        </w:rPr>
        <w:t xml:space="preserve"> meaningfully</w:t>
      </w:r>
      <w:r w:rsidRPr="00913A92">
        <w:rPr>
          <w:rFonts w:ascii="Times New Roman" w:hAnsi="Times New Roman" w:cs="Times New Roman"/>
          <w:sz w:val="28"/>
          <w:szCs w:val="28"/>
        </w:rPr>
        <w:t xml:space="preserve"> commenced </w:t>
      </w:r>
      <w:r w:rsidR="009546EA" w:rsidRPr="00913A92">
        <w:rPr>
          <w:rFonts w:ascii="Times New Roman" w:hAnsi="Times New Roman" w:cs="Times New Roman"/>
          <w:sz w:val="28"/>
          <w:szCs w:val="28"/>
        </w:rPr>
        <w:t>the envisaged development of the property</w:t>
      </w:r>
      <w:r w:rsidR="008D56E1" w:rsidRPr="00913A92">
        <w:rPr>
          <w:rFonts w:ascii="Times New Roman" w:hAnsi="Times New Roman" w:cs="Times New Roman"/>
          <w:sz w:val="28"/>
          <w:szCs w:val="28"/>
        </w:rPr>
        <w:t xml:space="preserve"> and was unable to pay its debts</w:t>
      </w:r>
      <w:r w:rsidR="009546EA" w:rsidRPr="00913A92">
        <w:rPr>
          <w:rFonts w:ascii="Times New Roman" w:hAnsi="Times New Roman" w:cs="Times New Roman"/>
          <w:sz w:val="28"/>
          <w:szCs w:val="28"/>
        </w:rPr>
        <w:t xml:space="preserve">. </w:t>
      </w:r>
      <w:r w:rsidR="008D56E1" w:rsidRPr="00913A92">
        <w:rPr>
          <w:rFonts w:ascii="Times New Roman" w:hAnsi="Times New Roman" w:cs="Times New Roman"/>
          <w:sz w:val="28"/>
          <w:szCs w:val="28"/>
        </w:rPr>
        <w:t xml:space="preserve">In its founding affidavit Kgoro said that the construction in respect of the project would take five to ten years at a cost of in excess of R6 billion. </w:t>
      </w:r>
      <w:r w:rsidR="00D55DF9" w:rsidRPr="00913A92">
        <w:rPr>
          <w:rFonts w:ascii="Times New Roman" w:hAnsi="Times New Roman" w:cs="Times New Roman"/>
          <w:sz w:val="28"/>
          <w:szCs w:val="28"/>
        </w:rPr>
        <w:t xml:space="preserve">In the founding affidavit </w:t>
      </w:r>
      <w:r w:rsidR="008D56E1" w:rsidRPr="00913A92">
        <w:rPr>
          <w:rFonts w:ascii="Times New Roman" w:hAnsi="Times New Roman" w:cs="Times New Roman"/>
          <w:sz w:val="28"/>
          <w:szCs w:val="28"/>
        </w:rPr>
        <w:t xml:space="preserve">Kgoro paid no more than lip service to achieving the primary goal of the continued existence of </w:t>
      </w:r>
      <w:r w:rsidR="00D55DF9" w:rsidRPr="00913A92">
        <w:rPr>
          <w:rFonts w:ascii="Times New Roman" w:hAnsi="Times New Roman" w:cs="Times New Roman"/>
          <w:sz w:val="28"/>
          <w:szCs w:val="28"/>
        </w:rPr>
        <w:t>Cedar</w:t>
      </w:r>
      <w:r w:rsidR="008D56E1" w:rsidRPr="00913A92">
        <w:rPr>
          <w:rFonts w:ascii="Times New Roman" w:hAnsi="Times New Roman" w:cs="Times New Roman"/>
          <w:sz w:val="28"/>
          <w:szCs w:val="28"/>
        </w:rPr>
        <w:t xml:space="preserve"> Park as a solvent company. The court a quo correctly pointed out that Kgoro presented no evidence as </w:t>
      </w:r>
      <w:r w:rsidR="00C16E16">
        <w:rPr>
          <w:rFonts w:ascii="Times New Roman" w:hAnsi="Times New Roman" w:cs="Times New Roman"/>
          <w:sz w:val="28"/>
          <w:szCs w:val="28"/>
        </w:rPr>
        <w:t xml:space="preserve">to </w:t>
      </w:r>
      <w:r w:rsidR="008D56E1" w:rsidRPr="00913A92">
        <w:rPr>
          <w:rFonts w:ascii="Times New Roman" w:hAnsi="Times New Roman" w:cs="Times New Roman"/>
          <w:sz w:val="28"/>
          <w:szCs w:val="28"/>
        </w:rPr>
        <w:t>how the construction costs would be financed</w:t>
      </w:r>
      <w:r w:rsidR="00B94447" w:rsidRPr="00913A92">
        <w:rPr>
          <w:rFonts w:ascii="Times New Roman" w:hAnsi="Times New Roman" w:cs="Times New Roman"/>
          <w:sz w:val="28"/>
          <w:szCs w:val="28"/>
        </w:rPr>
        <w:t xml:space="preserve"> in an accepted business rescue plan. Kgoro’s</w:t>
      </w:r>
      <w:r w:rsidR="00D55DF9" w:rsidRPr="00913A92">
        <w:rPr>
          <w:rFonts w:ascii="Times New Roman" w:hAnsi="Times New Roman" w:cs="Times New Roman"/>
          <w:sz w:val="28"/>
          <w:szCs w:val="28"/>
        </w:rPr>
        <w:t xml:space="preserve"> </w:t>
      </w:r>
      <w:r w:rsidR="00B94447" w:rsidRPr="00913A92">
        <w:rPr>
          <w:rFonts w:ascii="Times New Roman" w:hAnsi="Times New Roman" w:cs="Times New Roman"/>
          <w:sz w:val="28"/>
          <w:szCs w:val="28"/>
        </w:rPr>
        <w:t xml:space="preserve">case fell woefully short of showing a reasonable prospect of Cedar Park continuing with the development of </w:t>
      </w:r>
      <w:r w:rsidR="00E2069A" w:rsidRPr="00913A92">
        <w:rPr>
          <w:rFonts w:ascii="Times New Roman" w:hAnsi="Times New Roman" w:cs="Times New Roman"/>
          <w:sz w:val="28"/>
          <w:szCs w:val="28"/>
        </w:rPr>
        <w:t>the property on a solvent basis.</w:t>
      </w:r>
      <w:r w:rsidR="00B94447" w:rsidRPr="00913A92">
        <w:rPr>
          <w:rFonts w:ascii="Times New Roman" w:hAnsi="Times New Roman" w:cs="Times New Roman"/>
          <w:sz w:val="28"/>
          <w:szCs w:val="28"/>
        </w:rPr>
        <w:t xml:space="preserve"> In fact</w:t>
      </w:r>
      <w:r w:rsidR="00C16E16">
        <w:rPr>
          <w:rFonts w:ascii="Times New Roman" w:hAnsi="Times New Roman" w:cs="Times New Roman"/>
          <w:sz w:val="28"/>
          <w:szCs w:val="28"/>
        </w:rPr>
        <w:t>,</w:t>
      </w:r>
      <w:r w:rsidR="00B94447" w:rsidRPr="00913A92">
        <w:rPr>
          <w:rFonts w:ascii="Times New Roman" w:hAnsi="Times New Roman" w:cs="Times New Roman"/>
          <w:sz w:val="28"/>
          <w:szCs w:val="28"/>
        </w:rPr>
        <w:t xml:space="preserve"> the whole tenor and import of the application was that the development project, including the property, could be sold for</w:t>
      </w:r>
      <w:r w:rsidR="008F0983" w:rsidRPr="00913A92">
        <w:rPr>
          <w:rFonts w:ascii="Times New Roman" w:hAnsi="Times New Roman" w:cs="Times New Roman"/>
          <w:sz w:val="28"/>
          <w:szCs w:val="28"/>
        </w:rPr>
        <w:t xml:space="preserve"> around the amounts mentioned above.</w:t>
      </w:r>
    </w:p>
    <w:p w14:paraId="0A5ADB1B" w14:textId="77777777" w:rsidR="00913A92" w:rsidRPr="00913A92" w:rsidRDefault="00913A92" w:rsidP="00A602E8">
      <w:pPr>
        <w:rPr>
          <w:rFonts w:ascii="Times New Roman" w:hAnsi="Times New Roman" w:cs="Times New Roman"/>
          <w:szCs w:val="28"/>
        </w:rPr>
      </w:pPr>
    </w:p>
    <w:p w14:paraId="315E75E6" w14:textId="00DAE366" w:rsidR="00DC0060" w:rsidRPr="00BE7690" w:rsidRDefault="00DC0060">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913A92">
        <w:rPr>
          <w:rFonts w:ascii="Times New Roman" w:hAnsi="Times New Roman" w:cs="Times New Roman"/>
          <w:sz w:val="28"/>
          <w:szCs w:val="28"/>
        </w:rPr>
        <w:t xml:space="preserve">In </w:t>
      </w:r>
      <w:r w:rsidR="008F0983" w:rsidRPr="00913A92">
        <w:rPr>
          <w:rFonts w:ascii="Times New Roman" w:hAnsi="Times New Roman" w:cs="Times New Roman"/>
          <w:sz w:val="28"/>
          <w:szCs w:val="28"/>
        </w:rPr>
        <w:t>this regard</w:t>
      </w:r>
      <w:r w:rsidR="00C16E16">
        <w:rPr>
          <w:rFonts w:ascii="Times New Roman" w:hAnsi="Times New Roman" w:cs="Times New Roman"/>
          <w:sz w:val="28"/>
          <w:szCs w:val="28"/>
        </w:rPr>
        <w:t>,</w:t>
      </w:r>
      <w:r w:rsidR="008F0983" w:rsidRPr="00913A92">
        <w:rPr>
          <w:rFonts w:ascii="Times New Roman" w:hAnsi="Times New Roman" w:cs="Times New Roman"/>
          <w:sz w:val="28"/>
          <w:szCs w:val="28"/>
        </w:rPr>
        <w:t xml:space="preserve"> Kgoro</w:t>
      </w:r>
      <w:r w:rsidR="004C02DD" w:rsidRPr="00913A92">
        <w:rPr>
          <w:rFonts w:ascii="Times New Roman" w:hAnsi="Times New Roman" w:cs="Times New Roman"/>
          <w:sz w:val="28"/>
          <w:szCs w:val="28"/>
        </w:rPr>
        <w:t xml:space="preserve"> relied</w:t>
      </w:r>
      <w:r w:rsidR="008F0983" w:rsidRPr="00913A92">
        <w:rPr>
          <w:rFonts w:ascii="Times New Roman" w:hAnsi="Times New Roman" w:cs="Times New Roman"/>
          <w:sz w:val="28"/>
          <w:szCs w:val="28"/>
        </w:rPr>
        <w:t xml:space="preserve"> in the founding affidavit</w:t>
      </w:r>
      <w:r w:rsidR="004C02DD" w:rsidRPr="00913A92">
        <w:rPr>
          <w:rFonts w:ascii="Times New Roman" w:hAnsi="Times New Roman" w:cs="Times New Roman"/>
          <w:sz w:val="28"/>
          <w:szCs w:val="28"/>
        </w:rPr>
        <w:t xml:space="preserve"> on an agreement of sale called the Cedar Park Sale of Development Enterprise Agreement (the Sale of Enterprise </w:t>
      </w:r>
      <w:r w:rsidR="004C02DD" w:rsidRPr="00BE7690">
        <w:rPr>
          <w:rFonts w:ascii="Times New Roman" w:hAnsi="Times New Roman" w:cs="Times New Roman"/>
          <w:sz w:val="28"/>
          <w:szCs w:val="28"/>
        </w:rPr>
        <w:t>Agreement), concluded in 2018, as a financially viable offer on the table from a potential buyer of the Kgoro Sandton development. This agreement was subject to a number of suspensive conditions to be fulfilled at various time periods.</w:t>
      </w:r>
      <w:r w:rsidR="005E58DD" w:rsidRPr="00BE7690">
        <w:rPr>
          <w:rFonts w:ascii="Times New Roman" w:hAnsi="Times New Roman" w:cs="Times New Roman"/>
          <w:sz w:val="28"/>
          <w:szCs w:val="28"/>
        </w:rPr>
        <w:t xml:space="preserve"> At the hearing before us counsel for </w:t>
      </w:r>
      <w:r w:rsidR="005B2511" w:rsidRPr="00BE7690">
        <w:rPr>
          <w:rFonts w:ascii="Times New Roman" w:hAnsi="Times New Roman" w:cs="Times New Roman"/>
          <w:sz w:val="28"/>
          <w:szCs w:val="28"/>
        </w:rPr>
        <w:t xml:space="preserve">Kgoro </w:t>
      </w:r>
      <w:r w:rsidR="005E58DD" w:rsidRPr="00BE7690">
        <w:rPr>
          <w:rFonts w:ascii="Times New Roman" w:hAnsi="Times New Roman" w:cs="Times New Roman"/>
          <w:sz w:val="28"/>
          <w:szCs w:val="28"/>
        </w:rPr>
        <w:t>accepted that this agreement had lapsed for want of fulfilment of the suspensive conditions. The other evidence in the founding affidavit as to the interest in purchasing the development ente</w:t>
      </w:r>
      <w:r w:rsidR="00D55DF9" w:rsidRPr="00BE7690">
        <w:rPr>
          <w:rFonts w:ascii="Times New Roman" w:hAnsi="Times New Roman" w:cs="Times New Roman"/>
          <w:sz w:val="28"/>
          <w:szCs w:val="28"/>
        </w:rPr>
        <w:t>r</w:t>
      </w:r>
      <w:r w:rsidR="005E58DD" w:rsidRPr="00BE7690">
        <w:rPr>
          <w:rFonts w:ascii="Times New Roman" w:hAnsi="Times New Roman" w:cs="Times New Roman"/>
          <w:sz w:val="28"/>
          <w:szCs w:val="28"/>
        </w:rPr>
        <w:t xml:space="preserve">prise was rather vague and tentative. But even if it is accepted that </w:t>
      </w:r>
      <w:r w:rsidR="00CE5DFB" w:rsidRPr="00BE7690">
        <w:rPr>
          <w:rFonts w:ascii="Times New Roman" w:hAnsi="Times New Roman" w:cs="Times New Roman"/>
          <w:sz w:val="28"/>
          <w:szCs w:val="28"/>
        </w:rPr>
        <w:t>there was interest in acquiring the development, it is to no avail. The mere fact that the developmen</w:t>
      </w:r>
      <w:r w:rsidR="00D55DF9" w:rsidRPr="00BE7690">
        <w:rPr>
          <w:rFonts w:ascii="Times New Roman" w:hAnsi="Times New Roman" w:cs="Times New Roman"/>
          <w:sz w:val="28"/>
          <w:szCs w:val="28"/>
        </w:rPr>
        <w:t xml:space="preserve">t could be sold did not result </w:t>
      </w:r>
      <w:r w:rsidR="00CE5DFB" w:rsidRPr="00BE7690">
        <w:rPr>
          <w:rFonts w:ascii="Times New Roman" w:hAnsi="Times New Roman" w:cs="Times New Roman"/>
          <w:sz w:val="28"/>
          <w:szCs w:val="28"/>
        </w:rPr>
        <w:t xml:space="preserve">in </w:t>
      </w:r>
      <w:r w:rsidR="00D55DF9" w:rsidRPr="00BE7690">
        <w:rPr>
          <w:rFonts w:ascii="Times New Roman" w:hAnsi="Times New Roman" w:cs="Times New Roman"/>
          <w:sz w:val="28"/>
          <w:szCs w:val="28"/>
        </w:rPr>
        <w:t xml:space="preserve">showing </w:t>
      </w:r>
      <w:r w:rsidR="00CE5DFB" w:rsidRPr="00BE7690">
        <w:rPr>
          <w:rFonts w:ascii="Times New Roman" w:hAnsi="Times New Roman" w:cs="Times New Roman"/>
          <w:sz w:val="28"/>
          <w:szCs w:val="28"/>
        </w:rPr>
        <w:t xml:space="preserve">the aforesaid alternative object of business rescue. Kgoro had to go further and show that business rescue would result in a better return for creditors or shareholders of Cedar Park than would result from immediate liquidation. As Brand JA </w:t>
      </w:r>
      <w:r w:rsidR="00C16E16" w:rsidRPr="00BE7690">
        <w:rPr>
          <w:rFonts w:ascii="Times New Roman" w:hAnsi="Times New Roman" w:cs="Times New Roman"/>
          <w:sz w:val="28"/>
          <w:szCs w:val="28"/>
        </w:rPr>
        <w:t>s</w:t>
      </w:r>
      <w:r w:rsidR="00CE5DFB" w:rsidRPr="00BE7690">
        <w:rPr>
          <w:rFonts w:ascii="Times New Roman" w:hAnsi="Times New Roman" w:cs="Times New Roman"/>
          <w:sz w:val="28"/>
          <w:szCs w:val="28"/>
        </w:rPr>
        <w:t xml:space="preserve">aid in </w:t>
      </w:r>
      <w:r w:rsidR="00CE5DFB" w:rsidRPr="00BE7690">
        <w:rPr>
          <w:rFonts w:ascii="Times New Roman" w:hAnsi="Times New Roman" w:cs="Times New Roman"/>
          <w:i/>
          <w:sz w:val="28"/>
          <w:szCs w:val="28"/>
        </w:rPr>
        <w:t xml:space="preserve">Oakdene </w:t>
      </w:r>
      <w:r w:rsidR="00CE5DFB" w:rsidRPr="00BE7690">
        <w:rPr>
          <w:rFonts w:ascii="Times New Roman" w:hAnsi="Times New Roman" w:cs="Times New Roman"/>
          <w:sz w:val="28"/>
          <w:szCs w:val="28"/>
        </w:rPr>
        <w:t>para</w:t>
      </w:r>
      <w:r w:rsidR="00E2069A" w:rsidRPr="00BE7690">
        <w:rPr>
          <w:rFonts w:ascii="Times New Roman" w:hAnsi="Times New Roman" w:cs="Times New Roman"/>
          <w:sz w:val="28"/>
          <w:szCs w:val="28"/>
        </w:rPr>
        <w:t xml:space="preserve"> 33, an applicant that relies on this ground for busin</w:t>
      </w:r>
      <w:r w:rsidR="00B35D64" w:rsidRPr="00BE7690">
        <w:rPr>
          <w:rFonts w:ascii="Times New Roman" w:hAnsi="Times New Roman" w:cs="Times New Roman"/>
          <w:sz w:val="28"/>
          <w:szCs w:val="28"/>
        </w:rPr>
        <w:t xml:space="preserve">ess rescue cannot simply offer ‘. . . </w:t>
      </w:r>
      <w:r w:rsidR="00E2069A" w:rsidRPr="00BE7690">
        <w:rPr>
          <w:rFonts w:ascii="Times New Roman" w:hAnsi="Times New Roman" w:cs="Times New Roman"/>
          <w:sz w:val="28"/>
          <w:szCs w:val="28"/>
        </w:rPr>
        <w:t>an alternative, informal kind of winding-up</w:t>
      </w:r>
      <w:r w:rsidR="00B35D64" w:rsidRPr="00BE7690">
        <w:rPr>
          <w:rFonts w:ascii="Times New Roman" w:hAnsi="Times New Roman" w:cs="Times New Roman"/>
          <w:sz w:val="28"/>
          <w:szCs w:val="28"/>
        </w:rPr>
        <w:t>’</w:t>
      </w:r>
      <w:r w:rsidR="00E2069A" w:rsidRPr="00BE7690">
        <w:rPr>
          <w:rFonts w:ascii="Times New Roman" w:hAnsi="Times New Roman" w:cs="Times New Roman"/>
          <w:sz w:val="28"/>
          <w:szCs w:val="28"/>
        </w:rPr>
        <w:t xml:space="preserve">. Kgoro made no attempt in the founding affidavit to show that such a better return would be achieved by placing Cedar Park in business rescue. </w:t>
      </w:r>
      <w:r w:rsidR="004C02DD" w:rsidRPr="00BE7690">
        <w:rPr>
          <w:rFonts w:ascii="Times New Roman" w:hAnsi="Times New Roman" w:cs="Times New Roman"/>
          <w:sz w:val="28"/>
          <w:szCs w:val="28"/>
        </w:rPr>
        <w:t xml:space="preserve"> </w:t>
      </w:r>
    </w:p>
    <w:p w14:paraId="1BB5713C" w14:textId="77777777" w:rsidR="00913A92" w:rsidRPr="00BE7690" w:rsidRDefault="00913A92">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1156A4EE" w14:textId="685266F1" w:rsidR="000001B8" w:rsidRPr="00C16E16" w:rsidRDefault="000001B8">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 xml:space="preserve">In sum, the aforementioned contentions raised by </w:t>
      </w:r>
      <w:r w:rsidR="005B2511" w:rsidRPr="00BE7690">
        <w:rPr>
          <w:rFonts w:ascii="Times New Roman" w:hAnsi="Times New Roman" w:cs="Times New Roman"/>
          <w:sz w:val="28"/>
          <w:szCs w:val="28"/>
        </w:rPr>
        <w:t xml:space="preserve">Kgoro </w:t>
      </w:r>
      <w:r w:rsidRPr="00BE7690">
        <w:rPr>
          <w:rFonts w:ascii="Times New Roman" w:hAnsi="Times New Roman" w:cs="Times New Roman"/>
          <w:sz w:val="28"/>
          <w:szCs w:val="28"/>
        </w:rPr>
        <w:t xml:space="preserve">go against the principles set out in </w:t>
      </w:r>
      <w:r w:rsidRPr="00BE7690">
        <w:rPr>
          <w:rFonts w:ascii="Times New Roman" w:hAnsi="Times New Roman" w:cs="Times New Roman"/>
          <w:i/>
          <w:sz w:val="28"/>
          <w:szCs w:val="28"/>
        </w:rPr>
        <w:t>Oakdene</w:t>
      </w:r>
      <w:r w:rsidRPr="00BE7690">
        <w:rPr>
          <w:rFonts w:ascii="Times New Roman" w:hAnsi="Times New Roman" w:cs="Times New Roman"/>
          <w:sz w:val="28"/>
          <w:szCs w:val="28"/>
        </w:rPr>
        <w:t>, where this Court held that the primary goal is to facilitate the continued existence of the company in</w:t>
      </w:r>
      <w:r w:rsidR="005B2511" w:rsidRPr="00BE7690">
        <w:rPr>
          <w:rFonts w:ascii="Times New Roman" w:hAnsi="Times New Roman" w:cs="Times New Roman"/>
          <w:sz w:val="28"/>
          <w:szCs w:val="28"/>
        </w:rPr>
        <w:t xml:space="preserve"> a</w:t>
      </w:r>
      <w:r w:rsidRPr="00BE7690">
        <w:rPr>
          <w:rFonts w:ascii="Times New Roman" w:hAnsi="Times New Roman" w:cs="Times New Roman"/>
          <w:sz w:val="28"/>
          <w:szCs w:val="28"/>
        </w:rPr>
        <w:t xml:space="preserve"> state of solvency and a secondary goal, which is provided for as an alternative in the event that the achievement of the primary goal proves not to be viable, namely, to facilitate a better return for the creditors or shareholders of the company than would result from the immediate liquidation. This Court in </w:t>
      </w:r>
      <w:r w:rsidRPr="00BE7690">
        <w:rPr>
          <w:rFonts w:ascii="Times New Roman" w:hAnsi="Times New Roman" w:cs="Times New Roman"/>
          <w:i/>
          <w:sz w:val="28"/>
          <w:szCs w:val="28"/>
        </w:rPr>
        <w:t xml:space="preserve">Oakdene </w:t>
      </w:r>
      <w:r w:rsidRPr="00BE7690">
        <w:rPr>
          <w:rFonts w:ascii="Times New Roman" w:hAnsi="Times New Roman" w:cs="Times New Roman"/>
          <w:sz w:val="28"/>
          <w:szCs w:val="28"/>
        </w:rPr>
        <w:t>held that the requirements for granting an order in terms of s 131 of the Companies Act entail that the company under consideration must have reasonable prospect of recovery</w:t>
      </w:r>
      <w:r w:rsidR="00E2069A" w:rsidRPr="00BE7690">
        <w:rPr>
          <w:rFonts w:ascii="Times New Roman" w:hAnsi="Times New Roman" w:cs="Times New Roman"/>
          <w:sz w:val="28"/>
          <w:szCs w:val="28"/>
        </w:rPr>
        <w:t xml:space="preserve"> or of a better return.</w:t>
      </w:r>
      <w:r w:rsidRPr="00BE7690">
        <w:rPr>
          <w:rFonts w:ascii="Times New Roman" w:hAnsi="Times New Roman" w:cs="Times New Roman"/>
          <w:sz w:val="28"/>
          <w:szCs w:val="28"/>
        </w:rPr>
        <w:t xml:space="preserve"> In the result, I find that </w:t>
      </w:r>
      <w:r w:rsidR="00E2069A" w:rsidRPr="00BE7690">
        <w:rPr>
          <w:rFonts w:ascii="Times New Roman" w:hAnsi="Times New Roman" w:cs="Times New Roman"/>
          <w:sz w:val="28"/>
          <w:szCs w:val="28"/>
        </w:rPr>
        <w:t>Kgoro</w:t>
      </w:r>
      <w:r w:rsidRPr="00BE7690">
        <w:rPr>
          <w:rFonts w:ascii="Times New Roman" w:hAnsi="Times New Roman" w:cs="Times New Roman"/>
          <w:sz w:val="28"/>
          <w:szCs w:val="28"/>
        </w:rPr>
        <w:t xml:space="preserve"> failed to meet the threshold required to put Cedar Park under supervision and commence business rescue.</w:t>
      </w:r>
      <w:r w:rsidR="00183864" w:rsidRPr="00BE7690">
        <w:rPr>
          <w:rFonts w:ascii="Times New Roman" w:hAnsi="Times New Roman" w:cs="Times New Roman"/>
          <w:sz w:val="28"/>
          <w:szCs w:val="28"/>
        </w:rPr>
        <w:t xml:space="preserve"> It follows that it is not necessary to consider Vantage’s contentions as to lack of </w:t>
      </w:r>
      <w:r w:rsidR="00183864" w:rsidRPr="00BE7690">
        <w:rPr>
          <w:rFonts w:ascii="Times New Roman" w:hAnsi="Times New Roman" w:cs="Times New Roman"/>
          <w:i/>
          <w:sz w:val="28"/>
          <w:szCs w:val="28"/>
        </w:rPr>
        <w:t>locus standi</w:t>
      </w:r>
      <w:r w:rsidR="00183864" w:rsidRPr="00BE7690">
        <w:rPr>
          <w:rFonts w:ascii="Times New Roman" w:hAnsi="Times New Roman" w:cs="Times New Roman"/>
          <w:sz w:val="28"/>
          <w:szCs w:val="28"/>
        </w:rPr>
        <w:t xml:space="preserve"> on the part of Kgoro.</w:t>
      </w:r>
      <w:r w:rsidR="00D54E48" w:rsidRPr="00BE7690">
        <w:rPr>
          <w:rFonts w:ascii="Times New Roman" w:hAnsi="Times New Roman" w:cs="Times New Roman"/>
          <w:sz w:val="28"/>
          <w:szCs w:val="28"/>
        </w:rPr>
        <w:t xml:space="preserve"> For these reasons the Kgoro appeal must fail.</w:t>
      </w:r>
    </w:p>
    <w:p w14:paraId="6390B072" w14:textId="77777777" w:rsidR="00913A92" w:rsidRPr="00913A92" w:rsidRDefault="00913A92" w:rsidP="00BE7690">
      <w:pPr>
        <w:spacing w:after="240"/>
        <w:ind w:right="32"/>
        <w:rPr>
          <w:rFonts w:ascii="Times New Roman" w:hAnsi="Times New Roman" w:cs="Times New Roman"/>
          <w:b/>
          <w:szCs w:val="28"/>
        </w:rPr>
      </w:pPr>
    </w:p>
    <w:p w14:paraId="0B69715D" w14:textId="618ACFD7" w:rsidR="00913A92" w:rsidRPr="00BE7690" w:rsidRDefault="00913A92">
      <w:pPr>
        <w:ind w:right="32"/>
        <w:rPr>
          <w:rFonts w:ascii="Times New Roman" w:hAnsi="Times New Roman" w:cs="Times New Roman"/>
          <w:b/>
          <w:szCs w:val="28"/>
        </w:rPr>
      </w:pPr>
      <w:r w:rsidRPr="00BE7690">
        <w:rPr>
          <w:rFonts w:ascii="Times New Roman" w:hAnsi="Times New Roman" w:cs="Times New Roman"/>
          <w:b/>
          <w:szCs w:val="28"/>
        </w:rPr>
        <w:t>Smit Se</w:t>
      </w:r>
      <w:r w:rsidR="005B2511" w:rsidRPr="00BE7690">
        <w:rPr>
          <w:rFonts w:ascii="Times New Roman" w:hAnsi="Times New Roman" w:cs="Times New Roman"/>
          <w:b/>
          <w:szCs w:val="28"/>
        </w:rPr>
        <w:t>w</w:t>
      </w:r>
      <w:r w:rsidRPr="00BE7690">
        <w:rPr>
          <w:rFonts w:ascii="Times New Roman" w:hAnsi="Times New Roman" w:cs="Times New Roman"/>
          <w:b/>
          <w:szCs w:val="28"/>
        </w:rPr>
        <w:t>goolam appeal</w:t>
      </w:r>
    </w:p>
    <w:p w14:paraId="54F7C7BF" w14:textId="491A8938" w:rsidR="00E82ABE" w:rsidRPr="00BE7690" w:rsidRDefault="00D54E48" w:rsidP="000270F5">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A</w:t>
      </w:r>
      <w:r w:rsidR="00183864" w:rsidRPr="00BE7690">
        <w:rPr>
          <w:rFonts w:ascii="Times New Roman" w:hAnsi="Times New Roman" w:cs="Times New Roman"/>
          <w:sz w:val="28"/>
          <w:szCs w:val="28"/>
        </w:rPr>
        <w:t>s I have said</w:t>
      </w:r>
      <w:r w:rsidR="000270F5" w:rsidRPr="00BE7690">
        <w:rPr>
          <w:rFonts w:ascii="Times New Roman" w:hAnsi="Times New Roman" w:cs="Times New Roman"/>
          <w:sz w:val="28"/>
          <w:szCs w:val="28"/>
        </w:rPr>
        <w:t>, Smit Sewgoolam</w:t>
      </w:r>
      <w:r w:rsidR="00B42CC6" w:rsidRPr="00BE7690">
        <w:rPr>
          <w:rFonts w:ascii="Times New Roman" w:hAnsi="Times New Roman" w:cs="Times New Roman"/>
          <w:sz w:val="28"/>
          <w:szCs w:val="28"/>
        </w:rPr>
        <w:t xml:space="preserve"> </w:t>
      </w:r>
      <w:r w:rsidR="00183864" w:rsidRPr="00BE7690">
        <w:rPr>
          <w:rFonts w:ascii="Times New Roman" w:hAnsi="Times New Roman" w:cs="Times New Roman"/>
          <w:sz w:val="28"/>
          <w:szCs w:val="28"/>
        </w:rPr>
        <w:t>was</w:t>
      </w:r>
      <w:r w:rsidR="00B42CC6" w:rsidRPr="00BE7690">
        <w:rPr>
          <w:rFonts w:ascii="Times New Roman" w:hAnsi="Times New Roman" w:cs="Times New Roman"/>
          <w:sz w:val="28"/>
          <w:szCs w:val="28"/>
        </w:rPr>
        <w:t xml:space="preserve"> ordered to pay costs </w:t>
      </w:r>
      <w:r w:rsidR="00B42CC6" w:rsidRPr="00BE7690">
        <w:rPr>
          <w:rFonts w:ascii="Times New Roman" w:hAnsi="Times New Roman" w:cs="Times New Roman"/>
          <w:i/>
          <w:sz w:val="28"/>
          <w:szCs w:val="28"/>
        </w:rPr>
        <w:t>de bonis propriis</w:t>
      </w:r>
      <w:r w:rsidR="00B42CC6" w:rsidRPr="00BE7690">
        <w:rPr>
          <w:rFonts w:ascii="Times New Roman" w:hAnsi="Times New Roman" w:cs="Times New Roman"/>
          <w:sz w:val="28"/>
          <w:szCs w:val="28"/>
        </w:rPr>
        <w:t xml:space="preserve"> on a punitive scale</w:t>
      </w:r>
      <w:r w:rsidR="00183864" w:rsidRPr="00BE7690">
        <w:rPr>
          <w:rFonts w:ascii="Times New Roman" w:hAnsi="Times New Roman" w:cs="Times New Roman"/>
          <w:sz w:val="28"/>
          <w:szCs w:val="28"/>
        </w:rPr>
        <w:t xml:space="preserve"> and the high</w:t>
      </w:r>
      <w:r w:rsidR="00B42CC6" w:rsidRPr="00BE7690">
        <w:rPr>
          <w:rFonts w:ascii="Times New Roman" w:hAnsi="Times New Roman" w:cs="Times New Roman"/>
          <w:sz w:val="28"/>
          <w:szCs w:val="28"/>
        </w:rPr>
        <w:t xml:space="preserve"> court directed that the </w:t>
      </w:r>
      <w:r w:rsidR="000270F5" w:rsidRPr="00BE7690">
        <w:rPr>
          <w:rFonts w:ascii="Times New Roman" w:hAnsi="Times New Roman" w:cs="Times New Roman"/>
          <w:sz w:val="28"/>
          <w:szCs w:val="28"/>
        </w:rPr>
        <w:t>R</w:t>
      </w:r>
      <w:r w:rsidR="00EF0CA3" w:rsidRPr="00BE7690">
        <w:rPr>
          <w:rFonts w:ascii="Times New Roman" w:hAnsi="Times New Roman" w:cs="Times New Roman"/>
          <w:sz w:val="28"/>
          <w:szCs w:val="28"/>
        </w:rPr>
        <w:t>egistrar</w:t>
      </w:r>
      <w:r w:rsidR="00B42CC6" w:rsidRPr="00BE7690">
        <w:rPr>
          <w:rFonts w:ascii="Times New Roman" w:hAnsi="Times New Roman" w:cs="Times New Roman"/>
          <w:sz w:val="28"/>
          <w:szCs w:val="28"/>
        </w:rPr>
        <w:t xml:space="preserve"> </w:t>
      </w:r>
      <w:r w:rsidR="00E82ABE" w:rsidRPr="00BE7690">
        <w:rPr>
          <w:rFonts w:ascii="Times New Roman" w:hAnsi="Times New Roman" w:cs="Times New Roman"/>
          <w:sz w:val="28"/>
          <w:szCs w:val="28"/>
        </w:rPr>
        <w:t>forward the judgment to the Gauteng Legal Practice Council to investigate the conduct of the attorney involved in this matter.</w:t>
      </w:r>
      <w:r w:rsidR="00D850D4" w:rsidRPr="00BE7690">
        <w:rPr>
          <w:rFonts w:ascii="Times New Roman" w:hAnsi="Times New Roman" w:cs="Times New Roman"/>
          <w:sz w:val="28"/>
          <w:szCs w:val="28"/>
        </w:rPr>
        <w:t xml:space="preserve"> </w:t>
      </w:r>
      <w:r w:rsidR="000270F5" w:rsidRPr="00BE7690">
        <w:rPr>
          <w:rFonts w:ascii="Times New Roman" w:hAnsi="Times New Roman" w:cs="Times New Roman"/>
          <w:sz w:val="28"/>
          <w:szCs w:val="28"/>
        </w:rPr>
        <w:t>In essence, the court a quo penalised Smit Sewgoolam for failing to disclose that a previous order of the high court had interdicted the implementation of the Sale of Enterprise Agreement.</w:t>
      </w:r>
    </w:p>
    <w:p w14:paraId="4CFFF192" w14:textId="77777777" w:rsidR="00913A92" w:rsidRPr="00BE7690" w:rsidRDefault="00913A92">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598FFE22" w14:textId="3C440FCE" w:rsidR="00E82ABE" w:rsidRPr="00BE7690" w:rsidRDefault="00FA0289">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T</w:t>
      </w:r>
      <w:r w:rsidR="00D54E48" w:rsidRPr="00BE7690">
        <w:rPr>
          <w:rFonts w:ascii="Times New Roman" w:hAnsi="Times New Roman" w:cs="Times New Roman"/>
          <w:sz w:val="28"/>
          <w:szCs w:val="28"/>
        </w:rPr>
        <w:t>here is no basis to interfere</w:t>
      </w:r>
      <w:r w:rsidRPr="00BE7690">
        <w:rPr>
          <w:rFonts w:ascii="Times New Roman" w:hAnsi="Times New Roman" w:cs="Times New Roman"/>
          <w:sz w:val="28"/>
          <w:szCs w:val="28"/>
        </w:rPr>
        <w:t xml:space="preserve"> with the referral under para 5 of the order. Ther</w:t>
      </w:r>
      <w:r w:rsidR="00D54E48" w:rsidRPr="00BE7690">
        <w:rPr>
          <w:rFonts w:ascii="Times New Roman" w:hAnsi="Times New Roman" w:cs="Times New Roman"/>
          <w:sz w:val="28"/>
          <w:szCs w:val="28"/>
        </w:rPr>
        <w:t>e</w:t>
      </w:r>
      <w:r w:rsidRPr="00BE7690">
        <w:rPr>
          <w:rFonts w:ascii="Times New Roman" w:hAnsi="Times New Roman" w:cs="Times New Roman"/>
          <w:sz w:val="28"/>
          <w:szCs w:val="28"/>
        </w:rPr>
        <w:t xml:space="preserve"> </w:t>
      </w:r>
      <w:r w:rsidR="00EF0CA3" w:rsidRPr="00BE7690">
        <w:rPr>
          <w:rFonts w:ascii="Times New Roman" w:hAnsi="Times New Roman" w:cs="Times New Roman"/>
          <w:sz w:val="28"/>
          <w:szCs w:val="28"/>
        </w:rPr>
        <w:t>were</w:t>
      </w:r>
      <w:r w:rsidRPr="00BE7690">
        <w:rPr>
          <w:rFonts w:ascii="Times New Roman" w:hAnsi="Times New Roman" w:cs="Times New Roman"/>
          <w:sz w:val="28"/>
          <w:szCs w:val="28"/>
        </w:rPr>
        <w:t xml:space="preserve"> prima facie reasons for an inv</w:t>
      </w:r>
      <w:r w:rsidR="00D54E48" w:rsidRPr="00BE7690">
        <w:rPr>
          <w:rFonts w:ascii="Times New Roman" w:hAnsi="Times New Roman" w:cs="Times New Roman"/>
          <w:sz w:val="28"/>
          <w:szCs w:val="28"/>
        </w:rPr>
        <w:t xml:space="preserve">estigation into the conduct in question. As </w:t>
      </w:r>
      <w:r w:rsidR="00D55DF9" w:rsidRPr="00BE7690">
        <w:rPr>
          <w:rFonts w:ascii="Times New Roman" w:hAnsi="Times New Roman" w:cs="Times New Roman"/>
          <w:sz w:val="28"/>
          <w:szCs w:val="28"/>
        </w:rPr>
        <w:t>to para 3 of t</w:t>
      </w:r>
      <w:r w:rsidR="00D54E48" w:rsidRPr="00BE7690">
        <w:rPr>
          <w:rFonts w:ascii="Times New Roman" w:hAnsi="Times New Roman" w:cs="Times New Roman"/>
          <w:sz w:val="28"/>
          <w:szCs w:val="28"/>
        </w:rPr>
        <w:t>he order,</w:t>
      </w:r>
      <w:r w:rsidR="009F5337" w:rsidRPr="00BE7690">
        <w:rPr>
          <w:rFonts w:ascii="Times New Roman" w:hAnsi="Times New Roman" w:cs="Times New Roman"/>
          <w:sz w:val="28"/>
          <w:szCs w:val="28"/>
        </w:rPr>
        <w:t xml:space="preserve"> </w:t>
      </w:r>
      <w:r w:rsidR="00D54E48" w:rsidRPr="00BE7690">
        <w:rPr>
          <w:rFonts w:ascii="Times New Roman" w:hAnsi="Times New Roman" w:cs="Times New Roman"/>
          <w:sz w:val="28"/>
          <w:szCs w:val="28"/>
        </w:rPr>
        <w:t>i</w:t>
      </w:r>
      <w:r w:rsidR="00D850D4" w:rsidRPr="00BE7690">
        <w:rPr>
          <w:rFonts w:ascii="Times New Roman" w:hAnsi="Times New Roman" w:cs="Times New Roman"/>
          <w:sz w:val="28"/>
          <w:szCs w:val="28"/>
        </w:rPr>
        <w:t xml:space="preserve">t is trite that </w:t>
      </w:r>
      <w:r w:rsidR="00E82ABE" w:rsidRPr="00BE7690">
        <w:rPr>
          <w:rFonts w:ascii="Times New Roman" w:hAnsi="Times New Roman" w:cs="Times New Roman"/>
          <w:sz w:val="28"/>
          <w:szCs w:val="28"/>
        </w:rPr>
        <w:t xml:space="preserve">costs </w:t>
      </w:r>
      <w:r w:rsidR="00E82ABE" w:rsidRPr="00BE7690">
        <w:rPr>
          <w:rFonts w:ascii="Times New Roman" w:hAnsi="Times New Roman" w:cs="Times New Roman"/>
          <w:i/>
          <w:sz w:val="28"/>
          <w:szCs w:val="28"/>
        </w:rPr>
        <w:t>de bonis propriis</w:t>
      </w:r>
      <w:r w:rsidR="00E82ABE" w:rsidRPr="00BE7690">
        <w:rPr>
          <w:rFonts w:ascii="Times New Roman" w:hAnsi="Times New Roman" w:cs="Times New Roman"/>
          <w:sz w:val="28"/>
          <w:szCs w:val="28"/>
        </w:rPr>
        <w:t xml:space="preserve"> </w:t>
      </w:r>
      <w:r w:rsidR="00D54E48" w:rsidRPr="00BE7690">
        <w:rPr>
          <w:rFonts w:ascii="Times New Roman" w:hAnsi="Times New Roman" w:cs="Times New Roman"/>
          <w:sz w:val="28"/>
          <w:szCs w:val="28"/>
        </w:rPr>
        <w:t>should</w:t>
      </w:r>
      <w:r w:rsidR="00E82ABE" w:rsidRPr="00BE7690">
        <w:rPr>
          <w:rFonts w:ascii="Times New Roman" w:hAnsi="Times New Roman" w:cs="Times New Roman"/>
          <w:sz w:val="28"/>
          <w:szCs w:val="28"/>
        </w:rPr>
        <w:t xml:space="preserve"> only </w:t>
      </w:r>
      <w:r w:rsidR="005A1AE3" w:rsidRPr="00BE7690">
        <w:rPr>
          <w:rFonts w:ascii="Times New Roman" w:hAnsi="Times New Roman" w:cs="Times New Roman"/>
          <w:sz w:val="28"/>
          <w:szCs w:val="28"/>
        </w:rPr>
        <w:t xml:space="preserve">be </w:t>
      </w:r>
      <w:r w:rsidR="00D54E48" w:rsidRPr="00BE7690">
        <w:rPr>
          <w:rFonts w:ascii="Times New Roman" w:hAnsi="Times New Roman" w:cs="Times New Roman"/>
          <w:sz w:val="28"/>
          <w:szCs w:val="28"/>
        </w:rPr>
        <w:t>ordered</w:t>
      </w:r>
      <w:r w:rsidR="00E82ABE" w:rsidRPr="00BE7690">
        <w:rPr>
          <w:rFonts w:ascii="Times New Roman" w:hAnsi="Times New Roman" w:cs="Times New Roman"/>
          <w:sz w:val="28"/>
          <w:szCs w:val="28"/>
        </w:rPr>
        <w:t xml:space="preserve"> in exceptional circumstances (</w:t>
      </w:r>
      <w:r w:rsidR="00E82ABE" w:rsidRPr="00BE7690">
        <w:rPr>
          <w:rFonts w:ascii="Times New Roman" w:hAnsi="Times New Roman" w:cs="Times New Roman"/>
          <w:i/>
          <w:sz w:val="28"/>
          <w:szCs w:val="28"/>
        </w:rPr>
        <w:t>Grobbelaar v</w:t>
      </w:r>
      <w:r w:rsidR="00E82ABE" w:rsidRPr="00913A92">
        <w:rPr>
          <w:rFonts w:ascii="Times New Roman" w:hAnsi="Times New Roman" w:cs="Times New Roman"/>
          <w:i/>
          <w:sz w:val="28"/>
          <w:szCs w:val="28"/>
        </w:rPr>
        <w:t xml:space="preserve"> Grobbelaar</w:t>
      </w:r>
      <w:r w:rsidR="00E82ABE" w:rsidRPr="00913A92">
        <w:rPr>
          <w:rFonts w:ascii="Times New Roman" w:hAnsi="Times New Roman" w:cs="Times New Roman"/>
          <w:sz w:val="28"/>
          <w:szCs w:val="28"/>
        </w:rPr>
        <w:t xml:space="preserve"> 1959 (4) SA 719 (A) at 725). </w:t>
      </w:r>
      <w:r w:rsidR="00D850D4" w:rsidRPr="00913A92">
        <w:rPr>
          <w:rFonts w:ascii="Times New Roman" w:hAnsi="Times New Roman" w:cs="Times New Roman"/>
          <w:sz w:val="28"/>
          <w:szCs w:val="28"/>
        </w:rPr>
        <w:t xml:space="preserve">There must have been </w:t>
      </w:r>
      <w:r w:rsidR="00E82ABE" w:rsidRPr="00913A92">
        <w:rPr>
          <w:rFonts w:ascii="Times New Roman" w:hAnsi="Times New Roman" w:cs="Times New Roman"/>
          <w:sz w:val="28"/>
          <w:szCs w:val="28"/>
        </w:rPr>
        <w:t>conduct which is egregious on the part of the particular attorney</w:t>
      </w:r>
      <w:r w:rsidR="00EF3426" w:rsidRPr="00913A92">
        <w:rPr>
          <w:rFonts w:ascii="Times New Roman" w:hAnsi="Times New Roman" w:cs="Times New Roman"/>
          <w:sz w:val="28"/>
          <w:szCs w:val="28"/>
        </w:rPr>
        <w:t xml:space="preserve"> to attract such an order of costs</w:t>
      </w:r>
      <w:r w:rsidR="00E82ABE" w:rsidRPr="00913A92">
        <w:rPr>
          <w:rFonts w:ascii="Times New Roman" w:hAnsi="Times New Roman" w:cs="Times New Roman"/>
          <w:sz w:val="28"/>
          <w:szCs w:val="28"/>
        </w:rPr>
        <w:t xml:space="preserve">. The assessment of the gravity of the conduct is objective and lies at the discretion of the court (See </w:t>
      </w:r>
      <w:r w:rsidR="00E82ABE" w:rsidRPr="00913A92">
        <w:rPr>
          <w:rFonts w:ascii="Times New Roman" w:hAnsi="Times New Roman" w:cs="Times New Roman"/>
          <w:i/>
          <w:sz w:val="28"/>
          <w:szCs w:val="28"/>
        </w:rPr>
        <w:t>Public Protector v South African Reserve Bank</w:t>
      </w:r>
      <w:r w:rsidR="00C50E7C" w:rsidRPr="00913A92">
        <w:rPr>
          <w:rFonts w:ascii="Times New Roman" w:hAnsi="Times New Roman" w:cs="Times New Roman"/>
          <w:sz w:val="28"/>
          <w:szCs w:val="28"/>
        </w:rPr>
        <w:t xml:space="preserve"> [2019] ZACC 29; 2019 (9) BCLR 1113 (CC); </w:t>
      </w:r>
      <w:r w:rsidR="00E82ABE" w:rsidRPr="00913A92">
        <w:rPr>
          <w:rFonts w:ascii="Times New Roman" w:hAnsi="Times New Roman" w:cs="Times New Roman"/>
          <w:sz w:val="28"/>
          <w:szCs w:val="28"/>
        </w:rPr>
        <w:t>2019 (6) SA 253 (CC)).</w:t>
      </w:r>
      <w:r w:rsidR="00D54E48" w:rsidRPr="00913A92">
        <w:rPr>
          <w:rFonts w:ascii="Times New Roman" w:hAnsi="Times New Roman" w:cs="Times New Roman"/>
          <w:sz w:val="28"/>
          <w:szCs w:val="28"/>
        </w:rPr>
        <w:t xml:space="preserve"> The Constitutional Court in </w:t>
      </w:r>
      <w:r w:rsidR="00D54E48" w:rsidRPr="00913A92">
        <w:rPr>
          <w:rFonts w:ascii="Times New Roman" w:hAnsi="Times New Roman" w:cs="Times New Roman"/>
          <w:i/>
          <w:sz w:val="28"/>
          <w:szCs w:val="28"/>
        </w:rPr>
        <w:t>SA Liquor Traders’ Association and Others v Chairperson, Gauteng Liquor Board and Others</w:t>
      </w:r>
      <w:r w:rsidR="00D54E48" w:rsidRPr="00913A92">
        <w:rPr>
          <w:rFonts w:ascii="Times New Roman" w:hAnsi="Times New Roman" w:cs="Times New Roman"/>
          <w:sz w:val="28"/>
          <w:szCs w:val="28"/>
        </w:rPr>
        <w:t xml:space="preserve"> [2006] ZACC 7; 2009 (1) SA 565 (CC); 2006 (8) BCLR 901 (CC)</w:t>
      </w:r>
      <w:r w:rsidR="00D54E48" w:rsidRPr="00913A92">
        <w:rPr>
          <w:rFonts w:ascii="Times New Roman" w:hAnsi="Times New Roman" w:cs="Times New Roman"/>
          <w:i/>
          <w:sz w:val="28"/>
          <w:szCs w:val="28"/>
        </w:rPr>
        <w:t xml:space="preserve"> </w:t>
      </w:r>
      <w:r w:rsidR="00D54E48" w:rsidRPr="00913A92">
        <w:rPr>
          <w:rFonts w:ascii="Times New Roman" w:hAnsi="Times New Roman" w:cs="Times New Roman"/>
          <w:sz w:val="28"/>
          <w:szCs w:val="28"/>
        </w:rPr>
        <w:t xml:space="preserve">para 54, held that an order </w:t>
      </w:r>
      <w:r w:rsidR="00D54E48" w:rsidRPr="00BE7690">
        <w:rPr>
          <w:rFonts w:ascii="Times New Roman" w:hAnsi="Times New Roman" w:cs="Times New Roman"/>
          <w:sz w:val="28"/>
          <w:szCs w:val="28"/>
        </w:rPr>
        <w:t xml:space="preserve">for costs </w:t>
      </w:r>
      <w:r w:rsidR="00D54E48" w:rsidRPr="00BE7690">
        <w:rPr>
          <w:rFonts w:ascii="Times New Roman" w:hAnsi="Times New Roman" w:cs="Times New Roman"/>
          <w:i/>
          <w:sz w:val="28"/>
          <w:szCs w:val="28"/>
        </w:rPr>
        <w:t>de bonis propriis</w:t>
      </w:r>
      <w:r w:rsidR="00D54E48" w:rsidRPr="00BE7690">
        <w:rPr>
          <w:rFonts w:ascii="Times New Roman" w:hAnsi="Times New Roman" w:cs="Times New Roman"/>
          <w:sz w:val="28"/>
          <w:szCs w:val="28"/>
        </w:rPr>
        <w:t xml:space="preserve"> is made against attorneys where a court is satisfied that there has been negligence in a serious degree which warrants an order of costs being made as a mark of the court’s displeasure.</w:t>
      </w:r>
      <w:r w:rsidR="000270F5" w:rsidRPr="00BE7690">
        <w:rPr>
          <w:rFonts w:ascii="Times New Roman" w:hAnsi="Times New Roman" w:cs="Times New Roman"/>
          <w:sz w:val="28"/>
          <w:szCs w:val="28"/>
        </w:rPr>
        <w:t xml:space="preserve"> In the light of what follows, however, it is not necessary to consider the alleged misconduct on the part of Smit Sewgoolam.</w:t>
      </w:r>
    </w:p>
    <w:p w14:paraId="710C7060" w14:textId="77777777" w:rsidR="00913A92" w:rsidRPr="00BE7690" w:rsidRDefault="00913A92">
      <w:pPr>
        <w:rPr>
          <w:rFonts w:ascii="Times New Roman" w:hAnsi="Times New Roman" w:cs="Times New Roman"/>
          <w:szCs w:val="28"/>
        </w:rPr>
      </w:pPr>
    </w:p>
    <w:p w14:paraId="37779FD0" w14:textId="3ACFE129" w:rsidR="005A1AE3" w:rsidRDefault="005A1AE3" w:rsidP="00BE7690">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rPr>
        <w:t>Such an order m</w:t>
      </w:r>
      <w:r w:rsidR="00D54E48" w:rsidRPr="00BE7690">
        <w:rPr>
          <w:rFonts w:ascii="Times New Roman" w:hAnsi="Times New Roman" w:cs="Times New Roman"/>
          <w:sz w:val="28"/>
          <w:szCs w:val="28"/>
        </w:rPr>
        <w:t xml:space="preserve">ay not be </w:t>
      </w:r>
      <w:r w:rsidR="000270F5" w:rsidRPr="00BE7690">
        <w:rPr>
          <w:rFonts w:ascii="Times New Roman" w:hAnsi="Times New Roman" w:cs="Times New Roman"/>
          <w:sz w:val="28"/>
          <w:szCs w:val="28"/>
        </w:rPr>
        <w:t xml:space="preserve">made </w:t>
      </w:r>
      <w:r w:rsidR="00D54E48" w:rsidRPr="00BE7690">
        <w:rPr>
          <w:rFonts w:ascii="Times New Roman" w:hAnsi="Times New Roman" w:cs="Times New Roman"/>
          <w:sz w:val="28"/>
          <w:szCs w:val="28"/>
        </w:rPr>
        <w:t>against a</w:t>
      </w:r>
      <w:r w:rsidR="00AB231D" w:rsidRPr="00BE7690">
        <w:rPr>
          <w:rFonts w:ascii="Times New Roman" w:hAnsi="Times New Roman" w:cs="Times New Roman"/>
          <w:sz w:val="28"/>
          <w:szCs w:val="28"/>
        </w:rPr>
        <w:t xml:space="preserve"> </w:t>
      </w:r>
      <w:r w:rsidR="00D54E48" w:rsidRPr="00BE7690">
        <w:rPr>
          <w:rFonts w:ascii="Times New Roman" w:hAnsi="Times New Roman" w:cs="Times New Roman"/>
          <w:sz w:val="28"/>
          <w:szCs w:val="28"/>
        </w:rPr>
        <w:t>party or person that</w:t>
      </w:r>
      <w:r w:rsidR="00AB231D" w:rsidRPr="00BE7690">
        <w:rPr>
          <w:rFonts w:ascii="Times New Roman" w:hAnsi="Times New Roman" w:cs="Times New Roman"/>
          <w:sz w:val="28"/>
          <w:szCs w:val="28"/>
        </w:rPr>
        <w:t xml:space="preserve"> had</w:t>
      </w:r>
      <w:r w:rsidR="00D55DF9" w:rsidRPr="00BE7690">
        <w:rPr>
          <w:rFonts w:ascii="Times New Roman" w:hAnsi="Times New Roman" w:cs="Times New Roman"/>
          <w:sz w:val="28"/>
          <w:szCs w:val="28"/>
        </w:rPr>
        <w:t xml:space="preserve"> not</w:t>
      </w:r>
      <w:r w:rsidR="00D54E48" w:rsidRPr="00BE7690">
        <w:rPr>
          <w:rFonts w:ascii="Times New Roman" w:hAnsi="Times New Roman" w:cs="Times New Roman"/>
          <w:sz w:val="28"/>
          <w:szCs w:val="28"/>
        </w:rPr>
        <w:t xml:space="preserve"> been afforde</w:t>
      </w:r>
      <w:r w:rsidR="00AB231D" w:rsidRPr="00BE7690">
        <w:rPr>
          <w:rFonts w:ascii="Times New Roman" w:hAnsi="Times New Roman" w:cs="Times New Roman"/>
          <w:sz w:val="28"/>
          <w:szCs w:val="28"/>
        </w:rPr>
        <w:t>d</w:t>
      </w:r>
      <w:r w:rsidR="00D54E48" w:rsidRPr="00BE7690">
        <w:rPr>
          <w:rFonts w:ascii="Times New Roman" w:hAnsi="Times New Roman" w:cs="Times New Roman"/>
          <w:sz w:val="28"/>
          <w:szCs w:val="28"/>
        </w:rPr>
        <w:t xml:space="preserve"> a proper opportunity</w:t>
      </w:r>
      <w:r w:rsidR="00AB231D" w:rsidRPr="00BE7690">
        <w:rPr>
          <w:rFonts w:ascii="Times New Roman" w:hAnsi="Times New Roman" w:cs="Times New Roman"/>
          <w:sz w:val="28"/>
          <w:szCs w:val="28"/>
        </w:rPr>
        <w:t xml:space="preserve"> to respond to the allegations in question and to state his or her case in respect of the envisaged costs order. See, for instance, the judgments of this Court in </w:t>
      </w:r>
      <w:r w:rsidR="000270F5" w:rsidRPr="00BE7690">
        <w:rPr>
          <w:rFonts w:ascii="Times New Roman" w:eastAsia="Times New Roman" w:hAnsi="Times New Roman" w:cs="Times New Roman"/>
          <w:i/>
          <w:sz w:val="28"/>
          <w:szCs w:val="28"/>
        </w:rPr>
        <w:t>C</w:t>
      </w:r>
      <w:r w:rsidR="007A6671" w:rsidRPr="00BE7690">
        <w:rPr>
          <w:rFonts w:ascii="Times New Roman" w:eastAsia="Times New Roman" w:hAnsi="Times New Roman" w:cs="Times New Roman"/>
          <w:i/>
          <w:sz w:val="28"/>
          <w:szCs w:val="28"/>
        </w:rPr>
        <w:t xml:space="preserve"> </w:t>
      </w:r>
      <w:r w:rsidR="000270F5" w:rsidRPr="00BE7690">
        <w:rPr>
          <w:rFonts w:ascii="Times New Roman" w:eastAsia="Times New Roman" w:hAnsi="Times New Roman" w:cs="Times New Roman"/>
          <w:i/>
          <w:sz w:val="28"/>
          <w:szCs w:val="28"/>
        </w:rPr>
        <w:t>B and A</w:t>
      </w:r>
      <w:r w:rsidR="00AB231D" w:rsidRPr="00BE7690">
        <w:rPr>
          <w:rFonts w:ascii="Times New Roman" w:eastAsia="Times New Roman" w:hAnsi="Times New Roman" w:cs="Times New Roman"/>
          <w:i/>
          <w:sz w:val="28"/>
          <w:szCs w:val="28"/>
        </w:rPr>
        <w:t>nother v H</w:t>
      </w:r>
      <w:r w:rsidR="007A6671" w:rsidRPr="00BE7690">
        <w:rPr>
          <w:rFonts w:ascii="Times New Roman" w:eastAsia="Times New Roman" w:hAnsi="Times New Roman" w:cs="Times New Roman"/>
          <w:i/>
          <w:sz w:val="28"/>
          <w:szCs w:val="28"/>
        </w:rPr>
        <w:t xml:space="preserve"> </w:t>
      </w:r>
      <w:r w:rsidR="00AB231D" w:rsidRPr="00BE7690">
        <w:rPr>
          <w:rFonts w:ascii="Times New Roman" w:eastAsia="Times New Roman" w:hAnsi="Times New Roman" w:cs="Times New Roman"/>
          <w:i/>
          <w:sz w:val="28"/>
          <w:szCs w:val="28"/>
        </w:rPr>
        <w:t>B</w:t>
      </w:r>
      <w:r w:rsidR="00AB231D" w:rsidRPr="00BE7690">
        <w:rPr>
          <w:rFonts w:ascii="Times New Roman" w:hAnsi="Times New Roman" w:cs="Times New Roman"/>
          <w:sz w:val="28"/>
          <w:szCs w:val="28"/>
        </w:rPr>
        <w:t xml:space="preserve"> 2021 (6) SA 332 (SCA) para 20 and</w:t>
      </w:r>
      <w:r w:rsidR="00825D14" w:rsidRPr="00BE7690">
        <w:rPr>
          <w:rFonts w:ascii="Times New Roman" w:hAnsi="Times New Roman" w:cs="Times New Roman"/>
          <w:sz w:val="28"/>
          <w:szCs w:val="28"/>
        </w:rPr>
        <w:t xml:space="preserve"> </w:t>
      </w:r>
      <w:r w:rsidR="00825D14" w:rsidRPr="00BE7690">
        <w:rPr>
          <w:rFonts w:ascii="Times New Roman" w:hAnsi="Times New Roman" w:cs="Times New Roman"/>
          <w:bCs/>
          <w:i/>
          <w:sz w:val="28"/>
          <w:szCs w:val="28"/>
        </w:rPr>
        <w:t>Chithi and Others; In re: Luhlwini Mchunu Community v Hancock and Others</w:t>
      </w:r>
      <w:r w:rsidR="00BE7690" w:rsidRPr="00BE7690">
        <w:rPr>
          <w:rFonts w:ascii="Times New Roman" w:hAnsi="Times New Roman" w:cs="Times New Roman"/>
          <w:bCs/>
          <w:sz w:val="28"/>
          <w:szCs w:val="28"/>
        </w:rPr>
        <w:t xml:space="preserve"> </w:t>
      </w:r>
      <w:r w:rsidR="00825D14" w:rsidRPr="00BE7690">
        <w:rPr>
          <w:rFonts w:ascii="Times New Roman" w:hAnsi="Times New Roman" w:cs="Times New Roman"/>
          <w:bCs/>
          <w:sz w:val="28"/>
          <w:szCs w:val="28"/>
        </w:rPr>
        <w:t xml:space="preserve">[2021] ZASCA 123 </w:t>
      </w:r>
      <w:r w:rsidRPr="00BE7690">
        <w:rPr>
          <w:rFonts w:ascii="Times New Roman" w:hAnsi="Times New Roman" w:cs="Times New Roman"/>
          <w:bCs/>
          <w:sz w:val="28"/>
          <w:szCs w:val="28"/>
        </w:rPr>
        <w:t>(SCA)</w:t>
      </w:r>
      <w:r w:rsidR="00725C65" w:rsidRPr="00BE7690">
        <w:rPr>
          <w:rFonts w:ascii="Times New Roman" w:hAnsi="Times New Roman" w:cs="Times New Roman"/>
          <w:sz w:val="28"/>
          <w:szCs w:val="28"/>
        </w:rPr>
        <w:t xml:space="preserve">. </w:t>
      </w:r>
      <w:r w:rsidR="00AB231D" w:rsidRPr="00BE7690">
        <w:rPr>
          <w:rFonts w:ascii="Times New Roman" w:hAnsi="Times New Roman" w:cs="Times New Roman"/>
          <w:sz w:val="28"/>
          <w:szCs w:val="28"/>
        </w:rPr>
        <w:t>This is the reason why the costs o</w:t>
      </w:r>
      <w:r w:rsidR="00725C65" w:rsidRPr="00BE7690">
        <w:rPr>
          <w:rFonts w:ascii="Times New Roman" w:hAnsi="Times New Roman" w:cs="Times New Roman"/>
          <w:sz w:val="28"/>
          <w:szCs w:val="28"/>
        </w:rPr>
        <w:t>rder against Smit Se</w:t>
      </w:r>
      <w:r w:rsidRPr="00BE7690">
        <w:rPr>
          <w:rFonts w:ascii="Times New Roman" w:hAnsi="Times New Roman" w:cs="Times New Roman"/>
          <w:sz w:val="28"/>
          <w:szCs w:val="28"/>
        </w:rPr>
        <w:t>w</w:t>
      </w:r>
      <w:r w:rsidR="00725C65" w:rsidRPr="00BE7690">
        <w:rPr>
          <w:rFonts w:ascii="Times New Roman" w:hAnsi="Times New Roman" w:cs="Times New Roman"/>
          <w:sz w:val="28"/>
          <w:szCs w:val="28"/>
        </w:rPr>
        <w:t>goolam cannot stand. Although V</w:t>
      </w:r>
      <w:r w:rsidR="00D55DF9" w:rsidRPr="00BE7690">
        <w:rPr>
          <w:rFonts w:ascii="Times New Roman" w:hAnsi="Times New Roman" w:cs="Times New Roman"/>
          <w:sz w:val="28"/>
          <w:szCs w:val="28"/>
        </w:rPr>
        <w:t>antage alluded to this</w:t>
      </w:r>
      <w:r w:rsidR="00725C65" w:rsidRPr="00BE7690">
        <w:rPr>
          <w:rFonts w:ascii="Times New Roman" w:hAnsi="Times New Roman" w:cs="Times New Roman"/>
          <w:sz w:val="28"/>
          <w:szCs w:val="28"/>
        </w:rPr>
        <w:t xml:space="preserve"> in its answering affidavit in opposition to the business rescue application and Kgoro responded thereto in the replying affidavit, the draft or</w:t>
      </w:r>
      <w:r w:rsidR="00717834" w:rsidRPr="00BE7690">
        <w:rPr>
          <w:rFonts w:ascii="Times New Roman" w:hAnsi="Times New Roman" w:cs="Times New Roman"/>
          <w:sz w:val="28"/>
          <w:szCs w:val="28"/>
        </w:rPr>
        <w:t xml:space="preserve">der that Vantage subsequently </w:t>
      </w:r>
      <w:r w:rsidR="00725C65" w:rsidRPr="00BE7690">
        <w:rPr>
          <w:rFonts w:ascii="Times New Roman" w:hAnsi="Times New Roman" w:cs="Times New Roman"/>
          <w:sz w:val="28"/>
          <w:szCs w:val="28"/>
        </w:rPr>
        <w:t>presented to the court a quo reasonably indicated to Smit Se</w:t>
      </w:r>
      <w:r w:rsidRPr="00BE7690">
        <w:rPr>
          <w:rFonts w:ascii="Times New Roman" w:hAnsi="Times New Roman" w:cs="Times New Roman"/>
          <w:sz w:val="28"/>
          <w:szCs w:val="28"/>
        </w:rPr>
        <w:t>w</w:t>
      </w:r>
      <w:r w:rsidR="00725C65" w:rsidRPr="00BE7690">
        <w:rPr>
          <w:rFonts w:ascii="Times New Roman" w:hAnsi="Times New Roman" w:cs="Times New Roman"/>
          <w:sz w:val="28"/>
          <w:szCs w:val="28"/>
        </w:rPr>
        <w:t>goolam that no costs order would be sought against it. The court a quo did not call upon Smit Se</w:t>
      </w:r>
      <w:r w:rsidRPr="00BE7690">
        <w:rPr>
          <w:rFonts w:ascii="Times New Roman" w:hAnsi="Times New Roman" w:cs="Times New Roman"/>
          <w:sz w:val="28"/>
          <w:szCs w:val="28"/>
        </w:rPr>
        <w:t>w</w:t>
      </w:r>
      <w:r w:rsidR="00725C65" w:rsidRPr="00BE7690">
        <w:rPr>
          <w:rFonts w:ascii="Times New Roman" w:hAnsi="Times New Roman" w:cs="Times New Roman"/>
          <w:sz w:val="28"/>
          <w:szCs w:val="28"/>
        </w:rPr>
        <w:t>goolam to explain itself. In the circumstances</w:t>
      </w:r>
      <w:r w:rsidR="000270F5" w:rsidRPr="00BE7690">
        <w:rPr>
          <w:rFonts w:ascii="Times New Roman" w:hAnsi="Times New Roman" w:cs="Times New Roman"/>
          <w:sz w:val="28"/>
          <w:szCs w:val="28"/>
        </w:rPr>
        <w:t>,</w:t>
      </w:r>
      <w:r w:rsidR="00725C65" w:rsidRPr="00BE7690">
        <w:rPr>
          <w:rFonts w:ascii="Times New Roman" w:hAnsi="Times New Roman" w:cs="Times New Roman"/>
          <w:sz w:val="28"/>
          <w:szCs w:val="28"/>
        </w:rPr>
        <w:t xml:space="preserve"> </w:t>
      </w:r>
      <w:r w:rsidR="00D55DF9" w:rsidRPr="00BE7690">
        <w:rPr>
          <w:rFonts w:ascii="Times New Roman" w:hAnsi="Times New Roman" w:cs="Times New Roman"/>
          <w:sz w:val="28"/>
          <w:szCs w:val="28"/>
        </w:rPr>
        <w:t xml:space="preserve">it </w:t>
      </w:r>
      <w:r w:rsidR="00725C65" w:rsidRPr="00BE7690">
        <w:rPr>
          <w:rFonts w:ascii="Times New Roman" w:hAnsi="Times New Roman" w:cs="Times New Roman"/>
          <w:sz w:val="28"/>
          <w:szCs w:val="28"/>
        </w:rPr>
        <w:t xml:space="preserve">was denied an opportunity to state its case. </w:t>
      </w:r>
      <w:r w:rsidRPr="00BE7690">
        <w:rPr>
          <w:rFonts w:ascii="Times New Roman" w:hAnsi="Times New Roman" w:cs="Times New Roman"/>
          <w:sz w:val="28"/>
          <w:szCs w:val="28"/>
        </w:rPr>
        <w:t>In the result, its appeal must succeed with costs.</w:t>
      </w:r>
    </w:p>
    <w:p w14:paraId="5B1698A5" w14:textId="77777777" w:rsidR="00BE7690" w:rsidRDefault="00BE7690" w:rsidP="00BE7690">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38894BE6" w14:textId="3AC6E768" w:rsidR="00913A92" w:rsidRPr="00BE7690" w:rsidRDefault="00717834">
      <w:pPr>
        <w:pStyle w:val="ListParagraph"/>
        <w:numPr>
          <w:ilvl w:val="0"/>
          <w:numId w:val="34"/>
        </w:numPr>
        <w:tabs>
          <w:tab w:val="clear" w:pos="1134"/>
        </w:tabs>
        <w:spacing w:after="0" w:line="360" w:lineRule="auto"/>
        <w:ind w:left="0" w:right="32" w:firstLine="0"/>
        <w:rPr>
          <w:rFonts w:ascii="Times New Roman" w:hAnsi="Times New Roman" w:cs="Times New Roman"/>
          <w:sz w:val="28"/>
          <w:szCs w:val="28"/>
        </w:rPr>
      </w:pPr>
      <w:r w:rsidRPr="00BE7690">
        <w:rPr>
          <w:rFonts w:ascii="Times New Roman" w:hAnsi="Times New Roman" w:cs="Times New Roman"/>
          <w:sz w:val="28"/>
          <w:szCs w:val="28"/>
          <w:lang w:val="en-GB"/>
        </w:rPr>
        <w:t>In consequence of the aforegoing,</w:t>
      </w:r>
      <w:r w:rsidRPr="00BE7690">
        <w:rPr>
          <w:rFonts w:ascii="Times New Roman" w:hAnsi="Times New Roman" w:cs="Times New Roman"/>
          <w:sz w:val="28"/>
          <w:szCs w:val="28"/>
        </w:rPr>
        <w:t xml:space="preserve">the following orders are issued: </w:t>
      </w:r>
    </w:p>
    <w:p w14:paraId="0CFB7651" w14:textId="7BA84C02" w:rsidR="00825D14" w:rsidRPr="00913A92" w:rsidRDefault="00825D14" w:rsidP="00B3439D">
      <w:pPr>
        <w:rPr>
          <w:rFonts w:ascii="Times New Roman" w:hAnsi="Times New Roman" w:cs="Times New Roman"/>
          <w:szCs w:val="28"/>
        </w:rPr>
      </w:pPr>
      <w:r w:rsidRPr="00BE7690">
        <w:rPr>
          <w:rFonts w:ascii="Times New Roman" w:hAnsi="Times New Roman" w:cs="Times New Roman"/>
          <w:szCs w:val="28"/>
        </w:rPr>
        <w:t>In the Kgoro appeal:</w:t>
      </w:r>
    </w:p>
    <w:p w14:paraId="04F9CE6C" w14:textId="77777777" w:rsidR="00825D14" w:rsidRPr="00BE7690" w:rsidRDefault="00825D14">
      <w:pPr>
        <w:rPr>
          <w:rFonts w:ascii="Times New Roman" w:hAnsi="Times New Roman" w:cs="Times New Roman"/>
          <w:szCs w:val="28"/>
        </w:rPr>
      </w:pPr>
      <w:r w:rsidRPr="00BE7690">
        <w:rPr>
          <w:rFonts w:ascii="Times New Roman" w:hAnsi="Times New Roman" w:cs="Times New Roman"/>
          <w:szCs w:val="28"/>
        </w:rPr>
        <w:t>1</w:t>
      </w:r>
      <w:r w:rsidRPr="00BE7690">
        <w:rPr>
          <w:rFonts w:ascii="Times New Roman" w:hAnsi="Times New Roman" w:cs="Times New Roman"/>
          <w:szCs w:val="28"/>
        </w:rPr>
        <w:tab/>
        <w:t>The second respondent’s application for leave to file supplementary heads of argument is dismissed with costs.</w:t>
      </w:r>
    </w:p>
    <w:p w14:paraId="7E70ACDE" w14:textId="77777777" w:rsidR="00825D14" w:rsidRPr="00BE7690" w:rsidRDefault="00825D14">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2</w:t>
      </w:r>
      <w:r w:rsidRPr="00BE7690">
        <w:rPr>
          <w:rFonts w:ascii="Times New Roman" w:hAnsi="Times New Roman" w:cs="Times New Roman"/>
          <w:sz w:val="28"/>
          <w:szCs w:val="28"/>
        </w:rPr>
        <w:tab/>
        <w:t>The appeal is dismissed with costs.</w:t>
      </w:r>
    </w:p>
    <w:p w14:paraId="43A4C439" w14:textId="77777777" w:rsidR="00825D14" w:rsidRPr="00BE7690" w:rsidRDefault="00825D14">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2308970D" w14:textId="795804A3" w:rsidR="00825D14" w:rsidRPr="00BE7690" w:rsidRDefault="00825D14" w:rsidP="00B3439D">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In the Smit Se</w:t>
      </w:r>
      <w:r w:rsidR="00913A92" w:rsidRPr="00BE7690">
        <w:rPr>
          <w:rFonts w:ascii="Times New Roman" w:hAnsi="Times New Roman" w:cs="Times New Roman"/>
          <w:sz w:val="28"/>
          <w:szCs w:val="28"/>
        </w:rPr>
        <w:t>w</w:t>
      </w:r>
      <w:r w:rsidRPr="00BE7690">
        <w:rPr>
          <w:rFonts w:ascii="Times New Roman" w:hAnsi="Times New Roman" w:cs="Times New Roman"/>
          <w:sz w:val="28"/>
          <w:szCs w:val="28"/>
        </w:rPr>
        <w:t>goolam appeal:</w:t>
      </w:r>
    </w:p>
    <w:p w14:paraId="1F2768FC" w14:textId="77777777" w:rsidR="00825D14" w:rsidRPr="00BE7690" w:rsidRDefault="00825D14">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1</w:t>
      </w:r>
      <w:r w:rsidRPr="00BE7690">
        <w:rPr>
          <w:rFonts w:ascii="Times New Roman" w:hAnsi="Times New Roman" w:cs="Times New Roman"/>
          <w:sz w:val="28"/>
          <w:szCs w:val="28"/>
        </w:rPr>
        <w:tab/>
        <w:t>The appeal is upheld with costs.</w:t>
      </w:r>
    </w:p>
    <w:p w14:paraId="45F35247" w14:textId="7EA593D1" w:rsidR="00825D14" w:rsidRPr="00913A92" w:rsidRDefault="00825D14">
      <w:pPr>
        <w:pStyle w:val="ListParagraph"/>
        <w:numPr>
          <w:ilvl w:val="0"/>
          <w:numId w:val="0"/>
        </w:numPr>
        <w:tabs>
          <w:tab w:val="clear" w:pos="1134"/>
        </w:tabs>
        <w:spacing w:after="0" w:line="360" w:lineRule="auto"/>
        <w:ind w:right="32"/>
        <w:rPr>
          <w:rFonts w:ascii="Times New Roman" w:hAnsi="Times New Roman" w:cs="Times New Roman"/>
          <w:sz w:val="28"/>
          <w:szCs w:val="28"/>
        </w:rPr>
      </w:pPr>
      <w:r w:rsidRPr="00BE7690">
        <w:rPr>
          <w:rFonts w:ascii="Times New Roman" w:hAnsi="Times New Roman" w:cs="Times New Roman"/>
          <w:sz w:val="28"/>
          <w:szCs w:val="28"/>
        </w:rPr>
        <w:t>2</w:t>
      </w:r>
      <w:r w:rsidRPr="00BE7690">
        <w:rPr>
          <w:rFonts w:ascii="Times New Roman" w:hAnsi="Times New Roman" w:cs="Times New Roman"/>
          <w:sz w:val="28"/>
          <w:szCs w:val="28"/>
        </w:rPr>
        <w:tab/>
        <w:t>Para</w:t>
      </w:r>
      <w:r w:rsidR="0042154B" w:rsidRPr="00BE7690">
        <w:rPr>
          <w:rFonts w:ascii="Times New Roman" w:hAnsi="Times New Roman" w:cs="Times New Roman"/>
          <w:sz w:val="28"/>
          <w:szCs w:val="28"/>
        </w:rPr>
        <w:t>graph</w:t>
      </w:r>
      <w:r w:rsidRPr="00BE7690">
        <w:rPr>
          <w:rFonts w:ascii="Times New Roman" w:hAnsi="Times New Roman" w:cs="Times New Roman"/>
          <w:sz w:val="28"/>
          <w:szCs w:val="28"/>
        </w:rPr>
        <w:t xml:space="preserve"> 3 of the order of the court a quo is set aside.</w:t>
      </w:r>
    </w:p>
    <w:p w14:paraId="3F326FE5" w14:textId="686CB53D" w:rsidR="00825D14" w:rsidRPr="00904EC0" w:rsidRDefault="00825D14" w:rsidP="00825D14">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5E474662" w14:textId="55CEE2B9" w:rsidR="002C2D23" w:rsidRPr="00904EC0" w:rsidRDefault="002C2D23" w:rsidP="00825D14">
      <w:pPr>
        <w:pStyle w:val="ListParagraph"/>
        <w:numPr>
          <w:ilvl w:val="0"/>
          <w:numId w:val="0"/>
        </w:numPr>
        <w:tabs>
          <w:tab w:val="clear" w:pos="1134"/>
        </w:tabs>
        <w:spacing w:after="0" w:line="360" w:lineRule="auto"/>
        <w:ind w:right="32"/>
        <w:rPr>
          <w:rFonts w:ascii="Times New Roman" w:hAnsi="Times New Roman" w:cs="Times New Roman"/>
          <w:sz w:val="28"/>
          <w:szCs w:val="28"/>
        </w:rPr>
      </w:pPr>
    </w:p>
    <w:p w14:paraId="6C9C3CB8" w14:textId="3ECF0C9B" w:rsidR="00565A5C" w:rsidRPr="00904EC0" w:rsidRDefault="00565A5C" w:rsidP="00565A5C">
      <w:pPr>
        <w:ind w:right="32"/>
        <w:rPr>
          <w:rFonts w:ascii="Times New Roman" w:hAnsi="Times New Roman" w:cs="Times New Roman"/>
          <w:szCs w:val="28"/>
        </w:rPr>
      </w:pPr>
    </w:p>
    <w:p w14:paraId="2547B17D" w14:textId="40EDEB4F" w:rsidR="006417BB" w:rsidRPr="00904EC0" w:rsidRDefault="006417BB" w:rsidP="00071478">
      <w:pPr>
        <w:tabs>
          <w:tab w:val="left" w:pos="720"/>
          <w:tab w:val="left" w:pos="851"/>
          <w:tab w:val="left" w:pos="993"/>
        </w:tabs>
        <w:ind w:right="32"/>
        <w:rPr>
          <w:rFonts w:ascii="Times New Roman" w:hAnsi="Times New Roman" w:cs="Times New Roman"/>
          <w:szCs w:val="28"/>
        </w:rPr>
      </w:pPr>
    </w:p>
    <w:p w14:paraId="0F066AE5" w14:textId="7A27BBEA" w:rsidR="00A7400E" w:rsidRPr="00904EC0" w:rsidRDefault="001216D1" w:rsidP="001216D1">
      <w:pPr>
        <w:pStyle w:val="ListParagraph"/>
        <w:numPr>
          <w:ilvl w:val="0"/>
          <w:numId w:val="0"/>
        </w:numPr>
        <w:spacing w:after="0" w:line="360" w:lineRule="auto"/>
        <w:ind w:right="32"/>
        <w:jc w:val="right"/>
        <w:rPr>
          <w:rFonts w:ascii="Times New Roman" w:hAnsi="Times New Roman" w:cs="Times New Roman"/>
          <w:i/>
          <w:sz w:val="28"/>
          <w:szCs w:val="28"/>
        </w:rPr>
      </w:pPr>
      <w:r w:rsidRPr="00904EC0">
        <w:rPr>
          <w:rFonts w:ascii="Times New Roman" w:hAnsi="Times New Roman" w:cs="Times New Roman"/>
          <w:sz w:val="28"/>
          <w:szCs w:val="28"/>
        </w:rPr>
        <w:t>__________</w:t>
      </w:r>
      <w:r w:rsidR="003113AB" w:rsidRPr="00904EC0">
        <w:rPr>
          <w:rFonts w:ascii="Times New Roman" w:hAnsi="Times New Roman" w:cs="Times New Roman"/>
          <w:sz w:val="28"/>
          <w:szCs w:val="28"/>
        </w:rPr>
        <w:t>_</w:t>
      </w:r>
      <w:r w:rsidRPr="00904EC0">
        <w:rPr>
          <w:rFonts w:ascii="Times New Roman" w:hAnsi="Times New Roman" w:cs="Times New Roman"/>
          <w:sz w:val="28"/>
          <w:szCs w:val="28"/>
        </w:rPr>
        <w:t>_________</w:t>
      </w:r>
    </w:p>
    <w:p w14:paraId="043F8519" w14:textId="3BCE8011" w:rsidR="00A7400E" w:rsidRPr="00904EC0" w:rsidRDefault="00312DBB" w:rsidP="001216D1">
      <w:pPr>
        <w:ind w:right="32"/>
        <w:jc w:val="right"/>
        <w:rPr>
          <w:rFonts w:ascii="Times New Roman" w:hAnsi="Times New Roman" w:cs="Times New Roman"/>
          <w:szCs w:val="28"/>
          <w:lang w:val="en-ZA"/>
        </w:rPr>
      </w:pPr>
      <w:r w:rsidRPr="00904EC0">
        <w:rPr>
          <w:rFonts w:ascii="Times New Roman" w:hAnsi="Times New Roman" w:cs="Times New Roman"/>
          <w:szCs w:val="28"/>
          <w:lang w:val="en-ZA"/>
        </w:rPr>
        <w:t>Y T MBATHA</w:t>
      </w:r>
    </w:p>
    <w:p w14:paraId="4AD97767" w14:textId="0BA961A7" w:rsidR="0042154B" w:rsidRDefault="005C52C2" w:rsidP="0042154B">
      <w:pPr>
        <w:ind w:right="32"/>
        <w:jc w:val="right"/>
        <w:rPr>
          <w:rFonts w:ascii="Times New Roman" w:hAnsi="Times New Roman" w:cs="Times New Roman"/>
          <w:szCs w:val="28"/>
        </w:rPr>
      </w:pPr>
      <w:r w:rsidRPr="00904EC0">
        <w:rPr>
          <w:rFonts w:ascii="Times New Roman" w:hAnsi="Times New Roman" w:cs="Times New Roman"/>
          <w:szCs w:val="28"/>
          <w:lang w:val="en-ZA"/>
        </w:rPr>
        <w:t>JUDGE OF APPEAL</w:t>
      </w:r>
      <w:r w:rsidR="00B048FE" w:rsidRPr="00904EC0">
        <w:rPr>
          <w:rFonts w:ascii="Times New Roman" w:hAnsi="Times New Roman" w:cs="Times New Roman"/>
          <w:szCs w:val="28"/>
        </w:rPr>
        <w:br w:type="page"/>
      </w:r>
    </w:p>
    <w:p w14:paraId="32BA72AB" w14:textId="168A1878" w:rsidR="0025282C" w:rsidRPr="00904EC0" w:rsidRDefault="0025282C" w:rsidP="0042154B">
      <w:pPr>
        <w:widowControl w:val="0"/>
        <w:autoSpaceDE w:val="0"/>
        <w:autoSpaceDN w:val="0"/>
        <w:adjustRightInd w:val="0"/>
        <w:spacing w:before="240"/>
        <w:rPr>
          <w:rFonts w:ascii="Times New Roman" w:hAnsi="Times New Roman" w:cs="Times New Roman"/>
          <w:szCs w:val="28"/>
        </w:rPr>
      </w:pPr>
      <w:r w:rsidRPr="00904EC0">
        <w:rPr>
          <w:rFonts w:ascii="Times New Roman" w:hAnsi="Times New Roman" w:cs="Times New Roman"/>
          <w:szCs w:val="28"/>
        </w:rPr>
        <w:t>APPEARANCES</w:t>
      </w:r>
    </w:p>
    <w:p w14:paraId="35CDDCC5" w14:textId="77777777" w:rsidR="0025282C" w:rsidRPr="00904EC0" w:rsidRDefault="0025282C" w:rsidP="00E758C4">
      <w:pPr>
        <w:widowControl w:val="0"/>
        <w:autoSpaceDE w:val="0"/>
        <w:autoSpaceDN w:val="0"/>
        <w:adjustRightInd w:val="0"/>
        <w:rPr>
          <w:rFonts w:ascii="Times New Roman" w:hAnsi="Times New Roman" w:cs="Times New Roman"/>
          <w:szCs w:val="28"/>
        </w:rPr>
      </w:pPr>
    </w:p>
    <w:p w14:paraId="359B3275" w14:textId="5F2C1170" w:rsidR="0025282C" w:rsidRPr="00904EC0" w:rsidRDefault="0025282C" w:rsidP="00717834">
      <w:pPr>
        <w:widowControl w:val="0"/>
        <w:tabs>
          <w:tab w:val="left" w:pos="3544"/>
        </w:tabs>
        <w:autoSpaceDE w:val="0"/>
        <w:autoSpaceDN w:val="0"/>
        <w:adjustRightInd w:val="0"/>
        <w:jc w:val="left"/>
        <w:rPr>
          <w:rFonts w:ascii="Times New Roman" w:hAnsi="Times New Roman" w:cs="Times New Roman"/>
          <w:szCs w:val="28"/>
        </w:rPr>
      </w:pPr>
      <w:r w:rsidRPr="00904EC0">
        <w:rPr>
          <w:rFonts w:ascii="Times New Roman" w:hAnsi="Times New Roman" w:cs="Times New Roman"/>
          <w:szCs w:val="28"/>
        </w:rPr>
        <w:t xml:space="preserve">For </w:t>
      </w:r>
      <w:r w:rsidR="00E758C4" w:rsidRPr="00904EC0">
        <w:rPr>
          <w:rFonts w:ascii="Times New Roman" w:hAnsi="Times New Roman" w:cs="Times New Roman"/>
          <w:szCs w:val="28"/>
        </w:rPr>
        <w:t>f</w:t>
      </w:r>
      <w:r w:rsidRPr="00904EC0">
        <w:rPr>
          <w:rFonts w:ascii="Times New Roman" w:hAnsi="Times New Roman" w:cs="Times New Roman"/>
          <w:szCs w:val="28"/>
        </w:rPr>
        <w:t xml:space="preserve">irst </w:t>
      </w:r>
      <w:r w:rsidR="00E758C4" w:rsidRPr="00904EC0">
        <w:rPr>
          <w:rFonts w:ascii="Times New Roman" w:hAnsi="Times New Roman" w:cs="Times New Roman"/>
          <w:szCs w:val="28"/>
        </w:rPr>
        <w:t>a</w:t>
      </w:r>
      <w:r w:rsidRPr="00904EC0">
        <w:rPr>
          <w:rFonts w:ascii="Times New Roman" w:hAnsi="Times New Roman" w:cs="Times New Roman"/>
          <w:szCs w:val="28"/>
        </w:rPr>
        <w:t>ppellant:</w:t>
      </w:r>
      <w:r w:rsidRPr="00904EC0">
        <w:rPr>
          <w:rFonts w:ascii="Times New Roman" w:hAnsi="Times New Roman" w:cs="Times New Roman"/>
          <w:szCs w:val="28"/>
        </w:rPr>
        <w:tab/>
      </w:r>
      <w:r w:rsidRPr="00904EC0">
        <w:rPr>
          <w:rFonts w:ascii="Times New Roman" w:hAnsi="Times New Roman" w:cs="Times New Roman"/>
          <w:szCs w:val="28"/>
        </w:rPr>
        <w:tab/>
      </w:r>
      <w:r w:rsidR="00E758C4" w:rsidRPr="00904EC0">
        <w:rPr>
          <w:rFonts w:ascii="Times New Roman" w:hAnsi="Times New Roman" w:cs="Times New Roman"/>
          <w:szCs w:val="28"/>
        </w:rPr>
        <w:t xml:space="preserve">M v </w:t>
      </w:r>
      <w:r w:rsidRPr="00904EC0">
        <w:rPr>
          <w:rFonts w:ascii="Times New Roman" w:hAnsi="Times New Roman" w:cs="Times New Roman"/>
          <w:szCs w:val="28"/>
        </w:rPr>
        <w:t>R Potgieter SC (with T Scott)</w:t>
      </w:r>
      <w:r w:rsidRPr="00904EC0">
        <w:rPr>
          <w:rFonts w:ascii="Times New Roman" w:hAnsi="Times New Roman" w:cs="Times New Roman"/>
          <w:szCs w:val="28"/>
        </w:rPr>
        <w:tab/>
      </w:r>
      <w:r w:rsidRPr="00904EC0">
        <w:rPr>
          <w:rFonts w:ascii="Times New Roman" w:hAnsi="Times New Roman" w:cs="Times New Roman"/>
          <w:szCs w:val="28"/>
        </w:rPr>
        <w:tab/>
      </w:r>
    </w:p>
    <w:p w14:paraId="1DEB7185" w14:textId="77777777" w:rsidR="0025282C" w:rsidRPr="00904EC0" w:rsidRDefault="0025282C" w:rsidP="00717834">
      <w:pPr>
        <w:widowControl w:val="0"/>
        <w:tabs>
          <w:tab w:val="left" w:pos="2127"/>
        </w:tabs>
        <w:autoSpaceDE w:val="0"/>
        <w:autoSpaceDN w:val="0"/>
        <w:adjustRightInd w:val="0"/>
        <w:ind w:left="3600" w:hanging="3600"/>
        <w:jc w:val="left"/>
        <w:rPr>
          <w:rFonts w:ascii="Times New Roman" w:hAnsi="Times New Roman" w:cs="Times New Roman"/>
          <w:szCs w:val="28"/>
        </w:rPr>
      </w:pPr>
    </w:p>
    <w:p w14:paraId="6C6ECBF0" w14:textId="38A5DBD1" w:rsidR="0025282C" w:rsidRPr="00904EC0" w:rsidRDefault="0025282C"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904EC0">
        <w:rPr>
          <w:rFonts w:ascii="Times New Roman" w:hAnsi="Times New Roman" w:cs="Times New Roman"/>
          <w:szCs w:val="28"/>
        </w:rPr>
        <w:t>Instructed by:</w:t>
      </w:r>
      <w:r w:rsidRPr="00904EC0">
        <w:rPr>
          <w:rFonts w:ascii="Times New Roman" w:hAnsi="Times New Roman" w:cs="Times New Roman"/>
          <w:szCs w:val="28"/>
        </w:rPr>
        <w:tab/>
      </w:r>
      <w:r w:rsidRPr="00904EC0">
        <w:rPr>
          <w:rFonts w:ascii="Times New Roman" w:hAnsi="Times New Roman" w:cs="Times New Roman"/>
          <w:szCs w:val="28"/>
        </w:rPr>
        <w:tab/>
        <w:t>Smit Sewgoolam Inc</w:t>
      </w:r>
      <w:r w:rsidR="00E758C4" w:rsidRPr="00904EC0">
        <w:rPr>
          <w:rFonts w:ascii="Times New Roman" w:hAnsi="Times New Roman" w:cs="Times New Roman"/>
          <w:szCs w:val="28"/>
        </w:rPr>
        <w:t>orporated</w:t>
      </w:r>
      <w:r w:rsidRPr="00904EC0">
        <w:rPr>
          <w:rFonts w:ascii="Times New Roman" w:hAnsi="Times New Roman" w:cs="Times New Roman"/>
          <w:szCs w:val="28"/>
        </w:rPr>
        <w:t>, Johannesburg</w:t>
      </w:r>
    </w:p>
    <w:p w14:paraId="7192A11C" w14:textId="4DEEAA81" w:rsidR="0025282C" w:rsidRPr="00904EC0" w:rsidRDefault="0025282C"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904EC0">
        <w:rPr>
          <w:rFonts w:ascii="Times New Roman" w:hAnsi="Times New Roman" w:cs="Times New Roman"/>
          <w:szCs w:val="28"/>
        </w:rPr>
        <w:tab/>
      </w:r>
      <w:r w:rsidRPr="00904EC0">
        <w:rPr>
          <w:rFonts w:ascii="Times New Roman" w:hAnsi="Times New Roman" w:cs="Times New Roman"/>
          <w:szCs w:val="28"/>
        </w:rPr>
        <w:tab/>
        <w:t xml:space="preserve">McIntyre </w:t>
      </w:r>
      <w:r w:rsidR="00E758C4" w:rsidRPr="00904EC0">
        <w:rPr>
          <w:rFonts w:ascii="Times New Roman" w:hAnsi="Times New Roman" w:cs="Times New Roman"/>
          <w:szCs w:val="28"/>
        </w:rPr>
        <w:t>V</w:t>
      </w:r>
      <w:r w:rsidRPr="00904EC0">
        <w:rPr>
          <w:rFonts w:ascii="Times New Roman" w:hAnsi="Times New Roman" w:cs="Times New Roman"/>
          <w:szCs w:val="28"/>
        </w:rPr>
        <w:t>an der Post</w:t>
      </w:r>
      <w:r w:rsidR="00E758C4" w:rsidRPr="00904EC0">
        <w:rPr>
          <w:rFonts w:ascii="Times New Roman" w:hAnsi="Times New Roman" w:cs="Times New Roman"/>
          <w:szCs w:val="28"/>
        </w:rPr>
        <w:t xml:space="preserve"> Incorporated</w:t>
      </w:r>
      <w:r w:rsidRPr="00904EC0">
        <w:rPr>
          <w:rFonts w:ascii="Times New Roman" w:hAnsi="Times New Roman" w:cs="Times New Roman"/>
          <w:szCs w:val="28"/>
        </w:rPr>
        <w:t>, Bloemfontein</w:t>
      </w:r>
    </w:p>
    <w:p w14:paraId="213B90CE" w14:textId="77777777" w:rsidR="0025282C" w:rsidRPr="00904EC0" w:rsidRDefault="0025282C" w:rsidP="00717834">
      <w:pPr>
        <w:widowControl w:val="0"/>
        <w:tabs>
          <w:tab w:val="left" w:pos="2127"/>
        </w:tabs>
        <w:autoSpaceDE w:val="0"/>
        <w:autoSpaceDN w:val="0"/>
        <w:adjustRightInd w:val="0"/>
        <w:jc w:val="left"/>
        <w:rPr>
          <w:rFonts w:ascii="Times New Roman" w:hAnsi="Times New Roman" w:cs="Times New Roman"/>
          <w:szCs w:val="28"/>
        </w:rPr>
      </w:pPr>
    </w:p>
    <w:p w14:paraId="052EFC64" w14:textId="78B4227D" w:rsidR="0025282C" w:rsidRPr="00904EC0" w:rsidRDefault="0025282C" w:rsidP="00717834">
      <w:pPr>
        <w:widowControl w:val="0"/>
        <w:tabs>
          <w:tab w:val="left" w:pos="2127"/>
        </w:tabs>
        <w:autoSpaceDE w:val="0"/>
        <w:autoSpaceDN w:val="0"/>
        <w:adjustRightInd w:val="0"/>
        <w:jc w:val="left"/>
        <w:rPr>
          <w:rFonts w:ascii="Times New Roman" w:hAnsi="Times New Roman" w:cs="Times New Roman"/>
          <w:szCs w:val="28"/>
        </w:rPr>
      </w:pPr>
      <w:r w:rsidRPr="00904EC0">
        <w:rPr>
          <w:rFonts w:ascii="Times New Roman" w:hAnsi="Times New Roman" w:cs="Times New Roman"/>
          <w:szCs w:val="28"/>
        </w:rPr>
        <w:t xml:space="preserve">For </w:t>
      </w:r>
      <w:r w:rsidR="00E758C4" w:rsidRPr="00904EC0">
        <w:rPr>
          <w:rFonts w:ascii="Times New Roman" w:hAnsi="Times New Roman" w:cs="Times New Roman"/>
          <w:szCs w:val="28"/>
        </w:rPr>
        <w:t>s</w:t>
      </w:r>
      <w:r w:rsidRPr="00904EC0">
        <w:rPr>
          <w:rFonts w:ascii="Times New Roman" w:hAnsi="Times New Roman" w:cs="Times New Roman"/>
          <w:szCs w:val="28"/>
        </w:rPr>
        <w:t xml:space="preserve">econd </w:t>
      </w:r>
      <w:r w:rsidR="00E758C4" w:rsidRPr="00904EC0">
        <w:rPr>
          <w:rFonts w:ascii="Times New Roman" w:hAnsi="Times New Roman" w:cs="Times New Roman"/>
          <w:szCs w:val="28"/>
        </w:rPr>
        <w:t>r</w:t>
      </w:r>
      <w:r w:rsidRPr="00904EC0">
        <w:rPr>
          <w:rFonts w:ascii="Times New Roman" w:hAnsi="Times New Roman" w:cs="Times New Roman"/>
          <w:szCs w:val="28"/>
        </w:rPr>
        <w:t>espondent:</w:t>
      </w:r>
      <w:r w:rsidRPr="00904EC0">
        <w:rPr>
          <w:rFonts w:ascii="Times New Roman" w:hAnsi="Times New Roman" w:cs="Times New Roman"/>
          <w:szCs w:val="28"/>
        </w:rPr>
        <w:tab/>
      </w:r>
      <w:r w:rsidRPr="00904EC0">
        <w:rPr>
          <w:rFonts w:ascii="Times New Roman" w:hAnsi="Times New Roman" w:cs="Times New Roman"/>
          <w:szCs w:val="28"/>
        </w:rPr>
        <w:tab/>
        <w:t>K van Huyssteen</w:t>
      </w:r>
      <w:r w:rsidRPr="00904EC0">
        <w:rPr>
          <w:rFonts w:ascii="Times New Roman" w:hAnsi="Times New Roman" w:cs="Times New Roman"/>
          <w:szCs w:val="28"/>
        </w:rPr>
        <w:tab/>
      </w:r>
      <w:r w:rsidRPr="00904EC0">
        <w:rPr>
          <w:rFonts w:ascii="Times New Roman" w:hAnsi="Times New Roman" w:cs="Times New Roman"/>
          <w:szCs w:val="28"/>
        </w:rPr>
        <w:tab/>
      </w:r>
    </w:p>
    <w:p w14:paraId="76953BBA" w14:textId="77777777" w:rsidR="0025282C" w:rsidRPr="00904EC0" w:rsidRDefault="0025282C" w:rsidP="00717834">
      <w:pPr>
        <w:widowControl w:val="0"/>
        <w:tabs>
          <w:tab w:val="left" w:pos="2127"/>
        </w:tabs>
        <w:autoSpaceDE w:val="0"/>
        <w:autoSpaceDN w:val="0"/>
        <w:adjustRightInd w:val="0"/>
        <w:ind w:left="3600" w:hanging="3600"/>
        <w:jc w:val="left"/>
        <w:rPr>
          <w:rFonts w:ascii="Times New Roman" w:hAnsi="Times New Roman" w:cs="Times New Roman"/>
          <w:szCs w:val="28"/>
        </w:rPr>
      </w:pPr>
    </w:p>
    <w:p w14:paraId="56213FA3" w14:textId="37D5F24A" w:rsidR="0025282C" w:rsidRPr="00904EC0" w:rsidRDefault="0025282C"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904EC0">
        <w:rPr>
          <w:rFonts w:ascii="Times New Roman" w:hAnsi="Times New Roman" w:cs="Times New Roman"/>
          <w:szCs w:val="28"/>
        </w:rPr>
        <w:t>Instructed by:</w:t>
      </w:r>
      <w:r w:rsidRPr="00904EC0">
        <w:rPr>
          <w:rFonts w:ascii="Times New Roman" w:hAnsi="Times New Roman" w:cs="Times New Roman"/>
          <w:szCs w:val="28"/>
        </w:rPr>
        <w:tab/>
      </w:r>
      <w:r w:rsidRPr="00904EC0">
        <w:rPr>
          <w:rFonts w:ascii="Times New Roman" w:hAnsi="Times New Roman" w:cs="Times New Roman"/>
          <w:szCs w:val="28"/>
        </w:rPr>
        <w:tab/>
        <w:t xml:space="preserve">Fluxmans </w:t>
      </w:r>
      <w:r w:rsidR="00390E28" w:rsidRPr="00904EC0">
        <w:rPr>
          <w:rFonts w:ascii="Times New Roman" w:hAnsi="Times New Roman" w:cs="Times New Roman"/>
          <w:szCs w:val="28"/>
        </w:rPr>
        <w:t>Incorporated</w:t>
      </w:r>
      <w:r w:rsidRPr="00904EC0">
        <w:rPr>
          <w:rFonts w:ascii="Times New Roman" w:hAnsi="Times New Roman" w:cs="Times New Roman"/>
          <w:szCs w:val="28"/>
        </w:rPr>
        <w:t>, Johannesburg</w:t>
      </w:r>
    </w:p>
    <w:p w14:paraId="54932DCD" w14:textId="77777777" w:rsidR="0025282C" w:rsidRDefault="0025282C"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904EC0">
        <w:rPr>
          <w:rFonts w:ascii="Times New Roman" w:hAnsi="Times New Roman" w:cs="Times New Roman"/>
          <w:szCs w:val="28"/>
        </w:rPr>
        <w:tab/>
      </w:r>
      <w:r w:rsidRPr="00904EC0">
        <w:rPr>
          <w:rFonts w:ascii="Times New Roman" w:hAnsi="Times New Roman" w:cs="Times New Roman"/>
          <w:szCs w:val="28"/>
        </w:rPr>
        <w:tab/>
        <w:t>Lovius Block Attorneys, Bloemfontein</w:t>
      </w:r>
    </w:p>
    <w:p w14:paraId="26575FD4" w14:textId="54236047" w:rsidR="00DC626F" w:rsidRDefault="00DC626F" w:rsidP="00717834">
      <w:pPr>
        <w:widowControl w:val="0"/>
        <w:autoSpaceDE w:val="0"/>
        <w:autoSpaceDN w:val="0"/>
        <w:adjustRightInd w:val="0"/>
        <w:jc w:val="left"/>
        <w:rPr>
          <w:rFonts w:ascii="Times New Roman" w:hAnsi="Times New Roman" w:cs="Times New Roman"/>
          <w:bCs/>
          <w:szCs w:val="28"/>
        </w:rPr>
      </w:pPr>
    </w:p>
    <w:p w14:paraId="4B63671A" w14:textId="77777777" w:rsidR="00717834" w:rsidRPr="00BE7690" w:rsidRDefault="00717834"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BE7690">
        <w:rPr>
          <w:rFonts w:ascii="Times New Roman" w:hAnsi="Times New Roman" w:cs="Times New Roman"/>
          <w:szCs w:val="28"/>
        </w:rPr>
        <w:t>For Smit Sewgoolam:</w:t>
      </w:r>
      <w:r w:rsidRPr="00BE7690">
        <w:rPr>
          <w:rFonts w:ascii="Times New Roman" w:hAnsi="Times New Roman" w:cs="Times New Roman"/>
          <w:szCs w:val="28"/>
        </w:rPr>
        <w:tab/>
        <w:t>T Scott</w:t>
      </w:r>
    </w:p>
    <w:p w14:paraId="3F7721F8" w14:textId="77777777" w:rsidR="00717834" w:rsidRPr="00BE7690" w:rsidRDefault="00717834" w:rsidP="00717834">
      <w:pPr>
        <w:widowControl w:val="0"/>
        <w:tabs>
          <w:tab w:val="left" w:pos="2127"/>
        </w:tabs>
        <w:autoSpaceDE w:val="0"/>
        <w:autoSpaceDN w:val="0"/>
        <w:adjustRightInd w:val="0"/>
        <w:ind w:left="3600" w:hanging="3600"/>
        <w:jc w:val="left"/>
        <w:rPr>
          <w:rFonts w:ascii="Times New Roman" w:hAnsi="Times New Roman" w:cs="Times New Roman"/>
          <w:szCs w:val="28"/>
        </w:rPr>
      </w:pPr>
    </w:p>
    <w:p w14:paraId="585EF28C" w14:textId="77777777" w:rsidR="00717834" w:rsidRPr="00BE7690" w:rsidRDefault="00717834"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BE7690">
        <w:rPr>
          <w:rFonts w:ascii="Times New Roman" w:hAnsi="Times New Roman" w:cs="Times New Roman"/>
          <w:szCs w:val="28"/>
        </w:rPr>
        <w:t>Instructed by:</w:t>
      </w:r>
      <w:r w:rsidRPr="00BE7690">
        <w:rPr>
          <w:rFonts w:ascii="Times New Roman" w:hAnsi="Times New Roman" w:cs="Times New Roman"/>
          <w:szCs w:val="28"/>
        </w:rPr>
        <w:tab/>
      </w:r>
      <w:r w:rsidRPr="00BE7690">
        <w:rPr>
          <w:rFonts w:ascii="Times New Roman" w:hAnsi="Times New Roman" w:cs="Times New Roman"/>
          <w:szCs w:val="28"/>
        </w:rPr>
        <w:tab/>
        <w:t>Smit Sewgoolam Incorporated, Johannesburg</w:t>
      </w:r>
    </w:p>
    <w:p w14:paraId="4D8BBB53" w14:textId="77777777" w:rsidR="00717834" w:rsidRDefault="00717834" w:rsidP="00717834">
      <w:pPr>
        <w:widowControl w:val="0"/>
        <w:tabs>
          <w:tab w:val="left" w:pos="2127"/>
        </w:tabs>
        <w:autoSpaceDE w:val="0"/>
        <w:autoSpaceDN w:val="0"/>
        <w:adjustRightInd w:val="0"/>
        <w:ind w:left="3600" w:hanging="3600"/>
        <w:jc w:val="left"/>
        <w:rPr>
          <w:rFonts w:ascii="Times New Roman" w:hAnsi="Times New Roman" w:cs="Times New Roman"/>
          <w:szCs w:val="28"/>
        </w:rPr>
      </w:pPr>
      <w:r w:rsidRPr="00BE7690">
        <w:rPr>
          <w:rFonts w:ascii="Times New Roman" w:hAnsi="Times New Roman" w:cs="Times New Roman"/>
          <w:szCs w:val="28"/>
        </w:rPr>
        <w:tab/>
      </w:r>
      <w:r w:rsidRPr="00BE7690">
        <w:rPr>
          <w:rFonts w:ascii="Times New Roman" w:hAnsi="Times New Roman" w:cs="Times New Roman"/>
          <w:szCs w:val="28"/>
        </w:rPr>
        <w:tab/>
        <w:t>McIntyre Van der Post Incorporated, Bloemfontein</w:t>
      </w:r>
    </w:p>
    <w:p w14:paraId="6C316606" w14:textId="77777777" w:rsidR="00717834" w:rsidRPr="00312DBB" w:rsidRDefault="00717834" w:rsidP="0025282C">
      <w:pPr>
        <w:widowControl w:val="0"/>
        <w:autoSpaceDE w:val="0"/>
        <w:autoSpaceDN w:val="0"/>
        <w:adjustRightInd w:val="0"/>
        <w:rPr>
          <w:rFonts w:ascii="Times New Roman" w:hAnsi="Times New Roman" w:cs="Times New Roman"/>
          <w:bCs/>
          <w:szCs w:val="28"/>
        </w:rPr>
      </w:pPr>
    </w:p>
    <w:sectPr w:rsidR="00717834" w:rsidRPr="00312DBB" w:rsidSect="00D06F42">
      <w:headerReference w:type="even" r:id="rId9"/>
      <w:headerReference w:type="default" r:id="rId10"/>
      <w:pgSz w:w="11906" w:h="16838"/>
      <w:pgMar w:top="699" w:right="1361" w:bottom="1361" w:left="136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D260" w16cex:dateUtc="2022-01-21T10:50:00Z"/>
  <w16cex:commentExtensible w16cex:durableId="259BD261" w16cex:dateUtc="2022-01-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E6FCD" w16cid:durableId="259BD260"/>
  <w16cid:commentId w16cid:paraId="08A3B908" w16cid:durableId="259BD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AFBC7" w14:textId="77777777" w:rsidR="00272F1E" w:rsidRDefault="00272F1E">
      <w:r>
        <w:separator/>
      </w:r>
    </w:p>
  </w:endnote>
  <w:endnote w:type="continuationSeparator" w:id="0">
    <w:p w14:paraId="52E61148" w14:textId="77777777" w:rsidR="00272F1E" w:rsidRDefault="0027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27D6" w14:textId="77777777" w:rsidR="00272F1E" w:rsidRDefault="00272F1E">
      <w:r>
        <w:separator/>
      </w:r>
    </w:p>
  </w:footnote>
  <w:footnote w:type="continuationSeparator" w:id="0">
    <w:p w14:paraId="7A20B4ED" w14:textId="77777777" w:rsidR="00272F1E" w:rsidRDefault="00272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37E9" w14:textId="77777777" w:rsidR="00183864" w:rsidRDefault="00183864"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BD9D" w14:textId="77777777" w:rsidR="00183864" w:rsidRDefault="00183864" w:rsidP="00F71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19F7" w14:textId="0C05F183" w:rsidR="00183864" w:rsidRPr="003A1840" w:rsidRDefault="00183864" w:rsidP="001216D1">
    <w:pPr>
      <w:pStyle w:val="Header"/>
      <w:framePr w:w="429" w:wrap="around" w:vAnchor="text" w:hAnchor="page" w:x="10348" w:y="-48"/>
      <w:tabs>
        <w:tab w:val="clear" w:pos="8306"/>
        <w:tab w:val="right" w:pos="9214"/>
      </w:tabs>
      <w:ind w:right="-551"/>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3376DA">
      <w:rPr>
        <w:rStyle w:val="PageNumber"/>
        <w:noProof/>
        <w:sz w:val="24"/>
      </w:rPr>
      <w:t>2</w:t>
    </w:r>
    <w:r w:rsidRPr="003A1840">
      <w:rPr>
        <w:rStyle w:val="PageNumber"/>
        <w:sz w:val="24"/>
      </w:rPr>
      <w:fldChar w:fldCharType="end"/>
    </w:r>
  </w:p>
  <w:p w14:paraId="69DE03F3" w14:textId="77777777" w:rsidR="00183864" w:rsidRPr="002533B8" w:rsidRDefault="00183864" w:rsidP="001216D1">
    <w:pPr>
      <w:pStyle w:val="Header"/>
      <w:tabs>
        <w:tab w:val="clear" w:pos="8306"/>
        <w:tab w:val="right" w:pos="9214"/>
      </w:tabs>
      <w:ind w:right="360"/>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797388"/>
    <w:multiLevelType w:val="hybridMultilevel"/>
    <w:tmpl w:val="A7560966"/>
    <w:lvl w:ilvl="0" w:tplc="DE94958C">
      <w:start w:val="1"/>
      <w:numFmt w:val="decimal"/>
      <w:lvlText w:val="[%1]"/>
      <w:lvlJc w:val="left"/>
      <w:pPr>
        <w:ind w:left="720" w:hanging="360"/>
      </w:pPr>
      <w:rPr>
        <w:rFonts w:hint="default"/>
        <w:i w:val="0"/>
        <w:color w:val="auto"/>
        <w:sz w:val="28"/>
        <w:szCs w:val="28"/>
      </w:rPr>
    </w:lvl>
    <w:lvl w:ilvl="1" w:tplc="4B847EEE">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F03CD0"/>
    <w:multiLevelType w:val="hybridMultilevel"/>
    <w:tmpl w:val="BD947676"/>
    <w:lvl w:ilvl="0" w:tplc="2906399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48781A"/>
    <w:multiLevelType w:val="hybridMultilevel"/>
    <w:tmpl w:val="5AC4634E"/>
    <w:lvl w:ilvl="0" w:tplc="AD88D8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F25972"/>
    <w:multiLevelType w:val="hybridMultilevel"/>
    <w:tmpl w:val="45DEC31E"/>
    <w:lvl w:ilvl="0" w:tplc="99CEF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9204806"/>
    <w:multiLevelType w:val="hybridMultilevel"/>
    <w:tmpl w:val="EE7E0E6C"/>
    <w:lvl w:ilvl="0" w:tplc="3FA896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887743"/>
    <w:multiLevelType w:val="hybridMultilevel"/>
    <w:tmpl w:val="1E947D32"/>
    <w:lvl w:ilvl="0" w:tplc="3798361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7"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8" w15:restartNumberingAfterBreak="0">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2"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3"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3"/>
  </w:num>
  <w:num w:numId="3">
    <w:abstractNumId w:val="20"/>
  </w:num>
  <w:num w:numId="4">
    <w:abstractNumId w:val="5"/>
  </w:num>
  <w:num w:numId="5">
    <w:abstractNumId w:val="28"/>
  </w:num>
  <w:num w:numId="6">
    <w:abstractNumId w:val="9"/>
  </w:num>
  <w:num w:numId="7">
    <w:abstractNumId w:val="21"/>
  </w:num>
  <w:num w:numId="8">
    <w:abstractNumId w:val="1"/>
  </w:num>
  <w:num w:numId="9">
    <w:abstractNumId w:val="19"/>
  </w:num>
  <w:num w:numId="10">
    <w:abstractNumId w:val="32"/>
  </w:num>
  <w:num w:numId="11">
    <w:abstractNumId w:val="24"/>
  </w:num>
  <w:num w:numId="12">
    <w:abstractNumId w:val="29"/>
  </w:num>
  <w:num w:numId="13">
    <w:abstractNumId w:val="4"/>
  </w:num>
  <w:num w:numId="14">
    <w:abstractNumId w:val="25"/>
  </w:num>
  <w:num w:numId="15">
    <w:abstractNumId w:val="27"/>
  </w:num>
  <w:num w:numId="16">
    <w:abstractNumId w:val="22"/>
  </w:num>
  <w:num w:numId="17">
    <w:abstractNumId w:val="33"/>
  </w:num>
  <w:num w:numId="18">
    <w:abstractNumId w:val="0"/>
  </w:num>
  <w:num w:numId="19">
    <w:abstractNumId w:val="23"/>
  </w:num>
  <w:num w:numId="20">
    <w:abstractNumId w:val="7"/>
  </w:num>
  <w:num w:numId="21">
    <w:abstractNumId w:val="16"/>
  </w:num>
  <w:num w:numId="22">
    <w:abstractNumId w:val="17"/>
  </w:num>
  <w:num w:numId="23">
    <w:abstractNumId w:val="8"/>
  </w:num>
  <w:num w:numId="24">
    <w:abstractNumId w:val="31"/>
  </w:num>
  <w:num w:numId="25">
    <w:abstractNumId w:val="30"/>
  </w:num>
  <w:num w:numId="26">
    <w:abstractNumId w:val="15"/>
  </w:num>
  <w:num w:numId="27">
    <w:abstractNumId w:val="12"/>
  </w:num>
  <w:num w:numId="28">
    <w:abstractNumId w:val="18"/>
  </w:num>
  <w:num w:numId="29">
    <w:abstractNumId w:val="10"/>
  </w:num>
  <w:num w:numId="30">
    <w:abstractNumId w:val="11"/>
  </w:num>
  <w:num w:numId="31">
    <w:abstractNumId w:val="14"/>
  </w:num>
  <w:num w:numId="32">
    <w:abstractNumId w:val="6"/>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1B8"/>
    <w:rsid w:val="00000D39"/>
    <w:rsid w:val="00001378"/>
    <w:rsid w:val="00002A84"/>
    <w:rsid w:val="00002CCC"/>
    <w:rsid w:val="00003107"/>
    <w:rsid w:val="000041E5"/>
    <w:rsid w:val="0000437A"/>
    <w:rsid w:val="00004DB6"/>
    <w:rsid w:val="00005C7D"/>
    <w:rsid w:val="00006304"/>
    <w:rsid w:val="000072E4"/>
    <w:rsid w:val="00007A21"/>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7A8"/>
    <w:rsid w:val="00021D0C"/>
    <w:rsid w:val="00021D79"/>
    <w:rsid w:val="00022022"/>
    <w:rsid w:val="0002311F"/>
    <w:rsid w:val="00024355"/>
    <w:rsid w:val="00026C55"/>
    <w:rsid w:val="000270F5"/>
    <w:rsid w:val="0003116F"/>
    <w:rsid w:val="000326E5"/>
    <w:rsid w:val="00034E4E"/>
    <w:rsid w:val="000372B2"/>
    <w:rsid w:val="00037C1B"/>
    <w:rsid w:val="000402CB"/>
    <w:rsid w:val="000403B5"/>
    <w:rsid w:val="000438B2"/>
    <w:rsid w:val="00043ED0"/>
    <w:rsid w:val="000447C3"/>
    <w:rsid w:val="00045AF9"/>
    <w:rsid w:val="00045C2A"/>
    <w:rsid w:val="0004631F"/>
    <w:rsid w:val="00046409"/>
    <w:rsid w:val="00046CC1"/>
    <w:rsid w:val="000476AB"/>
    <w:rsid w:val="000478A4"/>
    <w:rsid w:val="00047B51"/>
    <w:rsid w:val="00047B88"/>
    <w:rsid w:val="00050775"/>
    <w:rsid w:val="00053428"/>
    <w:rsid w:val="0005389D"/>
    <w:rsid w:val="00053B31"/>
    <w:rsid w:val="00054DF6"/>
    <w:rsid w:val="000577A4"/>
    <w:rsid w:val="00057FFB"/>
    <w:rsid w:val="00061B06"/>
    <w:rsid w:val="00062A55"/>
    <w:rsid w:val="00063550"/>
    <w:rsid w:val="0006357A"/>
    <w:rsid w:val="000639E6"/>
    <w:rsid w:val="000640A9"/>
    <w:rsid w:val="0006570E"/>
    <w:rsid w:val="000657C6"/>
    <w:rsid w:val="00065CA7"/>
    <w:rsid w:val="00066162"/>
    <w:rsid w:val="00066CD8"/>
    <w:rsid w:val="000671FB"/>
    <w:rsid w:val="00071478"/>
    <w:rsid w:val="00073644"/>
    <w:rsid w:val="00073723"/>
    <w:rsid w:val="00073A64"/>
    <w:rsid w:val="00073AA7"/>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6111"/>
    <w:rsid w:val="0008613D"/>
    <w:rsid w:val="0008698F"/>
    <w:rsid w:val="00086CC1"/>
    <w:rsid w:val="00087276"/>
    <w:rsid w:val="000919AE"/>
    <w:rsid w:val="000922D1"/>
    <w:rsid w:val="0009281E"/>
    <w:rsid w:val="0009367E"/>
    <w:rsid w:val="0009418E"/>
    <w:rsid w:val="00094B00"/>
    <w:rsid w:val="0009734C"/>
    <w:rsid w:val="000A265C"/>
    <w:rsid w:val="000A2E61"/>
    <w:rsid w:val="000A48F6"/>
    <w:rsid w:val="000A559D"/>
    <w:rsid w:val="000A62CA"/>
    <w:rsid w:val="000A65D1"/>
    <w:rsid w:val="000A699A"/>
    <w:rsid w:val="000A6ABA"/>
    <w:rsid w:val="000A7771"/>
    <w:rsid w:val="000B178A"/>
    <w:rsid w:val="000B2145"/>
    <w:rsid w:val="000B4223"/>
    <w:rsid w:val="000B4B5D"/>
    <w:rsid w:val="000B4E15"/>
    <w:rsid w:val="000B5178"/>
    <w:rsid w:val="000B5A9D"/>
    <w:rsid w:val="000B5DF0"/>
    <w:rsid w:val="000B6DC0"/>
    <w:rsid w:val="000B74D8"/>
    <w:rsid w:val="000C015D"/>
    <w:rsid w:val="000C0739"/>
    <w:rsid w:val="000C142E"/>
    <w:rsid w:val="000C2425"/>
    <w:rsid w:val="000C4975"/>
    <w:rsid w:val="000C533C"/>
    <w:rsid w:val="000C75C4"/>
    <w:rsid w:val="000D00E1"/>
    <w:rsid w:val="000D1913"/>
    <w:rsid w:val="000D6B27"/>
    <w:rsid w:val="000D724C"/>
    <w:rsid w:val="000D73BC"/>
    <w:rsid w:val="000E0E34"/>
    <w:rsid w:val="000E1A90"/>
    <w:rsid w:val="000E256F"/>
    <w:rsid w:val="000E2EE2"/>
    <w:rsid w:val="000E3544"/>
    <w:rsid w:val="000E5670"/>
    <w:rsid w:val="000E703C"/>
    <w:rsid w:val="000F0E4C"/>
    <w:rsid w:val="000F1112"/>
    <w:rsid w:val="000F4C00"/>
    <w:rsid w:val="000F583A"/>
    <w:rsid w:val="000F766A"/>
    <w:rsid w:val="000F7F39"/>
    <w:rsid w:val="00101C51"/>
    <w:rsid w:val="00102D33"/>
    <w:rsid w:val="00103B60"/>
    <w:rsid w:val="00104044"/>
    <w:rsid w:val="0010535E"/>
    <w:rsid w:val="0010546D"/>
    <w:rsid w:val="001055CC"/>
    <w:rsid w:val="00105FF0"/>
    <w:rsid w:val="00106381"/>
    <w:rsid w:val="001065B5"/>
    <w:rsid w:val="00107576"/>
    <w:rsid w:val="0011179A"/>
    <w:rsid w:val="00111A2C"/>
    <w:rsid w:val="0011250B"/>
    <w:rsid w:val="00112E36"/>
    <w:rsid w:val="001130AD"/>
    <w:rsid w:val="00113935"/>
    <w:rsid w:val="00113AA3"/>
    <w:rsid w:val="00113B9E"/>
    <w:rsid w:val="00115976"/>
    <w:rsid w:val="00116879"/>
    <w:rsid w:val="001174B8"/>
    <w:rsid w:val="00117ED1"/>
    <w:rsid w:val="00120866"/>
    <w:rsid w:val="0012164C"/>
    <w:rsid w:val="001216D1"/>
    <w:rsid w:val="0012180E"/>
    <w:rsid w:val="00121BA3"/>
    <w:rsid w:val="001223C6"/>
    <w:rsid w:val="0012501D"/>
    <w:rsid w:val="001251DA"/>
    <w:rsid w:val="00125714"/>
    <w:rsid w:val="00126D56"/>
    <w:rsid w:val="00130858"/>
    <w:rsid w:val="00131358"/>
    <w:rsid w:val="00131D54"/>
    <w:rsid w:val="0013235D"/>
    <w:rsid w:val="001326C9"/>
    <w:rsid w:val="0013399C"/>
    <w:rsid w:val="00133AEC"/>
    <w:rsid w:val="00134659"/>
    <w:rsid w:val="00134811"/>
    <w:rsid w:val="001370B0"/>
    <w:rsid w:val="00140170"/>
    <w:rsid w:val="00140356"/>
    <w:rsid w:val="00140EE0"/>
    <w:rsid w:val="001427F1"/>
    <w:rsid w:val="001428EE"/>
    <w:rsid w:val="00142F2C"/>
    <w:rsid w:val="0014571F"/>
    <w:rsid w:val="001466DC"/>
    <w:rsid w:val="00147914"/>
    <w:rsid w:val="00147B0C"/>
    <w:rsid w:val="00147D88"/>
    <w:rsid w:val="0015019F"/>
    <w:rsid w:val="00150A7D"/>
    <w:rsid w:val="001510CA"/>
    <w:rsid w:val="0015146C"/>
    <w:rsid w:val="00151A5D"/>
    <w:rsid w:val="001537FB"/>
    <w:rsid w:val="001546C3"/>
    <w:rsid w:val="00154759"/>
    <w:rsid w:val="0015523A"/>
    <w:rsid w:val="00156429"/>
    <w:rsid w:val="00160DB9"/>
    <w:rsid w:val="00161437"/>
    <w:rsid w:val="00161914"/>
    <w:rsid w:val="00162633"/>
    <w:rsid w:val="00162D1C"/>
    <w:rsid w:val="00163273"/>
    <w:rsid w:val="00163E5B"/>
    <w:rsid w:val="00164860"/>
    <w:rsid w:val="00165510"/>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662"/>
    <w:rsid w:val="00177E02"/>
    <w:rsid w:val="00181F40"/>
    <w:rsid w:val="0018267B"/>
    <w:rsid w:val="001833E1"/>
    <w:rsid w:val="00183864"/>
    <w:rsid w:val="0018491C"/>
    <w:rsid w:val="001850B5"/>
    <w:rsid w:val="00185B08"/>
    <w:rsid w:val="0018607B"/>
    <w:rsid w:val="0018663D"/>
    <w:rsid w:val="00187D24"/>
    <w:rsid w:val="00190F39"/>
    <w:rsid w:val="00190F4C"/>
    <w:rsid w:val="00191601"/>
    <w:rsid w:val="001919D2"/>
    <w:rsid w:val="00192287"/>
    <w:rsid w:val="001924E8"/>
    <w:rsid w:val="00193927"/>
    <w:rsid w:val="00195772"/>
    <w:rsid w:val="0019615D"/>
    <w:rsid w:val="00197469"/>
    <w:rsid w:val="001978C9"/>
    <w:rsid w:val="00197AD1"/>
    <w:rsid w:val="001A03A4"/>
    <w:rsid w:val="001A1FF3"/>
    <w:rsid w:val="001A2C21"/>
    <w:rsid w:val="001A3203"/>
    <w:rsid w:val="001A3A4C"/>
    <w:rsid w:val="001A3CF5"/>
    <w:rsid w:val="001A5E7E"/>
    <w:rsid w:val="001A6C75"/>
    <w:rsid w:val="001A6EFF"/>
    <w:rsid w:val="001A6F09"/>
    <w:rsid w:val="001A6FDE"/>
    <w:rsid w:val="001A7183"/>
    <w:rsid w:val="001A74C0"/>
    <w:rsid w:val="001B04A4"/>
    <w:rsid w:val="001B0720"/>
    <w:rsid w:val="001B087C"/>
    <w:rsid w:val="001B1E5D"/>
    <w:rsid w:val="001B3135"/>
    <w:rsid w:val="001B357F"/>
    <w:rsid w:val="001B5C8E"/>
    <w:rsid w:val="001B5C9F"/>
    <w:rsid w:val="001B65EC"/>
    <w:rsid w:val="001B79AD"/>
    <w:rsid w:val="001B7DA0"/>
    <w:rsid w:val="001C00ED"/>
    <w:rsid w:val="001C0EFF"/>
    <w:rsid w:val="001C111C"/>
    <w:rsid w:val="001C1F60"/>
    <w:rsid w:val="001C3F3D"/>
    <w:rsid w:val="001C3F89"/>
    <w:rsid w:val="001C4381"/>
    <w:rsid w:val="001C46BC"/>
    <w:rsid w:val="001C4D70"/>
    <w:rsid w:val="001C7FFD"/>
    <w:rsid w:val="001D150B"/>
    <w:rsid w:val="001D1F70"/>
    <w:rsid w:val="001D2842"/>
    <w:rsid w:val="001D29FB"/>
    <w:rsid w:val="001D35BF"/>
    <w:rsid w:val="001D5D64"/>
    <w:rsid w:val="001D699E"/>
    <w:rsid w:val="001D7B78"/>
    <w:rsid w:val="001E0233"/>
    <w:rsid w:val="001E031A"/>
    <w:rsid w:val="001E0DCC"/>
    <w:rsid w:val="001E0E42"/>
    <w:rsid w:val="001E1212"/>
    <w:rsid w:val="001E1899"/>
    <w:rsid w:val="001E3045"/>
    <w:rsid w:val="001E4DF3"/>
    <w:rsid w:val="001E5774"/>
    <w:rsid w:val="001E6401"/>
    <w:rsid w:val="001E65B4"/>
    <w:rsid w:val="001F1137"/>
    <w:rsid w:val="001F1405"/>
    <w:rsid w:val="001F2722"/>
    <w:rsid w:val="001F2782"/>
    <w:rsid w:val="001F3BF0"/>
    <w:rsid w:val="001F4BF7"/>
    <w:rsid w:val="001F4E27"/>
    <w:rsid w:val="001F5FE7"/>
    <w:rsid w:val="001F689A"/>
    <w:rsid w:val="001F72DE"/>
    <w:rsid w:val="001F7C48"/>
    <w:rsid w:val="002014E8"/>
    <w:rsid w:val="0020202F"/>
    <w:rsid w:val="00202A7F"/>
    <w:rsid w:val="00202BF3"/>
    <w:rsid w:val="0020633C"/>
    <w:rsid w:val="00206D51"/>
    <w:rsid w:val="002073D0"/>
    <w:rsid w:val="00207D10"/>
    <w:rsid w:val="002101BB"/>
    <w:rsid w:val="00211B12"/>
    <w:rsid w:val="00211E8A"/>
    <w:rsid w:val="002144B5"/>
    <w:rsid w:val="00214DA3"/>
    <w:rsid w:val="00215034"/>
    <w:rsid w:val="00215C50"/>
    <w:rsid w:val="00215C8D"/>
    <w:rsid w:val="002169EB"/>
    <w:rsid w:val="00217E61"/>
    <w:rsid w:val="00220DAB"/>
    <w:rsid w:val="002216B0"/>
    <w:rsid w:val="002223A9"/>
    <w:rsid w:val="002229BF"/>
    <w:rsid w:val="00223293"/>
    <w:rsid w:val="00224562"/>
    <w:rsid w:val="0022533E"/>
    <w:rsid w:val="00226C1E"/>
    <w:rsid w:val="0022733B"/>
    <w:rsid w:val="0023169D"/>
    <w:rsid w:val="002317E0"/>
    <w:rsid w:val="00231956"/>
    <w:rsid w:val="00232AA6"/>
    <w:rsid w:val="00234246"/>
    <w:rsid w:val="002347BA"/>
    <w:rsid w:val="00234BD0"/>
    <w:rsid w:val="00234CA2"/>
    <w:rsid w:val="00234D87"/>
    <w:rsid w:val="002352E0"/>
    <w:rsid w:val="0023578A"/>
    <w:rsid w:val="0023636B"/>
    <w:rsid w:val="00236596"/>
    <w:rsid w:val="00237A9F"/>
    <w:rsid w:val="002418C9"/>
    <w:rsid w:val="00241AAC"/>
    <w:rsid w:val="00242D7A"/>
    <w:rsid w:val="00243629"/>
    <w:rsid w:val="00243BD2"/>
    <w:rsid w:val="00243C76"/>
    <w:rsid w:val="002457B3"/>
    <w:rsid w:val="00245839"/>
    <w:rsid w:val="002471A8"/>
    <w:rsid w:val="00247559"/>
    <w:rsid w:val="002509E7"/>
    <w:rsid w:val="0025282C"/>
    <w:rsid w:val="002529ED"/>
    <w:rsid w:val="002533B8"/>
    <w:rsid w:val="0025418C"/>
    <w:rsid w:val="00256158"/>
    <w:rsid w:val="0025621B"/>
    <w:rsid w:val="002568CF"/>
    <w:rsid w:val="00256BD8"/>
    <w:rsid w:val="002574C7"/>
    <w:rsid w:val="002636E4"/>
    <w:rsid w:val="0026394D"/>
    <w:rsid w:val="002642B8"/>
    <w:rsid w:val="00265268"/>
    <w:rsid w:val="00265757"/>
    <w:rsid w:val="002659C5"/>
    <w:rsid w:val="00266202"/>
    <w:rsid w:val="0026674B"/>
    <w:rsid w:val="0026799C"/>
    <w:rsid w:val="00270412"/>
    <w:rsid w:val="0027255E"/>
    <w:rsid w:val="00272F1E"/>
    <w:rsid w:val="00272FA8"/>
    <w:rsid w:val="002734E4"/>
    <w:rsid w:val="002735AB"/>
    <w:rsid w:val="00273D03"/>
    <w:rsid w:val="00274675"/>
    <w:rsid w:val="00275293"/>
    <w:rsid w:val="00276354"/>
    <w:rsid w:val="0027648C"/>
    <w:rsid w:val="002773A1"/>
    <w:rsid w:val="00277429"/>
    <w:rsid w:val="00277930"/>
    <w:rsid w:val="00281D2D"/>
    <w:rsid w:val="00281DEB"/>
    <w:rsid w:val="00283162"/>
    <w:rsid w:val="00283DAF"/>
    <w:rsid w:val="00283EB0"/>
    <w:rsid w:val="0028521B"/>
    <w:rsid w:val="00285440"/>
    <w:rsid w:val="00285FAA"/>
    <w:rsid w:val="002867E6"/>
    <w:rsid w:val="002903B0"/>
    <w:rsid w:val="00290C42"/>
    <w:rsid w:val="002912F4"/>
    <w:rsid w:val="002923EB"/>
    <w:rsid w:val="002924E9"/>
    <w:rsid w:val="002958A8"/>
    <w:rsid w:val="00296FA1"/>
    <w:rsid w:val="0029730C"/>
    <w:rsid w:val="002A225C"/>
    <w:rsid w:val="002A24A5"/>
    <w:rsid w:val="002A2684"/>
    <w:rsid w:val="002A30ED"/>
    <w:rsid w:val="002A38CB"/>
    <w:rsid w:val="002A4A52"/>
    <w:rsid w:val="002A5DB0"/>
    <w:rsid w:val="002A5FF6"/>
    <w:rsid w:val="002A7B17"/>
    <w:rsid w:val="002B06A4"/>
    <w:rsid w:val="002B0C02"/>
    <w:rsid w:val="002B245A"/>
    <w:rsid w:val="002B2C82"/>
    <w:rsid w:val="002B4BA6"/>
    <w:rsid w:val="002B58B9"/>
    <w:rsid w:val="002B5942"/>
    <w:rsid w:val="002C079D"/>
    <w:rsid w:val="002C0BE0"/>
    <w:rsid w:val="002C0C3E"/>
    <w:rsid w:val="002C0ED2"/>
    <w:rsid w:val="002C10A3"/>
    <w:rsid w:val="002C2D23"/>
    <w:rsid w:val="002C35E9"/>
    <w:rsid w:val="002C53F3"/>
    <w:rsid w:val="002C53F9"/>
    <w:rsid w:val="002C6CDF"/>
    <w:rsid w:val="002D09EC"/>
    <w:rsid w:val="002D1969"/>
    <w:rsid w:val="002D3123"/>
    <w:rsid w:val="002D3CFD"/>
    <w:rsid w:val="002D4743"/>
    <w:rsid w:val="002D48E7"/>
    <w:rsid w:val="002D64B4"/>
    <w:rsid w:val="002D7196"/>
    <w:rsid w:val="002D74F0"/>
    <w:rsid w:val="002E0A34"/>
    <w:rsid w:val="002E0B35"/>
    <w:rsid w:val="002E0CCD"/>
    <w:rsid w:val="002E0FEA"/>
    <w:rsid w:val="002E1564"/>
    <w:rsid w:val="002E18EE"/>
    <w:rsid w:val="002E1ED7"/>
    <w:rsid w:val="002E20D2"/>
    <w:rsid w:val="002E25A1"/>
    <w:rsid w:val="002E468A"/>
    <w:rsid w:val="002E4ED4"/>
    <w:rsid w:val="002E54E7"/>
    <w:rsid w:val="002E67B5"/>
    <w:rsid w:val="002F08D4"/>
    <w:rsid w:val="002F0C5A"/>
    <w:rsid w:val="002F1998"/>
    <w:rsid w:val="002F2C46"/>
    <w:rsid w:val="002F3BC8"/>
    <w:rsid w:val="002F40CC"/>
    <w:rsid w:val="002F4AAC"/>
    <w:rsid w:val="002F5AF7"/>
    <w:rsid w:val="002F6848"/>
    <w:rsid w:val="002F7707"/>
    <w:rsid w:val="0030174B"/>
    <w:rsid w:val="00301B68"/>
    <w:rsid w:val="003024A4"/>
    <w:rsid w:val="0030418D"/>
    <w:rsid w:val="00304810"/>
    <w:rsid w:val="00305298"/>
    <w:rsid w:val="00305ABB"/>
    <w:rsid w:val="00310A33"/>
    <w:rsid w:val="00310EA7"/>
    <w:rsid w:val="0031119A"/>
    <w:rsid w:val="003113AB"/>
    <w:rsid w:val="00312DBB"/>
    <w:rsid w:val="00314AB4"/>
    <w:rsid w:val="0031641D"/>
    <w:rsid w:val="00316E46"/>
    <w:rsid w:val="00317F49"/>
    <w:rsid w:val="00320378"/>
    <w:rsid w:val="00322944"/>
    <w:rsid w:val="00322B52"/>
    <w:rsid w:val="00322C14"/>
    <w:rsid w:val="0032386A"/>
    <w:rsid w:val="0032471E"/>
    <w:rsid w:val="003249FD"/>
    <w:rsid w:val="00324AEB"/>
    <w:rsid w:val="00324C2A"/>
    <w:rsid w:val="00324D3C"/>
    <w:rsid w:val="00325DF6"/>
    <w:rsid w:val="00326E83"/>
    <w:rsid w:val="00326F81"/>
    <w:rsid w:val="003272E0"/>
    <w:rsid w:val="003272F4"/>
    <w:rsid w:val="00327637"/>
    <w:rsid w:val="00330BED"/>
    <w:rsid w:val="00330D50"/>
    <w:rsid w:val="0033140F"/>
    <w:rsid w:val="00332661"/>
    <w:rsid w:val="003352DC"/>
    <w:rsid w:val="00335969"/>
    <w:rsid w:val="00336A3E"/>
    <w:rsid w:val="003370AC"/>
    <w:rsid w:val="003376DA"/>
    <w:rsid w:val="00340F93"/>
    <w:rsid w:val="0034109A"/>
    <w:rsid w:val="00342739"/>
    <w:rsid w:val="00343569"/>
    <w:rsid w:val="00343C11"/>
    <w:rsid w:val="00345382"/>
    <w:rsid w:val="00345E1F"/>
    <w:rsid w:val="00346E14"/>
    <w:rsid w:val="003470B5"/>
    <w:rsid w:val="0035076E"/>
    <w:rsid w:val="00350EB8"/>
    <w:rsid w:val="00351609"/>
    <w:rsid w:val="00351AA1"/>
    <w:rsid w:val="00352B53"/>
    <w:rsid w:val="003533AE"/>
    <w:rsid w:val="003536CF"/>
    <w:rsid w:val="0035384E"/>
    <w:rsid w:val="00353B10"/>
    <w:rsid w:val="00353D13"/>
    <w:rsid w:val="00354CB7"/>
    <w:rsid w:val="00354D73"/>
    <w:rsid w:val="003550D4"/>
    <w:rsid w:val="00355424"/>
    <w:rsid w:val="003557A9"/>
    <w:rsid w:val="00360659"/>
    <w:rsid w:val="00361EB3"/>
    <w:rsid w:val="0036258F"/>
    <w:rsid w:val="003639DB"/>
    <w:rsid w:val="0036418C"/>
    <w:rsid w:val="00364351"/>
    <w:rsid w:val="0036468B"/>
    <w:rsid w:val="0036554E"/>
    <w:rsid w:val="0036575B"/>
    <w:rsid w:val="00365F49"/>
    <w:rsid w:val="00366A49"/>
    <w:rsid w:val="00366C68"/>
    <w:rsid w:val="00367396"/>
    <w:rsid w:val="0037087F"/>
    <w:rsid w:val="00370D3E"/>
    <w:rsid w:val="00370F26"/>
    <w:rsid w:val="003712A1"/>
    <w:rsid w:val="00371A4C"/>
    <w:rsid w:val="00373168"/>
    <w:rsid w:val="0037437C"/>
    <w:rsid w:val="003749E0"/>
    <w:rsid w:val="00374B8A"/>
    <w:rsid w:val="00375CDE"/>
    <w:rsid w:val="00375D75"/>
    <w:rsid w:val="003762A0"/>
    <w:rsid w:val="00376475"/>
    <w:rsid w:val="00376F14"/>
    <w:rsid w:val="0037726F"/>
    <w:rsid w:val="003812F7"/>
    <w:rsid w:val="00381F40"/>
    <w:rsid w:val="003841D6"/>
    <w:rsid w:val="0038486F"/>
    <w:rsid w:val="00384DD2"/>
    <w:rsid w:val="003854D2"/>
    <w:rsid w:val="003864F1"/>
    <w:rsid w:val="0038712C"/>
    <w:rsid w:val="00390E28"/>
    <w:rsid w:val="00390E82"/>
    <w:rsid w:val="00391FC1"/>
    <w:rsid w:val="0039224E"/>
    <w:rsid w:val="0039407A"/>
    <w:rsid w:val="00394B7C"/>
    <w:rsid w:val="00396DBA"/>
    <w:rsid w:val="0039711C"/>
    <w:rsid w:val="003978AB"/>
    <w:rsid w:val="003A168C"/>
    <w:rsid w:val="003A17D4"/>
    <w:rsid w:val="003A1840"/>
    <w:rsid w:val="003A198F"/>
    <w:rsid w:val="003A41DD"/>
    <w:rsid w:val="003A5333"/>
    <w:rsid w:val="003A7010"/>
    <w:rsid w:val="003A719F"/>
    <w:rsid w:val="003A76B6"/>
    <w:rsid w:val="003A7790"/>
    <w:rsid w:val="003B058E"/>
    <w:rsid w:val="003B05DA"/>
    <w:rsid w:val="003B09BC"/>
    <w:rsid w:val="003B10CC"/>
    <w:rsid w:val="003B233A"/>
    <w:rsid w:val="003B246A"/>
    <w:rsid w:val="003B2896"/>
    <w:rsid w:val="003B387E"/>
    <w:rsid w:val="003B50C6"/>
    <w:rsid w:val="003B54CB"/>
    <w:rsid w:val="003B6205"/>
    <w:rsid w:val="003B6527"/>
    <w:rsid w:val="003B6D3A"/>
    <w:rsid w:val="003C075C"/>
    <w:rsid w:val="003C0AC4"/>
    <w:rsid w:val="003C139B"/>
    <w:rsid w:val="003C1912"/>
    <w:rsid w:val="003C2C09"/>
    <w:rsid w:val="003C384F"/>
    <w:rsid w:val="003C402D"/>
    <w:rsid w:val="003C4D26"/>
    <w:rsid w:val="003C4D2B"/>
    <w:rsid w:val="003C53BA"/>
    <w:rsid w:val="003C6623"/>
    <w:rsid w:val="003D1C06"/>
    <w:rsid w:val="003D2365"/>
    <w:rsid w:val="003D30A8"/>
    <w:rsid w:val="003D43B7"/>
    <w:rsid w:val="003D4A26"/>
    <w:rsid w:val="003D56FB"/>
    <w:rsid w:val="003D75DA"/>
    <w:rsid w:val="003D7A3C"/>
    <w:rsid w:val="003D7CF8"/>
    <w:rsid w:val="003E0477"/>
    <w:rsid w:val="003E0580"/>
    <w:rsid w:val="003E1216"/>
    <w:rsid w:val="003E17DF"/>
    <w:rsid w:val="003E276E"/>
    <w:rsid w:val="003E2B5F"/>
    <w:rsid w:val="003E36F6"/>
    <w:rsid w:val="003E3D0E"/>
    <w:rsid w:val="003E47D0"/>
    <w:rsid w:val="003E5108"/>
    <w:rsid w:val="003E57A4"/>
    <w:rsid w:val="003E63E7"/>
    <w:rsid w:val="003E6743"/>
    <w:rsid w:val="003E6787"/>
    <w:rsid w:val="003E67CA"/>
    <w:rsid w:val="003E70FB"/>
    <w:rsid w:val="003F1C90"/>
    <w:rsid w:val="003F2F95"/>
    <w:rsid w:val="003F3862"/>
    <w:rsid w:val="003F38C1"/>
    <w:rsid w:val="003F4299"/>
    <w:rsid w:val="003F4F08"/>
    <w:rsid w:val="003F742C"/>
    <w:rsid w:val="00401DBC"/>
    <w:rsid w:val="004022D5"/>
    <w:rsid w:val="00402C4C"/>
    <w:rsid w:val="004032BA"/>
    <w:rsid w:val="004048EA"/>
    <w:rsid w:val="00404B29"/>
    <w:rsid w:val="00405CBF"/>
    <w:rsid w:val="004067A0"/>
    <w:rsid w:val="004103FA"/>
    <w:rsid w:val="00410A1E"/>
    <w:rsid w:val="00410A77"/>
    <w:rsid w:val="00410AF1"/>
    <w:rsid w:val="00411771"/>
    <w:rsid w:val="00411C89"/>
    <w:rsid w:val="004137B1"/>
    <w:rsid w:val="0041392F"/>
    <w:rsid w:val="004146B7"/>
    <w:rsid w:val="00414A52"/>
    <w:rsid w:val="00414C08"/>
    <w:rsid w:val="00414D26"/>
    <w:rsid w:val="00416D32"/>
    <w:rsid w:val="00416D57"/>
    <w:rsid w:val="00420285"/>
    <w:rsid w:val="0042154B"/>
    <w:rsid w:val="00421708"/>
    <w:rsid w:val="00422679"/>
    <w:rsid w:val="00423E68"/>
    <w:rsid w:val="004265A4"/>
    <w:rsid w:val="0042704F"/>
    <w:rsid w:val="00427198"/>
    <w:rsid w:val="00430539"/>
    <w:rsid w:val="004309F0"/>
    <w:rsid w:val="0043134B"/>
    <w:rsid w:val="00431578"/>
    <w:rsid w:val="00432A15"/>
    <w:rsid w:val="00432A17"/>
    <w:rsid w:val="004341ED"/>
    <w:rsid w:val="00434262"/>
    <w:rsid w:val="00434371"/>
    <w:rsid w:val="004348B4"/>
    <w:rsid w:val="00434D39"/>
    <w:rsid w:val="004352E0"/>
    <w:rsid w:val="00436479"/>
    <w:rsid w:val="00440741"/>
    <w:rsid w:val="00443F80"/>
    <w:rsid w:val="004442F6"/>
    <w:rsid w:val="00444317"/>
    <w:rsid w:val="00444F74"/>
    <w:rsid w:val="004451CA"/>
    <w:rsid w:val="00445249"/>
    <w:rsid w:val="004455FF"/>
    <w:rsid w:val="00447713"/>
    <w:rsid w:val="00447993"/>
    <w:rsid w:val="00447D58"/>
    <w:rsid w:val="004509F5"/>
    <w:rsid w:val="00450B14"/>
    <w:rsid w:val="004517CA"/>
    <w:rsid w:val="00451A5D"/>
    <w:rsid w:val="00453BE1"/>
    <w:rsid w:val="00454A7F"/>
    <w:rsid w:val="00455253"/>
    <w:rsid w:val="00455CBE"/>
    <w:rsid w:val="00456965"/>
    <w:rsid w:val="00456CCC"/>
    <w:rsid w:val="0045757B"/>
    <w:rsid w:val="004576F4"/>
    <w:rsid w:val="00457B9A"/>
    <w:rsid w:val="00463E18"/>
    <w:rsid w:val="004645D6"/>
    <w:rsid w:val="00464703"/>
    <w:rsid w:val="004657E5"/>
    <w:rsid w:val="0046584B"/>
    <w:rsid w:val="00466392"/>
    <w:rsid w:val="00467BF1"/>
    <w:rsid w:val="00470021"/>
    <w:rsid w:val="00470BD4"/>
    <w:rsid w:val="00473B80"/>
    <w:rsid w:val="00473D0A"/>
    <w:rsid w:val="0047558E"/>
    <w:rsid w:val="004768CD"/>
    <w:rsid w:val="00476A54"/>
    <w:rsid w:val="00481F20"/>
    <w:rsid w:val="00483C8D"/>
    <w:rsid w:val="004845D8"/>
    <w:rsid w:val="00486716"/>
    <w:rsid w:val="00486C8D"/>
    <w:rsid w:val="004871FB"/>
    <w:rsid w:val="004908D1"/>
    <w:rsid w:val="00492274"/>
    <w:rsid w:val="004924B9"/>
    <w:rsid w:val="0049277C"/>
    <w:rsid w:val="00492BA4"/>
    <w:rsid w:val="00492DE4"/>
    <w:rsid w:val="004930E8"/>
    <w:rsid w:val="00493A2A"/>
    <w:rsid w:val="00494082"/>
    <w:rsid w:val="00496365"/>
    <w:rsid w:val="00496667"/>
    <w:rsid w:val="00496756"/>
    <w:rsid w:val="004969F7"/>
    <w:rsid w:val="00496A1D"/>
    <w:rsid w:val="004978D6"/>
    <w:rsid w:val="00497C3B"/>
    <w:rsid w:val="004A0FFE"/>
    <w:rsid w:val="004A1267"/>
    <w:rsid w:val="004A410A"/>
    <w:rsid w:val="004A50DB"/>
    <w:rsid w:val="004A563F"/>
    <w:rsid w:val="004A5EC4"/>
    <w:rsid w:val="004A6934"/>
    <w:rsid w:val="004A693F"/>
    <w:rsid w:val="004A6A5C"/>
    <w:rsid w:val="004B06B1"/>
    <w:rsid w:val="004B1526"/>
    <w:rsid w:val="004B1958"/>
    <w:rsid w:val="004B3B05"/>
    <w:rsid w:val="004B5926"/>
    <w:rsid w:val="004B70E5"/>
    <w:rsid w:val="004B7212"/>
    <w:rsid w:val="004C00C9"/>
    <w:rsid w:val="004C02DD"/>
    <w:rsid w:val="004C08CB"/>
    <w:rsid w:val="004C17F1"/>
    <w:rsid w:val="004C1DDF"/>
    <w:rsid w:val="004C2962"/>
    <w:rsid w:val="004C32B5"/>
    <w:rsid w:val="004C4915"/>
    <w:rsid w:val="004C4DD8"/>
    <w:rsid w:val="004C505B"/>
    <w:rsid w:val="004C6164"/>
    <w:rsid w:val="004C6CE4"/>
    <w:rsid w:val="004C74EC"/>
    <w:rsid w:val="004D0AD4"/>
    <w:rsid w:val="004D1C66"/>
    <w:rsid w:val="004D2EEC"/>
    <w:rsid w:val="004D4F51"/>
    <w:rsid w:val="004D59D0"/>
    <w:rsid w:val="004D6F45"/>
    <w:rsid w:val="004D78DA"/>
    <w:rsid w:val="004D79BE"/>
    <w:rsid w:val="004E074E"/>
    <w:rsid w:val="004E0C81"/>
    <w:rsid w:val="004E3544"/>
    <w:rsid w:val="004E35D1"/>
    <w:rsid w:val="004E4BDC"/>
    <w:rsid w:val="004E4FB5"/>
    <w:rsid w:val="004E56B7"/>
    <w:rsid w:val="004E6368"/>
    <w:rsid w:val="004E6B6E"/>
    <w:rsid w:val="004F1EED"/>
    <w:rsid w:val="004F345C"/>
    <w:rsid w:val="004F38C3"/>
    <w:rsid w:val="004F40C6"/>
    <w:rsid w:val="004F48E5"/>
    <w:rsid w:val="004F5D83"/>
    <w:rsid w:val="004F6F71"/>
    <w:rsid w:val="004F728E"/>
    <w:rsid w:val="004F72DD"/>
    <w:rsid w:val="00500C1C"/>
    <w:rsid w:val="00501794"/>
    <w:rsid w:val="005029D2"/>
    <w:rsid w:val="00504ABF"/>
    <w:rsid w:val="00504C17"/>
    <w:rsid w:val="00505477"/>
    <w:rsid w:val="00505EFF"/>
    <w:rsid w:val="00505F0C"/>
    <w:rsid w:val="00506417"/>
    <w:rsid w:val="00507122"/>
    <w:rsid w:val="00507C03"/>
    <w:rsid w:val="00510B11"/>
    <w:rsid w:val="00513991"/>
    <w:rsid w:val="0051465C"/>
    <w:rsid w:val="00515DCE"/>
    <w:rsid w:val="00516570"/>
    <w:rsid w:val="0051769C"/>
    <w:rsid w:val="005200ED"/>
    <w:rsid w:val="00521448"/>
    <w:rsid w:val="005214B6"/>
    <w:rsid w:val="005215B5"/>
    <w:rsid w:val="00521941"/>
    <w:rsid w:val="00522550"/>
    <w:rsid w:val="005233D5"/>
    <w:rsid w:val="005251FA"/>
    <w:rsid w:val="00525F70"/>
    <w:rsid w:val="0052630E"/>
    <w:rsid w:val="005263FA"/>
    <w:rsid w:val="00526993"/>
    <w:rsid w:val="00527CDD"/>
    <w:rsid w:val="00530093"/>
    <w:rsid w:val="00530D3F"/>
    <w:rsid w:val="00531397"/>
    <w:rsid w:val="005327ED"/>
    <w:rsid w:val="005333D7"/>
    <w:rsid w:val="00533E22"/>
    <w:rsid w:val="005342F2"/>
    <w:rsid w:val="005344A9"/>
    <w:rsid w:val="0053490B"/>
    <w:rsid w:val="00536CF2"/>
    <w:rsid w:val="00536F92"/>
    <w:rsid w:val="00537D6A"/>
    <w:rsid w:val="0054062D"/>
    <w:rsid w:val="0054154D"/>
    <w:rsid w:val="00541C70"/>
    <w:rsid w:val="00541ECD"/>
    <w:rsid w:val="0054411D"/>
    <w:rsid w:val="00544235"/>
    <w:rsid w:val="0054430A"/>
    <w:rsid w:val="00544AB9"/>
    <w:rsid w:val="00545351"/>
    <w:rsid w:val="00545F05"/>
    <w:rsid w:val="005460DA"/>
    <w:rsid w:val="00546238"/>
    <w:rsid w:val="00546910"/>
    <w:rsid w:val="00546FC0"/>
    <w:rsid w:val="00547580"/>
    <w:rsid w:val="00552441"/>
    <w:rsid w:val="00552FBA"/>
    <w:rsid w:val="005539DC"/>
    <w:rsid w:val="00553B39"/>
    <w:rsid w:val="005543A0"/>
    <w:rsid w:val="005565F0"/>
    <w:rsid w:val="00556E30"/>
    <w:rsid w:val="00557A00"/>
    <w:rsid w:val="0056081E"/>
    <w:rsid w:val="00561A7A"/>
    <w:rsid w:val="005622AD"/>
    <w:rsid w:val="00562627"/>
    <w:rsid w:val="0056360C"/>
    <w:rsid w:val="005637FC"/>
    <w:rsid w:val="005641CC"/>
    <w:rsid w:val="005651C6"/>
    <w:rsid w:val="005652B6"/>
    <w:rsid w:val="00565442"/>
    <w:rsid w:val="00565A5C"/>
    <w:rsid w:val="00565F50"/>
    <w:rsid w:val="00565FA2"/>
    <w:rsid w:val="0056665C"/>
    <w:rsid w:val="005667A2"/>
    <w:rsid w:val="00570CEE"/>
    <w:rsid w:val="00575CE1"/>
    <w:rsid w:val="00576689"/>
    <w:rsid w:val="00577189"/>
    <w:rsid w:val="00577B4E"/>
    <w:rsid w:val="0058036E"/>
    <w:rsid w:val="00580C26"/>
    <w:rsid w:val="0058309E"/>
    <w:rsid w:val="0058341F"/>
    <w:rsid w:val="00584615"/>
    <w:rsid w:val="00585155"/>
    <w:rsid w:val="00585272"/>
    <w:rsid w:val="00585F11"/>
    <w:rsid w:val="00586129"/>
    <w:rsid w:val="00586627"/>
    <w:rsid w:val="00586FBF"/>
    <w:rsid w:val="005871E1"/>
    <w:rsid w:val="0059045A"/>
    <w:rsid w:val="00590F14"/>
    <w:rsid w:val="00591685"/>
    <w:rsid w:val="005916B3"/>
    <w:rsid w:val="00592FC5"/>
    <w:rsid w:val="00593D75"/>
    <w:rsid w:val="005949CF"/>
    <w:rsid w:val="00595294"/>
    <w:rsid w:val="00595B48"/>
    <w:rsid w:val="00596FA9"/>
    <w:rsid w:val="005A08CF"/>
    <w:rsid w:val="005A0E13"/>
    <w:rsid w:val="005A0EDD"/>
    <w:rsid w:val="005A11C4"/>
    <w:rsid w:val="005A1AE3"/>
    <w:rsid w:val="005A2138"/>
    <w:rsid w:val="005A4B91"/>
    <w:rsid w:val="005A4BE7"/>
    <w:rsid w:val="005A5111"/>
    <w:rsid w:val="005A5160"/>
    <w:rsid w:val="005A53D9"/>
    <w:rsid w:val="005A63AB"/>
    <w:rsid w:val="005A72A6"/>
    <w:rsid w:val="005A776E"/>
    <w:rsid w:val="005B0694"/>
    <w:rsid w:val="005B1B71"/>
    <w:rsid w:val="005B1F7B"/>
    <w:rsid w:val="005B243A"/>
    <w:rsid w:val="005B2511"/>
    <w:rsid w:val="005B2539"/>
    <w:rsid w:val="005B2810"/>
    <w:rsid w:val="005B2BC2"/>
    <w:rsid w:val="005B3517"/>
    <w:rsid w:val="005B4A17"/>
    <w:rsid w:val="005B7D06"/>
    <w:rsid w:val="005B7D6A"/>
    <w:rsid w:val="005C025F"/>
    <w:rsid w:val="005C0BCD"/>
    <w:rsid w:val="005C1199"/>
    <w:rsid w:val="005C15DD"/>
    <w:rsid w:val="005C3CEF"/>
    <w:rsid w:val="005C52C2"/>
    <w:rsid w:val="005C5315"/>
    <w:rsid w:val="005C5BE6"/>
    <w:rsid w:val="005C6517"/>
    <w:rsid w:val="005C667D"/>
    <w:rsid w:val="005C76EF"/>
    <w:rsid w:val="005D0163"/>
    <w:rsid w:val="005D0997"/>
    <w:rsid w:val="005D1272"/>
    <w:rsid w:val="005D187A"/>
    <w:rsid w:val="005D28F0"/>
    <w:rsid w:val="005D34DA"/>
    <w:rsid w:val="005D3576"/>
    <w:rsid w:val="005D42EA"/>
    <w:rsid w:val="005D4CD7"/>
    <w:rsid w:val="005D4F10"/>
    <w:rsid w:val="005D5C98"/>
    <w:rsid w:val="005E1307"/>
    <w:rsid w:val="005E13E7"/>
    <w:rsid w:val="005E2104"/>
    <w:rsid w:val="005E26DC"/>
    <w:rsid w:val="005E2920"/>
    <w:rsid w:val="005E2A8D"/>
    <w:rsid w:val="005E2FC6"/>
    <w:rsid w:val="005E46C0"/>
    <w:rsid w:val="005E4DEC"/>
    <w:rsid w:val="005E5774"/>
    <w:rsid w:val="005E58DD"/>
    <w:rsid w:val="005E645D"/>
    <w:rsid w:val="005E765A"/>
    <w:rsid w:val="005F0DEA"/>
    <w:rsid w:val="005F139A"/>
    <w:rsid w:val="005F1CFC"/>
    <w:rsid w:val="005F3BE7"/>
    <w:rsid w:val="005F44B6"/>
    <w:rsid w:val="005F4595"/>
    <w:rsid w:val="005F4E4F"/>
    <w:rsid w:val="005F5709"/>
    <w:rsid w:val="005F595D"/>
    <w:rsid w:val="005F5BB6"/>
    <w:rsid w:val="005F7C5E"/>
    <w:rsid w:val="006019A8"/>
    <w:rsid w:val="00602649"/>
    <w:rsid w:val="00603049"/>
    <w:rsid w:val="006032D4"/>
    <w:rsid w:val="006039D6"/>
    <w:rsid w:val="00603BC5"/>
    <w:rsid w:val="00604432"/>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1676"/>
    <w:rsid w:val="00622017"/>
    <w:rsid w:val="00624593"/>
    <w:rsid w:val="00624B7F"/>
    <w:rsid w:val="006251B0"/>
    <w:rsid w:val="00625A43"/>
    <w:rsid w:val="00625C88"/>
    <w:rsid w:val="006264E9"/>
    <w:rsid w:val="00626D59"/>
    <w:rsid w:val="00626E39"/>
    <w:rsid w:val="00627BEB"/>
    <w:rsid w:val="006307F5"/>
    <w:rsid w:val="00630C57"/>
    <w:rsid w:val="00630E2F"/>
    <w:rsid w:val="0063144E"/>
    <w:rsid w:val="00631DBB"/>
    <w:rsid w:val="00631DEF"/>
    <w:rsid w:val="00631FF0"/>
    <w:rsid w:val="006320B8"/>
    <w:rsid w:val="006334A7"/>
    <w:rsid w:val="00633721"/>
    <w:rsid w:val="00636A00"/>
    <w:rsid w:val="006375E5"/>
    <w:rsid w:val="006378EF"/>
    <w:rsid w:val="00637902"/>
    <w:rsid w:val="006417BB"/>
    <w:rsid w:val="006419FB"/>
    <w:rsid w:val="00643083"/>
    <w:rsid w:val="00645F1E"/>
    <w:rsid w:val="0064627D"/>
    <w:rsid w:val="0064638E"/>
    <w:rsid w:val="00650D74"/>
    <w:rsid w:val="00651784"/>
    <w:rsid w:val="006519DA"/>
    <w:rsid w:val="00651C2B"/>
    <w:rsid w:val="00651E2E"/>
    <w:rsid w:val="0065328D"/>
    <w:rsid w:val="006550B4"/>
    <w:rsid w:val="006558BA"/>
    <w:rsid w:val="006559A5"/>
    <w:rsid w:val="00655E65"/>
    <w:rsid w:val="00656864"/>
    <w:rsid w:val="0065759D"/>
    <w:rsid w:val="0066001C"/>
    <w:rsid w:val="00660495"/>
    <w:rsid w:val="00660AC1"/>
    <w:rsid w:val="0066162F"/>
    <w:rsid w:val="0066168F"/>
    <w:rsid w:val="00661DFA"/>
    <w:rsid w:val="00662A75"/>
    <w:rsid w:val="00663B49"/>
    <w:rsid w:val="00663F40"/>
    <w:rsid w:val="00664B2C"/>
    <w:rsid w:val="00664BC4"/>
    <w:rsid w:val="00665206"/>
    <w:rsid w:val="00665A95"/>
    <w:rsid w:val="00665C0B"/>
    <w:rsid w:val="006662DC"/>
    <w:rsid w:val="006673C0"/>
    <w:rsid w:val="00670263"/>
    <w:rsid w:val="00670857"/>
    <w:rsid w:val="00670B76"/>
    <w:rsid w:val="00670D3C"/>
    <w:rsid w:val="00670EC9"/>
    <w:rsid w:val="00671C6B"/>
    <w:rsid w:val="006721F8"/>
    <w:rsid w:val="00672609"/>
    <w:rsid w:val="00672D10"/>
    <w:rsid w:val="00672D57"/>
    <w:rsid w:val="00674C75"/>
    <w:rsid w:val="00675345"/>
    <w:rsid w:val="00676087"/>
    <w:rsid w:val="00681839"/>
    <w:rsid w:val="00681968"/>
    <w:rsid w:val="00682266"/>
    <w:rsid w:val="00682300"/>
    <w:rsid w:val="006834A6"/>
    <w:rsid w:val="0068352A"/>
    <w:rsid w:val="00684FA1"/>
    <w:rsid w:val="00685B6E"/>
    <w:rsid w:val="006860D8"/>
    <w:rsid w:val="00686A4F"/>
    <w:rsid w:val="00692009"/>
    <w:rsid w:val="006931D0"/>
    <w:rsid w:val="00693CF4"/>
    <w:rsid w:val="0069530E"/>
    <w:rsid w:val="00695439"/>
    <w:rsid w:val="006958EA"/>
    <w:rsid w:val="00695C53"/>
    <w:rsid w:val="00695E1E"/>
    <w:rsid w:val="00696016"/>
    <w:rsid w:val="00696F5D"/>
    <w:rsid w:val="0069785E"/>
    <w:rsid w:val="00697C71"/>
    <w:rsid w:val="006A025C"/>
    <w:rsid w:val="006A16EB"/>
    <w:rsid w:val="006A291F"/>
    <w:rsid w:val="006A2C3C"/>
    <w:rsid w:val="006A2ECD"/>
    <w:rsid w:val="006A35F4"/>
    <w:rsid w:val="006A3736"/>
    <w:rsid w:val="006A402E"/>
    <w:rsid w:val="006A623A"/>
    <w:rsid w:val="006A6E34"/>
    <w:rsid w:val="006A748B"/>
    <w:rsid w:val="006A763D"/>
    <w:rsid w:val="006A7695"/>
    <w:rsid w:val="006A7C7C"/>
    <w:rsid w:val="006B004B"/>
    <w:rsid w:val="006B0439"/>
    <w:rsid w:val="006B15A8"/>
    <w:rsid w:val="006B2630"/>
    <w:rsid w:val="006B32C5"/>
    <w:rsid w:val="006B3C6A"/>
    <w:rsid w:val="006B503A"/>
    <w:rsid w:val="006B524B"/>
    <w:rsid w:val="006B564E"/>
    <w:rsid w:val="006C00EB"/>
    <w:rsid w:val="006C0BDE"/>
    <w:rsid w:val="006C1034"/>
    <w:rsid w:val="006C13CD"/>
    <w:rsid w:val="006C17ED"/>
    <w:rsid w:val="006C20AC"/>
    <w:rsid w:val="006C2603"/>
    <w:rsid w:val="006C38E0"/>
    <w:rsid w:val="006C4D96"/>
    <w:rsid w:val="006C7EF9"/>
    <w:rsid w:val="006D06FE"/>
    <w:rsid w:val="006D0FC4"/>
    <w:rsid w:val="006D1A9B"/>
    <w:rsid w:val="006D3241"/>
    <w:rsid w:val="006D39B0"/>
    <w:rsid w:val="006D41DE"/>
    <w:rsid w:val="006D48D1"/>
    <w:rsid w:val="006D4F69"/>
    <w:rsid w:val="006D6809"/>
    <w:rsid w:val="006D73A0"/>
    <w:rsid w:val="006D7A2F"/>
    <w:rsid w:val="006E6387"/>
    <w:rsid w:val="006E66B2"/>
    <w:rsid w:val="006E6EFD"/>
    <w:rsid w:val="006E7342"/>
    <w:rsid w:val="006F15C1"/>
    <w:rsid w:val="006F19AC"/>
    <w:rsid w:val="006F26A9"/>
    <w:rsid w:val="006F2A37"/>
    <w:rsid w:val="006F3D6D"/>
    <w:rsid w:val="006F4402"/>
    <w:rsid w:val="006F4807"/>
    <w:rsid w:val="006F4AAD"/>
    <w:rsid w:val="006F5BD1"/>
    <w:rsid w:val="006F75B1"/>
    <w:rsid w:val="007001C1"/>
    <w:rsid w:val="00702384"/>
    <w:rsid w:val="0070417E"/>
    <w:rsid w:val="007045C4"/>
    <w:rsid w:val="007057D0"/>
    <w:rsid w:val="00707486"/>
    <w:rsid w:val="00707B28"/>
    <w:rsid w:val="00707C1B"/>
    <w:rsid w:val="0071004D"/>
    <w:rsid w:val="007105C5"/>
    <w:rsid w:val="00710B0E"/>
    <w:rsid w:val="00711BC6"/>
    <w:rsid w:val="00712A94"/>
    <w:rsid w:val="00712D62"/>
    <w:rsid w:val="007134B2"/>
    <w:rsid w:val="0071368B"/>
    <w:rsid w:val="00713A75"/>
    <w:rsid w:val="00713E31"/>
    <w:rsid w:val="00715D16"/>
    <w:rsid w:val="00717834"/>
    <w:rsid w:val="00720925"/>
    <w:rsid w:val="007220FA"/>
    <w:rsid w:val="00722B75"/>
    <w:rsid w:val="0072349F"/>
    <w:rsid w:val="00724713"/>
    <w:rsid w:val="00725C65"/>
    <w:rsid w:val="00727E2F"/>
    <w:rsid w:val="00730800"/>
    <w:rsid w:val="007327F2"/>
    <w:rsid w:val="00733E45"/>
    <w:rsid w:val="007348A2"/>
    <w:rsid w:val="00734A1D"/>
    <w:rsid w:val="00734DF4"/>
    <w:rsid w:val="00734F25"/>
    <w:rsid w:val="00735C54"/>
    <w:rsid w:val="00736950"/>
    <w:rsid w:val="00737DB4"/>
    <w:rsid w:val="00741947"/>
    <w:rsid w:val="00742595"/>
    <w:rsid w:val="0074273A"/>
    <w:rsid w:val="007444E8"/>
    <w:rsid w:val="00744991"/>
    <w:rsid w:val="00745D78"/>
    <w:rsid w:val="007466C4"/>
    <w:rsid w:val="00750A48"/>
    <w:rsid w:val="00751DB2"/>
    <w:rsid w:val="00752359"/>
    <w:rsid w:val="007526A8"/>
    <w:rsid w:val="00753226"/>
    <w:rsid w:val="007536F3"/>
    <w:rsid w:val="00753DE2"/>
    <w:rsid w:val="00754048"/>
    <w:rsid w:val="00755168"/>
    <w:rsid w:val="0075530C"/>
    <w:rsid w:val="00757823"/>
    <w:rsid w:val="0076012F"/>
    <w:rsid w:val="00760A97"/>
    <w:rsid w:val="007613FC"/>
    <w:rsid w:val="00764E8E"/>
    <w:rsid w:val="0076511A"/>
    <w:rsid w:val="007654F7"/>
    <w:rsid w:val="00765D57"/>
    <w:rsid w:val="00765F21"/>
    <w:rsid w:val="007667C2"/>
    <w:rsid w:val="0076694D"/>
    <w:rsid w:val="00766B7A"/>
    <w:rsid w:val="00766E0B"/>
    <w:rsid w:val="007670D7"/>
    <w:rsid w:val="00771A76"/>
    <w:rsid w:val="00772D3F"/>
    <w:rsid w:val="00772F95"/>
    <w:rsid w:val="00773BA6"/>
    <w:rsid w:val="00773F28"/>
    <w:rsid w:val="00775CBE"/>
    <w:rsid w:val="00776212"/>
    <w:rsid w:val="0078030A"/>
    <w:rsid w:val="00780FC8"/>
    <w:rsid w:val="00781345"/>
    <w:rsid w:val="00781D9B"/>
    <w:rsid w:val="00782086"/>
    <w:rsid w:val="007828A2"/>
    <w:rsid w:val="00782F06"/>
    <w:rsid w:val="0078336B"/>
    <w:rsid w:val="00783A01"/>
    <w:rsid w:val="00785148"/>
    <w:rsid w:val="007855BD"/>
    <w:rsid w:val="00785969"/>
    <w:rsid w:val="00786CF9"/>
    <w:rsid w:val="00786D4B"/>
    <w:rsid w:val="00786E55"/>
    <w:rsid w:val="00787156"/>
    <w:rsid w:val="0078743A"/>
    <w:rsid w:val="00790681"/>
    <w:rsid w:val="00790D5D"/>
    <w:rsid w:val="00791893"/>
    <w:rsid w:val="00791ED3"/>
    <w:rsid w:val="0079430E"/>
    <w:rsid w:val="00794474"/>
    <w:rsid w:val="00795710"/>
    <w:rsid w:val="00796440"/>
    <w:rsid w:val="00796F11"/>
    <w:rsid w:val="007A191E"/>
    <w:rsid w:val="007A268E"/>
    <w:rsid w:val="007A35BA"/>
    <w:rsid w:val="007A3D7F"/>
    <w:rsid w:val="007A4DED"/>
    <w:rsid w:val="007A6671"/>
    <w:rsid w:val="007A68E6"/>
    <w:rsid w:val="007A6C7D"/>
    <w:rsid w:val="007A73AB"/>
    <w:rsid w:val="007A7FF4"/>
    <w:rsid w:val="007B043C"/>
    <w:rsid w:val="007B16F4"/>
    <w:rsid w:val="007B1705"/>
    <w:rsid w:val="007B1924"/>
    <w:rsid w:val="007B245C"/>
    <w:rsid w:val="007B317A"/>
    <w:rsid w:val="007B5C40"/>
    <w:rsid w:val="007B6872"/>
    <w:rsid w:val="007B7A28"/>
    <w:rsid w:val="007C0305"/>
    <w:rsid w:val="007C07C4"/>
    <w:rsid w:val="007C1CA0"/>
    <w:rsid w:val="007C2FCA"/>
    <w:rsid w:val="007C33BF"/>
    <w:rsid w:val="007C3695"/>
    <w:rsid w:val="007C50C9"/>
    <w:rsid w:val="007C5D04"/>
    <w:rsid w:val="007C5D64"/>
    <w:rsid w:val="007C6C5F"/>
    <w:rsid w:val="007C769A"/>
    <w:rsid w:val="007D0C22"/>
    <w:rsid w:val="007D38CD"/>
    <w:rsid w:val="007D397C"/>
    <w:rsid w:val="007D4CAA"/>
    <w:rsid w:val="007D77A3"/>
    <w:rsid w:val="007E01A1"/>
    <w:rsid w:val="007E064E"/>
    <w:rsid w:val="007E0705"/>
    <w:rsid w:val="007E0720"/>
    <w:rsid w:val="007E072B"/>
    <w:rsid w:val="007E088E"/>
    <w:rsid w:val="007E1705"/>
    <w:rsid w:val="007E17B2"/>
    <w:rsid w:val="007E1965"/>
    <w:rsid w:val="007E3228"/>
    <w:rsid w:val="007E34D1"/>
    <w:rsid w:val="007E4623"/>
    <w:rsid w:val="007E5186"/>
    <w:rsid w:val="007E55A0"/>
    <w:rsid w:val="007E598D"/>
    <w:rsid w:val="007E5E77"/>
    <w:rsid w:val="007E6B55"/>
    <w:rsid w:val="007E70AD"/>
    <w:rsid w:val="007E7DE8"/>
    <w:rsid w:val="007E7E53"/>
    <w:rsid w:val="007F26BF"/>
    <w:rsid w:val="007F2E06"/>
    <w:rsid w:val="007F4E45"/>
    <w:rsid w:val="007F5F23"/>
    <w:rsid w:val="007F717A"/>
    <w:rsid w:val="007F784D"/>
    <w:rsid w:val="007F7AB5"/>
    <w:rsid w:val="007F7B79"/>
    <w:rsid w:val="007F7B7C"/>
    <w:rsid w:val="0080000F"/>
    <w:rsid w:val="0080079B"/>
    <w:rsid w:val="008007D3"/>
    <w:rsid w:val="008007E2"/>
    <w:rsid w:val="0080085F"/>
    <w:rsid w:val="00800D94"/>
    <w:rsid w:val="00802757"/>
    <w:rsid w:val="00802991"/>
    <w:rsid w:val="00803572"/>
    <w:rsid w:val="00803DBD"/>
    <w:rsid w:val="00804D70"/>
    <w:rsid w:val="008052FC"/>
    <w:rsid w:val="00805B1E"/>
    <w:rsid w:val="00805E38"/>
    <w:rsid w:val="008060E2"/>
    <w:rsid w:val="008073F2"/>
    <w:rsid w:val="00812A62"/>
    <w:rsid w:val="00814382"/>
    <w:rsid w:val="00815592"/>
    <w:rsid w:val="0081587C"/>
    <w:rsid w:val="00816E43"/>
    <w:rsid w:val="00817DBB"/>
    <w:rsid w:val="00820166"/>
    <w:rsid w:val="0082251F"/>
    <w:rsid w:val="008241D8"/>
    <w:rsid w:val="0082524D"/>
    <w:rsid w:val="00825AE6"/>
    <w:rsid w:val="00825D14"/>
    <w:rsid w:val="00826630"/>
    <w:rsid w:val="00827ACF"/>
    <w:rsid w:val="0083041D"/>
    <w:rsid w:val="00831234"/>
    <w:rsid w:val="00834985"/>
    <w:rsid w:val="00836654"/>
    <w:rsid w:val="00836845"/>
    <w:rsid w:val="0084189C"/>
    <w:rsid w:val="008422DF"/>
    <w:rsid w:val="00842469"/>
    <w:rsid w:val="00842B46"/>
    <w:rsid w:val="0084574A"/>
    <w:rsid w:val="00846032"/>
    <w:rsid w:val="008476BE"/>
    <w:rsid w:val="00847F7F"/>
    <w:rsid w:val="0085014D"/>
    <w:rsid w:val="00850BBC"/>
    <w:rsid w:val="00851A80"/>
    <w:rsid w:val="00852AD0"/>
    <w:rsid w:val="00852BCB"/>
    <w:rsid w:val="008547D6"/>
    <w:rsid w:val="0085488E"/>
    <w:rsid w:val="008549CC"/>
    <w:rsid w:val="008558E2"/>
    <w:rsid w:val="008558F5"/>
    <w:rsid w:val="00856285"/>
    <w:rsid w:val="00860482"/>
    <w:rsid w:val="00860929"/>
    <w:rsid w:val="008626BB"/>
    <w:rsid w:val="00862709"/>
    <w:rsid w:val="00863DF4"/>
    <w:rsid w:val="008647ED"/>
    <w:rsid w:val="00865375"/>
    <w:rsid w:val="008675B9"/>
    <w:rsid w:val="00867B9C"/>
    <w:rsid w:val="00870768"/>
    <w:rsid w:val="00870D45"/>
    <w:rsid w:val="00870F53"/>
    <w:rsid w:val="008717B7"/>
    <w:rsid w:val="00872ED4"/>
    <w:rsid w:val="008734CE"/>
    <w:rsid w:val="00873539"/>
    <w:rsid w:val="00873C7B"/>
    <w:rsid w:val="00873E75"/>
    <w:rsid w:val="008757D4"/>
    <w:rsid w:val="00875E13"/>
    <w:rsid w:val="0087748E"/>
    <w:rsid w:val="00877980"/>
    <w:rsid w:val="00877A47"/>
    <w:rsid w:val="00877CF7"/>
    <w:rsid w:val="00883462"/>
    <w:rsid w:val="00885A38"/>
    <w:rsid w:val="00885E88"/>
    <w:rsid w:val="008900B9"/>
    <w:rsid w:val="00891085"/>
    <w:rsid w:val="00891B8A"/>
    <w:rsid w:val="00891E68"/>
    <w:rsid w:val="008939FE"/>
    <w:rsid w:val="00893B19"/>
    <w:rsid w:val="00896E63"/>
    <w:rsid w:val="00897551"/>
    <w:rsid w:val="008A05EE"/>
    <w:rsid w:val="008A104E"/>
    <w:rsid w:val="008A3041"/>
    <w:rsid w:val="008A31D7"/>
    <w:rsid w:val="008A359B"/>
    <w:rsid w:val="008A4057"/>
    <w:rsid w:val="008A45E0"/>
    <w:rsid w:val="008A5A6A"/>
    <w:rsid w:val="008A6405"/>
    <w:rsid w:val="008A7417"/>
    <w:rsid w:val="008B09C2"/>
    <w:rsid w:val="008B11F9"/>
    <w:rsid w:val="008B2AE3"/>
    <w:rsid w:val="008B31BC"/>
    <w:rsid w:val="008B4983"/>
    <w:rsid w:val="008B50AD"/>
    <w:rsid w:val="008B6176"/>
    <w:rsid w:val="008B62A7"/>
    <w:rsid w:val="008C02D0"/>
    <w:rsid w:val="008C0932"/>
    <w:rsid w:val="008C248F"/>
    <w:rsid w:val="008C251F"/>
    <w:rsid w:val="008C2B10"/>
    <w:rsid w:val="008C3356"/>
    <w:rsid w:val="008C5465"/>
    <w:rsid w:val="008C64B4"/>
    <w:rsid w:val="008C6B6F"/>
    <w:rsid w:val="008C707F"/>
    <w:rsid w:val="008D0387"/>
    <w:rsid w:val="008D05B1"/>
    <w:rsid w:val="008D24E4"/>
    <w:rsid w:val="008D2C76"/>
    <w:rsid w:val="008D2E29"/>
    <w:rsid w:val="008D4E51"/>
    <w:rsid w:val="008D53E8"/>
    <w:rsid w:val="008D56E1"/>
    <w:rsid w:val="008D5AB8"/>
    <w:rsid w:val="008D623F"/>
    <w:rsid w:val="008D6832"/>
    <w:rsid w:val="008D6CBE"/>
    <w:rsid w:val="008D6E97"/>
    <w:rsid w:val="008D7502"/>
    <w:rsid w:val="008D750C"/>
    <w:rsid w:val="008E0052"/>
    <w:rsid w:val="008E13A7"/>
    <w:rsid w:val="008E31A6"/>
    <w:rsid w:val="008E360B"/>
    <w:rsid w:val="008E4BAD"/>
    <w:rsid w:val="008E4CCE"/>
    <w:rsid w:val="008E511D"/>
    <w:rsid w:val="008E59CA"/>
    <w:rsid w:val="008E5F06"/>
    <w:rsid w:val="008E6550"/>
    <w:rsid w:val="008E6BF2"/>
    <w:rsid w:val="008F0983"/>
    <w:rsid w:val="008F0FE6"/>
    <w:rsid w:val="008F1D85"/>
    <w:rsid w:val="008F2FF8"/>
    <w:rsid w:val="008F3105"/>
    <w:rsid w:val="008F46DE"/>
    <w:rsid w:val="008F4F09"/>
    <w:rsid w:val="008F5249"/>
    <w:rsid w:val="008F66D7"/>
    <w:rsid w:val="008F72D2"/>
    <w:rsid w:val="008F7909"/>
    <w:rsid w:val="009004E0"/>
    <w:rsid w:val="009015B3"/>
    <w:rsid w:val="00902233"/>
    <w:rsid w:val="00904EC0"/>
    <w:rsid w:val="009062B4"/>
    <w:rsid w:val="0090640A"/>
    <w:rsid w:val="00910556"/>
    <w:rsid w:val="00910EFD"/>
    <w:rsid w:val="00911F48"/>
    <w:rsid w:val="009123F0"/>
    <w:rsid w:val="0091299D"/>
    <w:rsid w:val="00912E02"/>
    <w:rsid w:val="00913665"/>
    <w:rsid w:val="009138EE"/>
    <w:rsid w:val="00913962"/>
    <w:rsid w:val="00913A92"/>
    <w:rsid w:val="00913C00"/>
    <w:rsid w:val="00914679"/>
    <w:rsid w:val="009165D6"/>
    <w:rsid w:val="00917BAA"/>
    <w:rsid w:val="00917D2A"/>
    <w:rsid w:val="00921C5D"/>
    <w:rsid w:val="00921CD1"/>
    <w:rsid w:val="00926772"/>
    <w:rsid w:val="00926786"/>
    <w:rsid w:val="0093017F"/>
    <w:rsid w:val="009336C1"/>
    <w:rsid w:val="00933B1C"/>
    <w:rsid w:val="00934E9C"/>
    <w:rsid w:val="00936B39"/>
    <w:rsid w:val="009371C8"/>
    <w:rsid w:val="0093736D"/>
    <w:rsid w:val="00940447"/>
    <w:rsid w:val="00940741"/>
    <w:rsid w:val="009411B0"/>
    <w:rsid w:val="00941F99"/>
    <w:rsid w:val="00943858"/>
    <w:rsid w:val="009450D6"/>
    <w:rsid w:val="0094792C"/>
    <w:rsid w:val="00947D5F"/>
    <w:rsid w:val="0095082F"/>
    <w:rsid w:val="0095084A"/>
    <w:rsid w:val="00951BF2"/>
    <w:rsid w:val="009522BD"/>
    <w:rsid w:val="00952A3B"/>
    <w:rsid w:val="0095333B"/>
    <w:rsid w:val="00954105"/>
    <w:rsid w:val="0095460D"/>
    <w:rsid w:val="009546EA"/>
    <w:rsid w:val="00956566"/>
    <w:rsid w:val="0095785F"/>
    <w:rsid w:val="00957FB6"/>
    <w:rsid w:val="00960AF4"/>
    <w:rsid w:val="00961F5A"/>
    <w:rsid w:val="00963766"/>
    <w:rsid w:val="00963D96"/>
    <w:rsid w:val="0096414B"/>
    <w:rsid w:val="00964B6A"/>
    <w:rsid w:val="009652DC"/>
    <w:rsid w:val="00965722"/>
    <w:rsid w:val="009669B6"/>
    <w:rsid w:val="00966D14"/>
    <w:rsid w:val="00966EFF"/>
    <w:rsid w:val="009672F3"/>
    <w:rsid w:val="00967A7D"/>
    <w:rsid w:val="009714FB"/>
    <w:rsid w:val="00971B73"/>
    <w:rsid w:val="009720BB"/>
    <w:rsid w:val="009721F0"/>
    <w:rsid w:val="009722E1"/>
    <w:rsid w:val="00972E70"/>
    <w:rsid w:val="00974D0D"/>
    <w:rsid w:val="00975A01"/>
    <w:rsid w:val="00976132"/>
    <w:rsid w:val="00977897"/>
    <w:rsid w:val="00980ADA"/>
    <w:rsid w:val="00981B56"/>
    <w:rsid w:val="0098294E"/>
    <w:rsid w:val="00982A31"/>
    <w:rsid w:val="00982C4A"/>
    <w:rsid w:val="0098418E"/>
    <w:rsid w:val="00984827"/>
    <w:rsid w:val="00986753"/>
    <w:rsid w:val="0098690C"/>
    <w:rsid w:val="00986F22"/>
    <w:rsid w:val="00992232"/>
    <w:rsid w:val="00993937"/>
    <w:rsid w:val="00993B10"/>
    <w:rsid w:val="00994726"/>
    <w:rsid w:val="00994A27"/>
    <w:rsid w:val="00994D29"/>
    <w:rsid w:val="00995256"/>
    <w:rsid w:val="00997442"/>
    <w:rsid w:val="00997847"/>
    <w:rsid w:val="00997C1F"/>
    <w:rsid w:val="009A01AC"/>
    <w:rsid w:val="009A0B49"/>
    <w:rsid w:val="009A11BF"/>
    <w:rsid w:val="009A2051"/>
    <w:rsid w:val="009A2FF5"/>
    <w:rsid w:val="009A3154"/>
    <w:rsid w:val="009A41B5"/>
    <w:rsid w:val="009A466B"/>
    <w:rsid w:val="009A47D3"/>
    <w:rsid w:val="009A5EDA"/>
    <w:rsid w:val="009B07F3"/>
    <w:rsid w:val="009B0D85"/>
    <w:rsid w:val="009B145E"/>
    <w:rsid w:val="009B229A"/>
    <w:rsid w:val="009B4BE5"/>
    <w:rsid w:val="009B52D1"/>
    <w:rsid w:val="009B5AC1"/>
    <w:rsid w:val="009B6A33"/>
    <w:rsid w:val="009B6DA1"/>
    <w:rsid w:val="009B7432"/>
    <w:rsid w:val="009B7E30"/>
    <w:rsid w:val="009C0278"/>
    <w:rsid w:val="009C0891"/>
    <w:rsid w:val="009C0E54"/>
    <w:rsid w:val="009C1AC3"/>
    <w:rsid w:val="009C2AA7"/>
    <w:rsid w:val="009C361D"/>
    <w:rsid w:val="009C3C27"/>
    <w:rsid w:val="009C4157"/>
    <w:rsid w:val="009C49C2"/>
    <w:rsid w:val="009C534D"/>
    <w:rsid w:val="009C60C5"/>
    <w:rsid w:val="009C6FA7"/>
    <w:rsid w:val="009C7509"/>
    <w:rsid w:val="009C76A9"/>
    <w:rsid w:val="009D08FB"/>
    <w:rsid w:val="009D0BEB"/>
    <w:rsid w:val="009D1426"/>
    <w:rsid w:val="009D1F73"/>
    <w:rsid w:val="009D1FF9"/>
    <w:rsid w:val="009D5852"/>
    <w:rsid w:val="009D7553"/>
    <w:rsid w:val="009E0E6B"/>
    <w:rsid w:val="009E1C2A"/>
    <w:rsid w:val="009E2725"/>
    <w:rsid w:val="009E45EF"/>
    <w:rsid w:val="009E47A7"/>
    <w:rsid w:val="009E5F7E"/>
    <w:rsid w:val="009E64C6"/>
    <w:rsid w:val="009E6DF1"/>
    <w:rsid w:val="009F3FDB"/>
    <w:rsid w:val="009F4DCD"/>
    <w:rsid w:val="009F501F"/>
    <w:rsid w:val="009F5337"/>
    <w:rsid w:val="009F5FF8"/>
    <w:rsid w:val="009F602C"/>
    <w:rsid w:val="009F6C4B"/>
    <w:rsid w:val="009F6CCF"/>
    <w:rsid w:val="009F6DE5"/>
    <w:rsid w:val="009F79C6"/>
    <w:rsid w:val="00A00E46"/>
    <w:rsid w:val="00A01823"/>
    <w:rsid w:val="00A019CA"/>
    <w:rsid w:val="00A02417"/>
    <w:rsid w:val="00A0261A"/>
    <w:rsid w:val="00A03875"/>
    <w:rsid w:val="00A03ACD"/>
    <w:rsid w:val="00A04760"/>
    <w:rsid w:val="00A0486E"/>
    <w:rsid w:val="00A05404"/>
    <w:rsid w:val="00A05F6B"/>
    <w:rsid w:val="00A0676A"/>
    <w:rsid w:val="00A0689A"/>
    <w:rsid w:val="00A10537"/>
    <w:rsid w:val="00A10D33"/>
    <w:rsid w:val="00A1151A"/>
    <w:rsid w:val="00A12DF3"/>
    <w:rsid w:val="00A12E59"/>
    <w:rsid w:val="00A14D60"/>
    <w:rsid w:val="00A152B5"/>
    <w:rsid w:val="00A157F0"/>
    <w:rsid w:val="00A16085"/>
    <w:rsid w:val="00A16402"/>
    <w:rsid w:val="00A16DD3"/>
    <w:rsid w:val="00A16E2B"/>
    <w:rsid w:val="00A2088C"/>
    <w:rsid w:val="00A20BF6"/>
    <w:rsid w:val="00A214EC"/>
    <w:rsid w:val="00A2277F"/>
    <w:rsid w:val="00A241C4"/>
    <w:rsid w:val="00A2568E"/>
    <w:rsid w:val="00A27203"/>
    <w:rsid w:val="00A277F7"/>
    <w:rsid w:val="00A27E36"/>
    <w:rsid w:val="00A302AA"/>
    <w:rsid w:val="00A3206E"/>
    <w:rsid w:val="00A323FF"/>
    <w:rsid w:val="00A33334"/>
    <w:rsid w:val="00A36314"/>
    <w:rsid w:val="00A36DD7"/>
    <w:rsid w:val="00A3757E"/>
    <w:rsid w:val="00A37849"/>
    <w:rsid w:val="00A4274D"/>
    <w:rsid w:val="00A42DB3"/>
    <w:rsid w:val="00A43B41"/>
    <w:rsid w:val="00A45940"/>
    <w:rsid w:val="00A475E8"/>
    <w:rsid w:val="00A5102A"/>
    <w:rsid w:val="00A51AC5"/>
    <w:rsid w:val="00A521CC"/>
    <w:rsid w:val="00A541E3"/>
    <w:rsid w:val="00A55BEE"/>
    <w:rsid w:val="00A55FFB"/>
    <w:rsid w:val="00A56EA8"/>
    <w:rsid w:val="00A57651"/>
    <w:rsid w:val="00A57DD0"/>
    <w:rsid w:val="00A602E8"/>
    <w:rsid w:val="00A62B08"/>
    <w:rsid w:val="00A63D77"/>
    <w:rsid w:val="00A641BE"/>
    <w:rsid w:val="00A649B4"/>
    <w:rsid w:val="00A65301"/>
    <w:rsid w:val="00A66EDC"/>
    <w:rsid w:val="00A714B2"/>
    <w:rsid w:val="00A726A6"/>
    <w:rsid w:val="00A7400E"/>
    <w:rsid w:val="00A740D1"/>
    <w:rsid w:val="00A75276"/>
    <w:rsid w:val="00A75E93"/>
    <w:rsid w:val="00A76941"/>
    <w:rsid w:val="00A77C04"/>
    <w:rsid w:val="00A77C49"/>
    <w:rsid w:val="00A77F00"/>
    <w:rsid w:val="00A80799"/>
    <w:rsid w:val="00A823C2"/>
    <w:rsid w:val="00A845F7"/>
    <w:rsid w:val="00A87BED"/>
    <w:rsid w:val="00A911D2"/>
    <w:rsid w:val="00A91E39"/>
    <w:rsid w:val="00A92965"/>
    <w:rsid w:val="00A940BD"/>
    <w:rsid w:val="00A940FD"/>
    <w:rsid w:val="00A94131"/>
    <w:rsid w:val="00A943E3"/>
    <w:rsid w:val="00A94CC5"/>
    <w:rsid w:val="00AA120D"/>
    <w:rsid w:val="00AA1230"/>
    <w:rsid w:val="00AA1A7F"/>
    <w:rsid w:val="00AA272C"/>
    <w:rsid w:val="00AA2E74"/>
    <w:rsid w:val="00AA46DB"/>
    <w:rsid w:val="00AA5207"/>
    <w:rsid w:val="00AA525E"/>
    <w:rsid w:val="00AA5D29"/>
    <w:rsid w:val="00AA74F5"/>
    <w:rsid w:val="00AA7506"/>
    <w:rsid w:val="00AA7D79"/>
    <w:rsid w:val="00AB1058"/>
    <w:rsid w:val="00AB231D"/>
    <w:rsid w:val="00AB27BE"/>
    <w:rsid w:val="00AB305A"/>
    <w:rsid w:val="00AB48DD"/>
    <w:rsid w:val="00AB547E"/>
    <w:rsid w:val="00AB584E"/>
    <w:rsid w:val="00AB7871"/>
    <w:rsid w:val="00AB7926"/>
    <w:rsid w:val="00AC0AD4"/>
    <w:rsid w:val="00AC2E06"/>
    <w:rsid w:val="00AC3100"/>
    <w:rsid w:val="00AC3344"/>
    <w:rsid w:val="00AC3732"/>
    <w:rsid w:val="00AC4212"/>
    <w:rsid w:val="00AC4DB1"/>
    <w:rsid w:val="00AC554E"/>
    <w:rsid w:val="00AC56A9"/>
    <w:rsid w:val="00AC6EFD"/>
    <w:rsid w:val="00AC7EDF"/>
    <w:rsid w:val="00AD0620"/>
    <w:rsid w:val="00AD14BD"/>
    <w:rsid w:val="00AD1693"/>
    <w:rsid w:val="00AD1750"/>
    <w:rsid w:val="00AD4183"/>
    <w:rsid w:val="00AD5996"/>
    <w:rsid w:val="00AD795A"/>
    <w:rsid w:val="00AE0B85"/>
    <w:rsid w:val="00AE0F2E"/>
    <w:rsid w:val="00AE1CB2"/>
    <w:rsid w:val="00AE1CDC"/>
    <w:rsid w:val="00AE2115"/>
    <w:rsid w:val="00AE25D2"/>
    <w:rsid w:val="00AE378A"/>
    <w:rsid w:val="00AE3E25"/>
    <w:rsid w:val="00AE4115"/>
    <w:rsid w:val="00AE41FD"/>
    <w:rsid w:val="00AE50E6"/>
    <w:rsid w:val="00AE56C7"/>
    <w:rsid w:val="00AE7531"/>
    <w:rsid w:val="00AE768F"/>
    <w:rsid w:val="00AF26CE"/>
    <w:rsid w:val="00AF3070"/>
    <w:rsid w:val="00AF35AB"/>
    <w:rsid w:val="00AF3ADB"/>
    <w:rsid w:val="00AF3D16"/>
    <w:rsid w:val="00AF3EBA"/>
    <w:rsid w:val="00AF4FB5"/>
    <w:rsid w:val="00AF7A48"/>
    <w:rsid w:val="00AF7DFC"/>
    <w:rsid w:val="00B011E0"/>
    <w:rsid w:val="00B01456"/>
    <w:rsid w:val="00B01BCA"/>
    <w:rsid w:val="00B02A84"/>
    <w:rsid w:val="00B0332B"/>
    <w:rsid w:val="00B038BD"/>
    <w:rsid w:val="00B048FE"/>
    <w:rsid w:val="00B04A9E"/>
    <w:rsid w:val="00B05A34"/>
    <w:rsid w:val="00B0731F"/>
    <w:rsid w:val="00B07379"/>
    <w:rsid w:val="00B07E3A"/>
    <w:rsid w:val="00B10B10"/>
    <w:rsid w:val="00B11063"/>
    <w:rsid w:val="00B13058"/>
    <w:rsid w:val="00B145D0"/>
    <w:rsid w:val="00B145D1"/>
    <w:rsid w:val="00B156A4"/>
    <w:rsid w:val="00B1621B"/>
    <w:rsid w:val="00B21FB1"/>
    <w:rsid w:val="00B233F1"/>
    <w:rsid w:val="00B248F6"/>
    <w:rsid w:val="00B26758"/>
    <w:rsid w:val="00B2694E"/>
    <w:rsid w:val="00B2706C"/>
    <w:rsid w:val="00B27899"/>
    <w:rsid w:val="00B30573"/>
    <w:rsid w:val="00B3088B"/>
    <w:rsid w:val="00B31002"/>
    <w:rsid w:val="00B316BB"/>
    <w:rsid w:val="00B33382"/>
    <w:rsid w:val="00B3439D"/>
    <w:rsid w:val="00B3456D"/>
    <w:rsid w:val="00B34D80"/>
    <w:rsid w:val="00B3571A"/>
    <w:rsid w:val="00B35D64"/>
    <w:rsid w:val="00B3608E"/>
    <w:rsid w:val="00B36BC4"/>
    <w:rsid w:val="00B37856"/>
    <w:rsid w:val="00B37ACD"/>
    <w:rsid w:val="00B40356"/>
    <w:rsid w:val="00B40EA6"/>
    <w:rsid w:val="00B417B6"/>
    <w:rsid w:val="00B424AC"/>
    <w:rsid w:val="00B42CC6"/>
    <w:rsid w:val="00B43C3B"/>
    <w:rsid w:val="00B44321"/>
    <w:rsid w:val="00B4634C"/>
    <w:rsid w:val="00B46360"/>
    <w:rsid w:val="00B466DC"/>
    <w:rsid w:val="00B50148"/>
    <w:rsid w:val="00B5017F"/>
    <w:rsid w:val="00B502F5"/>
    <w:rsid w:val="00B5086F"/>
    <w:rsid w:val="00B52236"/>
    <w:rsid w:val="00B527A5"/>
    <w:rsid w:val="00B530A0"/>
    <w:rsid w:val="00B53427"/>
    <w:rsid w:val="00B5354D"/>
    <w:rsid w:val="00B5419A"/>
    <w:rsid w:val="00B54E5F"/>
    <w:rsid w:val="00B54F5A"/>
    <w:rsid w:val="00B55D72"/>
    <w:rsid w:val="00B567CB"/>
    <w:rsid w:val="00B57E63"/>
    <w:rsid w:val="00B57EC6"/>
    <w:rsid w:val="00B60099"/>
    <w:rsid w:val="00B6103D"/>
    <w:rsid w:val="00B6116C"/>
    <w:rsid w:val="00B622DD"/>
    <w:rsid w:val="00B63088"/>
    <w:rsid w:val="00B65CD1"/>
    <w:rsid w:val="00B6740D"/>
    <w:rsid w:val="00B71065"/>
    <w:rsid w:val="00B716A4"/>
    <w:rsid w:val="00B71F68"/>
    <w:rsid w:val="00B7336C"/>
    <w:rsid w:val="00B73B81"/>
    <w:rsid w:val="00B755E6"/>
    <w:rsid w:val="00B757F6"/>
    <w:rsid w:val="00B75A1F"/>
    <w:rsid w:val="00B76646"/>
    <w:rsid w:val="00B76FAE"/>
    <w:rsid w:val="00B7730E"/>
    <w:rsid w:val="00B7745F"/>
    <w:rsid w:val="00B77B45"/>
    <w:rsid w:val="00B80AFC"/>
    <w:rsid w:val="00B80F41"/>
    <w:rsid w:val="00B8106A"/>
    <w:rsid w:val="00B82FC7"/>
    <w:rsid w:val="00B83AD3"/>
    <w:rsid w:val="00B83F49"/>
    <w:rsid w:val="00B84123"/>
    <w:rsid w:val="00B847D9"/>
    <w:rsid w:val="00B84D11"/>
    <w:rsid w:val="00B85195"/>
    <w:rsid w:val="00B86BC5"/>
    <w:rsid w:val="00B902BE"/>
    <w:rsid w:val="00B91267"/>
    <w:rsid w:val="00B91D43"/>
    <w:rsid w:val="00B939AD"/>
    <w:rsid w:val="00B943D8"/>
    <w:rsid w:val="00B94447"/>
    <w:rsid w:val="00B94BA9"/>
    <w:rsid w:val="00B950C4"/>
    <w:rsid w:val="00B95CAC"/>
    <w:rsid w:val="00BA0225"/>
    <w:rsid w:val="00BA0DA6"/>
    <w:rsid w:val="00BA2077"/>
    <w:rsid w:val="00BA2610"/>
    <w:rsid w:val="00BA299B"/>
    <w:rsid w:val="00BA2C19"/>
    <w:rsid w:val="00BA3776"/>
    <w:rsid w:val="00BA39D1"/>
    <w:rsid w:val="00BA3C3D"/>
    <w:rsid w:val="00BA4525"/>
    <w:rsid w:val="00BA475B"/>
    <w:rsid w:val="00BA4773"/>
    <w:rsid w:val="00BA66AA"/>
    <w:rsid w:val="00BA6DB8"/>
    <w:rsid w:val="00BA7FF9"/>
    <w:rsid w:val="00BB008D"/>
    <w:rsid w:val="00BB0D8F"/>
    <w:rsid w:val="00BB3324"/>
    <w:rsid w:val="00BB339C"/>
    <w:rsid w:val="00BB38C3"/>
    <w:rsid w:val="00BB3A2B"/>
    <w:rsid w:val="00BB4D9C"/>
    <w:rsid w:val="00BB4EF2"/>
    <w:rsid w:val="00BC0600"/>
    <w:rsid w:val="00BC2429"/>
    <w:rsid w:val="00BC2CF3"/>
    <w:rsid w:val="00BC2D3B"/>
    <w:rsid w:val="00BC3571"/>
    <w:rsid w:val="00BC377D"/>
    <w:rsid w:val="00BC3CB2"/>
    <w:rsid w:val="00BC5AF6"/>
    <w:rsid w:val="00BC5B93"/>
    <w:rsid w:val="00BC5FAF"/>
    <w:rsid w:val="00BC658B"/>
    <w:rsid w:val="00BC70CE"/>
    <w:rsid w:val="00BC7E71"/>
    <w:rsid w:val="00BD03DA"/>
    <w:rsid w:val="00BD286D"/>
    <w:rsid w:val="00BD37A3"/>
    <w:rsid w:val="00BD6B8A"/>
    <w:rsid w:val="00BE009E"/>
    <w:rsid w:val="00BE1643"/>
    <w:rsid w:val="00BE2DA9"/>
    <w:rsid w:val="00BE5228"/>
    <w:rsid w:val="00BE67EC"/>
    <w:rsid w:val="00BE7690"/>
    <w:rsid w:val="00BE7AF9"/>
    <w:rsid w:val="00BF05AF"/>
    <w:rsid w:val="00BF1E41"/>
    <w:rsid w:val="00BF3119"/>
    <w:rsid w:val="00BF4CEE"/>
    <w:rsid w:val="00BF4D3E"/>
    <w:rsid w:val="00BF5112"/>
    <w:rsid w:val="00BF5444"/>
    <w:rsid w:val="00BF6E00"/>
    <w:rsid w:val="00BF7915"/>
    <w:rsid w:val="00BF7C4B"/>
    <w:rsid w:val="00C014CB"/>
    <w:rsid w:val="00C01DBF"/>
    <w:rsid w:val="00C02978"/>
    <w:rsid w:val="00C02C78"/>
    <w:rsid w:val="00C03FA7"/>
    <w:rsid w:val="00C066D1"/>
    <w:rsid w:val="00C06B11"/>
    <w:rsid w:val="00C070F2"/>
    <w:rsid w:val="00C072EF"/>
    <w:rsid w:val="00C10724"/>
    <w:rsid w:val="00C118EB"/>
    <w:rsid w:val="00C11C68"/>
    <w:rsid w:val="00C13063"/>
    <w:rsid w:val="00C135DC"/>
    <w:rsid w:val="00C13662"/>
    <w:rsid w:val="00C14C8E"/>
    <w:rsid w:val="00C15441"/>
    <w:rsid w:val="00C15920"/>
    <w:rsid w:val="00C15954"/>
    <w:rsid w:val="00C16C8B"/>
    <w:rsid w:val="00C16E16"/>
    <w:rsid w:val="00C16FAF"/>
    <w:rsid w:val="00C202F7"/>
    <w:rsid w:val="00C211AD"/>
    <w:rsid w:val="00C21E0A"/>
    <w:rsid w:val="00C22337"/>
    <w:rsid w:val="00C22352"/>
    <w:rsid w:val="00C23415"/>
    <w:rsid w:val="00C24225"/>
    <w:rsid w:val="00C24802"/>
    <w:rsid w:val="00C24923"/>
    <w:rsid w:val="00C24BB8"/>
    <w:rsid w:val="00C255E0"/>
    <w:rsid w:val="00C25915"/>
    <w:rsid w:val="00C25D78"/>
    <w:rsid w:val="00C25E97"/>
    <w:rsid w:val="00C2689E"/>
    <w:rsid w:val="00C268BF"/>
    <w:rsid w:val="00C26C88"/>
    <w:rsid w:val="00C270F1"/>
    <w:rsid w:val="00C304A3"/>
    <w:rsid w:val="00C309E5"/>
    <w:rsid w:val="00C3145B"/>
    <w:rsid w:val="00C31C0A"/>
    <w:rsid w:val="00C32222"/>
    <w:rsid w:val="00C326C4"/>
    <w:rsid w:val="00C32E2E"/>
    <w:rsid w:val="00C3333C"/>
    <w:rsid w:val="00C3414E"/>
    <w:rsid w:val="00C343E9"/>
    <w:rsid w:val="00C34798"/>
    <w:rsid w:val="00C34D57"/>
    <w:rsid w:val="00C35123"/>
    <w:rsid w:val="00C35E6D"/>
    <w:rsid w:val="00C4042D"/>
    <w:rsid w:val="00C40446"/>
    <w:rsid w:val="00C40593"/>
    <w:rsid w:val="00C40DF1"/>
    <w:rsid w:val="00C40F25"/>
    <w:rsid w:val="00C410C0"/>
    <w:rsid w:val="00C4210E"/>
    <w:rsid w:val="00C438E4"/>
    <w:rsid w:val="00C4399C"/>
    <w:rsid w:val="00C445F4"/>
    <w:rsid w:val="00C45177"/>
    <w:rsid w:val="00C458F8"/>
    <w:rsid w:val="00C47555"/>
    <w:rsid w:val="00C479AE"/>
    <w:rsid w:val="00C50A95"/>
    <w:rsid w:val="00C50E7C"/>
    <w:rsid w:val="00C53B7A"/>
    <w:rsid w:val="00C54D47"/>
    <w:rsid w:val="00C55EBC"/>
    <w:rsid w:val="00C56701"/>
    <w:rsid w:val="00C601FA"/>
    <w:rsid w:val="00C62898"/>
    <w:rsid w:val="00C628A1"/>
    <w:rsid w:val="00C6312A"/>
    <w:rsid w:val="00C631EC"/>
    <w:rsid w:val="00C63C97"/>
    <w:rsid w:val="00C641B5"/>
    <w:rsid w:val="00C6429A"/>
    <w:rsid w:val="00C65684"/>
    <w:rsid w:val="00C70B45"/>
    <w:rsid w:val="00C70F38"/>
    <w:rsid w:val="00C712F8"/>
    <w:rsid w:val="00C71B53"/>
    <w:rsid w:val="00C71F77"/>
    <w:rsid w:val="00C73225"/>
    <w:rsid w:val="00C73316"/>
    <w:rsid w:val="00C74A6E"/>
    <w:rsid w:val="00C75338"/>
    <w:rsid w:val="00C7593A"/>
    <w:rsid w:val="00C767F5"/>
    <w:rsid w:val="00C80CE8"/>
    <w:rsid w:val="00C82C46"/>
    <w:rsid w:val="00C8425A"/>
    <w:rsid w:val="00C85625"/>
    <w:rsid w:val="00C85755"/>
    <w:rsid w:val="00C85B0F"/>
    <w:rsid w:val="00C85E07"/>
    <w:rsid w:val="00C873B0"/>
    <w:rsid w:val="00C87ACA"/>
    <w:rsid w:val="00C87F4B"/>
    <w:rsid w:val="00C9057C"/>
    <w:rsid w:val="00C92821"/>
    <w:rsid w:val="00C92EBD"/>
    <w:rsid w:val="00C9416E"/>
    <w:rsid w:val="00C94AF1"/>
    <w:rsid w:val="00C9560A"/>
    <w:rsid w:val="00C962B7"/>
    <w:rsid w:val="00C973FE"/>
    <w:rsid w:val="00C97584"/>
    <w:rsid w:val="00C9775E"/>
    <w:rsid w:val="00C97C32"/>
    <w:rsid w:val="00CA02B9"/>
    <w:rsid w:val="00CA0B7F"/>
    <w:rsid w:val="00CA0D62"/>
    <w:rsid w:val="00CA3B3D"/>
    <w:rsid w:val="00CA41FD"/>
    <w:rsid w:val="00CA616C"/>
    <w:rsid w:val="00CA6E56"/>
    <w:rsid w:val="00CA6EAF"/>
    <w:rsid w:val="00CA7F2D"/>
    <w:rsid w:val="00CB1BD1"/>
    <w:rsid w:val="00CB1F90"/>
    <w:rsid w:val="00CB298F"/>
    <w:rsid w:val="00CB4C58"/>
    <w:rsid w:val="00CB4D18"/>
    <w:rsid w:val="00CB4D42"/>
    <w:rsid w:val="00CB4E85"/>
    <w:rsid w:val="00CB5458"/>
    <w:rsid w:val="00CB571F"/>
    <w:rsid w:val="00CB5C77"/>
    <w:rsid w:val="00CB5FB1"/>
    <w:rsid w:val="00CB6442"/>
    <w:rsid w:val="00CB6786"/>
    <w:rsid w:val="00CB6BF3"/>
    <w:rsid w:val="00CB7680"/>
    <w:rsid w:val="00CC0919"/>
    <w:rsid w:val="00CC0E71"/>
    <w:rsid w:val="00CC248B"/>
    <w:rsid w:val="00CC3C58"/>
    <w:rsid w:val="00CC48CD"/>
    <w:rsid w:val="00CC6B07"/>
    <w:rsid w:val="00CC6B69"/>
    <w:rsid w:val="00CC7703"/>
    <w:rsid w:val="00CD138E"/>
    <w:rsid w:val="00CD13C9"/>
    <w:rsid w:val="00CD3036"/>
    <w:rsid w:val="00CD3F6E"/>
    <w:rsid w:val="00CD4ED1"/>
    <w:rsid w:val="00CD6B7F"/>
    <w:rsid w:val="00CD73C2"/>
    <w:rsid w:val="00CE0D4A"/>
    <w:rsid w:val="00CE1B01"/>
    <w:rsid w:val="00CE1DA4"/>
    <w:rsid w:val="00CE2CE1"/>
    <w:rsid w:val="00CE2EB4"/>
    <w:rsid w:val="00CE3273"/>
    <w:rsid w:val="00CE3D57"/>
    <w:rsid w:val="00CE4BBF"/>
    <w:rsid w:val="00CE5DFB"/>
    <w:rsid w:val="00CE76A0"/>
    <w:rsid w:val="00CE7B8A"/>
    <w:rsid w:val="00CF1047"/>
    <w:rsid w:val="00CF27BA"/>
    <w:rsid w:val="00CF3C35"/>
    <w:rsid w:val="00CF4193"/>
    <w:rsid w:val="00CF4382"/>
    <w:rsid w:val="00CF4593"/>
    <w:rsid w:val="00CF73A8"/>
    <w:rsid w:val="00D0002A"/>
    <w:rsid w:val="00D026EF"/>
    <w:rsid w:val="00D02FA3"/>
    <w:rsid w:val="00D0302E"/>
    <w:rsid w:val="00D04137"/>
    <w:rsid w:val="00D049F1"/>
    <w:rsid w:val="00D04F81"/>
    <w:rsid w:val="00D0523A"/>
    <w:rsid w:val="00D0530A"/>
    <w:rsid w:val="00D05A08"/>
    <w:rsid w:val="00D06423"/>
    <w:rsid w:val="00D06804"/>
    <w:rsid w:val="00D06838"/>
    <w:rsid w:val="00D06F42"/>
    <w:rsid w:val="00D12C62"/>
    <w:rsid w:val="00D12FBC"/>
    <w:rsid w:val="00D13765"/>
    <w:rsid w:val="00D15C69"/>
    <w:rsid w:val="00D15EDF"/>
    <w:rsid w:val="00D16E6B"/>
    <w:rsid w:val="00D1740A"/>
    <w:rsid w:val="00D1752F"/>
    <w:rsid w:val="00D20D8E"/>
    <w:rsid w:val="00D21101"/>
    <w:rsid w:val="00D218B3"/>
    <w:rsid w:val="00D24303"/>
    <w:rsid w:val="00D24757"/>
    <w:rsid w:val="00D248BD"/>
    <w:rsid w:val="00D24C06"/>
    <w:rsid w:val="00D252B6"/>
    <w:rsid w:val="00D25CEA"/>
    <w:rsid w:val="00D27F5E"/>
    <w:rsid w:val="00D31984"/>
    <w:rsid w:val="00D31D78"/>
    <w:rsid w:val="00D320E0"/>
    <w:rsid w:val="00D328D8"/>
    <w:rsid w:val="00D32FE5"/>
    <w:rsid w:val="00D330B6"/>
    <w:rsid w:val="00D33669"/>
    <w:rsid w:val="00D34772"/>
    <w:rsid w:val="00D3491A"/>
    <w:rsid w:val="00D34DC0"/>
    <w:rsid w:val="00D356A4"/>
    <w:rsid w:val="00D358D0"/>
    <w:rsid w:val="00D35AC5"/>
    <w:rsid w:val="00D366F1"/>
    <w:rsid w:val="00D36EAB"/>
    <w:rsid w:val="00D40139"/>
    <w:rsid w:val="00D4145C"/>
    <w:rsid w:val="00D42672"/>
    <w:rsid w:val="00D4277C"/>
    <w:rsid w:val="00D43994"/>
    <w:rsid w:val="00D43CC3"/>
    <w:rsid w:val="00D44FDF"/>
    <w:rsid w:val="00D4510C"/>
    <w:rsid w:val="00D45671"/>
    <w:rsid w:val="00D45B02"/>
    <w:rsid w:val="00D464FC"/>
    <w:rsid w:val="00D46C22"/>
    <w:rsid w:val="00D46D0A"/>
    <w:rsid w:val="00D46DAD"/>
    <w:rsid w:val="00D47628"/>
    <w:rsid w:val="00D47FCD"/>
    <w:rsid w:val="00D51FF4"/>
    <w:rsid w:val="00D528CC"/>
    <w:rsid w:val="00D52D2C"/>
    <w:rsid w:val="00D5312E"/>
    <w:rsid w:val="00D5383F"/>
    <w:rsid w:val="00D5419D"/>
    <w:rsid w:val="00D54E48"/>
    <w:rsid w:val="00D54F34"/>
    <w:rsid w:val="00D552ED"/>
    <w:rsid w:val="00D55DF9"/>
    <w:rsid w:val="00D577D8"/>
    <w:rsid w:val="00D5785F"/>
    <w:rsid w:val="00D61280"/>
    <w:rsid w:val="00D614C8"/>
    <w:rsid w:val="00D61C18"/>
    <w:rsid w:val="00D61E5D"/>
    <w:rsid w:val="00D6210D"/>
    <w:rsid w:val="00D62EF8"/>
    <w:rsid w:val="00D62F01"/>
    <w:rsid w:val="00D6378F"/>
    <w:rsid w:val="00D63B86"/>
    <w:rsid w:val="00D644D2"/>
    <w:rsid w:val="00D65667"/>
    <w:rsid w:val="00D6576A"/>
    <w:rsid w:val="00D66B1C"/>
    <w:rsid w:val="00D6778E"/>
    <w:rsid w:val="00D67792"/>
    <w:rsid w:val="00D67AF8"/>
    <w:rsid w:val="00D67DB8"/>
    <w:rsid w:val="00D725F8"/>
    <w:rsid w:val="00D72CFD"/>
    <w:rsid w:val="00D74AB0"/>
    <w:rsid w:val="00D7645E"/>
    <w:rsid w:val="00D76F80"/>
    <w:rsid w:val="00D77858"/>
    <w:rsid w:val="00D77B3C"/>
    <w:rsid w:val="00D81F36"/>
    <w:rsid w:val="00D81FC0"/>
    <w:rsid w:val="00D82555"/>
    <w:rsid w:val="00D830C0"/>
    <w:rsid w:val="00D844AC"/>
    <w:rsid w:val="00D850D4"/>
    <w:rsid w:val="00D8694E"/>
    <w:rsid w:val="00D90518"/>
    <w:rsid w:val="00D90C83"/>
    <w:rsid w:val="00D92836"/>
    <w:rsid w:val="00D94303"/>
    <w:rsid w:val="00D9449A"/>
    <w:rsid w:val="00D95761"/>
    <w:rsid w:val="00D95C25"/>
    <w:rsid w:val="00DA03F6"/>
    <w:rsid w:val="00DA0907"/>
    <w:rsid w:val="00DA248F"/>
    <w:rsid w:val="00DA285C"/>
    <w:rsid w:val="00DA2906"/>
    <w:rsid w:val="00DA299C"/>
    <w:rsid w:val="00DA2C95"/>
    <w:rsid w:val="00DA2E32"/>
    <w:rsid w:val="00DA32FF"/>
    <w:rsid w:val="00DA3767"/>
    <w:rsid w:val="00DA41DD"/>
    <w:rsid w:val="00DA5202"/>
    <w:rsid w:val="00DA5D56"/>
    <w:rsid w:val="00DA666F"/>
    <w:rsid w:val="00DB009A"/>
    <w:rsid w:val="00DB0D07"/>
    <w:rsid w:val="00DB2A8A"/>
    <w:rsid w:val="00DB2F75"/>
    <w:rsid w:val="00DB3C88"/>
    <w:rsid w:val="00DB410D"/>
    <w:rsid w:val="00DB4B03"/>
    <w:rsid w:val="00DB6665"/>
    <w:rsid w:val="00DB6802"/>
    <w:rsid w:val="00DB7BA6"/>
    <w:rsid w:val="00DC0060"/>
    <w:rsid w:val="00DC0248"/>
    <w:rsid w:val="00DC047A"/>
    <w:rsid w:val="00DC07CD"/>
    <w:rsid w:val="00DC0813"/>
    <w:rsid w:val="00DC0A4E"/>
    <w:rsid w:val="00DC18BC"/>
    <w:rsid w:val="00DC1907"/>
    <w:rsid w:val="00DC2A16"/>
    <w:rsid w:val="00DC3A22"/>
    <w:rsid w:val="00DC3B85"/>
    <w:rsid w:val="00DC4D4E"/>
    <w:rsid w:val="00DC4E0E"/>
    <w:rsid w:val="00DC4EDA"/>
    <w:rsid w:val="00DC5841"/>
    <w:rsid w:val="00DC626F"/>
    <w:rsid w:val="00DC681A"/>
    <w:rsid w:val="00DC6E71"/>
    <w:rsid w:val="00DC6ECD"/>
    <w:rsid w:val="00DC7474"/>
    <w:rsid w:val="00DC77BA"/>
    <w:rsid w:val="00DC7D49"/>
    <w:rsid w:val="00DD06F0"/>
    <w:rsid w:val="00DD0711"/>
    <w:rsid w:val="00DD2574"/>
    <w:rsid w:val="00DD31FC"/>
    <w:rsid w:val="00DD56E8"/>
    <w:rsid w:val="00DD57D7"/>
    <w:rsid w:val="00DD5A75"/>
    <w:rsid w:val="00DD79C2"/>
    <w:rsid w:val="00DD7D0E"/>
    <w:rsid w:val="00DE1C3A"/>
    <w:rsid w:val="00DE21DE"/>
    <w:rsid w:val="00DE22F9"/>
    <w:rsid w:val="00DE279D"/>
    <w:rsid w:val="00DE2CA4"/>
    <w:rsid w:val="00DE3152"/>
    <w:rsid w:val="00DE3C3E"/>
    <w:rsid w:val="00DE46AC"/>
    <w:rsid w:val="00DE59CD"/>
    <w:rsid w:val="00DE6001"/>
    <w:rsid w:val="00DE656E"/>
    <w:rsid w:val="00DE7A38"/>
    <w:rsid w:val="00DF0F0D"/>
    <w:rsid w:val="00DF123E"/>
    <w:rsid w:val="00DF12AD"/>
    <w:rsid w:val="00DF15B9"/>
    <w:rsid w:val="00DF240B"/>
    <w:rsid w:val="00DF2A6A"/>
    <w:rsid w:val="00DF57FF"/>
    <w:rsid w:val="00DF66BB"/>
    <w:rsid w:val="00DF714F"/>
    <w:rsid w:val="00DF735A"/>
    <w:rsid w:val="00E01568"/>
    <w:rsid w:val="00E01AB9"/>
    <w:rsid w:val="00E035C0"/>
    <w:rsid w:val="00E0468A"/>
    <w:rsid w:val="00E04F86"/>
    <w:rsid w:val="00E05E72"/>
    <w:rsid w:val="00E0733E"/>
    <w:rsid w:val="00E07739"/>
    <w:rsid w:val="00E07BB3"/>
    <w:rsid w:val="00E11834"/>
    <w:rsid w:val="00E1266B"/>
    <w:rsid w:val="00E146B2"/>
    <w:rsid w:val="00E150DC"/>
    <w:rsid w:val="00E1597F"/>
    <w:rsid w:val="00E15A4E"/>
    <w:rsid w:val="00E16513"/>
    <w:rsid w:val="00E1666F"/>
    <w:rsid w:val="00E17B4C"/>
    <w:rsid w:val="00E2069A"/>
    <w:rsid w:val="00E20871"/>
    <w:rsid w:val="00E208A3"/>
    <w:rsid w:val="00E20922"/>
    <w:rsid w:val="00E23E03"/>
    <w:rsid w:val="00E258A2"/>
    <w:rsid w:val="00E261B7"/>
    <w:rsid w:val="00E26317"/>
    <w:rsid w:val="00E26FE0"/>
    <w:rsid w:val="00E27736"/>
    <w:rsid w:val="00E27CE6"/>
    <w:rsid w:val="00E27E08"/>
    <w:rsid w:val="00E30CDA"/>
    <w:rsid w:val="00E31661"/>
    <w:rsid w:val="00E31AA0"/>
    <w:rsid w:val="00E324B6"/>
    <w:rsid w:val="00E32B90"/>
    <w:rsid w:val="00E32EDB"/>
    <w:rsid w:val="00E3386F"/>
    <w:rsid w:val="00E33D68"/>
    <w:rsid w:val="00E34885"/>
    <w:rsid w:val="00E35878"/>
    <w:rsid w:val="00E35D7D"/>
    <w:rsid w:val="00E373FC"/>
    <w:rsid w:val="00E4054F"/>
    <w:rsid w:val="00E4080A"/>
    <w:rsid w:val="00E412B1"/>
    <w:rsid w:val="00E41614"/>
    <w:rsid w:val="00E4175B"/>
    <w:rsid w:val="00E41A37"/>
    <w:rsid w:val="00E41C06"/>
    <w:rsid w:val="00E420CC"/>
    <w:rsid w:val="00E43373"/>
    <w:rsid w:val="00E43D4F"/>
    <w:rsid w:val="00E43D9A"/>
    <w:rsid w:val="00E44B1C"/>
    <w:rsid w:val="00E4663D"/>
    <w:rsid w:val="00E46C8B"/>
    <w:rsid w:val="00E50027"/>
    <w:rsid w:val="00E519C2"/>
    <w:rsid w:val="00E52039"/>
    <w:rsid w:val="00E526AB"/>
    <w:rsid w:val="00E530D5"/>
    <w:rsid w:val="00E5356E"/>
    <w:rsid w:val="00E53F22"/>
    <w:rsid w:val="00E540F9"/>
    <w:rsid w:val="00E54A31"/>
    <w:rsid w:val="00E60835"/>
    <w:rsid w:val="00E60B80"/>
    <w:rsid w:val="00E60CD0"/>
    <w:rsid w:val="00E61689"/>
    <w:rsid w:val="00E61954"/>
    <w:rsid w:val="00E61A04"/>
    <w:rsid w:val="00E62574"/>
    <w:rsid w:val="00E63463"/>
    <w:rsid w:val="00E63DCF"/>
    <w:rsid w:val="00E64B7E"/>
    <w:rsid w:val="00E64BFE"/>
    <w:rsid w:val="00E65980"/>
    <w:rsid w:val="00E66498"/>
    <w:rsid w:val="00E678AD"/>
    <w:rsid w:val="00E67D57"/>
    <w:rsid w:val="00E70D08"/>
    <w:rsid w:val="00E72E94"/>
    <w:rsid w:val="00E730C3"/>
    <w:rsid w:val="00E7345A"/>
    <w:rsid w:val="00E7426E"/>
    <w:rsid w:val="00E74CC7"/>
    <w:rsid w:val="00E758C4"/>
    <w:rsid w:val="00E76505"/>
    <w:rsid w:val="00E7672E"/>
    <w:rsid w:val="00E7699C"/>
    <w:rsid w:val="00E76BA2"/>
    <w:rsid w:val="00E80AC5"/>
    <w:rsid w:val="00E82ABE"/>
    <w:rsid w:val="00E83DF5"/>
    <w:rsid w:val="00E84528"/>
    <w:rsid w:val="00E84F27"/>
    <w:rsid w:val="00E84FE8"/>
    <w:rsid w:val="00E86229"/>
    <w:rsid w:val="00E872CE"/>
    <w:rsid w:val="00E87C06"/>
    <w:rsid w:val="00E87F96"/>
    <w:rsid w:val="00E901F5"/>
    <w:rsid w:val="00E9039B"/>
    <w:rsid w:val="00E90D2E"/>
    <w:rsid w:val="00E93BBA"/>
    <w:rsid w:val="00E9446F"/>
    <w:rsid w:val="00E94A92"/>
    <w:rsid w:val="00E9666E"/>
    <w:rsid w:val="00E9679A"/>
    <w:rsid w:val="00E967F3"/>
    <w:rsid w:val="00E9764C"/>
    <w:rsid w:val="00EA03E5"/>
    <w:rsid w:val="00EA0ADF"/>
    <w:rsid w:val="00EA34AD"/>
    <w:rsid w:val="00EA448A"/>
    <w:rsid w:val="00EA51AC"/>
    <w:rsid w:val="00EA570F"/>
    <w:rsid w:val="00EA6D12"/>
    <w:rsid w:val="00EA753F"/>
    <w:rsid w:val="00EB078C"/>
    <w:rsid w:val="00EB2E42"/>
    <w:rsid w:val="00EB4249"/>
    <w:rsid w:val="00EB5498"/>
    <w:rsid w:val="00EB549A"/>
    <w:rsid w:val="00EB55F9"/>
    <w:rsid w:val="00EB693B"/>
    <w:rsid w:val="00EB6A6F"/>
    <w:rsid w:val="00EB70CB"/>
    <w:rsid w:val="00EB728F"/>
    <w:rsid w:val="00EB762C"/>
    <w:rsid w:val="00EB77DA"/>
    <w:rsid w:val="00EB7C9B"/>
    <w:rsid w:val="00EC002C"/>
    <w:rsid w:val="00EC1D18"/>
    <w:rsid w:val="00EC1ECB"/>
    <w:rsid w:val="00EC2742"/>
    <w:rsid w:val="00EC3037"/>
    <w:rsid w:val="00EC30AC"/>
    <w:rsid w:val="00EC36A6"/>
    <w:rsid w:val="00EC4BB9"/>
    <w:rsid w:val="00EC4F61"/>
    <w:rsid w:val="00EC51E2"/>
    <w:rsid w:val="00EC58C4"/>
    <w:rsid w:val="00EC711F"/>
    <w:rsid w:val="00EC795D"/>
    <w:rsid w:val="00EC7A65"/>
    <w:rsid w:val="00ED02CB"/>
    <w:rsid w:val="00ED38CD"/>
    <w:rsid w:val="00ED5484"/>
    <w:rsid w:val="00ED59D8"/>
    <w:rsid w:val="00ED5CED"/>
    <w:rsid w:val="00ED6B09"/>
    <w:rsid w:val="00EE24BE"/>
    <w:rsid w:val="00EE2A39"/>
    <w:rsid w:val="00EE2FD8"/>
    <w:rsid w:val="00EE369D"/>
    <w:rsid w:val="00EE3CB0"/>
    <w:rsid w:val="00EE3DA6"/>
    <w:rsid w:val="00EE3FA2"/>
    <w:rsid w:val="00EE4444"/>
    <w:rsid w:val="00EE444D"/>
    <w:rsid w:val="00EE478D"/>
    <w:rsid w:val="00EE4EC2"/>
    <w:rsid w:val="00EE5FA8"/>
    <w:rsid w:val="00EF0CA3"/>
    <w:rsid w:val="00EF0EB5"/>
    <w:rsid w:val="00EF15FC"/>
    <w:rsid w:val="00EF1B8C"/>
    <w:rsid w:val="00EF2E9A"/>
    <w:rsid w:val="00EF3426"/>
    <w:rsid w:val="00EF358E"/>
    <w:rsid w:val="00EF3F5D"/>
    <w:rsid w:val="00EF3F78"/>
    <w:rsid w:val="00EF4615"/>
    <w:rsid w:val="00EF49AD"/>
    <w:rsid w:val="00EF4D7E"/>
    <w:rsid w:val="00EF5485"/>
    <w:rsid w:val="00EF588A"/>
    <w:rsid w:val="00EF5E23"/>
    <w:rsid w:val="00EF7D9E"/>
    <w:rsid w:val="00F0245B"/>
    <w:rsid w:val="00F02E63"/>
    <w:rsid w:val="00F04528"/>
    <w:rsid w:val="00F04CD2"/>
    <w:rsid w:val="00F05373"/>
    <w:rsid w:val="00F06430"/>
    <w:rsid w:val="00F067E7"/>
    <w:rsid w:val="00F073A6"/>
    <w:rsid w:val="00F07E31"/>
    <w:rsid w:val="00F12E42"/>
    <w:rsid w:val="00F12F59"/>
    <w:rsid w:val="00F14BB7"/>
    <w:rsid w:val="00F14D41"/>
    <w:rsid w:val="00F15F5A"/>
    <w:rsid w:val="00F16DBB"/>
    <w:rsid w:val="00F17634"/>
    <w:rsid w:val="00F21577"/>
    <w:rsid w:val="00F236FF"/>
    <w:rsid w:val="00F258C9"/>
    <w:rsid w:val="00F2676A"/>
    <w:rsid w:val="00F27156"/>
    <w:rsid w:val="00F2731E"/>
    <w:rsid w:val="00F3072B"/>
    <w:rsid w:val="00F31613"/>
    <w:rsid w:val="00F31A1B"/>
    <w:rsid w:val="00F31C4F"/>
    <w:rsid w:val="00F32239"/>
    <w:rsid w:val="00F32554"/>
    <w:rsid w:val="00F329F4"/>
    <w:rsid w:val="00F33163"/>
    <w:rsid w:val="00F34FD0"/>
    <w:rsid w:val="00F35541"/>
    <w:rsid w:val="00F35C56"/>
    <w:rsid w:val="00F36C52"/>
    <w:rsid w:val="00F40698"/>
    <w:rsid w:val="00F41264"/>
    <w:rsid w:val="00F41D45"/>
    <w:rsid w:val="00F42F58"/>
    <w:rsid w:val="00F43493"/>
    <w:rsid w:val="00F43AB9"/>
    <w:rsid w:val="00F43DE7"/>
    <w:rsid w:val="00F4412C"/>
    <w:rsid w:val="00F44C9D"/>
    <w:rsid w:val="00F44E5D"/>
    <w:rsid w:val="00F45153"/>
    <w:rsid w:val="00F46667"/>
    <w:rsid w:val="00F469AC"/>
    <w:rsid w:val="00F46AE6"/>
    <w:rsid w:val="00F479D4"/>
    <w:rsid w:val="00F47B77"/>
    <w:rsid w:val="00F513A8"/>
    <w:rsid w:val="00F51C9B"/>
    <w:rsid w:val="00F544C2"/>
    <w:rsid w:val="00F55901"/>
    <w:rsid w:val="00F55DD0"/>
    <w:rsid w:val="00F571F0"/>
    <w:rsid w:val="00F60689"/>
    <w:rsid w:val="00F609BC"/>
    <w:rsid w:val="00F60AA1"/>
    <w:rsid w:val="00F66D28"/>
    <w:rsid w:val="00F67904"/>
    <w:rsid w:val="00F67B25"/>
    <w:rsid w:val="00F71262"/>
    <w:rsid w:val="00F71936"/>
    <w:rsid w:val="00F71A7C"/>
    <w:rsid w:val="00F72A0C"/>
    <w:rsid w:val="00F73CB6"/>
    <w:rsid w:val="00F74EA4"/>
    <w:rsid w:val="00F7557A"/>
    <w:rsid w:val="00F75748"/>
    <w:rsid w:val="00F763D3"/>
    <w:rsid w:val="00F76461"/>
    <w:rsid w:val="00F803F2"/>
    <w:rsid w:val="00F81523"/>
    <w:rsid w:val="00F81B84"/>
    <w:rsid w:val="00F8385C"/>
    <w:rsid w:val="00F83DF3"/>
    <w:rsid w:val="00F83EA0"/>
    <w:rsid w:val="00F847B1"/>
    <w:rsid w:val="00F9025D"/>
    <w:rsid w:val="00F90B09"/>
    <w:rsid w:val="00F90BB3"/>
    <w:rsid w:val="00F9339E"/>
    <w:rsid w:val="00F94140"/>
    <w:rsid w:val="00F955BB"/>
    <w:rsid w:val="00F95DA2"/>
    <w:rsid w:val="00F979B6"/>
    <w:rsid w:val="00FA0289"/>
    <w:rsid w:val="00FA0845"/>
    <w:rsid w:val="00FA0EC4"/>
    <w:rsid w:val="00FA109E"/>
    <w:rsid w:val="00FA252C"/>
    <w:rsid w:val="00FA2D25"/>
    <w:rsid w:val="00FA2F44"/>
    <w:rsid w:val="00FA3A48"/>
    <w:rsid w:val="00FA413D"/>
    <w:rsid w:val="00FA54AD"/>
    <w:rsid w:val="00FA61D2"/>
    <w:rsid w:val="00FA7349"/>
    <w:rsid w:val="00FB11E2"/>
    <w:rsid w:val="00FB27DA"/>
    <w:rsid w:val="00FB3C17"/>
    <w:rsid w:val="00FB3CFE"/>
    <w:rsid w:val="00FB471F"/>
    <w:rsid w:val="00FB5269"/>
    <w:rsid w:val="00FB582B"/>
    <w:rsid w:val="00FB5C97"/>
    <w:rsid w:val="00FB768F"/>
    <w:rsid w:val="00FC09C7"/>
    <w:rsid w:val="00FC0BE4"/>
    <w:rsid w:val="00FC34FE"/>
    <w:rsid w:val="00FC3C50"/>
    <w:rsid w:val="00FC411D"/>
    <w:rsid w:val="00FC4682"/>
    <w:rsid w:val="00FC601B"/>
    <w:rsid w:val="00FC656A"/>
    <w:rsid w:val="00FC68AA"/>
    <w:rsid w:val="00FC6986"/>
    <w:rsid w:val="00FC76E2"/>
    <w:rsid w:val="00FC7AB0"/>
    <w:rsid w:val="00FD03FD"/>
    <w:rsid w:val="00FD09D6"/>
    <w:rsid w:val="00FD0CF5"/>
    <w:rsid w:val="00FD17E6"/>
    <w:rsid w:val="00FD41C5"/>
    <w:rsid w:val="00FD4890"/>
    <w:rsid w:val="00FD5AA4"/>
    <w:rsid w:val="00FD5BEF"/>
    <w:rsid w:val="00FD5F83"/>
    <w:rsid w:val="00FD6074"/>
    <w:rsid w:val="00FE0E44"/>
    <w:rsid w:val="00FE263B"/>
    <w:rsid w:val="00FE2D73"/>
    <w:rsid w:val="00FE6362"/>
    <w:rsid w:val="00FE6D16"/>
    <w:rsid w:val="00FE7C5B"/>
    <w:rsid w:val="00FF0635"/>
    <w:rsid w:val="00FF135C"/>
    <w:rsid w:val="00FF1D26"/>
    <w:rsid w:val="00FF3F1D"/>
    <w:rsid w:val="00FF6D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925C"/>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2">
    <w:name w:val="heading 2"/>
    <w:basedOn w:val="Normal"/>
    <w:next w:val="Normal"/>
    <w:link w:val="Heading2Char"/>
    <w:unhideWhenUsed/>
    <w:qFormat/>
    <w:rsid w:val="00247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 w:type="character" w:customStyle="1" w:styleId="Heading2Char">
    <w:name w:val="Heading 2 Char"/>
    <w:basedOn w:val="DefaultParagraphFont"/>
    <w:link w:val="Heading2"/>
    <w:rsid w:val="002471A8"/>
    <w:rPr>
      <w:rFonts w:asciiTheme="majorHAnsi" w:eastAsiaTheme="majorEastAsia" w:hAnsiTheme="majorHAnsi" w:cstheme="majorBidi"/>
      <w:color w:val="2F5496"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564">
      <w:bodyDiv w:val="1"/>
      <w:marLeft w:val="0"/>
      <w:marRight w:val="0"/>
      <w:marTop w:val="0"/>
      <w:marBottom w:val="0"/>
      <w:divBdr>
        <w:top w:val="none" w:sz="0" w:space="0" w:color="auto"/>
        <w:left w:val="none" w:sz="0" w:space="0" w:color="auto"/>
        <w:bottom w:val="none" w:sz="0" w:space="0" w:color="auto"/>
        <w:right w:val="none" w:sz="0" w:space="0" w:color="auto"/>
      </w:divBdr>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213886269">
      <w:bodyDiv w:val="1"/>
      <w:marLeft w:val="0"/>
      <w:marRight w:val="0"/>
      <w:marTop w:val="0"/>
      <w:marBottom w:val="0"/>
      <w:divBdr>
        <w:top w:val="none" w:sz="0" w:space="0" w:color="auto"/>
        <w:left w:val="none" w:sz="0" w:space="0" w:color="auto"/>
        <w:bottom w:val="none" w:sz="0" w:space="0" w:color="auto"/>
        <w:right w:val="none" w:sz="0" w:space="0" w:color="auto"/>
      </w:divBdr>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476726042">
      <w:bodyDiv w:val="1"/>
      <w:marLeft w:val="0"/>
      <w:marRight w:val="0"/>
      <w:marTop w:val="0"/>
      <w:marBottom w:val="0"/>
      <w:divBdr>
        <w:top w:val="none" w:sz="0" w:space="0" w:color="auto"/>
        <w:left w:val="none" w:sz="0" w:space="0" w:color="auto"/>
        <w:bottom w:val="none" w:sz="0" w:space="0" w:color="auto"/>
        <w:right w:val="none" w:sz="0" w:space="0" w:color="auto"/>
      </w:divBdr>
    </w:div>
    <w:div w:id="1654067291">
      <w:bodyDiv w:val="1"/>
      <w:marLeft w:val="0"/>
      <w:marRight w:val="0"/>
      <w:marTop w:val="0"/>
      <w:marBottom w:val="0"/>
      <w:divBdr>
        <w:top w:val="none" w:sz="0" w:space="0" w:color="auto"/>
        <w:left w:val="none" w:sz="0" w:space="0" w:color="auto"/>
        <w:bottom w:val="none" w:sz="0" w:space="0" w:color="auto"/>
        <w:right w:val="none" w:sz="0" w:space="0" w:color="auto"/>
      </w:divBdr>
    </w:div>
    <w:div w:id="1734229535">
      <w:bodyDiv w:val="1"/>
      <w:marLeft w:val="0"/>
      <w:marRight w:val="0"/>
      <w:marTop w:val="0"/>
      <w:marBottom w:val="0"/>
      <w:divBdr>
        <w:top w:val="none" w:sz="0" w:space="0" w:color="auto"/>
        <w:left w:val="none" w:sz="0" w:space="0" w:color="auto"/>
        <w:bottom w:val="none" w:sz="0" w:space="0" w:color="auto"/>
        <w:right w:val="none" w:sz="0" w:space="0" w:color="auto"/>
      </w:divBdr>
    </w:div>
    <w:div w:id="1770349755">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165A-DA79-462E-97A5-279BB0B7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HOME</cp:lastModifiedBy>
  <cp:revision>2</cp:revision>
  <cp:lastPrinted>2022-02-10T10:07:00Z</cp:lastPrinted>
  <dcterms:created xsi:type="dcterms:W3CDTF">2022-05-10T15:09:00Z</dcterms:created>
  <dcterms:modified xsi:type="dcterms:W3CDTF">2022-05-10T15:09:00Z</dcterms:modified>
</cp:coreProperties>
</file>