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3A3E" w14:textId="5A3C55D5" w:rsidR="005B7367" w:rsidRPr="006038B1" w:rsidRDefault="005B7367" w:rsidP="005B7367">
      <w:pPr>
        <w:spacing w:line="360" w:lineRule="auto"/>
        <w:rPr>
          <w:rFonts w:ascii="Arial" w:hAnsi="Arial" w:cs="Arial"/>
          <w:b/>
          <w:bCs/>
          <w:sz w:val="32"/>
          <w:szCs w:val="32"/>
        </w:rPr>
      </w:pPr>
      <w:bookmarkStart w:id="0" w:name="_GoBack"/>
    </w:p>
    <w:p w14:paraId="06102A27" w14:textId="77777777" w:rsidR="005B7367" w:rsidRPr="006038B1" w:rsidRDefault="005B7367" w:rsidP="00CE4E91">
      <w:pPr>
        <w:spacing w:line="360" w:lineRule="auto"/>
        <w:ind w:left="720"/>
        <w:jc w:val="center"/>
        <w:rPr>
          <w:b/>
          <w:bCs/>
          <w:sz w:val="32"/>
          <w:szCs w:val="32"/>
        </w:rPr>
      </w:pPr>
      <w:r w:rsidRPr="006038B1">
        <w:rPr>
          <w:noProof/>
          <w:lang w:eastAsia="en-ZA"/>
        </w:rPr>
        <w:drawing>
          <wp:anchor distT="0" distB="0" distL="114300" distR="114300" simplePos="0" relativeHeight="251658240" behindDoc="0" locked="0" layoutInCell="1" allowOverlap="1" wp14:anchorId="4ADE2DA0" wp14:editId="48893E59">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E704345" w14:textId="77777777" w:rsidR="00CE4E91" w:rsidRDefault="00CE4E91" w:rsidP="005B7367">
      <w:pPr>
        <w:spacing w:after="0" w:line="360" w:lineRule="auto"/>
        <w:jc w:val="center"/>
        <w:rPr>
          <w:rFonts w:ascii="Arial" w:hAnsi="Arial" w:cs="Arial"/>
          <w:b/>
          <w:bCs/>
          <w:sz w:val="24"/>
          <w:szCs w:val="24"/>
        </w:rPr>
      </w:pPr>
    </w:p>
    <w:p w14:paraId="352DD48A" w14:textId="77777777" w:rsidR="005B7367" w:rsidRPr="00CC0035" w:rsidRDefault="005B7367" w:rsidP="005B7367">
      <w:pPr>
        <w:spacing w:after="0" w:line="360" w:lineRule="auto"/>
        <w:jc w:val="center"/>
        <w:rPr>
          <w:rFonts w:ascii="Arial" w:hAnsi="Arial" w:cs="Arial"/>
          <w:b/>
          <w:bCs/>
          <w:sz w:val="24"/>
          <w:szCs w:val="24"/>
        </w:rPr>
      </w:pPr>
      <w:r w:rsidRPr="001371C9">
        <w:rPr>
          <w:rFonts w:ascii="Arial" w:hAnsi="Arial" w:cs="Arial"/>
          <w:b/>
          <w:bCs/>
          <w:sz w:val="24"/>
          <w:szCs w:val="24"/>
        </w:rPr>
        <w:t>THE SUPREME COURT OF APPEAL OF SOUTH AFRICA</w:t>
      </w:r>
    </w:p>
    <w:p w14:paraId="3A3F78B7" w14:textId="77777777" w:rsidR="005B7367" w:rsidRPr="006038B1" w:rsidRDefault="005B7367" w:rsidP="005B7367">
      <w:pPr>
        <w:pStyle w:val="Heading3"/>
        <w:spacing w:after="240" w:line="360" w:lineRule="auto"/>
        <w:rPr>
          <w:rFonts w:ascii="Arial" w:hAnsi="Arial" w:cs="Arial"/>
          <w:sz w:val="24"/>
          <w:szCs w:val="24"/>
          <w:lang w:val="en-GB"/>
        </w:rPr>
      </w:pPr>
      <w:r w:rsidRPr="00DA32B6">
        <w:rPr>
          <w:rFonts w:ascii="Arial" w:hAnsi="Arial" w:cs="Arial"/>
          <w:sz w:val="24"/>
          <w:szCs w:val="24"/>
          <w:lang w:val="en-GB"/>
        </w:rPr>
        <w:t>JUDGMENT</w:t>
      </w:r>
      <w:r w:rsidRPr="006038B1">
        <w:rPr>
          <w:rFonts w:ascii="Arial" w:hAnsi="Arial" w:cs="Arial"/>
          <w:sz w:val="24"/>
          <w:szCs w:val="24"/>
        </w:rPr>
        <w:t xml:space="preserve">                         </w:t>
      </w:r>
    </w:p>
    <w:p w14:paraId="3006E25E" w14:textId="77777777" w:rsidR="005B7367" w:rsidRPr="006038B1" w:rsidRDefault="005B7367" w:rsidP="005B7367">
      <w:pPr>
        <w:spacing w:line="360" w:lineRule="auto"/>
        <w:jc w:val="right"/>
        <w:rPr>
          <w:rFonts w:ascii="Arial" w:hAnsi="Arial" w:cs="Arial"/>
          <w:b/>
          <w:sz w:val="24"/>
          <w:szCs w:val="24"/>
        </w:rPr>
      </w:pPr>
      <w:r w:rsidRPr="006038B1">
        <w:rPr>
          <w:rFonts w:ascii="Arial" w:hAnsi="Arial" w:cs="Arial"/>
          <w:b/>
          <w:sz w:val="24"/>
          <w:szCs w:val="24"/>
        </w:rPr>
        <w:t>Reportable</w:t>
      </w:r>
    </w:p>
    <w:p w14:paraId="1326FA7B" w14:textId="77777777" w:rsidR="005B7367" w:rsidRPr="006038B1" w:rsidRDefault="009966EB" w:rsidP="005B7367">
      <w:pPr>
        <w:ind w:left="5040"/>
        <w:jc w:val="right"/>
        <w:rPr>
          <w:rFonts w:ascii="Arial" w:hAnsi="Arial" w:cs="Arial"/>
          <w:sz w:val="24"/>
          <w:szCs w:val="24"/>
        </w:rPr>
      </w:pPr>
      <w:r w:rsidRPr="006038B1">
        <w:rPr>
          <w:rFonts w:ascii="Arial" w:hAnsi="Arial" w:cs="Arial"/>
          <w:sz w:val="24"/>
          <w:szCs w:val="24"/>
        </w:rPr>
        <w:t>Case No: 1088</w:t>
      </w:r>
      <w:r w:rsidR="005B7367" w:rsidRPr="006038B1">
        <w:rPr>
          <w:rFonts w:ascii="Arial" w:hAnsi="Arial" w:cs="Arial"/>
          <w:sz w:val="24"/>
          <w:szCs w:val="24"/>
        </w:rPr>
        <w:t>/2020</w:t>
      </w:r>
    </w:p>
    <w:p w14:paraId="5963FB5A" w14:textId="77777777" w:rsidR="005B7367" w:rsidRPr="006038B1" w:rsidRDefault="005B7367" w:rsidP="005B7367">
      <w:pPr>
        <w:spacing w:after="0"/>
        <w:jc w:val="both"/>
        <w:rPr>
          <w:rFonts w:ascii="Arial" w:hAnsi="Arial" w:cs="Arial"/>
          <w:sz w:val="24"/>
          <w:szCs w:val="24"/>
        </w:rPr>
      </w:pPr>
    </w:p>
    <w:p w14:paraId="6BAE8E26" w14:textId="77777777" w:rsidR="005B7367" w:rsidRPr="006038B1" w:rsidRDefault="005B7367" w:rsidP="00226627">
      <w:pPr>
        <w:spacing w:line="360" w:lineRule="auto"/>
        <w:jc w:val="both"/>
        <w:rPr>
          <w:rFonts w:ascii="Arial" w:hAnsi="Arial" w:cs="Arial"/>
          <w:sz w:val="24"/>
          <w:szCs w:val="24"/>
        </w:rPr>
      </w:pPr>
      <w:r w:rsidRPr="006038B1">
        <w:rPr>
          <w:rFonts w:ascii="Arial" w:hAnsi="Arial" w:cs="Arial"/>
          <w:sz w:val="24"/>
          <w:szCs w:val="24"/>
        </w:rPr>
        <w:t>In the matter between:</w:t>
      </w:r>
    </w:p>
    <w:p w14:paraId="22903B92" w14:textId="77777777" w:rsidR="005B7367" w:rsidRPr="006038B1" w:rsidRDefault="009966EB" w:rsidP="00226627">
      <w:pPr>
        <w:spacing w:after="0" w:line="360" w:lineRule="auto"/>
        <w:jc w:val="both"/>
        <w:rPr>
          <w:rFonts w:ascii="Arial" w:hAnsi="Arial" w:cs="Arial"/>
          <w:b/>
          <w:sz w:val="24"/>
          <w:szCs w:val="24"/>
        </w:rPr>
      </w:pPr>
      <w:r w:rsidRPr="006038B1">
        <w:rPr>
          <w:rFonts w:ascii="Arial" w:hAnsi="Arial" w:cs="Arial"/>
          <w:b/>
          <w:sz w:val="24"/>
          <w:szCs w:val="24"/>
        </w:rPr>
        <w:t>RALPH FARREL LUTCHMAN N.O.</w:t>
      </w:r>
      <w:r w:rsidR="005B7367" w:rsidRPr="006038B1">
        <w:rPr>
          <w:rFonts w:ascii="Arial" w:hAnsi="Arial" w:cs="Arial"/>
          <w:b/>
          <w:sz w:val="24"/>
          <w:szCs w:val="24"/>
        </w:rPr>
        <w:t xml:space="preserve">                             </w:t>
      </w:r>
      <w:r w:rsidRPr="006038B1">
        <w:rPr>
          <w:rFonts w:ascii="Arial" w:hAnsi="Arial" w:cs="Arial"/>
          <w:b/>
          <w:sz w:val="24"/>
          <w:szCs w:val="24"/>
        </w:rPr>
        <w:t xml:space="preserve">               </w:t>
      </w:r>
      <w:r w:rsidR="00226627" w:rsidRPr="006038B1">
        <w:rPr>
          <w:rFonts w:ascii="Arial" w:hAnsi="Arial" w:cs="Arial"/>
          <w:b/>
          <w:sz w:val="24"/>
          <w:szCs w:val="24"/>
        </w:rPr>
        <w:t xml:space="preserve">  </w:t>
      </w:r>
      <w:r w:rsidRPr="006038B1">
        <w:rPr>
          <w:rFonts w:ascii="Arial" w:hAnsi="Arial" w:cs="Arial"/>
          <w:b/>
          <w:sz w:val="24"/>
          <w:szCs w:val="24"/>
        </w:rPr>
        <w:t xml:space="preserve">FIRST </w:t>
      </w:r>
      <w:r w:rsidR="005B7367" w:rsidRPr="006038B1">
        <w:rPr>
          <w:rFonts w:ascii="Arial" w:hAnsi="Arial" w:cs="Arial"/>
          <w:b/>
          <w:sz w:val="24"/>
          <w:szCs w:val="24"/>
        </w:rPr>
        <w:t>APPELLANT</w:t>
      </w:r>
    </w:p>
    <w:p w14:paraId="124A1BF2" w14:textId="77777777" w:rsidR="009966EB" w:rsidRPr="006038B1" w:rsidRDefault="009966EB" w:rsidP="00226627">
      <w:pPr>
        <w:spacing w:after="0" w:line="360" w:lineRule="auto"/>
        <w:jc w:val="both"/>
        <w:rPr>
          <w:rFonts w:ascii="Arial" w:hAnsi="Arial" w:cs="Arial"/>
          <w:b/>
          <w:sz w:val="24"/>
          <w:szCs w:val="24"/>
        </w:rPr>
      </w:pPr>
      <w:r w:rsidRPr="006038B1">
        <w:rPr>
          <w:rFonts w:ascii="Arial" w:hAnsi="Arial" w:cs="Arial"/>
          <w:b/>
          <w:sz w:val="24"/>
          <w:szCs w:val="24"/>
        </w:rPr>
        <w:t xml:space="preserve">CLOETE </w:t>
      </w:r>
      <w:r w:rsidR="00226627" w:rsidRPr="006038B1">
        <w:rPr>
          <w:rFonts w:ascii="Arial" w:hAnsi="Arial" w:cs="Arial"/>
          <w:b/>
          <w:sz w:val="24"/>
          <w:szCs w:val="24"/>
        </w:rPr>
        <w:t>M</w:t>
      </w:r>
      <w:r w:rsidRPr="006038B1">
        <w:rPr>
          <w:rFonts w:ascii="Arial" w:hAnsi="Arial" w:cs="Arial"/>
          <w:b/>
          <w:sz w:val="24"/>
          <w:szCs w:val="24"/>
        </w:rPr>
        <w:t xml:space="preserve">URRAY N.O.                                                         </w:t>
      </w:r>
      <w:r w:rsidR="00226627" w:rsidRPr="006038B1">
        <w:rPr>
          <w:rFonts w:ascii="Arial" w:hAnsi="Arial" w:cs="Arial"/>
          <w:b/>
          <w:sz w:val="24"/>
          <w:szCs w:val="24"/>
        </w:rPr>
        <w:t xml:space="preserve">  </w:t>
      </w:r>
      <w:r w:rsidRPr="006038B1">
        <w:rPr>
          <w:rFonts w:ascii="Arial" w:hAnsi="Arial" w:cs="Arial"/>
          <w:b/>
          <w:sz w:val="24"/>
          <w:szCs w:val="24"/>
        </w:rPr>
        <w:t>SECOND APPELLANT</w:t>
      </w:r>
    </w:p>
    <w:p w14:paraId="401EC677" w14:textId="77777777" w:rsidR="009966EB" w:rsidRPr="006038B1" w:rsidRDefault="009966EB" w:rsidP="00226627">
      <w:pPr>
        <w:spacing w:after="0" w:line="360" w:lineRule="auto"/>
        <w:jc w:val="both"/>
        <w:rPr>
          <w:rFonts w:ascii="Arial" w:hAnsi="Arial" w:cs="Arial"/>
          <w:b/>
          <w:sz w:val="24"/>
          <w:szCs w:val="24"/>
        </w:rPr>
      </w:pPr>
      <w:r w:rsidRPr="006038B1">
        <w:rPr>
          <w:rFonts w:ascii="Arial" w:hAnsi="Arial" w:cs="Arial"/>
          <w:b/>
          <w:sz w:val="24"/>
          <w:szCs w:val="24"/>
        </w:rPr>
        <w:t>TANIA OOSTHUIZEN N.O.</w:t>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t xml:space="preserve">    THIRD APPELLANT</w:t>
      </w:r>
    </w:p>
    <w:p w14:paraId="77B09BDE" w14:textId="77777777" w:rsidR="009966EB" w:rsidRPr="006038B1" w:rsidRDefault="005429C0" w:rsidP="00226627">
      <w:pPr>
        <w:spacing w:after="0" w:line="360" w:lineRule="auto"/>
        <w:jc w:val="both"/>
        <w:rPr>
          <w:rFonts w:ascii="Arial" w:hAnsi="Arial" w:cs="Arial"/>
          <w:b/>
          <w:sz w:val="24"/>
          <w:szCs w:val="24"/>
        </w:rPr>
      </w:pPr>
      <w:r w:rsidRPr="006038B1">
        <w:rPr>
          <w:rFonts w:ascii="Arial" w:hAnsi="Arial" w:cs="Arial"/>
          <w:b/>
          <w:sz w:val="24"/>
          <w:szCs w:val="24"/>
        </w:rPr>
        <w:t>MARIANNE OELOFSEN N.O.</w:t>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t>FOURTH APPELLANT</w:t>
      </w:r>
    </w:p>
    <w:p w14:paraId="4D588F48" w14:textId="77777777" w:rsidR="005429C0" w:rsidRPr="006038B1" w:rsidRDefault="005429C0" w:rsidP="00226627">
      <w:pPr>
        <w:spacing w:after="0" w:line="360" w:lineRule="auto"/>
        <w:jc w:val="both"/>
        <w:rPr>
          <w:rFonts w:ascii="Arial" w:hAnsi="Arial" w:cs="Arial"/>
          <w:sz w:val="24"/>
          <w:szCs w:val="24"/>
        </w:rPr>
      </w:pPr>
      <w:r w:rsidRPr="006038B1">
        <w:rPr>
          <w:rFonts w:ascii="Arial" w:hAnsi="Arial" w:cs="Arial"/>
          <w:sz w:val="24"/>
          <w:szCs w:val="24"/>
        </w:rPr>
        <w:t xml:space="preserve">In their capacities as the joint provisional liquidators of </w:t>
      </w:r>
      <w:r w:rsidR="00F37041" w:rsidRPr="006038B1">
        <w:rPr>
          <w:rFonts w:ascii="Arial" w:hAnsi="Arial" w:cs="Arial"/>
          <w:sz w:val="24"/>
          <w:szCs w:val="24"/>
        </w:rPr>
        <w:t>African Global Operations</w:t>
      </w:r>
      <w:r w:rsidRPr="006038B1">
        <w:rPr>
          <w:rFonts w:ascii="Arial" w:hAnsi="Arial" w:cs="Arial"/>
          <w:sz w:val="24"/>
          <w:szCs w:val="24"/>
        </w:rPr>
        <w:t xml:space="preserve"> (Pty) Ltd (in</w:t>
      </w:r>
      <w:r w:rsidR="00226627" w:rsidRPr="006038B1">
        <w:rPr>
          <w:rFonts w:ascii="Arial" w:hAnsi="Arial" w:cs="Arial"/>
          <w:sz w:val="24"/>
          <w:szCs w:val="24"/>
        </w:rPr>
        <w:t xml:space="preserve"> liquidation)</w:t>
      </w:r>
      <w:r w:rsidRPr="006038B1">
        <w:rPr>
          <w:rFonts w:ascii="Arial" w:hAnsi="Arial" w:cs="Arial"/>
          <w:sz w:val="24"/>
          <w:szCs w:val="24"/>
        </w:rPr>
        <w:t xml:space="preserve">  </w:t>
      </w:r>
    </w:p>
    <w:p w14:paraId="597D8BE8" w14:textId="77777777" w:rsidR="005B7367" w:rsidRPr="006038B1" w:rsidRDefault="00226627" w:rsidP="00226627">
      <w:pPr>
        <w:spacing w:after="0" w:line="360" w:lineRule="auto"/>
        <w:jc w:val="both"/>
        <w:rPr>
          <w:rFonts w:ascii="Arial" w:hAnsi="Arial" w:cs="Arial"/>
          <w:b/>
          <w:sz w:val="24"/>
          <w:szCs w:val="24"/>
        </w:rPr>
      </w:pPr>
      <w:r w:rsidRPr="006038B1">
        <w:rPr>
          <w:rFonts w:ascii="Arial" w:hAnsi="Arial" w:cs="Arial"/>
          <w:b/>
          <w:sz w:val="24"/>
          <w:szCs w:val="24"/>
        </w:rPr>
        <w:t>RALPH FARREL LUTCHMAN N.O.                                              FIFTH APPELLANT</w:t>
      </w:r>
    </w:p>
    <w:p w14:paraId="406D1973" w14:textId="77777777" w:rsidR="00226627" w:rsidRPr="006038B1" w:rsidRDefault="00226627" w:rsidP="00226627">
      <w:pPr>
        <w:spacing w:after="0" w:line="360" w:lineRule="auto"/>
        <w:jc w:val="both"/>
        <w:rPr>
          <w:rFonts w:ascii="Arial" w:hAnsi="Arial" w:cs="Arial"/>
          <w:b/>
          <w:sz w:val="24"/>
          <w:szCs w:val="24"/>
        </w:rPr>
      </w:pPr>
      <w:r w:rsidRPr="006038B1">
        <w:rPr>
          <w:rFonts w:ascii="Arial" w:hAnsi="Arial" w:cs="Arial"/>
          <w:b/>
          <w:sz w:val="24"/>
          <w:szCs w:val="24"/>
        </w:rPr>
        <w:t>CLOETE MURRAY N.O.                                                                SIXTH APPELLANT</w:t>
      </w:r>
    </w:p>
    <w:p w14:paraId="34762646" w14:textId="77777777" w:rsidR="00F37041" w:rsidRPr="006038B1" w:rsidRDefault="00F37041" w:rsidP="00226627">
      <w:pPr>
        <w:spacing w:after="0" w:line="360" w:lineRule="auto"/>
        <w:jc w:val="both"/>
        <w:rPr>
          <w:rFonts w:ascii="Arial" w:hAnsi="Arial" w:cs="Arial"/>
          <w:b/>
          <w:sz w:val="24"/>
          <w:szCs w:val="24"/>
        </w:rPr>
      </w:pPr>
      <w:r w:rsidRPr="006038B1">
        <w:rPr>
          <w:rFonts w:ascii="Arial" w:hAnsi="Arial" w:cs="Arial"/>
          <w:b/>
          <w:sz w:val="24"/>
          <w:szCs w:val="24"/>
        </w:rPr>
        <w:t>SELBY MUSAWENKOSI NTSIBANDE N.O.                          SEVENTH APPELLANT</w:t>
      </w:r>
    </w:p>
    <w:p w14:paraId="33A70892" w14:textId="77777777" w:rsidR="00F37041" w:rsidRPr="006038B1" w:rsidRDefault="00F37041" w:rsidP="00226627">
      <w:pPr>
        <w:spacing w:after="0" w:line="360" w:lineRule="auto"/>
        <w:jc w:val="both"/>
        <w:rPr>
          <w:rFonts w:ascii="Arial" w:hAnsi="Arial" w:cs="Arial"/>
          <w:b/>
          <w:sz w:val="24"/>
          <w:szCs w:val="24"/>
        </w:rPr>
      </w:pPr>
      <w:r w:rsidRPr="006038B1">
        <w:rPr>
          <w:rFonts w:ascii="Arial" w:hAnsi="Arial" w:cs="Arial"/>
          <w:b/>
          <w:sz w:val="24"/>
          <w:szCs w:val="24"/>
        </w:rPr>
        <w:t>ANDRE BOTHA OCTOBER N.O.                                              EIGHTH APPELLANT</w:t>
      </w:r>
    </w:p>
    <w:p w14:paraId="2A00AB46" w14:textId="77777777" w:rsidR="00F37041" w:rsidRPr="006038B1" w:rsidRDefault="00F37041" w:rsidP="0022662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Bosasa Properties (Pty) Ltd (in liquidation)</w:t>
      </w:r>
    </w:p>
    <w:p w14:paraId="76B754EC" w14:textId="77777777" w:rsidR="00F37041" w:rsidRPr="006038B1" w:rsidRDefault="00F37041" w:rsidP="00F37041">
      <w:pPr>
        <w:spacing w:after="0" w:line="360" w:lineRule="auto"/>
        <w:jc w:val="both"/>
        <w:rPr>
          <w:rFonts w:ascii="Arial" w:hAnsi="Arial" w:cs="Arial"/>
          <w:b/>
          <w:sz w:val="24"/>
          <w:szCs w:val="24"/>
        </w:rPr>
      </w:pPr>
      <w:r w:rsidRPr="006038B1">
        <w:rPr>
          <w:rFonts w:ascii="Arial" w:hAnsi="Arial" w:cs="Arial"/>
          <w:b/>
          <w:sz w:val="24"/>
          <w:szCs w:val="24"/>
        </w:rPr>
        <w:t>RALPH FARREL LUTCHMAN N.O.                                               NINTH APPELLANT</w:t>
      </w:r>
    </w:p>
    <w:p w14:paraId="7241E049" w14:textId="77777777" w:rsidR="00F37041" w:rsidRPr="006038B1" w:rsidRDefault="00F37041" w:rsidP="00F37041">
      <w:pPr>
        <w:spacing w:after="0" w:line="360" w:lineRule="auto"/>
        <w:jc w:val="both"/>
        <w:rPr>
          <w:rFonts w:ascii="Arial" w:hAnsi="Arial" w:cs="Arial"/>
          <w:b/>
          <w:sz w:val="24"/>
          <w:szCs w:val="24"/>
        </w:rPr>
      </w:pPr>
      <w:r w:rsidRPr="006038B1">
        <w:rPr>
          <w:rFonts w:ascii="Arial" w:hAnsi="Arial" w:cs="Arial"/>
          <w:b/>
          <w:sz w:val="24"/>
          <w:szCs w:val="24"/>
        </w:rPr>
        <w:t>CLOETE MURRAY N.O.                                                                TENTH APPELLANT</w:t>
      </w:r>
    </w:p>
    <w:p w14:paraId="644648C7" w14:textId="77777777" w:rsidR="00F37041" w:rsidRPr="006038B1" w:rsidRDefault="00F37041" w:rsidP="00F37041">
      <w:pPr>
        <w:spacing w:after="0" w:line="360" w:lineRule="auto"/>
        <w:jc w:val="both"/>
        <w:rPr>
          <w:rFonts w:ascii="Arial" w:hAnsi="Arial" w:cs="Arial"/>
          <w:b/>
          <w:sz w:val="24"/>
          <w:szCs w:val="24"/>
        </w:rPr>
      </w:pPr>
      <w:r w:rsidRPr="006038B1">
        <w:rPr>
          <w:rFonts w:ascii="Arial" w:hAnsi="Arial" w:cs="Arial"/>
          <w:b/>
          <w:sz w:val="24"/>
          <w:szCs w:val="24"/>
        </w:rPr>
        <w:t>NURJEHAN ABDOOL GAFAAR OMAR N.O.                      ELEVENTH APPELLANT</w:t>
      </w:r>
    </w:p>
    <w:p w14:paraId="7762E8A9" w14:textId="77777777" w:rsidR="00F37041" w:rsidRPr="006038B1" w:rsidRDefault="00F37041" w:rsidP="00F37041">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Global Technology Systems (Pty) Ltd (in liquidation)</w:t>
      </w:r>
    </w:p>
    <w:p w14:paraId="28848A97"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RALPH FARREL LUTCHMAN N.O.                                             TWELFTH APPELLANT</w:t>
      </w:r>
    </w:p>
    <w:p w14:paraId="7FC58B9B"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CLOETE MURRAY N.O.                                                       THIRTEENTH APPELLANT</w:t>
      </w:r>
    </w:p>
    <w:p w14:paraId="5889C7D2"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ROYNATH PARBHOO N.O.                                           FOURTEENTH APPELLANT</w:t>
      </w:r>
    </w:p>
    <w:p w14:paraId="38C3AFB6"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LIZETTE OPPERMAN N.O.                                                FIFTEENTH APPELLANT</w:t>
      </w:r>
    </w:p>
    <w:p w14:paraId="4638AC96" w14:textId="50D5B848" w:rsidR="00E72EE4" w:rsidRPr="006038B1" w:rsidRDefault="00E72EE4" w:rsidP="00E72EE4">
      <w:pPr>
        <w:spacing w:after="0" w:line="360" w:lineRule="auto"/>
        <w:jc w:val="both"/>
        <w:rPr>
          <w:rFonts w:ascii="Arial" w:hAnsi="Arial" w:cs="Arial"/>
          <w:sz w:val="24"/>
          <w:szCs w:val="24"/>
        </w:rPr>
      </w:pPr>
      <w:r w:rsidRPr="006038B1">
        <w:rPr>
          <w:rFonts w:ascii="Arial" w:hAnsi="Arial" w:cs="Arial"/>
          <w:sz w:val="24"/>
          <w:szCs w:val="24"/>
        </w:rPr>
        <w:lastRenderedPageBreak/>
        <w:t>In their capacities as the joint provisional liquidators o</w:t>
      </w:r>
      <w:r w:rsidR="00EC41A6" w:rsidRPr="006038B1">
        <w:rPr>
          <w:rFonts w:ascii="Arial" w:hAnsi="Arial" w:cs="Arial"/>
          <w:sz w:val="24"/>
          <w:szCs w:val="24"/>
        </w:rPr>
        <w:t>f</w:t>
      </w:r>
      <w:r w:rsidRPr="006038B1">
        <w:rPr>
          <w:rFonts w:ascii="Arial" w:hAnsi="Arial" w:cs="Arial"/>
          <w:sz w:val="24"/>
          <w:szCs w:val="24"/>
        </w:rPr>
        <w:t xml:space="preserve"> Leading Prospect Trading 111 (Pty) Ltd (in liquidation)</w:t>
      </w:r>
    </w:p>
    <w:p w14:paraId="0741DDAC"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RALPH FARREL LUTCHMAN N.O.                                     SIXTEENTH APPELLANT</w:t>
      </w:r>
    </w:p>
    <w:p w14:paraId="04E1C789"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CLOETE MURRAY N.O.                                                   SEVENTEENTH APPELLANT</w:t>
      </w:r>
    </w:p>
    <w:p w14:paraId="64B08126"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OFENTSE ANDREW NONG N.O.                                    EIGHTEENTH APPELLANT</w:t>
      </w:r>
    </w:p>
    <w:p w14:paraId="6257795A" w14:textId="77777777" w:rsidR="00E72EE4" w:rsidRPr="006038B1" w:rsidRDefault="00E72EE4" w:rsidP="00E72EE4">
      <w:pPr>
        <w:spacing w:after="0" w:line="360" w:lineRule="auto"/>
        <w:jc w:val="both"/>
        <w:rPr>
          <w:rFonts w:ascii="Arial" w:hAnsi="Arial" w:cs="Arial"/>
          <w:b/>
          <w:sz w:val="24"/>
          <w:szCs w:val="24"/>
        </w:rPr>
      </w:pPr>
      <w:r w:rsidRPr="006038B1">
        <w:rPr>
          <w:rFonts w:ascii="Arial" w:hAnsi="Arial" w:cs="Arial"/>
          <w:b/>
          <w:sz w:val="24"/>
          <w:szCs w:val="24"/>
        </w:rPr>
        <w:t>TSHEPO HARRY NONYANE N.O.                                  NINETEENTH APPELLANT</w:t>
      </w:r>
    </w:p>
    <w:p w14:paraId="50D756C6" w14:textId="77777777" w:rsidR="00E72EE4" w:rsidRPr="006038B1" w:rsidRDefault="00E72EE4" w:rsidP="00E72EE4">
      <w:pPr>
        <w:spacing w:after="0" w:line="360" w:lineRule="auto"/>
        <w:jc w:val="both"/>
        <w:rPr>
          <w:rFonts w:ascii="Arial" w:hAnsi="Arial" w:cs="Arial"/>
          <w:sz w:val="24"/>
          <w:szCs w:val="24"/>
        </w:rPr>
      </w:pPr>
      <w:r w:rsidRPr="006038B1">
        <w:rPr>
          <w:rFonts w:ascii="Arial" w:hAnsi="Arial" w:cs="Arial"/>
          <w:sz w:val="24"/>
          <w:szCs w:val="24"/>
        </w:rPr>
        <w:t xml:space="preserve">In their capacities as the joint provisional liquidators of </w:t>
      </w:r>
      <w:r w:rsidR="00B3388E" w:rsidRPr="006038B1">
        <w:rPr>
          <w:rFonts w:ascii="Arial" w:hAnsi="Arial" w:cs="Arial"/>
          <w:sz w:val="24"/>
          <w:szCs w:val="24"/>
        </w:rPr>
        <w:t xml:space="preserve">Bosasa Youth Development Centres </w:t>
      </w:r>
      <w:r w:rsidRPr="006038B1">
        <w:rPr>
          <w:rFonts w:ascii="Arial" w:hAnsi="Arial" w:cs="Arial"/>
          <w:sz w:val="24"/>
          <w:szCs w:val="24"/>
        </w:rPr>
        <w:t>(Pty) Ltd (in liquidation)</w:t>
      </w:r>
    </w:p>
    <w:p w14:paraId="7028C50A"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RALPH FARREL LUTCHMAN N.O.                                   TWENTIETH APPELLANT</w:t>
      </w:r>
    </w:p>
    <w:p w14:paraId="671C0C0A"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CLOETE MURRAY N.O.                                                TWENTY-FIRST APPELLANT</w:t>
      </w:r>
    </w:p>
    <w:p w14:paraId="3A06BBC4"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TARYN VALERIE ODELL N.O.                                 TWENTY-SECOND APPELLANT</w:t>
      </w:r>
    </w:p>
    <w:p w14:paraId="2F5E29C4"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GORDON NOKHANDA N.O.                                        TWENTY-THIRD APPELLANT</w:t>
      </w:r>
    </w:p>
    <w:p w14:paraId="4A751CB1" w14:textId="77777777" w:rsidR="00B3388E" w:rsidRPr="006038B1" w:rsidRDefault="00B3388E" w:rsidP="00B3388E">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Black Rox Security Intelligence Services (Pty) Ltd (in liquidation)</w:t>
      </w:r>
    </w:p>
    <w:p w14:paraId="09DAA000"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RALPH FARREL LUTCHMAN N.O.                               TWENTY-FOURTH APPELLANT</w:t>
      </w:r>
    </w:p>
    <w:p w14:paraId="2338D07B"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CLOETE MURRAY N.O.                                               TWENTY-FIFTH APPELLANT</w:t>
      </w:r>
    </w:p>
    <w:p w14:paraId="55A2C62A" w14:textId="77777777" w:rsidR="00B3388E" w:rsidRPr="006038B1" w:rsidRDefault="00B3388E" w:rsidP="00B3388E">
      <w:pPr>
        <w:spacing w:after="0" w:line="360" w:lineRule="auto"/>
        <w:jc w:val="both"/>
        <w:rPr>
          <w:rFonts w:ascii="Arial" w:hAnsi="Arial" w:cs="Arial"/>
          <w:b/>
          <w:sz w:val="24"/>
          <w:szCs w:val="24"/>
        </w:rPr>
      </w:pPr>
      <w:r w:rsidRPr="006038B1">
        <w:rPr>
          <w:rFonts w:ascii="Arial" w:hAnsi="Arial" w:cs="Arial"/>
          <w:b/>
          <w:sz w:val="24"/>
          <w:szCs w:val="24"/>
        </w:rPr>
        <w:t>MILANI BECKER N.O.                                                 TWENTY-SIXTH APPELLANT</w:t>
      </w:r>
    </w:p>
    <w:p w14:paraId="60991E09" w14:textId="77777777" w:rsidR="00B3388E" w:rsidRPr="006038B1" w:rsidRDefault="00B3388E" w:rsidP="00B3388E">
      <w:pPr>
        <w:spacing w:after="0" w:line="360" w:lineRule="auto"/>
        <w:jc w:val="both"/>
        <w:rPr>
          <w:rFonts w:ascii="Arial" w:hAnsi="Arial" w:cs="Arial"/>
          <w:sz w:val="24"/>
          <w:szCs w:val="24"/>
        </w:rPr>
      </w:pPr>
      <w:r w:rsidRPr="006038B1">
        <w:rPr>
          <w:rFonts w:ascii="Arial" w:hAnsi="Arial" w:cs="Arial"/>
          <w:sz w:val="24"/>
          <w:szCs w:val="24"/>
        </w:rPr>
        <w:t xml:space="preserve">In their capacities as the joint provisional liquidators of </w:t>
      </w:r>
      <w:r w:rsidR="00B93703" w:rsidRPr="006038B1">
        <w:rPr>
          <w:rFonts w:ascii="Arial" w:hAnsi="Arial" w:cs="Arial"/>
          <w:sz w:val="24"/>
          <w:szCs w:val="24"/>
        </w:rPr>
        <w:t>Bosasa Supply Chain Management</w:t>
      </w:r>
      <w:r w:rsidRPr="006038B1">
        <w:rPr>
          <w:rFonts w:ascii="Arial" w:hAnsi="Arial" w:cs="Arial"/>
          <w:sz w:val="24"/>
          <w:szCs w:val="24"/>
        </w:rPr>
        <w:t xml:space="preserve"> (Pty) Ltd (in liquidation)</w:t>
      </w:r>
    </w:p>
    <w:p w14:paraId="6D2224DF" w14:textId="77777777" w:rsidR="00B93703" w:rsidRPr="006038B1" w:rsidRDefault="00B93703" w:rsidP="00B93703">
      <w:pPr>
        <w:spacing w:after="0" w:line="360" w:lineRule="auto"/>
        <w:jc w:val="both"/>
        <w:rPr>
          <w:rFonts w:ascii="Arial" w:hAnsi="Arial" w:cs="Arial"/>
          <w:b/>
          <w:sz w:val="24"/>
          <w:szCs w:val="24"/>
        </w:rPr>
      </w:pPr>
      <w:r w:rsidRPr="006038B1">
        <w:rPr>
          <w:rFonts w:ascii="Arial" w:hAnsi="Arial" w:cs="Arial"/>
          <w:b/>
          <w:sz w:val="24"/>
          <w:szCs w:val="24"/>
        </w:rPr>
        <w:t>RALPH FARREL LUTCHMAN N.O.                             TWENTY-SEVENTH APPELLANT</w:t>
      </w:r>
    </w:p>
    <w:p w14:paraId="51ED648A" w14:textId="77777777" w:rsidR="00B93703" w:rsidRPr="006038B1" w:rsidRDefault="00B93703" w:rsidP="00B93703">
      <w:pPr>
        <w:spacing w:after="0" w:line="360" w:lineRule="auto"/>
        <w:jc w:val="both"/>
        <w:rPr>
          <w:rFonts w:ascii="Arial" w:hAnsi="Arial" w:cs="Arial"/>
          <w:b/>
          <w:sz w:val="24"/>
          <w:szCs w:val="24"/>
        </w:rPr>
      </w:pPr>
      <w:r w:rsidRPr="006038B1">
        <w:rPr>
          <w:rFonts w:ascii="Arial" w:hAnsi="Arial" w:cs="Arial"/>
          <w:b/>
          <w:sz w:val="24"/>
          <w:szCs w:val="24"/>
        </w:rPr>
        <w:t>CLOETE MURRAY N.O.                                            TWENTY-EIGHTH APPELLANT</w:t>
      </w:r>
    </w:p>
    <w:p w14:paraId="1B36E0C5" w14:textId="77777777" w:rsidR="00B93703" w:rsidRPr="006038B1" w:rsidRDefault="00B93703" w:rsidP="00B93703">
      <w:pPr>
        <w:spacing w:after="0" w:line="360" w:lineRule="auto"/>
        <w:jc w:val="both"/>
        <w:rPr>
          <w:rFonts w:ascii="Arial" w:hAnsi="Arial" w:cs="Arial"/>
          <w:b/>
          <w:sz w:val="24"/>
          <w:szCs w:val="24"/>
        </w:rPr>
      </w:pPr>
      <w:r w:rsidRPr="006038B1">
        <w:rPr>
          <w:rFonts w:ascii="Arial" w:hAnsi="Arial" w:cs="Arial"/>
          <w:b/>
          <w:sz w:val="24"/>
          <w:szCs w:val="24"/>
        </w:rPr>
        <w:t>MARC BRADLEY BEGINSEL N.O.                              TWENTY-NINTH APPELLANT</w:t>
      </w:r>
    </w:p>
    <w:p w14:paraId="2359A8DB" w14:textId="08BBB6F5" w:rsidR="00B93703" w:rsidRPr="006038B1" w:rsidRDefault="00B93703" w:rsidP="00B93703">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Bosasa IT (Pty) Ltd (in liquidation)</w:t>
      </w:r>
    </w:p>
    <w:p w14:paraId="41AF9161" w14:textId="77777777" w:rsidR="00B93703" w:rsidRPr="006038B1" w:rsidRDefault="00B93703" w:rsidP="00B93703">
      <w:pPr>
        <w:spacing w:after="0" w:line="360" w:lineRule="auto"/>
        <w:jc w:val="both"/>
        <w:rPr>
          <w:rFonts w:ascii="Arial" w:hAnsi="Arial" w:cs="Arial"/>
          <w:b/>
          <w:sz w:val="24"/>
          <w:szCs w:val="24"/>
        </w:rPr>
      </w:pPr>
      <w:r w:rsidRPr="006038B1">
        <w:rPr>
          <w:rFonts w:ascii="Arial" w:hAnsi="Arial" w:cs="Arial"/>
          <w:b/>
          <w:sz w:val="24"/>
          <w:szCs w:val="24"/>
        </w:rPr>
        <w:t>RALPH FARREL LUTCHMAN N.O.                                     THIRTIETH APPELLANT</w:t>
      </w:r>
    </w:p>
    <w:p w14:paraId="07691C72" w14:textId="77777777" w:rsidR="00B93703" w:rsidRPr="006038B1" w:rsidRDefault="00B93703" w:rsidP="00B93703">
      <w:pPr>
        <w:spacing w:after="0" w:line="360" w:lineRule="auto"/>
        <w:jc w:val="both"/>
        <w:rPr>
          <w:rFonts w:ascii="Arial" w:hAnsi="Arial" w:cs="Arial"/>
          <w:b/>
          <w:sz w:val="24"/>
          <w:szCs w:val="24"/>
        </w:rPr>
      </w:pPr>
      <w:r w:rsidRPr="006038B1">
        <w:rPr>
          <w:rFonts w:ascii="Arial" w:hAnsi="Arial" w:cs="Arial"/>
          <w:b/>
          <w:sz w:val="24"/>
          <w:szCs w:val="24"/>
        </w:rPr>
        <w:t>CLOETE MURRAY N.O.                                                 THIRTY-FIRST APPELLANT</w:t>
      </w:r>
    </w:p>
    <w:p w14:paraId="6674EB99" w14:textId="241D6468" w:rsidR="00B93703" w:rsidRPr="006038B1" w:rsidRDefault="00B93703" w:rsidP="00B93703">
      <w:pPr>
        <w:spacing w:after="0" w:line="360" w:lineRule="auto"/>
        <w:jc w:val="both"/>
        <w:rPr>
          <w:rFonts w:ascii="Arial" w:hAnsi="Arial" w:cs="Arial"/>
          <w:b/>
          <w:sz w:val="24"/>
          <w:szCs w:val="24"/>
        </w:rPr>
      </w:pPr>
      <w:r w:rsidRPr="006038B1">
        <w:rPr>
          <w:rFonts w:ascii="Arial" w:hAnsi="Arial" w:cs="Arial"/>
          <w:b/>
          <w:sz w:val="24"/>
          <w:szCs w:val="24"/>
        </w:rPr>
        <w:t>MARIETTE BENADE N.O.                                            THIRT</w:t>
      </w:r>
      <w:r w:rsidR="00341AB5" w:rsidRPr="006038B1">
        <w:rPr>
          <w:rFonts w:ascii="Arial" w:hAnsi="Arial" w:cs="Arial"/>
          <w:b/>
          <w:sz w:val="24"/>
          <w:szCs w:val="24"/>
        </w:rPr>
        <w:t>Y</w:t>
      </w:r>
      <w:r w:rsidRPr="006038B1">
        <w:rPr>
          <w:rFonts w:ascii="Arial" w:hAnsi="Arial" w:cs="Arial"/>
          <w:b/>
          <w:sz w:val="24"/>
          <w:szCs w:val="24"/>
        </w:rPr>
        <w:t>-SECOND APPELLANT</w:t>
      </w:r>
    </w:p>
    <w:p w14:paraId="2E7F308A" w14:textId="618A8C67" w:rsidR="00B93703" w:rsidRPr="006038B1" w:rsidRDefault="00B93703" w:rsidP="00B93703">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Rodcor (Pty) Ltd (in liquidation)</w:t>
      </w:r>
    </w:p>
    <w:p w14:paraId="6075DD72"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RALPH FARREL LUTCHMAN N.O.                               THIRTY-THIRD APPELLANT</w:t>
      </w:r>
    </w:p>
    <w:p w14:paraId="24BD4AEA"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CLOETE MURRAY N.O.                                                 THIRTY-FOURTH APPELLANT</w:t>
      </w:r>
    </w:p>
    <w:p w14:paraId="0CEFA716"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JACOLIEN FRIEDA BARNARD N.O.                              THIRTY-FIFTH APPELLANT</w:t>
      </w:r>
    </w:p>
    <w:p w14:paraId="60E9B3AF" w14:textId="77777777" w:rsidR="0039729C" w:rsidRPr="006038B1" w:rsidRDefault="0039729C" w:rsidP="0039729C">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Watson Corporate Academy (Pty) Ltd (in liquidation)</w:t>
      </w:r>
    </w:p>
    <w:p w14:paraId="009F1F5D"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RALPH FARREL LUTCHMAN N.O.                               THIRTY-SIXTH APPELLANT</w:t>
      </w:r>
    </w:p>
    <w:p w14:paraId="7382DDA4"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lastRenderedPageBreak/>
        <w:t>CLOETE MURRAY N.O.                                           THIRTY-SEVENTH APPELLANT</w:t>
      </w:r>
    </w:p>
    <w:p w14:paraId="7E7DD8E2"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DEIDRE BASSON N.O.                                                THIRTY-EIGHTH APPELLANT</w:t>
      </w:r>
    </w:p>
    <w:p w14:paraId="3CF648AB" w14:textId="77777777" w:rsidR="0039729C" w:rsidRPr="006038B1" w:rsidRDefault="0039729C" w:rsidP="0039729C">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ON-IT-1 (Pty) Ltd (in liquidation)</w:t>
      </w:r>
    </w:p>
    <w:p w14:paraId="4F4E979F"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 xml:space="preserve">PARK VILLAGE AUCTIONEERS AND </w:t>
      </w:r>
    </w:p>
    <w:p w14:paraId="151B7DE4" w14:textId="77777777" w:rsidR="0039729C" w:rsidRPr="006038B1" w:rsidRDefault="0039729C" w:rsidP="0039729C">
      <w:pPr>
        <w:spacing w:after="0" w:line="360" w:lineRule="auto"/>
        <w:jc w:val="both"/>
        <w:rPr>
          <w:rFonts w:ascii="Arial" w:hAnsi="Arial" w:cs="Arial"/>
          <w:b/>
          <w:sz w:val="24"/>
          <w:szCs w:val="24"/>
        </w:rPr>
      </w:pPr>
      <w:r w:rsidRPr="006038B1">
        <w:rPr>
          <w:rFonts w:ascii="Arial" w:hAnsi="Arial" w:cs="Arial"/>
          <w:b/>
          <w:sz w:val="24"/>
          <w:szCs w:val="24"/>
        </w:rPr>
        <w:t>PROPERTY SALES (PTY)</w:t>
      </w:r>
      <w:r w:rsidR="00B81934" w:rsidRPr="006038B1">
        <w:rPr>
          <w:rFonts w:ascii="Arial" w:hAnsi="Arial" w:cs="Arial"/>
          <w:b/>
          <w:sz w:val="24"/>
          <w:szCs w:val="24"/>
        </w:rPr>
        <w:t xml:space="preserve"> LTD                                  </w:t>
      </w:r>
      <w:r w:rsidR="00820BA8" w:rsidRPr="006038B1">
        <w:rPr>
          <w:rFonts w:ascii="Arial" w:hAnsi="Arial" w:cs="Arial"/>
          <w:b/>
          <w:sz w:val="24"/>
          <w:szCs w:val="24"/>
        </w:rPr>
        <w:t xml:space="preserve">    THIRTY-NINTH APPELLA</w:t>
      </w:r>
      <w:r w:rsidR="00B81934" w:rsidRPr="006038B1">
        <w:rPr>
          <w:rFonts w:ascii="Arial" w:hAnsi="Arial" w:cs="Arial"/>
          <w:b/>
          <w:sz w:val="24"/>
          <w:szCs w:val="24"/>
        </w:rPr>
        <w:t>NT</w:t>
      </w:r>
    </w:p>
    <w:p w14:paraId="5AB9401C" w14:textId="24669824" w:rsidR="00B81934" w:rsidRPr="006038B1" w:rsidRDefault="0040565C" w:rsidP="0039729C">
      <w:pPr>
        <w:spacing w:after="0" w:line="360" w:lineRule="auto"/>
        <w:jc w:val="both"/>
        <w:rPr>
          <w:rFonts w:ascii="Arial" w:hAnsi="Arial" w:cs="Arial"/>
          <w:b/>
          <w:sz w:val="24"/>
          <w:szCs w:val="24"/>
        </w:rPr>
      </w:pPr>
      <w:r w:rsidRPr="006038B1">
        <w:rPr>
          <w:rFonts w:ascii="Arial" w:hAnsi="Arial" w:cs="Arial"/>
          <w:b/>
          <w:sz w:val="24"/>
          <w:szCs w:val="24"/>
        </w:rPr>
        <w:t xml:space="preserve">THE </w:t>
      </w:r>
      <w:r w:rsidR="00B81934" w:rsidRPr="006038B1">
        <w:rPr>
          <w:rFonts w:ascii="Arial" w:hAnsi="Arial" w:cs="Arial"/>
          <w:b/>
          <w:sz w:val="24"/>
          <w:szCs w:val="24"/>
        </w:rPr>
        <w:t>COMMISSIONER FOR THE SOUT</w:t>
      </w:r>
      <w:r w:rsidR="00341AB5" w:rsidRPr="006038B1">
        <w:rPr>
          <w:rFonts w:ascii="Arial" w:hAnsi="Arial" w:cs="Arial"/>
          <w:b/>
          <w:sz w:val="24"/>
          <w:szCs w:val="24"/>
        </w:rPr>
        <w:t>H</w:t>
      </w:r>
    </w:p>
    <w:p w14:paraId="0FDD596D" w14:textId="77777777" w:rsidR="00820BA8" w:rsidRPr="006038B1" w:rsidRDefault="00B81934" w:rsidP="00820BA8">
      <w:pPr>
        <w:spacing w:line="360" w:lineRule="auto"/>
        <w:jc w:val="both"/>
        <w:rPr>
          <w:rFonts w:ascii="Arial" w:hAnsi="Arial" w:cs="Arial"/>
          <w:sz w:val="24"/>
          <w:szCs w:val="24"/>
        </w:rPr>
      </w:pPr>
      <w:r w:rsidRPr="006038B1">
        <w:rPr>
          <w:rFonts w:ascii="Arial" w:hAnsi="Arial" w:cs="Arial"/>
          <w:b/>
          <w:sz w:val="24"/>
          <w:szCs w:val="24"/>
        </w:rPr>
        <w:t xml:space="preserve">AFRICAN REVENUE SERVICES                                   </w:t>
      </w:r>
      <w:r w:rsidR="004D1747" w:rsidRPr="006038B1">
        <w:rPr>
          <w:rFonts w:ascii="Arial" w:hAnsi="Arial" w:cs="Arial"/>
          <w:b/>
          <w:sz w:val="24"/>
          <w:szCs w:val="24"/>
        </w:rPr>
        <w:t xml:space="preserve"> </w:t>
      </w:r>
      <w:r w:rsidR="00D47EB8" w:rsidRPr="006038B1">
        <w:rPr>
          <w:rFonts w:ascii="Arial" w:hAnsi="Arial" w:cs="Arial"/>
          <w:b/>
          <w:sz w:val="24"/>
          <w:szCs w:val="24"/>
        </w:rPr>
        <w:t xml:space="preserve">      FORTIETH APPELLANT </w:t>
      </w:r>
    </w:p>
    <w:p w14:paraId="39BC699D" w14:textId="77777777" w:rsidR="00820BA8" w:rsidRPr="006038B1" w:rsidRDefault="00820BA8" w:rsidP="00820BA8">
      <w:pPr>
        <w:spacing w:line="360" w:lineRule="auto"/>
        <w:jc w:val="both"/>
        <w:rPr>
          <w:rFonts w:ascii="Arial" w:hAnsi="Arial" w:cs="Arial"/>
          <w:sz w:val="24"/>
          <w:szCs w:val="24"/>
        </w:rPr>
      </w:pPr>
      <w:r w:rsidRPr="006038B1">
        <w:rPr>
          <w:rFonts w:ascii="Arial" w:hAnsi="Arial" w:cs="Arial"/>
          <w:sz w:val="24"/>
          <w:szCs w:val="24"/>
        </w:rPr>
        <w:t>and</w:t>
      </w:r>
    </w:p>
    <w:p w14:paraId="0C2C7CA9" w14:textId="77777777" w:rsidR="00820BA8" w:rsidRPr="006038B1" w:rsidRDefault="00820BA8" w:rsidP="00820BA8">
      <w:pPr>
        <w:spacing w:after="0" w:line="360" w:lineRule="auto"/>
        <w:jc w:val="both"/>
        <w:rPr>
          <w:rFonts w:ascii="Arial" w:hAnsi="Arial" w:cs="Arial"/>
          <w:b/>
          <w:sz w:val="24"/>
          <w:szCs w:val="24"/>
        </w:rPr>
      </w:pPr>
      <w:r w:rsidRPr="006038B1">
        <w:rPr>
          <w:rFonts w:ascii="Arial" w:hAnsi="Arial" w:cs="Arial"/>
          <w:b/>
          <w:sz w:val="24"/>
          <w:szCs w:val="24"/>
        </w:rPr>
        <w:t>AFRICAN GLOBAL HOLDINGS (PTY) LTD                              FIRST RESPONDENT</w:t>
      </w:r>
    </w:p>
    <w:p w14:paraId="21B723F5" w14:textId="77777777" w:rsidR="00820BA8" w:rsidRPr="006038B1" w:rsidRDefault="00820BA8" w:rsidP="00820BA8">
      <w:pPr>
        <w:spacing w:after="0" w:line="360" w:lineRule="auto"/>
        <w:jc w:val="both"/>
        <w:rPr>
          <w:rFonts w:ascii="Arial" w:hAnsi="Arial" w:cs="Arial"/>
          <w:b/>
          <w:sz w:val="24"/>
          <w:szCs w:val="24"/>
        </w:rPr>
      </w:pPr>
      <w:r w:rsidRPr="006038B1">
        <w:rPr>
          <w:rFonts w:ascii="Arial" w:hAnsi="Arial" w:cs="Arial"/>
          <w:b/>
          <w:sz w:val="24"/>
          <w:szCs w:val="24"/>
        </w:rPr>
        <w:t>SUN WORX (PTY) LTD                                                         SECOND RESPONDENT</w:t>
      </w:r>
    </w:p>
    <w:p w14:paraId="09EB2933" w14:textId="77777777" w:rsidR="00820BA8" w:rsidRPr="006038B1" w:rsidRDefault="00820BA8" w:rsidP="00820BA8">
      <w:pPr>
        <w:spacing w:line="360" w:lineRule="auto"/>
        <w:jc w:val="both"/>
        <w:rPr>
          <w:rFonts w:ascii="Arial" w:hAnsi="Arial" w:cs="Arial"/>
          <w:b/>
          <w:sz w:val="24"/>
          <w:szCs w:val="24"/>
        </w:rPr>
      </w:pPr>
      <w:r w:rsidRPr="006038B1">
        <w:rPr>
          <w:rFonts w:ascii="Arial" w:hAnsi="Arial" w:cs="Arial"/>
          <w:b/>
          <w:sz w:val="24"/>
          <w:szCs w:val="24"/>
        </w:rPr>
        <w:t>KGWERANO FINANCIAL SERVICES (PTY) LTD                    THIRD RESPONDENT</w:t>
      </w:r>
    </w:p>
    <w:p w14:paraId="72CE5420" w14:textId="77777777" w:rsidR="00495011" w:rsidRPr="006038B1" w:rsidRDefault="00495011" w:rsidP="00820BA8">
      <w:pPr>
        <w:ind w:left="5040"/>
        <w:jc w:val="right"/>
        <w:rPr>
          <w:rFonts w:ascii="Arial" w:hAnsi="Arial" w:cs="Arial"/>
          <w:sz w:val="24"/>
          <w:szCs w:val="24"/>
        </w:rPr>
      </w:pPr>
    </w:p>
    <w:p w14:paraId="1D98500A" w14:textId="2E93AFDC" w:rsidR="00820BA8" w:rsidRPr="006038B1" w:rsidRDefault="00820BA8" w:rsidP="00820BA8">
      <w:pPr>
        <w:ind w:left="5040"/>
        <w:jc w:val="right"/>
        <w:rPr>
          <w:rFonts w:ascii="Arial" w:hAnsi="Arial" w:cs="Arial"/>
          <w:sz w:val="24"/>
          <w:szCs w:val="24"/>
        </w:rPr>
      </w:pPr>
      <w:r w:rsidRPr="006038B1">
        <w:rPr>
          <w:rFonts w:ascii="Arial" w:hAnsi="Arial" w:cs="Arial"/>
          <w:sz w:val="24"/>
          <w:szCs w:val="24"/>
        </w:rPr>
        <w:t>Case No: 1135/2020</w:t>
      </w:r>
    </w:p>
    <w:p w14:paraId="7743402F" w14:textId="77777777" w:rsidR="00820BA8" w:rsidRPr="006038B1" w:rsidRDefault="00820BA8" w:rsidP="00820BA8">
      <w:pPr>
        <w:spacing w:line="360" w:lineRule="auto"/>
        <w:jc w:val="both"/>
        <w:rPr>
          <w:rFonts w:ascii="Arial" w:hAnsi="Arial" w:cs="Arial"/>
          <w:sz w:val="24"/>
          <w:szCs w:val="24"/>
        </w:rPr>
      </w:pPr>
      <w:r w:rsidRPr="006038B1">
        <w:rPr>
          <w:rFonts w:ascii="Arial" w:hAnsi="Arial" w:cs="Arial"/>
          <w:sz w:val="24"/>
          <w:szCs w:val="24"/>
        </w:rPr>
        <w:t>In the matter between:</w:t>
      </w:r>
    </w:p>
    <w:p w14:paraId="6A023FE3" w14:textId="77777777" w:rsidR="00820BA8" w:rsidRPr="006038B1" w:rsidRDefault="00820BA8" w:rsidP="00820BA8">
      <w:pPr>
        <w:spacing w:after="0" w:line="360" w:lineRule="auto"/>
        <w:jc w:val="both"/>
        <w:rPr>
          <w:rFonts w:ascii="Arial" w:hAnsi="Arial" w:cs="Arial"/>
          <w:b/>
          <w:sz w:val="24"/>
          <w:szCs w:val="24"/>
        </w:rPr>
      </w:pPr>
      <w:r w:rsidRPr="006038B1">
        <w:rPr>
          <w:rFonts w:ascii="Arial" w:hAnsi="Arial" w:cs="Arial"/>
          <w:b/>
          <w:sz w:val="24"/>
          <w:szCs w:val="24"/>
        </w:rPr>
        <w:t xml:space="preserve">AFRICAN GLOBAL HOLDINGS (PTY) LTD                              </w:t>
      </w:r>
      <w:r w:rsidR="004D1747" w:rsidRPr="006038B1">
        <w:rPr>
          <w:rFonts w:ascii="Arial" w:hAnsi="Arial" w:cs="Arial"/>
          <w:b/>
          <w:sz w:val="24"/>
          <w:szCs w:val="24"/>
        </w:rPr>
        <w:t xml:space="preserve">   </w:t>
      </w:r>
      <w:r w:rsidRPr="006038B1">
        <w:rPr>
          <w:rFonts w:ascii="Arial" w:hAnsi="Arial" w:cs="Arial"/>
          <w:b/>
          <w:sz w:val="24"/>
          <w:szCs w:val="24"/>
        </w:rPr>
        <w:t xml:space="preserve">FIRST </w:t>
      </w:r>
      <w:r w:rsidR="004D1747" w:rsidRPr="006038B1">
        <w:rPr>
          <w:rFonts w:ascii="Arial" w:hAnsi="Arial" w:cs="Arial"/>
          <w:b/>
          <w:sz w:val="24"/>
          <w:szCs w:val="24"/>
        </w:rPr>
        <w:t>APPELLANT</w:t>
      </w:r>
    </w:p>
    <w:p w14:paraId="7359C832" w14:textId="77777777" w:rsidR="00820BA8" w:rsidRPr="006038B1" w:rsidRDefault="00820BA8" w:rsidP="00820BA8">
      <w:pPr>
        <w:spacing w:after="0" w:line="360" w:lineRule="auto"/>
        <w:jc w:val="both"/>
        <w:rPr>
          <w:rFonts w:ascii="Arial" w:hAnsi="Arial" w:cs="Arial"/>
          <w:b/>
          <w:sz w:val="24"/>
          <w:szCs w:val="24"/>
        </w:rPr>
      </w:pPr>
      <w:r w:rsidRPr="006038B1">
        <w:rPr>
          <w:rFonts w:ascii="Arial" w:hAnsi="Arial" w:cs="Arial"/>
          <w:b/>
          <w:sz w:val="24"/>
          <w:szCs w:val="24"/>
        </w:rPr>
        <w:t xml:space="preserve">SUN WORX (PTY) LTD                                                         </w:t>
      </w:r>
      <w:r w:rsidR="004D1747" w:rsidRPr="006038B1">
        <w:rPr>
          <w:rFonts w:ascii="Arial" w:hAnsi="Arial" w:cs="Arial"/>
          <w:b/>
          <w:sz w:val="24"/>
          <w:szCs w:val="24"/>
        </w:rPr>
        <w:t xml:space="preserve">    </w:t>
      </w:r>
      <w:r w:rsidRPr="006038B1">
        <w:rPr>
          <w:rFonts w:ascii="Arial" w:hAnsi="Arial" w:cs="Arial"/>
          <w:b/>
          <w:sz w:val="24"/>
          <w:szCs w:val="24"/>
        </w:rPr>
        <w:t>SECOND</w:t>
      </w:r>
      <w:r w:rsidR="004D1747" w:rsidRPr="006038B1">
        <w:rPr>
          <w:rFonts w:ascii="Arial" w:hAnsi="Arial" w:cs="Arial"/>
          <w:b/>
          <w:sz w:val="24"/>
          <w:szCs w:val="24"/>
        </w:rPr>
        <w:t xml:space="preserve"> APPELLANT</w:t>
      </w:r>
      <w:r w:rsidRPr="006038B1">
        <w:rPr>
          <w:rFonts w:ascii="Arial" w:hAnsi="Arial" w:cs="Arial"/>
          <w:b/>
          <w:sz w:val="24"/>
          <w:szCs w:val="24"/>
        </w:rPr>
        <w:t xml:space="preserve"> </w:t>
      </w:r>
    </w:p>
    <w:p w14:paraId="5662131C" w14:textId="77777777" w:rsidR="00820BA8" w:rsidRPr="006038B1" w:rsidRDefault="00820BA8" w:rsidP="00820BA8">
      <w:pPr>
        <w:spacing w:line="360" w:lineRule="auto"/>
        <w:jc w:val="both"/>
        <w:rPr>
          <w:rFonts w:ascii="Arial" w:hAnsi="Arial" w:cs="Arial"/>
          <w:sz w:val="24"/>
          <w:szCs w:val="24"/>
        </w:rPr>
      </w:pPr>
      <w:r w:rsidRPr="006038B1">
        <w:rPr>
          <w:rFonts w:ascii="Arial" w:hAnsi="Arial" w:cs="Arial"/>
          <w:b/>
          <w:sz w:val="24"/>
          <w:szCs w:val="24"/>
        </w:rPr>
        <w:t xml:space="preserve">KGWERANO FINANCIAL SERVICES (PTY) LTD                    </w:t>
      </w:r>
      <w:r w:rsidR="004D1747" w:rsidRPr="006038B1">
        <w:rPr>
          <w:rFonts w:ascii="Arial" w:hAnsi="Arial" w:cs="Arial"/>
          <w:b/>
          <w:sz w:val="24"/>
          <w:szCs w:val="24"/>
        </w:rPr>
        <w:t xml:space="preserve">   </w:t>
      </w:r>
      <w:r w:rsidRPr="006038B1">
        <w:rPr>
          <w:rFonts w:ascii="Arial" w:hAnsi="Arial" w:cs="Arial"/>
          <w:b/>
          <w:sz w:val="24"/>
          <w:szCs w:val="24"/>
        </w:rPr>
        <w:t>THIRD APPELLANT</w:t>
      </w:r>
    </w:p>
    <w:p w14:paraId="0B83F736" w14:textId="77777777" w:rsidR="00820BA8" w:rsidRPr="006038B1" w:rsidRDefault="00820BA8" w:rsidP="00820BA8">
      <w:pPr>
        <w:spacing w:line="360" w:lineRule="auto"/>
        <w:jc w:val="both"/>
        <w:rPr>
          <w:rFonts w:ascii="Arial" w:hAnsi="Arial" w:cs="Arial"/>
          <w:sz w:val="24"/>
          <w:szCs w:val="24"/>
        </w:rPr>
      </w:pPr>
      <w:r w:rsidRPr="006038B1">
        <w:rPr>
          <w:rFonts w:ascii="Arial" w:hAnsi="Arial" w:cs="Arial"/>
          <w:sz w:val="24"/>
          <w:szCs w:val="24"/>
        </w:rPr>
        <w:t>and</w:t>
      </w:r>
    </w:p>
    <w:p w14:paraId="60AF8485"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FIRST RESPONDENT</w:t>
      </w:r>
    </w:p>
    <w:p w14:paraId="487BBB1B"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w:t>
      </w:r>
      <w:r w:rsidRPr="006038B1">
        <w:rPr>
          <w:rFonts w:ascii="Arial" w:hAnsi="Arial" w:cs="Arial"/>
          <w:b/>
          <w:sz w:val="24"/>
          <w:szCs w:val="24"/>
        </w:rPr>
        <w:t>SECOND RESPONDENT</w:t>
      </w:r>
    </w:p>
    <w:p w14:paraId="4DC5DE03"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TANIA OOSTHUIZEN N.O.</w:t>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t xml:space="preserve"> THIRD RESPONDENT</w:t>
      </w:r>
    </w:p>
    <w:p w14:paraId="3AE305D0"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MARIANNE OELOFSEN N.O.</w:t>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r>
      <w:r w:rsidRPr="006038B1">
        <w:rPr>
          <w:rFonts w:ascii="Arial" w:hAnsi="Arial" w:cs="Arial"/>
          <w:b/>
          <w:sz w:val="24"/>
          <w:szCs w:val="24"/>
        </w:rPr>
        <w:tab/>
        <w:t xml:space="preserve">        FOURTH RESPONDENT</w:t>
      </w:r>
    </w:p>
    <w:p w14:paraId="3262C58B"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 xml:space="preserve">In their capacities as the joint provisional liquidators of African Global Operations (Pty) Ltd (in liquidation)  </w:t>
      </w:r>
    </w:p>
    <w:p w14:paraId="12413C31"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FIFTH RESPONDENT</w:t>
      </w:r>
    </w:p>
    <w:p w14:paraId="6BAEDD58"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w:t>
      </w:r>
      <w:r w:rsidRPr="006038B1">
        <w:rPr>
          <w:rFonts w:ascii="Arial" w:hAnsi="Arial" w:cs="Arial"/>
          <w:b/>
          <w:sz w:val="24"/>
          <w:szCs w:val="24"/>
        </w:rPr>
        <w:t>SIXTH RESPONDENT</w:t>
      </w:r>
    </w:p>
    <w:p w14:paraId="2E6E65FE"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SELBY MUSAWENKOSI NTSIBANDE N.O.                       </w:t>
      </w:r>
      <w:r w:rsidR="003636CB" w:rsidRPr="006038B1">
        <w:rPr>
          <w:rFonts w:ascii="Arial" w:hAnsi="Arial" w:cs="Arial"/>
          <w:b/>
          <w:sz w:val="24"/>
          <w:szCs w:val="24"/>
        </w:rPr>
        <w:t xml:space="preserve"> </w:t>
      </w:r>
      <w:r w:rsidRPr="006038B1">
        <w:rPr>
          <w:rFonts w:ascii="Arial" w:hAnsi="Arial" w:cs="Arial"/>
          <w:b/>
          <w:sz w:val="24"/>
          <w:szCs w:val="24"/>
        </w:rPr>
        <w:t>SEVENTH RESPONDENT</w:t>
      </w:r>
    </w:p>
    <w:p w14:paraId="5C4B7FD6"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ANDRE BOTHA OCTOBER N.O.                                           </w:t>
      </w:r>
      <w:r w:rsidR="003636CB" w:rsidRPr="006038B1">
        <w:rPr>
          <w:rFonts w:ascii="Arial" w:hAnsi="Arial" w:cs="Arial"/>
          <w:b/>
          <w:sz w:val="24"/>
          <w:szCs w:val="24"/>
        </w:rPr>
        <w:t xml:space="preserve"> </w:t>
      </w:r>
      <w:r w:rsidRPr="006038B1">
        <w:rPr>
          <w:rFonts w:ascii="Arial" w:hAnsi="Arial" w:cs="Arial"/>
          <w:b/>
          <w:sz w:val="24"/>
          <w:szCs w:val="24"/>
        </w:rPr>
        <w:t>EIGHTH RESPONDENT</w:t>
      </w:r>
    </w:p>
    <w:p w14:paraId="57742848"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Bosasa Properties (Pty) Ltd (in liquidation)</w:t>
      </w:r>
    </w:p>
    <w:p w14:paraId="1E3A2F72"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NINTH RESPONDENT</w:t>
      </w:r>
    </w:p>
    <w:p w14:paraId="393AE15C"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lastRenderedPageBreak/>
        <w:t xml:space="preserve">CLOETE MURRAY N.O.                                                          </w:t>
      </w:r>
      <w:r w:rsidR="003636CB" w:rsidRPr="006038B1">
        <w:rPr>
          <w:rFonts w:ascii="Arial" w:hAnsi="Arial" w:cs="Arial"/>
          <w:b/>
          <w:sz w:val="24"/>
          <w:szCs w:val="24"/>
        </w:rPr>
        <w:t xml:space="preserve"> </w:t>
      </w:r>
      <w:r w:rsidRPr="006038B1">
        <w:rPr>
          <w:rFonts w:ascii="Arial" w:hAnsi="Arial" w:cs="Arial"/>
          <w:b/>
          <w:sz w:val="24"/>
          <w:szCs w:val="24"/>
        </w:rPr>
        <w:t>TENTH RESPONDENT</w:t>
      </w:r>
    </w:p>
    <w:p w14:paraId="22E46210"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NURJEHAN ABDOOL GAFAAR OMAR N.O.                 </w:t>
      </w:r>
      <w:r w:rsidR="003636CB" w:rsidRPr="006038B1">
        <w:rPr>
          <w:rFonts w:ascii="Arial" w:hAnsi="Arial" w:cs="Arial"/>
          <w:b/>
          <w:sz w:val="24"/>
          <w:szCs w:val="24"/>
        </w:rPr>
        <w:t xml:space="preserve"> </w:t>
      </w:r>
      <w:r w:rsidRPr="006038B1">
        <w:rPr>
          <w:rFonts w:ascii="Arial" w:hAnsi="Arial" w:cs="Arial"/>
          <w:b/>
          <w:sz w:val="24"/>
          <w:szCs w:val="24"/>
        </w:rPr>
        <w:t>ELEVENTH RESPONDENT</w:t>
      </w:r>
    </w:p>
    <w:p w14:paraId="2E92B8E9"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Global Technology Systems (Pty) Ltd (in liquidation)</w:t>
      </w:r>
    </w:p>
    <w:p w14:paraId="4DCC85DB"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TWELFTH RESPONDENT</w:t>
      </w:r>
    </w:p>
    <w:p w14:paraId="3A37F9C7"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w:t>
      </w:r>
      <w:r w:rsidRPr="006038B1">
        <w:rPr>
          <w:rFonts w:ascii="Arial" w:hAnsi="Arial" w:cs="Arial"/>
          <w:b/>
          <w:sz w:val="24"/>
          <w:szCs w:val="24"/>
        </w:rPr>
        <w:t>THIRTEENTH RESPONDENT</w:t>
      </w:r>
    </w:p>
    <w:p w14:paraId="10760B42"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ROYNATH PARBHOO N.O.                                         </w:t>
      </w:r>
      <w:r w:rsidR="003636CB" w:rsidRPr="006038B1">
        <w:rPr>
          <w:rFonts w:ascii="Arial" w:hAnsi="Arial" w:cs="Arial"/>
          <w:b/>
          <w:sz w:val="24"/>
          <w:szCs w:val="24"/>
        </w:rPr>
        <w:t xml:space="preserve"> </w:t>
      </w:r>
      <w:r w:rsidRPr="006038B1">
        <w:rPr>
          <w:rFonts w:ascii="Arial" w:hAnsi="Arial" w:cs="Arial"/>
          <w:b/>
          <w:sz w:val="24"/>
          <w:szCs w:val="24"/>
        </w:rPr>
        <w:t>FOURTEENTH RESPONDENT</w:t>
      </w:r>
    </w:p>
    <w:p w14:paraId="1B9A8CCA"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LIZETTE OPPERMAN N.O.                                              </w:t>
      </w:r>
      <w:r w:rsidR="003636CB" w:rsidRPr="006038B1">
        <w:rPr>
          <w:rFonts w:ascii="Arial" w:hAnsi="Arial" w:cs="Arial"/>
          <w:b/>
          <w:sz w:val="24"/>
          <w:szCs w:val="24"/>
        </w:rPr>
        <w:t xml:space="preserve"> </w:t>
      </w:r>
      <w:r w:rsidRPr="006038B1">
        <w:rPr>
          <w:rFonts w:ascii="Arial" w:hAnsi="Arial" w:cs="Arial"/>
          <w:b/>
          <w:sz w:val="24"/>
          <w:szCs w:val="24"/>
        </w:rPr>
        <w:t>FIFTEENTH RESPONDENT</w:t>
      </w:r>
    </w:p>
    <w:p w14:paraId="1317E280"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Leading Prospect Trading 111 (Pty) Ltd (in liquidation)</w:t>
      </w:r>
    </w:p>
    <w:p w14:paraId="1658F60F"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SIXTEENTH RESPONDENT</w:t>
      </w:r>
    </w:p>
    <w:p w14:paraId="6DE461B5"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w:t>
      </w:r>
      <w:r w:rsidRPr="006038B1">
        <w:rPr>
          <w:rFonts w:ascii="Arial" w:hAnsi="Arial" w:cs="Arial"/>
          <w:b/>
          <w:sz w:val="24"/>
          <w:szCs w:val="24"/>
        </w:rPr>
        <w:t>SEVENTEENTH RESPONDENT</w:t>
      </w:r>
    </w:p>
    <w:p w14:paraId="6D8548CC"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OFENTSE ANDREW NONG N.O.                                 </w:t>
      </w:r>
      <w:r w:rsidR="003636CB" w:rsidRPr="006038B1">
        <w:rPr>
          <w:rFonts w:ascii="Arial" w:hAnsi="Arial" w:cs="Arial"/>
          <w:b/>
          <w:sz w:val="24"/>
          <w:szCs w:val="24"/>
        </w:rPr>
        <w:t xml:space="preserve"> </w:t>
      </w:r>
      <w:r w:rsidRPr="006038B1">
        <w:rPr>
          <w:rFonts w:ascii="Arial" w:hAnsi="Arial" w:cs="Arial"/>
          <w:b/>
          <w:sz w:val="24"/>
          <w:szCs w:val="24"/>
        </w:rPr>
        <w:t>EIGHTEENTH RESPONDENT</w:t>
      </w:r>
    </w:p>
    <w:p w14:paraId="2D46B79E"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TSHEPO HARRY NONYANE N.O.                                </w:t>
      </w:r>
      <w:r w:rsidR="003636CB" w:rsidRPr="006038B1">
        <w:rPr>
          <w:rFonts w:ascii="Arial" w:hAnsi="Arial" w:cs="Arial"/>
          <w:b/>
          <w:sz w:val="24"/>
          <w:szCs w:val="24"/>
        </w:rPr>
        <w:t xml:space="preserve"> </w:t>
      </w:r>
      <w:r w:rsidRPr="006038B1">
        <w:rPr>
          <w:rFonts w:ascii="Arial" w:hAnsi="Arial" w:cs="Arial"/>
          <w:b/>
          <w:sz w:val="24"/>
          <w:szCs w:val="24"/>
        </w:rPr>
        <w:t>NINETEENTH RESPONDENT</w:t>
      </w:r>
    </w:p>
    <w:p w14:paraId="0CFEE578"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Bosasa Youth Development Centres (Pty) Ltd (in liquidation)</w:t>
      </w:r>
    </w:p>
    <w:p w14:paraId="29B5E17F"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TWENTIETH RESPONDENT</w:t>
      </w:r>
    </w:p>
    <w:p w14:paraId="419881C1"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w:t>
      </w:r>
      <w:r w:rsidRPr="006038B1">
        <w:rPr>
          <w:rFonts w:ascii="Arial" w:hAnsi="Arial" w:cs="Arial"/>
          <w:b/>
          <w:sz w:val="24"/>
          <w:szCs w:val="24"/>
        </w:rPr>
        <w:t>TWENTY-FIRST RESPONDENT</w:t>
      </w:r>
    </w:p>
    <w:p w14:paraId="12B6A0EF"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TARYN VALERIE ODELL N.O.                             </w:t>
      </w:r>
      <w:r w:rsidR="003636CB" w:rsidRPr="006038B1">
        <w:rPr>
          <w:rFonts w:ascii="Arial" w:hAnsi="Arial" w:cs="Arial"/>
          <w:b/>
          <w:sz w:val="24"/>
          <w:szCs w:val="24"/>
        </w:rPr>
        <w:t xml:space="preserve"> </w:t>
      </w:r>
      <w:r w:rsidRPr="006038B1">
        <w:rPr>
          <w:rFonts w:ascii="Arial" w:hAnsi="Arial" w:cs="Arial"/>
          <w:b/>
          <w:sz w:val="24"/>
          <w:szCs w:val="24"/>
        </w:rPr>
        <w:t>TWENTY-SECOND RESPONDENT</w:t>
      </w:r>
    </w:p>
    <w:p w14:paraId="03489FCF"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GORDON NOKHANDA N.O.                                     </w:t>
      </w:r>
      <w:r w:rsidR="003636CB" w:rsidRPr="006038B1">
        <w:rPr>
          <w:rFonts w:ascii="Arial" w:hAnsi="Arial" w:cs="Arial"/>
          <w:b/>
          <w:sz w:val="24"/>
          <w:szCs w:val="24"/>
        </w:rPr>
        <w:t xml:space="preserve">  </w:t>
      </w:r>
      <w:r w:rsidRPr="006038B1">
        <w:rPr>
          <w:rFonts w:ascii="Arial" w:hAnsi="Arial" w:cs="Arial"/>
          <w:b/>
          <w:sz w:val="24"/>
          <w:szCs w:val="24"/>
        </w:rPr>
        <w:t>TWENTY-THIRD RESPONDENT</w:t>
      </w:r>
    </w:p>
    <w:p w14:paraId="14277768"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Black Rox Security Intelligence Services (Pty) Ltd (in liquidation)</w:t>
      </w:r>
    </w:p>
    <w:p w14:paraId="491C94E5"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w:t>
      </w:r>
      <w:r w:rsidRPr="006038B1">
        <w:rPr>
          <w:rFonts w:ascii="Arial" w:hAnsi="Arial" w:cs="Arial"/>
          <w:b/>
          <w:sz w:val="24"/>
          <w:szCs w:val="24"/>
        </w:rPr>
        <w:t>TWENTY-FOURTH RESPONDENT</w:t>
      </w:r>
    </w:p>
    <w:p w14:paraId="6888E3F0"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TWENTY-FIFTH RESPONDENT</w:t>
      </w:r>
    </w:p>
    <w:p w14:paraId="669D6AB7"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MILANI BECKER N.O.                                     </w:t>
      </w:r>
      <w:r w:rsidR="003636CB" w:rsidRPr="006038B1">
        <w:rPr>
          <w:rFonts w:ascii="Arial" w:hAnsi="Arial" w:cs="Arial"/>
          <w:b/>
          <w:sz w:val="24"/>
          <w:szCs w:val="24"/>
        </w:rPr>
        <w:t xml:space="preserve">           TWENTY-SIXTH RESPONDENT</w:t>
      </w:r>
    </w:p>
    <w:p w14:paraId="4013EA56"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Bosasa Supply Chain Management (Pty) Ltd (in liquidation)</w:t>
      </w:r>
    </w:p>
    <w:p w14:paraId="5711C8BF" w14:textId="77777777" w:rsidR="004D1747" w:rsidRPr="006038B1" w:rsidRDefault="004D1747" w:rsidP="004D1747">
      <w:pPr>
        <w:spacing w:after="0" w:line="360" w:lineRule="auto"/>
        <w:jc w:val="both"/>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TWENTY-SEVENTH RESPONDENT</w:t>
      </w:r>
    </w:p>
    <w:p w14:paraId="604F299E"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TWENTY-EIGHTH RESPONDENT</w:t>
      </w:r>
    </w:p>
    <w:p w14:paraId="57FC7142"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MARC BRADLEY BEGINSEL N.O.                </w:t>
      </w:r>
      <w:r w:rsidR="003636CB" w:rsidRPr="006038B1">
        <w:rPr>
          <w:rFonts w:ascii="Arial" w:hAnsi="Arial" w:cs="Arial"/>
          <w:b/>
          <w:sz w:val="24"/>
          <w:szCs w:val="24"/>
        </w:rPr>
        <w:t xml:space="preserve">           TWENTY-NINTH RESPONDENT</w:t>
      </w:r>
    </w:p>
    <w:p w14:paraId="0A91C92C" w14:textId="5F59F798"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Bosasa IT (Pty) Ltd (in liquidation)</w:t>
      </w:r>
    </w:p>
    <w:p w14:paraId="15DF4872"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THIRTIETH RESPONDENT</w:t>
      </w:r>
    </w:p>
    <w:p w14:paraId="31EAFE61"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THIRTY-FIRST RESPONDENT</w:t>
      </w:r>
    </w:p>
    <w:p w14:paraId="1F2D9539" w14:textId="5D73B6BA"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lastRenderedPageBreak/>
        <w:t xml:space="preserve">MARIETTE BENADE N.O.                              </w:t>
      </w:r>
      <w:r w:rsidR="003636CB" w:rsidRPr="006038B1">
        <w:rPr>
          <w:rFonts w:ascii="Arial" w:hAnsi="Arial" w:cs="Arial"/>
          <w:b/>
          <w:sz w:val="24"/>
          <w:szCs w:val="24"/>
        </w:rPr>
        <w:t xml:space="preserve">           THIRT</w:t>
      </w:r>
      <w:r w:rsidR="00341AB5" w:rsidRPr="006038B1">
        <w:rPr>
          <w:rFonts w:ascii="Arial" w:hAnsi="Arial" w:cs="Arial"/>
          <w:b/>
          <w:sz w:val="24"/>
          <w:szCs w:val="24"/>
        </w:rPr>
        <w:t>Y</w:t>
      </w:r>
      <w:r w:rsidR="003636CB" w:rsidRPr="006038B1">
        <w:rPr>
          <w:rFonts w:ascii="Arial" w:hAnsi="Arial" w:cs="Arial"/>
          <w:b/>
          <w:sz w:val="24"/>
          <w:szCs w:val="24"/>
        </w:rPr>
        <w:t>-SECOND RESPONDENT</w:t>
      </w:r>
    </w:p>
    <w:p w14:paraId="32C27836" w14:textId="265A3AF5" w:rsidR="004D1747" w:rsidRPr="00C41DC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Rodcor</w:t>
      </w:r>
      <w:r w:rsidR="00A902E5">
        <w:rPr>
          <w:rFonts w:ascii="Arial" w:hAnsi="Arial" w:cs="Arial"/>
          <w:sz w:val="24"/>
          <w:szCs w:val="24"/>
        </w:rPr>
        <w:t xml:space="preserve"> Corporate Academy</w:t>
      </w:r>
      <w:r w:rsidR="00A902E5" w:rsidRPr="006038B1">
        <w:rPr>
          <w:rFonts w:ascii="Arial" w:hAnsi="Arial" w:cs="Arial"/>
          <w:sz w:val="24"/>
          <w:szCs w:val="24"/>
        </w:rPr>
        <w:t xml:space="preserve"> </w:t>
      </w:r>
      <w:r w:rsidRPr="006038B1">
        <w:rPr>
          <w:rFonts w:ascii="Arial" w:hAnsi="Arial" w:cs="Arial"/>
          <w:sz w:val="24"/>
          <w:szCs w:val="24"/>
        </w:rPr>
        <w:t>(Pty) Ltd (in liquidation)</w:t>
      </w:r>
    </w:p>
    <w:p w14:paraId="698A748D" w14:textId="77777777" w:rsidR="004D1747" w:rsidRPr="00DA32B6" w:rsidRDefault="004D1747" w:rsidP="004D1747">
      <w:pPr>
        <w:spacing w:after="0" w:line="360" w:lineRule="auto"/>
        <w:jc w:val="both"/>
        <w:rPr>
          <w:rFonts w:ascii="Arial" w:hAnsi="Arial" w:cs="Arial"/>
          <w:b/>
          <w:sz w:val="24"/>
          <w:szCs w:val="24"/>
        </w:rPr>
      </w:pPr>
      <w:r w:rsidRPr="001371C9">
        <w:rPr>
          <w:rFonts w:ascii="Arial" w:hAnsi="Arial" w:cs="Arial"/>
          <w:b/>
          <w:sz w:val="24"/>
          <w:szCs w:val="24"/>
        </w:rPr>
        <w:t xml:space="preserve">RALPH FARREL LUTCHMAN N.O.             </w:t>
      </w:r>
      <w:r w:rsidR="003636CB" w:rsidRPr="00CC0035">
        <w:rPr>
          <w:rFonts w:ascii="Arial" w:hAnsi="Arial" w:cs="Arial"/>
          <w:b/>
          <w:sz w:val="24"/>
          <w:szCs w:val="24"/>
        </w:rPr>
        <w:t xml:space="preserve">               THIRTY-THIRD RESPONDENT</w:t>
      </w:r>
    </w:p>
    <w:p w14:paraId="7FA62341"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THIRTY-FOURTH RESPONDENT</w:t>
      </w:r>
    </w:p>
    <w:p w14:paraId="23A3733F"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JACOLIEN FRIEDA BARNARD N.O.               </w:t>
      </w:r>
      <w:r w:rsidR="003636CB" w:rsidRPr="006038B1">
        <w:rPr>
          <w:rFonts w:ascii="Arial" w:hAnsi="Arial" w:cs="Arial"/>
          <w:b/>
          <w:sz w:val="24"/>
          <w:szCs w:val="24"/>
        </w:rPr>
        <w:t xml:space="preserve">           THIRTY-FIFTH RESPONDENT</w:t>
      </w:r>
    </w:p>
    <w:p w14:paraId="5088EA76"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Watson Corporate Academy (Pty) Ltd (in liquidation)</w:t>
      </w:r>
    </w:p>
    <w:p w14:paraId="2F97A203"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RALPH FARREL LUTCHMAN N.O.                </w:t>
      </w:r>
      <w:r w:rsidR="003636CB" w:rsidRPr="006038B1">
        <w:rPr>
          <w:rFonts w:ascii="Arial" w:hAnsi="Arial" w:cs="Arial"/>
          <w:b/>
          <w:sz w:val="24"/>
          <w:szCs w:val="24"/>
        </w:rPr>
        <w:t xml:space="preserve">            THIRTY-SIXTH RESPONDENT</w:t>
      </w:r>
    </w:p>
    <w:p w14:paraId="672F0B34"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CLOETE MURRAY N.O.                               </w:t>
      </w:r>
      <w:r w:rsidR="003636CB" w:rsidRPr="006038B1">
        <w:rPr>
          <w:rFonts w:ascii="Arial" w:hAnsi="Arial" w:cs="Arial"/>
          <w:b/>
          <w:sz w:val="24"/>
          <w:szCs w:val="24"/>
        </w:rPr>
        <w:t xml:space="preserve">         THIRTY-SEVENTH RESPONDENT</w:t>
      </w:r>
    </w:p>
    <w:p w14:paraId="12CDB9FD"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DEIDRE BASSON N.O.                              </w:t>
      </w:r>
      <w:r w:rsidR="003636CB" w:rsidRPr="006038B1">
        <w:rPr>
          <w:rFonts w:ascii="Arial" w:hAnsi="Arial" w:cs="Arial"/>
          <w:b/>
          <w:sz w:val="24"/>
          <w:szCs w:val="24"/>
        </w:rPr>
        <w:t xml:space="preserve">               THIRTY-EIGHTH RESPONDENT</w:t>
      </w:r>
    </w:p>
    <w:p w14:paraId="7964C831" w14:textId="77777777" w:rsidR="004D1747" w:rsidRPr="006038B1" w:rsidRDefault="004D1747" w:rsidP="004D1747">
      <w:pPr>
        <w:spacing w:after="0" w:line="360" w:lineRule="auto"/>
        <w:jc w:val="both"/>
        <w:rPr>
          <w:rFonts w:ascii="Arial" w:hAnsi="Arial" w:cs="Arial"/>
          <w:sz w:val="24"/>
          <w:szCs w:val="24"/>
        </w:rPr>
      </w:pPr>
      <w:r w:rsidRPr="006038B1">
        <w:rPr>
          <w:rFonts w:ascii="Arial" w:hAnsi="Arial" w:cs="Arial"/>
          <w:sz w:val="24"/>
          <w:szCs w:val="24"/>
        </w:rPr>
        <w:t>In their capacities as the joint provisional liquidators of ON-IT-1 (Pty) Ltd (in liquidation)</w:t>
      </w:r>
    </w:p>
    <w:p w14:paraId="2A61033A"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PARK VILLAGE AUCTIONEERS AND </w:t>
      </w:r>
    </w:p>
    <w:p w14:paraId="66C5929F" w14:textId="77777777" w:rsidR="004D1747" w:rsidRPr="006038B1" w:rsidRDefault="004D1747" w:rsidP="004D1747">
      <w:pPr>
        <w:spacing w:after="0" w:line="360" w:lineRule="auto"/>
        <w:jc w:val="both"/>
        <w:rPr>
          <w:rFonts w:ascii="Arial" w:hAnsi="Arial" w:cs="Arial"/>
          <w:b/>
          <w:sz w:val="24"/>
          <w:szCs w:val="24"/>
        </w:rPr>
      </w:pPr>
      <w:r w:rsidRPr="006038B1">
        <w:rPr>
          <w:rFonts w:ascii="Arial" w:hAnsi="Arial" w:cs="Arial"/>
          <w:b/>
          <w:sz w:val="24"/>
          <w:szCs w:val="24"/>
        </w:rPr>
        <w:t xml:space="preserve">PROPERTY SALES (PTY) LTD                       </w:t>
      </w:r>
      <w:r w:rsidR="003636CB" w:rsidRPr="006038B1">
        <w:rPr>
          <w:rFonts w:ascii="Arial" w:hAnsi="Arial" w:cs="Arial"/>
          <w:b/>
          <w:sz w:val="24"/>
          <w:szCs w:val="24"/>
        </w:rPr>
        <w:t xml:space="preserve">           THIRTY-NINTH RESPONDENT</w:t>
      </w:r>
    </w:p>
    <w:p w14:paraId="4496D3B3" w14:textId="7B3723EB" w:rsidR="004D1747" w:rsidRPr="006038B1" w:rsidRDefault="00BA3D68" w:rsidP="004D1747">
      <w:pPr>
        <w:spacing w:after="0" w:line="360" w:lineRule="auto"/>
        <w:jc w:val="both"/>
        <w:rPr>
          <w:rFonts w:ascii="Arial" w:hAnsi="Arial" w:cs="Arial"/>
          <w:b/>
          <w:sz w:val="24"/>
          <w:szCs w:val="24"/>
        </w:rPr>
      </w:pPr>
      <w:r>
        <w:rPr>
          <w:rFonts w:ascii="Arial" w:hAnsi="Arial" w:cs="Arial"/>
          <w:b/>
          <w:sz w:val="24"/>
          <w:szCs w:val="24"/>
        </w:rPr>
        <w:t xml:space="preserve">THE </w:t>
      </w:r>
      <w:r w:rsidR="004D1747" w:rsidRPr="006038B1">
        <w:rPr>
          <w:rFonts w:ascii="Arial" w:hAnsi="Arial" w:cs="Arial"/>
          <w:b/>
          <w:sz w:val="24"/>
          <w:szCs w:val="24"/>
        </w:rPr>
        <w:t>COMMISSIONER FOR THE SOUT</w:t>
      </w:r>
      <w:r w:rsidR="00341AB5" w:rsidRPr="006038B1">
        <w:rPr>
          <w:rFonts w:ascii="Arial" w:hAnsi="Arial" w:cs="Arial"/>
          <w:b/>
          <w:sz w:val="24"/>
          <w:szCs w:val="24"/>
        </w:rPr>
        <w:t>H</w:t>
      </w:r>
    </w:p>
    <w:p w14:paraId="6944501E" w14:textId="77777777" w:rsidR="004D1747" w:rsidRPr="006038B1" w:rsidRDefault="004D1747" w:rsidP="004D1747">
      <w:pPr>
        <w:spacing w:line="360" w:lineRule="auto"/>
        <w:jc w:val="both"/>
        <w:rPr>
          <w:rFonts w:ascii="Arial" w:hAnsi="Arial" w:cs="Arial"/>
          <w:sz w:val="24"/>
          <w:szCs w:val="24"/>
        </w:rPr>
      </w:pPr>
      <w:r w:rsidRPr="006038B1">
        <w:rPr>
          <w:rFonts w:ascii="Arial" w:hAnsi="Arial" w:cs="Arial"/>
          <w:b/>
          <w:sz w:val="24"/>
          <w:szCs w:val="24"/>
        </w:rPr>
        <w:t xml:space="preserve">AFRICAN REVENUE SERVICES                                   </w:t>
      </w:r>
      <w:r w:rsidR="003636CB" w:rsidRPr="006038B1">
        <w:rPr>
          <w:rFonts w:ascii="Arial" w:hAnsi="Arial" w:cs="Arial"/>
          <w:b/>
          <w:sz w:val="24"/>
          <w:szCs w:val="24"/>
        </w:rPr>
        <w:t xml:space="preserve"> </w:t>
      </w:r>
      <w:r w:rsidR="004952E5" w:rsidRPr="006038B1">
        <w:rPr>
          <w:rFonts w:ascii="Arial" w:hAnsi="Arial" w:cs="Arial"/>
          <w:b/>
          <w:sz w:val="24"/>
          <w:szCs w:val="24"/>
        </w:rPr>
        <w:t xml:space="preserve">   FORTIETH RESPONDENT</w:t>
      </w:r>
    </w:p>
    <w:p w14:paraId="7CC283C8" w14:textId="77777777" w:rsidR="00820BA8" w:rsidRPr="006038B1" w:rsidRDefault="00820BA8" w:rsidP="00820BA8">
      <w:pPr>
        <w:spacing w:after="0" w:line="360" w:lineRule="auto"/>
        <w:jc w:val="both"/>
        <w:rPr>
          <w:rFonts w:ascii="Arial" w:hAnsi="Arial" w:cs="Arial"/>
          <w:sz w:val="24"/>
          <w:szCs w:val="24"/>
        </w:rPr>
      </w:pPr>
    </w:p>
    <w:p w14:paraId="4D469DA5" w14:textId="6896D55C" w:rsidR="005B7367" w:rsidRPr="00C41DC1" w:rsidRDefault="005B7367" w:rsidP="00F93101">
      <w:pPr>
        <w:spacing w:after="0" w:line="360" w:lineRule="auto"/>
        <w:jc w:val="both"/>
        <w:rPr>
          <w:rFonts w:ascii="Arial" w:hAnsi="Arial" w:cs="Arial"/>
          <w:b/>
          <w:sz w:val="24"/>
          <w:szCs w:val="24"/>
        </w:rPr>
      </w:pPr>
      <w:r w:rsidRPr="006038B1">
        <w:rPr>
          <w:rFonts w:ascii="Arial" w:hAnsi="Arial" w:cs="Arial"/>
          <w:b/>
          <w:bCs/>
          <w:sz w:val="24"/>
          <w:szCs w:val="24"/>
        </w:rPr>
        <w:t>Neutral citation:</w:t>
      </w:r>
      <w:r w:rsidR="00F40871" w:rsidRPr="006038B1">
        <w:rPr>
          <w:rFonts w:ascii="Arial" w:hAnsi="Arial" w:cs="Arial"/>
          <w:b/>
          <w:bCs/>
          <w:sz w:val="24"/>
          <w:szCs w:val="24"/>
        </w:rPr>
        <w:tab/>
      </w:r>
      <w:r w:rsidR="0072565E" w:rsidRPr="006038B1">
        <w:rPr>
          <w:rFonts w:ascii="Arial" w:hAnsi="Arial" w:cs="Arial"/>
          <w:bCs/>
          <w:i/>
          <w:sz w:val="24"/>
          <w:szCs w:val="24"/>
        </w:rPr>
        <w:t xml:space="preserve">Lutchman N.O. and Others v African Global Holdings (Pty) Ltd and Others; African Global Holdings (Pty) Ltd and Others v Lutchman N.O. and Others </w:t>
      </w:r>
      <w:r w:rsidR="0072565E" w:rsidRPr="006038B1">
        <w:rPr>
          <w:rFonts w:ascii="Arial" w:hAnsi="Arial" w:cs="Arial"/>
          <w:bCs/>
          <w:sz w:val="24"/>
          <w:szCs w:val="24"/>
        </w:rPr>
        <w:t>(</w:t>
      </w:r>
      <w:r w:rsidR="0072565E" w:rsidRPr="006038B1">
        <w:rPr>
          <w:rFonts w:ascii="Arial" w:hAnsi="Arial" w:cs="Arial"/>
          <w:sz w:val="24"/>
          <w:szCs w:val="24"/>
        </w:rPr>
        <w:t>1088/2020 and 1135/2020</w:t>
      </w:r>
      <w:r w:rsidRPr="006038B1">
        <w:rPr>
          <w:rFonts w:ascii="Arial" w:hAnsi="Arial" w:cs="Arial"/>
          <w:bCs/>
          <w:sz w:val="24"/>
          <w:szCs w:val="24"/>
        </w:rPr>
        <w:t>) [2022]</w:t>
      </w:r>
      <w:r w:rsidRPr="006038B1">
        <w:rPr>
          <w:rFonts w:ascii="Arial" w:hAnsi="Arial" w:cs="Arial"/>
          <w:bCs/>
          <w:i/>
          <w:sz w:val="24"/>
          <w:szCs w:val="24"/>
        </w:rPr>
        <w:t xml:space="preserve"> </w:t>
      </w:r>
      <w:r w:rsidR="00AB3351">
        <w:rPr>
          <w:rFonts w:ascii="Arial" w:hAnsi="Arial" w:cs="Arial"/>
          <w:bCs/>
          <w:sz w:val="24"/>
          <w:szCs w:val="24"/>
        </w:rPr>
        <w:t>ZASCA 66</w:t>
      </w:r>
      <w:r w:rsidR="00A74486" w:rsidRPr="006038B1">
        <w:rPr>
          <w:rFonts w:ascii="Arial" w:hAnsi="Arial" w:cs="Arial"/>
          <w:bCs/>
          <w:sz w:val="24"/>
          <w:szCs w:val="24"/>
        </w:rPr>
        <w:t xml:space="preserve"> (</w:t>
      </w:r>
      <w:r w:rsidR="00AB3351">
        <w:rPr>
          <w:rFonts w:ascii="Arial" w:hAnsi="Arial" w:cs="Arial"/>
          <w:bCs/>
          <w:sz w:val="24"/>
          <w:szCs w:val="24"/>
        </w:rPr>
        <w:t>10 May</w:t>
      </w:r>
      <w:r w:rsidRPr="00C41DC1">
        <w:rPr>
          <w:rFonts w:ascii="Arial" w:hAnsi="Arial" w:cs="Arial"/>
          <w:bCs/>
          <w:sz w:val="24"/>
          <w:szCs w:val="24"/>
        </w:rPr>
        <w:t xml:space="preserve"> 2022)</w:t>
      </w:r>
    </w:p>
    <w:p w14:paraId="291AA4E0" w14:textId="77777777" w:rsidR="005B7367" w:rsidRPr="001371C9" w:rsidRDefault="005B7367" w:rsidP="005B7367">
      <w:pPr>
        <w:pStyle w:val="BodyTextIndent"/>
        <w:tabs>
          <w:tab w:val="left" w:pos="0"/>
        </w:tabs>
        <w:spacing w:line="240" w:lineRule="auto"/>
        <w:ind w:left="1418" w:hanging="1418"/>
        <w:jc w:val="left"/>
        <w:rPr>
          <w:sz w:val="24"/>
          <w:szCs w:val="24"/>
        </w:rPr>
      </w:pPr>
    </w:p>
    <w:p w14:paraId="7B350BCE" w14:textId="77777777" w:rsidR="00434D80" w:rsidRDefault="00434D80" w:rsidP="005B7367">
      <w:pPr>
        <w:pStyle w:val="BodyTextIndent"/>
        <w:tabs>
          <w:tab w:val="left" w:pos="720"/>
          <w:tab w:val="left" w:pos="1440"/>
          <w:tab w:val="left" w:pos="2160"/>
          <w:tab w:val="left" w:pos="2880"/>
        </w:tabs>
        <w:spacing w:line="240" w:lineRule="auto"/>
        <w:ind w:left="2880" w:hanging="2880"/>
        <w:rPr>
          <w:b/>
          <w:sz w:val="24"/>
          <w:szCs w:val="24"/>
        </w:rPr>
      </w:pPr>
    </w:p>
    <w:p w14:paraId="7E33E85C" w14:textId="55857061" w:rsidR="005B7367" w:rsidRPr="006038B1" w:rsidRDefault="005B7367" w:rsidP="005B7367">
      <w:pPr>
        <w:pStyle w:val="BodyTextIndent"/>
        <w:tabs>
          <w:tab w:val="left" w:pos="720"/>
          <w:tab w:val="left" w:pos="1440"/>
          <w:tab w:val="left" w:pos="2160"/>
          <w:tab w:val="left" w:pos="2880"/>
        </w:tabs>
        <w:spacing w:line="240" w:lineRule="auto"/>
        <w:ind w:left="2880" w:hanging="2880"/>
        <w:rPr>
          <w:sz w:val="24"/>
          <w:szCs w:val="24"/>
        </w:rPr>
      </w:pPr>
      <w:r w:rsidRPr="00CC0035">
        <w:rPr>
          <w:b/>
          <w:sz w:val="24"/>
          <w:szCs w:val="24"/>
        </w:rPr>
        <w:t>Coram:</w:t>
      </w:r>
      <w:r w:rsidR="00F40871" w:rsidRPr="006038B1">
        <w:rPr>
          <w:b/>
          <w:sz w:val="24"/>
          <w:szCs w:val="24"/>
        </w:rPr>
        <w:tab/>
      </w:r>
      <w:r w:rsidR="0036722D" w:rsidRPr="006038B1">
        <w:rPr>
          <w:sz w:val="24"/>
          <w:szCs w:val="24"/>
        </w:rPr>
        <w:t>Saldulker, Molemela</w:t>
      </w:r>
      <w:r w:rsidRPr="006038B1">
        <w:rPr>
          <w:sz w:val="24"/>
          <w:szCs w:val="24"/>
        </w:rPr>
        <w:t xml:space="preserve"> and</w:t>
      </w:r>
      <w:r w:rsidR="0036722D" w:rsidRPr="006038B1">
        <w:rPr>
          <w:sz w:val="24"/>
          <w:szCs w:val="24"/>
        </w:rPr>
        <w:t xml:space="preserve"> Gorven JJA and Meyer and Smith</w:t>
      </w:r>
      <w:r w:rsidRPr="006038B1">
        <w:rPr>
          <w:sz w:val="24"/>
          <w:szCs w:val="24"/>
        </w:rPr>
        <w:t xml:space="preserve"> AJJA</w:t>
      </w:r>
      <w:r w:rsidRPr="006038B1">
        <w:rPr>
          <w:b/>
          <w:sz w:val="24"/>
          <w:szCs w:val="24"/>
        </w:rPr>
        <w:tab/>
      </w:r>
      <w:r w:rsidRPr="006038B1">
        <w:rPr>
          <w:b/>
          <w:sz w:val="24"/>
          <w:szCs w:val="24"/>
        </w:rPr>
        <w:tab/>
      </w:r>
    </w:p>
    <w:p w14:paraId="2865FA19" w14:textId="77777777" w:rsidR="005B7367" w:rsidRPr="006038B1" w:rsidRDefault="005B7367" w:rsidP="005B7367">
      <w:pPr>
        <w:tabs>
          <w:tab w:val="left" w:pos="720"/>
          <w:tab w:val="left" w:pos="1440"/>
          <w:tab w:val="left" w:pos="2160"/>
          <w:tab w:val="left" w:pos="2880"/>
        </w:tabs>
        <w:spacing w:after="0"/>
        <w:rPr>
          <w:rFonts w:ascii="Arial" w:hAnsi="Arial" w:cs="Arial"/>
          <w:sz w:val="24"/>
          <w:szCs w:val="24"/>
        </w:rPr>
      </w:pPr>
      <w:r w:rsidRPr="006038B1">
        <w:rPr>
          <w:rFonts w:ascii="Arial" w:hAnsi="Arial" w:cs="Arial"/>
          <w:b/>
          <w:sz w:val="24"/>
          <w:szCs w:val="24"/>
        </w:rPr>
        <w:t>Heard:</w:t>
      </w:r>
      <w:r w:rsidRPr="006038B1">
        <w:rPr>
          <w:rFonts w:ascii="Arial" w:hAnsi="Arial" w:cs="Arial"/>
          <w:b/>
          <w:sz w:val="24"/>
          <w:szCs w:val="24"/>
        </w:rPr>
        <w:tab/>
      </w:r>
      <w:r w:rsidR="00D47EB8" w:rsidRPr="006038B1">
        <w:rPr>
          <w:rFonts w:ascii="Arial" w:hAnsi="Arial" w:cs="Arial"/>
          <w:sz w:val="24"/>
          <w:szCs w:val="24"/>
        </w:rPr>
        <w:t>07</w:t>
      </w:r>
      <w:r w:rsidR="0036722D" w:rsidRPr="006038B1">
        <w:rPr>
          <w:rFonts w:ascii="Arial" w:hAnsi="Arial" w:cs="Arial"/>
          <w:sz w:val="24"/>
          <w:szCs w:val="24"/>
        </w:rPr>
        <w:t xml:space="preserve"> March 2022</w:t>
      </w:r>
    </w:p>
    <w:p w14:paraId="6B38617A" w14:textId="77777777" w:rsidR="005B7367" w:rsidRPr="006038B1" w:rsidRDefault="005B7367" w:rsidP="0036722D">
      <w:pPr>
        <w:tabs>
          <w:tab w:val="left" w:pos="720"/>
          <w:tab w:val="left" w:pos="1440"/>
          <w:tab w:val="left" w:pos="2160"/>
          <w:tab w:val="left" w:pos="2880"/>
        </w:tabs>
        <w:spacing w:after="0"/>
        <w:rPr>
          <w:rFonts w:ascii="Arial" w:hAnsi="Arial" w:cs="Arial"/>
          <w:b/>
          <w:sz w:val="24"/>
          <w:szCs w:val="24"/>
        </w:rPr>
      </w:pPr>
    </w:p>
    <w:p w14:paraId="5C44D909" w14:textId="79C280DC" w:rsidR="00A74486" w:rsidRPr="00434D80" w:rsidRDefault="005B7367" w:rsidP="00A902E5">
      <w:pPr>
        <w:tabs>
          <w:tab w:val="left" w:pos="0"/>
        </w:tabs>
        <w:spacing w:after="0" w:line="240" w:lineRule="auto"/>
        <w:ind w:left="1418" w:hanging="1418"/>
        <w:jc w:val="both"/>
        <w:rPr>
          <w:rFonts w:ascii="Arial" w:hAnsi="Arial" w:cs="Arial"/>
          <w:bCs/>
          <w:sz w:val="24"/>
          <w:szCs w:val="24"/>
        </w:rPr>
      </w:pPr>
      <w:r w:rsidRPr="006038B1">
        <w:rPr>
          <w:rFonts w:ascii="Arial" w:hAnsi="Arial" w:cs="Arial"/>
          <w:b/>
          <w:sz w:val="24"/>
          <w:szCs w:val="24"/>
        </w:rPr>
        <w:t>Delivered:</w:t>
      </w:r>
      <w:r w:rsidR="00F40871" w:rsidRPr="006038B1">
        <w:rPr>
          <w:rFonts w:ascii="Arial" w:hAnsi="Arial" w:cs="Arial"/>
          <w:b/>
          <w:sz w:val="24"/>
          <w:szCs w:val="24"/>
        </w:rPr>
        <w:tab/>
      </w:r>
      <w:r w:rsidR="00434D80">
        <w:rPr>
          <w:rFonts w:ascii="Arial" w:hAnsi="Arial" w:cs="Arial"/>
          <w:sz w:val="24"/>
          <w:szCs w:val="24"/>
        </w:rPr>
        <w:t>10 May 2022</w:t>
      </w:r>
    </w:p>
    <w:p w14:paraId="36DC9AE5" w14:textId="77777777" w:rsidR="00A74486" w:rsidRPr="006038B1" w:rsidRDefault="00A74486" w:rsidP="00A74486">
      <w:pPr>
        <w:spacing w:after="0" w:line="240" w:lineRule="auto"/>
        <w:jc w:val="both"/>
        <w:rPr>
          <w:rFonts w:ascii="Arial" w:hAnsi="Arial" w:cs="Arial"/>
          <w:b/>
          <w:bCs/>
          <w:sz w:val="24"/>
          <w:szCs w:val="24"/>
        </w:rPr>
      </w:pPr>
    </w:p>
    <w:p w14:paraId="02B3AE00" w14:textId="77777777" w:rsidR="00BA3D68" w:rsidRDefault="00BA3D68" w:rsidP="00A74486">
      <w:pPr>
        <w:spacing w:after="0" w:line="240" w:lineRule="auto"/>
        <w:jc w:val="both"/>
        <w:rPr>
          <w:rFonts w:ascii="Arial" w:hAnsi="Arial" w:cs="Arial"/>
          <w:b/>
          <w:bCs/>
          <w:sz w:val="24"/>
          <w:szCs w:val="24"/>
        </w:rPr>
      </w:pPr>
    </w:p>
    <w:p w14:paraId="15F9DD71" w14:textId="77777777" w:rsidR="00434D80" w:rsidRDefault="00434D80" w:rsidP="00A74486">
      <w:pPr>
        <w:spacing w:after="0" w:line="240" w:lineRule="auto"/>
        <w:jc w:val="both"/>
        <w:rPr>
          <w:rFonts w:ascii="Arial" w:hAnsi="Arial" w:cs="Arial"/>
          <w:b/>
          <w:bCs/>
          <w:sz w:val="24"/>
          <w:szCs w:val="24"/>
        </w:rPr>
      </w:pPr>
    </w:p>
    <w:p w14:paraId="74C9FA4C" w14:textId="77777777" w:rsidR="00434D80" w:rsidRDefault="00434D80" w:rsidP="00A74486">
      <w:pPr>
        <w:spacing w:after="0" w:line="240" w:lineRule="auto"/>
        <w:jc w:val="both"/>
        <w:rPr>
          <w:rFonts w:ascii="Arial" w:hAnsi="Arial" w:cs="Arial"/>
          <w:b/>
          <w:bCs/>
          <w:sz w:val="24"/>
          <w:szCs w:val="24"/>
        </w:rPr>
      </w:pPr>
    </w:p>
    <w:p w14:paraId="429CDE60" w14:textId="5EA82CC2" w:rsidR="00A74486" w:rsidRPr="00A902E5" w:rsidRDefault="005B7367" w:rsidP="00A74486">
      <w:pPr>
        <w:spacing w:after="0" w:line="240" w:lineRule="auto"/>
        <w:jc w:val="both"/>
        <w:rPr>
          <w:rFonts w:ascii="Arial" w:hAnsi="Arial" w:cs="Arial"/>
          <w:sz w:val="24"/>
          <w:szCs w:val="24"/>
        </w:rPr>
      </w:pPr>
      <w:r w:rsidRPr="006038B1">
        <w:rPr>
          <w:rFonts w:ascii="Arial" w:hAnsi="Arial" w:cs="Arial"/>
          <w:b/>
          <w:bCs/>
          <w:sz w:val="24"/>
          <w:szCs w:val="24"/>
        </w:rPr>
        <w:t>Summary:</w:t>
      </w:r>
      <w:r w:rsidR="00212E2E" w:rsidRPr="006038B1">
        <w:rPr>
          <w:rFonts w:ascii="Arial" w:hAnsi="Arial" w:cs="Arial"/>
          <w:b/>
          <w:bCs/>
          <w:sz w:val="24"/>
          <w:szCs w:val="24"/>
        </w:rPr>
        <w:t xml:space="preserve"> </w:t>
      </w:r>
      <w:r w:rsidR="00212E2E" w:rsidRPr="00A902E5">
        <w:rPr>
          <w:rFonts w:ascii="Arial" w:hAnsi="Arial" w:cs="Arial"/>
          <w:bCs/>
          <w:sz w:val="24"/>
          <w:szCs w:val="24"/>
        </w:rPr>
        <w:t>Company</w:t>
      </w:r>
      <w:r w:rsidR="00186843" w:rsidRPr="00A902E5">
        <w:rPr>
          <w:rFonts w:ascii="Arial" w:hAnsi="Arial" w:cs="Arial"/>
          <w:bCs/>
          <w:sz w:val="24"/>
          <w:szCs w:val="24"/>
        </w:rPr>
        <w:t xml:space="preserve"> law</w:t>
      </w:r>
      <w:r w:rsidR="00212E2E" w:rsidRPr="00A902E5">
        <w:rPr>
          <w:rFonts w:ascii="Arial" w:hAnsi="Arial" w:cs="Arial"/>
          <w:sz w:val="24"/>
          <w:szCs w:val="24"/>
        </w:rPr>
        <w:t> </w:t>
      </w:r>
      <w:r w:rsidR="00186843" w:rsidRPr="006038B1">
        <w:rPr>
          <w:sz w:val="24"/>
        </w:rPr>
        <w:t>–</w:t>
      </w:r>
      <w:r w:rsidR="00A74486" w:rsidRPr="00A902E5">
        <w:rPr>
          <w:rFonts w:ascii="Arial" w:hAnsi="Arial" w:cs="Arial"/>
          <w:sz w:val="24"/>
          <w:szCs w:val="24"/>
        </w:rPr>
        <w:t xml:space="preserve"> </w:t>
      </w:r>
      <w:r w:rsidR="00186843" w:rsidRPr="00A902E5">
        <w:rPr>
          <w:rFonts w:ascii="Arial" w:hAnsi="Arial" w:cs="Arial"/>
          <w:sz w:val="24"/>
          <w:szCs w:val="24"/>
        </w:rPr>
        <w:t>b</w:t>
      </w:r>
      <w:r w:rsidR="00A74486" w:rsidRPr="00A902E5">
        <w:rPr>
          <w:rFonts w:ascii="Arial" w:hAnsi="Arial" w:cs="Arial"/>
          <w:sz w:val="24"/>
          <w:szCs w:val="24"/>
        </w:rPr>
        <w:t xml:space="preserve">usiness rescue </w:t>
      </w:r>
      <w:r w:rsidR="00186843" w:rsidRPr="006038B1">
        <w:rPr>
          <w:sz w:val="24"/>
        </w:rPr>
        <w:t>–</w:t>
      </w:r>
      <w:r w:rsidR="00A74486" w:rsidRPr="00A902E5">
        <w:rPr>
          <w:rFonts w:ascii="Arial" w:hAnsi="Arial" w:cs="Arial"/>
          <w:sz w:val="24"/>
          <w:szCs w:val="24"/>
        </w:rPr>
        <w:t xml:space="preserve"> </w:t>
      </w:r>
      <w:r w:rsidR="00212E2E" w:rsidRPr="00A902E5">
        <w:rPr>
          <w:rFonts w:ascii="Arial" w:hAnsi="Arial" w:cs="Arial"/>
          <w:sz w:val="24"/>
          <w:szCs w:val="24"/>
        </w:rPr>
        <w:t>Companies Act 71 of 2008</w:t>
      </w:r>
      <w:r w:rsidR="00186843" w:rsidRPr="00A902E5">
        <w:rPr>
          <w:rFonts w:ascii="Arial" w:hAnsi="Arial" w:cs="Arial"/>
          <w:sz w:val="24"/>
          <w:szCs w:val="24"/>
        </w:rPr>
        <w:t xml:space="preserve"> </w:t>
      </w:r>
      <w:r w:rsidR="00186843" w:rsidRPr="006038B1">
        <w:rPr>
          <w:sz w:val="24"/>
        </w:rPr>
        <w:t>–</w:t>
      </w:r>
      <w:r w:rsidR="00212E2E" w:rsidRPr="00A902E5">
        <w:rPr>
          <w:rFonts w:ascii="Arial" w:hAnsi="Arial" w:cs="Arial"/>
          <w:sz w:val="24"/>
          <w:szCs w:val="24"/>
        </w:rPr>
        <w:t xml:space="preserve"> s 131(6) </w:t>
      </w:r>
      <w:r w:rsidR="00186843" w:rsidRPr="006038B1">
        <w:rPr>
          <w:sz w:val="24"/>
        </w:rPr>
        <w:t>–</w:t>
      </w:r>
      <w:r w:rsidR="00186843" w:rsidRPr="00A902E5">
        <w:rPr>
          <w:rFonts w:ascii="Arial" w:hAnsi="Arial" w:cs="Arial"/>
          <w:sz w:val="24"/>
          <w:szCs w:val="24"/>
        </w:rPr>
        <w:t>i</w:t>
      </w:r>
      <w:r w:rsidR="00DE3197" w:rsidRPr="00A902E5">
        <w:rPr>
          <w:rFonts w:ascii="Arial" w:hAnsi="Arial" w:cs="Arial"/>
          <w:sz w:val="24"/>
          <w:szCs w:val="24"/>
        </w:rPr>
        <w:t xml:space="preserve">nterpretation </w:t>
      </w:r>
      <w:r w:rsidR="00783265" w:rsidRPr="00A902E5">
        <w:rPr>
          <w:rFonts w:ascii="Arial" w:hAnsi="Arial" w:cs="Arial"/>
          <w:sz w:val="24"/>
          <w:szCs w:val="24"/>
        </w:rPr>
        <w:t>–</w:t>
      </w:r>
      <w:r w:rsidR="00A74486" w:rsidRPr="00A902E5">
        <w:rPr>
          <w:rFonts w:ascii="Arial" w:hAnsi="Arial" w:cs="Arial"/>
          <w:sz w:val="24"/>
          <w:szCs w:val="24"/>
        </w:rPr>
        <w:t xml:space="preserve"> </w:t>
      </w:r>
      <w:r w:rsidR="00783265" w:rsidRPr="00A902E5">
        <w:rPr>
          <w:rFonts w:ascii="Arial" w:hAnsi="Arial" w:cs="Arial"/>
          <w:sz w:val="24"/>
          <w:szCs w:val="24"/>
        </w:rPr>
        <w:t xml:space="preserve">s 131(6) </w:t>
      </w:r>
      <w:r w:rsidR="0047207F" w:rsidRPr="00A902E5">
        <w:rPr>
          <w:rFonts w:ascii="Arial" w:hAnsi="Arial" w:cs="Arial"/>
          <w:sz w:val="24"/>
          <w:szCs w:val="24"/>
        </w:rPr>
        <w:t>p</w:t>
      </w:r>
      <w:r w:rsidR="00212E2E" w:rsidRPr="00A902E5">
        <w:rPr>
          <w:rFonts w:ascii="Arial" w:hAnsi="Arial" w:cs="Arial"/>
          <w:sz w:val="24"/>
          <w:szCs w:val="24"/>
        </w:rPr>
        <w:t xml:space="preserve">rovides for the suspension of liquidation proceedings </w:t>
      </w:r>
      <w:r w:rsidR="00212E2E" w:rsidRPr="006038B1">
        <w:rPr>
          <w:rFonts w:ascii="Arial" w:hAnsi="Arial" w:cs="Arial"/>
          <w:sz w:val="24"/>
          <w:szCs w:val="24"/>
          <w:lang w:val="en-GB"/>
        </w:rPr>
        <w:t>at the time a</w:t>
      </w:r>
      <w:r w:rsidR="00212E2E" w:rsidRPr="00C41DC1">
        <w:rPr>
          <w:rFonts w:ascii="Arial" w:hAnsi="Arial" w:cs="Arial"/>
          <w:sz w:val="24"/>
          <w:szCs w:val="24"/>
          <w:lang w:val="en-GB"/>
        </w:rPr>
        <w:t xml:space="preserve"> business rescue </w:t>
      </w:r>
      <w:r w:rsidR="00212E2E" w:rsidRPr="001371C9">
        <w:rPr>
          <w:rFonts w:ascii="Arial" w:hAnsi="Arial" w:cs="Arial"/>
          <w:sz w:val="24"/>
          <w:szCs w:val="24"/>
          <w:lang w:val="en-GB"/>
        </w:rPr>
        <w:t xml:space="preserve">application is </w:t>
      </w:r>
      <w:r w:rsidR="00212E2E" w:rsidRPr="00CC0035">
        <w:rPr>
          <w:rFonts w:ascii="Arial" w:hAnsi="Arial" w:cs="Arial"/>
          <w:sz w:val="24"/>
          <w:szCs w:val="24"/>
          <w:lang w:val="en-GB"/>
        </w:rPr>
        <w:t>made</w:t>
      </w:r>
      <w:r w:rsidR="00A74486" w:rsidRPr="00DA32B6">
        <w:rPr>
          <w:rFonts w:ascii="Arial" w:hAnsi="Arial" w:cs="Arial"/>
          <w:sz w:val="24"/>
          <w:szCs w:val="24"/>
          <w:lang w:val="en-GB"/>
        </w:rPr>
        <w:t xml:space="preserve"> </w:t>
      </w:r>
      <w:r w:rsidR="004213F2" w:rsidRPr="006038B1">
        <w:rPr>
          <w:sz w:val="24"/>
        </w:rPr>
        <w:t>–</w:t>
      </w:r>
      <w:r w:rsidR="00A74486" w:rsidRPr="00A902E5">
        <w:rPr>
          <w:rFonts w:ascii="Arial" w:hAnsi="Arial" w:cs="Arial"/>
          <w:sz w:val="24"/>
          <w:szCs w:val="24"/>
        </w:rPr>
        <w:t xml:space="preserve"> </w:t>
      </w:r>
      <w:r w:rsidR="00186843" w:rsidRPr="00A902E5">
        <w:rPr>
          <w:rFonts w:ascii="Arial" w:hAnsi="Arial" w:cs="Arial"/>
          <w:sz w:val="24"/>
          <w:szCs w:val="24"/>
        </w:rPr>
        <w:t>m</w:t>
      </w:r>
      <w:r w:rsidR="00212E2E" w:rsidRPr="00A902E5">
        <w:rPr>
          <w:rFonts w:ascii="Arial" w:hAnsi="Arial" w:cs="Arial"/>
          <w:sz w:val="24"/>
          <w:szCs w:val="24"/>
        </w:rPr>
        <w:t>eaning of when business rescue application is ‘made</w:t>
      </w:r>
      <w:r w:rsidR="00A74486" w:rsidRPr="00A902E5">
        <w:rPr>
          <w:rFonts w:ascii="Arial" w:hAnsi="Arial" w:cs="Arial"/>
          <w:sz w:val="24"/>
          <w:szCs w:val="24"/>
        </w:rPr>
        <w:t xml:space="preserve">’ </w:t>
      </w:r>
      <w:r w:rsidR="00186843" w:rsidRPr="006038B1">
        <w:rPr>
          <w:sz w:val="24"/>
        </w:rPr>
        <w:t>–</w:t>
      </w:r>
      <w:r w:rsidR="00A74486" w:rsidRPr="00A902E5">
        <w:rPr>
          <w:rFonts w:ascii="Arial" w:hAnsi="Arial" w:cs="Arial"/>
          <w:sz w:val="24"/>
          <w:szCs w:val="24"/>
        </w:rPr>
        <w:t xml:space="preserve"> </w:t>
      </w:r>
      <w:r w:rsidR="00186843" w:rsidRPr="00A902E5">
        <w:rPr>
          <w:rFonts w:ascii="Arial" w:hAnsi="Arial" w:cs="Arial"/>
          <w:sz w:val="24"/>
          <w:szCs w:val="24"/>
        </w:rPr>
        <w:t>b</w:t>
      </w:r>
      <w:r w:rsidR="00212E2E" w:rsidRPr="00A902E5">
        <w:rPr>
          <w:rFonts w:ascii="Arial" w:hAnsi="Arial" w:cs="Arial"/>
          <w:sz w:val="24"/>
          <w:szCs w:val="24"/>
        </w:rPr>
        <w:t xml:space="preserve">usiness rescue </w:t>
      </w:r>
      <w:r w:rsidR="00A74486" w:rsidRPr="00A902E5">
        <w:rPr>
          <w:rFonts w:ascii="Arial" w:hAnsi="Arial" w:cs="Arial"/>
          <w:sz w:val="24"/>
          <w:szCs w:val="24"/>
        </w:rPr>
        <w:t xml:space="preserve">application </w:t>
      </w:r>
      <w:r w:rsidR="00A74486" w:rsidRPr="006038B1">
        <w:rPr>
          <w:rFonts w:ascii="Arial" w:hAnsi="Arial" w:cs="Arial"/>
          <w:sz w:val="24"/>
          <w:szCs w:val="24"/>
          <w:lang w:val="en-GB"/>
        </w:rPr>
        <w:t xml:space="preserve">must be issued, served </w:t>
      </w:r>
      <w:r w:rsidR="0073000A" w:rsidRPr="001371C9">
        <w:rPr>
          <w:rFonts w:ascii="Arial" w:hAnsi="Arial" w:cs="Arial"/>
          <w:sz w:val="24"/>
          <w:szCs w:val="24"/>
          <w:lang w:val="en-GB"/>
        </w:rPr>
        <w:t xml:space="preserve">by the sheriff </w:t>
      </w:r>
      <w:r w:rsidR="00A74486" w:rsidRPr="00CC0035">
        <w:rPr>
          <w:rFonts w:ascii="Arial" w:hAnsi="Arial" w:cs="Arial"/>
          <w:sz w:val="24"/>
          <w:szCs w:val="24"/>
          <w:lang w:val="en-GB"/>
        </w:rPr>
        <w:t>on the company and the Commission, and each affected person must be notified of the application in the prescribed manner, to meet the</w:t>
      </w:r>
      <w:r w:rsidR="00A74486" w:rsidRPr="00DA32B6">
        <w:rPr>
          <w:rFonts w:ascii="Arial" w:hAnsi="Arial" w:cs="Arial"/>
          <w:sz w:val="24"/>
          <w:szCs w:val="24"/>
          <w:lang w:val="en-GB"/>
        </w:rPr>
        <w:t xml:space="preserve"> requirements of s 131(6) in order to trigger the suspension </w:t>
      </w:r>
      <w:r w:rsidR="00370D40" w:rsidRPr="006038B1">
        <w:rPr>
          <w:rFonts w:ascii="Arial" w:hAnsi="Arial" w:cs="Arial"/>
          <w:sz w:val="24"/>
          <w:szCs w:val="24"/>
          <w:lang w:val="en-GB"/>
        </w:rPr>
        <w:t>of</w:t>
      </w:r>
      <w:r w:rsidR="00A74486" w:rsidRPr="006038B1">
        <w:rPr>
          <w:rFonts w:ascii="Arial" w:hAnsi="Arial" w:cs="Arial"/>
          <w:sz w:val="24"/>
          <w:szCs w:val="24"/>
          <w:lang w:val="en-GB"/>
        </w:rPr>
        <w:t xml:space="preserve"> the liquidation proceedings</w:t>
      </w:r>
      <w:r w:rsidR="00186843" w:rsidRPr="006038B1">
        <w:rPr>
          <w:rFonts w:ascii="Arial" w:hAnsi="Arial" w:cs="Arial"/>
          <w:b/>
          <w:bCs/>
          <w:sz w:val="24"/>
          <w:szCs w:val="24"/>
        </w:rPr>
        <w:t xml:space="preserve"> </w:t>
      </w:r>
      <w:r w:rsidR="00991CF7" w:rsidRPr="006038B1">
        <w:rPr>
          <w:rFonts w:ascii="Arial" w:hAnsi="Arial" w:cs="Arial"/>
          <w:bCs/>
          <w:sz w:val="24"/>
          <w:szCs w:val="24"/>
        </w:rPr>
        <w:t>–</w:t>
      </w:r>
      <w:r w:rsidR="00991CF7">
        <w:rPr>
          <w:rFonts w:ascii="Arial" w:hAnsi="Arial" w:cs="Arial"/>
          <w:bCs/>
          <w:sz w:val="24"/>
          <w:szCs w:val="24"/>
        </w:rPr>
        <w:t xml:space="preserve"> p</w:t>
      </w:r>
      <w:r w:rsidR="001F1E14" w:rsidRPr="006038B1">
        <w:rPr>
          <w:rFonts w:ascii="Arial" w:hAnsi="Arial" w:cs="Arial"/>
          <w:bCs/>
          <w:sz w:val="24"/>
          <w:szCs w:val="24"/>
        </w:rPr>
        <w:t xml:space="preserve">ractice – </w:t>
      </w:r>
      <w:r w:rsidR="00186843" w:rsidRPr="00C41DC1">
        <w:rPr>
          <w:rFonts w:ascii="Arial" w:hAnsi="Arial" w:cs="Arial"/>
          <w:bCs/>
          <w:sz w:val="24"/>
          <w:szCs w:val="24"/>
        </w:rPr>
        <w:t>j</w:t>
      </w:r>
      <w:r w:rsidR="001F1E14" w:rsidRPr="006038B1">
        <w:rPr>
          <w:rFonts w:ascii="Arial" w:hAnsi="Arial" w:cs="Arial"/>
          <w:bCs/>
          <w:sz w:val="24"/>
          <w:szCs w:val="24"/>
        </w:rPr>
        <w:t xml:space="preserve">udgments and orders – </w:t>
      </w:r>
      <w:r w:rsidR="00186843" w:rsidRPr="006038B1">
        <w:rPr>
          <w:rFonts w:ascii="Arial" w:hAnsi="Arial" w:cs="Arial"/>
          <w:bCs/>
          <w:sz w:val="24"/>
          <w:szCs w:val="24"/>
        </w:rPr>
        <w:t>i</w:t>
      </w:r>
      <w:r w:rsidR="001F1E14" w:rsidRPr="006038B1">
        <w:rPr>
          <w:rFonts w:ascii="Arial" w:hAnsi="Arial" w:cs="Arial"/>
          <w:bCs/>
          <w:sz w:val="24"/>
          <w:szCs w:val="24"/>
        </w:rPr>
        <w:t xml:space="preserve">nterpretation of order – applicable principles </w:t>
      </w:r>
      <w:r w:rsidR="004213F2" w:rsidRPr="006038B1">
        <w:rPr>
          <w:sz w:val="24"/>
        </w:rPr>
        <w:t>–</w:t>
      </w:r>
      <w:r w:rsidR="001F1E14" w:rsidRPr="006038B1">
        <w:rPr>
          <w:rFonts w:ascii="Arial" w:hAnsi="Arial" w:cs="Arial"/>
          <w:bCs/>
          <w:sz w:val="24"/>
          <w:szCs w:val="24"/>
        </w:rPr>
        <w:t xml:space="preserve"> </w:t>
      </w:r>
      <w:r w:rsidR="001F1E14" w:rsidRPr="006038B1">
        <w:rPr>
          <w:rFonts w:ascii="Arial" w:hAnsi="Arial" w:cs="Arial"/>
          <w:sz w:val="24"/>
          <w:szCs w:val="24"/>
          <w:lang w:val="en-GB"/>
        </w:rPr>
        <w:t>determin</w:t>
      </w:r>
      <w:r w:rsidR="00186843" w:rsidRPr="006038B1">
        <w:rPr>
          <w:rFonts w:ascii="Arial" w:hAnsi="Arial" w:cs="Arial"/>
          <w:sz w:val="24"/>
          <w:szCs w:val="24"/>
          <w:lang w:val="en-GB"/>
        </w:rPr>
        <w:t>ing</w:t>
      </w:r>
      <w:r w:rsidR="001F1E14" w:rsidRPr="006038B1">
        <w:rPr>
          <w:rFonts w:ascii="Arial" w:hAnsi="Arial" w:cs="Arial"/>
          <w:sz w:val="24"/>
          <w:szCs w:val="24"/>
          <w:lang w:val="en-GB"/>
        </w:rPr>
        <w:t xml:space="preserve"> </w:t>
      </w:r>
      <w:r w:rsidR="001F1E14" w:rsidRPr="006038B1">
        <w:rPr>
          <w:rFonts w:ascii="Arial" w:hAnsi="Arial" w:cs="Arial"/>
          <w:sz w:val="24"/>
          <w:szCs w:val="24"/>
          <w:lang w:val="en-GB"/>
        </w:rPr>
        <w:lastRenderedPageBreak/>
        <w:t>the manifest</w:t>
      </w:r>
      <w:r w:rsidR="00BA3D68">
        <w:rPr>
          <w:rFonts w:ascii="Arial" w:hAnsi="Arial" w:cs="Arial"/>
          <w:sz w:val="24"/>
          <w:szCs w:val="24"/>
          <w:lang w:val="en-GB"/>
        </w:rPr>
        <w:t xml:space="preserve"> purpose of the order – </w:t>
      </w:r>
      <w:r w:rsidR="001F1E14" w:rsidRPr="006038B1">
        <w:rPr>
          <w:rFonts w:ascii="Arial" w:hAnsi="Arial" w:cs="Arial"/>
          <w:sz w:val="24"/>
          <w:szCs w:val="24"/>
          <w:lang w:val="en-GB"/>
        </w:rPr>
        <w:t>to be determined by also having regard to the relevant background facts which culminated in it being made.</w:t>
      </w:r>
    </w:p>
    <w:p w14:paraId="6F37E05C" w14:textId="77777777" w:rsidR="005B7367" w:rsidRPr="006038B1" w:rsidRDefault="005B7367" w:rsidP="005B7367">
      <w:pPr>
        <w:spacing w:line="360" w:lineRule="auto"/>
        <w:jc w:val="both"/>
        <w:rPr>
          <w:rFonts w:ascii="Arial" w:hAnsi="Arial" w:cs="Arial"/>
          <w:b/>
          <w:bCs/>
          <w:sz w:val="24"/>
          <w:szCs w:val="24"/>
          <w:u w:val="single"/>
        </w:rPr>
      </w:pPr>
      <w:r w:rsidRPr="006038B1">
        <w:rPr>
          <w:rFonts w:ascii="Arial" w:hAnsi="Arial" w:cs="Arial"/>
          <w:bCs/>
          <w:sz w:val="24"/>
          <w:szCs w:val="24"/>
        </w:rPr>
        <w:t>______________________________________________________________</w:t>
      </w:r>
      <w:r w:rsidRPr="006038B1">
        <w:rPr>
          <w:rFonts w:ascii="Arial" w:hAnsi="Arial" w:cs="Arial"/>
          <w:bCs/>
          <w:sz w:val="24"/>
          <w:szCs w:val="24"/>
          <w:u w:val="single"/>
        </w:rPr>
        <w:tab/>
      </w:r>
    </w:p>
    <w:p w14:paraId="4DA7249A" w14:textId="77777777" w:rsidR="005B7367" w:rsidRPr="006038B1" w:rsidRDefault="005B7367" w:rsidP="005B7367">
      <w:pPr>
        <w:spacing w:after="0"/>
        <w:jc w:val="center"/>
        <w:rPr>
          <w:rFonts w:ascii="Arial" w:hAnsi="Arial" w:cs="Arial"/>
          <w:b/>
          <w:bCs/>
          <w:sz w:val="24"/>
          <w:szCs w:val="24"/>
        </w:rPr>
      </w:pPr>
      <w:r w:rsidRPr="006038B1">
        <w:rPr>
          <w:rFonts w:ascii="Arial" w:hAnsi="Arial" w:cs="Arial"/>
          <w:b/>
          <w:bCs/>
          <w:sz w:val="24"/>
          <w:szCs w:val="24"/>
        </w:rPr>
        <w:t>ORDER</w:t>
      </w:r>
    </w:p>
    <w:p w14:paraId="20341977" w14:textId="77777777" w:rsidR="005B7367" w:rsidRPr="006038B1" w:rsidRDefault="005B7367" w:rsidP="005B7367">
      <w:pPr>
        <w:rPr>
          <w:rFonts w:ascii="Arial" w:hAnsi="Arial" w:cs="Arial"/>
          <w:bCs/>
          <w:sz w:val="24"/>
          <w:szCs w:val="24"/>
          <w:u w:val="single"/>
        </w:rPr>
      </w:pPr>
      <w:r w:rsidRPr="006038B1">
        <w:rPr>
          <w:rFonts w:ascii="Arial" w:hAnsi="Arial" w:cs="Arial"/>
          <w:bCs/>
          <w:sz w:val="24"/>
          <w:szCs w:val="24"/>
        </w:rPr>
        <w:t>______________________________________________________________</w:t>
      </w:r>
      <w:r w:rsidRPr="006038B1">
        <w:rPr>
          <w:rFonts w:ascii="Arial" w:hAnsi="Arial" w:cs="Arial"/>
          <w:bCs/>
          <w:sz w:val="24"/>
          <w:szCs w:val="24"/>
          <w:u w:val="single"/>
        </w:rPr>
        <w:tab/>
      </w:r>
    </w:p>
    <w:p w14:paraId="09C1A4D4" w14:textId="77777777" w:rsidR="005B7367" w:rsidRPr="006038B1" w:rsidRDefault="005B7367" w:rsidP="005B7367">
      <w:pPr>
        <w:ind w:left="1440" w:hanging="1440"/>
        <w:jc w:val="both"/>
        <w:rPr>
          <w:rFonts w:ascii="Arial" w:hAnsi="Arial" w:cs="Arial"/>
          <w:bCs/>
          <w:sz w:val="24"/>
          <w:szCs w:val="24"/>
        </w:rPr>
      </w:pPr>
    </w:p>
    <w:p w14:paraId="04618765" w14:textId="631288BF" w:rsidR="001D78A5" w:rsidRPr="006038B1" w:rsidRDefault="005B7367" w:rsidP="00BA3D68">
      <w:pPr>
        <w:spacing w:after="0" w:line="360" w:lineRule="auto"/>
        <w:jc w:val="both"/>
        <w:rPr>
          <w:rFonts w:ascii="Arial" w:hAnsi="Arial" w:cs="Arial"/>
          <w:bCs/>
          <w:sz w:val="24"/>
          <w:szCs w:val="24"/>
        </w:rPr>
      </w:pPr>
      <w:r w:rsidRPr="006038B1">
        <w:rPr>
          <w:rFonts w:ascii="Arial" w:hAnsi="Arial" w:cs="Arial"/>
          <w:b/>
          <w:bCs/>
          <w:sz w:val="24"/>
          <w:szCs w:val="24"/>
        </w:rPr>
        <w:t xml:space="preserve">On appeal from:  </w:t>
      </w:r>
      <w:r w:rsidR="00423B5B" w:rsidRPr="006038B1">
        <w:rPr>
          <w:rFonts w:ascii="Arial" w:hAnsi="Arial" w:cs="Arial"/>
          <w:bCs/>
          <w:sz w:val="24"/>
          <w:szCs w:val="24"/>
        </w:rPr>
        <w:t>The</w:t>
      </w:r>
      <w:r w:rsidRPr="006038B1">
        <w:rPr>
          <w:rFonts w:ascii="Arial" w:hAnsi="Arial" w:cs="Arial"/>
          <w:bCs/>
          <w:sz w:val="24"/>
          <w:szCs w:val="24"/>
        </w:rPr>
        <w:t xml:space="preserve"> </w:t>
      </w:r>
      <w:r w:rsidR="004952E5" w:rsidRPr="006038B1">
        <w:rPr>
          <w:rFonts w:ascii="Arial" w:hAnsi="Arial" w:cs="Arial"/>
          <w:bCs/>
          <w:sz w:val="24"/>
          <w:szCs w:val="24"/>
        </w:rPr>
        <w:t>Gauteng Division</w:t>
      </w:r>
      <w:r w:rsidR="00423B5B" w:rsidRPr="006038B1">
        <w:rPr>
          <w:rFonts w:ascii="Arial" w:hAnsi="Arial" w:cs="Arial"/>
          <w:bCs/>
          <w:sz w:val="24"/>
          <w:szCs w:val="24"/>
        </w:rPr>
        <w:t xml:space="preserve"> of the High Court</w:t>
      </w:r>
      <w:r w:rsidR="004952E5" w:rsidRPr="006038B1">
        <w:rPr>
          <w:rFonts w:ascii="Arial" w:hAnsi="Arial" w:cs="Arial"/>
          <w:bCs/>
          <w:sz w:val="24"/>
          <w:szCs w:val="24"/>
        </w:rPr>
        <w:t xml:space="preserve">, Johannesburg (De Villiers AJ sitting </w:t>
      </w:r>
      <w:r w:rsidRPr="006038B1">
        <w:rPr>
          <w:rFonts w:ascii="Arial" w:hAnsi="Arial" w:cs="Arial"/>
          <w:bCs/>
          <w:sz w:val="24"/>
          <w:szCs w:val="24"/>
        </w:rPr>
        <w:t>as</w:t>
      </w:r>
      <w:r w:rsidR="004952E5" w:rsidRPr="006038B1">
        <w:rPr>
          <w:rFonts w:ascii="Arial" w:hAnsi="Arial" w:cs="Arial"/>
          <w:bCs/>
          <w:sz w:val="24"/>
          <w:szCs w:val="24"/>
        </w:rPr>
        <w:t xml:space="preserve"> </w:t>
      </w:r>
      <w:r w:rsidRPr="006038B1">
        <w:rPr>
          <w:rFonts w:ascii="Arial" w:hAnsi="Arial" w:cs="Arial"/>
          <w:bCs/>
          <w:sz w:val="24"/>
          <w:szCs w:val="24"/>
        </w:rPr>
        <w:t>court of first instance):</w:t>
      </w:r>
    </w:p>
    <w:p w14:paraId="41B8EEB4" w14:textId="21CFC86C" w:rsidR="001D78A5" w:rsidRPr="00A902E5" w:rsidRDefault="001D78A5" w:rsidP="00A902E5">
      <w:pPr>
        <w:spacing w:after="0" w:line="360" w:lineRule="auto"/>
        <w:ind w:left="90" w:hanging="90"/>
        <w:rPr>
          <w:rFonts w:ascii="Arial" w:hAnsi="Arial" w:cs="Arial"/>
          <w:sz w:val="24"/>
          <w:szCs w:val="24"/>
          <w:lang w:val="en-GB"/>
        </w:rPr>
      </w:pPr>
      <w:bookmarkStart w:id="1" w:name="_Hlk101706042"/>
      <w:r w:rsidRPr="001371C9">
        <w:rPr>
          <w:rFonts w:ascii="Arial" w:hAnsi="Arial" w:cs="Arial"/>
          <w:bCs/>
          <w:sz w:val="24"/>
          <w:szCs w:val="24"/>
        </w:rPr>
        <w:t>1.</w:t>
      </w:r>
      <w:r w:rsidR="00423B5B" w:rsidRPr="006038B1">
        <w:rPr>
          <w:rFonts w:ascii="Arial" w:hAnsi="Arial" w:cs="Arial"/>
          <w:sz w:val="24"/>
          <w:szCs w:val="24"/>
          <w:lang w:val="en-GB"/>
        </w:rPr>
        <w:tab/>
      </w:r>
      <w:r w:rsidRPr="00A902E5">
        <w:rPr>
          <w:rFonts w:ascii="Arial" w:hAnsi="Arial" w:cs="Arial"/>
          <w:sz w:val="24"/>
          <w:szCs w:val="24"/>
          <w:lang w:val="en-GB"/>
        </w:rPr>
        <w:t xml:space="preserve">The auction appeal </w:t>
      </w:r>
      <w:r w:rsidRPr="00A902E5">
        <w:rPr>
          <w:rFonts w:ascii="Arial" w:hAnsi="Arial" w:cs="Arial"/>
          <w:sz w:val="24"/>
          <w:szCs w:val="24"/>
        </w:rPr>
        <w:t xml:space="preserve">(case no. 1088/2020) </w:t>
      </w:r>
      <w:r w:rsidRPr="00A902E5">
        <w:rPr>
          <w:rFonts w:ascii="Arial" w:hAnsi="Arial" w:cs="Arial"/>
          <w:sz w:val="24"/>
          <w:szCs w:val="24"/>
          <w:lang w:val="en-GB"/>
        </w:rPr>
        <w:t>is upheld with costs, including those of two counsel for the first to thirty-ninth appellants and</w:t>
      </w:r>
      <w:r w:rsidR="004213F2" w:rsidRPr="006038B1">
        <w:rPr>
          <w:rFonts w:ascii="Arial" w:hAnsi="Arial" w:cs="Arial"/>
          <w:sz w:val="24"/>
          <w:szCs w:val="24"/>
          <w:lang w:val="en-GB"/>
        </w:rPr>
        <w:t xml:space="preserve"> </w:t>
      </w:r>
      <w:r w:rsidRPr="00A902E5">
        <w:rPr>
          <w:rFonts w:ascii="Arial" w:hAnsi="Arial" w:cs="Arial"/>
          <w:sz w:val="24"/>
          <w:szCs w:val="24"/>
          <w:lang w:val="en-GB"/>
        </w:rPr>
        <w:t>the fortieth appellant.</w:t>
      </w:r>
    </w:p>
    <w:p w14:paraId="6EAA57C3" w14:textId="6D95E4E4" w:rsidR="001D78A5" w:rsidRPr="006038B1" w:rsidRDefault="00423B5B" w:rsidP="00423B5B">
      <w:pPr>
        <w:spacing w:after="0" w:line="360" w:lineRule="auto"/>
        <w:jc w:val="both"/>
        <w:rPr>
          <w:rFonts w:ascii="Arial" w:hAnsi="Arial" w:cs="Arial"/>
          <w:sz w:val="24"/>
          <w:szCs w:val="24"/>
          <w:lang w:val="en-GB"/>
        </w:rPr>
      </w:pPr>
      <w:r w:rsidRPr="006038B1">
        <w:rPr>
          <w:rFonts w:ascii="Arial" w:hAnsi="Arial" w:cs="Arial"/>
          <w:sz w:val="24"/>
          <w:szCs w:val="24"/>
          <w:lang w:val="en-GB"/>
        </w:rPr>
        <w:t>2.</w:t>
      </w:r>
      <w:r w:rsidR="001D78A5" w:rsidRPr="006038B1">
        <w:rPr>
          <w:rFonts w:ascii="Arial" w:hAnsi="Arial" w:cs="Arial"/>
          <w:sz w:val="24"/>
          <w:szCs w:val="24"/>
          <w:lang w:val="en-GB"/>
        </w:rPr>
        <w:tab/>
        <w:t>Paragraphs 7, 8, 9, 10 and 11 of the order of the high court are set aside and</w:t>
      </w:r>
      <w:r w:rsidRPr="006038B1">
        <w:rPr>
          <w:rFonts w:ascii="Arial" w:hAnsi="Arial" w:cs="Arial"/>
          <w:sz w:val="24"/>
          <w:szCs w:val="24"/>
          <w:lang w:val="en-GB"/>
        </w:rPr>
        <w:t xml:space="preserve"> </w:t>
      </w:r>
      <w:r w:rsidR="001D78A5" w:rsidRPr="006038B1">
        <w:rPr>
          <w:rFonts w:ascii="Arial" w:hAnsi="Arial" w:cs="Arial"/>
          <w:sz w:val="24"/>
          <w:szCs w:val="24"/>
          <w:lang w:val="en-GB"/>
        </w:rPr>
        <w:t>replaced with the following:</w:t>
      </w:r>
    </w:p>
    <w:p w14:paraId="17F5D505" w14:textId="1C7E1DA1" w:rsidR="001D78A5" w:rsidRPr="006038B1" w:rsidRDefault="001D78A5" w:rsidP="00A902E5">
      <w:pPr>
        <w:pStyle w:val="ListParagraph"/>
        <w:spacing w:after="0" w:line="360" w:lineRule="auto"/>
        <w:jc w:val="both"/>
        <w:rPr>
          <w:rFonts w:ascii="Arial" w:hAnsi="Arial" w:cs="Arial"/>
          <w:sz w:val="24"/>
          <w:szCs w:val="24"/>
          <w:lang w:val="en-GB"/>
        </w:rPr>
      </w:pPr>
      <w:r w:rsidRPr="006038B1">
        <w:rPr>
          <w:rFonts w:ascii="Arial" w:hAnsi="Arial" w:cs="Arial"/>
          <w:sz w:val="24"/>
          <w:szCs w:val="24"/>
          <w:lang w:val="en-GB"/>
        </w:rPr>
        <w:t>‘The application under case no. 44827/19 is dismissed with costs, including those of two counsel for the first to thirty-ninth respondents and the first intervening party, the Commissioner for the</w:t>
      </w:r>
      <w:r w:rsidR="00BA3D68">
        <w:rPr>
          <w:rFonts w:ascii="Arial" w:hAnsi="Arial" w:cs="Arial"/>
          <w:sz w:val="24"/>
          <w:szCs w:val="24"/>
          <w:lang w:val="en-GB"/>
        </w:rPr>
        <w:t xml:space="preserve"> South African Revenue Services</w:t>
      </w:r>
      <w:r w:rsidRPr="006038B1">
        <w:rPr>
          <w:rFonts w:ascii="Arial" w:hAnsi="Arial" w:cs="Arial"/>
          <w:sz w:val="24"/>
          <w:szCs w:val="24"/>
          <w:lang w:val="en-GB"/>
        </w:rPr>
        <w:t>.</w:t>
      </w:r>
      <w:r w:rsidR="00BA3D68">
        <w:rPr>
          <w:rFonts w:ascii="Arial" w:hAnsi="Arial" w:cs="Arial"/>
          <w:sz w:val="24"/>
          <w:szCs w:val="24"/>
          <w:lang w:val="en-GB"/>
        </w:rPr>
        <w:t>’</w:t>
      </w:r>
    </w:p>
    <w:p w14:paraId="282C8917" w14:textId="28EBAAD7" w:rsidR="001D78A5" w:rsidRDefault="00423B5B" w:rsidP="00A902E5">
      <w:pPr>
        <w:spacing w:after="0" w:line="360" w:lineRule="auto"/>
        <w:jc w:val="both"/>
        <w:rPr>
          <w:rFonts w:ascii="Arial" w:hAnsi="Arial" w:cs="Arial"/>
          <w:sz w:val="24"/>
          <w:szCs w:val="24"/>
          <w:lang w:val="en-GB"/>
        </w:rPr>
      </w:pPr>
      <w:r w:rsidRPr="006038B1">
        <w:rPr>
          <w:rFonts w:ascii="Arial" w:hAnsi="Arial" w:cs="Arial"/>
          <w:sz w:val="24"/>
          <w:szCs w:val="24"/>
          <w:lang w:val="en-GB"/>
        </w:rPr>
        <w:t>3.</w:t>
      </w:r>
      <w:r w:rsidR="006B651D" w:rsidRPr="006038B1">
        <w:rPr>
          <w:rFonts w:ascii="Arial" w:hAnsi="Arial" w:cs="Arial"/>
          <w:sz w:val="24"/>
          <w:szCs w:val="24"/>
          <w:lang w:val="en-GB"/>
        </w:rPr>
        <w:tab/>
      </w:r>
      <w:r w:rsidR="00D73891">
        <w:rPr>
          <w:rFonts w:ascii="Arial" w:hAnsi="Arial" w:cs="Arial"/>
          <w:sz w:val="24"/>
          <w:szCs w:val="24"/>
          <w:lang w:val="en-GB"/>
        </w:rPr>
        <w:t>Save to the extent reflected in paragraph 3.1 hereof, t</w:t>
      </w:r>
      <w:r w:rsidR="001D78A5" w:rsidRPr="00A902E5">
        <w:rPr>
          <w:rFonts w:ascii="Arial" w:hAnsi="Arial" w:cs="Arial"/>
          <w:sz w:val="24"/>
          <w:szCs w:val="24"/>
          <w:lang w:val="en-GB"/>
        </w:rPr>
        <w:t>he first</w:t>
      </w:r>
      <w:r w:rsidR="001E40EB" w:rsidRPr="00A902E5">
        <w:rPr>
          <w:rFonts w:ascii="Arial" w:hAnsi="Arial" w:cs="Arial"/>
          <w:sz w:val="24"/>
          <w:szCs w:val="24"/>
          <w:lang w:val="en-GB"/>
        </w:rPr>
        <w:t>,</w:t>
      </w:r>
      <w:r w:rsidR="001D78A5" w:rsidRPr="00A902E5">
        <w:rPr>
          <w:rFonts w:ascii="Arial" w:hAnsi="Arial" w:cs="Arial"/>
          <w:sz w:val="24"/>
          <w:szCs w:val="24"/>
          <w:lang w:val="en-GB"/>
        </w:rPr>
        <w:t xml:space="preserve"> second and third appellants’ business rescue appeal (</w:t>
      </w:r>
      <w:r w:rsidR="001D78A5" w:rsidRPr="00A902E5">
        <w:rPr>
          <w:rFonts w:ascii="Arial" w:hAnsi="Arial" w:cs="Arial"/>
          <w:sz w:val="24"/>
          <w:szCs w:val="24"/>
        </w:rPr>
        <w:t xml:space="preserve">case no. 1135/2020) against paragraphs 16, 17 and 18 of the high court’s order </w:t>
      </w:r>
      <w:r w:rsidR="001D78A5" w:rsidRPr="00A902E5">
        <w:rPr>
          <w:rFonts w:ascii="Arial" w:hAnsi="Arial" w:cs="Arial"/>
          <w:sz w:val="24"/>
          <w:szCs w:val="24"/>
          <w:lang w:val="en-GB"/>
        </w:rPr>
        <w:t>is dismissed with costs, including those of two counsel for the first to thirty-ninth respondents and the fortieth respondent.</w:t>
      </w:r>
    </w:p>
    <w:p w14:paraId="5DD78F90" w14:textId="77777777" w:rsidR="00D73891" w:rsidRDefault="00D73891" w:rsidP="00A902E5">
      <w:pPr>
        <w:spacing w:after="0"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t>Paragraph 16 of the order of the high court is set aside and replaced with the following:</w:t>
      </w:r>
    </w:p>
    <w:p w14:paraId="7405C21C" w14:textId="49373920" w:rsidR="00D73891" w:rsidRPr="00C41DC1" w:rsidRDefault="00D73891" w:rsidP="00A902E5">
      <w:pPr>
        <w:spacing w:after="0" w:line="360" w:lineRule="auto"/>
        <w:jc w:val="both"/>
        <w:rPr>
          <w:rFonts w:ascii="Arial" w:hAnsi="Arial" w:cs="Arial"/>
          <w:sz w:val="24"/>
          <w:szCs w:val="24"/>
          <w:lang w:val="en-GB"/>
        </w:rPr>
      </w:pPr>
      <w:r>
        <w:rPr>
          <w:rFonts w:ascii="Arial" w:hAnsi="Arial" w:cs="Arial"/>
          <w:sz w:val="24"/>
          <w:szCs w:val="24"/>
          <w:lang w:val="en-GB"/>
        </w:rPr>
        <w:tab/>
        <w:t xml:space="preserve">‘The business rescue application is struck from the roll.’ </w:t>
      </w:r>
    </w:p>
    <w:p w14:paraId="4F940A73" w14:textId="5B0CBC27" w:rsidR="001D78A5" w:rsidRPr="00D73891" w:rsidRDefault="001D78A5" w:rsidP="00D73891">
      <w:pPr>
        <w:pStyle w:val="ListParagraph"/>
        <w:numPr>
          <w:ilvl w:val="1"/>
          <w:numId w:val="21"/>
        </w:numPr>
        <w:spacing w:after="0" w:line="360" w:lineRule="auto"/>
        <w:ind w:left="0" w:firstLine="0"/>
        <w:jc w:val="both"/>
        <w:rPr>
          <w:rFonts w:ascii="Arial" w:hAnsi="Arial" w:cs="Arial"/>
          <w:sz w:val="24"/>
          <w:szCs w:val="24"/>
          <w:lang w:val="en-GB"/>
        </w:rPr>
      </w:pPr>
      <w:r w:rsidRPr="00D73891">
        <w:rPr>
          <w:rFonts w:ascii="Arial" w:hAnsi="Arial" w:cs="Arial"/>
          <w:sz w:val="24"/>
          <w:szCs w:val="24"/>
          <w:lang w:val="en-GB"/>
        </w:rPr>
        <w:t>The first to thirty-ninth and the fortieth respondents’ appeal</w:t>
      </w:r>
      <w:r w:rsidR="001E40EB" w:rsidRPr="00D73891">
        <w:rPr>
          <w:rFonts w:ascii="Arial" w:hAnsi="Arial" w:cs="Arial"/>
          <w:sz w:val="24"/>
          <w:szCs w:val="24"/>
          <w:lang w:val="en-GB"/>
        </w:rPr>
        <w:t>s</w:t>
      </w:r>
      <w:r w:rsidRPr="00D73891">
        <w:rPr>
          <w:rFonts w:ascii="Arial" w:hAnsi="Arial" w:cs="Arial"/>
          <w:sz w:val="24"/>
          <w:szCs w:val="24"/>
          <w:lang w:val="en-GB"/>
        </w:rPr>
        <w:t xml:space="preserve"> against paragraph 17 of the high court’s order </w:t>
      </w:r>
      <w:r w:rsidR="00DB725C" w:rsidRPr="00D73891">
        <w:rPr>
          <w:rFonts w:ascii="Arial" w:hAnsi="Arial" w:cs="Arial"/>
          <w:sz w:val="24"/>
          <w:szCs w:val="24"/>
          <w:lang w:val="en-GB"/>
        </w:rPr>
        <w:t>are</w:t>
      </w:r>
      <w:r w:rsidRPr="00D73891">
        <w:rPr>
          <w:rFonts w:ascii="Arial" w:hAnsi="Arial" w:cs="Arial"/>
          <w:sz w:val="24"/>
          <w:szCs w:val="24"/>
          <w:lang w:val="en-GB"/>
        </w:rPr>
        <w:t xml:space="preserve"> upheld.</w:t>
      </w:r>
    </w:p>
    <w:p w14:paraId="7D61C879" w14:textId="6DE4D72B" w:rsidR="001D78A5" w:rsidRPr="006038B1" w:rsidRDefault="002413E3" w:rsidP="00423B5B">
      <w:pPr>
        <w:spacing w:after="0" w:line="360" w:lineRule="auto"/>
        <w:jc w:val="both"/>
        <w:rPr>
          <w:rFonts w:ascii="Arial" w:hAnsi="Arial" w:cs="Arial"/>
          <w:sz w:val="24"/>
          <w:szCs w:val="24"/>
          <w:lang w:val="en-GB"/>
        </w:rPr>
      </w:pPr>
      <w:r w:rsidRPr="006038B1">
        <w:rPr>
          <w:rFonts w:ascii="Arial" w:hAnsi="Arial" w:cs="Arial"/>
          <w:sz w:val="24"/>
          <w:szCs w:val="24"/>
          <w:lang w:val="en-GB"/>
        </w:rPr>
        <w:t>3</w:t>
      </w:r>
      <w:r w:rsidR="00D73891">
        <w:rPr>
          <w:rFonts w:ascii="Arial" w:hAnsi="Arial" w:cs="Arial"/>
          <w:sz w:val="24"/>
          <w:szCs w:val="24"/>
          <w:lang w:val="en-GB"/>
        </w:rPr>
        <w:t>.3</w:t>
      </w:r>
      <w:r w:rsidR="00B243C9" w:rsidRPr="006038B1">
        <w:rPr>
          <w:rFonts w:ascii="Arial" w:hAnsi="Arial" w:cs="Arial"/>
          <w:sz w:val="24"/>
          <w:szCs w:val="24"/>
          <w:lang w:val="en-GB"/>
        </w:rPr>
        <w:tab/>
      </w:r>
      <w:r w:rsidR="001D78A5" w:rsidRPr="006038B1">
        <w:rPr>
          <w:rFonts w:ascii="Arial" w:hAnsi="Arial" w:cs="Arial"/>
          <w:sz w:val="24"/>
          <w:szCs w:val="24"/>
          <w:lang w:val="en-GB"/>
        </w:rPr>
        <w:t xml:space="preserve">Paragraph 17 of the order of the high court is </w:t>
      </w:r>
      <w:r w:rsidR="00BA3D68">
        <w:rPr>
          <w:rFonts w:ascii="Arial" w:hAnsi="Arial" w:cs="Arial"/>
          <w:sz w:val="24"/>
          <w:szCs w:val="24"/>
          <w:lang w:val="en-GB"/>
        </w:rPr>
        <w:t xml:space="preserve">set </w:t>
      </w:r>
      <w:r w:rsidR="001D78A5" w:rsidRPr="006038B1">
        <w:rPr>
          <w:rFonts w:ascii="Arial" w:hAnsi="Arial" w:cs="Arial"/>
          <w:sz w:val="24"/>
          <w:szCs w:val="24"/>
          <w:lang w:val="en-GB"/>
        </w:rPr>
        <w:t>aside and replaced with the following:</w:t>
      </w:r>
    </w:p>
    <w:p w14:paraId="755DD799" w14:textId="3FB95E78" w:rsidR="005B7367" w:rsidRPr="006038B1" w:rsidRDefault="001D78A5" w:rsidP="00A902E5">
      <w:pPr>
        <w:pStyle w:val="ListParagraph"/>
        <w:spacing w:after="0" w:line="360" w:lineRule="auto"/>
        <w:jc w:val="both"/>
        <w:rPr>
          <w:rFonts w:ascii="Arial" w:hAnsi="Arial" w:cs="Arial"/>
          <w:sz w:val="24"/>
          <w:szCs w:val="24"/>
          <w:lang w:val="en-GB"/>
        </w:rPr>
      </w:pPr>
      <w:r w:rsidRPr="006038B1">
        <w:rPr>
          <w:rFonts w:ascii="Arial" w:hAnsi="Arial" w:cs="Arial"/>
          <w:sz w:val="24"/>
          <w:szCs w:val="24"/>
          <w:lang w:val="en-GB"/>
        </w:rPr>
        <w:t>‘The applicants are ordered to pay the respondents’ costs of the business rescue application, such costs are to include the costs of two counsel.’</w:t>
      </w:r>
    </w:p>
    <w:bookmarkEnd w:id="1"/>
    <w:p w14:paraId="2C24FC59" w14:textId="77777777" w:rsidR="005B7367" w:rsidRPr="006038B1" w:rsidRDefault="005B7367" w:rsidP="005B7367">
      <w:pPr>
        <w:jc w:val="both"/>
        <w:rPr>
          <w:rFonts w:ascii="Arial" w:hAnsi="Arial" w:cs="Arial"/>
          <w:bCs/>
          <w:sz w:val="24"/>
          <w:szCs w:val="24"/>
          <w:u w:val="single"/>
        </w:rPr>
      </w:pPr>
      <w:r w:rsidRPr="006038B1">
        <w:rPr>
          <w:rFonts w:ascii="Arial" w:hAnsi="Arial" w:cs="Arial"/>
          <w:bCs/>
          <w:sz w:val="24"/>
          <w:szCs w:val="24"/>
        </w:rPr>
        <w:t>______________________________________________________________</w:t>
      </w:r>
      <w:r w:rsidRPr="006038B1">
        <w:rPr>
          <w:rFonts w:ascii="Arial" w:hAnsi="Arial" w:cs="Arial"/>
          <w:bCs/>
          <w:sz w:val="24"/>
          <w:szCs w:val="24"/>
          <w:u w:val="single"/>
        </w:rPr>
        <w:tab/>
      </w:r>
    </w:p>
    <w:p w14:paraId="21F1AE3D" w14:textId="77777777" w:rsidR="005B7367" w:rsidRPr="006038B1" w:rsidRDefault="005B7367" w:rsidP="005B7367">
      <w:pPr>
        <w:spacing w:after="0"/>
        <w:jc w:val="center"/>
        <w:rPr>
          <w:rFonts w:ascii="Arial" w:hAnsi="Arial" w:cs="Arial"/>
          <w:b/>
          <w:bCs/>
          <w:sz w:val="24"/>
          <w:szCs w:val="24"/>
        </w:rPr>
      </w:pPr>
      <w:r w:rsidRPr="006038B1">
        <w:rPr>
          <w:rFonts w:ascii="Arial" w:hAnsi="Arial" w:cs="Arial"/>
          <w:b/>
          <w:bCs/>
          <w:sz w:val="24"/>
          <w:szCs w:val="24"/>
        </w:rPr>
        <w:t>JUDGMENT</w:t>
      </w:r>
    </w:p>
    <w:p w14:paraId="4FB60DB6" w14:textId="77777777" w:rsidR="005B7367" w:rsidRPr="006038B1" w:rsidRDefault="005B7367" w:rsidP="005B7367">
      <w:pPr>
        <w:rPr>
          <w:rFonts w:ascii="Arial" w:hAnsi="Arial" w:cs="Arial"/>
          <w:bCs/>
          <w:sz w:val="24"/>
          <w:szCs w:val="24"/>
          <w:u w:val="single"/>
        </w:rPr>
      </w:pPr>
      <w:r w:rsidRPr="006038B1">
        <w:rPr>
          <w:rFonts w:ascii="Arial" w:hAnsi="Arial" w:cs="Arial"/>
          <w:bCs/>
          <w:sz w:val="24"/>
          <w:szCs w:val="24"/>
        </w:rPr>
        <w:t>______________________________________________________________</w:t>
      </w:r>
      <w:r w:rsidRPr="006038B1">
        <w:rPr>
          <w:rFonts w:ascii="Arial" w:hAnsi="Arial" w:cs="Arial"/>
          <w:bCs/>
          <w:sz w:val="24"/>
          <w:szCs w:val="24"/>
          <w:u w:val="single"/>
        </w:rPr>
        <w:tab/>
      </w:r>
    </w:p>
    <w:p w14:paraId="1638D7C3" w14:textId="77777777" w:rsidR="005B7367" w:rsidRPr="006038B1" w:rsidRDefault="005B7367" w:rsidP="00911029">
      <w:pPr>
        <w:spacing w:after="0" w:line="360" w:lineRule="auto"/>
        <w:jc w:val="both"/>
        <w:rPr>
          <w:rFonts w:ascii="Arial" w:hAnsi="Arial" w:cs="Arial"/>
          <w:b/>
          <w:sz w:val="24"/>
          <w:szCs w:val="24"/>
        </w:rPr>
      </w:pPr>
    </w:p>
    <w:p w14:paraId="307FFC66" w14:textId="596A6C85" w:rsidR="00E81973" w:rsidRPr="006038B1" w:rsidRDefault="005B7367" w:rsidP="00911029">
      <w:pPr>
        <w:spacing w:after="0" w:line="360" w:lineRule="auto"/>
        <w:jc w:val="both"/>
        <w:rPr>
          <w:rFonts w:ascii="Arial" w:hAnsi="Arial" w:cs="Arial"/>
          <w:b/>
          <w:sz w:val="24"/>
          <w:szCs w:val="24"/>
        </w:rPr>
      </w:pPr>
      <w:r w:rsidRPr="006038B1">
        <w:rPr>
          <w:rFonts w:ascii="Arial" w:hAnsi="Arial" w:cs="Arial"/>
          <w:b/>
          <w:sz w:val="24"/>
          <w:szCs w:val="24"/>
        </w:rPr>
        <w:t>Meyer AJA (</w:t>
      </w:r>
      <w:r w:rsidR="00AB3351">
        <w:rPr>
          <w:rFonts w:ascii="Arial" w:hAnsi="Arial" w:cs="Arial"/>
          <w:b/>
          <w:sz w:val="24"/>
          <w:szCs w:val="24"/>
        </w:rPr>
        <w:t xml:space="preserve">Saldulker, Molemela </w:t>
      </w:r>
      <w:r w:rsidR="00DF4457">
        <w:rPr>
          <w:rFonts w:ascii="Arial" w:hAnsi="Arial" w:cs="Arial"/>
          <w:b/>
          <w:sz w:val="24"/>
          <w:szCs w:val="24"/>
        </w:rPr>
        <w:t xml:space="preserve">and Gorven JJA </w:t>
      </w:r>
      <w:r w:rsidR="00F226C6">
        <w:rPr>
          <w:rFonts w:ascii="Arial" w:hAnsi="Arial" w:cs="Arial"/>
          <w:b/>
          <w:sz w:val="24"/>
          <w:szCs w:val="24"/>
        </w:rPr>
        <w:t>and Smith AJA concurring</w:t>
      </w:r>
      <w:r w:rsidRPr="006038B1">
        <w:rPr>
          <w:rFonts w:ascii="Arial" w:hAnsi="Arial" w:cs="Arial"/>
          <w:b/>
          <w:sz w:val="24"/>
          <w:szCs w:val="24"/>
        </w:rPr>
        <w:t>):</w:t>
      </w:r>
    </w:p>
    <w:p w14:paraId="796F2B2D" w14:textId="5583D392" w:rsidR="00ED76A9" w:rsidRPr="006038B1" w:rsidRDefault="00E81973" w:rsidP="00DA32B6">
      <w:pPr>
        <w:shd w:val="clear" w:color="auto" w:fill="FFFFFF"/>
        <w:spacing w:after="0" w:line="360" w:lineRule="auto"/>
        <w:jc w:val="both"/>
        <w:rPr>
          <w:rFonts w:ascii="Arial" w:eastAsia="Times New Roman" w:hAnsi="Arial" w:cs="Arial"/>
          <w:sz w:val="24"/>
          <w:szCs w:val="24"/>
          <w:lang w:eastAsia="en-ZA"/>
        </w:rPr>
      </w:pPr>
      <w:r w:rsidRPr="006038B1">
        <w:rPr>
          <w:rFonts w:ascii="Arial" w:eastAsia="Times New Roman" w:hAnsi="Arial" w:cs="Arial"/>
          <w:sz w:val="24"/>
          <w:szCs w:val="24"/>
          <w:lang w:eastAsia="en-ZA"/>
        </w:rPr>
        <w:lastRenderedPageBreak/>
        <w:t>[</w:t>
      </w:r>
      <w:r w:rsidR="00ED76A9" w:rsidRPr="006038B1">
        <w:rPr>
          <w:rFonts w:ascii="Arial" w:eastAsia="Times New Roman" w:hAnsi="Arial" w:cs="Arial"/>
          <w:sz w:val="24"/>
          <w:szCs w:val="24"/>
          <w:lang w:eastAsia="en-ZA"/>
        </w:rPr>
        <w:t>1</w:t>
      </w:r>
      <w:r w:rsidRPr="006038B1">
        <w:rPr>
          <w:rFonts w:ascii="Arial" w:eastAsia="Times New Roman" w:hAnsi="Arial" w:cs="Arial"/>
          <w:sz w:val="24"/>
          <w:szCs w:val="24"/>
          <w:lang w:eastAsia="en-ZA"/>
        </w:rPr>
        <w:t>]</w:t>
      </w:r>
      <w:r w:rsidRPr="006038B1">
        <w:rPr>
          <w:rFonts w:ascii="Arial" w:eastAsia="Times New Roman" w:hAnsi="Arial" w:cs="Arial"/>
          <w:sz w:val="24"/>
          <w:szCs w:val="24"/>
          <w:lang w:eastAsia="en-ZA"/>
        </w:rPr>
        <w:tab/>
        <w:t xml:space="preserve">The sensational </w:t>
      </w:r>
      <w:r w:rsidR="009845FD" w:rsidRPr="006038B1">
        <w:rPr>
          <w:rFonts w:ascii="Arial" w:eastAsia="Times New Roman" w:hAnsi="Arial" w:cs="Arial"/>
          <w:sz w:val="24"/>
          <w:szCs w:val="24"/>
          <w:lang w:eastAsia="en-ZA"/>
        </w:rPr>
        <w:t xml:space="preserve">revelations made during the Zondo Commission </w:t>
      </w:r>
      <w:r w:rsidR="00BC7330" w:rsidRPr="006038B1">
        <w:rPr>
          <w:rFonts w:ascii="Arial" w:eastAsia="Times New Roman" w:hAnsi="Arial" w:cs="Arial"/>
          <w:sz w:val="24"/>
          <w:szCs w:val="24"/>
          <w:lang w:eastAsia="en-ZA"/>
        </w:rPr>
        <w:t xml:space="preserve">of Enquiry into Allegations of State Capture, </w:t>
      </w:r>
      <w:r w:rsidR="00BC7330" w:rsidRPr="006038B1">
        <w:rPr>
          <w:rFonts w:ascii="Arial" w:eastAsia="Times New Roman" w:hAnsi="Arial" w:cs="Arial"/>
          <w:i/>
          <w:iCs/>
          <w:sz w:val="24"/>
          <w:szCs w:val="24"/>
          <w:lang w:eastAsia="en-ZA"/>
        </w:rPr>
        <w:t>inter alia</w:t>
      </w:r>
      <w:r w:rsidR="00D538DD" w:rsidRPr="006038B1">
        <w:rPr>
          <w:rFonts w:ascii="Arial" w:eastAsia="Times New Roman" w:hAnsi="Arial" w:cs="Arial"/>
          <w:sz w:val="24"/>
          <w:szCs w:val="24"/>
          <w:lang w:eastAsia="en-ZA"/>
        </w:rPr>
        <w:t xml:space="preserve"> </w:t>
      </w:r>
      <w:r w:rsidR="00D81DB9" w:rsidRPr="006038B1">
        <w:rPr>
          <w:rFonts w:ascii="Arial" w:eastAsia="Times New Roman" w:hAnsi="Arial" w:cs="Arial"/>
          <w:sz w:val="24"/>
          <w:szCs w:val="24"/>
          <w:lang w:eastAsia="en-ZA"/>
        </w:rPr>
        <w:t xml:space="preserve">by </w:t>
      </w:r>
      <w:r w:rsidR="00D50E6C" w:rsidRPr="006038B1">
        <w:rPr>
          <w:rFonts w:ascii="Arial" w:eastAsia="Times New Roman" w:hAnsi="Arial" w:cs="Arial"/>
          <w:sz w:val="24"/>
          <w:szCs w:val="24"/>
          <w:lang w:eastAsia="en-ZA"/>
        </w:rPr>
        <w:t>the former COO of Bosasa, Angelo Aggrizzi</w:t>
      </w:r>
      <w:r w:rsidR="001C5FF1" w:rsidRPr="006038B1">
        <w:rPr>
          <w:rFonts w:ascii="Arial" w:eastAsia="Times New Roman" w:hAnsi="Arial" w:cs="Arial"/>
          <w:sz w:val="24"/>
          <w:szCs w:val="24"/>
          <w:lang w:eastAsia="en-ZA"/>
        </w:rPr>
        <w:t xml:space="preserve">, shocked the country. </w:t>
      </w:r>
      <w:r w:rsidR="003046DD" w:rsidRPr="006038B1">
        <w:rPr>
          <w:rFonts w:ascii="Arial" w:eastAsia="Times New Roman" w:hAnsi="Arial" w:cs="Arial"/>
          <w:sz w:val="24"/>
          <w:szCs w:val="24"/>
          <w:lang w:eastAsia="en-ZA"/>
        </w:rPr>
        <w:t>Bosasa is now known as Global Holdings (</w:t>
      </w:r>
      <w:r w:rsidR="00C3565A" w:rsidRPr="006038B1">
        <w:rPr>
          <w:rFonts w:ascii="Arial" w:eastAsia="Times New Roman" w:hAnsi="Arial" w:cs="Arial"/>
          <w:sz w:val="24"/>
          <w:szCs w:val="24"/>
          <w:lang w:eastAsia="en-ZA"/>
        </w:rPr>
        <w:t>Pty) Ltd</w:t>
      </w:r>
      <w:r w:rsidR="00F466D0" w:rsidRPr="006038B1">
        <w:rPr>
          <w:rFonts w:ascii="Arial" w:eastAsia="Times New Roman" w:hAnsi="Arial" w:cs="Arial"/>
          <w:sz w:val="24"/>
          <w:szCs w:val="24"/>
          <w:lang w:eastAsia="en-ZA"/>
        </w:rPr>
        <w:t xml:space="preserve"> </w:t>
      </w:r>
      <w:r w:rsidR="00AE46C0" w:rsidRPr="006038B1">
        <w:rPr>
          <w:rFonts w:ascii="Arial" w:eastAsia="Times New Roman" w:hAnsi="Arial" w:cs="Arial"/>
          <w:sz w:val="24"/>
          <w:szCs w:val="24"/>
          <w:lang w:eastAsia="en-ZA"/>
        </w:rPr>
        <w:t>(Holdings)</w:t>
      </w:r>
      <w:r w:rsidR="00C3565A" w:rsidRPr="006038B1">
        <w:rPr>
          <w:rFonts w:ascii="Arial" w:eastAsia="Times New Roman" w:hAnsi="Arial" w:cs="Arial"/>
          <w:sz w:val="24"/>
          <w:szCs w:val="24"/>
          <w:lang w:eastAsia="en-ZA"/>
        </w:rPr>
        <w:t>.</w:t>
      </w:r>
      <w:r w:rsidR="007B4824" w:rsidRPr="006038B1">
        <w:rPr>
          <w:rFonts w:ascii="Arial" w:eastAsia="Times New Roman" w:hAnsi="Arial" w:cs="Arial"/>
          <w:sz w:val="24"/>
          <w:szCs w:val="24"/>
          <w:lang w:eastAsia="en-ZA"/>
        </w:rPr>
        <w:t xml:space="preserve"> </w:t>
      </w:r>
      <w:r w:rsidR="00003F1A" w:rsidRPr="006038B1">
        <w:rPr>
          <w:rFonts w:ascii="Arial" w:eastAsia="Times New Roman" w:hAnsi="Arial" w:cs="Arial"/>
          <w:sz w:val="24"/>
          <w:szCs w:val="24"/>
          <w:lang w:eastAsia="en-ZA"/>
        </w:rPr>
        <w:t>This prompted the bankers of African Global Operations (Pty) Ltd (Operations)</w:t>
      </w:r>
      <w:r w:rsidR="00A55E28" w:rsidRPr="006038B1">
        <w:rPr>
          <w:rFonts w:ascii="Arial" w:eastAsia="Times New Roman" w:hAnsi="Arial" w:cs="Arial"/>
          <w:sz w:val="24"/>
          <w:szCs w:val="24"/>
          <w:lang w:eastAsia="en-ZA"/>
        </w:rPr>
        <w:t xml:space="preserve"> -</w:t>
      </w:r>
      <w:r w:rsidR="007B4824" w:rsidRPr="006038B1">
        <w:rPr>
          <w:rFonts w:ascii="Arial" w:eastAsia="Times New Roman" w:hAnsi="Arial" w:cs="Arial"/>
          <w:sz w:val="24"/>
          <w:szCs w:val="24"/>
          <w:lang w:eastAsia="en-ZA"/>
        </w:rPr>
        <w:t xml:space="preserve"> </w:t>
      </w:r>
      <w:r w:rsidR="00003F1A" w:rsidRPr="006038B1">
        <w:rPr>
          <w:rFonts w:ascii="Arial" w:eastAsia="Times New Roman" w:hAnsi="Arial" w:cs="Arial"/>
          <w:sz w:val="24"/>
          <w:szCs w:val="24"/>
          <w:lang w:eastAsia="en-ZA"/>
        </w:rPr>
        <w:t>a wholly</w:t>
      </w:r>
      <w:r w:rsidR="00762C9D" w:rsidRPr="006038B1">
        <w:rPr>
          <w:rFonts w:ascii="Arial" w:eastAsia="Times New Roman" w:hAnsi="Arial" w:cs="Arial"/>
          <w:sz w:val="24"/>
          <w:szCs w:val="24"/>
          <w:lang w:eastAsia="en-ZA"/>
        </w:rPr>
        <w:t>-</w:t>
      </w:r>
      <w:r w:rsidR="00003F1A" w:rsidRPr="006038B1">
        <w:rPr>
          <w:rFonts w:ascii="Arial" w:eastAsia="Times New Roman" w:hAnsi="Arial" w:cs="Arial"/>
          <w:sz w:val="24"/>
          <w:szCs w:val="24"/>
          <w:lang w:eastAsia="en-ZA"/>
        </w:rPr>
        <w:t xml:space="preserve">owned subsidiary of Holdings </w:t>
      </w:r>
      <w:r w:rsidR="009B42E0" w:rsidRPr="006038B1">
        <w:rPr>
          <w:rFonts w:ascii="Arial" w:eastAsia="Times New Roman" w:hAnsi="Arial" w:cs="Arial"/>
          <w:sz w:val="24"/>
          <w:szCs w:val="24"/>
          <w:lang w:eastAsia="en-ZA"/>
        </w:rPr>
        <w:t xml:space="preserve">that </w:t>
      </w:r>
      <w:r w:rsidR="00003F1A" w:rsidRPr="006038B1">
        <w:rPr>
          <w:rFonts w:ascii="Arial" w:eastAsia="Times New Roman" w:hAnsi="Arial" w:cs="Arial"/>
          <w:sz w:val="24"/>
          <w:szCs w:val="24"/>
          <w:lang w:eastAsia="en-ZA"/>
        </w:rPr>
        <w:t xml:space="preserve">performed all the treasury functions of the </w:t>
      </w:r>
      <w:r w:rsidR="009B42E0" w:rsidRPr="006038B1">
        <w:rPr>
          <w:rFonts w:ascii="Arial" w:eastAsia="Times New Roman" w:hAnsi="Arial" w:cs="Arial"/>
          <w:sz w:val="24"/>
          <w:szCs w:val="24"/>
          <w:lang w:eastAsia="en-ZA"/>
        </w:rPr>
        <w:t>Bosa</w:t>
      </w:r>
      <w:r w:rsidR="005D30F8" w:rsidRPr="006038B1">
        <w:rPr>
          <w:rFonts w:ascii="Arial" w:eastAsia="Times New Roman" w:hAnsi="Arial" w:cs="Arial"/>
          <w:sz w:val="24"/>
          <w:szCs w:val="24"/>
          <w:lang w:eastAsia="en-ZA"/>
        </w:rPr>
        <w:t xml:space="preserve">sa </w:t>
      </w:r>
      <w:r w:rsidR="00003F1A" w:rsidRPr="006038B1">
        <w:rPr>
          <w:rFonts w:ascii="Arial" w:eastAsia="Times New Roman" w:hAnsi="Arial" w:cs="Arial"/>
          <w:sz w:val="24"/>
          <w:szCs w:val="24"/>
          <w:lang w:eastAsia="en-ZA"/>
        </w:rPr>
        <w:t>Group</w:t>
      </w:r>
      <w:r w:rsidR="005D30F8" w:rsidRPr="006038B1">
        <w:rPr>
          <w:rFonts w:ascii="Arial" w:eastAsia="Times New Roman" w:hAnsi="Arial" w:cs="Arial"/>
          <w:sz w:val="24"/>
          <w:szCs w:val="24"/>
          <w:lang w:eastAsia="en-ZA"/>
        </w:rPr>
        <w:t xml:space="preserve"> of companies</w:t>
      </w:r>
      <w:r w:rsidR="00003F1A" w:rsidRPr="006038B1">
        <w:rPr>
          <w:rFonts w:ascii="Arial" w:eastAsia="Times New Roman" w:hAnsi="Arial" w:cs="Arial"/>
          <w:sz w:val="24"/>
          <w:szCs w:val="24"/>
          <w:lang w:eastAsia="en-ZA"/>
        </w:rPr>
        <w:t>, including receiving payment</w:t>
      </w:r>
      <w:r w:rsidR="00762C9D" w:rsidRPr="006038B1">
        <w:rPr>
          <w:rFonts w:ascii="Arial" w:eastAsia="Times New Roman" w:hAnsi="Arial" w:cs="Arial"/>
          <w:sz w:val="24"/>
          <w:szCs w:val="24"/>
          <w:lang w:eastAsia="en-ZA"/>
        </w:rPr>
        <w:t>s</w:t>
      </w:r>
      <w:r w:rsidR="00003F1A" w:rsidRPr="006038B1">
        <w:rPr>
          <w:rFonts w:ascii="Arial" w:eastAsia="Times New Roman" w:hAnsi="Arial" w:cs="Arial"/>
          <w:sz w:val="24"/>
          <w:szCs w:val="24"/>
          <w:lang w:eastAsia="en-ZA"/>
        </w:rPr>
        <w:t xml:space="preserve"> and making payment</w:t>
      </w:r>
      <w:r w:rsidR="00762C9D" w:rsidRPr="006038B1">
        <w:rPr>
          <w:rFonts w:ascii="Arial" w:eastAsia="Times New Roman" w:hAnsi="Arial" w:cs="Arial"/>
          <w:sz w:val="24"/>
          <w:szCs w:val="24"/>
          <w:lang w:eastAsia="en-ZA"/>
        </w:rPr>
        <w:t>s</w:t>
      </w:r>
      <w:r w:rsidR="00003F1A" w:rsidRPr="006038B1">
        <w:rPr>
          <w:rFonts w:ascii="Arial" w:eastAsia="Times New Roman" w:hAnsi="Arial" w:cs="Arial"/>
          <w:sz w:val="24"/>
          <w:szCs w:val="24"/>
          <w:lang w:eastAsia="en-ZA"/>
        </w:rPr>
        <w:t xml:space="preserve"> on behalf of </w:t>
      </w:r>
      <w:r w:rsidR="00685660" w:rsidRPr="006038B1">
        <w:rPr>
          <w:rFonts w:ascii="Arial" w:eastAsia="Times New Roman" w:hAnsi="Arial" w:cs="Arial"/>
          <w:sz w:val="24"/>
          <w:szCs w:val="24"/>
          <w:lang w:eastAsia="en-ZA"/>
        </w:rPr>
        <w:t xml:space="preserve">the </w:t>
      </w:r>
      <w:r w:rsidR="00003F1A" w:rsidRPr="006038B1">
        <w:rPr>
          <w:rFonts w:ascii="Arial" w:eastAsia="Times New Roman" w:hAnsi="Arial" w:cs="Arial"/>
          <w:sz w:val="24"/>
          <w:szCs w:val="24"/>
          <w:lang w:eastAsia="en-ZA"/>
        </w:rPr>
        <w:t xml:space="preserve">various operating companies in the </w:t>
      </w:r>
      <w:r w:rsidR="00D95D7D" w:rsidRPr="006038B1">
        <w:rPr>
          <w:rFonts w:ascii="Arial" w:eastAsia="Times New Roman" w:hAnsi="Arial" w:cs="Arial"/>
          <w:sz w:val="24"/>
          <w:szCs w:val="24"/>
          <w:lang w:eastAsia="en-ZA"/>
        </w:rPr>
        <w:t xml:space="preserve">Bosasa </w:t>
      </w:r>
      <w:r w:rsidR="00A55E28" w:rsidRPr="006038B1">
        <w:rPr>
          <w:rFonts w:ascii="Arial" w:eastAsia="Times New Roman" w:hAnsi="Arial" w:cs="Arial"/>
          <w:sz w:val="24"/>
          <w:szCs w:val="24"/>
          <w:lang w:eastAsia="en-ZA"/>
        </w:rPr>
        <w:t>Group -</w:t>
      </w:r>
      <w:r w:rsidR="00003F1A" w:rsidRPr="006038B1">
        <w:rPr>
          <w:rFonts w:ascii="Arial" w:eastAsia="Times New Roman" w:hAnsi="Arial" w:cs="Arial"/>
          <w:sz w:val="24"/>
          <w:szCs w:val="24"/>
          <w:lang w:eastAsia="en-ZA"/>
        </w:rPr>
        <w:t xml:space="preserve"> to indicate that they </w:t>
      </w:r>
      <w:r w:rsidR="00003F1A" w:rsidRPr="00AB3351">
        <w:rPr>
          <w:rFonts w:ascii="Arial" w:eastAsia="Times New Roman" w:hAnsi="Arial" w:cs="Arial"/>
          <w:sz w:val="24"/>
          <w:szCs w:val="24"/>
          <w:lang w:eastAsia="en-ZA"/>
        </w:rPr>
        <w:t>w</w:t>
      </w:r>
      <w:r w:rsidR="00A33015" w:rsidRPr="00AB3351">
        <w:rPr>
          <w:rFonts w:ascii="Arial" w:eastAsia="Times New Roman" w:hAnsi="Arial" w:cs="Arial"/>
          <w:sz w:val="24"/>
          <w:szCs w:val="24"/>
          <w:lang w:eastAsia="en-ZA"/>
        </w:rPr>
        <w:t>ould</w:t>
      </w:r>
      <w:r w:rsidR="00003F1A" w:rsidRPr="006038B1">
        <w:rPr>
          <w:rFonts w:ascii="Arial" w:eastAsia="Times New Roman" w:hAnsi="Arial" w:cs="Arial"/>
          <w:sz w:val="24"/>
          <w:szCs w:val="24"/>
          <w:lang w:eastAsia="en-ZA"/>
        </w:rPr>
        <w:t xml:space="preserve"> be withdrawing Operations’ banking facilities an</w:t>
      </w:r>
      <w:r w:rsidR="00790DEC" w:rsidRPr="006038B1">
        <w:rPr>
          <w:rFonts w:ascii="Arial" w:eastAsia="Times New Roman" w:hAnsi="Arial" w:cs="Arial"/>
          <w:sz w:val="24"/>
          <w:szCs w:val="24"/>
          <w:lang w:eastAsia="en-ZA"/>
        </w:rPr>
        <w:t xml:space="preserve">d closing the banking accounts, </w:t>
      </w:r>
      <w:r w:rsidR="00003F1A" w:rsidRPr="006038B1">
        <w:rPr>
          <w:rFonts w:ascii="Arial" w:eastAsia="Times New Roman" w:hAnsi="Arial" w:cs="Arial"/>
          <w:sz w:val="24"/>
          <w:szCs w:val="24"/>
          <w:lang w:eastAsia="en-ZA"/>
        </w:rPr>
        <w:t>which was catastrophic for it</w:t>
      </w:r>
      <w:r w:rsidR="00790DEC" w:rsidRPr="006038B1">
        <w:rPr>
          <w:rFonts w:ascii="Arial" w:eastAsia="Times New Roman" w:hAnsi="Arial" w:cs="Arial"/>
          <w:sz w:val="24"/>
          <w:szCs w:val="24"/>
          <w:lang w:eastAsia="en-ZA"/>
        </w:rPr>
        <w:t>s continued business operations</w:t>
      </w:r>
      <w:r w:rsidR="00003F1A" w:rsidRPr="006038B1">
        <w:rPr>
          <w:rFonts w:ascii="Arial" w:eastAsia="Times New Roman" w:hAnsi="Arial" w:cs="Arial"/>
          <w:sz w:val="24"/>
          <w:szCs w:val="24"/>
          <w:lang w:eastAsia="en-ZA"/>
        </w:rPr>
        <w:t>.</w:t>
      </w:r>
      <w:r w:rsidR="00B458AA" w:rsidRPr="006038B1">
        <w:rPr>
          <w:rFonts w:ascii="Arial" w:eastAsia="Times New Roman" w:hAnsi="Arial" w:cs="Arial"/>
          <w:sz w:val="24"/>
          <w:szCs w:val="24"/>
          <w:lang w:eastAsia="en-ZA"/>
        </w:rPr>
        <w:t xml:space="preserve"> </w:t>
      </w:r>
    </w:p>
    <w:p w14:paraId="5D818A61" w14:textId="77777777" w:rsidR="00ED76A9" w:rsidRPr="006038B1" w:rsidRDefault="00ED76A9">
      <w:pPr>
        <w:shd w:val="clear" w:color="auto" w:fill="FFFFFF"/>
        <w:spacing w:after="0" w:line="360" w:lineRule="auto"/>
        <w:jc w:val="both"/>
        <w:rPr>
          <w:rFonts w:ascii="Arial" w:eastAsia="Times New Roman" w:hAnsi="Arial" w:cs="Arial"/>
          <w:sz w:val="24"/>
          <w:szCs w:val="24"/>
          <w:lang w:eastAsia="en-ZA"/>
        </w:rPr>
      </w:pPr>
    </w:p>
    <w:p w14:paraId="51A6B962" w14:textId="08D96D7D" w:rsidR="00A243BB" w:rsidRPr="006038B1" w:rsidRDefault="00ED76A9" w:rsidP="008E7AFC">
      <w:pPr>
        <w:shd w:val="clear" w:color="auto" w:fill="FFFFFF"/>
        <w:spacing w:after="0" w:line="360" w:lineRule="auto"/>
        <w:jc w:val="both"/>
        <w:rPr>
          <w:rFonts w:ascii="Arial" w:eastAsia="Times New Roman" w:hAnsi="Arial" w:cs="Arial"/>
          <w:sz w:val="24"/>
          <w:szCs w:val="24"/>
          <w:lang w:eastAsia="en-ZA"/>
        </w:rPr>
      </w:pPr>
      <w:r w:rsidRPr="006038B1">
        <w:rPr>
          <w:rFonts w:ascii="Arial" w:eastAsia="Times New Roman" w:hAnsi="Arial" w:cs="Arial"/>
          <w:sz w:val="24"/>
          <w:szCs w:val="24"/>
          <w:lang w:eastAsia="en-ZA"/>
        </w:rPr>
        <w:t>[2]</w:t>
      </w:r>
      <w:r w:rsidRPr="006038B1">
        <w:rPr>
          <w:rFonts w:ascii="Arial" w:eastAsia="Times New Roman" w:hAnsi="Arial" w:cs="Arial"/>
          <w:sz w:val="24"/>
          <w:szCs w:val="24"/>
          <w:lang w:eastAsia="en-ZA"/>
        </w:rPr>
        <w:tab/>
      </w:r>
      <w:r w:rsidR="00003F1A" w:rsidRPr="006038B1">
        <w:rPr>
          <w:rFonts w:ascii="Arial" w:eastAsia="Times New Roman" w:hAnsi="Arial" w:cs="Arial"/>
          <w:sz w:val="24"/>
          <w:szCs w:val="24"/>
          <w:lang w:eastAsia="en-ZA"/>
        </w:rPr>
        <w:t xml:space="preserve">After the </w:t>
      </w:r>
      <w:r w:rsidR="00E6613A" w:rsidRPr="006038B1">
        <w:rPr>
          <w:rFonts w:ascii="Arial" w:eastAsia="Times New Roman" w:hAnsi="Arial" w:cs="Arial"/>
          <w:sz w:val="24"/>
          <w:szCs w:val="24"/>
          <w:lang w:eastAsia="en-ZA"/>
        </w:rPr>
        <w:t xml:space="preserve">Bosasa </w:t>
      </w:r>
      <w:r w:rsidR="00003F1A" w:rsidRPr="006038B1">
        <w:rPr>
          <w:rFonts w:ascii="Arial" w:eastAsia="Times New Roman" w:hAnsi="Arial" w:cs="Arial"/>
          <w:sz w:val="24"/>
          <w:szCs w:val="24"/>
          <w:lang w:eastAsia="en-ZA"/>
        </w:rPr>
        <w:t xml:space="preserve">Group </w:t>
      </w:r>
      <w:r w:rsidR="00C24127" w:rsidRPr="006038B1">
        <w:rPr>
          <w:rFonts w:ascii="Arial" w:eastAsia="Times New Roman" w:hAnsi="Arial" w:cs="Arial"/>
          <w:sz w:val="24"/>
          <w:szCs w:val="24"/>
          <w:lang w:eastAsia="en-ZA"/>
        </w:rPr>
        <w:t xml:space="preserve">had </w:t>
      </w:r>
      <w:r w:rsidR="00003F1A" w:rsidRPr="006038B1">
        <w:rPr>
          <w:rFonts w:ascii="Arial" w:eastAsia="Times New Roman" w:hAnsi="Arial" w:cs="Arial"/>
          <w:sz w:val="24"/>
          <w:szCs w:val="24"/>
          <w:lang w:eastAsia="en-ZA"/>
        </w:rPr>
        <w:t xml:space="preserve">failed to find another bank that would provide Operations with banking facilities, the directors of Holdings and of Operations resolved to place Operations and its </w:t>
      </w:r>
      <w:r w:rsidR="008A0994" w:rsidRPr="006038B1">
        <w:rPr>
          <w:rFonts w:ascii="Arial" w:eastAsia="Times New Roman" w:hAnsi="Arial" w:cs="Arial"/>
          <w:sz w:val="24"/>
          <w:szCs w:val="24"/>
          <w:lang w:eastAsia="en-ZA"/>
        </w:rPr>
        <w:t>ten wh</w:t>
      </w:r>
      <w:r w:rsidR="0017580C" w:rsidRPr="006038B1">
        <w:rPr>
          <w:rFonts w:ascii="Arial" w:eastAsia="Times New Roman" w:hAnsi="Arial" w:cs="Arial"/>
          <w:sz w:val="24"/>
          <w:szCs w:val="24"/>
          <w:lang w:eastAsia="en-ZA"/>
        </w:rPr>
        <w:t>ol</w:t>
      </w:r>
      <w:r w:rsidR="008A0994" w:rsidRPr="006038B1">
        <w:rPr>
          <w:rFonts w:ascii="Arial" w:eastAsia="Times New Roman" w:hAnsi="Arial" w:cs="Arial"/>
          <w:sz w:val="24"/>
          <w:szCs w:val="24"/>
          <w:lang w:eastAsia="en-ZA"/>
        </w:rPr>
        <w:t>ly</w:t>
      </w:r>
      <w:r w:rsidR="00762C9D" w:rsidRPr="006038B1">
        <w:rPr>
          <w:rFonts w:ascii="Arial" w:eastAsia="Times New Roman" w:hAnsi="Arial" w:cs="Arial"/>
          <w:sz w:val="24"/>
          <w:szCs w:val="24"/>
          <w:lang w:eastAsia="en-ZA"/>
        </w:rPr>
        <w:t>-</w:t>
      </w:r>
      <w:r w:rsidR="008A0994" w:rsidRPr="006038B1">
        <w:rPr>
          <w:rFonts w:ascii="Arial" w:eastAsia="Times New Roman" w:hAnsi="Arial" w:cs="Arial"/>
          <w:sz w:val="24"/>
          <w:szCs w:val="24"/>
          <w:lang w:eastAsia="en-ZA"/>
        </w:rPr>
        <w:t xml:space="preserve">owned </w:t>
      </w:r>
      <w:r w:rsidR="00003F1A" w:rsidRPr="006038B1">
        <w:rPr>
          <w:rFonts w:ascii="Arial" w:eastAsia="Times New Roman" w:hAnsi="Arial" w:cs="Arial"/>
          <w:sz w:val="24"/>
          <w:szCs w:val="24"/>
          <w:lang w:eastAsia="en-ZA"/>
        </w:rPr>
        <w:t>subsidiaries</w:t>
      </w:r>
      <w:r w:rsidR="00056005" w:rsidRPr="006038B1">
        <w:rPr>
          <w:rStyle w:val="FootnoteReference"/>
          <w:rFonts w:ascii="Arial" w:hAnsi="Arial" w:cs="Arial"/>
          <w:sz w:val="24"/>
          <w:szCs w:val="24"/>
        </w:rPr>
        <w:footnoteReference w:id="1"/>
      </w:r>
      <w:r w:rsidR="00FF02B9" w:rsidRPr="006038B1">
        <w:rPr>
          <w:rFonts w:ascii="Arial" w:eastAsia="Times New Roman" w:hAnsi="Arial" w:cs="Arial"/>
          <w:sz w:val="24"/>
          <w:szCs w:val="24"/>
          <w:lang w:eastAsia="en-ZA"/>
        </w:rPr>
        <w:t xml:space="preserve"> </w:t>
      </w:r>
      <w:r w:rsidR="00003F1A" w:rsidRPr="00265F21">
        <w:rPr>
          <w:rFonts w:ascii="Arial" w:eastAsia="Times New Roman" w:hAnsi="Arial" w:cs="Arial"/>
          <w:sz w:val="24"/>
          <w:szCs w:val="24"/>
          <w:lang w:eastAsia="en-ZA"/>
        </w:rPr>
        <w:t xml:space="preserve">under voluntary winding-up in terms of section 351 of </w:t>
      </w:r>
      <w:r w:rsidR="00003F1A" w:rsidRPr="001371C9">
        <w:rPr>
          <w:rFonts w:ascii="Arial" w:eastAsia="Times New Roman" w:hAnsi="Arial" w:cs="Arial"/>
          <w:sz w:val="24"/>
          <w:szCs w:val="24"/>
          <w:lang w:eastAsia="en-ZA"/>
        </w:rPr>
        <w:t>the Companies Act 61 of 1973 (</w:t>
      </w:r>
      <w:r w:rsidR="00F0604B" w:rsidRPr="00CC0035">
        <w:rPr>
          <w:rFonts w:ascii="Arial" w:eastAsia="Times New Roman" w:hAnsi="Arial" w:cs="Arial"/>
          <w:sz w:val="24"/>
          <w:szCs w:val="24"/>
          <w:lang w:eastAsia="en-ZA"/>
        </w:rPr>
        <w:t xml:space="preserve">the 1973 </w:t>
      </w:r>
      <w:r w:rsidR="00003F1A" w:rsidRPr="00DA32B6">
        <w:rPr>
          <w:rFonts w:ascii="Arial" w:eastAsia="Times New Roman" w:hAnsi="Arial" w:cs="Arial"/>
          <w:sz w:val="24"/>
          <w:szCs w:val="24"/>
          <w:lang w:eastAsia="en-ZA"/>
        </w:rPr>
        <w:t>Companies Act).</w:t>
      </w:r>
      <w:r w:rsidR="00614475" w:rsidRPr="006038B1">
        <w:rPr>
          <w:rStyle w:val="FootnoteReference"/>
          <w:rFonts w:ascii="Arial" w:eastAsia="Times New Roman" w:hAnsi="Arial" w:cs="Arial"/>
          <w:sz w:val="24"/>
          <w:szCs w:val="24"/>
          <w:lang w:eastAsia="en-ZA"/>
        </w:rPr>
        <w:footnoteReference w:id="2"/>
      </w:r>
      <w:r w:rsidR="00AA21AD" w:rsidRPr="006038B1">
        <w:rPr>
          <w:rFonts w:ascii="Arial" w:eastAsia="Times New Roman" w:hAnsi="Arial" w:cs="Arial"/>
          <w:sz w:val="24"/>
          <w:szCs w:val="24"/>
          <w:lang w:eastAsia="en-ZA"/>
        </w:rPr>
        <w:t xml:space="preserve"> </w:t>
      </w:r>
      <w:r w:rsidR="00003F1A" w:rsidRPr="00265F21">
        <w:rPr>
          <w:rFonts w:ascii="Arial" w:eastAsia="Times New Roman" w:hAnsi="Arial" w:cs="Arial"/>
          <w:sz w:val="24"/>
          <w:szCs w:val="24"/>
          <w:lang w:eastAsia="en-ZA"/>
        </w:rPr>
        <w:t xml:space="preserve">However, when the </w:t>
      </w:r>
      <w:r w:rsidR="00A6194C" w:rsidRPr="00265F21">
        <w:rPr>
          <w:rFonts w:ascii="Arial" w:eastAsia="Times New Roman" w:hAnsi="Arial" w:cs="Arial"/>
          <w:sz w:val="24"/>
          <w:szCs w:val="24"/>
          <w:lang w:eastAsia="en-ZA"/>
        </w:rPr>
        <w:t xml:space="preserve">joint </w:t>
      </w:r>
      <w:r w:rsidR="00003F1A" w:rsidRPr="00C41DC1">
        <w:rPr>
          <w:rFonts w:ascii="Arial" w:eastAsia="Times New Roman" w:hAnsi="Arial" w:cs="Arial"/>
          <w:sz w:val="24"/>
          <w:szCs w:val="24"/>
          <w:lang w:eastAsia="en-ZA"/>
        </w:rPr>
        <w:t>provisional liquidators</w:t>
      </w:r>
      <w:r w:rsidR="00EE2D9A" w:rsidRPr="006038B1">
        <w:rPr>
          <w:rStyle w:val="FootnoteReference"/>
          <w:rFonts w:ascii="Arial" w:hAnsi="Arial" w:cs="Arial"/>
          <w:sz w:val="24"/>
          <w:szCs w:val="24"/>
        </w:rPr>
        <w:footnoteReference w:id="3"/>
      </w:r>
      <w:r w:rsidR="002275FF" w:rsidRPr="006038B1">
        <w:rPr>
          <w:rFonts w:ascii="Arial" w:eastAsia="Times New Roman" w:hAnsi="Arial" w:cs="Arial"/>
          <w:sz w:val="24"/>
          <w:szCs w:val="24"/>
          <w:lang w:eastAsia="en-ZA"/>
        </w:rPr>
        <w:t xml:space="preserve"> </w:t>
      </w:r>
      <w:r w:rsidR="001C6686" w:rsidRPr="00265F21">
        <w:rPr>
          <w:rFonts w:ascii="Arial" w:eastAsia="Times New Roman" w:hAnsi="Arial" w:cs="Arial"/>
          <w:sz w:val="24"/>
          <w:szCs w:val="24"/>
          <w:lang w:eastAsia="en-ZA"/>
        </w:rPr>
        <w:t>(</w:t>
      </w:r>
      <w:r w:rsidR="009A2131" w:rsidRPr="00265F21">
        <w:rPr>
          <w:rFonts w:ascii="Arial" w:eastAsia="Times New Roman" w:hAnsi="Arial" w:cs="Arial"/>
          <w:sz w:val="24"/>
          <w:szCs w:val="24"/>
          <w:lang w:eastAsia="en-ZA"/>
        </w:rPr>
        <w:t xml:space="preserve">the liquidators) </w:t>
      </w:r>
      <w:r w:rsidR="00003F1A" w:rsidRPr="00C41DC1">
        <w:rPr>
          <w:rFonts w:ascii="Arial" w:eastAsia="Times New Roman" w:hAnsi="Arial" w:cs="Arial"/>
          <w:sz w:val="24"/>
          <w:szCs w:val="24"/>
          <w:lang w:eastAsia="en-ZA"/>
        </w:rPr>
        <w:t xml:space="preserve">started to </w:t>
      </w:r>
      <w:r w:rsidR="00003F1A" w:rsidRPr="00C41DC1">
        <w:rPr>
          <w:rFonts w:ascii="Arial" w:eastAsia="Times New Roman" w:hAnsi="Arial" w:cs="Arial"/>
          <w:sz w:val="24"/>
          <w:szCs w:val="24"/>
          <w:lang w:eastAsia="en-ZA"/>
        </w:rPr>
        <w:lastRenderedPageBreak/>
        <w:t xml:space="preserve">exercise their statutory powers, Holdings attempted to have </w:t>
      </w:r>
      <w:r w:rsidR="009A2131" w:rsidRPr="001371C9">
        <w:rPr>
          <w:rFonts w:ascii="Arial" w:eastAsia="Times New Roman" w:hAnsi="Arial" w:cs="Arial"/>
          <w:sz w:val="24"/>
          <w:szCs w:val="24"/>
          <w:lang w:eastAsia="en-ZA"/>
        </w:rPr>
        <w:t>the</w:t>
      </w:r>
      <w:r w:rsidR="00003F1A" w:rsidRPr="00CC0035">
        <w:rPr>
          <w:rFonts w:ascii="Arial" w:eastAsia="Times New Roman" w:hAnsi="Arial" w:cs="Arial"/>
          <w:sz w:val="24"/>
          <w:szCs w:val="24"/>
          <w:lang w:eastAsia="en-ZA"/>
        </w:rPr>
        <w:t xml:space="preserve"> resolutions in </w:t>
      </w:r>
      <w:r w:rsidR="00003F1A" w:rsidRPr="006038B1">
        <w:rPr>
          <w:rFonts w:ascii="Arial" w:eastAsia="Times New Roman" w:hAnsi="Arial" w:cs="Arial"/>
          <w:sz w:val="24"/>
          <w:szCs w:val="24"/>
          <w:lang w:eastAsia="en-ZA"/>
        </w:rPr>
        <w:t xml:space="preserve">which </w:t>
      </w:r>
      <w:r w:rsidR="00A30345" w:rsidRPr="006038B1">
        <w:rPr>
          <w:rFonts w:ascii="Arial" w:eastAsia="Times New Roman" w:hAnsi="Arial" w:cs="Arial"/>
          <w:sz w:val="24"/>
          <w:szCs w:val="24"/>
          <w:lang w:eastAsia="en-ZA"/>
        </w:rPr>
        <w:t>the Bosasa companies</w:t>
      </w:r>
      <w:r w:rsidR="00003F1A" w:rsidRPr="006038B1">
        <w:rPr>
          <w:rFonts w:ascii="Arial" w:eastAsia="Times New Roman" w:hAnsi="Arial" w:cs="Arial"/>
          <w:sz w:val="24"/>
          <w:szCs w:val="24"/>
          <w:lang w:eastAsia="en-ZA"/>
        </w:rPr>
        <w:t xml:space="preserve"> were placed under voluntary winding-up</w:t>
      </w:r>
      <w:r w:rsidR="005647E2" w:rsidRPr="006038B1">
        <w:rPr>
          <w:rFonts w:ascii="Arial" w:eastAsia="Times New Roman" w:hAnsi="Arial" w:cs="Arial"/>
          <w:sz w:val="24"/>
          <w:szCs w:val="24"/>
          <w:lang w:eastAsia="en-ZA"/>
        </w:rPr>
        <w:t xml:space="preserve"> (the </w:t>
      </w:r>
      <w:r w:rsidR="00D20DC3" w:rsidRPr="006038B1">
        <w:rPr>
          <w:rFonts w:ascii="Arial" w:eastAsia="Times New Roman" w:hAnsi="Arial" w:cs="Arial"/>
          <w:sz w:val="24"/>
          <w:szCs w:val="24"/>
          <w:lang w:eastAsia="en-ZA"/>
        </w:rPr>
        <w:t xml:space="preserve">special </w:t>
      </w:r>
      <w:r w:rsidR="005647E2" w:rsidRPr="006038B1">
        <w:rPr>
          <w:rFonts w:ascii="Arial" w:eastAsia="Times New Roman" w:hAnsi="Arial" w:cs="Arial"/>
          <w:sz w:val="24"/>
          <w:szCs w:val="24"/>
          <w:lang w:eastAsia="en-ZA"/>
        </w:rPr>
        <w:t>resolutions)</w:t>
      </w:r>
      <w:r w:rsidR="00003F1A" w:rsidRPr="006038B1">
        <w:rPr>
          <w:rFonts w:ascii="Arial" w:eastAsia="Times New Roman" w:hAnsi="Arial" w:cs="Arial"/>
          <w:sz w:val="24"/>
          <w:szCs w:val="24"/>
          <w:lang w:eastAsia="en-ZA"/>
        </w:rPr>
        <w:t xml:space="preserve"> declared null and void. In addition, and as a consequence of the aforementioned, Holdings attempted to have the</w:t>
      </w:r>
      <w:r w:rsidR="00790DEC" w:rsidRPr="006038B1">
        <w:rPr>
          <w:rFonts w:ascii="Arial" w:eastAsia="Times New Roman" w:hAnsi="Arial" w:cs="Arial"/>
          <w:sz w:val="24"/>
          <w:szCs w:val="24"/>
          <w:lang w:eastAsia="en-ZA"/>
        </w:rPr>
        <w:t xml:space="preserve"> appointment of the </w:t>
      </w:r>
      <w:r w:rsidR="00003F1A" w:rsidRPr="006038B1">
        <w:rPr>
          <w:rFonts w:ascii="Arial" w:eastAsia="Times New Roman" w:hAnsi="Arial" w:cs="Arial"/>
          <w:sz w:val="24"/>
          <w:szCs w:val="24"/>
          <w:lang w:eastAsia="en-ZA"/>
        </w:rPr>
        <w:t>liquidators declared null and void and of no force and effect.</w:t>
      </w:r>
      <w:r w:rsidR="001011AC" w:rsidRPr="006038B1">
        <w:rPr>
          <w:rFonts w:ascii="Arial" w:eastAsia="Times New Roman" w:hAnsi="Arial" w:cs="Arial"/>
          <w:sz w:val="24"/>
          <w:szCs w:val="24"/>
          <w:lang w:eastAsia="en-ZA"/>
        </w:rPr>
        <w:t xml:space="preserve"> That was the beginning of a </w:t>
      </w:r>
      <w:r w:rsidR="00003F1A" w:rsidRPr="006038B1">
        <w:rPr>
          <w:rFonts w:ascii="Arial" w:eastAsia="Times New Roman" w:hAnsi="Arial" w:cs="Arial"/>
          <w:sz w:val="24"/>
          <w:szCs w:val="24"/>
          <w:lang w:eastAsia="en-ZA"/>
        </w:rPr>
        <w:t>litigious</w:t>
      </w:r>
      <w:r w:rsidR="00790DEC" w:rsidRPr="006038B1">
        <w:rPr>
          <w:rFonts w:ascii="Arial" w:eastAsia="Times New Roman" w:hAnsi="Arial" w:cs="Arial"/>
          <w:sz w:val="24"/>
          <w:szCs w:val="24"/>
          <w:lang w:eastAsia="en-ZA"/>
        </w:rPr>
        <w:t xml:space="preserve"> battle between the </w:t>
      </w:r>
      <w:r w:rsidR="00003F1A" w:rsidRPr="006038B1">
        <w:rPr>
          <w:rFonts w:ascii="Arial" w:eastAsia="Times New Roman" w:hAnsi="Arial" w:cs="Arial"/>
          <w:sz w:val="24"/>
          <w:szCs w:val="24"/>
          <w:lang w:eastAsia="en-ZA"/>
        </w:rPr>
        <w:t>liquidators and Holdings</w:t>
      </w:r>
      <w:r w:rsidR="001011AC" w:rsidRPr="006038B1">
        <w:rPr>
          <w:rFonts w:ascii="Arial" w:eastAsia="Times New Roman" w:hAnsi="Arial" w:cs="Arial"/>
          <w:sz w:val="24"/>
          <w:szCs w:val="24"/>
          <w:lang w:eastAsia="en-ZA"/>
        </w:rPr>
        <w:t>.</w:t>
      </w:r>
    </w:p>
    <w:p w14:paraId="478E5D14" w14:textId="77777777" w:rsidR="00A243BB" w:rsidRPr="006038B1" w:rsidRDefault="00A243BB" w:rsidP="008E7AFC">
      <w:pPr>
        <w:shd w:val="clear" w:color="auto" w:fill="FFFFFF"/>
        <w:spacing w:after="0" w:line="360" w:lineRule="auto"/>
        <w:jc w:val="both"/>
        <w:rPr>
          <w:rFonts w:ascii="Arial" w:eastAsia="Times New Roman" w:hAnsi="Arial" w:cs="Arial"/>
          <w:sz w:val="24"/>
          <w:szCs w:val="24"/>
          <w:lang w:eastAsia="en-ZA"/>
        </w:rPr>
      </w:pPr>
    </w:p>
    <w:p w14:paraId="29B6ED70" w14:textId="28AA8321" w:rsidR="00D56AD3" w:rsidRPr="006038B1" w:rsidRDefault="00E24E99" w:rsidP="008E7AFC">
      <w:pPr>
        <w:shd w:val="clear" w:color="auto" w:fill="FFFFFF"/>
        <w:spacing w:after="0" w:line="360" w:lineRule="auto"/>
        <w:jc w:val="both"/>
        <w:rPr>
          <w:rFonts w:ascii="Arial" w:hAnsi="Arial" w:cs="Arial"/>
          <w:bCs/>
          <w:sz w:val="24"/>
          <w:szCs w:val="24"/>
        </w:rPr>
      </w:pPr>
      <w:r w:rsidRPr="006038B1">
        <w:rPr>
          <w:rFonts w:ascii="Arial" w:eastAsia="Times New Roman" w:hAnsi="Arial" w:cs="Arial"/>
          <w:sz w:val="24"/>
          <w:szCs w:val="24"/>
          <w:lang w:eastAsia="en-ZA"/>
        </w:rPr>
        <w:t>[3]</w:t>
      </w:r>
      <w:r w:rsidRPr="006038B1">
        <w:rPr>
          <w:rFonts w:ascii="Arial" w:eastAsia="Times New Roman" w:hAnsi="Arial" w:cs="Arial"/>
          <w:sz w:val="24"/>
          <w:szCs w:val="24"/>
          <w:lang w:eastAsia="en-ZA"/>
        </w:rPr>
        <w:tab/>
      </w:r>
      <w:r w:rsidR="00403B24" w:rsidRPr="00AB3351">
        <w:rPr>
          <w:rFonts w:ascii="Arial" w:eastAsia="Times New Roman" w:hAnsi="Arial" w:cs="Arial"/>
          <w:sz w:val="24"/>
          <w:szCs w:val="24"/>
          <w:lang w:eastAsia="en-ZA"/>
        </w:rPr>
        <w:t>Holdings</w:t>
      </w:r>
      <w:r w:rsidR="00181145" w:rsidRPr="006038B1">
        <w:rPr>
          <w:rFonts w:ascii="Arial" w:eastAsia="Times New Roman" w:hAnsi="Arial" w:cs="Arial"/>
          <w:sz w:val="24"/>
          <w:szCs w:val="24"/>
          <w:lang w:eastAsia="en-ZA"/>
        </w:rPr>
        <w:t xml:space="preserve"> did </w:t>
      </w:r>
      <w:r w:rsidR="00A243BB" w:rsidRPr="006038B1">
        <w:rPr>
          <w:rFonts w:ascii="Arial" w:eastAsia="Times New Roman" w:hAnsi="Arial" w:cs="Arial"/>
          <w:sz w:val="24"/>
          <w:szCs w:val="24"/>
          <w:lang w:eastAsia="en-ZA"/>
        </w:rPr>
        <w:t xml:space="preserve">that </w:t>
      </w:r>
      <w:r w:rsidR="008D7367" w:rsidRPr="006038B1">
        <w:rPr>
          <w:rFonts w:ascii="Arial" w:eastAsia="Times New Roman" w:hAnsi="Arial" w:cs="Arial"/>
          <w:sz w:val="24"/>
          <w:szCs w:val="24"/>
          <w:lang w:eastAsia="en-ZA"/>
        </w:rPr>
        <w:t xml:space="preserve">by </w:t>
      </w:r>
      <w:r w:rsidR="008E2524" w:rsidRPr="006038B1">
        <w:rPr>
          <w:rFonts w:ascii="Arial" w:eastAsia="Times New Roman" w:hAnsi="Arial" w:cs="Arial"/>
          <w:sz w:val="24"/>
          <w:szCs w:val="24"/>
          <w:lang w:eastAsia="en-ZA"/>
        </w:rPr>
        <w:t xml:space="preserve">initiating </w:t>
      </w:r>
      <w:r w:rsidR="00527F8B" w:rsidRPr="006038B1">
        <w:rPr>
          <w:rFonts w:ascii="Arial" w:eastAsia="Times New Roman" w:hAnsi="Arial" w:cs="Arial"/>
          <w:sz w:val="24"/>
          <w:szCs w:val="24"/>
          <w:lang w:eastAsia="en-ZA"/>
        </w:rPr>
        <w:t xml:space="preserve">an application </w:t>
      </w:r>
      <w:r w:rsidR="006E652D" w:rsidRPr="006038B1">
        <w:rPr>
          <w:rFonts w:ascii="Arial" w:eastAsia="Times New Roman" w:hAnsi="Arial" w:cs="Arial"/>
          <w:sz w:val="24"/>
          <w:szCs w:val="24"/>
          <w:lang w:eastAsia="en-ZA"/>
        </w:rPr>
        <w:t>as</w:t>
      </w:r>
      <w:r w:rsidR="00790DEC" w:rsidRPr="006038B1">
        <w:rPr>
          <w:rFonts w:ascii="Arial" w:eastAsia="Times New Roman" w:hAnsi="Arial" w:cs="Arial"/>
          <w:sz w:val="24"/>
          <w:szCs w:val="24"/>
          <w:lang w:eastAsia="en-ZA"/>
        </w:rPr>
        <w:t xml:space="preserve"> a matter of extreme </w:t>
      </w:r>
      <w:r w:rsidR="006E652D" w:rsidRPr="006038B1">
        <w:rPr>
          <w:rFonts w:ascii="Arial" w:eastAsia="Times New Roman" w:hAnsi="Arial" w:cs="Arial"/>
          <w:sz w:val="24"/>
          <w:szCs w:val="24"/>
          <w:lang w:eastAsia="en-ZA"/>
        </w:rPr>
        <w:t>urgency</w:t>
      </w:r>
      <w:r w:rsidR="00CD36AA" w:rsidRPr="006038B1">
        <w:rPr>
          <w:rFonts w:ascii="Arial" w:eastAsia="Times New Roman" w:hAnsi="Arial" w:cs="Arial"/>
          <w:sz w:val="24"/>
          <w:szCs w:val="24"/>
          <w:lang w:eastAsia="en-ZA"/>
        </w:rPr>
        <w:t xml:space="preserve"> in </w:t>
      </w:r>
      <w:r w:rsidR="008E7AFC" w:rsidRPr="00A902E5">
        <w:rPr>
          <w:rFonts w:ascii="Arial" w:hAnsi="Arial" w:cs="Arial"/>
          <w:sz w:val="24"/>
          <w:szCs w:val="24"/>
        </w:rPr>
        <w:t>the Gauteng Division of the High Court, Johannesburg</w:t>
      </w:r>
      <w:r w:rsidR="00B3337C" w:rsidRPr="00A902E5">
        <w:rPr>
          <w:rFonts w:ascii="Arial" w:hAnsi="Arial" w:cs="Arial"/>
          <w:sz w:val="24"/>
          <w:szCs w:val="24"/>
        </w:rPr>
        <w:t xml:space="preserve"> (the high court)</w:t>
      </w:r>
      <w:r w:rsidR="00CD36AA" w:rsidRPr="00A902E5">
        <w:rPr>
          <w:rFonts w:ascii="Arial" w:hAnsi="Arial" w:cs="Arial"/>
          <w:sz w:val="24"/>
          <w:szCs w:val="24"/>
        </w:rPr>
        <w:t>.</w:t>
      </w:r>
      <w:r w:rsidR="00610CAD" w:rsidRPr="00A902E5">
        <w:rPr>
          <w:rFonts w:ascii="Arial" w:hAnsi="Arial" w:cs="Arial"/>
        </w:rPr>
        <w:t xml:space="preserve"> </w:t>
      </w:r>
      <w:r w:rsidR="00790DEC" w:rsidRPr="00A902E5">
        <w:rPr>
          <w:rFonts w:ascii="Arial" w:hAnsi="Arial" w:cs="Arial"/>
        </w:rPr>
        <w:t>T</w:t>
      </w:r>
      <w:r w:rsidR="008E7AFC" w:rsidRPr="00A902E5">
        <w:rPr>
          <w:rFonts w:ascii="Arial" w:hAnsi="Arial" w:cs="Arial"/>
          <w:sz w:val="24"/>
          <w:szCs w:val="24"/>
        </w:rPr>
        <w:t>he case was argued before Ameer AJ on 13 March 2019. The following day judgment was delivered</w:t>
      </w:r>
      <w:r w:rsidR="00E54FA1" w:rsidRPr="00A902E5">
        <w:rPr>
          <w:rFonts w:ascii="Arial" w:hAnsi="Arial" w:cs="Arial"/>
          <w:sz w:val="24"/>
          <w:szCs w:val="24"/>
        </w:rPr>
        <w:t>,</w:t>
      </w:r>
      <w:r w:rsidR="008E7AFC" w:rsidRPr="00A902E5">
        <w:rPr>
          <w:rFonts w:ascii="Arial" w:hAnsi="Arial" w:cs="Arial"/>
          <w:sz w:val="24"/>
          <w:szCs w:val="24"/>
        </w:rPr>
        <w:t xml:space="preserve"> granting Holdings</w:t>
      </w:r>
      <w:r w:rsidR="00790DEC" w:rsidRPr="00A902E5">
        <w:rPr>
          <w:rFonts w:ascii="Arial" w:hAnsi="Arial" w:cs="Arial"/>
          <w:sz w:val="24"/>
          <w:szCs w:val="24"/>
        </w:rPr>
        <w:t xml:space="preserve"> the relief it </w:t>
      </w:r>
      <w:r w:rsidR="008E7AFC" w:rsidRPr="00A902E5">
        <w:rPr>
          <w:rFonts w:ascii="Arial" w:hAnsi="Arial" w:cs="Arial"/>
          <w:sz w:val="24"/>
          <w:szCs w:val="24"/>
        </w:rPr>
        <w:t>had sought and ordering the liquidators to pay the costs of the procee</w:t>
      </w:r>
      <w:r w:rsidR="00790DEC" w:rsidRPr="00A902E5">
        <w:rPr>
          <w:rFonts w:ascii="Arial" w:hAnsi="Arial" w:cs="Arial"/>
          <w:sz w:val="24"/>
          <w:szCs w:val="24"/>
        </w:rPr>
        <w:t>dings in their personal capacities</w:t>
      </w:r>
      <w:r w:rsidR="008E7AFC" w:rsidRPr="00A902E5">
        <w:rPr>
          <w:rFonts w:ascii="Arial" w:hAnsi="Arial" w:cs="Arial"/>
          <w:sz w:val="24"/>
          <w:szCs w:val="24"/>
        </w:rPr>
        <w:t xml:space="preserve">. </w:t>
      </w:r>
      <w:r w:rsidR="00762C9D" w:rsidRPr="00A902E5">
        <w:rPr>
          <w:rFonts w:ascii="Arial" w:hAnsi="Arial" w:cs="Arial"/>
          <w:sz w:val="24"/>
          <w:szCs w:val="24"/>
        </w:rPr>
        <w:t xml:space="preserve"> However, the high court</w:t>
      </w:r>
      <w:r w:rsidR="00D375C7" w:rsidRPr="00A902E5">
        <w:rPr>
          <w:rFonts w:ascii="Arial" w:hAnsi="Arial" w:cs="Arial"/>
          <w:sz w:val="24"/>
          <w:szCs w:val="24"/>
        </w:rPr>
        <w:t xml:space="preserve"> granted the liquidators leave to </w:t>
      </w:r>
      <w:r w:rsidR="00711341" w:rsidRPr="00A902E5">
        <w:rPr>
          <w:rFonts w:ascii="Arial" w:hAnsi="Arial" w:cs="Arial"/>
          <w:sz w:val="24"/>
          <w:szCs w:val="24"/>
        </w:rPr>
        <w:t xml:space="preserve">appeal </w:t>
      </w:r>
      <w:r w:rsidR="00930DDE" w:rsidRPr="00A902E5">
        <w:rPr>
          <w:rFonts w:ascii="Arial" w:hAnsi="Arial" w:cs="Arial"/>
          <w:sz w:val="24"/>
          <w:szCs w:val="24"/>
        </w:rPr>
        <w:t xml:space="preserve">to this Court </w:t>
      </w:r>
      <w:r w:rsidR="00BA5FD3" w:rsidRPr="00A902E5">
        <w:rPr>
          <w:rFonts w:ascii="Arial" w:hAnsi="Arial" w:cs="Arial"/>
          <w:sz w:val="24"/>
          <w:szCs w:val="24"/>
        </w:rPr>
        <w:t>against th</w:t>
      </w:r>
      <w:r w:rsidR="00B8609B" w:rsidRPr="00A902E5">
        <w:rPr>
          <w:rFonts w:ascii="Arial" w:hAnsi="Arial" w:cs="Arial"/>
          <w:sz w:val="24"/>
          <w:szCs w:val="24"/>
        </w:rPr>
        <w:t>at</w:t>
      </w:r>
      <w:r w:rsidR="00BA5FD3" w:rsidRPr="00A902E5">
        <w:rPr>
          <w:rFonts w:ascii="Arial" w:hAnsi="Arial" w:cs="Arial"/>
          <w:sz w:val="24"/>
          <w:szCs w:val="24"/>
        </w:rPr>
        <w:t xml:space="preserve"> order</w:t>
      </w:r>
      <w:r w:rsidR="00A53081" w:rsidRPr="00A902E5">
        <w:rPr>
          <w:rFonts w:ascii="Arial" w:hAnsi="Arial" w:cs="Arial"/>
          <w:sz w:val="24"/>
          <w:szCs w:val="24"/>
        </w:rPr>
        <w:t>.</w:t>
      </w:r>
      <w:r w:rsidRPr="00A902E5">
        <w:rPr>
          <w:rFonts w:ascii="Arial" w:hAnsi="Arial" w:cs="Arial"/>
          <w:sz w:val="24"/>
          <w:szCs w:val="24"/>
        </w:rPr>
        <w:t xml:space="preserve"> </w:t>
      </w:r>
      <w:r w:rsidR="00C7051B" w:rsidRPr="00A902E5">
        <w:rPr>
          <w:rFonts w:ascii="Arial" w:hAnsi="Arial" w:cs="Arial"/>
          <w:sz w:val="24"/>
          <w:szCs w:val="24"/>
        </w:rPr>
        <w:t>On 22 November 2019, this Court delivered its judgment, upholding the appeal and altering the Ameer AJ order to one dismissing the application with costs, including those of two counsel.</w:t>
      </w:r>
      <w:r w:rsidR="008D69F8" w:rsidRPr="006038B1">
        <w:rPr>
          <w:rStyle w:val="FootnoteReference"/>
          <w:rFonts w:ascii="Arial" w:hAnsi="Arial" w:cs="Arial"/>
          <w:sz w:val="24"/>
          <w:szCs w:val="24"/>
        </w:rPr>
        <w:footnoteReference w:id="4"/>
      </w:r>
      <w:r w:rsidR="00F10A04" w:rsidRPr="00A902E5">
        <w:rPr>
          <w:rFonts w:ascii="Arial" w:hAnsi="Arial" w:cs="Arial"/>
          <w:sz w:val="24"/>
          <w:szCs w:val="24"/>
        </w:rPr>
        <w:t xml:space="preserve"> </w:t>
      </w:r>
      <w:r w:rsidR="00BA5FD3" w:rsidRPr="00A902E5">
        <w:rPr>
          <w:rFonts w:ascii="Arial" w:hAnsi="Arial" w:cs="Arial"/>
          <w:sz w:val="24"/>
          <w:szCs w:val="24"/>
        </w:rPr>
        <w:t>The</w:t>
      </w:r>
      <w:r w:rsidR="00762C9D" w:rsidRPr="00A902E5">
        <w:rPr>
          <w:rFonts w:ascii="Arial" w:hAnsi="Arial" w:cs="Arial"/>
          <w:sz w:val="24"/>
          <w:szCs w:val="24"/>
        </w:rPr>
        <w:t>refore, the effect of this Court’s order</w:t>
      </w:r>
      <w:r w:rsidR="00A87830" w:rsidRPr="00A902E5">
        <w:rPr>
          <w:rFonts w:ascii="Arial" w:hAnsi="Arial" w:cs="Arial"/>
          <w:sz w:val="24"/>
          <w:szCs w:val="24"/>
        </w:rPr>
        <w:t xml:space="preserve"> is that the Bosasa companies remained in a creditor’s voluntary winding-up. </w:t>
      </w:r>
      <w:r w:rsidR="0056575A" w:rsidRPr="00A902E5">
        <w:rPr>
          <w:rFonts w:ascii="Arial" w:hAnsi="Arial" w:cs="Arial"/>
          <w:sz w:val="24"/>
          <w:szCs w:val="24"/>
        </w:rPr>
        <w:t>On 3 December 2019</w:t>
      </w:r>
      <w:r w:rsidR="00B3337C" w:rsidRPr="00A902E5">
        <w:rPr>
          <w:rFonts w:ascii="Arial" w:hAnsi="Arial" w:cs="Arial"/>
          <w:sz w:val="24"/>
          <w:szCs w:val="24"/>
        </w:rPr>
        <w:t>,</w:t>
      </w:r>
      <w:r w:rsidR="0056575A" w:rsidRPr="00A902E5">
        <w:rPr>
          <w:rFonts w:ascii="Arial" w:hAnsi="Arial" w:cs="Arial"/>
          <w:sz w:val="24"/>
          <w:szCs w:val="24"/>
        </w:rPr>
        <w:t xml:space="preserve"> </w:t>
      </w:r>
      <w:r w:rsidR="000235C9" w:rsidRPr="00A902E5">
        <w:rPr>
          <w:rFonts w:ascii="Arial" w:hAnsi="Arial" w:cs="Arial"/>
          <w:sz w:val="24"/>
          <w:szCs w:val="24"/>
        </w:rPr>
        <w:t>Holdings</w:t>
      </w:r>
      <w:r w:rsidR="00BA5FD3" w:rsidRPr="00A902E5">
        <w:rPr>
          <w:rStyle w:val="FootnoteReference"/>
          <w:rFonts w:ascii="Arial" w:hAnsi="Arial" w:cs="Arial"/>
          <w:sz w:val="24"/>
          <w:szCs w:val="24"/>
        </w:rPr>
        <w:footnoteReference w:id="5"/>
      </w:r>
      <w:r w:rsidR="000235C9" w:rsidRPr="00A902E5">
        <w:rPr>
          <w:rFonts w:ascii="Arial" w:hAnsi="Arial" w:cs="Arial"/>
          <w:sz w:val="24"/>
          <w:szCs w:val="24"/>
        </w:rPr>
        <w:t xml:space="preserve"> caused </w:t>
      </w:r>
      <w:r w:rsidR="00AF5DC9" w:rsidRPr="006038B1">
        <w:rPr>
          <w:rFonts w:ascii="Arial" w:hAnsi="Arial" w:cs="Arial"/>
          <w:bCs/>
          <w:sz w:val="24"/>
          <w:szCs w:val="24"/>
        </w:rPr>
        <w:t xml:space="preserve">an application </w:t>
      </w:r>
      <w:r w:rsidR="003250C5" w:rsidRPr="00AB3351">
        <w:rPr>
          <w:rFonts w:ascii="Arial" w:hAnsi="Arial" w:cs="Arial"/>
          <w:bCs/>
          <w:sz w:val="24"/>
          <w:szCs w:val="24"/>
        </w:rPr>
        <w:t xml:space="preserve">to be issued by the Registrar of the </w:t>
      </w:r>
      <w:r w:rsidR="00CC2624" w:rsidRPr="00AB3351">
        <w:rPr>
          <w:rFonts w:ascii="Arial" w:hAnsi="Arial" w:cs="Arial"/>
          <w:bCs/>
          <w:sz w:val="24"/>
          <w:szCs w:val="24"/>
        </w:rPr>
        <w:t>high court. This was</w:t>
      </w:r>
      <w:r w:rsidR="00CC2624">
        <w:rPr>
          <w:rFonts w:ascii="Arial" w:hAnsi="Arial" w:cs="Arial"/>
          <w:bCs/>
          <w:sz w:val="24"/>
          <w:szCs w:val="24"/>
        </w:rPr>
        <w:t xml:space="preserve"> </w:t>
      </w:r>
      <w:r w:rsidR="00AF5DC9" w:rsidRPr="006038B1">
        <w:rPr>
          <w:rFonts w:ascii="Arial" w:hAnsi="Arial" w:cs="Arial"/>
          <w:bCs/>
          <w:sz w:val="24"/>
          <w:szCs w:val="24"/>
        </w:rPr>
        <w:t xml:space="preserve">for an order placing six </w:t>
      </w:r>
      <w:r w:rsidR="00AD618E" w:rsidRPr="00C41DC1">
        <w:rPr>
          <w:rFonts w:ascii="Arial" w:hAnsi="Arial" w:cs="Arial"/>
          <w:bCs/>
          <w:sz w:val="24"/>
          <w:szCs w:val="24"/>
        </w:rPr>
        <w:t xml:space="preserve">of the </w:t>
      </w:r>
      <w:r w:rsidR="00260B1A" w:rsidRPr="001371C9">
        <w:rPr>
          <w:rFonts w:ascii="Arial" w:hAnsi="Arial" w:cs="Arial"/>
          <w:bCs/>
          <w:sz w:val="24"/>
          <w:szCs w:val="24"/>
        </w:rPr>
        <w:t xml:space="preserve">eleven </w:t>
      </w:r>
      <w:r w:rsidR="00AF5DC9" w:rsidRPr="00CC0035">
        <w:rPr>
          <w:rFonts w:ascii="Arial" w:hAnsi="Arial" w:cs="Arial"/>
          <w:bCs/>
          <w:sz w:val="24"/>
          <w:szCs w:val="24"/>
        </w:rPr>
        <w:t>Bosasa companies</w:t>
      </w:r>
      <w:r w:rsidR="001E77E5" w:rsidRPr="006038B1">
        <w:rPr>
          <w:rStyle w:val="FootnoteReference"/>
          <w:rFonts w:ascii="Arial" w:hAnsi="Arial" w:cs="Arial"/>
          <w:bCs/>
          <w:sz w:val="24"/>
          <w:szCs w:val="24"/>
        </w:rPr>
        <w:footnoteReference w:id="6"/>
      </w:r>
      <w:r w:rsidR="00AF5DC9" w:rsidRPr="006038B1">
        <w:rPr>
          <w:rFonts w:ascii="Arial" w:hAnsi="Arial" w:cs="Arial"/>
          <w:bCs/>
          <w:sz w:val="24"/>
          <w:szCs w:val="24"/>
        </w:rPr>
        <w:t xml:space="preserve"> </w:t>
      </w:r>
      <w:r w:rsidR="00991930" w:rsidRPr="00C41DC1">
        <w:rPr>
          <w:rFonts w:ascii="Arial" w:hAnsi="Arial" w:cs="Arial"/>
          <w:bCs/>
          <w:sz w:val="24"/>
          <w:szCs w:val="24"/>
        </w:rPr>
        <w:t xml:space="preserve">(the six Bosasa companies) </w:t>
      </w:r>
      <w:r w:rsidR="00AF5DC9" w:rsidRPr="001371C9">
        <w:rPr>
          <w:rFonts w:ascii="Arial" w:hAnsi="Arial" w:cs="Arial"/>
          <w:bCs/>
          <w:sz w:val="24"/>
          <w:szCs w:val="24"/>
        </w:rPr>
        <w:t>unde</w:t>
      </w:r>
      <w:r w:rsidR="00AF5DC9" w:rsidRPr="00D73891">
        <w:rPr>
          <w:rFonts w:ascii="Arial" w:hAnsi="Arial" w:cs="Arial"/>
          <w:bCs/>
          <w:sz w:val="24"/>
          <w:szCs w:val="24"/>
        </w:rPr>
        <w:t>r</w:t>
      </w:r>
      <w:r w:rsidR="00673774" w:rsidRPr="00FA017D">
        <w:rPr>
          <w:rFonts w:ascii="Arial" w:hAnsi="Arial" w:cs="Arial"/>
          <w:bCs/>
          <w:sz w:val="24"/>
          <w:szCs w:val="24"/>
          <w:highlight w:val="yellow"/>
        </w:rPr>
        <w:t xml:space="preserve"> </w:t>
      </w:r>
      <w:r w:rsidR="00AF5DC9" w:rsidRPr="00AB3351">
        <w:rPr>
          <w:rFonts w:ascii="Arial" w:hAnsi="Arial" w:cs="Arial"/>
          <w:bCs/>
          <w:sz w:val="24"/>
          <w:szCs w:val="24"/>
        </w:rPr>
        <w:t>s</w:t>
      </w:r>
      <w:r w:rsidR="00AF5DC9" w:rsidRPr="00DA32B6">
        <w:rPr>
          <w:rFonts w:ascii="Arial" w:hAnsi="Arial" w:cs="Arial"/>
          <w:bCs/>
          <w:sz w:val="24"/>
          <w:szCs w:val="24"/>
        </w:rPr>
        <w:t xml:space="preserve">upervision and commencing business rescue proceedings in terms of s 131(1) of the Companies Act 71 </w:t>
      </w:r>
      <w:r w:rsidR="001677A4" w:rsidRPr="006038B1">
        <w:rPr>
          <w:rFonts w:ascii="Arial" w:hAnsi="Arial" w:cs="Arial"/>
          <w:bCs/>
          <w:sz w:val="24"/>
          <w:szCs w:val="24"/>
        </w:rPr>
        <w:t>o</w:t>
      </w:r>
      <w:r w:rsidR="00AF5DC9" w:rsidRPr="006038B1">
        <w:rPr>
          <w:rFonts w:ascii="Arial" w:hAnsi="Arial" w:cs="Arial"/>
          <w:bCs/>
          <w:sz w:val="24"/>
          <w:szCs w:val="24"/>
        </w:rPr>
        <w:t>f 2008 (the Companies Act</w:t>
      </w:r>
      <w:r w:rsidR="00AF5DC9" w:rsidRPr="00AB3351">
        <w:rPr>
          <w:rFonts w:ascii="Arial" w:hAnsi="Arial" w:cs="Arial"/>
          <w:bCs/>
          <w:sz w:val="24"/>
          <w:szCs w:val="24"/>
        </w:rPr>
        <w:t>)</w:t>
      </w:r>
      <w:r w:rsidR="00F20491" w:rsidRPr="00AB3351">
        <w:rPr>
          <w:rFonts w:ascii="Arial" w:hAnsi="Arial" w:cs="Arial"/>
          <w:bCs/>
          <w:sz w:val="24"/>
          <w:szCs w:val="24"/>
        </w:rPr>
        <w:t xml:space="preserve">. </w:t>
      </w:r>
      <w:r w:rsidR="00FE10D3" w:rsidRPr="00AB3351">
        <w:rPr>
          <w:rFonts w:ascii="Arial" w:hAnsi="Arial" w:cs="Arial"/>
          <w:bCs/>
          <w:sz w:val="24"/>
          <w:szCs w:val="24"/>
        </w:rPr>
        <w:t>D</w:t>
      </w:r>
      <w:r w:rsidR="00FE10D3" w:rsidRPr="006038B1">
        <w:rPr>
          <w:rFonts w:ascii="Arial" w:hAnsi="Arial" w:cs="Arial"/>
          <w:bCs/>
          <w:sz w:val="24"/>
          <w:szCs w:val="24"/>
        </w:rPr>
        <w:t>uring</w:t>
      </w:r>
      <w:r w:rsidR="00F20491" w:rsidRPr="006038B1">
        <w:rPr>
          <w:rFonts w:ascii="Arial" w:hAnsi="Arial" w:cs="Arial"/>
          <w:bCs/>
          <w:sz w:val="24"/>
          <w:szCs w:val="24"/>
        </w:rPr>
        <w:t xml:space="preserve"> </w:t>
      </w:r>
      <w:r w:rsidR="00842AB0" w:rsidRPr="006038B1">
        <w:rPr>
          <w:rFonts w:ascii="Arial" w:hAnsi="Arial" w:cs="Arial"/>
          <w:bCs/>
          <w:sz w:val="24"/>
          <w:szCs w:val="24"/>
        </w:rPr>
        <w:t>4-6 December 2019</w:t>
      </w:r>
      <w:r w:rsidR="00B3337C" w:rsidRPr="006038B1">
        <w:rPr>
          <w:rFonts w:ascii="Arial" w:hAnsi="Arial" w:cs="Arial"/>
          <w:bCs/>
          <w:sz w:val="24"/>
          <w:szCs w:val="24"/>
        </w:rPr>
        <w:t>,</w:t>
      </w:r>
      <w:r w:rsidR="00842AB0" w:rsidRPr="006038B1">
        <w:rPr>
          <w:rFonts w:ascii="Arial" w:hAnsi="Arial" w:cs="Arial"/>
          <w:bCs/>
          <w:sz w:val="24"/>
          <w:szCs w:val="24"/>
        </w:rPr>
        <w:t xml:space="preserve"> the liquidators caused most of the assets of the six Bosasa companies</w:t>
      </w:r>
      <w:r w:rsidR="006F32D1" w:rsidRPr="006038B1">
        <w:rPr>
          <w:rFonts w:ascii="Arial" w:hAnsi="Arial" w:cs="Arial"/>
          <w:bCs/>
          <w:sz w:val="24"/>
          <w:szCs w:val="24"/>
        </w:rPr>
        <w:t xml:space="preserve"> to be sold by public auction.</w:t>
      </w:r>
    </w:p>
    <w:p w14:paraId="77C1474B" w14:textId="77777777" w:rsidR="00D56AD3" w:rsidRPr="006038B1" w:rsidRDefault="00D56AD3" w:rsidP="008E7AFC">
      <w:pPr>
        <w:shd w:val="clear" w:color="auto" w:fill="FFFFFF"/>
        <w:spacing w:after="0" w:line="360" w:lineRule="auto"/>
        <w:jc w:val="both"/>
        <w:rPr>
          <w:rFonts w:ascii="Arial" w:hAnsi="Arial" w:cs="Arial"/>
          <w:bCs/>
          <w:sz w:val="24"/>
          <w:szCs w:val="24"/>
        </w:rPr>
      </w:pPr>
    </w:p>
    <w:p w14:paraId="5DE2D689" w14:textId="70CEF304" w:rsidR="00A8467B" w:rsidRPr="006038B1" w:rsidRDefault="00204CC8" w:rsidP="004332B2">
      <w:pPr>
        <w:shd w:val="clear" w:color="auto" w:fill="FFFFFF"/>
        <w:spacing w:after="0" w:line="360" w:lineRule="auto"/>
        <w:jc w:val="both"/>
        <w:rPr>
          <w:rFonts w:ascii="Arial" w:hAnsi="Arial" w:cs="Arial"/>
          <w:sz w:val="24"/>
          <w:szCs w:val="24"/>
        </w:rPr>
      </w:pPr>
      <w:r w:rsidRPr="006038B1">
        <w:rPr>
          <w:rFonts w:ascii="Arial" w:hAnsi="Arial" w:cs="Arial"/>
          <w:sz w:val="24"/>
          <w:szCs w:val="24"/>
        </w:rPr>
        <w:t>[4]</w:t>
      </w:r>
      <w:r w:rsidRPr="006038B1">
        <w:rPr>
          <w:rFonts w:ascii="Arial" w:hAnsi="Arial" w:cs="Arial"/>
          <w:sz w:val="24"/>
          <w:szCs w:val="24"/>
        </w:rPr>
        <w:tab/>
      </w:r>
      <w:r w:rsidR="00D57CF1" w:rsidRPr="006038B1">
        <w:rPr>
          <w:rFonts w:ascii="Arial" w:hAnsi="Arial" w:cs="Arial"/>
          <w:sz w:val="24"/>
          <w:szCs w:val="24"/>
        </w:rPr>
        <w:t>Holdings</w:t>
      </w:r>
      <w:r w:rsidR="00D57CF1" w:rsidRPr="006038B1">
        <w:rPr>
          <w:rStyle w:val="FootnoteReference"/>
          <w:rFonts w:ascii="Arial" w:hAnsi="Arial" w:cs="Arial"/>
          <w:sz w:val="24"/>
          <w:szCs w:val="24"/>
        </w:rPr>
        <w:footnoteReference w:id="7"/>
      </w:r>
      <w:r w:rsidR="00D57CF1" w:rsidRPr="006038B1">
        <w:rPr>
          <w:rFonts w:ascii="Arial" w:hAnsi="Arial" w:cs="Arial"/>
          <w:sz w:val="24"/>
          <w:szCs w:val="24"/>
        </w:rPr>
        <w:t xml:space="preserve"> responded by launching what is referred to as the ‘</w:t>
      </w:r>
      <w:r w:rsidR="00A535F3" w:rsidRPr="00C41DC1">
        <w:rPr>
          <w:rFonts w:ascii="Arial" w:hAnsi="Arial" w:cs="Arial"/>
          <w:sz w:val="24"/>
          <w:szCs w:val="24"/>
        </w:rPr>
        <w:t>auction applicati</w:t>
      </w:r>
      <w:r w:rsidR="00E12387" w:rsidRPr="001371C9">
        <w:rPr>
          <w:rFonts w:ascii="Arial" w:hAnsi="Arial" w:cs="Arial"/>
          <w:sz w:val="24"/>
          <w:szCs w:val="24"/>
        </w:rPr>
        <w:t>o</w:t>
      </w:r>
      <w:r w:rsidR="00D87FC3" w:rsidRPr="00CC0035">
        <w:rPr>
          <w:rFonts w:ascii="Arial" w:hAnsi="Arial" w:cs="Arial"/>
          <w:sz w:val="24"/>
          <w:szCs w:val="24"/>
        </w:rPr>
        <w:t>n</w:t>
      </w:r>
      <w:r w:rsidR="00D57CF1" w:rsidRPr="00DA32B6">
        <w:rPr>
          <w:rFonts w:ascii="Arial" w:hAnsi="Arial" w:cs="Arial"/>
          <w:sz w:val="24"/>
          <w:szCs w:val="24"/>
        </w:rPr>
        <w:t>’</w:t>
      </w:r>
      <w:r w:rsidR="00D87FC3" w:rsidRPr="006038B1">
        <w:rPr>
          <w:rFonts w:ascii="Arial" w:hAnsi="Arial" w:cs="Arial"/>
          <w:sz w:val="24"/>
          <w:szCs w:val="24"/>
        </w:rPr>
        <w:t>.</w:t>
      </w:r>
      <w:r w:rsidR="00BE3A08" w:rsidRPr="006038B1">
        <w:rPr>
          <w:rStyle w:val="FootnoteReference"/>
          <w:rFonts w:ascii="Arial" w:hAnsi="Arial" w:cs="Arial"/>
          <w:sz w:val="24"/>
          <w:szCs w:val="24"/>
        </w:rPr>
        <w:footnoteReference w:id="8"/>
      </w:r>
      <w:r w:rsidR="00D87FC3" w:rsidRPr="006038B1">
        <w:rPr>
          <w:rFonts w:ascii="Arial" w:hAnsi="Arial" w:cs="Arial"/>
          <w:sz w:val="24"/>
          <w:szCs w:val="24"/>
        </w:rPr>
        <w:t xml:space="preserve"> </w:t>
      </w:r>
      <w:r w:rsidR="00CF111E" w:rsidRPr="006038B1">
        <w:rPr>
          <w:rFonts w:ascii="Arial" w:hAnsi="Arial" w:cs="Arial"/>
          <w:sz w:val="24"/>
          <w:szCs w:val="24"/>
        </w:rPr>
        <w:t>T</w:t>
      </w:r>
      <w:r w:rsidRPr="00C41DC1">
        <w:rPr>
          <w:rFonts w:ascii="Arial" w:hAnsi="Arial" w:cs="Arial"/>
          <w:sz w:val="24"/>
          <w:szCs w:val="24"/>
        </w:rPr>
        <w:t xml:space="preserve">herein they sought an order </w:t>
      </w:r>
      <w:r w:rsidR="00F02ABE" w:rsidRPr="001371C9">
        <w:rPr>
          <w:rFonts w:ascii="Arial" w:hAnsi="Arial" w:cs="Arial"/>
          <w:sz w:val="24"/>
          <w:szCs w:val="24"/>
        </w:rPr>
        <w:t xml:space="preserve">against the </w:t>
      </w:r>
      <w:r w:rsidR="00F02ABE" w:rsidRPr="00CC0035">
        <w:rPr>
          <w:rFonts w:ascii="Arial" w:hAnsi="Arial" w:cs="Arial"/>
          <w:sz w:val="24"/>
          <w:szCs w:val="24"/>
        </w:rPr>
        <w:t>liquidators</w:t>
      </w:r>
      <w:r w:rsidR="00F831E8" w:rsidRPr="00DA32B6">
        <w:rPr>
          <w:rFonts w:ascii="Arial" w:hAnsi="Arial" w:cs="Arial"/>
          <w:sz w:val="24"/>
          <w:szCs w:val="24"/>
        </w:rPr>
        <w:t>: (a)</w:t>
      </w:r>
      <w:r w:rsidR="00F02ABE" w:rsidRPr="006038B1">
        <w:rPr>
          <w:rFonts w:ascii="Arial" w:hAnsi="Arial" w:cs="Arial"/>
          <w:sz w:val="24"/>
          <w:szCs w:val="24"/>
        </w:rPr>
        <w:t xml:space="preserve"> </w:t>
      </w:r>
      <w:r w:rsidRPr="006038B1">
        <w:rPr>
          <w:rFonts w:ascii="Arial" w:hAnsi="Arial" w:cs="Arial"/>
          <w:sz w:val="24"/>
          <w:szCs w:val="24"/>
        </w:rPr>
        <w:t>interdicting the</w:t>
      </w:r>
      <w:r w:rsidR="00693C1C" w:rsidRPr="006038B1">
        <w:rPr>
          <w:rFonts w:ascii="Arial" w:hAnsi="Arial" w:cs="Arial"/>
          <w:sz w:val="24"/>
          <w:szCs w:val="24"/>
        </w:rPr>
        <w:t xml:space="preserve">m </w:t>
      </w:r>
      <w:r w:rsidR="00693C1C" w:rsidRPr="006038B1">
        <w:rPr>
          <w:rFonts w:ascii="Arial" w:hAnsi="Arial" w:cs="Arial"/>
          <w:sz w:val="24"/>
          <w:szCs w:val="24"/>
        </w:rPr>
        <w:lastRenderedPageBreak/>
        <w:t>from</w:t>
      </w:r>
      <w:r w:rsidR="0059519E" w:rsidRPr="006038B1">
        <w:rPr>
          <w:rFonts w:ascii="Arial" w:hAnsi="Arial" w:cs="Arial"/>
          <w:sz w:val="24"/>
          <w:szCs w:val="24"/>
        </w:rPr>
        <w:t xml:space="preserve"> selling any</w:t>
      </w:r>
      <w:r w:rsidRPr="006038B1">
        <w:rPr>
          <w:rFonts w:ascii="Arial" w:hAnsi="Arial" w:cs="Arial"/>
          <w:sz w:val="24"/>
          <w:szCs w:val="24"/>
        </w:rPr>
        <w:t xml:space="preserve"> furt</w:t>
      </w:r>
      <w:r w:rsidR="00BE3A08" w:rsidRPr="006038B1">
        <w:rPr>
          <w:rFonts w:ascii="Arial" w:hAnsi="Arial" w:cs="Arial"/>
          <w:sz w:val="24"/>
          <w:szCs w:val="24"/>
        </w:rPr>
        <w:t xml:space="preserve">her assets owned by </w:t>
      </w:r>
      <w:r w:rsidR="00260B1A" w:rsidRPr="006038B1">
        <w:rPr>
          <w:rFonts w:ascii="Arial" w:hAnsi="Arial" w:cs="Arial"/>
          <w:sz w:val="24"/>
          <w:szCs w:val="24"/>
        </w:rPr>
        <w:t xml:space="preserve">the </w:t>
      </w:r>
      <w:r w:rsidR="005703F2" w:rsidRPr="006038B1">
        <w:rPr>
          <w:rFonts w:ascii="Arial" w:hAnsi="Arial" w:cs="Arial"/>
          <w:sz w:val="24"/>
          <w:szCs w:val="24"/>
        </w:rPr>
        <w:t>six</w:t>
      </w:r>
      <w:r w:rsidR="00BE3A08" w:rsidRPr="006038B1">
        <w:rPr>
          <w:rFonts w:ascii="Arial" w:hAnsi="Arial" w:cs="Arial"/>
          <w:sz w:val="24"/>
          <w:szCs w:val="24"/>
        </w:rPr>
        <w:t xml:space="preserve"> </w:t>
      </w:r>
      <w:r w:rsidR="005703F2" w:rsidRPr="006038B1">
        <w:rPr>
          <w:rFonts w:ascii="Arial" w:hAnsi="Arial" w:cs="Arial"/>
          <w:sz w:val="24"/>
          <w:szCs w:val="24"/>
        </w:rPr>
        <w:t xml:space="preserve">Bosasa companies </w:t>
      </w:r>
      <w:r w:rsidR="00B3337C" w:rsidRPr="006038B1">
        <w:rPr>
          <w:rFonts w:ascii="Arial" w:hAnsi="Arial" w:cs="Arial"/>
          <w:sz w:val="24"/>
          <w:szCs w:val="24"/>
        </w:rPr>
        <w:t xml:space="preserve">before the final adjudication of the business rescue application </w:t>
      </w:r>
      <w:r w:rsidR="00E40A27" w:rsidRPr="006038B1">
        <w:rPr>
          <w:rFonts w:ascii="Arial" w:hAnsi="Arial" w:cs="Arial"/>
          <w:sz w:val="24"/>
          <w:szCs w:val="24"/>
        </w:rPr>
        <w:t>and/</w:t>
      </w:r>
      <w:r w:rsidR="00B3337C" w:rsidRPr="006038B1">
        <w:rPr>
          <w:rFonts w:ascii="Arial" w:hAnsi="Arial" w:cs="Arial"/>
          <w:sz w:val="24"/>
          <w:szCs w:val="24"/>
        </w:rPr>
        <w:t xml:space="preserve">or </w:t>
      </w:r>
      <w:r w:rsidRPr="006038B1">
        <w:rPr>
          <w:rFonts w:ascii="Arial" w:hAnsi="Arial" w:cs="Arial"/>
          <w:sz w:val="24"/>
          <w:szCs w:val="24"/>
        </w:rPr>
        <w:t xml:space="preserve">before the second meeting of creditors, without the written consent of Holdings; </w:t>
      </w:r>
      <w:r w:rsidR="001F117D" w:rsidRPr="006038B1">
        <w:rPr>
          <w:rFonts w:ascii="Arial" w:hAnsi="Arial" w:cs="Arial"/>
          <w:sz w:val="24"/>
          <w:szCs w:val="24"/>
        </w:rPr>
        <w:t xml:space="preserve">(b) </w:t>
      </w:r>
      <w:r w:rsidRPr="006038B1">
        <w:rPr>
          <w:rFonts w:ascii="Arial" w:hAnsi="Arial" w:cs="Arial"/>
          <w:sz w:val="24"/>
          <w:szCs w:val="24"/>
        </w:rPr>
        <w:t>a declaration that</w:t>
      </w:r>
      <w:r w:rsidR="00E40A27" w:rsidRPr="006038B1">
        <w:rPr>
          <w:rFonts w:ascii="Arial" w:hAnsi="Arial" w:cs="Arial"/>
          <w:sz w:val="24"/>
          <w:szCs w:val="24"/>
        </w:rPr>
        <w:t xml:space="preserve"> the sale of assets before the final adjudication of the business rescue application and/or before </w:t>
      </w:r>
      <w:r w:rsidRPr="006038B1">
        <w:rPr>
          <w:rFonts w:ascii="Arial" w:hAnsi="Arial" w:cs="Arial"/>
          <w:sz w:val="24"/>
          <w:szCs w:val="24"/>
        </w:rPr>
        <w:t>the second meeting of creditors, without the written consent of Holdings</w:t>
      </w:r>
      <w:r w:rsidR="00E40A27" w:rsidRPr="006038B1">
        <w:rPr>
          <w:rFonts w:ascii="Arial" w:hAnsi="Arial" w:cs="Arial"/>
          <w:sz w:val="24"/>
          <w:szCs w:val="24"/>
        </w:rPr>
        <w:t>,</w:t>
      </w:r>
      <w:r w:rsidRPr="006038B1">
        <w:rPr>
          <w:rFonts w:ascii="Arial" w:hAnsi="Arial" w:cs="Arial"/>
          <w:sz w:val="24"/>
          <w:szCs w:val="24"/>
        </w:rPr>
        <w:t xml:space="preserve"> to be null and void; and </w:t>
      </w:r>
      <w:r w:rsidR="002B4F9C" w:rsidRPr="006038B1">
        <w:rPr>
          <w:rFonts w:ascii="Arial" w:hAnsi="Arial" w:cs="Arial"/>
          <w:sz w:val="24"/>
          <w:szCs w:val="24"/>
        </w:rPr>
        <w:t xml:space="preserve">(c) </w:t>
      </w:r>
      <w:r w:rsidRPr="006038B1">
        <w:rPr>
          <w:rFonts w:ascii="Arial" w:hAnsi="Arial" w:cs="Arial"/>
          <w:sz w:val="24"/>
          <w:szCs w:val="24"/>
        </w:rPr>
        <w:t>interdict</w:t>
      </w:r>
      <w:r w:rsidR="002B4F9C" w:rsidRPr="006038B1">
        <w:rPr>
          <w:rFonts w:ascii="Arial" w:hAnsi="Arial" w:cs="Arial"/>
          <w:sz w:val="24"/>
          <w:szCs w:val="24"/>
        </w:rPr>
        <w:t>ing</w:t>
      </w:r>
      <w:r w:rsidRPr="006038B1">
        <w:rPr>
          <w:rFonts w:ascii="Arial" w:hAnsi="Arial" w:cs="Arial"/>
          <w:sz w:val="24"/>
          <w:szCs w:val="24"/>
        </w:rPr>
        <w:t xml:space="preserve"> </w:t>
      </w:r>
      <w:r w:rsidR="00A60ADA" w:rsidRPr="006038B1">
        <w:rPr>
          <w:rFonts w:ascii="Arial" w:hAnsi="Arial" w:cs="Arial"/>
          <w:sz w:val="24"/>
          <w:szCs w:val="24"/>
        </w:rPr>
        <w:t xml:space="preserve">them from </w:t>
      </w:r>
      <w:r w:rsidRPr="006038B1">
        <w:rPr>
          <w:rFonts w:ascii="Arial" w:hAnsi="Arial" w:cs="Arial"/>
          <w:sz w:val="24"/>
          <w:szCs w:val="24"/>
        </w:rPr>
        <w:t>deliver</w:t>
      </w:r>
      <w:r w:rsidR="00B91A60" w:rsidRPr="006038B1">
        <w:rPr>
          <w:rFonts w:ascii="Arial" w:hAnsi="Arial" w:cs="Arial"/>
          <w:sz w:val="24"/>
          <w:szCs w:val="24"/>
        </w:rPr>
        <w:t>ing</w:t>
      </w:r>
      <w:r w:rsidRPr="006038B1">
        <w:rPr>
          <w:rFonts w:ascii="Arial" w:hAnsi="Arial" w:cs="Arial"/>
          <w:sz w:val="24"/>
          <w:szCs w:val="24"/>
        </w:rPr>
        <w:t xml:space="preserve"> </w:t>
      </w:r>
      <w:r w:rsidR="00795AF3" w:rsidRPr="006038B1">
        <w:rPr>
          <w:rFonts w:ascii="Arial" w:hAnsi="Arial" w:cs="Arial"/>
          <w:sz w:val="24"/>
          <w:szCs w:val="24"/>
        </w:rPr>
        <w:t xml:space="preserve">the </w:t>
      </w:r>
      <w:r w:rsidRPr="006038B1">
        <w:rPr>
          <w:rFonts w:ascii="Arial" w:hAnsi="Arial" w:cs="Arial"/>
          <w:sz w:val="24"/>
          <w:szCs w:val="24"/>
        </w:rPr>
        <w:t xml:space="preserve">movable </w:t>
      </w:r>
      <w:r w:rsidR="00795AF3" w:rsidRPr="006038B1">
        <w:rPr>
          <w:rFonts w:ascii="Arial" w:hAnsi="Arial" w:cs="Arial"/>
          <w:sz w:val="24"/>
          <w:szCs w:val="24"/>
        </w:rPr>
        <w:t xml:space="preserve">assets </w:t>
      </w:r>
      <w:r w:rsidR="00E40A27" w:rsidRPr="006038B1">
        <w:rPr>
          <w:rFonts w:ascii="Arial" w:hAnsi="Arial" w:cs="Arial"/>
          <w:sz w:val="24"/>
          <w:szCs w:val="24"/>
        </w:rPr>
        <w:t xml:space="preserve">to, </w:t>
      </w:r>
      <w:r w:rsidRPr="006038B1">
        <w:rPr>
          <w:rFonts w:ascii="Arial" w:hAnsi="Arial" w:cs="Arial"/>
          <w:sz w:val="24"/>
          <w:szCs w:val="24"/>
        </w:rPr>
        <w:t xml:space="preserve">and </w:t>
      </w:r>
      <w:r w:rsidR="004978C8" w:rsidRPr="006038B1">
        <w:rPr>
          <w:rFonts w:ascii="Arial" w:hAnsi="Arial" w:cs="Arial"/>
          <w:sz w:val="24"/>
          <w:szCs w:val="24"/>
        </w:rPr>
        <w:t>cause</w:t>
      </w:r>
      <w:r w:rsidR="00E40A27" w:rsidRPr="006038B1">
        <w:rPr>
          <w:rFonts w:ascii="Arial" w:hAnsi="Arial" w:cs="Arial"/>
          <w:sz w:val="24"/>
          <w:szCs w:val="24"/>
        </w:rPr>
        <w:t xml:space="preserve"> transfer and registration </w:t>
      </w:r>
      <w:r w:rsidRPr="006038B1">
        <w:rPr>
          <w:rFonts w:ascii="Arial" w:hAnsi="Arial" w:cs="Arial"/>
          <w:sz w:val="24"/>
          <w:szCs w:val="24"/>
        </w:rPr>
        <w:t xml:space="preserve">of </w:t>
      </w:r>
      <w:r w:rsidR="00E40A27" w:rsidRPr="006038B1">
        <w:rPr>
          <w:rFonts w:ascii="Arial" w:hAnsi="Arial" w:cs="Arial"/>
          <w:sz w:val="24"/>
          <w:szCs w:val="24"/>
        </w:rPr>
        <w:t xml:space="preserve">ownership of the </w:t>
      </w:r>
      <w:r w:rsidRPr="006038B1">
        <w:rPr>
          <w:rFonts w:ascii="Arial" w:hAnsi="Arial" w:cs="Arial"/>
          <w:sz w:val="24"/>
          <w:szCs w:val="24"/>
        </w:rPr>
        <w:t xml:space="preserve">immovable assets </w:t>
      </w:r>
      <w:r w:rsidR="00E40A27" w:rsidRPr="006038B1">
        <w:rPr>
          <w:rFonts w:ascii="Arial" w:hAnsi="Arial" w:cs="Arial"/>
          <w:sz w:val="24"/>
          <w:szCs w:val="24"/>
        </w:rPr>
        <w:t>into the name</w:t>
      </w:r>
      <w:r w:rsidR="007B61D2" w:rsidRPr="006038B1">
        <w:rPr>
          <w:rFonts w:ascii="Arial" w:hAnsi="Arial" w:cs="Arial"/>
          <w:sz w:val="24"/>
          <w:szCs w:val="24"/>
        </w:rPr>
        <w:t>s</w:t>
      </w:r>
      <w:r w:rsidR="00E40A27" w:rsidRPr="006038B1">
        <w:rPr>
          <w:rFonts w:ascii="Arial" w:hAnsi="Arial" w:cs="Arial"/>
          <w:sz w:val="24"/>
          <w:szCs w:val="24"/>
        </w:rPr>
        <w:t xml:space="preserve"> of, </w:t>
      </w:r>
      <w:r w:rsidRPr="006038B1">
        <w:rPr>
          <w:rFonts w:ascii="Arial" w:hAnsi="Arial" w:cs="Arial"/>
          <w:sz w:val="24"/>
          <w:szCs w:val="24"/>
        </w:rPr>
        <w:t>any</w:t>
      </w:r>
      <w:r w:rsidR="00B1160A" w:rsidRPr="006038B1">
        <w:rPr>
          <w:rFonts w:ascii="Arial" w:hAnsi="Arial" w:cs="Arial"/>
          <w:sz w:val="24"/>
          <w:szCs w:val="24"/>
        </w:rPr>
        <w:t>one</w:t>
      </w:r>
      <w:r w:rsidRPr="006038B1">
        <w:rPr>
          <w:rFonts w:ascii="Arial" w:hAnsi="Arial" w:cs="Arial"/>
          <w:sz w:val="24"/>
          <w:szCs w:val="24"/>
        </w:rPr>
        <w:t xml:space="preserve"> who had purchased </w:t>
      </w:r>
      <w:r w:rsidR="00B1160A" w:rsidRPr="006038B1">
        <w:rPr>
          <w:rFonts w:ascii="Arial" w:hAnsi="Arial" w:cs="Arial"/>
          <w:sz w:val="24"/>
          <w:szCs w:val="24"/>
        </w:rPr>
        <w:t xml:space="preserve">the </w:t>
      </w:r>
      <w:r w:rsidRPr="006038B1">
        <w:rPr>
          <w:rFonts w:ascii="Arial" w:hAnsi="Arial" w:cs="Arial"/>
          <w:sz w:val="24"/>
          <w:szCs w:val="24"/>
        </w:rPr>
        <w:t>assets of t</w:t>
      </w:r>
      <w:r w:rsidR="00E40A27" w:rsidRPr="006038B1">
        <w:rPr>
          <w:rFonts w:ascii="Arial" w:hAnsi="Arial" w:cs="Arial"/>
          <w:sz w:val="24"/>
          <w:szCs w:val="24"/>
        </w:rPr>
        <w:t xml:space="preserve">he </w:t>
      </w:r>
      <w:r w:rsidR="008F4C39" w:rsidRPr="006038B1">
        <w:rPr>
          <w:rFonts w:ascii="Arial" w:hAnsi="Arial" w:cs="Arial"/>
          <w:sz w:val="24"/>
          <w:szCs w:val="24"/>
        </w:rPr>
        <w:t xml:space="preserve">six </w:t>
      </w:r>
      <w:r w:rsidR="004D5737" w:rsidRPr="006038B1">
        <w:rPr>
          <w:rFonts w:ascii="Arial" w:hAnsi="Arial" w:cs="Arial"/>
          <w:sz w:val="24"/>
          <w:szCs w:val="24"/>
        </w:rPr>
        <w:t>Bosasa companies</w:t>
      </w:r>
      <w:r w:rsidR="00E40A27" w:rsidRPr="006038B1">
        <w:rPr>
          <w:rFonts w:ascii="Arial" w:hAnsi="Arial" w:cs="Arial"/>
          <w:sz w:val="24"/>
          <w:szCs w:val="24"/>
        </w:rPr>
        <w:t xml:space="preserve"> before the final adjudication of the business rescue application and/or </w:t>
      </w:r>
      <w:r w:rsidRPr="006038B1">
        <w:rPr>
          <w:rFonts w:ascii="Arial" w:hAnsi="Arial" w:cs="Arial"/>
          <w:sz w:val="24"/>
          <w:szCs w:val="24"/>
        </w:rPr>
        <w:t>the second meeting of creditors, without the written consent of Holdings.</w:t>
      </w:r>
      <w:r w:rsidR="0066556B" w:rsidRPr="006038B1">
        <w:rPr>
          <w:rFonts w:ascii="Arial" w:hAnsi="Arial" w:cs="Arial"/>
          <w:sz w:val="24"/>
          <w:szCs w:val="24"/>
        </w:rPr>
        <w:t xml:space="preserve"> </w:t>
      </w:r>
    </w:p>
    <w:p w14:paraId="479C68FC" w14:textId="77777777" w:rsidR="00A8467B" w:rsidRPr="006038B1" w:rsidRDefault="00A8467B" w:rsidP="004332B2">
      <w:pPr>
        <w:shd w:val="clear" w:color="auto" w:fill="FFFFFF"/>
        <w:spacing w:after="0" w:line="360" w:lineRule="auto"/>
        <w:jc w:val="both"/>
        <w:rPr>
          <w:rFonts w:ascii="Arial" w:hAnsi="Arial" w:cs="Arial"/>
          <w:sz w:val="24"/>
          <w:szCs w:val="24"/>
        </w:rPr>
      </w:pPr>
    </w:p>
    <w:p w14:paraId="6408FBDD" w14:textId="3DA93938" w:rsidR="00C77ABC" w:rsidRPr="006038B1" w:rsidRDefault="00BE3A08" w:rsidP="00DA32B6">
      <w:pPr>
        <w:shd w:val="clear" w:color="auto" w:fill="FFFFFF"/>
        <w:spacing w:after="0" w:line="360" w:lineRule="auto"/>
        <w:jc w:val="both"/>
        <w:rPr>
          <w:rFonts w:ascii="Arial" w:hAnsi="Arial" w:cs="Arial"/>
          <w:sz w:val="24"/>
          <w:szCs w:val="24"/>
        </w:rPr>
      </w:pPr>
      <w:r w:rsidRPr="00A902E5">
        <w:rPr>
          <w:rFonts w:ascii="Arial" w:hAnsi="Arial" w:cs="Arial"/>
          <w:sz w:val="24"/>
          <w:szCs w:val="24"/>
        </w:rPr>
        <w:t>[5]</w:t>
      </w:r>
      <w:r w:rsidRPr="00A902E5">
        <w:rPr>
          <w:rFonts w:ascii="Arial" w:hAnsi="Arial" w:cs="Arial"/>
          <w:sz w:val="24"/>
          <w:szCs w:val="24"/>
        </w:rPr>
        <w:tab/>
      </w:r>
      <w:r w:rsidR="004332B2" w:rsidRPr="00A902E5">
        <w:rPr>
          <w:rFonts w:ascii="Arial" w:hAnsi="Arial" w:cs="Arial"/>
          <w:sz w:val="24"/>
          <w:szCs w:val="24"/>
        </w:rPr>
        <w:t>T</w:t>
      </w:r>
      <w:r w:rsidR="00E00128" w:rsidRPr="006038B1">
        <w:rPr>
          <w:rFonts w:ascii="Arial" w:hAnsi="Arial" w:cs="Arial"/>
          <w:sz w:val="24"/>
          <w:szCs w:val="24"/>
          <w:lang w:val="en-GB"/>
        </w:rPr>
        <w:t xml:space="preserve">he </w:t>
      </w:r>
      <w:r w:rsidR="007B61D2" w:rsidRPr="00C41DC1">
        <w:rPr>
          <w:rFonts w:ascii="Arial" w:hAnsi="Arial" w:cs="Arial"/>
          <w:sz w:val="24"/>
          <w:szCs w:val="24"/>
          <w:lang w:val="en-GB"/>
        </w:rPr>
        <w:t xml:space="preserve">auction and </w:t>
      </w:r>
      <w:r w:rsidR="0028309A" w:rsidRPr="001371C9">
        <w:rPr>
          <w:rFonts w:ascii="Arial" w:hAnsi="Arial" w:cs="Arial"/>
          <w:sz w:val="24"/>
          <w:szCs w:val="24"/>
          <w:lang w:val="en-GB"/>
        </w:rPr>
        <w:t>business rescue</w:t>
      </w:r>
      <w:r w:rsidR="00331D83">
        <w:rPr>
          <w:rFonts w:ascii="Arial" w:hAnsi="Arial" w:cs="Arial"/>
          <w:sz w:val="24"/>
          <w:szCs w:val="24"/>
          <w:lang w:val="en-GB"/>
        </w:rPr>
        <w:t xml:space="preserve"> </w:t>
      </w:r>
      <w:r w:rsidR="00331D83" w:rsidRPr="00AB3351">
        <w:rPr>
          <w:rFonts w:ascii="Arial" w:hAnsi="Arial" w:cs="Arial"/>
          <w:sz w:val="24"/>
          <w:szCs w:val="24"/>
          <w:lang w:val="en-GB"/>
        </w:rPr>
        <w:t>appl</w:t>
      </w:r>
      <w:r w:rsidR="00E57E33" w:rsidRPr="00AB3351">
        <w:rPr>
          <w:rFonts w:ascii="Arial" w:hAnsi="Arial" w:cs="Arial"/>
          <w:sz w:val="24"/>
          <w:szCs w:val="24"/>
          <w:lang w:val="en-GB"/>
        </w:rPr>
        <w:t>ications</w:t>
      </w:r>
      <w:r w:rsidR="007B61D2" w:rsidRPr="00CC0035">
        <w:rPr>
          <w:rFonts w:ascii="Arial" w:hAnsi="Arial" w:cs="Arial"/>
          <w:sz w:val="24"/>
          <w:szCs w:val="24"/>
          <w:lang w:val="en-GB"/>
        </w:rPr>
        <w:t xml:space="preserve"> (and another application which is presently</w:t>
      </w:r>
      <w:r w:rsidR="004C3DB6" w:rsidRPr="00DA32B6">
        <w:rPr>
          <w:rFonts w:ascii="Arial" w:hAnsi="Arial" w:cs="Arial"/>
          <w:sz w:val="24"/>
          <w:szCs w:val="24"/>
          <w:lang w:val="en-GB"/>
        </w:rPr>
        <w:t xml:space="preserve"> not</w:t>
      </w:r>
      <w:r w:rsidR="007B61D2" w:rsidRPr="006038B1">
        <w:rPr>
          <w:rFonts w:ascii="Arial" w:hAnsi="Arial" w:cs="Arial"/>
          <w:sz w:val="24"/>
          <w:szCs w:val="24"/>
          <w:lang w:val="en-GB"/>
        </w:rPr>
        <w:t xml:space="preserve"> relevant)</w:t>
      </w:r>
      <w:r w:rsidR="0028309A" w:rsidRPr="006038B1">
        <w:rPr>
          <w:rFonts w:ascii="Arial" w:hAnsi="Arial" w:cs="Arial"/>
          <w:sz w:val="24"/>
          <w:szCs w:val="24"/>
          <w:lang w:val="en-GB"/>
        </w:rPr>
        <w:t xml:space="preserve"> were argued before the </w:t>
      </w:r>
      <w:r w:rsidR="007B61D2" w:rsidRPr="006038B1">
        <w:rPr>
          <w:rFonts w:ascii="Arial" w:hAnsi="Arial" w:cs="Arial"/>
          <w:sz w:val="24"/>
          <w:szCs w:val="24"/>
          <w:lang w:val="en-GB"/>
        </w:rPr>
        <w:t xml:space="preserve">high court </w:t>
      </w:r>
      <w:r w:rsidR="007B61D2" w:rsidRPr="006038B1">
        <w:rPr>
          <w:rFonts w:ascii="Arial" w:hAnsi="Arial" w:cs="Arial"/>
          <w:bCs/>
          <w:sz w:val="24"/>
          <w:szCs w:val="24"/>
        </w:rPr>
        <w:t>(De Villiers AJ) in a</w:t>
      </w:r>
      <w:r w:rsidR="00E00128" w:rsidRPr="006038B1">
        <w:rPr>
          <w:rFonts w:ascii="Arial" w:hAnsi="Arial" w:cs="Arial"/>
          <w:bCs/>
          <w:sz w:val="24"/>
          <w:szCs w:val="24"/>
        </w:rPr>
        <w:t xml:space="preserve"> consolidated hearing</w:t>
      </w:r>
      <w:r w:rsidR="00BE6A08" w:rsidRPr="006038B1">
        <w:rPr>
          <w:rFonts w:ascii="Arial" w:hAnsi="Arial" w:cs="Arial"/>
          <w:bCs/>
          <w:sz w:val="24"/>
          <w:szCs w:val="24"/>
        </w:rPr>
        <w:t xml:space="preserve">. </w:t>
      </w:r>
      <w:r w:rsidR="00673774" w:rsidRPr="006038B1">
        <w:rPr>
          <w:rFonts w:ascii="Arial" w:hAnsi="Arial" w:cs="Arial"/>
          <w:bCs/>
          <w:sz w:val="24"/>
          <w:szCs w:val="24"/>
        </w:rPr>
        <w:t>In one judgment, the high court granted the relief sought in the auction application and dismissed the business rescue application</w:t>
      </w:r>
      <w:r w:rsidR="00183560" w:rsidRPr="006038B1">
        <w:rPr>
          <w:rFonts w:ascii="Arial" w:hAnsi="Arial" w:cs="Arial"/>
          <w:bCs/>
          <w:sz w:val="24"/>
          <w:szCs w:val="24"/>
        </w:rPr>
        <w:t>.</w:t>
      </w:r>
      <w:r w:rsidR="00CA06BF" w:rsidRPr="006038B1">
        <w:rPr>
          <w:rFonts w:ascii="Arial" w:hAnsi="Arial" w:cs="Arial"/>
          <w:bCs/>
          <w:sz w:val="24"/>
          <w:szCs w:val="24"/>
        </w:rPr>
        <w:t xml:space="preserve"> </w:t>
      </w:r>
      <w:r w:rsidR="00C579B9" w:rsidRPr="006038B1">
        <w:rPr>
          <w:rFonts w:ascii="Arial" w:hAnsi="Arial" w:cs="Arial"/>
          <w:bCs/>
          <w:sz w:val="24"/>
          <w:szCs w:val="24"/>
        </w:rPr>
        <w:t>It gave the liquidators and SARS leave to appeal its order in the auction application</w:t>
      </w:r>
      <w:r w:rsidR="00673774" w:rsidRPr="006038B1">
        <w:rPr>
          <w:rFonts w:ascii="Arial" w:hAnsi="Arial" w:cs="Arial"/>
          <w:bCs/>
          <w:sz w:val="24"/>
          <w:szCs w:val="24"/>
        </w:rPr>
        <w:t>. It also gave</w:t>
      </w:r>
      <w:r w:rsidR="00C579B9" w:rsidRPr="006038B1">
        <w:rPr>
          <w:rFonts w:ascii="Arial" w:hAnsi="Arial" w:cs="Arial"/>
          <w:bCs/>
          <w:sz w:val="24"/>
          <w:szCs w:val="24"/>
        </w:rPr>
        <w:t xml:space="preserve"> Bosasa, Sun Worx</w:t>
      </w:r>
      <w:r w:rsidR="00495011" w:rsidRPr="006038B1">
        <w:rPr>
          <w:rFonts w:ascii="Arial" w:hAnsi="Arial" w:cs="Arial"/>
          <w:bCs/>
          <w:sz w:val="24"/>
          <w:szCs w:val="24"/>
        </w:rPr>
        <w:t>,</w:t>
      </w:r>
      <w:r w:rsidR="00C579B9" w:rsidRPr="006038B1">
        <w:rPr>
          <w:rFonts w:ascii="Arial" w:hAnsi="Arial" w:cs="Arial"/>
          <w:bCs/>
          <w:sz w:val="24"/>
          <w:szCs w:val="24"/>
        </w:rPr>
        <w:t xml:space="preserve"> and </w:t>
      </w:r>
      <w:r w:rsidR="00C579B9" w:rsidRPr="006038B1">
        <w:rPr>
          <w:rFonts w:ascii="Arial" w:hAnsi="Arial" w:cs="Arial"/>
          <w:sz w:val="24"/>
          <w:szCs w:val="24"/>
        </w:rPr>
        <w:t>Kgwerano leave to appeal its order in the business rescue applicatio</w:t>
      </w:r>
      <w:r w:rsidR="00C579B9" w:rsidRPr="00AB3351">
        <w:rPr>
          <w:rFonts w:ascii="Arial" w:hAnsi="Arial" w:cs="Arial"/>
          <w:sz w:val="24"/>
          <w:szCs w:val="24"/>
        </w:rPr>
        <w:t>n. T</w:t>
      </w:r>
      <w:r w:rsidR="00C579B9" w:rsidRPr="006038B1">
        <w:rPr>
          <w:rFonts w:ascii="Arial" w:hAnsi="Arial" w:cs="Arial"/>
          <w:sz w:val="24"/>
          <w:szCs w:val="24"/>
        </w:rPr>
        <w:t xml:space="preserve">he liquidators and SARS were also </w:t>
      </w:r>
      <w:r w:rsidR="00495011" w:rsidRPr="006038B1">
        <w:rPr>
          <w:rFonts w:ascii="Arial" w:hAnsi="Arial" w:cs="Arial"/>
          <w:sz w:val="24"/>
          <w:szCs w:val="24"/>
        </w:rPr>
        <w:t xml:space="preserve">granted </w:t>
      </w:r>
      <w:r w:rsidR="00C579B9" w:rsidRPr="006038B1">
        <w:rPr>
          <w:rFonts w:ascii="Arial" w:hAnsi="Arial" w:cs="Arial"/>
          <w:sz w:val="24"/>
          <w:szCs w:val="24"/>
        </w:rPr>
        <w:t>leave to appeal one of the costs awards made in the business rescue application.</w:t>
      </w:r>
      <w:r w:rsidR="00272887">
        <w:rPr>
          <w:rFonts w:ascii="Arial" w:hAnsi="Arial" w:cs="Arial"/>
          <w:sz w:val="24"/>
          <w:szCs w:val="24"/>
        </w:rPr>
        <w:t xml:space="preserve"> </w:t>
      </w:r>
      <w:r w:rsidR="00272887" w:rsidRPr="00AB3351">
        <w:rPr>
          <w:rFonts w:ascii="Arial" w:hAnsi="Arial" w:cs="Arial"/>
          <w:sz w:val="24"/>
          <w:szCs w:val="24"/>
        </w:rPr>
        <w:t>In each case</w:t>
      </w:r>
      <w:r w:rsidR="00E335A1" w:rsidRPr="00AB3351">
        <w:rPr>
          <w:rFonts w:ascii="Arial" w:hAnsi="Arial" w:cs="Arial"/>
          <w:sz w:val="24"/>
          <w:szCs w:val="24"/>
        </w:rPr>
        <w:t xml:space="preserve">, leave </w:t>
      </w:r>
      <w:r w:rsidR="00076DE0" w:rsidRPr="00AB3351">
        <w:rPr>
          <w:rFonts w:ascii="Arial" w:hAnsi="Arial" w:cs="Arial"/>
          <w:sz w:val="24"/>
          <w:szCs w:val="24"/>
        </w:rPr>
        <w:t xml:space="preserve">was given </w:t>
      </w:r>
      <w:r w:rsidR="00E335A1" w:rsidRPr="00AB3351">
        <w:rPr>
          <w:rFonts w:ascii="Arial" w:hAnsi="Arial" w:cs="Arial"/>
          <w:sz w:val="24"/>
          <w:szCs w:val="24"/>
        </w:rPr>
        <w:t>to appeal</w:t>
      </w:r>
      <w:r w:rsidR="00076DE0" w:rsidRPr="00AB3351">
        <w:rPr>
          <w:rFonts w:ascii="Arial" w:hAnsi="Arial" w:cs="Arial"/>
          <w:sz w:val="24"/>
          <w:szCs w:val="24"/>
        </w:rPr>
        <w:t xml:space="preserve"> to this Court.</w:t>
      </w:r>
      <w:r w:rsidR="00E335A1">
        <w:rPr>
          <w:rFonts w:ascii="Arial" w:hAnsi="Arial" w:cs="Arial"/>
          <w:sz w:val="24"/>
          <w:szCs w:val="24"/>
        </w:rPr>
        <w:t xml:space="preserve"> </w:t>
      </w:r>
      <w:r w:rsidR="00C579B9" w:rsidRPr="006038B1">
        <w:rPr>
          <w:rFonts w:ascii="Arial" w:hAnsi="Arial" w:cs="Arial"/>
          <w:sz w:val="24"/>
          <w:szCs w:val="24"/>
        </w:rPr>
        <w:t xml:space="preserve"> </w:t>
      </w:r>
      <w:r w:rsidR="00CA06BF" w:rsidRPr="006038B1">
        <w:rPr>
          <w:rFonts w:ascii="Arial" w:hAnsi="Arial" w:cs="Arial"/>
          <w:bCs/>
          <w:sz w:val="24"/>
          <w:szCs w:val="24"/>
        </w:rPr>
        <w:t xml:space="preserve"> </w:t>
      </w:r>
      <w:r w:rsidR="00E00128" w:rsidRPr="006038B1">
        <w:rPr>
          <w:rFonts w:ascii="Arial" w:hAnsi="Arial" w:cs="Arial"/>
          <w:sz w:val="24"/>
          <w:szCs w:val="24"/>
          <w:lang w:val="en-GB"/>
        </w:rPr>
        <w:t xml:space="preserve"> </w:t>
      </w:r>
    </w:p>
    <w:p w14:paraId="7CD2CFC6" w14:textId="70B0615A" w:rsidR="005C7163" w:rsidRPr="006038B1" w:rsidRDefault="005C7163" w:rsidP="00A902E5">
      <w:pPr>
        <w:spacing w:after="0" w:line="360" w:lineRule="auto"/>
        <w:jc w:val="both"/>
        <w:rPr>
          <w:rFonts w:ascii="Arial" w:hAnsi="Arial" w:cs="Arial"/>
          <w:sz w:val="24"/>
          <w:szCs w:val="24"/>
        </w:rPr>
      </w:pPr>
    </w:p>
    <w:p w14:paraId="347C853E" w14:textId="506D4B49" w:rsidR="00CF5B82" w:rsidRPr="00A902E5" w:rsidRDefault="00E53664" w:rsidP="009C2C98">
      <w:pPr>
        <w:spacing w:after="0" w:line="360" w:lineRule="auto"/>
        <w:jc w:val="both"/>
        <w:rPr>
          <w:rFonts w:ascii="Arial" w:hAnsi="Arial" w:cs="Arial"/>
          <w:sz w:val="24"/>
          <w:szCs w:val="24"/>
        </w:rPr>
      </w:pPr>
      <w:r w:rsidRPr="006038B1">
        <w:rPr>
          <w:rFonts w:ascii="Arial" w:hAnsi="Arial" w:cs="Arial"/>
          <w:sz w:val="24"/>
          <w:szCs w:val="24"/>
        </w:rPr>
        <w:t>[</w:t>
      </w:r>
      <w:r w:rsidR="00C579B9" w:rsidRPr="006038B1">
        <w:rPr>
          <w:rFonts w:ascii="Arial" w:hAnsi="Arial" w:cs="Arial"/>
          <w:sz w:val="24"/>
          <w:szCs w:val="24"/>
        </w:rPr>
        <w:t>6</w:t>
      </w:r>
      <w:r w:rsidRPr="006038B1">
        <w:rPr>
          <w:rFonts w:ascii="Arial" w:hAnsi="Arial" w:cs="Arial"/>
          <w:sz w:val="24"/>
          <w:szCs w:val="24"/>
        </w:rPr>
        <w:t>]</w:t>
      </w:r>
      <w:r w:rsidRPr="006038B1">
        <w:rPr>
          <w:rFonts w:ascii="Arial" w:hAnsi="Arial" w:cs="Arial"/>
          <w:sz w:val="24"/>
          <w:szCs w:val="24"/>
        </w:rPr>
        <w:tab/>
      </w:r>
      <w:r w:rsidR="00C579B9" w:rsidRPr="006038B1">
        <w:rPr>
          <w:rFonts w:ascii="Arial" w:hAnsi="Arial" w:cs="Arial"/>
          <w:sz w:val="24"/>
          <w:szCs w:val="24"/>
        </w:rPr>
        <w:t xml:space="preserve">I now return to </w:t>
      </w:r>
      <w:r w:rsidR="00596904" w:rsidRPr="00A902E5">
        <w:rPr>
          <w:rFonts w:ascii="Arial" w:hAnsi="Arial" w:cs="Arial"/>
          <w:sz w:val="24"/>
          <w:szCs w:val="24"/>
        </w:rPr>
        <w:t>the pertinent contextual background facts</w:t>
      </w:r>
      <w:r w:rsidR="00C579B9" w:rsidRPr="00A902E5">
        <w:rPr>
          <w:rFonts w:ascii="Arial" w:hAnsi="Arial" w:cs="Arial"/>
          <w:sz w:val="24"/>
          <w:szCs w:val="24"/>
        </w:rPr>
        <w:t xml:space="preserve"> from when </w:t>
      </w:r>
      <w:r w:rsidR="00F83EE1" w:rsidRPr="00A902E5">
        <w:rPr>
          <w:rFonts w:ascii="Arial" w:hAnsi="Arial" w:cs="Arial"/>
          <w:sz w:val="24"/>
          <w:szCs w:val="24"/>
        </w:rPr>
        <w:t>the liquidators were given leave to appeal the Ameer AJ order</w:t>
      </w:r>
      <w:r w:rsidR="00596904" w:rsidRPr="00A902E5">
        <w:rPr>
          <w:rFonts w:ascii="Arial" w:hAnsi="Arial" w:cs="Arial"/>
          <w:sz w:val="24"/>
          <w:szCs w:val="24"/>
        </w:rPr>
        <w:t>.</w:t>
      </w:r>
      <w:r w:rsidR="00596904" w:rsidRPr="00A902E5">
        <w:rPr>
          <w:rStyle w:val="FootnoteReference"/>
          <w:rFonts w:ascii="Arial" w:hAnsi="Arial" w:cs="Arial"/>
          <w:sz w:val="24"/>
          <w:szCs w:val="24"/>
        </w:rPr>
        <w:footnoteReference w:id="9"/>
      </w:r>
      <w:r w:rsidR="004D485C" w:rsidRPr="00A902E5">
        <w:rPr>
          <w:rFonts w:ascii="Arial" w:hAnsi="Arial" w:cs="Arial"/>
          <w:sz w:val="24"/>
          <w:szCs w:val="24"/>
        </w:rPr>
        <w:t xml:space="preserve"> </w:t>
      </w:r>
      <w:r w:rsidR="00BF3F1F" w:rsidRPr="00A902E5">
        <w:rPr>
          <w:rFonts w:ascii="Arial" w:hAnsi="Arial" w:cs="Arial"/>
          <w:sz w:val="24"/>
          <w:szCs w:val="24"/>
        </w:rPr>
        <w:t xml:space="preserve">Holdings </w:t>
      </w:r>
      <w:r w:rsidR="00E74377" w:rsidRPr="00A902E5">
        <w:rPr>
          <w:rFonts w:ascii="Arial" w:hAnsi="Arial" w:cs="Arial"/>
          <w:sz w:val="24"/>
          <w:szCs w:val="24"/>
        </w:rPr>
        <w:t xml:space="preserve">sought and was granted an order: (a) </w:t>
      </w:r>
      <w:r w:rsidR="00250844" w:rsidRPr="00A902E5">
        <w:rPr>
          <w:rFonts w:ascii="Arial" w:hAnsi="Arial" w:cs="Arial"/>
          <w:sz w:val="24"/>
          <w:szCs w:val="24"/>
        </w:rPr>
        <w:t xml:space="preserve">that the </w:t>
      </w:r>
      <w:r w:rsidR="005539D5" w:rsidRPr="00A902E5">
        <w:rPr>
          <w:rFonts w:ascii="Arial" w:hAnsi="Arial" w:cs="Arial"/>
          <w:sz w:val="24"/>
          <w:szCs w:val="24"/>
        </w:rPr>
        <w:t xml:space="preserve">special </w:t>
      </w:r>
      <w:r w:rsidR="00250844" w:rsidRPr="00A902E5">
        <w:rPr>
          <w:rFonts w:ascii="Arial" w:hAnsi="Arial" w:cs="Arial"/>
          <w:sz w:val="24"/>
          <w:szCs w:val="24"/>
        </w:rPr>
        <w:t xml:space="preserve">resolutions </w:t>
      </w:r>
      <w:r w:rsidR="00F83EE1" w:rsidRPr="00A902E5">
        <w:rPr>
          <w:rFonts w:ascii="Arial" w:hAnsi="Arial" w:cs="Arial"/>
          <w:sz w:val="24"/>
          <w:szCs w:val="24"/>
        </w:rPr>
        <w:t xml:space="preserve">placing the Bosasa companies in a creditor’s voluntary winding-up </w:t>
      </w:r>
      <w:r w:rsidR="007174B0" w:rsidRPr="00A902E5">
        <w:rPr>
          <w:rFonts w:ascii="Arial" w:hAnsi="Arial" w:cs="Arial"/>
          <w:sz w:val="24"/>
          <w:szCs w:val="24"/>
        </w:rPr>
        <w:t xml:space="preserve">had not been lawfully passed </w:t>
      </w:r>
      <w:r w:rsidR="002D3A98" w:rsidRPr="00A902E5">
        <w:rPr>
          <w:rFonts w:ascii="Arial" w:hAnsi="Arial" w:cs="Arial"/>
          <w:sz w:val="24"/>
          <w:szCs w:val="24"/>
        </w:rPr>
        <w:t xml:space="preserve">and </w:t>
      </w:r>
      <w:r w:rsidR="00E74377" w:rsidRPr="00A902E5">
        <w:rPr>
          <w:rFonts w:ascii="Arial" w:hAnsi="Arial" w:cs="Arial"/>
          <w:sz w:val="24"/>
          <w:szCs w:val="24"/>
        </w:rPr>
        <w:t xml:space="preserve">were thus ‘null and void </w:t>
      </w:r>
      <w:r w:rsidR="00E74377" w:rsidRPr="00A902E5">
        <w:rPr>
          <w:rFonts w:ascii="Arial" w:hAnsi="Arial" w:cs="Arial"/>
          <w:i/>
          <w:iCs/>
          <w:sz w:val="24"/>
          <w:szCs w:val="24"/>
        </w:rPr>
        <w:t>ab initio</w:t>
      </w:r>
      <w:r w:rsidR="00E74377" w:rsidRPr="00A902E5">
        <w:rPr>
          <w:rFonts w:ascii="Arial" w:hAnsi="Arial" w:cs="Arial"/>
          <w:sz w:val="24"/>
          <w:szCs w:val="24"/>
        </w:rPr>
        <w:t xml:space="preserve"> and of no force and effect’; (b) </w:t>
      </w:r>
      <w:r w:rsidR="002D3A98" w:rsidRPr="00A902E5">
        <w:rPr>
          <w:rFonts w:ascii="Arial" w:hAnsi="Arial" w:cs="Arial"/>
          <w:sz w:val="24"/>
          <w:szCs w:val="24"/>
        </w:rPr>
        <w:t>that</w:t>
      </w:r>
      <w:r w:rsidR="00673774" w:rsidRPr="00A902E5">
        <w:rPr>
          <w:rFonts w:ascii="Arial" w:hAnsi="Arial" w:cs="Arial"/>
          <w:sz w:val="24"/>
          <w:szCs w:val="24"/>
        </w:rPr>
        <w:t xml:space="preserve">; </w:t>
      </w:r>
      <w:r w:rsidR="00E74377" w:rsidRPr="00A902E5">
        <w:rPr>
          <w:rFonts w:ascii="Arial" w:hAnsi="Arial" w:cs="Arial"/>
          <w:sz w:val="24"/>
          <w:szCs w:val="24"/>
        </w:rPr>
        <w:t>as a result,</w:t>
      </w:r>
      <w:r w:rsidR="005C608B" w:rsidRPr="00A902E5">
        <w:rPr>
          <w:rFonts w:ascii="Arial" w:hAnsi="Arial" w:cs="Arial"/>
          <w:sz w:val="24"/>
          <w:szCs w:val="24"/>
        </w:rPr>
        <w:t xml:space="preserve"> the appointment</w:t>
      </w:r>
      <w:r w:rsidR="000C29A1" w:rsidRPr="00A902E5">
        <w:rPr>
          <w:rFonts w:ascii="Arial" w:hAnsi="Arial" w:cs="Arial"/>
          <w:sz w:val="24"/>
          <w:szCs w:val="24"/>
        </w:rPr>
        <w:t>s</w:t>
      </w:r>
      <w:r w:rsidR="005C608B" w:rsidRPr="00A902E5">
        <w:rPr>
          <w:rFonts w:ascii="Arial" w:hAnsi="Arial" w:cs="Arial"/>
          <w:sz w:val="24"/>
          <w:szCs w:val="24"/>
        </w:rPr>
        <w:t xml:space="preserve"> </w:t>
      </w:r>
      <w:r w:rsidR="000C29A1" w:rsidRPr="00A902E5">
        <w:rPr>
          <w:rFonts w:ascii="Arial" w:hAnsi="Arial" w:cs="Arial"/>
          <w:sz w:val="24"/>
          <w:szCs w:val="24"/>
        </w:rPr>
        <w:t>of</w:t>
      </w:r>
      <w:r w:rsidR="002D3A98" w:rsidRPr="00A902E5">
        <w:rPr>
          <w:rFonts w:ascii="Arial" w:hAnsi="Arial" w:cs="Arial"/>
          <w:sz w:val="24"/>
          <w:szCs w:val="24"/>
        </w:rPr>
        <w:t xml:space="preserve"> the </w:t>
      </w:r>
      <w:r w:rsidR="002D3A98" w:rsidRPr="00A902E5">
        <w:rPr>
          <w:rFonts w:ascii="Arial" w:hAnsi="Arial" w:cs="Arial"/>
          <w:sz w:val="24"/>
          <w:szCs w:val="24"/>
        </w:rPr>
        <w:lastRenderedPageBreak/>
        <w:t>liquidators</w:t>
      </w:r>
      <w:r w:rsidR="000C29A1" w:rsidRPr="00A902E5">
        <w:rPr>
          <w:rFonts w:ascii="Arial" w:hAnsi="Arial" w:cs="Arial"/>
          <w:sz w:val="24"/>
          <w:szCs w:val="24"/>
        </w:rPr>
        <w:t xml:space="preserve"> were </w:t>
      </w:r>
      <w:r w:rsidR="003410B2" w:rsidRPr="00A902E5">
        <w:rPr>
          <w:rFonts w:ascii="Arial" w:hAnsi="Arial" w:cs="Arial"/>
          <w:sz w:val="24"/>
          <w:szCs w:val="24"/>
        </w:rPr>
        <w:t xml:space="preserve">not </w:t>
      </w:r>
      <w:r w:rsidR="000C29A1" w:rsidRPr="00A902E5">
        <w:rPr>
          <w:rFonts w:ascii="Arial" w:hAnsi="Arial" w:cs="Arial"/>
          <w:sz w:val="24"/>
          <w:szCs w:val="24"/>
        </w:rPr>
        <w:t>validly and lawfully made</w:t>
      </w:r>
      <w:r w:rsidR="00E74377" w:rsidRPr="00A902E5">
        <w:rPr>
          <w:rFonts w:ascii="Arial" w:hAnsi="Arial" w:cs="Arial"/>
          <w:sz w:val="24"/>
          <w:szCs w:val="24"/>
        </w:rPr>
        <w:t xml:space="preserve"> and</w:t>
      </w:r>
      <w:r w:rsidR="00AC4B0B" w:rsidRPr="00A902E5">
        <w:rPr>
          <w:rFonts w:ascii="Arial" w:hAnsi="Arial" w:cs="Arial"/>
          <w:sz w:val="24"/>
          <w:szCs w:val="24"/>
        </w:rPr>
        <w:t xml:space="preserve"> were </w:t>
      </w:r>
      <w:r w:rsidR="00E74377" w:rsidRPr="00A902E5">
        <w:rPr>
          <w:rFonts w:ascii="Arial" w:hAnsi="Arial" w:cs="Arial"/>
          <w:sz w:val="24"/>
          <w:szCs w:val="24"/>
        </w:rPr>
        <w:t xml:space="preserve">thus also </w:t>
      </w:r>
      <w:r w:rsidR="00AC4B0B" w:rsidRPr="00A902E5">
        <w:rPr>
          <w:rFonts w:ascii="Arial" w:hAnsi="Arial" w:cs="Arial"/>
          <w:sz w:val="24"/>
          <w:szCs w:val="24"/>
        </w:rPr>
        <w:t xml:space="preserve">‘null and void </w:t>
      </w:r>
      <w:r w:rsidR="00AC4B0B" w:rsidRPr="00A902E5">
        <w:rPr>
          <w:rFonts w:ascii="Arial" w:hAnsi="Arial" w:cs="Arial"/>
          <w:i/>
          <w:iCs/>
          <w:sz w:val="24"/>
          <w:szCs w:val="24"/>
        </w:rPr>
        <w:t xml:space="preserve">ab initio </w:t>
      </w:r>
      <w:r w:rsidR="00006C31" w:rsidRPr="00A902E5">
        <w:rPr>
          <w:rFonts w:ascii="Arial" w:hAnsi="Arial" w:cs="Arial"/>
          <w:sz w:val="24"/>
          <w:szCs w:val="24"/>
        </w:rPr>
        <w:t>and of no force and effect</w:t>
      </w:r>
      <w:r w:rsidR="0003588D" w:rsidRPr="00A902E5">
        <w:rPr>
          <w:rFonts w:ascii="Arial" w:hAnsi="Arial" w:cs="Arial"/>
          <w:sz w:val="24"/>
          <w:szCs w:val="24"/>
        </w:rPr>
        <w:t>’</w:t>
      </w:r>
      <w:r w:rsidR="00E74377" w:rsidRPr="00A902E5">
        <w:rPr>
          <w:rFonts w:ascii="Arial" w:hAnsi="Arial" w:cs="Arial"/>
          <w:sz w:val="24"/>
          <w:szCs w:val="24"/>
        </w:rPr>
        <w:t>; and</w:t>
      </w:r>
      <w:r w:rsidR="00B2787B" w:rsidRPr="00A902E5">
        <w:rPr>
          <w:rFonts w:ascii="Arial" w:hAnsi="Arial" w:cs="Arial"/>
          <w:sz w:val="24"/>
          <w:szCs w:val="24"/>
        </w:rPr>
        <w:t xml:space="preserve"> </w:t>
      </w:r>
      <w:r w:rsidR="001C5C13" w:rsidRPr="00A902E5">
        <w:rPr>
          <w:rFonts w:ascii="Arial" w:hAnsi="Arial" w:cs="Arial"/>
          <w:sz w:val="24"/>
          <w:szCs w:val="24"/>
        </w:rPr>
        <w:t xml:space="preserve">(c) </w:t>
      </w:r>
      <w:r w:rsidR="00B2787B" w:rsidRPr="00A902E5">
        <w:rPr>
          <w:rFonts w:ascii="Arial" w:hAnsi="Arial" w:cs="Arial"/>
          <w:sz w:val="24"/>
          <w:szCs w:val="24"/>
        </w:rPr>
        <w:t xml:space="preserve">for the </w:t>
      </w:r>
      <w:r w:rsidR="00080DD9" w:rsidRPr="00A902E5">
        <w:rPr>
          <w:rFonts w:ascii="Arial" w:hAnsi="Arial" w:cs="Arial"/>
          <w:sz w:val="24"/>
          <w:szCs w:val="24"/>
        </w:rPr>
        <w:t xml:space="preserve">liquidators to deliver control of the </w:t>
      </w:r>
      <w:r w:rsidR="00E74377" w:rsidRPr="00A902E5">
        <w:rPr>
          <w:rFonts w:ascii="Arial" w:hAnsi="Arial" w:cs="Arial"/>
          <w:sz w:val="24"/>
          <w:szCs w:val="24"/>
        </w:rPr>
        <w:t xml:space="preserve">Bosasa </w:t>
      </w:r>
      <w:r w:rsidR="00080DD9" w:rsidRPr="00A902E5">
        <w:rPr>
          <w:rFonts w:ascii="Arial" w:hAnsi="Arial" w:cs="Arial"/>
          <w:sz w:val="24"/>
          <w:szCs w:val="24"/>
        </w:rPr>
        <w:t xml:space="preserve">companies and </w:t>
      </w:r>
      <w:r w:rsidR="002860A2" w:rsidRPr="00A902E5">
        <w:rPr>
          <w:rFonts w:ascii="Arial" w:hAnsi="Arial" w:cs="Arial"/>
          <w:sz w:val="24"/>
          <w:szCs w:val="24"/>
        </w:rPr>
        <w:t>all their assets to the</w:t>
      </w:r>
      <w:r w:rsidR="00D945EB" w:rsidRPr="00A902E5">
        <w:rPr>
          <w:rFonts w:ascii="Arial" w:hAnsi="Arial" w:cs="Arial"/>
          <w:sz w:val="24"/>
          <w:szCs w:val="24"/>
        </w:rPr>
        <w:t xml:space="preserve"> directors.</w:t>
      </w:r>
      <w:r w:rsidR="002576A9" w:rsidRPr="00A902E5">
        <w:rPr>
          <w:rFonts w:ascii="Arial" w:hAnsi="Arial" w:cs="Arial"/>
          <w:sz w:val="24"/>
          <w:szCs w:val="24"/>
        </w:rPr>
        <w:t xml:space="preserve"> </w:t>
      </w:r>
    </w:p>
    <w:p w14:paraId="184B5B4A" w14:textId="77777777" w:rsidR="00CF5B82" w:rsidRPr="00A902E5" w:rsidRDefault="00CF5B82" w:rsidP="009C2C98">
      <w:pPr>
        <w:spacing w:after="0" w:line="360" w:lineRule="auto"/>
        <w:jc w:val="both"/>
        <w:rPr>
          <w:rFonts w:ascii="Arial" w:hAnsi="Arial" w:cs="Arial"/>
          <w:sz w:val="24"/>
          <w:szCs w:val="24"/>
        </w:rPr>
      </w:pPr>
    </w:p>
    <w:p w14:paraId="1027AA06" w14:textId="48BCEA36" w:rsidR="0075325F" w:rsidRPr="00A902E5" w:rsidRDefault="00BD1385" w:rsidP="009C2C98">
      <w:pPr>
        <w:spacing w:after="0" w:line="360" w:lineRule="auto"/>
        <w:jc w:val="both"/>
        <w:rPr>
          <w:rFonts w:ascii="Arial" w:hAnsi="Arial" w:cs="Arial"/>
        </w:rPr>
      </w:pPr>
      <w:r w:rsidRPr="00A902E5">
        <w:rPr>
          <w:rFonts w:ascii="Arial" w:hAnsi="Arial" w:cs="Arial"/>
          <w:sz w:val="24"/>
          <w:szCs w:val="24"/>
        </w:rPr>
        <w:t>[7]</w:t>
      </w:r>
      <w:r w:rsidRPr="00A902E5">
        <w:rPr>
          <w:rFonts w:ascii="Arial" w:hAnsi="Arial" w:cs="Arial"/>
          <w:sz w:val="24"/>
          <w:szCs w:val="24"/>
        </w:rPr>
        <w:tab/>
      </w:r>
      <w:r w:rsidR="00F208EF" w:rsidRPr="00A902E5">
        <w:rPr>
          <w:rFonts w:ascii="Arial" w:hAnsi="Arial" w:cs="Arial"/>
          <w:sz w:val="24"/>
          <w:szCs w:val="24"/>
        </w:rPr>
        <w:t>N</w:t>
      </w:r>
      <w:r w:rsidR="00BF3C1F" w:rsidRPr="006038B1">
        <w:rPr>
          <w:rFonts w:ascii="Arial" w:hAnsi="Arial" w:cs="Arial"/>
          <w:sz w:val="24"/>
          <w:szCs w:val="24"/>
        </w:rPr>
        <w:t>otwithstanding the pending appeal against the Ameer</w:t>
      </w:r>
      <w:r w:rsidR="00BF3C1F" w:rsidRPr="00C41DC1">
        <w:rPr>
          <w:rFonts w:ascii="Arial" w:hAnsi="Arial" w:cs="Arial"/>
          <w:sz w:val="24"/>
          <w:szCs w:val="24"/>
        </w:rPr>
        <w:t xml:space="preserve"> AJ order</w:t>
      </w:r>
      <w:r w:rsidR="00BF3C1F" w:rsidRPr="001371C9">
        <w:rPr>
          <w:rFonts w:ascii="Arial" w:hAnsi="Arial" w:cs="Arial"/>
          <w:sz w:val="24"/>
          <w:szCs w:val="24"/>
        </w:rPr>
        <w:t xml:space="preserve">, </w:t>
      </w:r>
      <w:r w:rsidR="00F83EE1" w:rsidRPr="00CC0035">
        <w:rPr>
          <w:rFonts w:ascii="Arial" w:hAnsi="Arial" w:cs="Arial"/>
          <w:sz w:val="24"/>
          <w:szCs w:val="24"/>
        </w:rPr>
        <w:t xml:space="preserve">the </w:t>
      </w:r>
      <w:r w:rsidR="009C2C98" w:rsidRPr="00DA32B6">
        <w:rPr>
          <w:rFonts w:ascii="Arial" w:hAnsi="Arial" w:cs="Arial"/>
          <w:sz w:val="24"/>
          <w:szCs w:val="24"/>
        </w:rPr>
        <w:t>directors</w:t>
      </w:r>
      <w:r w:rsidR="00903743" w:rsidRPr="006038B1">
        <w:rPr>
          <w:rFonts w:ascii="Arial" w:hAnsi="Arial" w:cs="Arial"/>
          <w:sz w:val="24"/>
          <w:szCs w:val="24"/>
        </w:rPr>
        <w:t xml:space="preserve"> </w:t>
      </w:r>
      <w:r w:rsidR="00E74377" w:rsidRPr="006038B1">
        <w:rPr>
          <w:rFonts w:ascii="Arial" w:hAnsi="Arial" w:cs="Arial"/>
          <w:sz w:val="24"/>
          <w:szCs w:val="24"/>
        </w:rPr>
        <w:t xml:space="preserve">did </w:t>
      </w:r>
      <w:r w:rsidR="00903743" w:rsidRPr="006038B1">
        <w:rPr>
          <w:rFonts w:ascii="Arial" w:hAnsi="Arial" w:cs="Arial"/>
          <w:sz w:val="24"/>
          <w:szCs w:val="24"/>
        </w:rPr>
        <w:t>not accept that ther</w:t>
      </w:r>
      <w:r w:rsidR="00BE7E1C" w:rsidRPr="006038B1">
        <w:rPr>
          <w:rFonts w:ascii="Arial" w:hAnsi="Arial" w:cs="Arial"/>
          <w:sz w:val="24"/>
          <w:szCs w:val="24"/>
        </w:rPr>
        <w:t>e ha</w:t>
      </w:r>
      <w:r w:rsidR="00480A34" w:rsidRPr="006038B1">
        <w:rPr>
          <w:rFonts w:ascii="Arial" w:hAnsi="Arial" w:cs="Arial"/>
          <w:sz w:val="24"/>
          <w:szCs w:val="24"/>
        </w:rPr>
        <w:t>d</w:t>
      </w:r>
      <w:r w:rsidR="00BE7E1C" w:rsidRPr="006038B1">
        <w:rPr>
          <w:rFonts w:ascii="Arial" w:hAnsi="Arial" w:cs="Arial"/>
          <w:sz w:val="24"/>
          <w:szCs w:val="24"/>
        </w:rPr>
        <w:t xml:space="preserve"> been</w:t>
      </w:r>
      <w:r w:rsidR="00E74377" w:rsidRPr="006038B1">
        <w:rPr>
          <w:rFonts w:ascii="Arial" w:hAnsi="Arial" w:cs="Arial"/>
          <w:sz w:val="24"/>
          <w:szCs w:val="24"/>
        </w:rPr>
        <w:t xml:space="preserve"> a</w:t>
      </w:r>
      <w:r w:rsidR="00BE7E1C" w:rsidRPr="006038B1">
        <w:rPr>
          <w:rFonts w:ascii="Arial" w:hAnsi="Arial" w:cs="Arial"/>
          <w:sz w:val="24"/>
          <w:szCs w:val="24"/>
        </w:rPr>
        <w:t xml:space="preserve"> </w:t>
      </w:r>
      <w:r w:rsidR="00BE7E1C" w:rsidRPr="006038B1">
        <w:rPr>
          <w:rFonts w:ascii="Arial" w:hAnsi="Arial" w:cs="Arial"/>
          <w:i/>
          <w:iCs/>
          <w:sz w:val="24"/>
          <w:szCs w:val="24"/>
        </w:rPr>
        <w:t>concursus creditorum</w:t>
      </w:r>
      <w:r w:rsidR="00B868CE" w:rsidRPr="006038B1">
        <w:rPr>
          <w:rFonts w:ascii="Arial" w:hAnsi="Arial" w:cs="Arial"/>
          <w:i/>
          <w:iCs/>
          <w:sz w:val="24"/>
          <w:szCs w:val="24"/>
        </w:rPr>
        <w:t xml:space="preserve"> </w:t>
      </w:r>
      <w:r w:rsidR="00F25E12" w:rsidRPr="006038B1">
        <w:rPr>
          <w:rFonts w:ascii="Arial" w:hAnsi="Arial" w:cs="Arial"/>
          <w:sz w:val="24"/>
          <w:szCs w:val="24"/>
        </w:rPr>
        <w:t xml:space="preserve">in respect of any of the </w:t>
      </w:r>
      <w:r w:rsidR="00E74377" w:rsidRPr="006038B1">
        <w:rPr>
          <w:rFonts w:ascii="Arial" w:hAnsi="Arial" w:cs="Arial"/>
          <w:sz w:val="24"/>
          <w:szCs w:val="24"/>
        </w:rPr>
        <w:t xml:space="preserve">Bosasa </w:t>
      </w:r>
      <w:r w:rsidR="00F25E12" w:rsidRPr="006038B1">
        <w:rPr>
          <w:rFonts w:ascii="Arial" w:hAnsi="Arial" w:cs="Arial"/>
          <w:sz w:val="24"/>
          <w:szCs w:val="24"/>
        </w:rPr>
        <w:t xml:space="preserve">companies or that </w:t>
      </w:r>
      <w:r w:rsidR="00E74377" w:rsidRPr="006038B1">
        <w:rPr>
          <w:rFonts w:ascii="Arial" w:hAnsi="Arial" w:cs="Arial"/>
          <w:sz w:val="24"/>
          <w:szCs w:val="24"/>
        </w:rPr>
        <w:t>the liquidators held any rights or powers as ‘</w:t>
      </w:r>
      <w:r w:rsidR="006B1865" w:rsidRPr="006038B1">
        <w:rPr>
          <w:rFonts w:ascii="Arial" w:hAnsi="Arial" w:cs="Arial"/>
          <w:sz w:val="24"/>
          <w:szCs w:val="24"/>
        </w:rPr>
        <w:t xml:space="preserve">provisional </w:t>
      </w:r>
      <w:r w:rsidR="00E74377" w:rsidRPr="006038B1">
        <w:rPr>
          <w:rFonts w:ascii="Arial" w:hAnsi="Arial" w:cs="Arial"/>
          <w:sz w:val="24"/>
          <w:szCs w:val="24"/>
        </w:rPr>
        <w:t>liquidators</w:t>
      </w:r>
      <w:r w:rsidR="00DD6FBD" w:rsidRPr="006038B1">
        <w:rPr>
          <w:rFonts w:ascii="Arial" w:hAnsi="Arial" w:cs="Arial"/>
          <w:sz w:val="24"/>
          <w:szCs w:val="24"/>
        </w:rPr>
        <w:t>’</w:t>
      </w:r>
      <w:r w:rsidR="00E74377" w:rsidRPr="006038B1">
        <w:rPr>
          <w:rFonts w:ascii="Arial" w:hAnsi="Arial" w:cs="Arial"/>
          <w:sz w:val="24"/>
          <w:szCs w:val="24"/>
        </w:rPr>
        <w:t>.</w:t>
      </w:r>
      <w:r w:rsidR="00677D3B" w:rsidRPr="006038B1">
        <w:rPr>
          <w:rFonts w:ascii="Arial" w:hAnsi="Arial" w:cs="Arial"/>
          <w:sz w:val="24"/>
          <w:szCs w:val="24"/>
        </w:rPr>
        <w:t xml:space="preserve"> T</w:t>
      </w:r>
      <w:r w:rsidR="002905BE" w:rsidRPr="006038B1">
        <w:rPr>
          <w:rFonts w:ascii="Arial" w:hAnsi="Arial" w:cs="Arial"/>
          <w:sz w:val="24"/>
          <w:szCs w:val="24"/>
        </w:rPr>
        <w:t xml:space="preserve">hey maintained that </w:t>
      </w:r>
      <w:r w:rsidR="00677D3B" w:rsidRPr="006038B1">
        <w:rPr>
          <w:rFonts w:ascii="Arial" w:hAnsi="Arial" w:cs="Arial"/>
          <w:sz w:val="24"/>
          <w:szCs w:val="24"/>
        </w:rPr>
        <w:t>t</w:t>
      </w:r>
      <w:r w:rsidR="00CF3CA3" w:rsidRPr="006038B1">
        <w:rPr>
          <w:rFonts w:ascii="Arial" w:hAnsi="Arial" w:cs="Arial"/>
          <w:sz w:val="24"/>
          <w:szCs w:val="24"/>
        </w:rPr>
        <w:t xml:space="preserve">he suspension of the </w:t>
      </w:r>
      <w:r w:rsidR="00677D3B" w:rsidRPr="006038B1">
        <w:rPr>
          <w:rFonts w:ascii="Arial" w:hAnsi="Arial" w:cs="Arial"/>
          <w:sz w:val="24"/>
          <w:szCs w:val="24"/>
        </w:rPr>
        <w:t xml:space="preserve">Ameer AJ </w:t>
      </w:r>
      <w:r w:rsidR="00CF3CA3" w:rsidRPr="006038B1">
        <w:rPr>
          <w:rFonts w:ascii="Arial" w:hAnsi="Arial" w:cs="Arial"/>
          <w:sz w:val="24"/>
          <w:szCs w:val="24"/>
        </w:rPr>
        <w:t xml:space="preserve">order </w:t>
      </w:r>
      <w:r w:rsidR="00677D3B" w:rsidRPr="006038B1">
        <w:rPr>
          <w:rFonts w:ascii="Arial" w:hAnsi="Arial" w:cs="Arial"/>
          <w:sz w:val="24"/>
          <w:szCs w:val="24"/>
        </w:rPr>
        <w:t xml:space="preserve">as a result of the pending appeal did </w:t>
      </w:r>
      <w:r w:rsidR="00D43AEE" w:rsidRPr="006038B1">
        <w:rPr>
          <w:rFonts w:ascii="Arial" w:hAnsi="Arial" w:cs="Arial"/>
          <w:sz w:val="24"/>
          <w:szCs w:val="24"/>
        </w:rPr>
        <w:t>not resolve the dispute</w:t>
      </w:r>
      <w:r w:rsidR="00677D3B" w:rsidRPr="006038B1">
        <w:rPr>
          <w:rFonts w:ascii="Arial" w:hAnsi="Arial" w:cs="Arial"/>
          <w:sz w:val="24"/>
          <w:szCs w:val="24"/>
        </w:rPr>
        <w:t>s between</w:t>
      </w:r>
      <w:r w:rsidR="005C39BD" w:rsidRPr="006038B1">
        <w:rPr>
          <w:rFonts w:ascii="Arial" w:hAnsi="Arial" w:cs="Arial"/>
          <w:sz w:val="24"/>
          <w:szCs w:val="24"/>
        </w:rPr>
        <w:t xml:space="preserve"> </w:t>
      </w:r>
      <w:r w:rsidR="00677D3B" w:rsidRPr="006038B1">
        <w:rPr>
          <w:rFonts w:ascii="Arial" w:hAnsi="Arial" w:cs="Arial"/>
          <w:sz w:val="24"/>
          <w:szCs w:val="24"/>
        </w:rPr>
        <w:t>them and the liquidators</w:t>
      </w:r>
      <w:r w:rsidR="00673774" w:rsidRPr="006038B1">
        <w:rPr>
          <w:rFonts w:ascii="Arial" w:hAnsi="Arial" w:cs="Arial"/>
          <w:sz w:val="24"/>
          <w:szCs w:val="24"/>
        </w:rPr>
        <w:t>,</w:t>
      </w:r>
      <w:r w:rsidR="005C39BD" w:rsidRPr="006038B1">
        <w:rPr>
          <w:rFonts w:ascii="Arial" w:hAnsi="Arial" w:cs="Arial"/>
          <w:sz w:val="24"/>
          <w:szCs w:val="24"/>
        </w:rPr>
        <w:t xml:space="preserve"> whether</w:t>
      </w:r>
      <w:r w:rsidR="00677D3B" w:rsidRPr="006038B1">
        <w:rPr>
          <w:rFonts w:ascii="Arial" w:hAnsi="Arial" w:cs="Arial"/>
          <w:sz w:val="24"/>
          <w:szCs w:val="24"/>
        </w:rPr>
        <w:t xml:space="preserve"> the Bosasa companies had indeed been</w:t>
      </w:r>
      <w:r w:rsidR="005C39BD" w:rsidRPr="006038B1">
        <w:rPr>
          <w:rFonts w:ascii="Arial" w:hAnsi="Arial" w:cs="Arial"/>
          <w:sz w:val="24"/>
          <w:szCs w:val="24"/>
        </w:rPr>
        <w:t xml:space="preserve"> placed </w:t>
      </w:r>
      <w:r w:rsidR="00D56B57" w:rsidRPr="006038B1">
        <w:rPr>
          <w:rFonts w:ascii="Arial" w:hAnsi="Arial" w:cs="Arial"/>
          <w:sz w:val="24"/>
          <w:szCs w:val="24"/>
        </w:rPr>
        <w:t xml:space="preserve">into </w:t>
      </w:r>
      <w:r w:rsidR="00677D3B" w:rsidRPr="006038B1">
        <w:rPr>
          <w:rFonts w:ascii="Arial" w:hAnsi="Arial" w:cs="Arial"/>
          <w:sz w:val="24"/>
          <w:szCs w:val="24"/>
        </w:rPr>
        <w:t>liquidation and whether the liquidators had</w:t>
      </w:r>
      <w:r w:rsidR="00B22C8F" w:rsidRPr="006038B1">
        <w:rPr>
          <w:rFonts w:ascii="Arial" w:hAnsi="Arial" w:cs="Arial"/>
          <w:sz w:val="24"/>
          <w:szCs w:val="24"/>
        </w:rPr>
        <w:t xml:space="preserve"> the powers of provisional liquidators </w:t>
      </w:r>
      <w:r w:rsidR="002D5303" w:rsidRPr="006038B1">
        <w:rPr>
          <w:rFonts w:ascii="Arial" w:hAnsi="Arial" w:cs="Arial"/>
          <w:sz w:val="24"/>
          <w:szCs w:val="24"/>
        </w:rPr>
        <w:t>to take control of the assets and affair</w:t>
      </w:r>
      <w:r w:rsidR="00266541" w:rsidRPr="006038B1">
        <w:rPr>
          <w:rFonts w:ascii="Arial" w:hAnsi="Arial" w:cs="Arial"/>
          <w:sz w:val="24"/>
          <w:szCs w:val="24"/>
        </w:rPr>
        <w:t>s</w:t>
      </w:r>
      <w:r w:rsidR="00677D3B" w:rsidRPr="006038B1">
        <w:rPr>
          <w:rFonts w:ascii="Arial" w:hAnsi="Arial" w:cs="Arial"/>
          <w:sz w:val="24"/>
          <w:szCs w:val="24"/>
        </w:rPr>
        <w:t xml:space="preserve"> of the Bosasa companies</w:t>
      </w:r>
      <w:r w:rsidR="003D7EC5" w:rsidRPr="006038B1">
        <w:rPr>
          <w:rFonts w:ascii="Arial" w:hAnsi="Arial" w:cs="Arial"/>
          <w:sz w:val="24"/>
          <w:szCs w:val="24"/>
        </w:rPr>
        <w:t>.</w:t>
      </w:r>
      <w:r w:rsidR="00A902E5" w:rsidRPr="006038B1">
        <w:rPr>
          <w:rFonts w:ascii="Arial" w:hAnsi="Arial" w:cs="Arial"/>
          <w:sz w:val="24"/>
          <w:szCs w:val="24"/>
        </w:rPr>
        <w:t xml:space="preserve"> </w:t>
      </w:r>
      <w:r w:rsidR="000B1884" w:rsidRPr="006038B1">
        <w:rPr>
          <w:rFonts w:ascii="Arial" w:hAnsi="Arial" w:cs="Arial"/>
          <w:sz w:val="24"/>
          <w:szCs w:val="24"/>
        </w:rPr>
        <w:t xml:space="preserve">They </w:t>
      </w:r>
      <w:r w:rsidR="009C2C98" w:rsidRPr="00C41DC1">
        <w:rPr>
          <w:rFonts w:ascii="Arial" w:hAnsi="Arial" w:cs="Arial"/>
          <w:sz w:val="24"/>
          <w:szCs w:val="24"/>
        </w:rPr>
        <w:t xml:space="preserve">asserted that they (and not the liquidators) remained in control of </w:t>
      </w:r>
      <w:r w:rsidR="00673774" w:rsidRPr="001371C9">
        <w:rPr>
          <w:rFonts w:ascii="Arial" w:hAnsi="Arial" w:cs="Arial"/>
          <w:sz w:val="24"/>
          <w:szCs w:val="24"/>
        </w:rPr>
        <w:t xml:space="preserve">the </w:t>
      </w:r>
      <w:r w:rsidR="00677D3B" w:rsidRPr="00CC0035">
        <w:rPr>
          <w:rFonts w:ascii="Arial" w:hAnsi="Arial" w:cs="Arial"/>
          <w:sz w:val="24"/>
          <w:szCs w:val="24"/>
        </w:rPr>
        <w:t xml:space="preserve">assets and </w:t>
      </w:r>
      <w:r w:rsidR="009C2C98" w:rsidRPr="00DA32B6">
        <w:rPr>
          <w:rFonts w:ascii="Arial" w:hAnsi="Arial" w:cs="Arial"/>
          <w:sz w:val="24"/>
          <w:szCs w:val="24"/>
        </w:rPr>
        <w:t xml:space="preserve">affairs </w:t>
      </w:r>
      <w:r w:rsidR="00677D3B" w:rsidRPr="006038B1">
        <w:rPr>
          <w:rFonts w:ascii="Arial" w:hAnsi="Arial" w:cs="Arial"/>
          <w:sz w:val="24"/>
          <w:szCs w:val="24"/>
        </w:rPr>
        <w:t>of the Bosasa companies</w:t>
      </w:r>
      <w:r w:rsidR="00673774" w:rsidRPr="006038B1">
        <w:rPr>
          <w:rFonts w:ascii="Arial" w:hAnsi="Arial" w:cs="Arial"/>
          <w:sz w:val="24"/>
          <w:szCs w:val="24"/>
        </w:rPr>
        <w:t>,</w:t>
      </w:r>
      <w:r w:rsidR="00677D3B" w:rsidRPr="006038B1">
        <w:rPr>
          <w:rFonts w:ascii="Arial" w:hAnsi="Arial" w:cs="Arial"/>
          <w:sz w:val="24"/>
          <w:szCs w:val="24"/>
        </w:rPr>
        <w:t xml:space="preserve"> </w:t>
      </w:r>
      <w:r w:rsidR="009C2C98" w:rsidRPr="006038B1">
        <w:rPr>
          <w:rFonts w:ascii="Arial" w:hAnsi="Arial" w:cs="Arial"/>
          <w:sz w:val="24"/>
          <w:szCs w:val="24"/>
        </w:rPr>
        <w:t xml:space="preserve">and </w:t>
      </w:r>
      <w:r w:rsidR="00677D3B" w:rsidRPr="006038B1">
        <w:rPr>
          <w:rFonts w:ascii="Arial" w:hAnsi="Arial" w:cs="Arial"/>
          <w:sz w:val="24"/>
          <w:szCs w:val="24"/>
        </w:rPr>
        <w:t xml:space="preserve">they </w:t>
      </w:r>
      <w:r w:rsidR="009C2C98" w:rsidRPr="006038B1">
        <w:rPr>
          <w:rFonts w:ascii="Arial" w:hAnsi="Arial" w:cs="Arial"/>
          <w:sz w:val="24"/>
          <w:szCs w:val="24"/>
        </w:rPr>
        <w:t xml:space="preserve">refused to relinquish </w:t>
      </w:r>
      <w:r w:rsidR="00996223" w:rsidRPr="006038B1">
        <w:rPr>
          <w:rFonts w:ascii="Arial" w:hAnsi="Arial" w:cs="Arial"/>
          <w:sz w:val="24"/>
          <w:szCs w:val="24"/>
        </w:rPr>
        <w:t xml:space="preserve">their </w:t>
      </w:r>
      <w:r w:rsidR="009C2C98" w:rsidRPr="006038B1">
        <w:rPr>
          <w:rFonts w:ascii="Arial" w:hAnsi="Arial" w:cs="Arial"/>
          <w:sz w:val="24"/>
          <w:szCs w:val="24"/>
        </w:rPr>
        <w:t xml:space="preserve">control to the liquidators. </w:t>
      </w:r>
      <w:r w:rsidR="001450F3" w:rsidRPr="006038B1">
        <w:rPr>
          <w:rFonts w:ascii="Arial" w:hAnsi="Arial" w:cs="Arial"/>
          <w:sz w:val="24"/>
          <w:szCs w:val="24"/>
        </w:rPr>
        <w:t>The liquidators</w:t>
      </w:r>
      <w:r w:rsidR="00266541" w:rsidRPr="006038B1">
        <w:rPr>
          <w:rFonts w:ascii="Arial" w:hAnsi="Arial" w:cs="Arial"/>
          <w:sz w:val="24"/>
          <w:szCs w:val="24"/>
        </w:rPr>
        <w:t>, on the other hand,</w:t>
      </w:r>
      <w:r w:rsidR="00BA67E9" w:rsidRPr="006038B1">
        <w:rPr>
          <w:rFonts w:ascii="Arial" w:hAnsi="Arial" w:cs="Arial"/>
          <w:sz w:val="24"/>
          <w:szCs w:val="24"/>
        </w:rPr>
        <w:t xml:space="preserve"> </w:t>
      </w:r>
      <w:r w:rsidR="001450F3" w:rsidRPr="006038B1">
        <w:rPr>
          <w:rFonts w:ascii="Arial" w:hAnsi="Arial" w:cs="Arial"/>
          <w:sz w:val="24"/>
          <w:szCs w:val="24"/>
        </w:rPr>
        <w:t>mai</w:t>
      </w:r>
      <w:r w:rsidR="002E710F" w:rsidRPr="006038B1">
        <w:rPr>
          <w:rFonts w:ascii="Arial" w:hAnsi="Arial" w:cs="Arial"/>
          <w:sz w:val="24"/>
          <w:szCs w:val="24"/>
        </w:rPr>
        <w:t>ntained</w:t>
      </w:r>
      <w:r w:rsidR="00BA67E9" w:rsidRPr="006038B1">
        <w:rPr>
          <w:rFonts w:ascii="Arial" w:hAnsi="Arial" w:cs="Arial"/>
          <w:sz w:val="24"/>
          <w:szCs w:val="24"/>
        </w:rPr>
        <w:t xml:space="preserve"> </w:t>
      </w:r>
      <w:r w:rsidR="00A24E39" w:rsidRPr="006038B1">
        <w:rPr>
          <w:rFonts w:ascii="Arial" w:hAnsi="Arial" w:cs="Arial"/>
          <w:sz w:val="24"/>
          <w:szCs w:val="24"/>
        </w:rPr>
        <w:t xml:space="preserve">that </w:t>
      </w:r>
      <w:r w:rsidR="00B25F89" w:rsidRPr="006038B1">
        <w:rPr>
          <w:rFonts w:ascii="Arial" w:hAnsi="Arial" w:cs="Arial"/>
          <w:sz w:val="24"/>
          <w:szCs w:val="24"/>
        </w:rPr>
        <w:t>because of</w:t>
      </w:r>
      <w:r w:rsidR="00A24E39" w:rsidRPr="006038B1">
        <w:rPr>
          <w:rFonts w:ascii="Arial" w:hAnsi="Arial" w:cs="Arial"/>
          <w:sz w:val="24"/>
          <w:szCs w:val="24"/>
        </w:rPr>
        <w:t xml:space="preserve"> the appea</w:t>
      </w:r>
      <w:r w:rsidR="004E4C76" w:rsidRPr="006038B1">
        <w:rPr>
          <w:rFonts w:ascii="Arial" w:hAnsi="Arial" w:cs="Arial"/>
          <w:sz w:val="24"/>
          <w:szCs w:val="24"/>
        </w:rPr>
        <w:t>l</w:t>
      </w:r>
      <w:r w:rsidR="00A24E39" w:rsidRPr="006038B1">
        <w:rPr>
          <w:rFonts w:ascii="Arial" w:hAnsi="Arial" w:cs="Arial"/>
          <w:sz w:val="24"/>
          <w:szCs w:val="24"/>
        </w:rPr>
        <w:t xml:space="preserve"> and through the operation </w:t>
      </w:r>
      <w:r w:rsidR="005014ED" w:rsidRPr="006038B1">
        <w:rPr>
          <w:rFonts w:ascii="Arial" w:hAnsi="Arial" w:cs="Arial"/>
          <w:sz w:val="24"/>
          <w:szCs w:val="24"/>
        </w:rPr>
        <w:t>o</w:t>
      </w:r>
      <w:r w:rsidR="00A24E39" w:rsidRPr="006038B1">
        <w:rPr>
          <w:rFonts w:ascii="Arial" w:hAnsi="Arial" w:cs="Arial"/>
          <w:sz w:val="24"/>
          <w:szCs w:val="24"/>
        </w:rPr>
        <w:t xml:space="preserve">f s 18 of the Superior </w:t>
      </w:r>
      <w:r w:rsidR="00BD55A9" w:rsidRPr="006038B1">
        <w:rPr>
          <w:rFonts w:ascii="Arial" w:hAnsi="Arial" w:cs="Arial"/>
          <w:sz w:val="24"/>
          <w:szCs w:val="24"/>
        </w:rPr>
        <w:t>Courts Act 10 of 2013, the order setting aside the special resolutions</w:t>
      </w:r>
      <w:r w:rsidR="004E4C76" w:rsidRPr="006038B1">
        <w:rPr>
          <w:rFonts w:ascii="Arial" w:hAnsi="Arial" w:cs="Arial"/>
          <w:sz w:val="24"/>
          <w:szCs w:val="24"/>
        </w:rPr>
        <w:t xml:space="preserve"> </w:t>
      </w:r>
      <w:r w:rsidR="00677D3B" w:rsidRPr="006038B1">
        <w:rPr>
          <w:rFonts w:ascii="Arial" w:hAnsi="Arial" w:cs="Arial"/>
          <w:sz w:val="24"/>
          <w:szCs w:val="24"/>
        </w:rPr>
        <w:t xml:space="preserve">and their appointments as provisional liquidators </w:t>
      </w:r>
      <w:r w:rsidR="001D699B" w:rsidRPr="006038B1">
        <w:rPr>
          <w:rFonts w:ascii="Arial" w:hAnsi="Arial" w:cs="Arial"/>
          <w:sz w:val="24"/>
          <w:szCs w:val="24"/>
        </w:rPr>
        <w:t>w</w:t>
      </w:r>
      <w:r w:rsidR="005014ED" w:rsidRPr="006038B1">
        <w:rPr>
          <w:rFonts w:ascii="Arial" w:hAnsi="Arial" w:cs="Arial"/>
          <w:sz w:val="24"/>
          <w:szCs w:val="24"/>
        </w:rPr>
        <w:t>as</w:t>
      </w:r>
      <w:r w:rsidR="001D699B" w:rsidRPr="006038B1">
        <w:rPr>
          <w:rFonts w:ascii="Arial" w:hAnsi="Arial" w:cs="Arial"/>
          <w:sz w:val="24"/>
          <w:szCs w:val="24"/>
        </w:rPr>
        <w:t xml:space="preserve"> sus</w:t>
      </w:r>
      <w:r w:rsidR="00F61CD7" w:rsidRPr="006038B1">
        <w:rPr>
          <w:rFonts w:ascii="Arial" w:hAnsi="Arial" w:cs="Arial"/>
          <w:sz w:val="24"/>
          <w:szCs w:val="24"/>
        </w:rPr>
        <w:t>pended pending the outcome of the appeal</w:t>
      </w:r>
      <w:r w:rsidR="00677D3B" w:rsidRPr="006038B1">
        <w:rPr>
          <w:rFonts w:ascii="Arial" w:hAnsi="Arial" w:cs="Arial"/>
          <w:sz w:val="24"/>
          <w:szCs w:val="24"/>
        </w:rPr>
        <w:t xml:space="preserve"> and that</w:t>
      </w:r>
      <w:r w:rsidR="00404EF1" w:rsidRPr="006038B1">
        <w:rPr>
          <w:rFonts w:ascii="Arial" w:hAnsi="Arial" w:cs="Arial"/>
          <w:sz w:val="24"/>
          <w:szCs w:val="24"/>
        </w:rPr>
        <w:t xml:space="preserve"> the Bosasa companies</w:t>
      </w:r>
      <w:r w:rsidR="00677D3B" w:rsidRPr="006038B1">
        <w:rPr>
          <w:rFonts w:ascii="Arial" w:hAnsi="Arial" w:cs="Arial"/>
          <w:sz w:val="24"/>
          <w:szCs w:val="24"/>
        </w:rPr>
        <w:t>, therefore,</w:t>
      </w:r>
      <w:r w:rsidR="00CB5C70" w:rsidRPr="006038B1">
        <w:rPr>
          <w:rFonts w:ascii="Arial" w:hAnsi="Arial" w:cs="Arial"/>
          <w:sz w:val="24"/>
          <w:szCs w:val="24"/>
        </w:rPr>
        <w:t xml:space="preserve"> remain</w:t>
      </w:r>
      <w:r w:rsidR="00677D3B" w:rsidRPr="006038B1">
        <w:rPr>
          <w:rFonts w:ascii="Arial" w:hAnsi="Arial" w:cs="Arial"/>
          <w:sz w:val="24"/>
          <w:szCs w:val="24"/>
        </w:rPr>
        <w:t>ed</w:t>
      </w:r>
      <w:r w:rsidR="00CB5C70" w:rsidRPr="006038B1">
        <w:rPr>
          <w:rFonts w:ascii="Arial" w:hAnsi="Arial" w:cs="Arial"/>
          <w:sz w:val="24"/>
          <w:szCs w:val="24"/>
        </w:rPr>
        <w:t xml:space="preserve"> in liquidation and under the</w:t>
      </w:r>
      <w:r w:rsidR="00F208EF" w:rsidRPr="006038B1">
        <w:rPr>
          <w:rFonts w:ascii="Arial" w:hAnsi="Arial" w:cs="Arial"/>
          <w:sz w:val="24"/>
          <w:szCs w:val="24"/>
        </w:rPr>
        <w:t>ir</w:t>
      </w:r>
      <w:r w:rsidR="00CB5C70" w:rsidRPr="006038B1">
        <w:rPr>
          <w:rFonts w:ascii="Arial" w:hAnsi="Arial" w:cs="Arial"/>
          <w:sz w:val="24"/>
          <w:szCs w:val="24"/>
        </w:rPr>
        <w:t xml:space="preserve"> control</w:t>
      </w:r>
      <w:r w:rsidR="000135AF" w:rsidRPr="006038B1">
        <w:rPr>
          <w:rFonts w:ascii="Arial" w:hAnsi="Arial" w:cs="Arial"/>
          <w:sz w:val="24"/>
          <w:szCs w:val="24"/>
        </w:rPr>
        <w:t xml:space="preserve"> (the </w:t>
      </w:r>
      <w:r w:rsidR="00677D3B" w:rsidRPr="006038B1">
        <w:rPr>
          <w:rFonts w:ascii="Arial" w:hAnsi="Arial" w:cs="Arial"/>
          <w:sz w:val="24"/>
          <w:szCs w:val="24"/>
        </w:rPr>
        <w:t>dispute)</w:t>
      </w:r>
      <w:r w:rsidR="0075325F" w:rsidRPr="006038B1">
        <w:rPr>
          <w:rFonts w:ascii="Arial" w:hAnsi="Arial" w:cs="Arial"/>
          <w:sz w:val="24"/>
          <w:szCs w:val="24"/>
        </w:rPr>
        <w:t>.</w:t>
      </w:r>
    </w:p>
    <w:p w14:paraId="3065A2FB" w14:textId="77777777" w:rsidR="0075325F" w:rsidRPr="006038B1" w:rsidRDefault="0075325F" w:rsidP="009C2C98">
      <w:pPr>
        <w:spacing w:after="0" w:line="360" w:lineRule="auto"/>
        <w:jc w:val="both"/>
        <w:rPr>
          <w:rFonts w:ascii="Arial" w:hAnsi="Arial" w:cs="Arial"/>
          <w:sz w:val="24"/>
          <w:szCs w:val="24"/>
        </w:rPr>
      </w:pPr>
    </w:p>
    <w:p w14:paraId="754864B5" w14:textId="75743EAF" w:rsidR="009468BC" w:rsidRPr="006038B1" w:rsidRDefault="0075325F" w:rsidP="009C2C98">
      <w:pPr>
        <w:spacing w:after="0" w:line="360" w:lineRule="auto"/>
        <w:jc w:val="both"/>
        <w:rPr>
          <w:rFonts w:ascii="Arial" w:hAnsi="Arial" w:cs="Arial"/>
          <w:sz w:val="24"/>
          <w:szCs w:val="24"/>
        </w:rPr>
      </w:pPr>
      <w:r w:rsidRPr="001371C9">
        <w:rPr>
          <w:rFonts w:ascii="Arial" w:hAnsi="Arial" w:cs="Arial"/>
          <w:sz w:val="24"/>
          <w:szCs w:val="24"/>
        </w:rPr>
        <w:t>[</w:t>
      </w:r>
      <w:r w:rsidR="001D7858" w:rsidRPr="00CC0035">
        <w:rPr>
          <w:rFonts w:ascii="Arial" w:hAnsi="Arial" w:cs="Arial"/>
          <w:sz w:val="24"/>
          <w:szCs w:val="24"/>
        </w:rPr>
        <w:t>8</w:t>
      </w:r>
      <w:r w:rsidRPr="00DA32B6">
        <w:rPr>
          <w:rFonts w:ascii="Arial" w:hAnsi="Arial" w:cs="Arial"/>
          <w:sz w:val="24"/>
          <w:szCs w:val="24"/>
        </w:rPr>
        <w:t>]</w:t>
      </w:r>
      <w:r w:rsidRPr="00DA32B6">
        <w:rPr>
          <w:rFonts w:ascii="Arial" w:hAnsi="Arial" w:cs="Arial"/>
          <w:sz w:val="24"/>
          <w:szCs w:val="24"/>
        </w:rPr>
        <w:tab/>
        <w:t>However</w:t>
      </w:r>
      <w:r w:rsidR="007B3A14" w:rsidRPr="006038B1">
        <w:rPr>
          <w:rFonts w:ascii="Arial" w:hAnsi="Arial" w:cs="Arial"/>
          <w:sz w:val="24"/>
          <w:szCs w:val="24"/>
        </w:rPr>
        <w:t>, t</w:t>
      </w:r>
      <w:r w:rsidR="009C2C98" w:rsidRPr="006038B1">
        <w:rPr>
          <w:rFonts w:ascii="Arial" w:hAnsi="Arial" w:cs="Arial"/>
          <w:sz w:val="24"/>
          <w:szCs w:val="24"/>
        </w:rPr>
        <w:t xml:space="preserve">he liquidators </w:t>
      </w:r>
      <w:r w:rsidR="00F208EF" w:rsidRPr="006038B1">
        <w:rPr>
          <w:rFonts w:ascii="Arial" w:hAnsi="Arial" w:cs="Arial"/>
          <w:sz w:val="24"/>
          <w:szCs w:val="24"/>
        </w:rPr>
        <w:t xml:space="preserve">and the </w:t>
      </w:r>
      <w:r w:rsidR="00F03AA0" w:rsidRPr="006038B1">
        <w:rPr>
          <w:rFonts w:ascii="Arial" w:hAnsi="Arial" w:cs="Arial"/>
          <w:sz w:val="24"/>
          <w:szCs w:val="24"/>
        </w:rPr>
        <w:t xml:space="preserve">directors </w:t>
      </w:r>
      <w:r w:rsidR="00291CCB" w:rsidRPr="006038B1">
        <w:rPr>
          <w:rFonts w:ascii="Arial" w:hAnsi="Arial" w:cs="Arial"/>
          <w:sz w:val="24"/>
          <w:szCs w:val="24"/>
        </w:rPr>
        <w:t xml:space="preserve">agreed </w:t>
      </w:r>
      <w:r w:rsidR="00FC68D3" w:rsidRPr="006038B1">
        <w:rPr>
          <w:rFonts w:ascii="Arial" w:hAnsi="Arial" w:cs="Arial"/>
          <w:sz w:val="24"/>
          <w:szCs w:val="24"/>
        </w:rPr>
        <w:t>to implement a mechanism through which the</w:t>
      </w:r>
      <w:r w:rsidR="002A2F46" w:rsidRPr="006038B1">
        <w:rPr>
          <w:rFonts w:ascii="Arial" w:hAnsi="Arial" w:cs="Arial"/>
          <w:sz w:val="24"/>
          <w:szCs w:val="24"/>
        </w:rPr>
        <w:t>y could</w:t>
      </w:r>
      <w:r w:rsidR="00F208EF" w:rsidRPr="006038B1">
        <w:rPr>
          <w:rFonts w:ascii="Arial" w:hAnsi="Arial" w:cs="Arial"/>
          <w:sz w:val="24"/>
          <w:szCs w:val="24"/>
        </w:rPr>
        <w:t>,</w:t>
      </w:r>
      <w:r w:rsidR="002A2F46" w:rsidRPr="006038B1">
        <w:rPr>
          <w:rFonts w:ascii="Arial" w:hAnsi="Arial" w:cs="Arial"/>
          <w:sz w:val="24"/>
          <w:szCs w:val="24"/>
        </w:rPr>
        <w:t xml:space="preserve"> in consul</w:t>
      </w:r>
      <w:r w:rsidR="004E2C1D" w:rsidRPr="006038B1">
        <w:rPr>
          <w:rFonts w:ascii="Arial" w:hAnsi="Arial" w:cs="Arial"/>
          <w:sz w:val="24"/>
          <w:szCs w:val="24"/>
        </w:rPr>
        <w:t>tation with one another</w:t>
      </w:r>
      <w:r w:rsidR="00F208EF" w:rsidRPr="006038B1">
        <w:rPr>
          <w:rFonts w:ascii="Arial" w:hAnsi="Arial" w:cs="Arial"/>
          <w:sz w:val="24"/>
          <w:szCs w:val="24"/>
        </w:rPr>
        <w:t>,</w:t>
      </w:r>
      <w:r w:rsidR="004E2C1D" w:rsidRPr="006038B1">
        <w:rPr>
          <w:rFonts w:ascii="Arial" w:hAnsi="Arial" w:cs="Arial"/>
          <w:sz w:val="24"/>
          <w:szCs w:val="24"/>
        </w:rPr>
        <w:t xml:space="preserve"> attend to the affairs of </w:t>
      </w:r>
      <w:r w:rsidR="000E1928" w:rsidRPr="006038B1">
        <w:rPr>
          <w:rFonts w:ascii="Arial" w:hAnsi="Arial" w:cs="Arial"/>
          <w:sz w:val="24"/>
          <w:szCs w:val="24"/>
        </w:rPr>
        <w:t xml:space="preserve">the </w:t>
      </w:r>
      <w:r w:rsidR="004E2C1D" w:rsidRPr="006038B1">
        <w:rPr>
          <w:rFonts w:ascii="Arial" w:hAnsi="Arial" w:cs="Arial"/>
          <w:sz w:val="24"/>
          <w:szCs w:val="24"/>
        </w:rPr>
        <w:t xml:space="preserve">Bosasa </w:t>
      </w:r>
      <w:r w:rsidR="000E1928" w:rsidRPr="006038B1">
        <w:rPr>
          <w:rFonts w:ascii="Arial" w:hAnsi="Arial" w:cs="Arial"/>
          <w:sz w:val="24"/>
          <w:szCs w:val="24"/>
        </w:rPr>
        <w:t xml:space="preserve">companies </w:t>
      </w:r>
      <w:r w:rsidR="000135AF" w:rsidRPr="006038B1">
        <w:rPr>
          <w:rFonts w:ascii="Arial" w:hAnsi="Arial" w:cs="Arial"/>
          <w:sz w:val="24"/>
          <w:szCs w:val="24"/>
        </w:rPr>
        <w:t xml:space="preserve">despite the </w:t>
      </w:r>
      <w:r w:rsidR="00677D3B" w:rsidRPr="006038B1">
        <w:rPr>
          <w:rFonts w:ascii="Arial" w:hAnsi="Arial" w:cs="Arial"/>
          <w:sz w:val="24"/>
          <w:szCs w:val="24"/>
        </w:rPr>
        <w:t xml:space="preserve">dispute </w:t>
      </w:r>
      <w:r w:rsidR="000E1928" w:rsidRPr="006038B1">
        <w:rPr>
          <w:rFonts w:ascii="Arial" w:hAnsi="Arial" w:cs="Arial"/>
          <w:sz w:val="24"/>
          <w:szCs w:val="24"/>
        </w:rPr>
        <w:t xml:space="preserve">between them </w:t>
      </w:r>
      <w:r w:rsidR="002E56FB" w:rsidRPr="006038B1">
        <w:rPr>
          <w:rFonts w:ascii="Arial" w:hAnsi="Arial" w:cs="Arial"/>
          <w:sz w:val="24"/>
          <w:szCs w:val="24"/>
        </w:rPr>
        <w:t>to</w:t>
      </w:r>
      <w:r w:rsidR="009C2C98" w:rsidRPr="006038B1">
        <w:rPr>
          <w:rFonts w:ascii="Arial" w:hAnsi="Arial" w:cs="Arial"/>
          <w:sz w:val="24"/>
          <w:szCs w:val="24"/>
        </w:rPr>
        <w:t xml:space="preserve"> avoid further unnecessary skirmishes and costly litigation pending the outcome of the appeal. Th</w:t>
      </w:r>
      <w:r w:rsidR="001C0CB6" w:rsidRPr="006038B1">
        <w:rPr>
          <w:rFonts w:ascii="Arial" w:hAnsi="Arial" w:cs="Arial"/>
          <w:sz w:val="24"/>
          <w:szCs w:val="24"/>
        </w:rPr>
        <w:t>at mechanism</w:t>
      </w:r>
      <w:r w:rsidR="009C2C98" w:rsidRPr="006038B1">
        <w:rPr>
          <w:rFonts w:ascii="Arial" w:hAnsi="Arial" w:cs="Arial"/>
          <w:sz w:val="24"/>
          <w:szCs w:val="24"/>
        </w:rPr>
        <w:t xml:space="preserve"> included joint and mostly monthly meetings between the</w:t>
      </w:r>
      <w:r w:rsidR="00E030DF" w:rsidRPr="006038B1">
        <w:rPr>
          <w:rFonts w:ascii="Arial" w:hAnsi="Arial" w:cs="Arial"/>
          <w:sz w:val="24"/>
          <w:szCs w:val="24"/>
        </w:rPr>
        <w:t>m</w:t>
      </w:r>
      <w:r w:rsidR="009C2C98" w:rsidRPr="006038B1">
        <w:rPr>
          <w:rFonts w:ascii="Arial" w:hAnsi="Arial" w:cs="Arial"/>
          <w:sz w:val="24"/>
          <w:szCs w:val="24"/>
        </w:rPr>
        <w:t xml:space="preserve"> </w:t>
      </w:r>
      <w:r w:rsidR="00E030DF" w:rsidRPr="006038B1">
        <w:rPr>
          <w:rFonts w:ascii="Arial" w:hAnsi="Arial" w:cs="Arial"/>
          <w:sz w:val="24"/>
          <w:szCs w:val="24"/>
        </w:rPr>
        <w:t xml:space="preserve">when </w:t>
      </w:r>
      <w:r w:rsidR="009C2C98" w:rsidRPr="006038B1">
        <w:rPr>
          <w:rFonts w:ascii="Arial" w:hAnsi="Arial" w:cs="Arial"/>
          <w:sz w:val="24"/>
          <w:szCs w:val="24"/>
        </w:rPr>
        <w:t>they discuss</w:t>
      </w:r>
      <w:r w:rsidR="009B27C4" w:rsidRPr="006038B1">
        <w:rPr>
          <w:rFonts w:ascii="Arial" w:hAnsi="Arial" w:cs="Arial"/>
          <w:sz w:val="24"/>
          <w:szCs w:val="24"/>
        </w:rPr>
        <w:t>ed</w:t>
      </w:r>
      <w:r w:rsidR="009C2C98" w:rsidRPr="006038B1">
        <w:rPr>
          <w:rFonts w:ascii="Arial" w:hAnsi="Arial" w:cs="Arial"/>
          <w:sz w:val="24"/>
          <w:szCs w:val="24"/>
        </w:rPr>
        <w:t xml:space="preserve"> matters arising in</w:t>
      </w:r>
      <w:r w:rsidR="00C609E4" w:rsidRPr="006038B1">
        <w:rPr>
          <w:rFonts w:ascii="Arial" w:hAnsi="Arial" w:cs="Arial"/>
          <w:sz w:val="24"/>
          <w:szCs w:val="24"/>
        </w:rPr>
        <w:t xml:space="preserve"> connection with</w:t>
      </w:r>
      <w:r w:rsidR="009C2C98" w:rsidRPr="006038B1">
        <w:rPr>
          <w:rFonts w:ascii="Arial" w:hAnsi="Arial" w:cs="Arial"/>
          <w:sz w:val="24"/>
          <w:szCs w:val="24"/>
        </w:rPr>
        <w:t xml:space="preserve"> the </w:t>
      </w:r>
      <w:r w:rsidR="000135AF" w:rsidRPr="006038B1">
        <w:rPr>
          <w:rFonts w:ascii="Arial" w:hAnsi="Arial" w:cs="Arial"/>
          <w:sz w:val="24"/>
          <w:szCs w:val="24"/>
        </w:rPr>
        <w:t xml:space="preserve">affairs of the </w:t>
      </w:r>
      <w:r w:rsidR="00F208EF" w:rsidRPr="006038B1">
        <w:rPr>
          <w:rFonts w:ascii="Arial" w:hAnsi="Arial" w:cs="Arial"/>
          <w:sz w:val="24"/>
          <w:szCs w:val="24"/>
        </w:rPr>
        <w:t xml:space="preserve">Bosasa </w:t>
      </w:r>
      <w:r w:rsidR="000135AF" w:rsidRPr="006038B1">
        <w:rPr>
          <w:rFonts w:ascii="Arial" w:hAnsi="Arial" w:cs="Arial"/>
          <w:sz w:val="24"/>
          <w:szCs w:val="24"/>
        </w:rPr>
        <w:t xml:space="preserve">companies and </w:t>
      </w:r>
      <w:r w:rsidR="00B72BBF" w:rsidRPr="006038B1">
        <w:rPr>
          <w:rFonts w:ascii="Arial" w:hAnsi="Arial" w:cs="Arial"/>
          <w:sz w:val="24"/>
          <w:szCs w:val="24"/>
        </w:rPr>
        <w:t xml:space="preserve">took </w:t>
      </w:r>
      <w:r w:rsidR="009C2C98" w:rsidRPr="006038B1">
        <w:rPr>
          <w:rFonts w:ascii="Arial" w:hAnsi="Arial" w:cs="Arial"/>
          <w:sz w:val="24"/>
          <w:szCs w:val="24"/>
        </w:rPr>
        <w:t>joint decision</w:t>
      </w:r>
      <w:r w:rsidR="00F208EF" w:rsidRPr="006038B1">
        <w:rPr>
          <w:rFonts w:ascii="Arial" w:hAnsi="Arial" w:cs="Arial"/>
          <w:sz w:val="24"/>
          <w:szCs w:val="24"/>
        </w:rPr>
        <w:t xml:space="preserve">s </w:t>
      </w:r>
      <w:r w:rsidR="009C2C98" w:rsidRPr="006038B1">
        <w:rPr>
          <w:rFonts w:ascii="Arial" w:hAnsi="Arial" w:cs="Arial"/>
          <w:sz w:val="24"/>
          <w:szCs w:val="24"/>
        </w:rPr>
        <w:t xml:space="preserve">in </w:t>
      </w:r>
      <w:r w:rsidR="000135AF" w:rsidRPr="006038B1">
        <w:rPr>
          <w:rFonts w:ascii="Arial" w:hAnsi="Arial" w:cs="Arial"/>
          <w:sz w:val="24"/>
          <w:szCs w:val="24"/>
        </w:rPr>
        <w:t xml:space="preserve">relation to </w:t>
      </w:r>
      <w:r w:rsidR="009C2C98" w:rsidRPr="006038B1">
        <w:rPr>
          <w:rFonts w:ascii="Arial" w:hAnsi="Arial" w:cs="Arial"/>
          <w:sz w:val="24"/>
          <w:szCs w:val="24"/>
        </w:rPr>
        <w:t xml:space="preserve">the conduct of </w:t>
      </w:r>
      <w:r w:rsidR="000135AF" w:rsidRPr="006038B1">
        <w:rPr>
          <w:rFonts w:ascii="Arial" w:hAnsi="Arial" w:cs="Arial"/>
          <w:sz w:val="24"/>
          <w:szCs w:val="24"/>
        </w:rPr>
        <w:t>the Bosasa</w:t>
      </w:r>
      <w:r w:rsidR="009C2C98" w:rsidRPr="006038B1">
        <w:rPr>
          <w:rFonts w:ascii="Arial" w:hAnsi="Arial" w:cs="Arial"/>
          <w:sz w:val="24"/>
          <w:szCs w:val="24"/>
        </w:rPr>
        <w:t xml:space="preserve"> enterprise</w:t>
      </w:r>
      <w:r w:rsidR="000135AF" w:rsidRPr="006038B1">
        <w:rPr>
          <w:rFonts w:ascii="Arial" w:hAnsi="Arial" w:cs="Arial"/>
          <w:sz w:val="24"/>
          <w:szCs w:val="24"/>
        </w:rPr>
        <w:t xml:space="preserve"> (</w:t>
      </w:r>
      <w:r w:rsidR="00B711B2" w:rsidRPr="006038B1">
        <w:rPr>
          <w:rFonts w:ascii="Arial" w:hAnsi="Arial" w:cs="Arial"/>
          <w:sz w:val="24"/>
          <w:szCs w:val="24"/>
        </w:rPr>
        <w:t xml:space="preserve">the </w:t>
      </w:r>
      <w:r w:rsidR="00202A68" w:rsidRPr="006038B1">
        <w:rPr>
          <w:rFonts w:ascii="Arial" w:hAnsi="Arial" w:cs="Arial"/>
          <w:sz w:val="24"/>
          <w:szCs w:val="24"/>
        </w:rPr>
        <w:t xml:space="preserve">interim </w:t>
      </w:r>
      <w:r w:rsidR="00B711B2" w:rsidRPr="006038B1">
        <w:rPr>
          <w:rFonts w:ascii="Arial" w:hAnsi="Arial" w:cs="Arial"/>
          <w:sz w:val="24"/>
          <w:szCs w:val="24"/>
        </w:rPr>
        <w:t>arrangement</w:t>
      </w:r>
      <w:r w:rsidR="000135AF" w:rsidRPr="006038B1">
        <w:rPr>
          <w:rFonts w:ascii="Arial" w:hAnsi="Arial" w:cs="Arial"/>
          <w:sz w:val="24"/>
          <w:szCs w:val="24"/>
        </w:rPr>
        <w:t>)</w:t>
      </w:r>
      <w:r w:rsidR="00685CC2" w:rsidRPr="006038B1">
        <w:rPr>
          <w:rFonts w:ascii="Arial" w:hAnsi="Arial" w:cs="Arial"/>
          <w:sz w:val="24"/>
          <w:szCs w:val="24"/>
        </w:rPr>
        <w:t>.</w:t>
      </w:r>
      <w:r w:rsidR="00A902E5" w:rsidRPr="006038B1">
        <w:rPr>
          <w:rFonts w:ascii="Arial" w:hAnsi="Arial" w:cs="Arial"/>
          <w:sz w:val="24"/>
          <w:szCs w:val="24"/>
        </w:rPr>
        <w:t xml:space="preserve"> </w:t>
      </w:r>
    </w:p>
    <w:p w14:paraId="7B2B46A3" w14:textId="77777777" w:rsidR="009468BC" w:rsidRPr="001371C9" w:rsidRDefault="009468BC" w:rsidP="009C2C98">
      <w:pPr>
        <w:spacing w:after="0" w:line="360" w:lineRule="auto"/>
        <w:jc w:val="both"/>
        <w:rPr>
          <w:rFonts w:ascii="Arial" w:hAnsi="Arial" w:cs="Arial"/>
          <w:sz w:val="24"/>
          <w:szCs w:val="24"/>
        </w:rPr>
      </w:pPr>
    </w:p>
    <w:p w14:paraId="1CDDF550" w14:textId="294E0EBE" w:rsidR="0090277D" w:rsidRPr="00A902E5" w:rsidRDefault="00EE18DB" w:rsidP="00046E5B">
      <w:pPr>
        <w:spacing w:after="0" w:line="360" w:lineRule="auto"/>
        <w:jc w:val="both"/>
        <w:rPr>
          <w:rFonts w:ascii="Arial" w:hAnsi="Arial" w:cs="Arial"/>
          <w:sz w:val="24"/>
          <w:szCs w:val="24"/>
        </w:rPr>
      </w:pPr>
      <w:r w:rsidRPr="001371C9">
        <w:rPr>
          <w:rFonts w:ascii="Arial" w:hAnsi="Arial" w:cs="Arial"/>
          <w:sz w:val="24"/>
          <w:szCs w:val="24"/>
        </w:rPr>
        <w:t>[</w:t>
      </w:r>
      <w:r w:rsidR="00591109" w:rsidRPr="00CC0035">
        <w:rPr>
          <w:rFonts w:ascii="Arial" w:hAnsi="Arial" w:cs="Arial"/>
          <w:sz w:val="24"/>
          <w:szCs w:val="24"/>
        </w:rPr>
        <w:t>9</w:t>
      </w:r>
      <w:r w:rsidRPr="00DA32B6">
        <w:rPr>
          <w:rFonts w:ascii="Arial" w:hAnsi="Arial" w:cs="Arial"/>
          <w:sz w:val="24"/>
          <w:szCs w:val="24"/>
        </w:rPr>
        <w:t>]</w:t>
      </w:r>
      <w:r w:rsidR="005504DE" w:rsidRPr="006038B1">
        <w:rPr>
          <w:rFonts w:ascii="Arial" w:hAnsi="Arial" w:cs="Arial"/>
          <w:sz w:val="24"/>
          <w:szCs w:val="24"/>
        </w:rPr>
        <w:tab/>
      </w:r>
      <w:r w:rsidR="007476B2" w:rsidRPr="006038B1">
        <w:rPr>
          <w:rFonts w:ascii="Arial" w:hAnsi="Arial" w:cs="Arial"/>
          <w:sz w:val="24"/>
          <w:szCs w:val="24"/>
        </w:rPr>
        <w:t>On 2 April 2019</w:t>
      </w:r>
      <w:r w:rsidR="005C42A7" w:rsidRPr="006038B1">
        <w:rPr>
          <w:rFonts w:ascii="Arial" w:hAnsi="Arial" w:cs="Arial"/>
          <w:sz w:val="24"/>
          <w:szCs w:val="24"/>
        </w:rPr>
        <w:t xml:space="preserve">, the </w:t>
      </w:r>
      <w:r w:rsidR="00B868CE" w:rsidRPr="006038B1">
        <w:rPr>
          <w:rFonts w:ascii="Arial" w:hAnsi="Arial" w:cs="Arial"/>
          <w:sz w:val="24"/>
          <w:szCs w:val="24"/>
        </w:rPr>
        <w:t xml:space="preserve">high court </w:t>
      </w:r>
      <w:r w:rsidR="00B41605" w:rsidRPr="006038B1">
        <w:rPr>
          <w:rFonts w:ascii="Arial" w:hAnsi="Arial" w:cs="Arial"/>
          <w:sz w:val="24"/>
          <w:szCs w:val="24"/>
        </w:rPr>
        <w:t>(Tsoka J)</w:t>
      </w:r>
      <w:r w:rsidR="00E37E9C" w:rsidRPr="006038B1">
        <w:rPr>
          <w:rFonts w:ascii="Arial" w:hAnsi="Arial" w:cs="Arial"/>
          <w:sz w:val="24"/>
          <w:szCs w:val="24"/>
        </w:rPr>
        <w:t xml:space="preserve"> granted an </w:t>
      </w:r>
      <w:r w:rsidR="008A67B8" w:rsidRPr="006038B1">
        <w:rPr>
          <w:rFonts w:ascii="Arial" w:hAnsi="Arial" w:cs="Arial"/>
          <w:sz w:val="24"/>
          <w:szCs w:val="24"/>
        </w:rPr>
        <w:t xml:space="preserve">interim </w:t>
      </w:r>
      <w:r w:rsidR="00E37E9C" w:rsidRPr="006038B1">
        <w:rPr>
          <w:rFonts w:ascii="Arial" w:hAnsi="Arial" w:cs="Arial"/>
          <w:sz w:val="24"/>
          <w:szCs w:val="24"/>
        </w:rPr>
        <w:t>order</w:t>
      </w:r>
      <w:r w:rsidR="00E0287F" w:rsidRPr="006038B1">
        <w:rPr>
          <w:rFonts w:ascii="Arial" w:hAnsi="Arial" w:cs="Arial"/>
          <w:sz w:val="24"/>
          <w:szCs w:val="24"/>
        </w:rPr>
        <w:t xml:space="preserve"> extending the powers of the liquidators in terms of s 386</w:t>
      </w:r>
      <w:r w:rsidR="008D2DEA" w:rsidRPr="006038B1">
        <w:rPr>
          <w:rFonts w:ascii="Arial" w:hAnsi="Arial" w:cs="Arial"/>
          <w:sz w:val="24"/>
          <w:szCs w:val="24"/>
        </w:rPr>
        <w:t xml:space="preserve">(5), read with s 388, of the </w:t>
      </w:r>
      <w:r w:rsidR="00B868CE" w:rsidRPr="006038B1">
        <w:rPr>
          <w:rFonts w:ascii="Arial" w:hAnsi="Arial" w:cs="Arial"/>
          <w:sz w:val="24"/>
          <w:szCs w:val="24"/>
        </w:rPr>
        <w:t xml:space="preserve">1973 </w:t>
      </w:r>
      <w:r w:rsidR="008D2DEA" w:rsidRPr="006038B1">
        <w:rPr>
          <w:rFonts w:ascii="Arial" w:hAnsi="Arial" w:cs="Arial"/>
          <w:sz w:val="24"/>
          <w:szCs w:val="24"/>
        </w:rPr>
        <w:t>C</w:t>
      </w:r>
      <w:r w:rsidR="003F1DA2" w:rsidRPr="006038B1">
        <w:rPr>
          <w:rFonts w:ascii="Arial" w:hAnsi="Arial" w:cs="Arial"/>
          <w:sz w:val="24"/>
          <w:szCs w:val="24"/>
        </w:rPr>
        <w:t>o</w:t>
      </w:r>
      <w:r w:rsidR="008D2DEA" w:rsidRPr="006038B1">
        <w:rPr>
          <w:rFonts w:ascii="Arial" w:hAnsi="Arial" w:cs="Arial"/>
          <w:sz w:val="24"/>
          <w:szCs w:val="24"/>
        </w:rPr>
        <w:t>mpanies Act</w:t>
      </w:r>
      <w:r w:rsidR="003266B9" w:rsidRPr="006038B1">
        <w:rPr>
          <w:rFonts w:ascii="Arial" w:hAnsi="Arial" w:cs="Arial"/>
          <w:sz w:val="24"/>
          <w:szCs w:val="24"/>
        </w:rPr>
        <w:t xml:space="preserve">, </w:t>
      </w:r>
      <w:r w:rsidR="00B361C0" w:rsidRPr="006038B1">
        <w:rPr>
          <w:rFonts w:ascii="Arial" w:hAnsi="Arial" w:cs="Arial"/>
          <w:sz w:val="24"/>
          <w:szCs w:val="24"/>
        </w:rPr>
        <w:t>authorising them</w:t>
      </w:r>
      <w:r w:rsidR="002D5A74" w:rsidRPr="006038B1">
        <w:rPr>
          <w:rFonts w:ascii="Arial" w:hAnsi="Arial" w:cs="Arial"/>
          <w:sz w:val="24"/>
          <w:szCs w:val="24"/>
        </w:rPr>
        <w:t xml:space="preserve"> </w:t>
      </w:r>
      <w:r w:rsidR="00B361C0" w:rsidRPr="006038B1">
        <w:rPr>
          <w:rFonts w:ascii="Arial" w:hAnsi="Arial" w:cs="Arial"/>
          <w:sz w:val="24"/>
          <w:szCs w:val="24"/>
        </w:rPr>
        <w:t>to</w:t>
      </w:r>
      <w:r w:rsidR="00B868CE" w:rsidRPr="006038B1">
        <w:rPr>
          <w:rFonts w:ascii="Arial" w:hAnsi="Arial" w:cs="Arial"/>
          <w:sz w:val="24"/>
          <w:szCs w:val="24"/>
        </w:rPr>
        <w:t>: (a)</w:t>
      </w:r>
      <w:r w:rsidR="00C147A2" w:rsidRPr="006038B1">
        <w:rPr>
          <w:rFonts w:ascii="Arial" w:hAnsi="Arial" w:cs="Arial"/>
          <w:sz w:val="24"/>
          <w:szCs w:val="24"/>
        </w:rPr>
        <w:t xml:space="preserve"> transact </w:t>
      </w:r>
      <w:r w:rsidR="00731119" w:rsidRPr="006038B1">
        <w:rPr>
          <w:rFonts w:ascii="Arial" w:hAnsi="Arial" w:cs="Arial"/>
          <w:sz w:val="24"/>
          <w:szCs w:val="24"/>
        </w:rPr>
        <w:t>on</w:t>
      </w:r>
      <w:r w:rsidR="00B868CE" w:rsidRPr="006038B1">
        <w:rPr>
          <w:rFonts w:ascii="Arial" w:hAnsi="Arial" w:cs="Arial"/>
          <w:sz w:val="24"/>
          <w:szCs w:val="24"/>
        </w:rPr>
        <w:t xml:space="preserve"> the banking accounts of the Bosasa companies;</w:t>
      </w:r>
      <w:r w:rsidR="007701AB" w:rsidRPr="006038B1">
        <w:rPr>
          <w:rFonts w:ascii="Arial" w:hAnsi="Arial" w:cs="Arial"/>
          <w:sz w:val="24"/>
          <w:szCs w:val="24"/>
        </w:rPr>
        <w:t xml:space="preserve"> </w:t>
      </w:r>
      <w:r w:rsidR="00B868CE" w:rsidRPr="006038B1">
        <w:rPr>
          <w:rFonts w:ascii="Arial" w:hAnsi="Arial" w:cs="Arial"/>
          <w:sz w:val="24"/>
          <w:szCs w:val="24"/>
        </w:rPr>
        <w:t xml:space="preserve">(b) </w:t>
      </w:r>
      <w:r w:rsidR="007701AB" w:rsidRPr="006038B1">
        <w:rPr>
          <w:rFonts w:ascii="Arial" w:hAnsi="Arial" w:cs="Arial"/>
          <w:sz w:val="24"/>
          <w:szCs w:val="24"/>
        </w:rPr>
        <w:t>continue to conduct the</w:t>
      </w:r>
      <w:r w:rsidR="00B868CE" w:rsidRPr="006038B1">
        <w:rPr>
          <w:rFonts w:ascii="Arial" w:hAnsi="Arial" w:cs="Arial"/>
          <w:sz w:val="24"/>
          <w:szCs w:val="24"/>
        </w:rPr>
        <w:t>ir</w:t>
      </w:r>
      <w:r w:rsidR="007701AB" w:rsidRPr="006038B1">
        <w:rPr>
          <w:rFonts w:ascii="Arial" w:hAnsi="Arial" w:cs="Arial"/>
          <w:sz w:val="24"/>
          <w:szCs w:val="24"/>
        </w:rPr>
        <w:t xml:space="preserve"> business</w:t>
      </w:r>
      <w:r w:rsidR="00B868CE" w:rsidRPr="006038B1">
        <w:rPr>
          <w:rFonts w:ascii="Arial" w:hAnsi="Arial" w:cs="Arial"/>
          <w:sz w:val="24"/>
          <w:szCs w:val="24"/>
        </w:rPr>
        <w:t>es; (c)</w:t>
      </w:r>
      <w:r w:rsidR="00351522" w:rsidRPr="006038B1">
        <w:rPr>
          <w:rFonts w:ascii="Arial" w:hAnsi="Arial" w:cs="Arial"/>
          <w:sz w:val="24"/>
          <w:szCs w:val="24"/>
        </w:rPr>
        <w:t xml:space="preserve"> institute or defend legal proceedings</w:t>
      </w:r>
      <w:r w:rsidR="00B868CE" w:rsidRPr="006038B1">
        <w:rPr>
          <w:rFonts w:ascii="Arial" w:hAnsi="Arial" w:cs="Arial"/>
          <w:sz w:val="24"/>
          <w:szCs w:val="24"/>
        </w:rPr>
        <w:t>;</w:t>
      </w:r>
      <w:r w:rsidR="00B118E1" w:rsidRPr="006038B1">
        <w:rPr>
          <w:rFonts w:ascii="Arial" w:hAnsi="Arial" w:cs="Arial"/>
          <w:sz w:val="24"/>
          <w:szCs w:val="24"/>
        </w:rPr>
        <w:t xml:space="preserve"> and</w:t>
      </w:r>
      <w:r w:rsidR="00351522" w:rsidRPr="006038B1">
        <w:rPr>
          <w:rFonts w:ascii="Arial" w:hAnsi="Arial" w:cs="Arial"/>
          <w:sz w:val="24"/>
          <w:szCs w:val="24"/>
        </w:rPr>
        <w:t xml:space="preserve"> </w:t>
      </w:r>
      <w:r w:rsidR="00B868CE" w:rsidRPr="006038B1">
        <w:rPr>
          <w:rFonts w:ascii="Arial" w:hAnsi="Arial" w:cs="Arial"/>
          <w:sz w:val="24"/>
          <w:szCs w:val="24"/>
        </w:rPr>
        <w:t>(d)</w:t>
      </w:r>
      <w:r w:rsidR="00521BDB" w:rsidRPr="006038B1">
        <w:rPr>
          <w:rFonts w:ascii="Arial" w:hAnsi="Arial" w:cs="Arial"/>
          <w:sz w:val="24"/>
          <w:szCs w:val="24"/>
        </w:rPr>
        <w:t xml:space="preserve"> </w:t>
      </w:r>
      <w:r w:rsidR="006E03BA" w:rsidRPr="006038B1">
        <w:rPr>
          <w:rFonts w:ascii="Arial" w:hAnsi="Arial" w:cs="Arial"/>
          <w:sz w:val="24"/>
          <w:szCs w:val="24"/>
        </w:rPr>
        <w:t xml:space="preserve">reach reasonable </w:t>
      </w:r>
      <w:r w:rsidR="007E5C0F" w:rsidRPr="006038B1">
        <w:rPr>
          <w:rFonts w:ascii="Arial" w:hAnsi="Arial" w:cs="Arial"/>
          <w:sz w:val="24"/>
          <w:szCs w:val="24"/>
        </w:rPr>
        <w:t>settle</w:t>
      </w:r>
      <w:r w:rsidR="008B35FB" w:rsidRPr="006038B1">
        <w:rPr>
          <w:rFonts w:ascii="Arial" w:hAnsi="Arial" w:cs="Arial"/>
          <w:sz w:val="24"/>
          <w:szCs w:val="24"/>
        </w:rPr>
        <w:t>ments with</w:t>
      </w:r>
      <w:r w:rsidR="006E03BA" w:rsidRPr="006038B1">
        <w:rPr>
          <w:rFonts w:ascii="Arial" w:hAnsi="Arial" w:cs="Arial"/>
          <w:sz w:val="24"/>
          <w:szCs w:val="24"/>
        </w:rPr>
        <w:t xml:space="preserve"> </w:t>
      </w:r>
      <w:r w:rsidR="00377F05" w:rsidRPr="006038B1">
        <w:rPr>
          <w:rFonts w:ascii="Arial" w:hAnsi="Arial" w:cs="Arial"/>
          <w:sz w:val="24"/>
          <w:szCs w:val="24"/>
        </w:rPr>
        <w:t>debtor</w:t>
      </w:r>
      <w:r w:rsidR="008B35FB" w:rsidRPr="006038B1">
        <w:rPr>
          <w:rFonts w:ascii="Arial" w:hAnsi="Arial" w:cs="Arial"/>
          <w:sz w:val="24"/>
          <w:szCs w:val="24"/>
        </w:rPr>
        <w:t xml:space="preserve">s and </w:t>
      </w:r>
      <w:r w:rsidR="00727FB7" w:rsidRPr="006038B1">
        <w:rPr>
          <w:rFonts w:ascii="Arial" w:hAnsi="Arial" w:cs="Arial"/>
          <w:sz w:val="24"/>
          <w:szCs w:val="24"/>
        </w:rPr>
        <w:t xml:space="preserve">accept </w:t>
      </w:r>
      <w:r w:rsidR="008B35FB" w:rsidRPr="006038B1">
        <w:rPr>
          <w:rFonts w:ascii="Arial" w:hAnsi="Arial" w:cs="Arial"/>
          <w:sz w:val="24"/>
          <w:szCs w:val="24"/>
        </w:rPr>
        <w:t>payment of any such debts</w:t>
      </w:r>
      <w:r w:rsidR="00727FB7" w:rsidRPr="006038B1">
        <w:rPr>
          <w:rFonts w:ascii="Arial" w:hAnsi="Arial" w:cs="Arial"/>
          <w:sz w:val="24"/>
          <w:szCs w:val="24"/>
        </w:rPr>
        <w:t>.</w:t>
      </w:r>
      <w:r w:rsidR="00046E5B" w:rsidRPr="006038B1">
        <w:rPr>
          <w:rFonts w:ascii="Arial" w:hAnsi="Arial" w:cs="Arial"/>
          <w:sz w:val="24"/>
          <w:szCs w:val="24"/>
        </w:rPr>
        <w:t xml:space="preserve"> Once the</w:t>
      </w:r>
      <w:r w:rsidR="00727FB7" w:rsidRPr="006038B1">
        <w:rPr>
          <w:rFonts w:ascii="Arial" w:hAnsi="Arial" w:cs="Arial"/>
          <w:sz w:val="24"/>
          <w:szCs w:val="24"/>
        </w:rPr>
        <w:t xml:space="preserve"> </w:t>
      </w:r>
      <w:r w:rsidR="00FE459A" w:rsidRPr="00A902E5">
        <w:rPr>
          <w:rFonts w:ascii="Arial" w:hAnsi="Arial" w:cs="Arial"/>
          <w:sz w:val="24"/>
          <w:szCs w:val="24"/>
        </w:rPr>
        <w:t xml:space="preserve">Tsoka J </w:t>
      </w:r>
      <w:r w:rsidR="00046E5B" w:rsidRPr="00A902E5">
        <w:rPr>
          <w:rFonts w:ascii="Arial" w:hAnsi="Arial" w:cs="Arial"/>
          <w:sz w:val="24"/>
          <w:szCs w:val="24"/>
        </w:rPr>
        <w:t xml:space="preserve">interim </w:t>
      </w:r>
      <w:r w:rsidR="00FE459A" w:rsidRPr="00A902E5">
        <w:rPr>
          <w:rFonts w:ascii="Arial" w:hAnsi="Arial" w:cs="Arial"/>
          <w:sz w:val="24"/>
          <w:szCs w:val="24"/>
        </w:rPr>
        <w:t>order had been</w:t>
      </w:r>
      <w:r w:rsidR="00D83F66" w:rsidRPr="00A902E5">
        <w:rPr>
          <w:rFonts w:ascii="Arial" w:hAnsi="Arial" w:cs="Arial"/>
          <w:sz w:val="24"/>
          <w:szCs w:val="24"/>
        </w:rPr>
        <w:t xml:space="preserve"> made,</w:t>
      </w:r>
      <w:r w:rsidR="00563DCD" w:rsidRPr="00A902E5">
        <w:rPr>
          <w:rFonts w:ascii="Arial" w:hAnsi="Arial" w:cs="Arial"/>
          <w:sz w:val="24"/>
          <w:szCs w:val="24"/>
        </w:rPr>
        <w:t xml:space="preserve"> Holdings</w:t>
      </w:r>
      <w:r w:rsidR="00AE60F5" w:rsidRPr="00A902E5">
        <w:rPr>
          <w:rFonts w:ascii="Arial" w:hAnsi="Arial" w:cs="Arial"/>
          <w:sz w:val="24"/>
          <w:szCs w:val="24"/>
        </w:rPr>
        <w:t xml:space="preserve"> </w:t>
      </w:r>
      <w:r w:rsidR="00AE60F5" w:rsidRPr="00A902E5">
        <w:rPr>
          <w:rFonts w:ascii="Arial" w:hAnsi="Arial" w:cs="Arial"/>
          <w:sz w:val="24"/>
          <w:szCs w:val="24"/>
        </w:rPr>
        <w:lastRenderedPageBreak/>
        <w:t>and the directors</w:t>
      </w:r>
      <w:r w:rsidR="00046E5B" w:rsidRPr="00A902E5">
        <w:rPr>
          <w:rFonts w:ascii="Arial" w:hAnsi="Arial" w:cs="Arial"/>
          <w:sz w:val="24"/>
          <w:szCs w:val="24"/>
        </w:rPr>
        <w:t xml:space="preserve"> </w:t>
      </w:r>
      <w:r w:rsidR="00386410" w:rsidRPr="00A902E5">
        <w:rPr>
          <w:rFonts w:ascii="Arial" w:hAnsi="Arial" w:cs="Arial"/>
          <w:sz w:val="24"/>
          <w:szCs w:val="24"/>
        </w:rPr>
        <w:t xml:space="preserve">intervened </w:t>
      </w:r>
      <w:r w:rsidR="00C37BC5" w:rsidRPr="00A902E5">
        <w:rPr>
          <w:rFonts w:ascii="Arial" w:hAnsi="Arial" w:cs="Arial"/>
          <w:sz w:val="24"/>
          <w:szCs w:val="24"/>
        </w:rPr>
        <w:t xml:space="preserve">in that </w:t>
      </w:r>
      <w:r w:rsidR="00A52CE5" w:rsidRPr="00A902E5">
        <w:rPr>
          <w:rFonts w:ascii="Arial" w:hAnsi="Arial" w:cs="Arial"/>
          <w:sz w:val="24"/>
          <w:szCs w:val="24"/>
        </w:rPr>
        <w:t xml:space="preserve">first </w:t>
      </w:r>
      <w:r w:rsidR="00C37BC5" w:rsidRPr="00A902E5">
        <w:rPr>
          <w:rFonts w:ascii="Arial" w:hAnsi="Arial" w:cs="Arial"/>
          <w:sz w:val="24"/>
          <w:szCs w:val="24"/>
        </w:rPr>
        <w:t xml:space="preserve">application </w:t>
      </w:r>
      <w:r w:rsidR="000D5EDE" w:rsidRPr="00A902E5">
        <w:rPr>
          <w:rFonts w:ascii="Arial" w:hAnsi="Arial" w:cs="Arial"/>
          <w:sz w:val="24"/>
          <w:szCs w:val="24"/>
        </w:rPr>
        <w:t xml:space="preserve">to extend </w:t>
      </w:r>
      <w:r w:rsidR="00CA0FF4" w:rsidRPr="00A902E5">
        <w:rPr>
          <w:rFonts w:ascii="Arial" w:hAnsi="Arial" w:cs="Arial"/>
          <w:sz w:val="24"/>
          <w:szCs w:val="24"/>
        </w:rPr>
        <w:t>the liquidators</w:t>
      </w:r>
      <w:r w:rsidR="000D5EDE" w:rsidRPr="00A902E5">
        <w:rPr>
          <w:rFonts w:ascii="Arial" w:hAnsi="Arial" w:cs="Arial"/>
          <w:sz w:val="24"/>
          <w:szCs w:val="24"/>
        </w:rPr>
        <w:t>’ powers</w:t>
      </w:r>
      <w:r w:rsidR="00CA0FF4" w:rsidRPr="00A902E5">
        <w:rPr>
          <w:rFonts w:ascii="Arial" w:hAnsi="Arial" w:cs="Arial"/>
          <w:sz w:val="24"/>
          <w:szCs w:val="24"/>
        </w:rPr>
        <w:t>.</w:t>
      </w:r>
      <w:r w:rsidR="000D5EDE" w:rsidRPr="00A902E5">
        <w:rPr>
          <w:rFonts w:ascii="Arial" w:hAnsi="Arial" w:cs="Arial"/>
          <w:sz w:val="24"/>
          <w:szCs w:val="24"/>
        </w:rPr>
        <w:t xml:space="preserve"> </w:t>
      </w:r>
      <w:r w:rsidR="00D00BC8" w:rsidRPr="00A902E5">
        <w:rPr>
          <w:rFonts w:ascii="Arial" w:hAnsi="Arial" w:cs="Arial"/>
          <w:sz w:val="24"/>
          <w:szCs w:val="24"/>
        </w:rPr>
        <w:t xml:space="preserve">The directors and the liquidators then agreed on </w:t>
      </w:r>
      <w:r w:rsidR="002667B1" w:rsidRPr="00A902E5">
        <w:rPr>
          <w:rFonts w:ascii="Arial" w:hAnsi="Arial" w:cs="Arial"/>
          <w:sz w:val="24"/>
          <w:szCs w:val="24"/>
        </w:rPr>
        <w:t xml:space="preserve">inserting </w:t>
      </w:r>
      <w:r w:rsidR="00046E5B" w:rsidRPr="00A902E5">
        <w:rPr>
          <w:rFonts w:ascii="Arial" w:hAnsi="Arial" w:cs="Arial"/>
          <w:sz w:val="24"/>
          <w:szCs w:val="24"/>
        </w:rPr>
        <w:t xml:space="preserve">the following </w:t>
      </w:r>
      <w:r w:rsidR="002667B1" w:rsidRPr="00A902E5">
        <w:rPr>
          <w:rFonts w:ascii="Arial" w:hAnsi="Arial" w:cs="Arial"/>
          <w:sz w:val="24"/>
          <w:szCs w:val="24"/>
        </w:rPr>
        <w:t>paragra</w:t>
      </w:r>
      <w:r w:rsidR="004C0EC9" w:rsidRPr="00A902E5">
        <w:rPr>
          <w:rFonts w:ascii="Arial" w:hAnsi="Arial" w:cs="Arial"/>
          <w:sz w:val="24"/>
          <w:szCs w:val="24"/>
        </w:rPr>
        <w:t>p</w:t>
      </w:r>
      <w:r w:rsidR="002667B1" w:rsidRPr="00A902E5">
        <w:rPr>
          <w:rFonts w:ascii="Arial" w:hAnsi="Arial" w:cs="Arial"/>
          <w:sz w:val="24"/>
          <w:szCs w:val="24"/>
        </w:rPr>
        <w:t>hs 6 and 7</w:t>
      </w:r>
      <w:r w:rsidR="004C0EC9" w:rsidRPr="00A902E5">
        <w:rPr>
          <w:rFonts w:ascii="Arial" w:hAnsi="Arial" w:cs="Arial"/>
          <w:sz w:val="24"/>
          <w:szCs w:val="24"/>
        </w:rPr>
        <w:t xml:space="preserve"> in the final order to be made</w:t>
      </w:r>
      <w:r w:rsidR="00046E5B" w:rsidRPr="00A902E5">
        <w:rPr>
          <w:rFonts w:ascii="Arial" w:hAnsi="Arial" w:cs="Arial"/>
          <w:sz w:val="24"/>
          <w:szCs w:val="24"/>
        </w:rPr>
        <w:t>:</w:t>
      </w:r>
    </w:p>
    <w:p w14:paraId="7A3484DC" w14:textId="77777777" w:rsidR="00046E5B" w:rsidRPr="00CC0035" w:rsidRDefault="00046E5B" w:rsidP="00FF173E">
      <w:pPr>
        <w:spacing w:after="0" w:line="360" w:lineRule="auto"/>
        <w:jc w:val="both"/>
        <w:rPr>
          <w:rFonts w:ascii="Arial" w:hAnsi="Arial" w:cs="Arial"/>
        </w:rPr>
      </w:pPr>
      <w:r w:rsidRPr="006038B1">
        <w:rPr>
          <w:rFonts w:ascii="Arial" w:hAnsi="Arial" w:cs="Arial"/>
        </w:rPr>
        <w:t>‘6. The powers in paragraphs 4 and 5 above shall be exercised by the Applicants in consultation with the board(s) of directors of the specific company or companies involved in the transaction(s) and decisions and the Applica</w:t>
      </w:r>
      <w:r w:rsidRPr="001371C9">
        <w:rPr>
          <w:rFonts w:ascii="Arial" w:hAnsi="Arial" w:cs="Arial"/>
        </w:rPr>
        <w:t>nts shall at all times be obliged to give the directors in question reasonable notice of the meeting at which it is sought to consult and of the subject matter thereof.</w:t>
      </w:r>
    </w:p>
    <w:p w14:paraId="4BD9F4D1" w14:textId="329863D8" w:rsidR="00046E5B" w:rsidRPr="00A902E5" w:rsidRDefault="00046E5B" w:rsidP="00FF173E">
      <w:pPr>
        <w:pStyle w:val="NormalWeb"/>
        <w:shd w:val="clear" w:color="auto" w:fill="FFFFFF"/>
        <w:spacing w:before="0" w:beforeAutospacing="0" w:after="0" w:afterAutospacing="0" w:line="360" w:lineRule="auto"/>
        <w:jc w:val="both"/>
        <w:rPr>
          <w:rFonts w:ascii="Arial" w:hAnsi="Arial" w:cs="Arial"/>
          <w:sz w:val="22"/>
          <w:szCs w:val="22"/>
        </w:rPr>
      </w:pPr>
      <w:r w:rsidRPr="00DA32B6">
        <w:rPr>
          <w:rFonts w:ascii="Arial" w:hAnsi="Arial" w:cs="Arial"/>
          <w:sz w:val="22"/>
          <w:szCs w:val="22"/>
        </w:rPr>
        <w:t>7.</w:t>
      </w:r>
      <w:r w:rsidRPr="006038B1">
        <w:rPr>
          <w:rFonts w:ascii="Arial" w:hAnsi="Arial" w:cs="Arial"/>
          <w:sz w:val="22"/>
          <w:szCs w:val="22"/>
        </w:rPr>
        <w:t xml:space="preserve"> This order shall lapse and be of no further force and effect immediately upon the grant of an order by the Supreme Court of Appeal that the appeal against the order granted under case number 2103/2019 has been successful. However, if the appeal is successful, then the provisions in paragraph 6 shall lapse and be of no force or effect.’</w:t>
      </w:r>
    </w:p>
    <w:p w14:paraId="7395E7D1" w14:textId="4FD26358" w:rsidR="0090277D" w:rsidRPr="00A902E5" w:rsidRDefault="0090277D" w:rsidP="00194BBD">
      <w:pPr>
        <w:pStyle w:val="NormalWeb"/>
        <w:shd w:val="clear" w:color="auto" w:fill="FFFFFF"/>
        <w:spacing w:before="0" w:beforeAutospacing="0" w:after="0" w:afterAutospacing="0" w:line="360" w:lineRule="auto"/>
        <w:jc w:val="both"/>
        <w:rPr>
          <w:rFonts w:ascii="Arial" w:hAnsi="Arial" w:cs="Arial"/>
          <w:sz w:val="22"/>
          <w:szCs w:val="22"/>
        </w:rPr>
      </w:pPr>
    </w:p>
    <w:p w14:paraId="2B8516A8" w14:textId="620F9A42" w:rsidR="00046E5B" w:rsidRPr="006038B1" w:rsidRDefault="00046E5B" w:rsidP="00046E5B">
      <w:pPr>
        <w:spacing w:after="0" w:line="360" w:lineRule="auto"/>
        <w:jc w:val="both"/>
        <w:rPr>
          <w:rFonts w:ascii="Arial" w:hAnsi="Arial" w:cs="Arial"/>
          <w:sz w:val="24"/>
          <w:szCs w:val="24"/>
        </w:rPr>
      </w:pPr>
      <w:r w:rsidRPr="006038B1">
        <w:rPr>
          <w:rFonts w:ascii="Arial" w:hAnsi="Arial" w:cs="Arial"/>
          <w:sz w:val="24"/>
          <w:szCs w:val="24"/>
        </w:rPr>
        <w:t>[</w:t>
      </w:r>
      <w:r w:rsidR="00591109" w:rsidRPr="001371C9">
        <w:rPr>
          <w:rFonts w:ascii="Arial" w:hAnsi="Arial" w:cs="Arial"/>
          <w:sz w:val="24"/>
          <w:szCs w:val="24"/>
        </w:rPr>
        <w:t>10</w:t>
      </w:r>
      <w:r w:rsidRPr="00CC0035">
        <w:rPr>
          <w:rFonts w:ascii="Arial" w:hAnsi="Arial" w:cs="Arial"/>
          <w:sz w:val="24"/>
          <w:szCs w:val="24"/>
        </w:rPr>
        <w:t>]</w:t>
      </w:r>
      <w:r w:rsidRPr="00CC0035">
        <w:rPr>
          <w:rFonts w:ascii="Arial" w:hAnsi="Arial" w:cs="Arial"/>
          <w:sz w:val="24"/>
          <w:szCs w:val="24"/>
        </w:rPr>
        <w:tab/>
        <w:t xml:space="preserve">On 14 May 2019, Mudau J made the Tsoka J </w:t>
      </w:r>
      <w:r w:rsidR="00F31515" w:rsidRPr="00DA32B6">
        <w:rPr>
          <w:rFonts w:ascii="Arial" w:hAnsi="Arial" w:cs="Arial"/>
          <w:sz w:val="24"/>
          <w:szCs w:val="24"/>
        </w:rPr>
        <w:t>in</w:t>
      </w:r>
      <w:r w:rsidR="00EA4CA1" w:rsidRPr="006038B1">
        <w:rPr>
          <w:rFonts w:ascii="Arial" w:hAnsi="Arial" w:cs="Arial"/>
          <w:sz w:val="24"/>
          <w:szCs w:val="24"/>
        </w:rPr>
        <w:t xml:space="preserve">terim </w:t>
      </w:r>
      <w:r w:rsidRPr="006038B1">
        <w:rPr>
          <w:rFonts w:ascii="Arial" w:hAnsi="Arial" w:cs="Arial"/>
          <w:sz w:val="24"/>
          <w:szCs w:val="24"/>
        </w:rPr>
        <w:t xml:space="preserve">order final with the addition of the above-quoted paragraphs 6 and 7. </w:t>
      </w:r>
      <w:r w:rsidRPr="00A902E5">
        <w:rPr>
          <w:rFonts w:ascii="Arial" w:hAnsi="Arial" w:cs="Arial"/>
          <w:sz w:val="24"/>
          <w:szCs w:val="24"/>
        </w:rPr>
        <w:t>In support of such additional relief, the directors stated the following in their founding affidavit in the intervention application:</w:t>
      </w:r>
    </w:p>
    <w:p w14:paraId="2BC2FAFB" w14:textId="465F54B8" w:rsidR="00046E5B" w:rsidRPr="00A902E5" w:rsidRDefault="00673774" w:rsidP="00FF173E">
      <w:pPr>
        <w:pStyle w:val="NormalWeb"/>
        <w:shd w:val="clear" w:color="auto" w:fill="FFFFFF"/>
        <w:spacing w:before="0" w:beforeAutospacing="0" w:after="0" w:afterAutospacing="0" w:line="360" w:lineRule="auto"/>
        <w:jc w:val="both"/>
        <w:rPr>
          <w:rFonts w:ascii="Arial" w:hAnsi="Arial" w:cs="Arial"/>
          <w:sz w:val="22"/>
          <w:szCs w:val="22"/>
        </w:rPr>
      </w:pPr>
      <w:r w:rsidRPr="00A902E5">
        <w:rPr>
          <w:rFonts w:ascii="Arial" w:hAnsi="Arial" w:cs="Arial"/>
          <w:sz w:val="22"/>
          <w:szCs w:val="22"/>
        </w:rPr>
        <w:t>‘</w:t>
      </w:r>
      <w:r w:rsidR="00046E5B" w:rsidRPr="00A902E5">
        <w:rPr>
          <w:rFonts w:ascii="Arial" w:hAnsi="Arial" w:cs="Arial"/>
          <w:sz w:val="22"/>
          <w:szCs w:val="22"/>
        </w:rPr>
        <w:t xml:space="preserve">25. None of Holdings or the Directors were included as Respondents but some of the latter were given notice. The directors of Holdings and the Directors had considerable concerns regarding the relief which was sought given that the Applicants were essentially seeking the sanction of the Court of powers beyond those which vest in provisional liquidators in the ordinary course and effectively to enable </w:t>
      </w:r>
      <w:r w:rsidR="005A12C0" w:rsidRPr="00A902E5">
        <w:rPr>
          <w:rFonts w:ascii="Arial" w:hAnsi="Arial" w:cs="Arial"/>
          <w:sz w:val="22"/>
          <w:szCs w:val="22"/>
        </w:rPr>
        <w:t>the Applicants to proceed post-</w:t>
      </w:r>
      <w:r w:rsidR="00046E5B" w:rsidRPr="00A902E5">
        <w:rPr>
          <w:rFonts w:ascii="Arial" w:hAnsi="Arial" w:cs="Arial"/>
          <w:sz w:val="22"/>
          <w:szCs w:val="22"/>
        </w:rPr>
        <w:t>haste with the winding up of the companies in advance of the consideration of the appeal in the Supreme Court of Appeal.</w:t>
      </w:r>
    </w:p>
    <w:p w14:paraId="722341C0" w14:textId="77777777" w:rsidR="00046E5B" w:rsidRPr="00A902E5" w:rsidRDefault="00046E5B" w:rsidP="00FF173E">
      <w:pPr>
        <w:pStyle w:val="NormalWeb"/>
        <w:shd w:val="clear" w:color="auto" w:fill="FFFFFF"/>
        <w:spacing w:before="0" w:beforeAutospacing="0" w:after="0" w:afterAutospacing="0" w:line="360" w:lineRule="auto"/>
        <w:jc w:val="both"/>
        <w:rPr>
          <w:rFonts w:ascii="Arial" w:hAnsi="Arial" w:cs="Arial"/>
          <w:sz w:val="22"/>
          <w:szCs w:val="22"/>
        </w:rPr>
      </w:pPr>
      <w:r w:rsidRPr="00A902E5">
        <w:rPr>
          <w:rFonts w:ascii="Arial" w:hAnsi="Arial" w:cs="Arial"/>
          <w:sz w:val="22"/>
          <w:szCs w:val="22"/>
        </w:rPr>
        <w:t>26. If that appeal is unsuccessful (and Holdings and the Directors have every reason to believe that it will be), the effect will be that the resolutions implementing the winding up of the companies will be declared to be void and the [liquidators] be directed to hand control of the companies back to the Directors with all of their assets as at 21 February 2019.</w:t>
      </w:r>
    </w:p>
    <w:p w14:paraId="4D9E6965" w14:textId="3EA76370" w:rsidR="00046E5B" w:rsidRPr="00A902E5" w:rsidRDefault="00046E5B" w:rsidP="00A902E5">
      <w:pPr>
        <w:pStyle w:val="NormalWeb"/>
        <w:shd w:val="clear" w:color="auto" w:fill="FFFFFF"/>
        <w:spacing w:before="0" w:beforeAutospacing="0" w:after="0" w:afterAutospacing="0" w:line="360" w:lineRule="auto"/>
        <w:ind w:firstLine="29"/>
        <w:jc w:val="both"/>
        <w:rPr>
          <w:rFonts w:ascii="Arial" w:hAnsi="Arial" w:cs="Arial"/>
          <w:sz w:val="22"/>
          <w:szCs w:val="22"/>
        </w:rPr>
      </w:pPr>
      <w:r w:rsidRPr="00A902E5">
        <w:rPr>
          <w:rFonts w:ascii="Arial" w:hAnsi="Arial" w:cs="Arial"/>
          <w:sz w:val="22"/>
          <w:szCs w:val="22"/>
        </w:rPr>
        <w:t>27. The intention of the Applicants in seeking the relief they did, was to give them sole control with extensive powe</w:t>
      </w:r>
      <w:r w:rsidR="005A12C0" w:rsidRPr="00A902E5">
        <w:rPr>
          <w:rFonts w:ascii="Arial" w:hAnsi="Arial" w:cs="Arial"/>
          <w:sz w:val="22"/>
          <w:szCs w:val="22"/>
        </w:rPr>
        <w:t>rs without the need to engage or</w:t>
      </w:r>
      <w:r w:rsidRPr="00A902E5">
        <w:rPr>
          <w:rFonts w:ascii="Arial" w:hAnsi="Arial" w:cs="Arial"/>
          <w:sz w:val="22"/>
          <w:szCs w:val="22"/>
        </w:rPr>
        <w:t xml:space="preserve"> consult with the Directors. Notwithstanding that the Registrar of the Supreme Court of Appeal has been requested to expedite the appeal, the </w:t>
      </w:r>
      <w:r w:rsidR="005A12C0" w:rsidRPr="00A902E5">
        <w:rPr>
          <w:rFonts w:ascii="Arial" w:hAnsi="Arial" w:cs="Arial"/>
          <w:sz w:val="22"/>
          <w:szCs w:val="22"/>
        </w:rPr>
        <w:t>final grant of the ord</w:t>
      </w:r>
      <w:r w:rsidRPr="00A902E5">
        <w:rPr>
          <w:rFonts w:ascii="Arial" w:hAnsi="Arial" w:cs="Arial"/>
          <w:sz w:val="22"/>
          <w:szCs w:val="22"/>
        </w:rPr>
        <w:t xml:space="preserve">ers sought may well result in the winding up of the companies being a </w:t>
      </w:r>
      <w:r w:rsidRPr="00A902E5">
        <w:rPr>
          <w:rFonts w:ascii="Arial" w:hAnsi="Arial" w:cs="Arial"/>
          <w:i/>
          <w:iCs/>
          <w:sz w:val="22"/>
          <w:szCs w:val="22"/>
        </w:rPr>
        <w:t>fait accompli</w:t>
      </w:r>
      <w:r w:rsidRPr="00A902E5">
        <w:rPr>
          <w:rFonts w:ascii="Arial" w:hAnsi="Arial" w:cs="Arial"/>
          <w:sz w:val="22"/>
          <w:szCs w:val="22"/>
        </w:rPr>
        <w:t xml:space="preserve"> before that appeal is finalised</w:t>
      </w:r>
      <w:r w:rsidR="005A12C0" w:rsidRPr="00A902E5">
        <w:rPr>
          <w:rFonts w:ascii="Arial" w:hAnsi="Arial" w:cs="Arial"/>
          <w:sz w:val="22"/>
          <w:szCs w:val="22"/>
        </w:rPr>
        <w:t>.</w:t>
      </w:r>
    </w:p>
    <w:p w14:paraId="193597E7" w14:textId="11E9D2E0" w:rsidR="00931C7B" w:rsidRPr="00A902E5" w:rsidRDefault="00931C7B" w:rsidP="00A902E5">
      <w:pPr>
        <w:pStyle w:val="NormalWeb"/>
        <w:shd w:val="clear" w:color="auto" w:fill="FFFFFF"/>
        <w:spacing w:before="0" w:beforeAutospacing="0" w:after="0" w:afterAutospacing="0" w:line="360" w:lineRule="auto"/>
        <w:ind w:firstLine="29"/>
        <w:jc w:val="both"/>
        <w:rPr>
          <w:rFonts w:ascii="Arial" w:hAnsi="Arial" w:cs="Arial"/>
          <w:sz w:val="22"/>
          <w:szCs w:val="22"/>
        </w:rPr>
      </w:pPr>
      <w:r w:rsidRPr="00A902E5">
        <w:rPr>
          <w:rFonts w:ascii="Arial" w:hAnsi="Arial" w:cs="Arial"/>
        </w:rPr>
        <w:t>. . .</w:t>
      </w:r>
    </w:p>
    <w:p w14:paraId="59F4D4EB" w14:textId="5153AAFD" w:rsidR="00046E5B" w:rsidRPr="00A902E5" w:rsidRDefault="00046E5B" w:rsidP="00931C7B">
      <w:pPr>
        <w:pStyle w:val="NormalWeb"/>
        <w:shd w:val="clear" w:color="auto" w:fill="FFFFFF"/>
        <w:spacing w:before="0" w:beforeAutospacing="0" w:after="0" w:afterAutospacing="0" w:line="360" w:lineRule="auto"/>
        <w:jc w:val="both"/>
        <w:rPr>
          <w:rFonts w:ascii="Arial" w:hAnsi="Arial" w:cs="Arial"/>
          <w:sz w:val="22"/>
          <w:szCs w:val="22"/>
        </w:rPr>
      </w:pPr>
      <w:r w:rsidRPr="00A902E5">
        <w:rPr>
          <w:rFonts w:ascii="Arial" w:hAnsi="Arial" w:cs="Arial"/>
          <w:sz w:val="22"/>
          <w:szCs w:val="22"/>
        </w:rPr>
        <w:t xml:space="preserve">30. In the event, from the perspective of Holdings and the Directors, the interim arrangement whereby the powers granted to the Applicants in the interim Order and exercised in consultation with the board(s) of directors of the specific company or companies involved in </w:t>
      </w:r>
      <w:r w:rsidRPr="00A902E5">
        <w:rPr>
          <w:rFonts w:ascii="Arial" w:hAnsi="Arial" w:cs="Arial"/>
          <w:sz w:val="22"/>
          <w:szCs w:val="22"/>
        </w:rPr>
        <w:lastRenderedPageBreak/>
        <w:t>the transaction(s) and decisions in question has been working well, and a</w:t>
      </w:r>
      <w:r w:rsidR="002D730E" w:rsidRPr="00A902E5">
        <w:rPr>
          <w:rFonts w:ascii="Arial" w:hAnsi="Arial" w:cs="Arial"/>
          <w:sz w:val="22"/>
          <w:szCs w:val="22"/>
        </w:rPr>
        <w:t>gree to the continuation of</w:t>
      </w:r>
      <w:r w:rsidRPr="00A902E5">
        <w:rPr>
          <w:rFonts w:ascii="Arial" w:hAnsi="Arial" w:cs="Arial"/>
          <w:sz w:val="22"/>
          <w:szCs w:val="22"/>
        </w:rPr>
        <w:t xml:space="preserve"> that arrangement pending the outcome of the appeal.’</w:t>
      </w:r>
    </w:p>
    <w:p w14:paraId="729DC8AE" w14:textId="77777777" w:rsidR="00046E5B" w:rsidRPr="00A902E5" w:rsidRDefault="00046E5B" w:rsidP="00C4469E">
      <w:pPr>
        <w:pStyle w:val="NormalWeb"/>
        <w:shd w:val="clear" w:color="auto" w:fill="FFFFFF"/>
        <w:spacing w:before="0" w:beforeAutospacing="0" w:after="0" w:afterAutospacing="0" w:line="360" w:lineRule="auto"/>
        <w:jc w:val="both"/>
        <w:rPr>
          <w:rFonts w:ascii="Arial" w:hAnsi="Arial" w:cs="Arial"/>
          <w:sz w:val="22"/>
          <w:szCs w:val="22"/>
        </w:rPr>
      </w:pPr>
    </w:p>
    <w:p w14:paraId="61FFC7BB" w14:textId="38E0B23C" w:rsidR="00497335" w:rsidRDefault="0090277D" w:rsidP="00F272FE">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B711B2" w:rsidRPr="00A902E5">
        <w:rPr>
          <w:rFonts w:ascii="Arial" w:hAnsi="Arial" w:cs="Arial"/>
        </w:rPr>
        <w:t>1</w:t>
      </w:r>
      <w:r w:rsidR="00591109" w:rsidRPr="00A902E5">
        <w:rPr>
          <w:rFonts w:ascii="Arial" w:hAnsi="Arial" w:cs="Arial"/>
        </w:rPr>
        <w:t>1</w:t>
      </w:r>
      <w:r w:rsidRPr="00A902E5">
        <w:rPr>
          <w:rFonts w:ascii="Arial" w:hAnsi="Arial" w:cs="Arial"/>
        </w:rPr>
        <w:t>]</w:t>
      </w:r>
      <w:r w:rsidR="005F58CF" w:rsidRPr="00A902E5">
        <w:rPr>
          <w:rFonts w:ascii="Arial" w:hAnsi="Arial" w:cs="Arial"/>
        </w:rPr>
        <w:tab/>
      </w:r>
      <w:r w:rsidR="00F477F4" w:rsidRPr="00A902E5">
        <w:rPr>
          <w:rFonts w:ascii="Arial" w:hAnsi="Arial" w:cs="Arial"/>
        </w:rPr>
        <w:t>The liquidators and the directors</w:t>
      </w:r>
      <w:r w:rsidR="009019BD" w:rsidRPr="00A902E5">
        <w:rPr>
          <w:rFonts w:ascii="Arial" w:hAnsi="Arial" w:cs="Arial"/>
        </w:rPr>
        <w:t xml:space="preserve"> realised that the</w:t>
      </w:r>
      <w:r w:rsidR="003A7CDF" w:rsidRPr="00A902E5">
        <w:rPr>
          <w:rFonts w:ascii="Arial" w:hAnsi="Arial" w:cs="Arial"/>
        </w:rPr>
        <w:t xml:space="preserve"> </w:t>
      </w:r>
      <w:r w:rsidR="002A247C" w:rsidRPr="00A902E5">
        <w:rPr>
          <w:rFonts w:ascii="Arial" w:hAnsi="Arial" w:cs="Arial"/>
        </w:rPr>
        <w:t xml:space="preserve">six </w:t>
      </w:r>
      <w:r w:rsidR="003A7CDF" w:rsidRPr="006038B1">
        <w:rPr>
          <w:rFonts w:ascii="Arial" w:hAnsi="Arial" w:cs="Arial"/>
        </w:rPr>
        <w:t xml:space="preserve">Bosasa </w:t>
      </w:r>
      <w:r w:rsidR="009019BD" w:rsidRPr="00C41DC1">
        <w:rPr>
          <w:rFonts w:ascii="Arial" w:hAnsi="Arial" w:cs="Arial"/>
        </w:rPr>
        <w:t xml:space="preserve">companies </w:t>
      </w:r>
      <w:r w:rsidR="00E46D6F" w:rsidRPr="001371C9">
        <w:rPr>
          <w:rFonts w:ascii="Arial" w:hAnsi="Arial" w:cs="Arial"/>
        </w:rPr>
        <w:t xml:space="preserve">had </w:t>
      </w:r>
      <w:r w:rsidR="00B711B2" w:rsidRPr="00CC0035">
        <w:rPr>
          <w:rFonts w:ascii="Arial" w:hAnsi="Arial" w:cs="Arial"/>
        </w:rPr>
        <w:t>lost their</w:t>
      </w:r>
      <w:r w:rsidR="003A7CDF" w:rsidRPr="00DA32B6">
        <w:rPr>
          <w:rFonts w:ascii="Arial" w:hAnsi="Arial" w:cs="Arial"/>
        </w:rPr>
        <w:t xml:space="preserve"> substratum and </w:t>
      </w:r>
      <w:r w:rsidR="00E46D6F" w:rsidRPr="00497335">
        <w:rPr>
          <w:rFonts w:ascii="Arial" w:hAnsi="Arial" w:cs="Arial"/>
        </w:rPr>
        <w:t xml:space="preserve">that there was </w:t>
      </w:r>
      <w:r w:rsidR="0065341B" w:rsidRPr="00497335">
        <w:rPr>
          <w:rFonts w:ascii="Arial" w:hAnsi="Arial" w:cs="Arial"/>
        </w:rPr>
        <w:t xml:space="preserve">a need </w:t>
      </w:r>
      <w:r w:rsidR="003A7CDF" w:rsidRPr="00497335">
        <w:rPr>
          <w:rFonts w:ascii="Arial" w:hAnsi="Arial" w:cs="Arial"/>
        </w:rPr>
        <w:t xml:space="preserve">to dispose of </w:t>
      </w:r>
      <w:r w:rsidR="005F5615" w:rsidRPr="00497335">
        <w:rPr>
          <w:rFonts w:ascii="Arial" w:hAnsi="Arial" w:cs="Arial"/>
        </w:rPr>
        <w:t>their</w:t>
      </w:r>
      <w:r w:rsidR="003A7CDF" w:rsidRPr="00497335">
        <w:rPr>
          <w:rFonts w:ascii="Arial" w:hAnsi="Arial" w:cs="Arial"/>
        </w:rPr>
        <w:t xml:space="preserve"> assets</w:t>
      </w:r>
      <w:r w:rsidR="00B711B2" w:rsidRPr="00497335">
        <w:rPr>
          <w:rFonts w:ascii="Arial" w:hAnsi="Arial" w:cs="Arial"/>
        </w:rPr>
        <w:t xml:space="preserve"> expeditiously</w:t>
      </w:r>
      <w:r w:rsidR="003A7CDF" w:rsidRPr="00497335">
        <w:rPr>
          <w:rFonts w:ascii="Arial" w:hAnsi="Arial" w:cs="Arial"/>
        </w:rPr>
        <w:t>.</w:t>
      </w:r>
      <w:r w:rsidR="00003348" w:rsidRPr="00497335">
        <w:rPr>
          <w:rFonts w:ascii="Arial" w:hAnsi="Arial" w:cs="Arial"/>
        </w:rPr>
        <w:t xml:space="preserve"> </w:t>
      </w:r>
      <w:r w:rsidR="00B711B2" w:rsidRPr="006038B1">
        <w:rPr>
          <w:rFonts w:ascii="Arial" w:hAnsi="Arial" w:cs="Arial"/>
        </w:rPr>
        <w:t>Th</w:t>
      </w:r>
      <w:r w:rsidR="00673774" w:rsidRPr="006038B1">
        <w:rPr>
          <w:rFonts w:ascii="Arial" w:hAnsi="Arial" w:cs="Arial"/>
        </w:rPr>
        <w:t>e founding affidavit fully explained th</w:t>
      </w:r>
      <w:r w:rsidR="00495011" w:rsidRPr="006038B1">
        <w:rPr>
          <w:rFonts w:ascii="Arial" w:hAnsi="Arial" w:cs="Arial"/>
        </w:rPr>
        <w:t>e need to support</w:t>
      </w:r>
      <w:r w:rsidR="00F048D4" w:rsidRPr="006038B1">
        <w:rPr>
          <w:rFonts w:ascii="Arial" w:hAnsi="Arial" w:cs="Arial"/>
        </w:rPr>
        <w:t xml:space="preserve"> a further application to the high court </w:t>
      </w:r>
      <w:r w:rsidR="00E61545" w:rsidRPr="006038B1">
        <w:rPr>
          <w:rFonts w:ascii="Arial" w:hAnsi="Arial" w:cs="Arial"/>
        </w:rPr>
        <w:t xml:space="preserve">to extend the liquidators’ </w:t>
      </w:r>
      <w:r w:rsidR="00B711B2" w:rsidRPr="006038B1">
        <w:rPr>
          <w:rFonts w:ascii="Arial" w:hAnsi="Arial" w:cs="Arial"/>
        </w:rPr>
        <w:t>powers</w:t>
      </w:r>
      <w:r w:rsidR="00151D86" w:rsidRPr="006038B1">
        <w:rPr>
          <w:rFonts w:ascii="Arial" w:hAnsi="Arial" w:cs="Arial"/>
        </w:rPr>
        <w:t xml:space="preserve"> (the second </w:t>
      </w:r>
      <w:r w:rsidR="009D17D1" w:rsidRPr="006038B1">
        <w:rPr>
          <w:rFonts w:ascii="Arial" w:hAnsi="Arial" w:cs="Arial"/>
        </w:rPr>
        <w:t xml:space="preserve">application </w:t>
      </w:r>
      <w:r w:rsidR="00237225" w:rsidRPr="006038B1">
        <w:rPr>
          <w:rFonts w:ascii="Arial" w:hAnsi="Arial" w:cs="Arial"/>
        </w:rPr>
        <w:t xml:space="preserve">to </w:t>
      </w:r>
      <w:r w:rsidR="00151D86" w:rsidRPr="006038B1">
        <w:rPr>
          <w:rFonts w:ascii="Arial" w:hAnsi="Arial" w:cs="Arial"/>
        </w:rPr>
        <w:t>exten</w:t>
      </w:r>
      <w:r w:rsidR="00237225" w:rsidRPr="006038B1">
        <w:rPr>
          <w:rFonts w:ascii="Arial" w:hAnsi="Arial" w:cs="Arial"/>
        </w:rPr>
        <w:t>d</w:t>
      </w:r>
      <w:r w:rsidR="00151D86" w:rsidRPr="006038B1">
        <w:rPr>
          <w:rFonts w:ascii="Arial" w:hAnsi="Arial" w:cs="Arial"/>
        </w:rPr>
        <w:t xml:space="preserve"> </w:t>
      </w:r>
      <w:r w:rsidR="00292FFB" w:rsidRPr="006038B1">
        <w:rPr>
          <w:rFonts w:ascii="Arial" w:hAnsi="Arial" w:cs="Arial"/>
        </w:rPr>
        <w:t xml:space="preserve">the liquidators’ </w:t>
      </w:r>
      <w:r w:rsidR="00151D86" w:rsidRPr="006038B1">
        <w:rPr>
          <w:rFonts w:ascii="Arial" w:hAnsi="Arial" w:cs="Arial"/>
        </w:rPr>
        <w:t>powers)</w:t>
      </w:r>
      <w:r w:rsidR="00C84C18" w:rsidRPr="006038B1">
        <w:rPr>
          <w:rFonts w:ascii="Arial" w:hAnsi="Arial" w:cs="Arial"/>
        </w:rPr>
        <w:t>. I</w:t>
      </w:r>
      <w:r w:rsidR="00B67021" w:rsidRPr="006038B1">
        <w:rPr>
          <w:rFonts w:ascii="Arial" w:hAnsi="Arial" w:cs="Arial"/>
        </w:rPr>
        <w:t>n</w:t>
      </w:r>
      <w:r w:rsidR="00C84C18" w:rsidRPr="006038B1">
        <w:rPr>
          <w:rFonts w:ascii="Arial" w:hAnsi="Arial" w:cs="Arial"/>
        </w:rPr>
        <w:t xml:space="preserve"> short</w:t>
      </w:r>
      <w:r w:rsidR="00931C7B" w:rsidRPr="006038B1">
        <w:rPr>
          <w:rFonts w:ascii="Arial" w:hAnsi="Arial" w:cs="Arial"/>
        </w:rPr>
        <w:t>, t</w:t>
      </w:r>
      <w:r w:rsidR="00B37023" w:rsidRPr="006038B1">
        <w:rPr>
          <w:rFonts w:ascii="Arial" w:hAnsi="Arial" w:cs="Arial"/>
        </w:rPr>
        <w:t xml:space="preserve">he </w:t>
      </w:r>
      <w:r w:rsidR="002F320F" w:rsidRPr="006038B1">
        <w:rPr>
          <w:rFonts w:ascii="Arial" w:hAnsi="Arial" w:cs="Arial"/>
        </w:rPr>
        <w:t>liquidators</w:t>
      </w:r>
      <w:r w:rsidR="009755E0" w:rsidRPr="006038B1">
        <w:rPr>
          <w:rFonts w:ascii="Arial" w:hAnsi="Arial" w:cs="Arial"/>
        </w:rPr>
        <w:t xml:space="preserve"> were advised that Cabinet </w:t>
      </w:r>
      <w:r w:rsidR="00673774" w:rsidRPr="006038B1">
        <w:rPr>
          <w:rFonts w:ascii="Arial" w:hAnsi="Arial" w:cs="Arial"/>
        </w:rPr>
        <w:t>decided</w:t>
      </w:r>
      <w:r w:rsidR="009755E0" w:rsidRPr="006038B1">
        <w:rPr>
          <w:rFonts w:ascii="Arial" w:hAnsi="Arial" w:cs="Arial"/>
        </w:rPr>
        <w:t xml:space="preserve"> </w:t>
      </w:r>
      <w:r w:rsidR="009D4E7A" w:rsidRPr="006038B1">
        <w:rPr>
          <w:rFonts w:ascii="Arial" w:hAnsi="Arial" w:cs="Arial"/>
        </w:rPr>
        <w:t xml:space="preserve">that </w:t>
      </w:r>
      <w:r w:rsidR="00446DFD" w:rsidRPr="006038B1">
        <w:rPr>
          <w:rFonts w:ascii="Arial" w:hAnsi="Arial" w:cs="Arial"/>
        </w:rPr>
        <w:t>‘</w:t>
      </w:r>
      <w:r w:rsidR="009D4E7A" w:rsidRPr="006038B1">
        <w:rPr>
          <w:rFonts w:ascii="Arial" w:hAnsi="Arial" w:cs="Arial"/>
        </w:rPr>
        <w:t xml:space="preserve">all service level agreements </w:t>
      </w:r>
      <w:r w:rsidR="00446DFD" w:rsidRPr="006038B1">
        <w:rPr>
          <w:rFonts w:ascii="Arial" w:hAnsi="Arial" w:cs="Arial"/>
        </w:rPr>
        <w:t>between</w:t>
      </w:r>
      <w:r w:rsidR="00722A9E" w:rsidRPr="006038B1">
        <w:rPr>
          <w:rFonts w:ascii="Arial" w:hAnsi="Arial" w:cs="Arial"/>
        </w:rPr>
        <w:t xml:space="preserve"> Departmental and State Owned Companies</w:t>
      </w:r>
      <w:r w:rsidR="009B285F" w:rsidRPr="006038B1">
        <w:rPr>
          <w:rFonts w:ascii="Arial" w:hAnsi="Arial" w:cs="Arial"/>
        </w:rPr>
        <w:t xml:space="preserve"> and any companies related to African Global Operations</w:t>
      </w:r>
      <w:r w:rsidR="009517AD" w:rsidRPr="006038B1">
        <w:rPr>
          <w:rFonts w:ascii="Arial" w:hAnsi="Arial" w:cs="Arial"/>
        </w:rPr>
        <w:t xml:space="preserve"> (Bosasa) group of companies’ must be terminated</w:t>
      </w:r>
      <w:r w:rsidR="00023B97" w:rsidRPr="006038B1">
        <w:rPr>
          <w:rFonts w:ascii="Arial" w:hAnsi="Arial" w:cs="Arial"/>
        </w:rPr>
        <w:t xml:space="preserve">. </w:t>
      </w:r>
      <w:r w:rsidR="00AF48DB" w:rsidRPr="006038B1">
        <w:rPr>
          <w:rFonts w:ascii="Arial" w:hAnsi="Arial" w:cs="Arial"/>
        </w:rPr>
        <w:t xml:space="preserve">The </w:t>
      </w:r>
      <w:r w:rsidR="008A2537" w:rsidRPr="006038B1">
        <w:rPr>
          <w:rFonts w:ascii="Arial" w:hAnsi="Arial" w:cs="Arial"/>
        </w:rPr>
        <w:t xml:space="preserve">six </w:t>
      </w:r>
      <w:r w:rsidR="00AF48DB" w:rsidRPr="006038B1">
        <w:rPr>
          <w:rFonts w:ascii="Arial" w:hAnsi="Arial" w:cs="Arial"/>
        </w:rPr>
        <w:t xml:space="preserve">Bosasa companies were awarded </w:t>
      </w:r>
      <w:r w:rsidR="00CD0AB8" w:rsidRPr="006038B1">
        <w:rPr>
          <w:rFonts w:ascii="Arial" w:hAnsi="Arial" w:cs="Arial"/>
        </w:rPr>
        <w:t xml:space="preserve">lucrative income-generating </w:t>
      </w:r>
      <w:r w:rsidR="00AF48DB" w:rsidRPr="006038B1">
        <w:rPr>
          <w:rFonts w:ascii="Arial" w:hAnsi="Arial" w:cs="Arial"/>
        </w:rPr>
        <w:t>co</w:t>
      </w:r>
      <w:r w:rsidR="00A05594" w:rsidRPr="006038B1">
        <w:rPr>
          <w:rFonts w:ascii="Arial" w:hAnsi="Arial" w:cs="Arial"/>
        </w:rPr>
        <w:t>n</w:t>
      </w:r>
      <w:r w:rsidR="00AF48DB" w:rsidRPr="006038B1">
        <w:rPr>
          <w:rFonts w:ascii="Arial" w:hAnsi="Arial" w:cs="Arial"/>
        </w:rPr>
        <w:t>tracts</w:t>
      </w:r>
      <w:r w:rsidR="00A05594" w:rsidRPr="006038B1">
        <w:rPr>
          <w:rFonts w:ascii="Arial" w:hAnsi="Arial" w:cs="Arial"/>
        </w:rPr>
        <w:t>,</w:t>
      </w:r>
      <w:r w:rsidR="00AF48DB" w:rsidRPr="006038B1">
        <w:rPr>
          <w:rFonts w:ascii="Arial" w:hAnsi="Arial" w:cs="Arial"/>
        </w:rPr>
        <w:t xml:space="preserve"> </w:t>
      </w:r>
      <w:r w:rsidR="008C10CA" w:rsidRPr="006038B1">
        <w:rPr>
          <w:rFonts w:ascii="Arial" w:hAnsi="Arial" w:cs="Arial"/>
          <w:i/>
          <w:iCs/>
        </w:rPr>
        <w:t>inter alia</w:t>
      </w:r>
      <w:r w:rsidR="00A05594" w:rsidRPr="006038B1">
        <w:rPr>
          <w:rFonts w:ascii="Arial" w:hAnsi="Arial" w:cs="Arial"/>
          <w:i/>
          <w:iCs/>
        </w:rPr>
        <w:t xml:space="preserve"> </w:t>
      </w:r>
      <w:r w:rsidR="00A05594" w:rsidRPr="006038B1">
        <w:rPr>
          <w:rFonts w:ascii="Arial" w:hAnsi="Arial" w:cs="Arial"/>
        </w:rPr>
        <w:t xml:space="preserve">with </w:t>
      </w:r>
      <w:r w:rsidR="00AF48DB" w:rsidRPr="006038B1">
        <w:rPr>
          <w:rFonts w:ascii="Arial" w:hAnsi="Arial" w:cs="Arial"/>
        </w:rPr>
        <w:t>the Departme</w:t>
      </w:r>
      <w:r w:rsidR="009F33B8" w:rsidRPr="006038B1">
        <w:rPr>
          <w:rFonts w:ascii="Arial" w:hAnsi="Arial" w:cs="Arial"/>
        </w:rPr>
        <w:t>nt of Correctional Services, Airports Company of South Africa</w:t>
      </w:r>
      <w:r w:rsidR="00004F3A" w:rsidRPr="006038B1">
        <w:rPr>
          <w:rFonts w:ascii="Arial" w:hAnsi="Arial" w:cs="Arial"/>
        </w:rPr>
        <w:t xml:space="preserve"> and the</w:t>
      </w:r>
      <w:r w:rsidR="008C10CA" w:rsidRPr="006038B1">
        <w:rPr>
          <w:rFonts w:ascii="Arial" w:hAnsi="Arial" w:cs="Arial"/>
        </w:rPr>
        <w:t xml:space="preserve"> Department </w:t>
      </w:r>
      <w:r w:rsidR="00004F3A" w:rsidRPr="006038B1">
        <w:rPr>
          <w:rFonts w:ascii="Arial" w:hAnsi="Arial" w:cs="Arial"/>
        </w:rPr>
        <w:t>of S</w:t>
      </w:r>
      <w:r w:rsidR="007B120B" w:rsidRPr="006038B1">
        <w:rPr>
          <w:rFonts w:ascii="Arial" w:hAnsi="Arial" w:cs="Arial"/>
        </w:rPr>
        <w:t>o</w:t>
      </w:r>
      <w:r w:rsidR="00004F3A" w:rsidRPr="006038B1">
        <w:rPr>
          <w:rFonts w:ascii="Arial" w:hAnsi="Arial" w:cs="Arial"/>
        </w:rPr>
        <w:t>cial Development</w:t>
      </w:r>
      <w:r w:rsidR="007B120B" w:rsidRPr="006038B1">
        <w:rPr>
          <w:rFonts w:ascii="Arial" w:hAnsi="Arial" w:cs="Arial"/>
        </w:rPr>
        <w:t>.</w:t>
      </w:r>
      <w:r w:rsidR="00AF48DB" w:rsidRPr="006038B1">
        <w:rPr>
          <w:rFonts w:ascii="Arial" w:hAnsi="Arial" w:cs="Arial"/>
        </w:rPr>
        <w:t xml:space="preserve"> </w:t>
      </w:r>
      <w:r w:rsidR="00673774" w:rsidRPr="006038B1">
        <w:rPr>
          <w:rFonts w:ascii="Arial" w:hAnsi="Arial" w:cs="Arial"/>
        </w:rPr>
        <w:t>Most such agreements had already been terminated by the time the founding affidavit was deposed</w:t>
      </w:r>
      <w:r w:rsidR="00327705" w:rsidRPr="006038B1">
        <w:rPr>
          <w:rFonts w:ascii="Arial" w:hAnsi="Arial" w:cs="Arial"/>
        </w:rPr>
        <w:t xml:space="preserve">. </w:t>
      </w:r>
      <w:r w:rsidR="00305396" w:rsidRPr="006038B1">
        <w:rPr>
          <w:rFonts w:ascii="Arial" w:hAnsi="Arial" w:cs="Arial"/>
        </w:rPr>
        <w:t>Those contracts</w:t>
      </w:r>
      <w:r w:rsidR="002A3316" w:rsidRPr="006038B1">
        <w:rPr>
          <w:rFonts w:ascii="Arial" w:hAnsi="Arial" w:cs="Arial"/>
        </w:rPr>
        <w:t xml:space="preserve"> were ‘the proverbial </w:t>
      </w:r>
      <w:r w:rsidR="0082519B" w:rsidRPr="006038B1">
        <w:rPr>
          <w:rFonts w:ascii="Arial" w:hAnsi="Arial" w:cs="Arial"/>
        </w:rPr>
        <w:t>backbone of the group of companies’</w:t>
      </w:r>
      <w:r w:rsidR="00673774" w:rsidRPr="006038B1">
        <w:rPr>
          <w:rFonts w:ascii="Arial" w:hAnsi="Arial" w:cs="Arial"/>
        </w:rPr>
        <w:t>,</w:t>
      </w:r>
      <w:r w:rsidR="0082519B" w:rsidRPr="006038B1">
        <w:rPr>
          <w:rFonts w:ascii="Arial" w:hAnsi="Arial" w:cs="Arial"/>
        </w:rPr>
        <w:t xml:space="preserve"> </w:t>
      </w:r>
      <w:r w:rsidR="001C51EF" w:rsidRPr="006038B1">
        <w:rPr>
          <w:rFonts w:ascii="Arial" w:hAnsi="Arial" w:cs="Arial"/>
        </w:rPr>
        <w:t xml:space="preserve">and their termination had significantly impacted the ability </w:t>
      </w:r>
      <w:r w:rsidR="009F685C" w:rsidRPr="006038B1">
        <w:rPr>
          <w:rFonts w:ascii="Arial" w:hAnsi="Arial" w:cs="Arial"/>
        </w:rPr>
        <w:t xml:space="preserve">of the Bosasa companies to </w:t>
      </w:r>
      <w:r w:rsidR="0024180F" w:rsidRPr="006038B1">
        <w:rPr>
          <w:rFonts w:ascii="Arial" w:hAnsi="Arial" w:cs="Arial"/>
        </w:rPr>
        <w:t xml:space="preserve">continue with their </w:t>
      </w:r>
      <w:r w:rsidR="009F685C" w:rsidRPr="006038B1">
        <w:rPr>
          <w:rFonts w:ascii="Arial" w:hAnsi="Arial" w:cs="Arial"/>
        </w:rPr>
        <w:t>business</w:t>
      </w:r>
      <w:r w:rsidR="0024180F" w:rsidRPr="006038B1">
        <w:rPr>
          <w:rFonts w:ascii="Arial" w:hAnsi="Arial" w:cs="Arial"/>
        </w:rPr>
        <w:t xml:space="preserve"> operations</w:t>
      </w:r>
      <w:r w:rsidR="009F685C" w:rsidRPr="006038B1">
        <w:rPr>
          <w:rFonts w:ascii="Arial" w:hAnsi="Arial" w:cs="Arial"/>
        </w:rPr>
        <w:t xml:space="preserve">. </w:t>
      </w:r>
      <w:r w:rsidR="00F6784F" w:rsidRPr="006038B1">
        <w:rPr>
          <w:rFonts w:ascii="Arial" w:hAnsi="Arial" w:cs="Arial"/>
        </w:rPr>
        <w:t xml:space="preserve">The majority of the </w:t>
      </w:r>
      <w:r w:rsidR="002449D7" w:rsidRPr="006038B1">
        <w:rPr>
          <w:rFonts w:ascii="Arial" w:hAnsi="Arial" w:cs="Arial"/>
        </w:rPr>
        <w:t>significant assets, movable</w:t>
      </w:r>
      <w:r w:rsidR="00A902E5">
        <w:rPr>
          <w:rFonts w:ascii="Arial" w:hAnsi="Arial" w:cs="Arial"/>
        </w:rPr>
        <w:t xml:space="preserve"> a</w:t>
      </w:r>
      <w:r w:rsidR="001869E5">
        <w:rPr>
          <w:rFonts w:ascii="Arial" w:hAnsi="Arial" w:cs="Arial"/>
        </w:rPr>
        <w:t>nd immovable, o</w:t>
      </w:r>
      <w:r w:rsidR="00F6784F" w:rsidRPr="006038B1">
        <w:rPr>
          <w:rFonts w:ascii="Arial" w:hAnsi="Arial" w:cs="Arial"/>
        </w:rPr>
        <w:t xml:space="preserve">f the </w:t>
      </w:r>
      <w:r w:rsidR="008A2537" w:rsidRPr="00C41DC1">
        <w:rPr>
          <w:rFonts w:ascii="Arial" w:hAnsi="Arial" w:cs="Arial"/>
        </w:rPr>
        <w:t xml:space="preserve">six </w:t>
      </w:r>
      <w:r w:rsidR="00F6784F" w:rsidRPr="001371C9">
        <w:rPr>
          <w:rFonts w:ascii="Arial" w:hAnsi="Arial" w:cs="Arial"/>
        </w:rPr>
        <w:t xml:space="preserve">Bosasa companies </w:t>
      </w:r>
      <w:r w:rsidR="00D842F7" w:rsidRPr="00CC0035">
        <w:rPr>
          <w:rFonts w:ascii="Arial" w:hAnsi="Arial" w:cs="Arial"/>
        </w:rPr>
        <w:t xml:space="preserve">were acquired </w:t>
      </w:r>
      <w:r w:rsidR="00673774" w:rsidRPr="006038B1">
        <w:rPr>
          <w:rFonts w:ascii="Arial" w:hAnsi="Arial" w:cs="Arial"/>
        </w:rPr>
        <w:t>to provide</w:t>
      </w:r>
      <w:r w:rsidR="00DE6109" w:rsidRPr="006038B1">
        <w:rPr>
          <w:rFonts w:ascii="Arial" w:hAnsi="Arial" w:cs="Arial"/>
        </w:rPr>
        <w:t xml:space="preserve"> services in terms of the then cancel</w:t>
      </w:r>
      <w:r w:rsidR="001075E9" w:rsidRPr="006038B1">
        <w:rPr>
          <w:rFonts w:ascii="Arial" w:hAnsi="Arial" w:cs="Arial"/>
        </w:rPr>
        <w:t>l</w:t>
      </w:r>
      <w:r w:rsidR="00DE6109" w:rsidRPr="006038B1">
        <w:rPr>
          <w:rFonts w:ascii="Arial" w:hAnsi="Arial" w:cs="Arial"/>
        </w:rPr>
        <w:t>ed</w:t>
      </w:r>
      <w:r w:rsidR="00B711B2" w:rsidRPr="006038B1">
        <w:rPr>
          <w:rFonts w:ascii="Arial" w:hAnsi="Arial" w:cs="Arial"/>
        </w:rPr>
        <w:t xml:space="preserve"> contracts</w:t>
      </w:r>
      <w:r w:rsidR="005F029B" w:rsidRPr="006038B1">
        <w:rPr>
          <w:rFonts w:ascii="Arial" w:hAnsi="Arial" w:cs="Arial"/>
        </w:rPr>
        <w:t>.</w:t>
      </w:r>
      <w:r w:rsidR="00CE12D4" w:rsidRPr="006038B1">
        <w:rPr>
          <w:rFonts w:ascii="Arial" w:hAnsi="Arial" w:cs="Arial"/>
        </w:rPr>
        <w:t xml:space="preserve"> </w:t>
      </w:r>
      <w:r w:rsidR="00710229" w:rsidRPr="006038B1">
        <w:rPr>
          <w:rFonts w:ascii="Arial" w:hAnsi="Arial" w:cs="Arial"/>
        </w:rPr>
        <w:t>Their substantial</w:t>
      </w:r>
      <w:r w:rsidR="00B71034" w:rsidRPr="006038B1">
        <w:rPr>
          <w:rFonts w:ascii="Arial" w:hAnsi="Arial" w:cs="Arial"/>
        </w:rPr>
        <w:t xml:space="preserve"> but then</w:t>
      </w:r>
      <w:r w:rsidR="00710229" w:rsidRPr="006038B1">
        <w:rPr>
          <w:rFonts w:ascii="Arial" w:hAnsi="Arial" w:cs="Arial"/>
        </w:rPr>
        <w:t xml:space="preserve"> redundant</w:t>
      </w:r>
      <w:r w:rsidR="00B71034" w:rsidRPr="006038B1">
        <w:rPr>
          <w:rFonts w:ascii="Arial" w:hAnsi="Arial" w:cs="Arial"/>
        </w:rPr>
        <w:t>,</w:t>
      </w:r>
      <w:r w:rsidR="00710229" w:rsidRPr="006038B1">
        <w:rPr>
          <w:rFonts w:ascii="Arial" w:hAnsi="Arial" w:cs="Arial"/>
        </w:rPr>
        <w:t xml:space="preserve"> movable assets had to be kept in a safe location, guarded</w:t>
      </w:r>
      <w:r w:rsidR="00C30754" w:rsidRPr="006038B1">
        <w:rPr>
          <w:rFonts w:ascii="Arial" w:hAnsi="Arial" w:cs="Arial"/>
        </w:rPr>
        <w:t xml:space="preserve">, under surveillance </w:t>
      </w:r>
      <w:r w:rsidR="00710229" w:rsidRPr="006038B1">
        <w:rPr>
          <w:rFonts w:ascii="Arial" w:hAnsi="Arial" w:cs="Arial"/>
        </w:rPr>
        <w:t>and insured.</w:t>
      </w:r>
      <w:r w:rsidR="006A66FF" w:rsidRPr="006038B1">
        <w:rPr>
          <w:rFonts w:ascii="Arial" w:hAnsi="Arial" w:cs="Arial"/>
        </w:rPr>
        <w:t xml:space="preserve"> </w:t>
      </w:r>
      <w:r w:rsidR="00D11088" w:rsidRPr="006038B1">
        <w:rPr>
          <w:rFonts w:ascii="Arial" w:hAnsi="Arial" w:cs="Arial"/>
        </w:rPr>
        <w:t xml:space="preserve">The monthly </w:t>
      </w:r>
      <w:r w:rsidR="00153797" w:rsidRPr="006038B1">
        <w:rPr>
          <w:rFonts w:ascii="Arial" w:hAnsi="Arial" w:cs="Arial"/>
        </w:rPr>
        <w:t>insurance charges alone amounted to R15</w:t>
      </w:r>
      <w:r w:rsidR="008378CB" w:rsidRPr="006038B1">
        <w:rPr>
          <w:rFonts w:ascii="Arial" w:hAnsi="Arial" w:cs="Arial"/>
        </w:rPr>
        <w:t>0 </w:t>
      </w:r>
      <w:r w:rsidR="00153797" w:rsidRPr="006038B1">
        <w:rPr>
          <w:rFonts w:ascii="Arial" w:hAnsi="Arial" w:cs="Arial"/>
        </w:rPr>
        <w:t>000</w:t>
      </w:r>
      <w:r w:rsidR="008378CB" w:rsidRPr="006038B1">
        <w:rPr>
          <w:rFonts w:ascii="Arial" w:hAnsi="Arial" w:cs="Arial"/>
        </w:rPr>
        <w:t>.</w:t>
      </w:r>
      <w:r w:rsidR="00153797" w:rsidRPr="006038B1">
        <w:rPr>
          <w:rFonts w:ascii="Arial" w:hAnsi="Arial" w:cs="Arial"/>
        </w:rPr>
        <w:t xml:space="preserve"> </w:t>
      </w:r>
      <w:r w:rsidR="00891C0C" w:rsidRPr="006038B1">
        <w:rPr>
          <w:rFonts w:ascii="Arial" w:hAnsi="Arial" w:cs="Arial"/>
        </w:rPr>
        <w:t xml:space="preserve">Without the power to sell the redundant assets, </w:t>
      </w:r>
      <w:r w:rsidR="00415F80" w:rsidRPr="006038B1">
        <w:rPr>
          <w:rFonts w:ascii="Arial" w:hAnsi="Arial" w:cs="Arial"/>
        </w:rPr>
        <w:t>the situation would continue</w:t>
      </w:r>
      <w:r w:rsidR="00673774" w:rsidRPr="006038B1">
        <w:rPr>
          <w:rFonts w:ascii="Arial" w:hAnsi="Arial" w:cs="Arial"/>
        </w:rPr>
        <w:t>,</w:t>
      </w:r>
      <w:r w:rsidR="00415F80" w:rsidRPr="006038B1">
        <w:rPr>
          <w:rFonts w:ascii="Arial" w:hAnsi="Arial" w:cs="Arial"/>
        </w:rPr>
        <w:t xml:space="preserve"> and the </w:t>
      </w:r>
      <w:r w:rsidR="007E7EF4" w:rsidRPr="006038B1">
        <w:rPr>
          <w:rFonts w:ascii="Arial" w:hAnsi="Arial" w:cs="Arial"/>
        </w:rPr>
        <w:t xml:space="preserve">six </w:t>
      </w:r>
      <w:r w:rsidR="00E94CA8" w:rsidRPr="006038B1">
        <w:rPr>
          <w:rFonts w:ascii="Arial" w:hAnsi="Arial" w:cs="Arial"/>
        </w:rPr>
        <w:t xml:space="preserve">Bosasa companies that no longer generated an income would have </w:t>
      </w:r>
      <w:r w:rsidR="00DB4345" w:rsidRPr="006038B1">
        <w:rPr>
          <w:rFonts w:ascii="Arial" w:hAnsi="Arial" w:cs="Arial"/>
        </w:rPr>
        <w:t>to keep on paying those substantial expenses</w:t>
      </w:r>
      <w:r w:rsidR="00106009" w:rsidRPr="006038B1">
        <w:rPr>
          <w:rFonts w:ascii="Arial" w:hAnsi="Arial" w:cs="Arial"/>
        </w:rPr>
        <w:t>.</w:t>
      </w:r>
      <w:r w:rsidR="00446DFD" w:rsidRPr="006038B1">
        <w:rPr>
          <w:rFonts w:ascii="Arial" w:hAnsi="Arial" w:cs="Arial"/>
        </w:rPr>
        <w:t xml:space="preserve"> </w:t>
      </w:r>
      <w:r w:rsidR="00B720C0" w:rsidRPr="006038B1">
        <w:rPr>
          <w:rFonts w:ascii="Arial" w:hAnsi="Arial" w:cs="Arial"/>
        </w:rPr>
        <w:t>The upkeep of the immovable properties also</w:t>
      </w:r>
      <w:r w:rsidR="000141B1" w:rsidRPr="006038B1">
        <w:rPr>
          <w:rFonts w:ascii="Arial" w:hAnsi="Arial" w:cs="Arial"/>
        </w:rPr>
        <w:t xml:space="preserve"> </w:t>
      </w:r>
      <w:r w:rsidR="00B720C0" w:rsidRPr="006038B1">
        <w:rPr>
          <w:rFonts w:ascii="Arial" w:hAnsi="Arial" w:cs="Arial"/>
        </w:rPr>
        <w:t>drain</w:t>
      </w:r>
      <w:r w:rsidR="00B711B2" w:rsidRPr="006038B1">
        <w:rPr>
          <w:rFonts w:ascii="Arial" w:hAnsi="Arial" w:cs="Arial"/>
        </w:rPr>
        <w:t>ed</w:t>
      </w:r>
      <w:r w:rsidR="00B720C0" w:rsidRPr="006038B1">
        <w:rPr>
          <w:rFonts w:ascii="Arial" w:hAnsi="Arial" w:cs="Arial"/>
        </w:rPr>
        <w:t xml:space="preserve"> </w:t>
      </w:r>
      <w:r w:rsidR="000141B1" w:rsidRPr="006038B1">
        <w:rPr>
          <w:rFonts w:ascii="Arial" w:hAnsi="Arial" w:cs="Arial"/>
        </w:rPr>
        <w:t xml:space="preserve">the financial resources </w:t>
      </w:r>
      <w:r w:rsidR="000B6F5A" w:rsidRPr="006038B1">
        <w:rPr>
          <w:rFonts w:ascii="Arial" w:hAnsi="Arial" w:cs="Arial"/>
        </w:rPr>
        <w:t>of</w:t>
      </w:r>
      <w:r w:rsidR="00B720C0" w:rsidRPr="006038B1">
        <w:rPr>
          <w:rFonts w:ascii="Arial" w:hAnsi="Arial" w:cs="Arial"/>
        </w:rPr>
        <w:t xml:space="preserve"> Operation</w:t>
      </w:r>
      <w:r w:rsidR="000B6F5A" w:rsidRPr="006038B1">
        <w:rPr>
          <w:rFonts w:ascii="Arial" w:hAnsi="Arial" w:cs="Arial"/>
        </w:rPr>
        <w:t>s and Properties</w:t>
      </w:r>
      <w:r w:rsidR="00F272FE" w:rsidRPr="006038B1">
        <w:rPr>
          <w:rFonts w:ascii="Arial" w:hAnsi="Arial" w:cs="Arial"/>
        </w:rPr>
        <w:t>.</w:t>
      </w:r>
    </w:p>
    <w:p w14:paraId="447AA346" w14:textId="077577CD" w:rsidR="005275F5" w:rsidRPr="006038B1" w:rsidRDefault="005275F5" w:rsidP="00F272FE">
      <w:pPr>
        <w:pStyle w:val="NormalWeb"/>
        <w:shd w:val="clear" w:color="auto" w:fill="FFFFFF"/>
        <w:spacing w:before="0" w:beforeAutospacing="0" w:after="0" w:afterAutospacing="0" w:line="360" w:lineRule="auto"/>
        <w:jc w:val="both"/>
        <w:rPr>
          <w:rFonts w:ascii="Arial" w:hAnsi="Arial" w:cs="Arial"/>
          <w:sz w:val="22"/>
          <w:szCs w:val="22"/>
        </w:rPr>
      </w:pPr>
    </w:p>
    <w:p w14:paraId="4F1831B7" w14:textId="4CE9DE89" w:rsidR="00347C46" w:rsidRPr="006038B1" w:rsidRDefault="00FC5548" w:rsidP="00D55898">
      <w:pPr>
        <w:spacing w:after="0" w:line="360" w:lineRule="auto"/>
        <w:jc w:val="both"/>
        <w:rPr>
          <w:rFonts w:ascii="Arial" w:hAnsi="Arial" w:cs="Arial"/>
          <w:sz w:val="24"/>
          <w:szCs w:val="24"/>
        </w:rPr>
      </w:pPr>
      <w:r w:rsidRPr="001371C9">
        <w:rPr>
          <w:rFonts w:ascii="Arial" w:hAnsi="Arial" w:cs="Arial"/>
          <w:sz w:val="24"/>
          <w:szCs w:val="24"/>
        </w:rPr>
        <w:t>[</w:t>
      </w:r>
      <w:r w:rsidR="00151D86" w:rsidRPr="00CC0035">
        <w:rPr>
          <w:rFonts w:ascii="Arial" w:hAnsi="Arial" w:cs="Arial"/>
          <w:sz w:val="24"/>
          <w:szCs w:val="24"/>
        </w:rPr>
        <w:t>1</w:t>
      </w:r>
      <w:r w:rsidR="00591109" w:rsidRPr="00DA32B6">
        <w:rPr>
          <w:rFonts w:ascii="Arial" w:hAnsi="Arial" w:cs="Arial"/>
          <w:sz w:val="24"/>
          <w:szCs w:val="24"/>
        </w:rPr>
        <w:t>2</w:t>
      </w:r>
      <w:r w:rsidRPr="00DA32B6">
        <w:rPr>
          <w:rFonts w:ascii="Arial" w:hAnsi="Arial" w:cs="Arial"/>
          <w:sz w:val="24"/>
          <w:szCs w:val="24"/>
        </w:rPr>
        <w:t>]</w:t>
      </w:r>
      <w:r w:rsidR="00F272FE" w:rsidRPr="006038B1">
        <w:rPr>
          <w:rFonts w:ascii="Arial" w:hAnsi="Arial" w:cs="Arial"/>
          <w:sz w:val="24"/>
          <w:szCs w:val="24"/>
        </w:rPr>
        <w:tab/>
      </w:r>
      <w:r w:rsidR="00347C46" w:rsidRPr="006038B1">
        <w:rPr>
          <w:rFonts w:ascii="Arial" w:hAnsi="Arial" w:cs="Arial"/>
          <w:sz w:val="24"/>
          <w:szCs w:val="24"/>
        </w:rPr>
        <w:t>The dilemma the</w:t>
      </w:r>
      <w:r w:rsidR="00F52FA3" w:rsidRPr="006038B1">
        <w:rPr>
          <w:rFonts w:ascii="Arial" w:hAnsi="Arial" w:cs="Arial"/>
          <w:sz w:val="24"/>
          <w:szCs w:val="24"/>
        </w:rPr>
        <w:t xml:space="preserve"> liquidators and </w:t>
      </w:r>
      <w:r w:rsidR="000A4625" w:rsidRPr="006038B1">
        <w:rPr>
          <w:rFonts w:ascii="Arial" w:hAnsi="Arial" w:cs="Arial"/>
          <w:sz w:val="24"/>
          <w:szCs w:val="24"/>
        </w:rPr>
        <w:t>directors</w:t>
      </w:r>
      <w:r w:rsidR="00347C46" w:rsidRPr="006038B1">
        <w:rPr>
          <w:rFonts w:ascii="Arial" w:hAnsi="Arial" w:cs="Arial"/>
          <w:sz w:val="24"/>
          <w:szCs w:val="24"/>
        </w:rPr>
        <w:t xml:space="preserve"> faced was thus articulated in the founding affidavit of the liquidators in </w:t>
      </w:r>
      <w:r w:rsidR="000A4625" w:rsidRPr="006038B1">
        <w:rPr>
          <w:rFonts w:ascii="Arial" w:hAnsi="Arial" w:cs="Arial"/>
          <w:sz w:val="24"/>
          <w:szCs w:val="24"/>
        </w:rPr>
        <w:t>the</w:t>
      </w:r>
      <w:r w:rsidR="00347C46" w:rsidRPr="006038B1">
        <w:rPr>
          <w:rFonts w:ascii="Arial" w:hAnsi="Arial" w:cs="Arial"/>
          <w:sz w:val="24"/>
          <w:szCs w:val="24"/>
        </w:rPr>
        <w:t xml:space="preserve"> second </w:t>
      </w:r>
      <w:r w:rsidR="00DE052B" w:rsidRPr="006038B1">
        <w:rPr>
          <w:rFonts w:ascii="Arial" w:hAnsi="Arial" w:cs="Arial"/>
          <w:sz w:val="24"/>
          <w:szCs w:val="24"/>
        </w:rPr>
        <w:t xml:space="preserve">application </w:t>
      </w:r>
      <w:r w:rsidR="00025DEB" w:rsidRPr="006038B1">
        <w:rPr>
          <w:rFonts w:ascii="Arial" w:hAnsi="Arial" w:cs="Arial"/>
          <w:sz w:val="24"/>
          <w:szCs w:val="24"/>
        </w:rPr>
        <w:t xml:space="preserve">to extend </w:t>
      </w:r>
      <w:r w:rsidR="00615522" w:rsidRPr="006038B1">
        <w:rPr>
          <w:rFonts w:ascii="Arial" w:hAnsi="Arial" w:cs="Arial"/>
          <w:sz w:val="24"/>
          <w:szCs w:val="24"/>
        </w:rPr>
        <w:t>their powers</w:t>
      </w:r>
      <w:r w:rsidR="00347C46" w:rsidRPr="006038B1">
        <w:rPr>
          <w:rFonts w:ascii="Arial" w:hAnsi="Arial" w:cs="Arial"/>
          <w:sz w:val="24"/>
          <w:szCs w:val="24"/>
        </w:rPr>
        <w:t>:</w:t>
      </w:r>
    </w:p>
    <w:p w14:paraId="6E382526" w14:textId="4081A5E6" w:rsidR="00347C46" w:rsidRPr="006038B1" w:rsidRDefault="00673774" w:rsidP="00FC730C">
      <w:pPr>
        <w:pStyle w:val="NormalWeb"/>
        <w:shd w:val="clear" w:color="auto" w:fill="FFFFFF"/>
        <w:spacing w:before="0" w:beforeAutospacing="0" w:after="0" w:afterAutospacing="0" w:line="360" w:lineRule="auto"/>
        <w:jc w:val="both"/>
        <w:rPr>
          <w:rFonts w:ascii="Arial" w:hAnsi="Arial" w:cs="Arial"/>
          <w:sz w:val="22"/>
          <w:szCs w:val="22"/>
        </w:rPr>
      </w:pPr>
      <w:r w:rsidRPr="006038B1">
        <w:rPr>
          <w:rFonts w:ascii="Arial" w:hAnsi="Arial" w:cs="Arial"/>
          <w:sz w:val="22"/>
          <w:szCs w:val="22"/>
        </w:rPr>
        <w:t>‘</w:t>
      </w:r>
      <w:r w:rsidR="00347C46" w:rsidRPr="006038B1">
        <w:rPr>
          <w:rFonts w:ascii="Arial" w:hAnsi="Arial" w:cs="Arial"/>
          <w:sz w:val="22"/>
          <w:szCs w:val="22"/>
        </w:rPr>
        <w:t>87. In ordinary liquidation proceedings the Master of the High Court will convene a first meeting of creditors, members and contributories to, amongst other things, enable creditors to prove their claims and vote on the final appointment of liquidators. I stress the fact that in accordance with section 364 of the Companies Act only the Master may convene a first meeting and that it is beyond the powers of provisional liquidators to do so.</w:t>
      </w:r>
    </w:p>
    <w:p w14:paraId="7AF623AE" w14:textId="77777777" w:rsidR="00347C46" w:rsidRPr="006038B1" w:rsidRDefault="00347C46" w:rsidP="00FC730C">
      <w:pPr>
        <w:pStyle w:val="NormalWeb"/>
        <w:shd w:val="clear" w:color="auto" w:fill="FFFFFF"/>
        <w:spacing w:before="0" w:beforeAutospacing="0" w:after="0" w:afterAutospacing="0" w:line="360" w:lineRule="auto"/>
        <w:ind w:firstLine="24"/>
        <w:jc w:val="both"/>
        <w:rPr>
          <w:rFonts w:ascii="Arial" w:hAnsi="Arial" w:cs="Arial"/>
          <w:sz w:val="22"/>
          <w:szCs w:val="22"/>
        </w:rPr>
      </w:pPr>
      <w:r w:rsidRPr="006038B1">
        <w:rPr>
          <w:rFonts w:ascii="Arial" w:hAnsi="Arial" w:cs="Arial"/>
          <w:sz w:val="22"/>
          <w:szCs w:val="22"/>
        </w:rPr>
        <w:lastRenderedPageBreak/>
        <w:t>88. As soon as liquidators are finally appointed, they are empowered to convene a second meeting of creditors. It is only at this second meeting where creditors are asked to consider and adopt resolutions authorising liquidators to generally act in their best interest (by, for example, appointing attorneys or selling assets).</w:t>
      </w:r>
    </w:p>
    <w:p w14:paraId="4FC3B43C" w14:textId="3C4AAD2C" w:rsidR="00347C46" w:rsidRPr="006038B1" w:rsidRDefault="00347C46" w:rsidP="00FC730C">
      <w:pPr>
        <w:pStyle w:val="NormalWeb"/>
        <w:shd w:val="clear" w:color="auto" w:fill="FFFFFF"/>
        <w:spacing w:before="0" w:beforeAutospacing="0" w:after="0" w:afterAutospacing="0" w:line="360" w:lineRule="auto"/>
        <w:jc w:val="both"/>
        <w:rPr>
          <w:rFonts w:ascii="Arial" w:hAnsi="Arial" w:cs="Arial"/>
          <w:sz w:val="22"/>
          <w:szCs w:val="22"/>
        </w:rPr>
      </w:pPr>
      <w:r w:rsidRPr="006038B1">
        <w:rPr>
          <w:rFonts w:ascii="Arial" w:hAnsi="Arial" w:cs="Arial"/>
          <w:sz w:val="22"/>
          <w:szCs w:val="22"/>
        </w:rPr>
        <w:t xml:space="preserve">89. Typically it takes anywhere between two to eight months for a second meeting of creditors to take place. In the companies involved in this application this position is unfortunately much worse, as </w:t>
      </w:r>
      <w:r w:rsidR="00151D86" w:rsidRPr="006038B1">
        <w:rPr>
          <w:rFonts w:ascii="Arial" w:hAnsi="Arial" w:cs="Arial"/>
          <w:sz w:val="22"/>
          <w:szCs w:val="22"/>
        </w:rPr>
        <w:t xml:space="preserve">the </w:t>
      </w:r>
      <w:r w:rsidRPr="006038B1">
        <w:rPr>
          <w:rFonts w:ascii="Arial" w:hAnsi="Arial" w:cs="Arial"/>
          <w:sz w:val="22"/>
          <w:szCs w:val="22"/>
        </w:rPr>
        <w:t>first creditors’ meetings will only be convened when the afore-mentioned pending appeal is finalised.</w:t>
      </w:r>
    </w:p>
    <w:p w14:paraId="21E63C8A" w14:textId="77777777" w:rsidR="00347C46" w:rsidRPr="006038B1" w:rsidRDefault="00347C46" w:rsidP="00FC730C">
      <w:pPr>
        <w:pStyle w:val="NormalWeb"/>
        <w:shd w:val="clear" w:color="auto" w:fill="FFFFFF"/>
        <w:spacing w:before="0" w:beforeAutospacing="0" w:after="0" w:afterAutospacing="0" w:line="360" w:lineRule="auto"/>
        <w:jc w:val="both"/>
        <w:rPr>
          <w:rFonts w:ascii="Arial" w:hAnsi="Arial" w:cs="Arial"/>
          <w:sz w:val="22"/>
          <w:szCs w:val="22"/>
        </w:rPr>
      </w:pPr>
      <w:r w:rsidRPr="006038B1">
        <w:rPr>
          <w:rFonts w:ascii="Arial" w:hAnsi="Arial" w:cs="Arial"/>
          <w:sz w:val="22"/>
          <w:szCs w:val="22"/>
        </w:rPr>
        <w:t xml:space="preserve">90. I wish to point out that section 386(2B) of the Companies Act entitles the Master of the High Court to authorise the sale of assets in situations like this. In the present instance the Master indicated that it would prefer not to take a decision itself, and indicated that it regarded an approach to court (i.e. the current application) as more appropriate. A true copy of the Master’s relevant email is annexed hereto as “FA17”. In light thereof, the applicants have no choice other than to seek an extension of our powers in terms of this application.’   </w:t>
      </w:r>
    </w:p>
    <w:p w14:paraId="0FD2DDB9" w14:textId="77777777" w:rsidR="009468BC" w:rsidRPr="006038B1" w:rsidRDefault="009468BC" w:rsidP="009C2C98">
      <w:pPr>
        <w:spacing w:after="0" w:line="360" w:lineRule="auto"/>
        <w:jc w:val="both"/>
        <w:rPr>
          <w:rFonts w:ascii="Arial" w:hAnsi="Arial" w:cs="Arial"/>
          <w:sz w:val="24"/>
          <w:szCs w:val="24"/>
        </w:rPr>
      </w:pPr>
    </w:p>
    <w:p w14:paraId="47E440BA" w14:textId="75BAD871" w:rsidR="00BA3EF7" w:rsidRPr="006038B1" w:rsidRDefault="007D3D13" w:rsidP="009600BD">
      <w:pPr>
        <w:spacing w:after="0" w:line="360" w:lineRule="auto"/>
        <w:jc w:val="both"/>
        <w:rPr>
          <w:rFonts w:ascii="Arial" w:hAnsi="Arial" w:cs="Arial"/>
          <w:sz w:val="24"/>
          <w:szCs w:val="24"/>
        </w:rPr>
      </w:pPr>
      <w:r w:rsidRPr="006038B1">
        <w:rPr>
          <w:rFonts w:ascii="Arial" w:hAnsi="Arial" w:cs="Arial"/>
          <w:sz w:val="24"/>
          <w:szCs w:val="24"/>
        </w:rPr>
        <w:t>[</w:t>
      </w:r>
      <w:r w:rsidR="00151D86" w:rsidRPr="006038B1">
        <w:rPr>
          <w:rFonts w:ascii="Arial" w:hAnsi="Arial" w:cs="Arial"/>
          <w:sz w:val="24"/>
          <w:szCs w:val="24"/>
        </w:rPr>
        <w:t>1</w:t>
      </w:r>
      <w:r w:rsidR="00591109" w:rsidRPr="006038B1">
        <w:rPr>
          <w:rFonts w:ascii="Arial" w:hAnsi="Arial" w:cs="Arial"/>
          <w:sz w:val="24"/>
          <w:szCs w:val="24"/>
        </w:rPr>
        <w:t>3</w:t>
      </w:r>
      <w:r w:rsidRPr="006038B1">
        <w:rPr>
          <w:rFonts w:ascii="Arial" w:hAnsi="Arial" w:cs="Arial"/>
          <w:sz w:val="24"/>
          <w:szCs w:val="24"/>
        </w:rPr>
        <w:t>]</w:t>
      </w:r>
      <w:r w:rsidR="0065715B" w:rsidRPr="006038B1">
        <w:rPr>
          <w:rFonts w:ascii="Arial" w:hAnsi="Arial" w:cs="Arial"/>
          <w:sz w:val="24"/>
          <w:szCs w:val="24"/>
        </w:rPr>
        <w:tab/>
      </w:r>
      <w:r w:rsidR="00202A68" w:rsidRPr="006038B1">
        <w:rPr>
          <w:rFonts w:ascii="Arial" w:hAnsi="Arial" w:cs="Arial"/>
          <w:sz w:val="24"/>
          <w:szCs w:val="24"/>
        </w:rPr>
        <w:t>The founding affidavit</w:t>
      </w:r>
      <w:r w:rsidR="00BA3D68">
        <w:rPr>
          <w:rFonts w:ascii="Arial" w:hAnsi="Arial" w:cs="Arial"/>
          <w:sz w:val="24"/>
          <w:szCs w:val="24"/>
        </w:rPr>
        <w:t xml:space="preserve"> </w:t>
      </w:r>
      <w:r w:rsidR="00BA3D68">
        <w:rPr>
          <w:rFonts w:ascii="Arial" w:hAnsi="Arial" w:cs="Arial"/>
          <w:i/>
          <w:sz w:val="24"/>
          <w:szCs w:val="24"/>
        </w:rPr>
        <w:t>inter alia</w:t>
      </w:r>
      <w:r w:rsidR="007D4D69">
        <w:rPr>
          <w:rFonts w:ascii="Arial" w:hAnsi="Arial" w:cs="Arial"/>
          <w:sz w:val="24"/>
          <w:szCs w:val="24"/>
        </w:rPr>
        <w:t xml:space="preserve"> deals</w:t>
      </w:r>
      <w:r w:rsidR="005E6CC8" w:rsidRPr="001371C9">
        <w:rPr>
          <w:rFonts w:ascii="Arial" w:hAnsi="Arial" w:cs="Arial"/>
          <w:sz w:val="24"/>
          <w:szCs w:val="24"/>
        </w:rPr>
        <w:t xml:space="preserve"> </w:t>
      </w:r>
      <w:r w:rsidR="00202A68" w:rsidRPr="00CC0035">
        <w:rPr>
          <w:rFonts w:ascii="Arial" w:hAnsi="Arial" w:cs="Arial"/>
          <w:sz w:val="24"/>
          <w:szCs w:val="24"/>
        </w:rPr>
        <w:t xml:space="preserve">with </w:t>
      </w:r>
      <w:r w:rsidR="005E6CC8" w:rsidRPr="00DA32B6">
        <w:rPr>
          <w:rFonts w:ascii="Arial" w:hAnsi="Arial" w:cs="Arial"/>
          <w:sz w:val="24"/>
          <w:szCs w:val="24"/>
        </w:rPr>
        <w:t xml:space="preserve">the </w:t>
      </w:r>
      <w:r w:rsidR="00202A68" w:rsidRPr="006038B1">
        <w:rPr>
          <w:rFonts w:ascii="Arial" w:hAnsi="Arial" w:cs="Arial"/>
          <w:sz w:val="24"/>
          <w:szCs w:val="24"/>
        </w:rPr>
        <w:t xml:space="preserve">dispute </w:t>
      </w:r>
      <w:r w:rsidR="00265987" w:rsidRPr="006038B1">
        <w:rPr>
          <w:rFonts w:ascii="Arial" w:hAnsi="Arial" w:cs="Arial"/>
          <w:sz w:val="24"/>
          <w:szCs w:val="24"/>
        </w:rPr>
        <w:t xml:space="preserve">between the directors and the liquidators </w:t>
      </w:r>
      <w:r w:rsidR="00202A68" w:rsidRPr="006038B1">
        <w:rPr>
          <w:rFonts w:ascii="Arial" w:hAnsi="Arial" w:cs="Arial"/>
          <w:sz w:val="24"/>
          <w:szCs w:val="24"/>
        </w:rPr>
        <w:t xml:space="preserve">and the interim arrangement </w:t>
      </w:r>
      <w:r w:rsidR="00CB0A5E" w:rsidRPr="006038B1">
        <w:rPr>
          <w:rFonts w:ascii="Arial" w:hAnsi="Arial" w:cs="Arial"/>
          <w:sz w:val="24"/>
          <w:szCs w:val="24"/>
        </w:rPr>
        <w:t xml:space="preserve">they reached </w:t>
      </w:r>
      <w:r w:rsidR="00202A68" w:rsidRPr="006038B1">
        <w:rPr>
          <w:rFonts w:ascii="Arial" w:hAnsi="Arial" w:cs="Arial"/>
          <w:sz w:val="24"/>
          <w:szCs w:val="24"/>
        </w:rPr>
        <w:t>pending the f</w:t>
      </w:r>
      <w:r w:rsidR="00BA3D68">
        <w:rPr>
          <w:rFonts w:ascii="Arial" w:hAnsi="Arial" w:cs="Arial"/>
          <w:sz w:val="24"/>
          <w:szCs w:val="24"/>
        </w:rPr>
        <w:t xml:space="preserve">inalisation of the appeal; and </w:t>
      </w:r>
      <w:r w:rsidR="00C24BD0" w:rsidRPr="006038B1">
        <w:rPr>
          <w:rFonts w:ascii="Arial" w:hAnsi="Arial" w:cs="Arial"/>
          <w:sz w:val="24"/>
          <w:szCs w:val="24"/>
        </w:rPr>
        <w:t xml:space="preserve">the background to </w:t>
      </w:r>
      <w:r w:rsidR="009A5164" w:rsidRPr="006038B1">
        <w:rPr>
          <w:rFonts w:ascii="Arial" w:hAnsi="Arial" w:cs="Arial"/>
          <w:sz w:val="24"/>
          <w:szCs w:val="24"/>
        </w:rPr>
        <w:t xml:space="preserve">and the purpose of the Tsoka J </w:t>
      </w:r>
      <w:r w:rsidR="002914CC" w:rsidRPr="006038B1">
        <w:rPr>
          <w:rFonts w:ascii="Arial" w:hAnsi="Arial" w:cs="Arial"/>
          <w:sz w:val="24"/>
          <w:szCs w:val="24"/>
        </w:rPr>
        <w:t>interim</w:t>
      </w:r>
      <w:r w:rsidR="001A149F" w:rsidRPr="006038B1">
        <w:rPr>
          <w:rFonts w:ascii="Arial" w:hAnsi="Arial" w:cs="Arial"/>
          <w:sz w:val="24"/>
          <w:szCs w:val="24"/>
        </w:rPr>
        <w:t xml:space="preserve"> </w:t>
      </w:r>
      <w:r w:rsidR="000B7E28" w:rsidRPr="006038B1">
        <w:rPr>
          <w:rFonts w:ascii="Arial" w:hAnsi="Arial" w:cs="Arial"/>
          <w:sz w:val="24"/>
          <w:szCs w:val="24"/>
        </w:rPr>
        <w:t xml:space="preserve">order, the </w:t>
      </w:r>
      <w:r w:rsidR="001A149F" w:rsidRPr="006038B1">
        <w:rPr>
          <w:rFonts w:ascii="Arial" w:hAnsi="Arial" w:cs="Arial"/>
          <w:sz w:val="24"/>
          <w:szCs w:val="24"/>
        </w:rPr>
        <w:t xml:space="preserve">intervention application </w:t>
      </w:r>
      <w:r w:rsidR="00DD03D2" w:rsidRPr="006038B1">
        <w:rPr>
          <w:rFonts w:ascii="Arial" w:hAnsi="Arial" w:cs="Arial"/>
          <w:sz w:val="24"/>
          <w:szCs w:val="24"/>
        </w:rPr>
        <w:t>and th</w:t>
      </w:r>
      <w:r w:rsidR="00713536" w:rsidRPr="006038B1">
        <w:rPr>
          <w:rFonts w:ascii="Arial" w:hAnsi="Arial" w:cs="Arial"/>
          <w:sz w:val="24"/>
          <w:szCs w:val="24"/>
        </w:rPr>
        <w:t>e interim arrangement</w:t>
      </w:r>
      <w:r w:rsidR="00DD03D2" w:rsidRPr="006038B1">
        <w:rPr>
          <w:rFonts w:ascii="Arial" w:hAnsi="Arial" w:cs="Arial"/>
          <w:sz w:val="24"/>
          <w:szCs w:val="24"/>
        </w:rPr>
        <w:t xml:space="preserve"> reached between the liquidators and the </w:t>
      </w:r>
      <w:r w:rsidR="006D2810" w:rsidRPr="006038B1">
        <w:rPr>
          <w:rFonts w:ascii="Arial" w:hAnsi="Arial" w:cs="Arial"/>
          <w:sz w:val="24"/>
          <w:szCs w:val="24"/>
        </w:rPr>
        <w:t xml:space="preserve">directors, which </w:t>
      </w:r>
      <w:r w:rsidR="00BA3D68">
        <w:rPr>
          <w:rFonts w:ascii="Arial" w:hAnsi="Arial" w:cs="Arial"/>
          <w:sz w:val="24"/>
          <w:szCs w:val="24"/>
        </w:rPr>
        <w:t>interim arrangement</w:t>
      </w:r>
      <w:r w:rsidR="006D2810" w:rsidRPr="006038B1">
        <w:rPr>
          <w:rFonts w:ascii="Arial" w:hAnsi="Arial" w:cs="Arial"/>
          <w:sz w:val="24"/>
          <w:szCs w:val="24"/>
        </w:rPr>
        <w:t xml:space="preserve"> is reflected in paragraphs </w:t>
      </w:r>
      <w:r w:rsidR="00202A68" w:rsidRPr="006038B1">
        <w:rPr>
          <w:rFonts w:ascii="Arial" w:hAnsi="Arial" w:cs="Arial"/>
          <w:sz w:val="24"/>
          <w:szCs w:val="24"/>
        </w:rPr>
        <w:t xml:space="preserve">6 and 7 of the </w:t>
      </w:r>
      <w:r w:rsidR="00A9348A" w:rsidRPr="006038B1">
        <w:rPr>
          <w:rFonts w:ascii="Arial" w:hAnsi="Arial" w:cs="Arial"/>
          <w:sz w:val="24"/>
          <w:szCs w:val="24"/>
        </w:rPr>
        <w:t xml:space="preserve">Mudau J </w:t>
      </w:r>
      <w:r w:rsidR="00202A68" w:rsidRPr="006038B1">
        <w:rPr>
          <w:rFonts w:ascii="Arial" w:hAnsi="Arial" w:cs="Arial"/>
          <w:sz w:val="24"/>
          <w:szCs w:val="24"/>
        </w:rPr>
        <w:t xml:space="preserve">final </w:t>
      </w:r>
      <w:r w:rsidR="00A9348A" w:rsidRPr="006038B1">
        <w:rPr>
          <w:rFonts w:ascii="Arial" w:hAnsi="Arial" w:cs="Arial"/>
          <w:sz w:val="24"/>
          <w:szCs w:val="24"/>
        </w:rPr>
        <w:t>order.</w:t>
      </w:r>
    </w:p>
    <w:p w14:paraId="3C85E3C7" w14:textId="77777777" w:rsidR="00BA3EF7" w:rsidRPr="006038B1" w:rsidRDefault="00BA3EF7" w:rsidP="009600BD">
      <w:pPr>
        <w:spacing w:after="0" w:line="360" w:lineRule="auto"/>
        <w:jc w:val="both"/>
        <w:rPr>
          <w:rFonts w:ascii="Arial" w:hAnsi="Arial" w:cs="Arial"/>
          <w:sz w:val="24"/>
          <w:szCs w:val="24"/>
        </w:rPr>
      </w:pPr>
    </w:p>
    <w:p w14:paraId="1399C81F" w14:textId="2B5E16B8" w:rsidR="00D82F24" w:rsidRPr="006038B1" w:rsidRDefault="00E678AD" w:rsidP="009600BD">
      <w:pPr>
        <w:spacing w:after="0" w:line="360" w:lineRule="auto"/>
        <w:jc w:val="both"/>
        <w:rPr>
          <w:rFonts w:ascii="Arial" w:hAnsi="Arial" w:cs="Arial"/>
          <w:sz w:val="24"/>
          <w:szCs w:val="24"/>
        </w:rPr>
      </w:pPr>
      <w:r w:rsidRPr="006038B1">
        <w:rPr>
          <w:rFonts w:ascii="Arial" w:hAnsi="Arial" w:cs="Arial"/>
          <w:sz w:val="24"/>
          <w:szCs w:val="24"/>
        </w:rPr>
        <w:t>[</w:t>
      </w:r>
      <w:r w:rsidR="00202A68" w:rsidRPr="006038B1">
        <w:rPr>
          <w:rFonts w:ascii="Arial" w:hAnsi="Arial" w:cs="Arial"/>
          <w:sz w:val="24"/>
          <w:szCs w:val="24"/>
        </w:rPr>
        <w:t>1</w:t>
      </w:r>
      <w:r w:rsidR="00591109" w:rsidRPr="006038B1">
        <w:rPr>
          <w:rFonts w:ascii="Arial" w:hAnsi="Arial" w:cs="Arial"/>
          <w:sz w:val="24"/>
          <w:szCs w:val="24"/>
        </w:rPr>
        <w:t>4</w:t>
      </w:r>
      <w:r w:rsidRPr="006038B1">
        <w:rPr>
          <w:rFonts w:ascii="Arial" w:hAnsi="Arial" w:cs="Arial"/>
          <w:sz w:val="24"/>
          <w:szCs w:val="24"/>
        </w:rPr>
        <w:t>]</w:t>
      </w:r>
      <w:r w:rsidRPr="006038B1">
        <w:rPr>
          <w:rFonts w:ascii="Arial" w:hAnsi="Arial" w:cs="Arial"/>
          <w:sz w:val="24"/>
          <w:szCs w:val="24"/>
        </w:rPr>
        <w:tab/>
        <w:t>It is necessary to refer to certain speci</w:t>
      </w:r>
      <w:r w:rsidR="008D001F" w:rsidRPr="006038B1">
        <w:rPr>
          <w:rFonts w:ascii="Arial" w:hAnsi="Arial" w:cs="Arial"/>
          <w:sz w:val="24"/>
          <w:szCs w:val="24"/>
        </w:rPr>
        <w:t xml:space="preserve">fic paragraphs in the founding affidavit </w:t>
      </w:r>
      <w:r w:rsidR="00F05AAC" w:rsidRPr="006038B1">
        <w:rPr>
          <w:rFonts w:ascii="Arial" w:hAnsi="Arial" w:cs="Arial"/>
          <w:sz w:val="24"/>
          <w:szCs w:val="24"/>
        </w:rPr>
        <w:t xml:space="preserve">of the second </w:t>
      </w:r>
      <w:r w:rsidR="007B1977" w:rsidRPr="006038B1">
        <w:rPr>
          <w:rFonts w:ascii="Arial" w:hAnsi="Arial" w:cs="Arial"/>
          <w:sz w:val="24"/>
          <w:szCs w:val="24"/>
        </w:rPr>
        <w:t xml:space="preserve">application </w:t>
      </w:r>
      <w:r w:rsidR="00025DEB" w:rsidRPr="006038B1">
        <w:rPr>
          <w:rFonts w:ascii="Arial" w:hAnsi="Arial" w:cs="Arial"/>
          <w:sz w:val="24"/>
          <w:szCs w:val="24"/>
        </w:rPr>
        <w:t xml:space="preserve">to </w:t>
      </w:r>
      <w:r w:rsidR="00F05AAC" w:rsidRPr="006038B1">
        <w:rPr>
          <w:rFonts w:ascii="Arial" w:hAnsi="Arial" w:cs="Arial"/>
          <w:sz w:val="24"/>
          <w:szCs w:val="24"/>
        </w:rPr>
        <w:t>exten</w:t>
      </w:r>
      <w:r w:rsidR="00025DEB" w:rsidRPr="006038B1">
        <w:rPr>
          <w:rFonts w:ascii="Arial" w:hAnsi="Arial" w:cs="Arial"/>
          <w:sz w:val="24"/>
          <w:szCs w:val="24"/>
        </w:rPr>
        <w:t>d</w:t>
      </w:r>
      <w:r w:rsidR="00E52F1B" w:rsidRPr="006038B1">
        <w:rPr>
          <w:rFonts w:ascii="Arial" w:hAnsi="Arial" w:cs="Arial"/>
          <w:sz w:val="24"/>
          <w:szCs w:val="24"/>
        </w:rPr>
        <w:t xml:space="preserve"> </w:t>
      </w:r>
      <w:r w:rsidR="00CA73A0" w:rsidRPr="006038B1">
        <w:rPr>
          <w:rFonts w:ascii="Arial" w:hAnsi="Arial" w:cs="Arial"/>
          <w:sz w:val="24"/>
          <w:szCs w:val="24"/>
        </w:rPr>
        <w:t xml:space="preserve">the liquidators’ </w:t>
      </w:r>
      <w:r w:rsidR="00E52F1B" w:rsidRPr="006038B1">
        <w:rPr>
          <w:rFonts w:ascii="Arial" w:hAnsi="Arial" w:cs="Arial"/>
          <w:sz w:val="24"/>
          <w:szCs w:val="24"/>
        </w:rPr>
        <w:t>powers</w:t>
      </w:r>
      <w:r w:rsidR="00D82F24" w:rsidRPr="006038B1">
        <w:rPr>
          <w:rFonts w:ascii="Arial" w:hAnsi="Arial" w:cs="Arial"/>
          <w:sz w:val="24"/>
          <w:szCs w:val="24"/>
        </w:rPr>
        <w:t>:</w:t>
      </w:r>
    </w:p>
    <w:p w14:paraId="619CBDE1" w14:textId="775507D2" w:rsidR="005F782B" w:rsidRPr="006038B1" w:rsidRDefault="00673774" w:rsidP="00A902E5">
      <w:pPr>
        <w:spacing w:after="0" w:line="360" w:lineRule="auto"/>
        <w:jc w:val="both"/>
        <w:rPr>
          <w:rFonts w:ascii="Arial" w:hAnsi="Arial" w:cs="Arial"/>
        </w:rPr>
      </w:pPr>
      <w:r w:rsidRPr="006038B1">
        <w:rPr>
          <w:rFonts w:ascii="Arial" w:hAnsi="Arial" w:cs="Arial"/>
        </w:rPr>
        <w:t>‘</w:t>
      </w:r>
      <w:r w:rsidR="00C30F58" w:rsidRPr="006038B1">
        <w:rPr>
          <w:rFonts w:ascii="Arial" w:hAnsi="Arial" w:cs="Arial"/>
        </w:rPr>
        <w:t>39</w:t>
      </w:r>
      <w:r w:rsidR="006A0652" w:rsidRPr="006038B1">
        <w:rPr>
          <w:rFonts w:ascii="Arial" w:hAnsi="Arial" w:cs="Arial"/>
        </w:rPr>
        <w:t>.</w:t>
      </w:r>
      <w:r w:rsidR="005F782B" w:rsidRPr="006038B1">
        <w:rPr>
          <w:rFonts w:ascii="Arial" w:hAnsi="Arial" w:cs="Arial"/>
        </w:rPr>
        <w:t xml:space="preserve"> </w:t>
      </w:r>
      <w:r w:rsidR="0097306A" w:rsidRPr="006038B1">
        <w:rPr>
          <w:rFonts w:ascii="Arial" w:hAnsi="Arial" w:cs="Arial"/>
        </w:rPr>
        <w:t xml:space="preserve">In </w:t>
      </w:r>
      <w:r w:rsidR="008433A4" w:rsidRPr="006038B1">
        <w:rPr>
          <w:rFonts w:ascii="Arial" w:hAnsi="Arial" w:cs="Arial"/>
        </w:rPr>
        <w:t>acknowledg</w:t>
      </w:r>
      <w:r w:rsidR="00DA66CD" w:rsidRPr="006038B1">
        <w:rPr>
          <w:rFonts w:ascii="Arial" w:hAnsi="Arial" w:cs="Arial"/>
        </w:rPr>
        <w:t xml:space="preserve">ment of the interests which African Global Operations (Pty) </w:t>
      </w:r>
      <w:r w:rsidR="00856AF6" w:rsidRPr="006038B1">
        <w:rPr>
          <w:rFonts w:ascii="Arial" w:hAnsi="Arial" w:cs="Arial"/>
        </w:rPr>
        <w:t xml:space="preserve">Ltd (in liquidation) (represented by the </w:t>
      </w:r>
      <w:r w:rsidR="004F75D2" w:rsidRPr="006038B1">
        <w:rPr>
          <w:rFonts w:ascii="Arial" w:hAnsi="Arial" w:cs="Arial"/>
        </w:rPr>
        <w:t xml:space="preserve">first to </w:t>
      </w:r>
      <w:r w:rsidR="00856AF6" w:rsidRPr="006038B1">
        <w:rPr>
          <w:rFonts w:ascii="Arial" w:hAnsi="Arial" w:cs="Arial"/>
        </w:rPr>
        <w:t>third</w:t>
      </w:r>
      <w:r w:rsidR="004F75D2" w:rsidRPr="006038B1">
        <w:rPr>
          <w:rFonts w:ascii="Arial" w:hAnsi="Arial" w:cs="Arial"/>
        </w:rPr>
        <w:t xml:space="preserve"> applicants mentioned above), and the ultimate </w:t>
      </w:r>
      <w:r w:rsidR="002B1933" w:rsidRPr="006038B1">
        <w:rPr>
          <w:rFonts w:ascii="Arial" w:hAnsi="Arial" w:cs="Arial"/>
        </w:rPr>
        <w:t xml:space="preserve">holding company (African Global Holdings (Pty) Ltd, </w:t>
      </w:r>
      <w:r w:rsidR="00A63BBB" w:rsidRPr="006038B1">
        <w:rPr>
          <w:rFonts w:ascii="Arial" w:hAnsi="Arial" w:cs="Arial"/>
        </w:rPr>
        <w:t>a solvent company to which</w:t>
      </w:r>
      <w:r w:rsidR="00C45526" w:rsidRPr="006038B1">
        <w:rPr>
          <w:rFonts w:ascii="Arial" w:hAnsi="Arial" w:cs="Arial"/>
        </w:rPr>
        <w:t xml:space="preserve">  reference is made in paragraph 48 that follow</w:t>
      </w:r>
      <w:r w:rsidR="00571FC0" w:rsidRPr="006038B1">
        <w:rPr>
          <w:rFonts w:ascii="Arial" w:hAnsi="Arial" w:cs="Arial"/>
        </w:rPr>
        <w:t>s</w:t>
      </w:r>
      <w:r w:rsidR="00BA53DE" w:rsidRPr="006038B1">
        <w:rPr>
          <w:rFonts w:ascii="Arial" w:hAnsi="Arial" w:cs="Arial"/>
        </w:rPr>
        <w:t>) have in the outcome of the sale of assets of the relevant companies</w:t>
      </w:r>
      <w:r w:rsidR="00A462F6" w:rsidRPr="006038B1">
        <w:rPr>
          <w:rFonts w:ascii="Arial" w:hAnsi="Arial" w:cs="Arial"/>
        </w:rPr>
        <w:t xml:space="preserve">, the co-provisional liquidators have, [as was envisaged </w:t>
      </w:r>
      <w:r w:rsidR="007F03AC" w:rsidRPr="006038B1">
        <w:rPr>
          <w:rFonts w:ascii="Arial" w:hAnsi="Arial" w:cs="Arial"/>
        </w:rPr>
        <w:t xml:space="preserve">in the 2 April order (referred to in paragraph </w:t>
      </w:r>
      <w:r w:rsidR="00D12F9E" w:rsidRPr="006038B1">
        <w:rPr>
          <w:rFonts w:ascii="Arial" w:hAnsi="Arial" w:cs="Arial"/>
        </w:rPr>
        <w:t xml:space="preserve">51 that follows) and the 14 May 2019 order (referred to </w:t>
      </w:r>
      <w:r w:rsidR="003604D5" w:rsidRPr="006038B1">
        <w:rPr>
          <w:rFonts w:ascii="Arial" w:hAnsi="Arial" w:cs="Arial"/>
        </w:rPr>
        <w:t xml:space="preserve">in paragraph 53 that follows)], </w:t>
      </w:r>
      <w:r w:rsidR="003161F4" w:rsidRPr="006038B1">
        <w:rPr>
          <w:rFonts w:ascii="Arial" w:hAnsi="Arial" w:cs="Arial"/>
        </w:rPr>
        <w:t xml:space="preserve">agreed that the assets referred to in paragraphs 37 and 38 above will not be sold </w:t>
      </w:r>
      <w:r w:rsidR="009D59A7" w:rsidRPr="006038B1">
        <w:rPr>
          <w:rFonts w:ascii="Arial" w:hAnsi="Arial" w:cs="Arial"/>
        </w:rPr>
        <w:t xml:space="preserve">other than </w:t>
      </w:r>
      <w:r w:rsidR="00ED6BBF" w:rsidRPr="006038B1">
        <w:rPr>
          <w:rFonts w:ascii="Arial" w:hAnsi="Arial" w:cs="Arial"/>
        </w:rPr>
        <w:t>in consultation with and with</w:t>
      </w:r>
      <w:r w:rsidR="009D59A7" w:rsidRPr="006038B1">
        <w:rPr>
          <w:rFonts w:ascii="Arial" w:hAnsi="Arial" w:cs="Arial"/>
        </w:rPr>
        <w:t xml:space="preserve"> the consent of the boards </w:t>
      </w:r>
      <w:r w:rsidR="00170FC4" w:rsidRPr="006038B1">
        <w:rPr>
          <w:rFonts w:ascii="Arial" w:hAnsi="Arial" w:cs="Arial"/>
        </w:rPr>
        <w:t xml:space="preserve">of African Global Operations (Pty) Ltd (in liquidation) and African </w:t>
      </w:r>
      <w:r w:rsidR="00133CBA" w:rsidRPr="006038B1">
        <w:rPr>
          <w:rFonts w:ascii="Arial" w:hAnsi="Arial" w:cs="Arial"/>
        </w:rPr>
        <w:t>Global Holdings (Pty) Ltd. The applicants are accordingly su</w:t>
      </w:r>
      <w:r w:rsidR="00D10A13" w:rsidRPr="006038B1">
        <w:rPr>
          <w:rFonts w:ascii="Arial" w:hAnsi="Arial" w:cs="Arial"/>
        </w:rPr>
        <w:t xml:space="preserve">pported in this application </w:t>
      </w:r>
      <w:r w:rsidR="0080321E" w:rsidRPr="006038B1">
        <w:rPr>
          <w:rFonts w:ascii="Arial" w:hAnsi="Arial" w:cs="Arial"/>
        </w:rPr>
        <w:t xml:space="preserve">by the boards of directors of each of the seven companies </w:t>
      </w:r>
      <w:r w:rsidR="00F03E57" w:rsidRPr="006038B1">
        <w:rPr>
          <w:rFonts w:ascii="Arial" w:hAnsi="Arial" w:cs="Arial"/>
        </w:rPr>
        <w:t xml:space="preserve">referred to above and by African Global Holdings </w:t>
      </w:r>
      <w:r w:rsidR="001D6F3B" w:rsidRPr="006038B1">
        <w:rPr>
          <w:rFonts w:ascii="Arial" w:hAnsi="Arial" w:cs="Arial"/>
        </w:rPr>
        <w:t>(Pty) Ltd.</w:t>
      </w:r>
    </w:p>
    <w:p w14:paraId="4BEE9702" w14:textId="1419FFD3" w:rsidR="001D6F3B" w:rsidRPr="006038B1" w:rsidRDefault="005F782B" w:rsidP="00A902E5">
      <w:pPr>
        <w:spacing w:after="0" w:line="360" w:lineRule="auto"/>
        <w:ind w:left="86" w:hanging="86"/>
        <w:jc w:val="both"/>
        <w:rPr>
          <w:rFonts w:ascii="Arial" w:hAnsi="Arial" w:cs="Arial"/>
        </w:rPr>
      </w:pPr>
      <w:r w:rsidRPr="006038B1">
        <w:rPr>
          <w:rFonts w:ascii="Arial" w:hAnsi="Arial" w:cs="Arial"/>
        </w:rPr>
        <w:t>. . .</w:t>
      </w:r>
    </w:p>
    <w:p w14:paraId="441FAC83" w14:textId="2E6F1837" w:rsidR="005F782B" w:rsidRPr="006038B1" w:rsidRDefault="009B155D" w:rsidP="005F782B">
      <w:pPr>
        <w:spacing w:after="0" w:line="360" w:lineRule="auto"/>
        <w:jc w:val="both"/>
        <w:rPr>
          <w:rFonts w:ascii="Arial" w:hAnsi="Arial" w:cs="Arial"/>
        </w:rPr>
      </w:pPr>
      <w:r w:rsidRPr="006038B1">
        <w:rPr>
          <w:rFonts w:ascii="Arial" w:hAnsi="Arial" w:cs="Arial"/>
        </w:rPr>
        <w:lastRenderedPageBreak/>
        <w:t>46.</w:t>
      </w:r>
      <w:r w:rsidR="005F782B" w:rsidRPr="006038B1">
        <w:rPr>
          <w:rFonts w:ascii="Arial" w:hAnsi="Arial" w:cs="Arial"/>
        </w:rPr>
        <w:t xml:space="preserve"> </w:t>
      </w:r>
      <w:r w:rsidRPr="006038B1">
        <w:rPr>
          <w:rFonts w:ascii="Arial" w:hAnsi="Arial" w:cs="Arial"/>
        </w:rPr>
        <w:t>As a result of the appeal</w:t>
      </w:r>
      <w:r w:rsidR="00C505DC" w:rsidRPr="006038B1">
        <w:rPr>
          <w:rFonts w:ascii="Arial" w:hAnsi="Arial" w:cs="Arial"/>
        </w:rPr>
        <w:t>, and through the operat</w:t>
      </w:r>
      <w:r w:rsidR="00BA3D68">
        <w:rPr>
          <w:rFonts w:ascii="Arial" w:hAnsi="Arial" w:cs="Arial"/>
        </w:rPr>
        <w:t>ion of section 18 of the Superior</w:t>
      </w:r>
      <w:r w:rsidR="006E441B" w:rsidRPr="006038B1">
        <w:rPr>
          <w:rFonts w:ascii="Arial" w:hAnsi="Arial" w:cs="Arial"/>
        </w:rPr>
        <w:t xml:space="preserve"> </w:t>
      </w:r>
      <w:r w:rsidR="002E35D3" w:rsidRPr="006038B1">
        <w:rPr>
          <w:rFonts w:ascii="Arial" w:hAnsi="Arial" w:cs="Arial"/>
        </w:rPr>
        <w:t>Court</w:t>
      </w:r>
      <w:r w:rsidR="006E441B" w:rsidRPr="001371C9">
        <w:rPr>
          <w:rFonts w:ascii="Arial" w:hAnsi="Arial" w:cs="Arial"/>
        </w:rPr>
        <w:t>s</w:t>
      </w:r>
      <w:r w:rsidR="002E35D3" w:rsidRPr="00CC0035">
        <w:rPr>
          <w:rFonts w:ascii="Arial" w:hAnsi="Arial" w:cs="Arial"/>
        </w:rPr>
        <w:t xml:space="preserve"> Act</w:t>
      </w:r>
      <w:r w:rsidR="00A60E08" w:rsidRPr="00DA32B6">
        <w:rPr>
          <w:rFonts w:ascii="Arial" w:hAnsi="Arial" w:cs="Arial"/>
        </w:rPr>
        <w:t>,</w:t>
      </w:r>
      <w:r w:rsidR="002E35D3" w:rsidRPr="006038B1">
        <w:rPr>
          <w:rFonts w:ascii="Arial" w:hAnsi="Arial" w:cs="Arial"/>
        </w:rPr>
        <w:t xml:space="preserve"> 10</w:t>
      </w:r>
      <w:r w:rsidR="00A60E08" w:rsidRPr="006038B1">
        <w:rPr>
          <w:rFonts w:ascii="Arial" w:hAnsi="Arial" w:cs="Arial"/>
        </w:rPr>
        <w:t xml:space="preserve"> of 2013, the order setting aside the </w:t>
      </w:r>
      <w:r w:rsidR="005F782B" w:rsidRPr="006038B1">
        <w:rPr>
          <w:rFonts w:ascii="Arial" w:hAnsi="Arial" w:cs="Arial"/>
        </w:rPr>
        <w:t xml:space="preserve">special </w:t>
      </w:r>
      <w:r w:rsidR="00A60E08" w:rsidRPr="006038B1">
        <w:rPr>
          <w:rFonts w:ascii="Arial" w:hAnsi="Arial" w:cs="Arial"/>
        </w:rPr>
        <w:t xml:space="preserve">resolutions </w:t>
      </w:r>
      <w:r w:rsidR="000239ED" w:rsidRPr="006038B1">
        <w:rPr>
          <w:rFonts w:ascii="Arial" w:hAnsi="Arial" w:cs="Arial"/>
        </w:rPr>
        <w:t xml:space="preserve">is suspended pending the outcome of the appeal. The </w:t>
      </w:r>
      <w:r w:rsidR="009B65FA" w:rsidRPr="006038B1">
        <w:rPr>
          <w:rFonts w:ascii="Arial" w:hAnsi="Arial" w:cs="Arial"/>
        </w:rPr>
        <w:t>Applicants</w:t>
      </w:r>
      <w:r w:rsidR="000239ED" w:rsidRPr="006038B1">
        <w:rPr>
          <w:rFonts w:ascii="Arial" w:hAnsi="Arial" w:cs="Arial"/>
        </w:rPr>
        <w:t xml:space="preserve"> are advi</w:t>
      </w:r>
      <w:r w:rsidR="00470E21" w:rsidRPr="006038B1">
        <w:rPr>
          <w:rFonts w:ascii="Arial" w:hAnsi="Arial" w:cs="Arial"/>
        </w:rPr>
        <w:t>sed that the eleven companies remain in liquidation and remain under the contro</w:t>
      </w:r>
      <w:r w:rsidR="003966AC" w:rsidRPr="006038B1">
        <w:rPr>
          <w:rFonts w:ascii="Arial" w:hAnsi="Arial" w:cs="Arial"/>
        </w:rPr>
        <w:t xml:space="preserve">l of their respective co-provisional liquidators. </w:t>
      </w:r>
      <w:r w:rsidR="001C637A" w:rsidRPr="006038B1">
        <w:rPr>
          <w:rFonts w:ascii="Arial" w:hAnsi="Arial" w:cs="Arial"/>
        </w:rPr>
        <w:t xml:space="preserve">As appears more fully what I say here under, </w:t>
      </w:r>
      <w:r w:rsidR="001B5F1C" w:rsidRPr="006038B1">
        <w:rPr>
          <w:rFonts w:ascii="Arial" w:hAnsi="Arial" w:cs="Arial"/>
        </w:rPr>
        <w:t>the boards of t</w:t>
      </w:r>
      <w:r w:rsidR="00ED6BBF" w:rsidRPr="006038B1">
        <w:rPr>
          <w:rFonts w:ascii="Arial" w:hAnsi="Arial" w:cs="Arial"/>
        </w:rPr>
        <w:t>h</w:t>
      </w:r>
      <w:r w:rsidR="001B5F1C" w:rsidRPr="006038B1">
        <w:rPr>
          <w:rFonts w:ascii="Arial" w:hAnsi="Arial" w:cs="Arial"/>
        </w:rPr>
        <w:t xml:space="preserve">e companies in question and African Global Holdings (Pty) Ltd </w:t>
      </w:r>
      <w:r w:rsidR="00510925" w:rsidRPr="006038B1">
        <w:rPr>
          <w:rFonts w:ascii="Arial" w:hAnsi="Arial" w:cs="Arial"/>
        </w:rPr>
        <w:t xml:space="preserve">hold a different view which has necessitated agreement </w:t>
      </w:r>
      <w:r w:rsidR="00F823C5" w:rsidRPr="006038B1">
        <w:rPr>
          <w:rFonts w:ascii="Arial" w:hAnsi="Arial" w:cs="Arial"/>
        </w:rPr>
        <w:t xml:space="preserve">on the practical solution in terms of which the companies have been managed </w:t>
      </w:r>
      <w:r w:rsidR="006A2728" w:rsidRPr="006038B1">
        <w:rPr>
          <w:rFonts w:ascii="Arial" w:hAnsi="Arial" w:cs="Arial"/>
        </w:rPr>
        <w:t>until now.</w:t>
      </w:r>
    </w:p>
    <w:p w14:paraId="2C37348F" w14:textId="3A160441" w:rsidR="005F782B" w:rsidRPr="006038B1" w:rsidRDefault="005F782B" w:rsidP="005F782B">
      <w:pPr>
        <w:spacing w:after="0" w:line="360" w:lineRule="auto"/>
        <w:jc w:val="both"/>
        <w:rPr>
          <w:rFonts w:ascii="Arial" w:hAnsi="Arial" w:cs="Arial"/>
        </w:rPr>
      </w:pPr>
      <w:r w:rsidRPr="006038B1">
        <w:rPr>
          <w:rFonts w:ascii="Arial" w:hAnsi="Arial" w:cs="Arial"/>
        </w:rPr>
        <w:t>. . .</w:t>
      </w:r>
    </w:p>
    <w:p w14:paraId="01307731" w14:textId="6A7EA47E" w:rsidR="006A2728" w:rsidRPr="006038B1" w:rsidRDefault="006A2728" w:rsidP="00A95706">
      <w:pPr>
        <w:spacing w:after="0" w:line="360" w:lineRule="auto"/>
        <w:ind w:left="426" w:hanging="426"/>
        <w:jc w:val="both"/>
        <w:rPr>
          <w:rFonts w:ascii="Arial" w:hAnsi="Arial" w:cs="Arial"/>
        </w:rPr>
      </w:pPr>
    </w:p>
    <w:p w14:paraId="60E0E1E2" w14:textId="366DDB54" w:rsidR="005F782B" w:rsidRPr="006038B1" w:rsidRDefault="00E04137" w:rsidP="005F782B">
      <w:pPr>
        <w:spacing w:after="0" w:line="360" w:lineRule="auto"/>
        <w:jc w:val="both"/>
        <w:rPr>
          <w:rFonts w:ascii="Arial" w:hAnsi="Arial" w:cs="Arial"/>
        </w:rPr>
      </w:pPr>
      <w:r w:rsidRPr="006038B1">
        <w:rPr>
          <w:rFonts w:ascii="Arial" w:hAnsi="Arial" w:cs="Arial"/>
        </w:rPr>
        <w:t>51.</w:t>
      </w:r>
      <w:r w:rsidR="005F782B" w:rsidRPr="006038B1">
        <w:rPr>
          <w:rFonts w:ascii="Arial" w:hAnsi="Arial" w:cs="Arial"/>
        </w:rPr>
        <w:t xml:space="preserve"> </w:t>
      </w:r>
      <w:r w:rsidRPr="006038B1">
        <w:rPr>
          <w:rFonts w:ascii="Arial" w:hAnsi="Arial" w:cs="Arial"/>
        </w:rPr>
        <w:t xml:space="preserve">Substantial exchanges between Standard Bank and the co-provisional </w:t>
      </w:r>
      <w:r w:rsidR="00CB670B" w:rsidRPr="006038B1">
        <w:rPr>
          <w:rFonts w:ascii="Arial" w:hAnsi="Arial" w:cs="Arial"/>
        </w:rPr>
        <w:t xml:space="preserve">liquidators followed but, notwithstanding attempts </w:t>
      </w:r>
      <w:r w:rsidR="0064271F" w:rsidRPr="006038B1">
        <w:rPr>
          <w:rFonts w:ascii="Arial" w:hAnsi="Arial" w:cs="Arial"/>
        </w:rPr>
        <w:t>to explain our position, Standard Bank adopted the stance that they would not allow the provi</w:t>
      </w:r>
      <w:r w:rsidR="00CA0B13" w:rsidRPr="006038B1">
        <w:rPr>
          <w:rFonts w:ascii="Arial" w:hAnsi="Arial" w:cs="Arial"/>
        </w:rPr>
        <w:t>si</w:t>
      </w:r>
      <w:r w:rsidR="0064271F" w:rsidRPr="006038B1">
        <w:rPr>
          <w:rFonts w:ascii="Arial" w:hAnsi="Arial" w:cs="Arial"/>
        </w:rPr>
        <w:t xml:space="preserve">onal </w:t>
      </w:r>
      <w:r w:rsidR="00F8407C" w:rsidRPr="006038B1">
        <w:rPr>
          <w:rFonts w:ascii="Arial" w:hAnsi="Arial" w:cs="Arial"/>
        </w:rPr>
        <w:t xml:space="preserve">liquidators to transact on the accounts unless a court order was obtained, </w:t>
      </w:r>
      <w:r w:rsidR="00A07C31" w:rsidRPr="006038B1">
        <w:rPr>
          <w:rFonts w:ascii="Arial" w:hAnsi="Arial" w:cs="Arial"/>
        </w:rPr>
        <w:t>authorising us to do so. In consequence of the above the applicants launc</w:t>
      </w:r>
      <w:r w:rsidR="00407ACB" w:rsidRPr="006038B1">
        <w:rPr>
          <w:rFonts w:ascii="Arial" w:hAnsi="Arial" w:cs="Arial"/>
        </w:rPr>
        <w:t>hed an urgent application for an inter</w:t>
      </w:r>
      <w:r w:rsidR="00CA0B13" w:rsidRPr="006038B1">
        <w:rPr>
          <w:rFonts w:ascii="Arial" w:hAnsi="Arial" w:cs="Arial"/>
        </w:rPr>
        <w:t>i</w:t>
      </w:r>
      <w:r w:rsidR="00407ACB" w:rsidRPr="006038B1">
        <w:rPr>
          <w:rFonts w:ascii="Arial" w:hAnsi="Arial" w:cs="Arial"/>
        </w:rPr>
        <w:t xml:space="preserve">m order under case number 11954/2019. </w:t>
      </w:r>
      <w:r w:rsidR="009F2CCB" w:rsidRPr="006038B1">
        <w:rPr>
          <w:rFonts w:ascii="Arial" w:hAnsi="Arial" w:cs="Arial"/>
        </w:rPr>
        <w:t xml:space="preserve">On 1 April </w:t>
      </w:r>
      <w:r w:rsidR="009B65FA" w:rsidRPr="006038B1">
        <w:rPr>
          <w:rFonts w:ascii="Arial" w:hAnsi="Arial" w:cs="Arial"/>
        </w:rPr>
        <w:t xml:space="preserve">2019 </w:t>
      </w:r>
      <w:r w:rsidR="009F2CCB" w:rsidRPr="006038B1">
        <w:rPr>
          <w:rFonts w:ascii="Arial" w:hAnsi="Arial" w:cs="Arial"/>
        </w:rPr>
        <w:t xml:space="preserve">the Applicants’ attorney received a letter from the </w:t>
      </w:r>
      <w:r w:rsidR="00070650" w:rsidRPr="006038B1">
        <w:rPr>
          <w:rFonts w:ascii="Arial" w:hAnsi="Arial" w:cs="Arial"/>
        </w:rPr>
        <w:t>attorneys representing African Global Holdings (Pty) Ltd and the direct</w:t>
      </w:r>
      <w:r w:rsidR="00576B34" w:rsidRPr="006038B1">
        <w:rPr>
          <w:rFonts w:ascii="Arial" w:hAnsi="Arial" w:cs="Arial"/>
        </w:rPr>
        <w:t xml:space="preserve">ors of the companies </w:t>
      </w:r>
      <w:r w:rsidR="00C83F65" w:rsidRPr="006038B1">
        <w:rPr>
          <w:rFonts w:ascii="Arial" w:hAnsi="Arial" w:cs="Arial"/>
        </w:rPr>
        <w:t>in respect of which the extensions of powers were being sought.</w:t>
      </w:r>
      <w:r w:rsidR="00EA5421" w:rsidRPr="006038B1">
        <w:rPr>
          <w:rFonts w:ascii="Arial" w:hAnsi="Arial" w:cs="Arial"/>
        </w:rPr>
        <w:t xml:space="preserve"> A copy of the </w:t>
      </w:r>
      <w:r w:rsidR="006764AA" w:rsidRPr="006038B1">
        <w:rPr>
          <w:rFonts w:ascii="Arial" w:hAnsi="Arial" w:cs="Arial"/>
        </w:rPr>
        <w:t>letter is attached as “FA8” (“the Letter”)</w:t>
      </w:r>
      <w:r w:rsidR="00BC0CB0" w:rsidRPr="006038B1">
        <w:rPr>
          <w:rFonts w:ascii="Arial" w:hAnsi="Arial" w:cs="Arial"/>
        </w:rPr>
        <w:t xml:space="preserve">. The said attorneys recorded in the Letter that </w:t>
      </w:r>
      <w:r w:rsidR="002F5D8F" w:rsidRPr="006038B1">
        <w:rPr>
          <w:rFonts w:ascii="Arial" w:hAnsi="Arial" w:cs="Arial"/>
        </w:rPr>
        <w:t xml:space="preserve">their </w:t>
      </w:r>
      <w:r w:rsidR="00ED6BBF" w:rsidRPr="006038B1">
        <w:rPr>
          <w:rFonts w:ascii="Arial" w:hAnsi="Arial" w:cs="Arial"/>
        </w:rPr>
        <w:t>client did not accept that there</w:t>
      </w:r>
      <w:r w:rsidR="002F5D8F" w:rsidRPr="006038B1">
        <w:rPr>
          <w:rFonts w:ascii="Arial" w:hAnsi="Arial" w:cs="Arial"/>
        </w:rPr>
        <w:t xml:space="preserve"> had been a </w:t>
      </w:r>
      <w:r w:rsidR="002F5D8F" w:rsidRPr="006038B1">
        <w:rPr>
          <w:rFonts w:ascii="Arial" w:hAnsi="Arial" w:cs="Arial"/>
          <w:i/>
          <w:iCs/>
        </w:rPr>
        <w:t xml:space="preserve">concursus </w:t>
      </w:r>
      <w:r w:rsidR="00DE3587" w:rsidRPr="006038B1">
        <w:rPr>
          <w:rFonts w:ascii="Arial" w:hAnsi="Arial" w:cs="Arial"/>
          <w:i/>
          <w:iCs/>
        </w:rPr>
        <w:t xml:space="preserve">creditorum </w:t>
      </w:r>
      <w:r w:rsidR="00DE3587" w:rsidRPr="006038B1">
        <w:rPr>
          <w:rFonts w:ascii="Arial" w:hAnsi="Arial" w:cs="Arial"/>
        </w:rPr>
        <w:t xml:space="preserve">in respect of any of the companies within the African Global Group </w:t>
      </w:r>
      <w:r w:rsidR="00CA62C3" w:rsidRPr="006038B1">
        <w:rPr>
          <w:rFonts w:ascii="Arial" w:hAnsi="Arial" w:cs="Arial"/>
        </w:rPr>
        <w:t>or that the applicants ther</w:t>
      </w:r>
      <w:r w:rsidR="00ED6BBF" w:rsidRPr="006038B1">
        <w:rPr>
          <w:rFonts w:ascii="Arial" w:hAnsi="Arial" w:cs="Arial"/>
        </w:rPr>
        <w:t>e</w:t>
      </w:r>
      <w:r w:rsidR="00CA62C3" w:rsidRPr="006038B1">
        <w:rPr>
          <w:rFonts w:ascii="Arial" w:hAnsi="Arial" w:cs="Arial"/>
        </w:rPr>
        <w:t xml:space="preserve">in then held any rights or powers </w:t>
      </w:r>
      <w:r w:rsidR="00F270DB" w:rsidRPr="006038B1">
        <w:rPr>
          <w:rFonts w:ascii="Arial" w:hAnsi="Arial" w:cs="Arial"/>
        </w:rPr>
        <w:t xml:space="preserve">as “provisional liquidators”. The said attorneys however made certain proposals </w:t>
      </w:r>
      <w:r w:rsidR="000F4688" w:rsidRPr="006038B1">
        <w:rPr>
          <w:rFonts w:ascii="Arial" w:hAnsi="Arial" w:cs="Arial"/>
        </w:rPr>
        <w:t xml:space="preserve">in paragraphs (a) </w:t>
      </w:r>
      <w:r w:rsidR="009B65FA" w:rsidRPr="006038B1">
        <w:rPr>
          <w:rFonts w:ascii="Arial" w:hAnsi="Arial" w:cs="Arial"/>
        </w:rPr>
        <w:t xml:space="preserve">- </w:t>
      </w:r>
      <w:r w:rsidR="000F4688" w:rsidRPr="006038B1">
        <w:rPr>
          <w:rFonts w:ascii="Arial" w:hAnsi="Arial" w:cs="Arial"/>
        </w:rPr>
        <w:t xml:space="preserve">(c) thereof, agreement to which would </w:t>
      </w:r>
      <w:r w:rsidR="008562B6" w:rsidRPr="006038B1">
        <w:rPr>
          <w:rFonts w:ascii="Arial" w:hAnsi="Arial" w:cs="Arial"/>
        </w:rPr>
        <w:t xml:space="preserve">preclude the necessity for their clients to intervene urgently and to oppose the application. </w:t>
      </w:r>
      <w:r w:rsidR="005232E1" w:rsidRPr="006038B1">
        <w:rPr>
          <w:rFonts w:ascii="Arial" w:hAnsi="Arial" w:cs="Arial"/>
        </w:rPr>
        <w:t>As a matter of practicality the Applicants agree</w:t>
      </w:r>
      <w:r w:rsidR="009E56ED" w:rsidRPr="006038B1">
        <w:rPr>
          <w:rFonts w:ascii="Arial" w:hAnsi="Arial" w:cs="Arial"/>
        </w:rPr>
        <w:t>d</w:t>
      </w:r>
      <w:r w:rsidR="005232E1" w:rsidRPr="006038B1">
        <w:rPr>
          <w:rFonts w:ascii="Arial" w:hAnsi="Arial" w:cs="Arial"/>
        </w:rPr>
        <w:t xml:space="preserve"> to the proposals, and on 2 April 2019 </w:t>
      </w:r>
      <w:r w:rsidR="00FA7E37" w:rsidRPr="006038B1">
        <w:rPr>
          <w:rFonts w:ascii="Arial" w:hAnsi="Arial" w:cs="Arial"/>
        </w:rPr>
        <w:t xml:space="preserve">obtained a court order incorporating them and authorising us to, </w:t>
      </w:r>
      <w:r w:rsidR="0035097C" w:rsidRPr="006038B1">
        <w:rPr>
          <w:rFonts w:ascii="Arial" w:hAnsi="Arial" w:cs="Arial"/>
          <w:i/>
          <w:iCs/>
        </w:rPr>
        <w:t>inter alia</w:t>
      </w:r>
      <w:r w:rsidR="0035097C" w:rsidRPr="006038B1">
        <w:rPr>
          <w:rFonts w:ascii="Arial" w:hAnsi="Arial" w:cs="Arial"/>
        </w:rPr>
        <w:t>, transact on the bank accounts</w:t>
      </w:r>
      <w:r w:rsidR="00932FAB" w:rsidRPr="006038B1">
        <w:rPr>
          <w:rFonts w:ascii="Arial" w:hAnsi="Arial" w:cs="Arial"/>
        </w:rPr>
        <w:t xml:space="preserve">. A true copy of the court order </w:t>
      </w:r>
      <w:r w:rsidR="00AC6E48" w:rsidRPr="006038B1">
        <w:rPr>
          <w:rFonts w:ascii="Arial" w:hAnsi="Arial" w:cs="Arial"/>
        </w:rPr>
        <w:t>is annexed hereto as “F</w:t>
      </w:r>
      <w:r w:rsidR="00EF284A" w:rsidRPr="006038B1">
        <w:rPr>
          <w:rFonts w:ascii="Arial" w:hAnsi="Arial" w:cs="Arial"/>
        </w:rPr>
        <w:t>A</w:t>
      </w:r>
      <w:r w:rsidR="009B65FA" w:rsidRPr="006038B1">
        <w:rPr>
          <w:rFonts w:ascii="Arial" w:hAnsi="Arial" w:cs="Arial"/>
        </w:rPr>
        <w:t>9</w:t>
      </w:r>
      <w:r w:rsidR="00EF284A" w:rsidRPr="006038B1">
        <w:rPr>
          <w:rFonts w:ascii="Arial" w:hAnsi="Arial" w:cs="Arial"/>
        </w:rPr>
        <w:t>” (the 2 April order).</w:t>
      </w:r>
    </w:p>
    <w:p w14:paraId="39CA17B6" w14:textId="2F83E62E" w:rsidR="00AF632F" w:rsidRPr="006038B1" w:rsidRDefault="005F782B" w:rsidP="00A902E5">
      <w:pPr>
        <w:spacing w:after="0" w:line="360" w:lineRule="auto"/>
        <w:jc w:val="both"/>
        <w:rPr>
          <w:rFonts w:ascii="Arial" w:hAnsi="Arial" w:cs="Arial"/>
        </w:rPr>
      </w:pPr>
      <w:r w:rsidRPr="006038B1">
        <w:rPr>
          <w:rFonts w:ascii="Arial" w:hAnsi="Arial" w:cs="Arial"/>
        </w:rPr>
        <w:t>. . .</w:t>
      </w:r>
    </w:p>
    <w:p w14:paraId="3EF798F8" w14:textId="14230293" w:rsidR="001A7B56" w:rsidRPr="006038B1" w:rsidRDefault="00AF632F" w:rsidP="005F782B">
      <w:pPr>
        <w:spacing w:after="0" w:line="360" w:lineRule="auto"/>
        <w:jc w:val="both"/>
        <w:rPr>
          <w:rFonts w:ascii="Arial" w:hAnsi="Arial" w:cs="Arial"/>
          <w:sz w:val="24"/>
          <w:szCs w:val="24"/>
        </w:rPr>
      </w:pPr>
      <w:r w:rsidRPr="006038B1">
        <w:rPr>
          <w:rFonts w:ascii="Arial" w:hAnsi="Arial" w:cs="Arial"/>
        </w:rPr>
        <w:t>53.</w:t>
      </w:r>
      <w:r w:rsidR="005F782B" w:rsidRPr="006038B1">
        <w:rPr>
          <w:rFonts w:ascii="Arial" w:hAnsi="Arial" w:cs="Arial"/>
        </w:rPr>
        <w:t xml:space="preserve"> </w:t>
      </w:r>
      <w:r w:rsidRPr="006038B1">
        <w:rPr>
          <w:rFonts w:ascii="Arial" w:hAnsi="Arial" w:cs="Arial"/>
        </w:rPr>
        <w:t xml:space="preserve">The application for leave to intervene </w:t>
      </w:r>
      <w:r w:rsidR="00706154" w:rsidRPr="006038B1">
        <w:rPr>
          <w:rFonts w:ascii="Arial" w:hAnsi="Arial" w:cs="Arial"/>
        </w:rPr>
        <w:t xml:space="preserve">referred to in paragraph 6 of the 2 April order was launched and an order granting leave to </w:t>
      </w:r>
      <w:r w:rsidR="001C2CDC" w:rsidRPr="006038B1">
        <w:rPr>
          <w:rFonts w:ascii="Arial" w:hAnsi="Arial" w:cs="Arial"/>
        </w:rPr>
        <w:t xml:space="preserve">thirteen parties to </w:t>
      </w:r>
      <w:r w:rsidR="00706154" w:rsidRPr="006038B1">
        <w:rPr>
          <w:rFonts w:ascii="Arial" w:hAnsi="Arial" w:cs="Arial"/>
        </w:rPr>
        <w:t>intervene</w:t>
      </w:r>
      <w:r w:rsidR="00661FE0" w:rsidRPr="006038B1">
        <w:rPr>
          <w:rFonts w:ascii="Arial" w:hAnsi="Arial" w:cs="Arial"/>
        </w:rPr>
        <w:t xml:space="preserve"> in the pending proceedings was granted on 14 May </w:t>
      </w:r>
      <w:r w:rsidR="0060775B" w:rsidRPr="006038B1">
        <w:rPr>
          <w:rFonts w:ascii="Arial" w:hAnsi="Arial" w:cs="Arial"/>
        </w:rPr>
        <w:t xml:space="preserve">2019. However, given that the interim agreement whereby </w:t>
      </w:r>
      <w:r w:rsidR="00064571" w:rsidRPr="006038B1">
        <w:rPr>
          <w:rFonts w:ascii="Arial" w:hAnsi="Arial" w:cs="Arial"/>
        </w:rPr>
        <w:t xml:space="preserve">the powers granted to the Applicants in the 2 April order </w:t>
      </w:r>
      <w:r w:rsidR="00566F06" w:rsidRPr="006038B1">
        <w:rPr>
          <w:rFonts w:ascii="Arial" w:hAnsi="Arial" w:cs="Arial"/>
        </w:rPr>
        <w:t xml:space="preserve">are exercised in consultation with the board(s) of directors of the </w:t>
      </w:r>
      <w:r w:rsidR="00CB1641" w:rsidRPr="006038B1">
        <w:rPr>
          <w:rFonts w:ascii="Arial" w:hAnsi="Arial" w:cs="Arial"/>
        </w:rPr>
        <w:t xml:space="preserve">specific company or companies involved in the transaction(s) </w:t>
      </w:r>
      <w:r w:rsidR="00A54DBB" w:rsidRPr="006038B1">
        <w:rPr>
          <w:rFonts w:ascii="Arial" w:hAnsi="Arial" w:cs="Arial"/>
        </w:rPr>
        <w:t xml:space="preserve">and decisions in question has been working well, </w:t>
      </w:r>
      <w:r w:rsidR="00A9130D" w:rsidRPr="006038B1">
        <w:rPr>
          <w:rFonts w:ascii="Arial" w:hAnsi="Arial" w:cs="Arial"/>
        </w:rPr>
        <w:t xml:space="preserve">agreement was reached upon the continuation of that agreement pending the outcome </w:t>
      </w:r>
      <w:r w:rsidR="005C6425" w:rsidRPr="006038B1">
        <w:rPr>
          <w:rFonts w:ascii="Arial" w:hAnsi="Arial" w:cs="Arial"/>
        </w:rPr>
        <w:t xml:space="preserve">of the appeal. A true copy of the order reached by agreement is annexed hereto </w:t>
      </w:r>
      <w:r w:rsidR="007B7F7E" w:rsidRPr="006038B1">
        <w:rPr>
          <w:rFonts w:ascii="Arial" w:hAnsi="Arial" w:cs="Arial"/>
        </w:rPr>
        <w:t>as “FA10” (the May order).</w:t>
      </w:r>
      <w:r w:rsidR="005636C3" w:rsidRPr="006038B1">
        <w:rPr>
          <w:rFonts w:ascii="Arial" w:hAnsi="Arial" w:cs="Arial"/>
        </w:rPr>
        <w:t xml:space="preserve"> </w:t>
      </w:r>
      <w:r w:rsidR="007B7F7E" w:rsidRPr="006038B1">
        <w:rPr>
          <w:rFonts w:ascii="Arial" w:hAnsi="Arial" w:cs="Arial"/>
        </w:rPr>
        <w:t>Although the May order substituted the April order</w:t>
      </w:r>
      <w:r w:rsidR="00487FF0" w:rsidRPr="006038B1">
        <w:rPr>
          <w:rFonts w:ascii="Arial" w:hAnsi="Arial" w:cs="Arial"/>
        </w:rPr>
        <w:t>, for all intents and purposes it had the same effect.</w:t>
      </w:r>
      <w:r w:rsidR="005B667E" w:rsidRPr="006038B1">
        <w:rPr>
          <w:rFonts w:ascii="Arial" w:hAnsi="Arial" w:cs="Arial"/>
        </w:rPr>
        <w:t>’</w:t>
      </w:r>
    </w:p>
    <w:p w14:paraId="09CB6FC3" w14:textId="77777777" w:rsidR="001A7B56" w:rsidRPr="006038B1" w:rsidRDefault="001A7B56" w:rsidP="009600BD">
      <w:pPr>
        <w:spacing w:after="0" w:line="360" w:lineRule="auto"/>
        <w:jc w:val="both"/>
        <w:rPr>
          <w:rFonts w:ascii="Arial" w:hAnsi="Arial" w:cs="Arial"/>
          <w:sz w:val="24"/>
          <w:szCs w:val="24"/>
        </w:rPr>
      </w:pPr>
    </w:p>
    <w:p w14:paraId="323C7B00" w14:textId="622D1916" w:rsidR="006D3527" w:rsidRPr="006038B1" w:rsidRDefault="001A7B56" w:rsidP="009600BD">
      <w:pPr>
        <w:spacing w:after="0" w:line="360" w:lineRule="auto"/>
        <w:jc w:val="both"/>
        <w:rPr>
          <w:rFonts w:ascii="Arial" w:hAnsi="Arial" w:cs="Arial"/>
          <w:sz w:val="24"/>
          <w:szCs w:val="24"/>
        </w:rPr>
      </w:pPr>
      <w:r w:rsidRPr="006038B1">
        <w:rPr>
          <w:rFonts w:ascii="Arial" w:hAnsi="Arial" w:cs="Arial"/>
          <w:sz w:val="24"/>
          <w:szCs w:val="24"/>
        </w:rPr>
        <w:lastRenderedPageBreak/>
        <w:t>[</w:t>
      </w:r>
      <w:r w:rsidR="00202A68" w:rsidRPr="006038B1">
        <w:rPr>
          <w:rFonts w:ascii="Arial" w:hAnsi="Arial" w:cs="Arial"/>
          <w:sz w:val="24"/>
          <w:szCs w:val="24"/>
        </w:rPr>
        <w:t>1</w:t>
      </w:r>
      <w:r w:rsidR="00591109" w:rsidRPr="006038B1">
        <w:rPr>
          <w:rFonts w:ascii="Arial" w:hAnsi="Arial" w:cs="Arial"/>
          <w:sz w:val="24"/>
          <w:szCs w:val="24"/>
        </w:rPr>
        <w:t>5</w:t>
      </w:r>
      <w:r w:rsidRPr="006038B1">
        <w:rPr>
          <w:rFonts w:ascii="Arial" w:hAnsi="Arial" w:cs="Arial"/>
          <w:sz w:val="24"/>
          <w:szCs w:val="24"/>
        </w:rPr>
        <w:t>]</w:t>
      </w:r>
      <w:r w:rsidRPr="006038B1">
        <w:rPr>
          <w:rFonts w:ascii="Arial" w:hAnsi="Arial" w:cs="Arial"/>
          <w:sz w:val="24"/>
          <w:szCs w:val="24"/>
        </w:rPr>
        <w:tab/>
      </w:r>
      <w:r w:rsidR="0065682F" w:rsidRPr="006038B1">
        <w:rPr>
          <w:rFonts w:ascii="Arial" w:hAnsi="Arial" w:cs="Arial"/>
          <w:sz w:val="24"/>
          <w:szCs w:val="24"/>
        </w:rPr>
        <w:t>Once</w:t>
      </w:r>
      <w:r w:rsidR="005D026E" w:rsidRPr="006038B1">
        <w:rPr>
          <w:rFonts w:ascii="Arial" w:hAnsi="Arial" w:cs="Arial"/>
          <w:sz w:val="24"/>
          <w:szCs w:val="24"/>
        </w:rPr>
        <w:t xml:space="preserve"> the draft </w:t>
      </w:r>
      <w:r w:rsidR="00EA435A" w:rsidRPr="006038B1">
        <w:rPr>
          <w:rFonts w:ascii="Arial" w:hAnsi="Arial" w:cs="Arial"/>
          <w:sz w:val="24"/>
          <w:szCs w:val="24"/>
        </w:rPr>
        <w:t xml:space="preserve">second </w:t>
      </w:r>
      <w:r w:rsidR="007B1977" w:rsidRPr="006038B1">
        <w:rPr>
          <w:rFonts w:ascii="Arial" w:hAnsi="Arial" w:cs="Arial"/>
          <w:sz w:val="24"/>
          <w:szCs w:val="24"/>
        </w:rPr>
        <w:t>applica</w:t>
      </w:r>
      <w:r w:rsidR="008824C5" w:rsidRPr="006038B1">
        <w:rPr>
          <w:rFonts w:ascii="Arial" w:hAnsi="Arial" w:cs="Arial"/>
          <w:sz w:val="24"/>
          <w:szCs w:val="24"/>
        </w:rPr>
        <w:t xml:space="preserve">tion </w:t>
      </w:r>
      <w:r w:rsidR="00A2126B" w:rsidRPr="006038B1">
        <w:rPr>
          <w:rFonts w:ascii="Arial" w:hAnsi="Arial" w:cs="Arial"/>
          <w:sz w:val="24"/>
          <w:szCs w:val="24"/>
        </w:rPr>
        <w:t xml:space="preserve">to </w:t>
      </w:r>
      <w:r w:rsidR="0021033B" w:rsidRPr="006038B1">
        <w:rPr>
          <w:rFonts w:ascii="Arial" w:hAnsi="Arial" w:cs="Arial"/>
          <w:sz w:val="24"/>
          <w:szCs w:val="24"/>
        </w:rPr>
        <w:t>exten</w:t>
      </w:r>
      <w:r w:rsidR="00A2126B" w:rsidRPr="006038B1">
        <w:rPr>
          <w:rFonts w:ascii="Arial" w:hAnsi="Arial" w:cs="Arial"/>
          <w:sz w:val="24"/>
          <w:szCs w:val="24"/>
        </w:rPr>
        <w:t>d</w:t>
      </w:r>
      <w:r w:rsidR="00652A1A" w:rsidRPr="006038B1">
        <w:rPr>
          <w:rFonts w:ascii="Arial" w:hAnsi="Arial" w:cs="Arial"/>
          <w:sz w:val="24"/>
          <w:szCs w:val="24"/>
        </w:rPr>
        <w:t xml:space="preserve"> </w:t>
      </w:r>
      <w:r w:rsidR="00CA73A0" w:rsidRPr="006038B1">
        <w:rPr>
          <w:rFonts w:ascii="Arial" w:hAnsi="Arial" w:cs="Arial"/>
          <w:sz w:val="24"/>
          <w:szCs w:val="24"/>
        </w:rPr>
        <w:t xml:space="preserve">the liquidators’ </w:t>
      </w:r>
      <w:r w:rsidR="00652A1A" w:rsidRPr="006038B1">
        <w:rPr>
          <w:rFonts w:ascii="Arial" w:hAnsi="Arial" w:cs="Arial"/>
          <w:sz w:val="24"/>
          <w:szCs w:val="24"/>
        </w:rPr>
        <w:t>powers</w:t>
      </w:r>
      <w:r w:rsidR="005D026E" w:rsidRPr="006038B1">
        <w:rPr>
          <w:rFonts w:ascii="Arial" w:hAnsi="Arial" w:cs="Arial"/>
          <w:sz w:val="24"/>
          <w:szCs w:val="24"/>
        </w:rPr>
        <w:t xml:space="preserve"> </w:t>
      </w:r>
      <w:r w:rsidR="00A136A0" w:rsidRPr="006038B1">
        <w:rPr>
          <w:rFonts w:ascii="Arial" w:hAnsi="Arial" w:cs="Arial"/>
          <w:sz w:val="24"/>
          <w:szCs w:val="24"/>
        </w:rPr>
        <w:t>had been</w:t>
      </w:r>
      <w:r w:rsidR="00613057" w:rsidRPr="006038B1">
        <w:rPr>
          <w:rFonts w:ascii="Arial" w:hAnsi="Arial" w:cs="Arial"/>
          <w:sz w:val="24"/>
          <w:szCs w:val="24"/>
        </w:rPr>
        <w:t xml:space="preserve"> considered by Holdings and the directors</w:t>
      </w:r>
      <w:r w:rsidR="005D026E" w:rsidRPr="006038B1">
        <w:rPr>
          <w:rFonts w:ascii="Arial" w:hAnsi="Arial" w:cs="Arial"/>
          <w:sz w:val="24"/>
          <w:szCs w:val="24"/>
        </w:rPr>
        <w:t>, their attorneys</w:t>
      </w:r>
      <w:r w:rsidR="000174AE" w:rsidRPr="006038B1">
        <w:rPr>
          <w:rFonts w:ascii="Arial" w:hAnsi="Arial" w:cs="Arial"/>
          <w:sz w:val="24"/>
          <w:szCs w:val="24"/>
        </w:rPr>
        <w:t>, on 4 September 2019, advised the liquidators’ attorneys as follows</w:t>
      </w:r>
      <w:r w:rsidR="006D3527" w:rsidRPr="006038B1">
        <w:rPr>
          <w:rFonts w:ascii="Arial" w:hAnsi="Arial" w:cs="Arial"/>
          <w:sz w:val="24"/>
          <w:szCs w:val="24"/>
        </w:rPr>
        <w:t>:</w:t>
      </w:r>
    </w:p>
    <w:p w14:paraId="57D89CD3" w14:textId="77777777" w:rsidR="00D07B3E" w:rsidRPr="006038B1" w:rsidRDefault="00951E75" w:rsidP="009600BD">
      <w:pPr>
        <w:spacing w:after="0" w:line="360" w:lineRule="auto"/>
        <w:jc w:val="both"/>
        <w:rPr>
          <w:rFonts w:ascii="Arial" w:hAnsi="Arial" w:cs="Arial"/>
        </w:rPr>
      </w:pPr>
      <w:r w:rsidRPr="006038B1">
        <w:rPr>
          <w:rFonts w:ascii="Arial" w:hAnsi="Arial" w:cs="Arial"/>
        </w:rPr>
        <w:t xml:space="preserve">‘We refer to the correspondence </w:t>
      </w:r>
      <w:r w:rsidR="005C4FC9" w:rsidRPr="006038B1">
        <w:rPr>
          <w:rFonts w:ascii="Arial" w:hAnsi="Arial" w:cs="Arial"/>
        </w:rPr>
        <w:t xml:space="preserve">exchanged between our respective offices regarding the proposed application for the </w:t>
      </w:r>
      <w:r w:rsidR="00D07B3E" w:rsidRPr="006038B1">
        <w:rPr>
          <w:rFonts w:ascii="Arial" w:hAnsi="Arial" w:cs="Arial"/>
        </w:rPr>
        <w:t>extension of the powers of your clients.</w:t>
      </w:r>
    </w:p>
    <w:p w14:paraId="1647C6BF" w14:textId="77777777" w:rsidR="007770D9" w:rsidRPr="006038B1" w:rsidRDefault="00E04A17" w:rsidP="009600BD">
      <w:pPr>
        <w:spacing w:after="0" w:line="360" w:lineRule="auto"/>
        <w:jc w:val="both"/>
        <w:rPr>
          <w:rFonts w:ascii="Arial" w:hAnsi="Arial" w:cs="Arial"/>
        </w:rPr>
      </w:pPr>
      <w:r w:rsidRPr="006038B1">
        <w:rPr>
          <w:rFonts w:ascii="Arial" w:hAnsi="Arial" w:cs="Arial"/>
        </w:rPr>
        <w:t xml:space="preserve">We represent African Global Holdings Proprietary </w:t>
      </w:r>
      <w:r w:rsidR="001A0B9D" w:rsidRPr="006038B1">
        <w:rPr>
          <w:rFonts w:ascii="Arial" w:hAnsi="Arial" w:cs="Arial"/>
        </w:rPr>
        <w:t xml:space="preserve">Limited, the directors of that company as well as the directors of the African Global Operations Proprietary Limited as well as those </w:t>
      </w:r>
      <w:r w:rsidR="00411962" w:rsidRPr="006038B1">
        <w:rPr>
          <w:rFonts w:ascii="Arial" w:hAnsi="Arial" w:cs="Arial"/>
        </w:rPr>
        <w:t>of the various subsidiary companies</w:t>
      </w:r>
      <w:r w:rsidR="008D6E76" w:rsidRPr="006038B1">
        <w:rPr>
          <w:rFonts w:ascii="Arial" w:hAnsi="Arial" w:cs="Arial"/>
        </w:rPr>
        <w:t xml:space="preserve"> of African Global Operations Proprietary Limited mentioned in the proposed application</w:t>
      </w:r>
      <w:r w:rsidR="006A6D53" w:rsidRPr="006038B1">
        <w:rPr>
          <w:rFonts w:ascii="Arial" w:hAnsi="Arial" w:cs="Arial"/>
        </w:rPr>
        <w:t xml:space="preserve"> as having supposedly been placed in provisional liquidation during February 2019.</w:t>
      </w:r>
    </w:p>
    <w:p w14:paraId="07526E72" w14:textId="4557EEDE" w:rsidR="001A7B56" w:rsidRPr="006038B1" w:rsidRDefault="001A7B56" w:rsidP="009600BD">
      <w:pPr>
        <w:spacing w:after="0" w:line="360" w:lineRule="auto"/>
        <w:jc w:val="both"/>
        <w:rPr>
          <w:rFonts w:ascii="Arial" w:hAnsi="Arial" w:cs="Arial"/>
        </w:rPr>
      </w:pPr>
      <w:r w:rsidRPr="006038B1">
        <w:rPr>
          <w:rFonts w:ascii="Arial" w:hAnsi="Arial" w:cs="Arial"/>
        </w:rPr>
        <w:t xml:space="preserve">We refer to amongst others paragraph 51 of the draft </w:t>
      </w:r>
      <w:r w:rsidR="002C327D" w:rsidRPr="006038B1">
        <w:rPr>
          <w:rFonts w:ascii="Arial" w:hAnsi="Arial" w:cs="Arial"/>
        </w:rPr>
        <w:t xml:space="preserve">affidavit and confirm the said paragraph </w:t>
      </w:r>
      <w:r w:rsidR="00496C7B" w:rsidRPr="006038B1">
        <w:rPr>
          <w:rFonts w:ascii="Arial" w:hAnsi="Arial" w:cs="Arial"/>
        </w:rPr>
        <w:t xml:space="preserve">correctly records the position of our clients as does our letter </w:t>
      </w:r>
      <w:r w:rsidR="000F5FA6" w:rsidRPr="006038B1">
        <w:rPr>
          <w:rFonts w:ascii="Arial" w:hAnsi="Arial" w:cs="Arial"/>
        </w:rPr>
        <w:t xml:space="preserve">of 1 April 2019 (attached to the founding affidavit </w:t>
      </w:r>
      <w:r w:rsidR="00762FCE" w:rsidRPr="006038B1">
        <w:rPr>
          <w:rFonts w:ascii="Arial" w:hAnsi="Arial" w:cs="Arial"/>
        </w:rPr>
        <w:t xml:space="preserve">as annexure FA 8) regarding the status of the companies </w:t>
      </w:r>
      <w:r w:rsidR="00ED4529" w:rsidRPr="006038B1">
        <w:rPr>
          <w:rFonts w:ascii="Arial" w:hAnsi="Arial" w:cs="Arial"/>
        </w:rPr>
        <w:t xml:space="preserve">as well as the basis upon which our clients agreed to </w:t>
      </w:r>
      <w:r w:rsidR="00FC3423" w:rsidRPr="006038B1">
        <w:rPr>
          <w:rFonts w:ascii="Arial" w:hAnsi="Arial" w:cs="Arial"/>
        </w:rPr>
        <w:t>both the April order and the May order</w:t>
      </w:r>
      <w:r w:rsidR="002C6970" w:rsidRPr="006038B1">
        <w:rPr>
          <w:rFonts w:ascii="Arial" w:hAnsi="Arial" w:cs="Arial"/>
        </w:rPr>
        <w:t>.</w:t>
      </w:r>
    </w:p>
    <w:p w14:paraId="4065247B" w14:textId="1775CF8F" w:rsidR="002C6970" w:rsidRPr="006038B1" w:rsidRDefault="002C6970" w:rsidP="009600BD">
      <w:pPr>
        <w:spacing w:after="0" w:line="360" w:lineRule="auto"/>
        <w:jc w:val="both"/>
        <w:rPr>
          <w:rFonts w:ascii="Arial" w:hAnsi="Arial" w:cs="Arial"/>
        </w:rPr>
      </w:pPr>
      <w:r w:rsidRPr="006038B1">
        <w:rPr>
          <w:rFonts w:ascii="Arial" w:hAnsi="Arial" w:cs="Arial"/>
        </w:rPr>
        <w:t xml:space="preserve">We also confirm that by virtue </w:t>
      </w:r>
      <w:r w:rsidR="0075331C" w:rsidRPr="006038B1">
        <w:rPr>
          <w:rFonts w:ascii="Arial" w:hAnsi="Arial" w:cs="Arial"/>
        </w:rPr>
        <w:t>of your clients agreeing that they will not exercise their powers other than</w:t>
      </w:r>
      <w:r w:rsidR="0029376E" w:rsidRPr="006038B1">
        <w:rPr>
          <w:rFonts w:ascii="Arial" w:hAnsi="Arial" w:cs="Arial"/>
        </w:rPr>
        <w:t>:</w:t>
      </w:r>
    </w:p>
    <w:p w14:paraId="47815944" w14:textId="27E463F5" w:rsidR="0029376E" w:rsidRPr="006038B1" w:rsidRDefault="0029376E" w:rsidP="0029376E">
      <w:pPr>
        <w:pStyle w:val="ListParagraph"/>
        <w:numPr>
          <w:ilvl w:val="0"/>
          <w:numId w:val="15"/>
        </w:numPr>
        <w:spacing w:after="0" w:line="360" w:lineRule="auto"/>
        <w:ind w:left="284" w:hanging="284"/>
        <w:jc w:val="both"/>
        <w:rPr>
          <w:rFonts w:ascii="Arial" w:hAnsi="Arial" w:cs="Arial"/>
        </w:rPr>
      </w:pPr>
      <w:r w:rsidRPr="006038B1">
        <w:rPr>
          <w:rFonts w:ascii="Arial" w:hAnsi="Arial" w:cs="Arial"/>
        </w:rPr>
        <w:t xml:space="preserve"> </w:t>
      </w:r>
      <w:r w:rsidR="00F17F1F" w:rsidRPr="006038B1">
        <w:rPr>
          <w:rFonts w:ascii="Arial" w:hAnsi="Arial" w:cs="Arial"/>
        </w:rPr>
        <w:t>in consultation with our clients</w:t>
      </w:r>
      <w:r w:rsidR="00D6482A" w:rsidRPr="006038B1">
        <w:rPr>
          <w:rFonts w:ascii="Arial" w:hAnsi="Arial" w:cs="Arial"/>
        </w:rPr>
        <w:t>; and</w:t>
      </w:r>
    </w:p>
    <w:p w14:paraId="6E5BD3B3" w14:textId="54A60728" w:rsidR="004313A6" w:rsidRPr="006038B1" w:rsidRDefault="00613057" w:rsidP="0029376E">
      <w:pPr>
        <w:pStyle w:val="ListParagraph"/>
        <w:numPr>
          <w:ilvl w:val="0"/>
          <w:numId w:val="15"/>
        </w:numPr>
        <w:spacing w:after="0" w:line="360" w:lineRule="auto"/>
        <w:ind w:left="284" w:hanging="284"/>
        <w:jc w:val="both"/>
        <w:rPr>
          <w:rFonts w:ascii="Arial" w:hAnsi="Arial" w:cs="Arial"/>
        </w:rPr>
      </w:pPr>
      <w:r w:rsidRPr="006038B1">
        <w:rPr>
          <w:rFonts w:ascii="Arial" w:hAnsi="Arial" w:cs="Arial"/>
        </w:rPr>
        <w:t>w</w:t>
      </w:r>
      <w:r w:rsidR="00D6482A" w:rsidRPr="006038B1">
        <w:rPr>
          <w:rFonts w:ascii="Arial" w:hAnsi="Arial" w:cs="Arial"/>
        </w:rPr>
        <w:t xml:space="preserve">ithout the consent </w:t>
      </w:r>
      <w:r w:rsidR="00BB199F" w:rsidRPr="006038B1">
        <w:rPr>
          <w:rFonts w:ascii="Arial" w:hAnsi="Arial" w:cs="Arial"/>
        </w:rPr>
        <w:t>of our clients</w:t>
      </w:r>
      <w:r w:rsidR="004313A6" w:rsidRPr="006038B1">
        <w:rPr>
          <w:rFonts w:ascii="Arial" w:hAnsi="Arial" w:cs="Arial"/>
        </w:rPr>
        <w:t>,</w:t>
      </w:r>
    </w:p>
    <w:p w14:paraId="667EA9DF" w14:textId="00D81863" w:rsidR="00BC7F78" w:rsidRPr="006038B1" w:rsidRDefault="00BE445A" w:rsidP="007A059A">
      <w:pPr>
        <w:spacing w:after="0" w:line="360" w:lineRule="auto"/>
        <w:jc w:val="both"/>
        <w:rPr>
          <w:rFonts w:ascii="Arial" w:hAnsi="Arial" w:cs="Arial"/>
        </w:rPr>
      </w:pPr>
      <w:r w:rsidRPr="006038B1">
        <w:rPr>
          <w:rFonts w:ascii="Arial" w:hAnsi="Arial" w:cs="Arial"/>
        </w:rPr>
        <w:t xml:space="preserve">and as a matter of practicality (without conceding the </w:t>
      </w:r>
      <w:r w:rsidR="00A312AE" w:rsidRPr="006038B1">
        <w:rPr>
          <w:rFonts w:ascii="Arial" w:hAnsi="Arial" w:cs="Arial"/>
        </w:rPr>
        <w:t xml:space="preserve">legal position or rights) our clients consent </w:t>
      </w:r>
      <w:r w:rsidR="00D975F2" w:rsidRPr="006038B1">
        <w:rPr>
          <w:rFonts w:ascii="Arial" w:hAnsi="Arial" w:cs="Arial"/>
        </w:rPr>
        <w:t>to the relief claimed in the notice of motion.’</w:t>
      </w:r>
    </w:p>
    <w:p w14:paraId="2B8E71AA" w14:textId="0908D364" w:rsidR="00D55898" w:rsidRPr="006038B1" w:rsidRDefault="00D55898" w:rsidP="009600BD">
      <w:pPr>
        <w:spacing w:after="0" w:line="360" w:lineRule="auto"/>
        <w:jc w:val="both"/>
        <w:rPr>
          <w:rFonts w:ascii="Arial" w:hAnsi="Arial" w:cs="Arial"/>
          <w:sz w:val="24"/>
          <w:szCs w:val="24"/>
        </w:rPr>
      </w:pPr>
    </w:p>
    <w:p w14:paraId="38679142" w14:textId="5FB8D447" w:rsidR="00F33D35" w:rsidRPr="006038B1" w:rsidRDefault="00D55898" w:rsidP="009600BD">
      <w:pPr>
        <w:spacing w:after="0" w:line="360" w:lineRule="auto"/>
        <w:jc w:val="both"/>
        <w:rPr>
          <w:rFonts w:ascii="Arial" w:hAnsi="Arial" w:cs="Arial"/>
          <w:sz w:val="24"/>
          <w:szCs w:val="24"/>
        </w:rPr>
      </w:pPr>
      <w:r w:rsidRPr="006038B1">
        <w:rPr>
          <w:rFonts w:ascii="Arial" w:hAnsi="Arial" w:cs="Arial"/>
          <w:sz w:val="24"/>
          <w:szCs w:val="24"/>
        </w:rPr>
        <w:t>[</w:t>
      </w:r>
      <w:r w:rsidR="00613057" w:rsidRPr="006038B1">
        <w:rPr>
          <w:rFonts w:ascii="Arial" w:hAnsi="Arial" w:cs="Arial"/>
          <w:sz w:val="24"/>
          <w:szCs w:val="24"/>
        </w:rPr>
        <w:t>1</w:t>
      </w:r>
      <w:r w:rsidR="00591109" w:rsidRPr="006038B1">
        <w:rPr>
          <w:rFonts w:ascii="Arial" w:hAnsi="Arial" w:cs="Arial"/>
          <w:sz w:val="24"/>
          <w:szCs w:val="24"/>
        </w:rPr>
        <w:t>6</w:t>
      </w:r>
      <w:r w:rsidRPr="006038B1">
        <w:rPr>
          <w:rFonts w:ascii="Arial" w:hAnsi="Arial" w:cs="Arial"/>
          <w:sz w:val="24"/>
          <w:szCs w:val="24"/>
        </w:rPr>
        <w:t>]</w:t>
      </w:r>
      <w:r w:rsidR="0065682F" w:rsidRPr="006038B1">
        <w:rPr>
          <w:rFonts w:ascii="Arial" w:hAnsi="Arial" w:cs="Arial"/>
          <w:sz w:val="24"/>
          <w:szCs w:val="24"/>
        </w:rPr>
        <w:tab/>
      </w:r>
      <w:r w:rsidR="00F33D35" w:rsidRPr="006038B1">
        <w:rPr>
          <w:rFonts w:ascii="Arial" w:hAnsi="Arial" w:cs="Arial"/>
          <w:sz w:val="24"/>
          <w:szCs w:val="24"/>
        </w:rPr>
        <w:t>On</w:t>
      </w:r>
      <w:r w:rsidR="00613057" w:rsidRPr="006038B1">
        <w:rPr>
          <w:rFonts w:ascii="Arial" w:hAnsi="Arial" w:cs="Arial"/>
          <w:sz w:val="24"/>
          <w:szCs w:val="24"/>
        </w:rPr>
        <w:t xml:space="preserve"> 28 October 2019, </w:t>
      </w:r>
      <w:r w:rsidR="00F33D35" w:rsidRPr="006038B1">
        <w:rPr>
          <w:rFonts w:ascii="Arial" w:hAnsi="Arial" w:cs="Arial"/>
          <w:sz w:val="24"/>
          <w:szCs w:val="24"/>
        </w:rPr>
        <w:t>Bhoola</w:t>
      </w:r>
      <w:r w:rsidR="00613057" w:rsidRPr="006038B1">
        <w:rPr>
          <w:rFonts w:ascii="Arial" w:hAnsi="Arial" w:cs="Arial"/>
          <w:sz w:val="24"/>
          <w:szCs w:val="24"/>
        </w:rPr>
        <w:t xml:space="preserve"> AJ</w:t>
      </w:r>
      <w:r w:rsidR="00F33D35" w:rsidRPr="006038B1">
        <w:rPr>
          <w:rFonts w:ascii="Arial" w:hAnsi="Arial" w:cs="Arial"/>
          <w:sz w:val="24"/>
          <w:szCs w:val="24"/>
        </w:rPr>
        <w:t xml:space="preserve"> granted </w:t>
      </w:r>
      <w:r w:rsidR="00613057" w:rsidRPr="006038B1">
        <w:rPr>
          <w:rFonts w:ascii="Arial" w:hAnsi="Arial" w:cs="Arial"/>
          <w:sz w:val="24"/>
          <w:szCs w:val="24"/>
        </w:rPr>
        <w:t xml:space="preserve">the consent </w:t>
      </w:r>
      <w:r w:rsidR="00F33D35" w:rsidRPr="006038B1">
        <w:rPr>
          <w:rFonts w:ascii="Arial" w:hAnsi="Arial" w:cs="Arial"/>
          <w:sz w:val="24"/>
          <w:szCs w:val="24"/>
        </w:rPr>
        <w:t xml:space="preserve">order </w:t>
      </w:r>
      <w:r w:rsidR="00183B2A" w:rsidRPr="006038B1">
        <w:rPr>
          <w:rFonts w:ascii="Arial" w:hAnsi="Arial" w:cs="Arial"/>
          <w:sz w:val="24"/>
          <w:szCs w:val="24"/>
        </w:rPr>
        <w:t xml:space="preserve">sought </w:t>
      </w:r>
      <w:r w:rsidR="00F33D35" w:rsidRPr="006038B1">
        <w:rPr>
          <w:rFonts w:ascii="Arial" w:hAnsi="Arial" w:cs="Arial"/>
          <w:sz w:val="24"/>
          <w:szCs w:val="24"/>
        </w:rPr>
        <w:t>for the extension of the liquidators’ powers.</w:t>
      </w:r>
      <w:r w:rsidR="008C031E" w:rsidRPr="006038B1">
        <w:rPr>
          <w:rFonts w:ascii="Arial" w:hAnsi="Arial" w:cs="Arial"/>
          <w:sz w:val="24"/>
          <w:szCs w:val="24"/>
        </w:rPr>
        <w:t xml:space="preserve"> It reads</w:t>
      </w:r>
      <w:r w:rsidR="00F33D35" w:rsidRPr="006038B1">
        <w:rPr>
          <w:rFonts w:ascii="Arial" w:hAnsi="Arial" w:cs="Arial"/>
          <w:sz w:val="24"/>
          <w:szCs w:val="24"/>
        </w:rPr>
        <w:t>:</w:t>
      </w:r>
    </w:p>
    <w:p w14:paraId="783C51F0" w14:textId="1B757127" w:rsidR="00F33D35" w:rsidRPr="006038B1" w:rsidRDefault="00F33D35" w:rsidP="007A059A">
      <w:pPr>
        <w:spacing w:after="0" w:line="360" w:lineRule="auto"/>
        <w:ind w:hanging="90"/>
        <w:jc w:val="both"/>
        <w:rPr>
          <w:rFonts w:ascii="Arial" w:hAnsi="Arial" w:cs="Arial"/>
        </w:rPr>
      </w:pPr>
      <w:r w:rsidRPr="006038B1">
        <w:rPr>
          <w:rFonts w:ascii="Arial" w:hAnsi="Arial" w:cs="Arial"/>
        </w:rPr>
        <w:t>‘1. The applicants’ powers are extended in terms of section 386(5), read with section 388, of the Companies Act, 61 of 1973 (the Companies Act), authorising them to sell all the movable assets belonging to African Global Operations (Pty) Ltd, Global Technology Systems (Pty) Ltd, Bosasa IT (Pty) Ltd, Leading Prospect Trading 111 (Pty) Ltd, Bosasa Development Centres (Pty) Ltd, and Black Rox Security Intelligence Services (Pty) Ltd (all in liquidation), by way of public auction, public tender or private contract, as contemplated in section 386(4)(h) of the Companies Act.</w:t>
      </w:r>
    </w:p>
    <w:p w14:paraId="3D205089" w14:textId="0382AFCD" w:rsidR="00F33D35" w:rsidRPr="006038B1" w:rsidRDefault="00F33D35" w:rsidP="007A059A">
      <w:pPr>
        <w:spacing w:after="0" w:line="360" w:lineRule="auto"/>
        <w:jc w:val="both"/>
        <w:rPr>
          <w:rFonts w:ascii="Arial" w:hAnsi="Arial" w:cs="Arial"/>
        </w:rPr>
      </w:pPr>
      <w:r w:rsidRPr="006038B1">
        <w:rPr>
          <w:rFonts w:ascii="Arial" w:hAnsi="Arial" w:cs="Arial"/>
        </w:rPr>
        <w:t xml:space="preserve">2. </w:t>
      </w:r>
      <w:r w:rsidR="007A059A" w:rsidRPr="006038B1">
        <w:rPr>
          <w:rFonts w:ascii="Arial" w:hAnsi="Arial" w:cs="Arial"/>
        </w:rPr>
        <w:t xml:space="preserve"> </w:t>
      </w:r>
      <w:r w:rsidRPr="006038B1">
        <w:rPr>
          <w:rFonts w:ascii="Arial" w:hAnsi="Arial" w:cs="Arial"/>
        </w:rPr>
        <w:t xml:space="preserve">The applicants’ powers are extended in terms of section 386(5), read with section 388, of the Companies Act authorising them to sell all of the immovable properties belonging to </w:t>
      </w:r>
      <w:r w:rsidRPr="006038B1">
        <w:rPr>
          <w:rFonts w:ascii="Arial" w:hAnsi="Arial" w:cs="Arial"/>
        </w:rPr>
        <w:lastRenderedPageBreak/>
        <w:t>B</w:t>
      </w:r>
      <w:r w:rsidR="00613057" w:rsidRPr="006038B1">
        <w:rPr>
          <w:rFonts w:ascii="Arial" w:hAnsi="Arial" w:cs="Arial"/>
        </w:rPr>
        <w:t>osasa Properties (Pty) Ltd (</w:t>
      </w:r>
      <w:r w:rsidRPr="006038B1">
        <w:rPr>
          <w:rFonts w:ascii="Arial" w:hAnsi="Arial" w:cs="Arial"/>
        </w:rPr>
        <w:t>in liquidation), by way of public auction, public tender or private contract, as contemplated in section 386(4)(h) of the Companies Act.</w:t>
      </w:r>
      <w:r w:rsidR="005D030F" w:rsidRPr="006038B1">
        <w:rPr>
          <w:rStyle w:val="FootnoteReference"/>
          <w:rFonts w:ascii="Arial" w:hAnsi="Arial" w:cs="Arial"/>
        </w:rPr>
        <w:footnoteReference w:id="10"/>
      </w:r>
    </w:p>
    <w:p w14:paraId="43644042" w14:textId="479EFBA7" w:rsidR="00A567F0" w:rsidRPr="006038B1" w:rsidRDefault="00E035F8" w:rsidP="007A059A">
      <w:pPr>
        <w:spacing w:after="0" w:line="360" w:lineRule="auto"/>
        <w:jc w:val="both"/>
        <w:rPr>
          <w:rFonts w:ascii="Arial" w:hAnsi="Arial" w:cs="Arial"/>
          <w:sz w:val="24"/>
          <w:szCs w:val="24"/>
        </w:rPr>
      </w:pPr>
      <w:r w:rsidRPr="00C41DC1">
        <w:rPr>
          <w:rFonts w:ascii="Arial" w:hAnsi="Arial" w:cs="Arial"/>
        </w:rPr>
        <w:t xml:space="preserve">3. </w:t>
      </w:r>
      <w:r w:rsidR="007A059A" w:rsidRPr="001371C9">
        <w:rPr>
          <w:rFonts w:ascii="Arial" w:hAnsi="Arial" w:cs="Arial"/>
        </w:rPr>
        <w:t xml:space="preserve"> </w:t>
      </w:r>
      <w:r w:rsidR="00F33D35" w:rsidRPr="006038B1">
        <w:rPr>
          <w:rFonts w:ascii="Arial" w:hAnsi="Arial" w:cs="Arial"/>
        </w:rPr>
        <w:t>The assets referred to in paragraphs 1 and 2 above shall be sold in consultation with and with the consent of the board of African Global Holdings (Pty) Ltd, African Global Operations (Pty) Ltd (in liquidation) and the respective boards of its subsidiaries referred to in paragraphs 1 and 2 above.’</w:t>
      </w:r>
    </w:p>
    <w:p w14:paraId="3D948345" w14:textId="057CD0E7" w:rsidR="007D3D13" w:rsidRPr="006038B1" w:rsidRDefault="007D3D13" w:rsidP="007A059A">
      <w:pPr>
        <w:spacing w:after="0" w:line="360" w:lineRule="auto"/>
        <w:jc w:val="both"/>
        <w:rPr>
          <w:rFonts w:ascii="Arial" w:hAnsi="Arial" w:cs="Arial"/>
          <w:sz w:val="24"/>
          <w:szCs w:val="24"/>
        </w:rPr>
      </w:pPr>
    </w:p>
    <w:p w14:paraId="48B9AD33" w14:textId="39761422" w:rsidR="001365C6" w:rsidRPr="006038B1" w:rsidRDefault="007D3D13" w:rsidP="007D3D13">
      <w:pPr>
        <w:spacing w:after="0" w:line="360" w:lineRule="auto"/>
        <w:jc w:val="both"/>
        <w:rPr>
          <w:rFonts w:ascii="Arial" w:hAnsi="Arial" w:cs="Arial"/>
          <w:sz w:val="24"/>
          <w:szCs w:val="24"/>
        </w:rPr>
      </w:pPr>
      <w:r w:rsidRPr="006038B1">
        <w:rPr>
          <w:rFonts w:ascii="Arial" w:hAnsi="Arial" w:cs="Arial"/>
          <w:sz w:val="24"/>
          <w:szCs w:val="24"/>
        </w:rPr>
        <w:t>[</w:t>
      </w:r>
      <w:r w:rsidR="00613057" w:rsidRPr="006038B1">
        <w:rPr>
          <w:rFonts w:ascii="Arial" w:hAnsi="Arial" w:cs="Arial"/>
          <w:sz w:val="24"/>
          <w:szCs w:val="24"/>
        </w:rPr>
        <w:t>1</w:t>
      </w:r>
      <w:r w:rsidR="00591109" w:rsidRPr="006038B1">
        <w:rPr>
          <w:rFonts w:ascii="Arial" w:hAnsi="Arial" w:cs="Arial"/>
          <w:sz w:val="24"/>
          <w:szCs w:val="24"/>
        </w:rPr>
        <w:t>7</w:t>
      </w:r>
      <w:r w:rsidRPr="006038B1">
        <w:rPr>
          <w:rFonts w:ascii="Arial" w:hAnsi="Arial" w:cs="Arial"/>
          <w:sz w:val="24"/>
          <w:szCs w:val="24"/>
        </w:rPr>
        <w:t>]</w:t>
      </w:r>
      <w:r w:rsidR="003472E5" w:rsidRPr="006038B1">
        <w:rPr>
          <w:rFonts w:ascii="Arial" w:hAnsi="Arial" w:cs="Arial"/>
          <w:sz w:val="24"/>
          <w:szCs w:val="24"/>
        </w:rPr>
        <w:tab/>
      </w:r>
      <w:r w:rsidR="00A30995" w:rsidRPr="006038B1">
        <w:rPr>
          <w:rFonts w:ascii="Arial" w:hAnsi="Arial" w:cs="Arial"/>
          <w:sz w:val="24"/>
          <w:szCs w:val="24"/>
        </w:rPr>
        <w:t xml:space="preserve">The liquidators </w:t>
      </w:r>
      <w:r w:rsidR="0085329F" w:rsidRPr="006038B1">
        <w:rPr>
          <w:rFonts w:ascii="Arial" w:hAnsi="Arial" w:cs="Arial"/>
          <w:sz w:val="24"/>
          <w:szCs w:val="24"/>
        </w:rPr>
        <w:t xml:space="preserve">initially </w:t>
      </w:r>
      <w:r w:rsidR="00F149E4" w:rsidRPr="006038B1">
        <w:rPr>
          <w:rFonts w:ascii="Arial" w:hAnsi="Arial" w:cs="Arial"/>
          <w:sz w:val="24"/>
          <w:szCs w:val="24"/>
        </w:rPr>
        <w:t xml:space="preserve">instructed the auctioneer </w:t>
      </w:r>
      <w:r w:rsidR="0085329F" w:rsidRPr="006038B1">
        <w:rPr>
          <w:rFonts w:ascii="Arial" w:hAnsi="Arial" w:cs="Arial"/>
          <w:sz w:val="24"/>
          <w:szCs w:val="24"/>
        </w:rPr>
        <w:t xml:space="preserve">to sell the majority </w:t>
      </w:r>
      <w:r w:rsidR="00900749" w:rsidRPr="006038B1">
        <w:rPr>
          <w:rFonts w:ascii="Arial" w:hAnsi="Arial" w:cs="Arial"/>
          <w:sz w:val="24"/>
          <w:szCs w:val="24"/>
        </w:rPr>
        <w:t xml:space="preserve">of the </w:t>
      </w:r>
      <w:r w:rsidR="00CA349F" w:rsidRPr="006038B1">
        <w:rPr>
          <w:rFonts w:ascii="Arial" w:hAnsi="Arial" w:cs="Arial"/>
          <w:sz w:val="24"/>
          <w:szCs w:val="24"/>
        </w:rPr>
        <w:t>six</w:t>
      </w:r>
      <w:r w:rsidR="00A667A0" w:rsidRPr="006038B1">
        <w:rPr>
          <w:rFonts w:ascii="Arial" w:hAnsi="Arial" w:cs="Arial"/>
          <w:sz w:val="24"/>
          <w:szCs w:val="24"/>
        </w:rPr>
        <w:t xml:space="preserve"> </w:t>
      </w:r>
      <w:r w:rsidR="00900749" w:rsidRPr="006038B1">
        <w:rPr>
          <w:rFonts w:ascii="Arial" w:hAnsi="Arial" w:cs="Arial"/>
          <w:sz w:val="24"/>
          <w:szCs w:val="24"/>
        </w:rPr>
        <w:t xml:space="preserve">Bosasa companies’ </w:t>
      </w:r>
      <w:r w:rsidR="00522BF5" w:rsidRPr="006038B1">
        <w:rPr>
          <w:rFonts w:ascii="Arial" w:hAnsi="Arial" w:cs="Arial"/>
          <w:sz w:val="24"/>
          <w:szCs w:val="24"/>
        </w:rPr>
        <w:t>assets by way of public auction</w:t>
      </w:r>
      <w:r w:rsidR="00B00A7B" w:rsidRPr="006038B1">
        <w:rPr>
          <w:rFonts w:ascii="Arial" w:hAnsi="Arial" w:cs="Arial"/>
          <w:sz w:val="24"/>
          <w:szCs w:val="24"/>
        </w:rPr>
        <w:t xml:space="preserve"> on 26 and 27 November 2019</w:t>
      </w:r>
      <w:r w:rsidR="003A0AD3" w:rsidRPr="006038B1">
        <w:rPr>
          <w:rFonts w:ascii="Arial" w:hAnsi="Arial" w:cs="Arial"/>
          <w:sz w:val="24"/>
          <w:szCs w:val="24"/>
        </w:rPr>
        <w:t xml:space="preserve">. </w:t>
      </w:r>
      <w:r w:rsidR="007D299A" w:rsidRPr="006038B1">
        <w:rPr>
          <w:rFonts w:ascii="Arial" w:hAnsi="Arial" w:cs="Arial"/>
          <w:sz w:val="24"/>
          <w:szCs w:val="24"/>
        </w:rPr>
        <w:t xml:space="preserve">The dates of the intended </w:t>
      </w:r>
      <w:r w:rsidR="002D79FF" w:rsidRPr="006038B1">
        <w:rPr>
          <w:rFonts w:ascii="Arial" w:hAnsi="Arial" w:cs="Arial"/>
          <w:sz w:val="24"/>
          <w:szCs w:val="24"/>
        </w:rPr>
        <w:t xml:space="preserve">auction sale were then changed to 4-6 December 2019. </w:t>
      </w:r>
      <w:r w:rsidR="003A0AD3" w:rsidRPr="006038B1">
        <w:rPr>
          <w:rFonts w:ascii="Arial" w:hAnsi="Arial" w:cs="Arial"/>
          <w:sz w:val="24"/>
          <w:szCs w:val="24"/>
        </w:rPr>
        <w:t xml:space="preserve">Other than for the sale of certain </w:t>
      </w:r>
      <w:r w:rsidR="002F4036" w:rsidRPr="006038B1">
        <w:rPr>
          <w:rFonts w:ascii="Arial" w:hAnsi="Arial" w:cs="Arial"/>
          <w:sz w:val="24"/>
          <w:szCs w:val="24"/>
        </w:rPr>
        <w:t>movable assets,</w:t>
      </w:r>
      <w:r w:rsidR="002938C7" w:rsidRPr="006038B1">
        <w:rPr>
          <w:rStyle w:val="FootnoteReference"/>
          <w:rFonts w:ascii="Arial" w:hAnsi="Arial" w:cs="Arial"/>
          <w:sz w:val="24"/>
          <w:szCs w:val="24"/>
        </w:rPr>
        <w:footnoteReference w:id="11"/>
      </w:r>
      <w:r w:rsidR="003A0AD3" w:rsidRPr="006038B1">
        <w:rPr>
          <w:rFonts w:ascii="Arial" w:hAnsi="Arial" w:cs="Arial"/>
          <w:sz w:val="24"/>
          <w:szCs w:val="24"/>
        </w:rPr>
        <w:t xml:space="preserve"> </w:t>
      </w:r>
      <w:r w:rsidR="00251212" w:rsidRPr="00C41DC1">
        <w:rPr>
          <w:rFonts w:ascii="Arial" w:hAnsi="Arial" w:cs="Arial"/>
          <w:sz w:val="24"/>
          <w:szCs w:val="24"/>
        </w:rPr>
        <w:t xml:space="preserve">Holdings and </w:t>
      </w:r>
      <w:r w:rsidR="003160D2" w:rsidRPr="001371C9">
        <w:rPr>
          <w:rFonts w:ascii="Arial" w:hAnsi="Arial" w:cs="Arial"/>
          <w:sz w:val="24"/>
          <w:szCs w:val="24"/>
        </w:rPr>
        <w:t xml:space="preserve">the </w:t>
      </w:r>
      <w:r w:rsidR="003A0AD3" w:rsidRPr="00CC0035">
        <w:rPr>
          <w:rFonts w:ascii="Arial" w:hAnsi="Arial" w:cs="Arial"/>
          <w:sz w:val="24"/>
          <w:szCs w:val="24"/>
        </w:rPr>
        <w:t>directors object</w:t>
      </w:r>
      <w:r w:rsidR="00DA4FAF" w:rsidRPr="00DA32B6">
        <w:rPr>
          <w:rFonts w:ascii="Arial" w:hAnsi="Arial" w:cs="Arial"/>
          <w:sz w:val="24"/>
          <w:szCs w:val="24"/>
        </w:rPr>
        <w:t>ed</w:t>
      </w:r>
      <w:r w:rsidR="009C1779" w:rsidRPr="006038B1">
        <w:rPr>
          <w:rFonts w:ascii="Arial" w:hAnsi="Arial" w:cs="Arial"/>
          <w:sz w:val="24"/>
          <w:szCs w:val="24"/>
        </w:rPr>
        <w:t xml:space="preserve"> to the sale of the other assets by public auction </w:t>
      </w:r>
      <w:r w:rsidR="0065515C" w:rsidRPr="006038B1">
        <w:rPr>
          <w:rFonts w:ascii="Arial" w:hAnsi="Arial" w:cs="Arial"/>
          <w:sz w:val="24"/>
          <w:szCs w:val="24"/>
        </w:rPr>
        <w:t>at the end of November or in De</w:t>
      </w:r>
      <w:r w:rsidR="002D79FF" w:rsidRPr="006038B1">
        <w:rPr>
          <w:rFonts w:ascii="Arial" w:hAnsi="Arial" w:cs="Arial"/>
          <w:sz w:val="24"/>
          <w:szCs w:val="24"/>
        </w:rPr>
        <w:t>c</w:t>
      </w:r>
      <w:r w:rsidR="0065515C" w:rsidRPr="006038B1">
        <w:rPr>
          <w:rFonts w:ascii="Arial" w:hAnsi="Arial" w:cs="Arial"/>
          <w:sz w:val="24"/>
          <w:szCs w:val="24"/>
        </w:rPr>
        <w:t>ember</w:t>
      </w:r>
      <w:r w:rsidR="001C66F4" w:rsidRPr="006038B1">
        <w:rPr>
          <w:rFonts w:ascii="Arial" w:hAnsi="Arial" w:cs="Arial"/>
          <w:sz w:val="24"/>
          <w:szCs w:val="24"/>
        </w:rPr>
        <w:t xml:space="preserve">, maintaining that they had not consented </w:t>
      </w:r>
      <w:r w:rsidR="00A90E8C" w:rsidRPr="006038B1">
        <w:rPr>
          <w:rFonts w:ascii="Arial" w:hAnsi="Arial" w:cs="Arial"/>
          <w:sz w:val="24"/>
          <w:szCs w:val="24"/>
        </w:rPr>
        <w:t>to the sale thereof as required in terms of the Bhoola</w:t>
      </w:r>
      <w:r w:rsidR="00251212" w:rsidRPr="006038B1">
        <w:rPr>
          <w:rFonts w:ascii="Arial" w:hAnsi="Arial" w:cs="Arial"/>
          <w:sz w:val="24"/>
          <w:szCs w:val="24"/>
        </w:rPr>
        <w:t xml:space="preserve"> AJ</w:t>
      </w:r>
      <w:r w:rsidR="00A90E8C" w:rsidRPr="006038B1">
        <w:rPr>
          <w:rFonts w:ascii="Arial" w:hAnsi="Arial" w:cs="Arial"/>
          <w:sz w:val="24"/>
          <w:szCs w:val="24"/>
        </w:rPr>
        <w:t xml:space="preserve"> order. </w:t>
      </w:r>
      <w:r w:rsidR="00F434BF" w:rsidRPr="006038B1">
        <w:rPr>
          <w:rFonts w:ascii="Arial" w:hAnsi="Arial" w:cs="Arial"/>
          <w:sz w:val="24"/>
          <w:szCs w:val="24"/>
        </w:rPr>
        <w:t xml:space="preserve">The liquidators’ attorneys advised </w:t>
      </w:r>
      <w:r w:rsidR="00086E15" w:rsidRPr="006038B1">
        <w:rPr>
          <w:rFonts w:ascii="Arial" w:hAnsi="Arial" w:cs="Arial"/>
          <w:sz w:val="24"/>
          <w:szCs w:val="24"/>
        </w:rPr>
        <w:t>their attorneys that there was no reason for the sale</w:t>
      </w:r>
      <w:r w:rsidR="00642CB9" w:rsidRPr="006038B1">
        <w:rPr>
          <w:rFonts w:ascii="Arial" w:hAnsi="Arial" w:cs="Arial"/>
          <w:sz w:val="24"/>
          <w:szCs w:val="24"/>
        </w:rPr>
        <w:t xml:space="preserve"> by public auction</w:t>
      </w:r>
      <w:r w:rsidR="00086E15" w:rsidRPr="006038B1">
        <w:rPr>
          <w:rFonts w:ascii="Arial" w:hAnsi="Arial" w:cs="Arial"/>
          <w:sz w:val="24"/>
          <w:szCs w:val="24"/>
        </w:rPr>
        <w:t xml:space="preserve"> not to proceed </w:t>
      </w:r>
      <w:r w:rsidR="0046316A" w:rsidRPr="006038B1">
        <w:rPr>
          <w:rFonts w:ascii="Arial" w:hAnsi="Arial" w:cs="Arial"/>
          <w:sz w:val="24"/>
          <w:szCs w:val="24"/>
        </w:rPr>
        <w:t xml:space="preserve">and that they would be proceeding with the </w:t>
      </w:r>
      <w:r w:rsidR="006217E1" w:rsidRPr="006038B1">
        <w:rPr>
          <w:rFonts w:ascii="Arial" w:hAnsi="Arial" w:cs="Arial"/>
          <w:sz w:val="24"/>
          <w:szCs w:val="24"/>
        </w:rPr>
        <w:t>advertisement and sale of the assets</w:t>
      </w:r>
      <w:r w:rsidR="00626F55" w:rsidRPr="006038B1">
        <w:rPr>
          <w:rFonts w:ascii="Arial" w:hAnsi="Arial" w:cs="Arial"/>
          <w:sz w:val="24"/>
          <w:szCs w:val="24"/>
        </w:rPr>
        <w:t>.</w:t>
      </w:r>
      <w:r w:rsidR="009C1779" w:rsidRPr="006038B1">
        <w:rPr>
          <w:rFonts w:ascii="Arial" w:hAnsi="Arial" w:cs="Arial"/>
          <w:sz w:val="24"/>
          <w:szCs w:val="24"/>
        </w:rPr>
        <w:t xml:space="preserve"> </w:t>
      </w:r>
      <w:r w:rsidR="001365C6" w:rsidRPr="006038B1">
        <w:rPr>
          <w:rFonts w:ascii="Arial" w:hAnsi="Arial" w:cs="Arial"/>
          <w:sz w:val="24"/>
          <w:szCs w:val="24"/>
        </w:rPr>
        <w:t>The appeal was argued in the Supreme Court of Appeal on 15 November 2019.</w:t>
      </w:r>
    </w:p>
    <w:p w14:paraId="4012A82E" w14:textId="77777777" w:rsidR="001365C6" w:rsidRPr="006038B1" w:rsidRDefault="001365C6" w:rsidP="007D3D13">
      <w:pPr>
        <w:spacing w:after="0" w:line="360" w:lineRule="auto"/>
        <w:jc w:val="both"/>
        <w:rPr>
          <w:rFonts w:ascii="Arial" w:hAnsi="Arial" w:cs="Arial"/>
          <w:sz w:val="24"/>
          <w:szCs w:val="24"/>
        </w:rPr>
      </w:pPr>
    </w:p>
    <w:p w14:paraId="41F61418" w14:textId="55D460AF" w:rsidR="00A65985" w:rsidRPr="006038B1" w:rsidRDefault="001365C6" w:rsidP="007D3D13">
      <w:pPr>
        <w:spacing w:after="0" w:line="360" w:lineRule="auto"/>
        <w:jc w:val="both"/>
        <w:rPr>
          <w:rFonts w:ascii="Arial" w:hAnsi="Arial" w:cs="Arial"/>
          <w:sz w:val="24"/>
          <w:szCs w:val="24"/>
        </w:rPr>
      </w:pPr>
      <w:r w:rsidRPr="006038B1">
        <w:rPr>
          <w:rFonts w:ascii="Arial" w:hAnsi="Arial" w:cs="Arial"/>
          <w:sz w:val="24"/>
          <w:szCs w:val="24"/>
        </w:rPr>
        <w:t>[</w:t>
      </w:r>
      <w:r w:rsidR="00613057" w:rsidRPr="006038B1">
        <w:rPr>
          <w:rFonts w:ascii="Arial" w:hAnsi="Arial" w:cs="Arial"/>
          <w:sz w:val="24"/>
          <w:szCs w:val="24"/>
        </w:rPr>
        <w:t>1</w:t>
      </w:r>
      <w:r w:rsidR="00591109" w:rsidRPr="006038B1">
        <w:rPr>
          <w:rFonts w:ascii="Arial" w:hAnsi="Arial" w:cs="Arial"/>
          <w:sz w:val="24"/>
          <w:szCs w:val="24"/>
        </w:rPr>
        <w:t>8</w:t>
      </w:r>
      <w:r w:rsidR="00251212" w:rsidRPr="006038B1">
        <w:rPr>
          <w:rFonts w:ascii="Arial" w:hAnsi="Arial" w:cs="Arial"/>
          <w:sz w:val="24"/>
          <w:szCs w:val="24"/>
        </w:rPr>
        <w:t>]</w:t>
      </w:r>
      <w:r w:rsidRPr="006038B1">
        <w:rPr>
          <w:rFonts w:ascii="Arial" w:hAnsi="Arial" w:cs="Arial"/>
          <w:sz w:val="24"/>
          <w:szCs w:val="24"/>
        </w:rPr>
        <w:tab/>
      </w:r>
      <w:r w:rsidR="00C70109" w:rsidRPr="006038B1">
        <w:rPr>
          <w:rFonts w:ascii="Arial" w:hAnsi="Arial" w:cs="Arial"/>
          <w:sz w:val="24"/>
          <w:szCs w:val="24"/>
        </w:rPr>
        <w:t>On 20 November 2019</w:t>
      </w:r>
      <w:r w:rsidR="00251212" w:rsidRPr="006038B1">
        <w:rPr>
          <w:rFonts w:ascii="Arial" w:hAnsi="Arial" w:cs="Arial"/>
          <w:sz w:val="24"/>
          <w:szCs w:val="24"/>
        </w:rPr>
        <w:t>,</w:t>
      </w:r>
      <w:r w:rsidR="00C70109" w:rsidRPr="006038B1">
        <w:rPr>
          <w:rFonts w:ascii="Arial" w:hAnsi="Arial" w:cs="Arial"/>
          <w:sz w:val="24"/>
          <w:szCs w:val="24"/>
        </w:rPr>
        <w:t xml:space="preserve"> </w:t>
      </w:r>
      <w:r w:rsidR="00384C90" w:rsidRPr="006038B1">
        <w:rPr>
          <w:rFonts w:ascii="Arial" w:hAnsi="Arial" w:cs="Arial"/>
          <w:sz w:val="24"/>
          <w:szCs w:val="24"/>
        </w:rPr>
        <w:t xml:space="preserve">Holdings’ </w:t>
      </w:r>
      <w:r w:rsidR="00394BF5" w:rsidRPr="006038B1">
        <w:rPr>
          <w:rFonts w:ascii="Arial" w:hAnsi="Arial" w:cs="Arial"/>
          <w:sz w:val="24"/>
          <w:szCs w:val="24"/>
        </w:rPr>
        <w:t xml:space="preserve">attorneys </w:t>
      </w:r>
      <w:r w:rsidR="00A05D53" w:rsidRPr="006038B1">
        <w:rPr>
          <w:rFonts w:ascii="Arial" w:hAnsi="Arial" w:cs="Arial"/>
          <w:sz w:val="24"/>
          <w:szCs w:val="24"/>
        </w:rPr>
        <w:t xml:space="preserve">addressed a </w:t>
      </w:r>
      <w:r w:rsidR="00FA1BCB" w:rsidRPr="006038B1">
        <w:rPr>
          <w:rFonts w:ascii="Arial" w:hAnsi="Arial" w:cs="Arial"/>
          <w:sz w:val="24"/>
          <w:szCs w:val="24"/>
        </w:rPr>
        <w:t xml:space="preserve">lengthy and </w:t>
      </w:r>
      <w:r w:rsidR="00A05D53" w:rsidRPr="006038B1">
        <w:rPr>
          <w:rFonts w:ascii="Arial" w:hAnsi="Arial" w:cs="Arial"/>
          <w:sz w:val="24"/>
          <w:szCs w:val="24"/>
        </w:rPr>
        <w:t>comprehensive letter</w:t>
      </w:r>
      <w:r w:rsidR="00991837" w:rsidRPr="006038B1">
        <w:rPr>
          <w:rFonts w:ascii="Arial" w:hAnsi="Arial" w:cs="Arial"/>
          <w:sz w:val="24"/>
          <w:szCs w:val="24"/>
        </w:rPr>
        <w:t xml:space="preserve"> to the liquidators</w:t>
      </w:r>
      <w:r w:rsidR="00B76E83" w:rsidRPr="006038B1">
        <w:rPr>
          <w:rFonts w:ascii="Arial" w:hAnsi="Arial" w:cs="Arial"/>
          <w:sz w:val="24"/>
          <w:szCs w:val="24"/>
        </w:rPr>
        <w:t xml:space="preserve">’ attorneys, commencing by stating that they </w:t>
      </w:r>
      <w:r w:rsidR="007921F7" w:rsidRPr="006038B1">
        <w:rPr>
          <w:rFonts w:ascii="Arial" w:hAnsi="Arial" w:cs="Arial"/>
          <w:sz w:val="24"/>
          <w:szCs w:val="24"/>
        </w:rPr>
        <w:t>‘address this letter on the i</w:t>
      </w:r>
      <w:r w:rsidR="00251212" w:rsidRPr="006038B1">
        <w:rPr>
          <w:rFonts w:ascii="Arial" w:hAnsi="Arial" w:cs="Arial"/>
          <w:sz w:val="24"/>
          <w:szCs w:val="24"/>
        </w:rPr>
        <w:t>nstructions of the directors</w:t>
      </w:r>
      <w:r w:rsidR="00C55EC1" w:rsidRPr="006038B1">
        <w:rPr>
          <w:rFonts w:ascii="Arial" w:hAnsi="Arial" w:cs="Arial"/>
          <w:sz w:val="24"/>
          <w:szCs w:val="24"/>
        </w:rPr>
        <w:t xml:space="preserve"> of </w:t>
      </w:r>
      <w:r w:rsidR="007921F7" w:rsidRPr="006038B1">
        <w:rPr>
          <w:rFonts w:ascii="Arial" w:hAnsi="Arial" w:cs="Arial"/>
          <w:sz w:val="24"/>
          <w:szCs w:val="24"/>
        </w:rPr>
        <w:t xml:space="preserve">African </w:t>
      </w:r>
      <w:r w:rsidR="00C55EC1" w:rsidRPr="006038B1">
        <w:rPr>
          <w:rFonts w:ascii="Arial" w:hAnsi="Arial" w:cs="Arial"/>
          <w:sz w:val="24"/>
          <w:szCs w:val="24"/>
        </w:rPr>
        <w:t xml:space="preserve">Global Holdings </w:t>
      </w:r>
      <w:r w:rsidR="006D0531" w:rsidRPr="006038B1">
        <w:rPr>
          <w:rFonts w:ascii="Arial" w:hAnsi="Arial" w:cs="Arial"/>
          <w:sz w:val="24"/>
          <w:szCs w:val="24"/>
        </w:rPr>
        <w:t>(Pty) Ltd (“Holdings”)</w:t>
      </w:r>
      <w:r w:rsidR="00657131" w:rsidRPr="006038B1">
        <w:rPr>
          <w:rFonts w:ascii="Arial" w:hAnsi="Arial" w:cs="Arial"/>
          <w:sz w:val="24"/>
          <w:szCs w:val="24"/>
        </w:rPr>
        <w:t>’</w:t>
      </w:r>
      <w:r w:rsidR="00224300" w:rsidRPr="006038B1">
        <w:rPr>
          <w:rFonts w:ascii="Arial" w:hAnsi="Arial" w:cs="Arial"/>
          <w:sz w:val="24"/>
          <w:szCs w:val="24"/>
        </w:rPr>
        <w:t>.</w:t>
      </w:r>
      <w:r w:rsidR="00A05D53" w:rsidRPr="006038B1">
        <w:rPr>
          <w:rFonts w:ascii="Arial" w:hAnsi="Arial" w:cs="Arial"/>
          <w:sz w:val="24"/>
          <w:szCs w:val="24"/>
        </w:rPr>
        <w:t xml:space="preserve"> </w:t>
      </w:r>
      <w:r w:rsidR="00251212" w:rsidRPr="006038B1">
        <w:rPr>
          <w:rFonts w:ascii="Arial" w:hAnsi="Arial" w:cs="Arial"/>
          <w:sz w:val="24"/>
          <w:szCs w:val="24"/>
        </w:rPr>
        <w:t>T</w:t>
      </w:r>
      <w:r w:rsidR="00A814F1" w:rsidRPr="006038B1">
        <w:rPr>
          <w:rFonts w:ascii="Arial" w:hAnsi="Arial" w:cs="Arial"/>
          <w:sz w:val="24"/>
          <w:szCs w:val="24"/>
        </w:rPr>
        <w:t>hey</w:t>
      </w:r>
      <w:r w:rsidR="006146D4" w:rsidRPr="006038B1">
        <w:rPr>
          <w:rFonts w:ascii="Arial" w:hAnsi="Arial" w:cs="Arial"/>
          <w:sz w:val="24"/>
          <w:szCs w:val="24"/>
        </w:rPr>
        <w:t xml:space="preserve"> referred to the </w:t>
      </w:r>
      <w:r w:rsidR="00251212" w:rsidRPr="006038B1">
        <w:rPr>
          <w:rFonts w:ascii="Arial" w:hAnsi="Arial" w:cs="Arial"/>
          <w:sz w:val="24"/>
          <w:szCs w:val="24"/>
        </w:rPr>
        <w:t>Mudau J</w:t>
      </w:r>
      <w:r w:rsidR="00A95706" w:rsidRPr="006038B1">
        <w:rPr>
          <w:rFonts w:ascii="Arial" w:hAnsi="Arial" w:cs="Arial"/>
          <w:sz w:val="24"/>
          <w:szCs w:val="24"/>
        </w:rPr>
        <w:t>,</w:t>
      </w:r>
      <w:r w:rsidR="00D6137C" w:rsidRPr="006038B1">
        <w:rPr>
          <w:rFonts w:ascii="Arial" w:hAnsi="Arial" w:cs="Arial"/>
          <w:sz w:val="24"/>
          <w:szCs w:val="24"/>
        </w:rPr>
        <w:t xml:space="preserve"> and </w:t>
      </w:r>
      <w:r w:rsidR="00251212" w:rsidRPr="006038B1">
        <w:rPr>
          <w:rFonts w:ascii="Arial" w:hAnsi="Arial" w:cs="Arial"/>
          <w:sz w:val="24"/>
          <w:szCs w:val="24"/>
        </w:rPr>
        <w:t>Bhoola AJ</w:t>
      </w:r>
      <w:r w:rsidR="00D6137C" w:rsidRPr="006038B1">
        <w:rPr>
          <w:rFonts w:ascii="Arial" w:hAnsi="Arial" w:cs="Arial"/>
          <w:sz w:val="24"/>
          <w:szCs w:val="24"/>
        </w:rPr>
        <w:t xml:space="preserve"> orders </w:t>
      </w:r>
      <w:r w:rsidR="00E542D2" w:rsidRPr="006038B1">
        <w:rPr>
          <w:rFonts w:ascii="Arial" w:hAnsi="Arial" w:cs="Arial"/>
          <w:sz w:val="24"/>
          <w:szCs w:val="24"/>
        </w:rPr>
        <w:t>extending the</w:t>
      </w:r>
      <w:r w:rsidR="00251212" w:rsidRPr="006038B1">
        <w:rPr>
          <w:rFonts w:ascii="Arial" w:hAnsi="Arial" w:cs="Arial"/>
          <w:sz w:val="24"/>
          <w:szCs w:val="24"/>
        </w:rPr>
        <w:t xml:space="preserve"> </w:t>
      </w:r>
      <w:r w:rsidR="00A814F1" w:rsidRPr="006038B1">
        <w:rPr>
          <w:rFonts w:ascii="Arial" w:hAnsi="Arial" w:cs="Arial"/>
          <w:sz w:val="24"/>
          <w:szCs w:val="24"/>
        </w:rPr>
        <w:t>liquidators’ powers and</w:t>
      </w:r>
      <w:r w:rsidR="00E542D2" w:rsidRPr="006038B1">
        <w:rPr>
          <w:rFonts w:ascii="Arial" w:hAnsi="Arial" w:cs="Arial"/>
          <w:sz w:val="24"/>
          <w:szCs w:val="24"/>
        </w:rPr>
        <w:t xml:space="preserve"> </w:t>
      </w:r>
      <w:r w:rsidR="00A814F1" w:rsidRPr="006038B1">
        <w:rPr>
          <w:rFonts w:ascii="Arial" w:hAnsi="Arial" w:cs="Arial"/>
          <w:sz w:val="24"/>
          <w:szCs w:val="24"/>
        </w:rPr>
        <w:t>the letter continued</w:t>
      </w:r>
      <w:r w:rsidR="00AA2681" w:rsidRPr="006038B1">
        <w:rPr>
          <w:rFonts w:ascii="Arial" w:hAnsi="Arial" w:cs="Arial"/>
          <w:sz w:val="24"/>
          <w:szCs w:val="24"/>
        </w:rPr>
        <w:t xml:space="preserve"> thus:</w:t>
      </w:r>
    </w:p>
    <w:p w14:paraId="02FED75F" w14:textId="77777777" w:rsidR="00913F24" w:rsidRPr="006038B1" w:rsidRDefault="00A65985" w:rsidP="007D3D13">
      <w:pPr>
        <w:spacing w:after="0" w:line="360" w:lineRule="auto"/>
        <w:jc w:val="both"/>
        <w:rPr>
          <w:rFonts w:ascii="Arial" w:hAnsi="Arial" w:cs="Arial"/>
        </w:rPr>
      </w:pPr>
      <w:r w:rsidRPr="006038B1">
        <w:rPr>
          <w:rFonts w:ascii="Arial" w:hAnsi="Arial" w:cs="Arial"/>
        </w:rPr>
        <w:t xml:space="preserve">‘We are instructed that there is no plausible reason to rush the disposal </w:t>
      </w:r>
      <w:r w:rsidR="009D73D9" w:rsidRPr="006038B1">
        <w:rPr>
          <w:rFonts w:ascii="Arial" w:hAnsi="Arial" w:cs="Arial"/>
        </w:rPr>
        <w:t xml:space="preserve">of the remaining assets. </w:t>
      </w:r>
      <w:r w:rsidR="005756A9" w:rsidRPr="006038B1">
        <w:rPr>
          <w:rFonts w:ascii="Arial" w:hAnsi="Arial" w:cs="Arial"/>
        </w:rPr>
        <w:t xml:space="preserve">The liquidators first engaged our clients on the application for the extension of powers </w:t>
      </w:r>
      <w:r w:rsidR="00CC4018" w:rsidRPr="006038B1">
        <w:rPr>
          <w:rFonts w:ascii="Arial" w:hAnsi="Arial" w:cs="Arial"/>
        </w:rPr>
        <w:t>in the first half of 2019. It was only after the master refused to grant his or her consent to the exten</w:t>
      </w:r>
      <w:r w:rsidR="00283B4D" w:rsidRPr="006038B1">
        <w:rPr>
          <w:rFonts w:ascii="Arial" w:hAnsi="Arial" w:cs="Arial"/>
        </w:rPr>
        <w:t xml:space="preserve">ded powers by virtue of the pending SCA appeal that the liquidators approached the directors </w:t>
      </w:r>
      <w:r w:rsidR="0010539F" w:rsidRPr="006038B1">
        <w:rPr>
          <w:rFonts w:ascii="Arial" w:hAnsi="Arial" w:cs="Arial"/>
        </w:rPr>
        <w:t>for their consent granting such extension. The first drafts of the proposed applicatio</w:t>
      </w:r>
      <w:r w:rsidR="003F176F" w:rsidRPr="006038B1">
        <w:rPr>
          <w:rFonts w:ascii="Arial" w:hAnsi="Arial" w:cs="Arial"/>
        </w:rPr>
        <w:t xml:space="preserve">n only surfaced in July 2019 and the application itself was only issued </w:t>
      </w:r>
      <w:r w:rsidR="00587052" w:rsidRPr="006038B1">
        <w:rPr>
          <w:rFonts w:ascii="Arial" w:hAnsi="Arial" w:cs="Arial"/>
        </w:rPr>
        <w:t xml:space="preserve">on 12 September 2019. The remaining assets have been </w:t>
      </w:r>
      <w:r w:rsidR="00143C12" w:rsidRPr="006038B1">
        <w:rPr>
          <w:rFonts w:ascii="Arial" w:hAnsi="Arial" w:cs="Arial"/>
        </w:rPr>
        <w:t xml:space="preserve">preserved and secured since February 2019 and the </w:t>
      </w:r>
      <w:r w:rsidR="00143C12" w:rsidRPr="006038B1">
        <w:rPr>
          <w:rFonts w:ascii="Arial" w:hAnsi="Arial" w:cs="Arial"/>
        </w:rPr>
        <w:lastRenderedPageBreak/>
        <w:t xml:space="preserve">liquidators have given rational reasons </w:t>
      </w:r>
      <w:r w:rsidR="00913F24" w:rsidRPr="006038B1">
        <w:rPr>
          <w:rFonts w:ascii="Arial" w:hAnsi="Arial" w:cs="Arial"/>
        </w:rPr>
        <w:t>for the sudden need to urgently dispose of the remaining assets.</w:t>
      </w:r>
    </w:p>
    <w:p w14:paraId="786439BA" w14:textId="69EB6E27" w:rsidR="007D3D13" w:rsidRPr="006038B1" w:rsidRDefault="00913F24" w:rsidP="007D3D13">
      <w:pPr>
        <w:spacing w:after="0" w:line="360" w:lineRule="auto"/>
        <w:jc w:val="both"/>
        <w:rPr>
          <w:rFonts w:ascii="Arial" w:hAnsi="Arial" w:cs="Arial"/>
        </w:rPr>
      </w:pPr>
      <w:r w:rsidRPr="006038B1">
        <w:rPr>
          <w:rFonts w:ascii="Arial" w:hAnsi="Arial" w:cs="Arial"/>
        </w:rPr>
        <w:t xml:space="preserve">The appeal brought by the liquidators against the Order of Ameer AJ </w:t>
      </w:r>
      <w:r w:rsidR="00F74567" w:rsidRPr="006038B1">
        <w:rPr>
          <w:rFonts w:ascii="Arial" w:hAnsi="Arial" w:cs="Arial"/>
        </w:rPr>
        <w:t xml:space="preserve">was heard by the Supreme Court of Appeal on Friday 15 November 2019. </w:t>
      </w:r>
      <w:r w:rsidR="00FD2B26" w:rsidRPr="006038B1">
        <w:rPr>
          <w:rFonts w:ascii="Arial" w:hAnsi="Arial" w:cs="Arial"/>
        </w:rPr>
        <w:t xml:space="preserve">In all likelihood, judgment will be given by the appeal court </w:t>
      </w:r>
      <w:r w:rsidR="000465F6" w:rsidRPr="006038B1">
        <w:rPr>
          <w:rFonts w:ascii="Arial" w:hAnsi="Arial" w:cs="Arial"/>
        </w:rPr>
        <w:t>before the end of this year.</w:t>
      </w:r>
      <w:r w:rsidR="002308F1" w:rsidRPr="006038B1">
        <w:rPr>
          <w:rFonts w:ascii="Arial" w:hAnsi="Arial" w:cs="Arial"/>
        </w:rPr>
        <w:t xml:space="preserve"> </w:t>
      </w:r>
      <w:r w:rsidR="007D3D13" w:rsidRPr="006038B1">
        <w:rPr>
          <w:rFonts w:ascii="Arial" w:hAnsi="Arial" w:cs="Arial"/>
        </w:rPr>
        <w:t xml:space="preserve">Once the judgment is handed down either the liquidators, alternatively the directors, will be permitted </w:t>
      </w:r>
      <w:r w:rsidR="00C26EE5" w:rsidRPr="006038B1">
        <w:rPr>
          <w:rFonts w:ascii="Arial" w:hAnsi="Arial" w:cs="Arial"/>
        </w:rPr>
        <w:t xml:space="preserve">to </w:t>
      </w:r>
      <w:r w:rsidR="007D3D13" w:rsidRPr="006038B1">
        <w:rPr>
          <w:rFonts w:ascii="Arial" w:hAnsi="Arial" w:cs="Arial"/>
        </w:rPr>
        <w:t xml:space="preserve">take control of the various companies and make decisions regarding the disposal of the assets of those companies. The liquidators may be permitted to dispose of the assets without the consent of the directors or </w:t>
      </w:r>
      <w:r w:rsidR="007D3D13" w:rsidRPr="006038B1">
        <w:rPr>
          <w:rFonts w:ascii="Arial" w:hAnsi="Arial" w:cs="Arial"/>
          <w:i/>
          <w:iCs/>
        </w:rPr>
        <w:t>vice versa</w:t>
      </w:r>
      <w:r w:rsidR="007D3D13" w:rsidRPr="006038B1">
        <w:rPr>
          <w:rFonts w:ascii="Arial" w:hAnsi="Arial" w:cs="Arial"/>
        </w:rPr>
        <w:t>. The directors may be inclined to sell the assets in a different manner to that which the liquidators have propose</w:t>
      </w:r>
      <w:r w:rsidR="005D293B" w:rsidRPr="006038B1">
        <w:rPr>
          <w:rFonts w:ascii="Arial" w:hAnsi="Arial" w:cs="Arial"/>
        </w:rPr>
        <w:t>d</w:t>
      </w:r>
      <w:r w:rsidR="003B5CD7" w:rsidRPr="006038B1">
        <w:rPr>
          <w:rFonts w:ascii="Arial" w:hAnsi="Arial" w:cs="Arial"/>
        </w:rPr>
        <w:t xml:space="preserve"> (by way of auction)</w:t>
      </w:r>
      <w:r w:rsidR="007D3D13" w:rsidRPr="006038B1">
        <w:rPr>
          <w:rFonts w:ascii="Arial" w:hAnsi="Arial" w:cs="Arial"/>
        </w:rPr>
        <w:t xml:space="preserve"> if the appeal is dismissed</w:t>
      </w:r>
      <w:r w:rsidR="00D52B77" w:rsidRPr="006038B1">
        <w:rPr>
          <w:rFonts w:ascii="Arial" w:hAnsi="Arial" w:cs="Arial"/>
        </w:rPr>
        <w:t xml:space="preserve"> </w:t>
      </w:r>
      <w:r w:rsidR="00BC4E55" w:rsidRPr="006038B1">
        <w:rPr>
          <w:rFonts w:ascii="Arial" w:hAnsi="Arial" w:cs="Arial"/>
        </w:rPr>
        <w:t>(such as sale to private buyers and not by way of auction at a for</w:t>
      </w:r>
      <w:r w:rsidR="005737E8" w:rsidRPr="006038B1">
        <w:rPr>
          <w:rFonts w:ascii="Arial" w:hAnsi="Arial" w:cs="Arial"/>
        </w:rPr>
        <w:t>ced sale value)</w:t>
      </w:r>
      <w:r w:rsidR="007D3D13" w:rsidRPr="006038B1">
        <w:rPr>
          <w:rFonts w:ascii="Arial" w:hAnsi="Arial" w:cs="Arial"/>
        </w:rPr>
        <w:t>. For this reason alone, it would be unreasonable to insist that the sale take place this year before the judgment is handed down.</w:t>
      </w:r>
      <w:r w:rsidR="00E16053" w:rsidRPr="006038B1">
        <w:rPr>
          <w:rFonts w:ascii="Arial" w:hAnsi="Arial" w:cs="Arial"/>
        </w:rPr>
        <w:t>’</w:t>
      </w:r>
    </w:p>
    <w:p w14:paraId="07EDC229" w14:textId="59C1EF3E" w:rsidR="00A814F1" w:rsidRPr="006038B1" w:rsidRDefault="00A814F1" w:rsidP="007D3D13">
      <w:pPr>
        <w:spacing w:after="0" w:line="360" w:lineRule="auto"/>
        <w:jc w:val="both"/>
        <w:rPr>
          <w:rFonts w:ascii="Arial" w:hAnsi="Arial" w:cs="Arial"/>
        </w:rPr>
      </w:pPr>
    </w:p>
    <w:p w14:paraId="664FE118" w14:textId="556C6B80" w:rsidR="00FA606A" w:rsidRPr="006038B1" w:rsidRDefault="00A814F1" w:rsidP="009600BD">
      <w:pPr>
        <w:spacing w:after="0" w:line="360" w:lineRule="auto"/>
        <w:jc w:val="both"/>
        <w:rPr>
          <w:rFonts w:ascii="Arial" w:hAnsi="Arial" w:cs="Arial"/>
          <w:sz w:val="24"/>
          <w:szCs w:val="24"/>
        </w:rPr>
      </w:pPr>
      <w:r w:rsidRPr="00A902E5">
        <w:rPr>
          <w:rFonts w:ascii="Arial" w:hAnsi="Arial" w:cs="Arial"/>
          <w:sz w:val="24"/>
          <w:szCs w:val="24"/>
        </w:rPr>
        <w:t>[1</w:t>
      </w:r>
      <w:r w:rsidR="00591109" w:rsidRPr="00A902E5">
        <w:rPr>
          <w:rFonts w:ascii="Arial" w:hAnsi="Arial" w:cs="Arial"/>
          <w:sz w:val="24"/>
          <w:szCs w:val="24"/>
        </w:rPr>
        <w:t>9</w:t>
      </w:r>
      <w:r w:rsidRPr="00A902E5">
        <w:rPr>
          <w:rFonts w:ascii="Arial" w:hAnsi="Arial" w:cs="Arial"/>
          <w:sz w:val="24"/>
          <w:szCs w:val="24"/>
        </w:rPr>
        <w:t>]</w:t>
      </w:r>
      <w:r w:rsidRPr="00A902E5">
        <w:rPr>
          <w:rFonts w:ascii="Arial" w:hAnsi="Arial" w:cs="Arial"/>
          <w:sz w:val="24"/>
          <w:szCs w:val="24"/>
        </w:rPr>
        <w:tab/>
      </w:r>
      <w:r w:rsidR="005A6EF0" w:rsidRPr="00A902E5">
        <w:rPr>
          <w:rFonts w:ascii="Arial" w:hAnsi="Arial" w:cs="Arial"/>
          <w:sz w:val="24"/>
          <w:szCs w:val="24"/>
        </w:rPr>
        <w:t>O</w:t>
      </w:r>
      <w:r w:rsidRPr="00A902E5">
        <w:rPr>
          <w:rFonts w:ascii="Arial" w:hAnsi="Arial" w:cs="Arial"/>
          <w:sz w:val="24"/>
          <w:szCs w:val="24"/>
        </w:rPr>
        <w:t>n 22 November 2019</w:t>
      </w:r>
      <w:r w:rsidR="00A95706" w:rsidRPr="00A902E5">
        <w:rPr>
          <w:rFonts w:ascii="Arial" w:hAnsi="Arial" w:cs="Arial"/>
          <w:sz w:val="24"/>
          <w:szCs w:val="24"/>
        </w:rPr>
        <w:t>,</w:t>
      </w:r>
      <w:r w:rsidRPr="00A902E5">
        <w:rPr>
          <w:rFonts w:ascii="Arial" w:hAnsi="Arial" w:cs="Arial"/>
          <w:sz w:val="24"/>
          <w:szCs w:val="24"/>
        </w:rPr>
        <w:t xml:space="preserve"> this Court delivered its judgment, upholding the appeal and altering the Ameer AJ order to one dismissing the application with costs, including those of two counsel</w:t>
      </w:r>
      <w:r w:rsidR="00C0139F" w:rsidRPr="00A902E5">
        <w:rPr>
          <w:rFonts w:ascii="Arial" w:hAnsi="Arial" w:cs="Arial"/>
          <w:sz w:val="24"/>
          <w:szCs w:val="24"/>
        </w:rPr>
        <w:t xml:space="preserve">, </w:t>
      </w:r>
      <w:r w:rsidR="005A6EF0" w:rsidRPr="00A902E5">
        <w:rPr>
          <w:rFonts w:ascii="Arial" w:hAnsi="Arial" w:cs="Arial"/>
          <w:sz w:val="24"/>
          <w:szCs w:val="24"/>
        </w:rPr>
        <w:t>with</w:t>
      </w:r>
      <w:r w:rsidR="00C0139F" w:rsidRPr="00A902E5">
        <w:rPr>
          <w:rFonts w:ascii="Arial" w:hAnsi="Arial" w:cs="Arial"/>
          <w:sz w:val="24"/>
          <w:szCs w:val="24"/>
        </w:rPr>
        <w:t xml:space="preserve"> the </w:t>
      </w:r>
      <w:r w:rsidRPr="00A902E5">
        <w:rPr>
          <w:rFonts w:ascii="Arial" w:hAnsi="Arial" w:cs="Arial"/>
          <w:sz w:val="24"/>
          <w:szCs w:val="24"/>
        </w:rPr>
        <w:t>effect that the Bosasa companies remain in a creditor’s voluntary winding-up.</w:t>
      </w:r>
      <w:r w:rsidR="00A865CF" w:rsidRPr="00A902E5">
        <w:rPr>
          <w:rFonts w:ascii="Arial" w:hAnsi="Arial" w:cs="Arial"/>
          <w:sz w:val="24"/>
          <w:szCs w:val="24"/>
        </w:rPr>
        <w:t xml:space="preserve"> </w:t>
      </w:r>
      <w:r w:rsidR="00924411" w:rsidRPr="00A902E5">
        <w:rPr>
          <w:rFonts w:ascii="Arial" w:hAnsi="Arial" w:cs="Arial"/>
          <w:sz w:val="24"/>
          <w:szCs w:val="24"/>
        </w:rPr>
        <w:t xml:space="preserve">Holdings </w:t>
      </w:r>
      <w:r w:rsidR="006E2342">
        <w:rPr>
          <w:rFonts w:ascii="Arial" w:hAnsi="Arial" w:cs="Arial"/>
          <w:sz w:val="24"/>
          <w:szCs w:val="24"/>
        </w:rPr>
        <w:t xml:space="preserve">nevertheless </w:t>
      </w:r>
      <w:r w:rsidR="00BA16CA" w:rsidRPr="00A902E5">
        <w:rPr>
          <w:rFonts w:ascii="Arial" w:hAnsi="Arial" w:cs="Arial"/>
          <w:sz w:val="24"/>
          <w:szCs w:val="24"/>
        </w:rPr>
        <w:t>demanded that</w:t>
      </w:r>
      <w:r w:rsidR="00924411" w:rsidRPr="00A902E5">
        <w:rPr>
          <w:rFonts w:ascii="Arial" w:hAnsi="Arial" w:cs="Arial"/>
          <w:sz w:val="24"/>
          <w:szCs w:val="24"/>
        </w:rPr>
        <w:t xml:space="preserve"> the liquidators </w:t>
      </w:r>
      <w:r w:rsidR="002578EC" w:rsidRPr="00A902E5">
        <w:rPr>
          <w:rFonts w:ascii="Arial" w:hAnsi="Arial" w:cs="Arial"/>
          <w:sz w:val="24"/>
          <w:szCs w:val="24"/>
        </w:rPr>
        <w:t xml:space="preserve">do </w:t>
      </w:r>
      <w:r w:rsidR="00551A8F" w:rsidRPr="00A902E5">
        <w:rPr>
          <w:rFonts w:ascii="Arial" w:hAnsi="Arial" w:cs="Arial"/>
          <w:sz w:val="24"/>
          <w:szCs w:val="24"/>
        </w:rPr>
        <w:t>not</w:t>
      </w:r>
      <w:r w:rsidR="0081404D" w:rsidRPr="00A902E5">
        <w:rPr>
          <w:rFonts w:ascii="Arial" w:hAnsi="Arial" w:cs="Arial"/>
          <w:sz w:val="24"/>
          <w:szCs w:val="24"/>
        </w:rPr>
        <w:t xml:space="preserve"> proceed with the </w:t>
      </w:r>
      <w:r w:rsidR="0081404D" w:rsidRPr="006038B1">
        <w:rPr>
          <w:rFonts w:ascii="Arial" w:hAnsi="Arial" w:cs="Arial"/>
          <w:sz w:val="24"/>
          <w:szCs w:val="24"/>
        </w:rPr>
        <w:t xml:space="preserve">three-day </w:t>
      </w:r>
      <w:r w:rsidR="00E81CC4" w:rsidRPr="00C41DC1">
        <w:rPr>
          <w:rFonts w:ascii="Arial" w:hAnsi="Arial" w:cs="Arial"/>
          <w:sz w:val="24"/>
          <w:szCs w:val="24"/>
        </w:rPr>
        <w:t xml:space="preserve">public </w:t>
      </w:r>
      <w:r w:rsidR="0081404D" w:rsidRPr="001371C9">
        <w:rPr>
          <w:rFonts w:ascii="Arial" w:hAnsi="Arial" w:cs="Arial"/>
          <w:sz w:val="24"/>
          <w:szCs w:val="24"/>
        </w:rPr>
        <w:t>auction of the assets of the six Bosasa</w:t>
      </w:r>
      <w:r w:rsidR="0081404D" w:rsidRPr="00CC0035">
        <w:rPr>
          <w:rFonts w:ascii="Arial" w:hAnsi="Arial" w:cs="Arial"/>
          <w:sz w:val="24"/>
          <w:szCs w:val="24"/>
        </w:rPr>
        <w:t xml:space="preserve"> </w:t>
      </w:r>
      <w:r w:rsidR="0081404D" w:rsidRPr="00DA32B6">
        <w:rPr>
          <w:rFonts w:ascii="Arial" w:hAnsi="Arial" w:cs="Arial"/>
          <w:sz w:val="24"/>
          <w:szCs w:val="24"/>
        </w:rPr>
        <w:t>companies</w:t>
      </w:r>
      <w:r w:rsidR="0081404D" w:rsidRPr="006038B1">
        <w:rPr>
          <w:rFonts w:ascii="Arial" w:hAnsi="Arial" w:cs="Arial"/>
          <w:sz w:val="24"/>
          <w:szCs w:val="24"/>
        </w:rPr>
        <w:t xml:space="preserve"> scheduled to take place from 4 to 6 December 2019</w:t>
      </w:r>
      <w:r w:rsidR="00E81CC4" w:rsidRPr="006038B1">
        <w:rPr>
          <w:rFonts w:ascii="Arial" w:hAnsi="Arial" w:cs="Arial"/>
          <w:sz w:val="24"/>
          <w:szCs w:val="24"/>
        </w:rPr>
        <w:t>, maint</w:t>
      </w:r>
      <w:r w:rsidR="00701355" w:rsidRPr="006038B1">
        <w:rPr>
          <w:rFonts w:ascii="Arial" w:hAnsi="Arial" w:cs="Arial"/>
          <w:sz w:val="24"/>
          <w:szCs w:val="24"/>
        </w:rPr>
        <w:t>a</w:t>
      </w:r>
      <w:r w:rsidR="00E81CC4" w:rsidRPr="006038B1">
        <w:rPr>
          <w:rFonts w:ascii="Arial" w:hAnsi="Arial" w:cs="Arial"/>
          <w:sz w:val="24"/>
          <w:szCs w:val="24"/>
        </w:rPr>
        <w:t>i</w:t>
      </w:r>
      <w:r w:rsidR="00701355" w:rsidRPr="006038B1">
        <w:rPr>
          <w:rFonts w:ascii="Arial" w:hAnsi="Arial" w:cs="Arial"/>
          <w:sz w:val="24"/>
          <w:szCs w:val="24"/>
        </w:rPr>
        <w:t>ni</w:t>
      </w:r>
      <w:r w:rsidR="00E81CC4" w:rsidRPr="006038B1">
        <w:rPr>
          <w:rFonts w:ascii="Arial" w:hAnsi="Arial" w:cs="Arial"/>
          <w:sz w:val="24"/>
          <w:szCs w:val="24"/>
        </w:rPr>
        <w:t>ng</w:t>
      </w:r>
      <w:r w:rsidR="00701355" w:rsidRPr="006038B1">
        <w:rPr>
          <w:rFonts w:ascii="Arial" w:hAnsi="Arial" w:cs="Arial"/>
          <w:sz w:val="24"/>
          <w:szCs w:val="24"/>
        </w:rPr>
        <w:t xml:space="preserve"> that</w:t>
      </w:r>
      <w:r w:rsidR="00E81CC4" w:rsidRPr="006038B1">
        <w:rPr>
          <w:rFonts w:ascii="Arial" w:hAnsi="Arial" w:cs="Arial"/>
          <w:sz w:val="24"/>
          <w:szCs w:val="24"/>
        </w:rPr>
        <w:t xml:space="preserve"> </w:t>
      </w:r>
      <w:r w:rsidR="00BA6C9F" w:rsidRPr="006038B1">
        <w:rPr>
          <w:rFonts w:ascii="Arial" w:hAnsi="Arial" w:cs="Arial"/>
          <w:sz w:val="24"/>
          <w:szCs w:val="24"/>
        </w:rPr>
        <w:t xml:space="preserve">paragraph 3 of the Bhoola AJ </w:t>
      </w:r>
      <w:r w:rsidR="00D13180" w:rsidRPr="00AB3351">
        <w:rPr>
          <w:rFonts w:ascii="Arial" w:hAnsi="Arial" w:cs="Arial"/>
          <w:sz w:val="24"/>
          <w:szCs w:val="24"/>
        </w:rPr>
        <w:t>order</w:t>
      </w:r>
      <w:r w:rsidR="00D13180">
        <w:rPr>
          <w:rFonts w:ascii="Arial" w:hAnsi="Arial" w:cs="Arial"/>
          <w:sz w:val="24"/>
          <w:szCs w:val="24"/>
        </w:rPr>
        <w:t xml:space="preserve"> </w:t>
      </w:r>
      <w:r w:rsidR="00BA6C9F" w:rsidRPr="006038B1">
        <w:rPr>
          <w:rFonts w:ascii="Arial" w:hAnsi="Arial" w:cs="Arial"/>
          <w:sz w:val="24"/>
          <w:szCs w:val="24"/>
        </w:rPr>
        <w:t>remains operative and that it and the directors had not consented to the scheduled public auction</w:t>
      </w:r>
      <w:r w:rsidR="003F007E" w:rsidRPr="006038B1">
        <w:rPr>
          <w:rFonts w:ascii="Arial" w:hAnsi="Arial" w:cs="Arial"/>
          <w:sz w:val="24"/>
          <w:szCs w:val="24"/>
        </w:rPr>
        <w:t>. The liquidators refused to accede to its demand.</w:t>
      </w:r>
      <w:r w:rsidR="00551A8F" w:rsidRPr="00A902E5">
        <w:rPr>
          <w:rFonts w:ascii="Arial" w:hAnsi="Arial" w:cs="Arial"/>
          <w:sz w:val="24"/>
          <w:szCs w:val="24"/>
        </w:rPr>
        <w:t xml:space="preserve"> </w:t>
      </w:r>
      <w:r w:rsidR="00F33D35" w:rsidRPr="006038B1">
        <w:rPr>
          <w:rFonts w:ascii="Arial" w:hAnsi="Arial" w:cs="Arial"/>
          <w:sz w:val="24"/>
          <w:szCs w:val="24"/>
        </w:rPr>
        <w:t xml:space="preserve">On 3 December 2019, </w:t>
      </w:r>
      <w:r w:rsidR="00C0139F" w:rsidRPr="00C41DC1">
        <w:rPr>
          <w:rFonts w:ascii="Arial" w:hAnsi="Arial" w:cs="Arial"/>
          <w:sz w:val="24"/>
          <w:szCs w:val="24"/>
        </w:rPr>
        <w:t>Holdings,</w:t>
      </w:r>
      <w:r w:rsidR="00C0139F" w:rsidRPr="001371C9">
        <w:rPr>
          <w:rFonts w:ascii="Arial" w:hAnsi="Arial" w:cs="Arial"/>
          <w:sz w:val="24"/>
          <w:szCs w:val="24"/>
        </w:rPr>
        <w:t xml:space="preserve"> Sun Worx and Kgwerano</w:t>
      </w:r>
      <w:r w:rsidR="00A31C22" w:rsidRPr="00CC0035">
        <w:rPr>
          <w:rFonts w:ascii="Arial" w:hAnsi="Arial" w:cs="Arial"/>
          <w:sz w:val="24"/>
          <w:szCs w:val="24"/>
        </w:rPr>
        <w:t xml:space="preserve"> </w:t>
      </w:r>
      <w:r w:rsidR="002E5C26" w:rsidRPr="00DA32B6">
        <w:rPr>
          <w:rFonts w:ascii="Arial" w:hAnsi="Arial" w:cs="Arial"/>
          <w:sz w:val="24"/>
          <w:szCs w:val="24"/>
        </w:rPr>
        <w:t>caused the business rescue application to be issued</w:t>
      </w:r>
      <w:r w:rsidR="00904E2C" w:rsidRPr="006038B1">
        <w:rPr>
          <w:rFonts w:ascii="Arial" w:hAnsi="Arial" w:cs="Arial"/>
          <w:sz w:val="24"/>
          <w:szCs w:val="24"/>
        </w:rPr>
        <w:t xml:space="preserve">. </w:t>
      </w:r>
      <w:r w:rsidR="005C077F" w:rsidRPr="006038B1">
        <w:rPr>
          <w:rFonts w:ascii="Arial" w:hAnsi="Arial" w:cs="Arial"/>
          <w:sz w:val="24"/>
          <w:szCs w:val="24"/>
        </w:rPr>
        <w:t xml:space="preserve">Holdings </w:t>
      </w:r>
      <w:r w:rsidR="006356F0" w:rsidRPr="006038B1">
        <w:rPr>
          <w:rFonts w:ascii="Arial" w:hAnsi="Arial" w:cs="Arial"/>
          <w:sz w:val="24"/>
          <w:szCs w:val="24"/>
        </w:rPr>
        <w:t xml:space="preserve">still demanded that the public auction be cancelled, also maintaining </w:t>
      </w:r>
      <w:r w:rsidR="00215AC7" w:rsidRPr="006038B1">
        <w:rPr>
          <w:rFonts w:ascii="Arial" w:hAnsi="Arial" w:cs="Arial"/>
          <w:sz w:val="24"/>
          <w:szCs w:val="24"/>
        </w:rPr>
        <w:t xml:space="preserve">that that application </w:t>
      </w:r>
      <w:r w:rsidR="00CD34DF" w:rsidRPr="006038B1">
        <w:rPr>
          <w:rFonts w:ascii="Arial" w:hAnsi="Arial" w:cs="Arial"/>
          <w:sz w:val="24"/>
          <w:szCs w:val="24"/>
        </w:rPr>
        <w:t xml:space="preserve">had suspended the liquidation proceedings, including </w:t>
      </w:r>
      <w:r w:rsidR="00464653" w:rsidRPr="006038B1">
        <w:rPr>
          <w:rFonts w:ascii="Arial" w:hAnsi="Arial" w:cs="Arial"/>
          <w:sz w:val="24"/>
          <w:szCs w:val="24"/>
        </w:rPr>
        <w:t>the scheduled public auction in terms of s 131(6) of the Companies Act</w:t>
      </w:r>
      <w:r w:rsidR="00F33D35" w:rsidRPr="006038B1">
        <w:rPr>
          <w:rFonts w:ascii="Arial" w:hAnsi="Arial" w:cs="Arial"/>
          <w:sz w:val="24"/>
          <w:szCs w:val="24"/>
        </w:rPr>
        <w:t xml:space="preserve">, </w:t>
      </w:r>
      <w:r w:rsidR="008F18D4" w:rsidRPr="006038B1">
        <w:rPr>
          <w:rFonts w:ascii="Arial" w:hAnsi="Arial" w:cs="Arial"/>
          <w:sz w:val="24"/>
          <w:szCs w:val="24"/>
        </w:rPr>
        <w:t>but the</w:t>
      </w:r>
      <w:r w:rsidR="00953144" w:rsidRPr="006038B1">
        <w:rPr>
          <w:rFonts w:ascii="Arial" w:hAnsi="Arial" w:cs="Arial"/>
          <w:sz w:val="24"/>
          <w:szCs w:val="24"/>
        </w:rPr>
        <w:t xml:space="preserve"> liquidators steadfastly</w:t>
      </w:r>
      <w:r w:rsidR="00F33D35" w:rsidRPr="006038B1">
        <w:rPr>
          <w:rFonts w:ascii="Arial" w:hAnsi="Arial" w:cs="Arial"/>
          <w:sz w:val="24"/>
          <w:szCs w:val="24"/>
        </w:rPr>
        <w:t xml:space="preserve"> refused</w:t>
      </w:r>
      <w:r w:rsidR="00953144" w:rsidRPr="006038B1">
        <w:rPr>
          <w:rFonts w:ascii="Arial" w:hAnsi="Arial" w:cs="Arial"/>
          <w:sz w:val="24"/>
          <w:szCs w:val="24"/>
        </w:rPr>
        <w:t xml:space="preserve"> to accede </w:t>
      </w:r>
      <w:r w:rsidR="00FA606A" w:rsidRPr="006038B1">
        <w:rPr>
          <w:rFonts w:ascii="Arial" w:hAnsi="Arial" w:cs="Arial"/>
          <w:sz w:val="24"/>
          <w:szCs w:val="24"/>
        </w:rPr>
        <w:t>to</w:t>
      </w:r>
      <w:r w:rsidR="00953144" w:rsidRPr="006038B1">
        <w:rPr>
          <w:rFonts w:ascii="Arial" w:hAnsi="Arial" w:cs="Arial"/>
          <w:sz w:val="24"/>
          <w:szCs w:val="24"/>
        </w:rPr>
        <w:t xml:space="preserve"> the demand</w:t>
      </w:r>
      <w:r w:rsidR="00F33D35" w:rsidRPr="006038B1">
        <w:rPr>
          <w:rFonts w:ascii="Arial" w:hAnsi="Arial" w:cs="Arial"/>
          <w:sz w:val="24"/>
          <w:szCs w:val="24"/>
        </w:rPr>
        <w:t xml:space="preserve">. </w:t>
      </w:r>
    </w:p>
    <w:p w14:paraId="0F7FFFBE" w14:textId="77777777" w:rsidR="00FA606A" w:rsidRPr="006038B1" w:rsidRDefault="00FA606A" w:rsidP="009600BD">
      <w:pPr>
        <w:spacing w:after="0" w:line="360" w:lineRule="auto"/>
        <w:jc w:val="both"/>
        <w:rPr>
          <w:rFonts w:ascii="Arial" w:hAnsi="Arial" w:cs="Arial"/>
          <w:sz w:val="24"/>
          <w:szCs w:val="24"/>
        </w:rPr>
      </w:pPr>
    </w:p>
    <w:p w14:paraId="2D790170" w14:textId="6CAAF8BB" w:rsidR="00F33D35" w:rsidRPr="00A902E5" w:rsidRDefault="00FA606A" w:rsidP="009600BD">
      <w:pPr>
        <w:spacing w:after="0" w:line="360" w:lineRule="auto"/>
        <w:jc w:val="both"/>
        <w:rPr>
          <w:rFonts w:ascii="Arial" w:hAnsi="Arial" w:cs="Arial"/>
          <w:sz w:val="24"/>
          <w:szCs w:val="24"/>
        </w:rPr>
      </w:pPr>
      <w:r w:rsidRPr="006038B1">
        <w:rPr>
          <w:rFonts w:ascii="Arial" w:hAnsi="Arial" w:cs="Arial"/>
          <w:sz w:val="24"/>
          <w:szCs w:val="24"/>
        </w:rPr>
        <w:t>[</w:t>
      </w:r>
      <w:r w:rsidR="00591109" w:rsidRPr="006038B1">
        <w:rPr>
          <w:rFonts w:ascii="Arial" w:hAnsi="Arial" w:cs="Arial"/>
          <w:sz w:val="24"/>
          <w:szCs w:val="24"/>
        </w:rPr>
        <w:t>20</w:t>
      </w:r>
      <w:r w:rsidRPr="006038B1">
        <w:rPr>
          <w:rFonts w:ascii="Arial" w:hAnsi="Arial" w:cs="Arial"/>
          <w:sz w:val="24"/>
          <w:szCs w:val="24"/>
        </w:rPr>
        <w:t>]</w:t>
      </w:r>
      <w:r w:rsidR="00F02607" w:rsidRPr="006038B1">
        <w:rPr>
          <w:rFonts w:ascii="Arial" w:hAnsi="Arial" w:cs="Arial"/>
          <w:sz w:val="24"/>
          <w:szCs w:val="24"/>
        </w:rPr>
        <w:tab/>
      </w:r>
      <w:r w:rsidR="00F33D35" w:rsidRPr="006038B1">
        <w:rPr>
          <w:rFonts w:ascii="Arial" w:hAnsi="Arial" w:cs="Arial"/>
          <w:sz w:val="24"/>
          <w:szCs w:val="24"/>
        </w:rPr>
        <w:t xml:space="preserve">The </w:t>
      </w:r>
      <w:r w:rsidR="00761538" w:rsidRPr="006038B1">
        <w:rPr>
          <w:rFonts w:ascii="Arial" w:hAnsi="Arial" w:cs="Arial"/>
          <w:sz w:val="24"/>
          <w:szCs w:val="24"/>
        </w:rPr>
        <w:t xml:space="preserve">public </w:t>
      </w:r>
      <w:r w:rsidR="00060D77" w:rsidRPr="006038B1">
        <w:rPr>
          <w:rFonts w:ascii="Arial" w:hAnsi="Arial" w:cs="Arial"/>
          <w:sz w:val="24"/>
          <w:szCs w:val="24"/>
        </w:rPr>
        <w:t>a</w:t>
      </w:r>
      <w:r w:rsidR="00F33D35" w:rsidRPr="006038B1">
        <w:rPr>
          <w:rFonts w:ascii="Arial" w:hAnsi="Arial" w:cs="Arial"/>
          <w:sz w:val="24"/>
          <w:szCs w:val="24"/>
        </w:rPr>
        <w:t>uction commenced on 4 December 2019 an</w:t>
      </w:r>
      <w:r w:rsidR="00F02607" w:rsidRPr="006038B1">
        <w:rPr>
          <w:rFonts w:ascii="Arial" w:hAnsi="Arial" w:cs="Arial"/>
          <w:sz w:val="24"/>
          <w:szCs w:val="24"/>
        </w:rPr>
        <w:t xml:space="preserve">d continued </w:t>
      </w:r>
      <w:r w:rsidR="00F33D35" w:rsidRPr="006038B1">
        <w:rPr>
          <w:rFonts w:ascii="Arial" w:hAnsi="Arial" w:cs="Arial"/>
          <w:sz w:val="24"/>
          <w:szCs w:val="24"/>
        </w:rPr>
        <w:t>until 6 December 2019. The total value realised pursuan</w:t>
      </w:r>
      <w:r w:rsidR="00C0139F" w:rsidRPr="006038B1">
        <w:rPr>
          <w:rFonts w:ascii="Arial" w:hAnsi="Arial" w:cs="Arial"/>
          <w:sz w:val="24"/>
          <w:szCs w:val="24"/>
        </w:rPr>
        <w:t xml:space="preserve">t to the auction and </w:t>
      </w:r>
      <w:r w:rsidR="00F33D35" w:rsidRPr="006038B1">
        <w:rPr>
          <w:rFonts w:ascii="Arial" w:hAnsi="Arial" w:cs="Arial"/>
          <w:sz w:val="24"/>
          <w:szCs w:val="24"/>
        </w:rPr>
        <w:t>sale</w:t>
      </w:r>
      <w:r w:rsidR="00C0139F" w:rsidRPr="006038B1">
        <w:rPr>
          <w:rFonts w:ascii="Arial" w:hAnsi="Arial" w:cs="Arial"/>
          <w:sz w:val="24"/>
          <w:szCs w:val="24"/>
        </w:rPr>
        <w:t xml:space="preserve"> of most of the </w:t>
      </w:r>
      <w:r w:rsidR="006E2342">
        <w:rPr>
          <w:rFonts w:ascii="Arial" w:hAnsi="Arial" w:cs="Arial"/>
          <w:sz w:val="24"/>
          <w:szCs w:val="24"/>
        </w:rPr>
        <w:t xml:space="preserve">six </w:t>
      </w:r>
      <w:r w:rsidR="00C0139F" w:rsidRPr="006038B1">
        <w:rPr>
          <w:rFonts w:ascii="Arial" w:hAnsi="Arial" w:cs="Arial"/>
          <w:sz w:val="24"/>
          <w:szCs w:val="24"/>
        </w:rPr>
        <w:t>Bosasa</w:t>
      </w:r>
      <w:r w:rsidR="00F33D35" w:rsidRPr="006038B1">
        <w:rPr>
          <w:rFonts w:ascii="Arial" w:hAnsi="Arial" w:cs="Arial"/>
          <w:sz w:val="24"/>
          <w:szCs w:val="24"/>
        </w:rPr>
        <w:t xml:space="preserve"> </w:t>
      </w:r>
      <w:r w:rsidR="00C0139F" w:rsidRPr="006038B1">
        <w:rPr>
          <w:rFonts w:ascii="Arial" w:hAnsi="Arial" w:cs="Arial"/>
          <w:sz w:val="24"/>
          <w:szCs w:val="24"/>
        </w:rPr>
        <w:t>companies</w:t>
      </w:r>
      <w:r w:rsidR="00CD417D" w:rsidRPr="006038B1">
        <w:rPr>
          <w:rFonts w:ascii="Arial" w:hAnsi="Arial" w:cs="Arial"/>
          <w:sz w:val="24"/>
          <w:szCs w:val="24"/>
        </w:rPr>
        <w:t>’ assets</w:t>
      </w:r>
      <w:r w:rsidR="00F33D35" w:rsidRPr="006038B1">
        <w:rPr>
          <w:rFonts w:ascii="Arial" w:hAnsi="Arial" w:cs="Arial"/>
          <w:sz w:val="24"/>
          <w:szCs w:val="24"/>
        </w:rPr>
        <w:t xml:space="preserve"> amounted to R113,048,407.00 in circumstances where the </w:t>
      </w:r>
      <w:r w:rsidR="008E4EC4" w:rsidRPr="006038B1">
        <w:rPr>
          <w:rFonts w:ascii="Arial" w:hAnsi="Arial" w:cs="Arial"/>
          <w:sz w:val="24"/>
          <w:szCs w:val="24"/>
        </w:rPr>
        <w:t xml:space="preserve">estimated </w:t>
      </w:r>
      <w:r w:rsidR="00C0139F" w:rsidRPr="006038B1">
        <w:rPr>
          <w:rFonts w:ascii="Arial" w:hAnsi="Arial" w:cs="Arial"/>
          <w:sz w:val="24"/>
          <w:szCs w:val="24"/>
        </w:rPr>
        <w:t xml:space="preserve">forced sale </w:t>
      </w:r>
      <w:r w:rsidR="00F33D35" w:rsidRPr="006038B1">
        <w:rPr>
          <w:rFonts w:ascii="Arial" w:hAnsi="Arial" w:cs="Arial"/>
          <w:sz w:val="24"/>
          <w:szCs w:val="24"/>
        </w:rPr>
        <w:t>market value of the realised assets amounted to R89,803,295.00.</w:t>
      </w:r>
      <w:r w:rsidR="00E96E78" w:rsidRPr="00A902E5">
        <w:rPr>
          <w:rFonts w:ascii="Arial" w:hAnsi="Arial" w:cs="Arial"/>
          <w:sz w:val="24"/>
          <w:szCs w:val="24"/>
        </w:rPr>
        <w:t xml:space="preserve"> </w:t>
      </w:r>
      <w:r w:rsidR="00E96E78" w:rsidRPr="006038B1">
        <w:rPr>
          <w:rFonts w:ascii="Arial" w:hAnsi="Arial" w:cs="Arial"/>
          <w:sz w:val="24"/>
          <w:szCs w:val="24"/>
        </w:rPr>
        <w:t>Holdings,</w:t>
      </w:r>
      <w:r w:rsidR="00E96E78" w:rsidRPr="00C41DC1">
        <w:rPr>
          <w:rFonts w:ascii="Arial" w:hAnsi="Arial" w:cs="Arial"/>
          <w:sz w:val="24"/>
          <w:szCs w:val="24"/>
        </w:rPr>
        <w:t xml:space="preserve"> Sun Worx and Kgwerano</w:t>
      </w:r>
      <w:r w:rsidR="00F33D35" w:rsidRPr="001371C9">
        <w:rPr>
          <w:rFonts w:ascii="Arial" w:hAnsi="Arial" w:cs="Arial"/>
          <w:sz w:val="24"/>
          <w:szCs w:val="24"/>
        </w:rPr>
        <w:t xml:space="preserve"> then brought </w:t>
      </w:r>
      <w:r w:rsidR="00072ECC" w:rsidRPr="00CC0035">
        <w:rPr>
          <w:rFonts w:ascii="Arial" w:hAnsi="Arial" w:cs="Arial"/>
          <w:sz w:val="24"/>
          <w:szCs w:val="24"/>
        </w:rPr>
        <w:t xml:space="preserve">the auction </w:t>
      </w:r>
      <w:r w:rsidR="00F33D35" w:rsidRPr="00DA32B6">
        <w:rPr>
          <w:rFonts w:ascii="Arial" w:hAnsi="Arial" w:cs="Arial"/>
          <w:sz w:val="24"/>
          <w:szCs w:val="24"/>
        </w:rPr>
        <w:t xml:space="preserve">application, </w:t>
      </w:r>
      <w:r w:rsidR="00B86B11" w:rsidRPr="006038B1">
        <w:rPr>
          <w:rFonts w:ascii="Arial" w:hAnsi="Arial" w:cs="Arial"/>
          <w:sz w:val="24"/>
          <w:szCs w:val="24"/>
        </w:rPr>
        <w:t xml:space="preserve">wherein they sought </w:t>
      </w:r>
      <w:r w:rsidR="00E96E78" w:rsidRPr="006038B1">
        <w:rPr>
          <w:rFonts w:ascii="Arial" w:hAnsi="Arial" w:cs="Arial"/>
          <w:sz w:val="24"/>
          <w:szCs w:val="24"/>
        </w:rPr>
        <w:t xml:space="preserve">and obtained </w:t>
      </w:r>
      <w:r w:rsidR="005523F3" w:rsidRPr="006038B1">
        <w:rPr>
          <w:rFonts w:ascii="Arial" w:hAnsi="Arial" w:cs="Arial"/>
          <w:sz w:val="24"/>
          <w:szCs w:val="24"/>
        </w:rPr>
        <w:t>the</w:t>
      </w:r>
      <w:r w:rsidR="001869E5">
        <w:rPr>
          <w:rFonts w:ascii="Arial" w:hAnsi="Arial" w:cs="Arial"/>
          <w:sz w:val="24"/>
          <w:szCs w:val="24"/>
        </w:rPr>
        <w:t xml:space="preserve"> r</w:t>
      </w:r>
      <w:r w:rsidR="00E96E78" w:rsidRPr="006038B1">
        <w:rPr>
          <w:rFonts w:ascii="Arial" w:hAnsi="Arial" w:cs="Arial"/>
          <w:sz w:val="24"/>
          <w:szCs w:val="24"/>
        </w:rPr>
        <w:t xml:space="preserve">elief set out in paragraph 4 </w:t>
      </w:r>
      <w:r w:rsidR="00E96E78" w:rsidRPr="006038B1">
        <w:rPr>
          <w:rFonts w:ascii="Arial" w:hAnsi="Arial" w:cs="Arial"/>
          <w:i/>
          <w:sz w:val="24"/>
          <w:szCs w:val="24"/>
        </w:rPr>
        <w:t>supra</w:t>
      </w:r>
      <w:r w:rsidR="00E96E78" w:rsidRPr="006038B1">
        <w:rPr>
          <w:rFonts w:ascii="Arial" w:hAnsi="Arial" w:cs="Arial"/>
          <w:sz w:val="24"/>
          <w:szCs w:val="24"/>
        </w:rPr>
        <w:t>.</w:t>
      </w:r>
    </w:p>
    <w:p w14:paraId="3DAC8295" w14:textId="77777777" w:rsidR="0031654D" w:rsidRPr="006038B1" w:rsidRDefault="0031654D" w:rsidP="009600BD">
      <w:pPr>
        <w:spacing w:after="0" w:line="360" w:lineRule="auto"/>
        <w:jc w:val="both"/>
        <w:rPr>
          <w:rFonts w:ascii="Arial" w:hAnsi="Arial" w:cs="Arial"/>
          <w:sz w:val="24"/>
          <w:szCs w:val="24"/>
        </w:rPr>
      </w:pPr>
    </w:p>
    <w:p w14:paraId="0D3F2B3F" w14:textId="68A1456C" w:rsidR="003133D6" w:rsidRPr="00A902E5" w:rsidRDefault="003133D6" w:rsidP="003133D6">
      <w:pPr>
        <w:spacing w:after="0" w:line="360" w:lineRule="auto"/>
        <w:jc w:val="both"/>
        <w:rPr>
          <w:rFonts w:ascii="Arial" w:hAnsi="Arial" w:cs="Arial"/>
          <w:sz w:val="24"/>
          <w:szCs w:val="24"/>
        </w:rPr>
      </w:pPr>
      <w:r w:rsidRPr="006038B1">
        <w:rPr>
          <w:rFonts w:ascii="Arial" w:hAnsi="Arial" w:cs="Arial"/>
          <w:sz w:val="24"/>
          <w:szCs w:val="24"/>
          <w:lang w:val="en-GB"/>
        </w:rPr>
        <w:lastRenderedPageBreak/>
        <w:t>[</w:t>
      </w:r>
      <w:r w:rsidR="00E96E78" w:rsidRPr="003B7B86">
        <w:rPr>
          <w:rFonts w:ascii="Arial" w:hAnsi="Arial" w:cs="Arial"/>
          <w:sz w:val="24"/>
          <w:szCs w:val="24"/>
          <w:lang w:val="en-GB"/>
        </w:rPr>
        <w:t>2</w:t>
      </w:r>
      <w:r w:rsidR="00C24CDB" w:rsidRPr="001371C9">
        <w:rPr>
          <w:rFonts w:ascii="Arial" w:hAnsi="Arial" w:cs="Arial"/>
          <w:sz w:val="24"/>
          <w:szCs w:val="24"/>
          <w:lang w:val="en-GB"/>
        </w:rPr>
        <w:t>1</w:t>
      </w:r>
      <w:r w:rsidRPr="00CC0035">
        <w:rPr>
          <w:rFonts w:ascii="Arial" w:hAnsi="Arial" w:cs="Arial"/>
          <w:sz w:val="24"/>
          <w:szCs w:val="24"/>
          <w:lang w:val="en-GB"/>
        </w:rPr>
        <w:t>]</w:t>
      </w:r>
      <w:r w:rsidRPr="00CC0035">
        <w:rPr>
          <w:rFonts w:ascii="Arial" w:hAnsi="Arial" w:cs="Arial"/>
          <w:sz w:val="24"/>
          <w:szCs w:val="24"/>
          <w:lang w:val="en-GB"/>
        </w:rPr>
        <w:tab/>
      </w:r>
      <w:r w:rsidRPr="00DA32B6">
        <w:rPr>
          <w:rFonts w:ascii="Arial" w:hAnsi="Arial" w:cs="Arial"/>
          <w:sz w:val="24"/>
          <w:szCs w:val="24"/>
          <w:lang w:val="en-GB"/>
        </w:rPr>
        <w:t>The auction application and appeal are premised on two grounds:</w:t>
      </w:r>
      <w:r w:rsidRPr="006038B1">
        <w:rPr>
          <w:rFonts w:ascii="Arial" w:hAnsi="Arial" w:cs="Arial"/>
          <w:sz w:val="24"/>
          <w:szCs w:val="24"/>
          <w:lang w:val="en-GB"/>
        </w:rPr>
        <w:t xml:space="preserve"> First, the liquidators were </w:t>
      </w:r>
      <w:r w:rsidR="0082602A" w:rsidRPr="006038B1">
        <w:rPr>
          <w:rFonts w:ascii="Arial" w:hAnsi="Arial" w:cs="Arial"/>
          <w:sz w:val="24"/>
          <w:szCs w:val="24"/>
          <w:lang w:val="en-GB"/>
        </w:rPr>
        <w:t>statutorily prohibited</w:t>
      </w:r>
      <w:r w:rsidRPr="006038B1">
        <w:rPr>
          <w:rFonts w:ascii="Arial" w:hAnsi="Arial" w:cs="Arial"/>
          <w:sz w:val="24"/>
          <w:szCs w:val="24"/>
          <w:lang w:val="en-GB"/>
        </w:rPr>
        <w:t xml:space="preserve"> from proceedi</w:t>
      </w:r>
      <w:r w:rsidR="0063725F" w:rsidRPr="006038B1">
        <w:rPr>
          <w:rFonts w:ascii="Arial" w:hAnsi="Arial" w:cs="Arial"/>
          <w:sz w:val="24"/>
          <w:szCs w:val="24"/>
          <w:lang w:val="en-GB"/>
        </w:rPr>
        <w:t xml:space="preserve">ng with the auction and any </w:t>
      </w:r>
      <w:r w:rsidR="00C95476" w:rsidRPr="006038B1">
        <w:rPr>
          <w:rFonts w:ascii="Arial" w:hAnsi="Arial" w:cs="Arial"/>
          <w:sz w:val="24"/>
          <w:szCs w:val="24"/>
          <w:lang w:val="en-GB"/>
        </w:rPr>
        <w:t xml:space="preserve">subsequent </w:t>
      </w:r>
      <w:r w:rsidR="0063725F" w:rsidRPr="006038B1">
        <w:rPr>
          <w:rFonts w:ascii="Arial" w:hAnsi="Arial" w:cs="Arial"/>
          <w:sz w:val="24"/>
          <w:szCs w:val="24"/>
          <w:lang w:val="en-GB"/>
        </w:rPr>
        <w:t>sales</w:t>
      </w:r>
      <w:r w:rsidRPr="006038B1">
        <w:rPr>
          <w:rFonts w:ascii="Arial" w:hAnsi="Arial" w:cs="Arial"/>
          <w:sz w:val="24"/>
          <w:szCs w:val="24"/>
          <w:lang w:val="en-GB"/>
        </w:rPr>
        <w:t xml:space="preserve"> of the </w:t>
      </w:r>
      <w:r w:rsidR="0063725F" w:rsidRPr="006038B1">
        <w:rPr>
          <w:rFonts w:ascii="Arial" w:hAnsi="Arial" w:cs="Arial"/>
          <w:sz w:val="24"/>
          <w:szCs w:val="24"/>
          <w:lang w:val="en-GB"/>
        </w:rPr>
        <w:t>assets of the Bosasa companies</w:t>
      </w:r>
      <w:r w:rsidRPr="006038B1">
        <w:rPr>
          <w:rFonts w:ascii="Arial" w:hAnsi="Arial" w:cs="Arial"/>
          <w:sz w:val="24"/>
          <w:szCs w:val="24"/>
          <w:lang w:val="en-GB"/>
        </w:rPr>
        <w:t xml:space="preserve"> due to a suspension of the Bosasa liquidation proceedings in terms of s 131(6) of the Companies Act, because the application for business rescue was ‘made’ on 3 December 2019, which was prior to the </w:t>
      </w:r>
      <w:r w:rsidR="0063725F" w:rsidRPr="006038B1">
        <w:rPr>
          <w:rFonts w:ascii="Arial" w:hAnsi="Arial" w:cs="Arial"/>
          <w:sz w:val="24"/>
          <w:szCs w:val="24"/>
          <w:lang w:val="en-GB"/>
        </w:rPr>
        <w:t xml:space="preserve">commencement of the </w:t>
      </w:r>
      <w:r w:rsidRPr="006038B1">
        <w:rPr>
          <w:rFonts w:ascii="Arial" w:hAnsi="Arial" w:cs="Arial"/>
          <w:sz w:val="24"/>
          <w:szCs w:val="24"/>
          <w:lang w:val="en-GB"/>
        </w:rPr>
        <w:t>auction on 4 Decembe</w:t>
      </w:r>
      <w:r w:rsidR="0063725F" w:rsidRPr="006038B1">
        <w:rPr>
          <w:rFonts w:ascii="Arial" w:hAnsi="Arial" w:cs="Arial"/>
          <w:sz w:val="24"/>
          <w:szCs w:val="24"/>
          <w:lang w:val="en-GB"/>
        </w:rPr>
        <w:t>r 2019. This ground raises two</w:t>
      </w:r>
      <w:r w:rsidRPr="006038B1">
        <w:rPr>
          <w:rFonts w:ascii="Arial" w:hAnsi="Arial" w:cs="Arial"/>
          <w:sz w:val="24"/>
          <w:szCs w:val="24"/>
          <w:lang w:val="en-GB"/>
        </w:rPr>
        <w:t xml:space="preserve"> questions: (a) when is a business rescue application ‘made’ within</w:t>
      </w:r>
      <w:r w:rsidR="0063725F" w:rsidRPr="006038B1">
        <w:rPr>
          <w:rFonts w:ascii="Arial" w:hAnsi="Arial" w:cs="Arial"/>
          <w:sz w:val="24"/>
          <w:szCs w:val="24"/>
          <w:lang w:val="en-GB"/>
        </w:rPr>
        <w:t xml:space="preserve"> the meaning of s 131(6); and (b</w:t>
      </w:r>
      <w:r w:rsidRPr="006038B1">
        <w:rPr>
          <w:rFonts w:ascii="Arial" w:hAnsi="Arial" w:cs="Arial"/>
          <w:sz w:val="24"/>
          <w:szCs w:val="24"/>
          <w:lang w:val="en-GB"/>
        </w:rPr>
        <w:t xml:space="preserve">) whether the business rescue application </w:t>
      </w:r>
      <w:r w:rsidR="0063725F" w:rsidRPr="006038B1">
        <w:rPr>
          <w:rFonts w:ascii="Arial" w:hAnsi="Arial" w:cs="Arial"/>
          <w:i/>
          <w:sz w:val="24"/>
          <w:szCs w:val="24"/>
          <w:lang w:val="en-GB"/>
        </w:rPr>
        <w:t xml:space="preserve">in casu </w:t>
      </w:r>
      <w:r w:rsidRPr="006038B1">
        <w:rPr>
          <w:rFonts w:ascii="Arial" w:hAnsi="Arial" w:cs="Arial"/>
          <w:sz w:val="24"/>
          <w:szCs w:val="24"/>
          <w:lang w:val="en-GB"/>
        </w:rPr>
        <w:t xml:space="preserve">was indeed ‘made’ within the meaning of s 131(6). These questions raise the proper interpretation of s 13(6). </w:t>
      </w:r>
      <w:r w:rsidR="00BE3651" w:rsidRPr="00A902E5">
        <w:rPr>
          <w:rFonts w:ascii="Arial" w:hAnsi="Arial" w:cs="Arial"/>
          <w:sz w:val="24"/>
          <w:szCs w:val="24"/>
        </w:rPr>
        <w:t xml:space="preserve">The findings in respect of these questions may well be dispositive of the business rescue appeal. </w:t>
      </w:r>
      <w:r w:rsidRPr="006038B1">
        <w:rPr>
          <w:rFonts w:ascii="Arial" w:hAnsi="Arial" w:cs="Arial"/>
          <w:sz w:val="24"/>
          <w:szCs w:val="24"/>
          <w:lang w:val="en-GB"/>
        </w:rPr>
        <w:t xml:space="preserve">The </w:t>
      </w:r>
      <w:r w:rsidRPr="003B7B86">
        <w:rPr>
          <w:rFonts w:ascii="Arial" w:hAnsi="Arial" w:cs="Arial"/>
          <w:sz w:val="24"/>
          <w:szCs w:val="24"/>
          <w:lang w:val="en-GB"/>
        </w:rPr>
        <w:t>second</w:t>
      </w:r>
      <w:r w:rsidRPr="001371C9">
        <w:rPr>
          <w:rFonts w:ascii="Arial" w:hAnsi="Arial" w:cs="Arial"/>
          <w:sz w:val="24"/>
          <w:szCs w:val="24"/>
          <w:lang w:val="en-GB"/>
        </w:rPr>
        <w:t xml:space="preserve"> ground upon which the a</w:t>
      </w:r>
      <w:r w:rsidR="00BE3651" w:rsidRPr="00CC0035">
        <w:rPr>
          <w:rFonts w:ascii="Arial" w:hAnsi="Arial" w:cs="Arial"/>
          <w:sz w:val="24"/>
          <w:szCs w:val="24"/>
          <w:lang w:val="en-GB"/>
        </w:rPr>
        <w:t>uction application and appeal are</w:t>
      </w:r>
      <w:r w:rsidRPr="00DA32B6">
        <w:rPr>
          <w:rFonts w:ascii="Arial" w:hAnsi="Arial" w:cs="Arial"/>
          <w:sz w:val="24"/>
          <w:szCs w:val="24"/>
          <w:lang w:val="en-GB"/>
        </w:rPr>
        <w:t xml:space="preserve"> premised</w:t>
      </w:r>
      <w:r w:rsidR="00BE3651" w:rsidRPr="00A902E5">
        <w:rPr>
          <w:rFonts w:ascii="Arial" w:hAnsi="Arial" w:cs="Arial"/>
          <w:sz w:val="24"/>
          <w:szCs w:val="24"/>
        </w:rPr>
        <w:t xml:space="preserve"> is that </w:t>
      </w:r>
      <w:r w:rsidRPr="00A902E5">
        <w:rPr>
          <w:rFonts w:ascii="Arial" w:hAnsi="Arial" w:cs="Arial"/>
          <w:sz w:val="24"/>
          <w:szCs w:val="24"/>
        </w:rPr>
        <w:t>the liquidators were not clothed with the requisite power or authority to sell the assets on auction at the time when the auction was held</w:t>
      </w:r>
      <w:r w:rsidR="00BE3651" w:rsidRPr="00A902E5">
        <w:rPr>
          <w:rFonts w:ascii="Arial" w:hAnsi="Arial" w:cs="Arial"/>
          <w:sz w:val="24"/>
          <w:szCs w:val="24"/>
        </w:rPr>
        <w:t xml:space="preserve"> or thereafter</w:t>
      </w:r>
      <w:r w:rsidR="00FA17C5" w:rsidRPr="00A902E5">
        <w:rPr>
          <w:rFonts w:ascii="Arial" w:hAnsi="Arial" w:cs="Arial"/>
          <w:sz w:val="24"/>
          <w:szCs w:val="24"/>
        </w:rPr>
        <w:t xml:space="preserve">, because they </w:t>
      </w:r>
      <w:r w:rsidR="003D765F" w:rsidRPr="00A902E5">
        <w:rPr>
          <w:rFonts w:ascii="Arial" w:hAnsi="Arial" w:cs="Arial"/>
          <w:sz w:val="24"/>
          <w:szCs w:val="24"/>
        </w:rPr>
        <w:t xml:space="preserve">were provisional liquidators, the directors </w:t>
      </w:r>
      <w:r w:rsidR="00165083" w:rsidRPr="00A902E5">
        <w:rPr>
          <w:rFonts w:ascii="Arial" w:hAnsi="Arial" w:cs="Arial"/>
          <w:sz w:val="24"/>
          <w:szCs w:val="24"/>
        </w:rPr>
        <w:t>h</w:t>
      </w:r>
      <w:r w:rsidR="003D765F" w:rsidRPr="00A902E5">
        <w:rPr>
          <w:rFonts w:ascii="Arial" w:hAnsi="Arial" w:cs="Arial"/>
          <w:sz w:val="24"/>
          <w:szCs w:val="24"/>
        </w:rPr>
        <w:t>ave not consented</w:t>
      </w:r>
      <w:r w:rsidR="00165083" w:rsidRPr="00A902E5">
        <w:rPr>
          <w:rFonts w:ascii="Arial" w:hAnsi="Arial" w:cs="Arial"/>
          <w:sz w:val="24"/>
          <w:szCs w:val="24"/>
        </w:rPr>
        <w:t xml:space="preserve"> to the public auction as contemplated in paragraph </w:t>
      </w:r>
      <w:r w:rsidR="0022412B" w:rsidRPr="00A902E5">
        <w:rPr>
          <w:rFonts w:ascii="Arial" w:hAnsi="Arial" w:cs="Arial"/>
          <w:sz w:val="24"/>
          <w:szCs w:val="24"/>
        </w:rPr>
        <w:t xml:space="preserve">3 of the Bhoola AJ </w:t>
      </w:r>
      <w:r w:rsidR="00B0152F" w:rsidRPr="00A902E5">
        <w:rPr>
          <w:rFonts w:ascii="Arial" w:hAnsi="Arial" w:cs="Arial"/>
          <w:sz w:val="24"/>
          <w:szCs w:val="24"/>
        </w:rPr>
        <w:t xml:space="preserve">order and </w:t>
      </w:r>
      <w:r w:rsidR="00A95706" w:rsidRPr="00A902E5">
        <w:rPr>
          <w:rFonts w:ascii="Arial" w:hAnsi="Arial" w:cs="Arial"/>
          <w:sz w:val="24"/>
          <w:szCs w:val="24"/>
        </w:rPr>
        <w:t xml:space="preserve">the </w:t>
      </w:r>
      <w:r w:rsidR="00B0152F" w:rsidRPr="00A902E5">
        <w:rPr>
          <w:rFonts w:ascii="Arial" w:hAnsi="Arial" w:cs="Arial"/>
          <w:sz w:val="24"/>
          <w:szCs w:val="24"/>
        </w:rPr>
        <w:t>second meeting of creditors ha</w:t>
      </w:r>
      <w:r w:rsidR="00603BC2" w:rsidRPr="00A902E5">
        <w:rPr>
          <w:rFonts w:ascii="Arial" w:hAnsi="Arial" w:cs="Arial"/>
          <w:sz w:val="24"/>
          <w:szCs w:val="24"/>
        </w:rPr>
        <w:t>s not yet been held</w:t>
      </w:r>
      <w:r w:rsidRPr="00A902E5">
        <w:rPr>
          <w:rFonts w:ascii="Arial" w:hAnsi="Arial" w:cs="Arial"/>
          <w:sz w:val="24"/>
          <w:szCs w:val="24"/>
        </w:rPr>
        <w:t>.</w:t>
      </w:r>
      <w:r w:rsidR="00603BC2" w:rsidRPr="00A902E5">
        <w:rPr>
          <w:rFonts w:ascii="Arial" w:hAnsi="Arial" w:cs="Arial"/>
          <w:sz w:val="24"/>
          <w:szCs w:val="24"/>
        </w:rPr>
        <w:t xml:space="preserve"> This ground raises the interpretation of paragraph 3 of the Bhoola AJ order.</w:t>
      </w:r>
      <w:r w:rsidRPr="00A902E5">
        <w:rPr>
          <w:rFonts w:ascii="Arial" w:hAnsi="Arial" w:cs="Arial"/>
          <w:sz w:val="24"/>
          <w:szCs w:val="24"/>
        </w:rPr>
        <w:t xml:space="preserve"> </w:t>
      </w:r>
    </w:p>
    <w:p w14:paraId="4B6AD56B" w14:textId="77777777" w:rsidR="003133D6" w:rsidRPr="00A902E5" w:rsidRDefault="003133D6" w:rsidP="003133D6">
      <w:pPr>
        <w:spacing w:after="0" w:line="360" w:lineRule="auto"/>
        <w:jc w:val="both"/>
        <w:rPr>
          <w:rFonts w:ascii="Arial" w:hAnsi="Arial" w:cs="Arial"/>
          <w:sz w:val="24"/>
          <w:szCs w:val="24"/>
        </w:rPr>
      </w:pPr>
    </w:p>
    <w:p w14:paraId="3E4C394E" w14:textId="189A982F" w:rsidR="003133D6" w:rsidRPr="00A902E5" w:rsidRDefault="003133D6" w:rsidP="00F33D35">
      <w:pPr>
        <w:spacing w:after="0" w:line="360" w:lineRule="auto"/>
        <w:jc w:val="both"/>
        <w:rPr>
          <w:rFonts w:ascii="Arial" w:hAnsi="Arial" w:cs="Arial"/>
          <w:sz w:val="24"/>
          <w:szCs w:val="24"/>
        </w:rPr>
      </w:pPr>
      <w:r w:rsidRPr="00A902E5">
        <w:rPr>
          <w:rFonts w:ascii="Arial" w:hAnsi="Arial" w:cs="Arial"/>
          <w:sz w:val="24"/>
          <w:szCs w:val="24"/>
        </w:rPr>
        <w:t>[</w:t>
      </w:r>
      <w:r w:rsidR="00E96E78" w:rsidRPr="00A902E5">
        <w:rPr>
          <w:rFonts w:ascii="Arial" w:hAnsi="Arial" w:cs="Arial"/>
          <w:sz w:val="24"/>
          <w:szCs w:val="24"/>
        </w:rPr>
        <w:t>2</w:t>
      </w:r>
      <w:r w:rsidR="00033C55" w:rsidRPr="00A902E5">
        <w:rPr>
          <w:rFonts w:ascii="Arial" w:hAnsi="Arial" w:cs="Arial"/>
          <w:sz w:val="24"/>
          <w:szCs w:val="24"/>
        </w:rPr>
        <w:t>2</w:t>
      </w:r>
      <w:r w:rsidRPr="00A902E5">
        <w:rPr>
          <w:rFonts w:ascii="Arial" w:hAnsi="Arial" w:cs="Arial"/>
          <w:sz w:val="24"/>
          <w:szCs w:val="24"/>
        </w:rPr>
        <w:t>]</w:t>
      </w:r>
      <w:r w:rsidRPr="00A902E5">
        <w:rPr>
          <w:rFonts w:ascii="Arial" w:hAnsi="Arial" w:cs="Arial"/>
          <w:sz w:val="24"/>
          <w:szCs w:val="24"/>
        </w:rPr>
        <w:tab/>
        <w:t>T</w:t>
      </w:r>
      <w:r w:rsidRPr="006038B1">
        <w:rPr>
          <w:rFonts w:ascii="Arial" w:hAnsi="Arial" w:cs="Arial"/>
          <w:sz w:val="24"/>
          <w:szCs w:val="24"/>
          <w:lang w:val="en-GB"/>
        </w:rPr>
        <w:t xml:space="preserve">he high court held that the liquidators were </w:t>
      </w:r>
      <w:r w:rsidR="009C1AB6" w:rsidRPr="003B7B86">
        <w:rPr>
          <w:rFonts w:ascii="Arial" w:hAnsi="Arial" w:cs="Arial"/>
          <w:sz w:val="24"/>
          <w:szCs w:val="24"/>
          <w:lang w:val="en-GB"/>
        </w:rPr>
        <w:t xml:space="preserve">legally </w:t>
      </w:r>
      <w:r w:rsidRPr="001371C9">
        <w:rPr>
          <w:rFonts w:ascii="Arial" w:hAnsi="Arial" w:cs="Arial"/>
          <w:sz w:val="24"/>
          <w:szCs w:val="24"/>
          <w:lang w:val="en-GB"/>
        </w:rPr>
        <w:t xml:space="preserve">prevented from proceeding with the auction and </w:t>
      </w:r>
      <w:r w:rsidR="00BE3651" w:rsidRPr="00CC0035">
        <w:rPr>
          <w:rFonts w:ascii="Arial" w:hAnsi="Arial" w:cs="Arial"/>
          <w:sz w:val="24"/>
          <w:szCs w:val="24"/>
          <w:lang w:val="en-GB"/>
        </w:rPr>
        <w:t xml:space="preserve">any </w:t>
      </w:r>
      <w:r w:rsidR="001F5B2F" w:rsidRPr="00DA32B6">
        <w:rPr>
          <w:rFonts w:ascii="Arial" w:hAnsi="Arial" w:cs="Arial"/>
          <w:sz w:val="24"/>
          <w:szCs w:val="24"/>
          <w:lang w:val="en-GB"/>
        </w:rPr>
        <w:t>subsequent</w:t>
      </w:r>
      <w:r w:rsidRPr="006038B1">
        <w:rPr>
          <w:rFonts w:ascii="Arial" w:hAnsi="Arial" w:cs="Arial"/>
          <w:sz w:val="24"/>
          <w:szCs w:val="24"/>
          <w:lang w:val="en-GB"/>
        </w:rPr>
        <w:t xml:space="preserve"> sales of the Bosasa assets due to the business rescue application having b</w:t>
      </w:r>
      <w:r w:rsidR="00BE3651" w:rsidRPr="006038B1">
        <w:rPr>
          <w:rFonts w:ascii="Arial" w:hAnsi="Arial" w:cs="Arial"/>
          <w:sz w:val="24"/>
          <w:szCs w:val="24"/>
          <w:lang w:val="en-GB"/>
        </w:rPr>
        <w:t xml:space="preserve">een ‘made’ on 3 December 2019 </w:t>
      </w:r>
      <w:r w:rsidRPr="006038B1">
        <w:rPr>
          <w:rFonts w:ascii="Arial" w:hAnsi="Arial" w:cs="Arial"/>
          <w:sz w:val="24"/>
          <w:szCs w:val="24"/>
          <w:lang w:val="en-GB"/>
        </w:rPr>
        <w:t>prior to the auction, which triggered the suspension</w:t>
      </w:r>
      <w:r w:rsidR="00BE3651" w:rsidRPr="006038B1">
        <w:rPr>
          <w:rFonts w:ascii="Arial" w:hAnsi="Arial" w:cs="Arial"/>
          <w:sz w:val="24"/>
          <w:szCs w:val="24"/>
          <w:lang w:val="en-GB"/>
        </w:rPr>
        <w:t>s</w:t>
      </w:r>
      <w:r w:rsidRPr="006038B1">
        <w:rPr>
          <w:rFonts w:ascii="Arial" w:hAnsi="Arial" w:cs="Arial"/>
          <w:sz w:val="24"/>
          <w:szCs w:val="24"/>
          <w:lang w:val="en-GB"/>
        </w:rPr>
        <w:t xml:space="preserve"> of the Bosasa </w:t>
      </w:r>
      <w:r w:rsidR="00BE3651" w:rsidRPr="006038B1">
        <w:rPr>
          <w:rFonts w:ascii="Arial" w:hAnsi="Arial" w:cs="Arial"/>
          <w:sz w:val="24"/>
          <w:szCs w:val="24"/>
          <w:lang w:val="en-GB"/>
        </w:rPr>
        <w:t xml:space="preserve">companies’ respective </w:t>
      </w:r>
      <w:r w:rsidRPr="006038B1">
        <w:rPr>
          <w:rFonts w:ascii="Arial" w:hAnsi="Arial" w:cs="Arial"/>
          <w:sz w:val="24"/>
          <w:szCs w:val="24"/>
          <w:lang w:val="en-GB"/>
        </w:rPr>
        <w:t>liquidation proceedings in terms of s 131(6) of the</w:t>
      </w:r>
      <w:r w:rsidR="00BE3651" w:rsidRPr="006038B1">
        <w:rPr>
          <w:rFonts w:ascii="Arial" w:hAnsi="Arial" w:cs="Arial"/>
          <w:sz w:val="24"/>
          <w:szCs w:val="24"/>
          <w:lang w:val="en-GB"/>
        </w:rPr>
        <w:t xml:space="preserve"> Companies Act. It also held</w:t>
      </w:r>
      <w:r w:rsidRPr="00A902E5">
        <w:rPr>
          <w:rFonts w:ascii="Arial" w:hAnsi="Arial" w:cs="Arial"/>
          <w:sz w:val="24"/>
          <w:szCs w:val="24"/>
        </w:rPr>
        <w:t xml:space="preserve"> that </w:t>
      </w:r>
      <w:r w:rsidR="009C1AB6" w:rsidRPr="00A902E5">
        <w:rPr>
          <w:rFonts w:ascii="Arial" w:hAnsi="Arial" w:cs="Arial"/>
          <w:sz w:val="24"/>
          <w:szCs w:val="24"/>
        </w:rPr>
        <w:t>Holdings and the directors did not consent to nor, on a proper interpretation of paragraph 3 of the Bhoola AJ order, were the liquidators</w:t>
      </w:r>
      <w:r w:rsidRPr="00A902E5">
        <w:rPr>
          <w:rFonts w:ascii="Arial" w:hAnsi="Arial" w:cs="Arial"/>
          <w:sz w:val="24"/>
          <w:szCs w:val="24"/>
        </w:rPr>
        <w:t xml:space="preserve"> clothed with the requisite power or authority to sell the assets on auction at the time when it was held. It accordingly granted the relief sought in the auction application. The business rescue application was dismissed on its merits.</w:t>
      </w:r>
    </w:p>
    <w:p w14:paraId="12107E67" w14:textId="77777777" w:rsidR="00125F61" w:rsidRPr="006038B1" w:rsidRDefault="00125F61" w:rsidP="005B7367">
      <w:pPr>
        <w:spacing w:after="0" w:line="360" w:lineRule="auto"/>
        <w:jc w:val="both"/>
        <w:rPr>
          <w:rFonts w:ascii="Arial" w:hAnsi="Arial" w:cs="Arial"/>
          <w:sz w:val="24"/>
          <w:szCs w:val="24"/>
          <w:lang w:val="en-GB"/>
        </w:rPr>
      </w:pPr>
    </w:p>
    <w:p w14:paraId="08F6989D" w14:textId="558BA88F" w:rsidR="003C50E1" w:rsidRPr="003B7B86" w:rsidRDefault="003C50E1" w:rsidP="003C50E1">
      <w:pPr>
        <w:spacing w:after="0" w:line="360" w:lineRule="auto"/>
        <w:jc w:val="both"/>
        <w:rPr>
          <w:rFonts w:ascii="Arial" w:hAnsi="Arial" w:cs="Arial"/>
          <w:sz w:val="24"/>
          <w:szCs w:val="24"/>
          <w:lang w:val="en-GB"/>
        </w:rPr>
      </w:pPr>
      <w:r w:rsidRPr="001371C9">
        <w:rPr>
          <w:rFonts w:ascii="Arial" w:hAnsi="Arial" w:cs="Arial"/>
          <w:sz w:val="24"/>
          <w:szCs w:val="24"/>
          <w:lang w:val="en-GB"/>
        </w:rPr>
        <w:t>[</w:t>
      </w:r>
      <w:r w:rsidR="009C1AB6" w:rsidRPr="00CC0035">
        <w:rPr>
          <w:rFonts w:ascii="Arial" w:hAnsi="Arial" w:cs="Arial"/>
          <w:sz w:val="24"/>
          <w:szCs w:val="24"/>
          <w:lang w:val="en-GB"/>
        </w:rPr>
        <w:t>2</w:t>
      </w:r>
      <w:r w:rsidR="00033C55" w:rsidRPr="00DA32B6">
        <w:rPr>
          <w:rFonts w:ascii="Arial" w:hAnsi="Arial" w:cs="Arial"/>
          <w:sz w:val="24"/>
          <w:szCs w:val="24"/>
          <w:lang w:val="en-GB"/>
        </w:rPr>
        <w:t>3</w:t>
      </w:r>
      <w:r w:rsidRPr="006038B1">
        <w:rPr>
          <w:rFonts w:ascii="Arial" w:hAnsi="Arial" w:cs="Arial"/>
          <w:sz w:val="24"/>
          <w:szCs w:val="24"/>
          <w:lang w:val="en-GB"/>
        </w:rPr>
        <w:t>]</w:t>
      </w:r>
      <w:r w:rsidRPr="006038B1">
        <w:rPr>
          <w:rFonts w:ascii="Arial" w:hAnsi="Arial" w:cs="Arial"/>
          <w:sz w:val="24"/>
          <w:szCs w:val="24"/>
          <w:lang w:val="en-GB"/>
        </w:rPr>
        <w:tab/>
        <w:t xml:space="preserve">Section 131(1) of the Companies Act provides that ‘[u]nless a company has adopted a resolution contemplated in section 129, an affected person may </w:t>
      </w:r>
      <w:r w:rsidRPr="00A902E5">
        <w:rPr>
          <w:rFonts w:ascii="Arial" w:hAnsi="Arial" w:cs="Arial"/>
          <w:sz w:val="24"/>
          <w:szCs w:val="24"/>
          <w:lang w:val="en-GB"/>
        </w:rPr>
        <w:t>apply</w:t>
      </w:r>
      <w:r w:rsidRPr="006038B1">
        <w:rPr>
          <w:rFonts w:ascii="Arial" w:hAnsi="Arial" w:cs="Arial"/>
          <w:sz w:val="24"/>
          <w:szCs w:val="24"/>
          <w:lang w:val="en-GB"/>
        </w:rPr>
        <w:t xml:space="preserve"> to</w:t>
      </w:r>
      <w:r w:rsidR="00F376D0" w:rsidRPr="003B7B86">
        <w:rPr>
          <w:rFonts w:ascii="Arial" w:hAnsi="Arial" w:cs="Arial"/>
          <w:sz w:val="24"/>
          <w:szCs w:val="24"/>
          <w:lang w:val="en-GB"/>
        </w:rPr>
        <w:t xml:space="preserve"> a</w:t>
      </w:r>
      <w:r w:rsidRPr="001371C9">
        <w:rPr>
          <w:rFonts w:ascii="Arial" w:hAnsi="Arial" w:cs="Arial"/>
          <w:sz w:val="24"/>
          <w:szCs w:val="24"/>
          <w:lang w:val="en-GB"/>
        </w:rPr>
        <w:t xml:space="preserve"> court</w:t>
      </w:r>
      <w:r w:rsidRPr="00CC0035">
        <w:rPr>
          <w:rFonts w:ascii="Arial" w:hAnsi="Arial" w:cs="Arial"/>
          <w:i/>
          <w:sz w:val="24"/>
          <w:szCs w:val="24"/>
          <w:lang w:val="en-GB"/>
        </w:rPr>
        <w:t xml:space="preserve"> </w:t>
      </w:r>
      <w:r w:rsidRPr="00DA32B6">
        <w:rPr>
          <w:rFonts w:ascii="Arial" w:hAnsi="Arial" w:cs="Arial"/>
          <w:sz w:val="24"/>
          <w:szCs w:val="24"/>
          <w:lang w:val="en-GB"/>
        </w:rPr>
        <w:t xml:space="preserve">at any time for an order placing the company under supervision and </w:t>
      </w:r>
      <w:r w:rsidRPr="006038B1">
        <w:rPr>
          <w:rFonts w:ascii="Arial" w:hAnsi="Arial" w:cs="Arial"/>
          <w:sz w:val="24"/>
          <w:szCs w:val="24"/>
          <w:lang w:val="en-GB"/>
        </w:rPr>
        <w:t>commencing</w:t>
      </w:r>
      <w:r w:rsidRPr="006038B1">
        <w:rPr>
          <w:rFonts w:ascii="Arial" w:hAnsi="Arial" w:cs="Arial"/>
          <w:i/>
          <w:sz w:val="24"/>
          <w:szCs w:val="24"/>
          <w:lang w:val="en-GB"/>
        </w:rPr>
        <w:t xml:space="preserve"> </w:t>
      </w:r>
      <w:r w:rsidRPr="006038B1">
        <w:rPr>
          <w:rFonts w:ascii="Arial" w:hAnsi="Arial" w:cs="Arial"/>
          <w:sz w:val="24"/>
          <w:szCs w:val="24"/>
          <w:lang w:val="en-GB"/>
        </w:rPr>
        <w:t>business rescue</w:t>
      </w:r>
      <w:r w:rsidR="00F376D0" w:rsidRPr="006038B1">
        <w:rPr>
          <w:rFonts w:ascii="Arial" w:hAnsi="Arial" w:cs="Arial"/>
          <w:sz w:val="24"/>
          <w:szCs w:val="24"/>
          <w:lang w:val="en-GB"/>
        </w:rPr>
        <w:t xml:space="preserve"> proceedings</w:t>
      </w:r>
      <w:r w:rsidRPr="006038B1">
        <w:rPr>
          <w:rFonts w:ascii="Arial" w:hAnsi="Arial" w:cs="Arial"/>
          <w:sz w:val="24"/>
          <w:szCs w:val="24"/>
          <w:lang w:val="en-GB"/>
        </w:rPr>
        <w:t xml:space="preserve">’. Section 131(2) provides that ‘[a]n applicant in terms of subsection (1) must – </w:t>
      </w:r>
      <w:r w:rsidRPr="001371C9">
        <w:rPr>
          <w:rFonts w:ascii="Arial" w:hAnsi="Arial" w:cs="Arial"/>
          <w:i/>
          <w:sz w:val="24"/>
          <w:szCs w:val="24"/>
          <w:lang w:val="en-GB"/>
        </w:rPr>
        <w:t xml:space="preserve">(a) </w:t>
      </w:r>
      <w:r w:rsidRPr="00CC0035">
        <w:rPr>
          <w:rFonts w:ascii="Arial" w:hAnsi="Arial" w:cs="Arial"/>
          <w:sz w:val="24"/>
          <w:szCs w:val="24"/>
          <w:lang w:val="en-GB"/>
        </w:rPr>
        <w:t xml:space="preserve">serve a copy of the application on the Company and the </w:t>
      </w:r>
      <w:r w:rsidRPr="00CC0035">
        <w:rPr>
          <w:rFonts w:ascii="Arial" w:hAnsi="Arial" w:cs="Arial"/>
          <w:sz w:val="24"/>
          <w:szCs w:val="24"/>
          <w:lang w:val="en-GB"/>
        </w:rPr>
        <w:lastRenderedPageBreak/>
        <w:t>Commission</w:t>
      </w:r>
      <w:r w:rsidR="006E2342">
        <w:rPr>
          <w:rFonts w:ascii="Arial" w:hAnsi="Arial" w:cs="Arial"/>
          <w:sz w:val="24"/>
          <w:szCs w:val="24"/>
          <w:lang w:val="en-GB"/>
        </w:rPr>
        <w:t xml:space="preserve">; </w:t>
      </w:r>
      <w:r w:rsidRPr="006038B1">
        <w:rPr>
          <w:rFonts w:ascii="Arial" w:hAnsi="Arial" w:cs="Arial"/>
          <w:sz w:val="24"/>
          <w:szCs w:val="24"/>
          <w:lang w:val="en-GB"/>
        </w:rPr>
        <w:t xml:space="preserve">and </w:t>
      </w:r>
      <w:r w:rsidRPr="003B7B86">
        <w:rPr>
          <w:rFonts w:ascii="Arial" w:hAnsi="Arial" w:cs="Arial"/>
          <w:i/>
          <w:sz w:val="24"/>
          <w:szCs w:val="24"/>
          <w:lang w:val="en-GB"/>
        </w:rPr>
        <w:t xml:space="preserve">(b) </w:t>
      </w:r>
      <w:r w:rsidRPr="001371C9">
        <w:rPr>
          <w:rFonts w:ascii="Arial" w:hAnsi="Arial" w:cs="Arial"/>
          <w:sz w:val="24"/>
          <w:szCs w:val="24"/>
          <w:lang w:val="en-GB"/>
        </w:rPr>
        <w:t>notify each affected person</w:t>
      </w:r>
      <w:r w:rsidRPr="006038B1">
        <w:rPr>
          <w:rFonts w:ascii="Arial" w:hAnsi="Arial" w:cs="Arial"/>
          <w:sz w:val="24"/>
          <w:szCs w:val="24"/>
          <w:lang w:val="en-GB"/>
        </w:rPr>
        <w:t xml:space="preserve"> of the applicati</w:t>
      </w:r>
      <w:r w:rsidRPr="003B7B86">
        <w:rPr>
          <w:rFonts w:ascii="Arial" w:hAnsi="Arial" w:cs="Arial"/>
          <w:sz w:val="24"/>
          <w:szCs w:val="24"/>
          <w:lang w:val="en-GB"/>
        </w:rPr>
        <w:t>on in the prescribed manner’.</w:t>
      </w:r>
      <w:r w:rsidR="00A534CA" w:rsidRPr="006038B1">
        <w:rPr>
          <w:rStyle w:val="FootnoteReference"/>
          <w:rFonts w:ascii="Arial" w:hAnsi="Arial" w:cs="Arial"/>
          <w:sz w:val="24"/>
          <w:szCs w:val="24"/>
          <w:lang w:val="en-GB"/>
        </w:rPr>
        <w:footnoteReference w:id="12"/>
      </w:r>
      <w:r w:rsidR="006E2342">
        <w:rPr>
          <w:rFonts w:ascii="Arial" w:hAnsi="Arial" w:cs="Arial"/>
          <w:sz w:val="24"/>
          <w:szCs w:val="24"/>
          <w:lang w:val="en-GB"/>
        </w:rPr>
        <w:t xml:space="preserve"> </w:t>
      </w:r>
      <w:r w:rsidR="00A534CA" w:rsidRPr="003B7B86">
        <w:rPr>
          <w:rFonts w:ascii="Arial" w:hAnsi="Arial" w:cs="Arial"/>
          <w:sz w:val="24"/>
          <w:szCs w:val="24"/>
          <w:lang w:val="en-GB"/>
        </w:rPr>
        <w:t>In addition, s</w:t>
      </w:r>
      <w:r w:rsidRPr="006038B1">
        <w:rPr>
          <w:rFonts w:ascii="Arial" w:hAnsi="Arial" w:cs="Arial"/>
          <w:sz w:val="24"/>
          <w:szCs w:val="24"/>
          <w:lang w:val="en-GB"/>
        </w:rPr>
        <w:t xml:space="preserve"> 131(3) provides that ‘[e]ach affected person has a right to participate in the hearing of an application in terms of this section’. </w:t>
      </w:r>
      <w:r w:rsidR="00A534CA" w:rsidRPr="006038B1">
        <w:rPr>
          <w:rFonts w:ascii="Arial" w:hAnsi="Arial" w:cs="Arial"/>
          <w:sz w:val="24"/>
          <w:szCs w:val="24"/>
          <w:lang w:val="en-GB"/>
        </w:rPr>
        <w:t>Furthermore, s</w:t>
      </w:r>
      <w:r w:rsidRPr="006038B1">
        <w:rPr>
          <w:rFonts w:ascii="Arial" w:hAnsi="Arial" w:cs="Arial"/>
          <w:sz w:val="24"/>
          <w:szCs w:val="24"/>
          <w:lang w:val="en-GB"/>
        </w:rPr>
        <w:t xml:space="preserve"> 131(6) provides that ‘[i]f liquidation proceedings have already been commenced by or against the company at the time </w:t>
      </w:r>
      <w:r w:rsidR="00A534CA" w:rsidRPr="006038B1">
        <w:rPr>
          <w:rFonts w:ascii="Arial" w:hAnsi="Arial" w:cs="Arial"/>
          <w:sz w:val="24"/>
          <w:szCs w:val="24"/>
          <w:lang w:val="en-GB"/>
        </w:rPr>
        <w:t>an</w:t>
      </w:r>
      <w:r w:rsidRPr="006038B1">
        <w:rPr>
          <w:rFonts w:ascii="Arial" w:hAnsi="Arial" w:cs="Arial"/>
          <w:sz w:val="24"/>
          <w:szCs w:val="24"/>
          <w:lang w:val="en-GB"/>
        </w:rPr>
        <w:t xml:space="preserve"> application is </w:t>
      </w:r>
      <w:r w:rsidRPr="006E2342">
        <w:rPr>
          <w:rFonts w:ascii="Arial" w:hAnsi="Arial" w:cs="Arial"/>
          <w:i/>
          <w:sz w:val="24"/>
          <w:szCs w:val="24"/>
          <w:lang w:val="en-GB"/>
        </w:rPr>
        <w:t>made</w:t>
      </w:r>
      <w:r w:rsidRPr="006038B1">
        <w:rPr>
          <w:rFonts w:ascii="Arial" w:hAnsi="Arial" w:cs="Arial"/>
          <w:sz w:val="24"/>
          <w:szCs w:val="24"/>
          <w:lang w:val="en-GB"/>
        </w:rPr>
        <w:t xml:space="preserve"> </w:t>
      </w:r>
      <w:r w:rsidRPr="003B7B86">
        <w:rPr>
          <w:rFonts w:ascii="Arial" w:hAnsi="Arial" w:cs="Arial"/>
          <w:sz w:val="24"/>
          <w:szCs w:val="24"/>
          <w:lang w:val="en-GB"/>
        </w:rPr>
        <w:t>in terms of subsection (1)</w:t>
      </w:r>
      <w:r w:rsidRPr="001371C9">
        <w:rPr>
          <w:rFonts w:ascii="Arial" w:hAnsi="Arial" w:cs="Arial"/>
          <w:sz w:val="24"/>
          <w:szCs w:val="24"/>
          <w:lang w:val="en-GB"/>
        </w:rPr>
        <w:t xml:space="preserve">, the application will suspend those liquidation proceedings until </w:t>
      </w:r>
      <w:r w:rsidRPr="00CC0035">
        <w:rPr>
          <w:rFonts w:ascii="Arial" w:hAnsi="Arial" w:cs="Arial"/>
          <w:i/>
          <w:sz w:val="24"/>
          <w:szCs w:val="24"/>
          <w:lang w:val="en-GB"/>
        </w:rPr>
        <w:t xml:space="preserve">(a) </w:t>
      </w:r>
      <w:r w:rsidRPr="00DA32B6">
        <w:rPr>
          <w:rFonts w:ascii="Arial" w:hAnsi="Arial" w:cs="Arial"/>
          <w:sz w:val="24"/>
          <w:szCs w:val="24"/>
          <w:lang w:val="en-GB"/>
        </w:rPr>
        <w:t xml:space="preserve">the court has adjudicated upon the application; or </w:t>
      </w:r>
      <w:r w:rsidRPr="006038B1">
        <w:rPr>
          <w:rFonts w:ascii="Arial" w:hAnsi="Arial" w:cs="Arial"/>
          <w:i/>
          <w:sz w:val="24"/>
          <w:szCs w:val="24"/>
          <w:lang w:val="en-GB"/>
        </w:rPr>
        <w:t xml:space="preserve">(b) </w:t>
      </w:r>
      <w:r w:rsidRPr="006038B1">
        <w:rPr>
          <w:rFonts w:ascii="Arial" w:hAnsi="Arial" w:cs="Arial"/>
          <w:sz w:val="24"/>
          <w:szCs w:val="24"/>
          <w:lang w:val="en-GB"/>
        </w:rPr>
        <w:t xml:space="preserve">the business rescue proceedings end, if the court makes the order applied for’. </w:t>
      </w:r>
      <w:r w:rsidR="00A534CA" w:rsidRPr="006038B1">
        <w:rPr>
          <w:rFonts w:ascii="Arial" w:hAnsi="Arial" w:cs="Arial"/>
          <w:sz w:val="24"/>
          <w:szCs w:val="24"/>
          <w:lang w:val="en-GB"/>
        </w:rPr>
        <w:t>Moreover, s</w:t>
      </w:r>
      <w:r w:rsidRPr="006038B1">
        <w:rPr>
          <w:rFonts w:ascii="Arial" w:hAnsi="Arial" w:cs="Arial"/>
          <w:sz w:val="24"/>
          <w:szCs w:val="24"/>
          <w:lang w:val="en-GB"/>
        </w:rPr>
        <w:t xml:space="preserve"> 132(1) provides that ‘[b]usiness rescue proceedings</w:t>
      </w:r>
      <w:r w:rsidRPr="006038B1">
        <w:rPr>
          <w:rFonts w:ascii="Arial" w:hAnsi="Arial" w:cs="Arial"/>
          <w:i/>
          <w:sz w:val="24"/>
          <w:szCs w:val="24"/>
          <w:lang w:val="en-GB"/>
        </w:rPr>
        <w:t xml:space="preserve"> begin</w:t>
      </w:r>
      <w:r w:rsidRPr="006038B1">
        <w:rPr>
          <w:rFonts w:ascii="Arial" w:hAnsi="Arial" w:cs="Arial"/>
          <w:sz w:val="24"/>
          <w:szCs w:val="24"/>
          <w:lang w:val="en-GB"/>
        </w:rPr>
        <w:t xml:space="preserve"> when- </w:t>
      </w:r>
      <w:r w:rsidRPr="006038B1">
        <w:rPr>
          <w:rFonts w:ascii="Arial" w:hAnsi="Arial" w:cs="Arial"/>
          <w:i/>
          <w:sz w:val="24"/>
          <w:szCs w:val="24"/>
          <w:lang w:val="en-GB"/>
        </w:rPr>
        <w:t>(a)</w:t>
      </w:r>
      <w:r w:rsidRPr="006038B1">
        <w:rPr>
          <w:rFonts w:ascii="Arial" w:hAnsi="Arial" w:cs="Arial"/>
          <w:sz w:val="24"/>
          <w:szCs w:val="24"/>
          <w:lang w:val="en-GB"/>
        </w:rPr>
        <w:t xml:space="preserve"> the company- (i) files a resolution to place itself under supervision in terms of section 129(3); or (ii) applies to the court for consent to file a resolution in terms of section 129(5)</w:t>
      </w:r>
      <w:r w:rsidRPr="006038B1">
        <w:rPr>
          <w:rFonts w:ascii="Arial" w:hAnsi="Arial" w:cs="Arial"/>
          <w:i/>
          <w:sz w:val="24"/>
          <w:szCs w:val="24"/>
          <w:lang w:val="en-GB"/>
        </w:rPr>
        <w:t>(b)</w:t>
      </w:r>
      <w:r w:rsidRPr="006038B1">
        <w:rPr>
          <w:rFonts w:ascii="Arial" w:hAnsi="Arial" w:cs="Arial"/>
          <w:sz w:val="24"/>
          <w:szCs w:val="24"/>
          <w:lang w:val="en-GB"/>
        </w:rPr>
        <w:t xml:space="preserve">; </w:t>
      </w:r>
      <w:r w:rsidRPr="006038B1">
        <w:rPr>
          <w:rFonts w:ascii="Arial" w:hAnsi="Arial" w:cs="Arial"/>
          <w:i/>
          <w:sz w:val="24"/>
          <w:szCs w:val="24"/>
          <w:lang w:val="en-GB"/>
        </w:rPr>
        <w:t xml:space="preserve">(b) </w:t>
      </w:r>
      <w:r w:rsidRPr="006038B1">
        <w:rPr>
          <w:rFonts w:ascii="Arial" w:hAnsi="Arial" w:cs="Arial"/>
          <w:sz w:val="24"/>
          <w:szCs w:val="24"/>
          <w:lang w:val="en-GB"/>
        </w:rPr>
        <w:t xml:space="preserve">an affected person </w:t>
      </w:r>
      <w:r w:rsidRPr="006038B1">
        <w:rPr>
          <w:rFonts w:ascii="Arial" w:hAnsi="Arial" w:cs="Arial"/>
          <w:i/>
          <w:sz w:val="24"/>
          <w:szCs w:val="24"/>
          <w:lang w:val="en-GB"/>
        </w:rPr>
        <w:t>applies</w:t>
      </w:r>
      <w:r w:rsidRPr="006038B1">
        <w:rPr>
          <w:rFonts w:ascii="Arial" w:hAnsi="Arial" w:cs="Arial"/>
          <w:sz w:val="24"/>
          <w:szCs w:val="24"/>
          <w:lang w:val="en-GB"/>
        </w:rPr>
        <w:t xml:space="preserve"> to the court for an order placing the company under supervision in terms of section 131(1); or </w:t>
      </w:r>
      <w:r w:rsidRPr="006038B1">
        <w:rPr>
          <w:rFonts w:ascii="Arial" w:hAnsi="Arial" w:cs="Arial"/>
          <w:i/>
          <w:sz w:val="24"/>
          <w:szCs w:val="24"/>
          <w:lang w:val="en-GB"/>
        </w:rPr>
        <w:t xml:space="preserve">(c) </w:t>
      </w:r>
      <w:r w:rsidRPr="006038B1">
        <w:rPr>
          <w:rFonts w:ascii="Arial" w:hAnsi="Arial" w:cs="Arial"/>
          <w:sz w:val="24"/>
          <w:szCs w:val="24"/>
          <w:lang w:val="en-GB"/>
        </w:rPr>
        <w:t xml:space="preserve">a court makes an order placing a company under supervision </w:t>
      </w:r>
      <w:r w:rsidRPr="006E2342">
        <w:rPr>
          <w:rFonts w:ascii="Arial" w:hAnsi="Arial" w:cs="Arial"/>
          <w:sz w:val="24"/>
          <w:szCs w:val="24"/>
          <w:lang w:val="en-GB"/>
        </w:rPr>
        <w:t>in terms of section 131(7).</w:t>
      </w:r>
      <w:r w:rsidRPr="006038B1">
        <w:rPr>
          <w:rStyle w:val="FootnoteReference"/>
          <w:rFonts w:ascii="Arial" w:hAnsi="Arial" w:cs="Arial"/>
          <w:sz w:val="24"/>
          <w:szCs w:val="24"/>
          <w:lang w:val="en-GB"/>
        </w:rPr>
        <w:footnoteReference w:id="13"/>
      </w:r>
      <w:r w:rsidRPr="006038B1">
        <w:rPr>
          <w:rFonts w:ascii="Arial" w:hAnsi="Arial" w:cs="Arial"/>
          <w:sz w:val="24"/>
          <w:szCs w:val="24"/>
          <w:lang w:val="en-GB"/>
        </w:rPr>
        <w:tab/>
      </w:r>
    </w:p>
    <w:p w14:paraId="2EE88814" w14:textId="77777777" w:rsidR="00C51B0B" w:rsidRPr="001371C9" w:rsidRDefault="00C51B0B" w:rsidP="003C50E1">
      <w:pPr>
        <w:spacing w:after="0" w:line="360" w:lineRule="auto"/>
        <w:jc w:val="both"/>
        <w:rPr>
          <w:rFonts w:ascii="Arial" w:hAnsi="Arial" w:cs="Arial"/>
          <w:sz w:val="24"/>
          <w:szCs w:val="24"/>
          <w:lang w:val="en-GB"/>
        </w:rPr>
      </w:pPr>
    </w:p>
    <w:p w14:paraId="77496BCD" w14:textId="40EFB268" w:rsidR="003C50E1" w:rsidRPr="006038B1" w:rsidRDefault="0063666A">
      <w:pPr>
        <w:spacing w:after="0" w:line="360" w:lineRule="auto"/>
        <w:jc w:val="both"/>
        <w:rPr>
          <w:rFonts w:ascii="Arial" w:hAnsi="Arial" w:cs="Arial"/>
          <w:sz w:val="24"/>
          <w:szCs w:val="24"/>
          <w:lang w:val="en-GB"/>
        </w:rPr>
      </w:pPr>
      <w:r w:rsidRPr="00CC0035">
        <w:rPr>
          <w:rFonts w:ascii="Arial" w:hAnsi="Arial" w:cs="Arial"/>
          <w:sz w:val="24"/>
          <w:szCs w:val="24"/>
          <w:lang w:val="en-GB"/>
        </w:rPr>
        <w:t>[</w:t>
      </w:r>
      <w:r w:rsidR="00E33584" w:rsidRPr="00DA32B6">
        <w:rPr>
          <w:rFonts w:ascii="Arial" w:hAnsi="Arial" w:cs="Arial"/>
          <w:sz w:val="24"/>
          <w:szCs w:val="24"/>
          <w:lang w:val="en-GB"/>
        </w:rPr>
        <w:t>2</w:t>
      </w:r>
      <w:r w:rsidR="00C51B0B" w:rsidRPr="006038B1">
        <w:rPr>
          <w:rFonts w:ascii="Arial" w:hAnsi="Arial" w:cs="Arial"/>
          <w:sz w:val="24"/>
          <w:szCs w:val="24"/>
          <w:lang w:val="en-GB"/>
        </w:rPr>
        <w:t>4</w:t>
      </w:r>
      <w:r w:rsidRPr="006038B1">
        <w:rPr>
          <w:rFonts w:ascii="Arial" w:hAnsi="Arial" w:cs="Arial"/>
          <w:sz w:val="24"/>
          <w:szCs w:val="24"/>
          <w:lang w:val="en-GB"/>
        </w:rPr>
        <w:t>]</w:t>
      </w:r>
      <w:r w:rsidRPr="006038B1">
        <w:rPr>
          <w:rFonts w:ascii="Arial" w:hAnsi="Arial" w:cs="Arial"/>
          <w:sz w:val="24"/>
          <w:szCs w:val="24"/>
          <w:lang w:val="en-GB"/>
        </w:rPr>
        <w:tab/>
        <w:t>There are</w:t>
      </w:r>
      <w:r w:rsidR="003C50E1" w:rsidRPr="006038B1">
        <w:rPr>
          <w:rFonts w:ascii="Arial" w:hAnsi="Arial" w:cs="Arial"/>
          <w:sz w:val="24"/>
          <w:szCs w:val="24"/>
          <w:lang w:val="en-GB"/>
        </w:rPr>
        <w:t xml:space="preserve"> conflicting high court judgments on when a business rescue application is ‘made’ within the meaning of s 131(6) </w:t>
      </w:r>
      <w:r w:rsidR="003C50E1" w:rsidRPr="006038B1">
        <w:rPr>
          <w:rFonts w:ascii="Arial" w:hAnsi="Arial" w:cs="Arial"/>
          <w:lang w:val="en-GB"/>
        </w:rPr>
        <w:t>of the Companies Act</w:t>
      </w:r>
      <w:r w:rsidR="003C50E1" w:rsidRPr="006038B1">
        <w:rPr>
          <w:rFonts w:ascii="Arial" w:hAnsi="Arial" w:cs="Arial"/>
          <w:sz w:val="24"/>
          <w:szCs w:val="24"/>
          <w:lang w:val="en-GB"/>
        </w:rPr>
        <w:t xml:space="preserve">. What some considered </w:t>
      </w:r>
      <w:r w:rsidR="009C1AB6" w:rsidRPr="006038B1">
        <w:rPr>
          <w:rFonts w:ascii="Arial" w:hAnsi="Arial" w:cs="Arial"/>
          <w:sz w:val="24"/>
          <w:szCs w:val="24"/>
          <w:lang w:val="en-GB"/>
        </w:rPr>
        <w:t>constituting the ‘making’ of a</w:t>
      </w:r>
      <w:r w:rsidR="003C50E1" w:rsidRPr="006038B1">
        <w:rPr>
          <w:rFonts w:ascii="Arial" w:hAnsi="Arial" w:cs="Arial"/>
          <w:sz w:val="24"/>
          <w:szCs w:val="24"/>
          <w:lang w:val="en-GB"/>
        </w:rPr>
        <w:t xml:space="preserve"> business rescue applica</w:t>
      </w:r>
      <w:r w:rsidR="00E33584" w:rsidRPr="006038B1">
        <w:rPr>
          <w:rFonts w:ascii="Arial" w:hAnsi="Arial" w:cs="Arial"/>
          <w:sz w:val="24"/>
          <w:szCs w:val="24"/>
          <w:lang w:val="en-GB"/>
        </w:rPr>
        <w:t>tion are the</w:t>
      </w:r>
      <w:r w:rsidR="003C50E1" w:rsidRPr="006038B1">
        <w:rPr>
          <w:rFonts w:ascii="Arial" w:hAnsi="Arial" w:cs="Arial"/>
          <w:sz w:val="24"/>
          <w:szCs w:val="24"/>
          <w:lang w:val="en-GB"/>
        </w:rPr>
        <w:t xml:space="preserve"> issue, service and prescribed notification thereof,</w:t>
      </w:r>
      <w:r w:rsidR="003C50E1" w:rsidRPr="006038B1">
        <w:rPr>
          <w:rStyle w:val="FootnoteReference"/>
          <w:rFonts w:ascii="Arial" w:hAnsi="Arial" w:cs="Arial"/>
          <w:sz w:val="24"/>
          <w:szCs w:val="24"/>
          <w:lang w:val="en-GB"/>
        </w:rPr>
        <w:footnoteReference w:id="14"/>
      </w:r>
      <w:r w:rsidR="003C50E1" w:rsidRPr="006038B1">
        <w:rPr>
          <w:rFonts w:ascii="Arial" w:hAnsi="Arial" w:cs="Arial"/>
          <w:sz w:val="24"/>
          <w:szCs w:val="24"/>
          <w:lang w:val="en-GB"/>
        </w:rPr>
        <w:t xml:space="preserve"> and others the mere lodging of the business rescue application with the registrar and the issue thereof.</w:t>
      </w:r>
      <w:r w:rsidR="003C50E1" w:rsidRPr="006038B1">
        <w:rPr>
          <w:rStyle w:val="FootnoteReference"/>
          <w:rFonts w:ascii="Arial" w:hAnsi="Arial" w:cs="Arial"/>
          <w:sz w:val="24"/>
          <w:szCs w:val="24"/>
          <w:lang w:val="en-GB"/>
        </w:rPr>
        <w:footnoteReference w:id="15"/>
      </w:r>
      <w:r w:rsidR="003C50E1" w:rsidRPr="006038B1">
        <w:rPr>
          <w:rFonts w:ascii="Arial" w:hAnsi="Arial" w:cs="Arial"/>
          <w:sz w:val="24"/>
          <w:szCs w:val="24"/>
          <w:lang w:val="en-GB"/>
        </w:rPr>
        <w:t xml:space="preserve"> For the reasons that follow</w:t>
      </w:r>
      <w:r w:rsidR="00E33584" w:rsidRPr="006038B1">
        <w:rPr>
          <w:rFonts w:ascii="Arial" w:hAnsi="Arial" w:cs="Arial"/>
          <w:sz w:val="24"/>
          <w:szCs w:val="24"/>
          <w:lang w:val="en-GB"/>
        </w:rPr>
        <w:t>,</w:t>
      </w:r>
      <w:r w:rsidR="003C50E1" w:rsidRPr="003B7B86">
        <w:rPr>
          <w:rFonts w:ascii="Arial" w:hAnsi="Arial" w:cs="Arial"/>
          <w:sz w:val="24"/>
          <w:szCs w:val="24"/>
          <w:lang w:val="en-GB"/>
        </w:rPr>
        <w:t xml:space="preserve"> I subscrib</w:t>
      </w:r>
      <w:r w:rsidR="00E33584" w:rsidRPr="001371C9">
        <w:rPr>
          <w:rFonts w:ascii="Arial" w:hAnsi="Arial" w:cs="Arial"/>
          <w:sz w:val="24"/>
          <w:szCs w:val="24"/>
          <w:lang w:val="en-GB"/>
        </w:rPr>
        <w:t>e to the interpretation that a</w:t>
      </w:r>
      <w:r w:rsidR="003C50E1" w:rsidRPr="00CC0035">
        <w:rPr>
          <w:rFonts w:ascii="Arial" w:hAnsi="Arial" w:cs="Arial"/>
          <w:sz w:val="24"/>
          <w:szCs w:val="24"/>
          <w:lang w:val="en-GB"/>
        </w:rPr>
        <w:t xml:space="preserve"> business rescue application must be issued, served on the company and the Comm</w:t>
      </w:r>
      <w:r w:rsidR="003C50E1" w:rsidRPr="00DA32B6">
        <w:rPr>
          <w:rFonts w:ascii="Arial" w:hAnsi="Arial" w:cs="Arial"/>
          <w:sz w:val="24"/>
          <w:szCs w:val="24"/>
          <w:lang w:val="en-GB"/>
        </w:rPr>
        <w:t xml:space="preserve">ission, and each affected person must be notified of the application in the prescribed manner, to meet the requirements of s </w:t>
      </w:r>
      <w:r w:rsidR="003C50E1" w:rsidRPr="00DA32B6">
        <w:rPr>
          <w:rFonts w:ascii="Arial" w:hAnsi="Arial" w:cs="Arial"/>
          <w:sz w:val="24"/>
          <w:szCs w:val="24"/>
          <w:lang w:val="en-GB"/>
        </w:rPr>
        <w:lastRenderedPageBreak/>
        <w:t xml:space="preserve">131(6) in order to trigger the suspension </w:t>
      </w:r>
      <w:r w:rsidR="004B7DFF" w:rsidRPr="006038B1">
        <w:rPr>
          <w:rFonts w:ascii="Arial" w:hAnsi="Arial" w:cs="Arial"/>
          <w:sz w:val="24"/>
          <w:szCs w:val="24"/>
          <w:lang w:val="en-GB"/>
        </w:rPr>
        <w:t>of</w:t>
      </w:r>
      <w:r w:rsidR="003C50E1" w:rsidRPr="006038B1">
        <w:rPr>
          <w:rFonts w:ascii="Arial" w:hAnsi="Arial" w:cs="Arial"/>
          <w:sz w:val="24"/>
          <w:szCs w:val="24"/>
          <w:lang w:val="en-GB"/>
        </w:rPr>
        <w:t xml:space="preserve"> liquidation proceedings</w:t>
      </w:r>
      <w:r w:rsidR="004B7DFF" w:rsidRPr="006038B1">
        <w:rPr>
          <w:rFonts w:ascii="Arial" w:hAnsi="Arial" w:cs="Arial"/>
          <w:sz w:val="24"/>
          <w:szCs w:val="24"/>
          <w:lang w:val="en-GB"/>
        </w:rPr>
        <w:t xml:space="preserve"> that ha</w:t>
      </w:r>
      <w:r w:rsidR="004724C5" w:rsidRPr="006038B1">
        <w:rPr>
          <w:rFonts w:ascii="Arial" w:hAnsi="Arial" w:cs="Arial"/>
          <w:sz w:val="24"/>
          <w:szCs w:val="24"/>
          <w:lang w:val="en-GB"/>
        </w:rPr>
        <w:t>ve</w:t>
      </w:r>
      <w:r w:rsidR="004B7DFF" w:rsidRPr="006038B1">
        <w:rPr>
          <w:rFonts w:ascii="Arial" w:hAnsi="Arial" w:cs="Arial"/>
          <w:sz w:val="24"/>
          <w:szCs w:val="24"/>
          <w:lang w:val="en-GB"/>
        </w:rPr>
        <w:t xml:space="preserve"> already </w:t>
      </w:r>
      <w:r w:rsidR="004724C5" w:rsidRPr="006038B1">
        <w:rPr>
          <w:rFonts w:ascii="Arial" w:hAnsi="Arial" w:cs="Arial"/>
          <w:sz w:val="24"/>
          <w:szCs w:val="24"/>
          <w:lang w:val="en-GB"/>
        </w:rPr>
        <w:t>commenced</w:t>
      </w:r>
      <w:r w:rsidR="003C50E1" w:rsidRPr="006038B1">
        <w:rPr>
          <w:rFonts w:ascii="Arial" w:hAnsi="Arial" w:cs="Arial"/>
          <w:sz w:val="24"/>
          <w:szCs w:val="24"/>
          <w:lang w:val="en-GB"/>
        </w:rPr>
        <w:t>.</w:t>
      </w:r>
    </w:p>
    <w:p w14:paraId="56B998D6" w14:textId="77777777" w:rsidR="003C50E1" w:rsidRPr="006038B1" w:rsidRDefault="003C50E1">
      <w:pPr>
        <w:spacing w:after="0" w:line="360" w:lineRule="auto"/>
        <w:jc w:val="both"/>
        <w:rPr>
          <w:rFonts w:ascii="Arial" w:hAnsi="Arial" w:cs="Arial"/>
          <w:sz w:val="24"/>
          <w:szCs w:val="24"/>
          <w:lang w:val="en-GB"/>
        </w:rPr>
      </w:pPr>
    </w:p>
    <w:p w14:paraId="292927A1" w14:textId="4C962ACE" w:rsidR="003C50E1" w:rsidRPr="00A902E5" w:rsidRDefault="003C50E1" w:rsidP="00A902E5">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E33584" w:rsidRPr="00A902E5">
        <w:rPr>
          <w:rFonts w:ascii="Arial" w:hAnsi="Arial" w:cs="Arial"/>
        </w:rPr>
        <w:t>2</w:t>
      </w:r>
      <w:r w:rsidR="00C51B0B" w:rsidRPr="00A902E5">
        <w:rPr>
          <w:rFonts w:ascii="Arial" w:hAnsi="Arial" w:cs="Arial"/>
        </w:rPr>
        <w:t>5</w:t>
      </w:r>
      <w:r w:rsidRPr="00A902E5">
        <w:rPr>
          <w:rFonts w:ascii="Arial" w:hAnsi="Arial" w:cs="Arial"/>
        </w:rPr>
        <w:t>]</w:t>
      </w:r>
      <w:r w:rsidRPr="006038B1">
        <w:rPr>
          <w:rFonts w:ascii="Arial" w:hAnsi="Arial" w:cs="Arial"/>
          <w:lang w:val="en-GB"/>
        </w:rPr>
        <w:tab/>
        <w:t xml:space="preserve">Section </w:t>
      </w:r>
      <w:r w:rsidR="00F01503" w:rsidRPr="00AB3351">
        <w:rPr>
          <w:rFonts w:ascii="Arial" w:hAnsi="Arial" w:cs="Arial"/>
          <w:lang w:val="en-GB"/>
        </w:rPr>
        <w:t>1</w:t>
      </w:r>
      <w:r w:rsidRPr="00AB3351">
        <w:rPr>
          <w:rFonts w:ascii="Arial" w:hAnsi="Arial" w:cs="Arial"/>
          <w:lang w:val="en-GB"/>
        </w:rPr>
        <w:t>31</w:t>
      </w:r>
      <w:r w:rsidRPr="006038B1">
        <w:rPr>
          <w:rFonts w:ascii="Arial" w:hAnsi="Arial" w:cs="Arial"/>
          <w:lang w:val="en-GB"/>
        </w:rPr>
        <w:t>(6), read with th</w:t>
      </w:r>
      <w:r w:rsidRPr="003B7B86">
        <w:rPr>
          <w:rFonts w:ascii="Arial" w:hAnsi="Arial" w:cs="Arial"/>
          <w:lang w:val="en-GB"/>
        </w:rPr>
        <w:t>e provisions of ss 131(1) to (4)</w:t>
      </w:r>
      <w:r w:rsidRPr="006038B1">
        <w:rPr>
          <w:rFonts w:ascii="Arial" w:hAnsi="Arial" w:cs="Arial"/>
          <w:lang w:val="en-GB"/>
        </w:rPr>
        <w:t xml:space="preserve"> and 132(1)</w:t>
      </w:r>
      <w:r w:rsidRPr="006038B1">
        <w:rPr>
          <w:rFonts w:ascii="Arial" w:hAnsi="Arial" w:cs="Arial"/>
          <w:i/>
          <w:lang w:val="en-GB"/>
        </w:rPr>
        <w:t>(b)</w:t>
      </w:r>
      <w:r w:rsidRPr="006038B1">
        <w:rPr>
          <w:rFonts w:ascii="Arial" w:hAnsi="Arial" w:cs="Arial"/>
          <w:lang w:val="en-GB"/>
        </w:rPr>
        <w:t>, must be interpreted in accordance with the well-known principles of interpretation.</w:t>
      </w:r>
      <w:r w:rsidRPr="006038B1">
        <w:rPr>
          <w:rStyle w:val="FootnoteReference"/>
          <w:rFonts w:ascii="Arial" w:hAnsi="Arial" w:cs="Arial"/>
        </w:rPr>
        <w:footnoteReference w:id="16"/>
      </w:r>
      <w:r w:rsidRPr="006038B1">
        <w:rPr>
          <w:rFonts w:ascii="Arial" w:hAnsi="Arial" w:cs="Arial"/>
          <w:lang w:val="en-GB"/>
        </w:rPr>
        <w:t xml:space="preserve"> Those principles were </w:t>
      </w:r>
      <w:r w:rsidRPr="00A902E5">
        <w:rPr>
          <w:rFonts w:ascii="Arial" w:hAnsi="Arial" w:cs="Arial"/>
        </w:rPr>
        <w:t>recently thus summarised in </w:t>
      </w:r>
      <w:r w:rsidR="00A9178F" w:rsidRPr="00A902E5">
        <w:rPr>
          <w:rFonts w:ascii="Arial" w:hAnsi="Arial" w:cs="Arial"/>
          <w:i/>
          <w:iCs/>
        </w:rPr>
        <w:t xml:space="preserve">Commissioner for the South African Revenue Service </w:t>
      </w:r>
      <w:r w:rsidRPr="00A902E5">
        <w:rPr>
          <w:rFonts w:ascii="Arial" w:hAnsi="Arial" w:cs="Arial"/>
          <w:i/>
          <w:iCs/>
        </w:rPr>
        <w:t>v United Manganese of Kalahari (Pty) Ltd </w:t>
      </w:r>
      <w:r w:rsidRPr="00A902E5">
        <w:rPr>
          <w:rFonts w:ascii="Arial" w:hAnsi="Arial" w:cs="Arial"/>
        </w:rPr>
        <w:t>(264/2019) ZASCA 16 (25 March 2020):</w:t>
      </w:r>
      <w:r w:rsidRPr="00A902E5">
        <w:rPr>
          <w:rStyle w:val="FootnoteReference"/>
          <w:rFonts w:ascii="Arial" w:hAnsi="Arial" w:cs="Arial"/>
        </w:rPr>
        <w:footnoteReference w:id="17"/>
      </w:r>
    </w:p>
    <w:p w14:paraId="2AE215D2" w14:textId="71C8A99F" w:rsidR="003C50E1" w:rsidRPr="00A902E5" w:rsidRDefault="003C50E1" w:rsidP="003C50E1">
      <w:pPr>
        <w:pStyle w:val="NormalWeb"/>
        <w:shd w:val="clear" w:color="auto" w:fill="FFFFFF"/>
        <w:spacing w:before="0" w:beforeAutospacing="0" w:after="0" w:afterAutospacing="0" w:line="360" w:lineRule="auto"/>
        <w:jc w:val="both"/>
        <w:rPr>
          <w:rFonts w:ascii="Arial" w:hAnsi="Arial" w:cs="Arial"/>
          <w:sz w:val="22"/>
          <w:szCs w:val="22"/>
        </w:rPr>
      </w:pPr>
      <w:r w:rsidRPr="00A902E5">
        <w:rPr>
          <w:rFonts w:ascii="Arial" w:hAnsi="Arial" w:cs="Arial"/>
          <w:sz w:val="22"/>
          <w:szCs w:val="22"/>
        </w:rPr>
        <w:t>‘It is an objective unitary process where consideration must be given to the language used in the light of the ordinary rules of grammar and syntax; the context in which the provision appears; the apparent purpose to which it is directed and the material known to those responsible for its production. The approach is as applicable to taxing statutes as to any other statute. The inevitable point of departure is the language used in the provision under consideration.’</w:t>
      </w:r>
    </w:p>
    <w:p w14:paraId="5CD04B45" w14:textId="77777777" w:rsidR="009B7443" w:rsidRPr="00A902E5" w:rsidRDefault="009B7443" w:rsidP="003C50E1">
      <w:pPr>
        <w:pStyle w:val="NormalWeb"/>
        <w:shd w:val="clear" w:color="auto" w:fill="FFFFFF"/>
        <w:spacing w:before="0" w:beforeAutospacing="0" w:after="0" w:afterAutospacing="0" w:line="360" w:lineRule="auto"/>
        <w:jc w:val="both"/>
        <w:rPr>
          <w:rFonts w:ascii="Arial" w:hAnsi="Arial" w:cs="Arial"/>
        </w:rPr>
      </w:pPr>
    </w:p>
    <w:p w14:paraId="3E6BD3F5" w14:textId="7A95126D" w:rsidR="003C50E1" w:rsidRPr="00A902E5" w:rsidRDefault="009B7443"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316310" w:rsidRPr="00A902E5">
        <w:rPr>
          <w:rFonts w:ascii="Arial" w:hAnsi="Arial" w:cs="Arial"/>
        </w:rPr>
        <w:t>26]</w:t>
      </w:r>
      <w:r w:rsidR="00316310" w:rsidRPr="00A902E5">
        <w:rPr>
          <w:rFonts w:ascii="Arial" w:hAnsi="Arial" w:cs="Arial"/>
        </w:rPr>
        <w:tab/>
      </w:r>
      <w:r w:rsidR="00F91EB4" w:rsidRPr="00A902E5">
        <w:rPr>
          <w:rFonts w:ascii="Arial" w:hAnsi="Arial" w:cs="Arial"/>
        </w:rPr>
        <w:t xml:space="preserve">This Court </w:t>
      </w:r>
      <w:r w:rsidR="003C50E1" w:rsidRPr="00A902E5">
        <w:rPr>
          <w:rFonts w:ascii="Arial" w:hAnsi="Arial" w:cs="Arial"/>
        </w:rPr>
        <w:t xml:space="preserve">elaborated </w:t>
      </w:r>
      <w:r w:rsidR="00F91EB4" w:rsidRPr="00A902E5">
        <w:rPr>
          <w:rFonts w:ascii="Arial" w:hAnsi="Arial" w:cs="Arial"/>
        </w:rPr>
        <w:t xml:space="preserve">further </w:t>
      </w:r>
      <w:r w:rsidR="003C50E1" w:rsidRPr="00A902E5">
        <w:rPr>
          <w:rFonts w:ascii="Arial" w:hAnsi="Arial" w:cs="Arial"/>
        </w:rPr>
        <w:t>on the context for the interpretation of statutes, thus:</w:t>
      </w:r>
      <w:r w:rsidR="003C50E1" w:rsidRPr="00A902E5">
        <w:rPr>
          <w:rStyle w:val="FootnoteReference"/>
          <w:rFonts w:ascii="Arial" w:hAnsi="Arial" w:cs="Arial"/>
        </w:rPr>
        <w:footnoteReference w:id="18"/>
      </w:r>
    </w:p>
    <w:p w14:paraId="49AF4076" w14:textId="0BDCAAB2" w:rsidR="003C50E1" w:rsidRPr="006038B1" w:rsidRDefault="003C50E1" w:rsidP="003C50E1">
      <w:pPr>
        <w:spacing w:after="0" w:line="360" w:lineRule="auto"/>
        <w:jc w:val="both"/>
        <w:rPr>
          <w:rFonts w:ascii="Arial" w:hAnsi="Arial" w:cs="Arial"/>
          <w:sz w:val="24"/>
          <w:szCs w:val="24"/>
          <w:lang w:val="en-GB"/>
        </w:rPr>
      </w:pPr>
      <w:r w:rsidRPr="006038B1">
        <w:rPr>
          <w:rFonts w:ascii="Arial" w:hAnsi="Arial" w:cs="Arial"/>
        </w:rPr>
        <w:t xml:space="preserve">‘The difference in the genesis of statutes and contracts provides a different context for their </w:t>
      </w:r>
      <w:r w:rsidRPr="001371C9">
        <w:rPr>
          <w:rFonts w:ascii="Arial" w:hAnsi="Arial" w:cs="Arial"/>
        </w:rPr>
        <w:t>interpretation. Statutes undoubtedly have a context that may be highly relevant to their interpretation. In the first instance there is the injunction in s 39(2) of the Constitution</w:t>
      </w:r>
      <w:r w:rsidR="00A9178F" w:rsidRPr="00CC0035">
        <w:t xml:space="preserve"> </w:t>
      </w:r>
      <w:r w:rsidR="00A9178F" w:rsidRPr="00DA32B6">
        <w:rPr>
          <w:rFonts w:ascii="Arial" w:hAnsi="Arial" w:cs="Arial"/>
        </w:rPr>
        <w:t xml:space="preserve">of the Republic of South Africa, 1996 </w:t>
      </w:r>
      <w:r w:rsidR="00A9178F" w:rsidRPr="006038B1">
        <w:rPr>
          <w:rFonts w:ascii="Arial" w:hAnsi="Arial" w:cs="Arial"/>
        </w:rPr>
        <w:t>. . .</w:t>
      </w:r>
      <w:r w:rsidRPr="006038B1">
        <w:rPr>
          <w:rFonts w:ascii="Arial" w:hAnsi="Arial" w:cs="Arial"/>
        </w:rPr>
        <w:t xml:space="preserve"> that statutes should be interpreted in accordance with the spirit, purport and objects of the Bill of Rights. Second, there is the context provided by the entire enactment. Third, where legislation flows from a commission of enquiry, or the establishment of a specialised drafting committee, reference to their reports is permissible and may provide helpful context. Fourth, the legislative history may provide useful background in resolving interpretational uncertainty. Finally, the general factual background to the statute, such as the nature of its concerns, the social purpose to which it is directed and, in the case of statutes dealing with specific areas of public life or the economy, the nature of the areas to which the statute relates, provides the context for the legislation.’</w:t>
      </w:r>
    </w:p>
    <w:p w14:paraId="6348BC44" w14:textId="77777777" w:rsidR="003C50E1" w:rsidRPr="006038B1" w:rsidRDefault="003C50E1" w:rsidP="003C50E1">
      <w:pPr>
        <w:spacing w:after="0" w:line="360" w:lineRule="auto"/>
        <w:jc w:val="both"/>
        <w:rPr>
          <w:rFonts w:ascii="Arial" w:hAnsi="Arial" w:cs="Arial"/>
          <w:sz w:val="24"/>
          <w:szCs w:val="24"/>
          <w:lang w:val="en-GB"/>
        </w:rPr>
      </w:pPr>
    </w:p>
    <w:p w14:paraId="6779E57B" w14:textId="02BD7550" w:rsidR="00D167FC" w:rsidRPr="00A902E5" w:rsidRDefault="003C50E1" w:rsidP="00D167FC">
      <w:pPr>
        <w:spacing w:after="0" w:line="360" w:lineRule="auto"/>
        <w:jc w:val="both"/>
        <w:rPr>
          <w:rFonts w:ascii="Arial" w:hAnsi="Arial" w:cs="Arial"/>
          <w:lang w:val="en-GB"/>
        </w:rPr>
      </w:pPr>
      <w:r w:rsidRPr="006038B1">
        <w:rPr>
          <w:rFonts w:ascii="Arial" w:hAnsi="Arial" w:cs="Arial"/>
          <w:sz w:val="24"/>
          <w:szCs w:val="24"/>
          <w:lang w:val="en-GB"/>
        </w:rPr>
        <w:lastRenderedPageBreak/>
        <w:t>[</w:t>
      </w:r>
      <w:r w:rsidR="00E33584" w:rsidRPr="006038B1">
        <w:rPr>
          <w:rFonts w:ascii="Arial" w:hAnsi="Arial" w:cs="Arial"/>
          <w:sz w:val="24"/>
          <w:szCs w:val="24"/>
          <w:lang w:val="en-GB"/>
        </w:rPr>
        <w:t>2</w:t>
      </w:r>
      <w:r w:rsidR="00316310" w:rsidRPr="006038B1">
        <w:rPr>
          <w:rFonts w:ascii="Arial" w:hAnsi="Arial" w:cs="Arial"/>
          <w:sz w:val="24"/>
          <w:szCs w:val="24"/>
          <w:lang w:val="en-GB"/>
        </w:rPr>
        <w:t>7</w:t>
      </w:r>
      <w:r w:rsidRPr="006038B1">
        <w:rPr>
          <w:rFonts w:ascii="Arial" w:hAnsi="Arial" w:cs="Arial"/>
          <w:sz w:val="24"/>
          <w:szCs w:val="24"/>
          <w:lang w:val="en-GB"/>
        </w:rPr>
        <w:t>]</w:t>
      </w:r>
      <w:r w:rsidRPr="006038B1">
        <w:rPr>
          <w:rFonts w:ascii="Arial" w:hAnsi="Arial" w:cs="Arial"/>
          <w:sz w:val="24"/>
          <w:szCs w:val="24"/>
          <w:lang w:val="en-GB"/>
        </w:rPr>
        <w:tab/>
      </w:r>
      <w:r w:rsidR="00D73891">
        <w:rPr>
          <w:rFonts w:ascii="Arial" w:hAnsi="Arial" w:cs="Arial"/>
          <w:sz w:val="24"/>
          <w:szCs w:val="24"/>
          <w:lang w:val="en-GB"/>
        </w:rPr>
        <w:t xml:space="preserve">The word ‘made’ is the </w:t>
      </w:r>
      <w:r w:rsidRPr="006038B1">
        <w:rPr>
          <w:rFonts w:ascii="Arial" w:hAnsi="Arial" w:cs="Arial"/>
          <w:sz w:val="24"/>
          <w:szCs w:val="24"/>
          <w:lang w:val="en-GB"/>
        </w:rPr>
        <w:t>past participle of the word ‘make’. The dictionary meaning of the verb ‘make’ includes ‘bring about or perform; cause’.</w:t>
      </w:r>
      <w:r w:rsidRPr="006038B1">
        <w:rPr>
          <w:rStyle w:val="FootnoteReference"/>
          <w:rFonts w:ascii="Arial" w:hAnsi="Arial" w:cs="Arial"/>
          <w:sz w:val="24"/>
          <w:szCs w:val="24"/>
          <w:lang w:val="en-GB"/>
        </w:rPr>
        <w:footnoteReference w:id="19"/>
      </w:r>
      <w:r w:rsidRPr="006038B1">
        <w:rPr>
          <w:rFonts w:ascii="Arial" w:hAnsi="Arial" w:cs="Arial"/>
          <w:sz w:val="24"/>
          <w:szCs w:val="24"/>
          <w:lang w:val="en-GB"/>
        </w:rPr>
        <w:t xml:space="preserve"> But, as was </w:t>
      </w:r>
      <w:r w:rsidR="00B150F2" w:rsidRPr="006038B1">
        <w:rPr>
          <w:rFonts w:ascii="Arial" w:hAnsi="Arial" w:cs="Arial"/>
          <w:sz w:val="24"/>
          <w:szCs w:val="24"/>
          <w:lang w:val="en-GB"/>
        </w:rPr>
        <w:t>said in</w:t>
      </w:r>
      <w:r w:rsidRPr="006038B1">
        <w:rPr>
          <w:rFonts w:ascii="Arial" w:hAnsi="Arial" w:cs="Arial"/>
          <w:sz w:val="24"/>
          <w:szCs w:val="24"/>
          <w:lang w:val="en-GB"/>
        </w:rPr>
        <w:t xml:space="preserve"> </w:t>
      </w:r>
      <w:r w:rsidRPr="006038B1">
        <w:rPr>
          <w:rFonts w:ascii="Arial" w:hAnsi="Arial" w:cs="Arial"/>
          <w:i/>
          <w:sz w:val="24"/>
          <w:szCs w:val="24"/>
          <w:lang w:val="en-GB"/>
        </w:rPr>
        <w:t>Natal Joint Municipality Pension Fund v Endumeni Municipality</w:t>
      </w:r>
      <w:r w:rsidRPr="006038B1">
        <w:rPr>
          <w:rFonts w:ascii="Arial" w:hAnsi="Arial" w:cs="Arial"/>
          <w:sz w:val="24"/>
          <w:szCs w:val="24"/>
          <w:lang w:val="en-GB"/>
        </w:rPr>
        <w:t>,</w:t>
      </w:r>
      <w:r w:rsidRPr="006038B1">
        <w:rPr>
          <w:rStyle w:val="FootnoteReference"/>
          <w:rFonts w:ascii="Arial" w:hAnsi="Arial" w:cs="Arial"/>
          <w:sz w:val="24"/>
          <w:szCs w:val="24"/>
          <w:lang w:val="en-GB"/>
        </w:rPr>
        <w:footnoteReference w:id="20"/>
      </w:r>
      <w:r w:rsidRPr="006038B1">
        <w:rPr>
          <w:rFonts w:ascii="Arial" w:hAnsi="Arial" w:cs="Arial"/>
          <w:sz w:val="24"/>
          <w:szCs w:val="24"/>
          <w:lang w:val="en-GB"/>
        </w:rPr>
        <w:t xml:space="preserve"> ‘[m]ost words can bear several different meanings or shades of meaning and to try to ascertain their meaning in the abstract, divorced from the broad context of their use, is an unhelpful exercise’</w:t>
      </w:r>
      <w:r w:rsidRPr="001371C9">
        <w:rPr>
          <w:rFonts w:ascii="Arial" w:hAnsi="Arial" w:cs="Arial"/>
          <w:sz w:val="24"/>
          <w:szCs w:val="24"/>
          <w:lang w:val="en-GB"/>
        </w:rPr>
        <w:t>.</w:t>
      </w:r>
      <w:r w:rsidR="00D167FC" w:rsidRPr="00CC0035">
        <w:rPr>
          <w:rFonts w:ascii="Arial" w:hAnsi="Arial" w:cs="Arial"/>
          <w:sz w:val="24"/>
          <w:szCs w:val="24"/>
          <w:lang w:val="en-GB"/>
        </w:rPr>
        <w:t xml:space="preserve"> And in </w:t>
      </w:r>
      <w:r w:rsidR="00D167FC" w:rsidRPr="00DA32B6">
        <w:rPr>
          <w:rFonts w:ascii="Arial" w:hAnsi="Arial" w:cs="Arial"/>
          <w:i/>
          <w:sz w:val="24"/>
          <w:szCs w:val="24"/>
          <w:lang w:val="en-GB"/>
        </w:rPr>
        <w:t>Plaaslike Oorgangsraad, Bronkhorts</w:t>
      </w:r>
      <w:r w:rsidR="00D167FC" w:rsidRPr="006038B1">
        <w:rPr>
          <w:rFonts w:ascii="Arial" w:hAnsi="Arial" w:cs="Arial"/>
          <w:i/>
          <w:sz w:val="24"/>
          <w:szCs w:val="24"/>
          <w:lang w:val="en-GB"/>
        </w:rPr>
        <w:t>pruit v Senekal</w:t>
      </w:r>
      <w:r w:rsidR="00451798" w:rsidRPr="006038B1">
        <w:rPr>
          <w:rFonts w:ascii="Arial" w:hAnsi="Arial" w:cs="Arial"/>
          <w:sz w:val="24"/>
          <w:szCs w:val="24"/>
          <w:lang w:val="en-GB"/>
        </w:rPr>
        <w:t>,</w:t>
      </w:r>
      <w:r w:rsidR="00451798" w:rsidRPr="006038B1">
        <w:rPr>
          <w:rStyle w:val="FootnoteReference"/>
          <w:rFonts w:ascii="Arial" w:hAnsi="Arial" w:cs="Arial"/>
          <w:sz w:val="24"/>
          <w:szCs w:val="24"/>
          <w:lang w:val="en-GB"/>
        </w:rPr>
        <w:footnoteReference w:id="21"/>
      </w:r>
      <w:r w:rsidR="00451798" w:rsidRPr="006038B1">
        <w:rPr>
          <w:rFonts w:ascii="Arial" w:hAnsi="Arial" w:cs="Arial"/>
          <w:sz w:val="24"/>
          <w:szCs w:val="24"/>
          <w:lang w:val="en-GB"/>
        </w:rPr>
        <w:t xml:space="preserve"> </w:t>
      </w:r>
      <w:r w:rsidR="00451798" w:rsidRPr="00A902E5">
        <w:rPr>
          <w:rFonts w:ascii="Arial" w:hAnsi="Arial" w:cs="Arial"/>
          <w:lang w:val="en-GB"/>
        </w:rPr>
        <w:t xml:space="preserve">‘. . . </w:t>
      </w:r>
      <w:r w:rsidR="00D167FC" w:rsidRPr="00A902E5">
        <w:rPr>
          <w:rFonts w:ascii="Arial" w:hAnsi="Arial" w:cs="Arial"/>
          <w:lang w:val="en-GB"/>
        </w:rPr>
        <w:t>dat mens jou nie moet blind staar teen die swart-op-wit woorde nie, maar probeer vasstel wat die bedoeling en implikasie</w:t>
      </w:r>
      <w:r w:rsidR="00C25B00" w:rsidRPr="006038B1">
        <w:rPr>
          <w:rFonts w:ascii="Arial" w:hAnsi="Arial" w:cs="Arial"/>
          <w:lang w:val="en-GB"/>
        </w:rPr>
        <w:t>s</w:t>
      </w:r>
      <w:r w:rsidR="00D167FC" w:rsidRPr="00A902E5">
        <w:rPr>
          <w:rFonts w:ascii="Arial" w:hAnsi="Arial" w:cs="Arial"/>
          <w:lang w:val="en-GB"/>
        </w:rPr>
        <w:t xml:space="preserve"> is van </w:t>
      </w:r>
      <w:r w:rsidR="009F1C45" w:rsidRPr="006038B1">
        <w:rPr>
          <w:rFonts w:ascii="Arial" w:hAnsi="Arial" w:cs="Arial"/>
          <w:lang w:val="en-GB"/>
        </w:rPr>
        <w:t xml:space="preserve">dit </w:t>
      </w:r>
      <w:r w:rsidR="00D167FC" w:rsidRPr="00A902E5">
        <w:rPr>
          <w:rFonts w:ascii="Arial" w:hAnsi="Arial" w:cs="Arial"/>
          <w:lang w:val="en-GB"/>
        </w:rPr>
        <w:t>wat gesê is. Dit is juis in hierdie proses waartydens die samehang en omringende omstandighede relevant is</w:t>
      </w:r>
      <w:r w:rsidR="00451798" w:rsidRPr="00A902E5">
        <w:rPr>
          <w:rFonts w:ascii="Arial" w:hAnsi="Arial" w:cs="Arial"/>
          <w:lang w:val="en-GB"/>
        </w:rPr>
        <w:t>’</w:t>
      </w:r>
      <w:r w:rsidR="00D167FC" w:rsidRPr="00A902E5">
        <w:rPr>
          <w:rFonts w:ascii="Arial" w:hAnsi="Arial" w:cs="Arial"/>
          <w:lang w:val="en-GB"/>
        </w:rPr>
        <w:t>.</w:t>
      </w:r>
      <w:r w:rsidR="00D167FC" w:rsidRPr="00A902E5">
        <w:rPr>
          <w:rStyle w:val="FootnoteReference"/>
          <w:rFonts w:ascii="Arial" w:hAnsi="Arial" w:cs="Arial"/>
          <w:lang w:val="en-GB"/>
        </w:rPr>
        <w:footnoteReference w:id="22"/>
      </w:r>
    </w:p>
    <w:p w14:paraId="4FBB6989" w14:textId="2E3552A8" w:rsidR="00E33584" w:rsidRPr="00CC0035" w:rsidRDefault="00D167FC" w:rsidP="00451798">
      <w:pPr>
        <w:spacing w:after="0" w:line="360" w:lineRule="auto"/>
        <w:rPr>
          <w:rFonts w:ascii="Times New Roman" w:hAnsi="Times New Roman" w:cs="Times New Roman"/>
          <w:sz w:val="24"/>
          <w:szCs w:val="24"/>
          <w:lang w:eastAsia="en-ZA"/>
        </w:rPr>
      </w:pPr>
      <w:r w:rsidRPr="006038B1">
        <w:rPr>
          <w:rStyle w:val="FootnoteReference"/>
          <w:rFonts w:ascii="Arial" w:hAnsi="Arial" w:cs="Arial"/>
          <w:lang w:val="en-GB"/>
        </w:rPr>
        <w:t xml:space="preserve"> </w:t>
      </w:r>
      <w:r w:rsidR="003C50E1" w:rsidRPr="001371C9">
        <w:rPr>
          <w:rFonts w:ascii="Arial" w:hAnsi="Arial" w:cs="Arial"/>
          <w:sz w:val="24"/>
          <w:szCs w:val="24"/>
          <w:lang w:val="en-GB"/>
        </w:rPr>
        <w:t xml:space="preserve"> </w:t>
      </w:r>
    </w:p>
    <w:p w14:paraId="786B6EE4" w14:textId="49450C0D" w:rsidR="003C50E1" w:rsidRPr="006038B1" w:rsidRDefault="00E33584" w:rsidP="003C50E1">
      <w:pPr>
        <w:spacing w:after="0" w:line="360" w:lineRule="auto"/>
        <w:jc w:val="both"/>
        <w:rPr>
          <w:rFonts w:ascii="Arial" w:hAnsi="Arial" w:cs="Arial"/>
          <w:sz w:val="24"/>
          <w:szCs w:val="24"/>
          <w:lang w:val="en-GB"/>
        </w:rPr>
      </w:pPr>
      <w:r w:rsidRPr="00DA32B6">
        <w:rPr>
          <w:rFonts w:ascii="Arial" w:hAnsi="Arial" w:cs="Arial"/>
          <w:sz w:val="24"/>
          <w:szCs w:val="24"/>
          <w:lang w:val="en-GB"/>
        </w:rPr>
        <w:t>[2</w:t>
      </w:r>
      <w:r w:rsidR="00316310" w:rsidRPr="006038B1">
        <w:rPr>
          <w:rFonts w:ascii="Arial" w:hAnsi="Arial" w:cs="Arial"/>
          <w:sz w:val="24"/>
          <w:szCs w:val="24"/>
          <w:lang w:val="en-GB"/>
        </w:rPr>
        <w:t>8</w:t>
      </w:r>
      <w:r w:rsidRPr="006038B1">
        <w:rPr>
          <w:rFonts w:ascii="Arial" w:hAnsi="Arial" w:cs="Arial"/>
          <w:sz w:val="24"/>
          <w:szCs w:val="24"/>
          <w:lang w:val="en-GB"/>
        </w:rPr>
        <w:t>]</w:t>
      </w:r>
      <w:r w:rsidRPr="006038B1">
        <w:rPr>
          <w:rFonts w:ascii="Arial" w:hAnsi="Arial" w:cs="Arial"/>
          <w:sz w:val="24"/>
          <w:szCs w:val="24"/>
          <w:lang w:val="en-GB"/>
        </w:rPr>
        <w:tab/>
      </w:r>
      <w:r w:rsidR="003C50E1" w:rsidRPr="006038B1">
        <w:rPr>
          <w:rFonts w:ascii="Arial" w:hAnsi="Arial" w:cs="Arial"/>
          <w:sz w:val="24"/>
          <w:szCs w:val="24"/>
          <w:lang w:val="en-GB"/>
        </w:rPr>
        <w:t>That is also true of the words ‘application is made’ in s 131(6), ‘apply’ in s 131(1) and ‘applies’ in s 132(1)</w:t>
      </w:r>
      <w:r w:rsidR="003C50E1" w:rsidRPr="006038B1">
        <w:rPr>
          <w:rFonts w:ascii="Arial" w:hAnsi="Arial" w:cs="Arial"/>
          <w:i/>
          <w:sz w:val="24"/>
          <w:szCs w:val="24"/>
          <w:lang w:val="en-GB"/>
        </w:rPr>
        <w:t>(b)</w:t>
      </w:r>
      <w:r w:rsidR="003C50E1" w:rsidRPr="006038B1">
        <w:rPr>
          <w:rFonts w:ascii="Arial" w:hAnsi="Arial" w:cs="Arial"/>
          <w:sz w:val="24"/>
          <w:szCs w:val="24"/>
          <w:lang w:val="en-GB"/>
        </w:rPr>
        <w:t xml:space="preserve"> of the Companies Act. However, </w:t>
      </w:r>
      <w:r w:rsidR="003C50E1" w:rsidRPr="006038B1">
        <w:rPr>
          <w:rFonts w:ascii="Arial" w:hAnsi="Arial" w:cs="Arial"/>
          <w:sz w:val="24"/>
          <w:szCs w:val="24"/>
        </w:rPr>
        <w:t xml:space="preserve">on a proper interpretation of the word </w:t>
      </w:r>
      <w:r w:rsidRPr="006038B1">
        <w:rPr>
          <w:rFonts w:ascii="Arial" w:hAnsi="Arial" w:cs="Arial"/>
          <w:sz w:val="24"/>
          <w:szCs w:val="24"/>
        </w:rPr>
        <w:t xml:space="preserve">‘made’ </w:t>
      </w:r>
      <w:r w:rsidR="003C50E1" w:rsidRPr="006038B1">
        <w:rPr>
          <w:rFonts w:ascii="Arial" w:hAnsi="Arial" w:cs="Arial"/>
          <w:sz w:val="24"/>
          <w:szCs w:val="24"/>
        </w:rPr>
        <w:t xml:space="preserve">in isolation, in the context of s 131 as a whole (especially subsections 131(1) to (3)), in the context of the Companies Act as a whole (especially the nature and purpose of business rescue proceedings </w:t>
      </w:r>
      <w:r w:rsidR="003C50E1" w:rsidRPr="006038B1">
        <w:rPr>
          <w:rFonts w:ascii="Arial" w:hAnsi="Arial" w:cs="Arial"/>
          <w:i/>
          <w:sz w:val="24"/>
          <w:szCs w:val="24"/>
        </w:rPr>
        <w:t xml:space="preserve">vis-à-vis </w:t>
      </w:r>
      <w:r w:rsidR="003C50E1" w:rsidRPr="006038B1">
        <w:rPr>
          <w:rFonts w:ascii="Arial" w:hAnsi="Arial" w:cs="Arial"/>
          <w:sz w:val="24"/>
          <w:szCs w:val="24"/>
        </w:rPr>
        <w:t xml:space="preserve">those of winding up proceedings as well as s </w:t>
      </w:r>
      <w:r w:rsidR="003C50E1" w:rsidRPr="006038B1">
        <w:rPr>
          <w:rFonts w:ascii="Arial" w:hAnsi="Arial" w:cs="Arial"/>
          <w:sz w:val="24"/>
          <w:szCs w:val="24"/>
          <w:lang w:val="en-GB"/>
        </w:rPr>
        <w:t>132(1)</w:t>
      </w:r>
      <w:r w:rsidR="003C50E1" w:rsidRPr="006038B1">
        <w:rPr>
          <w:rFonts w:ascii="Arial" w:hAnsi="Arial" w:cs="Arial"/>
          <w:i/>
          <w:sz w:val="24"/>
          <w:szCs w:val="24"/>
          <w:lang w:val="en-GB"/>
        </w:rPr>
        <w:t>(b)</w:t>
      </w:r>
      <w:r w:rsidR="003C50E1" w:rsidRPr="006038B1">
        <w:rPr>
          <w:rFonts w:ascii="Arial" w:hAnsi="Arial" w:cs="Arial"/>
          <w:sz w:val="24"/>
          <w:szCs w:val="24"/>
        </w:rPr>
        <w:t>)</w:t>
      </w:r>
      <w:r w:rsidR="00D2045E" w:rsidRPr="006038B1">
        <w:rPr>
          <w:rFonts w:ascii="Arial" w:hAnsi="Arial" w:cs="Arial"/>
          <w:sz w:val="24"/>
          <w:szCs w:val="24"/>
        </w:rPr>
        <w:t>,</w:t>
      </w:r>
      <w:r w:rsidR="003C50E1" w:rsidRPr="006038B1">
        <w:rPr>
          <w:rFonts w:ascii="Arial" w:hAnsi="Arial" w:cs="Arial"/>
          <w:sz w:val="24"/>
          <w:szCs w:val="24"/>
        </w:rPr>
        <w:t xml:space="preserve"> and the apparent purpose to which s 131(6) is directed, its meaning becomes clear: </w:t>
      </w:r>
      <w:r w:rsidR="003C50E1" w:rsidRPr="006038B1">
        <w:rPr>
          <w:rFonts w:ascii="Arial" w:hAnsi="Arial" w:cs="Arial"/>
          <w:sz w:val="24"/>
          <w:szCs w:val="24"/>
          <w:lang w:val="en-GB"/>
        </w:rPr>
        <w:t>The business rescue application must be issued, served on the company and the Commission, and all reasonable steps must have been taken to identify affected persons and their addresses and to deliver the application to them, to meet the requirements of s 131(6) in order to trigger the suspension of the liquidation proceedings.</w:t>
      </w:r>
    </w:p>
    <w:p w14:paraId="4C8A1A23" w14:textId="0133528C" w:rsidR="003C50E1" w:rsidRPr="006038B1" w:rsidRDefault="003C50E1" w:rsidP="003C50E1">
      <w:pPr>
        <w:pStyle w:val="NormalWeb"/>
        <w:shd w:val="clear" w:color="auto" w:fill="FFFFFF"/>
        <w:spacing w:before="0" w:beforeAutospacing="0" w:after="0" w:afterAutospacing="0" w:line="360" w:lineRule="auto"/>
        <w:jc w:val="both"/>
        <w:rPr>
          <w:rFonts w:ascii="Arial" w:hAnsi="Arial" w:cs="Arial"/>
          <w:lang w:val="en-GB"/>
        </w:rPr>
      </w:pPr>
    </w:p>
    <w:p w14:paraId="69198D8C" w14:textId="086B2E98" w:rsidR="003C50E1" w:rsidRPr="001371C9" w:rsidRDefault="003C50E1" w:rsidP="003C50E1">
      <w:pPr>
        <w:pStyle w:val="NormalWeb"/>
        <w:shd w:val="clear" w:color="auto" w:fill="FFFFFF"/>
        <w:spacing w:before="0" w:beforeAutospacing="0" w:after="0" w:afterAutospacing="0" w:line="360" w:lineRule="auto"/>
        <w:jc w:val="both"/>
        <w:rPr>
          <w:rFonts w:ascii="Arial" w:hAnsi="Arial" w:cs="Arial"/>
          <w:lang w:val="en-GB"/>
        </w:rPr>
      </w:pPr>
      <w:r w:rsidRPr="006038B1">
        <w:rPr>
          <w:rFonts w:ascii="Arial" w:hAnsi="Arial" w:cs="Arial"/>
          <w:lang w:val="en-GB"/>
        </w:rPr>
        <w:t>[</w:t>
      </w:r>
      <w:r w:rsidR="00D2045E" w:rsidRPr="006038B1">
        <w:rPr>
          <w:rFonts w:ascii="Arial" w:hAnsi="Arial" w:cs="Arial"/>
          <w:lang w:val="en-GB"/>
        </w:rPr>
        <w:t>2</w:t>
      </w:r>
      <w:r w:rsidR="00316310" w:rsidRPr="006038B1">
        <w:rPr>
          <w:rFonts w:ascii="Arial" w:hAnsi="Arial" w:cs="Arial"/>
          <w:lang w:val="en-GB"/>
        </w:rPr>
        <w:t>9</w:t>
      </w:r>
      <w:r w:rsidRPr="006038B1">
        <w:rPr>
          <w:rFonts w:ascii="Arial" w:hAnsi="Arial" w:cs="Arial"/>
          <w:lang w:val="en-GB"/>
        </w:rPr>
        <w:t>]</w:t>
      </w:r>
      <w:r w:rsidRPr="006038B1">
        <w:rPr>
          <w:rFonts w:ascii="Arial" w:hAnsi="Arial" w:cs="Arial"/>
          <w:lang w:val="en-GB"/>
        </w:rPr>
        <w:tab/>
      </w:r>
      <w:r w:rsidR="001501FF" w:rsidRPr="006038B1">
        <w:rPr>
          <w:rFonts w:ascii="Arial" w:hAnsi="Arial" w:cs="Arial"/>
          <w:lang w:val="en-GB"/>
        </w:rPr>
        <w:t xml:space="preserve">Liquidation </w:t>
      </w:r>
      <w:r w:rsidRPr="006038B1">
        <w:rPr>
          <w:rFonts w:ascii="Arial" w:hAnsi="Arial" w:cs="Arial"/>
          <w:lang w:val="en-GB"/>
        </w:rPr>
        <w:t xml:space="preserve">proceedings are strictly proceedings to constitute a </w:t>
      </w:r>
      <w:r w:rsidRPr="006038B1">
        <w:rPr>
          <w:rFonts w:ascii="Arial" w:hAnsi="Arial" w:cs="Arial"/>
          <w:i/>
          <w:lang w:val="en-GB"/>
        </w:rPr>
        <w:t>concursus creditorum</w:t>
      </w:r>
      <w:r w:rsidR="00210049" w:rsidRPr="006038B1">
        <w:rPr>
          <w:rFonts w:ascii="Arial" w:hAnsi="Arial" w:cs="Arial"/>
          <w:lang w:val="en-GB"/>
        </w:rPr>
        <w:t>.</w:t>
      </w:r>
      <w:r w:rsidRPr="006038B1">
        <w:rPr>
          <w:rFonts w:ascii="Arial" w:hAnsi="Arial" w:cs="Arial"/>
          <w:lang w:val="en-GB"/>
        </w:rPr>
        <w:t xml:space="preserve"> The </w:t>
      </w:r>
      <w:r w:rsidR="00210049" w:rsidRPr="006038B1">
        <w:rPr>
          <w:rFonts w:ascii="Arial" w:hAnsi="Arial" w:cs="Arial"/>
          <w:lang w:val="en-GB"/>
        </w:rPr>
        <w:t xml:space="preserve">liquidation </w:t>
      </w:r>
      <w:r w:rsidRPr="006038B1">
        <w:rPr>
          <w:rFonts w:ascii="Arial" w:hAnsi="Arial" w:cs="Arial"/>
          <w:lang w:val="en-GB"/>
        </w:rPr>
        <w:t xml:space="preserve">process </w:t>
      </w:r>
      <w:r w:rsidR="00210049" w:rsidRPr="006038B1">
        <w:rPr>
          <w:rFonts w:ascii="Arial" w:hAnsi="Arial" w:cs="Arial"/>
          <w:lang w:val="en-GB"/>
        </w:rPr>
        <w:t xml:space="preserve">continues until the </w:t>
      </w:r>
      <w:r w:rsidR="00A95706" w:rsidRPr="006038B1">
        <w:rPr>
          <w:rFonts w:ascii="Arial" w:hAnsi="Arial" w:cs="Arial"/>
          <w:lang w:val="en-GB"/>
        </w:rPr>
        <w:t>company's affairs</w:t>
      </w:r>
      <w:r w:rsidR="00210049" w:rsidRPr="006038B1">
        <w:rPr>
          <w:rFonts w:ascii="Arial" w:hAnsi="Arial" w:cs="Arial"/>
          <w:lang w:val="en-GB"/>
        </w:rPr>
        <w:t xml:space="preserve"> have been finally wound up</w:t>
      </w:r>
      <w:r w:rsidR="00A95706" w:rsidRPr="006038B1">
        <w:rPr>
          <w:rFonts w:ascii="Arial" w:hAnsi="Arial" w:cs="Arial"/>
          <w:lang w:val="en-GB"/>
        </w:rPr>
        <w:t>,</w:t>
      </w:r>
      <w:r w:rsidR="00210049" w:rsidRPr="006038B1">
        <w:rPr>
          <w:rFonts w:ascii="Arial" w:hAnsi="Arial" w:cs="Arial"/>
          <w:lang w:val="en-GB"/>
        </w:rPr>
        <w:t xml:space="preserve"> and the company is dissolved.</w:t>
      </w:r>
      <w:r w:rsidR="00D83D7A" w:rsidRPr="006038B1">
        <w:rPr>
          <w:rStyle w:val="FootnoteReference"/>
          <w:rFonts w:ascii="Arial" w:hAnsi="Arial" w:cs="Arial"/>
          <w:lang w:val="en-GB"/>
        </w:rPr>
        <w:footnoteReference w:id="23"/>
      </w:r>
      <w:r w:rsidRPr="006038B1">
        <w:rPr>
          <w:rFonts w:ascii="Arial" w:hAnsi="Arial" w:cs="Arial"/>
          <w:lang w:val="en-GB"/>
        </w:rPr>
        <w:t xml:space="preserve"> Whereas, ‘[b]usiness rescue is a process aimed at avoiding the liquidation of a company if it is feasible</w:t>
      </w:r>
      <w:r w:rsidR="007D4D69">
        <w:rPr>
          <w:rFonts w:ascii="Arial" w:hAnsi="Arial" w:cs="Arial"/>
          <w:lang w:val="en-GB"/>
        </w:rPr>
        <w:t>. T</w:t>
      </w:r>
      <w:r w:rsidRPr="006038B1">
        <w:rPr>
          <w:rFonts w:ascii="Arial" w:hAnsi="Arial" w:cs="Arial"/>
          <w:lang w:val="en-GB"/>
        </w:rPr>
        <w:t>here are two routes through which a company may enter business rescue, namely</w:t>
      </w:r>
      <w:r w:rsidR="003035B5" w:rsidRPr="006038B1">
        <w:rPr>
          <w:rFonts w:ascii="Arial" w:hAnsi="Arial" w:cs="Arial"/>
          <w:lang w:val="en-GB"/>
        </w:rPr>
        <w:t>,</w:t>
      </w:r>
      <w:r w:rsidRPr="006038B1">
        <w:rPr>
          <w:rFonts w:ascii="Arial" w:hAnsi="Arial" w:cs="Arial"/>
          <w:lang w:val="en-GB"/>
        </w:rPr>
        <w:t xml:space="preserve"> by way of a </w:t>
      </w:r>
      <w:r w:rsidRPr="006038B1">
        <w:rPr>
          <w:rFonts w:ascii="Arial" w:hAnsi="Arial" w:cs="Arial"/>
          <w:lang w:val="en-GB"/>
        </w:rPr>
        <w:lastRenderedPageBreak/>
        <w:t>resolution of its board of directors (s 129(1)) or by way of a court order (s 131(1))’.</w:t>
      </w:r>
      <w:r w:rsidRPr="006038B1">
        <w:rPr>
          <w:rStyle w:val="FootnoteReference"/>
          <w:rFonts w:ascii="Arial" w:hAnsi="Arial" w:cs="Arial"/>
          <w:lang w:val="en-GB"/>
        </w:rPr>
        <w:footnoteReference w:id="24"/>
      </w:r>
      <w:r w:rsidRPr="006038B1">
        <w:rPr>
          <w:rFonts w:ascii="Arial" w:hAnsi="Arial" w:cs="Arial"/>
          <w:lang w:val="en-GB"/>
        </w:rPr>
        <w:t xml:space="preserve"> The purpose to which s 131(6) is directed is to suspend liquidation proceedings until the court has adjudicated upon the business rescue application or the proceedings end.</w:t>
      </w:r>
    </w:p>
    <w:p w14:paraId="14583616" w14:textId="77777777" w:rsidR="003C50E1" w:rsidRPr="00CC0035" w:rsidRDefault="003C50E1" w:rsidP="003C50E1">
      <w:pPr>
        <w:pStyle w:val="NormalWeb"/>
        <w:shd w:val="clear" w:color="auto" w:fill="FFFFFF"/>
        <w:spacing w:before="0" w:beforeAutospacing="0" w:after="0" w:afterAutospacing="0" w:line="360" w:lineRule="auto"/>
        <w:jc w:val="both"/>
        <w:rPr>
          <w:rFonts w:ascii="Arial" w:hAnsi="Arial" w:cs="Arial"/>
          <w:lang w:val="en-GB"/>
        </w:rPr>
      </w:pPr>
    </w:p>
    <w:p w14:paraId="171FB7FF" w14:textId="140B12D3" w:rsidR="003C50E1" w:rsidRPr="001371C9" w:rsidRDefault="003C50E1" w:rsidP="003C50E1">
      <w:pPr>
        <w:pStyle w:val="NormalWeb"/>
        <w:shd w:val="clear" w:color="auto" w:fill="FFFFFF"/>
        <w:spacing w:before="0" w:beforeAutospacing="0" w:after="0" w:afterAutospacing="0" w:line="360" w:lineRule="auto"/>
        <w:jc w:val="both"/>
        <w:rPr>
          <w:rFonts w:ascii="Arial" w:hAnsi="Arial" w:cs="Arial"/>
          <w:lang w:val="en-GB"/>
        </w:rPr>
      </w:pPr>
      <w:r w:rsidRPr="00DA32B6">
        <w:rPr>
          <w:rFonts w:ascii="Arial" w:hAnsi="Arial" w:cs="Arial"/>
          <w:lang w:val="en-GB"/>
        </w:rPr>
        <w:t>[</w:t>
      </w:r>
      <w:r w:rsidR="00590E55" w:rsidRPr="006038B1">
        <w:rPr>
          <w:rFonts w:ascii="Arial" w:hAnsi="Arial" w:cs="Arial"/>
          <w:lang w:val="en-GB"/>
        </w:rPr>
        <w:t>30</w:t>
      </w:r>
      <w:r w:rsidRPr="006038B1">
        <w:rPr>
          <w:rFonts w:ascii="Arial" w:hAnsi="Arial" w:cs="Arial"/>
          <w:lang w:val="en-GB"/>
        </w:rPr>
        <w:t>]</w:t>
      </w:r>
      <w:r w:rsidRPr="006038B1">
        <w:rPr>
          <w:rFonts w:ascii="Arial" w:hAnsi="Arial" w:cs="Arial"/>
          <w:lang w:val="en-GB"/>
        </w:rPr>
        <w:tab/>
        <w:t>Significant consequences ensue upon the commencement of</w:t>
      </w:r>
      <w:r w:rsidR="00210049" w:rsidRPr="006038B1">
        <w:rPr>
          <w:rFonts w:ascii="Arial" w:hAnsi="Arial" w:cs="Arial"/>
          <w:lang w:val="en-GB"/>
        </w:rPr>
        <w:t xml:space="preserve"> liquidation proceedings. As was said </w:t>
      </w:r>
      <w:r w:rsidRPr="006038B1">
        <w:rPr>
          <w:rFonts w:ascii="Arial" w:hAnsi="Arial" w:cs="Arial"/>
          <w:lang w:val="en-GB"/>
        </w:rPr>
        <w:t xml:space="preserve">in </w:t>
      </w:r>
      <w:r w:rsidRPr="006038B1">
        <w:rPr>
          <w:rFonts w:ascii="Arial" w:hAnsi="Arial" w:cs="Arial"/>
          <w:i/>
          <w:lang w:val="en-GB"/>
        </w:rPr>
        <w:t>Standard Bank of South Africa Ltd v Gas 2 Liquids (Pty) Ltd</w:t>
      </w:r>
      <w:r w:rsidR="00210049" w:rsidRPr="006038B1">
        <w:rPr>
          <w:rFonts w:ascii="Arial" w:hAnsi="Arial" w:cs="Arial"/>
          <w:lang w:val="en-GB"/>
        </w:rPr>
        <w:t>:</w:t>
      </w:r>
      <w:r w:rsidRPr="006038B1">
        <w:rPr>
          <w:rStyle w:val="FootnoteReference"/>
          <w:rFonts w:ascii="Arial" w:hAnsi="Arial" w:cs="Arial"/>
          <w:lang w:val="en-GB"/>
        </w:rPr>
        <w:footnoteReference w:id="25"/>
      </w:r>
      <w:r w:rsidR="00210049" w:rsidRPr="006038B1">
        <w:rPr>
          <w:rFonts w:ascii="Arial" w:hAnsi="Arial" w:cs="Arial"/>
          <w:lang w:val="en-GB"/>
        </w:rPr>
        <w:t xml:space="preserve"> </w:t>
      </w:r>
    </w:p>
    <w:p w14:paraId="36E2687C" w14:textId="6BB97D16" w:rsidR="003C50E1" w:rsidRPr="006038B1" w:rsidRDefault="003C50E1" w:rsidP="003C50E1">
      <w:pPr>
        <w:pStyle w:val="NormalWeb"/>
        <w:shd w:val="clear" w:color="auto" w:fill="FFFFFF"/>
        <w:spacing w:before="0" w:beforeAutospacing="0" w:after="0" w:afterAutospacing="0" w:line="360" w:lineRule="auto"/>
        <w:jc w:val="both"/>
        <w:rPr>
          <w:rFonts w:ascii="Arial" w:hAnsi="Arial" w:cs="Arial"/>
          <w:sz w:val="22"/>
          <w:szCs w:val="22"/>
          <w:lang w:val="en-GB"/>
        </w:rPr>
      </w:pPr>
      <w:r w:rsidRPr="00CC0035">
        <w:rPr>
          <w:rFonts w:ascii="Arial" w:hAnsi="Arial" w:cs="Arial"/>
          <w:sz w:val="22"/>
          <w:szCs w:val="22"/>
          <w:lang w:val="en-GB"/>
        </w:rPr>
        <w:t>‘[22] Provisional liquidators have</w:t>
      </w:r>
      <w:r w:rsidR="007E65B8" w:rsidRPr="00DA32B6">
        <w:rPr>
          <w:rFonts w:ascii="Arial" w:hAnsi="Arial" w:cs="Arial"/>
          <w:sz w:val="22"/>
          <w:szCs w:val="22"/>
          <w:lang w:val="en-GB"/>
        </w:rPr>
        <w:t>,</w:t>
      </w:r>
      <w:r w:rsidRPr="006038B1">
        <w:rPr>
          <w:rFonts w:ascii="Arial" w:hAnsi="Arial" w:cs="Arial"/>
          <w:sz w:val="22"/>
          <w:szCs w:val="22"/>
          <w:lang w:val="en-GB"/>
        </w:rPr>
        <w:t xml:space="preserve"> in terms of the Act, those powers statutorily granted to them, those which the Master may specially confer and those which they are granted by the court. They cover a wide range of activities. These may include the carrying</w:t>
      </w:r>
      <w:r w:rsidR="004876C1" w:rsidRPr="006038B1">
        <w:rPr>
          <w:rFonts w:ascii="Arial" w:hAnsi="Arial" w:cs="Arial"/>
          <w:sz w:val="22"/>
          <w:szCs w:val="22"/>
          <w:lang w:val="en-GB"/>
        </w:rPr>
        <w:t xml:space="preserve"> </w:t>
      </w:r>
      <w:r w:rsidRPr="006038B1">
        <w:rPr>
          <w:rFonts w:ascii="Arial" w:hAnsi="Arial" w:cs="Arial"/>
          <w:sz w:val="22"/>
          <w:szCs w:val="22"/>
          <w:lang w:val="en-GB"/>
        </w:rPr>
        <w:t>on of a business, institution or defence of legal proceedings and the sale (or even the acquisition) of assets. Pursuant to the exercise of such powers, the provisional liquidator may operate bank</w:t>
      </w:r>
      <w:r w:rsidR="006D7DAE" w:rsidRPr="006038B1">
        <w:rPr>
          <w:rFonts w:ascii="Arial" w:hAnsi="Arial" w:cs="Arial"/>
          <w:sz w:val="22"/>
          <w:szCs w:val="22"/>
          <w:lang w:val="en-GB"/>
        </w:rPr>
        <w:t>ing</w:t>
      </w:r>
      <w:r w:rsidRPr="006038B1">
        <w:rPr>
          <w:rFonts w:ascii="Arial" w:hAnsi="Arial" w:cs="Arial"/>
          <w:sz w:val="22"/>
          <w:szCs w:val="22"/>
          <w:lang w:val="en-GB"/>
        </w:rPr>
        <w:t xml:space="preserve"> accounts, receive and disburse funds, remunerate employees, conclude contracts and generally carry out the duties of the directors of the company in liquidation.</w:t>
      </w:r>
    </w:p>
    <w:p w14:paraId="26CF3564" w14:textId="374652FD" w:rsidR="003C50E1" w:rsidRPr="006038B1" w:rsidRDefault="003C50E1" w:rsidP="003C50E1">
      <w:pPr>
        <w:pStyle w:val="NormalWeb"/>
        <w:shd w:val="clear" w:color="auto" w:fill="FFFFFF"/>
        <w:spacing w:before="0" w:beforeAutospacing="0" w:after="0" w:afterAutospacing="0" w:line="360" w:lineRule="auto"/>
        <w:jc w:val="both"/>
        <w:rPr>
          <w:rFonts w:ascii="Arial" w:hAnsi="Arial" w:cs="Arial"/>
          <w:sz w:val="22"/>
          <w:szCs w:val="22"/>
          <w:lang w:val="en-GB"/>
        </w:rPr>
      </w:pPr>
      <w:r w:rsidRPr="006038B1">
        <w:rPr>
          <w:rFonts w:ascii="Arial" w:hAnsi="Arial" w:cs="Arial"/>
          <w:sz w:val="22"/>
          <w:szCs w:val="22"/>
          <w:lang w:val="en-GB"/>
        </w:rPr>
        <w:t>[23] Where there is no service upon the provisional liquidator of the application for business rescue, the provisional liquidator may have absolutely no knowledge of that business-rescue application. In fact, knowledge alone would be insufficient. The provisional liquidator is entitled to service in terms of s</w:t>
      </w:r>
      <w:r w:rsidR="00DA5F78" w:rsidRPr="006038B1">
        <w:rPr>
          <w:rFonts w:ascii="Arial" w:hAnsi="Arial" w:cs="Arial"/>
          <w:sz w:val="22"/>
          <w:szCs w:val="22"/>
          <w:lang w:val="en-GB"/>
        </w:rPr>
        <w:t>ection</w:t>
      </w:r>
      <w:r w:rsidRPr="006038B1">
        <w:rPr>
          <w:rFonts w:ascii="Arial" w:hAnsi="Arial" w:cs="Arial"/>
          <w:sz w:val="22"/>
          <w:szCs w:val="22"/>
          <w:lang w:val="en-GB"/>
        </w:rPr>
        <w:t xml:space="preserve"> 131 of the Act. Absent such service, the provisional liquidator does not officially know that he or she is “suspended” in his or her duties and powers, if such suspension of the liquidation proceedings were to eventuate solely by reason of lodgement of papers at court and the issue of a case number.</w:t>
      </w:r>
    </w:p>
    <w:p w14:paraId="763FF6B8" w14:textId="091953E9" w:rsidR="003C50E1" w:rsidRPr="006038B1" w:rsidRDefault="003C50E1" w:rsidP="003C50E1">
      <w:pPr>
        <w:pStyle w:val="NormalWeb"/>
        <w:shd w:val="clear" w:color="auto" w:fill="FFFFFF"/>
        <w:spacing w:before="0" w:beforeAutospacing="0" w:after="0" w:afterAutospacing="0" w:line="360" w:lineRule="auto"/>
        <w:jc w:val="both"/>
        <w:rPr>
          <w:rFonts w:ascii="Arial" w:hAnsi="Arial" w:cs="Arial"/>
          <w:sz w:val="22"/>
          <w:szCs w:val="22"/>
          <w:lang w:val="en-GB"/>
        </w:rPr>
      </w:pPr>
      <w:r w:rsidRPr="006038B1">
        <w:rPr>
          <w:rFonts w:ascii="Arial" w:hAnsi="Arial" w:cs="Arial"/>
          <w:sz w:val="22"/>
          <w:szCs w:val="22"/>
          <w:lang w:val="en-GB"/>
        </w:rPr>
        <w:t xml:space="preserve">[24] It may be that service upon the company/liquidator, upon the Commissioner and notification to affected parties may take quite some time. In fact, respondent’s counsel informed me that such service and notification need only take place “in due course”. And while the course time ebbs and flows, the provisional liquidator is carrying out his or her duties and exercising his or her power in ignorance. Money may go in and out, employees may report for duty or be sacked, and legal proceedings may be commenced or terminated. All this should not be permitted or implemented by a provisional liquidator who is suspended because the liquidation proceedings are suspended. . . . He or she may not do anything which may impact upon the business rescue application. But the provisional liquidator would continue to carry out his or her duties and exercise his or her powers where there has been no service of the business rescue application upon the provisional liquidator. Lodgement of papers at court and </w:t>
      </w:r>
      <w:r w:rsidRPr="006038B1">
        <w:rPr>
          <w:rFonts w:ascii="Arial" w:hAnsi="Arial" w:cs="Arial"/>
          <w:sz w:val="22"/>
          <w:szCs w:val="22"/>
          <w:lang w:val="en-GB"/>
        </w:rPr>
        <w:lastRenderedPageBreak/>
        <w:t>issue of a case number do</w:t>
      </w:r>
      <w:r w:rsidR="00D17305" w:rsidRPr="006038B1">
        <w:rPr>
          <w:rFonts w:ascii="Arial" w:hAnsi="Arial" w:cs="Arial"/>
          <w:sz w:val="22"/>
          <w:szCs w:val="22"/>
          <w:lang w:val="en-GB"/>
        </w:rPr>
        <w:t>es</w:t>
      </w:r>
      <w:r w:rsidRPr="006038B1">
        <w:rPr>
          <w:rFonts w:ascii="Arial" w:hAnsi="Arial" w:cs="Arial"/>
          <w:sz w:val="22"/>
          <w:szCs w:val="22"/>
          <w:lang w:val="en-GB"/>
        </w:rPr>
        <w:t xml:space="preserve"> not mean that anyone other than the applicant, the messenger and the individual clerk in the office of the registrar has knowledge that the provisional liquidator should do nothing further because the liquidation proceedings are suspended.</w:t>
      </w:r>
    </w:p>
    <w:p w14:paraId="0EE8F64B" w14:textId="36C77E32" w:rsidR="003C50E1" w:rsidRPr="006038B1" w:rsidRDefault="003C50E1" w:rsidP="003C50E1">
      <w:pPr>
        <w:pStyle w:val="NormalWeb"/>
        <w:shd w:val="clear" w:color="auto" w:fill="FFFFFF"/>
        <w:spacing w:before="0" w:beforeAutospacing="0" w:after="0" w:afterAutospacing="0" w:line="360" w:lineRule="auto"/>
        <w:jc w:val="both"/>
        <w:rPr>
          <w:rFonts w:ascii="Arial" w:hAnsi="Arial" w:cs="Arial"/>
          <w:sz w:val="22"/>
          <w:szCs w:val="22"/>
          <w:lang w:val="en-GB"/>
        </w:rPr>
      </w:pPr>
      <w:r w:rsidRPr="006038B1">
        <w:rPr>
          <w:rFonts w:ascii="Arial" w:hAnsi="Arial" w:cs="Arial"/>
          <w:sz w:val="22"/>
          <w:szCs w:val="22"/>
          <w:lang w:val="en-GB"/>
        </w:rPr>
        <w:t xml:space="preserve">[25] Such a situation cannot be allowed to eventuate. It cannot be that mere lodgement of papers and issue of a case number </w:t>
      </w:r>
      <w:r w:rsidR="0061230D" w:rsidRPr="006038B1">
        <w:rPr>
          <w:rFonts w:ascii="Arial" w:hAnsi="Arial" w:cs="Arial"/>
          <w:sz w:val="22"/>
          <w:szCs w:val="22"/>
          <w:lang w:val="en-GB"/>
        </w:rPr>
        <w:t>is</w:t>
      </w:r>
      <w:r w:rsidR="00A57F1A" w:rsidRPr="003B7B86">
        <w:rPr>
          <w:rFonts w:ascii="Arial" w:hAnsi="Arial" w:cs="Arial"/>
          <w:sz w:val="22"/>
          <w:szCs w:val="22"/>
          <w:lang w:val="en-GB"/>
        </w:rPr>
        <w:t xml:space="preserve"> </w:t>
      </w:r>
      <w:r w:rsidRPr="003505AA">
        <w:rPr>
          <w:rFonts w:ascii="Arial" w:hAnsi="Arial" w:cs="Arial"/>
          <w:sz w:val="22"/>
          <w:szCs w:val="22"/>
          <w:lang w:val="en-GB"/>
        </w:rPr>
        <w:t xml:space="preserve">sufficient to trigger a suspension. As I have pointed </w:t>
      </w:r>
      <w:r w:rsidRPr="001371C9">
        <w:rPr>
          <w:rFonts w:ascii="Arial" w:hAnsi="Arial" w:cs="Arial"/>
          <w:sz w:val="22"/>
          <w:szCs w:val="22"/>
          <w:lang w:val="en-GB"/>
        </w:rPr>
        <w:t>out, if that were the case, a provisional liquidator may be acting without authority (and perhaps unlawfully) in a multiplicity of respects. That cannot have been the intention of the legislature. The question would then also arise as to when</w:t>
      </w:r>
      <w:r w:rsidR="00DD5B06" w:rsidRPr="006038B1">
        <w:rPr>
          <w:rFonts w:ascii="Arial" w:hAnsi="Arial" w:cs="Arial"/>
          <w:sz w:val="22"/>
          <w:szCs w:val="22"/>
          <w:lang w:val="en-GB"/>
        </w:rPr>
        <w:t>. . .</w:t>
      </w:r>
      <w:r w:rsidRPr="006038B1">
        <w:rPr>
          <w:rFonts w:ascii="Arial" w:hAnsi="Arial" w:cs="Arial"/>
          <w:sz w:val="22"/>
          <w:szCs w:val="22"/>
          <w:lang w:val="en-GB"/>
        </w:rPr>
        <w:t xml:space="preserve"> where</w:t>
      </w:r>
      <w:r w:rsidR="0088040A" w:rsidRPr="006038B1">
        <w:rPr>
          <w:rFonts w:ascii="Arial" w:hAnsi="Arial" w:cs="Arial"/>
          <w:sz w:val="22"/>
          <w:szCs w:val="22"/>
          <w:lang w:val="en-GB"/>
        </w:rPr>
        <w:t>. . .</w:t>
      </w:r>
      <w:r w:rsidRPr="006038B1">
        <w:rPr>
          <w:rFonts w:ascii="Arial" w:hAnsi="Arial" w:cs="Arial"/>
          <w:sz w:val="22"/>
          <w:szCs w:val="22"/>
          <w:lang w:val="en-GB"/>
        </w:rPr>
        <w:t xml:space="preserve"> why and by whom these unauthorised actions of a provisional liquidator are to be undone and with what consequences to third parties or to the company whose liquidation is suspended but which is not yet (and may never be) in business rescue.’</w:t>
      </w:r>
      <w:r w:rsidRPr="006038B1">
        <w:rPr>
          <w:rStyle w:val="FootnoteReference"/>
          <w:rFonts w:ascii="Arial" w:hAnsi="Arial" w:cs="Arial"/>
          <w:sz w:val="22"/>
          <w:szCs w:val="22"/>
          <w:lang w:val="en-GB"/>
        </w:rPr>
        <w:footnoteReference w:id="26"/>
      </w:r>
    </w:p>
    <w:p w14:paraId="1A3D620E" w14:textId="77777777" w:rsidR="00F92990" w:rsidRPr="001371C9" w:rsidRDefault="00F92990" w:rsidP="003C50E1">
      <w:pPr>
        <w:pStyle w:val="NormalWeb"/>
        <w:shd w:val="clear" w:color="auto" w:fill="FFFFFF"/>
        <w:spacing w:before="0" w:beforeAutospacing="0" w:after="0" w:afterAutospacing="0" w:line="360" w:lineRule="auto"/>
        <w:jc w:val="both"/>
        <w:rPr>
          <w:rFonts w:ascii="Arial" w:hAnsi="Arial" w:cs="Arial"/>
          <w:sz w:val="22"/>
          <w:szCs w:val="22"/>
          <w:lang w:val="en-GB"/>
        </w:rPr>
      </w:pPr>
    </w:p>
    <w:p w14:paraId="3FE77F83" w14:textId="126444DB" w:rsidR="003C50E1" w:rsidRPr="006038B1" w:rsidRDefault="003C50E1" w:rsidP="003C50E1">
      <w:pPr>
        <w:pStyle w:val="NormalWeb"/>
        <w:shd w:val="clear" w:color="auto" w:fill="FFFFFF"/>
        <w:spacing w:before="0" w:beforeAutospacing="0" w:after="0" w:afterAutospacing="0" w:line="360" w:lineRule="auto"/>
        <w:jc w:val="both"/>
        <w:rPr>
          <w:rFonts w:ascii="Arial" w:hAnsi="Arial" w:cs="Arial"/>
          <w:lang w:val="en-GB"/>
        </w:rPr>
      </w:pPr>
      <w:r w:rsidRPr="00CC0035">
        <w:rPr>
          <w:rFonts w:ascii="Arial" w:hAnsi="Arial" w:cs="Arial"/>
          <w:lang w:val="en-GB"/>
        </w:rPr>
        <w:t>[</w:t>
      </w:r>
      <w:r w:rsidR="00590E55" w:rsidRPr="00DA32B6">
        <w:rPr>
          <w:rFonts w:ascii="Arial" w:hAnsi="Arial" w:cs="Arial"/>
          <w:lang w:val="en-GB"/>
        </w:rPr>
        <w:t>31</w:t>
      </w:r>
      <w:r w:rsidRPr="006038B1">
        <w:rPr>
          <w:rFonts w:ascii="Arial" w:hAnsi="Arial" w:cs="Arial"/>
          <w:lang w:val="en-GB"/>
        </w:rPr>
        <w:t>]</w:t>
      </w:r>
      <w:r w:rsidRPr="006038B1">
        <w:rPr>
          <w:rFonts w:ascii="Arial" w:hAnsi="Arial" w:cs="Arial"/>
          <w:lang w:val="en-GB"/>
        </w:rPr>
        <w:tab/>
        <w:t xml:space="preserve">In </w:t>
      </w:r>
      <w:r w:rsidRPr="00A902E5">
        <w:rPr>
          <w:rFonts w:ascii="Arial" w:hAnsi="Arial" w:cs="Arial"/>
          <w:i/>
          <w:iCs/>
        </w:rPr>
        <w:t>Republikeinse Publikasies (Edms) Bpk v Afrikaanse Pers Publikasies (Edms) Bpk</w:t>
      </w:r>
      <w:r w:rsidRPr="00A902E5">
        <w:rPr>
          <w:rFonts w:ascii="Arial" w:hAnsi="Arial" w:cs="Arial"/>
          <w:iCs/>
        </w:rPr>
        <w:t>,</w:t>
      </w:r>
      <w:r w:rsidRPr="00A902E5">
        <w:rPr>
          <w:rStyle w:val="FootnoteReference"/>
          <w:rFonts w:ascii="Arial" w:hAnsi="Arial" w:cs="Arial"/>
        </w:rPr>
        <w:footnoteReference w:id="27"/>
      </w:r>
      <w:r w:rsidRPr="00A902E5">
        <w:rPr>
          <w:rFonts w:ascii="Arial" w:hAnsi="Arial" w:cs="Arial"/>
        </w:rPr>
        <w:t xml:space="preserve"> </w:t>
      </w:r>
      <w:r w:rsidR="009A7777" w:rsidRPr="00A902E5">
        <w:rPr>
          <w:rFonts w:ascii="Arial" w:hAnsi="Arial" w:cs="Arial"/>
        </w:rPr>
        <w:t xml:space="preserve">it was </w:t>
      </w:r>
      <w:r w:rsidRPr="00A902E5">
        <w:rPr>
          <w:rFonts w:ascii="Arial" w:hAnsi="Arial" w:cs="Arial"/>
        </w:rPr>
        <w:t>held that the purpose of a summons or notice of motion is to</w:t>
      </w:r>
      <w:r w:rsidR="00097C2F">
        <w:rPr>
          <w:rFonts w:ascii="Arial" w:hAnsi="Arial" w:cs="Arial"/>
        </w:rPr>
        <w:t xml:space="preserve"> in</w:t>
      </w:r>
      <w:r w:rsidRPr="00A902E5">
        <w:rPr>
          <w:rFonts w:ascii="Arial" w:hAnsi="Arial" w:cs="Arial"/>
        </w:rPr>
        <w:t xml:space="preserve">volve a respondent </w:t>
      </w:r>
      <w:r w:rsidRPr="00AB3351">
        <w:rPr>
          <w:rFonts w:ascii="Arial" w:hAnsi="Arial" w:cs="Arial"/>
        </w:rPr>
        <w:t>in</w:t>
      </w:r>
      <w:r w:rsidRPr="00A902E5">
        <w:rPr>
          <w:rFonts w:ascii="Arial" w:hAnsi="Arial" w:cs="Arial"/>
        </w:rPr>
        <w:t xml:space="preserve"> a lawsuit. Only when a provisional liquidator and the Commission are served with a business rescue application and affected persons have been notified thereof</w:t>
      </w:r>
      <w:r w:rsidR="007D4D69">
        <w:rPr>
          <w:rFonts w:ascii="Arial" w:hAnsi="Arial" w:cs="Arial"/>
        </w:rPr>
        <w:t xml:space="preserve"> will they thus be</w:t>
      </w:r>
      <w:r w:rsidRPr="00A902E5">
        <w:rPr>
          <w:rFonts w:ascii="Arial" w:hAnsi="Arial" w:cs="Arial"/>
        </w:rPr>
        <w:t xml:space="preserve"> involved in or drawn into </w:t>
      </w:r>
      <w:r w:rsidR="009A7777" w:rsidRPr="00A902E5">
        <w:rPr>
          <w:rFonts w:ascii="Arial" w:hAnsi="Arial" w:cs="Arial"/>
        </w:rPr>
        <w:t xml:space="preserve">the </w:t>
      </w:r>
      <w:r w:rsidRPr="00A902E5">
        <w:rPr>
          <w:rFonts w:ascii="Arial" w:hAnsi="Arial" w:cs="Arial"/>
        </w:rPr>
        <w:t xml:space="preserve">business rescue application proceedings. Until then, they remain unaffected in law. </w:t>
      </w:r>
      <w:r w:rsidRPr="006038B1">
        <w:rPr>
          <w:rFonts w:ascii="Arial" w:hAnsi="Arial" w:cs="Arial"/>
          <w:lang w:val="en-GB"/>
        </w:rPr>
        <w:t xml:space="preserve">It will give effect to the purpose of s 131(6) to suspend liquidation proceedings only where the application for business rescue </w:t>
      </w:r>
      <w:r w:rsidR="00A95706" w:rsidRPr="006038B1">
        <w:rPr>
          <w:rFonts w:ascii="Arial" w:hAnsi="Arial" w:cs="Arial"/>
          <w:lang w:val="en-GB"/>
        </w:rPr>
        <w:t xml:space="preserve">has been </w:t>
      </w:r>
      <w:r w:rsidRPr="006038B1">
        <w:rPr>
          <w:rFonts w:ascii="Arial" w:hAnsi="Arial" w:cs="Arial"/>
          <w:lang w:val="en-GB"/>
        </w:rPr>
        <w:t xml:space="preserve">publicly and formally (by its issue, service on the company and the Commission, and notification to each affected person) been ‘made’. </w:t>
      </w:r>
      <w:r w:rsidRPr="00A902E5">
        <w:rPr>
          <w:rFonts w:ascii="Arial" w:hAnsi="Arial" w:cs="Arial"/>
        </w:rPr>
        <w:t>An interpretation that the word ‘made’ in s 131(6)</w:t>
      </w:r>
      <w:r w:rsidRPr="00A902E5">
        <w:rPr>
          <w:rFonts w:ascii="Arial" w:hAnsi="Arial" w:cs="Arial"/>
          <w:i/>
          <w:iCs/>
        </w:rPr>
        <w:t> </w:t>
      </w:r>
      <w:r w:rsidRPr="00A902E5">
        <w:rPr>
          <w:rFonts w:ascii="Arial" w:hAnsi="Arial" w:cs="Arial"/>
        </w:rPr>
        <w:t xml:space="preserve">is used to denote the mere issuing of the business rescue proceedings and thereby triggering the suspension of the </w:t>
      </w:r>
      <w:r w:rsidR="00881542" w:rsidRPr="00A902E5">
        <w:rPr>
          <w:rFonts w:ascii="Arial" w:hAnsi="Arial" w:cs="Arial"/>
        </w:rPr>
        <w:t>liquidation</w:t>
      </w:r>
      <w:r w:rsidRPr="00A902E5">
        <w:rPr>
          <w:rFonts w:ascii="Arial" w:hAnsi="Arial" w:cs="Arial"/>
        </w:rPr>
        <w:t xml:space="preserve"> proceedings, in my view, results in absurdity, militates against logic, leads to an insensible or unbusinesslike result, and undermines the purpose of the section.</w:t>
      </w:r>
    </w:p>
    <w:p w14:paraId="2F13A8EC" w14:textId="77777777" w:rsidR="003C50E1" w:rsidRPr="00A902E5" w:rsidRDefault="003C50E1" w:rsidP="003C50E1">
      <w:pPr>
        <w:pStyle w:val="NormalWeb"/>
        <w:shd w:val="clear" w:color="auto" w:fill="FFFFFF"/>
        <w:spacing w:before="0" w:beforeAutospacing="0" w:after="0" w:afterAutospacing="0" w:line="360" w:lineRule="auto"/>
        <w:jc w:val="both"/>
        <w:rPr>
          <w:rFonts w:ascii="Arial" w:hAnsi="Arial" w:cs="Arial"/>
        </w:rPr>
      </w:pPr>
    </w:p>
    <w:p w14:paraId="20442188" w14:textId="086724BC" w:rsidR="003C50E1" w:rsidRPr="00A902E5" w:rsidRDefault="003C50E1"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9A7777" w:rsidRPr="00A902E5">
        <w:rPr>
          <w:rFonts w:ascii="Arial" w:hAnsi="Arial" w:cs="Arial"/>
        </w:rPr>
        <w:t>3</w:t>
      </w:r>
      <w:r w:rsidR="00590E55" w:rsidRPr="00A902E5">
        <w:rPr>
          <w:rFonts w:ascii="Arial" w:hAnsi="Arial" w:cs="Arial"/>
        </w:rPr>
        <w:t>2</w:t>
      </w:r>
      <w:r w:rsidRPr="00A902E5">
        <w:rPr>
          <w:rFonts w:ascii="Arial" w:hAnsi="Arial" w:cs="Arial"/>
        </w:rPr>
        <w:t>]</w:t>
      </w:r>
      <w:r w:rsidRPr="00A902E5">
        <w:rPr>
          <w:rFonts w:ascii="Arial" w:hAnsi="Arial" w:cs="Arial"/>
        </w:rPr>
        <w:tab/>
        <w:t xml:space="preserve">By analogy, in </w:t>
      </w:r>
      <w:r w:rsidRPr="00A902E5">
        <w:rPr>
          <w:rFonts w:ascii="Arial" w:hAnsi="Arial" w:cs="Arial"/>
          <w:i/>
        </w:rPr>
        <w:t>Tjeka Training Matters (Pty) Ltd v KPPM Construction (Pty) Ltd and Others</w:t>
      </w:r>
      <w:r w:rsidRPr="00A902E5">
        <w:rPr>
          <w:rStyle w:val="FootnoteReference"/>
          <w:rFonts w:ascii="Arial" w:hAnsi="Arial" w:cs="Arial"/>
        </w:rPr>
        <w:footnoteReference w:id="28"/>
      </w:r>
      <w:r w:rsidRPr="00A902E5">
        <w:rPr>
          <w:rFonts w:ascii="Arial" w:hAnsi="Arial" w:cs="Arial"/>
        </w:rPr>
        <w:t xml:space="preserve"> and in </w:t>
      </w:r>
      <w:r w:rsidRPr="00A902E5">
        <w:rPr>
          <w:rFonts w:ascii="Arial" w:hAnsi="Arial" w:cs="Arial"/>
          <w:i/>
        </w:rPr>
        <w:t>Pan African Shopfitters (Pty) L</w:t>
      </w:r>
      <w:r w:rsidR="006A7D2B" w:rsidRPr="00A902E5">
        <w:rPr>
          <w:rFonts w:ascii="Arial" w:hAnsi="Arial" w:cs="Arial"/>
          <w:i/>
        </w:rPr>
        <w:t>imi</w:t>
      </w:r>
      <w:r w:rsidRPr="00A902E5">
        <w:rPr>
          <w:rFonts w:ascii="Arial" w:hAnsi="Arial" w:cs="Arial"/>
          <w:i/>
        </w:rPr>
        <w:t>t</w:t>
      </w:r>
      <w:r w:rsidR="006A7D2B" w:rsidRPr="00A902E5">
        <w:rPr>
          <w:rFonts w:ascii="Arial" w:hAnsi="Arial" w:cs="Arial"/>
          <w:i/>
        </w:rPr>
        <w:t>e</w:t>
      </w:r>
      <w:r w:rsidRPr="00A902E5">
        <w:rPr>
          <w:rFonts w:ascii="Arial" w:hAnsi="Arial" w:cs="Arial"/>
          <w:i/>
        </w:rPr>
        <w:t>d v Edcon Ltd and Others</w:t>
      </w:r>
      <w:r w:rsidR="00A95706" w:rsidRPr="00A902E5">
        <w:rPr>
          <w:rFonts w:ascii="Arial" w:hAnsi="Arial" w:cs="Arial"/>
          <w:i/>
        </w:rPr>
        <w:t>,</w:t>
      </w:r>
      <w:r w:rsidRPr="00A902E5">
        <w:rPr>
          <w:rStyle w:val="FootnoteReference"/>
          <w:rFonts w:ascii="Arial" w:hAnsi="Arial" w:cs="Arial"/>
        </w:rPr>
        <w:footnoteReference w:id="29"/>
      </w:r>
      <w:r w:rsidRPr="00A902E5">
        <w:rPr>
          <w:rFonts w:ascii="Arial" w:hAnsi="Arial" w:cs="Arial"/>
        </w:rPr>
        <w:t xml:space="preserve"> the word ‘initiated’ used in s 129(2)</w:t>
      </w:r>
      <w:r w:rsidRPr="00A902E5">
        <w:rPr>
          <w:rFonts w:ascii="Arial" w:hAnsi="Arial" w:cs="Arial"/>
          <w:i/>
        </w:rPr>
        <w:t xml:space="preserve">(b) </w:t>
      </w:r>
      <w:r w:rsidRPr="00A902E5">
        <w:rPr>
          <w:rFonts w:ascii="Arial" w:hAnsi="Arial" w:cs="Arial"/>
        </w:rPr>
        <w:t xml:space="preserve">of the Companies Act, which provides that a resolution to begin business rescue proceedings and place a company under </w:t>
      </w:r>
      <w:r w:rsidRPr="00A902E5">
        <w:rPr>
          <w:rFonts w:ascii="Arial" w:hAnsi="Arial" w:cs="Arial"/>
        </w:rPr>
        <w:lastRenderedPageBreak/>
        <w:t>supervision ‘may not be adopted if liquidation proceedings have been initiated by or against the company’, w</w:t>
      </w:r>
      <w:r w:rsidR="00942CF8" w:rsidRPr="00A902E5">
        <w:rPr>
          <w:rFonts w:ascii="Arial" w:hAnsi="Arial" w:cs="Arial"/>
        </w:rPr>
        <w:t>as</w:t>
      </w:r>
      <w:r w:rsidRPr="00A902E5">
        <w:rPr>
          <w:rFonts w:ascii="Arial" w:hAnsi="Arial" w:cs="Arial"/>
        </w:rPr>
        <w:t xml:space="preserve"> interpreted to mean that the liquidation proceedings must be served on the company, not merely issued, to meet the requirements of the section. </w:t>
      </w:r>
    </w:p>
    <w:p w14:paraId="70C70FEE" w14:textId="77777777" w:rsidR="003C50E1" w:rsidRPr="00A902E5" w:rsidRDefault="003C50E1" w:rsidP="003C50E1">
      <w:pPr>
        <w:pStyle w:val="NormalWeb"/>
        <w:shd w:val="clear" w:color="auto" w:fill="FFFFFF"/>
        <w:spacing w:before="0" w:beforeAutospacing="0" w:after="0" w:afterAutospacing="0" w:line="360" w:lineRule="auto"/>
        <w:jc w:val="both"/>
        <w:rPr>
          <w:rFonts w:ascii="Arial" w:hAnsi="Arial" w:cs="Arial"/>
        </w:rPr>
      </w:pPr>
    </w:p>
    <w:p w14:paraId="68CCB029" w14:textId="36FE5F0B" w:rsidR="003C50E1" w:rsidRPr="00A902E5" w:rsidRDefault="003C50E1"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9A7777" w:rsidRPr="00A902E5">
        <w:rPr>
          <w:rFonts w:ascii="Arial" w:hAnsi="Arial" w:cs="Arial"/>
        </w:rPr>
        <w:t>3</w:t>
      </w:r>
      <w:r w:rsidR="00590E55" w:rsidRPr="00A902E5">
        <w:rPr>
          <w:rFonts w:ascii="Arial" w:hAnsi="Arial" w:cs="Arial"/>
        </w:rPr>
        <w:t>3</w:t>
      </w:r>
      <w:r w:rsidRPr="00A902E5">
        <w:rPr>
          <w:rFonts w:ascii="Arial" w:hAnsi="Arial" w:cs="Arial"/>
        </w:rPr>
        <w:t>]</w:t>
      </w:r>
      <w:r w:rsidRPr="00A902E5">
        <w:rPr>
          <w:rFonts w:ascii="Arial" w:hAnsi="Arial" w:cs="Arial"/>
        </w:rPr>
        <w:tab/>
        <w:t xml:space="preserve">In </w:t>
      </w:r>
      <w:r w:rsidRPr="00A902E5">
        <w:rPr>
          <w:rFonts w:ascii="Arial" w:hAnsi="Arial" w:cs="Arial"/>
          <w:i/>
        </w:rPr>
        <w:t>Finishing Touch 163 (Pty) Ltd v BHP Billiton Energy Coal South Africa Ltd and Others</w:t>
      </w:r>
      <w:r w:rsidR="00A95706" w:rsidRPr="00A902E5">
        <w:rPr>
          <w:rFonts w:ascii="Arial" w:hAnsi="Arial" w:cs="Arial"/>
          <w:i/>
        </w:rPr>
        <w:t>,</w:t>
      </w:r>
      <w:r w:rsidRPr="00A902E5">
        <w:rPr>
          <w:rStyle w:val="FootnoteReference"/>
          <w:rFonts w:ascii="Arial" w:hAnsi="Arial" w:cs="Arial"/>
        </w:rPr>
        <w:footnoteReference w:id="30"/>
      </w:r>
      <w:r w:rsidR="003A1E4A" w:rsidRPr="00A902E5">
        <w:rPr>
          <w:rFonts w:ascii="Arial" w:hAnsi="Arial" w:cs="Arial"/>
        </w:rPr>
        <w:t xml:space="preserve"> this C</w:t>
      </w:r>
      <w:r w:rsidRPr="00A902E5">
        <w:rPr>
          <w:rFonts w:ascii="Arial" w:hAnsi="Arial" w:cs="Arial"/>
        </w:rPr>
        <w:t xml:space="preserve">ourt interpreted the word ‘initiate’ used in a court order granting an interdict pending certain review proceedings that </w:t>
      </w:r>
      <w:r w:rsidR="00A95706" w:rsidRPr="00A902E5">
        <w:rPr>
          <w:rFonts w:ascii="Arial" w:hAnsi="Arial" w:cs="Arial"/>
        </w:rPr>
        <w:t xml:space="preserve">were </w:t>
      </w:r>
      <w:r w:rsidRPr="00A902E5">
        <w:rPr>
          <w:rFonts w:ascii="Arial" w:hAnsi="Arial" w:cs="Arial"/>
        </w:rPr>
        <w:t>intended to be launched on condition that it be initiated by no later than a certain date, to mean not only the filing of the review application papers with the registrar and the issue thereof but also service thereof. In</w:t>
      </w:r>
      <w:r w:rsidR="003A1E4A" w:rsidRPr="00A902E5">
        <w:rPr>
          <w:rFonts w:ascii="Arial" w:hAnsi="Arial" w:cs="Arial"/>
        </w:rPr>
        <w:t xml:space="preserve"> reaching that conclusion</w:t>
      </w:r>
      <w:r w:rsidR="00A95706" w:rsidRPr="00A902E5">
        <w:rPr>
          <w:rFonts w:ascii="Arial" w:hAnsi="Arial" w:cs="Arial"/>
        </w:rPr>
        <w:t>,</w:t>
      </w:r>
      <w:r w:rsidR="003A1E4A" w:rsidRPr="00A902E5">
        <w:rPr>
          <w:rFonts w:ascii="Arial" w:hAnsi="Arial" w:cs="Arial"/>
        </w:rPr>
        <w:t xml:space="preserve"> this C</w:t>
      </w:r>
      <w:r w:rsidRPr="00A902E5">
        <w:rPr>
          <w:rFonts w:ascii="Arial" w:hAnsi="Arial" w:cs="Arial"/>
        </w:rPr>
        <w:t xml:space="preserve">ourt </w:t>
      </w:r>
      <w:r w:rsidRPr="00A902E5">
        <w:rPr>
          <w:rFonts w:ascii="Arial" w:hAnsi="Arial" w:cs="Arial"/>
          <w:i/>
        </w:rPr>
        <w:t>inter alia</w:t>
      </w:r>
      <w:r w:rsidRPr="00A902E5">
        <w:rPr>
          <w:rFonts w:ascii="Arial" w:hAnsi="Arial" w:cs="Arial"/>
        </w:rPr>
        <w:t xml:space="preserve"> placed reliance on </w:t>
      </w:r>
      <w:r w:rsidRPr="00A902E5">
        <w:rPr>
          <w:rFonts w:ascii="Arial" w:hAnsi="Arial" w:cs="Arial"/>
          <w:i/>
        </w:rPr>
        <w:t>Mame Enterprises (Pty) Ltd v Publications Control Board</w:t>
      </w:r>
      <w:r w:rsidRPr="00A902E5">
        <w:rPr>
          <w:rFonts w:ascii="Arial" w:hAnsi="Arial" w:cs="Arial"/>
        </w:rPr>
        <w:t>,</w:t>
      </w:r>
      <w:r w:rsidRPr="00A902E5">
        <w:rPr>
          <w:rStyle w:val="FootnoteReference"/>
          <w:rFonts w:ascii="Arial" w:hAnsi="Arial" w:cs="Arial"/>
        </w:rPr>
        <w:footnoteReference w:id="31"/>
      </w:r>
      <w:r w:rsidRPr="00A902E5">
        <w:rPr>
          <w:rFonts w:ascii="Arial" w:hAnsi="Arial" w:cs="Arial"/>
        </w:rPr>
        <w:t xml:space="preserve"> wherein </w:t>
      </w:r>
      <w:r w:rsidR="00137401" w:rsidRPr="00A902E5">
        <w:rPr>
          <w:rFonts w:ascii="Arial" w:hAnsi="Arial" w:cs="Arial"/>
        </w:rPr>
        <w:t xml:space="preserve">it was </w:t>
      </w:r>
      <w:r w:rsidRPr="00A902E5">
        <w:rPr>
          <w:rFonts w:ascii="Arial" w:hAnsi="Arial" w:cs="Arial"/>
        </w:rPr>
        <w:t>held that i</w:t>
      </w:r>
      <w:r w:rsidR="00137401" w:rsidRPr="00A902E5">
        <w:rPr>
          <w:rFonts w:ascii="Arial" w:hAnsi="Arial" w:cs="Arial"/>
        </w:rPr>
        <w:t>t was manifest from</w:t>
      </w:r>
      <w:r w:rsidRPr="00A902E5">
        <w:rPr>
          <w:rFonts w:ascii="Arial" w:hAnsi="Arial" w:cs="Arial"/>
        </w:rPr>
        <w:t xml:space="preserve"> </w:t>
      </w:r>
      <w:r w:rsidR="00137401" w:rsidRPr="00AB3351">
        <w:rPr>
          <w:rFonts w:ascii="Arial" w:hAnsi="Arial" w:cs="Arial"/>
        </w:rPr>
        <w:t>r</w:t>
      </w:r>
      <w:r w:rsidR="00F5707D" w:rsidRPr="00AB3351">
        <w:rPr>
          <w:rFonts w:ascii="Arial" w:hAnsi="Arial" w:cs="Arial"/>
        </w:rPr>
        <w:t>ule</w:t>
      </w:r>
      <w:r w:rsidR="00137401" w:rsidRPr="00A902E5">
        <w:rPr>
          <w:rFonts w:ascii="Arial" w:hAnsi="Arial" w:cs="Arial"/>
        </w:rPr>
        <w:t xml:space="preserve"> </w:t>
      </w:r>
      <w:r w:rsidRPr="00A902E5">
        <w:rPr>
          <w:rFonts w:ascii="Arial" w:hAnsi="Arial" w:cs="Arial"/>
        </w:rPr>
        <w:t xml:space="preserve">6 </w:t>
      </w:r>
      <w:r w:rsidR="00137401" w:rsidRPr="00A902E5">
        <w:rPr>
          <w:rFonts w:ascii="Arial" w:hAnsi="Arial" w:cs="Arial"/>
        </w:rPr>
        <w:t xml:space="preserve">of the Uniform Rules of Court </w:t>
      </w:r>
      <w:r w:rsidRPr="00A902E5">
        <w:rPr>
          <w:rFonts w:ascii="Arial" w:hAnsi="Arial" w:cs="Arial"/>
        </w:rPr>
        <w:t xml:space="preserve">and from the contents </w:t>
      </w:r>
      <w:r w:rsidR="00437338" w:rsidRPr="00A902E5">
        <w:rPr>
          <w:rFonts w:ascii="Arial" w:hAnsi="Arial" w:cs="Arial"/>
        </w:rPr>
        <w:t>o</w:t>
      </w:r>
      <w:r w:rsidR="00137401" w:rsidRPr="00A902E5">
        <w:rPr>
          <w:rFonts w:ascii="Arial" w:hAnsi="Arial" w:cs="Arial"/>
        </w:rPr>
        <w:t xml:space="preserve">f </w:t>
      </w:r>
      <w:r w:rsidRPr="00A902E5">
        <w:rPr>
          <w:rFonts w:ascii="Arial" w:hAnsi="Arial" w:cs="Arial"/>
        </w:rPr>
        <w:t>Form 2</w:t>
      </w:r>
      <w:r w:rsidRPr="00A902E5">
        <w:rPr>
          <w:rFonts w:ascii="Arial" w:hAnsi="Arial" w:cs="Arial"/>
          <w:i/>
        </w:rPr>
        <w:t>(a)</w:t>
      </w:r>
      <w:r w:rsidR="00137401" w:rsidRPr="00A902E5">
        <w:rPr>
          <w:rFonts w:ascii="Arial" w:hAnsi="Arial" w:cs="Arial"/>
        </w:rPr>
        <w:t xml:space="preserve"> thereof</w:t>
      </w:r>
      <w:r w:rsidRPr="00A902E5">
        <w:rPr>
          <w:rFonts w:ascii="Arial" w:hAnsi="Arial" w:cs="Arial"/>
          <w:i/>
        </w:rPr>
        <w:t xml:space="preserve"> </w:t>
      </w:r>
      <w:r w:rsidRPr="00A902E5">
        <w:rPr>
          <w:rFonts w:ascii="Arial" w:hAnsi="Arial" w:cs="Arial"/>
        </w:rPr>
        <w:t xml:space="preserve">that the giving of notice to the respondent in a case in which relief is claimed against him is an essential first step in an application on notice of motion; and on </w:t>
      </w:r>
      <w:r w:rsidRPr="00A902E5">
        <w:rPr>
          <w:rFonts w:ascii="Arial" w:hAnsi="Arial" w:cs="Arial"/>
          <w:i/>
        </w:rPr>
        <w:t>Tladi v Guardian National Insurance Co Ltd</w:t>
      </w:r>
      <w:r w:rsidRPr="00A902E5">
        <w:rPr>
          <w:rFonts w:ascii="Arial" w:hAnsi="Arial" w:cs="Arial"/>
        </w:rPr>
        <w:t>,</w:t>
      </w:r>
      <w:r w:rsidRPr="00A902E5">
        <w:rPr>
          <w:rStyle w:val="FootnoteReference"/>
          <w:rFonts w:ascii="Arial" w:hAnsi="Arial" w:cs="Arial"/>
        </w:rPr>
        <w:footnoteReference w:id="32"/>
      </w:r>
      <w:r w:rsidRPr="00A902E5">
        <w:rPr>
          <w:rFonts w:ascii="Arial" w:hAnsi="Arial" w:cs="Arial"/>
        </w:rPr>
        <w:t xml:space="preserve"> wherein </w:t>
      </w:r>
      <w:r w:rsidR="00137401" w:rsidRPr="00A902E5">
        <w:rPr>
          <w:rFonts w:ascii="Arial" w:hAnsi="Arial" w:cs="Arial"/>
        </w:rPr>
        <w:t xml:space="preserve">it was </w:t>
      </w:r>
      <w:r w:rsidRPr="00A902E5">
        <w:rPr>
          <w:rFonts w:ascii="Arial" w:hAnsi="Arial" w:cs="Arial"/>
        </w:rPr>
        <w:t>held that</w:t>
      </w:r>
      <w:r w:rsidR="00137401" w:rsidRPr="00A902E5">
        <w:rPr>
          <w:rFonts w:ascii="Arial" w:hAnsi="Arial" w:cs="Arial"/>
        </w:rPr>
        <w:t xml:space="preserve"> an application, which</w:t>
      </w:r>
      <w:r w:rsidRPr="00A902E5">
        <w:rPr>
          <w:rFonts w:ascii="Arial" w:hAnsi="Arial" w:cs="Arial"/>
        </w:rPr>
        <w:t xml:space="preserve"> was required to have been made within a period of 90 days as contemplated in s 14(3) of the Motor Vehicle Accidents Act 84 of 1986, could not be considered to have been made if it had merely been issued but not served. </w:t>
      </w:r>
    </w:p>
    <w:p w14:paraId="3B10746F" w14:textId="77777777" w:rsidR="00137401" w:rsidRPr="00A902E5" w:rsidRDefault="00137401" w:rsidP="003C50E1">
      <w:pPr>
        <w:pStyle w:val="NormalWeb"/>
        <w:shd w:val="clear" w:color="auto" w:fill="FFFFFF"/>
        <w:spacing w:before="0" w:beforeAutospacing="0" w:after="0" w:afterAutospacing="0" w:line="360" w:lineRule="auto"/>
        <w:jc w:val="both"/>
        <w:rPr>
          <w:rFonts w:ascii="Arial" w:hAnsi="Arial" w:cs="Arial"/>
        </w:rPr>
      </w:pPr>
    </w:p>
    <w:p w14:paraId="0F8EFFBF" w14:textId="1F65FDC7" w:rsidR="006C3A1B" w:rsidRPr="006038B1" w:rsidRDefault="003C50E1" w:rsidP="003C50E1">
      <w:pPr>
        <w:pStyle w:val="NormalWeb"/>
        <w:shd w:val="clear" w:color="auto" w:fill="FFFFFF"/>
        <w:spacing w:before="0" w:beforeAutospacing="0" w:after="0" w:afterAutospacing="0" w:line="360" w:lineRule="auto"/>
        <w:jc w:val="both"/>
        <w:rPr>
          <w:rFonts w:ascii="Arial" w:hAnsi="Arial" w:cs="Arial"/>
          <w:lang w:val="en-GB"/>
        </w:rPr>
      </w:pPr>
      <w:r w:rsidRPr="00A902E5">
        <w:rPr>
          <w:rFonts w:ascii="Arial" w:hAnsi="Arial" w:cs="Arial"/>
        </w:rPr>
        <w:t>[</w:t>
      </w:r>
      <w:r w:rsidR="009A7777" w:rsidRPr="00A902E5">
        <w:rPr>
          <w:rFonts w:ascii="Arial" w:hAnsi="Arial" w:cs="Arial"/>
        </w:rPr>
        <w:t>3</w:t>
      </w:r>
      <w:r w:rsidR="00A6075E" w:rsidRPr="00A902E5">
        <w:rPr>
          <w:rFonts w:ascii="Arial" w:hAnsi="Arial" w:cs="Arial"/>
        </w:rPr>
        <w:t>4</w:t>
      </w:r>
      <w:r w:rsidR="007D4D69">
        <w:rPr>
          <w:rFonts w:ascii="Arial" w:hAnsi="Arial" w:cs="Arial"/>
        </w:rPr>
        <w:t>]</w:t>
      </w:r>
      <w:r w:rsidR="007D4D69">
        <w:rPr>
          <w:rFonts w:ascii="Arial" w:hAnsi="Arial" w:cs="Arial"/>
        </w:rPr>
        <w:tab/>
        <w:t xml:space="preserve">In </w:t>
      </w:r>
      <w:r w:rsidRPr="006038B1">
        <w:rPr>
          <w:rFonts w:ascii="Arial" w:hAnsi="Arial" w:cs="Arial"/>
          <w:i/>
          <w:lang w:val="en-GB"/>
        </w:rPr>
        <w:t>Taboo Trading 232 (Pty) Ltd v Pro Wreck Scrap Metal CC; Joubert v Pro Wreck Scrap Metal CC and Others</w:t>
      </w:r>
      <w:r w:rsidR="007D4D69">
        <w:rPr>
          <w:rFonts w:ascii="Arial" w:hAnsi="Arial" w:cs="Arial"/>
          <w:lang w:val="en-GB"/>
        </w:rPr>
        <w:t>,</w:t>
      </w:r>
      <w:r w:rsidRPr="006038B1">
        <w:rPr>
          <w:rStyle w:val="FootnoteReference"/>
          <w:rFonts w:ascii="Arial" w:hAnsi="Arial" w:cs="Arial"/>
          <w:iCs/>
          <w:lang w:val="en-GB"/>
        </w:rPr>
        <w:footnoteReference w:id="33"/>
      </w:r>
      <w:r w:rsidRPr="006038B1">
        <w:rPr>
          <w:rFonts w:ascii="Arial" w:hAnsi="Arial" w:cs="Arial"/>
          <w:lang w:val="en-GB"/>
        </w:rPr>
        <w:t xml:space="preserve"> </w:t>
      </w:r>
      <w:r w:rsidR="00137401" w:rsidRPr="003B7B86">
        <w:rPr>
          <w:rFonts w:ascii="Arial" w:hAnsi="Arial" w:cs="Arial"/>
          <w:lang w:val="en-GB"/>
        </w:rPr>
        <w:t xml:space="preserve">it was held that </w:t>
      </w:r>
      <w:r w:rsidRPr="00F83304">
        <w:rPr>
          <w:rFonts w:ascii="Arial" w:hAnsi="Arial" w:cs="Arial"/>
          <w:lang w:val="en-GB"/>
        </w:rPr>
        <w:t>the reasoning in judgments</w:t>
      </w:r>
      <w:r w:rsidR="00D21D5A">
        <w:rPr>
          <w:rFonts w:ascii="Arial" w:hAnsi="Arial" w:cs="Arial"/>
          <w:lang w:val="en-GB"/>
        </w:rPr>
        <w:t>, which</w:t>
      </w:r>
      <w:r w:rsidR="0020799D" w:rsidRPr="001371C9">
        <w:rPr>
          <w:rFonts w:ascii="Arial" w:hAnsi="Arial" w:cs="Arial"/>
          <w:lang w:val="en-GB"/>
        </w:rPr>
        <w:t xml:space="preserve"> </w:t>
      </w:r>
      <w:r w:rsidR="00137401" w:rsidRPr="006038B1">
        <w:rPr>
          <w:rFonts w:ascii="Arial" w:hAnsi="Arial" w:cs="Arial"/>
          <w:lang w:val="en-GB"/>
        </w:rPr>
        <w:t>held</w:t>
      </w:r>
      <w:r w:rsidRPr="006038B1">
        <w:rPr>
          <w:rFonts w:ascii="Arial" w:hAnsi="Arial" w:cs="Arial"/>
          <w:lang w:val="en-GB"/>
        </w:rPr>
        <w:t xml:space="preserve"> that applications contemplated in similar legislation governing claims for damages arising from personal injuries ca</w:t>
      </w:r>
      <w:r w:rsidR="00137401" w:rsidRPr="006038B1">
        <w:rPr>
          <w:rFonts w:ascii="Arial" w:hAnsi="Arial" w:cs="Arial"/>
          <w:lang w:val="en-GB"/>
        </w:rPr>
        <w:t>used by motor vehicle accidents</w:t>
      </w:r>
      <w:r w:rsidRPr="006038B1">
        <w:rPr>
          <w:rFonts w:ascii="Arial" w:hAnsi="Arial" w:cs="Arial"/>
          <w:lang w:val="en-GB"/>
        </w:rPr>
        <w:t xml:space="preserve"> could only be considered to have been made within the time periods prescribed in such legislation if such applications had been filed</w:t>
      </w:r>
      <w:r w:rsidR="00137401" w:rsidRPr="006038B1">
        <w:rPr>
          <w:rFonts w:ascii="Arial" w:hAnsi="Arial" w:cs="Arial"/>
          <w:lang w:val="en-GB"/>
        </w:rPr>
        <w:t xml:space="preserve"> with the registrar and served,</w:t>
      </w:r>
      <w:r w:rsidRPr="006038B1">
        <w:rPr>
          <w:rFonts w:ascii="Arial" w:hAnsi="Arial" w:cs="Arial"/>
          <w:lang w:val="en-GB"/>
        </w:rPr>
        <w:t xml:space="preserve"> ‘is both relevant and apposite to a consideration and interpretation of the words “apply”, “application is made” and “applies” in s 131(1), s 131(6) and s 132(1)</w:t>
      </w:r>
      <w:r w:rsidRPr="006038B1">
        <w:rPr>
          <w:rFonts w:ascii="Arial" w:hAnsi="Arial" w:cs="Arial"/>
          <w:i/>
          <w:lang w:val="en-GB"/>
        </w:rPr>
        <w:t>(b)</w:t>
      </w:r>
      <w:r w:rsidRPr="006038B1">
        <w:rPr>
          <w:rFonts w:ascii="Arial" w:hAnsi="Arial" w:cs="Arial"/>
          <w:lang w:val="en-GB"/>
        </w:rPr>
        <w:t xml:space="preserve"> of the Companies Act, with </w:t>
      </w:r>
      <w:r w:rsidRPr="006038B1">
        <w:rPr>
          <w:rFonts w:ascii="Arial" w:hAnsi="Arial" w:cs="Arial"/>
          <w:lang w:val="en-GB"/>
        </w:rPr>
        <w:lastRenderedPageBreak/>
        <w:t>reference to when a business rescue application may be considered to have been made’.</w:t>
      </w:r>
      <w:r w:rsidR="002615DF">
        <w:rPr>
          <w:rStyle w:val="FootnoteReference"/>
          <w:rFonts w:ascii="Arial" w:hAnsi="Arial" w:cs="Arial"/>
          <w:lang w:val="en-GB"/>
        </w:rPr>
        <w:footnoteReference w:id="34"/>
      </w:r>
      <w:r w:rsidRPr="006038B1">
        <w:rPr>
          <w:rFonts w:ascii="Arial" w:hAnsi="Arial" w:cs="Arial"/>
          <w:lang w:val="en-GB"/>
        </w:rPr>
        <w:t xml:space="preserve"> </w:t>
      </w:r>
    </w:p>
    <w:p w14:paraId="7BF5F69C" w14:textId="77777777" w:rsidR="006C3A1B" w:rsidRPr="006038B1" w:rsidRDefault="006C3A1B" w:rsidP="003C50E1">
      <w:pPr>
        <w:pStyle w:val="NormalWeb"/>
        <w:shd w:val="clear" w:color="auto" w:fill="FFFFFF"/>
        <w:spacing w:before="0" w:beforeAutospacing="0" w:after="0" w:afterAutospacing="0" w:line="360" w:lineRule="auto"/>
        <w:jc w:val="both"/>
        <w:rPr>
          <w:rFonts w:ascii="Arial" w:hAnsi="Arial" w:cs="Arial"/>
          <w:lang w:val="en-GB"/>
        </w:rPr>
      </w:pPr>
    </w:p>
    <w:p w14:paraId="29A2B56A" w14:textId="0333DD37" w:rsidR="00837328" w:rsidRPr="006038B1" w:rsidRDefault="006C3A1B" w:rsidP="005835B9">
      <w:pPr>
        <w:pStyle w:val="NormalWeb"/>
        <w:shd w:val="clear" w:color="auto" w:fill="FFFFFF"/>
        <w:spacing w:before="0" w:beforeAutospacing="0" w:after="0" w:afterAutospacing="0" w:line="360" w:lineRule="auto"/>
        <w:jc w:val="both"/>
        <w:rPr>
          <w:rFonts w:ascii="Arial" w:hAnsi="Arial" w:cs="Arial"/>
          <w:lang w:val="en-GB"/>
        </w:rPr>
      </w:pPr>
      <w:r w:rsidRPr="006038B1">
        <w:rPr>
          <w:rFonts w:ascii="Arial" w:hAnsi="Arial" w:cs="Arial"/>
          <w:lang w:val="en-GB"/>
        </w:rPr>
        <w:t>[</w:t>
      </w:r>
      <w:r w:rsidR="00137401" w:rsidRPr="006038B1">
        <w:rPr>
          <w:rFonts w:ascii="Arial" w:hAnsi="Arial" w:cs="Arial"/>
          <w:lang w:val="en-GB"/>
        </w:rPr>
        <w:t>3</w:t>
      </w:r>
      <w:r w:rsidR="00A6075E" w:rsidRPr="006038B1">
        <w:rPr>
          <w:rFonts w:ascii="Arial" w:hAnsi="Arial" w:cs="Arial"/>
          <w:lang w:val="en-GB"/>
        </w:rPr>
        <w:t>5</w:t>
      </w:r>
      <w:r w:rsidRPr="006038B1">
        <w:rPr>
          <w:rFonts w:ascii="Arial" w:hAnsi="Arial" w:cs="Arial"/>
          <w:lang w:val="en-GB"/>
        </w:rPr>
        <w:t>]</w:t>
      </w:r>
      <w:r w:rsidRPr="006038B1">
        <w:rPr>
          <w:rFonts w:ascii="Arial" w:hAnsi="Arial" w:cs="Arial"/>
          <w:lang w:val="en-GB"/>
        </w:rPr>
        <w:tab/>
        <w:t xml:space="preserve">This brings me to the question whether the business rescue application was indeed ‘made’ within the meaning of s 131(6) </w:t>
      </w:r>
      <w:r w:rsidR="005835B9" w:rsidRPr="006038B1">
        <w:rPr>
          <w:rFonts w:ascii="Arial" w:hAnsi="Arial" w:cs="Arial"/>
          <w:lang w:val="en-GB"/>
        </w:rPr>
        <w:t xml:space="preserve">as set out above, </w:t>
      </w:r>
      <w:r w:rsidRPr="006038B1">
        <w:rPr>
          <w:rFonts w:ascii="Arial" w:hAnsi="Arial" w:cs="Arial"/>
          <w:lang w:val="en-GB"/>
        </w:rPr>
        <w:t>on 3 December 2019, thereby suspending the liquidation proce</w:t>
      </w:r>
      <w:r w:rsidR="005835B9" w:rsidRPr="006038B1">
        <w:rPr>
          <w:rFonts w:ascii="Arial" w:hAnsi="Arial" w:cs="Arial"/>
          <w:lang w:val="en-GB"/>
        </w:rPr>
        <w:t>edings prior to the auction</w:t>
      </w:r>
      <w:r w:rsidRPr="006038B1">
        <w:rPr>
          <w:rFonts w:ascii="Arial" w:hAnsi="Arial" w:cs="Arial"/>
          <w:lang w:val="en-GB"/>
        </w:rPr>
        <w:t>.</w:t>
      </w:r>
      <w:r w:rsidR="00567ABD" w:rsidRPr="006038B1">
        <w:rPr>
          <w:rFonts w:ascii="Arial" w:hAnsi="Arial" w:cs="Arial"/>
          <w:lang w:val="en-GB"/>
        </w:rPr>
        <w:t xml:space="preserve"> </w:t>
      </w:r>
      <w:r w:rsidR="00862221" w:rsidRPr="006038B1">
        <w:rPr>
          <w:rFonts w:ascii="Arial" w:hAnsi="Arial" w:cs="Arial"/>
          <w:lang w:val="en-GB"/>
        </w:rPr>
        <w:t>The answer is no</w:t>
      </w:r>
      <w:r w:rsidR="0029204B" w:rsidRPr="006038B1">
        <w:rPr>
          <w:rFonts w:ascii="Arial" w:hAnsi="Arial" w:cs="Arial"/>
          <w:lang w:val="en-GB"/>
        </w:rPr>
        <w:t>.</w:t>
      </w:r>
    </w:p>
    <w:p w14:paraId="0DB81083" w14:textId="77777777" w:rsidR="00B55148" w:rsidRPr="006038B1" w:rsidRDefault="00B55148" w:rsidP="005835B9">
      <w:pPr>
        <w:pStyle w:val="NormalWeb"/>
        <w:shd w:val="clear" w:color="auto" w:fill="FFFFFF"/>
        <w:spacing w:before="0" w:beforeAutospacing="0" w:after="0" w:afterAutospacing="0" w:line="360" w:lineRule="auto"/>
        <w:jc w:val="both"/>
        <w:rPr>
          <w:rFonts w:ascii="Arial" w:hAnsi="Arial" w:cs="Arial"/>
          <w:lang w:val="en-GB"/>
        </w:rPr>
      </w:pPr>
    </w:p>
    <w:p w14:paraId="2602AFAA" w14:textId="2E428EF7" w:rsidR="005835B9" w:rsidRPr="0062041E" w:rsidRDefault="00B55148" w:rsidP="005835B9">
      <w:pPr>
        <w:pStyle w:val="NormalWeb"/>
        <w:shd w:val="clear" w:color="auto" w:fill="FFFFFF"/>
        <w:spacing w:before="0" w:beforeAutospacing="0" w:after="0" w:afterAutospacing="0" w:line="360" w:lineRule="auto"/>
        <w:jc w:val="both"/>
        <w:rPr>
          <w:rFonts w:ascii="Arial" w:hAnsi="Arial" w:cs="Arial"/>
          <w:lang w:val="en-GB"/>
        </w:rPr>
      </w:pPr>
      <w:r w:rsidRPr="006038B1">
        <w:rPr>
          <w:rFonts w:ascii="Arial" w:hAnsi="Arial" w:cs="Arial"/>
          <w:lang w:val="en-GB"/>
        </w:rPr>
        <w:t>[3</w:t>
      </w:r>
      <w:r w:rsidR="00A6075E" w:rsidRPr="006038B1">
        <w:rPr>
          <w:rFonts w:ascii="Arial" w:hAnsi="Arial" w:cs="Arial"/>
          <w:lang w:val="en-GB"/>
        </w:rPr>
        <w:t>6</w:t>
      </w:r>
      <w:r w:rsidRPr="006038B1">
        <w:rPr>
          <w:rFonts w:ascii="Arial" w:hAnsi="Arial" w:cs="Arial"/>
          <w:lang w:val="en-GB"/>
        </w:rPr>
        <w:t>]</w:t>
      </w:r>
      <w:r w:rsidRPr="006038B1">
        <w:rPr>
          <w:rFonts w:ascii="Arial" w:hAnsi="Arial" w:cs="Arial"/>
          <w:lang w:val="en-GB"/>
        </w:rPr>
        <w:tab/>
      </w:r>
      <w:r w:rsidR="005835B9" w:rsidRPr="006038B1">
        <w:rPr>
          <w:rFonts w:ascii="Arial" w:hAnsi="Arial" w:cs="Arial"/>
          <w:lang w:val="en-GB"/>
        </w:rPr>
        <w:t xml:space="preserve">In </w:t>
      </w:r>
      <w:r w:rsidR="005835B9" w:rsidRPr="006038B1">
        <w:rPr>
          <w:rFonts w:ascii="Arial" w:hAnsi="Arial" w:cs="Arial"/>
          <w:i/>
          <w:lang w:val="en-GB"/>
        </w:rPr>
        <w:t>Van Staden NO and Others v Pro-Wiz Group (Pty) Ltd</w:t>
      </w:r>
      <w:r w:rsidRPr="006038B1">
        <w:rPr>
          <w:rFonts w:ascii="Arial" w:hAnsi="Arial" w:cs="Arial"/>
          <w:iCs/>
          <w:lang w:val="en-GB"/>
        </w:rPr>
        <w:t>,</w:t>
      </w:r>
      <w:r w:rsidR="00567ABD" w:rsidRPr="006038B1">
        <w:rPr>
          <w:rStyle w:val="FootnoteReference"/>
          <w:rFonts w:ascii="Arial" w:hAnsi="Arial" w:cs="Arial"/>
          <w:lang w:val="en-GB"/>
        </w:rPr>
        <w:footnoteReference w:id="35"/>
      </w:r>
      <w:r w:rsidR="00F91EB4" w:rsidRPr="006038B1">
        <w:rPr>
          <w:rFonts w:ascii="Arial" w:hAnsi="Arial" w:cs="Arial"/>
          <w:lang w:val="en-GB"/>
        </w:rPr>
        <w:t xml:space="preserve"> this Court said</w:t>
      </w:r>
      <w:r w:rsidR="005835B9" w:rsidRPr="006038B1">
        <w:rPr>
          <w:rFonts w:ascii="Arial" w:hAnsi="Arial" w:cs="Arial"/>
          <w:lang w:val="en-GB"/>
        </w:rPr>
        <w:t>:</w:t>
      </w:r>
    </w:p>
    <w:p w14:paraId="0C31D2F3" w14:textId="314EFA39" w:rsidR="00567ABD" w:rsidRPr="006038B1" w:rsidRDefault="00137401" w:rsidP="005835B9">
      <w:pPr>
        <w:pStyle w:val="NormalWeb"/>
        <w:shd w:val="clear" w:color="auto" w:fill="FFFFFF"/>
        <w:spacing w:before="0" w:beforeAutospacing="0" w:after="0" w:afterAutospacing="0" w:line="360" w:lineRule="auto"/>
        <w:jc w:val="both"/>
        <w:rPr>
          <w:rFonts w:ascii="Arial" w:hAnsi="Arial" w:cs="Arial"/>
          <w:sz w:val="22"/>
          <w:szCs w:val="22"/>
          <w:lang w:val="en-GB"/>
        </w:rPr>
      </w:pPr>
      <w:r w:rsidRPr="003505AA">
        <w:rPr>
          <w:rFonts w:ascii="Arial" w:hAnsi="Arial" w:cs="Arial"/>
          <w:sz w:val="22"/>
          <w:szCs w:val="22"/>
          <w:lang w:val="en-GB"/>
        </w:rPr>
        <w:t xml:space="preserve">‘[10] </w:t>
      </w:r>
      <w:r w:rsidR="00567ABD" w:rsidRPr="003505AA">
        <w:rPr>
          <w:rFonts w:ascii="Arial" w:hAnsi="Arial" w:cs="Arial"/>
          <w:sz w:val="22"/>
          <w:szCs w:val="22"/>
          <w:lang w:val="en-GB"/>
        </w:rPr>
        <w:t>Starting with</w:t>
      </w:r>
      <w:r w:rsidR="00567ABD" w:rsidRPr="006038B1">
        <w:rPr>
          <w:rFonts w:ascii="Arial" w:hAnsi="Arial" w:cs="Arial"/>
          <w:lang w:val="en-GB"/>
        </w:rPr>
        <w:t xml:space="preserve"> basic principles, in terms of s 131(2)</w:t>
      </w:r>
      <w:r w:rsidR="00567ABD" w:rsidRPr="006038B1">
        <w:rPr>
          <w:rFonts w:ascii="Arial" w:hAnsi="Arial" w:cs="Arial"/>
          <w:i/>
          <w:lang w:val="en-GB"/>
        </w:rPr>
        <w:t xml:space="preserve">(a) </w:t>
      </w:r>
      <w:r w:rsidR="00567ABD" w:rsidRPr="006038B1">
        <w:rPr>
          <w:rFonts w:ascii="Arial" w:hAnsi="Arial" w:cs="Arial"/>
          <w:lang w:val="en-GB"/>
        </w:rPr>
        <w:t>of the Act an application for business rescue must be served on the company or closed corporation. Where it is already being wound up, whether provisionally or finally, that means that the persons on whom it must be served, as representing the company, are its liquidators. That necessarily follows from the fact that, upon the compulsory winding-up of a company, its directors (read members in the case of a close corporation) are deprived of their control of the company, which is then de</w:t>
      </w:r>
      <w:r w:rsidRPr="006038B1">
        <w:rPr>
          <w:rFonts w:ascii="Arial" w:hAnsi="Arial" w:cs="Arial"/>
          <w:lang w:val="en-GB"/>
        </w:rPr>
        <w:t>emed to be in the custody</w:t>
      </w:r>
      <w:r w:rsidR="00567ABD" w:rsidRPr="006038B1">
        <w:rPr>
          <w:rFonts w:ascii="Arial" w:hAnsi="Arial" w:cs="Arial"/>
          <w:lang w:val="en-GB"/>
        </w:rPr>
        <w:t xml:space="preserve"> or control of the Master until the appointment of liquidators. Thereafter it is in the custody or control of the liquidators.</w:t>
      </w:r>
    </w:p>
    <w:p w14:paraId="6E765CD0" w14:textId="77777777" w:rsidR="005835B9" w:rsidRPr="006038B1" w:rsidRDefault="005835B9" w:rsidP="005835B9">
      <w:pPr>
        <w:pStyle w:val="NormalWeb"/>
        <w:shd w:val="clear" w:color="auto" w:fill="FFFFFF"/>
        <w:spacing w:before="0" w:beforeAutospacing="0" w:after="0" w:afterAutospacing="0" w:line="360" w:lineRule="auto"/>
        <w:jc w:val="both"/>
        <w:rPr>
          <w:rFonts w:ascii="Arial" w:hAnsi="Arial" w:cs="Arial"/>
          <w:sz w:val="22"/>
          <w:szCs w:val="22"/>
          <w:lang w:val="en-GB"/>
        </w:rPr>
      </w:pPr>
      <w:r w:rsidRPr="006038B1">
        <w:rPr>
          <w:rFonts w:ascii="Arial" w:hAnsi="Arial" w:cs="Arial"/>
          <w:sz w:val="22"/>
          <w:szCs w:val="22"/>
          <w:lang w:val="en-GB"/>
        </w:rPr>
        <w:t>[12] It is apparent from the provisions of s 131 that t</w:t>
      </w:r>
      <w:r w:rsidR="00567ABD" w:rsidRPr="006038B1">
        <w:rPr>
          <w:rFonts w:ascii="Arial" w:hAnsi="Arial" w:cs="Arial"/>
          <w:sz w:val="22"/>
          <w:szCs w:val="22"/>
          <w:lang w:val="en-GB"/>
        </w:rPr>
        <w:t>he company that is the subject o</w:t>
      </w:r>
      <w:r w:rsidRPr="006038B1">
        <w:rPr>
          <w:rFonts w:ascii="Arial" w:hAnsi="Arial" w:cs="Arial"/>
          <w:sz w:val="22"/>
          <w:szCs w:val="22"/>
          <w:lang w:val="en-GB"/>
        </w:rPr>
        <w:t>f the business rescue application is entitled to oppose it. At the time the application is made in relation to a company under provisional or final winding-up, its affairs will be in the hands of the liquidators. On ordinary principles it seems obvious that liquidators, whether provisional or final, faced with such an application should be entitled either to support or oppose the application depending upon their judgment as to the interests of the company and its creditors.</w:t>
      </w:r>
    </w:p>
    <w:p w14:paraId="4DD37BAB" w14:textId="50C97D3A" w:rsidR="00567ABD" w:rsidRPr="006038B1" w:rsidRDefault="00631A16" w:rsidP="00567ABD">
      <w:pPr>
        <w:pStyle w:val="NormalWeb"/>
        <w:shd w:val="clear" w:color="auto" w:fill="FFFFFF"/>
        <w:spacing w:before="0" w:beforeAutospacing="0" w:after="0" w:afterAutospacing="0" w:line="360" w:lineRule="auto"/>
        <w:jc w:val="both"/>
        <w:rPr>
          <w:rFonts w:ascii="Arial" w:hAnsi="Arial" w:cs="Arial"/>
          <w:sz w:val="22"/>
          <w:szCs w:val="22"/>
          <w:lang w:val="en-GB"/>
        </w:rPr>
      </w:pPr>
      <w:r w:rsidRPr="006038B1">
        <w:rPr>
          <w:rFonts w:ascii="Arial" w:hAnsi="Arial" w:cs="Arial"/>
          <w:sz w:val="22"/>
          <w:szCs w:val="22"/>
          <w:lang w:val="en-GB"/>
        </w:rPr>
        <w:t xml:space="preserve">[13] </w:t>
      </w:r>
      <w:r w:rsidR="00567ABD" w:rsidRPr="006038B1">
        <w:rPr>
          <w:rFonts w:ascii="Arial" w:hAnsi="Arial" w:cs="Arial"/>
          <w:sz w:val="22"/>
          <w:szCs w:val="22"/>
          <w:lang w:val="en-GB"/>
        </w:rPr>
        <w:t xml:space="preserve">Furthermore, as </w:t>
      </w:r>
      <w:r w:rsidR="003D1806" w:rsidRPr="006038B1">
        <w:rPr>
          <w:rFonts w:ascii="Arial" w:hAnsi="Arial" w:cs="Arial"/>
          <w:sz w:val="22"/>
          <w:szCs w:val="22"/>
          <w:lang w:val="en-GB"/>
        </w:rPr>
        <w:t xml:space="preserve">a </w:t>
      </w:r>
      <w:r w:rsidR="00567ABD" w:rsidRPr="006038B1">
        <w:rPr>
          <w:rFonts w:ascii="Arial" w:hAnsi="Arial" w:cs="Arial"/>
          <w:sz w:val="22"/>
          <w:szCs w:val="22"/>
          <w:lang w:val="en-GB"/>
        </w:rPr>
        <w:t>matter of principle, when a party is cited in legal proceedings it is entitled without more to participate in those proceedings. The fact that it was cited as a party gives it</w:t>
      </w:r>
      <w:r w:rsidR="00D21D5A">
        <w:rPr>
          <w:rFonts w:ascii="Arial" w:hAnsi="Arial" w:cs="Arial"/>
          <w:sz w:val="22"/>
          <w:szCs w:val="22"/>
          <w:lang w:val="en-GB"/>
        </w:rPr>
        <w:t xml:space="preserve"> </w:t>
      </w:r>
      <w:r w:rsidR="00567ABD" w:rsidRPr="006038B1">
        <w:rPr>
          <w:rFonts w:ascii="Arial" w:hAnsi="Arial" w:cs="Arial"/>
          <w:sz w:val="22"/>
          <w:szCs w:val="22"/>
          <w:lang w:val="en-GB"/>
        </w:rPr>
        <w:t xml:space="preserve">that right. . . . </w:t>
      </w:r>
      <w:r w:rsidR="00A95706" w:rsidRPr="006038B1">
        <w:rPr>
          <w:rFonts w:ascii="Arial" w:hAnsi="Arial" w:cs="Arial"/>
          <w:sz w:val="22"/>
          <w:szCs w:val="22"/>
          <w:lang w:val="en-GB"/>
        </w:rPr>
        <w:t>’</w:t>
      </w:r>
    </w:p>
    <w:p w14:paraId="453C1C5F" w14:textId="77777777" w:rsidR="00567ABD" w:rsidRPr="006038B1" w:rsidRDefault="00567ABD" w:rsidP="005835B9">
      <w:pPr>
        <w:pStyle w:val="NormalWeb"/>
        <w:shd w:val="clear" w:color="auto" w:fill="FFFFFF"/>
        <w:spacing w:before="0" w:beforeAutospacing="0" w:after="0" w:afterAutospacing="0" w:line="360" w:lineRule="auto"/>
        <w:jc w:val="both"/>
        <w:rPr>
          <w:rFonts w:ascii="Arial" w:hAnsi="Arial" w:cs="Arial"/>
          <w:sz w:val="22"/>
          <w:szCs w:val="22"/>
          <w:lang w:val="en-GB"/>
        </w:rPr>
      </w:pPr>
    </w:p>
    <w:p w14:paraId="2E194CC4" w14:textId="22F0B2C0" w:rsidR="00BC1A8D" w:rsidRPr="00165FFD" w:rsidRDefault="00C10499" w:rsidP="00567ABD">
      <w:pPr>
        <w:pStyle w:val="NormalWeb"/>
        <w:shd w:val="clear" w:color="auto" w:fill="FFFFFF"/>
        <w:spacing w:before="0" w:beforeAutospacing="0" w:after="0" w:afterAutospacing="0" w:line="360" w:lineRule="auto"/>
        <w:jc w:val="both"/>
        <w:rPr>
          <w:rFonts w:ascii="Arial" w:hAnsi="Arial" w:cs="Arial"/>
          <w:lang w:val="en-GB"/>
        </w:rPr>
      </w:pPr>
      <w:r w:rsidRPr="006038B1">
        <w:rPr>
          <w:rFonts w:ascii="Arial" w:hAnsi="Arial" w:cs="Arial"/>
          <w:lang w:val="en-GB"/>
        </w:rPr>
        <w:t>[</w:t>
      </w:r>
      <w:r w:rsidR="00631A16" w:rsidRPr="006038B1">
        <w:rPr>
          <w:rFonts w:ascii="Arial" w:hAnsi="Arial" w:cs="Arial"/>
          <w:lang w:val="en-GB"/>
        </w:rPr>
        <w:t>3</w:t>
      </w:r>
      <w:r w:rsidR="00A6075E" w:rsidRPr="006038B1">
        <w:rPr>
          <w:rFonts w:ascii="Arial" w:hAnsi="Arial" w:cs="Arial"/>
          <w:lang w:val="en-GB"/>
        </w:rPr>
        <w:t>7</w:t>
      </w:r>
      <w:r w:rsidRPr="006038B1">
        <w:rPr>
          <w:rFonts w:ascii="Arial" w:hAnsi="Arial" w:cs="Arial"/>
          <w:lang w:val="en-GB"/>
        </w:rPr>
        <w:t>]</w:t>
      </w:r>
      <w:r w:rsidR="005016C7" w:rsidRPr="006038B1">
        <w:rPr>
          <w:rFonts w:ascii="Arial" w:hAnsi="Arial" w:cs="Arial"/>
          <w:lang w:val="en-GB"/>
        </w:rPr>
        <w:tab/>
      </w:r>
      <w:r w:rsidR="00A45950" w:rsidRPr="00A902E5">
        <w:rPr>
          <w:rFonts w:ascii="Arial" w:hAnsi="Arial" w:cs="Arial"/>
        </w:rPr>
        <w:t xml:space="preserve">The </w:t>
      </w:r>
      <w:r w:rsidR="006B4881" w:rsidRPr="00A902E5">
        <w:rPr>
          <w:rFonts w:ascii="Arial" w:hAnsi="Arial" w:cs="Arial"/>
        </w:rPr>
        <w:t xml:space="preserve">auction application and the business </w:t>
      </w:r>
      <w:r w:rsidR="00A45950" w:rsidRPr="00A902E5">
        <w:rPr>
          <w:rFonts w:ascii="Arial" w:hAnsi="Arial" w:cs="Arial"/>
        </w:rPr>
        <w:t xml:space="preserve">rescue application </w:t>
      </w:r>
      <w:r w:rsidR="005417D7" w:rsidRPr="00A902E5">
        <w:rPr>
          <w:rFonts w:ascii="Arial" w:hAnsi="Arial" w:cs="Arial"/>
        </w:rPr>
        <w:t>needed to</w:t>
      </w:r>
      <w:r w:rsidR="00A45950" w:rsidRPr="00A902E5">
        <w:rPr>
          <w:rFonts w:ascii="Arial" w:hAnsi="Arial" w:cs="Arial"/>
        </w:rPr>
        <w:t xml:space="preserve"> </w:t>
      </w:r>
      <w:r w:rsidR="006B4881" w:rsidRPr="00A902E5">
        <w:rPr>
          <w:rFonts w:ascii="Arial" w:hAnsi="Arial" w:cs="Arial"/>
        </w:rPr>
        <w:t xml:space="preserve">have </w:t>
      </w:r>
      <w:r w:rsidR="00A45950" w:rsidRPr="00A902E5">
        <w:rPr>
          <w:rFonts w:ascii="Arial" w:hAnsi="Arial" w:cs="Arial"/>
        </w:rPr>
        <w:t>be</w:t>
      </w:r>
      <w:r w:rsidR="006B4881" w:rsidRPr="00A902E5">
        <w:rPr>
          <w:rFonts w:ascii="Arial" w:hAnsi="Arial" w:cs="Arial"/>
        </w:rPr>
        <w:t>en</w:t>
      </w:r>
      <w:r w:rsidR="00A45950" w:rsidRPr="00A902E5">
        <w:rPr>
          <w:rFonts w:ascii="Arial" w:hAnsi="Arial" w:cs="Arial"/>
        </w:rPr>
        <w:t xml:space="preserve"> served </w:t>
      </w:r>
      <w:r w:rsidR="00DC1AB0" w:rsidRPr="00A902E5">
        <w:rPr>
          <w:rFonts w:ascii="Arial" w:hAnsi="Arial" w:cs="Arial"/>
        </w:rPr>
        <w:t>on each of the joint liquidators of eac</w:t>
      </w:r>
      <w:r w:rsidR="00631A16" w:rsidRPr="00A902E5">
        <w:rPr>
          <w:rFonts w:ascii="Arial" w:hAnsi="Arial" w:cs="Arial"/>
        </w:rPr>
        <w:t>h of the six Bosasa companies</w:t>
      </w:r>
      <w:r w:rsidR="00DC1AB0" w:rsidRPr="00A902E5">
        <w:rPr>
          <w:rFonts w:ascii="Arial" w:hAnsi="Arial" w:cs="Arial"/>
        </w:rPr>
        <w:t xml:space="preserve">. </w:t>
      </w:r>
      <w:r w:rsidR="005835B9" w:rsidRPr="00A902E5">
        <w:rPr>
          <w:rFonts w:ascii="Arial" w:hAnsi="Arial" w:cs="Arial"/>
        </w:rPr>
        <w:t xml:space="preserve">They represent </w:t>
      </w:r>
      <w:r w:rsidR="00A328B6" w:rsidRPr="00A902E5">
        <w:rPr>
          <w:rFonts w:ascii="Arial" w:hAnsi="Arial" w:cs="Arial"/>
        </w:rPr>
        <w:t xml:space="preserve">the </w:t>
      </w:r>
      <w:r w:rsidR="00631A16" w:rsidRPr="00A902E5">
        <w:rPr>
          <w:rFonts w:ascii="Arial" w:hAnsi="Arial" w:cs="Arial"/>
        </w:rPr>
        <w:t>Bosasa compan</w:t>
      </w:r>
      <w:r w:rsidR="00A328B6" w:rsidRPr="00A902E5">
        <w:rPr>
          <w:rFonts w:ascii="Arial" w:hAnsi="Arial" w:cs="Arial"/>
        </w:rPr>
        <w:t>y</w:t>
      </w:r>
      <w:r w:rsidR="00631A16" w:rsidRPr="00A902E5">
        <w:rPr>
          <w:rFonts w:ascii="Arial" w:hAnsi="Arial" w:cs="Arial"/>
        </w:rPr>
        <w:t xml:space="preserve"> in liquidation</w:t>
      </w:r>
      <w:r w:rsidR="00DC1AB0" w:rsidRPr="00A902E5">
        <w:rPr>
          <w:rFonts w:ascii="Arial" w:hAnsi="Arial" w:cs="Arial"/>
        </w:rPr>
        <w:t xml:space="preserve"> in respect of which they were appointed</w:t>
      </w:r>
      <w:r w:rsidR="005835B9" w:rsidRPr="00A902E5">
        <w:rPr>
          <w:rFonts w:ascii="Arial" w:hAnsi="Arial" w:cs="Arial"/>
        </w:rPr>
        <w:t xml:space="preserve">. </w:t>
      </w:r>
      <w:r w:rsidR="005835B9" w:rsidRPr="00A902E5">
        <w:rPr>
          <w:rFonts w:ascii="Arial" w:hAnsi="Arial" w:cs="Arial"/>
        </w:rPr>
        <w:lastRenderedPageBreak/>
        <w:t>Furthermore,</w:t>
      </w:r>
      <w:r w:rsidR="00DC1AB0" w:rsidRPr="00A902E5">
        <w:rPr>
          <w:rFonts w:ascii="Arial" w:hAnsi="Arial" w:cs="Arial"/>
        </w:rPr>
        <w:t xml:space="preserve"> each of them was cited as a respondent in the auction application and business rescue application</w:t>
      </w:r>
      <w:r w:rsidR="00165FFD">
        <w:rPr>
          <w:rFonts w:ascii="Arial" w:hAnsi="Arial" w:cs="Arial"/>
        </w:rPr>
        <w:t>s</w:t>
      </w:r>
      <w:r w:rsidR="00DC1AB0" w:rsidRPr="00A902E5">
        <w:rPr>
          <w:rFonts w:ascii="Arial" w:hAnsi="Arial" w:cs="Arial"/>
        </w:rPr>
        <w:t xml:space="preserve">. They, in </w:t>
      </w:r>
      <w:r w:rsidR="00A45950" w:rsidRPr="00A902E5">
        <w:rPr>
          <w:rFonts w:ascii="Arial" w:hAnsi="Arial" w:cs="Arial"/>
        </w:rPr>
        <w:t>terms of s 382(1) of the 1973 Companies Act</w:t>
      </w:r>
      <w:r w:rsidR="00DC1AB0" w:rsidRPr="00A902E5">
        <w:rPr>
          <w:rFonts w:ascii="Arial" w:hAnsi="Arial" w:cs="Arial"/>
        </w:rPr>
        <w:t xml:space="preserve">, </w:t>
      </w:r>
      <w:r w:rsidR="00A45950" w:rsidRPr="00A902E5">
        <w:rPr>
          <w:rFonts w:ascii="Arial" w:hAnsi="Arial" w:cs="Arial"/>
        </w:rPr>
        <w:t>‘shall act jointly in performing their functions as liquidators and shall be jointly and severally liable for every act performed by them’</w:t>
      </w:r>
      <w:r w:rsidR="006B4881" w:rsidRPr="00A902E5">
        <w:rPr>
          <w:rFonts w:ascii="Arial" w:hAnsi="Arial" w:cs="Arial"/>
        </w:rPr>
        <w:t xml:space="preserve">. </w:t>
      </w:r>
      <w:r w:rsidR="00A45950" w:rsidRPr="00A902E5">
        <w:rPr>
          <w:rFonts w:ascii="Arial" w:hAnsi="Arial" w:cs="Arial"/>
        </w:rPr>
        <w:t>Knowledge of the busines</w:t>
      </w:r>
      <w:r w:rsidR="006B4881" w:rsidRPr="00A902E5">
        <w:rPr>
          <w:rFonts w:ascii="Arial" w:hAnsi="Arial" w:cs="Arial"/>
        </w:rPr>
        <w:t xml:space="preserve">s rescue application would </w:t>
      </w:r>
      <w:r w:rsidR="00A45950" w:rsidRPr="00A902E5">
        <w:rPr>
          <w:rFonts w:ascii="Arial" w:hAnsi="Arial" w:cs="Arial"/>
        </w:rPr>
        <w:t>be insufficient.</w:t>
      </w:r>
      <w:r w:rsidR="00BC1A8D" w:rsidRPr="00A902E5">
        <w:rPr>
          <w:rFonts w:ascii="Arial" w:hAnsi="Arial" w:cs="Arial"/>
        </w:rPr>
        <w:t xml:space="preserve"> </w:t>
      </w:r>
      <w:r w:rsidR="00BC1A8D" w:rsidRPr="006038B1">
        <w:rPr>
          <w:rFonts w:ascii="Arial" w:hAnsi="Arial" w:cs="Arial"/>
          <w:lang w:val="en-GB"/>
        </w:rPr>
        <w:t>The Commission is one of the regulatory agencies established under</w:t>
      </w:r>
      <w:r w:rsidR="00BC1A8D" w:rsidRPr="00165FFD">
        <w:rPr>
          <w:rFonts w:ascii="Arial" w:hAnsi="Arial" w:cs="Arial"/>
          <w:lang w:val="en-GB"/>
        </w:rPr>
        <w:t xml:space="preserve"> Ch 8 of the Companies Act and ‘has a direct and substantial interest in any o</w:t>
      </w:r>
      <w:r w:rsidR="00631A16" w:rsidRPr="000A0522">
        <w:rPr>
          <w:rFonts w:ascii="Arial" w:hAnsi="Arial" w:cs="Arial"/>
          <w:lang w:val="en-GB"/>
        </w:rPr>
        <w:t>rder that the court might make’</w:t>
      </w:r>
      <w:r w:rsidR="000A0522">
        <w:rPr>
          <w:rFonts w:ascii="Arial" w:hAnsi="Arial" w:cs="Arial"/>
          <w:lang w:val="en-GB"/>
        </w:rPr>
        <w:t>.</w:t>
      </w:r>
      <w:r w:rsidR="00BC1A8D" w:rsidRPr="006038B1">
        <w:rPr>
          <w:rStyle w:val="FootnoteReference"/>
          <w:rFonts w:ascii="Arial" w:hAnsi="Arial" w:cs="Arial"/>
          <w:lang w:val="en-GB"/>
        </w:rPr>
        <w:footnoteReference w:id="36"/>
      </w:r>
      <w:r w:rsidR="00631A16" w:rsidRPr="006038B1">
        <w:rPr>
          <w:rFonts w:ascii="Arial" w:hAnsi="Arial" w:cs="Arial"/>
          <w:lang w:val="en-GB"/>
        </w:rPr>
        <w:t xml:space="preserve"> </w:t>
      </w:r>
      <w:r w:rsidR="000A0522">
        <w:rPr>
          <w:rFonts w:ascii="Arial" w:hAnsi="Arial" w:cs="Arial"/>
          <w:lang w:val="en-GB"/>
        </w:rPr>
        <w:t xml:space="preserve">Hence, </w:t>
      </w:r>
      <w:r w:rsidR="00BC1A8D" w:rsidRPr="0062041E">
        <w:rPr>
          <w:rFonts w:ascii="Arial" w:hAnsi="Arial" w:cs="Arial"/>
          <w:lang w:val="en-GB"/>
        </w:rPr>
        <w:t>there is a statutory obligation on an applicant to cause a business rescue application to be served on it.</w:t>
      </w:r>
    </w:p>
    <w:p w14:paraId="1BA2D665" w14:textId="77777777" w:rsidR="00BC1A8D" w:rsidRPr="00232456" w:rsidRDefault="00BC1A8D" w:rsidP="00567ABD">
      <w:pPr>
        <w:pStyle w:val="NormalWeb"/>
        <w:shd w:val="clear" w:color="auto" w:fill="FFFFFF"/>
        <w:spacing w:before="0" w:beforeAutospacing="0" w:after="0" w:afterAutospacing="0" w:line="360" w:lineRule="auto"/>
        <w:jc w:val="both"/>
        <w:rPr>
          <w:rFonts w:ascii="Arial" w:hAnsi="Arial" w:cs="Arial"/>
          <w:lang w:val="en-GB"/>
        </w:rPr>
      </w:pPr>
    </w:p>
    <w:p w14:paraId="12882605" w14:textId="07063E34" w:rsidR="00631A16" w:rsidRPr="006038B1" w:rsidRDefault="00BC1A8D" w:rsidP="00362DF0">
      <w:pPr>
        <w:pStyle w:val="NormalWeb"/>
        <w:shd w:val="clear" w:color="auto" w:fill="FFFFFF"/>
        <w:spacing w:before="0" w:beforeAutospacing="0" w:after="0" w:afterAutospacing="0" w:line="360" w:lineRule="auto"/>
        <w:jc w:val="both"/>
        <w:rPr>
          <w:rFonts w:ascii="Arial" w:hAnsi="Arial" w:cs="Arial"/>
          <w:lang w:val="en-GB"/>
        </w:rPr>
      </w:pPr>
      <w:r w:rsidRPr="000353E2">
        <w:rPr>
          <w:rFonts w:ascii="Arial" w:hAnsi="Arial" w:cs="Arial"/>
          <w:lang w:val="en-GB"/>
        </w:rPr>
        <w:t>[</w:t>
      </w:r>
      <w:r w:rsidR="00631A16" w:rsidRPr="0064610D">
        <w:rPr>
          <w:rFonts w:ascii="Arial" w:hAnsi="Arial" w:cs="Arial"/>
          <w:lang w:val="en-GB"/>
        </w:rPr>
        <w:t>3</w:t>
      </w:r>
      <w:r w:rsidR="007D257C" w:rsidRPr="0064610D">
        <w:rPr>
          <w:rFonts w:ascii="Arial" w:hAnsi="Arial" w:cs="Arial"/>
          <w:lang w:val="en-GB"/>
        </w:rPr>
        <w:t>8</w:t>
      </w:r>
      <w:r w:rsidRPr="004B483A">
        <w:rPr>
          <w:rFonts w:ascii="Arial" w:hAnsi="Arial" w:cs="Arial"/>
          <w:lang w:val="en-GB"/>
        </w:rPr>
        <w:t>]</w:t>
      </w:r>
      <w:r w:rsidRPr="004B483A">
        <w:rPr>
          <w:rFonts w:ascii="Arial" w:hAnsi="Arial" w:cs="Arial"/>
          <w:lang w:val="en-GB"/>
        </w:rPr>
        <w:tab/>
      </w:r>
      <w:r w:rsidR="00567ABD" w:rsidRPr="00A902E5">
        <w:rPr>
          <w:rFonts w:ascii="Arial" w:hAnsi="Arial" w:cs="Arial"/>
        </w:rPr>
        <w:t>E</w:t>
      </w:r>
      <w:r w:rsidR="00567ABD" w:rsidRPr="006038B1">
        <w:rPr>
          <w:rFonts w:ascii="Arial" w:hAnsi="Arial" w:cs="Arial"/>
          <w:lang w:val="en-GB"/>
        </w:rPr>
        <w:t xml:space="preserve">ach affected person – a </w:t>
      </w:r>
      <w:r w:rsidR="00567ABD" w:rsidRPr="0062041E">
        <w:rPr>
          <w:rFonts w:ascii="Arial" w:hAnsi="Arial" w:cs="Arial"/>
          <w:lang w:val="en-GB"/>
        </w:rPr>
        <w:t>shareholder or creditor of th</w:t>
      </w:r>
      <w:r w:rsidR="00D87A20" w:rsidRPr="00165FFD">
        <w:rPr>
          <w:rFonts w:ascii="Arial" w:hAnsi="Arial" w:cs="Arial"/>
          <w:lang w:val="en-GB"/>
        </w:rPr>
        <w:t xml:space="preserve">e </w:t>
      </w:r>
      <w:r w:rsidR="00567ABD" w:rsidRPr="000A0522">
        <w:rPr>
          <w:rFonts w:ascii="Arial" w:hAnsi="Arial" w:cs="Arial"/>
          <w:lang w:val="en-GB"/>
        </w:rPr>
        <w:t>company</w:t>
      </w:r>
      <w:r w:rsidR="00D87A20" w:rsidRPr="00B24C1A">
        <w:rPr>
          <w:rFonts w:ascii="Arial" w:hAnsi="Arial" w:cs="Arial"/>
          <w:lang w:val="en-GB"/>
        </w:rPr>
        <w:t xml:space="preserve"> in liquidation</w:t>
      </w:r>
      <w:r w:rsidR="00567ABD" w:rsidRPr="003B7B86">
        <w:rPr>
          <w:rFonts w:ascii="Arial" w:hAnsi="Arial" w:cs="Arial"/>
          <w:lang w:val="en-GB"/>
        </w:rPr>
        <w:t xml:space="preserve">, any registered trade union representing employees of that company or each of the individual employees – is entitled to oppose or support the business rescue application. </w:t>
      </w:r>
      <w:r w:rsidR="00567ABD" w:rsidRPr="00232456">
        <w:rPr>
          <w:rFonts w:ascii="Arial" w:hAnsi="Arial" w:cs="Arial"/>
          <w:lang w:val="en-GB"/>
        </w:rPr>
        <w:t>That necessarily follows from</w:t>
      </w:r>
      <w:r w:rsidR="00567ABD" w:rsidRPr="000353E2">
        <w:rPr>
          <w:rFonts w:ascii="Arial" w:hAnsi="Arial" w:cs="Arial"/>
          <w:lang w:val="en-GB"/>
        </w:rPr>
        <w:t xml:space="preserve"> t</w:t>
      </w:r>
      <w:r w:rsidR="00567ABD" w:rsidRPr="0064610D">
        <w:rPr>
          <w:rFonts w:ascii="Arial" w:hAnsi="Arial" w:cs="Arial"/>
          <w:lang w:val="en-GB"/>
        </w:rPr>
        <w:t>he right afforded to each of them in terms of s 131(3) to participate in the hearing of the business rescue application. Each</w:t>
      </w:r>
      <w:r w:rsidR="00567ABD" w:rsidRPr="006038B1">
        <w:rPr>
          <w:rFonts w:ascii="Arial" w:hAnsi="Arial" w:cs="Arial"/>
          <w:lang w:val="en-GB"/>
        </w:rPr>
        <w:t xml:space="preserve"> should have been notified </w:t>
      </w:r>
      <w:r w:rsidR="00631A16" w:rsidRPr="006038B1">
        <w:rPr>
          <w:rFonts w:ascii="Arial" w:hAnsi="Arial" w:cs="Arial"/>
          <w:lang w:val="en-GB"/>
        </w:rPr>
        <w:t>of the business rescue application in terms of s 131(1)</w:t>
      </w:r>
      <w:r w:rsidR="00631A16" w:rsidRPr="006038B1">
        <w:rPr>
          <w:rFonts w:ascii="Arial" w:hAnsi="Arial" w:cs="Arial"/>
          <w:i/>
          <w:lang w:val="en-GB"/>
        </w:rPr>
        <w:t xml:space="preserve">(b) </w:t>
      </w:r>
      <w:r w:rsidR="00567ABD" w:rsidRPr="006038B1">
        <w:rPr>
          <w:rFonts w:ascii="Arial" w:hAnsi="Arial" w:cs="Arial"/>
          <w:lang w:val="en-GB"/>
        </w:rPr>
        <w:t>in the prescribed manner.</w:t>
      </w:r>
    </w:p>
    <w:p w14:paraId="6E0005B9" w14:textId="77777777" w:rsidR="00631A16" w:rsidRPr="006038B1" w:rsidRDefault="00631A16" w:rsidP="00362DF0">
      <w:pPr>
        <w:pStyle w:val="NormalWeb"/>
        <w:shd w:val="clear" w:color="auto" w:fill="FFFFFF"/>
        <w:spacing w:before="0" w:beforeAutospacing="0" w:after="0" w:afterAutospacing="0" w:line="360" w:lineRule="auto"/>
        <w:jc w:val="both"/>
        <w:rPr>
          <w:rFonts w:ascii="Arial" w:hAnsi="Arial" w:cs="Arial"/>
          <w:lang w:val="en-GB"/>
        </w:rPr>
      </w:pPr>
    </w:p>
    <w:p w14:paraId="489596EE" w14:textId="2938D7D1" w:rsidR="00631A16" w:rsidRPr="00D21D5A" w:rsidRDefault="00631A16" w:rsidP="00631A16">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[3</w:t>
      </w:r>
      <w:r w:rsidR="007D257C" w:rsidRPr="00A902E5">
        <w:rPr>
          <w:rFonts w:ascii="Arial" w:hAnsi="Arial" w:cs="Arial"/>
        </w:rPr>
        <w:t>9</w:t>
      </w:r>
      <w:r w:rsidRPr="00A902E5">
        <w:rPr>
          <w:rFonts w:ascii="Arial" w:hAnsi="Arial" w:cs="Arial"/>
        </w:rPr>
        <w:t>]</w:t>
      </w:r>
      <w:r w:rsidRPr="00A902E5">
        <w:rPr>
          <w:rFonts w:ascii="Arial" w:hAnsi="Arial" w:cs="Arial"/>
        </w:rPr>
        <w:tab/>
        <w:t xml:space="preserve">The service and notification requirements set out in s 131(2) of the Companies Act are not merely procedural steps. </w:t>
      </w:r>
      <w:r w:rsidR="004F357D">
        <w:rPr>
          <w:rFonts w:ascii="Arial" w:hAnsi="Arial" w:cs="Arial"/>
        </w:rPr>
        <w:t xml:space="preserve">According to </w:t>
      </w:r>
      <w:r w:rsidR="004F357D" w:rsidRPr="00A902E5">
        <w:rPr>
          <w:rFonts w:ascii="Arial" w:hAnsi="Arial" w:cs="Arial"/>
          <w:i/>
          <w:iCs/>
        </w:rPr>
        <w:t>Taboo</w:t>
      </w:r>
      <w:r w:rsidR="004F357D">
        <w:rPr>
          <w:rFonts w:ascii="Arial" w:hAnsi="Arial" w:cs="Arial"/>
        </w:rPr>
        <w:t xml:space="preserve">, </w:t>
      </w:r>
      <w:r w:rsidR="00F83304">
        <w:rPr>
          <w:rFonts w:ascii="Arial" w:hAnsi="Arial" w:cs="Arial"/>
        </w:rPr>
        <w:t>[t]</w:t>
      </w:r>
      <w:r w:rsidRPr="00A902E5">
        <w:rPr>
          <w:rFonts w:ascii="Arial" w:hAnsi="Arial" w:cs="Arial"/>
        </w:rPr>
        <w:t xml:space="preserve">hey are substantive requirements, compliance with which is an integral part of </w:t>
      </w:r>
      <w:r w:rsidR="00A95706" w:rsidRPr="00A902E5">
        <w:rPr>
          <w:rFonts w:ascii="Arial" w:hAnsi="Arial" w:cs="Arial"/>
        </w:rPr>
        <w:t>making</w:t>
      </w:r>
      <w:r w:rsidRPr="00A902E5">
        <w:rPr>
          <w:rFonts w:ascii="Arial" w:hAnsi="Arial" w:cs="Arial"/>
        </w:rPr>
        <w:t xml:space="preserve"> </w:t>
      </w:r>
      <w:r w:rsidR="00C77D4F">
        <w:rPr>
          <w:rFonts w:ascii="Arial" w:hAnsi="Arial" w:cs="Arial"/>
        </w:rPr>
        <w:t>‘</w:t>
      </w:r>
      <w:r w:rsidRPr="00A902E5">
        <w:rPr>
          <w:rFonts w:ascii="Arial" w:hAnsi="Arial" w:cs="Arial"/>
        </w:rPr>
        <w:t>an application for an order in terms of s 131(1) of the Companies Act’.</w:t>
      </w:r>
      <w:r w:rsidRPr="00A902E5">
        <w:rPr>
          <w:rStyle w:val="FootnoteReference"/>
          <w:rFonts w:ascii="Arial" w:hAnsi="Arial" w:cs="Arial"/>
        </w:rPr>
        <w:footnoteReference w:id="37"/>
      </w:r>
      <w:r w:rsidRPr="00A902E5">
        <w:rPr>
          <w:rFonts w:ascii="Arial" w:hAnsi="Arial" w:cs="Arial"/>
        </w:rPr>
        <w:t xml:space="preserve"> Strict compliance with those requirements is required because business rescue proceedings can easily be abused.</w:t>
      </w:r>
      <w:bookmarkStart w:id="2" w:name="LPHit6"/>
      <w:bookmarkStart w:id="3" w:name="LPHit7"/>
      <w:bookmarkStart w:id="4" w:name="LPHit8"/>
      <w:bookmarkEnd w:id="2"/>
      <w:bookmarkEnd w:id="3"/>
      <w:bookmarkEnd w:id="4"/>
      <w:r w:rsidRPr="00A902E5">
        <w:rPr>
          <w:rFonts w:ascii="Arial" w:hAnsi="Arial" w:cs="Arial"/>
        </w:rPr>
        <w:t xml:space="preserve"> </w:t>
      </w:r>
      <w:r w:rsidR="00D03559">
        <w:rPr>
          <w:rFonts w:ascii="Arial" w:hAnsi="Arial" w:cs="Arial"/>
        </w:rPr>
        <w:t xml:space="preserve">As </w:t>
      </w:r>
      <w:r w:rsidR="00D21D5A">
        <w:rPr>
          <w:rFonts w:ascii="Arial" w:hAnsi="Arial" w:cs="Arial"/>
        </w:rPr>
        <w:t xml:space="preserve">this Court </w:t>
      </w:r>
      <w:r w:rsidR="00DC6A3C">
        <w:rPr>
          <w:rFonts w:ascii="Arial" w:hAnsi="Arial" w:cs="Arial"/>
        </w:rPr>
        <w:t xml:space="preserve">noted in </w:t>
      </w:r>
      <w:r w:rsidR="00537113" w:rsidRPr="00A902E5">
        <w:rPr>
          <w:rFonts w:ascii="Arial" w:hAnsi="Arial" w:cs="Arial"/>
          <w:i/>
          <w:iCs/>
        </w:rPr>
        <w:t>Pro-Wiz</w:t>
      </w:r>
      <w:r w:rsidR="00DC6A3C">
        <w:rPr>
          <w:rFonts w:ascii="Arial" w:hAnsi="Arial" w:cs="Arial"/>
        </w:rPr>
        <w:t xml:space="preserve">, </w:t>
      </w:r>
      <w:r w:rsidR="00D21D5A">
        <w:rPr>
          <w:rFonts w:ascii="Arial" w:hAnsi="Arial" w:cs="Arial"/>
        </w:rPr>
        <w:t>‘</w:t>
      </w:r>
      <w:r w:rsidR="00D21D5A" w:rsidRPr="00D21D5A">
        <w:rPr>
          <w:rFonts w:ascii="Arial" w:hAnsi="Arial" w:cs="Arial"/>
        </w:rPr>
        <w:t>[i]</w:t>
      </w:r>
      <w:r w:rsidRPr="00D21D5A">
        <w:rPr>
          <w:rFonts w:ascii="Arial" w:hAnsi="Arial" w:cs="Arial"/>
        </w:rPr>
        <w:t>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Its use to delay a winding-up, or to afford an opportunity to those who were behind its business operations not to account for their stewardship, should not be permitted</w:t>
      </w:r>
      <w:r w:rsidR="00D21D5A">
        <w:rPr>
          <w:rFonts w:ascii="Arial" w:hAnsi="Arial" w:cs="Arial"/>
        </w:rPr>
        <w:t>’.</w:t>
      </w:r>
      <w:r w:rsidRPr="00D21D5A">
        <w:rPr>
          <w:rStyle w:val="FootnoteReference"/>
          <w:rFonts w:ascii="Arial" w:hAnsi="Arial" w:cs="Arial"/>
        </w:rPr>
        <w:footnoteReference w:id="38"/>
      </w:r>
    </w:p>
    <w:p w14:paraId="460228F8" w14:textId="5B234004" w:rsidR="00CD6C55" w:rsidRPr="006038B1" w:rsidRDefault="00CD6C55" w:rsidP="003C50E1">
      <w:pPr>
        <w:pStyle w:val="NormalWeb"/>
        <w:shd w:val="clear" w:color="auto" w:fill="FFFFFF"/>
        <w:spacing w:before="0" w:beforeAutospacing="0" w:after="0" w:afterAutospacing="0" w:line="360" w:lineRule="auto"/>
        <w:jc w:val="both"/>
        <w:rPr>
          <w:rFonts w:ascii="Arial" w:hAnsi="Arial" w:cs="Arial"/>
          <w:i/>
          <w:lang w:val="en-GB"/>
        </w:rPr>
      </w:pPr>
    </w:p>
    <w:p w14:paraId="45C742D9" w14:textId="138E4EE8" w:rsidR="001F136D" w:rsidRPr="00A902E5" w:rsidRDefault="00CD6C55"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7D257C" w:rsidRPr="00A902E5">
        <w:rPr>
          <w:rFonts w:ascii="Arial" w:hAnsi="Arial" w:cs="Arial"/>
        </w:rPr>
        <w:t>40</w:t>
      </w:r>
      <w:r w:rsidRPr="00A902E5">
        <w:rPr>
          <w:rFonts w:ascii="Arial" w:hAnsi="Arial" w:cs="Arial"/>
        </w:rPr>
        <w:t>]</w:t>
      </w:r>
      <w:r w:rsidRPr="00A902E5">
        <w:rPr>
          <w:rFonts w:ascii="Arial" w:hAnsi="Arial" w:cs="Arial"/>
        </w:rPr>
        <w:tab/>
        <w:t xml:space="preserve">On a proper conspectus of the papers, it cannot be said that there has </w:t>
      </w:r>
      <w:r w:rsidR="003A6E9C" w:rsidRPr="00AB3351">
        <w:rPr>
          <w:rFonts w:ascii="Arial" w:hAnsi="Arial" w:cs="Arial"/>
        </w:rPr>
        <w:t>even now</w:t>
      </w:r>
      <w:r w:rsidR="003A6E9C">
        <w:rPr>
          <w:rFonts w:ascii="Arial" w:hAnsi="Arial" w:cs="Arial"/>
        </w:rPr>
        <w:t xml:space="preserve"> </w:t>
      </w:r>
      <w:r w:rsidRPr="00A902E5">
        <w:rPr>
          <w:rFonts w:ascii="Arial" w:hAnsi="Arial" w:cs="Arial"/>
        </w:rPr>
        <w:t>been compliance, or even substantial compliance</w:t>
      </w:r>
      <w:r w:rsidR="006E6DDF" w:rsidRPr="00A902E5">
        <w:rPr>
          <w:rFonts w:ascii="Arial" w:hAnsi="Arial" w:cs="Arial"/>
        </w:rPr>
        <w:t>,</w:t>
      </w:r>
      <w:r w:rsidRPr="00A902E5">
        <w:rPr>
          <w:rFonts w:ascii="Arial" w:hAnsi="Arial" w:cs="Arial"/>
        </w:rPr>
        <w:t xml:space="preserve"> with th</w:t>
      </w:r>
      <w:r w:rsidR="006C4F33" w:rsidRPr="00A902E5">
        <w:rPr>
          <w:rFonts w:ascii="Arial" w:hAnsi="Arial" w:cs="Arial"/>
        </w:rPr>
        <w:t xml:space="preserve">e service and </w:t>
      </w:r>
      <w:r w:rsidR="006C4F33" w:rsidRPr="00A902E5">
        <w:rPr>
          <w:rFonts w:ascii="Arial" w:hAnsi="Arial" w:cs="Arial"/>
        </w:rPr>
        <w:lastRenderedPageBreak/>
        <w:t xml:space="preserve">notification </w:t>
      </w:r>
      <w:r w:rsidR="005D31DD" w:rsidRPr="00A902E5">
        <w:rPr>
          <w:rFonts w:ascii="Arial" w:hAnsi="Arial" w:cs="Arial"/>
        </w:rPr>
        <w:t>prescripts</w:t>
      </w:r>
      <w:r w:rsidR="006E6DDF" w:rsidRPr="00A902E5">
        <w:rPr>
          <w:rFonts w:ascii="Arial" w:hAnsi="Arial" w:cs="Arial"/>
        </w:rPr>
        <w:t xml:space="preserve"> s 131(</w:t>
      </w:r>
      <w:r w:rsidR="00022426" w:rsidRPr="00A902E5">
        <w:rPr>
          <w:rFonts w:ascii="Arial" w:hAnsi="Arial" w:cs="Arial"/>
        </w:rPr>
        <w:t>2</w:t>
      </w:r>
      <w:r w:rsidR="006E6DDF" w:rsidRPr="00A902E5">
        <w:rPr>
          <w:rFonts w:ascii="Arial" w:hAnsi="Arial" w:cs="Arial"/>
        </w:rPr>
        <w:t xml:space="preserve">) of </w:t>
      </w:r>
      <w:r w:rsidRPr="00A902E5">
        <w:rPr>
          <w:rFonts w:ascii="Arial" w:hAnsi="Arial" w:cs="Arial"/>
        </w:rPr>
        <w:t>the Companies Act and the Regulations.</w:t>
      </w:r>
      <w:r w:rsidR="00AB2CFC" w:rsidRPr="00A902E5">
        <w:rPr>
          <w:rFonts w:ascii="Arial" w:hAnsi="Arial" w:cs="Arial"/>
        </w:rPr>
        <w:t xml:space="preserve"> </w:t>
      </w:r>
      <w:r w:rsidR="002F6BF1" w:rsidRPr="00A902E5">
        <w:rPr>
          <w:rFonts w:ascii="Arial" w:hAnsi="Arial" w:cs="Arial"/>
        </w:rPr>
        <w:t>First, t</w:t>
      </w:r>
      <w:r w:rsidR="006E6DDF" w:rsidRPr="00A902E5">
        <w:rPr>
          <w:rFonts w:ascii="Arial" w:hAnsi="Arial" w:cs="Arial"/>
        </w:rPr>
        <w:t xml:space="preserve">he business rescue application </w:t>
      </w:r>
      <w:r w:rsidR="00C22FB8" w:rsidRPr="00A902E5">
        <w:rPr>
          <w:rFonts w:ascii="Arial" w:hAnsi="Arial" w:cs="Arial"/>
        </w:rPr>
        <w:t xml:space="preserve">ought to have been served by the sheriff on each joint liquidator of </w:t>
      </w:r>
      <w:r w:rsidR="002F6BF1" w:rsidRPr="00A902E5">
        <w:rPr>
          <w:rFonts w:ascii="Arial" w:hAnsi="Arial" w:cs="Arial"/>
        </w:rPr>
        <w:t>each of the six Bosasa comp</w:t>
      </w:r>
      <w:r w:rsidR="00437338" w:rsidRPr="00A902E5">
        <w:rPr>
          <w:rFonts w:ascii="Arial" w:hAnsi="Arial" w:cs="Arial"/>
        </w:rPr>
        <w:t xml:space="preserve">anies in the manner provided for in </w:t>
      </w:r>
      <w:r w:rsidR="00437338" w:rsidRPr="00AB3351">
        <w:rPr>
          <w:rFonts w:ascii="Arial" w:hAnsi="Arial" w:cs="Arial"/>
        </w:rPr>
        <w:t>r</w:t>
      </w:r>
      <w:r w:rsidR="00883DCD" w:rsidRPr="00AB3351">
        <w:rPr>
          <w:rFonts w:ascii="Arial" w:hAnsi="Arial" w:cs="Arial"/>
        </w:rPr>
        <w:t>ule</w:t>
      </w:r>
      <w:r w:rsidR="00437338" w:rsidRPr="00A902E5">
        <w:rPr>
          <w:rFonts w:ascii="Arial" w:hAnsi="Arial" w:cs="Arial"/>
        </w:rPr>
        <w:t xml:space="preserve"> 4(1)</w:t>
      </w:r>
      <w:r w:rsidR="00437338" w:rsidRPr="00A902E5">
        <w:rPr>
          <w:rFonts w:ascii="Arial" w:hAnsi="Arial" w:cs="Arial"/>
          <w:i/>
        </w:rPr>
        <w:t xml:space="preserve">(a) </w:t>
      </w:r>
      <w:r w:rsidR="00DF0E01" w:rsidRPr="00A902E5">
        <w:rPr>
          <w:rFonts w:ascii="Arial" w:hAnsi="Arial" w:cs="Arial"/>
        </w:rPr>
        <w:t>of</w:t>
      </w:r>
      <w:r w:rsidR="00437338" w:rsidRPr="00A902E5">
        <w:rPr>
          <w:rFonts w:ascii="Arial" w:hAnsi="Arial" w:cs="Arial"/>
        </w:rPr>
        <w:t xml:space="preserve"> the Uniform Rules of Court.</w:t>
      </w:r>
      <w:r w:rsidR="00437338" w:rsidRPr="00A902E5">
        <w:rPr>
          <w:rStyle w:val="FootnoteReference"/>
          <w:rFonts w:ascii="Arial" w:hAnsi="Arial" w:cs="Arial"/>
        </w:rPr>
        <w:footnoteReference w:id="39"/>
      </w:r>
      <w:r w:rsidR="00437338" w:rsidRPr="00A902E5">
        <w:rPr>
          <w:rFonts w:ascii="Arial" w:hAnsi="Arial" w:cs="Arial"/>
        </w:rPr>
        <w:t xml:space="preserve"> It is a substantive Form 2</w:t>
      </w:r>
      <w:r w:rsidR="00437338" w:rsidRPr="00A902E5">
        <w:rPr>
          <w:rFonts w:ascii="Arial" w:hAnsi="Arial" w:cs="Arial"/>
          <w:i/>
        </w:rPr>
        <w:t>(a)</w:t>
      </w:r>
      <w:r w:rsidR="00437338" w:rsidRPr="00A902E5">
        <w:rPr>
          <w:rFonts w:ascii="Arial" w:hAnsi="Arial" w:cs="Arial"/>
        </w:rPr>
        <w:t xml:space="preserve"> </w:t>
      </w:r>
      <w:r w:rsidR="006E1275" w:rsidRPr="00A902E5">
        <w:rPr>
          <w:rFonts w:ascii="Arial" w:hAnsi="Arial" w:cs="Arial"/>
        </w:rPr>
        <w:t>application, and not an ancillary or interlocutory application, which</w:t>
      </w:r>
      <w:r w:rsidR="00DF0E01" w:rsidRPr="00A902E5">
        <w:rPr>
          <w:rFonts w:ascii="Arial" w:hAnsi="Arial" w:cs="Arial"/>
        </w:rPr>
        <w:t>,</w:t>
      </w:r>
      <w:r w:rsidR="006E1275" w:rsidRPr="00A902E5">
        <w:rPr>
          <w:rFonts w:ascii="Arial" w:hAnsi="Arial" w:cs="Arial"/>
        </w:rPr>
        <w:t xml:space="preserve"> in terms of </w:t>
      </w:r>
      <w:r w:rsidR="006E1275" w:rsidRPr="00AB3351">
        <w:rPr>
          <w:rFonts w:ascii="Arial" w:hAnsi="Arial" w:cs="Arial"/>
        </w:rPr>
        <w:t>r</w:t>
      </w:r>
      <w:r w:rsidR="006A6E6F" w:rsidRPr="00AB3351">
        <w:rPr>
          <w:rFonts w:ascii="Arial" w:hAnsi="Arial" w:cs="Arial"/>
        </w:rPr>
        <w:t>ule</w:t>
      </w:r>
      <w:r w:rsidR="006E1275" w:rsidRPr="00A902E5">
        <w:rPr>
          <w:rFonts w:ascii="Arial" w:hAnsi="Arial" w:cs="Arial"/>
        </w:rPr>
        <w:t xml:space="preserve"> 4(1)(</w:t>
      </w:r>
      <w:r w:rsidR="006E1275" w:rsidRPr="00A902E5">
        <w:rPr>
          <w:rFonts w:ascii="Arial" w:hAnsi="Arial" w:cs="Arial"/>
          <w:i/>
          <w:iCs/>
        </w:rPr>
        <w:t>a</w:t>
      </w:r>
      <w:r w:rsidR="006E1275" w:rsidRPr="00A902E5">
        <w:rPr>
          <w:rFonts w:ascii="Arial" w:hAnsi="Arial" w:cs="Arial"/>
          <w:i/>
        </w:rPr>
        <w:t>A</w:t>
      </w:r>
      <w:r w:rsidR="006E1275" w:rsidRPr="00A902E5">
        <w:rPr>
          <w:rFonts w:ascii="Arial" w:hAnsi="Arial" w:cs="Arial"/>
          <w:i/>
          <w:iCs/>
        </w:rPr>
        <w:t>)</w:t>
      </w:r>
      <w:r w:rsidR="00DF0E01" w:rsidRPr="00A902E5">
        <w:rPr>
          <w:rFonts w:ascii="Arial" w:hAnsi="Arial" w:cs="Arial"/>
          <w:iCs/>
        </w:rPr>
        <w:t>,</w:t>
      </w:r>
      <w:r w:rsidR="00C76092" w:rsidRPr="00A902E5">
        <w:rPr>
          <w:rStyle w:val="FootnoteReference"/>
          <w:rFonts w:ascii="Arial" w:hAnsi="Arial" w:cs="Arial"/>
          <w:iCs/>
        </w:rPr>
        <w:footnoteReference w:id="40"/>
      </w:r>
      <w:r w:rsidR="006E1275" w:rsidRPr="00A902E5">
        <w:rPr>
          <w:rFonts w:ascii="Arial" w:hAnsi="Arial" w:cs="Arial"/>
        </w:rPr>
        <w:t xml:space="preserve"> may be served upon an attorney representing a party in proceedings already instituted.</w:t>
      </w:r>
      <w:r w:rsidR="00C76092" w:rsidRPr="00A902E5">
        <w:rPr>
          <w:rFonts w:ascii="Arial" w:hAnsi="Arial" w:cs="Arial"/>
        </w:rPr>
        <w:t xml:space="preserve"> </w:t>
      </w:r>
      <w:r w:rsidR="00766CA6" w:rsidRPr="00A902E5">
        <w:rPr>
          <w:rFonts w:ascii="Arial" w:hAnsi="Arial" w:cs="Arial"/>
        </w:rPr>
        <w:t>In general, rule 4(1)(</w:t>
      </w:r>
      <w:r w:rsidR="00766CA6" w:rsidRPr="00A902E5">
        <w:rPr>
          <w:rFonts w:ascii="Arial" w:hAnsi="Arial" w:cs="Arial"/>
          <w:i/>
          <w:iCs/>
        </w:rPr>
        <w:t>a</w:t>
      </w:r>
      <w:r w:rsidR="00A53EF9" w:rsidRPr="00A902E5">
        <w:rPr>
          <w:rFonts w:ascii="Arial" w:hAnsi="Arial" w:cs="Arial"/>
          <w:i/>
          <w:iCs/>
        </w:rPr>
        <w:t>A</w:t>
      </w:r>
      <w:r w:rsidR="00766CA6" w:rsidRPr="00A902E5">
        <w:rPr>
          <w:rFonts w:ascii="Arial" w:hAnsi="Arial" w:cs="Arial"/>
        </w:rPr>
        <w:t>)</w:t>
      </w:r>
      <w:r w:rsidR="006E1275" w:rsidRPr="00A902E5">
        <w:rPr>
          <w:rFonts w:ascii="Arial" w:hAnsi="Arial" w:cs="Arial"/>
        </w:rPr>
        <w:t xml:space="preserve"> applies to proceedings already instituted so that it in effect applies to ancillary and interlocutory applications.</w:t>
      </w:r>
      <w:r w:rsidR="00C76092" w:rsidRPr="00A902E5">
        <w:rPr>
          <w:rStyle w:val="FootnoteReference"/>
          <w:rFonts w:ascii="Arial" w:hAnsi="Arial" w:cs="Arial"/>
        </w:rPr>
        <w:footnoteReference w:id="41"/>
      </w:r>
      <w:r w:rsidR="00437338" w:rsidRPr="00A902E5">
        <w:rPr>
          <w:rFonts w:ascii="Arial" w:hAnsi="Arial" w:cs="Arial"/>
        </w:rPr>
        <w:t xml:space="preserve">  O</w:t>
      </w:r>
      <w:r w:rsidR="00C22FB8" w:rsidRPr="00A902E5">
        <w:rPr>
          <w:rFonts w:ascii="Arial" w:hAnsi="Arial" w:cs="Arial"/>
        </w:rPr>
        <w:t>n 3 December 2019</w:t>
      </w:r>
      <w:r w:rsidR="00891F81" w:rsidRPr="00A902E5">
        <w:rPr>
          <w:rFonts w:ascii="Arial" w:hAnsi="Arial" w:cs="Arial"/>
        </w:rPr>
        <w:t xml:space="preserve">, the sheriff </w:t>
      </w:r>
      <w:r w:rsidR="002F6BF1" w:rsidRPr="00A902E5">
        <w:rPr>
          <w:rFonts w:ascii="Arial" w:hAnsi="Arial" w:cs="Arial"/>
        </w:rPr>
        <w:t xml:space="preserve">only </w:t>
      </w:r>
      <w:r w:rsidR="00891F81" w:rsidRPr="00A902E5">
        <w:rPr>
          <w:rFonts w:ascii="Arial" w:hAnsi="Arial" w:cs="Arial"/>
        </w:rPr>
        <w:t xml:space="preserve">served </w:t>
      </w:r>
      <w:r w:rsidR="002F6BF1" w:rsidRPr="00A902E5">
        <w:rPr>
          <w:rFonts w:ascii="Arial" w:hAnsi="Arial" w:cs="Arial"/>
        </w:rPr>
        <w:t>it on Mr Cloete Murray</w:t>
      </w:r>
      <w:r w:rsidR="00766CA6" w:rsidRPr="00A902E5">
        <w:rPr>
          <w:rFonts w:ascii="Arial" w:hAnsi="Arial" w:cs="Arial"/>
        </w:rPr>
        <w:t>,</w:t>
      </w:r>
      <w:r w:rsidR="00891F81" w:rsidRPr="00A902E5">
        <w:rPr>
          <w:rFonts w:ascii="Arial" w:hAnsi="Arial" w:cs="Arial"/>
        </w:rPr>
        <w:t xml:space="preserve"> </w:t>
      </w:r>
      <w:r w:rsidR="002F6BF1" w:rsidRPr="00A902E5">
        <w:rPr>
          <w:rFonts w:ascii="Arial" w:hAnsi="Arial" w:cs="Arial"/>
        </w:rPr>
        <w:t>and</w:t>
      </w:r>
      <w:r w:rsidR="00891F81" w:rsidRPr="00A902E5">
        <w:rPr>
          <w:rFonts w:ascii="Arial" w:hAnsi="Arial" w:cs="Arial"/>
        </w:rPr>
        <w:t xml:space="preserve"> a candidate attorney delivered </w:t>
      </w:r>
      <w:r w:rsidR="002F6BF1" w:rsidRPr="00A902E5">
        <w:rPr>
          <w:rFonts w:ascii="Arial" w:hAnsi="Arial" w:cs="Arial"/>
        </w:rPr>
        <w:t>i</w:t>
      </w:r>
      <w:r w:rsidR="00891F81" w:rsidRPr="00A902E5">
        <w:rPr>
          <w:rFonts w:ascii="Arial" w:hAnsi="Arial" w:cs="Arial"/>
        </w:rPr>
        <w:t>t</w:t>
      </w:r>
      <w:r w:rsidR="002F6BF1" w:rsidRPr="00A902E5">
        <w:rPr>
          <w:rFonts w:ascii="Arial" w:hAnsi="Arial" w:cs="Arial"/>
        </w:rPr>
        <w:t xml:space="preserve"> by hand to Mr Ralph Lutchman, who are joint liquidators of each of the six Bosasa companies</w:t>
      </w:r>
      <w:r w:rsidR="00891F81" w:rsidRPr="00A902E5">
        <w:rPr>
          <w:rFonts w:ascii="Arial" w:hAnsi="Arial" w:cs="Arial"/>
        </w:rPr>
        <w:t xml:space="preserve">. </w:t>
      </w:r>
      <w:r w:rsidR="002F6BF1" w:rsidRPr="00A902E5">
        <w:rPr>
          <w:rFonts w:ascii="Arial" w:hAnsi="Arial" w:cs="Arial"/>
        </w:rPr>
        <w:t>The sheriff did not serve it on the many other joint liquidators.</w:t>
      </w:r>
      <w:r w:rsidR="00794C46" w:rsidRPr="00A902E5">
        <w:rPr>
          <w:rFonts w:ascii="Arial" w:hAnsi="Arial" w:cs="Arial"/>
        </w:rPr>
        <w:t xml:space="preserve"> </w:t>
      </w:r>
      <w:r w:rsidR="001D5EA1" w:rsidRPr="00A902E5">
        <w:rPr>
          <w:rFonts w:ascii="Arial" w:hAnsi="Arial" w:cs="Arial"/>
        </w:rPr>
        <w:t xml:space="preserve">Furthermore, it is not the directors’ </w:t>
      </w:r>
      <w:r w:rsidR="0064787F" w:rsidRPr="00AB3351">
        <w:rPr>
          <w:rFonts w:ascii="Arial" w:hAnsi="Arial" w:cs="Arial"/>
        </w:rPr>
        <w:t>or Holdings’</w:t>
      </w:r>
      <w:r w:rsidR="0064787F">
        <w:rPr>
          <w:rFonts w:ascii="Arial" w:hAnsi="Arial" w:cs="Arial"/>
        </w:rPr>
        <w:t xml:space="preserve"> </w:t>
      </w:r>
      <w:r w:rsidR="001D5EA1" w:rsidRPr="00A902E5">
        <w:rPr>
          <w:rFonts w:ascii="Arial" w:hAnsi="Arial" w:cs="Arial"/>
        </w:rPr>
        <w:t>case that M</w:t>
      </w:r>
      <w:r w:rsidR="00713C42" w:rsidRPr="00A902E5">
        <w:rPr>
          <w:rFonts w:ascii="Arial" w:hAnsi="Arial" w:cs="Arial"/>
        </w:rPr>
        <w:t xml:space="preserve">r </w:t>
      </w:r>
      <w:r w:rsidR="007334F1" w:rsidRPr="00A902E5">
        <w:rPr>
          <w:rFonts w:ascii="Arial" w:hAnsi="Arial" w:cs="Arial"/>
        </w:rPr>
        <w:t xml:space="preserve">Murray </w:t>
      </w:r>
      <w:r w:rsidR="00713C42" w:rsidRPr="00A902E5">
        <w:rPr>
          <w:rFonts w:ascii="Arial" w:hAnsi="Arial" w:cs="Arial"/>
        </w:rPr>
        <w:t xml:space="preserve">N.O. </w:t>
      </w:r>
      <w:r w:rsidR="005F249B" w:rsidRPr="00A902E5">
        <w:rPr>
          <w:rFonts w:ascii="Arial" w:hAnsi="Arial" w:cs="Arial"/>
        </w:rPr>
        <w:t>(or</w:t>
      </w:r>
      <w:r w:rsidR="00F1646F" w:rsidRPr="00A902E5">
        <w:rPr>
          <w:rFonts w:ascii="Arial" w:hAnsi="Arial" w:cs="Arial"/>
        </w:rPr>
        <w:t xml:space="preserve"> </w:t>
      </w:r>
      <w:r w:rsidR="005F249B" w:rsidRPr="00A902E5">
        <w:rPr>
          <w:rFonts w:ascii="Arial" w:hAnsi="Arial" w:cs="Arial"/>
        </w:rPr>
        <w:t xml:space="preserve">Messrs </w:t>
      </w:r>
      <w:r w:rsidR="00F1646F" w:rsidRPr="00A902E5">
        <w:rPr>
          <w:rFonts w:ascii="Arial" w:hAnsi="Arial" w:cs="Arial"/>
        </w:rPr>
        <w:t>Murray</w:t>
      </w:r>
      <w:r w:rsidR="00E95B98" w:rsidRPr="00A902E5">
        <w:rPr>
          <w:rFonts w:ascii="Arial" w:hAnsi="Arial" w:cs="Arial"/>
        </w:rPr>
        <w:t xml:space="preserve"> and </w:t>
      </w:r>
      <w:r w:rsidR="005F249B" w:rsidRPr="00A902E5">
        <w:rPr>
          <w:rFonts w:ascii="Arial" w:hAnsi="Arial" w:cs="Arial"/>
        </w:rPr>
        <w:t>Lutchma</w:t>
      </w:r>
      <w:r w:rsidR="00E95B98" w:rsidRPr="00A902E5">
        <w:rPr>
          <w:rFonts w:ascii="Arial" w:hAnsi="Arial" w:cs="Arial"/>
        </w:rPr>
        <w:t>n N</w:t>
      </w:r>
      <w:r w:rsidR="001E2FA4" w:rsidRPr="00A902E5">
        <w:rPr>
          <w:rFonts w:ascii="Arial" w:hAnsi="Arial" w:cs="Arial"/>
        </w:rPr>
        <w:t>.</w:t>
      </w:r>
      <w:r w:rsidR="00E95B98" w:rsidRPr="00A902E5">
        <w:rPr>
          <w:rFonts w:ascii="Arial" w:hAnsi="Arial" w:cs="Arial"/>
        </w:rPr>
        <w:t>N</w:t>
      </w:r>
      <w:r w:rsidR="001E2FA4" w:rsidRPr="00A902E5">
        <w:rPr>
          <w:rFonts w:ascii="Arial" w:hAnsi="Arial" w:cs="Arial"/>
        </w:rPr>
        <w:t>.</w:t>
      </w:r>
      <w:r w:rsidR="00E95B98" w:rsidRPr="00A902E5">
        <w:rPr>
          <w:rFonts w:ascii="Arial" w:hAnsi="Arial" w:cs="Arial"/>
        </w:rPr>
        <w:t>O</w:t>
      </w:r>
      <w:r w:rsidR="001E2FA4" w:rsidRPr="00A902E5">
        <w:rPr>
          <w:rFonts w:ascii="Arial" w:hAnsi="Arial" w:cs="Arial"/>
        </w:rPr>
        <w:t xml:space="preserve">.) were authorised by </w:t>
      </w:r>
      <w:r w:rsidR="00454FDC" w:rsidRPr="00A902E5">
        <w:rPr>
          <w:rFonts w:ascii="Arial" w:hAnsi="Arial" w:cs="Arial"/>
        </w:rPr>
        <w:t>each</w:t>
      </w:r>
      <w:r w:rsidR="001E2FA4" w:rsidRPr="00A902E5">
        <w:rPr>
          <w:rFonts w:ascii="Arial" w:hAnsi="Arial" w:cs="Arial"/>
        </w:rPr>
        <w:t xml:space="preserve"> other liquidator to </w:t>
      </w:r>
      <w:r w:rsidR="00D21D5A">
        <w:rPr>
          <w:rFonts w:ascii="Arial" w:hAnsi="Arial" w:cs="Arial"/>
        </w:rPr>
        <w:t xml:space="preserve">accept service of </w:t>
      </w:r>
      <w:r w:rsidR="00766CA6" w:rsidRPr="00A902E5">
        <w:rPr>
          <w:rFonts w:ascii="Arial" w:hAnsi="Arial" w:cs="Arial"/>
        </w:rPr>
        <w:t>the business rescue application</w:t>
      </w:r>
      <w:r w:rsidR="002642E1" w:rsidRPr="00A902E5">
        <w:rPr>
          <w:rFonts w:ascii="Arial" w:hAnsi="Arial" w:cs="Arial"/>
        </w:rPr>
        <w:t xml:space="preserve"> on their behalf</w:t>
      </w:r>
      <w:r w:rsidR="00F52636" w:rsidRPr="00A902E5">
        <w:rPr>
          <w:rFonts w:ascii="Arial" w:hAnsi="Arial" w:cs="Arial"/>
        </w:rPr>
        <w:t>.</w:t>
      </w:r>
      <w:r w:rsidR="002F6BF1" w:rsidRPr="00A902E5">
        <w:rPr>
          <w:rFonts w:ascii="Arial" w:hAnsi="Arial" w:cs="Arial"/>
        </w:rPr>
        <w:t xml:space="preserve"> </w:t>
      </w:r>
    </w:p>
    <w:p w14:paraId="010D7804" w14:textId="77777777" w:rsidR="001F136D" w:rsidRPr="00A902E5" w:rsidRDefault="001F136D" w:rsidP="003C50E1">
      <w:pPr>
        <w:pStyle w:val="NormalWeb"/>
        <w:shd w:val="clear" w:color="auto" w:fill="FFFFFF"/>
        <w:spacing w:before="0" w:beforeAutospacing="0" w:after="0" w:afterAutospacing="0" w:line="360" w:lineRule="auto"/>
        <w:jc w:val="both"/>
        <w:rPr>
          <w:rFonts w:ascii="Arial" w:hAnsi="Arial" w:cs="Arial"/>
        </w:rPr>
      </w:pPr>
    </w:p>
    <w:p w14:paraId="6CD1B6CE" w14:textId="5A448F19" w:rsidR="00891F81" w:rsidRPr="00A902E5" w:rsidRDefault="001F136D"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7D257C" w:rsidRPr="00A902E5">
        <w:rPr>
          <w:rFonts w:ascii="Arial" w:hAnsi="Arial" w:cs="Arial"/>
        </w:rPr>
        <w:t>41</w:t>
      </w:r>
      <w:r w:rsidRPr="00A902E5">
        <w:rPr>
          <w:rFonts w:ascii="Arial" w:hAnsi="Arial" w:cs="Arial"/>
        </w:rPr>
        <w:t>]</w:t>
      </w:r>
      <w:r w:rsidRPr="00A902E5">
        <w:rPr>
          <w:rFonts w:ascii="Arial" w:hAnsi="Arial" w:cs="Arial"/>
        </w:rPr>
        <w:tab/>
      </w:r>
      <w:r w:rsidR="00891F81" w:rsidRPr="00A902E5">
        <w:rPr>
          <w:rFonts w:ascii="Arial" w:hAnsi="Arial" w:cs="Arial"/>
        </w:rPr>
        <w:t xml:space="preserve">Second, </w:t>
      </w:r>
      <w:r w:rsidR="00ED2721" w:rsidRPr="00A902E5">
        <w:rPr>
          <w:rFonts w:ascii="Arial" w:hAnsi="Arial" w:cs="Arial"/>
        </w:rPr>
        <w:t>it is common cause that the Bosasa Group had approximately 4 500 employees</w:t>
      </w:r>
      <w:r w:rsidR="00DF0E01" w:rsidRPr="00A902E5">
        <w:rPr>
          <w:rFonts w:ascii="Arial" w:hAnsi="Arial" w:cs="Arial"/>
        </w:rPr>
        <w:t xml:space="preserve"> as </w:t>
      </w:r>
      <w:r w:rsidR="00766CA6" w:rsidRPr="00A902E5">
        <w:rPr>
          <w:rFonts w:ascii="Arial" w:hAnsi="Arial" w:cs="Arial"/>
        </w:rPr>
        <w:t xml:space="preserve">of </w:t>
      </w:r>
      <w:r w:rsidR="00DF0E01" w:rsidRPr="00A902E5">
        <w:rPr>
          <w:rFonts w:ascii="Arial" w:hAnsi="Arial" w:cs="Arial"/>
        </w:rPr>
        <w:t>12 February 2019</w:t>
      </w:r>
      <w:r w:rsidR="00766CA6" w:rsidRPr="00A902E5">
        <w:rPr>
          <w:rFonts w:ascii="Arial" w:hAnsi="Arial" w:cs="Arial"/>
        </w:rPr>
        <w:t>,</w:t>
      </w:r>
      <w:r w:rsidR="00DF0E01" w:rsidRPr="00A902E5">
        <w:rPr>
          <w:rFonts w:ascii="Arial" w:hAnsi="Arial" w:cs="Arial"/>
        </w:rPr>
        <w:t xml:space="preserve"> when the</w:t>
      </w:r>
      <w:r w:rsidR="00ED2721" w:rsidRPr="00A902E5">
        <w:rPr>
          <w:rFonts w:ascii="Arial" w:hAnsi="Arial" w:cs="Arial"/>
        </w:rPr>
        <w:t xml:space="preserve"> directors </w:t>
      </w:r>
      <w:r w:rsidR="00DF0E01" w:rsidRPr="00A902E5">
        <w:rPr>
          <w:rFonts w:ascii="Arial" w:hAnsi="Arial" w:cs="Arial"/>
        </w:rPr>
        <w:t xml:space="preserve">of Holdings and the Bosasa companies </w:t>
      </w:r>
      <w:r w:rsidR="00ED2721" w:rsidRPr="00A902E5">
        <w:rPr>
          <w:rFonts w:ascii="Arial" w:hAnsi="Arial" w:cs="Arial"/>
        </w:rPr>
        <w:t>passed the special resolutions</w:t>
      </w:r>
      <w:r w:rsidR="00F032F1" w:rsidRPr="00A902E5">
        <w:rPr>
          <w:rFonts w:ascii="Arial" w:hAnsi="Arial" w:cs="Arial"/>
        </w:rPr>
        <w:t>,</w:t>
      </w:r>
      <w:r w:rsidR="00D21D5A">
        <w:rPr>
          <w:rFonts w:ascii="Arial" w:hAnsi="Arial" w:cs="Arial"/>
        </w:rPr>
        <w:t xml:space="preserve"> which were filed with the Commission</w:t>
      </w:r>
      <w:r w:rsidR="00ED2721" w:rsidRPr="00A902E5">
        <w:rPr>
          <w:rFonts w:ascii="Arial" w:hAnsi="Arial" w:cs="Arial"/>
        </w:rPr>
        <w:t xml:space="preserve"> on 14 February </w:t>
      </w:r>
      <w:r w:rsidR="00DF0E01" w:rsidRPr="00A902E5">
        <w:rPr>
          <w:rFonts w:ascii="Arial" w:hAnsi="Arial" w:cs="Arial"/>
        </w:rPr>
        <w:t>2019</w:t>
      </w:r>
      <w:r w:rsidR="004D0DA5" w:rsidRPr="00A902E5">
        <w:rPr>
          <w:rFonts w:ascii="Arial" w:hAnsi="Arial" w:cs="Arial"/>
        </w:rPr>
        <w:t>,</w:t>
      </w:r>
      <w:r w:rsidR="00F032F1" w:rsidRPr="00A902E5">
        <w:rPr>
          <w:rFonts w:ascii="Arial" w:hAnsi="Arial" w:cs="Arial"/>
        </w:rPr>
        <w:t xml:space="preserve"> when </w:t>
      </w:r>
      <w:r w:rsidR="005C6FA7" w:rsidRPr="00A902E5">
        <w:rPr>
          <w:rFonts w:ascii="Arial" w:hAnsi="Arial" w:cs="Arial"/>
        </w:rPr>
        <w:t>the</w:t>
      </w:r>
      <w:r w:rsidR="00F032F1" w:rsidRPr="00A902E5">
        <w:rPr>
          <w:rFonts w:ascii="Arial" w:hAnsi="Arial" w:cs="Arial"/>
        </w:rPr>
        <w:t xml:space="preserve"> creditors</w:t>
      </w:r>
      <w:r w:rsidR="00183A42" w:rsidRPr="00A902E5">
        <w:rPr>
          <w:rFonts w:ascii="Arial" w:hAnsi="Arial" w:cs="Arial"/>
        </w:rPr>
        <w:t>’</w:t>
      </w:r>
      <w:r w:rsidR="00F032F1" w:rsidRPr="00A902E5">
        <w:rPr>
          <w:rFonts w:ascii="Arial" w:hAnsi="Arial" w:cs="Arial"/>
        </w:rPr>
        <w:t xml:space="preserve"> voluntary winding-up </w:t>
      </w:r>
      <w:r w:rsidR="005C6FA7" w:rsidRPr="00A902E5">
        <w:rPr>
          <w:rFonts w:ascii="Arial" w:hAnsi="Arial" w:cs="Arial"/>
        </w:rPr>
        <w:t xml:space="preserve">of </w:t>
      </w:r>
      <w:r w:rsidR="00A37FBD" w:rsidRPr="00A902E5">
        <w:rPr>
          <w:rFonts w:ascii="Arial" w:hAnsi="Arial" w:cs="Arial"/>
        </w:rPr>
        <w:t>e</w:t>
      </w:r>
      <w:r w:rsidR="005C6FA7" w:rsidRPr="00A902E5">
        <w:rPr>
          <w:rFonts w:ascii="Arial" w:hAnsi="Arial" w:cs="Arial"/>
        </w:rPr>
        <w:t>ach of the Bosasa com</w:t>
      </w:r>
      <w:r w:rsidR="00575C84" w:rsidRPr="00A902E5">
        <w:rPr>
          <w:rFonts w:ascii="Arial" w:hAnsi="Arial" w:cs="Arial"/>
        </w:rPr>
        <w:t xml:space="preserve">panies </w:t>
      </w:r>
      <w:r w:rsidR="00F032F1" w:rsidRPr="00A902E5">
        <w:rPr>
          <w:rFonts w:ascii="Arial" w:hAnsi="Arial" w:cs="Arial"/>
        </w:rPr>
        <w:t>commenced.</w:t>
      </w:r>
      <w:r w:rsidR="003B0D30" w:rsidRPr="00A902E5">
        <w:rPr>
          <w:rFonts w:ascii="Arial" w:hAnsi="Arial" w:cs="Arial"/>
        </w:rPr>
        <w:t xml:space="preserve"> I</w:t>
      </w:r>
      <w:r w:rsidR="00362DF0" w:rsidRPr="00A902E5">
        <w:rPr>
          <w:rFonts w:ascii="Arial" w:hAnsi="Arial" w:cs="Arial"/>
        </w:rPr>
        <w:t xml:space="preserve">ts workforce </w:t>
      </w:r>
      <w:r w:rsidR="003B0D30" w:rsidRPr="00A902E5">
        <w:rPr>
          <w:rFonts w:ascii="Arial" w:hAnsi="Arial" w:cs="Arial"/>
        </w:rPr>
        <w:t xml:space="preserve">was thereafter reduced to 50 employees as </w:t>
      </w:r>
      <w:r w:rsidR="00D21D5A">
        <w:rPr>
          <w:rFonts w:ascii="Arial" w:hAnsi="Arial" w:cs="Arial"/>
        </w:rPr>
        <w:t xml:space="preserve">at </w:t>
      </w:r>
      <w:r w:rsidR="003B0D30" w:rsidRPr="00A902E5">
        <w:rPr>
          <w:rFonts w:ascii="Arial" w:hAnsi="Arial" w:cs="Arial"/>
        </w:rPr>
        <w:t>29 November</w:t>
      </w:r>
      <w:r w:rsidR="00362DF0" w:rsidRPr="00A902E5">
        <w:rPr>
          <w:rFonts w:ascii="Arial" w:hAnsi="Arial" w:cs="Arial"/>
        </w:rPr>
        <w:t xml:space="preserve"> 2019. On 3 December 2019, only 29 employees were notified by electronic means of the business rescue application. It is not stated that all the employees of </w:t>
      </w:r>
      <w:r w:rsidR="00DF0E01" w:rsidRPr="00A902E5">
        <w:rPr>
          <w:rFonts w:ascii="Arial" w:hAnsi="Arial" w:cs="Arial"/>
        </w:rPr>
        <w:t xml:space="preserve">the Bosasa companies </w:t>
      </w:r>
      <w:r w:rsidR="00362DF0" w:rsidRPr="00A902E5">
        <w:rPr>
          <w:rFonts w:ascii="Arial" w:hAnsi="Arial" w:cs="Arial"/>
        </w:rPr>
        <w:t>have been notified of the business rescue application</w:t>
      </w:r>
      <w:r w:rsidR="00DF0E01" w:rsidRPr="00A902E5">
        <w:rPr>
          <w:rFonts w:ascii="Arial" w:hAnsi="Arial" w:cs="Arial"/>
        </w:rPr>
        <w:t>,</w:t>
      </w:r>
      <w:r w:rsidR="00362DF0" w:rsidRPr="00A902E5">
        <w:rPr>
          <w:rFonts w:ascii="Arial" w:hAnsi="Arial" w:cs="Arial"/>
        </w:rPr>
        <w:t xml:space="preserve"> nor is any explanation proffered why the full staff compliment of 50 employees w</w:t>
      </w:r>
      <w:r w:rsidR="003D5818" w:rsidRPr="00A902E5">
        <w:rPr>
          <w:rFonts w:ascii="Arial" w:hAnsi="Arial" w:cs="Arial"/>
        </w:rPr>
        <w:t>as</w:t>
      </w:r>
      <w:r w:rsidR="00362DF0" w:rsidRPr="00A902E5">
        <w:rPr>
          <w:rFonts w:ascii="Arial" w:hAnsi="Arial" w:cs="Arial"/>
        </w:rPr>
        <w:t xml:space="preserve"> not notified.</w:t>
      </w:r>
      <w:r w:rsidR="00DF0E01" w:rsidRPr="00A902E5">
        <w:rPr>
          <w:rFonts w:ascii="Arial" w:hAnsi="Arial" w:cs="Arial"/>
        </w:rPr>
        <w:t xml:space="preserve"> </w:t>
      </w:r>
      <w:r w:rsidR="008417F6" w:rsidRPr="00A902E5">
        <w:rPr>
          <w:rFonts w:ascii="Arial" w:hAnsi="Arial" w:cs="Arial"/>
        </w:rPr>
        <w:t>Third, i</w:t>
      </w:r>
      <w:r w:rsidR="00DF0E01" w:rsidRPr="00A902E5">
        <w:rPr>
          <w:rFonts w:ascii="Arial" w:hAnsi="Arial" w:cs="Arial"/>
        </w:rPr>
        <w:t xml:space="preserve">t is not stated what steps, </w:t>
      </w:r>
      <w:r w:rsidR="009B188D" w:rsidRPr="00A902E5">
        <w:rPr>
          <w:rFonts w:ascii="Arial" w:hAnsi="Arial" w:cs="Arial"/>
        </w:rPr>
        <w:t>if any, were</w:t>
      </w:r>
      <w:r w:rsidR="00DF0E01" w:rsidRPr="006038B1">
        <w:rPr>
          <w:rFonts w:ascii="Arial" w:hAnsi="Arial" w:cs="Arial"/>
          <w:lang w:val="en-GB"/>
        </w:rPr>
        <w:t xml:space="preserve"> taken to identify affected persons and their addresses and to deliver the </w:t>
      </w:r>
      <w:r w:rsidR="009B188D" w:rsidRPr="00F83304">
        <w:rPr>
          <w:rFonts w:ascii="Arial" w:hAnsi="Arial" w:cs="Arial"/>
          <w:lang w:val="en-GB"/>
        </w:rPr>
        <w:t xml:space="preserve">business rescue </w:t>
      </w:r>
      <w:r w:rsidR="00DF0E01" w:rsidRPr="00F83304">
        <w:rPr>
          <w:rFonts w:ascii="Arial" w:hAnsi="Arial" w:cs="Arial"/>
          <w:lang w:val="en-GB"/>
        </w:rPr>
        <w:t>application to them</w:t>
      </w:r>
      <w:r w:rsidR="009B188D" w:rsidRPr="00CF52CD">
        <w:rPr>
          <w:rFonts w:ascii="Arial" w:hAnsi="Arial" w:cs="Arial"/>
          <w:lang w:val="en-GB"/>
        </w:rPr>
        <w:t xml:space="preserve"> in order for the high </w:t>
      </w:r>
      <w:r w:rsidR="009B188D" w:rsidRPr="00886853">
        <w:rPr>
          <w:rFonts w:ascii="Arial" w:hAnsi="Arial" w:cs="Arial"/>
          <w:lang w:val="en-GB"/>
        </w:rPr>
        <w:t xml:space="preserve">court to have considered whether all </w:t>
      </w:r>
      <w:r w:rsidR="009B188D" w:rsidRPr="00886853">
        <w:rPr>
          <w:rFonts w:ascii="Arial" w:hAnsi="Arial" w:cs="Arial"/>
          <w:lang w:val="en-GB"/>
        </w:rPr>
        <w:lastRenderedPageBreak/>
        <w:t>reasonable steps had been taken to identify affected persons and their addresses and to deliver the application to them.</w:t>
      </w:r>
    </w:p>
    <w:p w14:paraId="1FB12596" w14:textId="73A77CB4" w:rsidR="006E6DDF" w:rsidRPr="00A902E5" w:rsidRDefault="006E6DDF" w:rsidP="003C50E1">
      <w:pPr>
        <w:pStyle w:val="NormalWeb"/>
        <w:shd w:val="clear" w:color="auto" w:fill="FFFFFF"/>
        <w:spacing w:before="0" w:beforeAutospacing="0" w:after="0" w:afterAutospacing="0" w:line="360" w:lineRule="auto"/>
        <w:jc w:val="both"/>
        <w:rPr>
          <w:rFonts w:ascii="Arial" w:hAnsi="Arial" w:cs="Arial"/>
          <w:iCs/>
        </w:rPr>
      </w:pPr>
      <w:bookmarkStart w:id="7" w:name="0-0-0-25611"/>
      <w:bookmarkStart w:id="8" w:name="0-0-0-25677"/>
      <w:bookmarkStart w:id="9" w:name="0-0-0-15315"/>
      <w:bookmarkStart w:id="10" w:name="end_0-0-0-26035"/>
      <w:bookmarkEnd w:id="7"/>
      <w:bookmarkEnd w:id="8"/>
      <w:bookmarkEnd w:id="9"/>
      <w:bookmarkEnd w:id="10"/>
    </w:p>
    <w:p w14:paraId="070509AA" w14:textId="7C0A6D77" w:rsidR="00362DF0" w:rsidRPr="00A902E5" w:rsidRDefault="00362DF0"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7D257C" w:rsidRPr="00A902E5">
        <w:rPr>
          <w:rFonts w:ascii="Arial" w:hAnsi="Arial" w:cs="Arial"/>
        </w:rPr>
        <w:t>42</w:t>
      </w:r>
      <w:r w:rsidRPr="00A902E5">
        <w:rPr>
          <w:rFonts w:ascii="Arial" w:hAnsi="Arial" w:cs="Arial"/>
        </w:rPr>
        <w:t>]</w:t>
      </w:r>
      <w:r w:rsidRPr="00A902E5">
        <w:rPr>
          <w:rFonts w:ascii="Arial" w:hAnsi="Arial" w:cs="Arial"/>
        </w:rPr>
        <w:tab/>
        <w:t xml:space="preserve">I conclude, therefore, that the business rescue application was not </w:t>
      </w:r>
      <w:r w:rsidR="00931470" w:rsidRPr="00A902E5">
        <w:rPr>
          <w:rFonts w:ascii="Arial" w:hAnsi="Arial" w:cs="Arial"/>
        </w:rPr>
        <w:t xml:space="preserve">‘made’ within the meaning of s 131(6) of the Companies Act, and the suspension of the liquidation proceedings, including the </w:t>
      </w:r>
      <w:r w:rsidR="00AA3A3B" w:rsidRPr="00A902E5">
        <w:rPr>
          <w:rFonts w:ascii="Arial" w:hAnsi="Arial" w:cs="Arial"/>
        </w:rPr>
        <w:t xml:space="preserve">public </w:t>
      </w:r>
      <w:r w:rsidR="00931470" w:rsidRPr="00A902E5">
        <w:rPr>
          <w:rFonts w:ascii="Arial" w:hAnsi="Arial" w:cs="Arial"/>
        </w:rPr>
        <w:t>auction</w:t>
      </w:r>
      <w:r w:rsidR="00844FB4" w:rsidRPr="00A902E5">
        <w:rPr>
          <w:rFonts w:ascii="Arial" w:hAnsi="Arial" w:cs="Arial"/>
        </w:rPr>
        <w:t xml:space="preserve"> and any subsequent sales</w:t>
      </w:r>
      <w:r w:rsidR="00931470" w:rsidRPr="00A902E5">
        <w:rPr>
          <w:rFonts w:ascii="Arial" w:hAnsi="Arial" w:cs="Arial"/>
        </w:rPr>
        <w:t>, w</w:t>
      </w:r>
      <w:r w:rsidR="00844FB4" w:rsidRPr="00A902E5">
        <w:rPr>
          <w:rFonts w:ascii="Arial" w:hAnsi="Arial" w:cs="Arial"/>
        </w:rPr>
        <w:t>as</w:t>
      </w:r>
      <w:r w:rsidR="00931470" w:rsidRPr="00A902E5">
        <w:rPr>
          <w:rFonts w:ascii="Arial" w:hAnsi="Arial" w:cs="Arial"/>
        </w:rPr>
        <w:t xml:space="preserve"> not triggered in terms of the section. My findings and conclusions thus far are dispositive of the business rescue a</w:t>
      </w:r>
      <w:r w:rsidR="00561738">
        <w:rPr>
          <w:rFonts w:ascii="Arial" w:hAnsi="Arial" w:cs="Arial"/>
        </w:rPr>
        <w:t xml:space="preserve">ppeal. </w:t>
      </w:r>
      <w:r w:rsidR="00B1280B">
        <w:rPr>
          <w:rFonts w:ascii="Arial" w:hAnsi="Arial" w:cs="Arial"/>
        </w:rPr>
        <w:t>Instead of dismissing it, t</w:t>
      </w:r>
      <w:r w:rsidR="00561738">
        <w:rPr>
          <w:rFonts w:ascii="Arial" w:hAnsi="Arial" w:cs="Arial"/>
        </w:rPr>
        <w:t>he hi</w:t>
      </w:r>
      <w:r w:rsidR="00B1280B">
        <w:rPr>
          <w:rFonts w:ascii="Arial" w:hAnsi="Arial" w:cs="Arial"/>
        </w:rPr>
        <w:t>gh court ought to have struck the business rescue application from the roll</w:t>
      </w:r>
      <w:r w:rsidR="00561738">
        <w:rPr>
          <w:rFonts w:ascii="Arial" w:hAnsi="Arial" w:cs="Arial"/>
        </w:rPr>
        <w:t>; it was not made.</w:t>
      </w:r>
    </w:p>
    <w:p w14:paraId="6750615F" w14:textId="77777777" w:rsidR="00931470" w:rsidRPr="00A902E5" w:rsidRDefault="00931470" w:rsidP="003C50E1">
      <w:pPr>
        <w:pStyle w:val="NormalWeb"/>
        <w:shd w:val="clear" w:color="auto" w:fill="FFFFFF"/>
        <w:spacing w:before="0" w:beforeAutospacing="0" w:after="0" w:afterAutospacing="0" w:line="360" w:lineRule="auto"/>
        <w:jc w:val="both"/>
        <w:rPr>
          <w:rFonts w:ascii="Arial" w:hAnsi="Arial" w:cs="Arial"/>
        </w:rPr>
      </w:pPr>
    </w:p>
    <w:p w14:paraId="27957F76" w14:textId="1DFA945A" w:rsidR="00CF2902" w:rsidRPr="00A902E5" w:rsidRDefault="00931470" w:rsidP="003C50E1">
      <w:pPr>
        <w:pStyle w:val="NormalWeb"/>
        <w:shd w:val="clear" w:color="auto" w:fill="FFFFFF"/>
        <w:spacing w:before="0" w:beforeAutospacing="0" w:after="0" w:afterAutospacing="0" w:line="360" w:lineRule="auto"/>
        <w:jc w:val="both"/>
        <w:rPr>
          <w:rFonts w:ascii="Arial" w:hAnsi="Arial" w:cs="Arial"/>
        </w:rPr>
      </w:pPr>
      <w:r w:rsidRPr="00A902E5">
        <w:rPr>
          <w:rFonts w:ascii="Arial" w:hAnsi="Arial" w:cs="Arial"/>
        </w:rPr>
        <w:t>[</w:t>
      </w:r>
      <w:r w:rsidR="009B0B71" w:rsidRPr="00A902E5">
        <w:rPr>
          <w:rFonts w:ascii="Arial" w:hAnsi="Arial" w:cs="Arial"/>
        </w:rPr>
        <w:t>4</w:t>
      </w:r>
      <w:r w:rsidR="00C6371A" w:rsidRPr="00A902E5">
        <w:rPr>
          <w:rFonts w:ascii="Arial" w:hAnsi="Arial" w:cs="Arial"/>
        </w:rPr>
        <w:t>3</w:t>
      </w:r>
      <w:r w:rsidRPr="00A902E5">
        <w:rPr>
          <w:rFonts w:ascii="Arial" w:hAnsi="Arial" w:cs="Arial"/>
        </w:rPr>
        <w:t>]</w:t>
      </w:r>
      <w:r w:rsidRPr="00A902E5">
        <w:rPr>
          <w:rFonts w:ascii="Arial" w:hAnsi="Arial" w:cs="Arial"/>
        </w:rPr>
        <w:tab/>
        <w:t>I now turn to the</w:t>
      </w:r>
      <w:r w:rsidRPr="006038B1">
        <w:rPr>
          <w:rFonts w:ascii="Arial" w:hAnsi="Arial" w:cs="Arial"/>
          <w:lang w:val="en-GB"/>
        </w:rPr>
        <w:t xml:space="preserve"> </w:t>
      </w:r>
      <w:r w:rsidRPr="00165FFD">
        <w:rPr>
          <w:rFonts w:ascii="Arial" w:hAnsi="Arial" w:cs="Arial"/>
          <w:lang w:val="en-GB"/>
        </w:rPr>
        <w:t>second</w:t>
      </w:r>
      <w:r w:rsidRPr="000A0522">
        <w:rPr>
          <w:rFonts w:ascii="Arial" w:hAnsi="Arial" w:cs="Arial"/>
          <w:lang w:val="en-GB"/>
        </w:rPr>
        <w:t xml:space="preserve"> ground upon which the auction application is premised</w:t>
      </w:r>
      <w:r w:rsidRPr="00F83304">
        <w:rPr>
          <w:rFonts w:ascii="Arial" w:hAnsi="Arial" w:cs="Arial"/>
          <w:lang w:val="en-GB"/>
        </w:rPr>
        <w:t>. That</w:t>
      </w:r>
      <w:r w:rsidRPr="00A902E5">
        <w:rPr>
          <w:rFonts w:ascii="Arial" w:hAnsi="Arial" w:cs="Arial"/>
        </w:rPr>
        <w:t xml:space="preserve"> is the contention that the liquidators </w:t>
      </w:r>
      <w:r w:rsidR="00FD7496" w:rsidRPr="00A902E5">
        <w:rPr>
          <w:rFonts w:ascii="Arial" w:hAnsi="Arial" w:cs="Arial"/>
        </w:rPr>
        <w:t xml:space="preserve">did not have the consent of the directors or </w:t>
      </w:r>
      <w:r w:rsidRPr="00A902E5">
        <w:rPr>
          <w:rFonts w:ascii="Arial" w:hAnsi="Arial" w:cs="Arial"/>
        </w:rPr>
        <w:t xml:space="preserve">were not clothed with the requisite power or authority to sell the assets </w:t>
      </w:r>
      <w:r w:rsidR="00381F8E" w:rsidRPr="00A902E5">
        <w:rPr>
          <w:rFonts w:ascii="Arial" w:hAnsi="Arial" w:cs="Arial"/>
        </w:rPr>
        <w:t xml:space="preserve">of the </w:t>
      </w:r>
      <w:r w:rsidR="00D21D5A">
        <w:rPr>
          <w:rFonts w:ascii="Arial" w:hAnsi="Arial" w:cs="Arial"/>
        </w:rPr>
        <w:t xml:space="preserve">six </w:t>
      </w:r>
      <w:r w:rsidR="00381F8E" w:rsidRPr="00A902E5">
        <w:rPr>
          <w:rFonts w:ascii="Arial" w:hAnsi="Arial" w:cs="Arial"/>
        </w:rPr>
        <w:t>Bosasa companies by public</w:t>
      </w:r>
      <w:r w:rsidRPr="00A902E5">
        <w:rPr>
          <w:rFonts w:ascii="Arial" w:hAnsi="Arial" w:cs="Arial"/>
        </w:rPr>
        <w:t xml:space="preserve"> auction at the time when the auction was held</w:t>
      </w:r>
      <w:r w:rsidR="00381F8E" w:rsidRPr="00A902E5">
        <w:rPr>
          <w:rFonts w:ascii="Arial" w:hAnsi="Arial" w:cs="Arial"/>
        </w:rPr>
        <w:t xml:space="preserve"> or </w:t>
      </w:r>
      <w:r w:rsidR="00275377" w:rsidRPr="00A902E5">
        <w:rPr>
          <w:rFonts w:ascii="Arial" w:hAnsi="Arial" w:cs="Arial"/>
        </w:rPr>
        <w:t xml:space="preserve">at </w:t>
      </w:r>
      <w:r w:rsidR="00381F8E" w:rsidRPr="00A902E5">
        <w:rPr>
          <w:rFonts w:ascii="Arial" w:hAnsi="Arial" w:cs="Arial"/>
        </w:rPr>
        <w:t>any</w:t>
      </w:r>
      <w:r w:rsidR="00E267FC" w:rsidRPr="00A902E5">
        <w:rPr>
          <w:rFonts w:ascii="Arial" w:hAnsi="Arial" w:cs="Arial"/>
        </w:rPr>
        <w:t xml:space="preserve"> time</w:t>
      </w:r>
      <w:r w:rsidR="00381F8E" w:rsidRPr="00A902E5">
        <w:rPr>
          <w:rFonts w:ascii="Arial" w:hAnsi="Arial" w:cs="Arial"/>
        </w:rPr>
        <w:t xml:space="preserve"> thereafter</w:t>
      </w:r>
      <w:r w:rsidRPr="00A902E5">
        <w:rPr>
          <w:rFonts w:ascii="Arial" w:hAnsi="Arial" w:cs="Arial"/>
        </w:rPr>
        <w:t>.</w:t>
      </w:r>
      <w:r w:rsidR="005118B7" w:rsidRPr="00A902E5">
        <w:rPr>
          <w:rFonts w:ascii="Arial" w:hAnsi="Arial" w:cs="Arial"/>
        </w:rPr>
        <w:t xml:space="preserve"> </w:t>
      </w:r>
      <w:r w:rsidR="00766CA6" w:rsidRPr="00A902E5">
        <w:rPr>
          <w:rFonts w:ascii="Arial" w:hAnsi="Arial" w:cs="Arial"/>
        </w:rPr>
        <w:t>As I have mentioned, this question</w:t>
      </w:r>
      <w:r w:rsidR="00BC2503" w:rsidRPr="00A902E5">
        <w:rPr>
          <w:rFonts w:ascii="Arial" w:hAnsi="Arial" w:cs="Arial"/>
        </w:rPr>
        <w:t xml:space="preserve"> calls for the proper interpretation </w:t>
      </w:r>
      <w:r w:rsidR="00FB74FC" w:rsidRPr="00A902E5">
        <w:rPr>
          <w:rFonts w:ascii="Arial" w:hAnsi="Arial" w:cs="Arial"/>
        </w:rPr>
        <w:t xml:space="preserve">of the Bhoola AJ order. </w:t>
      </w:r>
    </w:p>
    <w:p w14:paraId="304B5F2C" w14:textId="77777777" w:rsidR="00CF2902" w:rsidRPr="00A902E5" w:rsidRDefault="00CF2902" w:rsidP="003C50E1">
      <w:pPr>
        <w:pStyle w:val="NormalWeb"/>
        <w:shd w:val="clear" w:color="auto" w:fill="FFFFFF"/>
        <w:spacing w:before="0" w:beforeAutospacing="0" w:after="0" w:afterAutospacing="0" w:line="360" w:lineRule="auto"/>
        <w:jc w:val="both"/>
        <w:rPr>
          <w:rFonts w:ascii="Arial" w:hAnsi="Arial" w:cs="Arial"/>
        </w:rPr>
      </w:pPr>
    </w:p>
    <w:p w14:paraId="455FD926" w14:textId="16F7073F" w:rsidR="004806A7" w:rsidRPr="00165FFD" w:rsidRDefault="00CF2902" w:rsidP="00755783">
      <w:pPr>
        <w:pStyle w:val="NormalWeb"/>
        <w:shd w:val="clear" w:color="auto" w:fill="FFFFFF"/>
        <w:spacing w:before="0" w:beforeAutospacing="0" w:after="0" w:afterAutospacing="0" w:line="360" w:lineRule="auto"/>
        <w:jc w:val="both"/>
        <w:rPr>
          <w:rFonts w:ascii="Arial" w:hAnsi="Arial" w:cs="Arial"/>
          <w:lang w:val="en-GB"/>
        </w:rPr>
      </w:pPr>
      <w:r w:rsidRPr="00A902E5">
        <w:rPr>
          <w:rFonts w:ascii="Arial" w:hAnsi="Arial" w:cs="Arial"/>
        </w:rPr>
        <w:t>[4</w:t>
      </w:r>
      <w:r w:rsidR="00C6371A" w:rsidRPr="00A902E5">
        <w:rPr>
          <w:rFonts w:ascii="Arial" w:hAnsi="Arial" w:cs="Arial"/>
        </w:rPr>
        <w:t>4</w:t>
      </w:r>
      <w:r w:rsidRPr="00A902E5">
        <w:rPr>
          <w:rFonts w:ascii="Arial" w:hAnsi="Arial" w:cs="Arial"/>
        </w:rPr>
        <w:t>]</w:t>
      </w:r>
      <w:r w:rsidRPr="00A902E5">
        <w:rPr>
          <w:rFonts w:ascii="Arial" w:hAnsi="Arial" w:cs="Arial"/>
        </w:rPr>
        <w:tab/>
      </w:r>
      <w:r w:rsidR="00FB74FC" w:rsidRPr="00A902E5">
        <w:rPr>
          <w:rFonts w:ascii="Arial" w:hAnsi="Arial" w:cs="Arial"/>
        </w:rPr>
        <w:t>Very recently, this Court in</w:t>
      </w:r>
      <w:r w:rsidR="000E3BDC" w:rsidRPr="00A902E5">
        <w:rPr>
          <w:rFonts w:ascii="Arial" w:hAnsi="Arial" w:cs="Arial"/>
        </w:rPr>
        <w:t xml:space="preserve"> </w:t>
      </w:r>
      <w:r w:rsidR="000E3BDC" w:rsidRPr="006038B1">
        <w:rPr>
          <w:rFonts w:ascii="Arial" w:hAnsi="Arial" w:cs="Arial"/>
          <w:bCs/>
          <w:i/>
        </w:rPr>
        <w:t xml:space="preserve">HLB International (South Africa) v MWRK Accountants and </w:t>
      </w:r>
      <w:r w:rsidR="000E3BDC" w:rsidRPr="00165FFD">
        <w:rPr>
          <w:rFonts w:ascii="Arial" w:hAnsi="Arial" w:cs="Arial"/>
          <w:bCs/>
          <w:i/>
        </w:rPr>
        <w:t>Consultants</w:t>
      </w:r>
      <w:r w:rsidR="007A7515" w:rsidRPr="000A0522">
        <w:rPr>
          <w:rFonts w:ascii="Arial" w:hAnsi="Arial" w:cs="Arial"/>
          <w:bCs/>
          <w:iCs/>
        </w:rPr>
        <w:t>,</w:t>
      </w:r>
      <w:r w:rsidR="007C4D51" w:rsidRPr="00AB3351">
        <w:rPr>
          <w:rStyle w:val="FootnoteReference"/>
          <w:rFonts w:ascii="Arial" w:hAnsi="Arial" w:cs="Arial"/>
        </w:rPr>
        <w:footnoteReference w:id="42"/>
      </w:r>
      <w:r w:rsidR="00C32E80" w:rsidRPr="00AB3351">
        <w:rPr>
          <w:rFonts w:ascii="Arial" w:hAnsi="Arial" w:cs="Arial"/>
          <w:bCs/>
          <w:iCs/>
        </w:rPr>
        <w:t xml:space="preserve"> </w:t>
      </w:r>
      <w:r w:rsidR="00927149" w:rsidRPr="00AB3351">
        <w:rPr>
          <w:rFonts w:ascii="Arial" w:hAnsi="Arial" w:cs="Arial"/>
          <w:bCs/>
          <w:iCs/>
        </w:rPr>
        <w:t xml:space="preserve">held </w:t>
      </w:r>
      <w:r w:rsidR="00B57E8F" w:rsidRPr="00AB3351">
        <w:rPr>
          <w:rFonts w:ascii="Arial" w:hAnsi="Arial" w:cs="Arial"/>
          <w:bCs/>
          <w:iCs/>
        </w:rPr>
        <w:t xml:space="preserve">that </w:t>
      </w:r>
      <w:r w:rsidR="00C32E80" w:rsidRPr="00AB3351">
        <w:rPr>
          <w:rFonts w:ascii="Arial" w:hAnsi="Arial" w:cs="Arial"/>
          <w:bCs/>
          <w:iCs/>
        </w:rPr>
        <w:t xml:space="preserve">the </w:t>
      </w:r>
      <w:r w:rsidR="00590393" w:rsidRPr="00AB3351">
        <w:rPr>
          <w:rFonts w:ascii="Arial" w:hAnsi="Arial" w:cs="Arial"/>
          <w:lang w:val="en-GB"/>
        </w:rPr>
        <w:t>now well established test on the interpretation of court orders is</w:t>
      </w:r>
      <w:r w:rsidR="003E4135" w:rsidRPr="00AB3351">
        <w:rPr>
          <w:rFonts w:ascii="Arial" w:hAnsi="Arial" w:cs="Arial"/>
          <w:lang w:val="en-GB"/>
        </w:rPr>
        <w:t xml:space="preserve"> that</w:t>
      </w:r>
      <w:r w:rsidR="0010494B" w:rsidRPr="00AB3351">
        <w:rPr>
          <w:rFonts w:ascii="Arial" w:hAnsi="Arial" w:cs="Arial"/>
          <w:lang w:val="en-GB"/>
        </w:rPr>
        <w:t xml:space="preserve"> </w:t>
      </w:r>
      <w:r w:rsidR="000B22D6" w:rsidRPr="00AB3351">
        <w:rPr>
          <w:rFonts w:ascii="Arial" w:hAnsi="Arial" w:cs="Arial"/>
          <w:lang w:val="en-GB"/>
        </w:rPr>
        <w:t>t</w:t>
      </w:r>
      <w:r w:rsidR="00590393" w:rsidRPr="00AB3351">
        <w:rPr>
          <w:rFonts w:ascii="Arial" w:hAnsi="Arial" w:cs="Arial"/>
          <w:lang w:val="en-GB"/>
        </w:rPr>
        <w:t>he starting point is to determine the manifest purpose of the order</w:t>
      </w:r>
      <w:r w:rsidR="00595999" w:rsidRPr="00AB3351">
        <w:rPr>
          <w:rFonts w:ascii="Arial" w:hAnsi="Arial" w:cs="Arial"/>
          <w:lang w:val="en-GB"/>
        </w:rPr>
        <w:t>, and that</w:t>
      </w:r>
      <w:r w:rsidR="00590393" w:rsidRPr="00AB3351">
        <w:rPr>
          <w:rFonts w:ascii="Arial" w:hAnsi="Arial" w:cs="Arial"/>
          <w:lang w:val="en-GB"/>
        </w:rPr>
        <w:t xml:space="preserve"> </w:t>
      </w:r>
      <w:r w:rsidR="00595999" w:rsidRPr="00AB3351">
        <w:rPr>
          <w:rFonts w:ascii="Arial" w:hAnsi="Arial" w:cs="Arial"/>
          <w:lang w:val="en-GB"/>
        </w:rPr>
        <w:t>i</w:t>
      </w:r>
      <w:r w:rsidR="00590393" w:rsidRPr="00AB3351">
        <w:rPr>
          <w:rFonts w:ascii="Arial" w:hAnsi="Arial" w:cs="Arial"/>
          <w:lang w:val="en-GB"/>
        </w:rPr>
        <w:t xml:space="preserve">n interpreting </w:t>
      </w:r>
      <w:r w:rsidR="00237DC8" w:rsidRPr="00AB3351">
        <w:rPr>
          <w:rFonts w:ascii="Arial" w:hAnsi="Arial" w:cs="Arial"/>
          <w:lang w:val="en-GB"/>
        </w:rPr>
        <w:t>the</w:t>
      </w:r>
      <w:r w:rsidR="00590393" w:rsidRPr="00AB3351">
        <w:rPr>
          <w:rFonts w:ascii="Arial" w:hAnsi="Arial" w:cs="Arial"/>
          <w:lang w:val="en-GB"/>
        </w:rPr>
        <w:t xml:space="preserve"> order</w:t>
      </w:r>
      <w:r w:rsidR="00237DC8" w:rsidRPr="00AB3351">
        <w:rPr>
          <w:rFonts w:ascii="Arial" w:hAnsi="Arial" w:cs="Arial"/>
          <w:lang w:val="en-GB"/>
        </w:rPr>
        <w:t xml:space="preserve"> </w:t>
      </w:r>
      <w:r w:rsidR="00590393" w:rsidRPr="00AB3351">
        <w:rPr>
          <w:rFonts w:ascii="Arial" w:hAnsi="Arial" w:cs="Arial"/>
          <w:lang w:val="en-GB"/>
        </w:rPr>
        <w:t>the court’s intention is to be ascertained primarily from the language of the order in accordance with the usual well-known rules relating to the interpretation of documents. As in the case of a document, the order and the court’s reasons for giving it must be read as a whole in order to ascertain its intention</w:t>
      </w:r>
      <w:r w:rsidR="009D6EC5" w:rsidRPr="00AB3351">
        <w:rPr>
          <w:rFonts w:ascii="Arial" w:hAnsi="Arial" w:cs="Arial"/>
          <w:lang w:val="en-GB"/>
        </w:rPr>
        <w:t>.</w:t>
      </w:r>
      <w:r w:rsidR="00755783" w:rsidRPr="00AB3351">
        <w:rPr>
          <w:rFonts w:ascii="Arial" w:hAnsi="Arial" w:cs="Arial"/>
          <w:lang w:val="en-GB"/>
        </w:rPr>
        <w:t xml:space="preserve"> </w:t>
      </w:r>
      <w:r w:rsidR="00590393" w:rsidRPr="00AB3351">
        <w:rPr>
          <w:rFonts w:ascii="Arial" w:hAnsi="Arial" w:cs="Arial"/>
          <w:lang w:val="en-GB"/>
        </w:rPr>
        <w:t xml:space="preserve">The manifest purpose of the </w:t>
      </w:r>
      <w:r w:rsidR="00747795" w:rsidRPr="00AB3351">
        <w:rPr>
          <w:rFonts w:ascii="Arial" w:hAnsi="Arial" w:cs="Arial"/>
          <w:lang w:val="en-GB"/>
        </w:rPr>
        <w:t>order</w:t>
      </w:r>
      <w:r w:rsidR="00590393" w:rsidRPr="00AB3351">
        <w:rPr>
          <w:rFonts w:ascii="Arial" w:hAnsi="Arial" w:cs="Arial"/>
          <w:lang w:val="en-GB"/>
        </w:rPr>
        <w:t xml:space="preserve"> is to be determined by also having regard to the relevant background facts which culminated in it being made.</w:t>
      </w:r>
      <w:r w:rsidR="00C276B6" w:rsidRPr="006038B1">
        <w:rPr>
          <w:rFonts w:ascii="Arial" w:hAnsi="Arial" w:cs="Arial"/>
          <w:lang w:val="en-GB"/>
        </w:rPr>
        <w:t xml:space="preserve"> </w:t>
      </w:r>
    </w:p>
    <w:p w14:paraId="091A6BA9" w14:textId="77777777" w:rsidR="004806A7" w:rsidRPr="00F83304" w:rsidRDefault="004806A7" w:rsidP="005B7367">
      <w:pPr>
        <w:spacing w:after="0" w:line="360" w:lineRule="auto"/>
        <w:jc w:val="both"/>
        <w:rPr>
          <w:rFonts w:ascii="Arial" w:hAnsi="Arial" w:cs="Arial"/>
          <w:sz w:val="24"/>
          <w:szCs w:val="24"/>
          <w:lang w:val="en-GB"/>
        </w:rPr>
      </w:pPr>
    </w:p>
    <w:p w14:paraId="584A396E" w14:textId="2F036E81" w:rsidR="00C55D6C" w:rsidRPr="00165FFD" w:rsidRDefault="007C392A" w:rsidP="009F0C88">
      <w:pPr>
        <w:spacing w:after="0" w:line="360" w:lineRule="auto"/>
        <w:jc w:val="both"/>
        <w:rPr>
          <w:rFonts w:ascii="Times New Roman" w:hAnsi="Times New Roman" w:cs="Times New Roman"/>
          <w:sz w:val="24"/>
          <w:szCs w:val="24"/>
          <w:lang w:eastAsia="en-ZA"/>
        </w:rPr>
      </w:pPr>
      <w:r w:rsidRPr="00F83304">
        <w:rPr>
          <w:rFonts w:ascii="Arial" w:hAnsi="Arial" w:cs="Arial"/>
          <w:sz w:val="24"/>
          <w:szCs w:val="24"/>
          <w:lang w:val="en-GB"/>
        </w:rPr>
        <w:t>[</w:t>
      </w:r>
      <w:r w:rsidR="009B0B71" w:rsidRPr="00CF52CD">
        <w:rPr>
          <w:rFonts w:ascii="Arial" w:hAnsi="Arial" w:cs="Arial"/>
          <w:sz w:val="24"/>
          <w:szCs w:val="24"/>
          <w:lang w:val="en-GB"/>
        </w:rPr>
        <w:t>4</w:t>
      </w:r>
      <w:r w:rsidR="00C6371A" w:rsidRPr="00232456">
        <w:rPr>
          <w:rFonts w:ascii="Arial" w:hAnsi="Arial" w:cs="Arial"/>
          <w:sz w:val="24"/>
          <w:szCs w:val="24"/>
          <w:lang w:val="en-GB"/>
        </w:rPr>
        <w:t>5</w:t>
      </w:r>
      <w:r w:rsidRPr="00842C51">
        <w:rPr>
          <w:rFonts w:ascii="Arial" w:hAnsi="Arial" w:cs="Arial"/>
          <w:sz w:val="24"/>
          <w:szCs w:val="24"/>
          <w:lang w:val="en-GB"/>
        </w:rPr>
        <w:t>]</w:t>
      </w:r>
      <w:r w:rsidR="00D27867" w:rsidRPr="006038B1">
        <w:rPr>
          <w:rFonts w:ascii="Arial" w:hAnsi="Arial" w:cs="Arial"/>
          <w:sz w:val="24"/>
          <w:szCs w:val="24"/>
          <w:lang w:val="en-GB"/>
        </w:rPr>
        <w:tab/>
      </w:r>
      <w:r w:rsidR="00766CA6" w:rsidRPr="006038B1">
        <w:rPr>
          <w:rFonts w:ascii="Arial" w:hAnsi="Arial" w:cs="Arial"/>
          <w:sz w:val="24"/>
          <w:szCs w:val="24"/>
          <w:lang w:val="en-GB"/>
        </w:rPr>
        <w:t xml:space="preserve">The proper </w:t>
      </w:r>
      <w:r w:rsidR="002143D2" w:rsidRPr="006038B1">
        <w:rPr>
          <w:rFonts w:ascii="Arial" w:hAnsi="Arial" w:cs="Arial"/>
          <w:sz w:val="24"/>
          <w:szCs w:val="24"/>
          <w:lang w:val="en-GB"/>
        </w:rPr>
        <w:t>interpretative analysis leads to the inevitable conclusion</w:t>
      </w:r>
      <w:r w:rsidR="006528F4" w:rsidRPr="006038B1">
        <w:rPr>
          <w:rFonts w:ascii="Arial" w:hAnsi="Arial" w:cs="Arial"/>
          <w:sz w:val="24"/>
          <w:szCs w:val="24"/>
          <w:lang w:val="en-GB"/>
        </w:rPr>
        <w:t xml:space="preserve"> that, although the B</w:t>
      </w:r>
      <w:r w:rsidR="00DF6C23" w:rsidRPr="006038B1">
        <w:rPr>
          <w:rFonts w:ascii="Arial" w:hAnsi="Arial" w:cs="Arial"/>
          <w:sz w:val="24"/>
          <w:szCs w:val="24"/>
          <w:lang w:val="en-GB"/>
        </w:rPr>
        <w:t>h</w:t>
      </w:r>
      <w:r w:rsidR="006528F4" w:rsidRPr="006038B1">
        <w:rPr>
          <w:rFonts w:ascii="Arial" w:hAnsi="Arial" w:cs="Arial"/>
          <w:sz w:val="24"/>
          <w:szCs w:val="24"/>
          <w:lang w:val="en-GB"/>
        </w:rPr>
        <w:t xml:space="preserve">oola </w:t>
      </w:r>
      <w:r w:rsidR="00290115" w:rsidRPr="006038B1">
        <w:rPr>
          <w:rFonts w:ascii="Arial" w:hAnsi="Arial" w:cs="Arial"/>
          <w:sz w:val="24"/>
          <w:szCs w:val="24"/>
          <w:lang w:val="en-GB"/>
        </w:rPr>
        <w:t>AJ order did not expressly state</w:t>
      </w:r>
      <w:r w:rsidR="00F13FBB" w:rsidRPr="006038B1">
        <w:rPr>
          <w:rFonts w:ascii="Arial" w:hAnsi="Arial" w:cs="Arial"/>
          <w:sz w:val="24"/>
          <w:szCs w:val="24"/>
          <w:lang w:val="en-GB"/>
        </w:rPr>
        <w:t xml:space="preserve"> that its paragraph</w:t>
      </w:r>
      <w:r w:rsidR="008D4252" w:rsidRPr="006038B1">
        <w:rPr>
          <w:rFonts w:ascii="Arial" w:hAnsi="Arial" w:cs="Arial"/>
          <w:sz w:val="24"/>
          <w:szCs w:val="24"/>
          <w:lang w:val="en-GB"/>
        </w:rPr>
        <w:t xml:space="preserve"> </w:t>
      </w:r>
      <w:r w:rsidR="00F33EB6" w:rsidRPr="006038B1">
        <w:rPr>
          <w:rFonts w:ascii="Arial" w:hAnsi="Arial" w:cs="Arial"/>
          <w:sz w:val="24"/>
          <w:szCs w:val="24"/>
          <w:lang w:val="en-GB"/>
        </w:rPr>
        <w:t>3</w:t>
      </w:r>
      <w:r w:rsidR="007A03C4" w:rsidRPr="006038B1">
        <w:rPr>
          <w:rFonts w:ascii="Arial" w:hAnsi="Arial" w:cs="Arial"/>
          <w:sz w:val="24"/>
          <w:szCs w:val="24"/>
        </w:rPr>
        <w:t xml:space="preserve"> shall lapse and be of no further force and effect immediately upon the grant</w:t>
      </w:r>
      <w:r w:rsidR="00A10AC6" w:rsidRPr="006038B1">
        <w:rPr>
          <w:rFonts w:ascii="Arial" w:hAnsi="Arial" w:cs="Arial"/>
          <w:sz w:val="24"/>
          <w:szCs w:val="24"/>
        </w:rPr>
        <w:t>ing</w:t>
      </w:r>
      <w:r w:rsidR="007A03C4" w:rsidRPr="006038B1">
        <w:rPr>
          <w:rFonts w:ascii="Arial" w:hAnsi="Arial" w:cs="Arial"/>
          <w:sz w:val="24"/>
          <w:szCs w:val="24"/>
        </w:rPr>
        <w:t xml:space="preserve"> of an order by the Supreme Court of Appeal </w:t>
      </w:r>
      <w:r w:rsidR="005E620D" w:rsidRPr="006038B1">
        <w:rPr>
          <w:rFonts w:ascii="Arial" w:hAnsi="Arial" w:cs="Arial"/>
          <w:sz w:val="24"/>
          <w:szCs w:val="24"/>
        </w:rPr>
        <w:t xml:space="preserve">in the </w:t>
      </w:r>
      <w:r w:rsidR="00AF45A4" w:rsidRPr="006038B1">
        <w:rPr>
          <w:rFonts w:ascii="Arial" w:hAnsi="Arial" w:cs="Arial"/>
          <w:sz w:val="24"/>
          <w:szCs w:val="24"/>
        </w:rPr>
        <w:t>liquidators</w:t>
      </w:r>
      <w:r w:rsidR="000403D9" w:rsidRPr="006038B1">
        <w:rPr>
          <w:rFonts w:ascii="Arial" w:hAnsi="Arial" w:cs="Arial"/>
          <w:sz w:val="24"/>
          <w:szCs w:val="24"/>
        </w:rPr>
        <w:t>’</w:t>
      </w:r>
      <w:r w:rsidR="00AF45A4" w:rsidRPr="006038B1">
        <w:rPr>
          <w:rFonts w:ascii="Arial" w:hAnsi="Arial" w:cs="Arial"/>
          <w:sz w:val="24"/>
          <w:szCs w:val="24"/>
        </w:rPr>
        <w:t xml:space="preserve"> </w:t>
      </w:r>
      <w:r w:rsidR="007A03C4" w:rsidRPr="006038B1">
        <w:rPr>
          <w:rFonts w:ascii="Arial" w:hAnsi="Arial" w:cs="Arial"/>
          <w:sz w:val="24"/>
          <w:szCs w:val="24"/>
        </w:rPr>
        <w:t xml:space="preserve">appeal against the </w:t>
      </w:r>
      <w:r w:rsidR="007241C7" w:rsidRPr="006038B1">
        <w:rPr>
          <w:rFonts w:ascii="Arial" w:hAnsi="Arial" w:cs="Arial"/>
          <w:sz w:val="24"/>
          <w:szCs w:val="24"/>
        </w:rPr>
        <w:t xml:space="preserve">Ameer AJ </w:t>
      </w:r>
      <w:r w:rsidR="007A03C4" w:rsidRPr="006038B1">
        <w:rPr>
          <w:rFonts w:ascii="Arial" w:hAnsi="Arial" w:cs="Arial"/>
          <w:sz w:val="24"/>
          <w:szCs w:val="24"/>
        </w:rPr>
        <w:t>order</w:t>
      </w:r>
      <w:r w:rsidR="001F25EB" w:rsidRPr="006038B1">
        <w:rPr>
          <w:rFonts w:ascii="Arial" w:hAnsi="Arial" w:cs="Arial"/>
          <w:sz w:val="24"/>
          <w:szCs w:val="24"/>
        </w:rPr>
        <w:t>,</w:t>
      </w:r>
      <w:r w:rsidR="007A0815" w:rsidRPr="006038B1">
        <w:rPr>
          <w:rFonts w:ascii="Arial" w:hAnsi="Arial" w:cs="Arial"/>
          <w:sz w:val="24"/>
          <w:szCs w:val="24"/>
        </w:rPr>
        <w:t xml:space="preserve"> the </w:t>
      </w:r>
      <w:r w:rsidR="007A0815" w:rsidRPr="006038B1">
        <w:rPr>
          <w:rFonts w:ascii="Arial" w:hAnsi="Arial" w:cs="Arial"/>
          <w:sz w:val="24"/>
          <w:szCs w:val="24"/>
        </w:rPr>
        <w:lastRenderedPageBreak/>
        <w:t xml:space="preserve">intention of </w:t>
      </w:r>
      <w:r w:rsidR="00496B7C" w:rsidRPr="006038B1">
        <w:rPr>
          <w:rFonts w:ascii="Arial" w:hAnsi="Arial" w:cs="Arial"/>
          <w:sz w:val="24"/>
          <w:szCs w:val="24"/>
        </w:rPr>
        <w:t xml:space="preserve">the high court in granting the Bhoola </w:t>
      </w:r>
      <w:r w:rsidR="005443BB" w:rsidRPr="006038B1">
        <w:rPr>
          <w:rFonts w:ascii="Arial" w:hAnsi="Arial" w:cs="Arial"/>
          <w:sz w:val="24"/>
          <w:szCs w:val="24"/>
        </w:rPr>
        <w:t xml:space="preserve">AJ </w:t>
      </w:r>
      <w:r w:rsidR="00496B7C" w:rsidRPr="006038B1">
        <w:rPr>
          <w:rFonts w:ascii="Arial" w:hAnsi="Arial" w:cs="Arial"/>
          <w:sz w:val="24"/>
          <w:szCs w:val="24"/>
        </w:rPr>
        <w:t xml:space="preserve">order </w:t>
      </w:r>
      <w:r w:rsidR="00B32543" w:rsidRPr="006038B1">
        <w:rPr>
          <w:rFonts w:ascii="Arial" w:hAnsi="Arial" w:cs="Arial"/>
          <w:sz w:val="24"/>
          <w:szCs w:val="24"/>
        </w:rPr>
        <w:t>by consent between the liquidators and the directors</w:t>
      </w:r>
      <w:r w:rsidR="0093737B" w:rsidRPr="006038B1">
        <w:rPr>
          <w:rFonts w:ascii="Arial" w:hAnsi="Arial" w:cs="Arial"/>
          <w:sz w:val="24"/>
          <w:szCs w:val="24"/>
        </w:rPr>
        <w:t xml:space="preserve"> wa</w:t>
      </w:r>
      <w:r w:rsidR="0093737B" w:rsidRPr="0026608D">
        <w:rPr>
          <w:rFonts w:ascii="Arial" w:hAnsi="Arial" w:cs="Arial"/>
          <w:sz w:val="24"/>
          <w:szCs w:val="24"/>
        </w:rPr>
        <w:t>s</w:t>
      </w:r>
      <w:r w:rsidR="00673467" w:rsidRPr="0026608D">
        <w:rPr>
          <w:rFonts w:ascii="Arial" w:hAnsi="Arial" w:cs="Arial"/>
          <w:sz w:val="24"/>
          <w:szCs w:val="24"/>
        </w:rPr>
        <w:t xml:space="preserve"> to extend the powers of the liquidators by authorising them to sell the movable and immovable assets</w:t>
      </w:r>
      <w:r w:rsidR="00381F8E" w:rsidRPr="001371C9">
        <w:rPr>
          <w:rFonts w:ascii="Arial" w:hAnsi="Arial" w:cs="Arial"/>
          <w:sz w:val="24"/>
          <w:szCs w:val="24"/>
        </w:rPr>
        <w:t xml:space="preserve"> of the six Bosasa companies</w:t>
      </w:r>
      <w:r w:rsidR="00CC6A12" w:rsidRPr="00CC0035">
        <w:rPr>
          <w:rFonts w:ascii="Arial" w:hAnsi="Arial" w:cs="Arial"/>
          <w:sz w:val="24"/>
          <w:szCs w:val="24"/>
        </w:rPr>
        <w:t xml:space="preserve">, but subject to consultation with and the consent of the </w:t>
      </w:r>
      <w:r w:rsidR="007A0DAC" w:rsidRPr="00DA32B6">
        <w:rPr>
          <w:rFonts w:ascii="Arial" w:hAnsi="Arial" w:cs="Arial"/>
          <w:sz w:val="24"/>
          <w:szCs w:val="24"/>
        </w:rPr>
        <w:t>directors</w:t>
      </w:r>
      <w:r w:rsidR="00183C20" w:rsidRPr="006038B1">
        <w:rPr>
          <w:rFonts w:ascii="Arial" w:hAnsi="Arial" w:cs="Arial"/>
          <w:sz w:val="24"/>
          <w:szCs w:val="24"/>
        </w:rPr>
        <w:t xml:space="preserve"> pending </w:t>
      </w:r>
      <w:r w:rsidR="002D5B2F" w:rsidRPr="006038B1">
        <w:rPr>
          <w:rFonts w:ascii="Arial" w:hAnsi="Arial" w:cs="Arial"/>
          <w:sz w:val="24"/>
          <w:szCs w:val="24"/>
        </w:rPr>
        <w:t>the outcome of the appeal</w:t>
      </w:r>
      <w:r w:rsidR="007A0DAC" w:rsidRPr="006038B1">
        <w:rPr>
          <w:rFonts w:ascii="Arial" w:hAnsi="Arial" w:cs="Arial"/>
          <w:sz w:val="24"/>
          <w:szCs w:val="24"/>
        </w:rPr>
        <w:t>.</w:t>
      </w:r>
      <w:r w:rsidR="0090347F" w:rsidRPr="006038B1">
        <w:rPr>
          <w:rFonts w:ascii="Arial" w:hAnsi="Arial" w:cs="Arial"/>
          <w:sz w:val="24"/>
          <w:szCs w:val="24"/>
        </w:rPr>
        <w:t xml:space="preserve"> </w:t>
      </w:r>
      <w:r w:rsidR="00AF1EAB" w:rsidRPr="006038B1">
        <w:rPr>
          <w:rFonts w:ascii="Arial" w:hAnsi="Arial" w:cs="Arial"/>
          <w:sz w:val="24"/>
          <w:szCs w:val="24"/>
        </w:rPr>
        <w:t>The order</w:t>
      </w:r>
      <w:r w:rsidR="00AF1EAB" w:rsidRPr="006038B1">
        <w:rPr>
          <w:rFonts w:ascii="Arial" w:hAnsi="Arial" w:cs="Arial"/>
          <w:sz w:val="24"/>
          <w:szCs w:val="24"/>
          <w:lang w:val="en-GB"/>
        </w:rPr>
        <w:t xml:space="preserve"> and the high court’s reasons for giving it cannot be read as a whole </w:t>
      </w:r>
      <w:r w:rsidR="00133382" w:rsidRPr="006038B1">
        <w:rPr>
          <w:rFonts w:ascii="Arial" w:hAnsi="Arial" w:cs="Arial"/>
          <w:sz w:val="24"/>
          <w:szCs w:val="24"/>
          <w:lang w:val="en-GB"/>
        </w:rPr>
        <w:t>to</w:t>
      </w:r>
      <w:r w:rsidR="00AF1EAB" w:rsidRPr="006038B1">
        <w:rPr>
          <w:rFonts w:ascii="Arial" w:hAnsi="Arial" w:cs="Arial"/>
          <w:sz w:val="24"/>
          <w:szCs w:val="24"/>
          <w:lang w:val="en-GB"/>
        </w:rPr>
        <w:t xml:space="preserve"> ascertain its intention</w:t>
      </w:r>
      <w:r w:rsidR="00FF6426" w:rsidRPr="006038B1">
        <w:rPr>
          <w:rFonts w:ascii="Arial" w:hAnsi="Arial" w:cs="Arial"/>
          <w:sz w:val="24"/>
          <w:szCs w:val="24"/>
          <w:lang w:val="en-GB"/>
        </w:rPr>
        <w:t xml:space="preserve"> since it was a consent order</w:t>
      </w:r>
      <w:r w:rsidR="005F645E" w:rsidRPr="006038B1">
        <w:rPr>
          <w:rFonts w:ascii="Arial" w:hAnsi="Arial" w:cs="Arial"/>
          <w:sz w:val="24"/>
          <w:szCs w:val="24"/>
          <w:lang w:val="en-GB"/>
        </w:rPr>
        <w:t xml:space="preserve">. </w:t>
      </w:r>
      <w:r w:rsidR="00BA4DDE" w:rsidRPr="006038B1">
        <w:rPr>
          <w:rFonts w:ascii="Arial" w:hAnsi="Arial" w:cs="Arial"/>
          <w:sz w:val="24"/>
          <w:szCs w:val="24"/>
          <w:lang w:val="en-GB"/>
        </w:rPr>
        <w:t xml:space="preserve">But its </w:t>
      </w:r>
      <w:r w:rsidR="00FF6426" w:rsidRPr="006038B1">
        <w:rPr>
          <w:rFonts w:ascii="Arial" w:hAnsi="Arial" w:cs="Arial"/>
          <w:sz w:val="24"/>
          <w:szCs w:val="24"/>
          <w:lang w:val="en-GB"/>
        </w:rPr>
        <w:t xml:space="preserve">manifest </w:t>
      </w:r>
      <w:r w:rsidR="00BA4DDE" w:rsidRPr="006038B1">
        <w:rPr>
          <w:rFonts w:ascii="Arial" w:hAnsi="Arial" w:cs="Arial"/>
          <w:sz w:val="24"/>
          <w:szCs w:val="24"/>
          <w:lang w:val="en-GB"/>
        </w:rPr>
        <w:t>purpose</w:t>
      </w:r>
      <w:r w:rsidR="00FF6426" w:rsidRPr="006038B1">
        <w:rPr>
          <w:rFonts w:ascii="Arial" w:hAnsi="Arial" w:cs="Arial"/>
          <w:sz w:val="24"/>
          <w:szCs w:val="24"/>
          <w:lang w:val="en-GB"/>
        </w:rPr>
        <w:t xml:space="preserve"> </w:t>
      </w:r>
      <w:r w:rsidR="001A5218" w:rsidRPr="006038B1">
        <w:rPr>
          <w:rFonts w:ascii="Arial" w:hAnsi="Arial" w:cs="Arial"/>
          <w:sz w:val="24"/>
          <w:szCs w:val="24"/>
          <w:lang w:val="en-GB"/>
        </w:rPr>
        <w:t xml:space="preserve">becomes crystal clear </w:t>
      </w:r>
      <w:r w:rsidR="00A26CEB" w:rsidRPr="006038B1">
        <w:rPr>
          <w:rFonts w:ascii="Arial" w:hAnsi="Arial" w:cs="Arial"/>
          <w:sz w:val="24"/>
          <w:szCs w:val="24"/>
          <w:lang w:val="en-GB"/>
        </w:rPr>
        <w:t xml:space="preserve">when </w:t>
      </w:r>
      <w:r w:rsidR="00C55D6C" w:rsidRPr="006038B1">
        <w:rPr>
          <w:rFonts w:ascii="Arial" w:hAnsi="Arial" w:cs="Arial"/>
          <w:sz w:val="24"/>
          <w:szCs w:val="24"/>
          <w:lang w:val="en-GB"/>
        </w:rPr>
        <w:t xml:space="preserve">the order </w:t>
      </w:r>
      <w:r w:rsidR="0055158D" w:rsidRPr="006038B1">
        <w:rPr>
          <w:rFonts w:ascii="Arial" w:hAnsi="Arial" w:cs="Arial"/>
          <w:sz w:val="24"/>
          <w:szCs w:val="24"/>
          <w:lang w:val="en-GB"/>
        </w:rPr>
        <w:t xml:space="preserve">is placed </w:t>
      </w:r>
      <w:r w:rsidR="00C55D6C" w:rsidRPr="006038B1">
        <w:rPr>
          <w:rFonts w:ascii="Arial" w:hAnsi="Arial" w:cs="Arial"/>
          <w:sz w:val="24"/>
          <w:szCs w:val="24"/>
          <w:lang w:val="en-GB"/>
        </w:rPr>
        <w:t>in proper perspective</w:t>
      </w:r>
      <w:r w:rsidR="004213F2" w:rsidRPr="006038B1">
        <w:rPr>
          <w:rFonts w:ascii="Arial" w:hAnsi="Arial" w:cs="Arial"/>
          <w:sz w:val="24"/>
          <w:szCs w:val="24"/>
          <w:lang w:val="en-GB"/>
        </w:rPr>
        <w:t>,</w:t>
      </w:r>
      <w:r w:rsidR="00C55D6C" w:rsidRPr="006038B1">
        <w:rPr>
          <w:rFonts w:ascii="Arial" w:hAnsi="Arial" w:cs="Arial"/>
          <w:sz w:val="24"/>
          <w:szCs w:val="24"/>
          <w:lang w:val="en-GB"/>
        </w:rPr>
        <w:t xml:space="preserve"> and </w:t>
      </w:r>
      <w:r w:rsidR="0055158D" w:rsidRPr="006038B1">
        <w:rPr>
          <w:rFonts w:ascii="Arial" w:hAnsi="Arial" w:cs="Arial"/>
          <w:sz w:val="24"/>
          <w:szCs w:val="24"/>
          <w:lang w:val="en-GB"/>
        </w:rPr>
        <w:t>the</w:t>
      </w:r>
      <w:r w:rsidR="00C55D6C" w:rsidRPr="006038B1">
        <w:rPr>
          <w:rFonts w:ascii="Arial" w:hAnsi="Arial" w:cs="Arial"/>
          <w:sz w:val="24"/>
          <w:szCs w:val="24"/>
          <w:lang w:val="en-GB"/>
        </w:rPr>
        <w:t xml:space="preserve"> context in which it was made</w:t>
      </w:r>
      <w:r w:rsidR="00E23332" w:rsidRPr="006038B1">
        <w:rPr>
          <w:rFonts w:ascii="Arial" w:hAnsi="Arial" w:cs="Arial"/>
          <w:sz w:val="24"/>
          <w:szCs w:val="24"/>
          <w:lang w:val="en-GB"/>
        </w:rPr>
        <w:t xml:space="preserve"> is considered</w:t>
      </w:r>
      <w:r w:rsidR="00C55D6C" w:rsidRPr="006038B1">
        <w:rPr>
          <w:rFonts w:ascii="Arial" w:hAnsi="Arial" w:cs="Arial"/>
          <w:sz w:val="24"/>
          <w:szCs w:val="24"/>
          <w:lang w:val="en-GB"/>
        </w:rPr>
        <w:t>.</w:t>
      </w:r>
      <w:r w:rsidR="00C55D6C" w:rsidRPr="006038B1">
        <w:rPr>
          <w:rStyle w:val="FootnoteReference"/>
          <w:rFonts w:ascii="Arial" w:hAnsi="Arial" w:cs="Arial"/>
          <w:sz w:val="24"/>
          <w:szCs w:val="24"/>
          <w:lang w:val="en-GB"/>
        </w:rPr>
        <w:footnoteReference w:id="43"/>
      </w:r>
      <w:r w:rsidR="00C55D6C" w:rsidRPr="006038B1">
        <w:rPr>
          <w:rFonts w:ascii="Times New Roman" w:hAnsi="Times New Roman" w:cs="Times New Roman"/>
          <w:sz w:val="24"/>
          <w:szCs w:val="24"/>
          <w:lang w:eastAsia="en-ZA"/>
        </w:rPr>
        <w:t xml:space="preserve"> </w:t>
      </w:r>
    </w:p>
    <w:p w14:paraId="11D5A3EA" w14:textId="77777777" w:rsidR="00CD29A5" w:rsidRPr="00F83304" w:rsidRDefault="00CD29A5" w:rsidP="009F0C88">
      <w:pPr>
        <w:spacing w:after="0" w:line="360" w:lineRule="auto"/>
        <w:jc w:val="both"/>
        <w:rPr>
          <w:rFonts w:ascii="Arial" w:hAnsi="Arial" w:cs="Arial"/>
          <w:lang w:val="en-GB"/>
        </w:rPr>
      </w:pPr>
    </w:p>
    <w:p w14:paraId="772AD94E" w14:textId="424CD543" w:rsidR="008855F7" w:rsidRPr="00A902E5" w:rsidRDefault="00CD29A5" w:rsidP="00531C24">
      <w:pPr>
        <w:spacing w:after="0" w:line="360" w:lineRule="auto"/>
        <w:jc w:val="both"/>
        <w:rPr>
          <w:rFonts w:ascii="Arial" w:hAnsi="Arial" w:cs="Arial"/>
          <w:sz w:val="24"/>
          <w:szCs w:val="24"/>
        </w:rPr>
      </w:pPr>
      <w:r w:rsidRPr="00CF52CD">
        <w:rPr>
          <w:rFonts w:ascii="Arial" w:hAnsi="Arial" w:cs="Arial"/>
          <w:sz w:val="24"/>
          <w:szCs w:val="24"/>
          <w:lang w:val="en-GB"/>
        </w:rPr>
        <w:t>[</w:t>
      </w:r>
      <w:r w:rsidR="009B0B71" w:rsidRPr="00232456">
        <w:rPr>
          <w:rFonts w:ascii="Arial" w:hAnsi="Arial" w:cs="Arial"/>
          <w:sz w:val="24"/>
          <w:szCs w:val="24"/>
          <w:lang w:val="en-GB"/>
        </w:rPr>
        <w:t>4</w:t>
      </w:r>
      <w:r w:rsidR="00C6371A" w:rsidRPr="00842C51">
        <w:rPr>
          <w:rFonts w:ascii="Arial" w:hAnsi="Arial" w:cs="Arial"/>
          <w:sz w:val="24"/>
          <w:szCs w:val="24"/>
          <w:lang w:val="en-GB"/>
        </w:rPr>
        <w:t>6</w:t>
      </w:r>
      <w:r w:rsidRPr="00842C51">
        <w:rPr>
          <w:rFonts w:ascii="Arial" w:hAnsi="Arial" w:cs="Arial"/>
          <w:sz w:val="24"/>
          <w:szCs w:val="24"/>
          <w:lang w:val="en-GB"/>
        </w:rPr>
        <w:t>]</w:t>
      </w:r>
      <w:r w:rsidRPr="00842C51">
        <w:rPr>
          <w:rFonts w:ascii="Arial" w:hAnsi="Arial" w:cs="Arial"/>
          <w:sz w:val="24"/>
          <w:szCs w:val="24"/>
          <w:lang w:val="en-GB"/>
        </w:rPr>
        <w:tab/>
      </w:r>
      <w:r w:rsidR="000D3ACF" w:rsidRPr="00CA7988">
        <w:rPr>
          <w:rFonts w:ascii="Arial" w:hAnsi="Arial" w:cs="Arial"/>
          <w:sz w:val="24"/>
          <w:szCs w:val="24"/>
          <w:lang w:val="en-GB"/>
        </w:rPr>
        <w:t xml:space="preserve">When the purpose of and </w:t>
      </w:r>
      <w:r w:rsidR="00E675A9" w:rsidRPr="00CA7988">
        <w:rPr>
          <w:rFonts w:ascii="Arial" w:hAnsi="Arial" w:cs="Arial"/>
          <w:sz w:val="24"/>
          <w:szCs w:val="24"/>
          <w:lang w:val="en-GB"/>
        </w:rPr>
        <w:t>the conte</w:t>
      </w:r>
      <w:r w:rsidR="003A3844" w:rsidRPr="00691E46">
        <w:rPr>
          <w:rFonts w:ascii="Arial" w:hAnsi="Arial" w:cs="Arial"/>
          <w:sz w:val="24"/>
          <w:szCs w:val="24"/>
          <w:lang w:val="en-GB"/>
        </w:rPr>
        <w:t>x</w:t>
      </w:r>
      <w:r w:rsidR="00E675A9" w:rsidRPr="0086064A">
        <w:rPr>
          <w:rFonts w:ascii="Arial" w:hAnsi="Arial" w:cs="Arial"/>
          <w:sz w:val="24"/>
          <w:szCs w:val="24"/>
          <w:lang w:val="en-GB"/>
        </w:rPr>
        <w:t xml:space="preserve">t </w:t>
      </w:r>
      <w:r w:rsidR="003A3844" w:rsidRPr="0086064A">
        <w:rPr>
          <w:rFonts w:ascii="Arial" w:hAnsi="Arial" w:cs="Arial"/>
          <w:sz w:val="24"/>
          <w:szCs w:val="24"/>
          <w:lang w:val="en-GB"/>
        </w:rPr>
        <w:t>with</w:t>
      </w:r>
      <w:r w:rsidR="00E675A9" w:rsidRPr="0086064A">
        <w:rPr>
          <w:rFonts w:ascii="Arial" w:hAnsi="Arial" w:cs="Arial"/>
          <w:sz w:val="24"/>
          <w:szCs w:val="24"/>
          <w:lang w:val="en-GB"/>
        </w:rPr>
        <w:t>in which the Bhoola AJ order was made</w:t>
      </w:r>
      <w:r w:rsidR="003A3844" w:rsidRPr="0048444A">
        <w:rPr>
          <w:rFonts w:ascii="Arial" w:hAnsi="Arial" w:cs="Arial"/>
          <w:sz w:val="24"/>
          <w:szCs w:val="24"/>
          <w:lang w:val="en-GB"/>
        </w:rPr>
        <w:t xml:space="preserve"> is considered -</w:t>
      </w:r>
      <w:r w:rsidR="00E675A9" w:rsidRPr="0048444A">
        <w:rPr>
          <w:rFonts w:ascii="Arial" w:hAnsi="Arial" w:cs="Arial"/>
          <w:sz w:val="24"/>
          <w:szCs w:val="24"/>
          <w:lang w:val="en-GB"/>
        </w:rPr>
        <w:t xml:space="preserve"> </w:t>
      </w:r>
      <w:r w:rsidR="00381F8E" w:rsidRPr="00A902E5">
        <w:rPr>
          <w:rFonts w:ascii="Arial" w:hAnsi="Arial" w:cs="Arial"/>
          <w:sz w:val="24"/>
          <w:szCs w:val="24"/>
        </w:rPr>
        <w:t xml:space="preserve">the </w:t>
      </w:r>
      <w:r w:rsidR="00531C24" w:rsidRPr="00A902E5">
        <w:rPr>
          <w:rFonts w:ascii="Arial" w:hAnsi="Arial" w:cs="Arial"/>
          <w:sz w:val="24"/>
          <w:szCs w:val="24"/>
        </w:rPr>
        <w:t>dispute</w:t>
      </w:r>
      <w:r w:rsidR="00A706A3" w:rsidRPr="00A902E5">
        <w:rPr>
          <w:rFonts w:ascii="Arial" w:hAnsi="Arial" w:cs="Arial"/>
          <w:sz w:val="24"/>
          <w:szCs w:val="24"/>
        </w:rPr>
        <w:t xml:space="preserve"> between the </w:t>
      </w:r>
      <w:r w:rsidR="00E105C9" w:rsidRPr="00A902E5">
        <w:rPr>
          <w:rFonts w:ascii="Arial" w:hAnsi="Arial" w:cs="Arial"/>
          <w:sz w:val="24"/>
          <w:szCs w:val="24"/>
        </w:rPr>
        <w:t xml:space="preserve">directors </w:t>
      </w:r>
      <w:r w:rsidR="00A80F82">
        <w:rPr>
          <w:rFonts w:ascii="Arial" w:hAnsi="Arial" w:cs="Arial"/>
          <w:sz w:val="24"/>
          <w:szCs w:val="24"/>
        </w:rPr>
        <w:t xml:space="preserve">the liquidators </w:t>
      </w:r>
      <w:r w:rsidR="00E105C9" w:rsidRPr="00A902E5">
        <w:rPr>
          <w:rFonts w:ascii="Arial" w:hAnsi="Arial" w:cs="Arial"/>
          <w:sz w:val="24"/>
          <w:szCs w:val="24"/>
        </w:rPr>
        <w:t xml:space="preserve">and the </w:t>
      </w:r>
      <w:r w:rsidR="0089525A" w:rsidRPr="00A902E5">
        <w:rPr>
          <w:rFonts w:ascii="Arial" w:hAnsi="Arial" w:cs="Arial"/>
          <w:sz w:val="24"/>
          <w:szCs w:val="24"/>
        </w:rPr>
        <w:t>interim arrangement</w:t>
      </w:r>
      <w:r w:rsidR="003515C0" w:rsidRPr="00A902E5">
        <w:rPr>
          <w:rFonts w:ascii="Arial" w:hAnsi="Arial" w:cs="Arial"/>
          <w:sz w:val="24"/>
          <w:szCs w:val="24"/>
        </w:rPr>
        <w:t xml:space="preserve"> pending the finalisation of the appeal</w:t>
      </w:r>
      <w:r w:rsidR="0089525A" w:rsidRPr="00A902E5">
        <w:rPr>
          <w:rFonts w:ascii="Arial" w:hAnsi="Arial" w:cs="Arial"/>
          <w:sz w:val="24"/>
          <w:szCs w:val="24"/>
        </w:rPr>
        <w:t xml:space="preserve"> </w:t>
      </w:r>
      <w:r w:rsidR="002F0B6A" w:rsidRPr="00A902E5">
        <w:rPr>
          <w:rFonts w:ascii="Arial" w:hAnsi="Arial" w:cs="Arial"/>
          <w:sz w:val="24"/>
          <w:szCs w:val="24"/>
        </w:rPr>
        <w:t>agreed upon</w:t>
      </w:r>
      <w:r w:rsidR="0089525A" w:rsidRPr="00A902E5">
        <w:rPr>
          <w:rFonts w:ascii="Arial" w:hAnsi="Arial" w:cs="Arial"/>
          <w:sz w:val="24"/>
          <w:szCs w:val="24"/>
        </w:rPr>
        <w:t xml:space="preserve"> as a result </w:t>
      </w:r>
      <w:r w:rsidR="003D67C1" w:rsidRPr="00A902E5">
        <w:rPr>
          <w:rFonts w:ascii="Arial" w:hAnsi="Arial" w:cs="Arial"/>
          <w:sz w:val="24"/>
          <w:szCs w:val="24"/>
        </w:rPr>
        <w:t>thereof</w:t>
      </w:r>
      <w:r w:rsidR="00DA5A61" w:rsidRPr="00A902E5">
        <w:rPr>
          <w:rFonts w:ascii="Arial" w:hAnsi="Arial" w:cs="Arial"/>
          <w:sz w:val="24"/>
          <w:szCs w:val="24"/>
        </w:rPr>
        <w:t>;</w:t>
      </w:r>
      <w:r w:rsidR="00531C24" w:rsidRPr="00A902E5">
        <w:rPr>
          <w:rFonts w:ascii="Arial" w:hAnsi="Arial" w:cs="Arial"/>
          <w:sz w:val="24"/>
          <w:szCs w:val="24"/>
        </w:rPr>
        <w:t xml:space="preserve"> </w:t>
      </w:r>
      <w:r w:rsidR="00E66BB2" w:rsidRPr="00A902E5">
        <w:rPr>
          <w:rFonts w:ascii="Arial" w:hAnsi="Arial" w:cs="Arial"/>
          <w:sz w:val="24"/>
          <w:szCs w:val="24"/>
        </w:rPr>
        <w:t>the Tsoka J interim order</w:t>
      </w:r>
      <w:r w:rsidR="00847DF9" w:rsidRPr="00A902E5">
        <w:rPr>
          <w:rFonts w:ascii="Arial" w:hAnsi="Arial" w:cs="Arial"/>
          <w:sz w:val="24"/>
          <w:szCs w:val="24"/>
        </w:rPr>
        <w:t>;</w:t>
      </w:r>
      <w:r w:rsidR="00A76668" w:rsidRPr="00A902E5">
        <w:rPr>
          <w:rFonts w:ascii="Arial" w:hAnsi="Arial" w:cs="Arial"/>
          <w:sz w:val="24"/>
          <w:szCs w:val="24"/>
        </w:rPr>
        <w:t xml:space="preserve"> the directors’ own version set out in their founding affidavit</w:t>
      </w:r>
      <w:r w:rsidR="00D96574" w:rsidRPr="00A902E5">
        <w:rPr>
          <w:rFonts w:ascii="Arial" w:hAnsi="Arial" w:cs="Arial"/>
          <w:sz w:val="24"/>
          <w:szCs w:val="24"/>
        </w:rPr>
        <w:t xml:space="preserve"> in the intervention application</w:t>
      </w:r>
      <w:r w:rsidR="00847DF9" w:rsidRPr="00A902E5">
        <w:rPr>
          <w:rFonts w:ascii="Arial" w:hAnsi="Arial" w:cs="Arial"/>
          <w:sz w:val="24"/>
          <w:szCs w:val="24"/>
        </w:rPr>
        <w:t>;</w:t>
      </w:r>
      <w:r w:rsidR="00E66BB2" w:rsidRPr="00A902E5">
        <w:rPr>
          <w:rFonts w:ascii="Arial" w:hAnsi="Arial" w:cs="Arial"/>
          <w:sz w:val="24"/>
          <w:szCs w:val="24"/>
        </w:rPr>
        <w:t xml:space="preserve"> </w:t>
      </w:r>
      <w:r w:rsidR="00016539" w:rsidRPr="00A902E5">
        <w:rPr>
          <w:rFonts w:ascii="Arial" w:hAnsi="Arial" w:cs="Arial"/>
          <w:sz w:val="24"/>
          <w:szCs w:val="24"/>
        </w:rPr>
        <w:t xml:space="preserve">the </w:t>
      </w:r>
      <w:r w:rsidR="00E66BB2" w:rsidRPr="00A902E5">
        <w:rPr>
          <w:rFonts w:ascii="Arial" w:hAnsi="Arial" w:cs="Arial"/>
          <w:sz w:val="24"/>
          <w:szCs w:val="24"/>
        </w:rPr>
        <w:t xml:space="preserve">Mudau J </w:t>
      </w:r>
      <w:r w:rsidR="00151257" w:rsidRPr="00A902E5">
        <w:rPr>
          <w:rFonts w:ascii="Arial" w:hAnsi="Arial" w:cs="Arial"/>
          <w:sz w:val="24"/>
          <w:szCs w:val="24"/>
        </w:rPr>
        <w:t>o</w:t>
      </w:r>
      <w:r w:rsidR="00E66BB2" w:rsidRPr="00A902E5">
        <w:rPr>
          <w:rFonts w:ascii="Arial" w:hAnsi="Arial" w:cs="Arial"/>
          <w:sz w:val="24"/>
          <w:szCs w:val="24"/>
        </w:rPr>
        <w:t>rder</w:t>
      </w:r>
      <w:r w:rsidR="00847DF9" w:rsidRPr="00A902E5">
        <w:rPr>
          <w:rFonts w:ascii="Arial" w:hAnsi="Arial" w:cs="Arial"/>
          <w:sz w:val="24"/>
          <w:szCs w:val="24"/>
        </w:rPr>
        <w:t>;</w:t>
      </w:r>
      <w:r w:rsidR="00E66BB2" w:rsidRPr="00A902E5">
        <w:rPr>
          <w:rFonts w:ascii="Arial" w:hAnsi="Arial" w:cs="Arial"/>
          <w:sz w:val="24"/>
          <w:szCs w:val="24"/>
        </w:rPr>
        <w:t xml:space="preserve"> </w:t>
      </w:r>
      <w:r w:rsidR="00531C24" w:rsidRPr="00A902E5">
        <w:rPr>
          <w:rFonts w:ascii="Arial" w:hAnsi="Arial" w:cs="Arial"/>
          <w:sz w:val="24"/>
          <w:szCs w:val="24"/>
        </w:rPr>
        <w:t xml:space="preserve">the </w:t>
      </w:r>
      <w:r w:rsidR="00151257" w:rsidRPr="00A902E5">
        <w:rPr>
          <w:rFonts w:ascii="Arial" w:hAnsi="Arial" w:cs="Arial"/>
          <w:i/>
          <w:iCs/>
          <w:sz w:val="24"/>
          <w:szCs w:val="24"/>
        </w:rPr>
        <w:t>consensus</w:t>
      </w:r>
      <w:r w:rsidR="00531C24" w:rsidRPr="00A902E5">
        <w:rPr>
          <w:rFonts w:ascii="Arial" w:hAnsi="Arial" w:cs="Arial"/>
          <w:sz w:val="24"/>
          <w:szCs w:val="24"/>
        </w:rPr>
        <w:t xml:space="preserve"> </w:t>
      </w:r>
      <w:r w:rsidR="004921D4" w:rsidRPr="00A902E5">
        <w:rPr>
          <w:rFonts w:ascii="Arial" w:hAnsi="Arial" w:cs="Arial"/>
          <w:sz w:val="24"/>
          <w:szCs w:val="24"/>
        </w:rPr>
        <w:t xml:space="preserve">reached amongst </w:t>
      </w:r>
      <w:r w:rsidR="00E66BB2" w:rsidRPr="00A902E5">
        <w:rPr>
          <w:rFonts w:ascii="Arial" w:hAnsi="Arial" w:cs="Arial"/>
          <w:sz w:val="24"/>
          <w:szCs w:val="24"/>
        </w:rPr>
        <w:t xml:space="preserve">the liquidators and the directors </w:t>
      </w:r>
      <w:r w:rsidR="003D5091" w:rsidRPr="00A902E5">
        <w:rPr>
          <w:rFonts w:ascii="Arial" w:hAnsi="Arial" w:cs="Arial"/>
          <w:sz w:val="24"/>
          <w:szCs w:val="24"/>
        </w:rPr>
        <w:t xml:space="preserve">that </w:t>
      </w:r>
      <w:r w:rsidR="00531C24" w:rsidRPr="00A902E5">
        <w:rPr>
          <w:rFonts w:ascii="Arial" w:hAnsi="Arial" w:cs="Arial"/>
          <w:sz w:val="24"/>
          <w:szCs w:val="24"/>
        </w:rPr>
        <w:t xml:space="preserve">the assets </w:t>
      </w:r>
      <w:r w:rsidR="00E66BB2" w:rsidRPr="00A902E5">
        <w:rPr>
          <w:rFonts w:ascii="Arial" w:hAnsi="Arial" w:cs="Arial"/>
          <w:sz w:val="24"/>
          <w:szCs w:val="24"/>
        </w:rPr>
        <w:t xml:space="preserve">of the six Bosasa companies </w:t>
      </w:r>
      <w:r w:rsidR="00531C24" w:rsidRPr="00A902E5">
        <w:rPr>
          <w:rFonts w:ascii="Arial" w:hAnsi="Arial" w:cs="Arial"/>
          <w:sz w:val="24"/>
          <w:szCs w:val="24"/>
        </w:rPr>
        <w:t xml:space="preserve">should be sold </w:t>
      </w:r>
      <w:r w:rsidR="00E66BB2" w:rsidRPr="00A902E5">
        <w:rPr>
          <w:rFonts w:ascii="Arial" w:hAnsi="Arial" w:cs="Arial"/>
          <w:sz w:val="24"/>
          <w:szCs w:val="24"/>
        </w:rPr>
        <w:t>expeditiously</w:t>
      </w:r>
      <w:r w:rsidR="003D5091" w:rsidRPr="00A902E5">
        <w:rPr>
          <w:rFonts w:ascii="Arial" w:hAnsi="Arial" w:cs="Arial"/>
          <w:sz w:val="24"/>
          <w:szCs w:val="24"/>
        </w:rPr>
        <w:t xml:space="preserve"> </w:t>
      </w:r>
      <w:r w:rsidR="003D5091" w:rsidRPr="006038B1">
        <w:rPr>
          <w:rFonts w:ascii="Arial" w:hAnsi="Arial" w:cs="Arial"/>
          <w:sz w:val="24"/>
          <w:szCs w:val="24"/>
        </w:rPr>
        <w:t>and that the sale thereof c</w:t>
      </w:r>
      <w:r w:rsidR="00847DF9" w:rsidRPr="00165FFD">
        <w:rPr>
          <w:rFonts w:ascii="Arial" w:hAnsi="Arial" w:cs="Arial"/>
          <w:sz w:val="24"/>
          <w:szCs w:val="24"/>
        </w:rPr>
        <w:t>ould not</w:t>
      </w:r>
      <w:r w:rsidR="003D5091" w:rsidRPr="000A0522">
        <w:rPr>
          <w:rFonts w:ascii="Arial" w:hAnsi="Arial" w:cs="Arial"/>
          <w:sz w:val="24"/>
          <w:szCs w:val="24"/>
        </w:rPr>
        <w:t xml:space="preserve"> await the final appointment of liquidators and the second meeting of creditors should the liquidators’ appeal be successful</w:t>
      </w:r>
      <w:r w:rsidR="00F24C4B" w:rsidRPr="00A902E5">
        <w:rPr>
          <w:rFonts w:ascii="Arial" w:hAnsi="Arial" w:cs="Arial"/>
          <w:sz w:val="24"/>
          <w:szCs w:val="24"/>
        </w:rPr>
        <w:t>;</w:t>
      </w:r>
      <w:r w:rsidR="0039093F" w:rsidRPr="00A902E5">
        <w:rPr>
          <w:rFonts w:ascii="Arial" w:hAnsi="Arial" w:cs="Arial"/>
          <w:sz w:val="24"/>
          <w:szCs w:val="24"/>
        </w:rPr>
        <w:t xml:space="preserve"> </w:t>
      </w:r>
      <w:r w:rsidR="0039093F" w:rsidRPr="006038B1">
        <w:rPr>
          <w:rFonts w:ascii="Arial" w:hAnsi="Arial" w:cs="Arial"/>
          <w:sz w:val="24"/>
          <w:szCs w:val="24"/>
        </w:rPr>
        <w:t>the liquidators’</w:t>
      </w:r>
      <w:r w:rsidR="008D1D38" w:rsidRPr="00165FFD">
        <w:rPr>
          <w:rFonts w:ascii="Arial" w:hAnsi="Arial" w:cs="Arial"/>
          <w:sz w:val="24"/>
          <w:szCs w:val="24"/>
        </w:rPr>
        <w:t xml:space="preserve"> </w:t>
      </w:r>
      <w:r w:rsidR="0039093F" w:rsidRPr="000A0522">
        <w:rPr>
          <w:rFonts w:ascii="Arial" w:hAnsi="Arial" w:cs="Arial"/>
          <w:sz w:val="24"/>
          <w:szCs w:val="24"/>
        </w:rPr>
        <w:t xml:space="preserve">approach to </w:t>
      </w:r>
      <w:r w:rsidR="008D1D38" w:rsidRPr="000A0522">
        <w:rPr>
          <w:rFonts w:ascii="Arial" w:hAnsi="Arial" w:cs="Arial"/>
          <w:sz w:val="24"/>
          <w:szCs w:val="24"/>
        </w:rPr>
        <w:t xml:space="preserve">the Master to </w:t>
      </w:r>
      <w:r w:rsidR="0039093F" w:rsidRPr="000A0522">
        <w:rPr>
          <w:rFonts w:ascii="Arial" w:hAnsi="Arial" w:cs="Arial"/>
          <w:sz w:val="24"/>
          <w:szCs w:val="24"/>
        </w:rPr>
        <w:t>extend the</w:t>
      </w:r>
      <w:r w:rsidR="008D25FA" w:rsidRPr="00F83304">
        <w:rPr>
          <w:rFonts w:ascii="Arial" w:hAnsi="Arial" w:cs="Arial"/>
          <w:sz w:val="24"/>
          <w:szCs w:val="24"/>
        </w:rPr>
        <w:t>ir</w:t>
      </w:r>
      <w:r w:rsidR="0039093F" w:rsidRPr="00CF52CD">
        <w:rPr>
          <w:rFonts w:ascii="Arial" w:hAnsi="Arial" w:cs="Arial"/>
          <w:sz w:val="24"/>
          <w:szCs w:val="24"/>
        </w:rPr>
        <w:t xml:space="preserve"> powers</w:t>
      </w:r>
      <w:r w:rsidR="0039093F" w:rsidRPr="00232456">
        <w:rPr>
          <w:rFonts w:ascii="Arial" w:hAnsi="Arial" w:cs="Arial"/>
          <w:sz w:val="24"/>
          <w:szCs w:val="24"/>
        </w:rPr>
        <w:t xml:space="preserve"> and</w:t>
      </w:r>
      <w:r w:rsidR="0039093F" w:rsidRPr="00842C51">
        <w:rPr>
          <w:rFonts w:ascii="Arial" w:hAnsi="Arial" w:cs="Arial"/>
          <w:sz w:val="24"/>
          <w:szCs w:val="24"/>
        </w:rPr>
        <w:t xml:space="preserve"> </w:t>
      </w:r>
      <w:r w:rsidR="008D25FA" w:rsidRPr="00842C51">
        <w:rPr>
          <w:rFonts w:ascii="Arial" w:hAnsi="Arial" w:cs="Arial"/>
          <w:sz w:val="24"/>
          <w:szCs w:val="24"/>
        </w:rPr>
        <w:t xml:space="preserve">to </w:t>
      </w:r>
      <w:r w:rsidR="0039093F" w:rsidRPr="00691E46">
        <w:rPr>
          <w:rFonts w:ascii="Arial" w:hAnsi="Arial" w:cs="Arial"/>
          <w:sz w:val="24"/>
          <w:szCs w:val="24"/>
        </w:rPr>
        <w:t>authoris</w:t>
      </w:r>
      <w:r w:rsidR="008D25FA" w:rsidRPr="0086064A">
        <w:rPr>
          <w:rFonts w:ascii="Arial" w:hAnsi="Arial" w:cs="Arial"/>
          <w:sz w:val="24"/>
          <w:szCs w:val="24"/>
        </w:rPr>
        <w:t>e</w:t>
      </w:r>
      <w:r w:rsidR="0039093F" w:rsidRPr="0086064A">
        <w:rPr>
          <w:rFonts w:ascii="Arial" w:hAnsi="Arial" w:cs="Arial"/>
          <w:sz w:val="24"/>
          <w:szCs w:val="24"/>
        </w:rPr>
        <w:t xml:space="preserve"> them to sell the assets of the six Bosasa companies</w:t>
      </w:r>
      <w:r w:rsidR="001B4F0B" w:rsidRPr="0048444A">
        <w:rPr>
          <w:rFonts w:ascii="Arial" w:hAnsi="Arial" w:cs="Arial"/>
          <w:sz w:val="24"/>
          <w:szCs w:val="24"/>
        </w:rPr>
        <w:t xml:space="preserve"> and t</w:t>
      </w:r>
      <w:r w:rsidR="0039093F" w:rsidRPr="0048444A">
        <w:rPr>
          <w:rFonts w:ascii="Arial" w:hAnsi="Arial" w:cs="Arial"/>
          <w:sz w:val="24"/>
          <w:szCs w:val="24"/>
        </w:rPr>
        <w:t>he Master</w:t>
      </w:r>
      <w:r w:rsidR="001B4F0B" w:rsidRPr="0048444A">
        <w:rPr>
          <w:rFonts w:ascii="Arial" w:hAnsi="Arial" w:cs="Arial"/>
          <w:sz w:val="24"/>
          <w:szCs w:val="24"/>
        </w:rPr>
        <w:t>’s</w:t>
      </w:r>
      <w:r w:rsidR="0039093F" w:rsidRPr="0048444A">
        <w:rPr>
          <w:rFonts w:ascii="Arial" w:hAnsi="Arial" w:cs="Arial"/>
          <w:sz w:val="24"/>
          <w:szCs w:val="24"/>
        </w:rPr>
        <w:t xml:space="preserve"> refus</w:t>
      </w:r>
      <w:r w:rsidR="001B4F0B" w:rsidRPr="0048444A">
        <w:rPr>
          <w:rFonts w:ascii="Arial" w:hAnsi="Arial" w:cs="Arial"/>
          <w:sz w:val="24"/>
          <w:szCs w:val="24"/>
        </w:rPr>
        <w:t>al</w:t>
      </w:r>
      <w:r w:rsidR="0039093F" w:rsidRPr="008806A6">
        <w:rPr>
          <w:rFonts w:ascii="Arial" w:hAnsi="Arial" w:cs="Arial"/>
          <w:sz w:val="24"/>
          <w:szCs w:val="24"/>
        </w:rPr>
        <w:t xml:space="preserve"> to </w:t>
      </w:r>
      <w:r w:rsidR="00532ADD" w:rsidRPr="002B47D8">
        <w:rPr>
          <w:rFonts w:ascii="Arial" w:hAnsi="Arial" w:cs="Arial"/>
          <w:sz w:val="24"/>
          <w:szCs w:val="24"/>
        </w:rPr>
        <w:t xml:space="preserve">entertain their request </w:t>
      </w:r>
      <w:r w:rsidR="0039093F" w:rsidRPr="002B47D8">
        <w:rPr>
          <w:rFonts w:ascii="Arial" w:hAnsi="Arial" w:cs="Arial"/>
          <w:sz w:val="24"/>
          <w:szCs w:val="24"/>
        </w:rPr>
        <w:t>by virtue of the pending appeal</w:t>
      </w:r>
      <w:r w:rsidR="008534B3" w:rsidRPr="002B47D8">
        <w:rPr>
          <w:rFonts w:ascii="Arial" w:hAnsi="Arial" w:cs="Arial"/>
          <w:sz w:val="24"/>
          <w:szCs w:val="24"/>
        </w:rPr>
        <w:t>;</w:t>
      </w:r>
      <w:r w:rsidR="0039093F" w:rsidRPr="002B47D8">
        <w:rPr>
          <w:rFonts w:ascii="Arial" w:hAnsi="Arial" w:cs="Arial"/>
          <w:sz w:val="24"/>
          <w:szCs w:val="24"/>
        </w:rPr>
        <w:t xml:space="preserve"> </w:t>
      </w:r>
      <w:r w:rsidR="008534B3" w:rsidRPr="002B47D8">
        <w:rPr>
          <w:rFonts w:ascii="Arial" w:hAnsi="Arial" w:cs="Arial"/>
          <w:sz w:val="24"/>
          <w:szCs w:val="24"/>
        </w:rPr>
        <w:t>the</w:t>
      </w:r>
      <w:r w:rsidR="0039093F" w:rsidRPr="002B47D8">
        <w:rPr>
          <w:rFonts w:ascii="Arial" w:hAnsi="Arial" w:cs="Arial"/>
          <w:sz w:val="24"/>
          <w:szCs w:val="24"/>
        </w:rPr>
        <w:t xml:space="preserve"> liquidators</w:t>
      </w:r>
      <w:r w:rsidR="00120443" w:rsidRPr="004C7764">
        <w:rPr>
          <w:rFonts w:ascii="Arial" w:hAnsi="Arial" w:cs="Arial"/>
          <w:sz w:val="24"/>
          <w:szCs w:val="24"/>
        </w:rPr>
        <w:t>’</w:t>
      </w:r>
      <w:r w:rsidR="0039093F" w:rsidRPr="0054188E">
        <w:rPr>
          <w:rFonts w:ascii="Arial" w:hAnsi="Arial" w:cs="Arial"/>
          <w:sz w:val="24"/>
          <w:szCs w:val="24"/>
        </w:rPr>
        <w:t xml:space="preserve"> </w:t>
      </w:r>
      <w:r w:rsidR="00120443" w:rsidRPr="001371C9">
        <w:rPr>
          <w:rFonts w:ascii="Arial" w:hAnsi="Arial" w:cs="Arial"/>
          <w:sz w:val="24"/>
          <w:szCs w:val="24"/>
        </w:rPr>
        <w:t xml:space="preserve">subsequent </w:t>
      </w:r>
      <w:r w:rsidR="0039093F" w:rsidRPr="00CC0035">
        <w:rPr>
          <w:rFonts w:ascii="Arial" w:hAnsi="Arial" w:cs="Arial"/>
          <w:sz w:val="24"/>
          <w:szCs w:val="24"/>
        </w:rPr>
        <w:t>approach</w:t>
      </w:r>
      <w:r w:rsidR="00120443" w:rsidRPr="00F52BA0">
        <w:rPr>
          <w:rFonts w:ascii="Arial" w:hAnsi="Arial" w:cs="Arial"/>
          <w:sz w:val="24"/>
          <w:szCs w:val="24"/>
        </w:rPr>
        <w:t xml:space="preserve"> to</w:t>
      </w:r>
      <w:r w:rsidR="0039093F" w:rsidRPr="00DA32B6">
        <w:rPr>
          <w:rFonts w:ascii="Arial" w:hAnsi="Arial" w:cs="Arial"/>
          <w:sz w:val="24"/>
          <w:szCs w:val="24"/>
        </w:rPr>
        <w:t xml:space="preserve"> the directors for their consent to such an order being obtained from the high cour</w:t>
      </w:r>
      <w:r w:rsidR="0039093F" w:rsidRPr="00AB3351">
        <w:rPr>
          <w:rFonts w:ascii="Arial" w:hAnsi="Arial" w:cs="Arial"/>
          <w:sz w:val="24"/>
          <w:szCs w:val="24"/>
        </w:rPr>
        <w:t>t</w:t>
      </w:r>
      <w:r w:rsidR="007B363B" w:rsidRPr="00AB3351">
        <w:rPr>
          <w:rFonts w:ascii="Arial" w:hAnsi="Arial" w:cs="Arial"/>
          <w:sz w:val="24"/>
          <w:szCs w:val="24"/>
        </w:rPr>
        <w:t xml:space="preserve"> </w:t>
      </w:r>
      <w:r w:rsidR="004C7764" w:rsidRPr="00AB3351">
        <w:rPr>
          <w:rFonts w:ascii="Arial" w:hAnsi="Arial" w:cs="Arial"/>
          <w:sz w:val="24"/>
          <w:szCs w:val="24"/>
        </w:rPr>
        <w:t>(</w:t>
      </w:r>
      <w:r w:rsidR="009920D3" w:rsidRPr="006038B1">
        <w:rPr>
          <w:rFonts w:ascii="Arial" w:hAnsi="Arial" w:cs="Arial"/>
          <w:sz w:val="24"/>
          <w:szCs w:val="24"/>
        </w:rPr>
        <w:t>which they gave</w:t>
      </w:r>
      <w:r w:rsidR="0039093F" w:rsidRPr="006038B1">
        <w:rPr>
          <w:rFonts w:ascii="Arial" w:hAnsi="Arial" w:cs="Arial"/>
          <w:sz w:val="24"/>
          <w:szCs w:val="24"/>
        </w:rPr>
        <w:t xml:space="preserve"> subject to the assets be</w:t>
      </w:r>
      <w:r w:rsidR="009920D3" w:rsidRPr="006038B1">
        <w:rPr>
          <w:rFonts w:ascii="Arial" w:hAnsi="Arial" w:cs="Arial"/>
          <w:sz w:val="24"/>
          <w:szCs w:val="24"/>
        </w:rPr>
        <w:t>in</w:t>
      </w:r>
      <w:r w:rsidR="00D42F3D" w:rsidRPr="006038B1">
        <w:rPr>
          <w:rFonts w:ascii="Arial" w:hAnsi="Arial" w:cs="Arial"/>
          <w:sz w:val="24"/>
          <w:szCs w:val="24"/>
        </w:rPr>
        <w:t>g</w:t>
      </w:r>
      <w:r w:rsidR="0039093F" w:rsidRPr="006038B1">
        <w:rPr>
          <w:rFonts w:ascii="Arial" w:hAnsi="Arial" w:cs="Arial"/>
          <w:sz w:val="24"/>
          <w:szCs w:val="24"/>
        </w:rPr>
        <w:t xml:space="preserve"> sold in consultation with </w:t>
      </w:r>
      <w:r w:rsidR="00D42F3D" w:rsidRPr="006038B1">
        <w:rPr>
          <w:rFonts w:ascii="Arial" w:hAnsi="Arial" w:cs="Arial"/>
          <w:sz w:val="24"/>
          <w:szCs w:val="24"/>
        </w:rPr>
        <w:t xml:space="preserve">them </w:t>
      </w:r>
      <w:r w:rsidR="0039093F" w:rsidRPr="006038B1">
        <w:rPr>
          <w:rFonts w:ascii="Arial" w:hAnsi="Arial" w:cs="Arial"/>
          <w:sz w:val="24"/>
          <w:szCs w:val="24"/>
        </w:rPr>
        <w:t>and subject to their consent</w:t>
      </w:r>
      <w:r w:rsidR="004C7764">
        <w:rPr>
          <w:rFonts w:ascii="Arial" w:hAnsi="Arial" w:cs="Arial"/>
          <w:sz w:val="24"/>
          <w:szCs w:val="24"/>
        </w:rPr>
        <w:t>)</w:t>
      </w:r>
      <w:r w:rsidR="00D42F3D" w:rsidRPr="004C7764">
        <w:rPr>
          <w:rFonts w:ascii="Arial" w:hAnsi="Arial" w:cs="Arial"/>
          <w:sz w:val="24"/>
          <w:szCs w:val="24"/>
        </w:rPr>
        <w:t>;</w:t>
      </w:r>
      <w:r w:rsidR="00E66BB2" w:rsidRPr="00A902E5">
        <w:rPr>
          <w:rFonts w:ascii="Arial" w:hAnsi="Arial" w:cs="Arial"/>
          <w:sz w:val="24"/>
          <w:szCs w:val="24"/>
        </w:rPr>
        <w:t xml:space="preserve"> </w:t>
      </w:r>
      <w:r w:rsidR="00CD2690" w:rsidRPr="00A902E5">
        <w:rPr>
          <w:rFonts w:ascii="Arial" w:hAnsi="Arial" w:cs="Arial"/>
          <w:sz w:val="24"/>
          <w:szCs w:val="24"/>
        </w:rPr>
        <w:t xml:space="preserve">the </w:t>
      </w:r>
      <w:r w:rsidR="008F4D6C" w:rsidRPr="00A902E5">
        <w:rPr>
          <w:rFonts w:ascii="Arial" w:hAnsi="Arial" w:cs="Arial"/>
          <w:sz w:val="24"/>
          <w:szCs w:val="24"/>
        </w:rPr>
        <w:t>liquidators’ assertions in their affidavit in support of the second application to exte</w:t>
      </w:r>
      <w:r w:rsidR="00FF021C" w:rsidRPr="00A902E5">
        <w:rPr>
          <w:rFonts w:ascii="Arial" w:hAnsi="Arial" w:cs="Arial"/>
          <w:sz w:val="24"/>
          <w:szCs w:val="24"/>
        </w:rPr>
        <w:t>n</w:t>
      </w:r>
      <w:r w:rsidR="008F4D6C" w:rsidRPr="00A902E5">
        <w:rPr>
          <w:rFonts w:ascii="Arial" w:hAnsi="Arial" w:cs="Arial"/>
          <w:sz w:val="24"/>
          <w:szCs w:val="24"/>
        </w:rPr>
        <w:t xml:space="preserve">d their powers </w:t>
      </w:r>
      <w:r w:rsidR="00FF021C" w:rsidRPr="00A902E5">
        <w:rPr>
          <w:rFonts w:ascii="Arial" w:hAnsi="Arial" w:cs="Arial"/>
          <w:sz w:val="24"/>
          <w:szCs w:val="24"/>
        </w:rPr>
        <w:t xml:space="preserve">which were met with the </w:t>
      </w:r>
      <w:r w:rsidR="003B1B12" w:rsidRPr="00A902E5">
        <w:rPr>
          <w:rFonts w:ascii="Arial" w:hAnsi="Arial" w:cs="Arial"/>
          <w:sz w:val="24"/>
          <w:szCs w:val="24"/>
        </w:rPr>
        <w:t>a</w:t>
      </w:r>
      <w:r w:rsidR="00DA2510" w:rsidRPr="00A902E5">
        <w:rPr>
          <w:rFonts w:ascii="Arial" w:hAnsi="Arial" w:cs="Arial"/>
          <w:sz w:val="24"/>
          <w:szCs w:val="24"/>
        </w:rPr>
        <w:t xml:space="preserve">pproval  of the </w:t>
      </w:r>
      <w:r w:rsidR="00FF021C" w:rsidRPr="00A902E5">
        <w:rPr>
          <w:rFonts w:ascii="Arial" w:hAnsi="Arial" w:cs="Arial"/>
          <w:sz w:val="24"/>
          <w:szCs w:val="24"/>
        </w:rPr>
        <w:t>directors</w:t>
      </w:r>
      <w:r w:rsidR="00DA2510" w:rsidRPr="00A902E5">
        <w:rPr>
          <w:rFonts w:ascii="Arial" w:hAnsi="Arial" w:cs="Arial"/>
          <w:sz w:val="24"/>
          <w:szCs w:val="24"/>
        </w:rPr>
        <w:t>;</w:t>
      </w:r>
      <w:r w:rsidR="00FF021C" w:rsidRPr="00A902E5">
        <w:rPr>
          <w:rFonts w:ascii="Arial" w:hAnsi="Arial" w:cs="Arial"/>
          <w:sz w:val="24"/>
          <w:szCs w:val="24"/>
        </w:rPr>
        <w:t xml:space="preserve"> </w:t>
      </w:r>
      <w:r w:rsidR="00E66BB2" w:rsidRPr="00A902E5">
        <w:rPr>
          <w:rFonts w:ascii="Arial" w:hAnsi="Arial" w:cs="Arial"/>
          <w:sz w:val="24"/>
          <w:szCs w:val="24"/>
        </w:rPr>
        <w:t>and the letter of the attorneys representing the directors of Holdings</w:t>
      </w:r>
      <w:r w:rsidR="00531C24" w:rsidRPr="00A902E5">
        <w:rPr>
          <w:rFonts w:ascii="Arial" w:hAnsi="Arial" w:cs="Arial"/>
          <w:sz w:val="24"/>
          <w:szCs w:val="24"/>
        </w:rPr>
        <w:t xml:space="preserve"> dated 20 November 2019 </w:t>
      </w:r>
      <w:r w:rsidR="008A4B46" w:rsidRPr="00A902E5">
        <w:rPr>
          <w:rFonts w:ascii="Arial" w:hAnsi="Arial" w:cs="Arial"/>
          <w:sz w:val="24"/>
          <w:szCs w:val="24"/>
        </w:rPr>
        <w:t>setting o</w:t>
      </w:r>
      <w:r w:rsidR="00FC535B" w:rsidRPr="00A902E5">
        <w:rPr>
          <w:rFonts w:ascii="Arial" w:hAnsi="Arial" w:cs="Arial"/>
          <w:sz w:val="24"/>
          <w:szCs w:val="24"/>
        </w:rPr>
        <w:t>ut the purpose and intention of the order</w:t>
      </w:r>
      <w:r w:rsidR="004F1C95" w:rsidRPr="00A902E5">
        <w:rPr>
          <w:rFonts w:ascii="Arial" w:hAnsi="Arial" w:cs="Arial"/>
          <w:sz w:val="24"/>
          <w:szCs w:val="24"/>
        </w:rPr>
        <w:t xml:space="preserve"> </w:t>
      </w:r>
      <w:r w:rsidR="00236CD9" w:rsidRPr="00A902E5">
        <w:rPr>
          <w:rFonts w:ascii="Arial" w:hAnsi="Arial" w:cs="Arial"/>
          <w:sz w:val="24"/>
          <w:szCs w:val="24"/>
        </w:rPr>
        <w:t>-</w:t>
      </w:r>
      <w:r w:rsidR="00531C24" w:rsidRPr="00A902E5">
        <w:rPr>
          <w:rFonts w:ascii="Arial" w:hAnsi="Arial" w:cs="Arial"/>
          <w:sz w:val="24"/>
          <w:szCs w:val="24"/>
        </w:rPr>
        <w:t xml:space="preserve"> it </w:t>
      </w:r>
      <w:r w:rsidR="00865140" w:rsidRPr="00A902E5">
        <w:rPr>
          <w:rFonts w:ascii="Arial" w:hAnsi="Arial" w:cs="Arial"/>
          <w:sz w:val="24"/>
          <w:szCs w:val="24"/>
        </w:rPr>
        <w:t>be</w:t>
      </w:r>
      <w:r w:rsidR="00A80F82">
        <w:rPr>
          <w:rFonts w:ascii="Arial" w:hAnsi="Arial" w:cs="Arial"/>
          <w:sz w:val="24"/>
          <w:szCs w:val="24"/>
        </w:rPr>
        <w:t>comes manifestly</w:t>
      </w:r>
      <w:r w:rsidR="00531C24" w:rsidRPr="00A902E5">
        <w:rPr>
          <w:rFonts w:ascii="Arial" w:hAnsi="Arial" w:cs="Arial"/>
          <w:sz w:val="24"/>
          <w:szCs w:val="24"/>
        </w:rPr>
        <w:t xml:space="preserve"> clear that paragraph 3 of th</w:t>
      </w:r>
      <w:r w:rsidR="00101C43" w:rsidRPr="00A902E5">
        <w:rPr>
          <w:rFonts w:ascii="Arial" w:hAnsi="Arial" w:cs="Arial"/>
          <w:sz w:val="24"/>
          <w:szCs w:val="24"/>
        </w:rPr>
        <w:t>e Bhoola AJ</w:t>
      </w:r>
      <w:r w:rsidR="00531C24" w:rsidRPr="00A902E5">
        <w:rPr>
          <w:rFonts w:ascii="Arial" w:hAnsi="Arial" w:cs="Arial"/>
          <w:sz w:val="24"/>
          <w:szCs w:val="24"/>
        </w:rPr>
        <w:t xml:space="preserve"> order </w:t>
      </w:r>
      <w:r w:rsidR="006A5714" w:rsidRPr="00A902E5">
        <w:rPr>
          <w:rFonts w:ascii="Arial" w:hAnsi="Arial" w:cs="Arial"/>
          <w:sz w:val="24"/>
          <w:szCs w:val="24"/>
        </w:rPr>
        <w:t xml:space="preserve">was at all material times </w:t>
      </w:r>
      <w:r w:rsidR="00823D63" w:rsidRPr="00A902E5">
        <w:rPr>
          <w:rFonts w:ascii="Arial" w:hAnsi="Arial" w:cs="Arial"/>
          <w:sz w:val="24"/>
          <w:szCs w:val="24"/>
        </w:rPr>
        <w:t xml:space="preserve">intended </w:t>
      </w:r>
      <w:r w:rsidR="007C6E4F" w:rsidRPr="00A902E5">
        <w:rPr>
          <w:rFonts w:ascii="Arial" w:hAnsi="Arial" w:cs="Arial"/>
          <w:sz w:val="24"/>
          <w:szCs w:val="24"/>
        </w:rPr>
        <w:t xml:space="preserve">to </w:t>
      </w:r>
      <w:r w:rsidR="00531C24" w:rsidRPr="00A902E5">
        <w:rPr>
          <w:rFonts w:ascii="Arial" w:hAnsi="Arial" w:cs="Arial"/>
          <w:sz w:val="24"/>
          <w:szCs w:val="24"/>
        </w:rPr>
        <w:t>lapse when the S</w:t>
      </w:r>
      <w:r w:rsidR="00E66BB2" w:rsidRPr="00A902E5">
        <w:rPr>
          <w:rFonts w:ascii="Arial" w:hAnsi="Arial" w:cs="Arial"/>
          <w:sz w:val="24"/>
          <w:szCs w:val="24"/>
        </w:rPr>
        <w:t xml:space="preserve">upreme </w:t>
      </w:r>
      <w:r w:rsidR="00531C24" w:rsidRPr="00A902E5">
        <w:rPr>
          <w:rFonts w:ascii="Arial" w:hAnsi="Arial" w:cs="Arial"/>
          <w:sz w:val="24"/>
          <w:szCs w:val="24"/>
        </w:rPr>
        <w:t>C</w:t>
      </w:r>
      <w:r w:rsidR="00E66BB2" w:rsidRPr="00A902E5">
        <w:rPr>
          <w:rFonts w:ascii="Arial" w:hAnsi="Arial" w:cs="Arial"/>
          <w:sz w:val="24"/>
          <w:szCs w:val="24"/>
        </w:rPr>
        <w:t xml:space="preserve">ourt of </w:t>
      </w:r>
      <w:r w:rsidR="00531C24" w:rsidRPr="00A902E5">
        <w:rPr>
          <w:rFonts w:ascii="Arial" w:hAnsi="Arial" w:cs="Arial"/>
          <w:sz w:val="24"/>
          <w:szCs w:val="24"/>
        </w:rPr>
        <w:t>A</w:t>
      </w:r>
      <w:r w:rsidR="00E66BB2" w:rsidRPr="00A902E5">
        <w:rPr>
          <w:rFonts w:ascii="Arial" w:hAnsi="Arial" w:cs="Arial"/>
          <w:sz w:val="24"/>
          <w:szCs w:val="24"/>
        </w:rPr>
        <w:t xml:space="preserve">ppeal </w:t>
      </w:r>
      <w:r w:rsidR="00E66BB2" w:rsidRPr="00AB3351">
        <w:rPr>
          <w:rFonts w:ascii="Arial" w:hAnsi="Arial" w:cs="Arial"/>
          <w:sz w:val="24"/>
          <w:szCs w:val="24"/>
        </w:rPr>
        <w:t>g</w:t>
      </w:r>
      <w:r w:rsidR="006C67DF" w:rsidRPr="00AB3351">
        <w:rPr>
          <w:rFonts w:ascii="Arial" w:hAnsi="Arial" w:cs="Arial"/>
          <w:sz w:val="24"/>
          <w:szCs w:val="24"/>
        </w:rPr>
        <w:t>ave</w:t>
      </w:r>
      <w:r w:rsidR="00531C24" w:rsidRPr="00A902E5">
        <w:rPr>
          <w:rFonts w:ascii="Arial" w:hAnsi="Arial" w:cs="Arial"/>
          <w:sz w:val="24"/>
          <w:szCs w:val="24"/>
        </w:rPr>
        <w:t xml:space="preserve"> judgment in the appeal</w:t>
      </w:r>
      <w:r w:rsidR="00616151" w:rsidRPr="00A902E5">
        <w:rPr>
          <w:rFonts w:ascii="Arial" w:hAnsi="Arial" w:cs="Arial"/>
          <w:sz w:val="24"/>
          <w:szCs w:val="24"/>
        </w:rPr>
        <w:t>, which it did</w:t>
      </w:r>
      <w:r w:rsidR="00531C24" w:rsidRPr="00A902E5">
        <w:rPr>
          <w:rFonts w:ascii="Arial" w:hAnsi="Arial" w:cs="Arial"/>
          <w:sz w:val="24"/>
          <w:szCs w:val="24"/>
        </w:rPr>
        <w:t xml:space="preserve"> on 22 November 2019.</w:t>
      </w:r>
      <w:r w:rsidR="00C24CDB" w:rsidRPr="00A902E5">
        <w:rPr>
          <w:rFonts w:ascii="Arial" w:hAnsi="Arial" w:cs="Arial"/>
          <w:sz w:val="24"/>
          <w:szCs w:val="24"/>
        </w:rPr>
        <w:t xml:space="preserve"> </w:t>
      </w:r>
      <w:r w:rsidR="00AE6BF2" w:rsidRPr="00A902E5">
        <w:rPr>
          <w:rFonts w:ascii="Arial" w:hAnsi="Arial" w:cs="Arial"/>
          <w:sz w:val="24"/>
          <w:szCs w:val="24"/>
        </w:rPr>
        <w:t>T</w:t>
      </w:r>
      <w:r w:rsidR="00465DEC" w:rsidRPr="006038B1">
        <w:rPr>
          <w:rFonts w:ascii="Arial" w:hAnsi="Arial" w:cs="Arial"/>
          <w:sz w:val="24"/>
          <w:szCs w:val="24"/>
        </w:rPr>
        <w:t xml:space="preserve">he fundamental </w:t>
      </w:r>
      <w:r w:rsidR="00465DEC" w:rsidRPr="00165FFD">
        <w:rPr>
          <w:rFonts w:ascii="Arial" w:hAnsi="Arial" w:cs="Arial"/>
          <w:i/>
          <w:sz w:val="24"/>
          <w:szCs w:val="24"/>
        </w:rPr>
        <w:t xml:space="preserve">raison d’être </w:t>
      </w:r>
      <w:r w:rsidR="00115C4E" w:rsidRPr="000A0522">
        <w:rPr>
          <w:rFonts w:ascii="Arial" w:hAnsi="Arial" w:cs="Arial"/>
          <w:iCs/>
          <w:sz w:val="24"/>
          <w:szCs w:val="24"/>
        </w:rPr>
        <w:t xml:space="preserve">for paragraph 6 of the Mudau J order and paragraph 3 of </w:t>
      </w:r>
      <w:r w:rsidR="000042C3" w:rsidRPr="000A0522">
        <w:rPr>
          <w:rFonts w:ascii="Arial" w:hAnsi="Arial" w:cs="Arial"/>
          <w:iCs/>
          <w:sz w:val="24"/>
          <w:szCs w:val="24"/>
        </w:rPr>
        <w:t xml:space="preserve">the Bhoola </w:t>
      </w:r>
      <w:r w:rsidR="003D5091" w:rsidRPr="000A0522">
        <w:rPr>
          <w:rFonts w:ascii="Arial" w:hAnsi="Arial" w:cs="Arial"/>
          <w:iCs/>
          <w:sz w:val="24"/>
          <w:szCs w:val="24"/>
        </w:rPr>
        <w:t xml:space="preserve">AJ </w:t>
      </w:r>
      <w:r w:rsidR="000042C3" w:rsidRPr="00F83304">
        <w:rPr>
          <w:rFonts w:ascii="Arial" w:hAnsi="Arial" w:cs="Arial"/>
          <w:iCs/>
          <w:sz w:val="24"/>
          <w:szCs w:val="24"/>
        </w:rPr>
        <w:t xml:space="preserve">order </w:t>
      </w:r>
      <w:r w:rsidR="00465DEC" w:rsidRPr="00CF52CD">
        <w:rPr>
          <w:rFonts w:ascii="Arial" w:hAnsi="Arial" w:cs="Arial"/>
          <w:sz w:val="24"/>
          <w:szCs w:val="24"/>
        </w:rPr>
        <w:t xml:space="preserve">had </w:t>
      </w:r>
      <w:r w:rsidR="00A80F82">
        <w:rPr>
          <w:rFonts w:ascii="Arial" w:hAnsi="Arial" w:cs="Arial"/>
          <w:sz w:val="24"/>
          <w:szCs w:val="24"/>
        </w:rPr>
        <w:t xml:space="preserve">then </w:t>
      </w:r>
      <w:r w:rsidR="00465DEC" w:rsidRPr="00CF52CD">
        <w:rPr>
          <w:rFonts w:ascii="Arial" w:hAnsi="Arial" w:cs="Arial"/>
          <w:sz w:val="24"/>
          <w:szCs w:val="24"/>
        </w:rPr>
        <w:t>fallen away.</w:t>
      </w:r>
      <w:r w:rsidR="00321844" w:rsidRPr="00232456">
        <w:rPr>
          <w:rFonts w:ascii="Arial" w:hAnsi="Arial" w:cs="Arial"/>
          <w:sz w:val="24"/>
          <w:szCs w:val="24"/>
        </w:rPr>
        <w:t xml:space="preserve"> </w:t>
      </w:r>
    </w:p>
    <w:p w14:paraId="34AE8C80" w14:textId="77777777" w:rsidR="008855F7" w:rsidRPr="006038B1" w:rsidRDefault="008855F7" w:rsidP="00531C24">
      <w:pPr>
        <w:spacing w:after="0" w:line="360" w:lineRule="auto"/>
        <w:jc w:val="both"/>
        <w:rPr>
          <w:rFonts w:ascii="Arial" w:hAnsi="Arial" w:cs="Arial"/>
          <w:sz w:val="24"/>
          <w:szCs w:val="24"/>
        </w:rPr>
      </w:pPr>
    </w:p>
    <w:p w14:paraId="0A38074F" w14:textId="18283E03" w:rsidR="00F43268" w:rsidRPr="006038B1" w:rsidRDefault="00B472B3" w:rsidP="00D71DE9">
      <w:pPr>
        <w:spacing w:after="0" w:line="360" w:lineRule="auto"/>
        <w:jc w:val="both"/>
        <w:rPr>
          <w:rFonts w:ascii="Arial" w:hAnsi="Arial" w:cs="Arial"/>
          <w:sz w:val="24"/>
          <w:szCs w:val="24"/>
        </w:rPr>
      </w:pPr>
      <w:r w:rsidRPr="00F83304">
        <w:rPr>
          <w:rFonts w:ascii="Arial" w:hAnsi="Arial" w:cs="Arial"/>
          <w:sz w:val="24"/>
          <w:szCs w:val="24"/>
        </w:rPr>
        <w:t>[</w:t>
      </w:r>
      <w:r w:rsidR="003D5091" w:rsidRPr="00CF52CD">
        <w:rPr>
          <w:rFonts w:ascii="Arial" w:hAnsi="Arial" w:cs="Arial"/>
          <w:sz w:val="24"/>
          <w:szCs w:val="24"/>
        </w:rPr>
        <w:t>4</w:t>
      </w:r>
      <w:r w:rsidR="002260C6" w:rsidRPr="00232456">
        <w:rPr>
          <w:rFonts w:ascii="Arial" w:hAnsi="Arial" w:cs="Arial"/>
          <w:sz w:val="24"/>
          <w:szCs w:val="24"/>
        </w:rPr>
        <w:t>7</w:t>
      </w:r>
      <w:r w:rsidRPr="00842C51">
        <w:rPr>
          <w:rFonts w:ascii="Arial" w:hAnsi="Arial" w:cs="Arial"/>
          <w:sz w:val="24"/>
          <w:szCs w:val="24"/>
        </w:rPr>
        <w:t>]</w:t>
      </w:r>
      <w:r w:rsidRPr="00842C51">
        <w:rPr>
          <w:rFonts w:ascii="Arial" w:hAnsi="Arial" w:cs="Arial"/>
          <w:sz w:val="24"/>
          <w:szCs w:val="24"/>
        </w:rPr>
        <w:tab/>
      </w:r>
      <w:r w:rsidR="00321844" w:rsidRPr="00842C51">
        <w:rPr>
          <w:rFonts w:ascii="Arial" w:hAnsi="Arial" w:cs="Arial"/>
          <w:sz w:val="24"/>
          <w:szCs w:val="24"/>
        </w:rPr>
        <w:t>Clearly</w:t>
      </w:r>
      <w:r w:rsidR="005F3789" w:rsidRPr="00CA7988">
        <w:rPr>
          <w:rFonts w:ascii="Arial" w:hAnsi="Arial" w:cs="Arial"/>
          <w:sz w:val="24"/>
          <w:szCs w:val="24"/>
        </w:rPr>
        <w:t xml:space="preserve">, it could never have been the intention of the high court, as the directors </w:t>
      </w:r>
      <w:r w:rsidR="00FF100D" w:rsidRPr="00691E46">
        <w:rPr>
          <w:rFonts w:ascii="Arial" w:hAnsi="Arial" w:cs="Arial"/>
          <w:sz w:val="24"/>
          <w:szCs w:val="24"/>
        </w:rPr>
        <w:t>would have it, to have ordered</w:t>
      </w:r>
      <w:r w:rsidR="0098695C" w:rsidRPr="0086064A">
        <w:rPr>
          <w:rFonts w:ascii="Arial" w:hAnsi="Arial" w:cs="Arial"/>
          <w:sz w:val="24"/>
          <w:szCs w:val="24"/>
        </w:rPr>
        <w:t xml:space="preserve"> the liquidators </w:t>
      </w:r>
      <w:r w:rsidR="000C2520" w:rsidRPr="0048444A">
        <w:rPr>
          <w:rFonts w:ascii="Arial" w:hAnsi="Arial" w:cs="Arial"/>
          <w:sz w:val="24"/>
          <w:szCs w:val="24"/>
        </w:rPr>
        <w:t>never to sell</w:t>
      </w:r>
      <w:r w:rsidR="002613D7" w:rsidRPr="0048444A">
        <w:rPr>
          <w:rFonts w:ascii="Arial" w:hAnsi="Arial" w:cs="Arial"/>
          <w:sz w:val="24"/>
          <w:szCs w:val="24"/>
        </w:rPr>
        <w:t xml:space="preserve"> the assets of the six Bosasa companies </w:t>
      </w:r>
      <w:r w:rsidR="00856C35" w:rsidRPr="002B47D8">
        <w:rPr>
          <w:rFonts w:ascii="Arial" w:hAnsi="Arial" w:cs="Arial"/>
          <w:sz w:val="24"/>
          <w:szCs w:val="24"/>
        </w:rPr>
        <w:t>without consultation with</w:t>
      </w:r>
      <w:r w:rsidR="000A6B16" w:rsidRPr="002B47D8">
        <w:rPr>
          <w:rFonts w:ascii="Arial" w:hAnsi="Arial" w:cs="Arial"/>
          <w:sz w:val="24"/>
          <w:szCs w:val="24"/>
        </w:rPr>
        <w:t xml:space="preserve"> and without obtaining the </w:t>
      </w:r>
      <w:r w:rsidR="00E6766D" w:rsidRPr="004C7764">
        <w:rPr>
          <w:rFonts w:ascii="Arial" w:hAnsi="Arial" w:cs="Arial"/>
          <w:sz w:val="24"/>
          <w:szCs w:val="24"/>
        </w:rPr>
        <w:t>directors’ consent</w:t>
      </w:r>
      <w:r w:rsidR="00DF5CA6" w:rsidRPr="004C7764">
        <w:rPr>
          <w:rFonts w:ascii="Arial" w:hAnsi="Arial" w:cs="Arial"/>
          <w:sz w:val="24"/>
          <w:szCs w:val="24"/>
        </w:rPr>
        <w:t xml:space="preserve"> should t</w:t>
      </w:r>
      <w:r w:rsidR="00DF5CA6" w:rsidRPr="00D80FA0">
        <w:rPr>
          <w:rFonts w:ascii="Arial" w:hAnsi="Arial" w:cs="Arial"/>
          <w:sz w:val="24"/>
          <w:szCs w:val="24"/>
        </w:rPr>
        <w:t>he liquidators be successful in their appeal.</w:t>
      </w:r>
      <w:r w:rsidR="0033047B" w:rsidRPr="00D80FA0">
        <w:rPr>
          <w:rFonts w:ascii="Arial" w:hAnsi="Arial" w:cs="Arial"/>
          <w:sz w:val="24"/>
          <w:szCs w:val="24"/>
        </w:rPr>
        <w:t xml:space="preserve"> Indeed, such a conclusion </w:t>
      </w:r>
      <w:r w:rsidR="00CA6100" w:rsidRPr="00D80FA0">
        <w:rPr>
          <w:rFonts w:ascii="Arial" w:hAnsi="Arial" w:cs="Arial"/>
          <w:sz w:val="24"/>
          <w:szCs w:val="24"/>
        </w:rPr>
        <w:t>would be absurd</w:t>
      </w:r>
      <w:r w:rsidR="00D80FA0">
        <w:rPr>
          <w:rFonts w:ascii="Arial" w:hAnsi="Arial" w:cs="Arial"/>
          <w:sz w:val="24"/>
          <w:szCs w:val="24"/>
        </w:rPr>
        <w:t>.</w:t>
      </w:r>
      <w:r w:rsidR="009E642C" w:rsidRPr="00D80FA0">
        <w:rPr>
          <w:rFonts w:ascii="Arial" w:hAnsi="Arial" w:cs="Arial"/>
          <w:sz w:val="24"/>
          <w:szCs w:val="24"/>
        </w:rPr>
        <w:t xml:space="preserve"> </w:t>
      </w:r>
      <w:r w:rsidR="00D80FA0">
        <w:rPr>
          <w:rFonts w:ascii="Arial" w:hAnsi="Arial" w:cs="Arial"/>
          <w:sz w:val="24"/>
          <w:szCs w:val="24"/>
        </w:rPr>
        <w:t>I</w:t>
      </w:r>
      <w:r w:rsidR="009E642C" w:rsidRPr="00D80FA0">
        <w:rPr>
          <w:rFonts w:ascii="Arial" w:hAnsi="Arial" w:cs="Arial"/>
          <w:sz w:val="24"/>
          <w:szCs w:val="24"/>
        </w:rPr>
        <w:t xml:space="preserve">t would </w:t>
      </w:r>
      <w:r w:rsidR="00F62FE1" w:rsidRPr="00D80FA0">
        <w:rPr>
          <w:rFonts w:ascii="Arial" w:hAnsi="Arial" w:cs="Arial"/>
          <w:sz w:val="24"/>
          <w:szCs w:val="24"/>
        </w:rPr>
        <w:t xml:space="preserve">ignore the </w:t>
      </w:r>
      <w:r w:rsidR="00222122" w:rsidRPr="00D80FA0">
        <w:rPr>
          <w:rFonts w:ascii="Arial" w:hAnsi="Arial" w:cs="Arial"/>
          <w:sz w:val="24"/>
          <w:szCs w:val="24"/>
        </w:rPr>
        <w:t xml:space="preserve">extended powers granted to the liquidators </w:t>
      </w:r>
      <w:r w:rsidR="00050E6F" w:rsidRPr="00D80FA0">
        <w:rPr>
          <w:rFonts w:ascii="Arial" w:hAnsi="Arial" w:cs="Arial"/>
          <w:sz w:val="24"/>
          <w:szCs w:val="24"/>
        </w:rPr>
        <w:t xml:space="preserve">and the </w:t>
      </w:r>
      <w:r w:rsidR="00C3793C" w:rsidRPr="001371C9">
        <w:rPr>
          <w:rFonts w:ascii="Arial" w:hAnsi="Arial" w:cs="Arial"/>
          <w:sz w:val="24"/>
          <w:szCs w:val="24"/>
        </w:rPr>
        <w:t xml:space="preserve">statutory prescripts </w:t>
      </w:r>
      <w:r w:rsidR="00060E92" w:rsidRPr="00152B21">
        <w:rPr>
          <w:rFonts w:ascii="Arial" w:hAnsi="Arial" w:cs="Arial"/>
          <w:sz w:val="24"/>
          <w:szCs w:val="24"/>
        </w:rPr>
        <w:t xml:space="preserve">applicable </w:t>
      </w:r>
      <w:r w:rsidR="004E77BC" w:rsidRPr="00CC0035">
        <w:rPr>
          <w:rFonts w:ascii="Arial" w:hAnsi="Arial" w:cs="Arial"/>
          <w:sz w:val="24"/>
          <w:szCs w:val="24"/>
        </w:rPr>
        <w:t xml:space="preserve">to the liquidation process that ultimately results </w:t>
      </w:r>
      <w:r w:rsidR="005A7393" w:rsidRPr="00F52BA0">
        <w:rPr>
          <w:rFonts w:ascii="Arial" w:hAnsi="Arial" w:cs="Arial"/>
          <w:sz w:val="24"/>
          <w:szCs w:val="24"/>
        </w:rPr>
        <w:t xml:space="preserve">in the </w:t>
      </w:r>
      <w:r w:rsidR="004213F2" w:rsidRPr="006038B1">
        <w:rPr>
          <w:rFonts w:ascii="Arial" w:hAnsi="Arial" w:cs="Arial"/>
          <w:sz w:val="24"/>
          <w:szCs w:val="24"/>
        </w:rPr>
        <w:t>company's demise</w:t>
      </w:r>
      <w:r w:rsidR="000D5F6A" w:rsidRPr="006038B1">
        <w:rPr>
          <w:rFonts w:ascii="Arial" w:hAnsi="Arial" w:cs="Arial"/>
          <w:sz w:val="24"/>
          <w:szCs w:val="24"/>
        </w:rPr>
        <w:t>.</w:t>
      </w:r>
      <w:r w:rsidR="008728CE" w:rsidRPr="006038B1">
        <w:rPr>
          <w:rFonts w:ascii="Arial" w:hAnsi="Arial" w:cs="Arial"/>
          <w:sz w:val="24"/>
          <w:szCs w:val="24"/>
        </w:rPr>
        <w:t xml:space="preserve"> The auction appeal, the</w:t>
      </w:r>
      <w:r w:rsidR="00B714DE" w:rsidRPr="006038B1">
        <w:rPr>
          <w:rFonts w:ascii="Arial" w:hAnsi="Arial" w:cs="Arial"/>
          <w:sz w:val="24"/>
          <w:szCs w:val="24"/>
        </w:rPr>
        <w:t>refore,</w:t>
      </w:r>
      <w:r w:rsidR="008728CE" w:rsidRPr="006038B1">
        <w:rPr>
          <w:rFonts w:ascii="Arial" w:hAnsi="Arial" w:cs="Arial"/>
          <w:sz w:val="24"/>
          <w:szCs w:val="24"/>
        </w:rPr>
        <w:t xml:space="preserve"> should</w:t>
      </w:r>
      <w:r w:rsidR="00B714DE" w:rsidRPr="006038B1">
        <w:rPr>
          <w:rFonts w:ascii="Arial" w:hAnsi="Arial" w:cs="Arial"/>
          <w:sz w:val="24"/>
          <w:szCs w:val="24"/>
        </w:rPr>
        <w:t xml:space="preserve"> be upheld</w:t>
      </w:r>
      <w:r w:rsidR="00F43268" w:rsidRPr="006038B1">
        <w:rPr>
          <w:rFonts w:ascii="Arial" w:hAnsi="Arial" w:cs="Arial"/>
          <w:sz w:val="24"/>
          <w:szCs w:val="24"/>
        </w:rPr>
        <w:t>.</w:t>
      </w:r>
    </w:p>
    <w:p w14:paraId="35349EEA" w14:textId="77777777" w:rsidR="00F43268" w:rsidRPr="006038B1" w:rsidRDefault="00F43268" w:rsidP="00D71DE9">
      <w:pPr>
        <w:spacing w:after="0" w:line="360" w:lineRule="auto"/>
        <w:jc w:val="both"/>
        <w:rPr>
          <w:rFonts w:ascii="Arial" w:hAnsi="Arial" w:cs="Arial"/>
          <w:sz w:val="24"/>
          <w:szCs w:val="24"/>
        </w:rPr>
      </w:pPr>
    </w:p>
    <w:p w14:paraId="15F2112B" w14:textId="52493620" w:rsidR="005D3E95" w:rsidRPr="006038B1" w:rsidRDefault="00F43268" w:rsidP="00D71DE9">
      <w:pPr>
        <w:spacing w:after="0" w:line="360" w:lineRule="auto"/>
        <w:jc w:val="both"/>
        <w:rPr>
          <w:rFonts w:ascii="Times New Roman" w:hAnsi="Times New Roman" w:cs="Times New Roman"/>
          <w:sz w:val="24"/>
          <w:szCs w:val="24"/>
          <w:lang w:eastAsia="en-ZA"/>
        </w:rPr>
      </w:pPr>
      <w:r w:rsidRPr="006038B1">
        <w:rPr>
          <w:rFonts w:ascii="Arial" w:hAnsi="Arial" w:cs="Arial"/>
          <w:sz w:val="24"/>
          <w:szCs w:val="24"/>
        </w:rPr>
        <w:t>[</w:t>
      </w:r>
      <w:r w:rsidR="003D5091" w:rsidRPr="006038B1">
        <w:rPr>
          <w:rFonts w:ascii="Arial" w:hAnsi="Arial" w:cs="Arial"/>
          <w:sz w:val="24"/>
          <w:szCs w:val="24"/>
        </w:rPr>
        <w:t>4</w:t>
      </w:r>
      <w:r w:rsidR="00126EE0" w:rsidRPr="006038B1">
        <w:rPr>
          <w:rFonts w:ascii="Arial" w:hAnsi="Arial" w:cs="Arial"/>
          <w:sz w:val="24"/>
          <w:szCs w:val="24"/>
        </w:rPr>
        <w:t>8</w:t>
      </w:r>
      <w:r w:rsidRPr="006038B1">
        <w:rPr>
          <w:rFonts w:ascii="Arial" w:hAnsi="Arial" w:cs="Arial"/>
          <w:sz w:val="24"/>
          <w:szCs w:val="24"/>
        </w:rPr>
        <w:t>]</w:t>
      </w:r>
      <w:r w:rsidRPr="006038B1">
        <w:rPr>
          <w:rFonts w:ascii="Arial" w:hAnsi="Arial" w:cs="Arial"/>
          <w:sz w:val="24"/>
          <w:szCs w:val="24"/>
        </w:rPr>
        <w:tab/>
      </w:r>
      <w:r w:rsidR="004E659A" w:rsidRPr="006038B1">
        <w:rPr>
          <w:rFonts w:ascii="Arial" w:hAnsi="Arial" w:cs="Arial"/>
          <w:sz w:val="24"/>
          <w:szCs w:val="24"/>
        </w:rPr>
        <w:t xml:space="preserve">What remains to decide is </w:t>
      </w:r>
      <w:r w:rsidR="001E40EB" w:rsidRPr="006038B1">
        <w:rPr>
          <w:rFonts w:ascii="Arial" w:hAnsi="Arial" w:cs="Arial"/>
          <w:sz w:val="24"/>
          <w:szCs w:val="24"/>
        </w:rPr>
        <w:t>the award</w:t>
      </w:r>
      <w:r w:rsidR="00565A2C" w:rsidRPr="006038B1">
        <w:rPr>
          <w:rFonts w:ascii="Arial" w:hAnsi="Arial" w:cs="Arial"/>
          <w:sz w:val="24"/>
          <w:szCs w:val="24"/>
        </w:rPr>
        <w:t xml:space="preserve"> of costs made by the high court in the </w:t>
      </w:r>
      <w:r w:rsidR="00921A31" w:rsidRPr="006038B1">
        <w:rPr>
          <w:rFonts w:ascii="Arial" w:hAnsi="Arial" w:cs="Arial"/>
          <w:sz w:val="24"/>
          <w:szCs w:val="24"/>
        </w:rPr>
        <w:t>business rescue application.</w:t>
      </w:r>
      <w:r w:rsidR="004B4C9A" w:rsidRPr="006038B1">
        <w:rPr>
          <w:rFonts w:ascii="Arial" w:hAnsi="Arial" w:cs="Arial"/>
          <w:sz w:val="24"/>
          <w:szCs w:val="24"/>
        </w:rPr>
        <w:t xml:space="preserve"> It </w:t>
      </w:r>
      <w:r w:rsidR="004770A5" w:rsidRPr="00165FFD">
        <w:rPr>
          <w:rFonts w:ascii="Arial" w:hAnsi="Arial" w:cs="Arial"/>
          <w:sz w:val="24"/>
          <w:szCs w:val="24"/>
        </w:rPr>
        <w:t xml:space="preserve">awarded </w:t>
      </w:r>
      <w:r w:rsidR="00B87168" w:rsidRPr="000A0522">
        <w:rPr>
          <w:rFonts w:ascii="Arial" w:hAnsi="Arial" w:cs="Arial"/>
          <w:sz w:val="24"/>
          <w:szCs w:val="24"/>
        </w:rPr>
        <w:t>the successful respondents</w:t>
      </w:r>
      <w:r w:rsidR="009B013B" w:rsidRPr="000A0522">
        <w:rPr>
          <w:rFonts w:ascii="Arial" w:hAnsi="Arial" w:cs="Arial"/>
          <w:sz w:val="24"/>
          <w:szCs w:val="24"/>
        </w:rPr>
        <w:t xml:space="preserve"> (first to </w:t>
      </w:r>
      <w:r w:rsidR="009B013B" w:rsidRPr="005611FD">
        <w:rPr>
          <w:rFonts w:ascii="Arial" w:hAnsi="Arial" w:cs="Arial"/>
          <w:sz w:val="24"/>
          <w:szCs w:val="24"/>
        </w:rPr>
        <w:t>thirty</w:t>
      </w:r>
      <w:r w:rsidR="005611FD">
        <w:rPr>
          <w:rFonts w:ascii="Arial" w:hAnsi="Arial" w:cs="Arial"/>
          <w:sz w:val="24"/>
          <w:szCs w:val="24"/>
        </w:rPr>
        <w:t>-</w:t>
      </w:r>
      <w:r w:rsidR="009B013B" w:rsidRPr="005611FD">
        <w:rPr>
          <w:rFonts w:ascii="Arial" w:hAnsi="Arial" w:cs="Arial"/>
          <w:sz w:val="24"/>
          <w:szCs w:val="24"/>
        </w:rPr>
        <w:t xml:space="preserve">ninth respondents in this appeal) </w:t>
      </w:r>
      <w:r w:rsidR="004E3269" w:rsidRPr="005611FD">
        <w:rPr>
          <w:rFonts w:ascii="Arial" w:hAnsi="Arial" w:cs="Arial"/>
          <w:sz w:val="24"/>
          <w:szCs w:val="24"/>
        </w:rPr>
        <w:t>only 50% of their costs.</w:t>
      </w:r>
      <w:r w:rsidR="005D3E95" w:rsidRPr="001371C9">
        <w:rPr>
          <w:rFonts w:ascii="Arial" w:hAnsi="Arial" w:cs="Arial"/>
          <w:sz w:val="24"/>
          <w:szCs w:val="24"/>
        </w:rPr>
        <w:t xml:space="preserve"> </w:t>
      </w:r>
      <w:r w:rsidR="00793F10" w:rsidRPr="001371C9">
        <w:rPr>
          <w:rFonts w:ascii="Arial" w:hAnsi="Arial" w:cs="Arial"/>
          <w:sz w:val="24"/>
          <w:szCs w:val="24"/>
        </w:rPr>
        <w:t xml:space="preserve">In </w:t>
      </w:r>
      <w:r w:rsidR="00A81071" w:rsidRPr="001371C9">
        <w:rPr>
          <w:rFonts w:ascii="Arial" w:hAnsi="Arial" w:cs="Arial"/>
          <w:sz w:val="24"/>
          <w:szCs w:val="24"/>
        </w:rPr>
        <w:t>doing so</w:t>
      </w:r>
      <w:r w:rsidR="00A60B3E" w:rsidRPr="001371C9">
        <w:rPr>
          <w:rFonts w:ascii="Arial" w:hAnsi="Arial" w:cs="Arial"/>
          <w:sz w:val="24"/>
          <w:szCs w:val="24"/>
        </w:rPr>
        <w:t>,</w:t>
      </w:r>
      <w:r w:rsidR="00793F10" w:rsidRPr="00152B21">
        <w:rPr>
          <w:rFonts w:ascii="Arial" w:hAnsi="Arial" w:cs="Arial"/>
          <w:sz w:val="24"/>
          <w:szCs w:val="24"/>
        </w:rPr>
        <w:t xml:space="preserve"> the high court </w:t>
      </w:r>
      <w:r w:rsidR="00A81071" w:rsidRPr="00CC0035">
        <w:rPr>
          <w:rFonts w:ascii="Arial" w:hAnsi="Arial" w:cs="Arial"/>
          <w:sz w:val="24"/>
          <w:szCs w:val="24"/>
        </w:rPr>
        <w:t xml:space="preserve">stated </w:t>
      </w:r>
      <w:r w:rsidR="00667A0A" w:rsidRPr="00F52BA0">
        <w:rPr>
          <w:rFonts w:ascii="Arial" w:hAnsi="Arial" w:cs="Arial"/>
          <w:sz w:val="24"/>
          <w:szCs w:val="24"/>
        </w:rPr>
        <w:t xml:space="preserve">that ‘they </w:t>
      </w:r>
      <w:r w:rsidR="009C2DAC" w:rsidRPr="00DA32B6">
        <w:rPr>
          <w:rFonts w:ascii="Arial" w:hAnsi="Arial" w:cs="Arial"/>
          <w:sz w:val="24"/>
          <w:szCs w:val="24"/>
        </w:rPr>
        <w:t xml:space="preserve">crossed the </w:t>
      </w:r>
      <w:r w:rsidR="009C2DAC" w:rsidRPr="006038B1">
        <w:rPr>
          <w:rFonts w:ascii="Arial" w:hAnsi="Arial" w:cs="Arial"/>
          <w:sz w:val="24"/>
          <w:szCs w:val="24"/>
        </w:rPr>
        <w:t>line in the litigation and they acted unlawfully in two major respects</w:t>
      </w:r>
      <w:r w:rsidR="00DA6826" w:rsidRPr="006038B1">
        <w:rPr>
          <w:rFonts w:ascii="Arial" w:hAnsi="Arial" w:cs="Arial"/>
          <w:sz w:val="24"/>
          <w:szCs w:val="24"/>
        </w:rPr>
        <w:t xml:space="preserve"> (disregarding the Bhoola</w:t>
      </w:r>
      <w:r w:rsidR="00A60B3E" w:rsidRPr="006038B1">
        <w:rPr>
          <w:rFonts w:ascii="Arial" w:hAnsi="Arial" w:cs="Arial"/>
          <w:sz w:val="24"/>
          <w:szCs w:val="24"/>
        </w:rPr>
        <w:t xml:space="preserve"> AJ</w:t>
      </w:r>
      <w:r w:rsidR="00DA6826" w:rsidRPr="006038B1">
        <w:rPr>
          <w:rFonts w:ascii="Arial" w:hAnsi="Arial" w:cs="Arial"/>
          <w:sz w:val="24"/>
          <w:szCs w:val="24"/>
        </w:rPr>
        <w:t xml:space="preserve"> order and the business rescue application</w:t>
      </w:r>
      <w:r w:rsidR="00235C15" w:rsidRPr="006038B1">
        <w:rPr>
          <w:rFonts w:ascii="Arial" w:hAnsi="Arial" w:cs="Arial"/>
          <w:sz w:val="24"/>
          <w:szCs w:val="24"/>
        </w:rPr>
        <w:t>)</w:t>
      </w:r>
      <w:r w:rsidR="00130A0B" w:rsidRPr="006038B1">
        <w:rPr>
          <w:rFonts w:ascii="Arial" w:hAnsi="Arial" w:cs="Arial"/>
          <w:sz w:val="24"/>
          <w:szCs w:val="24"/>
        </w:rPr>
        <w:t xml:space="preserve">’. </w:t>
      </w:r>
      <w:r w:rsidR="005D3E95" w:rsidRPr="006038B1">
        <w:rPr>
          <w:rFonts w:ascii="Arial" w:hAnsi="Arial" w:cs="Arial"/>
          <w:sz w:val="24"/>
          <w:szCs w:val="24"/>
        </w:rPr>
        <w:t xml:space="preserve">In departing from the general rule </w:t>
      </w:r>
      <w:r w:rsidR="005D3E95" w:rsidRPr="00A902E5">
        <w:rPr>
          <w:rFonts w:ascii="Arial" w:hAnsi="Arial" w:cs="Arial"/>
          <w:sz w:val="24"/>
          <w:szCs w:val="24"/>
          <w:shd w:val="clear" w:color="auto" w:fill="FFFFFF"/>
        </w:rPr>
        <w:t>that costs should follow the event and that the successful party is awarded costs as between party and party</w:t>
      </w:r>
      <w:r w:rsidR="005D3E95" w:rsidRPr="00A902E5">
        <w:rPr>
          <w:rStyle w:val="FootnoteReference"/>
          <w:rFonts w:ascii="Arial" w:hAnsi="Arial" w:cs="Arial"/>
          <w:sz w:val="24"/>
          <w:szCs w:val="24"/>
          <w:shd w:val="clear" w:color="auto" w:fill="FFFFFF"/>
        </w:rPr>
        <w:footnoteReference w:id="44"/>
      </w:r>
      <w:r w:rsidR="005D3E95" w:rsidRPr="00A902E5">
        <w:rPr>
          <w:rFonts w:ascii="Arial" w:hAnsi="Arial" w:cs="Arial"/>
          <w:sz w:val="24"/>
          <w:szCs w:val="24"/>
          <w:shd w:val="clear" w:color="auto" w:fill="FFFFFF"/>
        </w:rPr>
        <w:t xml:space="preserve"> </w:t>
      </w:r>
      <w:r w:rsidR="005129E5" w:rsidRPr="00A902E5">
        <w:rPr>
          <w:rFonts w:ascii="Arial" w:hAnsi="Arial" w:cs="Arial"/>
          <w:sz w:val="24"/>
          <w:szCs w:val="24"/>
          <w:shd w:val="clear" w:color="auto" w:fill="FFFFFF"/>
        </w:rPr>
        <w:t xml:space="preserve">and </w:t>
      </w:r>
      <w:r w:rsidR="00443BCD" w:rsidRPr="00A902E5">
        <w:rPr>
          <w:rFonts w:ascii="Arial" w:hAnsi="Arial" w:cs="Arial"/>
          <w:sz w:val="24"/>
          <w:szCs w:val="24"/>
          <w:shd w:val="clear" w:color="auto" w:fill="FFFFFF"/>
        </w:rPr>
        <w:t>depriving them</w:t>
      </w:r>
      <w:r w:rsidR="00024A22" w:rsidRPr="00A902E5">
        <w:rPr>
          <w:rFonts w:ascii="Arial" w:hAnsi="Arial" w:cs="Arial"/>
          <w:sz w:val="24"/>
          <w:szCs w:val="24"/>
          <w:shd w:val="clear" w:color="auto" w:fill="FFFFFF"/>
        </w:rPr>
        <w:t xml:space="preserve"> of</w:t>
      </w:r>
      <w:r w:rsidR="00443BCD" w:rsidRPr="00A902E5">
        <w:rPr>
          <w:rFonts w:ascii="Arial" w:hAnsi="Arial" w:cs="Arial"/>
          <w:sz w:val="24"/>
          <w:szCs w:val="24"/>
          <w:shd w:val="clear" w:color="auto" w:fill="FFFFFF"/>
        </w:rPr>
        <w:t xml:space="preserve"> 50</w:t>
      </w:r>
      <w:r w:rsidR="00024A22" w:rsidRPr="00A902E5">
        <w:rPr>
          <w:rFonts w:ascii="Arial" w:hAnsi="Arial" w:cs="Arial"/>
          <w:sz w:val="24"/>
          <w:szCs w:val="24"/>
          <w:shd w:val="clear" w:color="auto" w:fill="FFFFFF"/>
        </w:rPr>
        <w:t xml:space="preserve">% of their costs, </w:t>
      </w:r>
      <w:r w:rsidR="005D3E95" w:rsidRPr="00A902E5">
        <w:rPr>
          <w:rFonts w:ascii="Arial" w:hAnsi="Arial" w:cs="Arial"/>
          <w:sz w:val="24"/>
          <w:szCs w:val="24"/>
          <w:shd w:val="clear" w:color="auto" w:fill="FFFFFF"/>
        </w:rPr>
        <w:t>the high court failed to exercise its discretion judicially.</w:t>
      </w:r>
      <w:r w:rsidR="00130A0B" w:rsidRPr="00A902E5">
        <w:rPr>
          <w:rFonts w:ascii="Arial" w:hAnsi="Arial" w:cs="Arial"/>
          <w:sz w:val="24"/>
          <w:szCs w:val="24"/>
          <w:shd w:val="clear" w:color="auto" w:fill="FFFFFF"/>
        </w:rPr>
        <w:t xml:space="preserve"> First</w:t>
      </w:r>
      <w:r w:rsidR="00553EB7" w:rsidRPr="00A902E5">
        <w:rPr>
          <w:rFonts w:ascii="Arial" w:hAnsi="Arial" w:cs="Arial"/>
          <w:sz w:val="24"/>
          <w:szCs w:val="24"/>
          <w:shd w:val="clear" w:color="auto" w:fill="FFFFFF"/>
        </w:rPr>
        <w:t xml:space="preserve">, the liquidators attempted to establish </w:t>
      </w:r>
      <w:r w:rsidR="00A445BC" w:rsidRPr="00A902E5">
        <w:rPr>
          <w:rFonts w:ascii="Arial" w:hAnsi="Arial" w:cs="Arial"/>
          <w:sz w:val="24"/>
          <w:szCs w:val="24"/>
          <w:shd w:val="clear" w:color="auto" w:fill="FFFFFF"/>
        </w:rPr>
        <w:t xml:space="preserve">that </w:t>
      </w:r>
      <w:r w:rsidR="00EC049A" w:rsidRPr="00A902E5">
        <w:rPr>
          <w:rFonts w:ascii="Arial" w:hAnsi="Arial" w:cs="Arial"/>
          <w:sz w:val="24"/>
          <w:szCs w:val="24"/>
          <w:shd w:val="clear" w:color="auto" w:fill="FFFFFF"/>
        </w:rPr>
        <w:t xml:space="preserve">the sudden business rescue application </w:t>
      </w:r>
      <w:r w:rsidR="00192B87" w:rsidRPr="00A902E5">
        <w:rPr>
          <w:rFonts w:ascii="Arial" w:hAnsi="Arial" w:cs="Arial"/>
          <w:sz w:val="24"/>
          <w:szCs w:val="24"/>
          <w:shd w:val="clear" w:color="auto" w:fill="FFFFFF"/>
        </w:rPr>
        <w:t xml:space="preserve">was issued merely to stifle the </w:t>
      </w:r>
      <w:r w:rsidR="00525919" w:rsidRPr="00A902E5">
        <w:rPr>
          <w:rFonts w:ascii="Arial" w:hAnsi="Arial" w:cs="Arial"/>
          <w:sz w:val="24"/>
          <w:szCs w:val="24"/>
          <w:shd w:val="clear" w:color="auto" w:fill="FFFFFF"/>
        </w:rPr>
        <w:t xml:space="preserve">liquidation proceedings and thus </w:t>
      </w:r>
      <w:r w:rsidR="001E40EB" w:rsidRPr="00A902E5">
        <w:rPr>
          <w:rFonts w:ascii="Arial" w:hAnsi="Arial" w:cs="Arial"/>
          <w:sz w:val="24"/>
          <w:szCs w:val="24"/>
          <w:shd w:val="clear" w:color="auto" w:fill="FFFFFF"/>
        </w:rPr>
        <w:t xml:space="preserve">constitutes </w:t>
      </w:r>
      <w:r w:rsidR="00525919" w:rsidRPr="00A902E5">
        <w:rPr>
          <w:rFonts w:ascii="Arial" w:hAnsi="Arial" w:cs="Arial"/>
          <w:sz w:val="24"/>
          <w:szCs w:val="24"/>
          <w:shd w:val="clear" w:color="auto" w:fill="FFFFFF"/>
        </w:rPr>
        <w:t>abuse.</w:t>
      </w:r>
      <w:r w:rsidR="007B527B" w:rsidRPr="00A902E5">
        <w:rPr>
          <w:rFonts w:ascii="Arial" w:hAnsi="Arial" w:cs="Arial"/>
          <w:sz w:val="24"/>
          <w:szCs w:val="24"/>
          <w:shd w:val="clear" w:color="auto" w:fill="FFFFFF"/>
        </w:rPr>
        <w:t xml:space="preserve"> Second, </w:t>
      </w:r>
      <w:r w:rsidR="004B0E30" w:rsidRPr="00A902E5">
        <w:rPr>
          <w:rFonts w:ascii="Arial" w:hAnsi="Arial" w:cs="Arial"/>
          <w:sz w:val="24"/>
          <w:szCs w:val="24"/>
          <w:shd w:val="clear" w:color="auto" w:fill="FFFFFF"/>
        </w:rPr>
        <w:t xml:space="preserve">they did not act unlawfully </w:t>
      </w:r>
      <w:r w:rsidR="0032182E" w:rsidRPr="00A902E5">
        <w:rPr>
          <w:rFonts w:ascii="Arial" w:hAnsi="Arial" w:cs="Arial"/>
          <w:sz w:val="24"/>
          <w:szCs w:val="24"/>
          <w:shd w:val="clear" w:color="auto" w:fill="FFFFFF"/>
        </w:rPr>
        <w:t xml:space="preserve">in </w:t>
      </w:r>
      <w:r w:rsidR="00AA007C" w:rsidRPr="00AB3351">
        <w:rPr>
          <w:rFonts w:ascii="Arial" w:hAnsi="Arial" w:cs="Arial"/>
          <w:sz w:val="24"/>
          <w:szCs w:val="24"/>
          <w:shd w:val="clear" w:color="auto" w:fill="FFFFFF"/>
        </w:rPr>
        <w:t>either</w:t>
      </w:r>
      <w:r w:rsidR="0032182E" w:rsidRPr="00A902E5">
        <w:rPr>
          <w:rFonts w:ascii="Arial" w:hAnsi="Arial" w:cs="Arial"/>
          <w:sz w:val="24"/>
          <w:szCs w:val="24"/>
          <w:shd w:val="clear" w:color="auto" w:fill="FFFFFF"/>
        </w:rPr>
        <w:t xml:space="preserve"> of the two respects mentioned by the high court</w:t>
      </w:r>
      <w:r w:rsidR="0011052C" w:rsidRPr="00A902E5">
        <w:rPr>
          <w:rFonts w:ascii="Arial" w:hAnsi="Arial" w:cs="Arial"/>
          <w:sz w:val="24"/>
          <w:szCs w:val="24"/>
          <w:shd w:val="clear" w:color="auto" w:fill="FFFFFF"/>
        </w:rPr>
        <w:t xml:space="preserve">; their interpretation of the Bhoola AJ order </w:t>
      </w:r>
      <w:r w:rsidR="001E40EB" w:rsidRPr="00A902E5">
        <w:rPr>
          <w:rFonts w:ascii="Arial" w:hAnsi="Arial" w:cs="Arial"/>
          <w:sz w:val="24"/>
          <w:szCs w:val="24"/>
          <w:shd w:val="clear" w:color="auto" w:fill="FFFFFF"/>
        </w:rPr>
        <w:t>turned out to be</w:t>
      </w:r>
      <w:r w:rsidR="004622F0" w:rsidRPr="00A902E5">
        <w:rPr>
          <w:rFonts w:ascii="Arial" w:hAnsi="Arial" w:cs="Arial"/>
          <w:sz w:val="24"/>
          <w:szCs w:val="24"/>
          <w:shd w:val="clear" w:color="auto" w:fill="FFFFFF"/>
        </w:rPr>
        <w:t xml:space="preserve"> correct</w:t>
      </w:r>
      <w:r w:rsidR="004213F2" w:rsidRPr="00A902E5">
        <w:rPr>
          <w:rFonts w:ascii="Arial" w:hAnsi="Arial" w:cs="Arial"/>
          <w:sz w:val="24"/>
          <w:szCs w:val="24"/>
          <w:shd w:val="clear" w:color="auto" w:fill="FFFFFF"/>
        </w:rPr>
        <w:t>,</w:t>
      </w:r>
      <w:r w:rsidR="004622F0" w:rsidRPr="00A902E5">
        <w:rPr>
          <w:rFonts w:ascii="Arial" w:hAnsi="Arial" w:cs="Arial"/>
          <w:sz w:val="24"/>
          <w:szCs w:val="24"/>
          <w:shd w:val="clear" w:color="auto" w:fill="FFFFFF"/>
        </w:rPr>
        <w:t xml:space="preserve"> and the business rescue application was not </w:t>
      </w:r>
      <w:r w:rsidR="0062775C" w:rsidRPr="00A902E5">
        <w:rPr>
          <w:rFonts w:ascii="Arial" w:hAnsi="Arial" w:cs="Arial"/>
          <w:sz w:val="24"/>
          <w:szCs w:val="24"/>
          <w:shd w:val="clear" w:color="auto" w:fill="FFFFFF"/>
        </w:rPr>
        <w:t>‘</w:t>
      </w:r>
      <w:r w:rsidR="004622F0" w:rsidRPr="00A902E5">
        <w:rPr>
          <w:rFonts w:ascii="Arial" w:hAnsi="Arial" w:cs="Arial"/>
          <w:sz w:val="24"/>
          <w:szCs w:val="24"/>
          <w:shd w:val="clear" w:color="auto" w:fill="FFFFFF"/>
        </w:rPr>
        <w:t>made</w:t>
      </w:r>
      <w:r w:rsidR="0062775C" w:rsidRPr="00A902E5">
        <w:rPr>
          <w:rFonts w:ascii="Arial" w:hAnsi="Arial" w:cs="Arial"/>
          <w:sz w:val="24"/>
          <w:szCs w:val="24"/>
          <w:shd w:val="clear" w:color="auto" w:fill="FFFFFF"/>
        </w:rPr>
        <w:t xml:space="preserve">’ </w:t>
      </w:r>
      <w:r w:rsidR="001E40EB" w:rsidRPr="00A902E5">
        <w:rPr>
          <w:rFonts w:ascii="Arial" w:hAnsi="Arial" w:cs="Arial"/>
          <w:sz w:val="24"/>
          <w:szCs w:val="24"/>
          <w:shd w:val="clear" w:color="auto" w:fill="FFFFFF"/>
        </w:rPr>
        <w:t xml:space="preserve">and, therefore, did not trigger the suspension of the liquidation proceedings </w:t>
      </w:r>
      <w:r w:rsidR="0062775C" w:rsidRPr="00A902E5">
        <w:rPr>
          <w:rFonts w:ascii="Arial" w:hAnsi="Arial" w:cs="Arial"/>
          <w:sz w:val="24"/>
          <w:szCs w:val="24"/>
          <w:shd w:val="clear" w:color="auto" w:fill="FFFFFF"/>
        </w:rPr>
        <w:t>as contemplated in s 131(6) of the Companies Act.</w:t>
      </w:r>
      <w:r w:rsidR="00D71DE9" w:rsidRPr="00A902E5">
        <w:rPr>
          <w:rFonts w:ascii="Arial" w:hAnsi="Arial" w:cs="Arial"/>
          <w:sz w:val="24"/>
          <w:szCs w:val="24"/>
          <w:shd w:val="clear" w:color="auto" w:fill="FFFFFF"/>
        </w:rPr>
        <w:t xml:space="preserve"> </w:t>
      </w:r>
      <w:r w:rsidR="00580609" w:rsidRPr="00A902E5">
        <w:rPr>
          <w:rFonts w:ascii="Arial" w:hAnsi="Arial" w:cs="Arial"/>
          <w:sz w:val="24"/>
          <w:szCs w:val="24"/>
          <w:shd w:val="clear" w:color="auto" w:fill="FFFFFF"/>
        </w:rPr>
        <w:t>The</w:t>
      </w:r>
      <w:r w:rsidR="004213F2" w:rsidRPr="00A902E5">
        <w:rPr>
          <w:rFonts w:ascii="Arial" w:hAnsi="Arial" w:cs="Arial"/>
          <w:sz w:val="24"/>
          <w:szCs w:val="24"/>
          <w:shd w:val="clear" w:color="auto" w:fill="FFFFFF"/>
        </w:rPr>
        <w:t>refore, the high court</w:t>
      </w:r>
      <w:r w:rsidR="00580609" w:rsidRPr="00A902E5">
        <w:rPr>
          <w:rFonts w:ascii="Arial" w:hAnsi="Arial" w:cs="Arial"/>
          <w:sz w:val="24"/>
          <w:szCs w:val="24"/>
          <w:shd w:val="clear" w:color="auto" w:fill="FFFFFF"/>
        </w:rPr>
        <w:t xml:space="preserve"> should not have deprived the </w:t>
      </w:r>
      <w:r w:rsidR="00A80F82">
        <w:rPr>
          <w:rFonts w:ascii="Arial" w:hAnsi="Arial" w:cs="Arial"/>
          <w:sz w:val="24"/>
          <w:szCs w:val="24"/>
          <w:shd w:val="clear" w:color="auto" w:fill="FFFFFF"/>
        </w:rPr>
        <w:t>liquidators</w:t>
      </w:r>
      <w:r w:rsidR="001E40EB" w:rsidRPr="00A902E5">
        <w:rPr>
          <w:rFonts w:ascii="Arial" w:hAnsi="Arial" w:cs="Arial"/>
          <w:sz w:val="24"/>
          <w:szCs w:val="24"/>
          <w:shd w:val="clear" w:color="auto" w:fill="FFFFFF"/>
        </w:rPr>
        <w:t xml:space="preserve"> </w:t>
      </w:r>
      <w:r w:rsidR="00580609" w:rsidRPr="00A902E5">
        <w:rPr>
          <w:rFonts w:ascii="Arial" w:hAnsi="Arial" w:cs="Arial"/>
          <w:sz w:val="24"/>
          <w:szCs w:val="24"/>
          <w:shd w:val="clear" w:color="auto" w:fill="FFFFFF"/>
        </w:rPr>
        <w:t>of 50% of their costs of opposing the business rescue application.</w:t>
      </w:r>
      <w:r w:rsidR="00192B87" w:rsidRPr="00A902E5">
        <w:rPr>
          <w:rFonts w:ascii="Arial" w:hAnsi="Arial" w:cs="Arial"/>
          <w:sz w:val="24"/>
          <w:szCs w:val="24"/>
          <w:shd w:val="clear" w:color="auto" w:fill="FFFFFF"/>
        </w:rPr>
        <w:t xml:space="preserve"> </w:t>
      </w:r>
      <w:r w:rsidR="005D3E95" w:rsidRPr="00A902E5">
        <w:rPr>
          <w:rFonts w:ascii="Arial" w:hAnsi="Arial" w:cs="Arial"/>
          <w:sz w:val="24"/>
          <w:szCs w:val="24"/>
          <w:shd w:val="clear" w:color="auto" w:fill="FFFFFF"/>
        </w:rPr>
        <w:t xml:space="preserve"> </w:t>
      </w:r>
    </w:p>
    <w:p w14:paraId="1B6E0D5B" w14:textId="1C0F95F0" w:rsidR="004806A7" w:rsidRPr="00F83304" w:rsidRDefault="004806A7" w:rsidP="005B7367">
      <w:pPr>
        <w:spacing w:after="0" w:line="360" w:lineRule="auto"/>
        <w:jc w:val="both"/>
        <w:rPr>
          <w:rFonts w:ascii="Arial" w:hAnsi="Arial" w:cs="Arial"/>
        </w:rPr>
      </w:pPr>
    </w:p>
    <w:p w14:paraId="09449E76" w14:textId="5281E8C9" w:rsidR="000E7A5C" w:rsidRPr="00A902E5" w:rsidRDefault="001628AB" w:rsidP="00A30EF0">
      <w:pPr>
        <w:pStyle w:val="NormalWeb"/>
        <w:shd w:val="clear" w:color="auto" w:fill="FFFFFF"/>
        <w:spacing w:before="0" w:beforeAutospacing="0" w:after="0" w:afterAutospacing="0" w:line="360" w:lineRule="auto"/>
        <w:jc w:val="both"/>
        <w:rPr>
          <w:rFonts w:ascii="Arial" w:hAnsi="Arial" w:cs="Arial"/>
        </w:rPr>
      </w:pPr>
      <w:r w:rsidRPr="00F83304">
        <w:rPr>
          <w:rFonts w:ascii="Arial" w:hAnsi="Arial" w:cs="Arial"/>
        </w:rPr>
        <w:t>[</w:t>
      </w:r>
      <w:r w:rsidR="001E40EB" w:rsidRPr="00F83304">
        <w:rPr>
          <w:rFonts w:ascii="Arial" w:hAnsi="Arial" w:cs="Arial"/>
        </w:rPr>
        <w:t>4</w:t>
      </w:r>
      <w:r w:rsidR="00574270" w:rsidRPr="00CF52CD">
        <w:rPr>
          <w:rFonts w:ascii="Arial" w:hAnsi="Arial" w:cs="Arial"/>
        </w:rPr>
        <w:t>9</w:t>
      </w:r>
      <w:r w:rsidR="005B7367" w:rsidRPr="00232456">
        <w:rPr>
          <w:rFonts w:ascii="Arial" w:hAnsi="Arial" w:cs="Arial"/>
        </w:rPr>
        <w:t>]</w:t>
      </w:r>
      <w:r w:rsidR="005B7367" w:rsidRPr="00232456">
        <w:rPr>
          <w:rFonts w:ascii="Arial" w:hAnsi="Arial" w:cs="Arial"/>
        </w:rPr>
        <w:tab/>
        <w:t>In the result, the following order is made:</w:t>
      </w:r>
    </w:p>
    <w:p w14:paraId="39B4F6C2" w14:textId="2445C0CE" w:rsidR="005B7367" w:rsidRDefault="005B7367" w:rsidP="006635F2">
      <w:pPr>
        <w:spacing w:after="0" w:line="360" w:lineRule="auto"/>
        <w:ind w:left="567" w:hanging="567"/>
        <w:jc w:val="both"/>
        <w:rPr>
          <w:rFonts w:ascii="Arial" w:hAnsi="Arial" w:cs="Arial"/>
          <w:sz w:val="24"/>
          <w:szCs w:val="24"/>
        </w:rPr>
      </w:pPr>
    </w:p>
    <w:p w14:paraId="02E2F355" w14:textId="77777777" w:rsidR="001371C9" w:rsidRPr="008F5DF7" w:rsidRDefault="001371C9" w:rsidP="001371C9">
      <w:pPr>
        <w:spacing w:after="0" w:line="360" w:lineRule="auto"/>
        <w:ind w:left="90" w:hanging="90"/>
        <w:rPr>
          <w:rFonts w:ascii="Arial" w:hAnsi="Arial" w:cs="Arial"/>
          <w:sz w:val="24"/>
          <w:szCs w:val="24"/>
          <w:lang w:val="en-GB"/>
        </w:rPr>
      </w:pPr>
      <w:r w:rsidRPr="001371C9">
        <w:rPr>
          <w:rFonts w:ascii="Arial" w:hAnsi="Arial" w:cs="Arial"/>
          <w:bCs/>
          <w:sz w:val="24"/>
          <w:szCs w:val="24"/>
        </w:rPr>
        <w:t>1.</w:t>
      </w:r>
      <w:r w:rsidRPr="008F5DF7">
        <w:rPr>
          <w:rFonts w:ascii="Arial" w:hAnsi="Arial" w:cs="Arial"/>
          <w:sz w:val="24"/>
          <w:szCs w:val="24"/>
          <w:lang w:val="en-GB"/>
        </w:rPr>
        <w:tab/>
        <w:t xml:space="preserve">The auction appeal </w:t>
      </w:r>
      <w:r w:rsidRPr="008F5DF7">
        <w:rPr>
          <w:rFonts w:ascii="Arial" w:hAnsi="Arial" w:cs="Arial"/>
          <w:sz w:val="24"/>
          <w:szCs w:val="24"/>
        </w:rPr>
        <w:t xml:space="preserve">(case no. 1088/2020) </w:t>
      </w:r>
      <w:r w:rsidRPr="008F5DF7">
        <w:rPr>
          <w:rFonts w:ascii="Arial" w:hAnsi="Arial" w:cs="Arial"/>
          <w:sz w:val="24"/>
          <w:szCs w:val="24"/>
          <w:lang w:val="en-GB"/>
        </w:rPr>
        <w:t>is upheld with costs, including those of two counsel for the first to thirty-ninth appellants and</w:t>
      </w:r>
      <w:r w:rsidRPr="006038B1">
        <w:rPr>
          <w:rFonts w:ascii="Arial" w:hAnsi="Arial" w:cs="Arial"/>
          <w:sz w:val="24"/>
          <w:szCs w:val="24"/>
          <w:lang w:val="en-GB"/>
        </w:rPr>
        <w:t xml:space="preserve"> </w:t>
      </w:r>
      <w:r w:rsidRPr="008F5DF7">
        <w:rPr>
          <w:rFonts w:ascii="Arial" w:hAnsi="Arial" w:cs="Arial"/>
          <w:sz w:val="24"/>
          <w:szCs w:val="24"/>
          <w:lang w:val="en-GB"/>
        </w:rPr>
        <w:t>the fortieth appellant.</w:t>
      </w:r>
    </w:p>
    <w:p w14:paraId="6700E6F4" w14:textId="77777777" w:rsidR="00BC3F01" w:rsidRDefault="001371C9" w:rsidP="00BC3F01">
      <w:pPr>
        <w:spacing w:after="0" w:line="360" w:lineRule="auto"/>
        <w:jc w:val="both"/>
        <w:rPr>
          <w:rFonts w:ascii="Arial" w:hAnsi="Arial" w:cs="Arial"/>
          <w:sz w:val="24"/>
          <w:szCs w:val="24"/>
          <w:lang w:val="en-GB"/>
        </w:rPr>
      </w:pPr>
      <w:r w:rsidRPr="006038B1">
        <w:rPr>
          <w:rFonts w:ascii="Arial" w:hAnsi="Arial" w:cs="Arial"/>
          <w:sz w:val="24"/>
          <w:szCs w:val="24"/>
          <w:lang w:val="en-GB"/>
        </w:rPr>
        <w:t>2.</w:t>
      </w:r>
      <w:r w:rsidRPr="008F5DF7">
        <w:rPr>
          <w:rFonts w:ascii="Arial" w:hAnsi="Arial" w:cs="Arial"/>
          <w:sz w:val="24"/>
          <w:szCs w:val="24"/>
          <w:lang w:val="en-GB"/>
        </w:rPr>
        <w:tab/>
        <w:t>Paragraphs 7, 8, 9, 10 and 11 of the order of the high court are set aside and replaced with the following:</w:t>
      </w:r>
    </w:p>
    <w:p w14:paraId="59A3E351" w14:textId="06D3D3AD" w:rsidR="001371C9" w:rsidRPr="008F5DF7" w:rsidRDefault="001371C9" w:rsidP="00A902E5">
      <w:pPr>
        <w:spacing w:after="0" w:line="360" w:lineRule="auto"/>
        <w:jc w:val="both"/>
        <w:rPr>
          <w:rFonts w:ascii="Arial" w:hAnsi="Arial" w:cs="Arial"/>
          <w:sz w:val="24"/>
          <w:szCs w:val="24"/>
          <w:lang w:val="en-GB"/>
        </w:rPr>
      </w:pPr>
      <w:r w:rsidRPr="008F5DF7">
        <w:rPr>
          <w:rFonts w:ascii="Arial" w:hAnsi="Arial" w:cs="Arial"/>
          <w:sz w:val="24"/>
          <w:szCs w:val="24"/>
          <w:lang w:val="en-GB"/>
        </w:rPr>
        <w:lastRenderedPageBreak/>
        <w:t>‘The application under case no. 44827/19 is dismissed with costs, including those of two counsel for the first to thirty-ninth respondents and the first intervening party, the Commissioner for the</w:t>
      </w:r>
      <w:r w:rsidR="00BA3D68">
        <w:rPr>
          <w:rFonts w:ascii="Arial" w:hAnsi="Arial" w:cs="Arial"/>
          <w:sz w:val="24"/>
          <w:szCs w:val="24"/>
          <w:lang w:val="en-GB"/>
        </w:rPr>
        <w:t xml:space="preserve"> South African Revenue Services</w:t>
      </w:r>
      <w:r w:rsidRPr="008F5DF7">
        <w:rPr>
          <w:rFonts w:ascii="Arial" w:hAnsi="Arial" w:cs="Arial"/>
          <w:sz w:val="24"/>
          <w:szCs w:val="24"/>
          <w:lang w:val="en-GB"/>
        </w:rPr>
        <w:t>.</w:t>
      </w:r>
      <w:r w:rsidR="00BA3D68">
        <w:rPr>
          <w:rFonts w:ascii="Arial" w:hAnsi="Arial" w:cs="Arial"/>
          <w:sz w:val="24"/>
          <w:szCs w:val="24"/>
          <w:lang w:val="en-GB"/>
        </w:rPr>
        <w:t>’</w:t>
      </w:r>
    </w:p>
    <w:p w14:paraId="229D92E1" w14:textId="73EACEC5" w:rsidR="00CC0035" w:rsidRPr="00561738" w:rsidRDefault="00561738" w:rsidP="00B1280B">
      <w:pPr>
        <w:pStyle w:val="ListParagraph"/>
        <w:numPr>
          <w:ilvl w:val="0"/>
          <w:numId w:val="15"/>
        </w:numPr>
        <w:spacing w:after="0" w:line="360" w:lineRule="auto"/>
        <w:ind w:left="0" w:firstLine="0"/>
        <w:jc w:val="both"/>
        <w:rPr>
          <w:rFonts w:ascii="Arial" w:hAnsi="Arial" w:cs="Arial"/>
          <w:sz w:val="24"/>
          <w:szCs w:val="24"/>
          <w:lang w:val="en-GB"/>
        </w:rPr>
      </w:pPr>
      <w:r w:rsidRPr="00561738">
        <w:rPr>
          <w:rFonts w:ascii="Arial" w:hAnsi="Arial" w:cs="Arial"/>
          <w:sz w:val="24"/>
          <w:szCs w:val="24"/>
          <w:lang w:val="en-GB"/>
        </w:rPr>
        <w:t>Save to the extent reflected in in paragraph 3.1 hereof, t</w:t>
      </w:r>
      <w:r w:rsidR="001371C9" w:rsidRPr="00561738">
        <w:rPr>
          <w:rFonts w:ascii="Arial" w:hAnsi="Arial" w:cs="Arial"/>
          <w:sz w:val="24"/>
          <w:szCs w:val="24"/>
          <w:lang w:val="en-GB"/>
        </w:rPr>
        <w:t>he first, second and third appellants’ business rescue appeal (</w:t>
      </w:r>
      <w:r w:rsidR="001371C9" w:rsidRPr="00561738">
        <w:rPr>
          <w:rFonts w:ascii="Arial" w:hAnsi="Arial" w:cs="Arial"/>
          <w:sz w:val="24"/>
          <w:szCs w:val="24"/>
        </w:rPr>
        <w:t xml:space="preserve">case no. 1135/2020) against paragraphs 16, 17 and 18 of the high court’s order </w:t>
      </w:r>
      <w:r w:rsidR="001371C9" w:rsidRPr="00561738">
        <w:rPr>
          <w:rFonts w:ascii="Arial" w:hAnsi="Arial" w:cs="Arial"/>
          <w:sz w:val="24"/>
          <w:szCs w:val="24"/>
          <w:lang w:val="en-GB"/>
        </w:rPr>
        <w:t>is dismissed with costs, including those of two counsel for the first to thirty-ninth respondents and the fortieth respondent.</w:t>
      </w:r>
    </w:p>
    <w:p w14:paraId="40B583CB" w14:textId="24ADD281" w:rsidR="00561738" w:rsidRPr="00561738" w:rsidRDefault="00561738" w:rsidP="00561738">
      <w:pPr>
        <w:pStyle w:val="ListParagraph"/>
        <w:numPr>
          <w:ilvl w:val="1"/>
          <w:numId w:val="15"/>
        </w:numPr>
        <w:spacing w:after="0" w:line="360" w:lineRule="auto"/>
        <w:ind w:left="0" w:firstLine="0"/>
        <w:jc w:val="both"/>
        <w:rPr>
          <w:rFonts w:ascii="Arial" w:hAnsi="Arial" w:cs="Arial"/>
          <w:sz w:val="24"/>
          <w:szCs w:val="24"/>
          <w:lang w:val="en-GB"/>
        </w:rPr>
      </w:pPr>
      <w:r w:rsidRPr="00561738">
        <w:rPr>
          <w:rFonts w:ascii="Arial" w:hAnsi="Arial" w:cs="Arial"/>
          <w:sz w:val="24"/>
          <w:szCs w:val="24"/>
          <w:lang w:val="en-GB"/>
        </w:rPr>
        <w:t>Paragraph 16 of the order of the high court is set aside and replaced with the following:</w:t>
      </w:r>
    </w:p>
    <w:p w14:paraId="172299A0" w14:textId="33DC2D78" w:rsidR="00561738" w:rsidRPr="00561738" w:rsidRDefault="00561738" w:rsidP="00B1280B">
      <w:pPr>
        <w:spacing w:after="0" w:line="360" w:lineRule="auto"/>
        <w:jc w:val="both"/>
        <w:rPr>
          <w:rFonts w:ascii="Arial" w:hAnsi="Arial" w:cs="Arial"/>
          <w:sz w:val="24"/>
          <w:szCs w:val="24"/>
          <w:lang w:val="en-GB"/>
        </w:rPr>
      </w:pPr>
      <w:r>
        <w:rPr>
          <w:rFonts w:ascii="Arial" w:hAnsi="Arial" w:cs="Arial"/>
          <w:sz w:val="24"/>
          <w:szCs w:val="24"/>
          <w:lang w:val="en-GB"/>
        </w:rPr>
        <w:t>‘The business rescue application is struck from the roll.’</w:t>
      </w:r>
    </w:p>
    <w:p w14:paraId="67927423" w14:textId="7A58E626" w:rsidR="001371C9" w:rsidRPr="008F5DF7" w:rsidRDefault="00561738" w:rsidP="00A902E5">
      <w:pPr>
        <w:spacing w:after="0" w:line="360" w:lineRule="auto"/>
        <w:jc w:val="both"/>
        <w:rPr>
          <w:rFonts w:ascii="Arial" w:hAnsi="Arial" w:cs="Arial"/>
          <w:sz w:val="24"/>
          <w:szCs w:val="24"/>
          <w:lang w:val="en-GB"/>
        </w:rPr>
      </w:pPr>
      <w:r>
        <w:rPr>
          <w:rFonts w:ascii="Arial" w:hAnsi="Arial" w:cs="Arial"/>
          <w:sz w:val="24"/>
          <w:szCs w:val="24"/>
          <w:lang w:val="en-GB"/>
        </w:rPr>
        <w:t>3.2</w:t>
      </w:r>
      <w:r w:rsidR="000B7478">
        <w:rPr>
          <w:rFonts w:ascii="Arial" w:hAnsi="Arial" w:cs="Arial"/>
          <w:sz w:val="24"/>
          <w:szCs w:val="24"/>
          <w:lang w:val="en-GB"/>
        </w:rPr>
        <w:tab/>
      </w:r>
      <w:r w:rsidR="001371C9" w:rsidRPr="008F5DF7">
        <w:rPr>
          <w:rFonts w:ascii="Arial" w:hAnsi="Arial" w:cs="Arial"/>
          <w:sz w:val="24"/>
          <w:szCs w:val="24"/>
          <w:lang w:val="en-GB"/>
        </w:rPr>
        <w:t>The first to thirty-ninth and the fortieth respondents’ appeals against paragraph 17 of the high court’s order are upheld.</w:t>
      </w:r>
    </w:p>
    <w:p w14:paraId="618C1138" w14:textId="35228362" w:rsidR="000B7478" w:rsidRDefault="001371C9" w:rsidP="000B7478">
      <w:pPr>
        <w:spacing w:after="0" w:line="360" w:lineRule="auto"/>
        <w:jc w:val="both"/>
        <w:rPr>
          <w:rFonts w:ascii="Arial" w:hAnsi="Arial" w:cs="Arial"/>
          <w:sz w:val="24"/>
          <w:szCs w:val="24"/>
          <w:lang w:val="en-GB"/>
        </w:rPr>
      </w:pPr>
      <w:r w:rsidRPr="008F5DF7">
        <w:rPr>
          <w:rFonts w:ascii="Arial" w:hAnsi="Arial" w:cs="Arial"/>
          <w:sz w:val="24"/>
          <w:szCs w:val="24"/>
          <w:lang w:val="en-GB"/>
        </w:rPr>
        <w:t>3.</w:t>
      </w:r>
      <w:r w:rsidR="00561738">
        <w:rPr>
          <w:rFonts w:ascii="Arial" w:hAnsi="Arial" w:cs="Arial"/>
          <w:sz w:val="24"/>
          <w:szCs w:val="24"/>
          <w:lang w:val="en-GB"/>
        </w:rPr>
        <w:t>3</w:t>
      </w:r>
      <w:r w:rsidRPr="008F5DF7">
        <w:rPr>
          <w:rFonts w:ascii="Arial" w:hAnsi="Arial" w:cs="Arial"/>
          <w:sz w:val="24"/>
          <w:szCs w:val="24"/>
          <w:lang w:val="en-GB"/>
        </w:rPr>
        <w:tab/>
        <w:t xml:space="preserve">Paragraph 17 of the order of the high court is </w:t>
      </w:r>
      <w:r w:rsidR="00BA3D68">
        <w:rPr>
          <w:rFonts w:ascii="Arial" w:hAnsi="Arial" w:cs="Arial"/>
          <w:sz w:val="24"/>
          <w:szCs w:val="24"/>
          <w:lang w:val="en-GB"/>
        </w:rPr>
        <w:t xml:space="preserve">set </w:t>
      </w:r>
      <w:r w:rsidRPr="008F5DF7">
        <w:rPr>
          <w:rFonts w:ascii="Arial" w:hAnsi="Arial" w:cs="Arial"/>
          <w:sz w:val="24"/>
          <w:szCs w:val="24"/>
          <w:lang w:val="en-GB"/>
        </w:rPr>
        <w:t>aside and replaced with the following:</w:t>
      </w:r>
    </w:p>
    <w:p w14:paraId="22BFAD64" w14:textId="151BAB6C" w:rsidR="001371C9" w:rsidRPr="008F5DF7" w:rsidRDefault="001371C9" w:rsidP="00A902E5">
      <w:pPr>
        <w:spacing w:after="0" w:line="360" w:lineRule="auto"/>
        <w:jc w:val="both"/>
        <w:rPr>
          <w:rFonts w:ascii="Arial" w:hAnsi="Arial" w:cs="Arial"/>
          <w:sz w:val="24"/>
          <w:szCs w:val="24"/>
          <w:lang w:val="en-GB"/>
        </w:rPr>
      </w:pPr>
      <w:r w:rsidRPr="008F5DF7">
        <w:rPr>
          <w:rFonts w:ascii="Arial" w:hAnsi="Arial" w:cs="Arial"/>
          <w:sz w:val="24"/>
          <w:szCs w:val="24"/>
          <w:lang w:val="en-GB"/>
        </w:rPr>
        <w:t>‘The applicants are ordered to pay the respondents’ costs of the business rescue application, such costs are to include the costs of two counsel.’</w:t>
      </w:r>
    </w:p>
    <w:p w14:paraId="00009CB3" w14:textId="349E5FFC" w:rsidR="001371C9" w:rsidRDefault="001371C9" w:rsidP="006635F2">
      <w:pPr>
        <w:spacing w:after="0" w:line="360" w:lineRule="auto"/>
        <w:ind w:left="567" w:hanging="567"/>
        <w:jc w:val="both"/>
        <w:rPr>
          <w:rFonts w:ascii="Arial" w:hAnsi="Arial" w:cs="Arial"/>
          <w:sz w:val="24"/>
          <w:szCs w:val="24"/>
        </w:rPr>
      </w:pPr>
    </w:p>
    <w:p w14:paraId="3AD51200" w14:textId="77777777" w:rsidR="00B1280B" w:rsidRPr="00F83304" w:rsidRDefault="00B1280B" w:rsidP="006635F2">
      <w:pPr>
        <w:spacing w:after="0" w:line="360" w:lineRule="auto"/>
        <w:ind w:left="567" w:hanging="567"/>
        <w:jc w:val="both"/>
        <w:rPr>
          <w:rFonts w:ascii="Arial" w:hAnsi="Arial" w:cs="Arial"/>
          <w:sz w:val="24"/>
          <w:szCs w:val="24"/>
        </w:rPr>
      </w:pPr>
    </w:p>
    <w:p w14:paraId="6E6B32EF" w14:textId="4CB3D917" w:rsidR="005B7367" w:rsidRPr="00F83304" w:rsidRDefault="000B7809" w:rsidP="000B7809">
      <w:pPr>
        <w:spacing w:after="0" w:line="240" w:lineRule="auto"/>
        <w:ind w:left="1134" w:hanging="425"/>
        <w:jc w:val="both"/>
        <w:rPr>
          <w:rFonts w:ascii="Arial" w:hAnsi="Arial" w:cs="Arial"/>
          <w:sz w:val="24"/>
          <w:szCs w:val="24"/>
          <w:lang w:val="en-GB"/>
        </w:rPr>
      </w:pPr>
      <w:r>
        <w:rPr>
          <w:rFonts w:ascii="Arial" w:hAnsi="Arial" w:cs="Arial"/>
          <w:sz w:val="24"/>
          <w:szCs w:val="24"/>
          <w:lang w:val="en-GB"/>
        </w:rPr>
        <w:t xml:space="preserve">                                                                            ________________________</w:t>
      </w:r>
    </w:p>
    <w:p w14:paraId="5F8DA5BC" w14:textId="77777777" w:rsidR="005B7367" w:rsidRPr="00691E46" w:rsidRDefault="005B7367" w:rsidP="000B7809">
      <w:pPr>
        <w:spacing w:after="0" w:line="360" w:lineRule="auto"/>
        <w:jc w:val="right"/>
        <w:rPr>
          <w:rFonts w:ascii="Arial" w:hAnsi="Arial" w:cs="Arial"/>
          <w:bCs/>
          <w:sz w:val="24"/>
          <w:szCs w:val="24"/>
          <w:lang w:val="en-GB"/>
        </w:rPr>
      </w:pPr>
      <w:r w:rsidRPr="004B483A">
        <w:rPr>
          <w:rFonts w:ascii="Arial" w:hAnsi="Arial" w:cs="Arial"/>
          <w:bCs/>
          <w:sz w:val="24"/>
          <w:szCs w:val="24"/>
          <w:lang w:val="en-GB"/>
        </w:rPr>
        <w:t>P.A. MEYER</w:t>
      </w:r>
    </w:p>
    <w:p w14:paraId="0065E3ED" w14:textId="77777777" w:rsidR="00CF0501" w:rsidRPr="0086064A" w:rsidRDefault="005B7367" w:rsidP="000B7809">
      <w:pPr>
        <w:spacing w:after="0" w:line="360" w:lineRule="auto"/>
        <w:jc w:val="right"/>
        <w:rPr>
          <w:rFonts w:ascii="Arial" w:hAnsi="Arial" w:cs="Arial"/>
          <w:bCs/>
          <w:sz w:val="24"/>
          <w:szCs w:val="24"/>
          <w:lang w:val="en-GB"/>
        </w:rPr>
      </w:pPr>
      <w:r w:rsidRPr="0086064A">
        <w:rPr>
          <w:rFonts w:ascii="Arial" w:hAnsi="Arial" w:cs="Arial"/>
          <w:bCs/>
          <w:sz w:val="24"/>
          <w:szCs w:val="24"/>
          <w:lang w:val="en-GB"/>
        </w:rPr>
        <w:t>ACTING JUDGE OF APPEAL</w:t>
      </w:r>
    </w:p>
    <w:p w14:paraId="6098E1C6" w14:textId="77777777" w:rsidR="0000798C" w:rsidRPr="0048444A" w:rsidRDefault="0000798C" w:rsidP="000B7809">
      <w:pPr>
        <w:spacing w:after="0" w:line="240" w:lineRule="auto"/>
        <w:rPr>
          <w:rFonts w:ascii="Arial" w:hAnsi="Arial" w:cs="Arial"/>
          <w:bCs/>
          <w:sz w:val="24"/>
          <w:szCs w:val="24"/>
          <w:lang w:val="en-GB"/>
        </w:rPr>
      </w:pPr>
      <w:r w:rsidRPr="0048444A">
        <w:rPr>
          <w:rFonts w:ascii="Arial" w:hAnsi="Arial" w:cs="Arial"/>
          <w:bCs/>
          <w:sz w:val="24"/>
          <w:szCs w:val="24"/>
          <w:lang w:val="en-GB"/>
        </w:rPr>
        <w:br/>
      </w:r>
    </w:p>
    <w:p w14:paraId="28F3602D" w14:textId="77777777" w:rsidR="00BD28D6" w:rsidRPr="00501DC3" w:rsidRDefault="00BD28D6" w:rsidP="0000798C">
      <w:pPr>
        <w:spacing w:after="0" w:line="240" w:lineRule="auto"/>
        <w:rPr>
          <w:rFonts w:ascii="Arial" w:hAnsi="Arial" w:cs="Arial"/>
          <w:sz w:val="24"/>
          <w:szCs w:val="24"/>
          <w:lang w:val="en-GB"/>
        </w:rPr>
      </w:pPr>
    </w:p>
    <w:p w14:paraId="2D04230F" w14:textId="77777777" w:rsidR="00F0388C" w:rsidRPr="002B47D8" w:rsidRDefault="00F0388C" w:rsidP="0000798C">
      <w:pPr>
        <w:spacing w:after="0" w:line="240" w:lineRule="auto"/>
        <w:rPr>
          <w:rFonts w:ascii="Arial" w:hAnsi="Arial" w:cs="Arial"/>
          <w:sz w:val="24"/>
          <w:szCs w:val="24"/>
          <w:lang w:val="en-GB"/>
        </w:rPr>
      </w:pPr>
    </w:p>
    <w:p w14:paraId="586F9053" w14:textId="77777777" w:rsidR="001E40EB" w:rsidRPr="002B47D8" w:rsidRDefault="001E40EB" w:rsidP="0000798C">
      <w:pPr>
        <w:spacing w:after="0" w:line="240" w:lineRule="auto"/>
        <w:rPr>
          <w:rFonts w:ascii="Arial" w:hAnsi="Arial" w:cs="Arial"/>
          <w:sz w:val="24"/>
          <w:szCs w:val="24"/>
          <w:lang w:val="en-GB"/>
        </w:rPr>
      </w:pPr>
    </w:p>
    <w:p w14:paraId="73B26589" w14:textId="679F4C21" w:rsidR="001E40EB" w:rsidRDefault="001E40EB" w:rsidP="0000798C">
      <w:pPr>
        <w:spacing w:after="0" w:line="240" w:lineRule="auto"/>
        <w:rPr>
          <w:rFonts w:ascii="Arial" w:hAnsi="Arial" w:cs="Arial"/>
          <w:sz w:val="24"/>
          <w:szCs w:val="24"/>
          <w:lang w:val="en-GB"/>
        </w:rPr>
      </w:pPr>
    </w:p>
    <w:p w14:paraId="653872FD" w14:textId="41A04E6B" w:rsidR="00F5161F" w:rsidRDefault="00F5161F" w:rsidP="0000798C">
      <w:pPr>
        <w:spacing w:after="0" w:line="240" w:lineRule="auto"/>
        <w:rPr>
          <w:rFonts w:ascii="Arial" w:hAnsi="Arial" w:cs="Arial"/>
          <w:sz w:val="24"/>
          <w:szCs w:val="24"/>
          <w:lang w:val="en-GB"/>
        </w:rPr>
      </w:pPr>
    </w:p>
    <w:p w14:paraId="3DED3809" w14:textId="508B90F4" w:rsidR="00F5161F" w:rsidRDefault="00F5161F" w:rsidP="0000798C">
      <w:pPr>
        <w:spacing w:after="0" w:line="240" w:lineRule="auto"/>
        <w:rPr>
          <w:rFonts w:ascii="Arial" w:hAnsi="Arial" w:cs="Arial"/>
          <w:sz w:val="24"/>
          <w:szCs w:val="24"/>
          <w:lang w:val="en-GB"/>
        </w:rPr>
      </w:pPr>
    </w:p>
    <w:p w14:paraId="1544B8C2" w14:textId="0870B555" w:rsidR="00F5161F" w:rsidRDefault="00F5161F" w:rsidP="0000798C">
      <w:pPr>
        <w:spacing w:after="0" w:line="240" w:lineRule="auto"/>
        <w:rPr>
          <w:rFonts w:ascii="Arial" w:hAnsi="Arial" w:cs="Arial"/>
          <w:sz w:val="24"/>
          <w:szCs w:val="24"/>
          <w:lang w:val="en-GB"/>
        </w:rPr>
      </w:pPr>
    </w:p>
    <w:p w14:paraId="66E942F6" w14:textId="1DBAC357" w:rsidR="00F5161F" w:rsidRDefault="00F5161F" w:rsidP="0000798C">
      <w:pPr>
        <w:spacing w:after="0" w:line="240" w:lineRule="auto"/>
        <w:rPr>
          <w:rFonts w:ascii="Arial" w:hAnsi="Arial" w:cs="Arial"/>
          <w:sz w:val="24"/>
          <w:szCs w:val="24"/>
          <w:lang w:val="en-GB"/>
        </w:rPr>
      </w:pPr>
    </w:p>
    <w:p w14:paraId="20E4B0A2" w14:textId="0058EA08" w:rsidR="00F5161F" w:rsidRDefault="00F5161F" w:rsidP="0000798C">
      <w:pPr>
        <w:spacing w:after="0" w:line="240" w:lineRule="auto"/>
        <w:rPr>
          <w:rFonts w:ascii="Arial" w:hAnsi="Arial" w:cs="Arial"/>
          <w:sz w:val="24"/>
          <w:szCs w:val="24"/>
          <w:lang w:val="en-GB"/>
        </w:rPr>
      </w:pPr>
    </w:p>
    <w:p w14:paraId="6E16EAB4" w14:textId="0036E545" w:rsidR="00F5161F" w:rsidRDefault="00F5161F" w:rsidP="0000798C">
      <w:pPr>
        <w:spacing w:after="0" w:line="240" w:lineRule="auto"/>
        <w:rPr>
          <w:rFonts w:ascii="Arial" w:hAnsi="Arial" w:cs="Arial"/>
          <w:sz w:val="24"/>
          <w:szCs w:val="24"/>
          <w:lang w:val="en-GB"/>
        </w:rPr>
      </w:pPr>
    </w:p>
    <w:p w14:paraId="55063CE4" w14:textId="6B5AD2D7" w:rsidR="00F5161F" w:rsidRDefault="00F5161F" w:rsidP="0000798C">
      <w:pPr>
        <w:spacing w:after="0" w:line="240" w:lineRule="auto"/>
        <w:rPr>
          <w:rFonts w:ascii="Arial" w:hAnsi="Arial" w:cs="Arial"/>
          <w:sz w:val="24"/>
          <w:szCs w:val="24"/>
          <w:lang w:val="en-GB"/>
        </w:rPr>
      </w:pPr>
    </w:p>
    <w:p w14:paraId="16576C6E" w14:textId="32E78836" w:rsidR="00F5161F" w:rsidRDefault="00F5161F" w:rsidP="0000798C">
      <w:pPr>
        <w:spacing w:after="0" w:line="240" w:lineRule="auto"/>
        <w:rPr>
          <w:rFonts w:ascii="Arial" w:hAnsi="Arial" w:cs="Arial"/>
          <w:sz w:val="24"/>
          <w:szCs w:val="24"/>
          <w:lang w:val="en-GB"/>
        </w:rPr>
      </w:pPr>
    </w:p>
    <w:p w14:paraId="776147B2" w14:textId="6A086DD3" w:rsidR="00F5161F" w:rsidRDefault="00F5161F" w:rsidP="0000798C">
      <w:pPr>
        <w:spacing w:after="0" w:line="240" w:lineRule="auto"/>
        <w:rPr>
          <w:rFonts w:ascii="Arial" w:hAnsi="Arial" w:cs="Arial"/>
          <w:sz w:val="24"/>
          <w:szCs w:val="24"/>
          <w:lang w:val="en-GB"/>
        </w:rPr>
      </w:pPr>
    </w:p>
    <w:p w14:paraId="606A22B9" w14:textId="62C302B3" w:rsidR="00F5161F" w:rsidRDefault="00F5161F" w:rsidP="0000798C">
      <w:pPr>
        <w:spacing w:after="0" w:line="240" w:lineRule="auto"/>
        <w:rPr>
          <w:rFonts w:ascii="Arial" w:hAnsi="Arial" w:cs="Arial"/>
          <w:sz w:val="24"/>
          <w:szCs w:val="24"/>
          <w:lang w:val="en-GB"/>
        </w:rPr>
      </w:pPr>
    </w:p>
    <w:p w14:paraId="6E4B71A7" w14:textId="5F5411B2" w:rsidR="00F5161F" w:rsidRDefault="00F5161F" w:rsidP="0000798C">
      <w:pPr>
        <w:spacing w:after="0" w:line="240" w:lineRule="auto"/>
        <w:rPr>
          <w:rFonts w:ascii="Arial" w:hAnsi="Arial" w:cs="Arial"/>
          <w:sz w:val="24"/>
          <w:szCs w:val="24"/>
          <w:lang w:val="en-GB"/>
        </w:rPr>
      </w:pPr>
    </w:p>
    <w:p w14:paraId="3737C796" w14:textId="71F08AE0" w:rsidR="00F5161F" w:rsidRDefault="00F5161F" w:rsidP="0000798C">
      <w:pPr>
        <w:spacing w:after="0" w:line="240" w:lineRule="auto"/>
        <w:rPr>
          <w:rFonts w:ascii="Arial" w:hAnsi="Arial" w:cs="Arial"/>
          <w:sz w:val="24"/>
          <w:szCs w:val="24"/>
          <w:lang w:val="en-GB"/>
        </w:rPr>
      </w:pPr>
    </w:p>
    <w:p w14:paraId="340C94DC" w14:textId="61B77B89" w:rsidR="00F5161F" w:rsidRDefault="00F5161F" w:rsidP="0000798C">
      <w:pPr>
        <w:spacing w:after="0" w:line="240" w:lineRule="auto"/>
        <w:rPr>
          <w:rFonts w:ascii="Arial" w:hAnsi="Arial" w:cs="Arial"/>
          <w:sz w:val="24"/>
          <w:szCs w:val="24"/>
          <w:lang w:val="en-GB"/>
        </w:rPr>
      </w:pPr>
    </w:p>
    <w:p w14:paraId="570B18C6" w14:textId="5FC2543F" w:rsidR="00F5161F" w:rsidRDefault="00F5161F" w:rsidP="0000798C">
      <w:pPr>
        <w:spacing w:after="0" w:line="240" w:lineRule="auto"/>
        <w:rPr>
          <w:rFonts w:ascii="Arial" w:hAnsi="Arial" w:cs="Arial"/>
          <w:sz w:val="24"/>
          <w:szCs w:val="24"/>
          <w:lang w:val="en-GB"/>
        </w:rPr>
      </w:pPr>
    </w:p>
    <w:p w14:paraId="3D26D971" w14:textId="167094C0" w:rsidR="00F5161F" w:rsidRDefault="00F5161F" w:rsidP="0000798C">
      <w:pPr>
        <w:spacing w:after="0" w:line="240" w:lineRule="auto"/>
        <w:rPr>
          <w:rFonts w:ascii="Arial" w:hAnsi="Arial" w:cs="Arial"/>
          <w:sz w:val="24"/>
          <w:szCs w:val="24"/>
          <w:lang w:val="en-GB"/>
        </w:rPr>
      </w:pPr>
    </w:p>
    <w:p w14:paraId="78075546" w14:textId="4C5F623A" w:rsidR="00F5161F" w:rsidRDefault="00F5161F" w:rsidP="0000798C">
      <w:pPr>
        <w:spacing w:after="0" w:line="240" w:lineRule="auto"/>
        <w:rPr>
          <w:rFonts w:ascii="Arial" w:hAnsi="Arial" w:cs="Arial"/>
          <w:sz w:val="24"/>
          <w:szCs w:val="24"/>
          <w:lang w:val="en-GB"/>
        </w:rPr>
      </w:pPr>
    </w:p>
    <w:p w14:paraId="02483865" w14:textId="27A82EB2" w:rsidR="00F5161F" w:rsidRDefault="00F5161F" w:rsidP="0000798C">
      <w:pPr>
        <w:spacing w:after="0" w:line="240" w:lineRule="auto"/>
        <w:rPr>
          <w:rFonts w:ascii="Arial" w:hAnsi="Arial" w:cs="Arial"/>
          <w:sz w:val="24"/>
          <w:szCs w:val="24"/>
          <w:lang w:val="en-GB"/>
        </w:rPr>
      </w:pPr>
    </w:p>
    <w:p w14:paraId="7A141863" w14:textId="6FF887DF" w:rsidR="00F5161F" w:rsidRDefault="00F5161F" w:rsidP="0000798C">
      <w:pPr>
        <w:spacing w:after="0" w:line="240" w:lineRule="auto"/>
        <w:rPr>
          <w:rFonts w:ascii="Arial" w:hAnsi="Arial" w:cs="Arial"/>
          <w:sz w:val="24"/>
          <w:szCs w:val="24"/>
          <w:lang w:val="en-GB"/>
        </w:rPr>
      </w:pPr>
    </w:p>
    <w:p w14:paraId="2C81643C" w14:textId="7AEF0CC3" w:rsidR="00F5161F" w:rsidRDefault="00F5161F" w:rsidP="0000798C">
      <w:pPr>
        <w:spacing w:after="0" w:line="240" w:lineRule="auto"/>
        <w:rPr>
          <w:rFonts w:ascii="Arial" w:hAnsi="Arial" w:cs="Arial"/>
          <w:sz w:val="24"/>
          <w:szCs w:val="24"/>
          <w:lang w:val="en-GB"/>
        </w:rPr>
      </w:pPr>
    </w:p>
    <w:p w14:paraId="66F70C82" w14:textId="77777777" w:rsidR="00561738" w:rsidRDefault="00561738" w:rsidP="0000798C">
      <w:pPr>
        <w:spacing w:after="0" w:line="240" w:lineRule="auto"/>
        <w:rPr>
          <w:rFonts w:ascii="Arial" w:hAnsi="Arial" w:cs="Arial"/>
          <w:sz w:val="24"/>
          <w:szCs w:val="24"/>
          <w:lang w:val="en-GB"/>
        </w:rPr>
      </w:pPr>
    </w:p>
    <w:p w14:paraId="734B67E4" w14:textId="77777777" w:rsidR="000B7809" w:rsidRDefault="000B7809" w:rsidP="0000798C">
      <w:pPr>
        <w:spacing w:after="0" w:line="240" w:lineRule="auto"/>
        <w:rPr>
          <w:rFonts w:ascii="Arial" w:hAnsi="Arial" w:cs="Arial"/>
          <w:sz w:val="24"/>
          <w:szCs w:val="24"/>
          <w:lang w:val="en-GB"/>
        </w:rPr>
      </w:pPr>
    </w:p>
    <w:p w14:paraId="5432AFD1" w14:textId="030B638F" w:rsidR="005B7367" w:rsidRPr="00F52BA0" w:rsidRDefault="005B7367" w:rsidP="000B7809">
      <w:pPr>
        <w:spacing w:after="0" w:line="360" w:lineRule="auto"/>
        <w:rPr>
          <w:rFonts w:ascii="Arial" w:hAnsi="Arial" w:cs="Arial"/>
          <w:bCs/>
          <w:sz w:val="24"/>
          <w:szCs w:val="24"/>
          <w:lang w:val="en-GB"/>
        </w:rPr>
      </w:pPr>
      <w:r w:rsidRPr="00F52BA0">
        <w:rPr>
          <w:rFonts w:ascii="Arial" w:hAnsi="Arial" w:cs="Arial"/>
          <w:sz w:val="24"/>
          <w:szCs w:val="24"/>
          <w:lang w:val="en-GB"/>
        </w:rPr>
        <w:t>Appearances:</w:t>
      </w:r>
    </w:p>
    <w:p w14:paraId="378FCD9A" w14:textId="77777777" w:rsidR="005B7367" w:rsidRPr="00F52BA0" w:rsidRDefault="005B7367" w:rsidP="000B7809">
      <w:pPr>
        <w:spacing w:after="0" w:line="360" w:lineRule="auto"/>
        <w:jc w:val="both"/>
        <w:rPr>
          <w:rFonts w:ascii="Arial" w:hAnsi="Arial" w:cs="Arial"/>
          <w:sz w:val="24"/>
          <w:szCs w:val="24"/>
          <w:lang w:val="en-GB"/>
        </w:rPr>
      </w:pPr>
    </w:p>
    <w:p w14:paraId="22CF5D45" w14:textId="77777777" w:rsidR="00915F2B" w:rsidRPr="006038B1" w:rsidRDefault="00915F2B" w:rsidP="000B7809">
      <w:pPr>
        <w:spacing w:after="0" w:line="360" w:lineRule="auto"/>
        <w:jc w:val="both"/>
        <w:rPr>
          <w:rFonts w:ascii="Arial" w:hAnsi="Arial" w:cs="Arial"/>
          <w:sz w:val="24"/>
          <w:szCs w:val="24"/>
        </w:rPr>
      </w:pPr>
      <w:r w:rsidRPr="00DA32B6">
        <w:rPr>
          <w:rFonts w:ascii="Arial" w:hAnsi="Arial" w:cs="Arial"/>
          <w:sz w:val="24"/>
          <w:szCs w:val="24"/>
          <w:lang w:val="en-GB"/>
        </w:rPr>
        <w:t>A</w:t>
      </w:r>
      <w:r w:rsidRPr="006038B1">
        <w:rPr>
          <w:rFonts w:ascii="Arial" w:hAnsi="Arial" w:cs="Arial"/>
          <w:sz w:val="24"/>
          <w:szCs w:val="24"/>
          <w:lang w:val="en-GB"/>
        </w:rPr>
        <w:t xml:space="preserve">ppeal </w:t>
      </w:r>
      <w:r w:rsidRPr="006038B1">
        <w:rPr>
          <w:rFonts w:ascii="Arial" w:hAnsi="Arial" w:cs="Arial"/>
          <w:sz w:val="24"/>
          <w:szCs w:val="24"/>
        </w:rPr>
        <w:t>(case no. 1088/2020)</w:t>
      </w:r>
    </w:p>
    <w:p w14:paraId="31971D94" w14:textId="77777777" w:rsidR="005B7367" w:rsidRPr="006038B1" w:rsidRDefault="00915F2B"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1</w:t>
      </w:r>
      <w:r w:rsidRPr="006038B1">
        <w:rPr>
          <w:rFonts w:ascii="Arial" w:hAnsi="Arial" w:cs="Arial"/>
          <w:sz w:val="24"/>
          <w:szCs w:val="24"/>
          <w:vertAlign w:val="superscript"/>
          <w:lang w:val="en-GB"/>
        </w:rPr>
        <w:t>st</w:t>
      </w:r>
      <w:r w:rsidRPr="006038B1">
        <w:rPr>
          <w:rFonts w:ascii="Arial" w:hAnsi="Arial" w:cs="Arial"/>
          <w:sz w:val="24"/>
          <w:szCs w:val="24"/>
          <w:lang w:val="en-GB"/>
        </w:rPr>
        <w:t xml:space="preserve"> to 39</w:t>
      </w:r>
      <w:r w:rsidRPr="006038B1">
        <w:rPr>
          <w:rFonts w:ascii="Arial" w:hAnsi="Arial" w:cs="Arial"/>
          <w:sz w:val="24"/>
          <w:szCs w:val="24"/>
          <w:vertAlign w:val="superscript"/>
          <w:lang w:val="en-GB"/>
        </w:rPr>
        <w:t>th</w:t>
      </w:r>
      <w:r w:rsidRPr="006038B1">
        <w:rPr>
          <w:rFonts w:ascii="Arial" w:hAnsi="Arial" w:cs="Arial"/>
          <w:sz w:val="24"/>
          <w:szCs w:val="24"/>
          <w:lang w:val="en-GB"/>
        </w:rPr>
        <w:t xml:space="preserve"> Appellants</w:t>
      </w:r>
      <w:r w:rsidR="00206865" w:rsidRPr="006038B1">
        <w:rPr>
          <w:rFonts w:ascii="Arial" w:hAnsi="Arial" w:cs="Arial"/>
          <w:sz w:val="24"/>
          <w:szCs w:val="24"/>
          <w:lang w:val="en-GB"/>
        </w:rPr>
        <w:t>’</w:t>
      </w:r>
      <w:r w:rsidRPr="006038B1">
        <w:rPr>
          <w:rFonts w:ascii="Arial" w:hAnsi="Arial" w:cs="Arial"/>
          <w:sz w:val="24"/>
          <w:szCs w:val="24"/>
          <w:lang w:val="en-GB"/>
        </w:rPr>
        <w:t xml:space="preserve"> counsel:</w:t>
      </w:r>
      <w:r w:rsidRPr="006038B1">
        <w:rPr>
          <w:rFonts w:ascii="Arial" w:hAnsi="Arial" w:cs="Arial"/>
          <w:sz w:val="24"/>
          <w:szCs w:val="24"/>
          <w:lang w:val="en-GB"/>
        </w:rPr>
        <w:tab/>
      </w:r>
      <w:r w:rsidR="006863EC" w:rsidRPr="006038B1">
        <w:rPr>
          <w:rFonts w:ascii="Arial" w:hAnsi="Arial" w:cs="Arial"/>
          <w:sz w:val="24"/>
          <w:szCs w:val="24"/>
          <w:lang w:val="en-GB"/>
        </w:rPr>
        <w:t>KW Lüderitz SC (assisted by P Lourens)</w:t>
      </w:r>
    </w:p>
    <w:p w14:paraId="0D567BC7" w14:textId="77777777" w:rsidR="005B7367" w:rsidRPr="006038B1" w:rsidRDefault="005B7367"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Instructed b</w:t>
      </w:r>
      <w:r w:rsidR="006863EC" w:rsidRPr="006038B1">
        <w:rPr>
          <w:rFonts w:ascii="Arial" w:hAnsi="Arial" w:cs="Arial"/>
          <w:sz w:val="24"/>
          <w:szCs w:val="24"/>
          <w:lang w:val="en-GB"/>
        </w:rPr>
        <w:t>y:</w:t>
      </w:r>
      <w:r w:rsidR="006863EC" w:rsidRPr="006038B1">
        <w:rPr>
          <w:rFonts w:ascii="Arial" w:hAnsi="Arial" w:cs="Arial"/>
          <w:sz w:val="24"/>
          <w:szCs w:val="24"/>
          <w:lang w:val="en-GB"/>
        </w:rPr>
        <w:tab/>
      </w:r>
      <w:r w:rsidR="006863EC" w:rsidRPr="006038B1">
        <w:rPr>
          <w:rFonts w:ascii="Arial" w:hAnsi="Arial" w:cs="Arial"/>
          <w:sz w:val="24"/>
          <w:szCs w:val="24"/>
          <w:lang w:val="en-GB"/>
        </w:rPr>
        <w:tab/>
      </w:r>
      <w:r w:rsidR="006863EC" w:rsidRPr="006038B1">
        <w:rPr>
          <w:rFonts w:ascii="Arial" w:hAnsi="Arial" w:cs="Arial"/>
          <w:sz w:val="24"/>
          <w:szCs w:val="24"/>
          <w:lang w:val="en-GB"/>
        </w:rPr>
        <w:tab/>
        <w:t>MacRobert Attorneys, Brooklyn,</w:t>
      </w:r>
      <w:r w:rsidRPr="006038B1">
        <w:rPr>
          <w:rFonts w:ascii="Arial" w:hAnsi="Arial" w:cs="Arial"/>
          <w:sz w:val="24"/>
          <w:szCs w:val="24"/>
          <w:lang w:val="en-GB"/>
        </w:rPr>
        <w:t xml:space="preserve"> Pretoria</w:t>
      </w:r>
    </w:p>
    <w:p w14:paraId="49D73FEF" w14:textId="77777777" w:rsidR="005B7367" w:rsidRPr="006038B1" w:rsidRDefault="005B7367"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006863EC" w:rsidRPr="006038B1">
        <w:rPr>
          <w:rFonts w:ascii="Arial" w:hAnsi="Arial" w:cs="Arial"/>
          <w:sz w:val="24"/>
          <w:szCs w:val="24"/>
          <w:lang w:val="en-GB"/>
        </w:rPr>
        <w:tab/>
        <w:t>C/o Lovius Block Inc</w:t>
      </w:r>
      <w:r w:rsidR="008D6183" w:rsidRPr="006038B1">
        <w:rPr>
          <w:rFonts w:ascii="Arial" w:hAnsi="Arial" w:cs="Arial"/>
          <w:sz w:val="24"/>
          <w:szCs w:val="24"/>
          <w:lang w:val="en-GB"/>
        </w:rPr>
        <w:t>., Bloemfontein</w:t>
      </w:r>
    </w:p>
    <w:p w14:paraId="18B90E43" w14:textId="77777777" w:rsidR="006863EC" w:rsidRPr="006038B1" w:rsidRDefault="006863EC"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40</w:t>
      </w:r>
      <w:r w:rsidRPr="006038B1">
        <w:rPr>
          <w:rFonts w:ascii="Arial" w:hAnsi="Arial" w:cs="Arial"/>
          <w:sz w:val="24"/>
          <w:szCs w:val="24"/>
          <w:vertAlign w:val="superscript"/>
          <w:lang w:val="en-GB"/>
        </w:rPr>
        <w:t>th</w:t>
      </w:r>
      <w:r w:rsidRPr="006038B1">
        <w:rPr>
          <w:rFonts w:ascii="Arial" w:hAnsi="Arial" w:cs="Arial"/>
          <w:sz w:val="24"/>
          <w:szCs w:val="24"/>
          <w:lang w:val="en-GB"/>
        </w:rPr>
        <w:t xml:space="preserve"> Appellant</w:t>
      </w:r>
      <w:r w:rsidR="0050539A" w:rsidRPr="006038B1">
        <w:rPr>
          <w:rFonts w:ascii="Arial" w:hAnsi="Arial" w:cs="Arial"/>
          <w:sz w:val="24"/>
          <w:szCs w:val="24"/>
          <w:lang w:val="en-GB"/>
        </w:rPr>
        <w:t>’s counsel</w:t>
      </w:r>
      <w:r w:rsidRPr="006038B1">
        <w:rPr>
          <w:rFonts w:ascii="Arial" w:hAnsi="Arial" w:cs="Arial"/>
          <w:sz w:val="24"/>
          <w:szCs w:val="24"/>
          <w:lang w:val="en-GB"/>
        </w:rPr>
        <w:t>:</w:t>
      </w:r>
      <w:r w:rsidRPr="006038B1">
        <w:rPr>
          <w:rFonts w:ascii="Arial" w:hAnsi="Arial" w:cs="Arial"/>
          <w:sz w:val="24"/>
          <w:szCs w:val="24"/>
          <w:lang w:val="en-GB"/>
        </w:rPr>
        <w:tab/>
      </w:r>
      <w:r w:rsidRPr="006038B1">
        <w:rPr>
          <w:rFonts w:ascii="Arial" w:hAnsi="Arial" w:cs="Arial"/>
          <w:sz w:val="24"/>
          <w:szCs w:val="24"/>
          <w:lang w:val="en-GB"/>
        </w:rPr>
        <w:tab/>
        <w:t>HGA Snyman SC (assisted by K Kollapen)</w:t>
      </w:r>
    </w:p>
    <w:p w14:paraId="0E64D9AA" w14:textId="77777777" w:rsidR="006863EC" w:rsidRPr="006038B1" w:rsidRDefault="006863EC"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Instructed by:</w:t>
      </w:r>
      <w:r w:rsidR="008D6183" w:rsidRPr="006038B1">
        <w:rPr>
          <w:rFonts w:ascii="Arial" w:hAnsi="Arial" w:cs="Arial"/>
          <w:sz w:val="24"/>
          <w:szCs w:val="24"/>
          <w:lang w:val="en-GB"/>
        </w:rPr>
        <w:tab/>
      </w:r>
      <w:r w:rsidR="008D6183" w:rsidRPr="006038B1">
        <w:rPr>
          <w:rFonts w:ascii="Arial" w:hAnsi="Arial" w:cs="Arial"/>
          <w:sz w:val="24"/>
          <w:szCs w:val="24"/>
          <w:lang w:val="en-GB"/>
        </w:rPr>
        <w:tab/>
      </w:r>
      <w:r w:rsidR="008D6183" w:rsidRPr="006038B1">
        <w:rPr>
          <w:rFonts w:ascii="Arial" w:hAnsi="Arial" w:cs="Arial"/>
          <w:sz w:val="24"/>
          <w:szCs w:val="24"/>
          <w:lang w:val="en-GB"/>
        </w:rPr>
        <w:tab/>
        <w:t>VZLR Inc., Pretoria</w:t>
      </w:r>
    </w:p>
    <w:p w14:paraId="4DFF0082" w14:textId="77777777" w:rsidR="008D6183" w:rsidRPr="006038B1" w:rsidRDefault="008D6183"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t>C/o Mac</w:t>
      </w:r>
      <w:r w:rsidR="00206865" w:rsidRPr="006038B1">
        <w:rPr>
          <w:rFonts w:ascii="Arial" w:hAnsi="Arial" w:cs="Arial"/>
          <w:sz w:val="24"/>
          <w:szCs w:val="24"/>
          <w:lang w:val="en-GB"/>
        </w:rPr>
        <w:t>Intire Van der Post, Bloemfontein</w:t>
      </w:r>
    </w:p>
    <w:p w14:paraId="4AC36C71" w14:textId="77777777" w:rsidR="0050539A" w:rsidRPr="006038B1" w:rsidRDefault="0050539A" w:rsidP="000B7809">
      <w:pPr>
        <w:spacing w:after="0" w:line="360" w:lineRule="auto"/>
        <w:jc w:val="both"/>
        <w:rPr>
          <w:rFonts w:ascii="Arial" w:hAnsi="Arial" w:cs="Arial"/>
          <w:sz w:val="24"/>
          <w:szCs w:val="24"/>
          <w:lang w:val="en-GB"/>
        </w:rPr>
      </w:pPr>
    </w:p>
    <w:p w14:paraId="4624167F" w14:textId="77777777" w:rsidR="005B7367" w:rsidRPr="006038B1" w:rsidRDefault="006863EC"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1</w:t>
      </w:r>
      <w:r w:rsidRPr="006038B1">
        <w:rPr>
          <w:rFonts w:ascii="Arial" w:hAnsi="Arial" w:cs="Arial"/>
          <w:sz w:val="24"/>
          <w:szCs w:val="24"/>
          <w:vertAlign w:val="superscript"/>
          <w:lang w:val="en-GB"/>
        </w:rPr>
        <w:t>st</w:t>
      </w:r>
      <w:r w:rsidRPr="006038B1">
        <w:rPr>
          <w:rFonts w:ascii="Arial" w:hAnsi="Arial" w:cs="Arial"/>
          <w:sz w:val="24"/>
          <w:szCs w:val="24"/>
          <w:lang w:val="en-GB"/>
        </w:rPr>
        <w:t xml:space="preserve"> to 3</w:t>
      </w:r>
      <w:r w:rsidRPr="006038B1">
        <w:rPr>
          <w:rFonts w:ascii="Arial" w:hAnsi="Arial" w:cs="Arial"/>
          <w:sz w:val="24"/>
          <w:szCs w:val="24"/>
          <w:vertAlign w:val="superscript"/>
          <w:lang w:val="en-GB"/>
        </w:rPr>
        <w:t>rd</w:t>
      </w:r>
      <w:r w:rsidRPr="006038B1">
        <w:rPr>
          <w:rFonts w:ascii="Arial" w:hAnsi="Arial" w:cs="Arial"/>
          <w:sz w:val="24"/>
          <w:szCs w:val="24"/>
          <w:lang w:val="en-GB"/>
        </w:rPr>
        <w:t xml:space="preserve"> </w:t>
      </w:r>
      <w:r w:rsidR="005B7367" w:rsidRPr="006038B1">
        <w:rPr>
          <w:rFonts w:ascii="Arial" w:hAnsi="Arial" w:cs="Arial"/>
          <w:sz w:val="24"/>
          <w:szCs w:val="24"/>
          <w:lang w:val="en-GB"/>
        </w:rPr>
        <w:t>R</w:t>
      </w:r>
      <w:r w:rsidR="0050539A" w:rsidRPr="006038B1">
        <w:rPr>
          <w:rFonts w:ascii="Arial" w:hAnsi="Arial" w:cs="Arial"/>
          <w:sz w:val="24"/>
          <w:szCs w:val="24"/>
          <w:lang w:val="en-GB"/>
        </w:rPr>
        <w:t>espondent</w:t>
      </w:r>
      <w:r w:rsidRPr="006038B1">
        <w:rPr>
          <w:rFonts w:ascii="Arial" w:hAnsi="Arial" w:cs="Arial"/>
          <w:sz w:val="24"/>
          <w:szCs w:val="24"/>
          <w:lang w:val="en-GB"/>
        </w:rPr>
        <w:t>s</w:t>
      </w:r>
      <w:r w:rsidR="0050539A" w:rsidRPr="006038B1">
        <w:rPr>
          <w:rFonts w:ascii="Arial" w:hAnsi="Arial" w:cs="Arial"/>
          <w:sz w:val="24"/>
          <w:szCs w:val="24"/>
          <w:lang w:val="en-GB"/>
        </w:rPr>
        <w:t>’</w:t>
      </w:r>
      <w:r w:rsidRPr="006038B1">
        <w:rPr>
          <w:rFonts w:ascii="Arial" w:hAnsi="Arial" w:cs="Arial"/>
          <w:sz w:val="24"/>
          <w:szCs w:val="24"/>
          <w:lang w:val="en-GB"/>
        </w:rPr>
        <w:t xml:space="preserve"> counsel:</w:t>
      </w:r>
      <w:r w:rsidRPr="006038B1">
        <w:rPr>
          <w:rFonts w:ascii="Arial" w:hAnsi="Arial" w:cs="Arial"/>
          <w:sz w:val="24"/>
          <w:szCs w:val="24"/>
          <w:lang w:val="en-GB"/>
        </w:rPr>
        <w:tab/>
        <w:t>F Joubert SC (assisted by J de Vries</w:t>
      </w:r>
      <w:r w:rsidR="005B7367" w:rsidRPr="006038B1">
        <w:rPr>
          <w:rFonts w:ascii="Arial" w:hAnsi="Arial" w:cs="Arial"/>
          <w:sz w:val="24"/>
          <w:szCs w:val="24"/>
          <w:lang w:val="en-GB"/>
        </w:rPr>
        <w:t>)</w:t>
      </w:r>
    </w:p>
    <w:p w14:paraId="717FF21B" w14:textId="77777777" w:rsidR="00206865" w:rsidRPr="006038B1" w:rsidRDefault="005B7367" w:rsidP="000B7809">
      <w:pPr>
        <w:spacing w:after="0" w:line="360" w:lineRule="auto"/>
        <w:rPr>
          <w:rFonts w:ascii="Arial" w:hAnsi="Arial" w:cs="Arial"/>
          <w:sz w:val="24"/>
          <w:szCs w:val="24"/>
          <w:lang w:val="en-GB"/>
        </w:rPr>
      </w:pPr>
      <w:r w:rsidRPr="006038B1">
        <w:rPr>
          <w:rFonts w:ascii="Arial" w:hAnsi="Arial" w:cs="Arial"/>
          <w:sz w:val="24"/>
          <w:szCs w:val="24"/>
          <w:lang w:val="en-GB"/>
        </w:rPr>
        <w:t>Instruct</w:t>
      </w:r>
      <w:r w:rsidR="006863EC" w:rsidRPr="006038B1">
        <w:rPr>
          <w:rFonts w:ascii="Arial" w:hAnsi="Arial" w:cs="Arial"/>
          <w:sz w:val="24"/>
          <w:szCs w:val="24"/>
          <w:lang w:val="en-GB"/>
        </w:rPr>
        <w:t>ed by:</w:t>
      </w:r>
      <w:r w:rsidR="006863EC" w:rsidRPr="006038B1">
        <w:rPr>
          <w:rFonts w:ascii="Arial" w:hAnsi="Arial" w:cs="Arial"/>
          <w:sz w:val="24"/>
          <w:szCs w:val="24"/>
          <w:lang w:val="en-GB"/>
        </w:rPr>
        <w:tab/>
      </w:r>
      <w:r w:rsidR="006863EC" w:rsidRPr="006038B1">
        <w:rPr>
          <w:rFonts w:ascii="Arial" w:hAnsi="Arial" w:cs="Arial"/>
          <w:sz w:val="24"/>
          <w:szCs w:val="24"/>
          <w:lang w:val="en-GB"/>
        </w:rPr>
        <w:tab/>
      </w:r>
      <w:r w:rsidR="006863EC" w:rsidRPr="006038B1">
        <w:rPr>
          <w:rFonts w:ascii="Arial" w:hAnsi="Arial" w:cs="Arial"/>
          <w:sz w:val="24"/>
          <w:szCs w:val="24"/>
          <w:lang w:val="en-GB"/>
        </w:rPr>
        <w:tab/>
      </w:r>
      <w:r w:rsidR="00206865" w:rsidRPr="006038B1">
        <w:rPr>
          <w:rFonts w:ascii="Arial" w:hAnsi="Arial" w:cs="Arial"/>
          <w:sz w:val="24"/>
          <w:szCs w:val="24"/>
          <w:lang w:val="en-GB"/>
        </w:rPr>
        <w:t xml:space="preserve">Goodes &amp; Seedat Attorneys, </w:t>
      </w:r>
    </w:p>
    <w:p w14:paraId="5477EC32" w14:textId="77777777" w:rsidR="005B7367" w:rsidRPr="006038B1" w:rsidRDefault="00206865" w:rsidP="000B7809">
      <w:pPr>
        <w:spacing w:after="0" w:line="360" w:lineRule="auto"/>
        <w:ind w:left="2880" w:firstLine="720"/>
        <w:rPr>
          <w:rFonts w:ascii="Arial" w:hAnsi="Arial" w:cs="Arial"/>
          <w:sz w:val="24"/>
          <w:szCs w:val="24"/>
          <w:lang w:val="en-GB"/>
        </w:rPr>
      </w:pPr>
      <w:r w:rsidRPr="006038B1">
        <w:rPr>
          <w:rFonts w:ascii="Arial" w:hAnsi="Arial" w:cs="Arial"/>
          <w:sz w:val="24"/>
          <w:szCs w:val="24"/>
          <w:lang w:val="en-GB"/>
        </w:rPr>
        <w:t>Sandton, Johannesburg</w:t>
      </w:r>
    </w:p>
    <w:p w14:paraId="17AD13B5" w14:textId="77777777" w:rsidR="00206865" w:rsidRPr="006038B1" w:rsidRDefault="00206865" w:rsidP="000B7809">
      <w:pPr>
        <w:spacing w:after="0" w:line="360" w:lineRule="auto"/>
        <w:ind w:left="2880" w:firstLine="720"/>
        <w:rPr>
          <w:rFonts w:ascii="Arial" w:hAnsi="Arial" w:cs="Arial"/>
          <w:sz w:val="24"/>
          <w:szCs w:val="24"/>
          <w:lang w:val="en-GB"/>
        </w:rPr>
      </w:pPr>
      <w:r w:rsidRPr="006038B1">
        <w:rPr>
          <w:rFonts w:ascii="Arial" w:hAnsi="Arial" w:cs="Arial"/>
          <w:sz w:val="24"/>
          <w:szCs w:val="24"/>
          <w:lang w:val="en-GB"/>
        </w:rPr>
        <w:t>C/o Honey Attorneys, Bloemfontein</w:t>
      </w:r>
    </w:p>
    <w:p w14:paraId="6D235718" w14:textId="77777777" w:rsidR="00206865" w:rsidRPr="006038B1" w:rsidRDefault="00206865" w:rsidP="000B7809">
      <w:pPr>
        <w:spacing w:after="0" w:line="360" w:lineRule="auto"/>
        <w:rPr>
          <w:rFonts w:ascii="Arial" w:hAnsi="Arial" w:cs="Arial"/>
          <w:sz w:val="24"/>
          <w:szCs w:val="24"/>
          <w:lang w:val="en-GB"/>
        </w:rPr>
      </w:pPr>
    </w:p>
    <w:p w14:paraId="7FD126CE" w14:textId="77777777" w:rsidR="00206865" w:rsidRPr="006038B1" w:rsidRDefault="00206865" w:rsidP="000B7809">
      <w:pPr>
        <w:spacing w:after="0" w:line="360" w:lineRule="auto"/>
        <w:jc w:val="both"/>
        <w:rPr>
          <w:rFonts w:ascii="Arial" w:hAnsi="Arial" w:cs="Arial"/>
          <w:sz w:val="24"/>
          <w:szCs w:val="24"/>
        </w:rPr>
      </w:pPr>
      <w:r w:rsidRPr="006038B1">
        <w:rPr>
          <w:rFonts w:ascii="Arial" w:hAnsi="Arial" w:cs="Arial"/>
          <w:sz w:val="24"/>
          <w:szCs w:val="24"/>
          <w:lang w:val="en-GB"/>
        </w:rPr>
        <w:t xml:space="preserve">Appeal </w:t>
      </w:r>
      <w:r w:rsidRPr="006038B1">
        <w:rPr>
          <w:rFonts w:ascii="Arial" w:hAnsi="Arial" w:cs="Arial"/>
          <w:sz w:val="24"/>
          <w:szCs w:val="24"/>
        </w:rPr>
        <w:t>(case no. 1135/2020)</w:t>
      </w:r>
    </w:p>
    <w:p w14:paraId="1B5D2A62"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1</w:t>
      </w:r>
      <w:r w:rsidRPr="006038B1">
        <w:rPr>
          <w:rFonts w:ascii="Arial" w:hAnsi="Arial" w:cs="Arial"/>
          <w:sz w:val="24"/>
          <w:szCs w:val="24"/>
          <w:vertAlign w:val="superscript"/>
          <w:lang w:val="en-GB"/>
        </w:rPr>
        <w:t>st</w:t>
      </w:r>
      <w:r w:rsidRPr="006038B1">
        <w:rPr>
          <w:rFonts w:ascii="Arial" w:hAnsi="Arial" w:cs="Arial"/>
          <w:sz w:val="24"/>
          <w:szCs w:val="24"/>
          <w:lang w:val="en-GB"/>
        </w:rPr>
        <w:t xml:space="preserve"> to 3</w:t>
      </w:r>
      <w:r w:rsidRPr="006038B1">
        <w:rPr>
          <w:rFonts w:ascii="Arial" w:hAnsi="Arial" w:cs="Arial"/>
          <w:sz w:val="24"/>
          <w:szCs w:val="24"/>
          <w:vertAlign w:val="superscript"/>
          <w:lang w:val="en-GB"/>
        </w:rPr>
        <w:t>rd</w:t>
      </w:r>
      <w:r w:rsidRPr="006038B1">
        <w:rPr>
          <w:rFonts w:ascii="Arial" w:hAnsi="Arial" w:cs="Arial"/>
          <w:sz w:val="24"/>
          <w:szCs w:val="24"/>
          <w:lang w:val="en-GB"/>
        </w:rPr>
        <w:t xml:space="preserve"> Appellants’ counsel:</w:t>
      </w:r>
      <w:r w:rsidRPr="006038B1">
        <w:rPr>
          <w:rFonts w:ascii="Arial" w:hAnsi="Arial" w:cs="Arial"/>
          <w:sz w:val="24"/>
          <w:szCs w:val="24"/>
          <w:lang w:val="en-GB"/>
        </w:rPr>
        <w:tab/>
        <w:t>F Joubert SC (assisted by J de Vries)</w:t>
      </w:r>
    </w:p>
    <w:p w14:paraId="602FAB98" w14:textId="77777777" w:rsidR="00206865" w:rsidRPr="006038B1" w:rsidRDefault="00206865" w:rsidP="000B7809">
      <w:pPr>
        <w:spacing w:after="0" w:line="360" w:lineRule="auto"/>
        <w:rPr>
          <w:rFonts w:ascii="Arial" w:hAnsi="Arial" w:cs="Arial"/>
          <w:sz w:val="24"/>
          <w:szCs w:val="24"/>
          <w:lang w:val="en-GB"/>
        </w:rPr>
      </w:pPr>
      <w:r w:rsidRPr="006038B1">
        <w:rPr>
          <w:rFonts w:ascii="Arial" w:hAnsi="Arial" w:cs="Arial"/>
          <w:sz w:val="24"/>
          <w:szCs w:val="24"/>
          <w:lang w:val="en-GB"/>
        </w:rPr>
        <w:t>Instructed by:</w:t>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t xml:space="preserve">Goodes &amp; Seedat Attorneys, </w:t>
      </w:r>
    </w:p>
    <w:p w14:paraId="1FD6D6B0" w14:textId="77777777" w:rsidR="00206865" w:rsidRPr="006038B1" w:rsidRDefault="00206865" w:rsidP="000B7809">
      <w:pPr>
        <w:spacing w:after="0" w:line="360" w:lineRule="auto"/>
        <w:ind w:left="2880" w:firstLine="720"/>
        <w:rPr>
          <w:rFonts w:ascii="Arial" w:hAnsi="Arial" w:cs="Arial"/>
          <w:sz w:val="24"/>
          <w:szCs w:val="24"/>
          <w:lang w:val="en-GB"/>
        </w:rPr>
      </w:pPr>
      <w:r w:rsidRPr="006038B1">
        <w:rPr>
          <w:rFonts w:ascii="Arial" w:hAnsi="Arial" w:cs="Arial"/>
          <w:sz w:val="24"/>
          <w:szCs w:val="24"/>
          <w:lang w:val="en-GB"/>
        </w:rPr>
        <w:t>Sandton, Johannesburg</w:t>
      </w:r>
    </w:p>
    <w:p w14:paraId="0FF6EA11" w14:textId="77777777" w:rsidR="00206865" w:rsidRPr="006038B1" w:rsidRDefault="00206865" w:rsidP="000B7809">
      <w:pPr>
        <w:spacing w:after="0" w:line="360" w:lineRule="auto"/>
        <w:ind w:left="2880" w:firstLine="720"/>
        <w:rPr>
          <w:rFonts w:ascii="Arial" w:hAnsi="Arial" w:cs="Arial"/>
          <w:sz w:val="24"/>
          <w:szCs w:val="24"/>
          <w:lang w:val="en-GB"/>
        </w:rPr>
      </w:pPr>
      <w:r w:rsidRPr="006038B1">
        <w:rPr>
          <w:rFonts w:ascii="Arial" w:hAnsi="Arial" w:cs="Arial"/>
          <w:sz w:val="24"/>
          <w:szCs w:val="24"/>
          <w:lang w:val="en-GB"/>
        </w:rPr>
        <w:t>C/o Honey Attorneys, Bloemfontein</w:t>
      </w:r>
    </w:p>
    <w:p w14:paraId="0E7E56A3" w14:textId="77777777" w:rsidR="00206865" w:rsidRPr="006038B1" w:rsidRDefault="00206865" w:rsidP="000B7809">
      <w:pPr>
        <w:spacing w:after="0" w:line="360" w:lineRule="auto"/>
        <w:jc w:val="both"/>
        <w:rPr>
          <w:rFonts w:ascii="Arial" w:hAnsi="Arial" w:cs="Arial"/>
          <w:sz w:val="24"/>
          <w:szCs w:val="24"/>
          <w:lang w:val="en-GB"/>
        </w:rPr>
      </w:pPr>
    </w:p>
    <w:p w14:paraId="1FCE5121"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1</w:t>
      </w:r>
      <w:r w:rsidRPr="006038B1">
        <w:rPr>
          <w:rFonts w:ascii="Arial" w:hAnsi="Arial" w:cs="Arial"/>
          <w:sz w:val="24"/>
          <w:szCs w:val="24"/>
          <w:vertAlign w:val="superscript"/>
          <w:lang w:val="en-GB"/>
        </w:rPr>
        <w:t>st</w:t>
      </w:r>
      <w:r w:rsidRPr="006038B1">
        <w:rPr>
          <w:rFonts w:ascii="Arial" w:hAnsi="Arial" w:cs="Arial"/>
          <w:sz w:val="24"/>
          <w:szCs w:val="24"/>
          <w:lang w:val="en-GB"/>
        </w:rPr>
        <w:t xml:space="preserve"> to 39</w:t>
      </w:r>
      <w:r w:rsidRPr="006038B1">
        <w:rPr>
          <w:rFonts w:ascii="Arial" w:hAnsi="Arial" w:cs="Arial"/>
          <w:sz w:val="24"/>
          <w:szCs w:val="24"/>
          <w:vertAlign w:val="superscript"/>
          <w:lang w:val="en-GB"/>
        </w:rPr>
        <w:t>th</w:t>
      </w:r>
      <w:r w:rsidRPr="006038B1">
        <w:rPr>
          <w:rFonts w:ascii="Arial" w:hAnsi="Arial" w:cs="Arial"/>
          <w:sz w:val="24"/>
          <w:szCs w:val="24"/>
          <w:lang w:val="en-GB"/>
        </w:rPr>
        <w:t xml:space="preserve"> Respondents’ counsel:</w:t>
      </w:r>
      <w:r w:rsidRPr="006038B1">
        <w:rPr>
          <w:rFonts w:ascii="Arial" w:hAnsi="Arial" w:cs="Arial"/>
          <w:sz w:val="24"/>
          <w:szCs w:val="24"/>
          <w:lang w:val="en-GB"/>
        </w:rPr>
        <w:tab/>
        <w:t>KW Lüderitz SC (assisted by P Lourens)</w:t>
      </w:r>
    </w:p>
    <w:p w14:paraId="490B3561"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Instructed by:</w:t>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t>MacRobert Attorneys, Brooklyn, Pretoria</w:t>
      </w:r>
    </w:p>
    <w:p w14:paraId="4E0BB4A3"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t>C/o Lovius Block Inc., Bloemfontein’</w:t>
      </w:r>
    </w:p>
    <w:p w14:paraId="36D08E6A"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40</w:t>
      </w:r>
      <w:r w:rsidRPr="006038B1">
        <w:rPr>
          <w:rFonts w:ascii="Arial" w:hAnsi="Arial" w:cs="Arial"/>
          <w:sz w:val="24"/>
          <w:szCs w:val="24"/>
          <w:vertAlign w:val="superscript"/>
          <w:lang w:val="en-GB"/>
        </w:rPr>
        <w:t>th</w:t>
      </w:r>
      <w:r w:rsidRPr="006038B1">
        <w:rPr>
          <w:rFonts w:ascii="Arial" w:hAnsi="Arial" w:cs="Arial"/>
          <w:sz w:val="24"/>
          <w:szCs w:val="24"/>
          <w:lang w:val="en-GB"/>
        </w:rPr>
        <w:t xml:space="preserve"> Respondent’s counsel:</w:t>
      </w:r>
      <w:r w:rsidRPr="006038B1">
        <w:rPr>
          <w:rFonts w:ascii="Arial" w:hAnsi="Arial" w:cs="Arial"/>
          <w:sz w:val="24"/>
          <w:szCs w:val="24"/>
          <w:lang w:val="en-GB"/>
        </w:rPr>
        <w:tab/>
        <w:t>HGA Snyman SC (assisted by K Kollapen)</w:t>
      </w:r>
    </w:p>
    <w:p w14:paraId="79F44CCD"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Instructed by:</w:t>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t>VZLR Inc., Pretoria</w:t>
      </w:r>
    </w:p>
    <w:p w14:paraId="2C333B93" w14:textId="77777777" w:rsidR="00206865"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t>C/o MacIntire Van der Post, Bloemfontein</w:t>
      </w:r>
    </w:p>
    <w:p w14:paraId="4EE1D405" w14:textId="1D5A2323" w:rsidR="009D6BB8" w:rsidRPr="006038B1" w:rsidRDefault="00206865" w:rsidP="000B7809">
      <w:pPr>
        <w:spacing w:after="0" w:line="360" w:lineRule="auto"/>
        <w:jc w:val="both"/>
        <w:rPr>
          <w:rFonts w:ascii="Arial" w:hAnsi="Arial" w:cs="Arial"/>
          <w:sz w:val="24"/>
          <w:szCs w:val="24"/>
          <w:lang w:val="en-GB"/>
        </w:rPr>
      </w:pP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r w:rsidRPr="006038B1">
        <w:rPr>
          <w:rFonts w:ascii="Arial" w:hAnsi="Arial" w:cs="Arial"/>
          <w:sz w:val="24"/>
          <w:szCs w:val="24"/>
          <w:lang w:val="en-GB"/>
        </w:rPr>
        <w:tab/>
      </w:r>
    </w:p>
    <w:p w14:paraId="5B9B4E7F" w14:textId="7CF4E0AF" w:rsidR="0063666A" w:rsidRPr="00A902E5" w:rsidRDefault="0063666A" w:rsidP="000B7809">
      <w:pPr>
        <w:spacing w:after="0" w:line="360" w:lineRule="auto"/>
        <w:jc w:val="both"/>
        <w:rPr>
          <w:rFonts w:ascii="Arial" w:hAnsi="Arial" w:cs="Arial"/>
          <w:sz w:val="24"/>
          <w:szCs w:val="24"/>
        </w:rPr>
      </w:pPr>
    </w:p>
    <w:bookmarkEnd w:id="0"/>
    <w:p w14:paraId="182525E4" w14:textId="52965237" w:rsidR="00BA1498" w:rsidRPr="006038B1" w:rsidRDefault="00BA1498" w:rsidP="000B7809">
      <w:pPr>
        <w:pStyle w:val="NormalWeb"/>
        <w:shd w:val="clear" w:color="auto" w:fill="FFFFFF"/>
        <w:spacing w:before="0" w:beforeAutospacing="0" w:after="240" w:afterAutospacing="0" w:line="360" w:lineRule="auto"/>
        <w:jc w:val="both"/>
        <w:rPr>
          <w:rFonts w:ascii="Arial" w:hAnsi="Arial" w:cs="Arial"/>
          <w:lang w:val="en-GB"/>
        </w:rPr>
      </w:pPr>
    </w:p>
    <w:sectPr w:rsidR="00BA1498" w:rsidRPr="006038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297D" w14:textId="77777777" w:rsidR="002954BD" w:rsidRDefault="002954BD" w:rsidP="00E429F3">
      <w:pPr>
        <w:spacing w:after="0" w:line="240" w:lineRule="auto"/>
      </w:pPr>
      <w:r>
        <w:separator/>
      </w:r>
    </w:p>
  </w:endnote>
  <w:endnote w:type="continuationSeparator" w:id="0">
    <w:p w14:paraId="510B3C79" w14:textId="77777777" w:rsidR="002954BD" w:rsidRDefault="002954BD" w:rsidP="00E4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82881"/>
      <w:docPartObj>
        <w:docPartGallery w:val="Page Numbers (Bottom of Page)"/>
        <w:docPartUnique/>
      </w:docPartObj>
    </w:sdtPr>
    <w:sdtEndPr>
      <w:rPr>
        <w:noProof/>
      </w:rPr>
    </w:sdtEndPr>
    <w:sdtContent>
      <w:p w14:paraId="12075649" w14:textId="0C365E04" w:rsidR="00A902E5" w:rsidRPr="009176E9" w:rsidRDefault="00A902E5">
        <w:pPr>
          <w:pStyle w:val="Footer"/>
          <w:jc w:val="right"/>
          <w:rPr>
            <w:rFonts w:ascii="Arial" w:hAnsi="Arial" w:cs="Arial"/>
          </w:rPr>
        </w:pPr>
        <w:r>
          <w:fldChar w:fldCharType="begin"/>
        </w:r>
        <w:r>
          <w:instrText xml:space="preserve"> PAGE   \* MERGEFORMAT </w:instrText>
        </w:r>
        <w:r>
          <w:fldChar w:fldCharType="separate"/>
        </w:r>
        <w:r w:rsidR="00CE4E91">
          <w:rPr>
            <w:noProof/>
          </w:rPr>
          <w:t>33</w:t>
        </w:r>
        <w:r>
          <w:rPr>
            <w:noProof/>
          </w:rPr>
          <w:fldChar w:fldCharType="end"/>
        </w:r>
      </w:p>
    </w:sdtContent>
  </w:sdt>
  <w:p w14:paraId="3E85FA6C" w14:textId="77777777" w:rsidR="00A902E5" w:rsidRDefault="00A90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E7F1" w14:textId="77777777" w:rsidR="002954BD" w:rsidRDefault="002954BD" w:rsidP="00E429F3">
      <w:pPr>
        <w:spacing w:after="0" w:line="240" w:lineRule="auto"/>
      </w:pPr>
      <w:r>
        <w:separator/>
      </w:r>
    </w:p>
  </w:footnote>
  <w:footnote w:type="continuationSeparator" w:id="0">
    <w:p w14:paraId="435339CA" w14:textId="77777777" w:rsidR="002954BD" w:rsidRDefault="002954BD" w:rsidP="00E429F3">
      <w:pPr>
        <w:spacing w:after="0" w:line="240" w:lineRule="auto"/>
      </w:pPr>
      <w:r>
        <w:continuationSeparator/>
      </w:r>
    </w:p>
  </w:footnote>
  <w:footnote w:id="1">
    <w:p w14:paraId="3A41BA64" w14:textId="1D6AB469" w:rsidR="00A902E5" w:rsidRPr="00CC0035" w:rsidRDefault="00A902E5" w:rsidP="00265F21">
      <w:pPr>
        <w:pStyle w:val="FootnoteText"/>
        <w:jc w:val="both"/>
        <w:rPr>
          <w:rFonts w:ascii="Arial" w:hAnsi="Arial" w:cs="Arial"/>
        </w:rPr>
      </w:pPr>
      <w:r w:rsidRPr="00265F21">
        <w:rPr>
          <w:rStyle w:val="FootnoteReference"/>
          <w:rFonts w:ascii="Arial" w:hAnsi="Arial" w:cs="Arial"/>
        </w:rPr>
        <w:footnoteRef/>
      </w:r>
      <w:r w:rsidRPr="00265F21">
        <w:rPr>
          <w:rFonts w:ascii="Arial" w:hAnsi="Arial" w:cs="Arial"/>
        </w:rPr>
        <w:t xml:space="preserve"> The subsidiaries are Global Technology Systems (Pty) Ltd (GTS), Bosasa Properties (Pty) Ltd (Properties), Rodcor Corporate Academy (Pty) Ltd (Rodcor), Watson Corporate Academy (Pty) Ltd (WCA), On-IT-1 (Pty) Ltd (On-IT), Bosasa IT (Pty) Ltd (BIT), Bosasa Supply Chain Management (Pty) Ltd (BCSM), Leading Prospect Trading 111 (Pty) Ltd (Leading Prospect), Bosasa Youth Development Centres (Pty) Ltd (Youth Centres) and Black Rox Se</w:t>
      </w:r>
      <w:r w:rsidRPr="001371C9">
        <w:rPr>
          <w:rFonts w:ascii="Arial" w:hAnsi="Arial" w:cs="Arial"/>
        </w:rPr>
        <w:t>curity Intelligence Services (Pty) Ltd (Black Rox), all in liquidation.</w:t>
      </w:r>
    </w:p>
  </w:footnote>
  <w:footnote w:id="2">
    <w:p w14:paraId="411D3FA2" w14:textId="1D9B6CB0" w:rsidR="00A902E5" w:rsidRPr="001371C9" w:rsidRDefault="00A902E5" w:rsidP="00C41DC1">
      <w:pPr>
        <w:pStyle w:val="FootnoteText"/>
        <w:jc w:val="both"/>
        <w:rPr>
          <w:rFonts w:ascii="Arial" w:hAnsi="Arial" w:cs="Arial"/>
        </w:rPr>
      </w:pPr>
      <w:r w:rsidRPr="00265F21">
        <w:rPr>
          <w:rStyle w:val="FootnoteReference"/>
          <w:rFonts w:ascii="Arial" w:hAnsi="Arial" w:cs="Arial"/>
        </w:rPr>
        <w:footnoteRef/>
      </w:r>
      <w:r w:rsidRPr="00265F21">
        <w:rPr>
          <w:rFonts w:ascii="Arial" w:hAnsi="Arial" w:cs="Arial"/>
        </w:rPr>
        <w:t xml:space="preserve"> </w:t>
      </w:r>
      <w:r w:rsidRPr="00265F21">
        <w:rPr>
          <w:rFonts w:ascii="Arial" w:eastAsia="Times New Roman" w:hAnsi="Arial" w:cs="Arial"/>
          <w:lang w:eastAsia="en-ZA"/>
        </w:rPr>
        <w:t>I refer to Operations and its ten subsidiaries as ‘the Bosasa companies’, and to the directors of Holdings, Operations and the Bosasa companies jointly as ‘the directors’.</w:t>
      </w:r>
    </w:p>
  </w:footnote>
  <w:footnote w:id="3">
    <w:p w14:paraId="3A4ABE1F" w14:textId="02A1EF8F" w:rsidR="00A902E5" w:rsidRPr="00265F21" w:rsidRDefault="00A902E5" w:rsidP="001371C9">
      <w:pPr>
        <w:spacing w:after="0" w:line="240" w:lineRule="auto"/>
        <w:jc w:val="both"/>
        <w:rPr>
          <w:rFonts w:ascii="Arial" w:hAnsi="Arial" w:cs="Arial"/>
          <w:sz w:val="20"/>
          <w:szCs w:val="20"/>
        </w:rPr>
      </w:pPr>
      <w:r w:rsidRPr="00265F21">
        <w:rPr>
          <w:rStyle w:val="FootnoteReference"/>
          <w:rFonts w:ascii="Arial" w:hAnsi="Arial" w:cs="Arial"/>
          <w:sz w:val="20"/>
          <w:szCs w:val="20"/>
        </w:rPr>
        <w:footnoteRef/>
      </w:r>
      <w:r w:rsidRPr="00265F21">
        <w:rPr>
          <w:rFonts w:ascii="Arial" w:hAnsi="Arial" w:cs="Arial"/>
          <w:sz w:val="20"/>
          <w:szCs w:val="20"/>
        </w:rPr>
        <w:t xml:space="preserve"> They are: Mr Ralph Farrel Lutchman N.O., Mr Cloete Murray N.O.,Ms Tania Oosthuizen N.O. and Ms Marianne Oelofsen N.O. in their capacities as the joint provisional liquidators of African Global Operations (Pty) Ltd; Mr Ralph Farrel Lutchman N.O, Mr Cloete </w:t>
      </w:r>
      <w:r w:rsidRPr="00C41DC1">
        <w:rPr>
          <w:rFonts w:ascii="Arial" w:hAnsi="Arial" w:cs="Arial"/>
          <w:sz w:val="20"/>
          <w:szCs w:val="20"/>
        </w:rPr>
        <w:t>Murray N.O, Mr Selby Musawenkosi Ntsibande N.O. and Mr Andre Botha October N.O. in their capacities as the joint provisional liquidators of Bosasa Properties (Pty) Ltd</w:t>
      </w:r>
      <w:r w:rsidRPr="001371C9">
        <w:rPr>
          <w:rFonts w:ascii="Arial" w:hAnsi="Arial" w:cs="Arial"/>
          <w:sz w:val="20"/>
          <w:szCs w:val="20"/>
        </w:rPr>
        <w:t xml:space="preserve">;  Mr Ralph Farrel Lutchman N.O, Mr Cloete Murray N.O and Mr Nurjehan Abdool Gafaar Omar </w:t>
      </w:r>
      <w:r w:rsidRPr="00CC0035">
        <w:rPr>
          <w:rFonts w:ascii="Arial" w:hAnsi="Arial" w:cs="Arial"/>
          <w:sz w:val="20"/>
          <w:szCs w:val="20"/>
        </w:rPr>
        <w:t>N.O. in their capacities as the joint provisional liquidators of Global Technology Systems (Pty) Ltd; Mr Ralph Farrel Lutchman N.O., Mr Cloete Murray N.O., Mr Roynath Parbhoo N.O. and Ms Lizette Opperman N.O. in their capacities as the joint provisional liquidators of Leading Prospect Trading 111 (Pty) Ltd; Mr Ralph Farrel Lutchman N.O., Mr Cloete Murray N.O., Mr Ofentse Andrew Nong N.O. and Mr Tshepo Harry Nonyane N.O. in their capacities as the joint provisional liquidators of Bosasa Youth Development Cen</w:t>
      </w:r>
      <w:r w:rsidRPr="00DA32B6">
        <w:rPr>
          <w:rFonts w:ascii="Arial" w:hAnsi="Arial" w:cs="Arial"/>
          <w:sz w:val="20"/>
          <w:szCs w:val="20"/>
        </w:rPr>
        <w:t xml:space="preserve">tres (Pty) Ltd; Mr Ralph Farrel Lutchman N.O., Mr Cloete </w:t>
      </w:r>
      <w:r w:rsidRPr="003A451C">
        <w:rPr>
          <w:rFonts w:ascii="Arial" w:hAnsi="Arial" w:cs="Arial"/>
          <w:sz w:val="20"/>
          <w:szCs w:val="20"/>
        </w:rPr>
        <w:t>Murray N.O., Ms Taryn Valerie Odell N.O. and Mr Gordon Nokhanda N.O. in their capacities as the joint provisional liquidators of Black Rox Security Intelligence Services (Pty) Ltd; Mr Ralph Farrel Lu</w:t>
      </w:r>
      <w:r w:rsidRPr="00DA32B6">
        <w:rPr>
          <w:rFonts w:ascii="Arial" w:hAnsi="Arial" w:cs="Arial"/>
          <w:sz w:val="20"/>
          <w:szCs w:val="20"/>
        </w:rPr>
        <w:t>tchman N.O., Mr Cloete Murray N.O. and Ms Milani Becker N.O. in their capacities as the joint provisional liquidators of Bosasa Supply Chain Management (Pty) Ltd; Mr Ralph Farrel Lutchman N.O., Mr Cloete Murray N.O. and Mr Marc Bradley Beginsel N.O. in the</w:t>
      </w:r>
      <w:r w:rsidRPr="00265F21">
        <w:rPr>
          <w:rFonts w:ascii="Arial" w:hAnsi="Arial" w:cs="Arial"/>
          <w:sz w:val="20"/>
          <w:szCs w:val="20"/>
        </w:rPr>
        <w:t>ir capacities as the joint provisional liquidators of Bosasa IT (Pty) Ltd; Mr Ralph Farrel Lutchman N.O., Mr Cloete Murray N.O. and Ms Mariette Benade N.O. in their capacities as the joint provisional liquidators of Rodcor (Pty) Ltd; Mr Ralph Farrel Lutchman N.O., Mr Cloete Murray N.O. and Ms Jacolien Frieda Barnard N.O. in their capacities as the joint provisional liquidators of Watson Corporate Academy (Pty) Ltd; and Mr Ralph Farrel Lutchman N.O., Mr Cloete Murray N.O. and Ms Deidre Basson N.O. in their capacities as the joint provisional liquidators of On-Lt-1 (Pty) Ltd (in liquidation). It will be noted that Messrs Lutchman N.O. and Murray N.O. are amongst the joint provisional liquidators of Operations and each of its ten subsidiaries.</w:t>
      </w:r>
    </w:p>
  </w:footnote>
  <w:footnote w:id="4">
    <w:p w14:paraId="60CED134" w14:textId="070DF77D" w:rsidR="00A902E5" w:rsidRPr="00C41DC1" w:rsidRDefault="00A902E5" w:rsidP="001371C9">
      <w:pPr>
        <w:pStyle w:val="FootnoteText"/>
        <w:jc w:val="both"/>
        <w:rPr>
          <w:rFonts w:ascii="Arial" w:hAnsi="Arial" w:cs="Arial"/>
        </w:rPr>
      </w:pPr>
      <w:r w:rsidRPr="00C41DC1">
        <w:rPr>
          <w:rStyle w:val="FootnoteReference"/>
          <w:rFonts w:ascii="Arial" w:hAnsi="Arial" w:cs="Arial"/>
        </w:rPr>
        <w:footnoteRef/>
      </w:r>
      <w:r w:rsidRPr="00C41DC1">
        <w:rPr>
          <w:rFonts w:ascii="Arial" w:hAnsi="Arial" w:cs="Arial"/>
        </w:rPr>
        <w:t xml:space="preserve"> </w:t>
      </w:r>
      <w:r w:rsidRPr="001371C9">
        <w:rPr>
          <w:rFonts w:ascii="Arial" w:eastAsia="Times New Roman" w:hAnsi="Arial" w:cs="Arial"/>
          <w:i/>
          <w:iCs/>
          <w:lang w:eastAsia="en-ZA"/>
        </w:rPr>
        <w:t>Murray and Othe</w:t>
      </w:r>
      <w:r w:rsidRPr="00CC0035">
        <w:rPr>
          <w:rFonts w:ascii="Arial" w:eastAsia="Times New Roman" w:hAnsi="Arial" w:cs="Arial"/>
          <w:i/>
          <w:iCs/>
          <w:lang w:eastAsia="en-ZA"/>
        </w:rPr>
        <w:t>rs NNO v African Global Holdings (Pty) Ltd and Others</w:t>
      </w:r>
      <w:r w:rsidRPr="00265F21">
        <w:rPr>
          <w:rFonts w:ascii="Arial" w:eastAsia="Times New Roman" w:hAnsi="Arial" w:cs="Arial"/>
          <w:lang w:eastAsia="en-ZA"/>
        </w:rPr>
        <w:t xml:space="preserve"> [2019] ZASCA 152; [2020] 1 All SA 64 (SCA); 2020 (2) SA 93 (SCA).</w:t>
      </w:r>
      <w:r w:rsidRPr="00A902E5">
        <w:rPr>
          <w:rFonts w:ascii="Arial" w:hAnsi="Arial" w:cs="Arial"/>
        </w:rPr>
        <w:t xml:space="preserve"> </w:t>
      </w:r>
    </w:p>
  </w:footnote>
  <w:footnote w:id="5">
    <w:p w14:paraId="061D5B63" w14:textId="3DDC3666" w:rsidR="00A902E5" w:rsidRPr="00265F21" w:rsidRDefault="00A902E5" w:rsidP="00CC0035">
      <w:pPr>
        <w:pStyle w:val="FootnoteText"/>
        <w:jc w:val="both"/>
        <w:rPr>
          <w:rFonts w:ascii="Arial" w:hAnsi="Arial" w:cs="Arial"/>
          <w:lang w:val="en-GB"/>
        </w:rPr>
      </w:pPr>
      <w:r w:rsidRPr="00C41DC1">
        <w:rPr>
          <w:rStyle w:val="FootnoteReference"/>
          <w:rFonts w:ascii="Arial" w:hAnsi="Arial" w:cs="Arial"/>
        </w:rPr>
        <w:footnoteRef/>
      </w:r>
      <w:r w:rsidRPr="00C41DC1">
        <w:rPr>
          <w:rFonts w:ascii="Arial" w:hAnsi="Arial" w:cs="Arial"/>
        </w:rPr>
        <w:t xml:space="preserve"> Sun Worx (Pty) Ltd (Sun Worx) and Kgwerano Fi</w:t>
      </w:r>
      <w:r w:rsidRPr="001371C9">
        <w:rPr>
          <w:rFonts w:ascii="Arial" w:hAnsi="Arial" w:cs="Arial"/>
        </w:rPr>
        <w:t>n</w:t>
      </w:r>
      <w:r w:rsidRPr="00CC0035">
        <w:rPr>
          <w:rFonts w:ascii="Arial" w:hAnsi="Arial" w:cs="Arial"/>
        </w:rPr>
        <w:t>an</w:t>
      </w:r>
      <w:r w:rsidRPr="00265F21">
        <w:rPr>
          <w:rFonts w:ascii="Arial" w:hAnsi="Arial" w:cs="Arial"/>
        </w:rPr>
        <w:t>cial Services (Pty) Ltd (Kgwerano) were cited as the second and third applicants.</w:t>
      </w:r>
    </w:p>
  </w:footnote>
  <w:footnote w:id="6">
    <w:p w14:paraId="4F6A51F2" w14:textId="0D703F5A" w:rsidR="00A902E5" w:rsidRPr="001371C9" w:rsidRDefault="00A902E5" w:rsidP="00DA32B6">
      <w:pPr>
        <w:pStyle w:val="FootnoteText"/>
        <w:jc w:val="both"/>
        <w:rPr>
          <w:rFonts w:ascii="Arial" w:hAnsi="Arial" w:cs="Arial"/>
        </w:rPr>
      </w:pPr>
      <w:r w:rsidRPr="00C41DC1">
        <w:rPr>
          <w:rStyle w:val="FootnoteReference"/>
          <w:rFonts w:ascii="Arial" w:hAnsi="Arial" w:cs="Arial"/>
        </w:rPr>
        <w:footnoteRef/>
      </w:r>
      <w:r w:rsidRPr="00C41DC1">
        <w:rPr>
          <w:rFonts w:ascii="Arial" w:hAnsi="Arial" w:cs="Arial"/>
        </w:rPr>
        <w:t xml:space="preserve"> They are Operations, GTS, Properties, Leading Prospect, Youth Centres and Black Rox.</w:t>
      </w:r>
    </w:p>
  </w:footnote>
  <w:footnote w:id="7">
    <w:p w14:paraId="0998B0D2" w14:textId="03B85042" w:rsidR="00A902E5" w:rsidRPr="00DA32B6" w:rsidRDefault="00A902E5">
      <w:pPr>
        <w:pStyle w:val="FootnoteText"/>
        <w:jc w:val="both"/>
        <w:rPr>
          <w:rFonts w:ascii="Arial" w:hAnsi="Arial" w:cs="Arial"/>
          <w:lang w:val="en-GB"/>
        </w:rPr>
      </w:pPr>
      <w:r w:rsidRPr="00C41DC1">
        <w:rPr>
          <w:rStyle w:val="FootnoteReference"/>
          <w:rFonts w:ascii="Arial" w:hAnsi="Arial" w:cs="Arial"/>
        </w:rPr>
        <w:footnoteRef/>
      </w:r>
      <w:r w:rsidRPr="00C41DC1">
        <w:rPr>
          <w:rFonts w:ascii="Arial" w:hAnsi="Arial" w:cs="Arial"/>
        </w:rPr>
        <w:t xml:space="preserve"> </w:t>
      </w:r>
      <w:r w:rsidRPr="001371C9">
        <w:rPr>
          <w:rFonts w:ascii="Arial" w:hAnsi="Arial" w:cs="Arial"/>
          <w:lang w:val="en-GB"/>
        </w:rPr>
        <w:t xml:space="preserve">Again with </w:t>
      </w:r>
      <w:r w:rsidRPr="00CC0035">
        <w:rPr>
          <w:rFonts w:ascii="Arial" w:hAnsi="Arial" w:cs="Arial"/>
        </w:rPr>
        <w:t>Sun Worx and Kgwerano as the second and third applicants.</w:t>
      </w:r>
    </w:p>
  </w:footnote>
  <w:footnote w:id="8">
    <w:p w14:paraId="7A15E159" w14:textId="1303F9D4" w:rsidR="00A902E5" w:rsidRPr="00265F21" w:rsidRDefault="00A902E5">
      <w:pPr>
        <w:pStyle w:val="FootnoteText"/>
        <w:jc w:val="both"/>
        <w:rPr>
          <w:rFonts w:ascii="Arial" w:hAnsi="Arial" w:cs="Arial"/>
          <w:lang w:val="en-GB"/>
        </w:rPr>
      </w:pPr>
      <w:r w:rsidRPr="00C41DC1">
        <w:rPr>
          <w:rStyle w:val="FootnoteReference"/>
          <w:rFonts w:ascii="Arial" w:hAnsi="Arial" w:cs="Arial"/>
        </w:rPr>
        <w:footnoteRef/>
      </w:r>
      <w:r w:rsidRPr="00C41DC1">
        <w:rPr>
          <w:rFonts w:ascii="Arial" w:hAnsi="Arial" w:cs="Arial"/>
        </w:rPr>
        <w:t xml:space="preserve"> The liquidators of the eleven Bosasa companies in liquidation are cited as the first to thirty-eighth </w:t>
      </w:r>
      <w:r w:rsidRPr="001371C9">
        <w:rPr>
          <w:rFonts w:ascii="Arial" w:hAnsi="Arial" w:cs="Arial"/>
        </w:rPr>
        <w:t>respondents, the auctioneer, Park Village Auctioneers and Property Sales (Pty) Ltd (the auctioneer)</w:t>
      </w:r>
      <w:r w:rsidRPr="00CC0035">
        <w:rPr>
          <w:rFonts w:ascii="Arial" w:hAnsi="Arial" w:cs="Arial"/>
        </w:rPr>
        <w:t xml:space="preserve"> as fortieth respondent, and the Commissioner for the </w:t>
      </w:r>
      <w:r w:rsidRPr="00DA32B6">
        <w:rPr>
          <w:rFonts w:ascii="Arial" w:hAnsi="Arial" w:cs="Arial"/>
        </w:rPr>
        <w:t>South African Revenue Services (SARS), the largest third-party creditor of the Bosasa companies, was permitted to intervene as the first intervening party in both the auction and business rescue applications. were cited as the respondents in the auction an</w:t>
      </w:r>
      <w:r w:rsidRPr="00265F21">
        <w:rPr>
          <w:rFonts w:ascii="Arial" w:hAnsi="Arial" w:cs="Arial"/>
        </w:rPr>
        <w:t xml:space="preserve">d business rescue applications. was permitted to intervene. The business rescue and auction applications only concern the six Bosasa companies in liquidation: </w:t>
      </w:r>
    </w:p>
  </w:footnote>
  <w:footnote w:id="9">
    <w:p w14:paraId="2FE0AFE4" w14:textId="21A9580F" w:rsidR="00A902E5" w:rsidRPr="00265F21" w:rsidRDefault="00A902E5">
      <w:pPr>
        <w:pStyle w:val="FootnoteText"/>
        <w:jc w:val="both"/>
        <w:rPr>
          <w:rFonts w:ascii="Arial" w:hAnsi="Arial" w:cs="Arial"/>
          <w:color w:val="242121"/>
        </w:rPr>
      </w:pPr>
      <w:r w:rsidRPr="00C41DC1">
        <w:rPr>
          <w:rStyle w:val="FootnoteReference"/>
          <w:rFonts w:ascii="Arial" w:hAnsi="Arial" w:cs="Arial"/>
        </w:rPr>
        <w:footnoteRef/>
      </w:r>
      <w:r w:rsidRPr="00C41DC1">
        <w:rPr>
          <w:rFonts w:ascii="Arial" w:hAnsi="Arial" w:cs="Arial"/>
        </w:rPr>
        <w:t xml:space="preserve"> </w:t>
      </w:r>
      <w:r w:rsidRPr="001371C9">
        <w:rPr>
          <w:rFonts w:ascii="Arial" w:hAnsi="Arial" w:cs="Arial"/>
          <w:lang w:val="en-GB"/>
        </w:rPr>
        <w:t>As I have mentioned, the liquidators and SARS were the respondents in both the auction and bus</w:t>
      </w:r>
      <w:r w:rsidRPr="00CC0035">
        <w:rPr>
          <w:rFonts w:ascii="Arial" w:hAnsi="Arial" w:cs="Arial"/>
          <w:lang w:val="en-GB"/>
        </w:rPr>
        <w:t xml:space="preserve">iness rescue applications. </w:t>
      </w:r>
      <w:r w:rsidRPr="00CC0035">
        <w:rPr>
          <w:rFonts w:ascii="Arial" w:hAnsi="Arial" w:cs="Arial"/>
          <w:color w:val="242121"/>
        </w:rPr>
        <w:t>The facts alleged by them, therefore, must be accepted ‘unless they constituted bald or uncreditworthy denials or were palpably implausible, far-fetched or so clearly untenable that they could safely be rejected on the papers’ an</w:t>
      </w:r>
      <w:r w:rsidRPr="00DA32B6">
        <w:rPr>
          <w:rFonts w:ascii="Arial" w:hAnsi="Arial" w:cs="Arial"/>
          <w:color w:val="242121"/>
        </w:rPr>
        <w:t>d a ‘finding to that effect occurs infrequently because courts are always alive to the potential for evidence and cross-examination to alter its view of the facts and the plausibility of</w:t>
      </w:r>
      <w:r w:rsidRPr="00265F21">
        <w:rPr>
          <w:rFonts w:ascii="Arial" w:hAnsi="Arial" w:cs="Arial"/>
          <w:color w:val="242121"/>
        </w:rPr>
        <w:t xml:space="preserve"> evidence’ (see   </w:t>
      </w:r>
      <w:r w:rsidRPr="00265F21">
        <w:rPr>
          <w:rFonts w:ascii="Arial" w:hAnsi="Arial" w:cs="Arial"/>
          <w:i/>
          <w:iCs/>
          <w:color w:val="242121"/>
        </w:rPr>
        <w:t>Media 24 Books (Pty) Ltd v Oxford University Press Southern Africa (Pty) Ltd</w:t>
      </w:r>
      <w:r w:rsidRPr="00265F21">
        <w:rPr>
          <w:rFonts w:ascii="Arial" w:hAnsi="Arial" w:cs="Arial"/>
          <w:iCs/>
          <w:color w:val="242121"/>
        </w:rPr>
        <w:t xml:space="preserve"> </w:t>
      </w:r>
      <w:r w:rsidRPr="00265F21">
        <w:rPr>
          <w:rFonts w:ascii="Arial" w:hAnsi="Arial" w:cs="Arial"/>
          <w:color w:val="242121"/>
        </w:rPr>
        <w:t xml:space="preserve">2016] ZASCA 119; [2016] 4 All SA 311 (SCA); </w:t>
      </w:r>
      <w:r w:rsidRPr="00265F21">
        <w:rPr>
          <w:rFonts w:ascii="Arial" w:hAnsi="Arial" w:cs="Arial"/>
          <w:iCs/>
          <w:color w:val="242121"/>
        </w:rPr>
        <w:t>2017 (2) SA 1</w:t>
      </w:r>
      <w:r w:rsidRPr="00265F21">
        <w:rPr>
          <w:rFonts w:ascii="Arial" w:hAnsi="Arial" w:cs="Arial"/>
          <w:color w:val="242121"/>
        </w:rPr>
        <w:t xml:space="preserve"> (SCA) para 36  and </w:t>
      </w:r>
      <w:r w:rsidRPr="00265F21">
        <w:rPr>
          <w:rFonts w:ascii="Arial" w:hAnsi="Arial" w:cs="Arial"/>
          <w:i/>
          <w:color w:val="242121"/>
        </w:rPr>
        <w:t>National Scrap Metal (Cape Town) (Pty) Ltd and Another v Murray &amp; Roberts Ltd and Others</w:t>
      </w:r>
      <w:r w:rsidRPr="00265F21">
        <w:rPr>
          <w:rFonts w:ascii="Arial" w:hAnsi="Arial" w:cs="Arial"/>
          <w:color w:val="242121"/>
        </w:rPr>
        <w:t xml:space="preserve"> [2012] ZASCA 47; 2012 (5) SA 300 (SCA) para 22). That test was not satisfied in both applications.</w:t>
      </w:r>
    </w:p>
  </w:footnote>
  <w:footnote w:id="10">
    <w:p w14:paraId="5791E97C" w14:textId="5DCF119F" w:rsidR="00A902E5" w:rsidRPr="00CC0035" w:rsidRDefault="00A902E5">
      <w:pPr>
        <w:pStyle w:val="FootnoteText"/>
        <w:jc w:val="both"/>
        <w:rPr>
          <w:rFonts w:ascii="Arial" w:hAnsi="Arial" w:cs="Arial"/>
        </w:rPr>
      </w:pPr>
      <w:r w:rsidRPr="00C41DC1">
        <w:rPr>
          <w:rStyle w:val="FootnoteReference"/>
          <w:rFonts w:ascii="Arial" w:hAnsi="Arial" w:cs="Arial"/>
        </w:rPr>
        <w:footnoteRef/>
      </w:r>
      <w:r w:rsidRPr="00C41DC1">
        <w:rPr>
          <w:rFonts w:ascii="Arial" w:hAnsi="Arial" w:cs="Arial"/>
        </w:rPr>
        <w:t xml:space="preserve"> Paragraph 2 of the Bhoola AJ order was subsequently varied by the insertion</w:t>
      </w:r>
      <w:r w:rsidRPr="001371C9">
        <w:rPr>
          <w:rFonts w:ascii="Arial" w:hAnsi="Arial" w:cs="Arial"/>
        </w:rPr>
        <w:t xml:space="preserve"> of the words ‘and African Global Operations (Pty) Ltd (in liquidation)’ after the words ‘Bosasa Properties (Pty) Ltd (in liquidation)’. </w:t>
      </w:r>
    </w:p>
  </w:footnote>
  <w:footnote w:id="11">
    <w:p w14:paraId="0A33EF4E" w14:textId="69FB18AB" w:rsidR="00A902E5" w:rsidRPr="00CC0035" w:rsidRDefault="00A902E5">
      <w:pPr>
        <w:pStyle w:val="FootnoteText"/>
        <w:jc w:val="both"/>
        <w:rPr>
          <w:rFonts w:ascii="Arial" w:hAnsi="Arial" w:cs="Arial"/>
        </w:rPr>
      </w:pPr>
      <w:r w:rsidRPr="00C41DC1">
        <w:rPr>
          <w:rStyle w:val="FootnoteReference"/>
          <w:rFonts w:ascii="Arial" w:hAnsi="Arial" w:cs="Arial"/>
        </w:rPr>
        <w:footnoteRef/>
      </w:r>
      <w:r w:rsidRPr="00C41DC1">
        <w:rPr>
          <w:rFonts w:ascii="Arial" w:hAnsi="Arial" w:cs="Arial"/>
        </w:rPr>
        <w:t xml:space="preserve"> The directors consented to the sale of </w:t>
      </w:r>
      <w:r w:rsidRPr="001371C9">
        <w:rPr>
          <w:rFonts w:ascii="Arial" w:hAnsi="Arial" w:cs="Arial"/>
        </w:rPr>
        <w:t>the firearms, equipment and furniture in respect of the repatriation and youth centres, equipment to the Department of Correctional Services and the shareholding in Ntsimbintle.</w:t>
      </w:r>
    </w:p>
  </w:footnote>
  <w:footnote w:id="12">
    <w:p w14:paraId="457262CB" w14:textId="3D8F8C7B"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006E2342">
        <w:rPr>
          <w:rFonts w:ascii="Arial" w:hAnsi="Arial" w:cs="Arial"/>
          <w:lang w:val="en-GB"/>
        </w:rPr>
        <w:t xml:space="preserve">The ‘Commission’ referred to is the </w:t>
      </w:r>
      <w:r w:rsidR="006E2342" w:rsidRPr="00CC0035">
        <w:rPr>
          <w:rFonts w:ascii="Arial" w:hAnsi="Arial" w:cs="Arial"/>
          <w:lang w:val="en-GB"/>
        </w:rPr>
        <w:t>Companies and Intellectual Property Commission established by s 185.</w:t>
      </w:r>
      <w:r w:rsidR="006E2342">
        <w:rPr>
          <w:rFonts w:ascii="Arial" w:hAnsi="Arial" w:cs="Arial"/>
          <w:lang w:val="en-GB"/>
        </w:rPr>
        <w:t xml:space="preserve"> </w:t>
      </w:r>
      <w:r w:rsidRPr="00CC0035">
        <w:rPr>
          <w:rFonts w:ascii="Arial" w:hAnsi="Arial" w:cs="Arial"/>
          <w:lang w:val="en-GB"/>
        </w:rPr>
        <w:t>Affected persons are defined in s 128(1)</w:t>
      </w:r>
      <w:r w:rsidRPr="00DA32B6">
        <w:rPr>
          <w:rFonts w:ascii="Arial" w:hAnsi="Arial" w:cs="Arial"/>
          <w:i/>
          <w:lang w:val="en-GB"/>
        </w:rPr>
        <w:t>(a)</w:t>
      </w:r>
      <w:r w:rsidRPr="00265F21">
        <w:rPr>
          <w:rFonts w:ascii="Arial" w:hAnsi="Arial" w:cs="Arial"/>
          <w:lang w:val="en-GB"/>
        </w:rPr>
        <w:t xml:space="preserve">(i), (ii) and (iii) as a shareholder or creditor of that company and include any registered trade union representing employees or each of the individual employees. Regulation 124 of the Company Regulations, 2011, published under GN 351 in </w:t>
      </w:r>
      <w:r w:rsidRPr="00265F21">
        <w:rPr>
          <w:rFonts w:ascii="Arial" w:hAnsi="Arial" w:cs="Arial"/>
          <w:i/>
          <w:lang w:val="en-GB"/>
        </w:rPr>
        <w:t>GG</w:t>
      </w:r>
      <w:r w:rsidRPr="00265F21">
        <w:rPr>
          <w:rFonts w:ascii="Arial" w:hAnsi="Arial" w:cs="Arial"/>
          <w:lang w:val="en-GB"/>
        </w:rPr>
        <w:t xml:space="preserve"> 34239 of 26 April 2011 provides that ‘[a]n applicant in court proceedings, who is required, in terms of either section 130(3)</w:t>
      </w:r>
      <w:r w:rsidRPr="00265F21">
        <w:rPr>
          <w:rFonts w:ascii="Arial" w:hAnsi="Arial" w:cs="Arial"/>
          <w:i/>
          <w:lang w:val="en-GB"/>
        </w:rPr>
        <w:t xml:space="preserve">(b) </w:t>
      </w:r>
      <w:r w:rsidRPr="00265F21">
        <w:rPr>
          <w:rFonts w:ascii="Arial" w:hAnsi="Arial" w:cs="Arial"/>
          <w:lang w:val="en-GB"/>
        </w:rPr>
        <w:t>or 131(2)</w:t>
      </w:r>
      <w:r w:rsidRPr="00265F21">
        <w:rPr>
          <w:rFonts w:ascii="Arial" w:hAnsi="Arial" w:cs="Arial"/>
          <w:i/>
          <w:lang w:val="en-GB"/>
        </w:rPr>
        <w:t>(c)</w:t>
      </w:r>
      <w:r w:rsidRPr="00265F21">
        <w:rPr>
          <w:rFonts w:ascii="Arial" w:hAnsi="Arial" w:cs="Arial"/>
          <w:lang w:val="en-GB"/>
        </w:rPr>
        <w:t xml:space="preserve">, to notify affected persons that an application has been made to a court, must deliver a copy of the court application, in accordance with regulation 7, to each affected person known to the applicant. </w:t>
      </w:r>
    </w:p>
  </w:footnote>
  <w:footnote w:id="13">
    <w:p w14:paraId="6B4D46DC" w14:textId="78A3F650"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lang w:val="en-GB"/>
        </w:rPr>
        <w:t>Emphasis added.</w:t>
      </w:r>
    </w:p>
  </w:footnote>
  <w:footnote w:id="14">
    <w:p w14:paraId="5416E98F" w14:textId="7777777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lang w:val="en-GB"/>
        </w:rPr>
        <w:t xml:space="preserve">ABSA Bank Ltd v Summer Lodge (Pty) Ltd </w:t>
      </w:r>
      <w:r w:rsidRPr="00CC0035">
        <w:rPr>
          <w:rFonts w:ascii="Arial" w:hAnsi="Arial" w:cs="Arial"/>
          <w:lang w:val="en-GB"/>
        </w:rPr>
        <w:t>2013 (5) SA 444 (GNP) para 16,</w:t>
      </w:r>
      <w:r w:rsidRPr="00DA32B6">
        <w:rPr>
          <w:rFonts w:ascii="Arial" w:hAnsi="Arial" w:cs="Arial"/>
          <w:i/>
          <w:lang w:val="en-GB"/>
        </w:rPr>
        <w:t xml:space="preserve"> Taboo Trading 232 (Pty) Ltd v Pro Wreck Scrap Metal CC; Joubert v Pro Wreck Scrap Metal CC and Others </w:t>
      </w:r>
      <w:r w:rsidRPr="00265F21">
        <w:rPr>
          <w:rFonts w:ascii="Arial" w:hAnsi="Arial" w:cs="Arial"/>
          <w:lang w:val="en-GB"/>
        </w:rPr>
        <w:t xml:space="preserve">2013 (6) 141 (KZP) paras 8-11, </w:t>
      </w:r>
      <w:r w:rsidRPr="00265F21">
        <w:rPr>
          <w:rFonts w:ascii="Arial" w:hAnsi="Arial" w:cs="Arial"/>
          <w:i/>
          <w:lang w:val="en-GB"/>
        </w:rPr>
        <w:t xml:space="preserve">ABSA Bank Ltd v Summer Lodge (Pty) Ltd </w:t>
      </w:r>
      <w:r w:rsidRPr="00265F21">
        <w:rPr>
          <w:rFonts w:ascii="Arial" w:hAnsi="Arial" w:cs="Arial"/>
          <w:lang w:val="en-GB"/>
        </w:rPr>
        <w:t xml:space="preserve">2014 (3) SA 90 (GP) para 19, </w:t>
      </w:r>
      <w:r w:rsidRPr="00265F21">
        <w:rPr>
          <w:rFonts w:ascii="Arial" w:hAnsi="Arial" w:cs="Arial"/>
          <w:i/>
          <w:lang w:val="en-GB"/>
        </w:rPr>
        <w:t xml:space="preserve">Standard Bank of South Africa Ltd v Gas 2 Liquids (Pty) Ltd </w:t>
      </w:r>
      <w:r w:rsidRPr="00265F21">
        <w:rPr>
          <w:rFonts w:ascii="Arial" w:hAnsi="Arial" w:cs="Arial"/>
          <w:lang w:val="en-GB"/>
        </w:rPr>
        <w:t>2017 (2) SA 56 (GJ).</w:t>
      </w:r>
    </w:p>
  </w:footnote>
  <w:footnote w:id="15">
    <w:p w14:paraId="0E0B0658" w14:textId="7777777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lang w:val="en-GB"/>
        </w:rPr>
        <w:t xml:space="preserve">Blue Star Holdings (Pty) Ltd v West Coast Oyster Growers CC </w:t>
      </w:r>
      <w:r w:rsidRPr="00CC0035">
        <w:rPr>
          <w:rFonts w:ascii="Arial" w:hAnsi="Arial" w:cs="Arial"/>
          <w:lang w:val="en-GB"/>
        </w:rPr>
        <w:t>2013 (6) SA 540 (WCC) para 29, which was f</w:t>
      </w:r>
      <w:r w:rsidRPr="00DA32B6">
        <w:rPr>
          <w:rFonts w:ascii="Arial" w:hAnsi="Arial" w:cs="Arial"/>
          <w:lang w:val="en-GB"/>
        </w:rPr>
        <w:t>ollowed by the high court in this instance.</w:t>
      </w:r>
    </w:p>
  </w:footnote>
  <w:footnote w:id="16">
    <w:p w14:paraId="57FF06F4" w14:textId="7777777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i/>
          <w:lang w:val="en-GB"/>
        </w:rPr>
        <w:t xml:space="preserve"> Natal Joint Municipality Pension Fund v Endumeni Municipality </w:t>
      </w:r>
      <w:r w:rsidRPr="00CC0035">
        <w:rPr>
          <w:rFonts w:ascii="Arial" w:hAnsi="Arial" w:cs="Arial"/>
          <w:lang w:val="en-GB"/>
        </w:rPr>
        <w:t xml:space="preserve">2012 (4) SA 593 (SCA) para 18, </w:t>
      </w:r>
      <w:r w:rsidRPr="00DA32B6">
        <w:rPr>
          <w:rFonts w:ascii="Arial" w:hAnsi="Arial" w:cs="Arial"/>
          <w:color w:val="242121"/>
        </w:rPr>
        <w:t>and approved by the Constitutional Court in inter alia </w:t>
      </w:r>
      <w:r w:rsidRPr="00265F21">
        <w:rPr>
          <w:rFonts w:ascii="Arial" w:hAnsi="Arial" w:cs="Arial"/>
          <w:i/>
          <w:iCs/>
          <w:color w:val="242121"/>
        </w:rPr>
        <w:t>Airports Company South Africa v Big Five Duty Free (Pty) Ltd and Others</w:t>
      </w:r>
      <w:r w:rsidRPr="00265F21">
        <w:rPr>
          <w:rFonts w:ascii="Arial" w:hAnsi="Arial" w:cs="Arial"/>
          <w:color w:val="242121"/>
        </w:rPr>
        <w:t> 2019 (5) SA 1 (CC) para 29</w:t>
      </w:r>
      <w:r w:rsidRPr="00265F21">
        <w:rPr>
          <w:rFonts w:ascii="Arial" w:hAnsi="Arial" w:cs="Arial"/>
          <w:lang w:val="en-GB"/>
        </w:rPr>
        <w:t xml:space="preserve">. Also see </w:t>
      </w:r>
      <w:r w:rsidRPr="00265F21">
        <w:rPr>
          <w:rFonts w:ascii="Arial" w:hAnsi="Arial" w:cs="Arial"/>
          <w:i/>
          <w:lang w:val="en-GB"/>
        </w:rPr>
        <w:t xml:space="preserve">Bothma-Batho Transport (Edms) Bpk v S Bothma &amp; Seun Transport (Edms) Bpk </w:t>
      </w:r>
      <w:r w:rsidRPr="00265F21">
        <w:rPr>
          <w:rFonts w:ascii="Arial" w:hAnsi="Arial" w:cs="Arial"/>
          <w:lang w:val="en-GB"/>
        </w:rPr>
        <w:t xml:space="preserve">2014 (2) SA 494 (SCA) para 12. </w:t>
      </w:r>
    </w:p>
  </w:footnote>
  <w:footnote w:id="17">
    <w:p w14:paraId="6DBAA630" w14:textId="749AD97C" w:rsidR="00A902E5" w:rsidRPr="00265F21" w:rsidRDefault="00A902E5" w:rsidP="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rPr>
        <w:t>Commissioner for the South</w:t>
      </w:r>
      <w:r w:rsidRPr="00DA32B6">
        <w:rPr>
          <w:rFonts w:ascii="Arial" w:hAnsi="Arial" w:cs="Arial"/>
        </w:rPr>
        <w:t xml:space="preserve"> African Revenue Service v</w:t>
      </w:r>
      <w:r w:rsidRPr="00265F21">
        <w:rPr>
          <w:rFonts w:ascii="Arial" w:hAnsi="Arial" w:cs="Arial"/>
          <w:i/>
          <w:iCs/>
          <w:color w:val="242121"/>
        </w:rPr>
        <w:t>v United Manganese of Kalahari (Pty) Ltd </w:t>
      </w:r>
      <w:r w:rsidRPr="00265F21">
        <w:rPr>
          <w:rFonts w:ascii="Arial" w:hAnsi="Arial" w:cs="Arial"/>
          <w:color w:val="242121"/>
        </w:rPr>
        <w:t xml:space="preserve"> ZASCA 16 (25 March 2020), para 8. (Footnote omitted.)</w:t>
      </w:r>
    </w:p>
  </w:footnote>
  <w:footnote w:id="18">
    <w:p w14:paraId="3F03C684" w14:textId="739658CA" w:rsidR="00A902E5" w:rsidRPr="00265F21" w:rsidRDefault="00A902E5" w:rsidP="00CC003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color w:val="242121"/>
        </w:rPr>
        <w:t>Ibid p</w:t>
      </w:r>
      <w:r w:rsidRPr="00265F21">
        <w:rPr>
          <w:rFonts w:ascii="Arial" w:hAnsi="Arial" w:cs="Arial"/>
          <w:color w:val="242121"/>
        </w:rPr>
        <w:t>ara 17.</w:t>
      </w:r>
      <w:r w:rsidRPr="00A902E5">
        <w:rPr>
          <w:rFonts w:ascii="Arial" w:hAnsi="Arial" w:cs="Arial"/>
        </w:rPr>
        <w:t xml:space="preserve"> </w:t>
      </w:r>
      <w:r w:rsidRPr="001371C9">
        <w:rPr>
          <w:rFonts w:ascii="Arial" w:hAnsi="Arial" w:cs="Arial"/>
          <w:color w:val="242121"/>
        </w:rPr>
        <w:t>(Footnote</w:t>
      </w:r>
      <w:r w:rsidRPr="00CC0035">
        <w:rPr>
          <w:rFonts w:ascii="Arial" w:hAnsi="Arial" w:cs="Arial"/>
          <w:color w:val="242121"/>
        </w:rPr>
        <w:t>s</w:t>
      </w:r>
      <w:r w:rsidRPr="00DA32B6">
        <w:rPr>
          <w:rFonts w:ascii="Arial" w:hAnsi="Arial" w:cs="Arial"/>
          <w:color w:val="242121"/>
        </w:rPr>
        <w:t xml:space="preserve"> omitted.)</w:t>
      </w:r>
    </w:p>
  </w:footnote>
  <w:footnote w:id="19">
    <w:p w14:paraId="0EE382FC" w14:textId="77777777" w:rsidR="00A902E5" w:rsidRPr="00DA32B6" w:rsidRDefault="00A902E5" w:rsidP="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lang w:val="en-GB"/>
        </w:rPr>
        <w:t>Concise Oxford English Dictionary (Twelfth Edition).</w:t>
      </w:r>
    </w:p>
  </w:footnote>
  <w:footnote w:id="20">
    <w:p w14:paraId="4924A688" w14:textId="4B0E986A" w:rsidR="00A902E5" w:rsidRPr="00A902E5" w:rsidRDefault="00A902E5" w:rsidP="00A902E5">
      <w:pPr>
        <w:pStyle w:val="FootnoteText"/>
        <w:jc w:val="both"/>
        <w:rPr>
          <w:rFonts w:ascii="Arial" w:hAnsi="Arial" w:cs="Arial"/>
          <w:lang w:val="en-GB"/>
        </w:rPr>
      </w:pPr>
      <w:r w:rsidRPr="00A902E5">
        <w:rPr>
          <w:rStyle w:val="FootnoteReference"/>
          <w:rFonts w:ascii="Arial" w:hAnsi="Arial" w:cs="Arial"/>
        </w:rPr>
        <w:footnoteRef/>
      </w:r>
      <w:r w:rsidRPr="00A902E5">
        <w:rPr>
          <w:rFonts w:ascii="Arial" w:hAnsi="Arial" w:cs="Arial"/>
        </w:rPr>
        <w:t xml:space="preserve"> </w:t>
      </w:r>
      <w:r w:rsidRPr="001371C9">
        <w:rPr>
          <w:rFonts w:ascii="Arial" w:hAnsi="Arial" w:cs="Arial"/>
          <w:i/>
          <w:lang w:val="en-GB"/>
        </w:rPr>
        <w:t>Natal Joint Municipal</w:t>
      </w:r>
      <w:r w:rsidRPr="00265F21">
        <w:rPr>
          <w:rFonts w:ascii="Arial" w:hAnsi="Arial" w:cs="Arial"/>
          <w:i/>
          <w:lang w:val="en-GB"/>
        </w:rPr>
        <w:t xml:space="preserve"> Pension Fund v Endumeni Municipality</w:t>
      </w:r>
      <w:r w:rsidRPr="00265F21">
        <w:rPr>
          <w:rFonts w:ascii="Arial" w:hAnsi="Arial" w:cs="Arial"/>
          <w:lang w:val="en-GB"/>
        </w:rPr>
        <w:t xml:space="preserve"> 2012] ZASCA 13; [2012] 2 All SA 262 (SCA); 2012 (4) SA 593 (SCA) para 25.</w:t>
      </w:r>
    </w:p>
  </w:footnote>
  <w:footnote w:id="21">
    <w:p w14:paraId="2EEB4BEC" w14:textId="575BD244" w:rsidR="00A902E5" w:rsidRPr="00265F21" w:rsidRDefault="00A902E5" w:rsidP="001371C9">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lang w:val="en-GB"/>
        </w:rPr>
        <w:t>Plaaslike Oorgangsraad</w:t>
      </w:r>
      <w:r w:rsidRPr="00265F21">
        <w:rPr>
          <w:rFonts w:ascii="Arial" w:hAnsi="Arial" w:cs="Arial"/>
          <w:i/>
          <w:lang w:val="en-GB"/>
        </w:rPr>
        <w:t xml:space="preserve"> van Bronkhortspruit v Senekal </w:t>
      </w:r>
      <w:r w:rsidRPr="00265F21">
        <w:rPr>
          <w:rFonts w:ascii="Arial" w:hAnsi="Arial" w:cs="Arial"/>
          <w:lang w:val="en-GB"/>
        </w:rPr>
        <w:t>2001 (3) SA 9 (SCA) para 11.</w:t>
      </w:r>
    </w:p>
  </w:footnote>
  <w:footnote w:id="22">
    <w:p w14:paraId="69F7CFF2" w14:textId="356BDD70" w:rsidR="00A902E5" w:rsidRPr="00265F21" w:rsidRDefault="00A902E5" w:rsidP="00CC0035">
      <w:pPr>
        <w:spacing w:after="0" w:line="240" w:lineRule="auto"/>
        <w:jc w:val="both"/>
        <w:rPr>
          <w:rFonts w:ascii="Arial" w:hAnsi="Arial" w:cs="Arial"/>
          <w:sz w:val="20"/>
          <w:szCs w:val="20"/>
          <w:lang w:val="en-GB"/>
        </w:rPr>
      </w:pPr>
      <w:r w:rsidRPr="001371C9">
        <w:rPr>
          <w:rStyle w:val="FootnoteReference"/>
          <w:rFonts w:ascii="Arial" w:hAnsi="Arial" w:cs="Arial"/>
          <w:sz w:val="20"/>
          <w:szCs w:val="20"/>
        </w:rPr>
        <w:footnoteRef/>
      </w:r>
      <w:r w:rsidRPr="001371C9">
        <w:rPr>
          <w:rFonts w:ascii="Arial" w:hAnsi="Arial" w:cs="Arial"/>
          <w:sz w:val="20"/>
          <w:szCs w:val="20"/>
        </w:rPr>
        <w:t xml:space="preserve"> </w:t>
      </w:r>
      <w:r w:rsidRPr="00CC0035">
        <w:rPr>
          <w:rFonts w:ascii="Arial" w:hAnsi="Arial" w:cs="Arial"/>
          <w:sz w:val="20"/>
          <w:szCs w:val="20"/>
        </w:rPr>
        <w:t>S</w:t>
      </w:r>
      <w:r w:rsidRPr="00DA32B6">
        <w:rPr>
          <w:rFonts w:ascii="Arial" w:hAnsi="Arial" w:cs="Arial"/>
          <w:sz w:val="20"/>
          <w:szCs w:val="20"/>
        </w:rPr>
        <w:t xml:space="preserve">ee </w:t>
      </w:r>
      <w:r w:rsidRPr="00265F21">
        <w:rPr>
          <w:rFonts w:ascii="Arial" w:hAnsi="Arial" w:cs="Arial"/>
          <w:sz w:val="20"/>
          <w:szCs w:val="20"/>
        </w:rPr>
        <w:t xml:space="preserve">the case of </w:t>
      </w:r>
      <w:r w:rsidRPr="00265F21">
        <w:rPr>
          <w:rFonts w:ascii="Arial" w:hAnsi="Arial" w:cs="Arial"/>
          <w:i/>
          <w:sz w:val="20"/>
          <w:szCs w:val="20"/>
          <w:lang w:val="en-GB"/>
        </w:rPr>
        <w:t>Elan Boulevard (Pty) Ltd v Fnyn Investments (Pty) Ltd</w:t>
      </w:r>
      <w:r w:rsidRPr="00265F21">
        <w:rPr>
          <w:rFonts w:ascii="Arial" w:hAnsi="Arial" w:cs="Arial"/>
          <w:sz w:val="20"/>
          <w:szCs w:val="20"/>
          <w:lang w:val="en-GB"/>
        </w:rPr>
        <w:t xml:space="preserve"> [2018] ZASCA 165;</w:t>
      </w:r>
      <w:r w:rsidRPr="00265F21">
        <w:rPr>
          <w:rFonts w:ascii="Arial" w:hAnsi="Arial" w:cs="Arial"/>
          <w:i/>
          <w:sz w:val="20"/>
          <w:szCs w:val="20"/>
          <w:lang w:val="en-GB"/>
        </w:rPr>
        <w:t xml:space="preserve"> </w:t>
      </w:r>
      <w:r w:rsidRPr="00265F21">
        <w:rPr>
          <w:rFonts w:ascii="Arial" w:hAnsi="Arial" w:cs="Arial"/>
          <w:sz w:val="20"/>
          <w:szCs w:val="20"/>
          <w:lang w:val="en-GB"/>
        </w:rPr>
        <w:t xml:space="preserve">2019 (3) SA 441 (SCA) para 16 footnote 6 </w:t>
      </w:r>
      <w:r w:rsidRPr="00265F21">
        <w:rPr>
          <w:rFonts w:ascii="Arial" w:hAnsi="Arial" w:cs="Arial"/>
          <w:sz w:val="20"/>
          <w:szCs w:val="20"/>
        </w:rPr>
        <w:t xml:space="preserve">where it has been loosely translated as: </w:t>
      </w:r>
      <w:r w:rsidRPr="00A902E5">
        <w:rPr>
          <w:rFonts w:ascii="Arial" w:hAnsi="Arial" w:cs="Arial"/>
          <w:sz w:val="20"/>
          <w:szCs w:val="20"/>
          <w:lang w:val="en-GB"/>
        </w:rPr>
        <w:t>‘</w:t>
      </w:r>
      <w:r w:rsidRPr="001371C9">
        <w:rPr>
          <w:rFonts w:ascii="Arial" w:hAnsi="Arial" w:cs="Arial"/>
          <w:sz w:val="20"/>
          <w:szCs w:val="20"/>
          <w:lang w:val="en-GB"/>
        </w:rPr>
        <w:t xml:space="preserve">One should not stare blindly at the black-on-white words, but try to establish the meaning and implication of what is being said. It is </w:t>
      </w:r>
      <w:r w:rsidRPr="00CC0035">
        <w:rPr>
          <w:rFonts w:ascii="Arial" w:hAnsi="Arial" w:cs="Arial"/>
          <w:sz w:val="20"/>
          <w:szCs w:val="20"/>
          <w:lang w:val="en-GB"/>
        </w:rPr>
        <w:t>precisely in this process that the context and surround</w:t>
      </w:r>
      <w:r w:rsidRPr="00A902E5">
        <w:rPr>
          <w:rFonts w:ascii="Arial" w:hAnsi="Arial" w:cs="Arial"/>
          <w:sz w:val="20"/>
          <w:szCs w:val="20"/>
          <w:lang w:val="en-GB"/>
        </w:rPr>
        <w:t xml:space="preserve">ing circumstances are relevant.’ </w:t>
      </w:r>
    </w:p>
  </w:footnote>
  <w:footnote w:id="23">
    <w:p w14:paraId="66715B2A" w14:textId="47C52F3E" w:rsidR="00A902E5" w:rsidRPr="00265F21" w:rsidRDefault="00A902E5" w:rsidP="00CC0035">
      <w:pPr>
        <w:spacing w:after="0" w:line="240" w:lineRule="auto"/>
        <w:jc w:val="both"/>
        <w:rPr>
          <w:rFonts w:ascii="Arial" w:hAnsi="Arial" w:cs="Arial"/>
          <w:sz w:val="20"/>
          <w:szCs w:val="20"/>
          <w:lang w:val="en-GB"/>
        </w:rPr>
      </w:pPr>
      <w:r w:rsidRPr="00A902E5">
        <w:rPr>
          <w:rStyle w:val="FootnoteReference"/>
          <w:rFonts w:ascii="Arial" w:hAnsi="Arial" w:cs="Arial"/>
          <w:sz w:val="20"/>
          <w:szCs w:val="20"/>
        </w:rPr>
        <w:footnoteRef/>
      </w:r>
      <w:r w:rsidRPr="00A902E5">
        <w:rPr>
          <w:rFonts w:ascii="Arial" w:hAnsi="Arial" w:cs="Arial"/>
          <w:sz w:val="20"/>
          <w:szCs w:val="20"/>
        </w:rPr>
        <w:t xml:space="preserve"> </w:t>
      </w:r>
      <w:r w:rsidRPr="001371C9">
        <w:rPr>
          <w:rFonts w:ascii="Arial" w:hAnsi="Arial" w:cs="Arial"/>
          <w:i/>
          <w:sz w:val="20"/>
          <w:szCs w:val="20"/>
          <w:lang w:val="en-GB"/>
        </w:rPr>
        <w:t>Richter v ABSA Bank L</w:t>
      </w:r>
      <w:r w:rsidRPr="00CC0035">
        <w:rPr>
          <w:rFonts w:ascii="Arial" w:hAnsi="Arial" w:cs="Arial"/>
          <w:i/>
          <w:sz w:val="20"/>
          <w:szCs w:val="20"/>
          <w:lang w:val="en-GB"/>
        </w:rPr>
        <w:t>imi</w:t>
      </w:r>
      <w:r w:rsidRPr="00DA32B6">
        <w:rPr>
          <w:rFonts w:ascii="Arial" w:hAnsi="Arial" w:cs="Arial"/>
          <w:i/>
          <w:sz w:val="20"/>
          <w:szCs w:val="20"/>
          <w:lang w:val="en-GB"/>
        </w:rPr>
        <w:t>t</w:t>
      </w:r>
      <w:r w:rsidRPr="00265F21">
        <w:rPr>
          <w:rFonts w:ascii="Arial" w:hAnsi="Arial" w:cs="Arial"/>
          <w:i/>
          <w:sz w:val="20"/>
          <w:szCs w:val="20"/>
          <w:lang w:val="en-GB"/>
        </w:rPr>
        <w:t xml:space="preserve">ed </w:t>
      </w:r>
      <w:r w:rsidRPr="00265F21">
        <w:rPr>
          <w:rFonts w:ascii="Arial" w:hAnsi="Arial" w:cs="Arial"/>
          <w:sz w:val="20"/>
          <w:szCs w:val="20"/>
          <w:lang w:val="en-GB"/>
        </w:rPr>
        <w:t>[2015] ZASCA 100; 2015 (5) SA 57 (SCA) para 10.</w:t>
      </w:r>
    </w:p>
  </w:footnote>
  <w:footnote w:id="24">
    <w:p w14:paraId="1E1596F6" w14:textId="4E7D51BC" w:rsidR="00A902E5" w:rsidRPr="00265F21" w:rsidRDefault="00A902E5" w:rsidP="00DA32B6">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lang w:val="en-GB"/>
        </w:rPr>
        <w:t xml:space="preserve"> </w:t>
      </w:r>
      <w:r w:rsidRPr="00CC0035">
        <w:rPr>
          <w:rFonts w:ascii="Arial" w:hAnsi="Arial" w:cs="Arial"/>
          <w:i/>
          <w:lang w:val="en-GB"/>
        </w:rPr>
        <w:t xml:space="preserve">Panamo Properties (Pty) Ltd and Another v Nel </w:t>
      </w:r>
      <w:r w:rsidRPr="00DA32B6">
        <w:rPr>
          <w:rFonts w:ascii="Arial" w:hAnsi="Arial" w:cs="Arial"/>
          <w:i/>
          <w:lang w:val="en-GB"/>
        </w:rPr>
        <w:t xml:space="preserve">N.O. </w:t>
      </w:r>
      <w:r w:rsidRPr="00265F21">
        <w:rPr>
          <w:rFonts w:ascii="Arial" w:hAnsi="Arial" w:cs="Arial"/>
          <w:i/>
          <w:lang w:val="en-GB"/>
        </w:rPr>
        <w:t xml:space="preserve">and Others </w:t>
      </w:r>
      <w:r w:rsidRPr="00A902E5">
        <w:rPr>
          <w:rFonts w:ascii="Arial" w:hAnsi="Arial" w:cs="Arial"/>
          <w:iCs/>
          <w:lang w:val="en-GB"/>
        </w:rPr>
        <w:t>[</w:t>
      </w:r>
      <w:r w:rsidRPr="001371C9">
        <w:rPr>
          <w:rFonts w:ascii="Arial" w:hAnsi="Arial" w:cs="Arial"/>
          <w:lang w:val="en-GB"/>
        </w:rPr>
        <w:t xml:space="preserve">2015] ZASCA 76; </w:t>
      </w:r>
      <w:r w:rsidRPr="00CC0035">
        <w:rPr>
          <w:rFonts w:ascii="Arial" w:hAnsi="Arial" w:cs="Arial"/>
          <w:lang w:val="en-GB"/>
        </w:rPr>
        <w:t>2015 (5) SA 63 (SCA)</w:t>
      </w:r>
      <w:r w:rsidRPr="00DA32B6">
        <w:rPr>
          <w:rFonts w:ascii="Arial" w:hAnsi="Arial" w:cs="Arial"/>
          <w:lang w:val="en-GB"/>
        </w:rPr>
        <w:t>; [2015] 3 All SA 274 (SCA)</w:t>
      </w:r>
      <w:r w:rsidRPr="00265F21">
        <w:rPr>
          <w:rFonts w:ascii="Arial" w:hAnsi="Arial" w:cs="Arial"/>
          <w:i/>
          <w:lang w:val="en-GB"/>
        </w:rPr>
        <w:t xml:space="preserve"> </w:t>
      </w:r>
      <w:r w:rsidRPr="00265F21">
        <w:rPr>
          <w:rFonts w:ascii="Arial" w:hAnsi="Arial" w:cs="Arial"/>
          <w:lang w:val="en-GB"/>
        </w:rPr>
        <w:t>para 8.</w:t>
      </w:r>
    </w:p>
  </w:footnote>
  <w:footnote w:id="25">
    <w:p w14:paraId="3D4D0FE4" w14:textId="7777777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lang w:val="en-GB"/>
        </w:rPr>
        <w:t xml:space="preserve">Standard Bank of South Africa Ltd v Gas 2 Liquids (Pty) Ltd </w:t>
      </w:r>
      <w:r w:rsidRPr="00DA32B6">
        <w:rPr>
          <w:rFonts w:ascii="Arial" w:hAnsi="Arial" w:cs="Arial"/>
          <w:lang w:val="en-GB"/>
        </w:rPr>
        <w:t>2017 (2) SA 56 (GJ).</w:t>
      </w:r>
    </w:p>
  </w:footnote>
  <w:footnote w:id="26">
    <w:p w14:paraId="50678454" w14:textId="275631A0"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lang w:val="en-GB"/>
        </w:rPr>
        <w:t xml:space="preserve"> </w:t>
      </w:r>
      <w:r w:rsidRPr="00CC0035">
        <w:rPr>
          <w:rFonts w:ascii="Arial" w:hAnsi="Arial" w:cs="Arial"/>
          <w:lang w:val="en-GB"/>
        </w:rPr>
        <w:t>S</w:t>
      </w:r>
      <w:r w:rsidRPr="00DA32B6">
        <w:rPr>
          <w:rFonts w:ascii="Arial" w:hAnsi="Arial" w:cs="Arial"/>
          <w:lang w:val="en-GB"/>
        </w:rPr>
        <w:t xml:space="preserve">ee </w:t>
      </w:r>
      <w:r w:rsidRPr="00265F21">
        <w:rPr>
          <w:rFonts w:ascii="Arial" w:hAnsi="Arial" w:cs="Arial"/>
          <w:lang w:val="en-GB"/>
        </w:rPr>
        <w:t xml:space="preserve">also </w:t>
      </w:r>
      <w:r w:rsidRPr="00265F21">
        <w:rPr>
          <w:rFonts w:ascii="Arial" w:hAnsi="Arial" w:cs="Arial"/>
          <w:i/>
          <w:lang w:val="en-GB"/>
        </w:rPr>
        <w:t xml:space="preserve">Taboo Trading 232 (Pty) Ltd v Pro Wreck Scrap Metal CC; Joubert v Pro Wreck Scrap Metal CC and Others </w:t>
      </w:r>
      <w:r w:rsidRPr="00265F21">
        <w:rPr>
          <w:rFonts w:ascii="Arial" w:hAnsi="Arial" w:cs="Arial"/>
          <w:lang w:val="en-GB"/>
        </w:rPr>
        <w:t>2013 (6) 141 (KZP) para 11.</w:t>
      </w:r>
    </w:p>
  </w:footnote>
  <w:footnote w:id="27">
    <w:p w14:paraId="2E4C76F0" w14:textId="7777777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iCs/>
          <w:color w:val="242121"/>
        </w:rPr>
        <w:t xml:space="preserve">Republikeinse Publikasies (Edms) Bpk v Afrikaanse Pers Publikasies (Edms) Bpk </w:t>
      </w:r>
      <w:r w:rsidRPr="00CC0035">
        <w:rPr>
          <w:rFonts w:ascii="Arial" w:hAnsi="Arial" w:cs="Arial"/>
          <w:iCs/>
          <w:color w:val="242121"/>
        </w:rPr>
        <w:t>1972 (1) SA 773</w:t>
      </w:r>
      <w:r w:rsidRPr="00DA32B6">
        <w:rPr>
          <w:rFonts w:ascii="Arial" w:hAnsi="Arial" w:cs="Arial"/>
          <w:color w:val="242121"/>
        </w:rPr>
        <w:t> (A) at 780E-F.</w:t>
      </w:r>
    </w:p>
  </w:footnote>
  <w:footnote w:id="28">
    <w:p w14:paraId="467BA8A8" w14:textId="1348D6F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color w:val="242121"/>
        </w:rPr>
        <w:t xml:space="preserve">Tjeka Training Matters (Pty) Ltd v KPPM Construction (Pty) Ltd and Others </w:t>
      </w:r>
      <w:r w:rsidRPr="00DA32B6">
        <w:rPr>
          <w:rFonts w:ascii="Arial" w:hAnsi="Arial" w:cs="Arial"/>
          <w:color w:val="242121"/>
        </w:rPr>
        <w:t>2019 (6) SA 185 (GJ).</w:t>
      </w:r>
    </w:p>
  </w:footnote>
  <w:footnote w:id="29">
    <w:p w14:paraId="11021C36" w14:textId="30BA926E"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color w:val="242121"/>
        </w:rPr>
        <w:t>Pan African Shopfitters (Pty) Ltd v Edcon Limi</w:t>
      </w:r>
      <w:r w:rsidRPr="00DA32B6">
        <w:rPr>
          <w:rFonts w:ascii="Arial" w:hAnsi="Arial" w:cs="Arial"/>
          <w:i/>
          <w:color w:val="242121"/>
        </w:rPr>
        <w:t>t</w:t>
      </w:r>
      <w:r w:rsidRPr="00265F21">
        <w:rPr>
          <w:rFonts w:ascii="Arial" w:hAnsi="Arial" w:cs="Arial"/>
          <w:i/>
          <w:color w:val="242121"/>
        </w:rPr>
        <w:t xml:space="preserve">ed and Others </w:t>
      </w:r>
      <w:r w:rsidRPr="00265F21">
        <w:rPr>
          <w:rFonts w:ascii="Arial" w:hAnsi="Arial" w:cs="Arial"/>
          <w:color w:val="242121"/>
        </w:rPr>
        <w:t>[2020] ZAGPJC 158 (10 July 2020).</w:t>
      </w:r>
    </w:p>
  </w:footnote>
  <w:footnote w:id="30">
    <w:p w14:paraId="1900FBAB" w14:textId="56B46F61"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color w:val="242121"/>
        </w:rPr>
        <w:t xml:space="preserve">Finishing Touch 163 (Pty) Ltd v BHP Billiton Energy Coal South Africa Ltd and Others </w:t>
      </w:r>
      <w:r w:rsidRPr="00CC0035">
        <w:rPr>
          <w:rFonts w:ascii="Arial" w:hAnsi="Arial" w:cs="Arial"/>
          <w:color w:val="242121"/>
        </w:rPr>
        <w:t xml:space="preserve">[2012] ZASCA 49; </w:t>
      </w:r>
      <w:r w:rsidRPr="00DA32B6">
        <w:rPr>
          <w:rFonts w:ascii="Arial" w:hAnsi="Arial" w:cs="Arial"/>
          <w:color w:val="242121"/>
        </w:rPr>
        <w:t>2013 (2) SA 204 (SCA) paras 14-20.</w:t>
      </w:r>
    </w:p>
  </w:footnote>
  <w:footnote w:id="31">
    <w:p w14:paraId="55C37D80" w14:textId="77777777" w:rsidR="00A902E5" w:rsidRPr="00DA32B6"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color w:val="242121"/>
        </w:rPr>
        <w:t xml:space="preserve">Mame Enterprises (Pty) Ltd v Publications Control Board </w:t>
      </w:r>
      <w:r w:rsidRPr="00CC0035">
        <w:rPr>
          <w:rFonts w:ascii="Arial" w:hAnsi="Arial" w:cs="Arial"/>
          <w:color w:val="242121"/>
        </w:rPr>
        <w:t>1974 (4) SA 217 (W) at 220B.</w:t>
      </w:r>
    </w:p>
  </w:footnote>
  <w:footnote w:id="32">
    <w:p w14:paraId="47B2820C" w14:textId="77777777" w:rsidR="00A902E5" w:rsidRPr="00A902E5"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color w:val="242121"/>
        </w:rPr>
        <w:t xml:space="preserve">Tladi v Guardian National Insurance Co Ltd </w:t>
      </w:r>
      <w:r w:rsidRPr="00CC0035">
        <w:rPr>
          <w:rFonts w:ascii="Arial" w:hAnsi="Arial" w:cs="Arial"/>
          <w:color w:val="242121"/>
        </w:rPr>
        <w:t>1992</w:t>
      </w:r>
      <w:r w:rsidRPr="00DA32B6">
        <w:rPr>
          <w:rFonts w:ascii="Arial" w:hAnsi="Arial" w:cs="Arial"/>
          <w:color w:val="242121"/>
        </w:rPr>
        <w:t xml:space="preserve"> (1) SA 76 (T) at 80B.</w:t>
      </w:r>
    </w:p>
  </w:footnote>
  <w:footnote w:id="33">
    <w:p w14:paraId="2633EB71" w14:textId="3AAC95C2" w:rsidR="00A902E5" w:rsidRPr="001371C9"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lang w:val="en-GB"/>
        </w:rPr>
        <w:t xml:space="preserve">Taboo Trading 232 (Pty) Ltd v Pro Wreck Scrap Metal CC; Joubert v Pro Wreck Scrap Metal CC and Others </w:t>
      </w:r>
      <w:r w:rsidRPr="00CC0035">
        <w:rPr>
          <w:rFonts w:ascii="Arial" w:hAnsi="Arial" w:cs="Arial"/>
          <w:lang w:val="en-GB"/>
        </w:rPr>
        <w:t>2013 (6) 141 (KZP) para 9</w:t>
      </w:r>
      <w:r w:rsidR="002615DF">
        <w:rPr>
          <w:rFonts w:ascii="Arial" w:hAnsi="Arial" w:cs="Arial"/>
          <w:lang w:val="en-GB"/>
        </w:rPr>
        <w:t>.</w:t>
      </w:r>
    </w:p>
  </w:footnote>
  <w:footnote w:id="34">
    <w:p w14:paraId="48AFD623" w14:textId="77777777" w:rsidR="002615DF" w:rsidRPr="002615DF" w:rsidRDefault="002615DF" w:rsidP="002615DF">
      <w:pPr>
        <w:pStyle w:val="CommentText"/>
        <w:jc w:val="both"/>
        <w:rPr>
          <w:rFonts w:ascii="Arial" w:hAnsi="Arial" w:cs="Arial"/>
        </w:rPr>
      </w:pPr>
      <w:r w:rsidRPr="002615DF">
        <w:rPr>
          <w:rStyle w:val="FootnoteReference"/>
          <w:rFonts w:ascii="Arial" w:hAnsi="Arial" w:cs="Arial"/>
        </w:rPr>
        <w:footnoteRef/>
      </w:r>
      <w:r w:rsidRPr="002615DF">
        <w:rPr>
          <w:rFonts w:ascii="Arial" w:hAnsi="Arial" w:cs="Arial"/>
        </w:rPr>
        <w:t xml:space="preserve"> The authorities referred to are </w:t>
      </w:r>
      <w:r w:rsidRPr="00D21D5A">
        <w:rPr>
          <w:rFonts w:ascii="Arial" w:hAnsi="Arial" w:cs="Arial"/>
          <w:i/>
        </w:rPr>
        <w:t>Fi</w:t>
      </w:r>
      <w:r w:rsidRPr="002615DF">
        <w:rPr>
          <w:rFonts w:ascii="Arial" w:hAnsi="Arial" w:cs="Arial"/>
          <w:i/>
          <w:iCs/>
        </w:rPr>
        <w:t xml:space="preserve">sher v Commercial Union Assurance Co Of SA Ltd, </w:t>
      </w:r>
      <w:r w:rsidRPr="002615DF">
        <w:rPr>
          <w:rFonts w:ascii="Arial" w:hAnsi="Arial" w:cs="Arial"/>
        </w:rPr>
        <w:t xml:space="preserve">1977(2) Sa 499 (C); </w:t>
      </w:r>
      <w:r w:rsidRPr="002615DF">
        <w:rPr>
          <w:rFonts w:ascii="Arial" w:hAnsi="Arial" w:cs="Arial"/>
          <w:i/>
          <w:iCs/>
        </w:rPr>
        <w:t>Peters v Union and National South British Insurance Co Ltd</w:t>
      </w:r>
      <w:r w:rsidRPr="002615DF">
        <w:rPr>
          <w:rFonts w:ascii="Arial" w:hAnsi="Arial" w:cs="Arial"/>
        </w:rPr>
        <w:t xml:space="preserve">, 1978(2) SA 58 (D) and </w:t>
      </w:r>
      <w:r w:rsidRPr="002615DF">
        <w:rPr>
          <w:rFonts w:ascii="Arial" w:hAnsi="Arial" w:cs="Arial"/>
          <w:i/>
          <w:iCs/>
        </w:rPr>
        <w:t>Tladi v Guardian National Insurance Co Ltd</w:t>
      </w:r>
      <w:r w:rsidRPr="002615DF">
        <w:rPr>
          <w:rFonts w:ascii="Arial" w:hAnsi="Arial" w:cs="Arial"/>
        </w:rPr>
        <w:t>, 1992(1) SA 76 (T).</w:t>
      </w:r>
    </w:p>
    <w:p w14:paraId="59023F85" w14:textId="61E338D4" w:rsidR="002615DF" w:rsidRPr="002615DF" w:rsidRDefault="002615DF">
      <w:pPr>
        <w:pStyle w:val="FootnoteText"/>
        <w:rPr>
          <w:lang w:val="en-GB"/>
        </w:rPr>
      </w:pPr>
    </w:p>
  </w:footnote>
  <w:footnote w:id="35">
    <w:p w14:paraId="30DC02CD" w14:textId="1AF1C027" w:rsidR="00A902E5" w:rsidRPr="00265F21" w:rsidRDefault="00A902E5">
      <w:pPr>
        <w:pStyle w:val="FootnoteText"/>
        <w:jc w:val="both"/>
        <w:rPr>
          <w:rFonts w:ascii="Arial" w:hAnsi="Arial" w:cs="Arial"/>
          <w:lang w:val="en-GB"/>
        </w:rPr>
      </w:pPr>
      <w:r w:rsidRPr="001371C9">
        <w:rPr>
          <w:rStyle w:val="FootnoteReference"/>
          <w:rFonts w:ascii="Arial" w:hAnsi="Arial" w:cs="Arial"/>
        </w:rPr>
        <w:footnoteRef/>
      </w:r>
      <w:r w:rsidRPr="001371C9">
        <w:rPr>
          <w:rFonts w:ascii="Arial" w:hAnsi="Arial" w:cs="Arial"/>
        </w:rPr>
        <w:t xml:space="preserve"> </w:t>
      </w:r>
      <w:r w:rsidRPr="00CC0035">
        <w:rPr>
          <w:rFonts w:ascii="Arial" w:hAnsi="Arial" w:cs="Arial"/>
          <w:i/>
          <w:lang w:val="en-GB"/>
        </w:rPr>
        <w:t xml:space="preserve">Van Staden NO and Others v Pro-Wiz Group (Pty) Ltd </w:t>
      </w:r>
      <w:r w:rsidRPr="00CC0035">
        <w:rPr>
          <w:rFonts w:ascii="Arial" w:hAnsi="Arial" w:cs="Arial"/>
          <w:lang w:val="en-GB"/>
        </w:rPr>
        <w:t xml:space="preserve">[2019] ZASCA 7; </w:t>
      </w:r>
      <w:r w:rsidRPr="00DA32B6">
        <w:rPr>
          <w:rFonts w:ascii="Arial" w:hAnsi="Arial" w:cs="Arial"/>
          <w:lang w:val="en-GB"/>
        </w:rPr>
        <w:t>2019 (4)</w:t>
      </w:r>
      <w:r w:rsidRPr="00265F21">
        <w:rPr>
          <w:rFonts w:ascii="Arial" w:hAnsi="Arial" w:cs="Arial"/>
          <w:lang w:val="en-GB"/>
        </w:rPr>
        <w:t xml:space="preserve"> SA 532 (SCA). (Footnote omitted.)</w:t>
      </w:r>
    </w:p>
  </w:footnote>
  <w:footnote w:id="36">
    <w:p w14:paraId="03644785" w14:textId="77777777" w:rsidR="00A902E5" w:rsidRPr="001371C9" w:rsidRDefault="00A902E5">
      <w:pPr>
        <w:pStyle w:val="FootnoteText"/>
        <w:jc w:val="both"/>
        <w:rPr>
          <w:rFonts w:ascii="Arial" w:hAnsi="Arial" w:cs="Arial"/>
          <w:lang w:val="en-GB"/>
        </w:rPr>
      </w:pPr>
      <w:r w:rsidRPr="002B47D8">
        <w:rPr>
          <w:rStyle w:val="FootnoteReference"/>
          <w:rFonts w:ascii="Arial" w:hAnsi="Arial" w:cs="Arial"/>
        </w:rPr>
        <w:footnoteRef/>
      </w:r>
      <w:r w:rsidRPr="002B47D8">
        <w:rPr>
          <w:rFonts w:ascii="Arial" w:hAnsi="Arial" w:cs="Arial"/>
        </w:rPr>
        <w:t xml:space="preserve"> </w:t>
      </w:r>
      <w:r w:rsidRPr="00C41DC1">
        <w:rPr>
          <w:rFonts w:ascii="Arial" w:hAnsi="Arial" w:cs="Arial"/>
          <w:i/>
        </w:rPr>
        <w:t xml:space="preserve">Engen Petroleum (Pty) Ltd v Multi Waste (Pty) Ltd and Others </w:t>
      </w:r>
      <w:r w:rsidRPr="00C41DC1">
        <w:rPr>
          <w:rFonts w:ascii="Arial" w:hAnsi="Arial" w:cs="Arial"/>
        </w:rPr>
        <w:t>2012 (5) SA 596 (GSJ) para 15.</w:t>
      </w:r>
    </w:p>
  </w:footnote>
  <w:footnote w:id="37">
    <w:p w14:paraId="2DCC14BC" w14:textId="77777777" w:rsidR="00A902E5" w:rsidRPr="001371C9" w:rsidRDefault="00A902E5" w:rsidP="00A902E5">
      <w:pPr>
        <w:pStyle w:val="FootnoteText"/>
        <w:jc w:val="both"/>
        <w:rPr>
          <w:rFonts w:ascii="Arial" w:hAnsi="Arial" w:cs="Arial"/>
          <w:lang w:val="en-GB"/>
        </w:rPr>
      </w:pPr>
      <w:r w:rsidRPr="002B47D8">
        <w:rPr>
          <w:rStyle w:val="FootnoteReference"/>
          <w:rFonts w:ascii="Arial" w:hAnsi="Arial" w:cs="Arial"/>
        </w:rPr>
        <w:footnoteRef/>
      </w:r>
      <w:r w:rsidRPr="002B47D8">
        <w:rPr>
          <w:rFonts w:ascii="Arial" w:hAnsi="Arial" w:cs="Arial"/>
        </w:rPr>
        <w:t xml:space="preserve"> </w:t>
      </w:r>
      <w:r w:rsidRPr="00C41DC1">
        <w:rPr>
          <w:rFonts w:ascii="Arial" w:hAnsi="Arial" w:cs="Arial"/>
          <w:i/>
          <w:lang w:val="en-GB"/>
        </w:rPr>
        <w:t>Taboo</w:t>
      </w:r>
      <w:r w:rsidRPr="00C41DC1">
        <w:rPr>
          <w:rFonts w:ascii="Arial" w:hAnsi="Arial" w:cs="Arial"/>
          <w:lang w:val="en-GB"/>
        </w:rPr>
        <w:t>, para 11.3.</w:t>
      </w:r>
    </w:p>
  </w:footnote>
  <w:footnote w:id="38">
    <w:p w14:paraId="094435D6" w14:textId="2B11BC28" w:rsidR="00A902E5" w:rsidRPr="001371C9" w:rsidRDefault="00A902E5" w:rsidP="002B47D8">
      <w:pPr>
        <w:pStyle w:val="FootnoteText"/>
        <w:jc w:val="both"/>
        <w:rPr>
          <w:rFonts w:ascii="Arial" w:hAnsi="Arial" w:cs="Arial"/>
          <w:lang w:val="en-GB"/>
        </w:rPr>
      </w:pPr>
      <w:r w:rsidRPr="002B47D8">
        <w:rPr>
          <w:rStyle w:val="FootnoteReference"/>
          <w:rFonts w:ascii="Arial" w:hAnsi="Arial" w:cs="Arial"/>
        </w:rPr>
        <w:footnoteRef/>
      </w:r>
      <w:r w:rsidRPr="002B47D8">
        <w:rPr>
          <w:rFonts w:ascii="Arial" w:hAnsi="Arial" w:cs="Arial"/>
        </w:rPr>
        <w:t xml:space="preserve"> </w:t>
      </w:r>
      <w:r w:rsidRPr="00C41DC1">
        <w:rPr>
          <w:rFonts w:ascii="Arial" w:hAnsi="Arial" w:cs="Arial"/>
          <w:i/>
          <w:lang w:val="en-GB"/>
        </w:rPr>
        <w:t>Pro-Wiz</w:t>
      </w:r>
      <w:r w:rsidRPr="00C41DC1">
        <w:rPr>
          <w:rFonts w:ascii="Arial" w:hAnsi="Arial" w:cs="Arial"/>
          <w:lang w:val="en-GB"/>
        </w:rPr>
        <w:t xml:space="preserve"> para 22.</w:t>
      </w:r>
    </w:p>
  </w:footnote>
  <w:footnote w:id="39">
    <w:p w14:paraId="68814DAA" w14:textId="36203529" w:rsidR="00A902E5" w:rsidRPr="00DA32B6" w:rsidRDefault="00A902E5" w:rsidP="00C41DC1">
      <w:pPr>
        <w:pStyle w:val="FootnoteText"/>
        <w:jc w:val="both"/>
        <w:rPr>
          <w:rFonts w:ascii="Arial" w:hAnsi="Arial" w:cs="Arial"/>
          <w:lang w:val="en-GB"/>
        </w:rPr>
      </w:pPr>
      <w:r w:rsidRPr="00C41DC1">
        <w:rPr>
          <w:rStyle w:val="FootnoteReference"/>
          <w:rFonts w:ascii="Arial" w:hAnsi="Arial" w:cs="Arial"/>
        </w:rPr>
        <w:footnoteRef/>
      </w:r>
      <w:r w:rsidRPr="00C41DC1">
        <w:rPr>
          <w:rFonts w:ascii="Arial" w:hAnsi="Arial" w:cs="Arial"/>
        </w:rPr>
        <w:t xml:space="preserve"> </w:t>
      </w:r>
      <w:bookmarkStart w:id="5" w:name="_Hlk101704460"/>
      <w:r w:rsidRPr="001371C9">
        <w:rPr>
          <w:rFonts w:ascii="Arial" w:hAnsi="Arial" w:cs="Arial"/>
          <w:color w:val="000000"/>
        </w:rPr>
        <w:t>Rule 4(1)</w:t>
      </w:r>
      <w:bookmarkStart w:id="6" w:name="0-0-0-25587"/>
      <w:bookmarkEnd w:id="6"/>
      <w:r w:rsidRPr="00CC0035">
        <w:rPr>
          <w:rFonts w:ascii="Arial" w:hAnsi="Arial" w:cs="Arial"/>
          <w:i/>
          <w:iCs/>
          <w:color w:val="000000"/>
        </w:rPr>
        <w:t>(a)</w:t>
      </w:r>
      <w:r w:rsidRPr="00CC0035">
        <w:rPr>
          <w:rFonts w:ascii="Arial" w:hAnsi="Arial" w:cs="Arial"/>
          <w:color w:val="000000"/>
        </w:rPr>
        <w:t> </w:t>
      </w:r>
      <w:bookmarkEnd w:id="5"/>
      <w:r w:rsidRPr="00CC0035">
        <w:rPr>
          <w:rFonts w:ascii="Arial" w:hAnsi="Arial" w:cs="Arial"/>
          <w:color w:val="000000"/>
        </w:rPr>
        <w:t xml:space="preserve">of the Uniform Rules of Court provides that </w:t>
      </w:r>
      <w:r w:rsidRPr="00DA32B6">
        <w:rPr>
          <w:rFonts w:ascii="Arial" w:hAnsi="Arial" w:cs="Arial"/>
          <w:color w:val="000000"/>
        </w:rPr>
        <w:t>‘</w:t>
      </w:r>
      <w:r w:rsidRPr="00265F21">
        <w:rPr>
          <w:rFonts w:ascii="Arial" w:hAnsi="Arial" w:cs="Arial"/>
          <w:color w:val="000000"/>
        </w:rPr>
        <w:t>[s]ervice of any process of the court directed to the sheriff and subject to the provisions of paragraph </w:t>
      </w:r>
      <w:r w:rsidRPr="00265F21">
        <w:rPr>
          <w:rFonts w:ascii="Arial" w:hAnsi="Arial" w:cs="Arial"/>
          <w:i/>
          <w:iCs/>
          <w:color w:val="000000"/>
        </w:rPr>
        <w:t>(a</w:t>
      </w:r>
      <w:r w:rsidRPr="00265F21">
        <w:rPr>
          <w:rFonts w:ascii="Arial" w:hAnsi="Arial" w:cs="Arial"/>
          <w:color w:val="000000"/>
        </w:rPr>
        <w:t>A</w:t>
      </w:r>
      <w:r w:rsidRPr="00265F21">
        <w:rPr>
          <w:rFonts w:ascii="Arial" w:hAnsi="Arial" w:cs="Arial"/>
          <w:i/>
          <w:iCs/>
          <w:color w:val="000000"/>
        </w:rPr>
        <w:t>)</w:t>
      </w:r>
      <w:r w:rsidRPr="00265F21">
        <w:rPr>
          <w:rFonts w:ascii="Arial" w:hAnsi="Arial" w:cs="Arial"/>
          <w:color w:val="000000"/>
        </w:rPr>
        <w:t> any document initiating application proceedings shall be effected by the sheriff . . ..’ It continues to provide ways in which this is to be achieved (Rule 4(1)</w:t>
      </w:r>
      <w:r w:rsidRPr="00265F21">
        <w:rPr>
          <w:rFonts w:ascii="Arial" w:hAnsi="Arial" w:cs="Arial"/>
          <w:i/>
          <w:iCs/>
          <w:color w:val="000000"/>
        </w:rPr>
        <w:t>(a)</w:t>
      </w:r>
      <w:r w:rsidRPr="00265F21">
        <w:rPr>
          <w:rFonts w:ascii="Arial" w:hAnsi="Arial" w:cs="Arial"/>
          <w:color w:val="000000"/>
        </w:rPr>
        <w:t>(i)-(</w:t>
      </w:r>
      <w:r w:rsidRPr="00C41DC1">
        <w:rPr>
          <w:rFonts w:ascii="Arial" w:hAnsi="Arial" w:cs="Arial"/>
          <w:color w:val="000000"/>
        </w:rPr>
        <w:t>ix</w:t>
      </w:r>
      <w:r w:rsidRPr="001371C9">
        <w:rPr>
          <w:rFonts w:ascii="Arial" w:hAnsi="Arial" w:cs="Arial"/>
          <w:color w:val="000000"/>
        </w:rPr>
        <w:t>)</w:t>
      </w:r>
      <w:r w:rsidRPr="00CC0035">
        <w:rPr>
          <w:rFonts w:ascii="Arial" w:hAnsi="Arial" w:cs="Arial"/>
          <w:color w:val="000000"/>
        </w:rPr>
        <w:t>. </w:t>
      </w:r>
    </w:p>
  </w:footnote>
  <w:footnote w:id="40">
    <w:p w14:paraId="1E2300E0" w14:textId="4B737609" w:rsidR="00A902E5" w:rsidRPr="00265F21" w:rsidRDefault="00A902E5" w:rsidP="001371C9">
      <w:pPr>
        <w:pStyle w:val="FootnoteText"/>
        <w:jc w:val="both"/>
        <w:rPr>
          <w:rFonts w:ascii="Arial" w:hAnsi="Arial" w:cs="Arial"/>
          <w:lang w:val="en-GB"/>
        </w:rPr>
      </w:pPr>
      <w:r w:rsidRPr="00C41DC1">
        <w:rPr>
          <w:rStyle w:val="FootnoteReference"/>
          <w:rFonts w:ascii="Arial" w:hAnsi="Arial" w:cs="Arial"/>
        </w:rPr>
        <w:footnoteRef/>
      </w:r>
      <w:r w:rsidRPr="00C41DC1">
        <w:rPr>
          <w:rFonts w:ascii="Arial" w:hAnsi="Arial" w:cs="Arial"/>
        </w:rPr>
        <w:t xml:space="preserve"> </w:t>
      </w:r>
      <w:r w:rsidRPr="001371C9">
        <w:rPr>
          <w:rFonts w:ascii="Arial" w:hAnsi="Arial" w:cs="Arial"/>
          <w:color w:val="000000"/>
        </w:rPr>
        <w:t>Rule 4(1)(</w:t>
      </w:r>
      <w:r w:rsidRPr="00CC0035">
        <w:rPr>
          <w:rFonts w:ascii="Arial" w:hAnsi="Arial" w:cs="Arial"/>
          <w:i/>
          <w:iCs/>
          <w:color w:val="000000"/>
        </w:rPr>
        <w:t>a</w:t>
      </w:r>
      <w:r w:rsidRPr="00CC0035">
        <w:rPr>
          <w:rFonts w:ascii="Arial" w:hAnsi="Arial" w:cs="Arial"/>
          <w:i/>
          <w:color w:val="000000"/>
        </w:rPr>
        <w:t>A</w:t>
      </w:r>
      <w:r w:rsidRPr="00DA32B6">
        <w:rPr>
          <w:rFonts w:ascii="Arial" w:hAnsi="Arial" w:cs="Arial"/>
          <w:i/>
          <w:iCs/>
          <w:color w:val="000000"/>
        </w:rPr>
        <w:t>)</w:t>
      </w:r>
      <w:r w:rsidRPr="00265F21">
        <w:rPr>
          <w:rFonts w:ascii="Arial" w:hAnsi="Arial" w:cs="Arial"/>
          <w:color w:val="000000"/>
        </w:rPr>
        <w:t xml:space="preserve"> provides that ‘[w]here the person to be served with any document initiating application proceedings is already represented by an attorney of record, such document may be served upon such attorney by the party initiating such proceedings.’</w:t>
      </w:r>
    </w:p>
  </w:footnote>
  <w:footnote w:id="41">
    <w:p w14:paraId="74AFB1A2" w14:textId="203E4B37" w:rsidR="00A902E5" w:rsidRPr="00265F21" w:rsidRDefault="00A902E5" w:rsidP="00CC0035">
      <w:pPr>
        <w:pStyle w:val="FootnoteText"/>
        <w:jc w:val="both"/>
        <w:rPr>
          <w:rFonts w:ascii="Arial" w:hAnsi="Arial" w:cs="Arial"/>
          <w:lang w:val="en-GB"/>
        </w:rPr>
      </w:pPr>
      <w:r w:rsidRPr="00C41DC1">
        <w:rPr>
          <w:rStyle w:val="FootnoteReference"/>
          <w:rFonts w:ascii="Arial" w:hAnsi="Arial" w:cs="Arial"/>
        </w:rPr>
        <w:footnoteRef/>
      </w:r>
      <w:r w:rsidRPr="00C41DC1">
        <w:rPr>
          <w:rFonts w:ascii="Arial" w:hAnsi="Arial" w:cs="Arial"/>
        </w:rPr>
        <w:t xml:space="preserve"> </w:t>
      </w:r>
      <w:r w:rsidRPr="001371C9">
        <w:rPr>
          <w:rFonts w:ascii="Arial" w:hAnsi="Arial" w:cs="Arial"/>
          <w:i/>
          <w:iCs/>
          <w:color w:val="000000"/>
        </w:rPr>
        <w:t xml:space="preserve">BHP Billiton </w:t>
      </w:r>
      <w:r w:rsidRPr="00CC0035">
        <w:rPr>
          <w:rFonts w:ascii="Arial" w:hAnsi="Arial" w:cs="Arial"/>
          <w:i/>
          <w:iCs/>
          <w:color w:val="000000"/>
        </w:rPr>
        <w:t>Energy Coal South Africa Limi</w:t>
      </w:r>
      <w:r w:rsidRPr="00DA32B6">
        <w:rPr>
          <w:rFonts w:ascii="Arial" w:hAnsi="Arial" w:cs="Arial"/>
          <w:i/>
          <w:iCs/>
          <w:color w:val="000000"/>
        </w:rPr>
        <w:t>t</w:t>
      </w:r>
      <w:r w:rsidRPr="00265F21">
        <w:rPr>
          <w:rFonts w:ascii="Arial" w:hAnsi="Arial" w:cs="Arial"/>
          <w:i/>
          <w:iCs/>
          <w:color w:val="000000"/>
        </w:rPr>
        <w:t xml:space="preserve">ed v Minister of Mineral Resources and Other </w:t>
      </w:r>
      <w:r w:rsidRPr="00265F21">
        <w:rPr>
          <w:rFonts w:ascii="Arial" w:hAnsi="Arial" w:cs="Arial"/>
          <w:color w:val="000000"/>
        </w:rPr>
        <w:t xml:space="preserve">2011 (2) SA 536 (GNP) para 25; </w:t>
      </w:r>
      <w:r w:rsidRPr="00265F21">
        <w:rPr>
          <w:rFonts w:ascii="Arial" w:hAnsi="Arial" w:cs="Arial"/>
          <w:i/>
          <w:iCs/>
          <w:color w:val="000000"/>
        </w:rPr>
        <w:t xml:space="preserve">Finishing Touch </w:t>
      </w:r>
      <w:r w:rsidRPr="00265F21">
        <w:rPr>
          <w:rFonts w:ascii="Arial" w:hAnsi="Arial" w:cs="Arial"/>
          <w:iCs/>
          <w:color w:val="000000"/>
        </w:rPr>
        <w:t xml:space="preserve">para 24; </w:t>
      </w:r>
      <w:r w:rsidRPr="00265F21">
        <w:rPr>
          <w:rFonts w:ascii="Arial" w:hAnsi="Arial" w:cs="Arial"/>
          <w:i/>
          <w:iCs/>
          <w:color w:val="000000"/>
        </w:rPr>
        <w:t xml:space="preserve">ABM Motors v Minister of Minerals and Energy and Others </w:t>
      </w:r>
      <w:r w:rsidRPr="00265F21">
        <w:rPr>
          <w:rFonts w:ascii="Arial" w:hAnsi="Arial" w:cs="Arial"/>
          <w:color w:val="000000"/>
        </w:rPr>
        <w:t>2018 (5) SA 540 (KZP) para 26.</w:t>
      </w:r>
    </w:p>
  </w:footnote>
  <w:footnote w:id="42">
    <w:p w14:paraId="581630CD" w14:textId="704D363F" w:rsidR="00A902E5" w:rsidRPr="00265F21" w:rsidRDefault="00A902E5" w:rsidP="00CC0035">
      <w:pPr>
        <w:pStyle w:val="FootnoteText"/>
        <w:jc w:val="both"/>
        <w:rPr>
          <w:rFonts w:ascii="Arial" w:hAnsi="Arial" w:cs="Arial"/>
        </w:rPr>
      </w:pPr>
      <w:r w:rsidRPr="00265F21">
        <w:rPr>
          <w:rStyle w:val="FootnoteReference"/>
          <w:rFonts w:ascii="Arial" w:hAnsi="Arial" w:cs="Arial"/>
        </w:rPr>
        <w:footnoteRef/>
      </w:r>
      <w:r w:rsidRPr="00265F21">
        <w:rPr>
          <w:rFonts w:ascii="Arial" w:hAnsi="Arial" w:cs="Arial"/>
        </w:rPr>
        <w:t xml:space="preserve"> </w:t>
      </w:r>
      <w:r w:rsidRPr="00265F21">
        <w:rPr>
          <w:rFonts w:ascii="Arial" w:hAnsi="Arial" w:cs="Arial"/>
          <w:bCs/>
          <w:i/>
        </w:rPr>
        <w:t xml:space="preserve">HLB International (South Africa) v MWRK </w:t>
      </w:r>
      <w:r w:rsidRPr="002B47D8">
        <w:rPr>
          <w:rFonts w:ascii="Arial" w:hAnsi="Arial" w:cs="Arial"/>
          <w:bCs/>
          <w:i/>
        </w:rPr>
        <w:t>Accountants and Consultants</w:t>
      </w:r>
      <w:r w:rsidRPr="00265F21">
        <w:rPr>
          <w:rFonts w:ascii="Arial" w:hAnsi="Arial" w:cs="Arial"/>
        </w:rPr>
        <w:t xml:space="preserve"> [2022] ZASCA 52</w:t>
      </w:r>
      <w:r w:rsidR="00BB1964">
        <w:rPr>
          <w:rFonts w:ascii="Arial" w:hAnsi="Arial" w:cs="Arial"/>
        </w:rPr>
        <w:t xml:space="preserve"> </w:t>
      </w:r>
      <w:r w:rsidR="00BB1964" w:rsidRPr="00AB3351">
        <w:rPr>
          <w:rFonts w:ascii="Arial" w:hAnsi="Arial" w:cs="Arial"/>
        </w:rPr>
        <w:t>paras</w:t>
      </w:r>
      <w:r w:rsidR="00861F47" w:rsidRPr="00AB3351">
        <w:rPr>
          <w:rFonts w:ascii="Arial" w:hAnsi="Arial" w:cs="Arial"/>
        </w:rPr>
        <w:t xml:space="preserve"> 26-27.</w:t>
      </w:r>
    </w:p>
  </w:footnote>
  <w:footnote w:id="43">
    <w:p w14:paraId="74433259" w14:textId="39C8AB28" w:rsidR="00A902E5" w:rsidRPr="00265F21" w:rsidRDefault="00A902E5" w:rsidP="00265F21">
      <w:pPr>
        <w:pStyle w:val="FootnoteText"/>
        <w:jc w:val="both"/>
        <w:rPr>
          <w:rFonts w:ascii="Arial" w:hAnsi="Arial" w:cs="Arial"/>
          <w:i/>
          <w:lang w:val="en-GB"/>
        </w:rPr>
      </w:pPr>
      <w:r w:rsidRPr="00265F21">
        <w:rPr>
          <w:rStyle w:val="FootnoteReference"/>
          <w:rFonts w:ascii="Arial" w:hAnsi="Arial" w:cs="Arial"/>
        </w:rPr>
        <w:footnoteRef/>
      </w:r>
      <w:r w:rsidRPr="00265F21">
        <w:rPr>
          <w:rFonts w:ascii="Arial" w:hAnsi="Arial" w:cs="Arial"/>
        </w:rPr>
        <w:t xml:space="preserve"> </w:t>
      </w:r>
      <w:r w:rsidRPr="00265F21">
        <w:rPr>
          <w:rFonts w:ascii="Arial" w:hAnsi="Arial" w:cs="Arial"/>
          <w:i/>
          <w:lang w:val="en-GB"/>
        </w:rPr>
        <w:t xml:space="preserve">Finishing Touch 163 (Pty) Ltd v BHP Billiton Energy Coal South Africa Ltd and Others </w:t>
      </w:r>
      <w:r w:rsidRPr="0026608D">
        <w:rPr>
          <w:rFonts w:ascii="Arial" w:hAnsi="Arial" w:cs="Arial"/>
          <w:lang w:val="en-GB"/>
        </w:rPr>
        <w:t>[2012] ZASCA 49; 2013 (2) SA 204 (SCA) pa</w:t>
      </w:r>
      <w:r w:rsidRPr="001371C9">
        <w:rPr>
          <w:rFonts w:ascii="Arial" w:hAnsi="Arial" w:cs="Arial"/>
          <w:lang w:val="en-GB"/>
        </w:rPr>
        <w:t xml:space="preserve">ra 14; </w:t>
      </w:r>
      <w:r w:rsidRPr="00CC0035">
        <w:rPr>
          <w:rFonts w:ascii="Arial" w:hAnsi="Arial" w:cs="Arial"/>
          <w:i/>
          <w:lang w:val="en-GB"/>
        </w:rPr>
        <w:t xml:space="preserve">Van Rensburg and Another NNO v Naidoo and Others NNO; Naidoo and Others NNO v Van Rensburg NO and Others </w:t>
      </w:r>
      <w:r w:rsidRPr="00DA32B6">
        <w:rPr>
          <w:rFonts w:ascii="Arial" w:hAnsi="Arial" w:cs="Arial"/>
          <w:lang w:val="en-GB"/>
        </w:rPr>
        <w:t>[2010] 4 All SA 398 (SCA); 2011 (4) SA 149 (SCA) para</w:t>
      </w:r>
      <w:r w:rsidR="00A80F82">
        <w:rPr>
          <w:rFonts w:ascii="Arial" w:hAnsi="Arial" w:cs="Arial"/>
          <w:lang w:val="en-GB"/>
        </w:rPr>
        <w:t>s</w:t>
      </w:r>
      <w:r w:rsidRPr="00DA32B6">
        <w:rPr>
          <w:rFonts w:ascii="Arial" w:hAnsi="Arial" w:cs="Arial"/>
          <w:lang w:val="en-GB"/>
        </w:rPr>
        <w:t xml:space="preserve"> 43 </w:t>
      </w:r>
      <w:r w:rsidRPr="00265F21">
        <w:rPr>
          <w:rFonts w:ascii="Arial" w:hAnsi="Arial" w:cs="Arial"/>
          <w:i/>
          <w:lang w:val="en-GB"/>
        </w:rPr>
        <w:t>et seq.</w:t>
      </w:r>
    </w:p>
  </w:footnote>
  <w:footnote w:id="44">
    <w:p w14:paraId="69393996" w14:textId="539949D5" w:rsidR="00A902E5" w:rsidRPr="004C7764" w:rsidRDefault="00A902E5" w:rsidP="00A902E5">
      <w:pPr>
        <w:pStyle w:val="FootnoteText"/>
        <w:jc w:val="both"/>
        <w:rPr>
          <w:rFonts w:ascii="Arial" w:hAnsi="Arial" w:cs="Arial"/>
          <w:lang w:val="en-GB"/>
        </w:rPr>
      </w:pPr>
      <w:r w:rsidRPr="002B47D8">
        <w:rPr>
          <w:rStyle w:val="FootnoteReference"/>
          <w:rFonts w:ascii="Arial" w:hAnsi="Arial" w:cs="Arial"/>
        </w:rPr>
        <w:footnoteRef/>
      </w:r>
      <w:r w:rsidRPr="002B47D8">
        <w:rPr>
          <w:rFonts w:ascii="Arial" w:hAnsi="Arial" w:cs="Arial"/>
        </w:rPr>
        <w:t xml:space="preserve"> </w:t>
      </w:r>
      <w:r w:rsidRPr="002B47D8">
        <w:rPr>
          <w:rFonts w:ascii="Arial" w:hAnsi="Arial" w:cs="Arial"/>
          <w:color w:val="242121"/>
          <w:shd w:val="clear" w:color="auto" w:fill="FFFFFF"/>
        </w:rPr>
        <w:t>See </w:t>
      </w:r>
      <w:r w:rsidRPr="002B47D8">
        <w:rPr>
          <w:rFonts w:ascii="Arial" w:hAnsi="Arial" w:cs="Arial"/>
          <w:i/>
          <w:iCs/>
          <w:color w:val="242121"/>
          <w:shd w:val="clear" w:color="auto" w:fill="FFFFFF"/>
        </w:rPr>
        <w:t>LAWSA </w:t>
      </w:r>
      <w:r>
        <w:rPr>
          <w:rFonts w:ascii="Arial" w:hAnsi="Arial" w:cs="Arial"/>
          <w:i/>
          <w:iCs/>
          <w:color w:val="242121"/>
          <w:shd w:val="clear" w:color="auto" w:fill="FFFFFF"/>
        </w:rPr>
        <w:t xml:space="preserve">2 </w:t>
      </w:r>
      <w:r w:rsidRPr="00A902E5">
        <w:rPr>
          <w:rFonts w:ascii="Arial" w:hAnsi="Arial" w:cs="Arial"/>
          <w:color w:val="242121"/>
          <w:shd w:val="clear" w:color="auto" w:fill="FFFFFF"/>
        </w:rPr>
        <w:t>(ed)</w:t>
      </w:r>
      <w:r>
        <w:rPr>
          <w:rFonts w:ascii="Arial" w:hAnsi="Arial" w:cs="Arial"/>
          <w:i/>
          <w:iCs/>
          <w:color w:val="242121"/>
          <w:shd w:val="clear" w:color="auto" w:fill="FFFFFF"/>
        </w:rPr>
        <w:t xml:space="preserve"> </w:t>
      </w:r>
      <w:r w:rsidRPr="004C7764">
        <w:rPr>
          <w:rFonts w:ascii="Arial" w:hAnsi="Arial" w:cs="Arial"/>
          <w:color w:val="242121"/>
          <w:shd w:val="clear" w:color="auto" w:fill="FFFFFF"/>
        </w:rPr>
        <w:t>Vol 3 Part 2 paras 292 and 320.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C96"/>
    <w:multiLevelType w:val="hybridMultilevel"/>
    <w:tmpl w:val="1B62F6BA"/>
    <w:lvl w:ilvl="0" w:tplc="BA9813C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E5C20CC"/>
    <w:multiLevelType w:val="hybridMultilevel"/>
    <w:tmpl w:val="113ECA78"/>
    <w:lvl w:ilvl="0" w:tplc="EE9A1FD8">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29A608C"/>
    <w:multiLevelType w:val="multilevel"/>
    <w:tmpl w:val="6E40E7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33030"/>
    <w:multiLevelType w:val="multilevel"/>
    <w:tmpl w:val="CC267B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1C5E23"/>
    <w:multiLevelType w:val="multilevel"/>
    <w:tmpl w:val="5DFE3C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520D9"/>
    <w:multiLevelType w:val="multilevel"/>
    <w:tmpl w:val="A3B4B3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234259CE"/>
    <w:multiLevelType w:val="multilevel"/>
    <w:tmpl w:val="0C14CA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D7531B"/>
    <w:multiLevelType w:val="multilevel"/>
    <w:tmpl w:val="31B67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5207E"/>
    <w:multiLevelType w:val="hybridMultilevel"/>
    <w:tmpl w:val="91B69C18"/>
    <w:lvl w:ilvl="0" w:tplc="E1AAD1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E66A8B"/>
    <w:multiLevelType w:val="hybridMultilevel"/>
    <w:tmpl w:val="60DEA700"/>
    <w:lvl w:ilvl="0" w:tplc="9AC641B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E2D2C"/>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0260D6"/>
    <w:multiLevelType w:val="hybridMultilevel"/>
    <w:tmpl w:val="903E0692"/>
    <w:lvl w:ilvl="0" w:tplc="1CE6FB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3B44DC"/>
    <w:multiLevelType w:val="hybridMultilevel"/>
    <w:tmpl w:val="9AC29C00"/>
    <w:lvl w:ilvl="0" w:tplc="D0A6F0D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490E6F0F"/>
    <w:multiLevelType w:val="hybridMultilevel"/>
    <w:tmpl w:val="4FC818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880702C"/>
    <w:multiLevelType w:val="hybridMultilevel"/>
    <w:tmpl w:val="E09C7D96"/>
    <w:lvl w:ilvl="0" w:tplc="B18A785C">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5" w15:restartNumberingAfterBreak="0">
    <w:nsid w:val="646C420D"/>
    <w:multiLevelType w:val="hybridMultilevel"/>
    <w:tmpl w:val="1CE0099E"/>
    <w:lvl w:ilvl="0" w:tplc="7AA0E1FC">
      <w:start w:val="1"/>
      <w:numFmt w:val="lowerLetter"/>
      <w:lvlText w:val="(%1)"/>
      <w:lvlJc w:val="left"/>
      <w:pPr>
        <w:ind w:left="690" w:hanging="360"/>
      </w:pPr>
      <w:rPr>
        <w:i/>
      </w:r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16" w15:restartNumberingAfterBreak="0">
    <w:nsid w:val="65954A0E"/>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133DBE"/>
    <w:multiLevelType w:val="hybridMultilevel"/>
    <w:tmpl w:val="BF6C3C80"/>
    <w:lvl w:ilvl="0" w:tplc="13FAE4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192FE1"/>
    <w:multiLevelType w:val="hybridMultilevel"/>
    <w:tmpl w:val="5D6C4C9A"/>
    <w:lvl w:ilvl="0" w:tplc="20F81F62">
      <w:start w:val="1"/>
      <w:numFmt w:val="lowerLetter"/>
      <w:lvlText w:val="(%1)"/>
      <w:lvlJc w:val="left"/>
      <w:pPr>
        <w:ind w:left="786" w:hanging="360"/>
      </w:pPr>
      <w:rPr>
        <w:rFonts w:asciiTheme="minorHAnsi" w:eastAsiaTheme="minorHAnsi" w:hAnsiTheme="minorHAnsi" w:cstheme="minorBidi"/>
        <w:i/>
        <w:iCs/>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9" w15:restartNumberingAfterBreak="0">
    <w:nsid w:val="742E6183"/>
    <w:multiLevelType w:val="multilevel"/>
    <w:tmpl w:val="5BE49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E252EE4"/>
    <w:multiLevelType w:val="multilevel"/>
    <w:tmpl w:val="4302F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16"/>
  </w:num>
  <w:num w:numId="10">
    <w:abstractNumId w:val="17"/>
  </w:num>
  <w:num w:numId="11">
    <w:abstractNumId w:val="11"/>
  </w:num>
  <w:num w:numId="12">
    <w:abstractNumId w:val="8"/>
  </w:num>
  <w:num w:numId="13">
    <w:abstractNumId w:val="1"/>
  </w:num>
  <w:num w:numId="14">
    <w:abstractNumId w:val="0"/>
  </w:num>
  <w:num w:numId="15">
    <w:abstractNumId w:val="7"/>
  </w:num>
  <w:num w:numId="16">
    <w:abstractNumId w:val="9"/>
  </w:num>
  <w:num w:numId="17">
    <w:abstractNumId w:val="20"/>
  </w:num>
  <w:num w:numId="18">
    <w:abstractNumId w:val="19"/>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NDU2NzAwMjIyNTNU0lEKTi0uzszPAykwrQUAwRrabywAAAA="/>
  </w:docVars>
  <w:rsids>
    <w:rsidRoot w:val="00994A83"/>
    <w:rsid w:val="00000F10"/>
    <w:rsid w:val="000019FB"/>
    <w:rsid w:val="00001E0E"/>
    <w:rsid w:val="000023C8"/>
    <w:rsid w:val="00002ADD"/>
    <w:rsid w:val="00003348"/>
    <w:rsid w:val="0000369B"/>
    <w:rsid w:val="00003F1A"/>
    <w:rsid w:val="000042C3"/>
    <w:rsid w:val="00004309"/>
    <w:rsid w:val="00004588"/>
    <w:rsid w:val="00004F3A"/>
    <w:rsid w:val="000055B4"/>
    <w:rsid w:val="00006477"/>
    <w:rsid w:val="00006C31"/>
    <w:rsid w:val="0000798C"/>
    <w:rsid w:val="00007D5C"/>
    <w:rsid w:val="00010166"/>
    <w:rsid w:val="00010360"/>
    <w:rsid w:val="000118C7"/>
    <w:rsid w:val="000135AF"/>
    <w:rsid w:val="000141B1"/>
    <w:rsid w:val="0001502A"/>
    <w:rsid w:val="00016539"/>
    <w:rsid w:val="000174AE"/>
    <w:rsid w:val="00020273"/>
    <w:rsid w:val="00020F11"/>
    <w:rsid w:val="00021F16"/>
    <w:rsid w:val="00022426"/>
    <w:rsid w:val="000235C9"/>
    <w:rsid w:val="000239ED"/>
    <w:rsid w:val="00023B97"/>
    <w:rsid w:val="000249EB"/>
    <w:rsid w:val="00024A22"/>
    <w:rsid w:val="00025DEB"/>
    <w:rsid w:val="000269A8"/>
    <w:rsid w:val="00031322"/>
    <w:rsid w:val="00031EDD"/>
    <w:rsid w:val="00033C55"/>
    <w:rsid w:val="000353E2"/>
    <w:rsid w:val="0003588D"/>
    <w:rsid w:val="00036053"/>
    <w:rsid w:val="00037F86"/>
    <w:rsid w:val="000403D9"/>
    <w:rsid w:val="000404EE"/>
    <w:rsid w:val="0004058C"/>
    <w:rsid w:val="00041582"/>
    <w:rsid w:val="00041DC5"/>
    <w:rsid w:val="00041F4C"/>
    <w:rsid w:val="00042673"/>
    <w:rsid w:val="00042EFD"/>
    <w:rsid w:val="0004568D"/>
    <w:rsid w:val="000465F6"/>
    <w:rsid w:val="00046D98"/>
    <w:rsid w:val="00046E5B"/>
    <w:rsid w:val="00050E6F"/>
    <w:rsid w:val="000543CF"/>
    <w:rsid w:val="00055BE1"/>
    <w:rsid w:val="00056005"/>
    <w:rsid w:val="00056578"/>
    <w:rsid w:val="000569F5"/>
    <w:rsid w:val="00060D77"/>
    <w:rsid w:val="00060E92"/>
    <w:rsid w:val="000616E7"/>
    <w:rsid w:val="00062435"/>
    <w:rsid w:val="0006398E"/>
    <w:rsid w:val="00064571"/>
    <w:rsid w:val="000652B1"/>
    <w:rsid w:val="00065573"/>
    <w:rsid w:val="00065BAB"/>
    <w:rsid w:val="00065E13"/>
    <w:rsid w:val="00066BA5"/>
    <w:rsid w:val="00070608"/>
    <w:rsid w:val="00070650"/>
    <w:rsid w:val="0007088E"/>
    <w:rsid w:val="00070C11"/>
    <w:rsid w:val="0007145D"/>
    <w:rsid w:val="00072ECC"/>
    <w:rsid w:val="00074E08"/>
    <w:rsid w:val="000759D5"/>
    <w:rsid w:val="0007606F"/>
    <w:rsid w:val="00076170"/>
    <w:rsid w:val="000765FD"/>
    <w:rsid w:val="00076DE0"/>
    <w:rsid w:val="00077F2F"/>
    <w:rsid w:val="00080DD9"/>
    <w:rsid w:val="0008445D"/>
    <w:rsid w:val="00084A0F"/>
    <w:rsid w:val="00086358"/>
    <w:rsid w:val="0008636D"/>
    <w:rsid w:val="00086947"/>
    <w:rsid w:val="00086A8E"/>
    <w:rsid w:val="00086E15"/>
    <w:rsid w:val="0009048F"/>
    <w:rsid w:val="0009288D"/>
    <w:rsid w:val="00093191"/>
    <w:rsid w:val="00093CB1"/>
    <w:rsid w:val="00095D18"/>
    <w:rsid w:val="00096F8D"/>
    <w:rsid w:val="00097C2F"/>
    <w:rsid w:val="000A0522"/>
    <w:rsid w:val="000A0A04"/>
    <w:rsid w:val="000A2C24"/>
    <w:rsid w:val="000A43EC"/>
    <w:rsid w:val="000A4625"/>
    <w:rsid w:val="000A6B16"/>
    <w:rsid w:val="000B02E2"/>
    <w:rsid w:val="000B1884"/>
    <w:rsid w:val="000B22D6"/>
    <w:rsid w:val="000B27A0"/>
    <w:rsid w:val="000B3085"/>
    <w:rsid w:val="000B698A"/>
    <w:rsid w:val="000B6F5A"/>
    <w:rsid w:val="000B727F"/>
    <w:rsid w:val="000B7478"/>
    <w:rsid w:val="000B7809"/>
    <w:rsid w:val="000B7E28"/>
    <w:rsid w:val="000C06A7"/>
    <w:rsid w:val="000C0A94"/>
    <w:rsid w:val="000C0D11"/>
    <w:rsid w:val="000C139A"/>
    <w:rsid w:val="000C2520"/>
    <w:rsid w:val="000C29A1"/>
    <w:rsid w:val="000C461A"/>
    <w:rsid w:val="000C61A1"/>
    <w:rsid w:val="000C7219"/>
    <w:rsid w:val="000C7825"/>
    <w:rsid w:val="000C796C"/>
    <w:rsid w:val="000D01F0"/>
    <w:rsid w:val="000D2236"/>
    <w:rsid w:val="000D35DB"/>
    <w:rsid w:val="000D3ACF"/>
    <w:rsid w:val="000D5EDE"/>
    <w:rsid w:val="000D5F6A"/>
    <w:rsid w:val="000D6773"/>
    <w:rsid w:val="000D67FE"/>
    <w:rsid w:val="000D77D2"/>
    <w:rsid w:val="000E0906"/>
    <w:rsid w:val="000E1928"/>
    <w:rsid w:val="000E2C77"/>
    <w:rsid w:val="000E2F00"/>
    <w:rsid w:val="000E3B41"/>
    <w:rsid w:val="000E3BDC"/>
    <w:rsid w:val="000E5593"/>
    <w:rsid w:val="000E66CC"/>
    <w:rsid w:val="000E7344"/>
    <w:rsid w:val="000E78D6"/>
    <w:rsid w:val="000E7A5C"/>
    <w:rsid w:val="000F4688"/>
    <w:rsid w:val="000F4DE3"/>
    <w:rsid w:val="000F5FA6"/>
    <w:rsid w:val="000F6616"/>
    <w:rsid w:val="00100153"/>
    <w:rsid w:val="001002C2"/>
    <w:rsid w:val="001011AC"/>
    <w:rsid w:val="00101929"/>
    <w:rsid w:val="00101C43"/>
    <w:rsid w:val="00102527"/>
    <w:rsid w:val="001034BD"/>
    <w:rsid w:val="001037AF"/>
    <w:rsid w:val="0010494B"/>
    <w:rsid w:val="0010539F"/>
    <w:rsid w:val="00106009"/>
    <w:rsid w:val="00107323"/>
    <w:rsid w:val="001075E9"/>
    <w:rsid w:val="0011052C"/>
    <w:rsid w:val="001105ED"/>
    <w:rsid w:val="00115C4E"/>
    <w:rsid w:val="0011775E"/>
    <w:rsid w:val="00117F52"/>
    <w:rsid w:val="00120443"/>
    <w:rsid w:val="001227F3"/>
    <w:rsid w:val="0012291B"/>
    <w:rsid w:val="00123288"/>
    <w:rsid w:val="00125F61"/>
    <w:rsid w:val="00126D38"/>
    <w:rsid w:val="00126EE0"/>
    <w:rsid w:val="00130A0B"/>
    <w:rsid w:val="001315D3"/>
    <w:rsid w:val="00132752"/>
    <w:rsid w:val="00132807"/>
    <w:rsid w:val="00133382"/>
    <w:rsid w:val="00133CBA"/>
    <w:rsid w:val="001349AF"/>
    <w:rsid w:val="001354A0"/>
    <w:rsid w:val="00135BAD"/>
    <w:rsid w:val="001365C6"/>
    <w:rsid w:val="00136652"/>
    <w:rsid w:val="001371C9"/>
    <w:rsid w:val="00137401"/>
    <w:rsid w:val="00140C38"/>
    <w:rsid w:val="00140CAD"/>
    <w:rsid w:val="001410DA"/>
    <w:rsid w:val="00141596"/>
    <w:rsid w:val="00143C12"/>
    <w:rsid w:val="00143E81"/>
    <w:rsid w:val="001450F3"/>
    <w:rsid w:val="001454FE"/>
    <w:rsid w:val="001501FF"/>
    <w:rsid w:val="00151257"/>
    <w:rsid w:val="001512C8"/>
    <w:rsid w:val="00151D86"/>
    <w:rsid w:val="00152398"/>
    <w:rsid w:val="00152B21"/>
    <w:rsid w:val="00153797"/>
    <w:rsid w:val="001557FF"/>
    <w:rsid w:val="00156476"/>
    <w:rsid w:val="001570B8"/>
    <w:rsid w:val="00157AD8"/>
    <w:rsid w:val="00162443"/>
    <w:rsid w:val="0016264E"/>
    <w:rsid w:val="001628AB"/>
    <w:rsid w:val="0016330E"/>
    <w:rsid w:val="001641D4"/>
    <w:rsid w:val="00165083"/>
    <w:rsid w:val="001652DB"/>
    <w:rsid w:val="001657A5"/>
    <w:rsid w:val="00165FFD"/>
    <w:rsid w:val="00166416"/>
    <w:rsid w:val="00166AC0"/>
    <w:rsid w:val="001677A4"/>
    <w:rsid w:val="00167DBA"/>
    <w:rsid w:val="001702DE"/>
    <w:rsid w:val="00170B44"/>
    <w:rsid w:val="00170FC4"/>
    <w:rsid w:val="00174EEA"/>
    <w:rsid w:val="001751B0"/>
    <w:rsid w:val="0017580C"/>
    <w:rsid w:val="001761E0"/>
    <w:rsid w:val="00181145"/>
    <w:rsid w:val="00182E16"/>
    <w:rsid w:val="00183560"/>
    <w:rsid w:val="00183A42"/>
    <w:rsid w:val="00183B2A"/>
    <w:rsid w:val="00183C20"/>
    <w:rsid w:val="00186843"/>
    <w:rsid w:val="001869E5"/>
    <w:rsid w:val="00191542"/>
    <w:rsid w:val="00191845"/>
    <w:rsid w:val="00192B87"/>
    <w:rsid w:val="0019355D"/>
    <w:rsid w:val="00193CE8"/>
    <w:rsid w:val="00194504"/>
    <w:rsid w:val="00194BBD"/>
    <w:rsid w:val="00197F20"/>
    <w:rsid w:val="001A070F"/>
    <w:rsid w:val="001A08F6"/>
    <w:rsid w:val="001A0A13"/>
    <w:rsid w:val="001A0B9D"/>
    <w:rsid w:val="001A149F"/>
    <w:rsid w:val="001A205B"/>
    <w:rsid w:val="001A3478"/>
    <w:rsid w:val="001A5218"/>
    <w:rsid w:val="001A7B56"/>
    <w:rsid w:val="001B00B2"/>
    <w:rsid w:val="001B1A00"/>
    <w:rsid w:val="001B1C8F"/>
    <w:rsid w:val="001B1E34"/>
    <w:rsid w:val="001B28AD"/>
    <w:rsid w:val="001B4F0B"/>
    <w:rsid w:val="001B5F1C"/>
    <w:rsid w:val="001B77D5"/>
    <w:rsid w:val="001C0CB6"/>
    <w:rsid w:val="001C2CDC"/>
    <w:rsid w:val="001C3464"/>
    <w:rsid w:val="001C406B"/>
    <w:rsid w:val="001C51EF"/>
    <w:rsid w:val="001C5C13"/>
    <w:rsid w:val="001C5FF1"/>
    <w:rsid w:val="001C637A"/>
    <w:rsid w:val="001C6686"/>
    <w:rsid w:val="001C66F4"/>
    <w:rsid w:val="001C7D30"/>
    <w:rsid w:val="001D58D6"/>
    <w:rsid w:val="001D5EA1"/>
    <w:rsid w:val="001D699B"/>
    <w:rsid w:val="001D6F3B"/>
    <w:rsid w:val="001D7858"/>
    <w:rsid w:val="001D78A5"/>
    <w:rsid w:val="001E2FA4"/>
    <w:rsid w:val="001E305C"/>
    <w:rsid w:val="001E40EB"/>
    <w:rsid w:val="001E4734"/>
    <w:rsid w:val="001E5690"/>
    <w:rsid w:val="001E635C"/>
    <w:rsid w:val="001E6E56"/>
    <w:rsid w:val="001E711A"/>
    <w:rsid w:val="001E77E5"/>
    <w:rsid w:val="001F025D"/>
    <w:rsid w:val="001F03C3"/>
    <w:rsid w:val="001F117D"/>
    <w:rsid w:val="001F136D"/>
    <w:rsid w:val="001F1813"/>
    <w:rsid w:val="001F1E14"/>
    <w:rsid w:val="001F25EB"/>
    <w:rsid w:val="001F2D6D"/>
    <w:rsid w:val="001F2DAE"/>
    <w:rsid w:val="001F3B9B"/>
    <w:rsid w:val="001F597B"/>
    <w:rsid w:val="001F5B2F"/>
    <w:rsid w:val="001F7677"/>
    <w:rsid w:val="00201AD8"/>
    <w:rsid w:val="00202A68"/>
    <w:rsid w:val="00202AD9"/>
    <w:rsid w:val="0020398F"/>
    <w:rsid w:val="00204CC8"/>
    <w:rsid w:val="0020642C"/>
    <w:rsid w:val="00206865"/>
    <w:rsid w:val="0020799D"/>
    <w:rsid w:val="00210049"/>
    <w:rsid w:val="0021033B"/>
    <w:rsid w:val="002118B4"/>
    <w:rsid w:val="00212E2E"/>
    <w:rsid w:val="0021384D"/>
    <w:rsid w:val="002143D2"/>
    <w:rsid w:val="00214CE3"/>
    <w:rsid w:val="00215AC7"/>
    <w:rsid w:val="00215F8B"/>
    <w:rsid w:val="002174E1"/>
    <w:rsid w:val="002218C2"/>
    <w:rsid w:val="00222122"/>
    <w:rsid w:val="00222DEB"/>
    <w:rsid w:val="002239D4"/>
    <w:rsid w:val="0022412B"/>
    <w:rsid w:val="00224300"/>
    <w:rsid w:val="0022597B"/>
    <w:rsid w:val="002260C6"/>
    <w:rsid w:val="00226627"/>
    <w:rsid w:val="002275FF"/>
    <w:rsid w:val="00230495"/>
    <w:rsid w:val="002308F1"/>
    <w:rsid w:val="00230D02"/>
    <w:rsid w:val="00231AFF"/>
    <w:rsid w:val="00232456"/>
    <w:rsid w:val="00235C15"/>
    <w:rsid w:val="002361B6"/>
    <w:rsid w:val="00236CD9"/>
    <w:rsid w:val="00237225"/>
    <w:rsid w:val="00237DC8"/>
    <w:rsid w:val="00240F25"/>
    <w:rsid w:val="002413E3"/>
    <w:rsid w:val="0024180F"/>
    <w:rsid w:val="00242F5C"/>
    <w:rsid w:val="00243528"/>
    <w:rsid w:val="002449D7"/>
    <w:rsid w:val="00250844"/>
    <w:rsid w:val="00251212"/>
    <w:rsid w:val="00252FAD"/>
    <w:rsid w:val="00254DD8"/>
    <w:rsid w:val="00256429"/>
    <w:rsid w:val="00257111"/>
    <w:rsid w:val="002576A9"/>
    <w:rsid w:val="002578EC"/>
    <w:rsid w:val="00257A4E"/>
    <w:rsid w:val="00257FB7"/>
    <w:rsid w:val="00260516"/>
    <w:rsid w:val="00260B1A"/>
    <w:rsid w:val="00260B62"/>
    <w:rsid w:val="002611A2"/>
    <w:rsid w:val="002613D7"/>
    <w:rsid w:val="002615DF"/>
    <w:rsid w:val="002616BF"/>
    <w:rsid w:val="00262BCF"/>
    <w:rsid w:val="00262C67"/>
    <w:rsid w:val="002636A0"/>
    <w:rsid w:val="002642E1"/>
    <w:rsid w:val="00265987"/>
    <w:rsid w:val="00265F21"/>
    <w:rsid w:val="0026608D"/>
    <w:rsid w:val="00266541"/>
    <w:rsid w:val="002667B1"/>
    <w:rsid w:val="00270367"/>
    <w:rsid w:val="00272887"/>
    <w:rsid w:val="00273C43"/>
    <w:rsid w:val="00275377"/>
    <w:rsid w:val="00275497"/>
    <w:rsid w:val="00276A0B"/>
    <w:rsid w:val="00277E4F"/>
    <w:rsid w:val="00280392"/>
    <w:rsid w:val="00281896"/>
    <w:rsid w:val="0028309A"/>
    <w:rsid w:val="002835FB"/>
    <w:rsid w:val="00283B4D"/>
    <w:rsid w:val="0028448B"/>
    <w:rsid w:val="002860A2"/>
    <w:rsid w:val="002861A7"/>
    <w:rsid w:val="00286AB7"/>
    <w:rsid w:val="00290115"/>
    <w:rsid w:val="002905BE"/>
    <w:rsid w:val="002914CC"/>
    <w:rsid w:val="0029151A"/>
    <w:rsid w:val="00291637"/>
    <w:rsid w:val="00291CCB"/>
    <w:rsid w:val="0029204B"/>
    <w:rsid w:val="002928F7"/>
    <w:rsid w:val="00292FFB"/>
    <w:rsid w:val="0029376E"/>
    <w:rsid w:val="002938C7"/>
    <w:rsid w:val="00294697"/>
    <w:rsid w:val="00294D8A"/>
    <w:rsid w:val="002954BD"/>
    <w:rsid w:val="00295D8D"/>
    <w:rsid w:val="002962F8"/>
    <w:rsid w:val="002A1822"/>
    <w:rsid w:val="002A1B49"/>
    <w:rsid w:val="002A1FA4"/>
    <w:rsid w:val="002A247C"/>
    <w:rsid w:val="002A2E52"/>
    <w:rsid w:val="002A2F46"/>
    <w:rsid w:val="002A3316"/>
    <w:rsid w:val="002A48C8"/>
    <w:rsid w:val="002A5923"/>
    <w:rsid w:val="002A6C43"/>
    <w:rsid w:val="002A7FAA"/>
    <w:rsid w:val="002A7FEF"/>
    <w:rsid w:val="002B0A46"/>
    <w:rsid w:val="002B1724"/>
    <w:rsid w:val="002B1933"/>
    <w:rsid w:val="002B1F97"/>
    <w:rsid w:val="002B23EF"/>
    <w:rsid w:val="002B43C9"/>
    <w:rsid w:val="002B47D8"/>
    <w:rsid w:val="002B4F9C"/>
    <w:rsid w:val="002B540A"/>
    <w:rsid w:val="002B6513"/>
    <w:rsid w:val="002C2C7C"/>
    <w:rsid w:val="002C327D"/>
    <w:rsid w:val="002C4973"/>
    <w:rsid w:val="002C4BB8"/>
    <w:rsid w:val="002C5380"/>
    <w:rsid w:val="002C55DE"/>
    <w:rsid w:val="002C64AA"/>
    <w:rsid w:val="002C6970"/>
    <w:rsid w:val="002C6E42"/>
    <w:rsid w:val="002C74B0"/>
    <w:rsid w:val="002C7A4A"/>
    <w:rsid w:val="002D0699"/>
    <w:rsid w:val="002D3A98"/>
    <w:rsid w:val="002D4033"/>
    <w:rsid w:val="002D5303"/>
    <w:rsid w:val="002D5A74"/>
    <w:rsid w:val="002D5B2F"/>
    <w:rsid w:val="002D6965"/>
    <w:rsid w:val="002D711E"/>
    <w:rsid w:val="002D730E"/>
    <w:rsid w:val="002D79FF"/>
    <w:rsid w:val="002E13C1"/>
    <w:rsid w:val="002E21B0"/>
    <w:rsid w:val="002E35D3"/>
    <w:rsid w:val="002E56FB"/>
    <w:rsid w:val="002E5C26"/>
    <w:rsid w:val="002E710F"/>
    <w:rsid w:val="002E79FB"/>
    <w:rsid w:val="002F0818"/>
    <w:rsid w:val="002F0B6A"/>
    <w:rsid w:val="002F1040"/>
    <w:rsid w:val="002F289B"/>
    <w:rsid w:val="002F320F"/>
    <w:rsid w:val="002F4036"/>
    <w:rsid w:val="002F40B4"/>
    <w:rsid w:val="002F5157"/>
    <w:rsid w:val="002F5D8F"/>
    <w:rsid w:val="002F6BF1"/>
    <w:rsid w:val="00300166"/>
    <w:rsid w:val="00300CF3"/>
    <w:rsid w:val="00300F09"/>
    <w:rsid w:val="003035B5"/>
    <w:rsid w:val="00303642"/>
    <w:rsid w:val="003046DD"/>
    <w:rsid w:val="00305396"/>
    <w:rsid w:val="0031032A"/>
    <w:rsid w:val="00310526"/>
    <w:rsid w:val="003109B3"/>
    <w:rsid w:val="0031306A"/>
    <w:rsid w:val="003133D6"/>
    <w:rsid w:val="003160D2"/>
    <w:rsid w:val="003161F4"/>
    <w:rsid w:val="00316310"/>
    <w:rsid w:val="0031654D"/>
    <w:rsid w:val="0031748B"/>
    <w:rsid w:val="003208B7"/>
    <w:rsid w:val="00320CCF"/>
    <w:rsid w:val="0032182E"/>
    <w:rsid w:val="00321844"/>
    <w:rsid w:val="00323260"/>
    <w:rsid w:val="003250C5"/>
    <w:rsid w:val="003266B9"/>
    <w:rsid w:val="00327705"/>
    <w:rsid w:val="0033047B"/>
    <w:rsid w:val="00331C49"/>
    <w:rsid w:val="00331D83"/>
    <w:rsid w:val="00333035"/>
    <w:rsid w:val="00334740"/>
    <w:rsid w:val="0033631A"/>
    <w:rsid w:val="0033740E"/>
    <w:rsid w:val="003410B2"/>
    <w:rsid w:val="00341AB5"/>
    <w:rsid w:val="00341FB0"/>
    <w:rsid w:val="00343AD4"/>
    <w:rsid w:val="00344228"/>
    <w:rsid w:val="003472E5"/>
    <w:rsid w:val="00347C46"/>
    <w:rsid w:val="0035049E"/>
    <w:rsid w:val="003505AA"/>
    <w:rsid w:val="00350622"/>
    <w:rsid w:val="0035097C"/>
    <w:rsid w:val="00351522"/>
    <w:rsid w:val="003515C0"/>
    <w:rsid w:val="00351EA3"/>
    <w:rsid w:val="0035216A"/>
    <w:rsid w:val="003535BC"/>
    <w:rsid w:val="003537A4"/>
    <w:rsid w:val="00356644"/>
    <w:rsid w:val="003572B6"/>
    <w:rsid w:val="00357828"/>
    <w:rsid w:val="003602BB"/>
    <w:rsid w:val="003604D5"/>
    <w:rsid w:val="00362DF0"/>
    <w:rsid w:val="003636CB"/>
    <w:rsid w:val="003637E7"/>
    <w:rsid w:val="003666DD"/>
    <w:rsid w:val="0036722D"/>
    <w:rsid w:val="00370191"/>
    <w:rsid w:val="00370D40"/>
    <w:rsid w:val="003710A5"/>
    <w:rsid w:val="0037198C"/>
    <w:rsid w:val="00375F4D"/>
    <w:rsid w:val="003769A3"/>
    <w:rsid w:val="00377026"/>
    <w:rsid w:val="00377112"/>
    <w:rsid w:val="003775BB"/>
    <w:rsid w:val="00377F05"/>
    <w:rsid w:val="00380C52"/>
    <w:rsid w:val="00381F8E"/>
    <w:rsid w:val="00383E2F"/>
    <w:rsid w:val="00384C90"/>
    <w:rsid w:val="00384EE3"/>
    <w:rsid w:val="0038542C"/>
    <w:rsid w:val="00386410"/>
    <w:rsid w:val="00386540"/>
    <w:rsid w:val="00390874"/>
    <w:rsid w:val="0039093F"/>
    <w:rsid w:val="0039373D"/>
    <w:rsid w:val="00394BF5"/>
    <w:rsid w:val="00395DD6"/>
    <w:rsid w:val="003966AC"/>
    <w:rsid w:val="0039729C"/>
    <w:rsid w:val="003A0AD3"/>
    <w:rsid w:val="003A1E4A"/>
    <w:rsid w:val="003A1F33"/>
    <w:rsid w:val="003A2CCA"/>
    <w:rsid w:val="003A3844"/>
    <w:rsid w:val="003A3E87"/>
    <w:rsid w:val="003A451C"/>
    <w:rsid w:val="003A4885"/>
    <w:rsid w:val="003A5D31"/>
    <w:rsid w:val="003A5F73"/>
    <w:rsid w:val="003A6E9C"/>
    <w:rsid w:val="003A7CDF"/>
    <w:rsid w:val="003B0987"/>
    <w:rsid w:val="003B0D30"/>
    <w:rsid w:val="003B1A83"/>
    <w:rsid w:val="003B1B12"/>
    <w:rsid w:val="003B27FF"/>
    <w:rsid w:val="003B2C1D"/>
    <w:rsid w:val="003B5855"/>
    <w:rsid w:val="003B5CD7"/>
    <w:rsid w:val="003B5FC2"/>
    <w:rsid w:val="003B6341"/>
    <w:rsid w:val="003B67BD"/>
    <w:rsid w:val="003B7B86"/>
    <w:rsid w:val="003C392B"/>
    <w:rsid w:val="003C3DC6"/>
    <w:rsid w:val="003C50E1"/>
    <w:rsid w:val="003C66C1"/>
    <w:rsid w:val="003C766A"/>
    <w:rsid w:val="003D1806"/>
    <w:rsid w:val="003D3038"/>
    <w:rsid w:val="003D35A2"/>
    <w:rsid w:val="003D5091"/>
    <w:rsid w:val="003D5818"/>
    <w:rsid w:val="003D65F1"/>
    <w:rsid w:val="003D67C1"/>
    <w:rsid w:val="003D765F"/>
    <w:rsid w:val="003D7A92"/>
    <w:rsid w:val="003D7EC5"/>
    <w:rsid w:val="003E1B14"/>
    <w:rsid w:val="003E2043"/>
    <w:rsid w:val="003E2345"/>
    <w:rsid w:val="003E3669"/>
    <w:rsid w:val="003E3B63"/>
    <w:rsid w:val="003E4135"/>
    <w:rsid w:val="003E582A"/>
    <w:rsid w:val="003E6C34"/>
    <w:rsid w:val="003E7086"/>
    <w:rsid w:val="003F007E"/>
    <w:rsid w:val="003F02FB"/>
    <w:rsid w:val="003F15E0"/>
    <w:rsid w:val="003F176F"/>
    <w:rsid w:val="003F1DA2"/>
    <w:rsid w:val="003F35F6"/>
    <w:rsid w:val="003F5570"/>
    <w:rsid w:val="003F56E3"/>
    <w:rsid w:val="003F60ED"/>
    <w:rsid w:val="00403B24"/>
    <w:rsid w:val="00404EF1"/>
    <w:rsid w:val="0040565C"/>
    <w:rsid w:val="004065E3"/>
    <w:rsid w:val="004072D6"/>
    <w:rsid w:val="00407ACB"/>
    <w:rsid w:val="00407D38"/>
    <w:rsid w:val="00410779"/>
    <w:rsid w:val="00411962"/>
    <w:rsid w:val="00413914"/>
    <w:rsid w:val="00413E2D"/>
    <w:rsid w:val="0041461C"/>
    <w:rsid w:val="00415F80"/>
    <w:rsid w:val="004213F2"/>
    <w:rsid w:val="00423968"/>
    <w:rsid w:val="00423B5B"/>
    <w:rsid w:val="00424196"/>
    <w:rsid w:val="004259C7"/>
    <w:rsid w:val="00426298"/>
    <w:rsid w:val="00426864"/>
    <w:rsid w:val="004313A6"/>
    <w:rsid w:val="004332B2"/>
    <w:rsid w:val="00434D80"/>
    <w:rsid w:val="00437338"/>
    <w:rsid w:val="00437793"/>
    <w:rsid w:val="00443BCD"/>
    <w:rsid w:val="004444A7"/>
    <w:rsid w:val="00444646"/>
    <w:rsid w:val="00444657"/>
    <w:rsid w:val="00445BBF"/>
    <w:rsid w:val="00446DFD"/>
    <w:rsid w:val="00447661"/>
    <w:rsid w:val="004515C3"/>
    <w:rsid w:val="00451798"/>
    <w:rsid w:val="0045185D"/>
    <w:rsid w:val="00452D83"/>
    <w:rsid w:val="0045361B"/>
    <w:rsid w:val="00453A0E"/>
    <w:rsid w:val="004541DC"/>
    <w:rsid w:val="004544F5"/>
    <w:rsid w:val="00454535"/>
    <w:rsid w:val="00454FDC"/>
    <w:rsid w:val="0045649C"/>
    <w:rsid w:val="00456B38"/>
    <w:rsid w:val="004576C9"/>
    <w:rsid w:val="0046055D"/>
    <w:rsid w:val="00460841"/>
    <w:rsid w:val="00461E03"/>
    <w:rsid w:val="0046212B"/>
    <w:rsid w:val="004622F0"/>
    <w:rsid w:val="00462A92"/>
    <w:rsid w:val="0046316A"/>
    <w:rsid w:val="00463829"/>
    <w:rsid w:val="00464653"/>
    <w:rsid w:val="004649D5"/>
    <w:rsid w:val="00464A2B"/>
    <w:rsid w:val="00465DEC"/>
    <w:rsid w:val="0046732A"/>
    <w:rsid w:val="00467A12"/>
    <w:rsid w:val="00470E21"/>
    <w:rsid w:val="00470FA2"/>
    <w:rsid w:val="00471382"/>
    <w:rsid w:val="00471CA2"/>
    <w:rsid w:val="0047207F"/>
    <w:rsid w:val="004724C5"/>
    <w:rsid w:val="00473099"/>
    <w:rsid w:val="00473C4F"/>
    <w:rsid w:val="00473E8A"/>
    <w:rsid w:val="004770A5"/>
    <w:rsid w:val="004806A7"/>
    <w:rsid w:val="00480A34"/>
    <w:rsid w:val="00481F92"/>
    <w:rsid w:val="00482B98"/>
    <w:rsid w:val="00482ECE"/>
    <w:rsid w:val="0048444A"/>
    <w:rsid w:val="004844F3"/>
    <w:rsid w:val="0048475E"/>
    <w:rsid w:val="004876C1"/>
    <w:rsid w:val="00487EE2"/>
    <w:rsid w:val="00487FF0"/>
    <w:rsid w:val="004905EB"/>
    <w:rsid w:val="00491840"/>
    <w:rsid w:val="004919F0"/>
    <w:rsid w:val="004921D4"/>
    <w:rsid w:val="00494B69"/>
    <w:rsid w:val="00494F13"/>
    <w:rsid w:val="00494FB2"/>
    <w:rsid w:val="00495011"/>
    <w:rsid w:val="004952E5"/>
    <w:rsid w:val="00496B7C"/>
    <w:rsid w:val="00496B95"/>
    <w:rsid w:val="00496C7B"/>
    <w:rsid w:val="00497335"/>
    <w:rsid w:val="004978C8"/>
    <w:rsid w:val="00497C25"/>
    <w:rsid w:val="004A154E"/>
    <w:rsid w:val="004A48A0"/>
    <w:rsid w:val="004A55F0"/>
    <w:rsid w:val="004A67CF"/>
    <w:rsid w:val="004A7800"/>
    <w:rsid w:val="004B03E5"/>
    <w:rsid w:val="004B0E30"/>
    <w:rsid w:val="004B0E41"/>
    <w:rsid w:val="004B118A"/>
    <w:rsid w:val="004B1AC5"/>
    <w:rsid w:val="004B378E"/>
    <w:rsid w:val="004B3A87"/>
    <w:rsid w:val="004B483A"/>
    <w:rsid w:val="004B4C9A"/>
    <w:rsid w:val="004B7038"/>
    <w:rsid w:val="004B7D97"/>
    <w:rsid w:val="004B7DFF"/>
    <w:rsid w:val="004C0EC9"/>
    <w:rsid w:val="004C1C51"/>
    <w:rsid w:val="004C2AC0"/>
    <w:rsid w:val="004C2C77"/>
    <w:rsid w:val="004C3663"/>
    <w:rsid w:val="004C3DB6"/>
    <w:rsid w:val="004C3F1D"/>
    <w:rsid w:val="004C4ABC"/>
    <w:rsid w:val="004C5EBA"/>
    <w:rsid w:val="004C61F5"/>
    <w:rsid w:val="004C7764"/>
    <w:rsid w:val="004D0DA5"/>
    <w:rsid w:val="004D1747"/>
    <w:rsid w:val="004D203D"/>
    <w:rsid w:val="004D3A54"/>
    <w:rsid w:val="004D4363"/>
    <w:rsid w:val="004D485C"/>
    <w:rsid w:val="004D5737"/>
    <w:rsid w:val="004E143F"/>
    <w:rsid w:val="004E15A0"/>
    <w:rsid w:val="004E21EF"/>
    <w:rsid w:val="004E2504"/>
    <w:rsid w:val="004E27C2"/>
    <w:rsid w:val="004E2C1D"/>
    <w:rsid w:val="004E3269"/>
    <w:rsid w:val="004E4C76"/>
    <w:rsid w:val="004E4FFB"/>
    <w:rsid w:val="004E5706"/>
    <w:rsid w:val="004E659A"/>
    <w:rsid w:val="004E77BC"/>
    <w:rsid w:val="004F0CE3"/>
    <w:rsid w:val="004F1C95"/>
    <w:rsid w:val="004F2D63"/>
    <w:rsid w:val="004F357D"/>
    <w:rsid w:val="004F3EAC"/>
    <w:rsid w:val="004F63A8"/>
    <w:rsid w:val="004F75D2"/>
    <w:rsid w:val="005014ED"/>
    <w:rsid w:val="005016C7"/>
    <w:rsid w:val="00501AA7"/>
    <w:rsid w:val="00501DC3"/>
    <w:rsid w:val="0050539A"/>
    <w:rsid w:val="005061DA"/>
    <w:rsid w:val="00507A73"/>
    <w:rsid w:val="00507DB9"/>
    <w:rsid w:val="0051085E"/>
    <w:rsid w:val="00510925"/>
    <w:rsid w:val="005118B7"/>
    <w:rsid w:val="00511C7D"/>
    <w:rsid w:val="005129E5"/>
    <w:rsid w:val="005157EC"/>
    <w:rsid w:val="00515A14"/>
    <w:rsid w:val="00521BDB"/>
    <w:rsid w:val="00522BF5"/>
    <w:rsid w:val="005232E1"/>
    <w:rsid w:val="005233C8"/>
    <w:rsid w:val="005240CD"/>
    <w:rsid w:val="005250D0"/>
    <w:rsid w:val="00525919"/>
    <w:rsid w:val="00526335"/>
    <w:rsid w:val="005275F5"/>
    <w:rsid w:val="00527F8B"/>
    <w:rsid w:val="00530EAA"/>
    <w:rsid w:val="00531C24"/>
    <w:rsid w:val="00532ADD"/>
    <w:rsid w:val="00533563"/>
    <w:rsid w:val="00535BF9"/>
    <w:rsid w:val="005361FA"/>
    <w:rsid w:val="00537113"/>
    <w:rsid w:val="005417D7"/>
    <w:rsid w:val="0054188E"/>
    <w:rsid w:val="005419AD"/>
    <w:rsid w:val="00541C5F"/>
    <w:rsid w:val="00541E50"/>
    <w:rsid w:val="005429C0"/>
    <w:rsid w:val="0054424B"/>
    <w:rsid w:val="005443BB"/>
    <w:rsid w:val="00544719"/>
    <w:rsid w:val="00547450"/>
    <w:rsid w:val="005504DE"/>
    <w:rsid w:val="0055087D"/>
    <w:rsid w:val="0055158D"/>
    <w:rsid w:val="00551A8F"/>
    <w:rsid w:val="00551D23"/>
    <w:rsid w:val="005523F3"/>
    <w:rsid w:val="005539D5"/>
    <w:rsid w:val="00553EB7"/>
    <w:rsid w:val="005559FD"/>
    <w:rsid w:val="005611FD"/>
    <w:rsid w:val="00561360"/>
    <w:rsid w:val="00561738"/>
    <w:rsid w:val="005636C3"/>
    <w:rsid w:val="00563DCD"/>
    <w:rsid w:val="005647E2"/>
    <w:rsid w:val="00564B1A"/>
    <w:rsid w:val="0056575A"/>
    <w:rsid w:val="00565A2C"/>
    <w:rsid w:val="00566F06"/>
    <w:rsid w:val="00567ABD"/>
    <w:rsid w:val="005703F2"/>
    <w:rsid w:val="0057169F"/>
    <w:rsid w:val="00571CB3"/>
    <w:rsid w:val="00571FC0"/>
    <w:rsid w:val="00572BEC"/>
    <w:rsid w:val="005737E8"/>
    <w:rsid w:val="00574270"/>
    <w:rsid w:val="005756A9"/>
    <w:rsid w:val="00575C84"/>
    <w:rsid w:val="005760FD"/>
    <w:rsid w:val="00576B34"/>
    <w:rsid w:val="00580609"/>
    <w:rsid w:val="005808FA"/>
    <w:rsid w:val="005819E4"/>
    <w:rsid w:val="00582D79"/>
    <w:rsid w:val="005835B9"/>
    <w:rsid w:val="005858A7"/>
    <w:rsid w:val="005864FF"/>
    <w:rsid w:val="00586F8C"/>
    <w:rsid w:val="00587052"/>
    <w:rsid w:val="00590393"/>
    <w:rsid w:val="0059074A"/>
    <w:rsid w:val="00590E55"/>
    <w:rsid w:val="00591109"/>
    <w:rsid w:val="005914F6"/>
    <w:rsid w:val="00591E59"/>
    <w:rsid w:val="00592C56"/>
    <w:rsid w:val="00593909"/>
    <w:rsid w:val="00593A34"/>
    <w:rsid w:val="0059519E"/>
    <w:rsid w:val="00595386"/>
    <w:rsid w:val="00595999"/>
    <w:rsid w:val="00596904"/>
    <w:rsid w:val="005A12C0"/>
    <w:rsid w:val="005A14B1"/>
    <w:rsid w:val="005A16D9"/>
    <w:rsid w:val="005A1774"/>
    <w:rsid w:val="005A19D6"/>
    <w:rsid w:val="005A290B"/>
    <w:rsid w:val="005A32C9"/>
    <w:rsid w:val="005A3471"/>
    <w:rsid w:val="005A6EF0"/>
    <w:rsid w:val="005A7393"/>
    <w:rsid w:val="005B0405"/>
    <w:rsid w:val="005B1158"/>
    <w:rsid w:val="005B2044"/>
    <w:rsid w:val="005B4A65"/>
    <w:rsid w:val="005B5071"/>
    <w:rsid w:val="005B667E"/>
    <w:rsid w:val="005B7367"/>
    <w:rsid w:val="005B7683"/>
    <w:rsid w:val="005C057A"/>
    <w:rsid w:val="005C077F"/>
    <w:rsid w:val="005C1214"/>
    <w:rsid w:val="005C3161"/>
    <w:rsid w:val="005C3165"/>
    <w:rsid w:val="005C39BD"/>
    <w:rsid w:val="005C42A7"/>
    <w:rsid w:val="005C4986"/>
    <w:rsid w:val="005C4FC9"/>
    <w:rsid w:val="005C51D1"/>
    <w:rsid w:val="005C608B"/>
    <w:rsid w:val="005C6364"/>
    <w:rsid w:val="005C6425"/>
    <w:rsid w:val="005C6FA7"/>
    <w:rsid w:val="005C7163"/>
    <w:rsid w:val="005D026E"/>
    <w:rsid w:val="005D02FC"/>
    <w:rsid w:val="005D030F"/>
    <w:rsid w:val="005D1DCD"/>
    <w:rsid w:val="005D1E08"/>
    <w:rsid w:val="005D22C6"/>
    <w:rsid w:val="005D293B"/>
    <w:rsid w:val="005D30F8"/>
    <w:rsid w:val="005D31DD"/>
    <w:rsid w:val="005D36C7"/>
    <w:rsid w:val="005D3E95"/>
    <w:rsid w:val="005D3FD2"/>
    <w:rsid w:val="005D661C"/>
    <w:rsid w:val="005D66B1"/>
    <w:rsid w:val="005E03BB"/>
    <w:rsid w:val="005E04BE"/>
    <w:rsid w:val="005E0893"/>
    <w:rsid w:val="005E0D3B"/>
    <w:rsid w:val="005E2421"/>
    <w:rsid w:val="005E620D"/>
    <w:rsid w:val="005E6C83"/>
    <w:rsid w:val="005E6CC8"/>
    <w:rsid w:val="005F029B"/>
    <w:rsid w:val="005F249B"/>
    <w:rsid w:val="005F3789"/>
    <w:rsid w:val="005F5195"/>
    <w:rsid w:val="005F5615"/>
    <w:rsid w:val="005F58CF"/>
    <w:rsid w:val="005F645E"/>
    <w:rsid w:val="005F782B"/>
    <w:rsid w:val="005F7F0F"/>
    <w:rsid w:val="006017BF"/>
    <w:rsid w:val="006038B1"/>
    <w:rsid w:val="00603BC2"/>
    <w:rsid w:val="00604756"/>
    <w:rsid w:val="0060706D"/>
    <w:rsid w:val="0060775B"/>
    <w:rsid w:val="00610CAD"/>
    <w:rsid w:val="00610DE2"/>
    <w:rsid w:val="00611A7E"/>
    <w:rsid w:val="0061230D"/>
    <w:rsid w:val="00613057"/>
    <w:rsid w:val="006131DD"/>
    <w:rsid w:val="00614475"/>
    <w:rsid w:val="006146D4"/>
    <w:rsid w:val="00615212"/>
    <w:rsid w:val="00615522"/>
    <w:rsid w:val="00616151"/>
    <w:rsid w:val="00616321"/>
    <w:rsid w:val="006201C0"/>
    <w:rsid w:val="0062041E"/>
    <w:rsid w:val="006211FB"/>
    <w:rsid w:val="006217E1"/>
    <w:rsid w:val="006238D6"/>
    <w:rsid w:val="00624209"/>
    <w:rsid w:val="0062656F"/>
    <w:rsid w:val="00626F55"/>
    <w:rsid w:val="0062775C"/>
    <w:rsid w:val="00627795"/>
    <w:rsid w:val="00627DD4"/>
    <w:rsid w:val="00630941"/>
    <w:rsid w:val="00631A16"/>
    <w:rsid w:val="00634015"/>
    <w:rsid w:val="006341E7"/>
    <w:rsid w:val="006356F0"/>
    <w:rsid w:val="00635B47"/>
    <w:rsid w:val="00635CEC"/>
    <w:rsid w:val="0063666A"/>
    <w:rsid w:val="00637159"/>
    <w:rsid w:val="0063725F"/>
    <w:rsid w:val="00637B18"/>
    <w:rsid w:val="00637C37"/>
    <w:rsid w:val="00640214"/>
    <w:rsid w:val="0064271F"/>
    <w:rsid w:val="00642CB9"/>
    <w:rsid w:val="00643E78"/>
    <w:rsid w:val="006443F6"/>
    <w:rsid w:val="0064447F"/>
    <w:rsid w:val="0064610D"/>
    <w:rsid w:val="006461A5"/>
    <w:rsid w:val="00646D6C"/>
    <w:rsid w:val="0064787F"/>
    <w:rsid w:val="00647A3A"/>
    <w:rsid w:val="00650BE6"/>
    <w:rsid w:val="00651DE5"/>
    <w:rsid w:val="006522D6"/>
    <w:rsid w:val="006528F4"/>
    <w:rsid w:val="00652A1A"/>
    <w:rsid w:val="0065341B"/>
    <w:rsid w:val="0065515C"/>
    <w:rsid w:val="00655407"/>
    <w:rsid w:val="0065578F"/>
    <w:rsid w:val="00655B78"/>
    <w:rsid w:val="0065682F"/>
    <w:rsid w:val="00657131"/>
    <w:rsid w:val="0065715B"/>
    <w:rsid w:val="00660DD3"/>
    <w:rsid w:val="00661FE0"/>
    <w:rsid w:val="006625B7"/>
    <w:rsid w:val="006635F2"/>
    <w:rsid w:val="0066411E"/>
    <w:rsid w:val="0066556B"/>
    <w:rsid w:val="0066758A"/>
    <w:rsid w:val="00667A0A"/>
    <w:rsid w:val="00671834"/>
    <w:rsid w:val="00673467"/>
    <w:rsid w:val="00673774"/>
    <w:rsid w:val="00674312"/>
    <w:rsid w:val="006764AA"/>
    <w:rsid w:val="00676BF5"/>
    <w:rsid w:val="00677D3B"/>
    <w:rsid w:val="006806A5"/>
    <w:rsid w:val="00680751"/>
    <w:rsid w:val="006809D9"/>
    <w:rsid w:val="00680DDF"/>
    <w:rsid w:val="006814E4"/>
    <w:rsid w:val="00682951"/>
    <w:rsid w:val="00683C80"/>
    <w:rsid w:val="00685660"/>
    <w:rsid w:val="00685CC2"/>
    <w:rsid w:val="006863EC"/>
    <w:rsid w:val="00686C59"/>
    <w:rsid w:val="00690643"/>
    <w:rsid w:val="00691E46"/>
    <w:rsid w:val="0069218C"/>
    <w:rsid w:val="00692AAB"/>
    <w:rsid w:val="00693C1C"/>
    <w:rsid w:val="00694DCC"/>
    <w:rsid w:val="0069716C"/>
    <w:rsid w:val="0069726D"/>
    <w:rsid w:val="00697646"/>
    <w:rsid w:val="006978D8"/>
    <w:rsid w:val="006A0238"/>
    <w:rsid w:val="006A0652"/>
    <w:rsid w:val="006A1D7B"/>
    <w:rsid w:val="006A2728"/>
    <w:rsid w:val="006A4D15"/>
    <w:rsid w:val="006A5714"/>
    <w:rsid w:val="006A57BF"/>
    <w:rsid w:val="006A66FF"/>
    <w:rsid w:val="006A679C"/>
    <w:rsid w:val="006A6ACC"/>
    <w:rsid w:val="006A6D53"/>
    <w:rsid w:val="006A6E6F"/>
    <w:rsid w:val="006A7D2B"/>
    <w:rsid w:val="006B0032"/>
    <w:rsid w:val="006B062B"/>
    <w:rsid w:val="006B0934"/>
    <w:rsid w:val="006B1865"/>
    <w:rsid w:val="006B4881"/>
    <w:rsid w:val="006B5300"/>
    <w:rsid w:val="006B651D"/>
    <w:rsid w:val="006B6C2C"/>
    <w:rsid w:val="006B6FE8"/>
    <w:rsid w:val="006B7B13"/>
    <w:rsid w:val="006C0B35"/>
    <w:rsid w:val="006C1EA1"/>
    <w:rsid w:val="006C35DD"/>
    <w:rsid w:val="006C3A1B"/>
    <w:rsid w:val="006C4F33"/>
    <w:rsid w:val="006C5937"/>
    <w:rsid w:val="006C67DF"/>
    <w:rsid w:val="006C723C"/>
    <w:rsid w:val="006D0531"/>
    <w:rsid w:val="006D2810"/>
    <w:rsid w:val="006D3527"/>
    <w:rsid w:val="006D478D"/>
    <w:rsid w:val="006D526B"/>
    <w:rsid w:val="006D6A44"/>
    <w:rsid w:val="006D7363"/>
    <w:rsid w:val="006D7DAE"/>
    <w:rsid w:val="006E03BA"/>
    <w:rsid w:val="006E1275"/>
    <w:rsid w:val="006E1758"/>
    <w:rsid w:val="006E2342"/>
    <w:rsid w:val="006E2734"/>
    <w:rsid w:val="006E441B"/>
    <w:rsid w:val="006E4E6D"/>
    <w:rsid w:val="006E652D"/>
    <w:rsid w:val="006E6DDF"/>
    <w:rsid w:val="006E6F05"/>
    <w:rsid w:val="006F32D1"/>
    <w:rsid w:val="006F353A"/>
    <w:rsid w:val="006F5321"/>
    <w:rsid w:val="006F5D79"/>
    <w:rsid w:val="006F6082"/>
    <w:rsid w:val="006F66ED"/>
    <w:rsid w:val="006F671E"/>
    <w:rsid w:val="006F6845"/>
    <w:rsid w:val="006F7FB6"/>
    <w:rsid w:val="00700C68"/>
    <w:rsid w:val="00701355"/>
    <w:rsid w:val="00701869"/>
    <w:rsid w:val="00703B82"/>
    <w:rsid w:val="007042BF"/>
    <w:rsid w:val="007056E0"/>
    <w:rsid w:val="00705B61"/>
    <w:rsid w:val="00706086"/>
    <w:rsid w:val="00706154"/>
    <w:rsid w:val="00706616"/>
    <w:rsid w:val="00707074"/>
    <w:rsid w:val="00707346"/>
    <w:rsid w:val="00707FA8"/>
    <w:rsid w:val="00710229"/>
    <w:rsid w:val="00711341"/>
    <w:rsid w:val="007116D7"/>
    <w:rsid w:val="00711CE3"/>
    <w:rsid w:val="00713536"/>
    <w:rsid w:val="00713C36"/>
    <w:rsid w:val="00713C42"/>
    <w:rsid w:val="00713D96"/>
    <w:rsid w:val="007147D1"/>
    <w:rsid w:val="007174B0"/>
    <w:rsid w:val="007200D5"/>
    <w:rsid w:val="00722A9E"/>
    <w:rsid w:val="007241C7"/>
    <w:rsid w:val="0072565E"/>
    <w:rsid w:val="00727E14"/>
    <w:rsid w:val="00727FB7"/>
    <w:rsid w:val="0073000A"/>
    <w:rsid w:val="00731039"/>
    <w:rsid w:val="00731119"/>
    <w:rsid w:val="007334F1"/>
    <w:rsid w:val="007335B5"/>
    <w:rsid w:val="007339F6"/>
    <w:rsid w:val="00737E41"/>
    <w:rsid w:val="00742818"/>
    <w:rsid w:val="007429F0"/>
    <w:rsid w:val="00744B91"/>
    <w:rsid w:val="00745398"/>
    <w:rsid w:val="007476B2"/>
    <w:rsid w:val="00747795"/>
    <w:rsid w:val="00752EBE"/>
    <w:rsid w:val="0075325F"/>
    <w:rsid w:val="0075331C"/>
    <w:rsid w:val="00755783"/>
    <w:rsid w:val="007559CE"/>
    <w:rsid w:val="00755E77"/>
    <w:rsid w:val="00761538"/>
    <w:rsid w:val="00762C9D"/>
    <w:rsid w:val="00762FCE"/>
    <w:rsid w:val="0076583C"/>
    <w:rsid w:val="00766466"/>
    <w:rsid w:val="00766CA6"/>
    <w:rsid w:val="00767948"/>
    <w:rsid w:val="007701AB"/>
    <w:rsid w:val="007707AD"/>
    <w:rsid w:val="00772FA8"/>
    <w:rsid w:val="0077441F"/>
    <w:rsid w:val="00775512"/>
    <w:rsid w:val="007770D9"/>
    <w:rsid w:val="007779B8"/>
    <w:rsid w:val="00781BF5"/>
    <w:rsid w:val="00783265"/>
    <w:rsid w:val="00783EA4"/>
    <w:rsid w:val="00787F20"/>
    <w:rsid w:val="00790983"/>
    <w:rsid w:val="00790DEC"/>
    <w:rsid w:val="00791475"/>
    <w:rsid w:val="007916BB"/>
    <w:rsid w:val="007921F7"/>
    <w:rsid w:val="00793F10"/>
    <w:rsid w:val="00794C46"/>
    <w:rsid w:val="00795AF3"/>
    <w:rsid w:val="00796439"/>
    <w:rsid w:val="007965CC"/>
    <w:rsid w:val="00796AFD"/>
    <w:rsid w:val="00797BBE"/>
    <w:rsid w:val="007A01BC"/>
    <w:rsid w:val="007A03C4"/>
    <w:rsid w:val="007A059A"/>
    <w:rsid w:val="007A0815"/>
    <w:rsid w:val="007A0DAC"/>
    <w:rsid w:val="007A11FB"/>
    <w:rsid w:val="007A1F3E"/>
    <w:rsid w:val="007A3C55"/>
    <w:rsid w:val="007A3F32"/>
    <w:rsid w:val="007A5225"/>
    <w:rsid w:val="007A570D"/>
    <w:rsid w:val="007A7515"/>
    <w:rsid w:val="007B120B"/>
    <w:rsid w:val="007B1977"/>
    <w:rsid w:val="007B363B"/>
    <w:rsid w:val="007B38C0"/>
    <w:rsid w:val="007B3A14"/>
    <w:rsid w:val="007B4824"/>
    <w:rsid w:val="007B49EB"/>
    <w:rsid w:val="007B527B"/>
    <w:rsid w:val="007B52C2"/>
    <w:rsid w:val="007B52D7"/>
    <w:rsid w:val="007B54F0"/>
    <w:rsid w:val="007B5623"/>
    <w:rsid w:val="007B5AC7"/>
    <w:rsid w:val="007B61D2"/>
    <w:rsid w:val="007B6D37"/>
    <w:rsid w:val="007B7A08"/>
    <w:rsid w:val="007B7F7E"/>
    <w:rsid w:val="007C2270"/>
    <w:rsid w:val="007C392A"/>
    <w:rsid w:val="007C4D51"/>
    <w:rsid w:val="007C6E4F"/>
    <w:rsid w:val="007C7682"/>
    <w:rsid w:val="007C7713"/>
    <w:rsid w:val="007C7AD7"/>
    <w:rsid w:val="007D019D"/>
    <w:rsid w:val="007D1357"/>
    <w:rsid w:val="007D257C"/>
    <w:rsid w:val="007D26C8"/>
    <w:rsid w:val="007D299A"/>
    <w:rsid w:val="007D32F3"/>
    <w:rsid w:val="007D3D13"/>
    <w:rsid w:val="007D4D69"/>
    <w:rsid w:val="007D57AF"/>
    <w:rsid w:val="007D7060"/>
    <w:rsid w:val="007E5C0F"/>
    <w:rsid w:val="007E65B8"/>
    <w:rsid w:val="007E7D6F"/>
    <w:rsid w:val="007E7EF4"/>
    <w:rsid w:val="007F00ED"/>
    <w:rsid w:val="007F01A5"/>
    <w:rsid w:val="007F03AC"/>
    <w:rsid w:val="007F1F92"/>
    <w:rsid w:val="007F24DD"/>
    <w:rsid w:val="007F308E"/>
    <w:rsid w:val="007F34F5"/>
    <w:rsid w:val="007F4A81"/>
    <w:rsid w:val="008019B3"/>
    <w:rsid w:val="00802791"/>
    <w:rsid w:val="00802E61"/>
    <w:rsid w:val="0080321E"/>
    <w:rsid w:val="00803FAC"/>
    <w:rsid w:val="0080403F"/>
    <w:rsid w:val="00804750"/>
    <w:rsid w:val="008064E9"/>
    <w:rsid w:val="00806F6F"/>
    <w:rsid w:val="0081086E"/>
    <w:rsid w:val="00810D70"/>
    <w:rsid w:val="008118B3"/>
    <w:rsid w:val="00811DF6"/>
    <w:rsid w:val="00812D40"/>
    <w:rsid w:val="0081404D"/>
    <w:rsid w:val="00816C3B"/>
    <w:rsid w:val="008173BE"/>
    <w:rsid w:val="0082017D"/>
    <w:rsid w:val="00820BA8"/>
    <w:rsid w:val="00820F12"/>
    <w:rsid w:val="00822581"/>
    <w:rsid w:val="00823216"/>
    <w:rsid w:val="00823D63"/>
    <w:rsid w:val="0082519B"/>
    <w:rsid w:val="0082602A"/>
    <w:rsid w:val="008308A5"/>
    <w:rsid w:val="00831C23"/>
    <w:rsid w:val="00831E30"/>
    <w:rsid w:val="00833376"/>
    <w:rsid w:val="00833499"/>
    <w:rsid w:val="00834923"/>
    <w:rsid w:val="008358B7"/>
    <w:rsid w:val="0083617F"/>
    <w:rsid w:val="008366FF"/>
    <w:rsid w:val="00837328"/>
    <w:rsid w:val="008378CB"/>
    <w:rsid w:val="00837C9B"/>
    <w:rsid w:val="00841444"/>
    <w:rsid w:val="008417F6"/>
    <w:rsid w:val="00842471"/>
    <w:rsid w:val="00842AB0"/>
    <w:rsid w:val="00842C51"/>
    <w:rsid w:val="008433A4"/>
    <w:rsid w:val="00843493"/>
    <w:rsid w:val="00844E88"/>
    <w:rsid w:val="00844FB4"/>
    <w:rsid w:val="00847C4C"/>
    <w:rsid w:val="00847DF9"/>
    <w:rsid w:val="008500AA"/>
    <w:rsid w:val="00850461"/>
    <w:rsid w:val="00852F44"/>
    <w:rsid w:val="0085329F"/>
    <w:rsid w:val="008534B3"/>
    <w:rsid w:val="00854B27"/>
    <w:rsid w:val="008562B6"/>
    <w:rsid w:val="00856AF6"/>
    <w:rsid w:val="00856C35"/>
    <w:rsid w:val="0086026C"/>
    <w:rsid w:val="0086064A"/>
    <w:rsid w:val="00861F47"/>
    <w:rsid w:val="00862221"/>
    <w:rsid w:val="00865140"/>
    <w:rsid w:val="00865A2D"/>
    <w:rsid w:val="008728CE"/>
    <w:rsid w:val="008733FD"/>
    <w:rsid w:val="00874797"/>
    <w:rsid w:val="00874993"/>
    <w:rsid w:val="00876984"/>
    <w:rsid w:val="008777DC"/>
    <w:rsid w:val="00877C1A"/>
    <w:rsid w:val="0088040A"/>
    <w:rsid w:val="008806A6"/>
    <w:rsid w:val="00881542"/>
    <w:rsid w:val="008821AE"/>
    <w:rsid w:val="0088247F"/>
    <w:rsid w:val="008824C5"/>
    <w:rsid w:val="0088384E"/>
    <w:rsid w:val="00883DCD"/>
    <w:rsid w:val="00883F6D"/>
    <w:rsid w:val="008844AC"/>
    <w:rsid w:val="00884EFE"/>
    <w:rsid w:val="008855F7"/>
    <w:rsid w:val="00886853"/>
    <w:rsid w:val="00891050"/>
    <w:rsid w:val="00891574"/>
    <w:rsid w:val="008916D7"/>
    <w:rsid w:val="00891742"/>
    <w:rsid w:val="00891C0C"/>
    <w:rsid w:val="00891F81"/>
    <w:rsid w:val="0089215B"/>
    <w:rsid w:val="00892A50"/>
    <w:rsid w:val="00893746"/>
    <w:rsid w:val="00893B63"/>
    <w:rsid w:val="00893E90"/>
    <w:rsid w:val="00894243"/>
    <w:rsid w:val="0089463C"/>
    <w:rsid w:val="0089525A"/>
    <w:rsid w:val="008953C8"/>
    <w:rsid w:val="008A004B"/>
    <w:rsid w:val="008A0994"/>
    <w:rsid w:val="008A2537"/>
    <w:rsid w:val="008A2820"/>
    <w:rsid w:val="008A2A1B"/>
    <w:rsid w:val="008A367F"/>
    <w:rsid w:val="008A392A"/>
    <w:rsid w:val="008A4ADE"/>
    <w:rsid w:val="008A4B46"/>
    <w:rsid w:val="008A67B8"/>
    <w:rsid w:val="008A68E2"/>
    <w:rsid w:val="008A6FF6"/>
    <w:rsid w:val="008A715D"/>
    <w:rsid w:val="008A7591"/>
    <w:rsid w:val="008B0CB2"/>
    <w:rsid w:val="008B2904"/>
    <w:rsid w:val="008B35FB"/>
    <w:rsid w:val="008B4759"/>
    <w:rsid w:val="008B5E38"/>
    <w:rsid w:val="008B706B"/>
    <w:rsid w:val="008B7900"/>
    <w:rsid w:val="008C031E"/>
    <w:rsid w:val="008C08F4"/>
    <w:rsid w:val="008C10CA"/>
    <w:rsid w:val="008C1489"/>
    <w:rsid w:val="008C36DA"/>
    <w:rsid w:val="008D001F"/>
    <w:rsid w:val="008D0E04"/>
    <w:rsid w:val="008D18BE"/>
    <w:rsid w:val="008D1D38"/>
    <w:rsid w:val="008D25FA"/>
    <w:rsid w:val="008D2DEA"/>
    <w:rsid w:val="008D4252"/>
    <w:rsid w:val="008D564B"/>
    <w:rsid w:val="008D59F6"/>
    <w:rsid w:val="008D6183"/>
    <w:rsid w:val="008D69F8"/>
    <w:rsid w:val="008D6E76"/>
    <w:rsid w:val="008D7367"/>
    <w:rsid w:val="008E0C4B"/>
    <w:rsid w:val="008E0C93"/>
    <w:rsid w:val="008E13F5"/>
    <w:rsid w:val="008E2524"/>
    <w:rsid w:val="008E36DB"/>
    <w:rsid w:val="008E4EC4"/>
    <w:rsid w:val="008E5ED6"/>
    <w:rsid w:val="008E7AFC"/>
    <w:rsid w:val="008F0BD5"/>
    <w:rsid w:val="008F0C59"/>
    <w:rsid w:val="008F109A"/>
    <w:rsid w:val="008F18D4"/>
    <w:rsid w:val="008F4C39"/>
    <w:rsid w:val="008F4D6C"/>
    <w:rsid w:val="008F51A8"/>
    <w:rsid w:val="008F6A0A"/>
    <w:rsid w:val="008F78FC"/>
    <w:rsid w:val="008F79F9"/>
    <w:rsid w:val="00900749"/>
    <w:rsid w:val="009019BD"/>
    <w:rsid w:val="009020E5"/>
    <w:rsid w:val="0090277D"/>
    <w:rsid w:val="00902B7A"/>
    <w:rsid w:val="0090347F"/>
    <w:rsid w:val="00903743"/>
    <w:rsid w:val="009042E5"/>
    <w:rsid w:val="00904A0F"/>
    <w:rsid w:val="00904D80"/>
    <w:rsid w:val="00904E2C"/>
    <w:rsid w:val="009061A7"/>
    <w:rsid w:val="00907682"/>
    <w:rsid w:val="009077AF"/>
    <w:rsid w:val="00911029"/>
    <w:rsid w:val="009138D3"/>
    <w:rsid w:val="00913F24"/>
    <w:rsid w:val="00914767"/>
    <w:rsid w:val="009149AD"/>
    <w:rsid w:val="00915F2B"/>
    <w:rsid w:val="00916CAE"/>
    <w:rsid w:val="009176E9"/>
    <w:rsid w:val="00917EBF"/>
    <w:rsid w:val="009207C3"/>
    <w:rsid w:val="00920CE0"/>
    <w:rsid w:val="00921A31"/>
    <w:rsid w:val="00922A21"/>
    <w:rsid w:val="00924411"/>
    <w:rsid w:val="0092556D"/>
    <w:rsid w:val="009268C8"/>
    <w:rsid w:val="00927149"/>
    <w:rsid w:val="00927849"/>
    <w:rsid w:val="00930DDE"/>
    <w:rsid w:val="009313AF"/>
    <w:rsid w:val="00931470"/>
    <w:rsid w:val="00931C7B"/>
    <w:rsid w:val="00932FAB"/>
    <w:rsid w:val="00934536"/>
    <w:rsid w:val="0093737B"/>
    <w:rsid w:val="00941A76"/>
    <w:rsid w:val="00941D6E"/>
    <w:rsid w:val="00942CF8"/>
    <w:rsid w:val="00943825"/>
    <w:rsid w:val="0094454A"/>
    <w:rsid w:val="009468BC"/>
    <w:rsid w:val="00946BE8"/>
    <w:rsid w:val="00947411"/>
    <w:rsid w:val="00947C03"/>
    <w:rsid w:val="009509D2"/>
    <w:rsid w:val="0095126E"/>
    <w:rsid w:val="009517AD"/>
    <w:rsid w:val="00951E75"/>
    <w:rsid w:val="00953144"/>
    <w:rsid w:val="00953232"/>
    <w:rsid w:val="009536A5"/>
    <w:rsid w:val="00956725"/>
    <w:rsid w:val="009579F7"/>
    <w:rsid w:val="00957C4F"/>
    <w:rsid w:val="009600BD"/>
    <w:rsid w:val="0096037B"/>
    <w:rsid w:val="00960E74"/>
    <w:rsid w:val="00961088"/>
    <w:rsid w:val="00961D7A"/>
    <w:rsid w:val="00963248"/>
    <w:rsid w:val="00972394"/>
    <w:rsid w:val="0097306A"/>
    <w:rsid w:val="00973DD6"/>
    <w:rsid w:val="00973EF2"/>
    <w:rsid w:val="009755E0"/>
    <w:rsid w:val="009759B1"/>
    <w:rsid w:val="009778CA"/>
    <w:rsid w:val="00980CE1"/>
    <w:rsid w:val="00980DDA"/>
    <w:rsid w:val="00983829"/>
    <w:rsid w:val="009845FD"/>
    <w:rsid w:val="00985BBE"/>
    <w:rsid w:val="0098695C"/>
    <w:rsid w:val="00986B13"/>
    <w:rsid w:val="009901BC"/>
    <w:rsid w:val="009906BC"/>
    <w:rsid w:val="00991837"/>
    <w:rsid w:val="00991930"/>
    <w:rsid w:val="00991CF7"/>
    <w:rsid w:val="009920D3"/>
    <w:rsid w:val="0099278D"/>
    <w:rsid w:val="009927FE"/>
    <w:rsid w:val="009942DB"/>
    <w:rsid w:val="00994A83"/>
    <w:rsid w:val="00994CC5"/>
    <w:rsid w:val="00996223"/>
    <w:rsid w:val="009966EB"/>
    <w:rsid w:val="00996742"/>
    <w:rsid w:val="00996DD9"/>
    <w:rsid w:val="009A09EB"/>
    <w:rsid w:val="009A0BBD"/>
    <w:rsid w:val="009A156D"/>
    <w:rsid w:val="009A2131"/>
    <w:rsid w:val="009A32E5"/>
    <w:rsid w:val="009A5164"/>
    <w:rsid w:val="009A7777"/>
    <w:rsid w:val="009B013B"/>
    <w:rsid w:val="009B0B71"/>
    <w:rsid w:val="009B0E12"/>
    <w:rsid w:val="009B155D"/>
    <w:rsid w:val="009B188D"/>
    <w:rsid w:val="009B2338"/>
    <w:rsid w:val="009B27C4"/>
    <w:rsid w:val="009B285F"/>
    <w:rsid w:val="009B349A"/>
    <w:rsid w:val="009B39A4"/>
    <w:rsid w:val="009B42E0"/>
    <w:rsid w:val="009B65FA"/>
    <w:rsid w:val="009B661C"/>
    <w:rsid w:val="009B7443"/>
    <w:rsid w:val="009C1779"/>
    <w:rsid w:val="009C1AB6"/>
    <w:rsid w:val="009C2682"/>
    <w:rsid w:val="009C2C98"/>
    <w:rsid w:val="009C2DAC"/>
    <w:rsid w:val="009C45FC"/>
    <w:rsid w:val="009D0051"/>
    <w:rsid w:val="009D17D1"/>
    <w:rsid w:val="009D22AD"/>
    <w:rsid w:val="009D41CC"/>
    <w:rsid w:val="009D4E7A"/>
    <w:rsid w:val="009D59A7"/>
    <w:rsid w:val="009D6679"/>
    <w:rsid w:val="009D6BB8"/>
    <w:rsid w:val="009D6EC5"/>
    <w:rsid w:val="009D73D9"/>
    <w:rsid w:val="009D7906"/>
    <w:rsid w:val="009D7F92"/>
    <w:rsid w:val="009E1CD4"/>
    <w:rsid w:val="009E38F4"/>
    <w:rsid w:val="009E4107"/>
    <w:rsid w:val="009E4180"/>
    <w:rsid w:val="009E4C9C"/>
    <w:rsid w:val="009E4FCB"/>
    <w:rsid w:val="009E56ED"/>
    <w:rsid w:val="009E642C"/>
    <w:rsid w:val="009E7EAE"/>
    <w:rsid w:val="009F0C88"/>
    <w:rsid w:val="009F15DE"/>
    <w:rsid w:val="009F1AE8"/>
    <w:rsid w:val="009F1C45"/>
    <w:rsid w:val="009F2CCB"/>
    <w:rsid w:val="009F33B8"/>
    <w:rsid w:val="009F4265"/>
    <w:rsid w:val="009F5B9A"/>
    <w:rsid w:val="009F606A"/>
    <w:rsid w:val="009F685C"/>
    <w:rsid w:val="00A0001F"/>
    <w:rsid w:val="00A01740"/>
    <w:rsid w:val="00A01A83"/>
    <w:rsid w:val="00A024B0"/>
    <w:rsid w:val="00A030D0"/>
    <w:rsid w:val="00A03932"/>
    <w:rsid w:val="00A03EC0"/>
    <w:rsid w:val="00A046CC"/>
    <w:rsid w:val="00A0533E"/>
    <w:rsid w:val="00A05594"/>
    <w:rsid w:val="00A05D53"/>
    <w:rsid w:val="00A07C31"/>
    <w:rsid w:val="00A10AC6"/>
    <w:rsid w:val="00A136A0"/>
    <w:rsid w:val="00A15247"/>
    <w:rsid w:val="00A15792"/>
    <w:rsid w:val="00A160C4"/>
    <w:rsid w:val="00A17611"/>
    <w:rsid w:val="00A20FAC"/>
    <w:rsid w:val="00A2126B"/>
    <w:rsid w:val="00A215D2"/>
    <w:rsid w:val="00A234AC"/>
    <w:rsid w:val="00A243BB"/>
    <w:rsid w:val="00A24996"/>
    <w:rsid w:val="00A24C78"/>
    <w:rsid w:val="00A24E39"/>
    <w:rsid w:val="00A254FB"/>
    <w:rsid w:val="00A26CEB"/>
    <w:rsid w:val="00A301E5"/>
    <w:rsid w:val="00A30345"/>
    <w:rsid w:val="00A30995"/>
    <w:rsid w:val="00A30EF0"/>
    <w:rsid w:val="00A31053"/>
    <w:rsid w:val="00A312AE"/>
    <w:rsid w:val="00A31B07"/>
    <w:rsid w:val="00A31C22"/>
    <w:rsid w:val="00A326A4"/>
    <w:rsid w:val="00A328B6"/>
    <w:rsid w:val="00A33015"/>
    <w:rsid w:val="00A33796"/>
    <w:rsid w:val="00A34E8D"/>
    <w:rsid w:val="00A35EDE"/>
    <w:rsid w:val="00A37FBD"/>
    <w:rsid w:val="00A419B8"/>
    <w:rsid w:val="00A42319"/>
    <w:rsid w:val="00A43A63"/>
    <w:rsid w:val="00A443E4"/>
    <w:rsid w:val="00A445BC"/>
    <w:rsid w:val="00A44A27"/>
    <w:rsid w:val="00A45950"/>
    <w:rsid w:val="00A462F6"/>
    <w:rsid w:val="00A4631E"/>
    <w:rsid w:val="00A46365"/>
    <w:rsid w:val="00A50A0C"/>
    <w:rsid w:val="00A52CE5"/>
    <w:rsid w:val="00A53081"/>
    <w:rsid w:val="00A534CA"/>
    <w:rsid w:val="00A535F3"/>
    <w:rsid w:val="00A53EF9"/>
    <w:rsid w:val="00A54DBB"/>
    <w:rsid w:val="00A55E28"/>
    <w:rsid w:val="00A565B6"/>
    <w:rsid w:val="00A567F0"/>
    <w:rsid w:val="00A57F1A"/>
    <w:rsid w:val="00A6075E"/>
    <w:rsid w:val="00A60ADA"/>
    <w:rsid w:val="00A60B3E"/>
    <w:rsid w:val="00A60D81"/>
    <w:rsid w:val="00A60E08"/>
    <w:rsid w:val="00A6194C"/>
    <w:rsid w:val="00A63179"/>
    <w:rsid w:val="00A63BBB"/>
    <w:rsid w:val="00A64A30"/>
    <w:rsid w:val="00A65985"/>
    <w:rsid w:val="00A667A0"/>
    <w:rsid w:val="00A668F7"/>
    <w:rsid w:val="00A67F08"/>
    <w:rsid w:val="00A706A3"/>
    <w:rsid w:val="00A70EDF"/>
    <w:rsid w:val="00A71DF7"/>
    <w:rsid w:val="00A730EB"/>
    <w:rsid w:val="00A74486"/>
    <w:rsid w:val="00A7607F"/>
    <w:rsid w:val="00A76668"/>
    <w:rsid w:val="00A76B71"/>
    <w:rsid w:val="00A80F82"/>
    <w:rsid w:val="00A80FDA"/>
    <w:rsid w:val="00A81071"/>
    <w:rsid w:val="00A814F1"/>
    <w:rsid w:val="00A843F3"/>
    <w:rsid w:val="00A8467B"/>
    <w:rsid w:val="00A856A1"/>
    <w:rsid w:val="00A865CF"/>
    <w:rsid w:val="00A8682C"/>
    <w:rsid w:val="00A872B1"/>
    <w:rsid w:val="00A87830"/>
    <w:rsid w:val="00A902E5"/>
    <w:rsid w:val="00A90E8C"/>
    <w:rsid w:val="00A9130D"/>
    <w:rsid w:val="00A9178F"/>
    <w:rsid w:val="00A9348A"/>
    <w:rsid w:val="00A94BF4"/>
    <w:rsid w:val="00A9548C"/>
    <w:rsid w:val="00A95706"/>
    <w:rsid w:val="00A95EC2"/>
    <w:rsid w:val="00A96591"/>
    <w:rsid w:val="00AA007C"/>
    <w:rsid w:val="00AA03B6"/>
    <w:rsid w:val="00AA1256"/>
    <w:rsid w:val="00AA21AD"/>
    <w:rsid w:val="00AA2681"/>
    <w:rsid w:val="00AA2B30"/>
    <w:rsid w:val="00AA3A3B"/>
    <w:rsid w:val="00AA7565"/>
    <w:rsid w:val="00AA7CEE"/>
    <w:rsid w:val="00AB2CFC"/>
    <w:rsid w:val="00AB32C5"/>
    <w:rsid w:val="00AB3351"/>
    <w:rsid w:val="00AB35F9"/>
    <w:rsid w:val="00AB4123"/>
    <w:rsid w:val="00AB5673"/>
    <w:rsid w:val="00AB7126"/>
    <w:rsid w:val="00AC0842"/>
    <w:rsid w:val="00AC22E7"/>
    <w:rsid w:val="00AC4B0B"/>
    <w:rsid w:val="00AC5145"/>
    <w:rsid w:val="00AC6E48"/>
    <w:rsid w:val="00AD1F32"/>
    <w:rsid w:val="00AD2A5C"/>
    <w:rsid w:val="00AD326F"/>
    <w:rsid w:val="00AD3B8D"/>
    <w:rsid w:val="00AD5B1F"/>
    <w:rsid w:val="00AD618E"/>
    <w:rsid w:val="00AD65A6"/>
    <w:rsid w:val="00AD6677"/>
    <w:rsid w:val="00AE46C0"/>
    <w:rsid w:val="00AE60F5"/>
    <w:rsid w:val="00AE6625"/>
    <w:rsid w:val="00AE6BF2"/>
    <w:rsid w:val="00AE708A"/>
    <w:rsid w:val="00AE70D0"/>
    <w:rsid w:val="00AE73B7"/>
    <w:rsid w:val="00AF1EAB"/>
    <w:rsid w:val="00AF41A9"/>
    <w:rsid w:val="00AF45A4"/>
    <w:rsid w:val="00AF48DB"/>
    <w:rsid w:val="00AF5194"/>
    <w:rsid w:val="00AF5457"/>
    <w:rsid w:val="00AF5DC9"/>
    <w:rsid w:val="00AF632F"/>
    <w:rsid w:val="00AF7D8B"/>
    <w:rsid w:val="00B00A7B"/>
    <w:rsid w:val="00B0152F"/>
    <w:rsid w:val="00B04AA8"/>
    <w:rsid w:val="00B06125"/>
    <w:rsid w:val="00B071CB"/>
    <w:rsid w:val="00B07B24"/>
    <w:rsid w:val="00B07B5F"/>
    <w:rsid w:val="00B10C87"/>
    <w:rsid w:val="00B1160A"/>
    <w:rsid w:val="00B118E1"/>
    <w:rsid w:val="00B1280B"/>
    <w:rsid w:val="00B150F2"/>
    <w:rsid w:val="00B152DE"/>
    <w:rsid w:val="00B16B27"/>
    <w:rsid w:val="00B20B27"/>
    <w:rsid w:val="00B219CE"/>
    <w:rsid w:val="00B22689"/>
    <w:rsid w:val="00B22C8F"/>
    <w:rsid w:val="00B22D75"/>
    <w:rsid w:val="00B22DF4"/>
    <w:rsid w:val="00B243C9"/>
    <w:rsid w:val="00B24C1A"/>
    <w:rsid w:val="00B25F89"/>
    <w:rsid w:val="00B26DB7"/>
    <w:rsid w:val="00B2787B"/>
    <w:rsid w:val="00B32543"/>
    <w:rsid w:val="00B3337C"/>
    <w:rsid w:val="00B3388E"/>
    <w:rsid w:val="00B34058"/>
    <w:rsid w:val="00B3562E"/>
    <w:rsid w:val="00B361C0"/>
    <w:rsid w:val="00B37023"/>
    <w:rsid w:val="00B372C5"/>
    <w:rsid w:val="00B3745F"/>
    <w:rsid w:val="00B40BF3"/>
    <w:rsid w:val="00B414D6"/>
    <w:rsid w:val="00B41605"/>
    <w:rsid w:val="00B423A2"/>
    <w:rsid w:val="00B42464"/>
    <w:rsid w:val="00B43638"/>
    <w:rsid w:val="00B458AA"/>
    <w:rsid w:val="00B465D7"/>
    <w:rsid w:val="00B46E0E"/>
    <w:rsid w:val="00B472B3"/>
    <w:rsid w:val="00B50257"/>
    <w:rsid w:val="00B51267"/>
    <w:rsid w:val="00B52204"/>
    <w:rsid w:val="00B525BA"/>
    <w:rsid w:val="00B53650"/>
    <w:rsid w:val="00B54806"/>
    <w:rsid w:val="00B55148"/>
    <w:rsid w:val="00B57B4E"/>
    <w:rsid w:val="00B57E8F"/>
    <w:rsid w:val="00B57EDA"/>
    <w:rsid w:val="00B614A2"/>
    <w:rsid w:val="00B6260C"/>
    <w:rsid w:val="00B62A70"/>
    <w:rsid w:val="00B6481B"/>
    <w:rsid w:val="00B66774"/>
    <w:rsid w:val="00B67021"/>
    <w:rsid w:val="00B6763E"/>
    <w:rsid w:val="00B67CFF"/>
    <w:rsid w:val="00B67EA0"/>
    <w:rsid w:val="00B705A3"/>
    <w:rsid w:val="00B70757"/>
    <w:rsid w:val="00B71034"/>
    <w:rsid w:val="00B711B2"/>
    <w:rsid w:val="00B714DE"/>
    <w:rsid w:val="00B720C0"/>
    <w:rsid w:val="00B72708"/>
    <w:rsid w:val="00B72BBF"/>
    <w:rsid w:val="00B75E29"/>
    <w:rsid w:val="00B76E83"/>
    <w:rsid w:val="00B779E4"/>
    <w:rsid w:val="00B77A64"/>
    <w:rsid w:val="00B80116"/>
    <w:rsid w:val="00B80CC8"/>
    <w:rsid w:val="00B81934"/>
    <w:rsid w:val="00B81A68"/>
    <w:rsid w:val="00B826B1"/>
    <w:rsid w:val="00B82727"/>
    <w:rsid w:val="00B83D9C"/>
    <w:rsid w:val="00B8609B"/>
    <w:rsid w:val="00B86799"/>
    <w:rsid w:val="00B868CE"/>
    <w:rsid w:val="00B86B11"/>
    <w:rsid w:val="00B87168"/>
    <w:rsid w:val="00B912B4"/>
    <w:rsid w:val="00B91A60"/>
    <w:rsid w:val="00B91F79"/>
    <w:rsid w:val="00B93703"/>
    <w:rsid w:val="00B93F1B"/>
    <w:rsid w:val="00B940EF"/>
    <w:rsid w:val="00B974EA"/>
    <w:rsid w:val="00BA01C8"/>
    <w:rsid w:val="00BA1498"/>
    <w:rsid w:val="00BA16CA"/>
    <w:rsid w:val="00BA2A91"/>
    <w:rsid w:val="00BA3360"/>
    <w:rsid w:val="00BA39F7"/>
    <w:rsid w:val="00BA3D68"/>
    <w:rsid w:val="00BA3EF7"/>
    <w:rsid w:val="00BA4ADA"/>
    <w:rsid w:val="00BA4D2B"/>
    <w:rsid w:val="00BA4DDE"/>
    <w:rsid w:val="00BA53DE"/>
    <w:rsid w:val="00BA5FD3"/>
    <w:rsid w:val="00BA67E9"/>
    <w:rsid w:val="00BA67F1"/>
    <w:rsid w:val="00BA6C9F"/>
    <w:rsid w:val="00BA73F4"/>
    <w:rsid w:val="00BA75F4"/>
    <w:rsid w:val="00BB00EF"/>
    <w:rsid w:val="00BB047D"/>
    <w:rsid w:val="00BB091C"/>
    <w:rsid w:val="00BB1015"/>
    <w:rsid w:val="00BB1964"/>
    <w:rsid w:val="00BB199F"/>
    <w:rsid w:val="00BB20B0"/>
    <w:rsid w:val="00BB21C7"/>
    <w:rsid w:val="00BB3111"/>
    <w:rsid w:val="00BB3485"/>
    <w:rsid w:val="00BB38B9"/>
    <w:rsid w:val="00BB4656"/>
    <w:rsid w:val="00BB5251"/>
    <w:rsid w:val="00BB77DF"/>
    <w:rsid w:val="00BC0CB0"/>
    <w:rsid w:val="00BC1A8D"/>
    <w:rsid w:val="00BC2503"/>
    <w:rsid w:val="00BC308C"/>
    <w:rsid w:val="00BC3552"/>
    <w:rsid w:val="00BC3F01"/>
    <w:rsid w:val="00BC4E55"/>
    <w:rsid w:val="00BC5296"/>
    <w:rsid w:val="00BC7330"/>
    <w:rsid w:val="00BC7F78"/>
    <w:rsid w:val="00BD1385"/>
    <w:rsid w:val="00BD2562"/>
    <w:rsid w:val="00BD28D6"/>
    <w:rsid w:val="00BD55A9"/>
    <w:rsid w:val="00BD5C22"/>
    <w:rsid w:val="00BD5F18"/>
    <w:rsid w:val="00BD766C"/>
    <w:rsid w:val="00BE0320"/>
    <w:rsid w:val="00BE05A1"/>
    <w:rsid w:val="00BE0895"/>
    <w:rsid w:val="00BE2631"/>
    <w:rsid w:val="00BE27E7"/>
    <w:rsid w:val="00BE3651"/>
    <w:rsid w:val="00BE3A08"/>
    <w:rsid w:val="00BE445A"/>
    <w:rsid w:val="00BE4463"/>
    <w:rsid w:val="00BE5BC6"/>
    <w:rsid w:val="00BE63A9"/>
    <w:rsid w:val="00BE6A08"/>
    <w:rsid w:val="00BE7E1C"/>
    <w:rsid w:val="00BF10DE"/>
    <w:rsid w:val="00BF2C64"/>
    <w:rsid w:val="00BF3C1F"/>
    <w:rsid w:val="00BF3F1F"/>
    <w:rsid w:val="00BF5AE1"/>
    <w:rsid w:val="00BF62FA"/>
    <w:rsid w:val="00BF6610"/>
    <w:rsid w:val="00BF6886"/>
    <w:rsid w:val="00C00DB1"/>
    <w:rsid w:val="00C0139F"/>
    <w:rsid w:val="00C02B46"/>
    <w:rsid w:val="00C06CCC"/>
    <w:rsid w:val="00C0712F"/>
    <w:rsid w:val="00C100CB"/>
    <w:rsid w:val="00C10499"/>
    <w:rsid w:val="00C11551"/>
    <w:rsid w:val="00C1178A"/>
    <w:rsid w:val="00C12CD5"/>
    <w:rsid w:val="00C147A2"/>
    <w:rsid w:val="00C14B35"/>
    <w:rsid w:val="00C14D08"/>
    <w:rsid w:val="00C17479"/>
    <w:rsid w:val="00C211BC"/>
    <w:rsid w:val="00C2253E"/>
    <w:rsid w:val="00C22CAC"/>
    <w:rsid w:val="00C22FB8"/>
    <w:rsid w:val="00C23540"/>
    <w:rsid w:val="00C23CA9"/>
    <w:rsid w:val="00C24127"/>
    <w:rsid w:val="00C24BD0"/>
    <w:rsid w:val="00C24CDB"/>
    <w:rsid w:val="00C2582B"/>
    <w:rsid w:val="00C25B00"/>
    <w:rsid w:val="00C26C89"/>
    <w:rsid w:val="00C26EE5"/>
    <w:rsid w:val="00C276B6"/>
    <w:rsid w:val="00C30754"/>
    <w:rsid w:val="00C30954"/>
    <w:rsid w:val="00C30F58"/>
    <w:rsid w:val="00C31F5F"/>
    <w:rsid w:val="00C32E80"/>
    <w:rsid w:val="00C34110"/>
    <w:rsid w:val="00C3565A"/>
    <w:rsid w:val="00C35ADE"/>
    <w:rsid w:val="00C35E79"/>
    <w:rsid w:val="00C3757E"/>
    <w:rsid w:val="00C3793C"/>
    <w:rsid w:val="00C37BC5"/>
    <w:rsid w:val="00C400BE"/>
    <w:rsid w:val="00C408BC"/>
    <w:rsid w:val="00C41DC1"/>
    <w:rsid w:val="00C44581"/>
    <w:rsid w:val="00C4469E"/>
    <w:rsid w:val="00C45526"/>
    <w:rsid w:val="00C45D22"/>
    <w:rsid w:val="00C45F1D"/>
    <w:rsid w:val="00C473C9"/>
    <w:rsid w:val="00C504BB"/>
    <w:rsid w:val="00C505DC"/>
    <w:rsid w:val="00C50884"/>
    <w:rsid w:val="00C51B0B"/>
    <w:rsid w:val="00C51C7A"/>
    <w:rsid w:val="00C51F8B"/>
    <w:rsid w:val="00C53A38"/>
    <w:rsid w:val="00C55D6C"/>
    <w:rsid w:val="00C55EC1"/>
    <w:rsid w:val="00C55FD7"/>
    <w:rsid w:val="00C579B9"/>
    <w:rsid w:val="00C600BA"/>
    <w:rsid w:val="00C603FA"/>
    <w:rsid w:val="00C608CD"/>
    <w:rsid w:val="00C609E4"/>
    <w:rsid w:val="00C62538"/>
    <w:rsid w:val="00C625DC"/>
    <w:rsid w:val="00C634AF"/>
    <w:rsid w:val="00C6371A"/>
    <w:rsid w:val="00C652C0"/>
    <w:rsid w:val="00C667A1"/>
    <w:rsid w:val="00C70109"/>
    <w:rsid w:val="00C702B7"/>
    <w:rsid w:val="00C7051B"/>
    <w:rsid w:val="00C730F6"/>
    <w:rsid w:val="00C739E8"/>
    <w:rsid w:val="00C76092"/>
    <w:rsid w:val="00C77ABC"/>
    <w:rsid w:val="00C77D4F"/>
    <w:rsid w:val="00C80407"/>
    <w:rsid w:val="00C8167B"/>
    <w:rsid w:val="00C822F2"/>
    <w:rsid w:val="00C8320A"/>
    <w:rsid w:val="00C83842"/>
    <w:rsid w:val="00C83CAF"/>
    <w:rsid w:val="00C83F65"/>
    <w:rsid w:val="00C8470B"/>
    <w:rsid w:val="00C84C18"/>
    <w:rsid w:val="00C85D51"/>
    <w:rsid w:val="00C8787C"/>
    <w:rsid w:val="00C87F96"/>
    <w:rsid w:val="00C907C0"/>
    <w:rsid w:val="00C9166A"/>
    <w:rsid w:val="00C92754"/>
    <w:rsid w:val="00C935B3"/>
    <w:rsid w:val="00C9495B"/>
    <w:rsid w:val="00C95476"/>
    <w:rsid w:val="00C9752B"/>
    <w:rsid w:val="00C97B4E"/>
    <w:rsid w:val="00CA06BF"/>
    <w:rsid w:val="00CA082D"/>
    <w:rsid w:val="00CA0B13"/>
    <w:rsid w:val="00CA0FF4"/>
    <w:rsid w:val="00CA349F"/>
    <w:rsid w:val="00CA6100"/>
    <w:rsid w:val="00CA62C3"/>
    <w:rsid w:val="00CA73A0"/>
    <w:rsid w:val="00CA7988"/>
    <w:rsid w:val="00CB0A41"/>
    <w:rsid w:val="00CB0A5E"/>
    <w:rsid w:val="00CB1641"/>
    <w:rsid w:val="00CB269B"/>
    <w:rsid w:val="00CB4788"/>
    <w:rsid w:val="00CB4EB4"/>
    <w:rsid w:val="00CB5348"/>
    <w:rsid w:val="00CB5C70"/>
    <w:rsid w:val="00CB5FA4"/>
    <w:rsid w:val="00CB670B"/>
    <w:rsid w:val="00CB7208"/>
    <w:rsid w:val="00CC0035"/>
    <w:rsid w:val="00CC077C"/>
    <w:rsid w:val="00CC0C03"/>
    <w:rsid w:val="00CC1722"/>
    <w:rsid w:val="00CC2624"/>
    <w:rsid w:val="00CC2F4D"/>
    <w:rsid w:val="00CC3985"/>
    <w:rsid w:val="00CC3B8C"/>
    <w:rsid w:val="00CC4018"/>
    <w:rsid w:val="00CC423E"/>
    <w:rsid w:val="00CC5F96"/>
    <w:rsid w:val="00CC6A12"/>
    <w:rsid w:val="00CC72CF"/>
    <w:rsid w:val="00CC7EE2"/>
    <w:rsid w:val="00CD0108"/>
    <w:rsid w:val="00CD0AB8"/>
    <w:rsid w:val="00CD18ED"/>
    <w:rsid w:val="00CD1CFC"/>
    <w:rsid w:val="00CD2690"/>
    <w:rsid w:val="00CD2997"/>
    <w:rsid w:val="00CD29A5"/>
    <w:rsid w:val="00CD2D5D"/>
    <w:rsid w:val="00CD34DF"/>
    <w:rsid w:val="00CD36AA"/>
    <w:rsid w:val="00CD3BB3"/>
    <w:rsid w:val="00CD417D"/>
    <w:rsid w:val="00CD441E"/>
    <w:rsid w:val="00CD6C55"/>
    <w:rsid w:val="00CE110D"/>
    <w:rsid w:val="00CE12D4"/>
    <w:rsid w:val="00CE26CB"/>
    <w:rsid w:val="00CE2EAD"/>
    <w:rsid w:val="00CE4E91"/>
    <w:rsid w:val="00CE50FA"/>
    <w:rsid w:val="00CE5BE1"/>
    <w:rsid w:val="00CE68A1"/>
    <w:rsid w:val="00CE7154"/>
    <w:rsid w:val="00CE725A"/>
    <w:rsid w:val="00CF0501"/>
    <w:rsid w:val="00CF111E"/>
    <w:rsid w:val="00CF121B"/>
    <w:rsid w:val="00CF23EC"/>
    <w:rsid w:val="00CF2902"/>
    <w:rsid w:val="00CF3CA3"/>
    <w:rsid w:val="00CF4A37"/>
    <w:rsid w:val="00CF52CD"/>
    <w:rsid w:val="00CF54AD"/>
    <w:rsid w:val="00CF5B82"/>
    <w:rsid w:val="00D00BC8"/>
    <w:rsid w:val="00D01EA1"/>
    <w:rsid w:val="00D02CB4"/>
    <w:rsid w:val="00D03559"/>
    <w:rsid w:val="00D041BE"/>
    <w:rsid w:val="00D055D6"/>
    <w:rsid w:val="00D0773C"/>
    <w:rsid w:val="00D07B3E"/>
    <w:rsid w:val="00D10A13"/>
    <w:rsid w:val="00D11088"/>
    <w:rsid w:val="00D11FBA"/>
    <w:rsid w:val="00D123FE"/>
    <w:rsid w:val="00D12E8C"/>
    <w:rsid w:val="00D12F9E"/>
    <w:rsid w:val="00D13180"/>
    <w:rsid w:val="00D1453F"/>
    <w:rsid w:val="00D1605E"/>
    <w:rsid w:val="00D167FC"/>
    <w:rsid w:val="00D16A93"/>
    <w:rsid w:val="00D17305"/>
    <w:rsid w:val="00D2045E"/>
    <w:rsid w:val="00D20575"/>
    <w:rsid w:val="00D20DC3"/>
    <w:rsid w:val="00D2137C"/>
    <w:rsid w:val="00D21D5A"/>
    <w:rsid w:val="00D22EF9"/>
    <w:rsid w:val="00D23375"/>
    <w:rsid w:val="00D23530"/>
    <w:rsid w:val="00D26E8F"/>
    <w:rsid w:val="00D26F14"/>
    <w:rsid w:val="00D27867"/>
    <w:rsid w:val="00D27B0A"/>
    <w:rsid w:val="00D30534"/>
    <w:rsid w:val="00D31149"/>
    <w:rsid w:val="00D3152A"/>
    <w:rsid w:val="00D31CFC"/>
    <w:rsid w:val="00D32870"/>
    <w:rsid w:val="00D32E0E"/>
    <w:rsid w:val="00D3645A"/>
    <w:rsid w:val="00D36F0A"/>
    <w:rsid w:val="00D375C7"/>
    <w:rsid w:val="00D37790"/>
    <w:rsid w:val="00D379AD"/>
    <w:rsid w:val="00D40964"/>
    <w:rsid w:val="00D40EBC"/>
    <w:rsid w:val="00D41958"/>
    <w:rsid w:val="00D42F3D"/>
    <w:rsid w:val="00D43161"/>
    <w:rsid w:val="00D439A4"/>
    <w:rsid w:val="00D43AEE"/>
    <w:rsid w:val="00D45723"/>
    <w:rsid w:val="00D47EB8"/>
    <w:rsid w:val="00D50691"/>
    <w:rsid w:val="00D50B3C"/>
    <w:rsid w:val="00D50C9A"/>
    <w:rsid w:val="00D50E6C"/>
    <w:rsid w:val="00D52B77"/>
    <w:rsid w:val="00D538DD"/>
    <w:rsid w:val="00D53B17"/>
    <w:rsid w:val="00D55898"/>
    <w:rsid w:val="00D56938"/>
    <w:rsid w:val="00D5694A"/>
    <w:rsid w:val="00D56AD3"/>
    <w:rsid w:val="00D56B57"/>
    <w:rsid w:val="00D57CF1"/>
    <w:rsid w:val="00D57D1A"/>
    <w:rsid w:val="00D609DE"/>
    <w:rsid w:val="00D60E0B"/>
    <w:rsid w:val="00D6137C"/>
    <w:rsid w:val="00D61407"/>
    <w:rsid w:val="00D62F50"/>
    <w:rsid w:val="00D635EF"/>
    <w:rsid w:val="00D6482A"/>
    <w:rsid w:val="00D64AC7"/>
    <w:rsid w:val="00D64C49"/>
    <w:rsid w:val="00D67619"/>
    <w:rsid w:val="00D70280"/>
    <w:rsid w:val="00D717E4"/>
    <w:rsid w:val="00D71DE9"/>
    <w:rsid w:val="00D72178"/>
    <w:rsid w:val="00D7328C"/>
    <w:rsid w:val="00D73891"/>
    <w:rsid w:val="00D75004"/>
    <w:rsid w:val="00D75695"/>
    <w:rsid w:val="00D75CBF"/>
    <w:rsid w:val="00D75EC8"/>
    <w:rsid w:val="00D762B5"/>
    <w:rsid w:val="00D77945"/>
    <w:rsid w:val="00D803AA"/>
    <w:rsid w:val="00D80FA0"/>
    <w:rsid w:val="00D815B1"/>
    <w:rsid w:val="00D81DB9"/>
    <w:rsid w:val="00D82E42"/>
    <w:rsid w:val="00D82F24"/>
    <w:rsid w:val="00D83D7A"/>
    <w:rsid w:val="00D83F66"/>
    <w:rsid w:val="00D842F7"/>
    <w:rsid w:val="00D87A20"/>
    <w:rsid w:val="00D87FC3"/>
    <w:rsid w:val="00D9134C"/>
    <w:rsid w:val="00D9261B"/>
    <w:rsid w:val="00D945EB"/>
    <w:rsid w:val="00D95D7D"/>
    <w:rsid w:val="00D96574"/>
    <w:rsid w:val="00D975F2"/>
    <w:rsid w:val="00DA02E8"/>
    <w:rsid w:val="00DA0F99"/>
    <w:rsid w:val="00DA1C39"/>
    <w:rsid w:val="00DA2510"/>
    <w:rsid w:val="00DA32B6"/>
    <w:rsid w:val="00DA4CF1"/>
    <w:rsid w:val="00DA4FAF"/>
    <w:rsid w:val="00DA5A61"/>
    <w:rsid w:val="00DA5AFE"/>
    <w:rsid w:val="00DA5F78"/>
    <w:rsid w:val="00DA649C"/>
    <w:rsid w:val="00DA66CD"/>
    <w:rsid w:val="00DA6826"/>
    <w:rsid w:val="00DA7EF3"/>
    <w:rsid w:val="00DB1FE2"/>
    <w:rsid w:val="00DB22D9"/>
    <w:rsid w:val="00DB2C9A"/>
    <w:rsid w:val="00DB3FA8"/>
    <w:rsid w:val="00DB428E"/>
    <w:rsid w:val="00DB4345"/>
    <w:rsid w:val="00DB547F"/>
    <w:rsid w:val="00DB725C"/>
    <w:rsid w:val="00DB7408"/>
    <w:rsid w:val="00DB7E10"/>
    <w:rsid w:val="00DB7FD7"/>
    <w:rsid w:val="00DC0B45"/>
    <w:rsid w:val="00DC1443"/>
    <w:rsid w:val="00DC1AB0"/>
    <w:rsid w:val="00DC3E4D"/>
    <w:rsid w:val="00DC6A3C"/>
    <w:rsid w:val="00DD03D2"/>
    <w:rsid w:val="00DD1762"/>
    <w:rsid w:val="00DD1DE5"/>
    <w:rsid w:val="00DD3DC1"/>
    <w:rsid w:val="00DD4279"/>
    <w:rsid w:val="00DD46FF"/>
    <w:rsid w:val="00DD52B2"/>
    <w:rsid w:val="00DD5B06"/>
    <w:rsid w:val="00DD6FBD"/>
    <w:rsid w:val="00DE052B"/>
    <w:rsid w:val="00DE0BC1"/>
    <w:rsid w:val="00DE15EE"/>
    <w:rsid w:val="00DE1890"/>
    <w:rsid w:val="00DE3197"/>
    <w:rsid w:val="00DE32D6"/>
    <w:rsid w:val="00DE3587"/>
    <w:rsid w:val="00DE41EF"/>
    <w:rsid w:val="00DE52C8"/>
    <w:rsid w:val="00DE6109"/>
    <w:rsid w:val="00DE6910"/>
    <w:rsid w:val="00DE7C57"/>
    <w:rsid w:val="00DF00ED"/>
    <w:rsid w:val="00DF0E01"/>
    <w:rsid w:val="00DF2AC2"/>
    <w:rsid w:val="00DF3F7B"/>
    <w:rsid w:val="00DF4457"/>
    <w:rsid w:val="00DF4D1D"/>
    <w:rsid w:val="00DF5AA9"/>
    <w:rsid w:val="00DF5CA6"/>
    <w:rsid w:val="00DF6C23"/>
    <w:rsid w:val="00DF706F"/>
    <w:rsid w:val="00E00128"/>
    <w:rsid w:val="00E01DE5"/>
    <w:rsid w:val="00E022C0"/>
    <w:rsid w:val="00E0287F"/>
    <w:rsid w:val="00E030DF"/>
    <w:rsid w:val="00E035F8"/>
    <w:rsid w:val="00E04137"/>
    <w:rsid w:val="00E04A17"/>
    <w:rsid w:val="00E04C28"/>
    <w:rsid w:val="00E05AFE"/>
    <w:rsid w:val="00E072B8"/>
    <w:rsid w:val="00E07C16"/>
    <w:rsid w:val="00E07D6D"/>
    <w:rsid w:val="00E105C9"/>
    <w:rsid w:val="00E10C6C"/>
    <w:rsid w:val="00E12387"/>
    <w:rsid w:val="00E14B33"/>
    <w:rsid w:val="00E14D1A"/>
    <w:rsid w:val="00E16053"/>
    <w:rsid w:val="00E1619F"/>
    <w:rsid w:val="00E172B5"/>
    <w:rsid w:val="00E174CC"/>
    <w:rsid w:val="00E17637"/>
    <w:rsid w:val="00E23332"/>
    <w:rsid w:val="00E23D7C"/>
    <w:rsid w:val="00E23F66"/>
    <w:rsid w:val="00E24E99"/>
    <w:rsid w:val="00E2587A"/>
    <w:rsid w:val="00E25CCD"/>
    <w:rsid w:val="00E266B3"/>
    <w:rsid w:val="00E267FC"/>
    <w:rsid w:val="00E26D5C"/>
    <w:rsid w:val="00E31460"/>
    <w:rsid w:val="00E31AF8"/>
    <w:rsid w:val="00E32D42"/>
    <w:rsid w:val="00E331F7"/>
    <w:rsid w:val="00E33584"/>
    <w:rsid w:val="00E335A1"/>
    <w:rsid w:val="00E33B2A"/>
    <w:rsid w:val="00E33CC1"/>
    <w:rsid w:val="00E34562"/>
    <w:rsid w:val="00E34ADD"/>
    <w:rsid w:val="00E34D7A"/>
    <w:rsid w:val="00E34EB3"/>
    <w:rsid w:val="00E36BB9"/>
    <w:rsid w:val="00E379C9"/>
    <w:rsid w:val="00E37E9C"/>
    <w:rsid w:val="00E40626"/>
    <w:rsid w:val="00E40A27"/>
    <w:rsid w:val="00E40C41"/>
    <w:rsid w:val="00E40F79"/>
    <w:rsid w:val="00E429F3"/>
    <w:rsid w:val="00E43E23"/>
    <w:rsid w:val="00E44436"/>
    <w:rsid w:val="00E46D6F"/>
    <w:rsid w:val="00E46E51"/>
    <w:rsid w:val="00E500F7"/>
    <w:rsid w:val="00E515D8"/>
    <w:rsid w:val="00E52120"/>
    <w:rsid w:val="00E523A3"/>
    <w:rsid w:val="00E52942"/>
    <w:rsid w:val="00E52F1B"/>
    <w:rsid w:val="00E53664"/>
    <w:rsid w:val="00E542D2"/>
    <w:rsid w:val="00E54FA1"/>
    <w:rsid w:val="00E5670D"/>
    <w:rsid w:val="00E57E33"/>
    <w:rsid w:val="00E57EAB"/>
    <w:rsid w:val="00E605AD"/>
    <w:rsid w:val="00E60846"/>
    <w:rsid w:val="00E61545"/>
    <w:rsid w:val="00E617E6"/>
    <w:rsid w:val="00E61C02"/>
    <w:rsid w:val="00E63148"/>
    <w:rsid w:val="00E63FC2"/>
    <w:rsid w:val="00E643BB"/>
    <w:rsid w:val="00E65E27"/>
    <w:rsid w:val="00E6613A"/>
    <w:rsid w:val="00E667B0"/>
    <w:rsid w:val="00E66BB2"/>
    <w:rsid w:val="00E6711E"/>
    <w:rsid w:val="00E675A9"/>
    <w:rsid w:val="00E6766D"/>
    <w:rsid w:val="00E678AD"/>
    <w:rsid w:val="00E7101A"/>
    <w:rsid w:val="00E71F58"/>
    <w:rsid w:val="00E72141"/>
    <w:rsid w:val="00E72EE4"/>
    <w:rsid w:val="00E74377"/>
    <w:rsid w:val="00E74600"/>
    <w:rsid w:val="00E74E7C"/>
    <w:rsid w:val="00E75F12"/>
    <w:rsid w:val="00E76CF3"/>
    <w:rsid w:val="00E810B8"/>
    <w:rsid w:val="00E81973"/>
    <w:rsid w:val="00E81A4B"/>
    <w:rsid w:val="00E81CC4"/>
    <w:rsid w:val="00E84F73"/>
    <w:rsid w:val="00E85E92"/>
    <w:rsid w:val="00E86709"/>
    <w:rsid w:val="00E86FF0"/>
    <w:rsid w:val="00E874DB"/>
    <w:rsid w:val="00E87CC1"/>
    <w:rsid w:val="00E9001E"/>
    <w:rsid w:val="00E91420"/>
    <w:rsid w:val="00E94A92"/>
    <w:rsid w:val="00E94CA8"/>
    <w:rsid w:val="00E9524D"/>
    <w:rsid w:val="00E95B98"/>
    <w:rsid w:val="00E95F08"/>
    <w:rsid w:val="00E968FD"/>
    <w:rsid w:val="00E96E78"/>
    <w:rsid w:val="00E97760"/>
    <w:rsid w:val="00EA2048"/>
    <w:rsid w:val="00EA33F2"/>
    <w:rsid w:val="00EA435A"/>
    <w:rsid w:val="00EA4CA1"/>
    <w:rsid w:val="00EA5421"/>
    <w:rsid w:val="00EA54F2"/>
    <w:rsid w:val="00EA61A6"/>
    <w:rsid w:val="00EB09CD"/>
    <w:rsid w:val="00EB136E"/>
    <w:rsid w:val="00EB41B1"/>
    <w:rsid w:val="00EB6764"/>
    <w:rsid w:val="00EB7304"/>
    <w:rsid w:val="00EC03A4"/>
    <w:rsid w:val="00EC049A"/>
    <w:rsid w:val="00EC268B"/>
    <w:rsid w:val="00EC41A6"/>
    <w:rsid w:val="00EC6FA1"/>
    <w:rsid w:val="00EC710B"/>
    <w:rsid w:val="00EC768B"/>
    <w:rsid w:val="00ED036F"/>
    <w:rsid w:val="00ED0E9F"/>
    <w:rsid w:val="00ED1614"/>
    <w:rsid w:val="00ED22F7"/>
    <w:rsid w:val="00ED23D3"/>
    <w:rsid w:val="00ED2721"/>
    <w:rsid w:val="00ED3103"/>
    <w:rsid w:val="00ED4529"/>
    <w:rsid w:val="00ED480A"/>
    <w:rsid w:val="00ED6572"/>
    <w:rsid w:val="00ED6BBF"/>
    <w:rsid w:val="00ED76A9"/>
    <w:rsid w:val="00ED77A8"/>
    <w:rsid w:val="00ED77CE"/>
    <w:rsid w:val="00EE18DB"/>
    <w:rsid w:val="00EE2D9A"/>
    <w:rsid w:val="00EE4E5E"/>
    <w:rsid w:val="00EE4FB0"/>
    <w:rsid w:val="00EE5791"/>
    <w:rsid w:val="00EE58D4"/>
    <w:rsid w:val="00EE696B"/>
    <w:rsid w:val="00EF077D"/>
    <w:rsid w:val="00EF09B4"/>
    <w:rsid w:val="00EF0C52"/>
    <w:rsid w:val="00EF284A"/>
    <w:rsid w:val="00EF4025"/>
    <w:rsid w:val="00EF5B98"/>
    <w:rsid w:val="00EF639D"/>
    <w:rsid w:val="00EF65F4"/>
    <w:rsid w:val="00EF74EB"/>
    <w:rsid w:val="00F01503"/>
    <w:rsid w:val="00F018E1"/>
    <w:rsid w:val="00F02607"/>
    <w:rsid w:val="00F028CA"/>
    <w:rsid w:val="00F02ABE"/>
    <w:rsid w:val="00F032F1"/>
    <w:rsid w:val="00F0388C"/>
    <w:rsid w:val="00F0399E"/>
    <w:rsid w:val="00F03AA0"/>
    <w:rsid w:val="00F03D4F"/>
    <w:rsid w:val="00F03E57"/>
    <w:rsid w:val="00F048D4"/>
    <w:rsid w:val="00F05AAC"/>
    <w:rsid w:val="00F0604B"/>
    <w:rsid w:val="00F06850"/>
    <w:rsid w:val="00F06A51"/>
    <w:rsid w:val="00F10A04"/>
    <w:rsid w:val="00F12DB8"/>
    <w:rsid w:val="00F12EC9"/>
    <w:rsid w:val="00F13FBB"/>
    <w:rsid w:val="00F140C8"/>
    <w:rsid w:val="00F149E4"/>
    <w:rsid w:val="00F14C6B"/>
    <w:rsid w:val="00F152B4"/>
    <w:rsid w:val="00F152DB"/>
    <w:rsid w:val="00F15E15"/>
    <w:rsid w:val="00F1646F"/>
    <w:rsid w:val="00F16DD5"/>
    <w:rsid w:val="00F17F1F"/>
    <w:rsid w:val="00F20491"/>
    <w:rsid w:val="00F208EF"/>
    <w:rsid w:val="00F21C4C"/>
    <w:rsid w:val="00F226C6"/>
    <w:rsid w:val="00F24C4B"/>
    <w:rsid w:val="00F25E12"/>
    <w:rsid w:val="00F2601E"/>
    <w:rsid w:val="00F2655F"/>
    <w:rsid w:val="00F2691D"/>
    <w:rsid w:val="00F270DB"/>
    <w:rsid w:val="00F272FE"/>
    <w:rsid w:val="00F30106"/>
    <w:rsid w:val="00F306E8"/>
    <w:rsid w:val="00F312FC"/>
    <w:rsid w:val="00F31515"/>
    <w:rsid w:val="00F321C2"/>
    <w:rsid w:val="00F326B4"/>
    <w:rsid w:val="00F32DB5"/>
    <w:rsid w:val="00F33D35"/>
    <w:rsid w:val="00F33EB6"/>
    <w:rsid w:val="00F33F23"/>
    <w:rsid w:val="00F344FF"/>
    <w:rsid w:val="00F35695"/>
    <w:rsid w:val="00F357D1"/>
    <w:rsid w:val="00F357FD"/>
    <w:rsid w:val="00F37041"/>
    <w:rsid w:val="00F376D0"/>
    <w:rsid w:val="00F4064A"/>
    <w:rsid w:val="00F40871"/>
    <w:rsid w:val="00F41033"/>
    <w:rsid w:val="00F415A7"/>
    <w:rsid w:val="00F41A07"/>
    <w:rsid w:val="00F43268"/>
    <w:rsid w:val="00F434BF"/>
    <w:rsid w:val="00F457CE"/>
    <w:rsid w:val="00F466D0"/>
    <w:rsid w:val="00F47467"/>
    <w:rsid w:val="00F477F4"/>
    <w:rsid w:val="00F50752"/>
    <w:rsid w:val="00F5161F"/>
    <w:rsid w:val="00F51EF7"/>
    <w:rsid w:val="00F52636"/>
    <w:rsid w:val="00F52BA0"/>
    <w:rsid w:val="00F52FA3"/>
    <w:rsid w:val="00F544EF"/>
    <w:rsid w:val="00F567B7"/>
    <w:rsid w:val="00F5707D"/>
    <w:rsid w:val="00F57B02"/>
    <w:rsid w:val="00F61CD7"/>
    <w:rsid w:val="00F621ED"/>
    <w:rsid w:val="00F62FE1"/>
    <w:rsid w:val="00F6352D"/>
    <w:rsid w:val="00F65484"/>
    <w:rsid w:val="00F65E6A"/>
    <w:rsid w:val="00F663DB"/>
    <w:rsid w:val="00F668AC"/>
    <w:rsid w:val="00F6784F"/>
    <w:rsid w:val="00F71B15"/>
    <w:rsid w:val="00F74567"/>
    <w:rsid w:val="00F749B3"/>
    <w:rsid w:val="00F76AEC"/>
    <w:rsid w:val="00F8051F"/>
    <w:rsid w:val="00F813CC"/>
    <w:rsid w:val="00F823C5"/>
    <w:rsid w:val="00F82D55"/>
    <w:rsid w:val="00F831E8"/>
    <w:rsid w:val="00F83304"/>
    <w:rsid w:val="00F833AC"/>
    <w:rsid w:val="00F83EE1"/>
    <w:rsid w:val="00F8407C"/>
    <w:rsid w:val="00F8483D"/>
    <w:rsid w:val="00F86272"/>
    <w:rsid w:val="00F8668E"/>
    <w:rsid w:val="00F86C58"/>
    <w:rsid w:val="00F87478"/>
    <w:rsid w:val="00F875CF"/>
    <w:rsid w:val="00F87A8F"/>
    <w:rsid w:val="00F91EB4"/>
    <w:rsid w:val="00F92132"/>
    <w:rsid w:val="00F92990"/>
    <w:rsid w:val="00F93101"/>
    <w:rsid w:val="00F93A50"/>
    <w:rsid w:val="00F93E1A"/>
    <w:rsid w:val="00F95576"/>
    <w:rsid w:val="00F95D56"/>
    <w:rsid w:val="00F95E67"/>
    <w:rsid w:val="00FA017D"/>
    <w:rsid w:val="00FA17C4"/>
    <w:rsid w:val="00FA17C5"/>
    <w:rsid w:val="00FA1BCB"/>
    <w:rsid w:val="00FA22B1"/>
    <w:rsid w:val="00FA3109"/>
    <w:rsid w:val="00FA4BC4"/>
    <w:rsid w:val="00FA4F48"/>
    <w:rsid w:val="00FA5443"/>
    <w:rsid w:val="00FA5C30"/>
    <w:rsid w:val="00FA5CC0"/>
    <w:rsid w:val="00FA606A"/>
    <w:rsid w:val="00FA6DE9"/>
    <w:rsid w:val="00FA78AE"/>
    <w:rsid w:val="00FA7D58"/>
    <w:rsid w:val="00FA7D6E"/>
    <w:rsid w:val="00FA7E37"/>
    <w:rsid w:val="00FB4C86"/>
    <w:rsid w:val="00FB674D"/>
    <w:rsid w:val="00FB6A8F"/>
    <w:rsid w:val="00FB7012"/>
    <w:rsid w:val="00FB74FC"/>
    <w:rsid w:val="00FC08FD"/>
    <w:rsid w:val="00FC0BE9"/>
    <w:rsid w:val="00FC0DC8"/>
    <w:rsid w:val="00FC1584"/>
    <w:rsid w:val="00FC1CDD"/>
    <w:rsid w:val="00FC233B"/>
    <w:rsid w:val="00FC2ACF"/>
    <w:rsid w:val="00FC2B2F"/>
    <w:rsid w:val="00FC3181"/>
    <w:rsid w:val="00FC3423"/>
    <w:rsid w:val="00FC4E8B"/>
    <w:rsid w:val="00FC535B"/>
    <w:rsid w:val="00FC53EF"/>
    <w:rsid w:val="00FC5548"/>
    <w:rsid w:val="00FC68D3"/>
    <w:rsid w:val="00FC6B03"/>
    <w:rsid w:val="00FC730C"/>
    <w:rsid w:val="00FC7751"/>
    <w:rsid w:val="00FD0D47"/>
    <w:rsid w:val="00FD2541"/>
    <w:rsid w:val="00FD2B26"/>
    <w:rsid w:val="00FD47F1"/>
    <w:rsid w:val="00FD4B9F"/>
    <w:rsid w:val="00FD7496"/>
    <w:rsid w:val="00FD797C"/>
    <w:rsid w:val="00FE10D3"/>
    <w:rsid w:val="00FE459A"/>
    <w:rsid w:val="00FE673E"/>
    <w:rsid w:val="00FE6E7E"/>
    <w:rsid w:val="00FF021C"/>
    <w:rsid w:val="00FF02B9"/>
    <w:rsid w:val="00FF100D"/>
    <w:rsid w:val="00FF173E"/>
    <w:rsid w:val="00FF2A75"/>
    <w:rsid w:val="00FF422E"/>
    <w:rsid w:val="00FF5262"/>
    <w:rsid w:val="00FF5337"/>
    <w:rsid w:val="00FF5F7B"/>
    <w:rsid w:val="00FF6426"/>
    <w:rsid w:val="00FF7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E4E4"/>
  <w15:chartTrackingRefBased/>
  <w15:docId w15:val="{FB217D8D-B4B9-47CF-8EDD-3C70D9C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5B7367"/>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890"/>
    <w:rPr>
      <w:color w:val="0000FF"/>
      <w:u w:val="single"/>
    </w:rPr>
  </w:style>
  <w:style w:type="paragraph" w:styleId="NormalWeb">
    <w:name w:val="Normal (Web)"/>
    <w:basedOn w:val="Normal"/>
    <w:uiPriority w:val="99"/>
    <w:unhideWhenUsed/>
    <w:rsid w:val="00074E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4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9F3"/>
  </w:style>
  <w:style w:type="paragraph" w:styleId="Footer">
    <w:name w:val="footer"/>
    <w:basedOn w:val="Normal"/>
    <w:link w:val="FooterChar"/>
    <w:uiPriority w:val="99"/>
    <w:unhideWhenUsed/>
    <w:rsid w:val="00E4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9F3"/>
  </w:style>
  <w:style w:type="character" w:customStyle="1" w:styleId="Heading3Char">
    <w:name w:val="Heading 3 Char"/>
    <w:basedOn w:val="DefaultParagraphFont"/>
    <w:link w:val="Heading3"/>
    <w:semiHidden/>
    <w:rsid w:val="005B7367"/>
    <w:rPr>
      <w:rFonts w:ascii="Times New Roman" w:eastAsia="Arial Unicode MS" w:hAnsi="Times New Roman" w:cs="Times New Roman"/>
      <w:b/>
      <w:bCs/>
      <w:sz w:val="32"/>
      <w:szCs w:val="32"/>
    </w:rPr>
  </w:style>
  <w:style w:type="paragraph" w:styleId="FootnoteText">
    <w:name w:val="footnote text"/>
    <w:basedOn w:val="Normal"/>
    <w:link w:val="FootnoteTextChar"/>
    <w:uiPriority w:val="99"/>
    <w:semiHidden/>
    <w:unhideWhenUsed/>
    <w:rsid w:val="005B7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367"/>
    <w:rPr>
      <w:sz w:val="20"/>
      <w:szCs w:val="20"/>
    </w:rPr>
  </w:style>
  <w:style w:type="paragraph" w:styleId="CommentText">
    <w:name w:val="annotation text"/>
    <w:basedOn w:val="Normal"/>
    <w:link w:val="CommentTextChar"/>
    <w:uiPriority w:val="99"/>
    <w:unhideWhenUsed/>
    <w:rsid w:val="005B7367"/>
    <w:pPr>
      <w:spacing w:line="240" w:lineRule="auto"/>
    </w:pPr>
    <w:rPr>
      <w:sz w:val="20"/>
      <w:szCs w:val="20"/>
    </w:rPr>
  </w:style>
  <w:style w:type="character" w:customStyle="1" w:styleId="CommentTextChar">
    <w:name w:val="Comment Text Char"/>
    <w:basedOn w:val="DefaultParagraphFont"/>
    <w:link w:val="CommentText"/>
    <w:uiPriority w:val="99"/>
    <w:rsid w:val="005B7367"/>
    <w:rPr>
      <w:sz w:val="20"/>
      <w:szCs w:val="20"/>
    </w:rPr>
  </w:style>
  <w:style w:type="paragraph" w:styleId="BodyTextIndent">
    <w:name w:val="Body Text Indent"/>
    <w:basedOn w:val="Normal"/>
    <w:link w:val="BodyTextIndentChar"/>
    <w:uiPriority w:val="99"/>
    <w:semiHidden/>
    <w:unhideWhenUsed/>
    <w:rsid w:val="005B7367"/>
    <w:pPr>
      <w:widowControl w:val="0"/>
      <w:autoSpaceDE w:val="0"/>
      <w:autoSpaceDN w:val="0"/>
      <w:adjustRightInd w:val="0"/>
      <w:spacing w:after="0" w:line="720" w:lineRule="auto"/>
      <w:jc w:val="both"/>
    </w:pPr>
    <w:rPr>
      <w:rFonts w:ascii="Arial" w:eastAsia="Times New Roman" w:hAnsi="Arial" w:cs="Arial"/>
      <w:sz w:val="28"/>
      <w:szCs w:val="28"/>
      <w:lang w:val="en-GB"/>
    </w:rPr>
  </w:style>
  <w:style w:type="character" w:customStyle="1" w:styleId="BodyTextIndentChar">
    <w:name w:val="Body Text Indent Char"/>
    <w:basedOn w:val="DefaultParagraphFont"/>
    <w:link w:val="BodyTextIndent"/>
    <w:uiPriority w:val="99"/>
    <w:semiHidden/>
    <w:rsid w:val="005B7367"/>
    <w:rPr>
      <w:rFonts w:ascii="Arial" w:eastAsia="Times New Roman" w:hAnsi="Arial" w:cs="Arial"/>
      <w:sz w:val="28"/>
      <w:szCs w:val="28"/>
      <w:lang w:val="en-GB"/>
    </w:rPr>
  </w:style>
  <w:style w:type="paragraph" w:styleId="ListParagraph">
    <w:name w:val="List Paragraph"/>
    <w:basedOn w:val="Normal"/>
    <w:uiPriority w:val="34"/>
    <w:qFormat/>
    <w:rsid w:val="005B7367"/>
    <w:pPr>
      <w:spacing w:line="256" w:lineRule="auto"/>
      <w:ind w:left="720"/>
      <w:contextualSpacing/>
    </w:pPr>
  </w:style>
  <w:style w:type="character" w:styleId="FootnoteReference">
    <w:name w:val="footnote reference"/>
    <w:basedOn w:val="DefaultParagraphFont"/>
    <w:uiPriority w:val="99"/>
    <w:semiHidden/>
    <w:unhideWhenUsed/>
    <w:rsid w:val="005B7367"/>
    <w:rPr>
      <w:vertAlign w:val="superscript"/>
    </w:rPr>
  </w:style>
  <w:style w:type="character" w:customStyle="1" w:styleId="mc">
    <w:name w:val="mc"/>
    <w:basedOn w:val="DefaultParagraphFont"/>
    <w:rsid w:val="008173BE"/>
  </w:style>
  <w:style w:type="character" w:styleId="Emphasis">
    <w:name w:val="Emphasis"/>
    <w:basedOn w:val="DefaultParagraphFont"/>
    <w:uiPriority w:val="20"/>
    <w:qFormat/>
    <w:rsid w:val="00003F1A"/>
    <w:rPr>
      <w:i/>
      <w:iCs/>
    </w:rPr>
  </w:style>
  <w:style w:type="character" w:styleId="Strong">
    <w:name w:val="Strong"/>
    <w:basedOn w:val="DefaultParagraphFont"/>
    <w:uiPriority w:val="22"/>
    <w:qFormat/>
    <w:rsid w:val="00003F1A"/>
    <w:rPr>
      <w:b/>
      <w:bCs/>
    </w:rPr>
  </w:style>
  <w:style w:type="character" w:customStyle="1" w:styleId="g1">
    <w:name w:val="g1"/>
    <w:basedOn w:val="DefaultParagraphFont"/>
    <w:rsid w:val="00210049"/>
  </w:style>
  <w:style w:type="paragraph" w:styleId="BalloonText">
    <w:name w:val="Balloon Text"/>
    <w:basedOn w:val="Normal"/>
    <w:link w:val="BalloonTextChar"/>
    <w:uiPriority w:val="99"/>
    <w:semiHidden/>
    <w:unhideWhenUsed/>
    <w:rsid w:val="0034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5"/>
    <w:rPr>
      <w:rFonts w:ascii="Segoe UI" w:hAnsi="Segoe UI" w:cs="Segoe UI"/>
      <w:sz w:val="18"/>
      <w:szCs w:val="18"/>
    </w:rPr>
  </w:style>
  <w:style w:type="character" w:styleId="CommentReference">
    <w:name w:val="annotation reference"/>
    <w:basedOn w:val="DefaultParagraphFont"/>
    <w:uiPriority w:val="99"/>
    <w:semiHidden/>
    <w:unhideWhenUsed/>
    <w:rsid w:val="00341AB5"/>
    <w:rPr>
      <w:sz w:val="16"/>
      <w:szCs w:val="16"/>
    </w:rPr>
  </w:style>
  <w:style w:type="paragraph" w:styleId="CommentSubject">
    <w:name w:val="annotation subject"/>
    <w:basedOn w:val="CommentText"/>
    <w:next w:val="CommentText"/>
    <w:link w:val="CommentSubjectChar"/>
    <w:uiPriority w:val="99"/>
    <w:semiHidden/>
    <w:unhideWhenUsed/>
    <w:rsid w:val="00341AB5"/>
    <w:rPr>
      <w:b/>
      <w:bCs/>
    </w:rPr>
  </w:style>
  <w:style w:type="character" w:customStyle="1" w:styleId="CommentSubjectChar">
    <w:name w:val="Comment Subject Char"/>
    <w:basedOn w:val="CommentTextChar"/>
    <w:link w:val="CommentSubject"/>
    <w:uiPriority w:val="99"/>
    <w:semiHidden/>
    <w:rsid w:val="00341AB5"/>
    <w:rPr>
      <w:b/>
      <w:bCs/>
      <w:sz w:val="20"/>
      <w:szCs w:val="20"/>
    </w:rPr>
  </w:style>
  <w:style w:type="paragraph" w:customStyle="1" w:styleId="lg-para3">
    <w:name w:val="lg-para3"/>
    <w:basedOn w:val="Normal"/>
    <w:rsid w:val="00F376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section">
    <w:name w:val="lg-section"/>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a-1">
    <w:name w:val="lg-i-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Normal"/>
    <w:rsid w:val="000928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C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852">
      <w:bodyDiv w:val="1"/>
      <w:marLeft w:val="0"/>
      <w:marRight w:val="0"/>
      <w:marTop w:val="0"/>
      <w:marBottom w:val="0"/>
      <w:divBdr>
        <w:top w:val="none" w:sz="0" w:space="0" w:color="auto"/>
        <w:left w:val="none" w:sz="0" w:space="0" w:color="auto"/>
        <w:bottom w:val="none" w:sz="0" w:space="0" w:color="auto"/>
        <w:right w:val="none" w:sz="0" w:space="0" w:color="auto"/>
      </w:divBdr>
    </w:div>
    <w:div w:id="55471273">
      <w:bodyDiv w:val="1"/>
      <w:marLeft w:val="0"/>
      <w:marRight w:val="0"/>
      <w:marTop w:val="0"/>
      <w:marBottom w:val="0"/>
      <w:divBdr>
        <w:top w:val="none" w:sz="0" w:space="0" w:color="auto"/>
        <w:left w:val="none" w:sz="0" w:space="0" w:color="auto"/>
        <w:bottom w:val="none" w:sz="0" w:space="0" w:color="auto"/>
        <w:right w:val="none" w:sz="0" w:space="0" w:color="auto"/>
      </w:divBdr>
    </w:div>
    <w:div w:id="161284208">
      <w:bodyDiv w:val="1"/>
      <w:marLeft w:val="0"/>
      <w:marRight w:val="0"/>
      <w:marTop w:val="0"/>
      <w:marBottom w:val="0"/>
      <w:divBdr>
        <w:top w:val="none" w:sz="0" w:space="0" w:color="auto"/>
        <w:left w:val="none" w:sz="0" w:space="0" w:color="auto"/>
        <w:bottom w:val="none" w:sz="0" w:space="0" w:color="auto"/>
        <w:right w:val="none" w:sz="0" w:space="0" w:color="auto"/>
      </w:divBdr>
    </w:div>
    <w:div w:id="266742380">
      <w:bodyDiv w:val="1"/>
      <w:marLeft w:val="0"/>
      <w:marRight w:val="0"/>
      <w:marTop w:val="0"/>
      <w:marBottom w:val="0"/>
      <w:divBdr>
        <w:top w:val="none" w:sz="0" w:space="0" w:color="auto"/>
        <w:left w:val="none" w:sz="0" w:space="0" w:color="auto"/>
        <w:bottom w:val="none" w:sz="0" w:space="0" w:color="auto"/>
        <w:right w:val="none" w:sz="0" w:space="0" w:color="auto"/>
      </w:divBdr>
    </w:div>
    <w:div w:id="356079312">
      <w:bodyDiv w:val="1"/>
      <w:marLeft w:val="0"/>
      <w:marRight w:val="0"/>
      <w:marTop w:val="0"/>
      <w:marBottom w:val="0"/>
      <w:divBdr>
        <w:top w:val="none" w:sz="0" w:space="0" w:color="auto"/>
        <w:left w:val="none" w:sz="0" w:space="0" w:color="auto"/>
        <w:bottom w:val="none" w:sz="0" w:space="0" w:color="auto"/>
        <w:right w:val="none" w:sz="0" w:space="0" w:color="auto"/>
      </w:divBdr>
    </w:div>
    <w:div w:id="460735413">
      <w:bodyDiv w:val="1"/>
      <w:marLeft w:val="0"/>
      <w:marRight w:val="0"/>
      <w:marTop w:val="0"/>
      <w:marBottom w:val="0"/>
      <w:divBdr>
        <w:top w:val="none" w:sz="0" w:space="0" w:color="auto"/>
        <w:left w:val="none" w:sz="0" w:space="0" w:color="auto"/>
        <w:bottom w:val="none" w:sz="0" w:space="0" w:color="auto"/>
        <w:right w:val="none" w:sz="0" w:space="0" w:color="auto"/>
      </w:divBdr>
    </w:div>
    <w:div w:id="505756357">
      <w:bodyDiv w:val="1"/>
      <w:marLeft w:val="0"/>
      <w:marRight w:val="0"/>
      <w:marTop w:val="0"/>
      <w:marBottom w:val="0"/>
      <w:divBdr>
        <w:top w:val="none" w:sz="0" w:space="0" w:color="auto"/>
        <w:left w:val="none" w:sz="0" w:space="0" w:color="auto"/>
        <w:bottom w:val="none" w:sz="0" w:space="0" w:color="auto"/>
        <w:right w:val="none" w:sz="0" w:space="0" w:color="auto"/>
      </w:divBdr>
    </w:div>
    <w:div w:id="60188679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sChild>
        <w:div w:id="1398018464">
          <w:marLeft w:val="0"/>
          <w:marRight w:val="0"/>
          <w:marTop w:val="120"/>
          <w:marBottom w:val="0"/>
          <w:divBdr>
            <w:top w:val="none" w:sz="0" w:space="0" w:color="auto"/>
            <w:left w:val="none" w:sz="0" w:space="0" w:color="auto"/>
            <w:bottom w:val="none" w:sz="0" w:space="0" w:color="auto"/>
            <w:right w:val="none" w:sz="0" w:space="0" w:color="auto"/>
          </w:divBdr>
        </w:div>
        <w:div w:id="769666362">
          <w:marLeft w:val="0"/>
          <w:marRight w:val="0"/>
          <w:marTop w:val="120"/>
          <w:marBottom w:val="0"/>
          <w:divBdr>
            <w:top w:val="none" w:sz="0" w:space="0" w:color="auto"/>
            <w:left w:val="none" w:sz="0" w:space="0" w:color="auto"/>
            <w:bottom w:val="none" w:sz="0" w:space="0" w:color="auto"/>
            <w:right w:val="none" w:sz="0" w:space="0" w:color="auto"/>
          </w:divBdr>
        </w:div>
      </w:divsChild>
    </w:div>
    <w:div w:id="753746927">
      <w:bodyDiv w:val="1"/>
      <w:marLeft w:val="0"/>
      <w:marRight w:val="0"/>
      <w:marTop w:val="0"/>
      <w:marBottom w:val="0"/>
      <w:divBdr>
        <w:top w:val="none" w:sz="0" w:space="0" w:color="auto"/>
        <w:left w:val="none" w:sz="0" w:space="0" w:color="auto"/>
        <w:bottom w:val="none" w:sz="0" w:space="0" w:color="auto"/>
        <w:right w:val="none" w:sz="0" w:space="0" w:color="auto"/>
      </w:divBdr>
    </w:div>
    <w:div w:id="979652636">
      <w:bodyDiv w:val="1"/>
      <w:marLeft w:val="0"/>
      <w:marRight w:val="0"/>
      <w:marTop w:val="0"/>
      <w:marBottom w:val="0"/>
      <w:divBdr>
        <w:top w:val="none" w:sz="0" w:space="0" w:color="auto"/>
        <w:left w:val="none" w:sz="0" w:space="0" w:color="auto"/>
        <w:bottom w:val="none" w:sz="0" w:space="0" w:color="auto"/>
        <w:right w:val="none" w:sz="0" w:space="0" w:color="auto"/>
      </w:divBdr>
    </w:div>
    <w:div w:id="1047678385">
      <w:bodyDiv w:val="1"/>
      <w:marLeft w:val="0"/>
      <w:marRight w:val="0"/>
      <w:marTop w:val="0"/>
      <w:marBottom w:val="0"/>
      <w:divBdr>
        <w:top w:val="none" w:sz="0" w:space="0" w:color="auto"/>
        <w:left w:val="none" w:sz="0" w:space="0" w:color="auto"/>
        <w:bottom w:val="none" w:sz="0" w:space="0" w:color="auto"/>
        <w:right w:val="none" w:sz="0" w:space="0" w:color="auto"/>
      </w:divBdr>
    </w:div>
    <w:div w:id="1188055911">
      <w:bodyDiv w:val="1"/>
      <w:marLeft w:val="0"/>
      <w:marRight w:val="0"/>
      <w:marTop w:val="0"/>
      <w:marBottom w:val="0"/>
      <w:divBdr>
        <w:top w:val="none" w:sz="0" w:space="0" w:color="auto"/>
        <w:left w:val="none" w:sz="0" w:space="0" w:color="auto"/>
        <w:bottom w:val="none" w:sz="0" w:space="0" w:color="auto"/>
        <w:right w:val="none" w:sz="0" w:space="0" w:color="auto"/>
      </w:divBdr>
    </w:div>
    <w:div w:id="1350520190">
      <w:bodyDiv w:val="1"/>
      <w:marLeft w:val="0"/>
      <w:marRight w:val="0"/>
      <w:marTop w:val="0"/>
      <w:marBottom w:val="0"/>
      <w:divBdr>
        <w:top w:val="none" w:sz="0" w:space="0" w:color="auto"/>
        <w:left w:val="none" w:sz="0" w:space="0" w:color="auto"/>
        <w:bottom w:val="none" w:sz="0" w:space="0" w:color="auto"/>
        <w:right w:val="none" w:sz="0" w:space="0" w:color="auto"/>
      </w:divBdr>
    </w:div>
    <w:div w:id="1372993233">
      <w:bodyDiv w:val="1"/>
      <w:marLeft w:val="0"/>
      <w:marRight w:val="0"/>
      <w:marTop w:val="0"/>
      <w:marBottom w:val="0"/>
      <w:divBdr>
        <w:top w:val="none" w:sz="0" w:space="0" w:color="auto"/>
        <w:left w:val="none" w:sz="0" w:space="0" w:color="auto"/>
        <w:bottom w:val="none" w:sz="0" w:space="0" w:color="auto"/>
        <w:right w:val="none" w:sz="0" w:space="0" w:color="auto"/>
      </w:divBdr>
    </w:div>
    <w:div w:id="1568228353">
      <w:bodyDiv w:val="1"/>
      <w:marLeft w:val="0"/>
      <w:marRight w:val="0"/>
      <w:marTop w:val="0"/>
      <w:marBottom w:val="0"/>
      <w:divBdr>
        <w:top w:val="none" w:sz="0" w:space="0" w:color="auto"/>
        <w:left w:val="none" w:sz="0" w:space="0" w:color="auto"/>
        <w:bottom w:val="none" w:sz="0" w:space="0" w:color="auto"/>
        <w:right w:val="none" w:sz="0" w:space="0" w:color="auto"/>
      </w:divBdr>
    </w:div>
    <w:div w:id="1607612294">
      <w:bodyDiv w:val="1"/>
      <w:marLeft w:val="0"/>
      <w:marRight w:val="0"/>
      <w:marTop w:val="0"/>
      <w:marBottom w:val="0"/>
      <w:divBdr>
        <w:top w:val="none" w:sz="0" w:space="0" w:color="auto"/>
        <w:left w:val="none" w:sz="0" w:space="0" w:color="auto"/>
        <w:bottom w:val="none" w:sz="0" w:space="0" w:color="auto"/>
        <w:right w:val="none" w:sz="0" w:space="0" w:color="auto"/>
      </w:divBdr>
    </w:div>
    <w:div w:id="1694334536">
      <w:bodyDiv w:val="1"/>
      <w:marLeft w:val="0"/>
      <w:marRight w:val="0"/>
      <w:marTop w:val="0"/>
      <w:marBottom w:val="0"/>
      <w:divBdr>
        <w:top w:val="none" w:sz="0" w:space="0" w:color="auto"/>
        <w:left w:val="none" w:sz="0" w:space="0" w:color="auto"/>
        <w:bottom w:val="none" w:sz="0" w:space="0" w:color="auto"/>
        <w:right w:val="none" w:sz="0" w:space="0" w:color="auto"/>
      </w:divBdr>
    </w:div>
    <w:div w:id="1714040900">
      <w:bodyDiv w:val="1"/>
      <w:marLeft w:val="0"/>
      <w:marRight w:val="0"/>
      <w:marTop w:val="0"/>
      <w:marBottom w:val="0"/>
      <w:divBdr>
        <w:top w:val="none" w:sz="0" w:space="0" w:color="auto"/>
        <w:left w:val="none" w:sz="0" w:space="0" w:color="auto"/>
        <w:bottom w:val="none" w:sz="0" w:space="0" w:color="auto"/>
        <w:right w:val="none" w:sz="0" w:space="0" w:color="auto"/>
      </w:divBdr>
    </w:div>
    <w:div w:id="1859854653">
      <w:bodyDiv w:val="1"/>
      <w:marLeft w:val="0"/>
      <w:marRight w:val="0"/>
      <w:marTop w:val="0"/>
      <w:marBottom w:val="0"/>
      <w:divBdr>
        <w:top w:val="none" w:sz="0" w:space="0" w:color="auto"/>
        <w:left w:val="none" w:sz="0" w:space="0" w:color="auto"/>
        <w:bottom w:val="none" w:sz="0" w:space="0" w:color="auto"/>
        <w:right w:val="none" w:sz="0" w:space="0" w:color="auto"/>
      </w:divBdr>
    </w:div>
    <w:div w:id="1868712803">
      <w:bodyDiv w:val="1"/>
      <w:marLeft w:val="0"/>
      <w:marRight w:val="0"/>
      <w:marTop w:val="0"/>
      <w:marBottom w:val="0"/>
      <w:divBdr>
        <w:top w:val="none" w:sz="0" w:space="0" w:color="auto"/>
        <w:left w:val="none" w:sz="0" w:space="0" w:color="auto"/>
        <w:bottom w:val="none" w:sz="0" w:space="0" w:color="auto"/>
        <w:right w:val="none" w:sz="0" w:space="0" w:color="auto"/>
      </w:divBdr>
    </w:div>
    <w:div w:id="1945771854">
      <w:bodyDiv w:val="1"/>
      <w:marLeft w:val="0"/>
      <w:marRight w:val="0"/>
      <w:marTop w:val="0"/>
      <w:marBottom w:val="0"/>
      <w:divBdr>
        <w:top w:val="none" w:sz="0" w:space="0" w:color="auto"/>
        <w:left w:val="none" w:sz="0" w:space="0" w:color="auto"/>
        <w:bottom w:val="none" w:sz="0" w:space="0" w:color="auto"/>
        <w:right w:val="none" w:sz="0" w:space="0" w:color="auto"/>
      </w:divBdr>
    </w:div>
    <w:div w:id="1947425696">
      <w:bodyDiv w:val="1"/>
      <w:marLeft w:val="0"/>
      <w:marRight w:val="0"/>
      <w:marTop w:val="0"/>
      <w:marBottom w:val="0"/>
      <w:divBdr>
        <w:top w:val="none" w:sz="0" w:space="0" w:color="auto"/>
        <w:left w:val="none" w:sz="0" w:space="0" w:color="auto"/>
        <w:bottom w:val="none" w:sz="0" w:space="0" w:color="auto"/>
        <w:right w:val="none" w:sz="0" w:space="0" w:color="auto"/>
      </w:divBdr>
    </w:div>
    <w:div w:id="2031368951">
      <w:bodyDiv w:val="1"/>
      <w:marLeft w:val="0"/>
      <w:marRight w:val="0"/>
      <w:marTop w:val="0"/>
      <w:marBottom w:val="0"/>
      <w:divBdr>
        <w:top w:val="none" w:sz="0" w:space="0" w:color="auto"/>
        <w:left w:val="none" w:sz="0" w:space="0" w:color="auto"/>
        <w:bottom w:val="none" w:sz="0" w:space="0" w:color="auto"/>
        <w:right w:val="none" w:sz="0" w:space="0" w:color="auto"/>
      </w:divBdr>
    </w:div>
    <w:div w:id="2075858184">
      <w:bodyDiv w:val="1"/>
      <w:marLeft w:val="0"/>
      <w:marRight w:val="0"/>
      <w:marTop w:val="0"/>
      <w:marBottom w:val="0"/>
      <w:divBdr>
        <w:top w:val="none" w:sz="0" w:space="0" w:color="auto"/>
        <w:left w:val="none" w:sz="0" w:space="0" w:color="auto"/>
        <w:bottom w:val="none" w:sz="0" w:space="0" w:color="auto"/>
        <w:right w:val="none" w:sz="0" w:space="0" w:color="auto"/>
      </w:divBdr>
      <w:divsChild>
        <w:div w:id="874922407">
          <w:marLeft w:val="0"/>
          <w:marRight w:val="0"/>
          <w:marTop w:val="180"/>
          <w:marBottom w:val="0"/>
          <w:divBdr>
            <w:top w:val="none" w:sz="0" w:space="0" w:color="auto"/>
            <w:left w:val="none" w:sz="0" w:space="0" w:color="auto"/>
            <w:bottom w:val="none" w:sz="0" w:space="0" w:color="auto"/>
            <w:right w:val="none" w:sz="0" w:space="0" w:color="auto"/>
          </w:divBdr>
        </w:div>
        <w:div w:id="98705261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A037-6DF7-4D22-8A87-DF647EDF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10431</Words>
  <Characters>59458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Judge-Pieter Meyer</dc:creator>
  <cp:keywords/>
  <dc:description/>
  <cp:lastModifiedBy>HOME</cp:lastModifiedBy>
  <cp:revision>2</cp:revision>
  <cp:lastPrinted>2022-04-25T07:50:00Z</cp:lastPrinted>
  <dcterms:created xsi:type="dcterms:W3CDTF">2022-05-10T15:21:00Z</dcterms:created>
  <dcterms:modified xsi:type="dcterms:W3CDTF">2022-05-10T15:21:00Z</dcterms:modified>
</cp:coreProperties>
</file>