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28D9DD" w14:textId="50CE95E7" w:rsidR="006C4A36" w:rsidRDefault="0011721C" w:rsidP="00451F09">
      <w:pPr>
        <w:pStyle w:val="Pa3"/>
        <w:jc w:val="center"/>
      </w:pPr>
      <w:bookmarkStart w:id="0" w:name="OLE_LINK1"/>
      <w:bookmarkStart w:id="1" w:name="_GoBack"/>
      <w:bookmarkEnd w:id="1"/>
      <w:r>
        <w:rPr>
          <w:noProof/>
          <w:lang w:val="en-ZA" w:eastAsia="en-ZA"/>
        </w:rPr>
        <w:drawing>
          <wp:anchor distT="0" distB="0" distL="114300" distR="114300" simplePos="0" relativeHeight="251659264" behindDoc="0" locked="0" layoutInCell="1" allowOverlap="1" wp14:anchorId="34EBDFD8" wp14:editId="1893946F">
            <wp:simplePos x="0" y="0"/>
            <wp:positionH relativeFrom="column">
              <wp:posOffset>2619375</wp:posOffset>
            </wp:positionH>
            <wp:positionV relativeFrom="paragraph">
              <wp:posOffset>381</wp:posOffset>
            </wp:positionV>
            <wp:extent cx="800100" cy="914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6000" contrast="12000"/>
                      <a:extLst>
                        <a:ext uri="{28A0092B-C50C-407E-A947-70E740481C1C}">
                          <a14:useLocalDpi xmlns:a14="http://schemas.microsoft.com/office/drawing/2010/main" val="0"/>
                        </a:ext>
                      </a:extLst>
                    </a:blip>
                    <a:srcRect/>
                    <a:stretch>
                      <a:fillRect/>
                    </a:stretch>
                  </pic:blipFill>
                  <pic:spPr bwMode="auto">
                    <a:xfrm>
                      <a:off x="0" y="0"/>
                      <a:ext cx="8001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B6997" w14:textId="77777777" w:rsidR="00451F09" w:rsidRPr="00451F09" w:rsidRDefault="00451F09" w:rsidP="00451F09">
      <w:pPr>
        <w:rPr>
          <w:lang w:val="en-US" w:eastAsia="en-US"/>
        </w:rPr>
      </w:pPr>
    </w:p>
    <w:bookmarkEnd w:id="0"/>
    <w:p w14:paraId="6D9AEF36" w14:textId="77777777" w:rsidR="0011721C" w:rsidRDefault="0011721C" w:rsidP="00463C32">
      <w:pPr>
        <w:pStyle w:val="Pa3"/>
        <w:spacing w:line="276" w:lineRule="auto"/>
        <w:jc w:val="center"/>
        <w:rPr>
          <w:rFonts w:ascii="Times New Roman" w:hAnsi="Times New Roman" w:cs="Times New Roman"/>
          <w:b/>
          <w:bCs/>
          <w:sz w:val="28"/>
          <w:szCs w:val="28"/>
        </w:rPr>
      </w:pPr>
    </w:p>
    <w:p w14:paraId="50A9A20A" w14:textId="77777777" w:rsidR="0011721C" w:rsidRDefault="0011721C" w:rsidP="00463C32">
      <w:pPr>
        <w:pStyle w:val="Pa3"/>
        <w:spacing w:line="276" w:lineRule="auto"/>
        <w:jc w:val="center"/>
        <w:rPr>
          <w:rFonts w:ascii="Times New Roman" w:hAnsi="Times New Roman" w:cs="Times New Roman"/>
          <w:b/>
          <w:bCs/>
          <w:sz w:val="28"/>
          <w:szCs w:val="28"/>
        </w:rPr>
      </w:pPr>
    </w:p>
    <w:p w14:paraId="7A906E59" w14:textId="77777777" w:rsidR="0011721C" w:rsidRDefault="0011721C" w:rsidP="00463C32">
      <w:pPr>
        <w:pStyle w:val="Pa3"/>
        <w:spacing w:line="276" w:lineRule="auto"/>
        <w:jc w:val="center"/>
        <w:rPr>
          <w:rFonts w:ascii="Times New Roman" w:hAnsi="Times New Roman" w:cs="Times New Roman"/>
          <w:b/>
          <w:bCs/>
          <w:sz w:val="28"/>
          <w:szCs w:val="28"/>
        </w:rPr>
      </w:pPr>
    </w:p>
    <w:p w14:paraId="083ACC87" w14:textId="16C76593" w:rsidR="00685CBF" w:rsidRPr="00616FFF" w:rsidRDefault="00685CBF" w:rsidP="00D47A91">
      <w:pPr>
        <w:pStyle w:val="Pa3"/>
        <w:spacing w:line="360" w:lineRule="auto"/>
        <w:jc w:val="center"/>
        <w:rPr>
          <w:rFonts w:ascii="Times New Roman" w:hAnsi="Times New Roman" w:cs="Times New Roman"/>
          <w:b/>
          <w:bCs/>
          <w:color w:val="000000"/>
          <w:sz w:val="28"/>
          <w:szCs w:val="28"/>
        </w:rPr>
      </w:pPr>
      <w:r w:rsidRPr="00616FFF">
        <w:rPr>
          <w:rFonts w:ascii="Times New Roman" w:hAnsi="Times New Roman" w:cs="Times New Roman"/>
          <w:b/>
          <w:bCs/>
          <w:sz w:val="28"/>
          <w:szCs w:val="28"/>
        </w:rPr>
        <w:t>THE SUPREME COURT OF APPEAL OF SOUTH AFRICA</w:t>
      </w:r>
    </w:p>
    <w:p w14:paraId="0340D0A8" w14:textId="6891699D" w:rsidR="00D47A91" w:rsidRPr="00616FFF" w:rsidRDefault="00685CBF" w:rsidP="00D47A91">
      <w:pPr>
        <w:spacing w:line="360" w:lineRule="auto"/>
        <w:jc w:val="center"/>
        <w:rPr>
          <w:rFonts w:ascii="Times New Roman" w:hAnsi="Times New Roman" w:cs="Times New Roman"/>
          <w:b/>
          <w:bCs/>
          <w:sz w:val="28"/>
          <w:szCs w:val="28"/>
        </w:rPr>
      </w:pPr>
      <w:r w:rsidRPr="00616FFF">
        <w:rPr>
          <w:rFonts w:ascii="Times New Roman" w:hAnsi="Times New Roman" w:cs="Times New Roman"/>
          <w:b/>
          <w:bCs/>
          <w:sz w:val="28"/>
          <w:szCs w:val="28"/>
        </w:rPr>
        <w:t>JUDGMENT</w:t>
      </w:r>
    </w:p>
    <w:p w14:paraId="6E1CEBDF" w14:textId="77777777" w:rsidR="001F5196" w:rsidRPr="00D47A91" w:rsidRDefault="001F5196" w:rsidP="00947D11">
      <w:pPr>
        <w:spacing w:line="276" w:lineRule="auto"/>
        <w:jc w:val="center"/>
        <w:rPr>
          <w:rFonts w:ascii="Times New Roman" w:hAnsi="Times New Roman" w:cs="Times New Roman"/>
          <w:b/>
          <w:bCs/>
          <w:sz w:val="28"/>
          <w:szCs w:val="28"/>
        </w:rPr>
      </w:pPr>
    </w:p>
    <w:p w14:paraId="7FD6EADE" w14:textId="2A597951" w:rsidR="004C573E" w:rsidRPr="00D47A91" w:rsidRDefault="004C573E" w:rsidP="00D47A91">
      <w:pPr>
        <w:spacing w:line="360" w:lineRule="auto"/>
        <w:jc w:val="right"/>
        <w:rPr>
          <w:rFonts w:ascii="Times New Roman" w:hAnsi="Times New Roman" w:cs="Times New Roman"/>
          <w:b/>
          <w:sz w:val="28"/>
          <w:szCs w:val="28"/>
        </w:rPr>
      </w:pPr>
      <w:r w:rsidRPr="00A7647D">
        <w:rPr>
          <w:rFonts w:ascii="Times New Roman" w:hAnsi="Times New Roman" w:cs="Times New Roman"/>
          <w:b/>
          <w:sz w:val="28"/>
          <w:szCs w:val="28"/>
        </w:rPr>
        <w:t>Reportable</w:t>
      </w:r>
    </w:p>
    <w:p w14:paraId="7F6AA128" w14:textId="7BDEF169" w:rsidR="00545604" w:rsidRPr="00616FFF" w:rsidRDefault="004C573E" w:rsidP="00D47A91">
      <w:pPr>
        <w:spacing w:line="360" w:lineRule="auto"/>
        <w:jc w:val="right"/>
        <w:rPr>
          <w:rFonts w:ascii="Times New Roman" w:hAnsi="Times New Roman" w:cs="Times New Roman"/>
          <w:sz w:val="28"/>
          <w:szCs w:val="28"/>
        </w:rPr>
      </w:pPr>
      <w:r w:rsidRPr="00616FFF">
        <w:rPr>
          <w:rFonts w:ascii="Times New Roman" w:hAnsi="Times New Roman" w:cs="Times New Roman"/>
          <w:sz w:val="28"/>
          <w:szCs w:val="28"/>
        </w:rPr>
        <w:t>Case no:</w:t>
      </w:r>
      <w:r w:rsidR="00FD3DE0">
        <w:rPr>
          <w:rFonts w:ascii="Times New Roman" w:hAnsi="Times New Roman" w:cs="Times New Roman"/>
          <w:sz w:val="28"/>
          <w:szCs w:val="28"/>
        </w:rPr>
        <w:t xml:space="preserve"> </w:t>
      </w:r>
      <w:r w:rsidR="00F728AE">
        <w:rPr>
          <w:rFonts w:ascii="Times New Roman" w:hAnsi="Times New Roman" w:cs="Times New Roman"/>
          <w:sz w:val="28"/>
          <w:szCs w:val="28"/>
        </w:rPr>
        <w:t>225/2021</w:t>
      </w:r>
    </w:p>
    <w:p w14:paraId="3F6E6F42" w14:textId="77777777" w:rsidR="001B39B4" w:rsidRDefault="001B39B4" w:rsidP="00947D11">
      <w:pPr>
        <w:spacing w:line="276" w:lineRule="auto"/>
        <w:rPr>
          <w:rFonts w:ascii="Times New Roman" w:hAnsi="Times New Roman" w:cs="Times New Roman"/>
          <w:sz w:val="28"/>
          <w:szCs w:val="28"/>
        </w:rPr>
      </w:pPr>
    </w:p>
    <w:p w14:paraId="03983977" w14:textId="26EB9BEB" w:rsidR="004C573E" w:rsidRPr="00616FFF" w:rsidRDefault="004C573E" w:rsidP="00660466">
      <w:pPr>
        <w:spacing w:line="360" w:lineRule="auto"/>
        <w:jc w:val="left"/>
        <w:rPr>
          <w:rFonts w:ascii="Times New Roman" w:hAnsi="Times New Roman" w:cs="Times New Roman"/>
          <w:sz w:val="28"/>
          <w:szCs w:val="28"/>
        </w:rPr>
      </w:pPr>
      <w:r w:rsidRPr="00616FFF">
        <w:rPr>
          <w:rFonts w:ascii="Times New Roman" w:hAnsi="Times New Roman" w:cs="Times New Roman"/>
          <w:sz w:val="28"/>
          <w:szCs w:val="28"/>
        </w:rPr>
        <w:t>In the matter between:</w:t>
      </w:r>
    </w:p>
    <w:p w14:paraId="68C14E76" w14:textId="34A6A724" w:rsidR="00013410" w:rsidRDefault="00F728AE" w:rsidP="00F21CF1">
      <w:pPr>
        <w:tabs>
          <w:tab w:val="right" w:pos="9480"/>
        </w:tabs>
        <w:spacing w:line="480" w:lineRule="auto"/>
        <w:jc w:val="left"/>
        <w:rPr>
          <w:rFonts w:ascii="Times New Roman" w:hAnsi="Times New Roman" w:cs="Times New Roman"/>
          <w:b/>
          <w:sz w:val="28"/>
          <w:szCs w:val="28"/>
        </w:rPr>
      </w:pPr>
      <w:r>
        <w:rPr>
          <w:rFonts w:ascii="Times New Roman" w:hAnsi="Times New Roman" w:cs="Times New Roman"/>
          <w:b/>
          <w:sz w:val="28"/>
          <w:szCs w:val="28"/>
        </w:rPr>
        <w:t>OPEN HORIZON LTD</w:t>
      </w:r>
      <w:r w:rsidR="00F21CF1" w:rsidRPr="00616FFF">
        <w:rPr>
          <w:rFonts w:ascii="Times New Roman" w:hAnsi="Times New Roman" w:cs="Times New Roman"/>
          <w:b/>
          <w:sz w:val="28"/>
          <w:szCs w:val="28"/>
        </w:rPr>
        <w:tab/>
      </w:r>
      <w:r w:rsidR="004C573E" w:rsidRPr="00616FFF">
        <w:rPr>
          <w:rFonts w:ascii="Times New Roman" w:hAnsi="Times New Roman" w:cs="Times New Roman"/>
          <w:b/>
          <w:sz w:val="28"/>
          <w:szCs w:val="28"/>
        </w:rPr>
        <w:t>APPELLANT</w:t>
      </w:r>
    </w:p>
    <w:p w14:paraId="7DD6DF33" w14:textId="115EDEC6" w:rsidR="002A6CA6" w:rsidRPr="00D47A91" w:rsidRDefault="004C573E" w:rsidP="00F21CF1">
      <w:pPr>
        <w:spacing w:line="480" w:lineRule="auto"/>
        <w:rPr>
          <w:rFonts w:ascii="Times New Roman" w:hAnsi="Times New Roman" w:cs="Times New Roman"/>
          <w:sz w:val="28"/>
          <w:szCs w:val="28"/>
        </w:rPr>
      </w:pPr>
      <w:r w:rsidRPr="00616FFF">
        <w:rPr>
          <w:rFonts w:ascii="Times New Roman" w:hAnsi="Times New Roman" w:cs="Times New Roman"/>
          <w:sz w:val="28"/>
          <w:szCs w:val="28"/>
        </w:rPr>
        <w:t>and</w:t>
      </w:r>
    </w:p>
    <w:p w14:paraId="5BAEFCF6" w14:textId="59013C60" w:rsidR="00F21CF1" w:rsidRDefault="00F728AE" w:rsidP="00F728AE">
      <w:pPr>
        <w:tabs>
          <w:tab w:val="left" w:pos="720"/>
          <w:tab w:val="right" w:pos="9498"/>
        </w:tabs>
        <w:rPr>
          <w:rFonts w:ascii="Times New Roman" w:hAnsi="Times New Roman" w:cs="Times New Roman"/>
          <w:b/>
          <w:sz w:val="28"/>
          <w:szCs w:val="28"/>
        </w:rPr>
      </w:pPr>
      <w:r>
        <w:rPr>
          <w:rFonts w:ascii="Times New Roman" w:hAnsi="Times New Roman" w:cs="Times New Roman"/>
          <w:b/>
          <w:sz w:val="28"/>
          <w:szCs w:val="28"/>
        </w:rPr>
        <w:t>CARNILINX (PTY) LTD</w:t>
      </w:r>
      <w:r w:rsidR="00F21CF1">
        <w:rPr>
          <w:rFonts w:ascii="Times New Roman" w:hAnsi="Times New Roman" w:cs="Times New Roman"/>
          <w:b/>
          <w:sz w:val="28"/>
          <w:szCs w:val="28"/>
        </w:rPr>
        <w:tab/>
        <w:t>RESPONDENT</w:t>
      </w:r>
    </w:p>
    <w:p w14:paraId="53FA0064" w14:textId="77777777" w:rsidR="0048058B" w:rsidRDefault="0048058B" w:rsidP="0048058B">
      <w:pPr>
        <w:spacing w:line="360" w:lineRule="auto"/>
        <w:ind w:left="2160" w:hanging="2160"/>
        <w:rPr>
          <w:rFonts w:ascii="Times New Roman" w:hAnsi="Times New Roman" w:cs="Times New Roman"/>
          <w:b/>
          <w:sz w:val="28"/>
          <w:szCs w:val="28"/>
        </w:rPr>
      </w:pPr>
    </w:p>
    <w:p w14:paraId="539B1160" w14:textId="4B245376" w:rsidR="004C573E" w:rsidRPr="0048058B" w:rsidRDefault="002B5E12" w:rsidP="005465D1">
      <w:pPr>
        <w:spacing w:line="360" w:lineRule="auto"/>
        <w:ind w:left="2160" w:hanging="2160"/>
        <w:rPr>
          <w:rFonts w:ascii="Times New Roman" w:hAnsi="Times New Roman" w:cs="Times New Roman"/>
          <w:bCs/>
          <w:sz w:val="28"/>
          <w:szCs w:val="28"/>
        </w:rPr>
      </w:pPr>
      <w:r w:rsidRPr="0048058B">
        <w:rPr>
          <w:rFonts w:ascii="Times New Roman" w:hAnsi="Times New Roman" w:cs="Times New Roman"/>
          <w:b/>
          <w:bCs/>
          <w:sz w:val="28"/>
          <w:szCs w:val="28"/>
        </w:rPr>
        <w:t>Neutral citation:</w:t>
      </w:r>
      <w:r w:rsidR="00D47A91" w:rsidRPr="0048058B">
        <w:rPr>
          <w:rFonts w:ascii="Times New Roman" w:hAnsi="Times New Roman" w:cs="Times New Roman"/>
          <w:b/>
          <w:bCs/>
          <w:sz w:val="28"/>
          <w:szCs w:val="28"/>
        </w:rPr>
        <w:tab/>
      </w:r>
      <w:r w:rsidR="00F728AE">
        <w:rPr>
          <w:rFonts w:ascii="Times New Roman" w:hAnsi="Times New Roman" w:cs="Times New Roman"/>
          <w:bCs/>
          <w:i/>
          <w:sz w:val="28"/>
          <w:szCs w:val="28"/>
        </w:rPr>
        <w:t xml:space="preserve">Open Horizon Ltd v Carnilinx (Pty) Ltd </w:t>
      </w:r>
      <w:r w:rsidR="00FD3DE0" w:rsidRPr="0048058B">
        <w:rPr>
          <w:rFonts w:ascii="Times New Roman" w:hAnsi="Times New Roman" w:cs="Times New Roman"/>
          <w:bCs/>
          <w:sz w:val="28"/>
          <w:szCs w:val="28"/>
        </w:rPr>
        <w:t>(</w:t>
      </w:r>
      <w:r w:rsidR="0048058B" w:rsidRPr="0048058B">
        <w:rPr>
          <w:rFonts w:ascii="Times New Roman" w:hAnsi="Times New Roman" w:cs="Times New Roman"/>
          <w:bCs/>
          <w:sz w:val="28"/>
          <w:szCs w:val="28"/>
        </w:rPr>
        <w:t xml:space="preserve">Case no </w:t>
      </w:r>
      <w:r w:rsidR="00F728AE">
        <w:rPr>
          <w:rFonts w:ascii="Times New Roman" w:hAnsi="Times New Roman" w:cs="Times New Roman"/>
          <w:bCs/>
          <w:sz w:val="28"/>
          <w:szCs w:val="28"/>
        </w:rPr>
        <w:t>225</w:t>
      </w:r>
      <w:r w:rsidR="00F21CF1">
        <w:rPr>
          <w:rFonts w:ascii="Times New Roman" w:hAnsi="Times New Roman" w:cs="Times New Roman"/>
          <w:bCs/>
          <w:sz w:val="28"/>
          <w:szCs w:val="28"/>
        </w:rPr>
        <w:t>/2021</w:t>
      </w:r>
      <w:r w:rsidR="00FD3DE0" w:rsidRPr="0048058B">
        <w:rPr>
          <w:rFonts w:ascii="Times New Roman" w:hAnsi="Times New Roman" w:cs="Times New Roman"/>
          <w:bCs/>
          <w:sz w:val="28"/>
          <w:szCs w:val="28"/>
        </w:rPr>
        <w:t>)</w:t>
      </w:r>
      <w:r w:rsidR="00FD3DE0" w:rsidRPr="0048058B">
        <w:rPr>
          <w:rFonts w:ascii="Times New Roman" w:hAnsi="Times New Roman" w:cs="Times New Roman"/>
          <w:b/>
          <w:bCs/>
          <w:sz w:val="28"/>
          <w:szCs w:val="28"/>
        </w:rPr>
        <w:t xml:space="preserve"> </w:t>
      </w:r>
      <w:r w:rsidR="00FD3DE0" w:rsidRPr="0048058B">
        <w:rPr>
          <w:rFonts w:ascii="Times New Roman" w:hAnsi="Times New Roman" w:cs="Times New Roman"/>
          <w:bCs/>
          <w:sz w:val="28"/>
          <w:szCs w:val="28"/>
        </w:rPr>
        <w:t>[202</w:t>
      </w:r>
      <w:r w:rsidR="00F21CF1">
        <w:rPr>
          <w:rFonts w:ascii="Times New Roman" w:hAnsi="Times New Roman" w:cs="Times New Roman"/>
          <w:bCs/>
          <w:sz w:val="28"/>
          <w:szCs w:val="28"/>
        </w:rPr>
        <w:t>2</w:t>
      </w:r>
      <w:r w:rsidR="00FD3DE0" w:rsidRPr="0048058B">
        <w:rPr>
          <w:rFonts w:ascii="Times New Roman" w:hAnsi="Times New Roman" w:cs="Times New Roman"/>
          <w:bCs/>
          <w:sz w:val="28"/>
          <w:szCs w:val="28"/>
        </w:rPr>
        <w:t xml:space="preserve">] ZASCA </w:t>
      </w:r>
      <w:r w:rsidR="00A7647D" w:rsidRPr="00A7647D">
        <w:rPr>
          <w:rFonts w:ascii="Times New Roman" w:hAnsi="Times New Roman" w:cs="Times New Roman"/>
          <w:bCs/>
          <w:sz w:val="28"/>
          <w:szCs w:val="28"/>
        </w:rPr>
        <w:t>75</w:t>
      </w:r>
      <w:r w:rsidR="00FD3DE0" w:rsidRPr="00A7647D">
        <w:rPr>
          <w:rFonts w:ascii="Times New Roman" w:hAnsi="Times New Roman" w:cs="Times New Roman"/>
          <w:bCs/>
          <w:sz w:val="28"/>
          <w:szCs w:val="28"/>
        </w:rPr>
        <w:t xml:space="preserve"> (</w:t>
      </w:r>
      <w:r w:rsidR="00CF7B44" w:rsidRPr="00CF7B44">
        <w:rPr>
          <w:rFonts w:ascii="Times New Roman" w:hAnsi="Times New Roman" w:cs="Times New Roman"/>
          <w:bCs/>
          <w:sz w:val="28"/>
          <w:szCs w:val="28"/>
        </w:rPr>
        <w:t>26</w:t>
      </w:r>
      <w:r w:rsidR="00F21CF1" w:rsidRPr="00CF7B44">
        <w:rPr>
          <w:rFonts w:ascii="Times New Roman" w:hAnsi="Times New Roman" w:cs="Times New Roman"/>
          <w:bCs/>
          <w:sz w:val="28"/>
          <w:szCs w:val="28"/>
        </w:rPr>
        <w:t xml:space="preserve"> May</w:t>
      </w:r>
      <w:r w:rsidR="00F21CF1">
        <w:rPr>
          <w:rFonts w:ascii="Times New Roman" w:hAnsi="Times New Roman" w:cs="Times New Roman"/>
          <w:bCs/>
          <w:sz w:val="28"/>
          <w:szCs w:val="28"/>
        </w:rPr>
        <w:t xml:space="preserve"> 2022</w:t>
      </w:r>
      <w:r w:rsidR="00FD3DE0" w:rsidRPr="0048058B">
        <w:rPr>
          <w:rFonts w:ascii="Times New Roman" w:hAnsi="Times New Roman" w:cs="Times New Roman"/>
          <w:bCs/>
          <w:sz w:val="28"/>
          <w:szCs w:val="28"/>
        </w:rPr>
        <w:t>)</w:t>
      </w:r>
    </w:p>
    <w:p w14:paraId="06696504" w14:textId="4F7FC6D7" w:rsidR="00F21CF1" w:rsidRPr="00F21CF1" w:rsidRDefault="00FD3DE0" w:rsidP="004775AA">
      <w:pPr>
        <w:spacing w:line="360" w:lineRule="auto"/>
        <w:ind w:left="2160" w:hanging="2160"/>
        <w:rPr>
          <w:rFonts w:ascii="Times New Roman" w:hAnsi="Times New Roman" w:cs="Times New Roman"/>
          <w:bCs/>
          <w:sz w:val="28"/>
          <w:szCs w:val="28"/>
        </w:rPr>
      </w:pPr>
      <w:r w:rsidRPr="0048058B">
        <w:rPr>
          <w:rFonts w:ascii="Times New Roman" w:hAnsi="Times New Roman" w:cs="Times New Roman"/>
          <w:b/>
          <w:bCs/>
          <w:sz w:val="28"/>
          <w:szCs w:val="28"/>
        </w:rPr>
        <w:t>Coram</w:t>
      </w:r>
      <w:r w:rsidR="00F21CF1">
        <w:rPr>
          <w:rFonts w:ascii="Times New Roman" w:hAnsi="Times New Roman" w:cs="Times New Roman"/>
          <w:b/>
          <w:bCs/>
          <w:sz w:val="28"/>
          <w:szCs w:val="28"/>
        </w:rPr>
        <w:t>:</w:t>
      </w:r>
      <w:r w:rsidR="00F21CF1">
        <w:rPr>
          <w:rFonts w:ascii="Times New Roman" w:hAnsi="Times New Roman" w:cs="Times New Roman"/>
          <w:b/>
          <w:bCs/>
          <w:sz w:val="28"/>
          <w:szCs w:val="28"/>
        </w:rPr>
        <w:tab/>
      </w:r>
      <w:r w:rsidR="00F21CF1" w:rsidRPr="00F21CF1">
        <w:rPr>
          <w:rFonts w:ascii="Times New Roman" w:hAnsi="Times New Roman" w:cs="Times New Roman"/>
          <w:bCs/>
          <w:sz w:val="28"/>
          <w:szCs w:val="28"/>
        </w:rPr>
        <w:t xml:space="preserve">PONNAN, </w:t>
      </w:r>
      <w:r w:rsidR="00006E8E">
        <w:rPr>
          <w:rFonts w:ascii="Times New Roman" w:hAnsi="Times New Roman" w:cs="Times New Roman"/>
          <w:bCs/>
          <w:sz w:val="28"/>
          <w:szCs w:val="28"/>
        </w:rPr>
        <w:t>ZONDI, MAKGOKA and MABINDLA-BOQWANA JJA and MEYER AJA</w:t>
      </w:r>
    </w:p>
    <w:p w14:paraId="11168376" w14:textId="73FBF9B9" w:rsidR="004C573E" w:rsidRPr="0048058B" w:rsidRDefault="00FD3DE0" w:rsidP="005465D1">
      <w:pPr>
        <w:spacing w:line="360" w:lineRule="auto"/>
        <w:rPr>
          <w:rFonts w:ascii="Times New Roman" w:hAnsi="Times New Roman" w:cs="Times New Roman"/>
          <w:bCs/>
          <w:sz w:val="28"/>
          <w:szCs w:val="28"/>
        </w:rPr>
      </w:pPr>
      <w:r w:rsidRPr="0048058B">
        <w:rPr>
          <w:rFonts w:ascii="Times New Roman" w:hAnsi="Times New Roman" w:cs="Times New Roman"/>
          <w:b/>
          <w:bCs/>
          <w:sz w:val="28"/>
          <w:szCs w:val="28"/>
        </w:rPr>
        <w:t>Heard:</w:t>
      </w:r>
      <w:r w:rsidRPr="0048058B">
        <w:rPr>
          <w:rFonts w:ascii="Times New Roman" w:hAnsi="Times New Roman" w:cs="Times New Roman"/>
          <w:b/>
          <w:bCs/>
          <w:sz w:val="28"/>
          <w:szCs w:val="28"/>
        </w:rPr>
        <w:tab/>
      </w:r>
      <w:r w:rsidR="00714333">
        <w:rPr>
          <w:rFonts w:ascii="Times New Roman" w:hAnsi="Times New Roman" w:cs="Times New Roman"/>
          <w:b/>
          <w:bCs/>
          <w:sz w:val="28"/>
          <w:szCs w:val="28"/>
        </w:rPr>
        <w:tab/>
      </w:r>
      <w:r w:rsidR="00006E8E">
        <w:rPr>
          <w:rFonts w:ascii="Times New Roman" w:hAnsi="Times New Roman" w:cs="Times New Roman"/>
          <w:bCs/>
          <w:sz w:val="28"/>
          <w:szCs w:val="28"/>
        </w:rPr>
        <w:t>18</w:t>
      </w:r>
      <w:r w:rsidR="00F21CF1">
        <w:rPr>
          <w:rFonts w:ascii="Times New Roman" w:hAnsi="Times New Roman" w:cs="Times New Roman"/>
          <w:bCs/>
          <w:sz w:val="28"/>
          <w:szCs w:val="28"/>
        </w:rPr>
        <w:t xml:space="preserve"> May 2022</w:t>
      </w:r>
    </w:p>
    <w:p w14:paraId="70B21514" w14:textId="0910A700" w:rsidR="00451F09" w:rsidRPr="0048058B" w:rsidRDefault="004C573E" w:rsidP="005465D1">
      <w:pPr>
        <w:spacing w:line="360" w:lineRule="auto"/>
        <w:rPr>
          <w:rFonts w:ascii="Times New Roman" w:hAnsi="Times New Roman" w:cs="Times New Roman"/>
          <w:sz w:val="28"/>
          <w:szCs w:val="28"/>
        </w:rPr>
      </w:pPr>
      <w:r w:rsidRPr="0048058B">
        <w:rPr>
          <w:rFonts w:ascii="Times New Roman" w:hAnsi="Times New Roman" w:cs="Times New Roman"/>
          <w:b/>
          <w:bCs/>
          <w:sz w:val="28"/>
          <w:szCs w:val="28"/>
        </w:rPr>
        <w:t>Delivered:</w:t>
      </w:r>
      <w:r w:rsidRPr="0048058B">
        <w:rPr>
          <w:rFonts w:ascii="Times New Roman" w:hAnsi="Times New Roman" w:cs="Times New Roman"/>
          <w:b/>
          <w:bCs/>
          <w:sz w:val="28"/>
          <w:szCs w:val="28"/>
        </w:rPr>
        <w:tab/>
      </w:r>
      <w:r w:rsidR="005C6078">
        <w:rPr>
          <w:rFonts w:ascii="Times New Roman" w:hAnsi="Times New Roman" w:cs="Times New Roman"/>
          <w:b/>
          <w:bCs/>
          <w:sz w:val="28"/>
          <w:szCs w:val="28"/>
        </w:rPr>
        <w:tab/>
      </w:r>
      <w:r w:rsidR="00CF7B44" w:rsidRPr="00CF7B44">
        <w:rPr>
          <w:rFonts w:ascii="Times New Roman" w:hAnsi="Times New Roman" w:cs="Times New Roman"/>
          <w:bCs/>
          <w:sz w:val="28"/>
          <w:szCs w:val="28"/>
        </w:rPr>
        <w:t>26</w:t>
      </w:r>
      <w:r w:rsidR="00F21CF1" w:rsidRPr="00CF7B44">
        <w:rPr>
          <w:rFonts w:ascii="Times New Roman" w:hAnsi="Times New Roman" w:cs="Times New Roman"/>
          <w:sz w:val="28"/>
          <w:szCs w:val="28"/>
        </w:rPr>
        <w:t xml:space="preserve"> May 2022</w:t>
      </w:r>
    </w:p>
    <w:p w14:paraId="2900C145" w14:textId="602F9CEC" w:rsidR="005749A3" w:rsidRPr="004772DA" w:rsidRDefault="0034127A" w:rsidP="005465D1">
      <w:pPr>
        <w:tabs>
          <w:tab w:val="left" w:pos="720"/>
          <w:tab w:val="left" w:pos="1440"/>
          <w:tab w:val="left" w:pos="3165"/>
        </w:tabs>
        <w:spacing w:line="360" w:lineRule="auto"/>
        <w:rPr>
          <w:rFonts w:ascii="Times New Roman" w:hAnsi="Times New Roman" w:cs="Times New Roman"/>
          <w:sz w:val="28"/>
          <w:szCs w:val="28"/>
        </w:rPr>
      </w:pPr>
      <w:r>
        <w:rPr>
          <w:rFonts w:ascii="Times New Roman" w:hAnsi="Times New Roman" w:cs="Times New Roman"/>
          <w:b/>
          <w:sz w:val="28"/>
          <w:szCs w:val="28"/>
        </w:rPr>
        <w:t>Summary:</w:t>
      </w:r>
      <w:r>
        <w:rPr>
          <w:rFonts w:ascii="Times New Roman" w:hAnsi="Times New Roman" w:cs="Times New Roman"/>
          <w:b/>
          <w:sz w:val="28"/>
          <w:szCs w:val="28"/>
        </w:rPr>
        <w:tab/>
      </w:r>
      <w:r>
        <w:rPr>
          <w:rFonts w:ascii="Times New Roman" w:hAnsi="Times New Roman" w:cs="Times New Roman"/>
          <w:sz w:val="28"/>
          <w:szCs w:val="28"/>
        </w:rPr>
        <w:t xml:space="preserve">Trade Marks Act 194 of 1993 – </w:t>
      </w:r>
      <w:r w:rsidR="00356EC5">
        <w:rPr>
          <w:rFonts w:ascii="Times New Roman" w:hAnsi="Times New Roman" w:cs="Times New Roman"/>
          <w:sz w:val="28"/>
          <w:szCs w:val="28"/>
        </w:rPr>
        <w:t xml:space="preserve">s </w:t>
      </w:r>
      <w:r w:rsidR="00786CA2" w:rsidRPr="00786CA2">
        <w:rPr>
          <w:rFonts w:ascii="Times New Roman" w:hAnsi="Times New Roman" w:cs="Times New Roman"/>
          <w:sz w:val="28"/>
          <w:szCs w:val="28"/>
        </w:rPr>
        <w:t>3</w:t>
      </w:r>
      <w:r w:rsidR="00356EC5" w:rsidRPr="00786CA2">
        <w:rPr>
          <w:rFonts w:ascii="Times New Roman" w:hAnsi="Times New Roman" w:cs="Times New Roman"/>
          <w:sz w:val="28"/>
          <w:szCs w:val="28"/>
        </w:rPr>
        <w:t>4</w:t>
      </w:r>
      <w:r w:rsidR="00356EC5">
        <w:rPr>
          <w:rFonts w:ascii="Times New Roman" w:hAnsi="Times New Roman" w:cs="Times New Roman"/>
          <w:sz w:val="28"/>
          <w:szCs w:val="28"/>
        </w:rPr>
        <w:t>(1)</w:t>
      </w:r>
      <w:r w:rsidR="00356EC5" w:rsidRPr="004772DA">
        <w:rPr>
          <w:rFonts w:ascii="Times New Roman" w:hAnsi="Times New Roman" w:cs="Times New Roman"/>
          <w:i/>
          <w:sz w:val="28"/>
          <w:szCs w:val="28"/>
        </w:rPr>
        <w:t>(a)</w:t>
      </w:r>
      <w:r w:rsidR="004772DA">
        <w:rPr>
          <w:rFonts w:ascii="Times New Roman" w:hAnsi="Times New Roman" w:cs="Times New Roman"/>
          <w:sz w:val="28"/>
          <w:szCs w:val="28"/>
        </w:rPr>
        <w:t xml:space="preserve"> –</w:t>
      </w:r>
      <w:r w:rsidR="00356EC5">
        <w:rPr>
          <w:rFonts w:ascii="Times New Roman" w:hAnsi="Times New Roman" w:cs="Times New Roman"/>
          <w:sz w:val="28"/>
          <w:szCs w:val="28"/>
        </w:rPr>
        <w:t xml:space="preserve"> </w:t>
      </w:r>
      <w:r>
        <w:rPr>
          <w:rFonts w:ascii="Times New Roman" w:hAnsi="Times New Roman" w:cs="Times New Roman"/>
          <w:sz w:val="28"/>
          <w:szCs w:val="28"/>
        </w:rPr>
        <w:t>whether</w:t>
      </w:r>
      <w:r w:rsidR="007E6B93">
        <w:rPr>
          <w:rFonts w:ascii="Times New Roman" w:hAnsi="Times New Roman" w:cs="Times New Roman"/>
          <w:sz w:val="28"/>
          <w:szCs w:val="28"/>
        </w:rPr>
        <w:t xml:space="preserve"> </w:t>
      </w:r>
      <w:r w:rsidR="007E6B93" w:rsidRPr="007E6B93">
        <w:rPr>
          <w:rFonts w:ascii="Times New Roman" w:hAnsi="Times New Roman" w:cs="Times New Roman"/>
          <w:sz w:val="28"/>
          <w:szCs w:val="28"/>
        </w:rPr>
        <w:t xml:space="preserve">the </w:t>
      </w:r>
      <w:r w:rsidR="00356EC5">
        <w:rPr>
          <w:rFonts w:ascii="Times New Roman" w:hAnsi="Times New Roman" w:cs="Times New Roman"/>
          <w:sz w:val="28"/>
          <w:szCs w:val="28"/>
        </w:rPr>
        <w:t>various</w:t>
      </w:r>
      <w:r w:rsidR="007E6B93" w:rsidRPr="007E6B93">
        <w:rPr>
          <w:rFonts w:ascii="Times New Roman" w:hAnsi="Times New Roman" w:cs="Times New Roman"/>
          <w:sz w:val="28"/>
          <w:szCs w:val="28"/>
        </w:rPr>
        <w:t xml:space="preserve"> </w:t>
      </w:r>
      <w:r w:rsidR="007E6B93">
        <w:rPr>
          <w:rFonts w:ascii="Times New Roman" w:hAnsi="Times New Roman" w:cs="Times New Roman"/>
          <w:sz w:val="28"/>
          <w:szCs w:val="28"/>
        </w:rPr>
        <w:t xml:space="preserve">ATLANTIC </w:t>
      </w:r>
      <w:r w:rsidR="007E6B93" w:rsidRPr="007E6B93">
        <w:rPr>
          <w:rFonts w:ascii="Times New Roman" w:hAnsi="Times New Roman" w:cs="Times New Roman"/>
          <w:sz w:val="28"/>
          <w:szCs w:val="28"/>
        </w:rPr>
        <w:t xml:space="preserve">marks </w:t>
      </w:r>
      <w:r w:rsidR="00356EC5">
        <w:rPr>
          <w:rFonts w:ascii="Times New Roman" w:hAnsi="Times New Roman" w:cs="Times New Roman"/>
          <w:sz w:val="28"/>
          <w:szCs w:val="28"/>
        </w:rPr>
        <w:t>used by the respondent are confusingly or deceptively similar to</w:t>
      </w:r>
      <w:r w:rsidR="007E6B93" w:rsidRPr="007E6B93">
        <w:rPr>
          <w:rFonts w:ascii="Times New Roman" w:hAnsi="Times New Roman" w:cs="Times New Roman"/>
          <w:sz w:val="28"/>
          <w:szCs w:val="28"/>
        </w:rPr>
        <w:t xml:space="preserve"> the appellant’s registered </w:t>
      </w:r>
      <w:r w:rsidR="00356EC5">
        <w:rPr>
          <w:rFonts w:ascii="Times New Roman" w:hAnsi="Times New Roman" w:cs="Times New Roman"/>
          <w:sz w:val="28"/>
          <w:szCs w:val="28"/>
        </w:rPr>
        <w:t xml:space="preserve">PACIFIC </w:t>
      </w:r>
      <w:r w:rsidR="007E6B93" w:rsidRPr="007E6B93">
        <w:rPr>
          <w:rFonts w:ascii="Times New Roman" w:hAnsi="Times New Roman" w:cs="Times New Roman"/>
          <w:sz w:val="28"/>
          <w:szCs w:val="28"/>
        </w:rPr>
        <w:t>trade marks</w:t>
      </w:r>
      <w:r w:rsidR="00356EC5">
        <w:rPr>
          <w:rFonts w:ascii="Times New Roman" w:hAnsi="Times New Roman" w:cs="Times New Roman"/>
          <w:sz w:val="28"/>
          <w:szCs w:val="28"/>
        </w:rPr>
        <w:t xml:space="preserve"> – whether respondent’s adoption and use o</w:t>
      </w:r>
      <w:r w:rsidR="00056DFE">
        <w:rPr>
          <w:rFonts w:ascii="Times New Roman" w:hAnsi="Times New Roman" w:cs="Times New Roman"/>
          <w:sz w:val="28"/>
          <w:szCs w:val="28"/>
        </w:rPr>
        <w:t>f the ATLANTIC marks amounts to</w:t>
      </w:r>
      <w:r w:rsidR="00356EC5">
        <w:rPr>
          <w:rFonts w:ascii="Times New Roman" w:hAnsi="Times New Roman" w:cs="Times New Roman"/>
          <w:sz w:val="28"/>
          <w:szCs w:val="28"/>
        </w:rPr>
        <w:t xml:space="preserve"> unlawful competition.</w:t>
      </w:r>
    </w:p>
    <w:p w14:paraId="47AD9E72" w14:textId="3BE84520" w:rsidR="003A3816" w:rsidRPr="005749A3" w:rsidRDefault="005749A3" w:rsidP="005749A3">
      <w:pPr>
        <w:spacing w:after="200" w:line="276" w:lineRule="auto"/>
        <w:jc w:val="left"/>
        <w:rPr>
          <w:rFonts w:ascii="Times New Roman" w:hAnsi="Times New Roman" w:cs="Times New Roman"/>
          <w:sz w:val="28"/>
          <w:szCs w:val="28"/>
          <w:highlight w:val="yellow"/>
        </w:rPr>
      </w:pPr>
      <w:r>
        <w:rPr>
          <w:rFonts w:ascii="Times New Roman" w:hAnsi="Times New Roman" w:cs="Times New Roman"/>
          <w:sz w:val="28"/>
          <w:szCs w:val="28"/>
          <w:highlight w:val="yellow"/>
        </w:rPr>
        <w:br w:type="page"/>
      </w:r>
    </w:p>
    <w:p w14:paraId="1D03448B" w14:textId="77777777" w:rsidR="003952A3" w:rsidRPr="00616FFF" w:rsidRDefault="004C573E" w:rsidP="00463C32">
      <w:pPr>
        <w:jc w:val="center"/>
        <w:rPr>
          <w:rFonts w:ascii="Times New Roman" w:hAnsi="Times New Roman" w:cs="Times New Roman"/>
          <w:sz w:val="28"/>
          <w:szCs w:val="28"/>
        </w:rPr>
      </w:pPr>
      <w:r w:rsidRPr="00616FFF">
        <w:rPr>
          <w:rFonts w:ascii="Times New Roman" w:hAnsi="Times New Roman" w:cs="Times New Roman"/>
          <w:sz w:val="28"/>
          <w:szCs w:val="28"/>
        </w:rPr>
        <w:lastRenderedPageBreak/>
        <w:t>_</w:t>
      </w:r>
      <w:r w:rsidR="00006CB0" w:rsidRPr="00616FFF">
        <w:rPr>
          <w:rFonts w:ascii="Times New Roman" w:hAnsi="Times New Roman" w:cs="Times New Roman"/>
          <w:sz w:val="28"/>
          <w:szCs w:val="28"/>
        </w:rPr>
        <w:t>_</w:t>
      </w:r>
      <w:r w:rsidR="003952A3" w:rsidRPr="00616FFF">
        <w:rPr>
          <w:rFonts w:ascii="Times New Roman" w:hAnsi="Times New Roman" w:cs="Times New Roman"/>
          <w:sz w:val="28"/>
          <w:szCs w:val="28"/>
        </w:rPr>
        <w:t>_________</w:t>
      </w:r>
      <w:r w:rsidR="00006CB0" w:rsidRPr="00616FFF">
        <w:rPr>
          <w:rFonts w:ascii="Times New Roman" w:hAnsi="Times New Roman" w:cs="Times New Roman"/>
          <w:sz w:val="28"/>
          <w:szCs w:val="28"/>
        </w:rPr>
        <w:t>__</w:t>
      </w:r>
      <w:r w:rsidR="003952A3" w:rsidRPr="00616FFF">
        <w:rPr>
          <w:rFonts w:ascii="Times New Roman" w:hAnsi="Times New Roman" w:cs="Times New Roman"/>
          <w:sz w:val="28"/>
          <w:szCs w:val="28"/>
        </w:rPr>
        <w:t>_____________________________________________________</w:t>
      </w:r>
    </w:p>
    <w:p w14:paraId="21693F1F" w14:textId="77777777" w:rsidR="003952A3" w:rsidRPr="00616FFF" w:rsidRDefault="003952A3" w:rsidP="00463C32">
      <w:pPr>
        <w:jc w:val="center"/>
        <w:rPr>
          <w:rFonts w:ascii="Times New Roman" w:hAnsi="Times New Roman" w:cs="Times New Roman"/>
          <w:sz w:val="28"/>
          <w:szCs w:val="28"/>
        </w:rPr>
      </w:pPr>
    </w:p>
    <w:p w14:paraId="5DA74BB2" w14:textId="77777777" w:rsidR="003952A3" w:rsidRPr="00616FFF" w:rsidRDefault="003952A3" w:rsidP="00463C32">
      <w:pPr>
        <w:jc w:val="center"/>
        <w:rPr>
          <w:rFonts w:ascii="Times New Roman" w:hAnsi="Times New Roman" w:cs="Times New Roman"/>
          <w:b/>
          <w:bCs/>
          <w:sz w:val="28"/>
          <w:szCs w:val="28"/>
        </w:rPr>
      </w:pPr>
      <w:r w:rsidRPr="00616FFF">
        <w:rPr>
          <w:rFonts w:ascii="Times New Roman" w:hAnsi="Times New Roman" w:cs="Times New Roman"/>
          <w:b/>
          <w:bCs/>
          <w:sz w:val="28"/>
          <w:szCs w:val="28"/>
        </w:rPr>
        <w:t>ORDER</w:t>
      </w:r>
    </w:p>
    <w:p w14:paraId="760FD7C8" w14:textId="77777777" w:rsidR="003952A3" w:rsidRPr="00616FFF" w:rsidRDefault="003952A3" w:rsidP="00463C32">
      <w:pPr>
        <w:rPr>
          <w:rFonts w:ascii="Times New Roman" w:hAnsi="Times New Roman" w:cs="Times New Roman"/>
          <w:sz w:val="28"/>
          <w:szCs w:val="28"/>
        </w:rPr>
      </w:pPr>
      <w:r w:rsidRPr="00616FFF">
        <w:rPr>
          <w:rFonts w:ascii="Times New Roman" w:hAnsi="Times New Roman" w:cs="Times New Roman"/>
          <w:sz w:val="28"/>
          <w:szCs w:val="28"/>
        </w:rPr>
        <w:t>_______________________________</w:t>
      </w:r>
      <w:r w:rsidR="00006CB0" w:rsidRPr="00616FFF">
        <w:rPr>
          <w:rFonts w:ascii="Times New Roman" w:hAnsi="Times New Roman" w:cs="Times New Roman"/>
          <w:sz w:val="28"/>
          <w:szCs w:val="28"/>
        </w:rPr>
        <w:t>___</w:t>
      </w:r>
      <w:r w:rsidRPr="00616FFF">
        <w:rPr>
          <w:rFonts w:ascii="Times New Roman" w:hAnsi="Times New Roman" w:cs="Times New Roman"/>
          <w:sz w:val="28"/>
          <w:szCs w:val="28"/>
        </w:rPr>
        <w:t>____</w:t>
      </w:r>
      <w:r w:rsidR="00463C32" w:rsidRPr="00616FFF">
        <w:rPr>
          <w:rFonts w:ascii="Times New Roman" w:hAnsi="Times New Roman" w:cs="Times New Roman"/>
          <w:sz w:val="28"/>
          <w:szCs w:val="28"/>
        </w:rPr>
        <w:t>____________________________</w:t>
      </w:r>
    </w:p>
    <w:p w14:paraId="58D617FA" w14:textId="77777777" w:rsidR="003952A3" w:rsidRPr="00616FFF" w:rsidRDefault="003952A3" w:rsidP="00006CB0">
      <w:pPr>
        <w:spacing w:line="360" w:lineRule="auto"/>
        <w:jc w:val="center"/>
        <w:rPr>
          <w:rFonts w:ascii="Times New Roman" w:hAnsi="Times New Roman" w:cs="Times New Roman"/>
          <w:b/>
          <w:bCs/>
          <w:sz w:val="16"/>
          <w:szCs w:val="16"/>
        </w:rPr>
      </w:pPr>
    </w:p>
    <w:p w14:paraId="045C06A8" w14:textId="24F2AE51" w:rsidR="0034127A" w:rsidRDefault="003952A3" w:rsidP="004772DA">
      <w:pPr>
        <w:spacing w:after="240" w:line="360" w:lineRule="auto"/>
        <w:rPr>
          <w:rFonts w:ascii="Times New Roman" w:hAnsi="Times New Roman" w:cs="Times New Roman"/>
          <w:sz w:val="28"/>
          <w:szCs w:val="28"/>
        </w:rPr>
      </w:pPr>
      <w:r w:rsidRPr="00616FFF">
        <w:rPr>
          <w:rFonts w:ascii="Times New Roman" w:hAnsi="Times New Roman" w:cs="Times New Roman"/>
          <w:b/>
          <w:bCs/>
          <w:sz w:val="28"/>
          <w:szCs w:val="28"/>
        </w:rPr>
        <w:t xml:space="preserve">On appeal </w:t>
      </w:r>
      <w:r w:rsidRPr="001B39B4">
        <w:rPr>
          <w:rFonts w:ascii="Times New Roman" w:hAnsi="Times New Roman" w:cs="Times New Roman"/>
          <w:b/>
          <w:bCs/>
          <w:sz w:val="28"/>
          <w:szCs w:val="28"/>
        </w:rPr>
        <w:t>from</w:t>
      </w:r>
      <w:r w:rsidR="009579C1" w:rsidRPr="001B39B4">
        <w:rPr>
          <w:rFonts w:ascii="Times New Roman" w:hAnsi="Times New Roman" w:cs="Times New Roman"/>
          <w:sz w:val="28"/>
          <w:szCs w:val="28"/>
        </w:rPr>
        <w:t>:</w:t>
      </w:r>
      <w:r w:rsidR="009610A7" w:rsidRPr="001B39B4">
        <w:rPr>
          <w:rFonts w:ascii="Times New Roman" w:hAnsi="Times New Roman" w:cs="Times New Roman"/>
          <w:sz w:val="28"/>
          <w:szCs w:val="28"/>
        </w:rPr>
        <w:t xml:space="preserve"> </w:t>
      </w:r>
      <w:r w:rsidR="00006E8E">
        <w:rPr>
          <w:rFonts w:ascii="Times New Roman" w:hAnsi="Times New Roman" w:cs="Times New Roman"/>
          <w:sz w:val="28"/>
          <w:szCs w:val="28"/>
        </w:rPr>
        <w:t>Gauteng Div</w:t>
      </w:r>
      <w:r w:rsidR="00006E8E" w:rsidRPr="005749A3">
        <w:rPr>
          <w:rFonts w:ascii="Times New Roman" w:hAnsi="Times New Roman" w:cs="Times New Roman"/>
          <w:sz w:val="28"/>
          <w:szCs w:val="28"/>
        </w:rPr>
        <w:t xml:space="preserve">ision of the High Court, Pretoria </w:t>
      </w:r>
      <w:r w:rsidR="00A85BB9" w:rsidRPr="005749A3">
        <w:rPr>
          <w:rFonts w:ascii="Times New Roman" w:hAnsi="Times New Roman" w:cs="Times New Roman"/>
          <w:sz w:val="28"/>
          <w:szCs w:val="28"/>
        </w:rPr>
        <w:t>(</w:t>
      </w:r>
      <w:r w:rsidR="00006E8E" w:rsidRPr="005749A3">
        <w:rPr>
          <w:rFonts w:ascii="Times New Roman" w:hAnsi="Times New Roman" w:cs="Times New Roman"/>
          <w:sz w:val="28"/>
          <w:szCs w:val="28"/>
        </w:rPr>
        <w:t xml:space="preserve">Hughes J, </w:t>
      </w:r>
      <w:r w:rsidR="0080592A" w:rsidRPr="005749A3">
        <w:rPr>
          <w:rFonts w:ascii="Times New Roman" w:hAnsi="Times New Roman" w:cs="Times New Roman"/>
          <w:sz w:val="28"/>
          <w:szCs w:val="28"/>
        </w:rPr>
        <w:t>sitting as court of first instance</w:t>
      </w:r>
      <w:r w:rsidR="004772DA">
        <w:rPr>
          <w:rFonts w:ascii="Times New Roman" w:hAnsi="Times New Roman" w:cs="Times New Roman"/>
          <w:sz w:val="28"/>
          <w:szCs w:val="28"/>
        </w:rPr>
        <w:t>):</w:t>
      </w:r>
    </w:p>
    <w:p w14:paraId="76531F9A" w14:textId="0759353D" w:rsidR="0034127A" w:rsidRPr="00EA21DF" w:rsidRDefault="0034127A" w:rsidP="00EA21DF">
      <w:pPr>
        <w:spacing w:line="360" w:lineRule="auto"/>
        <w:rPr>
          <w:rFonts w:ascii="Times New Roman" w:hAnsi="Times New Roman" w:cs="Times New Roman"/>
          <w:sz w:val="28"/>
          <w:szCs w:val="28"/>
          <w:lang w:val="en-ZA"/>
        </w:rPr>
      </w:pPr>
      <w:r>
        <w:rPr>
          <w:rFonts w:ascii="Times New Roman" w:eastAsia="Calibri" w:hAnsi="Times New Roman" w:cs="Times New Roman"/>
          <w:sz w:val="28"/>
          <w:szCs w:val="28"/>
          <w:lang w:val="en-US" w:eastAsia="en-US"/>
        </w:rPr>
        <w:t>The appeal is dismissed with costs, including those of two counsel.</w:t>
      </w:r>
    </w:p>
    <w:p w14:paraId="166ABF79" w14:textId="77777777" w:rsidR="00203C07" w:rsidRPr="00616FFF" w:rsidRDefault="00203C07" w:rsidP="00EA21DF">
      <w:pPr>
        <w:spacing w:line="360" w:lineRule="auto"/>
        <w:rPr>
          <w:rFonts w:ascii="Times New Roman" w:hAnsi="Times New Roman" w:cs="Times New Roman"/>
          <w:sz w:val="28"/>
          <w:szCs w:val="28"/>
        </w:rPr>
      </w:pPr>
      <w:r w:rsidRPr="00616FFF">
        <w:rPr>
          <w:rFonts w:ascii="Times New Roman" w:hAnsi="Times New Roman" w:cs="Times New Roman"/>
          <w:sz w:val="28"/>
          <w:szCs w:val="28"/>
        </w:rPr>
        <w:t>__________________________________________________________________</w:t>
      </w:r>
    </w:p>
    <w:p w14:paraId="18404F83" w14:textId="77777777" w:rsidR="00203C07" w:rsidRPr="00616FFF" w:rsidRDefault="00203C07" w:rsidP="00203C07">
      <w:pPr>
        <w:jc w:val="center"/>
        <w:rPr>
          <w:rFonts w:ascii="Times New Roman" w:hAnsi="Times New Roman" w:cs="Times New Roman"/>
          <w:sz w:val="28"/>
          <w:szCs w:val="28"/>
        </w:rPr>
      </w:pPr>
    </w:p>
    <w:p w14:paraId="76372429" w14:textId="77777777" w:rsidR="00203C07" w:rsidRPr="00616FFF" w:rsidRDefault="00203C07" w:rsidP="00203C07">
      <w:pPr>
        <w:jc w:val="center"/>
        <w:rPr>
          <w:rFonts w:ascii="Times New Roman" w:hAnsi="Times New Roman" w:cs="Times New Roman"/>
          <w:b/>
          <w:bCs/>
          <w:sz w:val="28"/>
          <w:szCs w:val="28"/>
        </w:rPr>
      </w:pPr>
      <w:r w:rsidRPr="00616FFF">
        <w:rPr>
          <w:rFonts w:ascii="Times New Roman" w:hAnsi="Times New Roman" w:cs="Times New Roman"/>
          <w:b/>
          <w:bCs/>
          <w:sz w:val="28"/>
          <w:szCs w:val="28"/>
        </w:rPr>
        <w:t>JUDGMENT</w:t>
      </w:r>
    </w:p>
    <w:p w14:paraId="3C73355A" w14:textId="77777777" w:rsidR="00403EB4" w:rsidRPr="00EA21DF" w:rsidRDefault="00203C07" w:rsidP="00EA21DF">
      <w:pPr>
        <w:spacing w:line="360" w:lineRule="auto"/>
        <w:jc w:val="left"/>
        <w:rPr>
          <w:rFonts w:ascii="Times New Roman" w:hAnsi="Times New Roman" w:cs="Times New Roman"/>
          <w:sz w:val="28"/>
          <w:szCs w:val="28"/>
        </w:rPr>
      </w:pPr>
      <w:r w:rsidRPr="00EA21DF">
        <w:rPr>
          <w:rFonts w:ascii="Times New Roman" w:hAnsi="Times New Roman" w:cs="Times New Roman"/>
          <w:sz w:val="28"/>
          <w:szCs w:val="28"/>
        </w:rPr>
        <w:t>__________________________________________________________________</w:t>
      </w:r>
    </w:p>
    <w:p w14:paraId="492AA56D" w14:textId="2B66B77F" w:rsidR="005749A3" w:rsidRPr="005465D1" w:rsidRDefault="005749A3" w:rsidP="005465D1">
      <w:pPr>
        <w:spacing w:after="240" w:line="360" w:lineRule="auto"/>
        <w:jc w:val="left"/>
        <w:rPr>
          <w:rFonts w:ascii="Times New Roman" w:hAnsi="Times New Roman" w:cs="Times New Roman"/>
          <w:b/>
          <w:sz w:val="28"/>
          <w:szCs w:val="28"/>
        </w:rPr>
      </w:pPr>
      <w:r>
        <w:rPr>
          <w:rFonts w:ascii="Times New Roman" w:hAnsi="Times New Roman" w:cs="Times New Roman"/>
          <w:b/>
          <w:sz w:val="28"/>
          <w:szCs w:val="28"/>
        </w:rPr>
        <w:t>Ponnan JA</w:t>
      </w:r>
      <w:r w:rsidR="00203C07" w:rsidRPr="00EA21DF">
        <w:rPr>
          <w:rFonts w:ascii="Times New Roman" w:hAnsi="Times New Roman" w:cs="Times New Roman"/>
          <w:b/>
          <w:sz w:val="28"/>
          <w:szCs w:val="28"/>
        </w:rPr>
        <w:t xml:space="preserve"> </w:t>
      </w:r>
      <w:r w:rsidR="00203C07" w:rsidRPr="00CF7B44">
        <w:rPr>
          <w:rFonts w:ascii="Times New Roman" w:hAnsi="Times New Roman" w:cs="Times New Roman"/>
          <w:b/>
          <w:sz w:val="28"/>
          <w:szCs w:val="28"/>
        </w:rPr>
        <w:t>(</w:t>
      </w:r>
      <w:r w:rsidR="00CF7B44" w:rsidRPr="00CF7B44">
        <w:rPr>
          <w:rFonts w:ascii="Times New Roman" w:hAnsi="Times New Roman" w:cs="Times New Roman"/>
          <w:b/>
          <w:sz w:val="28"/>
          <w:szCs w:val="28"/>
        </w:rPr>
        <w:t>Zondi, Makgoka and M</w:t>
      </w:r>
      <w:r w:rsidR="00CF7B44">
        <w:rPr>
          <w:rFonts w:ascii="Times New Roman" w:hAnsi="Times New Roman" w:cs="Times New Roman"/>
          <w:b/>
          <w:sz w:val="28"/>
          <w:szCs w:val="28"/>
        </w:rPr>
        <w:t>abindla</w:t>
      </w:r>
      <w:r w:rsidR="00CF7B44" w:rsidRPr="00CF7B44">
        <w:rPr>
          <w:rFonts w:ascii="Times New Roman" w:hAnsi="Times New Roman" w:cs="Times New Roman"/>
          <w:b/>
          <w:sz w:val="28"/>
          <w:szCs w:val="28"/>
        </w:rPr>
        <w:t>-Boqwana JJA and Meyer AJA</w:t>
      </w:r>
      <w:r w:rsidR="001B39B4" w:rsidRPr="00CF7B44">
        <w:rPr>
          <w:rFonts w:ascii="Times New Roman" w:hAnsi="Times New Roman" w:cs="Times New Roman"/>
          <w:b/>
          <w:sz w:val="28"/>
          <w:szCs w:val="28"/>
        </w:rPr>
        <w:t xml:space="preserve"> </w:t>
      </w:r>
      <w:r w:rsidR="00250E85" w:rsidRPr="00CF7B44">
        <w:rPr>
          <w:rFonts w:ascii="Times New Roman" w:hAnsi="Times New Roman" w:cs="Times New Roman"/>
          <w:b/>
          <w:sz w:val="28"/>
          <w:szCs w:val="28"/>
        </w:rPr>
        <w:t>concurring</w:t>
      </w:r>
      <w:r w:rsidR="00203C07" w:rsidRPr="00CF7B44">
        <w:rPr>
          <w:rFonts w:ascii="Times New Roman" w:hAnsi="Times New Roman" w:cs="Times New Roman"/>
          <w:b/>
          <w:sz w:val="28"/>
          <w:szCs w:val="28"/>
        </w:rPr>
        <w:t>)</w:t>
      </w:r>
    </w:p>
    <w:p w14:paraId="5126CF91" w14:textId="7797DE51" w:rsidR="005749A3" w:rsidRDefault="005749A3" w:rsidP="005749A3">
      <w:pPr>
        <w:spacing w:line="360" w:lineRule="auto"/>
        <w:rPr>
          <w:rFonts w:ascii="Times New Roman" w:eastAsia="Calibri" w:hAnsi="Times New Roman" w:cs="Times New Roman"/>
          <w:sz w:val="28"/>
          <w:szCs w:val="28"/>
          <w:lang w:val="en-US" w:eastAsia="en-US"/>
        </w:rPr>
      </w:pPr>
      <w:r w:rsidRPr="005749A3">
        <w:rPr>
          <w:rFonts w:ascii="Times New Roman" w:eastAsia="Calibri" w:hAnsi="Times New Roman" w:cs="Times New Roman"/>
          <w:sz w:val="28"/>
          <w:szCs w:val="28"/>
          <w:lang w:val="en-US" w:eastAsia="en-US"/>
        </w:rPr>
        <w:t>[1]</w:t>
      </w:r>
      <w:r w:rsidRPr="005749A3">
        <w:rPr>
          <w:rFonts w:ascii="Times New Roman" w:eastAsia="Calibri" w:hAnsi="Times New Roman" w:cs="Times New Roman"/>
          <w:sz w:val="28"/>
          <w:szCs w:val="28"/>
          <w:lang w:val="en-US" w:eastAsia="en-US"/>
        </w:rPr>
        <w:tab/>
        <w:t xml:space="preserve">This is an appeal against a judgment </w:t>
      </w:r>
      <w:r w:rsidRPr="005749A3">
        <w:rPr>
          <w:rFonts w:ascii="Times New Roman" w:eastAsia="Calibri" w:hAnsi="Times New Roman" w:cs="Times New Roman"/>
          <w:sz w:val="28"/>
          <w:szCs w:val="28"/>
          <w:lang w:val="en-ZA" w:eastAsia="en-US"/>
        </w:rPr>
        <w:t xml:space="preserve">of the Gauteng Division of the High </w:t>
      </w:r>
      <w:r w:rsidR="00E76669">
        <w:rPr>
          <w:rFonts w:ascii="Times New Roman" w:eastAsia="Calibri" w:hAnsi="Times New Roman" w:cs="Times New Roman"/>
          <w:sz w:val="28"/>
          <w:szCs w:val="28"/>
          <w:lang w:val="en-ZA" w:eastAsia="en-US"/>
        </w:rPr>
        <w:t>Court, Pretoria (per Hughes J),</w:t>
      </w:r>
      <w:r w:rsidRPr="005749A3">
        <w:rPr>
          <w:rFonts w:ascii="Times New Roman" w:eastAsia="Calibri" w:hAnsi="Times New Roman" w:cs="Times New Roman"/>
          <w:sz w:val="28"/>
          <w:szCs w:val="28"/>
          <w:lang w:val="en-ZA" w:eastAsia="en-US"/>
        </w:rPr>
        <w:t xml:space="preserve"> </w:t>
      </w:r>
      <w:r w:rsidRPr="005749A3">
        <w:rPr>
          <w:rFonts w:ascii="Times New Roman" w:eastAsia="Calibri" w:hAnsi="Times New Roman" w:cs="Times New Roman"/>
          <w:sz w:val="28"/>
          <w:szCs w:val="28"/>
          <w:lang w:val="en-US" w:eastAsia="en-US"/>
        </w:rPr>
        <w:t>dismissing</w:t>
      </w:r>
      <w:r w:rsidR="00E76669">
        <w:rPr>
          <w:rFonts w:ascii="Times New Roman" w:eastAsia="Calibri" w:hAnsi="Times New Roman" w:cs="Times New Roman"/>
          <w:sz w:val="28"/>
          <w:szCs w:val="28"/>
          <w:lang w:val="en-US" w:eastAsia="en-US"/>
        </w:rPr>
        <w:t xml:space="preserve"> with costs</w:t>
      </w:r>
      <w:r w:rsidRPr="005749A3">
        <w:rPr>
          <w:rFonts w:ascii="Times New Roman" w:eastAsia="Calibri" w:hAnsi="Times New Roman" w:cs="Times New Roman"/>
          <w:sz w:val="28"/>
          <w:szCs w:val="28"/>
          <w:lang w:val="en-US" w:eastAsia="en-US"/>
        </w:rPr>
        <w:t xml:space="preserve"> the appellant’s application in terms of s 34(1)</w:t>
      </w:r>
      <w:r w:rsidRPr="005749A3">
        <w:rPr>
          <w:rFonts w:ascii="Times New Roman" w:eastAsia="Calibri" w:hAnsi="Times New Roman" w:cs="Times New Roman"/>
          <w:i/>
          <w:sz w:val="28"/>
          <w:szCs w:val="28"/>
          <w:lang w:val="en-US" w:eastAsia="en-US"/>
        </w:rPr>
        <w:t xml:space="preserve">(a) </w:t>
      </w:r>
      <w:r w:rsidRPr="005749A3">
        <w:rPr>
          <w:rFonts w:ascii="Times New Roman" w:eastAsia="Calibri" w:hAnsi="Times New Roman" w:cs="Times New Roman"/>
          <w:sz w:val="28"/>
          <w:szCs w:val="28"/>
          <w:lang w:val="en-US" w:eastAsia="en-US"/>
        </w:rPr>
        <w:t>of the Trade Marks Ac</w:t>
      </w:r>
      <w:r w:rsidR="00E76669">
        <w:rPr>
          <w:rFonts w:ascii="Times New Roman" w:eastAsia="Calibri" w:hAnsi="Times New Roman" w:cs="Times New Roman"/>
          <w:sz w:val="28"/>
          <w:szCs w:val="28"/>
          <w:lang w:val="en-US" w:eastAsia="en-US"/>
        </w:rPr>
        <w:t>t 194 of 1993 (the Act), as also</w:t>
      </w:r>
      <w:r w:rsidR="00451143">
        <w:rPr>
          <w:rFonts w:ascii="Times New Roman" w:eastAsia="Calibri" w:hAnsi="Times New Roman" w:cs="Times New Roman"/>
          <w:sz w:val="28"/>
          <w:szCs w:val="28"/>
          <w:lang w:val="en-US" w:eastAsia="en-US"/>
        </w:rPr>
        <w:t>,</w:t>
      </w:r>
      <w:r w:rsidR="00E76669">
        <w:rPr>
          <w:rFonts w:ascii="Times New Roman" w:eastAsia="Calibri" w:hAnsi="Times New Roman" w:cs="Times New Roman"/>
          <w:sz w:val="28"/>
          <w:szCs w:val="28"/>
          <w:lang w:val="en-US" w:eastAsia="en-US"/>
        </w:rPr>
        <w:t xml:space="preserve"> </w:t>
      </w:r>
      <w:r w:rsidRPr="005749A3">
        <w:rPr>
          <w:rFonts w:ascii="Times New Roman" w:eastAsia="Calibri" w:hAnsi="Times New Roman" w:cs="Times New Roman"/>
          <w:sz w:val="28"/>
          <w:szCs w:val="28"/>
          <w:lang w:val="en-US" w:eastAsia="en-US"/>
        </w:rPr>
        <w:t>for interdictory relief</w:t>
      </w:r>
      <w:r w:rsidR="004772DA">
        <w:rPr>
          <w:rFonts w:ascii="Times New Roman" w:eastAsia="Calibri" w:hAnsi="Times New Roman" w:cs="Times New Roman"/>
          <w:sz w:val="28"/>
          <w:szCs w:val="28"/>
          <w:lang w:val="en-US" w:eastAsia="en-US"/>
        </w:rPr>
        <w:t xml:space="preserve"> based on unlawful competition.</w:t>
      </w:r>
    </w:p>
    <w:p w14:paraId="05444E8A" w14:textId="77777777" w:rsidR="004772DA" w:rsidRPr="005749A3" w:rsidRDefault="004772DA" w:rsidP="005749A3">
      <w:pPr>
        <w:spacing w:line="360" w:lineRule="auto"/>
        <w:rPr>
          <w:rFonts w:ascii="Times New Roman" w:eastAsia="Calibri" w:hAnsi="Times New Roman" w:cs="Times New Roman"/>
          <w:sz w:val="28"/>
          <w:szCs w:val="28"/>
          <w:lang w:val="en-US" w:eastAsia="en-US"/>
        </w:rPr>
      </w:pPr>
    </w:p>
    <w:p w14:paraId="6B6EFC88" w14:textId="569A2B1E" w:rsidR="005749A3" w:rsidRDefault="00E76669" w:rsidP="005749A3">
      <w:pPr>
        <w:spacing w:line="360" w:lineRule="auto"/>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[2]</w:t>
      </w:r>
      <w:r>
        <w:rPr>
          <w:rFonts w:ascii="Times New Roman" w:eastAsia="Calibri" w:hAnsi="Times New Roman" w:cs="Times New Roman"/>
          <w:sz w:val="28"/>
          <w:szCs w:val="28"/>
          <w:lang w:val="en-US" w:eastAsia="en-US"/>
        </w:rPr>
        <w:tab/>
      </w:r>
      <w:r w:rsidR="00491EDB">
        <w:rPr>
          <w:rFonts w:ascii="Times New Roman" w:eastAsia="Calibri" w:hAnsi="Times New Roman" w:cs="Times New Roman"/>
          <w:sz w:val="28"/>
          <w:szCs w:val="28"/>
          <w:lang w:val="en-US" w:eastAsia="en-US"/>
        </w:rPr>
        <w:t xml:space="preserve">The </w:t>
      </w:r>
      <w:r w:rsidR="00491EDB" w:rsidRPr="00A7647D">
        <w:rPr>
          <w:rFonts w:ascii="Times New Roman" w:eastAsia="Calibri" w:hAnsi="Times New Roman" w:cs="Times New Roman"/>
          <w:sz w:val="28"/>
          <w:szCs w:val="28"/>
          <w:lang w:val="en-US" w:eastAsia="en-US"/>
        </w:rPr>
        <w:t>appellant</w:t>
      </w:r>
      <w:r w:rsidR="003530B9" w:rsidRPr="00A7647D">
        <w:rPr>
          <w:rFonts w:ascii="Times New Roman" w:eastAsia="Calibri" w:hAnsi="Times New Roman" w:cs="Times New Roman"/>
          <w:sz w:val="28"/>
          <w:szCs w:val="28"/>
          <w:lang w:val="en-US" w:eastAsia="en-US"/>
        </w:rPr>
        <w:t>, Open Horizon Ltd,</w:t>
      </w:r>
      <w:r w:rsidR="00491EDB" w:rsidRPr="00A7647D">
        <w:rPr>
          <w:rFonts w:ascii="Times New Roman" w:eastAsia="Calibri" w:hAnsi="Times New Roman" w:cs="Times New Roman"/>
          <w:sz w:val="28"/>
          <w:szCs w:val="28"/>
          <w:lang w:val="en-US" w:eastAsia="en-US"/>
        </w:rPr>
        <w:t xml:space="preserve"> sought</w:t>
      </w:r>
      <w:r w:rsidRPr="00A7647D">
        <w:rPr>
          <w:rFonts w:ascii="Times New Roman" w:eastAsia="Calibri" w:hAnsi="Times New Roman" w:cs="Times New Roman"/>
          <w:sz w:val="28"/>
          <w:szCs w:val="28"/>
          <w:lang w:val="en-US" w:eastAsia="en-US"/>
        </w:rPr>
        <w:t xml:space="preserve"> </w:t>
      </w:r>
      <w:r w:rsidR="005749A3" w:rsidRPr="00A7647D">
        <w:rPr>
          <w:rFonts w:ascii="Times New Roman" w:eastAsia="Calibri" w:hAnsi="Times New Roman" w:cs="Times New Roman"/>
          <w:sz w:val="28"/>
          <w:szCs w:val="28"/>
          <w:lang w:val="en-US" w:eastAsia="en-US"/>
        </w:rPr>
        <w:t xml:space="preserve">an order interdicting and restraining the </w:t>
      </w:r>
      <w:r w:rsidR="003530B9" w:rsidRPr="00A7647D">
        <w:rPr>
          <w:rFonts w:ascii="Times New Roman" w:eastAsia="Calibri" w:hAnsi="Times New Roman" w:cs="Times New Roman"/>
          <w:sz w:val="28"/>
          <w:szCs w:val="28"/>
          <w:lang w:val="en-US" w:eastAsia="en-US"/>
        </w:rPr>
        <w:t xml:space="preserve">respondent, Carnilinx (Pty) Ltd, </w:t>
      </w:r>
      <w:r w:rsidR="00491EDB" w:rsidRPr="00A7647D">
        <w:rPr>
          <w:rFonts w:ascii="Times New Roman" w:eastAsia="Calibri" w:hAnsi="Times New Roman" w:cs="Times New Roman"/>
          <w:sz w:val="28"/>
          <w:szCs w:val="28"/>
          <w:lang w:val="en-US" w:eastAsia="en-US"/>
        </w:rPr>
        <w:t xml:space="preserve">from infringing </w:t>
      </w:r>
      <w:r w:rsidR="005468FE" w:rsidRPr="00A7647D">
        <w:rPr>
          <w:rFonts w:ascii="Times New Roman" w:eastAsia="Calibri" w:hAnsi="Times New Roman" w:cs="Times New Roman"/>
          <w:sz w:val="28"/>
          <w:szCs w:val="28"/>
          <w:lang w:val="en-US" w:eastAsia="en-US"/>
        </w:rPr>
        <w:t xml:space="preserve">its </w:t>
      </w:r>
      <w:r w:rsidR="00451143" w:rsidRPr="00A7647D">
        <w:rPr>
          <w:rFonts w:ascii="Times New Roman" w:eastAsia="Calibri" w:hAnsi="Times New Roman" w:cs="Times New Roman"/>
          <w:sz w:val="28"/>
          <w:szCs w:val="28"/>
          <w:lang w:val="en-US" w:eastAsia="en-US"/>
        </w:rPr>
        <w:t xml:space="preserve">PACIFIC </w:t>
      </w:r>
      <w:r w:rsidR="005749A3" w:rsidRPr="00A7647D">
        <w:rPr>
          <w:rFonts w:ascii="Times New Roman" w:eastAsia="Calibri" w:hAnsi="Times New Roman" w:cs="Times New Roman"/>
          <w:sz w:val="28"/>
          <w:szCs w:val="28"/>
          <w:lang w:val="en-US" w:eastAsia="en-US"/>
        </w:rPr>
        <w:t>trade marks, by using the marks</w:t>
      </w:r>
      <w:r w:rsidR="00451143" w:rsidRPr="00A7647D">
        <w:rPr>
          <w:rFonts w:ascii="Times New Roman" w:eastAsia="Calibri" w:hAnsi="Times New Roman" w:cs="Times New Roman"/>
          <w:sz w:val="28"/>
          <w:szCs w:val="28"/>
          <w:lang w:val="en-US" w:eastAsia="en-US"/>
        </w:rPr>
        <w:t>:</w:t>
      </w:r>
      <w:r w:rsidR="005749A3" w:rsidRPr="00A7647D">
        <w:rPr>
          <w:rFonts w:ascii="Times New Roman" w:eastAsia="Calibri" w:hAnsi="Times New Roman" w:cs="Times New Roman"/>
          <w:sz w:val="28"/>
          <w:szCs w:val="28"/>
          <w:lang w:val="en-US" w:eastAsia="en-US"/>
        </w:rPr>
        <w:t xml:space="preserve"> ATLANTIC, ATLANTIC</w:t>
      </w:r>
      <w:r w:rsidR="005749A3" w:rsidRPr="005749A3">
        <w:rPr>
          <w:rFonts w:ascii="Times New Roman" w:eastAsia="Calibri" w:hAnsi="Times New Roman" w:cs="Times New Roman"/>
          <w:sz w:val="28"/>
          <w:szCs w:val="28"/>
          <w:lang w:val="en-US" w:eastAsia="en-US"/>
        </w:rPr>
        <w:t xml:space="preserve"> WAVE, ATLANTIC MENTHOL, ATLANTIC BREEZE, ATLANTIC BLUE, ATLANTIC CORAL, ATLANTIC APPLE CRUSH and ATLANTIC CHERRY CRU</w:t>
      </w:r>
      <w:r w:rsidR="005468FE">
        <w:rPr>
          <w:rFonts w:ascii="Times New Roman" w:eastAsia="Calibri" w:hAnsi="Times New Roman" w:cs="Times New Roman"/>
          <w:sz w:val="28"/>
          <w:szCs w:val="28"/>
          <w:lang w:val="en-US" w:eastAsia="en-US"/>
        </w:rPr>
        <w:t xml:space="preserve">SH </w:t>
      </w:r>
      <w:r w:rsidR="005749A3" w:rsidRPr="005749A3">
        <w:rPr>
          <w:rFonts w:ascii="Times New Roman" w:eastAsia="Calibri" w:hAnsi="Times New Roman" w:cs="Times New Roman"/>
          <w:sz w:val="28"/>
          <w:szCs w:val="28"/>
          <w:lang w:val="en-US" w:eastAsia="en-US"/>
        </w:rPr>
        <w:t xml:space="preserve">or any other marks so similar thereto, as </w:t>
      </w:r>
      <w:r w:rsidR="00451143">
        <w:rPr>
          <w:rFonts w:ascii="Times New Roman" w:eastAsia="Calibri" w:hAnsi="Times New Roman" w:cs="Times New Roman"/>
          <w:sz w:val="28"/>
          <w:szCs w:val="28"/>
          <w:lang w:val="en-US" w:eastAsia="en-US"/>
        </w:rPr>
        <w:t>would</w:t>
      </w:r>
      <w:r w:rsidR="005749A3" w:rsidRPr="005749A3">
        <w:rPr>
          <w:rFonts w:ascii="Times New Roman" w:eastAsia="Calibri" w:hAnsi="Times New Roman" w:cs="Times New Roman"/>
          <w:sz w:val="28"/>
          <w:szCs w:val="28"/>
          <w:lang w:val="en-US" w:eastAsia="en-US"/>
        </w:rPr>
        <w:t xml:space="preserve"> likely cause deception or confusion in</w:t>
      </w:r>
      <w:r w:rsidR="005468FE">
        <w:rPr>
          <w:rFonts w:ascii="Times New Roman" w:eastAsia="Calibri" w:hAnsi="Times New Roman" w:cs="Times New Roman"/>
          <w:sz w:val="28"/>
          <w:szCs w:val="28"/>
          <w:lang w:val="en-US" w:eastAsia="en-US"/>
        </w:rPr>
        <w:t xml:space="preserve"> terms of s 34(1)</w:t>
      </w:r>
      <w:r w:rsidR="005468FE" w:rsidRPr="004772DA">
        <w:rPr>
          <w:rFonts w:ascii="Times New Roman" w:eastAsia="Calibri" w:hAnsi="Times New Roman" w:cs="Times New Roman"/>
          <w:i/>
          <w:sz w:val="28"/>
          <w:szCs w:val="28"/>
          <w:lang w:val="en-US" w:eastAsia="en-US"/>
        </w:rPr>
        <w:t xml:space="preserve">(a) </w:t>
      </w:r>
      <w:r w:rsidR="005468FE">
        <w:rPr>
          <w:rFonts w:ascii="Times New Roman" w:eastAsia="Calibri" w:hAnsi="Times New Roman" w:cs="Times New Roman"/>
          <w:sz w:val="28"/>
          <w:szCs w:val="28"/>
          <w:lang w:val="en-US" w:eastAsia="en-US"/>
        </w:rPr>
        <w:t>of the Act</w:t>
      </w:r>
      <w:r w:rsidR="005749A3" w:rsidRPr="005749A3">
        <w:rPr>
          <w:rFonts w:ascii="Times New Roman" w:eastAsia="Calibri" w:hAnsi="Times New Roman" w:cs="Times New Roman"/>
          <w:sz w:val="28"/>
          <w:szCs w:val="28"/>
          <w:lang w:val="en-US" w:eastAsia="en-US"/>
        </w:rPr>
        <w:t>.</w:t>
      </w:r>
    </w:p>
    <w:p w14:paraId="7E6AB85D" w14:textId="77777777" w:rsidR="0042696B" w:rsidRPr="005749A3" w:rsidRDefault="0042696B" w:rsidP="005749A3">
      <w:pPr>
        <w:spacing w:line="360" w:lineRule="auto"/>
        <w:rPr>
          <w:rFonts w:ascii="Times New Roman" w:eastAsia="Calibri" w:hAnsi="Times New Roman" w:cs="Times New Roman"/>
          <w:sz w:val="28"/>
          <w:szCs w:val="28"/>
          <w:lang w:val="en-US" w:eastAsia="en-US"/>
        </w:rPr>
      </w:pPr>
    </w:p>
    <w:p w14:paraId="1BDAE19F" w14:textId="4E811281" w:rsidR="005749A3" w:rsidRPr="005749A3" w:rsidRDefault="003530B9" w:rsidP="005749A3">
      <w:pPr>
        <w:spacing w:line="360" w:lineRule="auto"/>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lastRenderedPageBreak/>
        <w:t>[3]</w:t>
      </w:r>
      <w:r>
        <w:rPr>
          <w:rFonts w:ascii="Times New Roman" w:eastAsia="Calibri" w:hAnsi="Times New Roman" w:cs="Times New Roman"/>
          <w:sz w:val="28"/>
          <w:szCs w:val="28"/>
          <w:lang w:val="en-US" w:eastAsia="en-US"/>
        </w:rPr>
        <w:tab/>
        <w:t xml:space="preserve">The </w:t>
      </w:r>
      <w:r w:rsidRPr="009A542A">
        <w:rPr>
          <w:rFonts w:ascii="Times New Roman" w:eastAsia="Calibri" w:hAnsi="Times New Roman" w:cs="Times New Roman"/>
          <w:sz w:val="28"/>
          <w:szCs w:val="28"/>
          <w:lang w:val="en-US" w:eastAsia="en-US"/>
        </w:rPr>
        <w:t>ap</w:t>
      </w:r>
      <w:r w:rsidRPr="00A7647D">
        <w:rPr>
          <w:rFonts w:ascii="Times New Roman" w:eastAsia="Calibri" w:hAnsi="Times New Roman" w:cs="Times New Roman"/>
          <w:sz w:val="28"/>
          <w:szCs w:val="28"/>
          <w:lang w:val="en-US" w:eastAsia="en-US"/>
        </w:rPr>
        <w:t xml:space="preserve">pellant </w:t>
      </w:r>
      <w:r w:rsidR="005749A3" w:rsidRPr="00A7647D">
        <w:rPr>
          <w:rFonts w:ascii="Times New Roman" w:eastAsia="Calibri" w:hAnsi="Times New Roman" w:cs="Times New Roman"/>
          <w:sz w:val="28"/>
          <w:szCs w:val="28"/>
          <w:lang w:val="en-US" w:eastAsia="en-US"/>
        </w:rPr>
        <w:t xml:space="preserve">is </w:t>
      </w:r>
      <w:r w:rsidR="0042696B" w:rsidRPr="00A7647D">
        <w:rPr>
          <w:rFonts w:ascii="Times New Roman" w:eastAsia="Calibri" w:hAnsi="Times New Roman" w:cs="Times New Roman"/>
          <w:sz w:val="28"/>
          <w:szCs w:val="28"/>
          <w:lang w:val="en-US" w:eastAsia="en-US"/>
        </w:rPr>
        <w:t>the registered proprietor of various</w:t>
      </w:r>
      <w:r w:rsidR="005749A3" w:rsidRPr="00A7647D">
        <w:rPr>
          <w:rFonts w:ascii="Times New Roman" w:eastAsia="Calibri" w:hAnsi="Times New Roman" w:cs="Times New Roman"/>
          <w:sz w:val="28"/>
          <w:szCs w:val="28"/>
          <w:lang w:val="en-US" w:eastAsia="en-US"/>
        </w:rPr>
        <w:t xml:space="preserve"> PAC</w:t>
      </w:r>
      <w:r w:rsidR="0042696B" w:rsidRPr="00A7647D">
        <w:rPr>
          <w:rFonts w:ascii="Times New Roman" w:eastAsia="Calibri" w:hAnsi="Times New Roman" w:cs="Times New Roman"/>
          <w:sz w:val="28"/>
          <w:szCs w:val="28"/>
          <w:lang w:val="en-US" w:eastAsia="en-US"/>
        </w:rPr>
        <w:t>IFIC trade marks</w:t>
      </w:r>
      <w:r w:rsidR="005749A3" w:rsidRPr="00A7647D">
        <w:rPr>
          <w:rFonts w:ascii="Times New Roman" w:eastAsia="Calibri" w:hAnsi="Times New Roman" w:cs="Times New Roman"/>
          <w:sz w:val="28"/>
          <w:szCs w:val="28"/>
          <w:lang w:val="en-US" w:eastAsia="en-US"/>
        </w:rPr>
        <w:t xml:space="preserve">, </w:t>
      </w:r>
      <w:r w:rsidR="00056DFE" w:rsidRPr="00A7647D">
        <w:rPr>
          <w:rFonts w:ascii="Times New Roman" w:eastAsia="Calibri" w:hAnsi="Times New Roman" w:cs="Times New Roman"/>
          <w:sz w:val="28"/>
          <w:szCs w:val="28"/>
          <w:lang w:val="en-US" w:eastAsia="en-US"/>
        </w:rPr>
        <w:t>the earliest of which dates back to 5 November 2003. A</w:t>
      </w:r>
      <w:r w:rsidR="005749A3" w:rsidRPr="00A7647D">
        <w:rPr>
          <w:rFonts w:ascii="Times New Roman" w:eastAsia="Calibri" w:hAnsi="Times New Roman" w:cs="Times New Roman"/>
          <w:sz w:val="28"/>
          <w:szCs w:val="28"/>
          <w:lang w:val="en-US" w:eastAsia="en-US"/>
        </w:rPr>
        <w:t xml:space="preserve">ll of </w:t>
      </w:r>
      <w:r w:rsidR="00AD5824" w:rsidRPr="00A7647D">
        <w:rPr>
          <w:rFonts w:ascii="Times New Roman" w:eastAsia="Calibri" w:hAnsi="Times New Roman" w:cs="Times New Roman"/>
          <w:sz w:val="28"/>
          <w:szCs w:val="28"/>
          <w:lang w:val="en-US" w:eastAsia="en-US"/>
        </w:rPr>
        <w:t xml:space="preserve">the </w:t>
      </w:r>
      <w:r w:rsidR="00056DFE" w:rsidRPr="00A7647D">
        <w:rPr>
          <w:rFonts w:ascii="Times New Roman" w:eastAsia="Calibri" w:hAnsi="Times New Roman" w:cs="Times New Roman"/>
          <w:sz w:val="28"/>
          <w:szCs w:val="28"/>
          <w:lang w:val="en-US" w:eastAsia="en-US"/>
        </w:rPr>
        <w:t>marks</w:t>
      </w:r>
      <w:r w:rsidRPr="00A7647D">
        <w:rPr>
          <w:rFonts w:ascii="Times New Roman" w:eastAsia="Calibri" w:hAnsi="Times New Roman" w:cs="Times New Roman"/>
          <w:sz w:val="28"/>
          <w:szCs w:val="28"/>
          <w:lang w:val="en-US" w:eastAsia="en-US"/>
        </w:rPr>
        <w:t xml:space="preserve"> are registered in class 34, which</w:t>
      </w:r>
      <w:r w:rsidR="005749A3" w:rsidRPr="00A7647D">
        <w:rPr>
          <w:rFonts w:ascii="Times New Roman" w:eastAsia="Calibri" w:hAnsi="Times New Roman" w:cs="Times New Roman"/>
          <w:sz w:val="28"/>
          <w:szCs w:val="28"/>
          <w:lang w:val="en-US" w:eastAsia="en-US"/>
        </w:rPr>
        <w:t xml:space="preserve"> cover</w:t>
      </w:r>
      <w:r w:rsidRPr="00A7647D">
        <w:rPr>
          <w:rFonts w:ascii="Times New Roman" w:eastAsia="Calibri" w:hAnsi="Times New Roman" w:cs="Times New Roman"/>
          <w:sz w:val="28"/>
          <w:szCs w:val="28"/>
          <w:lang w:val="en-US" w:eastAsia="en-US"/>
        </w:rPr>
        <w:t>s, amongst others,</w:t>
      </w:r>
      <w:r w:rsidR="005749A3" w:rsidRPr="00A7647D">
        <w:rPr>
          <w:rFonts w:ascii="Times New Roman" w:eastAsia="Calibri" w:hAnsi="Times New Roman" w:cs="Times New Roman"/>
          <w:sz w:val="28"/>
          <w:szCs w:val="28"/>
          <w:lang w:val="en-US" w:eastAsia="en-US"/>
        </w:rPr>
        <w:t xml:space="preserve"> tobacco and cigarettes.</w:t>
      </w:r>
      <w:r w:rsidR="00056DFE" w:rsidRPr="00A7647D">
        <w:rPr>
          <w:rFonts w:ascii="Times New Roman" w:eastAsia="Calibri" w:hAnsi="Times New Roman" w:cs="Times New Roman"/>
          <w:sz w:val="28"/>
          <w:szCs w:val="28"/>
          <w:lang w:val="en-US" w:eastAsia="en-US"/>
        </w:rPr>
        <w:t xml:space="preserve"> </w:t>
      </w:r>
      <w:r w:rsidR="005749A3" w:rsidRPr="00A7647D">
        <w:rPr>
          <w:rFonts w:ascii="Times New Roman" w:eastAsia="Calibri" w:hAnsi="Times New Roman" w:cs="Times New Roman"/>
          <w:sz w:val="28"/>
          <w:szCs w:val="28"/>
          <w:lang w:val="en-US" w:eastAsia="en-US"/>
        </w:rPr>
        <w:t>The respondent</w:t>
      </w:r>
      <w:r w:rsidRPr="00A7647D">
        <w:rPr>
          <w:rFonts w:ascii="Times New Roman" w:eastAsia="Calibri" w:hAnsi="Times New Roman" w:cs="Times New Roman"/>
          <w:sz w:val="28"/>
          <w:szCs w:val="28"/>
          <w:lang w:val="en-US" w:eastAsia="en-US"/>
        </w:rPr>
        <w:t xml:space="preserve"> </w:t>
      </w:r>
      <w:r w:rsidR="00EF24CA" w:rsidRPr="00A7647D">
        <w:rPr>
          <w:rFonts w:ascii="Times New Roman" w:eastAsia="Calibri" w:hAnsi="Times New Roman" w:cs="Times New Roman"/>
          <w:sz w:val="28"/>
          <w:szCs w:val="28"/>
          <w:lang w:val="en-US" w:eastAsia="en-US"/>
        </w:rPr>
        <w:t>first</w:t>
      </w:r>
      <w:r w:rsidR="005749A3" w:rsidRPr="00A7647D">
        <w:rPr>
          <w:rFonts w:ascii="Times New Roman" w:eastAsia="Calibri" w:hAnsi="Times New Roman" w:cs="Times New Roman"/>
          <w:sz w:val="28"/>
          <w:szCs w:val="28"/>
          <w:lang w:val="en-US" w:eastAsia="en-US"/>
        </w:rPr>
        <w:t xml:space="preserve"> applied to register the trade mark</w:t>
      </w:r>
      <w:r w:rsidR="0042696B" w:rsidRPr="00A7647D">
        <w:rPr>
          <w:rFonts w:ascii="Times New Roman" w:eastAsia="Calibri" w:hAnsi="Times New Roman" w:cs="Times New Roman"/>
          <w:sz w:val="28"/>
          <w:szCs w:val="28"/>
          <w:lang w:val="en-US" w:eastAsia="en-US"/>
        </w:rPr>
        <w:t>,</w:t>
      </w:r>
      <w:r w:rsidR="005749A3" w:rsidRPr="00A7647D">
        <w:rPr>
          <w:rFonts w:ascii="Times New Roman" w:eastAsia="Calibri" w:hAnsi="Times New Roman" w:cs="Times New Roman"/>
          <w:sz w:val="28"/>
          <w:szCs w:val="28"/>
          <w:lang w:val="en-US" w:eastAsia="en-US"/>
        </w:rPr>
        <w:t xml:space="preserve"> ATLANTIC</w:t>
      </w:r>
      <w:r w:rsidR="0042696B" w:rsidRPr="00A7647D">
        <w:rPr>
          <w:rFonts w:ascii="Times New Roman" w:eastAsia="Calibri" w:hAnsi="Times New Roman" w:cs="Times New Roman"/>
          <w:sz w:val="28"/>
          <w:szCs w:val="28"/>
          <w:lang w:val="en-US" w:eastAsia="en-US"/>
        </w:rPr>
        <w:t>,</w:t>
      </w:r>
      <w:r w:rsidR="005749A3" w:rsidRPr="00A7647D">
        <w:rPr>
          <w:rFonts w:ascii="Times New Roman" w:eastAsia="Calibri" w:hAnsi="Times New Roman" w:cs="Times New Roman"/>
          <w:sz w:val="28"/>
          <w:szCs w:val="28"/>
          <w:lang w:val="en-US" w:eastAsia="en-US"/>
        </w:rPr>
        <w:t xml:space="preserve"> in respect of class 34 goods</w:t>
      </w:r>
      <w:r w:rsidR="00EF24CA" w:rsidRPr="00A7647D">
        <w:rPr>
          <w:rFonts w:ascii="Times New Roman" w:eastAsia="Calibri" w:hAnsi="Times New Roman" w:cs="Times New Roman"/>
          <w:sz w:val="28"/>
          <w:szCs w:val="28"/>
          <w:lang w:val="en-US" w:eastAsia="en-US"/>
        </w:rPr>
        <w:t xml:space="preserve"> </w:t>
      </w:r>
      <w:r w:rsidR="005749A3" w:rsidRPr="00A7647D">
        <w:rPr>
          <w:rFonts w:ascii="Times New Roman" w:eastAsia="Calibri" w:hAnsi="Times New Roman" w:cs="Times New Roman"/>
          <w:sz w:val="28"/>
          <w:szCs w:val="28"/>
          <w:lang w:val="en-US" w:eastAsia="en-US"/>
        </w:rPr>
        <w:t>o</w:t>
      </w:r>
      <w:r w:rsidR="00E76669" w:rsidRPr="00A7647D">
        <w:rPr>
          <w:rFonts w:ascii="Times New Roman" w:eastAsia="Calibri" w:hAnsi="Times New Roman" w:cs="Times New Roman"/>
          <w:sz w:val="28"/>
          <w:szCs w:val="28"/>
          <w:lang w:val="en-US" w:eastAsia="en-US"/>
        </w:rPr>
        <w:t>n 26</w:t>
      </w:r>
      <w:r w:rsidR="00E76669">
        <w:rPr>
          <w:rFonts w:ascii="Times New Roman" w:eastAsia="Calibri" w:hAnsi="Times New Roman" w:cs="Times New Roman"/>
          <w:sz w:val="28"/>
          <w:szCs w:val="28"/>
          <w:lang w:val="en-US" w:eastAsia="en-US"/>
        </w:rPr>
        <w:t xml:space="preserve"> June 2012</w:t>
      </w:r>
      <w:r w:rsidR="005749A3" w:rsidRPr="005749A3">
        <w:rPr>
          <w:rFonts w:ascii="Times New Roman" w:eastAsia="Calibri" w:hAnsi="Times New Roman" w:cs="Times New Roman"/>
          <w:sz w:val="28"/>
          <w:szCs w:val="28"/>
          <w:lang w:val="en-US" w:eastAsia="en-US"/>
        </w:rPr>
        <w:t xml:space="preserve"> under application no. 2012/17521. On 6 September 2016, the respondent applied to register its ATLANTIC WAVE, ATLANTIC MENTHOL, ATLANTIC BREEZE, ATLANTIC BLUE and ATLANTIC CORAL trade marks</w:t>
      </w:r>
      <w:r w:rsidR="00EF24CA">
        <w:rPr>
          <w:rFonts w:ascii="Times New Roman" w:eastAsia="Calibri" w:hAnsi="Times New Roman" w:cs="Times New Roman"/>
          <w:sz w:val="28"/>
          <w:szCs w:val="28"/>
          <w:lang w:val="en-US" w:eastAsia="en-US"/>
        </w:rPr>
        <w:t xml:space="preserve"> and</w:t>
      </w:r>
      <w:r w:rsidR="005749A3" w:rsidRPr="005749A3">
        <w:rPr>
          <w:rFonts w:ascii="Times New Roman" w:eastAsia="Calibri" w:hAnsi="Times New Roman" w:cs="Times New Roman"/>
          <w:sz w:val="28"/>
          <w:szCs w:val="28"/>
          <w:lang w:val="en-US" w:eastAsia="en-US"/>
        </w:rPr>
        <w:t xml:space="preserve"> </w:t>
      </w:r>
      <w:r w:rsidR="00EF24CA">
        <w:rPr>
          <w:rFonts w:ascii="Times New Roman" w:eastAsia="Calibri" w:hAnsi="Times New Roman" w:cs="Times New Roman"/>
          <w:sz w:val="28"/>
          <w:szCs w:val="28"/>
          <w:lang w:val="en-US" w:eastAsia="en-US"/>
        </w:rPr>
        <w:t>t</w:t>
      </w:r>
      <w:r w:rsidR="005749A3" w:rsidRPr="005749A3">
        <w:rPr>
          <w:rFonts w:ascii="Times New Roman" w:eastAsia="Calibri" w:hAnsi="Times New Roman" w:cs="Times New Roman"/>
          <w:sz w:val="28"/>
          <w:szCs w:val="28"/>
          <w:lang w:val="en-US" w:eastAsia="en-US"/>
        </w:rPr>
        <w:t>hereafter, on 31 August 2017, its ATLANTIC APPLE and ATLANTIC CHERRY trade marks.</w:t>
      </w:r>
    </w:p>
    <w:p w14:paraId="713E0918" w14:textId="77777777" w:rsidR="005749A3" w:rsidRPr="005749A3" w:rsidRDefault="005749A3" w:rsidP="005749A3">
      <w:pPr>
        <w:spacing w:line="360" w:lineRule="auto"/>
        <w:rPr>
          <w:rFonts w:ascii="Times New Roman" w:eastAsia="Calibri" w:hAnsi="Times New Roman" w:cs="Times New Roman"/>
          <w:sz w:val="28"/>
          <w:szCs w:val="28"/>
          <w:lang w:val="en-US" w:eastAsia="en-US"/>
        </w:rPr>
      </w:pPr>
    </w:p>
    <w:p w14:paraId="73EFC438" w14:textId="76F6E260" w:rsidR="005749A3" w:rsidRPr="004772DA" w:rsidRDefault="007A54ED" w:rsidP="005749A3">
      <w:pPr>
        <w:spacing w:line="360" w:lineRule="auto"/>
        <w:rPr>
          <w:rFonts w:ascii="Times New Roman" w:eastAsia="Calibri" w:hAnsi="Times New Roman" w:cs="Times New Roman"/>
          <w:sz w:val="28"/>
          <w:szCs w:val="28"/>
          <w:lang w:val="en-US" w:eastAsia="en-US"/>
        </w:rPr>
      </w:pPr>
      <w:r w:rsidRPr="004772DA">
        <w:rPr>
          <w:rFonts w:ascii="Times New Roman" w:eastAsia="Calibri" w:hAnsi="Times New Roman" w:cs="Times New Roman"/>
          <w:sz w:val="28"/>
          <w:szCs w:val="28"/>
          <w:lang w:val="en-US" w:eastAsia="en-US"/>
        </w:rPr>
        <w:t>[4</w:t>
      </w:r>
      <w:r w:rsidR="005749A3" w:rsidRPr="004772DA">
        <w:rPr>
          <w:rFonts w:ascii="Times New Roman" w:eastAsia="Calibri" w:hAnsi="Times New Roman" w:cs="Times New Roman"/>
          <w:sz w:val="28"/>
          <w:szCs w:val="28"/>
          <w:lang w:val="en-US" w:eastAsia="en-US"/>
        </w:rPr>
        <w:t>]</w:t>
      </w:r>
      <w:r w:rsidR="005749A3" w:rsidRPr="004772DA">
        <w:rPr>
          <w:rFonts w:ascii="Times New Roman" w:eastAsia="Calibri" w:hAnsi="Times New Roman" w:cs="Times New Roman"/>
          <w:sz w:val="28"/>
          <w:szCs w:val="28"/>
          <w:lang w:val="en-US" w:eastAsia="en-US"/>
        </w:rPr>
        <w:tab/>
      </w:r>
      <w:r w:rsidR="005749A3" w:rsidRPr="004772DA">
        <w:rPr>
          <w:rFonts w:ascii="Times New Roman" w:eastAsia="Calibri" w:hAnsi="Times New Roman" w:cs="Times New Roman"/>
          <w:sz w:val="28"/>
          <w:szCs w:val="28"/>
          <w:lang w:val="en-ZA" w:eastAsia="en-US"/>
        </w:rPr>
        <w:t>The rights acquired by the registration of a trade mark are infringed by the commission of one or other of the acts referred to in s 34(1) of the Act (subject to the exclusions referred to in s 34(2), </w:t>
      </w:r>
      <w:r w:rsidR="005749A3" w:rsidRPr="00A7647D">
        <w:rPr>
          <w:rFonts w:ascii="Times New Roman" w:eastAsia="Calibri" w:hAnsi="Times New Roman" w:cs="Times New Roman"/>
          <w:sz w:val="28"/>
          <w:szCs w:val="28"/>
          <w:lang w:val="en-ZA" w:eastAsia="en-US"/>
        </w:rPr>
        <w:t>which are not relevant for present purposes). The appellant relies in t</w:t>
      </w:r>
      <w:r w:rsidRPr="00A7647D">
        <w:rPr>
          <w:rFonts w:ascii="Times New Roman" w:eastAsia="Calibri" w:hAnsi="Times New Roman" w:cs="Times New Roman"/>
          <w:sz w:val="28"/>
          <w:szCs w:val="28"/>
          <w:lang w:val="en-ZA" w:eastAsia="en-US"/>
        </w:rPr>
        <w:t xml:space="preserve">his case upon </w:t>
      </w:r>
      <w:r w:rsidR="005749A3" w:rsidRPr="00A7647D">
        <w:rPr>
          <w:rFonts w:ascii="Times New Roman" w:eastAsia="Calibri" w:hAnsi="Times New Roman" w:cs="Times New Roman"/>
          <w:sz w:val="28"/>
          <w:szCs w:val="28"/>
          <w:lang w:val="en-ZA" w:eastAsia="en-US"/>
        </w:rPr>
        <w:t>s</w:t>
      </w:r>
      <w:r w:rsidR="003530B9" w:rsidRPr="00A7647D">
        <w:rPr>
          <w:rFonts w:ascii="Times New Roman" w:eastAsia="Calibri" w:hAnsi="Times New Roman" w:cs="Times New Roman"/>
          <w:sz w:val="28"/>
          <w:szCs w:val="28"/>
          <w:lang w:val="en-ZA" w:eastAsia="en-US"/>
        </w:rPr>
        <w:t>ubsection</w:t>
      </w:r>
      <w:r w:rsidR="005749A3" w:rsidRPr="00A7647D">
        <w:rPr>
          <w:rFonts w:ascii="Times New Roman" w:eastAsia="Calibri" w:hAnsi="Times New Roman" w:cs="Times New Roman"/>
          <w:sz w:val="28"/>
          <w:szCs w:val="28"/>
          <w:lang w:val="en-ZA" w:eastAsia="en-US"/>
        </w:rPr>
        <w:t xml:space="preserve"> </w:t>
      </w:r>
      <w:r w:rsidR="005749A3" w:rsidRPr="00A7647D">
        <w:rPr>
          <w:rFonts w:ascii="Times New Roman" w:eastAsia="Calibri" w:hAnsi="Times New Roman" w:cs="Times New Roman"/>
          <w:i/>
          <w:sz w:val="28"/>
          <w:szCs w:val="28"/>
          <w:lang w:val="en-ZA" w:eastAsia="en-US"/>
        </w:rPr>
        <w:t>(a)</w:t>
      </w:r>
      <w:r w:rsidR="005749A3" w:rsidRPr="004772DA">
        <w:rPr>
          <w:rFonts w:ascii="Times New Roman" w:eastAsia="Calibri" w:hAnsi="Times New Roman" w:cs="Times New Roman"/>
          <w:i/>
          <w:sz w:val="28"/>
          <w:szCs w:val="28"/>
          <w:lang w:val="en-US" w:eastAsia="en-US"/>
        </w:rPr>
        <w:t xml:space="preserve"> </w:t>
      </w:r>
      <w:r w:rsidR="005749A3" w:rsidRPr="004772DA">
        <w:rPr>
          <w:rFonts w:ascii="Times New Roman" w:eastAsia="Calibri" w:hAnsi="Times New Roman" w:cs="Times New Roman"/>
          <w:sz w:val="28"/>
          <w:szCs w:val="28"/>
          <w:lang w:val="en-US" w:eastAsia="en-US"/>
        </w:rPr>
        <w:t xml:space="preserve">of s </w:t>
      </w:r>
      <w:hyperlink r:id="rId9" w:tgtFrame="main" w:history="1">
        <w:r w:rsidR="005749A3" w:rsidRPr="004772DA">
          <w:rPr>
            <w:rFonts w:ascii="Times New Roman" w:hAnsi="Times New Roman" w:cs="Times New Roman"/>
            <w:bCs/>
            <w:sz w:val="28"/>
            <w:szCs w:val="28"/>
            <w:lang w:val="en-ZA" w:eastAsia="en-ZA"/>
          </w:rPr>
          <w:t>34</w:t>
        </w:r>
      </w:hyperlink>
      <w:r w:rsidR="005749A3" w:rsidRPr="004772DA">
        <w:rPr>
          <w:rFonts w:ascii="Times New Roman" w:hAnsi="Times New Roman" w:cs="Times New Roman"/>
          <w:bCs/>
          <w:sz w:val="28"/>
          <w:szCs w:val="28"/>
          <w:lang w:val="en-ZA" w:eastAsia="en-ZA"/>
        </w:rPr>
        <w:t>(1)</w:t>
      </w:r>
      <w:r w:rsidR="005749A3" w:rsidRPr="00EF24CA">
        <w:rPr>
          <w:rFonts w:ascii="Times New Roman" w:hAnsi="Times New Roman" w:cs="Times New Roman"/>
          <w:bCs/>
          <w:sz w:val="28"/>
          <w:szCs w:val="28"/>
          <w:lang w:val="en-ZA" w:eastAsia="en-ZA"/>
        </w:rPr>
        <w:t> </w:t>
      </w:r>
      <w:r w:rsidR="005749A3" w:rsidRPr="004772DA">
        <w:rPr>
          <w:rFonts w:ascii="Times New Roman" w:hAnsi="Times New Roman" w:cs="Times New Roman"/>
          <w:bCs/>
          <w:sz w:val="28"/>
          <w:szCs w:val="28"/>
          <w:lang w:val="en-ZA" w:eastAsia="en-ZA"/>
        </w:rPr>
        <w:t>of the Act, which provides:</w:t>
      </w:r>
    </w:p>
    <w:p w14:paraId="504784C4" w14:textId="77777777" w:rsidR="005749A3" w:rsidRPr="005749A3" w:rsidRDefault="005749A3" w:rsidP="005749A3">
      <w:pPr>
        <w:spacing w:line="360" w:lineRule="auto"/>
        <w:rPr>
          <w:rFonts w:ascii="Times New Roman" w:hAnsi="Times New Roman" w:cs="Times New Roman"/>
          <w:lang w:val="en-ZA" w:eastAsia="en-ZA"/>
        </w:rPr>
      </w:pPr>
      <w:bookmarkStart w:id="2" w:name="0-0-0-592051"/>
      <w:bookmarkEnd w:id="2"/>
      <w:r w:rsidRPr="005749A3">
        <w:rPr>
          <w:rFonts w:ascii="Times New Roman" w:hAnsi="Times New Roman" w:cs="Times New Roman"/>
          <w:lang w:val="en-ZA" w:eastAsia="en-ZA"/>
        </w:rPr>
        <w:t>‘The rights acquired by registration of a trade mark shall be infringed by the unauthorized use in the course of trade in relation to goods or services in respect of which the trade mark is registered, of an identical mark or of a mark so nearly resembling it as to be likely to deceive or cause confusion.’</w:t>
      </w:r>
    </w:p>
    <w:p w14:paraId="62BD26BF" w14:textId="77777777" w:rsidR="005749A3" w:rsidRPr="005749A3" w:rsidRDefault="005749A3" w:rsidP="005749A3">
      <w:pPr>
        <w:spacing w:line="360" w:lineRule="auto"/>
        <w:rPr>
          <w:rFonts w:ascii="Times New Roman" w:eastAsia="Calibri" w:hAnsi="Times New Roman" w:cs="Times New Roman"/>
          <w:sz w:val="28"/>
          <w:szCs w:val="28"/>
          <w:lang w:val="en-US" w:eastAsia="en-US"/>
        </w:rPr>
      </w:pPr>
    </w:p>
    <w:p w14:paraId="2CADE0B4" w14:textId="4AB0650A" w:rsidR="005749A3" w:rsidRPr="004772DA" w:rsidRDefault="007A54ED" w:rsidP="00C56C9A">
      <w:pPr>
        <w:spacing w:line="36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t>[5</w:t>
      </w:r>
      <w:r w:rsidR="005749A3" w:rsidRPr="005749A3">
        <w:rPr>
          <w:rFonts w:ascii="Times New Roman" w:eastAsia="Calibri" w:hAnsi="Times New Roman" w:cs="Times New Roman"/>
          <w:sz w:val="28"/>
          <w:szCs w:val="28"/>
          <w:lang w:val="en-US" w:eastAsia="en-US"/>
        </w:rPr>
        <w:t>]</w:t>
      </w:r>
      <w:r w:rsidR="005749A3" w:rsidRPr="005749A3">
        <w:rPr>
          <w:rFonts w:ascii="Times New Roman" w:eastAsia="Calibri" w:hAnsi="Times New Roman" w:cs="Times New Roman"/>
          <w:sz w:val="28"/>
          <w:szCs w:val="28"/>
          <w:lang w:val="en-US" w:eastAsia="en-US"/>
        </w:rPr>
        <w:tab/>
      </w:r>
      <w:r w:rsidR="008942BE">
        <w:rPr>
          <w:rFonts w:ascii="Times New Roman" w:eastAsia="Calibri" w:hAnsi="Times New Roman" w:cs="Times New Roman"/>
          <w:sz w:val="28"/>
          <w:szCs w:val="28"/>
          <w:lang w:eastAsia="en-US"/>
        </w:rPr>
        <w:t>The dispute in this</w:t>
      </w:r>
      <w:r>
        <w:rPr>
          <w:rFonts w:ascii="Times New Roman" w:eastAsia="Calibri" w:hAnsi="Times New Roman" w:cs="Times New Roman"/>
          <w:sz w:val="28"/>
          <w:szCs w:val="28"/>
          <w:lang w:eastAsia="en-US"/>
        </w:rPr>
        <w:t xml:space="preserve"> case, </w:t>
      </w:r>
      <w:r w:rsidR="008942BE" w:rsidRPr="008942BE">
        <w:rPr>
          <w:rFonts w:ascii="Times New Roman" w:eastAsia="Calibri" w:hAnsi="Times New Roman" w:cs="Times New Roman"/>
          <w:sz w:val="28"/>
          <w:szCs w:val="28"/>
          <w:lang w:eastAsia="en-US"/>
        </w:rPr>
        <w:t xml:space="preserve">insofar </w:t>
      </w:r>
      <w:r>
        <w:rPr>
          <w:rFonts w:ascii="Times New Roman" w:eastAsia="Calibri" w:hAnsi="Times New Roman" w:cs="Times New Roman"/>
          <w:sz w:val="28"/>
          <w:szCs w:val="28"/>
          <w:lang w:eastAsia="en-US"/>
        </w:rPr>
        <w:t xml:space="preserve">as it relates to </w:t>
      </w:r>
      <w:r w:rsidR="008942BE" w:rsidRPr="008942BE">
        <w:rPr>
          <w:rFonts w:ascii="Times New Roman" w:eastAsia="Calibri" w:hAnsi="Times New Roman" w:cs="Times New Roman"/>
          <w:sz w:val="28"/>
          <w:szCs w:val="28"/>
          <w:lang w:eastAsia="en-US"/>
        </w:rPr>
        <w:t>subsection</w:t>
      </w:r>
      <w:r>
        <w:rPr>
          <w:rFonts w:ascii="Times New Roman" w:eastAsia="Calibri" w:hAnsi="Times New Roman" w:cs="Times New Roman"/>
          <w:sz w:val="28"/>
          <w:szCs w:val="28"/>
          <w:lang w:eastAsia="en-US"/>
        </w:rPr>
        <w:t xml:space="preserve"> </w:t>
      </w:r>
      <w:r w:rsidRPr="004772DA">
        <w:rPr>
          <w:rFonts w:ascii="Times New Roman" w:eastAsia="Calibri" w:hAnsi="Times New Roman" w:cs="Times New Roman"/>
          <w:i/>
          <w:sz w:val="28"/>
          <w:szCs w:val="28"/>
          <w:lang w:eastAsia="en-US"/>
        </w:rPr>
        <w:t>(a)</w:t>
      </w:r>
      <w:r>
        <w:rPr>
          <w:rFonts w:ascii="Times New Roman" w:eastAsia="Calibri" w:hAnsi="Times New Roman" w:cs="Times New Roman"/>
          <w:sz w:val="28"/>
          <w:szCs w:val="28"/>
          <w:lang w:eastAsia="en-US"/>
        </w:rPr>
        <w:t>,</w:t>
      </w:r>
      <w:r w:rsidR="008942BE" w:rsidRPr="008942BE">
        <w:rPr>
          <w:rFonts w:ascii="Times New Roman" w:eastAsia="Calibri" w:hAnsi="Times New Roman" w:cs="Times New Roman"/>
          <w:sz w:val="28"/>
          <w:szCs w:val="28"/>
          <w:lang w:eastAsia="en-US"/>
        </w:rPr>
        <w:t xml:space="preserve"> is confined to whether the respondent’s marks so nearly resemble the </w:t>
      </w:r>
      <w:r>
        <w:rPr>
          <w:rFonts w:ascii="Times New Roman" w:eastAsia="Calibri" w:hAnsi="Times New Roman" w:cs="Times New Roman"/>
          <w:sz w:val="28"/>
          <w:szCs w:val="28"/>
          <w:lang w:eastAsia="en-US"/>
        </w:rPr>
        <w:t xml:space="preserve">appellant’s </w:t>
      </w:r>
      <w:r w:rsidR="008942BE" w:rsidRPr="008942BE">
        <w:rPr>
          <w:rFonts w:ascii="Times New Roman" w:eastAsia="Calibri" w:hAnsi="Times New Roman" w:cs="Times New Roman"/>
          <w:sz w:val="28"/>
          <w:szCs w:val="28"/>
          <w:lang w:eastAsia="en-US"/>
        </w:rPr>
        <w:t>registered trade mark</w:t>
      </w:r>
      <w:r>
        <w:rPr>
          <w:rFonts w:ascii="Times New Roman" w:eastAsia="Calibri" w:hAnsi="Times New Roman" w:cs="Times New Roman"/>
          <w:sz w:val="28"/>
          <w:szCs w:val="28"/>
          <w:lang w:eastAsia="en-US"/>
        </w:rPr>
        <w:t>s</w:t>
      </w:r>
      <w:r w:rsidR="008942BE" w:rsidRPr="008942BE">
        <w:rPr>
          <w:rFonts w:ascii="Times New Roman" w:eastAsia="Calibri" w:hAnsi="Times New Roman" w:cs="Times New Roman"/>
          <w:sz w:val="28"/>
          <w:szCs w:val="28"/>
          <w:lang w:eastAsia="en-US"/>
        </w:rPr>
        <w:t xml:space="preserve"> as to be likely to deceive or cause </w:t>
      </w:r>
      <w:r w:rsidR="008942BE" w:rsidRPr="00A7647D">
        <w:rPr>
          <w:rFonts w:ascii="Times New Roman" w:eastAsia="Calibri" w:hAnsi="Times New Roman" w:cs="Times New Roman"/>
          <w:sz w:val="28"/>
          <w:szCs w:val="28"/>
          <w:lang w:eastAsia="en-US"/>
        </w:rPr>
        <w:t>confusion.</w:t>
      </w:r>
      <w:r w:rsidR="003530B9" w:rsidRPr="00A7647D">
        <w:rPr>
          <w:rFonts w:ascii="Times New Roman" w:eastAsia="Calibri" w:hAnsi="Times New Roman" w:cs="Times New Roman"/>
          <w:sz w:val="28"/>
          <w:szCs w:val="28"/>
          <w:lang w:eastAsia="en-US"/>
        </w:rPr>
        <w:t xml:space="preserve"> </w:t>
      </w:r>
      <w:r w:rsidR="005749A3" w:rsidRPr="00A7647D">
        <w:rPr>
          <w:rFonts w:ascii="Times New Roman" w:eastAsia="Calibri" w:hAnsi="Times New Roman" w:cs="Times New Roman"/>
          <w:sz w:val="28"/>
          <w:szCs w:val="28"/>
          <w:lang w:val="en-ZA" w:eastAsia="en-US"/>
        </w:rPr>
        <w:t>That</w:t>
      </w:r>
      <w:r w:rsidR="005749A3" w:rsidRPr="005749A3">
        <w:rPr>
          <w:rFonts w:ascii="Times New Roman" w:eastAsia="Calibri" w:hAnsi="Times New Roman" w:cs="Times New Roman"/>
          <w:sz w:val="28"/>
          <w:szCs w:val="28"/>
          <w:lang w:val="en-ZA" w:eastAsia="en-US"/>
        </w:rPr>
        <w:t xml:space="preserve"> requires a comparison of the marks, in the circumstances in which they can be expected to be encountered, to determine whether they so nearly resemble one another that a substantial number of persons will probably be deceived into believing that the respondent’s goods originate from or are connected with the proprietor of the </w:t>
      </w:r>
      <w:r w:rsidR="00F21503">
        <w:rPr>
          <w:rFonts w:ascii="Times New Roman" w:eastAsia="Calibri" w:hAnsi="Times New Roman" w:cs="Times New Roman"/>
          <w:sz w:val="28"/>
          <w:szCs w:val="28"/>
          <w:lang w:val="en-ZA" w:eastAsia="en-US"/>
        </w:rPr>
        <w:t xml:space="preserve">appellant’s </w:t>
      </w:r>
      <w:r w:rsidR="005749A3" w:rsidRPr="005749A3">
        <w:rPr>
          <w:rFonts w:ascii="Times New Roman" w:eastAsia="Calibri" w:hAnsi="Times New Roman" w:cs="Times New Roman"/>
          <w:sz w:val="28"/>
          <w:szCs w:val="28"/>
          <w:lang w:val="en-ZA" w:eastAsia="en-US"/>
        </w:rPr>
        <w:t xml:space="preserve">trade mark, or </w:t>
      </w:r>
      <w:r w:rsidR="005749A3" w:rsidRPr="005749A3">
        <w:rPr>
          <w:rFonts w:ascii="Times New Roman" w:eastAsia="Calibri" w:hAnsi="Times New Roman" w:cs="Times New Roman"/>
          <w:sz w:val="28"/>
          <w:szCs w:val="28"/>
          <w:lang w:val="en-ZA" w:eastAsia="en-US"/>
        </w:rPr>
        <w:lastRenderedPageBreak/>
        <w:t>at least be confused as to whether that is so.</w:t>
      </w:r>
      <w:r w:rsidR="005749A3" w:rsidRPr="005749A3">
        <w:rPr>
          <w:rFonts w:ascii="Times New Roman" w:eastAsia="Calibri" w:hAnsi="Times New Roman" w:cs="Times New Roman"/>
          <w:sz w:val="28"/>
          <w:szCs w:val="28"/>
          <w:vertAlign w:val="superscript"/>
          <w:lang w:val="en-ZA" w:eastAsia="en-US"/>
        </w:rPr>
        <w:footnoteReference w:id="1"/>
      </w:r>
      <w:r w:rsidR="008942BE">
        <w:rPr>
          <w:rFonts w:ascii="Times New Roman" w:eastAsia="Calibri" w:hAnsi="Times New Roman" w:cs="Times New Roman"/>
          <w:sz w:val="28"/>
          <w:szCs w:val="28"/>
          <w:lang w:val="en-US" w:eastAsia="en-US"/>
        </w:rPr>
        <w:t xml:space="preserve"> </w:t>
      </w:r>
      <w:r w:rsidR="005749A3" w:rsidRPr="005749A3">
        <w:rPr>
          <w:rFonts w:ascii="Times New Roman" w:eastAsia="Calibri" w:hAnsi="Times New Roman" w:cs="Times New Roman"/>
          <w:sz w:val="28"/>
          <w:szCs w:val="28"/>
          <w:lang w:eastAsia="en-US"/>
        </w:rPr>
        <w:t>The approach to be adopted when making</w:t>
      </w:r>
      <w:r>
        <w:rPr>
          <w:rFonts w:ascii="Times New Roman" w:eastAsia="Calibri" w:hAnsi="Times New Roman" w:cs="Times New Roman"/>
          <w:sz w:val="28"/>
          <w:szCs w:val="28"/>
          <w:lang w:eastAsia="en-US"/>
        </w:rPr>
        <w:t xml:space="preserve"> that comparison</w:t>
      </w:r>
      <w:r w:rsidR="006C1487">
        <w:rPr>
          <w:rFonts w:ascii="Times New Roman" w:eastAsia="Calibri" w:hAnsi="Times New Roman" w:cs="Times New Roman"/>
          <w:sz w:val="28"/>
          <w:szCs w:val="28"/>
          <w:lang w:eastAsia="en-US"/>
        </w:rPr>
        <w:t>, which is well-known and</w:t>
      </w:r>
      <w:r w:rsidR="00582F5D">
        <w:rPr>
          <w:rFonts w:ascii="Times New Roman" w:eastAsia="Calibri" w:hAnsi="Times New Roman" w:cs="Times New Roman"/>
          <w:sz w:val="28"/>
          <w:szCs w:val="28"/>
          <w:lang w:eastAsia="en-US"/>
        </w:rPr>
        <w:t xml:space="preserve"> </w:t>
      </w:r>
      <w:r w:rsidR="00C56C9A">
        <w:rPr>
          <w:rFonts w:ascii="Times New Roman" w:eastAsia="Calibri" w:hAnsi="Times New Roman" w:cs="Times New Roman"/>
          <w:sz w:val="28"/>
          <w:szCs w:val="28"/>
          <w:lang w:eastAsia="en-US"/>
        </w:rPr>
        <w:t>need not be repeated here</w:t>
      </w:r>
      <w:r w:rsidR="006C1487">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 xml:space="preserve"> is</w:t>
      </w:r>
      <w:r w:rsidR="00C56C9A">
        <w:rPr>
          <w:rFonts w:ascii="Times New Roman" w:eastAsia="Calibri" w:hAnsi="Times New Roman" w:cs="Times New Roman"/>
          <w:sz w:val="28"/>
          <w:szCs w:val="28"/>
          <w:lang w:eastAsia="en-US"/>
        </w:rPr>
        <w:t xml:space="preserve"> set out</w:t>
      </w:r>
      <w:r w:rsidR="005749A3" w:rsidRPr="005749A3">
        <w:rPr>
          <w:rFonts w:ascii="Times New Roman" w:eastAsia="Calibri" w:hAnsi="Times New Roman" w:cs="Times New Roman"/>
          <w:sz w:val="28"/>
          <w:szCs w:val="28"/>
          <w:lang w:eastAsia="en-US"/>
        </w:rPr>
        <w:t xml:space="preserve"> in </w:t>
      </w:r>
      <w:r w:rsidR="005749A3" w:rsidRPr="005749A3">
        <w:rPr>
          <w:rFonts w:ascii="Times New Roman" w:eastAsia="Calibri" w:hAnsi="Times New Roman" w:cs="Times New Roman"/>
          <w:i/>
          <w:iCs/>
          <w:sz w:val="28"/>
          <w:szCs w:val="28"/>
          <w:lang w:eastAsia="en-US"/>
        </w:rPr>
        <w:t xml:space="preserve">Plascon-Evans Paints </w:t>
      </w:r>
      <w:r w:rsidR="004211F7">
        <w:rPr>
          <w:rFonts w:ascii="Times New Roman" w:eastAsia="Calibri" w:hAnsi="Times New Roman" w:cs="Times New Roman"/>
          <w:i/>
          <w:iCs/>
          <w:sz w:val="28"/>
          <w:szCs w:val="28"/>
          <w:lang w:eastAsia="en-US"/>
        </w:rPr>
        <w:t xml:space="preserve">(TVL) </w:t>
      </w:r>
      <w:r w:rsidR="005749A3" w:rsidRPr="005749A3">
        <w:rPr>
          <w:rFonts w:ascii="Times New Roman" w:eastAsia="Calibri" w:hAnsi="Times New Roman" w:cs="Times New Roman"/>
          <w:i/>
          <w:iCs/>
          <w:sz w:val="28"/>
          <w:szCs w:val="28"/>
          <w:lang w:eastAsia="en-US"/>
        </w:rPr>
        <w:t>Ltd</w:t>
      </w:r>
      <w:r w:rsidR="00C56C9A">
        <w:rPr>
          <w:rFonts w:ascii="Times New Roman" w:eastAsia="Calibri" w:hAnsi="Times New Roman" w:cs="Times New Roman"/>
          <w:i/>
          <w:iCs/>
          <w:sz w:val="28"/>
          <w:szCs w:val="28"/>
          <w:lang w:eastAsia="en-US"/>
        </w:rPr>
        <w:t xml:space="preserve"> v Van Riebeeck Paints (Pty) Ltd.</w:t>
      </w:r>
      <w:r w:rsidR="005749A3" w:rsidRPr="005749A3">
        <w:rPr>
          <w:rFonts w:ascii="Times New Roman" w:eastAsia="Calibri" w:hAnsi="Times New Roman" w:cs="Times New Roman"/>
          <w:sz w:val="28"/>
          <w:szCs w:val="28"/>
          <w:vertAlign w:val="superscript"/>
          <w:lang w:eastAsia="en-US"/>
        </w:rPr>
        <w:footnoteReference w:id="2"/>
      </w:r>
    </w:p>
    <w:p w14:paraId="2592322F" w14:textId="77777777" w:rsidR="005749A3" w:rsidRPr="005749A3" w:rsidRDefault="005749A3" w:rsidP="005749A3">
      <w:pPr>
        <w:spacing w:line="360" w:lineRule="auto"/>
        <w:rPr>
          <w:rFonts w:ascii="Times New Roman" w:eastAsia="Calibri" w:hAnsi="Times New Roman" w:cs="Times New Roman"/>
          <w:sz w:val="28"/>
          <w:szCs w:val="28"/>
          <w:lang w:val="en-US" w:eastAsia="en-US"/>
        </w:rPr>
      </w:pPr>
    </w:p>
    <w:p w14:paraId="1D9C8ABB" w14:textId="651BABA7" w:rsidR="005749A3" w:rsidRDefault="005468FE" w:rsidP="005749A3">
      <w:pPr>
        <w:spacing w:line="360" w:lineRule="auto"/>
        <w:rPr>
          <w:rFonts w:ascii="Times New Roman" w:eastAsia="Calibri" w:hAnsi="Times New Roman" w:cs="Times New Roman"/>
          <w:sz w:val="28"/>
          <w:szCs w:val="28"/>
          <w:lang w:val="en-ZA" w:eastAsia="en-US"/>
        </w:rPr>
      </w:pPr>
      <w:r>
        <w:rPr>
          <w:rFonts w:ascii="Times New Roman" w:eastAsia="Calibri" w:hAnsi="Times New Roman" w:cs="Times New Roman"/>
          <w:sz w:val="28"/>
          <w:szCs w:val="28"/>
          <w:lang w:val="en-US" w:eastAsia="en-US"/>
        </w:rPr>
        <w:t>[6</w:t>
      </w:r>
      <w:r w:rsidR="005749A3" w:rsidRPr="005749A3">
        <w:rPr>
          <w:rFonts w:ascii="Times New Roman" w:eastAsia="Calibri" w:hAnsi="Times New Roman" w:cs="Times New Roman"/>
          <w:sz w:val="28"/>
          <w:szCs w:val="28"/>
          <w:lang w:val="en-US" w:eastAsia="en-US"/>
        </w:rPr>
        <w:t>]</w:t>
      </w:r>
      <w:r w:rsidR="005749A3" w:rsidRPr="005749A3">
        <w:rPr>
          <w:rFonts w:ascii="Times New Roman" w:eastAsia="Calibri" w:hAnsi="Times New Roman" w:cs="Times New Roman"/>
          <w:sz w:val="28"/>
          <w:szCs w:val="28"/>
          <w:lang w:val="en-US" w:eastAsia="en-US"/>
        </w:rPr>
        <w:tab/>
      </w:r>
      <w:r w:rsidR="0042696B">
        <w:rPr>
          <w:rFonts w:ascii="Times New Roman" w:eastAsia="Calibri" w:hAnsi="Times New Roman" w:cs="Times New Roman"/>
          <w:sz w:val="28"/>
          <w:szCs w:val="28"/>
          <w:lang w:val="en-ZA" w:eastAsia="en-US"/>
        </w:rPr>
        <w:t>I</w:t>
      </w:r>
      <w:r w:rsidR="00C56C9A">
        <w:rPr>
          <w:rFonts w:ascii="Times New Roman" w:eastAsia="Calibri" w:hAnsi="Times New Roman" w:cs="Times New Roman"/>
          <w:sz w:val="28"/>
          <w:szCs w:val="28"/>
          <w:lang w:val="en-ZA" w:eastAsia="en-US"/>
        </w:rPr>
        <w:t>n a case like the present</w:t>
      </w:r>
      <w:r w:rsidR="0042696B">
        <w:rPr>
          <w:rFonts w:ascii="Times New Roman" w:eastAsia="Calibri" w:hAnsi="Times New Roman" w:cs="Times New Roman"/>
          <w:sz w:val="28"/>
          <w:szCs w:val="28"/>
          <w:lang w:val="en-ZA" w:eastAsia="en-US"/>
        </w:rPr>
        <w:t xml:space="preserve"> </w:t>
      </w:r>
      <w:r w:rsidR="005749A3" w:rsidRPr="005749A3">
        <w:rPr>
          <w:rFonts w:ascii="Times New Roman" w:eastAsia="Calibri" w:hAnsi="Times New Roman" w:cs="Times New Roman"/>
          <w:sz w:val="28"/>
          <w:szCs w:val="28"/>
          <w:lang w:val="en-ZA" w:eastAsia="en-US"/>
        </w:rPr>
        <w:t>the likelihood (or otherwise) of deception or confusion must be attributable to the resemblance (or otherwise) of the marks themselves and not to extraneous matter</w:t>
      </w:r>
      <w:r w:rsidR="00C56C9A">
        <w:rPr>
          <w:rFonts w:ascii="Times New Roman" w:eastAsia="Calibri" w:hAnsi="Times New Roman" w:cs="Times New Roman"/>
          <w:sz w:val="28"/>
          <w:szCs w:val="28"/>
          <w:lang w:val="en-ZA" w:eastAsia="en-US"/>
        </w:rPr>
        <w:t>.</w:t>
      </w:r>
      <w:r w:rsidR="00C56C9A">
        <w:rPr>
          <w:rStyle w:val="FootnoteReference"/>
          <w:rFonts w:ascii="Times New Roman" w:eastAsia="Calibri" w:hAnsi="Times New Roman"/>
          <w:sz w:val="28"/>
          <w:szCs w:val="28"/>
          <w:lang w:val="en-ZA" w:eastAsia="en-US"/>
        </w:rPr>
        <w:footnoteReference w:id="3"/>
      </w:r>
      <w:r w:rsidR="005749A3" w:rsidRPr="005749A3">
        <w:rPr>
          <w:rFonts w:ascii="Times New Roman" w:eastAsia="Calibri" w:hAnsi="Times New Roman" w:cs="Times New Roman"/>
          <w:sz w:val="28"/>
          <w:szCs w:val="28"/>
          <w:lang w:val="en-ZA" w:eastAsia="en-US"/>
        </w:rPr>
        <w:t xml:space="preserve"> </w:t>
      </w:r>
      <w:r w:rsidRPr="005749A3">
        <w:rPr>
          <w:rFonts w:ascii="Times New Roman" w:eastAsia="Calibri" w:hAnsi="Times New Roman" w:cs="Times New Roman"/>
          <w:sz w:val="28"/>
          <w:szCs w:val="28"/>
          <w:lang w:val="en-US" w:eastAsia="en-US"/>
        </w:rPr>
        <w:t xml:space="preserve">In </w:t>
      </w:r>
      <w:r w:rsidRPr="005749A3">
        <w:rPr>
          <w:rFonts w:ascii="Times New Roman" w:eastAsia="Calibri" w:hAnsi="Times New Roman" w:cs="Times New Roman"/>
          <w:i/>
          <w:sz w:val="28"/>
          <w:szCs w:val="28"/>
          <w:lang w:val="en-US" w:eastAsia="en-US"/>
        </w:rPr>
        <w:t xml:space="preserve">Lucky Star Ltd v Lucky Brands (Pty) Ltd and </w:t>
      </w:r>
      <w:r w:rsidRPr="00A7647D">
        <w:rPr>
          <w:rFonts w:ascii="Times New Roman" w:eastAsia="Calibri" w:hAnsi="Times New Roman" w:cs="Times New Roman"/>
          <w:i/>
          <w:sz w:val="28"/>
          <w:szCs w:val="28"/>
          <w:lang w:val="en-US" w:eastAsia="en-US"/>
        </w:rPr>
        <w:t>Others</w:t>
      </w:r>
      <w:r w:rsidRPr="00A7647D">
        <w:rPr>
          <w:rFonts w:ascii="Times New Roman" w:eastAsia="Calibri" w:hAnsi="Times New Roman" w:cs="Times New Roman"/>
          <w:sz w:val="28"/>
          <w:szCs w:val="28"/>
          <w:lang w:val="en-US" w:eastAsia="en-US"/>
        </w:rPr>
        <w:t>, this Court confirmed that in a trade mark infringement case, what is required is an objective comparison between the registration and the infringing mark actually being used. The enquiry</w:t>
      </w:r>
      <w:r w:rsidRPr="005749A3">
        <w:rPr>
          <w:rFonts w:ascii="Times New Roman" w:eastAsia="Calibri" w:hAnsi="Times New Roman" w:cs="Times New Roman"/>
          <w:sz w:val="28"/>
          <w:szCs w:val="28"/>
          <w:lang w:val="en-US" w:eastAsia="en-US"/>
        </w:rPr>
        <w:t xml:space="preserve"> is confined to the marks themselves and no regard should be had to other features of the get-up or other indications of origin of the goods as actually marketed by the parties.</w:t>
      </w:r>
      <w:r w:rsidRPr="005749A3">
        <w:rPr>
          <w:rFonts w:ascii="Times New Roman" w:eastAsia="Calibri" w:hAnsi="Times New Roman" w:cs="Times New Roman"/>
          <w:sz w:val="28"/>
          <w:szCs w:val="28"/>
          <w:vertAlign w:val="superscript"/>
          <w:lang w:val="en-US" w:eastAsia="en-US"/>
        </w:rPr>
        <w:footnoteReference w:id="4"/>
      </w:r>
      <w:r w:rsidRPr="005749A3">
        <w:rPr>
          <w:rFonts w:ascii="Times New Roman" w:eastAsia="Calibri" w:hAnsi="Times New Roman" w:cs="Times New Roman"/>
          <w:sz w:val="28"/>
          <w:szCs w:val="28"/>
          <w:lang w:val="en-US" w:eastAsia="en-US"/>
        </w:rPr>
        <w:t xml:space="preserve"> </w:t>
      </w:r>
      <w:r w:rsidR="005749A3" w:rsidRPr="005749A3">
        <w:rPr>
          <w:rFonts w:ascii="Times New Roman" w:eastAsia="Calibri" w:hAnsi="Times New Roman" w:cs="Times New Roman"/>
          <w:sz w:val="28"/>
          <w:szCs w:val="28"/>
          <w:lang w:val="en-ZA" w:eastAsia="en-US"/>
        </w:rPr>
        <w:t>Similarities in the goods themselves or in the form in which they are presented might form the basi</w:t>
      </w:r>
      <w:r w:rsidR="00135FCD">
        <w:rPr>
          <w:rFonts w:ascii="Times New Roman" w:eastAsia="Calibri" w:hAnsi="Times New Roman" w:cs="Times New Roman"/>
          <w:sz w:val="28"/>
          <w:szCs w:val="28"/>
          <w:lang w:val="en-ZA" w:eastAsia="en-US"/>
        </w:rPr>
        <w:t>s for an action for passing-off</w:t>
      </w:r>
      <w:r w:rsidR="00582F5D">
        <w:rPr>
          <w:rFonts w:ascii="Times New Roman" w:eastAsia="Calibri" w:hAnsi="Times New Roman" w:cs="Times New Roman"/>
          <w:sz w:val="28"/>
          <w:szCs w:val="28"/>
          <w:lang w:val="en-ZA" w:eastAsia="en-US"/>
        </w:rPr>
        <w:t xml:space="preserve">. </w:t>
      </w:r>
      <w:r w:rsidR="00582F5D">
        <w:rPr>
          <w:rFonts w:ascii="Times New Roman" w:eastAsia="Calibri" w:hAnsi="Times New Roman" w:cs="Times New Roman"/>
          <w:sz w:val="28"/>
          <w:szCs w:val="28"/>
          <w:lang w:val="en-US" w:eastAsia="en-US"/>
        </w:rPr>
        <w:t>A</w:t>
      </w:r>
      <w:r w:rsidR="00135FCD">
        <w:rPr>
          <w:rFonts w:ascii="Times New Roman" w:eastAsia="Calibri" w:hAnsi="Times New Roman" w:cs="Times New Roman"/>
          <w:sz w:val="28"/>
          <w:szCs w:val="28"/>
          <w:lang w:val="en-US" w:eastAsia="en-US"/>
        </w:rPr>
        <w:t>nd</w:t>
      </w:r>
      <w:r w:rsidR="00582F5D">
        <w:rPr>
          <w:rFonts w:ascii="Times New Roman" w:eastAsia="Calibri" w:hAnsi="Times New Roman" w:cs="Times New Roman"/>
          <w:sz w:val="28"/>
          <w:szCs w:val="28"/>
          <w:lang w:val="en-US" w:eastAsia="en-US"/>
        </w:rPr>
        <w:t>,</w:t>
      </w:r>
      <w:r w:rsidR="00135FCD">
        <w:rPr>
          <w:rFonts w:ascii="Times New Roman" w:eastAsia="Calibri" w:hAnsi="Times New Roman" w:cs="Times New Roman"/>
          <w:sz w:val="28"/>
          <w:szCs w:val="28"/>
          <w:lang w:val="en-US" w:eastAsia="en-US"/>
        </w:rPr>
        <w:t xml:space="preserve"> </w:t>
      </w:r>
      <w:r w:rsidR="006F3930">
        <w:rPr>
          <w:rFonts w:ascii="Times New Roman" w:eastAsia="Calibri" w:hAnsi="Times New Roman" w:cs="Times New Roman"/>
          <w:sz w:val="28"/>
          <w:szCs w:val="28"/>
          <w:lang w:val="en-US" w:eastAsia="en-US"/>
        </w:rPr>
        <w:t xml:space="preserve">although </w:t>
      </w:r>
      <w:r w:rsidR="0068787C" w:rsidRPr="005749A3">
        <w:rPr>
          <w:rFonts w:ascii="Times New Roman" w:eastAsia="Calibri" w:hAnsi="Times New Roman" w:cs="Times New Roman"/>
          <w:sz w:val="28"/>
          <w:szCs w:val="28"/>
          <w:lang w:val="en-US" w:eastAsia="en-US"/>
        </w:rPr>
        <w:t>‘</w:t>
      </w:r>
      <w:r w:rsidR="0068787C" w:rsidRPr="005749A3">
        <w:rPr>
          <w:rFonts w:ascii="Times New Roman" w:eastAsia="Calibri" w:hAnsi="Times New Roman" w:cs="Times New Roman"/>
          <w:sz w:val="28"/>
          <w:szCs w:val="28"/>
          <w:lang w:val="en-ZA" w:eastAsia="en-US"/>
        </w:rPr>
        <w:t>passing off might have been a better ho</w:t>
      </w:r>
      <w:r w:rsidR="00135FCD">
        <w:rPr>
          <w:rFonts w:ascii="Times New Roman" w:eastAsia="Calibri" w:hAnsi="Times New Roman" w:cs="Times New Roman"/>
          <w:sz w:val="28"/>
          <w:szCs w:val="28"/>
          <w:lang w:val="en-ZA" w:eastAsia="en-US"/>
        </w:rPr>
        <w:t>rse to ride than trade mark’</w:t>
      </w:r>
      <w:r w:rsidR="0068787C" w:rsidRPr="005749A3">
        <w:rPr>
          <w:rFonts w:ascii="Times New Roman" w:eastAsia="Calibri" w:hAnsi="Times New Roman" w:cs="Times New Roman"/>
          <w:sz w:val="28"/>
          <w:szCs w:val="28"/>
          <w:vertAlign w:val="superscript"/>
          <w:lang w:val="en-ZA" w:eastAsia="en-US"/>
        </w:rPr>
        <w:footnoteReference w:id="5"/>
      </w:r>
      <w:r w:rsidR="0068787C" w:rsidRPr="005749A3">
        <w:rPr>
          <w:rFonts w:ascii="Times New Roman" w:eastAsia="Calibri" w:hAnsi="Times New Roman" w:cs="Times New Roman"/>
          <w:sz w:val="28"/>
          <w:szCs w:val="28"/>
          <w:lang w:val="en-ZA" w:eastAsia="en-US"/>
        </w:rPr>
        <w:t xml:space="preserve"> </w:t>
      </w:r>
      <w:r w:rsidR="00056DFE">
        <w:rPr>
          <w:rFonts w:ascii="Times New Roman" w:eastAsia="Calibri" w:hAnsi="Times New Roman" w:cs="Times New Roman"/>
          <w:sz w:val="28"/>
          <w:szCs w:val="28"/>
          <w:lang w:val="en-ZA" w:eastAsia="en-US"/>
        </w:rPr>
        <w:t xml:space="preserve">in this case, </w:t>
      </w:r>
      <w:r w:rsidR="005749A3" w:rsidRPr="005749A3">
        <w:rPr>
          <w:rFonts w:ascii="Times New Roman" w:eastAsia="Calibri" w:hAnsi="Times New Roman" w:cs="Times New Roman"/>
          <w:sz w:val="28"/>
          <w:szCs w:val="28"/>
          <w:lang w:val="en-ZA" w:eastAsia="en-US"/>
        </w:rPr>
        <w:t>that is not what is before us and</w:t>
      </w:r>
      <w:r w:rsidR="009F2E03">
        <w:rPr>
          <w:rFonts w:ascii="Times New Roman" w:eastAsia="Calibri" w:hAnsi="Times New Roman" w:cs="Times New Roman"/>
          <w:sz w:val="28"/>
          <w:szCs w:val="28"/>
          <w:lang w:val="en-ZA" w:eastAsia="en-US"/>
        </w:rPr>
        <w:t>,</w:t>
      </w:r>
      <w:r w:rsidR="005749A3" w:rsidRPr="005749A3">
        <w:rPr>
          <w:rFonts w:ascii="Times New Roman" w:eastAsia="Calibri" w:hAnsi="Times New Roman" w:cs="Times New Roman"/>
          <w:sz w:val="28"/>
          <w:szCs w:val="28"/>
          <w:lang w:val="en-ZA" w:eastAsia="en-US"/>
        </w:rPr>
        <w:t xml:space="preserve"> for present purposes</w:t>
      </w:r>
      <w:r w:rsidR="009F2E03">
        <w:rPr>
          <w:rFonts w:ascii="Times New Roman" w:eastAsia="Calibri" w:hAnsi="Times New Roman" w:cs="Times New Roman"/>
          <w:sz w:val="28"/>
          <w:szCs w:val="28"/>
          <w:lang w:val="en-ZA" w:eastAsia="en-US"/>
        </w:rPr>
        <w:t>,</w:t>
      </w:r>
      <w:r w:rsidR="005749A3" w:rsidRPr="005749A3">
        <w:rPr>
          <w:rFonts w:ascii="Times New Roman" w:eastAsia="Calibri" w:hAnsi="Times New Roman" w:cs="Times New Roman"/>
          <w:sz w:val="28"/>
          <w:szCs w:val="28"/>
          <w:lang w:val="en-ZA" w:eastAsia="en-US"/>
        </w:rPr>
        <w:t xml:space="preserve"> th</w:t>
      </w:r>
      <w:r w:rsidR="00582F5D">
        <w:rPr>
          <w:rFonts w:ascii="Times New Roman" w:eastAsia="Calibri" w:hAnsi="Times New Roman" w:cs="Times New Roman"/>
          <w:sz w:val="28"/>
          <w:szCs w:val="28"/>
          <w:lang w:val="en-ZA" w:eastAsia="en-US"/>
        </w:rPr>
        <w:t>ose similarities</w:t>
      </w:r>
      <w:r w:rsidR="005749A3" w:rsidRPr="005749A3">
        <w:rPr>
          <w:rFonts w:ascii="Times New Roman" w:eastAsia="Calibri" w:hAnsi="Times New Roman" w:cs="Times New Roman"/>
          <w:sz w:val="28"/>
          <w:szCs w:val="28"/>
          <w:lang w:val="en-ZA" w:eastAsia="en-US"/>
        </w:rPr>
        <w:t xml:space="preserve"> must be disregarded.</w:t>
      </w:r>
    </w:p>
    <w:p w14:paraId="1CC4F1FC" w14:textId="77777777" w:rsidR="005749A3" w:rsidRPr="005749A3" w:rsidRDefault="005749A3" w:rsidP="005749A3">
      <w:pPr>
        <w:spacing w:line="360" w:lineRule="auto"/>
        <w:rPr>
          <w:rFonts w:ascii="Times New Roman" w:eastAsia="Calibri" w:hAnsi="Times New Roman" w:cs="Times New Roman"/>
          <w:sz w:val="28"/>
          <w:szCs w:val="28"/>
          <w:lang w:val="en-US" w:eastAsia="en-US"/>
        </w:rPr>
      </w:pPr>
    </w:p>
    <w:p w14:paraId="4A841DDF" w14:textId="6E04852C" w:rsidR="005749A3" w:rsidRPr="005749A3" w:rsidRDefault="005468FE" w:rsidP="005749A3">
      <w:pPr>
        <w:spacing w:line="360" w:lineRule="auto"/>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w:t>
      </w:r>
      <w:r w:rsidR="00F80DF0">
        <w:rPr>
          <w:rFonts w:ascii="Times New Roman" w:eastAsia="Calibri" w:hAnsi="Times New Roman" w:cs="Times New Roman"/>
          <w:sz w:val="28"/>
          <w:szCs w:val="28"/>
          <w:lang w:val="en-US" w:eastAsia="en-US"/>
        </w:rPr>
        <w:t>7</w:t>
      </w:r>
      <w:r w:rsidR="005749A3" w:rsidRPr="005749A3">
        <w:rPr>
          <w:rFonts w:ascii="Times New Roman" w:eastAsia="Calibri" w:hAnsi="Times New Roman" w:cs="Times New Roman"/>
          <w:sz w:val="28"/>
          <w:szCs w:val="28"/>
          <w:lang w:val="en-US" w:eastAsia="en-US"/>
        </w:rPr>
        <w:t>]</w:t>
      </w:r>
      <w:r w:rsidR="005749A3" w:rsidRPr="005749A3">
        <w:rPr>
          <w:rFonts w:ascii="Times New Roman" w:eastAsia="Calibri" w:hAnsi="Times New Roman" w:cs="Times New Roman"/>
          <w:sz w:val="28"/>
          <w:szCs w:val="28"/>
          <w:lang w:val="en-US" w:eastAsia="en-US"/>
        </w:rPr>
        <w:tab/>
        <w:t>The appellant relies on the following registered trad</w:t>
      </w:r>
      <w:r w:rsidR="00CA1248">
        <w:rPr>
          <w:rFonts w:ascii="Times New Roman" w:eastAsia="Calibri" w:hAnsi="Times New Roman" w:cs="Times New Roman"/>
          <w:sz w:val="28"/>
          <w:szCs w:val="28"/>
          <w:lang w:val="en-US" w:eastAsia="en-US"/>
        </w:rPr>
        <w:t>e marks for the purposes of its</w:t>
      </w:r>
      <w:r w:rsidR="00593FA8">
        <w:rPr>
          <w:rFonts w:ascii="Times New Roman" w:eastAsia="Calibri" w:hAnsi="Times New Roman" w:cs="Times New Roman"/>
          <w:sz w:val="28"/>
          <w:szCs w:val="28"/>
          <w:lang w:val="en-US" w:eastAsia="en-US"/>
        </w:rPr>
        <w:t xml:space="preserve"> s </w:t>
      </w:r>
      <w:r w:rsidR="005749A3" w:rsidRPr="005749A3">
        <w:rPr>
          <w:rFonts w:ascii="Times New Roman" w:eastAsia="Calibri" w:hAnsi="Times New Roman" w:cs="Times New Roman"/>
          <w:sz w:val="28"/>
          <w:szCs w:val="28"/>
          <w:lang w:val="en-US" w:eastAsia="en-US"/>
        </w:rPr>
        <w:t>34(1)</w:t>
      </w:r>
      <w:r w:rsidR="005749A3" w:rsidRPr="005749A3">
        <w:rPr>
          <w:rFonts w:ascii="Times New Roman" w:eastAsia="Calibri" w:hAnsi="Times New Roman" w:cs="Times New Roman"/>
          <w:i/>
          <w:sz w:val="28"/>
          <w:szCs w:val="28"/>
          <w:lang w:val="en-US" w:eastAsia="en-US"/>
        </w:rPr>
        <w:t>(a)</w:t>
      </w:r>
      <w:r w:rsidR="00C23041">
        <w:rPr>
          <w:rFonts w:ascii="Times New Roman" w:eastAsia="Calibri" w:hAnsi="Times New Roman" w:cs="Times New Roman"/>
          <w:sz w:val="28"/>
          <w:szCs w:val="28"/>
          <w:lang w:val="en-US" w:eastAsia="en-US"/>
        </w:rPr>
        <w:t xml:space="preserve"> claim:</w:t>
      </w:r>
    </w:p>
    <w:p w14:paraId="497ADF3C" w14:textId="30BC27A9" w:rsidR="005749A3" w:rsidRPr="005749A3" w:rsidRDefault="005468FE" w:rsidP="005749A3">
      <w:pPr>
        <w:spacing w:line="360" w:lineRule="auto"/>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(a)</w:t>
      </w:r>
      <w:r w:rsidR="005749A3" w:rsidRPr="005749A3">
        <w:rPr>
          <w:rFonts w:ascii="Times New Roman" w:eastAsia="Calibri" w:hAnsi="Times New Roman" w:cs="Times New Roman"/>
          <w:sz w:val="28"/>
          <w:szCs w:val="28"/>
          <w:lang w:val="en-US" w:eastAsia="en-US"/>
        </w:rPr>
        <w:tab/>
        <w:t>Registration no:</w:t>
      </w:r>
      <w:r w:rsidR="005749A3" w:rsidRPr="005749A3">
        <w:rPr>
          <w:rFonts w:ascii="Times New Roman" w:eastAsia="Calibri" w:hAnsi="Times New Roman" w:cs="Times New Roman"/>
          <w:sz w:val="28"/>
          <w:szCs w:val="28"/>
          <w:lang w:val="en-US" w:eastAsia="en-US"/>
        </w:rPr>
        <w:tab/>
        <w:t>2003/19330</w:t>
      </w:r>
    </w:p>
    <w:p w14:paraId="09D2D7DE" w14:textId="77777777" w:rsidR="005749A3" w:rsidRPr="005749A3" w:rsidRDefault="005749A3" w:rsidP="005749A3">
      <w:pPr>
        <w:spacing w:line="360" w:lineRule="auto"/>
        <w:ind w:firstLine="720"/>
        <w:rPr>
          <w:rFonts w:ascii="Times New Roman" w:eastAsia="Calibri" w:hAnsi="Times New Roman" w:cs="Times New Roman"/>
          <w:sz w:val="28"/>
          <w:szCs w:val="28"/>
          <w:lang w:val="en-US" w:eastAsia="en-US"/>
        </w:rPr>
      </w:pPr>
      <w:r w:rsidRPr="005749A3">
        <w:rPr>
          <w:rFonts w:ascii="Times New Roman" w:eastAsia="Calibri" w:hAnsi="Times New Roman" w:cs="Times New Roman"/>
          <w:sz w:val="28"/>
          <w:szCs w:val="28"/>
          <w:lang w:val="en-US" w:eastAsia="en-US"/>
        </w:rPr>
        <w:t>Trade mark:</w:t>
      </w:r>
      <w:r w:rsidRPr="005749A3">
        <w:rPr>
          <w:rFonts w:ascii="Times New Roman" w:eastAsia="Calibri" w:hAnsi="Times New Roman" w:cs="Times New Roman"/>
          <w:sz w:val="28"/>
          <w:szCs w:val="28"/>
          <w:lang w:val="en-US" w:eastAsia="en-US"/>
        </w:rPr>
        <w:tab/>
      </w:r>
      <w:r w:rsidRPr="005749A3">
        <w:rPr>
          <w:rFonts w:ascii="Times New Roman" w:eastAsia="Calibri" w:hAnsi="Times New Roman" w:cs="Times New Roman"/>
          <w:sz w:val="28"/>
          <w:szCs w:val="28"/>
          <w:lang w:val="en-US" w:eastAsia="en-US"/>
        </w:rPr>
        <w:tab/>
      </w:r>
      <w:r w:rsidRPr="005749A3">
        <w:rPr>
          <w:rFonts w:ascii="Times New Roman" w:eastAsia="Calibri" w:hAnsi="Times New Roman" w:cs="Times New Roman"/>
          <w:noProof/>
          <w:sz w:val="28"/>
          <w:szCs w:val="28"/>
          <w:lang w:val="en-ZA" w:eastAsia="en-ZA"/>
        </w:rPr>
        <w:drawing>
          <wp:inline distT="0" distB="0" distL="0" distR="0" wp14:anchorId="60916BD0" wp14:editId="45E1FBEE">
            <wp:extent cx="1012486" cy="382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4402" cy="394439"/>
                    </a:xfrm>
                    <a:prstGeom prst="rect">
                      <a:avLst/>
                    </a:prstGeom>
                    <a:noFill/>
                  </pic:spPr>
                </pic:pic>
              </a:graphicData>
            </a:graphic>
          </wp:inline>
        </w:drawing>
      </w:r>
    </w:p>
    <w:p w14:paraId="78B015AB" w14:textId="58D2F924" w:rsidR="005749A3" w:rsidRPr="005749A3" w:rsidRDefault="005468FE" w:rsidP="005749A3">
      <w:pPr>
        <w:spacing w:line="360" w:lineRule="auto"/>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lastRenderedPageBreak/>
        <w:t>(b)</w:t>
      </w:r>
      <w:r w:rsidR="005749A3" w:rsidRPr="005749A3">
        <w:rPr>
          <w:rFonts w:ascii="Times New Roman" w:eastAsia="Calibri" w:hAnsi="Times New Roman" w:cs="Times New Roman"/>
          <w:sz w:val="28"/>
          <w:szCs w:val="28"/>
          <w:lang w:val="en-US" w:eastAsia="en-US"/>
        </w:rPr>
        <w:tab/>
        <w:t>Registration no:</w:t>
      </w:r>
      <w:r w:rsidR="005749A3" w:rsidRPr="005749A3">
        <w:rPr>
          <w:rFonts w:ascii="Times New Roman" w:eastAsia="Calibri" w:hAnsi="Times New Roman" w:cs="Times New Roman"/>
          <w:sz w:val="28"/>
          <w:szCs w:val="28"/>
          <w:lang w:val="en-US" w:eastAsia="en-US"/>
        </w:rPr>
        <w:tab/>
        <w:t>2016/03118</w:t>
      </w:r>
    </w:p>
    <w:p w14:paraId="163C3FE7" w14:textId="77777777" w:rsidR="005749A3" w:rsidRPr="005749A3" w:rsidRDefault="005749A3" w:rsidP="005749A3">
      <w:pPr>
        <w:spacing w:line="360" w:lineRule="auto"/>
        <w:rPr>
          <w:rFonts w:ascii="Times New Roman" w:eastAsia="Calibri" w:hAnsi="Times New Roman" w:cs="Times New Roman"/>
          <w:sz w:val="28"/>
          <w:szCs w:val="28"/>
          <w:lang w:val="en-US" w:eastAsia="en-US"/>
        </w:rPr>
      </w:pPr>
      <w:r w:rsidRPr="005749A3">
        <w:rPr>
          <w:rFonts w:ascii="Times New Roman" w:eastAsia="Calibri" w:hAnsi="Times New Roman" w:cs="Times New Roman"/>
          <w:sz w:val="28"/>
          <w:szCs w:val="28"/>
          <w:lang w:val="en-US" w:eastAsia="en-US"/>
        </w:rPr>
        <w:tab/>
        <w:t>Trade mark:</w:t>
      </w:r>
      <w:r w:rsidRPr="005749A3">
        <w:rPr>
          <w:rFonts w:ascii="Times New Roman" w:eastAsia="Calibri" w:hAnsi="Times New Roman" w:cs="Times New Roman"/>
          <w:sz w:val="28"/>
          <w:szCs w:val="28"/>
          <w:lang w:val="en-US" w:eastAsia="en-US"/>
        </w:rPr>
        <w:tab/>
      </w:r>
      <w:r w:rsidRPr="005749A3">
        <w:rPr>
          <w:rFonts w:ascii="Times New Roman" w:eastAsia="Calibri" w:hAnsi="Times New Roman" w:cs="Times New Roman"/>
          <w:sz w:val="28"/>
          <w:szCs w:val="28"/>
          <w:lang w:val="en-US" w:eastAsia="en-US"/>
        </w:rPr>
        <w:tab/>
      </w:r>
      <w:r w:rsidRPr="005749A3">
        <w:rPr>
          <w:rFonts w:ascii="Times New Roman" w:eastAsia="Calibri" w:hAnsi="Times New Roman" w:cs="Times New Roman"/>
          <w:b/>
          <w:sz w:val="28"/>
          <w:szCs w:val="28"/>
          <w:lang w:val="en-US" w:eastAsia="en-US"/>
        </w:rPr>
        <w:t>PACIFIC</w:t>
      </w:r>
    </w:p>
    <w:p w14:paraId="206C4149" w14:textId="2E6CFA03" w:rsidR="005749A3" w:rsidRPr="005749A3" w:rsidRDefault="005468FE" w:rsidP="005749A3">
      <w:pPr>
        <w:spacing w:line="360" w:lineRule="auto"/>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(c)</w:t>
      </w:r>
      <w:r w:rsidR="005749A3" w:rsidRPr="005749A3">
        <w:rPr>
          <w:rFonts w:ascii="Times New Roman" w:eastAsia="Calibri" w:hAnsi="Times New Roman" w:cs="Times New Roman"/>
          <w:sz w:val="28"/>
          <w:szCs w:val="28"/>
          <w:lang w:val="en-US" w:eastAsia="en-US"/>
        </w:rPr>
        <w:tab/>
        <w:t>Registration no:</w:t>
      </w:r>
      <w:r w:rsidR="005749A3" w:rsidRPr="005749A3">
        <w:rPr>
          <w:rFonts w:ascii="Times New Roman" w:eastAsia="Calibri" w:hAnsi="Times New Roman" w:cs="Times New Roman"/>
          <w:sz w:val="28"/>
          <w:szCs w:val="28"/>
          <w:lang w:val="en-US" w:eastAsia="en-US"/>
        </w:rPr>
        <w:tab/>
        <w:t>2016/03134</w:t>
      </w:r>
    </w:p>
    <w:p w14:paraId="7411421E" w14:textId="7D02016D" w:rsidR="005749A3" w:rsidRPr="005749A3" w:rsidRDefault="005749A3" w:rsidP="005749A3">
      <w:pPr>
        <w:spacing w:line="360" w:lineRule="auto"/>
        <w:rPr>
          <w:rFonts w:ascii="Times New Roman" w:eastAsia="Calibri" w:hAnsi="Times New Roman" w:cs="Times New Roman"/>
          <w:sz w:val="28"/>
          <w:szCs w:val="28"/>
          <w:lang w:val="en-US" w:eastAsia="en-US"/>
        </w:rPr>
      </w:pPr>
      <w:r w:rsidRPr="005749A3">
        <w:rPr>
          <w:rFonts w:ascii="Times New Roman" w:eastAsia="Calibri" w:hAnsi="Times New Roman" w:cs="Times New Roman"/>
          <w:sz w:val="28"/>
          <w:szCs w:val="28"/>
          <w:lang w:val="en-US" w:eastAsia="en-US"/>
        </w:rPr>
        <w:tab/>
        <w:t>Trade mark:</w:t>
      </w:r>
      <w:r w:rsidRPr="005749A3">
        <w:rPr>
          <w:rFonts w:ascii="Times New Roman" w:eastAsia="Calibri" w:hAnsi="Times New Roman" w:cs="Times New Roman"/>
          <w:sz w:val="28"/>
          <w:szCs w:val="28"/>
          <w:lang w:val="en-US" w:eastAsia="en-US"/>
        </w:rPr>
        <w:tab/>
      </w:r>
      <w:r w:rsidRPr="005749A3">
        <w:rPr>
          <w:rFonts w:ascii="Times New Roman" w:eastAsia="Calibri" w:hAnsi="Times New Roman" w:cs="Times New Roman"/>
          <w:sz w:val="28"/>
          <w:szCs w:val="28"/>
          <w:lang w:val="en-US" w:eastAsia="en-US"/>
        </w:rPr>
        <w:tab/>
      </w:r>
      <w:r w:rsidRPr="005749A3">
        <w:rPr>
          <w:rFonts w:ascii="Calibri" w:eastAsia="Calibri" w:hAnsi="Calibri" w:cs="Times New Roman"/>
          <w:noProof/>
          <w:sz w:val="22"/>
          <w:szCs w:val="22"/>
          <w:lang w:val="en-ZA" w:eastAsia="en-ZA"/>
        </w:rPr>
        <w:drawing>
          <wp:inline distT="0" distB="0" distL="0" distR="0" wp14:anchorId="098AAC7C" wp14:editId="2807CE6A">
            <wp:extent cx="980902" cy="567552"/>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32914" cy="597646"/>
                    </a:xfrm>
                    <a:prstGeom prst="rect">
                      <a:avLst/>
                    </a:prstGeom>
                  </pic:spPr>
                </pic:pic>
              </a:graphicData>
            </a:graphic>
          </wp:inline>
        </w:drawing>
      </w:r>
    </w:p>
    <w:p w14:paraId="5522665E" w14:textId="0ECEB9D9" w:rsidR="005749A3" w:rsidRPr="005749A3" w:rsidRDefault="005468FE" w:rsidP="005749A3">
      <w:pPr>
        <w:spacing w:line="360" w:lineRule="auto"/>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(d)</w:t>
      </w:r>
      <w:r w:rsidR="005749A3" w:rsidRPr="005749A3">
        <w:rPr>
          <w:rFonts w:ascii="Times New Roman" w:eastAsia="Calibri" w:hAnsi="Times New Roman" w:cs="Times New Roman"/>
          <w:sz w:val="28"/>
          <w:szCs w:val="28"/>
          <w:lang w:val="en-US" w:eastAsia="en-US"/>
        </w:rPr>
        <w:tab/>
        <w:t>Registration no:</w:t>
      </w:r>
      <w:r w:rsidR="005749A3" w:rsidRPr="005749A3">
        <w:rPr>
          <w:rFonts w:ascii="Times New Roman" w:eastAsia="Calibri" w:hAnsi="Times New Roman" w:cs="Times New Roman"/>
          <w:sz w:val="28"/>
          <w:szCs w:val="28"/>
          <w:lang w:val="en-US" w:eastAsia="en-US"/>
        </w:rPr>
        <w:tab/>
        <w:t>2016/03151</w:t>
      </w:r>
    </w:p>
    <w:p w14:paraId="23BE0C87" w14:textId="77777777" w:rsidR="005749A3" w:rsidRPr="005749A3" w:rsidRDefault="005749A3" w:rsidP="005749A3">
      <w:pPr>
        <w:spacing w:line="360" w:lineRule="auto"/>
        <w:rPr>
          <w:rFonts w:ascii="Times New Roman" w:eastAsia="Calibri" w:hAnsi="Times New Roman" w:cs="Times New Roman"/>
          <w:b/>
          <w:sz w:val="28"/>
          <w:szCs w:val="28"/>
          <w:lang w:val="en-US" w:eastAsia="en-US"/>
        </w:rPr>
      </w:pPr>
      <w:r w:rsidRPr="005749A3">
        <w:rPr>
          <w:rFonts w:ascii="Times New Roman" w:eastAsia="Calibri" w:hAnsi="Times New Roman" w:cs="Times New Roman"/>
          <w:sz w:val="28"/>
          <w:szCs w:val="28"/>
          <w:lang w:val="en-US" w:eastAsia="en-US"/>
        </w:rPr>
        <w:tab/>
        <w:t>Trade mark:</w:t>
      </w:r>
      <w:r w:rsidRPr="005749A3">
        <w:rPr>
          <w:rFonts w:ascii="Times New Roman" w:eastAsia="Calibri" w:hAnsi="Times New Roman" w:cs="Times New Roman"/>
          <w:sz w:val="28"/>
          <w:szCs w:val="28"/>
          <w:lang w:val="en-US" w:eastAsia="en-US"/>
        </w:rPr>
        <w:tab/>
      </w:r>
      <w:r w:rsidRPr="005749A3">
        <w:rPr>
          <w:rFonts w:ascii="Times New Roman" w:eastAsia="Calibri" w:hAnsi="Times New Roman" w:cs="Times New Roman"/>
          <w:sz w:val="28"/>
          <w:szCs w:val="28"/>
          <w:lang w:val="en-US" w:eastAsia="en-US"/>
        </w:rPr>
        <w:tab/>
      </w:r>
      <w:r w:rsidRPr="005749A3">
        <w:rPr>
          <w:rFonts w:ascii="Times New Roman" w:eastAsia="Calibri" w:hAnsi="Times New Roman" w:cs="Times New Roman"/>
          <w:b/>
          <w:sz w:val="28"/>
          <w:szCs w:val="28"/>
          <w:lang w:val="en-US" w:eastAsia="en-US"/>
        </w:rPr>
        <w:t>PACIFIC STORM</w:t>
      </w:r>
    </w:p>
    <w:p w14:paraId="4CF34B7E" w14:textId="62965984" w:rsidR="005749A3" w:rsidRPr="005749A3" w:rsidRDefault="005468FE" w:rsidP="005749A3">
      <w:pPr>
        <w:spacing w:line="360" w:lineRule="auto"/>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(e)</w:t>
      </w:r>
      <w:r w:rsidR="005749A3" w:rsidRPr="005749A3">
        <w:rPr>
          <w:rFonts w:ascii="Times New Roman" w:eastAsia="Calibri" w:hAnsi="Times New Roman" w:cs="Times New Roman"/>
          <w:sz w:val="28"/>
          <w:szCs w:val="28"/>
          <w:lang w:val="en-US" w:eastAsia="en-US"/>
        </w:rPr>
        <w:tab/>
        <w:t>Registration no:</w:t>
      </w:r>
      <w:r w:rsidR="005749A3" w:rsidRPr="005749A3">
        <w:rPr>
          <w:rFonts w:ascii="Times New Roman" w:eastAsia="Calibri" w:hAnsi="Times New Roman" w:cs="Times New Roman"/>
          <w:sz w:val="28"/>
          <w:szCs w:val="28"/>
          <w:lang w:val="en-US" w:eastAsia="en-US"/>
        </w:rPr>
        <w:tab/>
        <w:t>2016/03157</w:t>
      </w:r>
    </w:p>
    <w:p w14:paraId="2AACA0E1" w14:textId="180AA5F8" w:rsidR="005749A3" w:rsidRPr="005749A3" w:rsidRDefault="005749A3" w:rsidP="005749A3">
      <w:pPr>
        <w:spacing w:line="360" w:lineRule="auto"/>
        <w:rPr>
          <w:rFonts w:ascii="Times New Roman" w:eastAsia="Calibri" w:hAnsi="Times New Roman" w:cs="Times New Roman"/>
          <w:sz w:val="28"/>
          <w:szCs w:val="28"/>
          <w:lang w:val="en-US" w:eastAsia="en-US"/>
        </w:rPr>
      </w:pPr>
      <w:r w:rsidRPr="005749A3">
        <w:rPr>
          <w:rFonts w:ascii="Times New Roman" w:eastAsia="Calibri" w:hAnsi="Times New Roman" w:cs="Times New Roman"/>
          <w:sz w:val="28"/>
          <w:szCs w:val="28"/>
          <w:lang w:val="en-US" w:eastAsia="en-US"/>
        </w:rPr>
        <w:tab/>
        <w:t>Trade mark:</w:t>
      </w:r>
      <w:r w:rsidRPr="005749A3">
        <w:rPr>
          <w:rFonts w:ascii="Times New Roman" w:eastAsia="Calibri" w:hAnsi="Times New Roman" w:cs="Times New Roman"/>
          <w:sz w:val="28"/>
          <w:szCs w:val="28"/>
          <w:lang w:val="en-US" w:eastAsia="en-US"/>
        </w:rPr>
        <w:tab/>
      </w:r>
      <w:r w:rsidRPr="005749A3">
        <w:rPr>
          <w:rFonts w:ascii="Times New Roman" w:eastAsia="Calibri" w:hAnsi="Times New Roman" w:cs="Times New Roman"/>
          <w:sz w:val="28"/>
          <w:szCs w:val="28"/>
          <w:lang w:val="en-US" w:eastAsia="en-US"/>
        </w:rPr>
        <w:tab/>
      </w:r>
      <w:r w:rsidRPr="005749A3">
        <w:rPr>
          <w:rFonts w:ascii="Times New Roman" w:eastAsia="Calibri" w:hAnsi="Times New Roman" w:cs="Times New Roman"/>
          <w:b/>
          <w:sz w:val="28"/>
          <w:szCs w:val="28"/>
          <w:lang w:val="en-US" w:eastAsia="en-US"/>
        </w:rPr>
        <w:t>PACIFIC MIST</w:t>
      </w:r>
    </w:p>
    <w:p w14:paraId="19E47439" w14:textId="77777777" w:rsidR="00F80DF0" w:rsidRDefault="00F80DF0" w:rsidP="005749A3">
      <w:pPr>
        <w:spacing w:line="360" w:lineRule="auto"/>
        <w:rPr>
          <w:rFonts w:ascii="Times New Roman" w:eastAsia="Calibri" w:hAnsi="Times New Roman" w:cs="Times New Roman"/>
          <w:sz w:val="28"/>
          <w:szCs w:val="28"/>
          <w:lang w:val="en-US" w:eastAsia="en-US"/>
        </w:rPr>
      </w:pPr>
    </w:p>
    <w:p w14:paraId="3BA4AAD6" w14:textId="3908C90C" w:rsidR="005749A3" w:rsidRPr="005749A3" w:rsidRDefault="0042696B" w:rsidP="005749A3">
      <w:pPr>
        <w:spacing w:line="360" w:lineRule="auto"/>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w:t>
      </w:r>
      <w:r w:rsidR="00F80DF0">
        <w:rPr>
          <w:rFonts w:ascii="Times New Roman" w:eastAsia="Calibri" w:hAnsi="Times New Roman" w:cs="Times New Roman"/>
          <w:sz w:val="28"/>
          <w:szCs w:val="28"/>
          <w:lang w:val="en-US" w:eastAsia="en-US"/>
        </w:rPr>
        <w:t>8</w:t>
      </w:r>
      <w:r w:rsidR="005749A3" w:rsidRPr="005749A3">
        <w:rPr>
          <w:rFonts w:ascii="Times New Roman" w:eastAsia="Calibri" w:hAnsi="Times New Roman" w:cs="Times New Roman"/>
          <w:sz w:val="28"/>
          <w:szCs w:val="28"/>
          <w:lang w:val="en-US" w:eastAsia="en-US"/>
        </w:rPr>
        <w:t>]</w:t>
      </w:r>
      <w:r w:rsidR="005749A3" w:rsidRPr="005749A3">
        <w:rPr>
          <w:rFonts w:ascii="Times New Roman" w:eastAsia="Calibri" w:hAnsi="Times New Roman" w:cs="Times New Roman"/>
          <w:sz w:val="28"/>
          <w:szCs w:val="28"/>
          <w:lang w:val="en-US" w:eastAsia="en-US"/>
        </w:rPr>
        <w:tab/>
        <w:t>It is these PACIFIC trade marks that are to be compared to the respondent’s use of the ATLANTIC trademark to determine if the marks are deceptively or confusingly similar. It is only the respondent’s actual use that is relevant to the infringement enquiry. The ATLANTIC trade mark depicted in actual use is as follows:</w:t>
      </w:r>
    </w:p>
    <w:p w14:paraId="5DE903EA" w14:textId="14844BE2" w:rsidR="005749A3" w:rsidRDefault="005749A3" w:rsidP="0048727A">
      <w:pPr>
        <w:spacing w:line="360" w:lineRule="auto"/>
        <w:jc w:val="center"/>
        <w:rPr>
          <w:rFonts w:ascii="Times New Roman" w:eastAsia="Calibri" w:hAnsi="Times New Roman" w:cs="Times New Roman"/>
          <w:sz w:val="28"/>
          <w:szCs w:val="28"/>
          <w:lang w:val="en-US" w:eastAsia="en-US"/>
        </w:rPr>
      </w:pPr>
      <w:r w:rsidRPr="005749A3">
        <w:rPr>
          <w:rFonts w:ascii="Calibri" w:eastAsia="Calibri" w:hAnsi="Calibri" w:cs="Times New Roman"/>
          <w:noProof/>
          <w:sz w:val="22"/>
          <w:szCs w:val="22"/>
          <w:lang w:val="en-ZA" w:eastAsia="en-ZA"/>
        </w:rPr>
        <w:drawing>
          <wp:inline distT="0" distB="0" distL="0" distR="0" wp14:anchorId="4E868948" wp14:editId="2E037F4A">
            <wp:extent cx="4457700" cy="13785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0759" cy="1388729"/>
                    </a:xfrm>
                    <a:prstGeom prst="rect">
                      <a:avLst/>
                    </a:prstGeom>
                    <a:noFill/>
                    <a:ln>
                      <a:noFill/>
                    </a:ln>
                  </pic:spPr>
                </pic:pic>
              </a:graphicData>
            </a:graphic>
          </wp:inline>
        </w:drawing>
      </w:r>
    </w:p>
    <w:p w14:paraId="4F48213E" w14:textId="6266B80A" w:rsidR="005749A3" w:rsidRDefault="005749A3" w:rsidP="005749A3">
      <w:pPr>
        <w:spacing w:line="360" w:lineRule="auto"/>
        <w:rPr>
          <w:rFonts w:ascii="Times New Roman" w:eastAsia="Calibri" w:hAnsi="Times New Roman" w:cs="Times New Roman"/>
          <w:sz w:val="28"/>
          <w:szCs w:val="28"/>
          <w:lang w:val="en-US" w:eastAsia="en-US"/>
        </w:rPr>
      </w:pPr>
    </w:p>
    <w:p w14:paraId="6C4B75E3" w14:textId="0067A587" w:rsidR="00F80DF0" w:rsidRPr="005749A3" w:rsidRDefault="00F80DF0" w:rsidP="00F80DF0">
      <w:pPr>
        <w:spacing w:line="360" w:lineRule="auto"/>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[9</w:t>
      </w:r>
      <w:r w:rsidRPr="005749A3">
        <w:rPr>
          <w:rFonts w:ascii="Times New Roman" w:eastAsia="Calibri" w:hAnsi="Times New Roman" w:cs="Times New Roman"/>
          <w:sz w:val="28"/>
          <w:szCs w:val="28"/>
          <w:lang w:val="en-US" w:eastAsia="en-US"/>
        </w:rPr>
        <w:t>]</w:t>
      </w:r>
      <w:r w:rsidRPr="005749A3">
        <w:rPr>
          <w:rFonts w:ascii="Times New Roman" w:eastAsia="Calibri" w:hAnsi="Times New Roman" w:cs="Times New Roman"/>
          <w:sz w:val="28"/>
          <w:szCs w:val="28"/>
          <w:lang w:val="en-US" w:eastAsia="en-US"/>
        </w:rPr>
        <w:tab/>
        <w:t>In the founding affidavit filed in support of the application, it is stated on behalf of the appellant:</w:t>
      </w:r>
    </w:p>
    <w:p w14:paraId="25F674BC" w14:textId="77777777" w:rsidR="00F80DF0" w:rsidRPr="005749A3" w:rsidRDefault="00F80DF0" w:rsidP="00F80DF0">
      <w:pPr>
        <w:spacing w:line="360" w:lineRule="auto"/>
        <w:rPr>
          <w:rFonts w:ascii="Times New Roman" w:eastAsia="Calibri" w:hAnsi="Times New Roman" w:cs="Times New Roman"/>
          <w:lang w:val="en-US" w:eastAsia="en-US"/>
        </w:rPr>
      </w:pPr>
      <w:r w:rsidRPr="005749A3">
        <w:rPr>
          <w:rFonts w:ascii="Times New Roman" w:eastAsia="Calibri" w:hAnsi="Times New Roman" w:cs="Times New Roman"/>
          <w:lang w:val="en-US" w:eastAsia="en-US"/>
        </w:rPr>
        <w:t>‘39.</w:t>
      </w:r>
      <w:r>
        <w:rPr>
          <w:rFonts w:ascii="Times New Roman" w:eastAsia="Calibri" w:hAnsi="Times New Roman" w:cs="Times New Roman"/>
          <w:lang w:val="en-US" w:eastAsia="en-US"/>
        </w:rPr>
        <w:t xml:space="preserve"> </w:t>
      </w:r>
      <w:r w:rsidRPr="005749A3">
        <w:rPr>
          <w:rFonts w:ascii="Times New Roman" w:eastAsia="Calibri" w:hAnsi="Times New Roman" w:cs="Times New Roman"/>
          <w:lang w:val="en-US" w:eastAsia="en-US"/>
        </w:rPr>
        <w:t>The dominant element of the respondent’</w:t>
      </w:r>
      <w:r>
        <w:rPr>
          <w:rFonts w:ascii="Times New Roman" w:eastAsia="Calibri" w:hAnsi="Times New Roman" w:cs="Times New Roman"/>
          <w:lang w:val="en-US" w:eastAsia="en-US"/>
        </w:rPr>
        <w:t>s infringing marks is the word “ATLANTIC”</w:t>
      </w:r>
      <w:r w:rsidRPr="005749A3">
        <w:rPr>
          <w:rFonts w:ascii="Times New Roman" w:eastAsia="Calibri" w:hAnsi="Times New Roman" w:cs="Times New Roman"/>
          <w:lang w:val="en-US" w:eastAsia="en-US"/>
        </w:rPr>
        <w:t>, which is conceptually identical to the applicant’s PACIFIC trade marks. The marks conjure up the image of an ocean and convey the same idea.</w:t>
      </w:r>
    </w:p>
    <w:p w14:paraId="7AE92018" w14:textId="77777777" w:rsidR="00F80DF0" w:rsidRPr="005749A3" w:rsidRDefault="00F80DF0" w:rsidP="00F80DF0">
      <w:pPr>
        <w:spacing w:line="360" w:lineRule="auto"/>
        <w:rPr>
          <w:rFonts w:ascii="Times New Roman" w:eastAsia="Calibri" w:hAnsi="Times New Roman" w:cs="Times New Roman"/>
          <w:lang w:val="en-US" w:eastAsia="en-US"/>
        </w:rPr>
      </w:pPr>
      <w:r w:rsidRPr="005749A3">
        <w:rPr>
          <w:rFonts w:ascii="Times New Roman" w:eastAsia="Calibri" w:hAnsi="Times New Roman" w:cs="Times New Roman"/>
          <w:lang w:val="en-US" w:eastAsia="en-US"/>
        </w:rPr>
        <w:lastRenderedPageBreak/>
        <w:t>. . .</w:t>
      </w:r>
    </w:p>
    <w:p w14:paraId="5C8123B7" w14:textId="00388245" w:rsidR="00F80DF0" w:rsidRPr="005749A3" w:rsidRDefault="00F80DF0" w:rsidP="00F80DF0">
      <w:pPr>
        <w:spacing w:line="360" w:lineRule="auto"/>
        <w:rPr>
          <w:rFonts w:ascii="Times New Roman" w:eastAsia="Calibri" w:hAnsi="Times New Roman" w:cs="Times New Roman"/>
          <w:lang w:val="en-US" w:eastAsia="en-US"/>
        </w:rPr>
      </w:pPr>
      <w:r w:rsidRPr="005749A3">
        <w:rPr>
          <w:rFonts w:ascii="Times New Roman" w:eastAsia="Calibri" w:hAnsi="Times New Roman" w:cs="Times New Roman"/>
          <w:lang w:val="en-US" w:eastAsia="en-US"/>
        </w:rPr>
        <w:t>41.</w:t>
      </w:r>
      <w:r>
        <w:rPr>
          <w:rFonts w:ascii="Times New Roman" w:eastAsia="Calibri" w:hAnsi="Times New Roman" w:cs="Times New Roman"/>
          <w:lang w:val="en-US" w:eastAsia="en-US"/>
        </w:rPr>
        <w:t xml:space="preserve"> </w:t>
      </w:r>
      <w:r w:rsidRPr="005749A3">
        <w:rPr>
          <w:rFonts w:ascii="Times New Roman" w:eastAsia="Calibri" w:hAnsi="Times New Roman" w:cs="Times New Roman"/>
          <w:lang w:val="en-US" w:eastAsia="en-US"/>
        </w:rPr>
        <w:t>Consequently, the recognition of the conceptual similarity between the marks necessarily indicates that it is permissible for the applicant to object to the use of a mark conveying the same sense/concept for identical goods</w:t>
      </w:r>
      <w:r>
        <w:rPr>
          <w:rFonts w:ascii="Times New Roman" w:eastAsia="Calibri" w:hAnsi="Times New Roman" w:cs="Times New Roman"/>
          <w:lang w:val="en-US" w:eastAsia="en-US"/>
        </w:rPr>
        <w:t>.</w:t>
      </w:r>
      <w:r w:rsidRPr="005749A3">
        <w:rPr>
          <w:rFonts w:ascii="Times New Roman" w:eastAsia="Calibri" w:hAnsi="Times New Roman" w:cs="Times New Roman"/>
          <w:lang w:val="en-US" w:eastAsia="en-US"/>
        </w:rPr>
        <w:t>’</w:t>
      </w:r>
    </w:p>
    <w:p w14:paraId="61440C01" w14:textId="77777777" w:rsidR="00F80DF0" w:rsidRPr="005749A3" w:rsidRDefault="00F80DF0" w:rsidP="00F80DF0">
      <w:pPr>
        <w:spacing w:line="360" w:lineRule="auto"/>
        <w:rPr>
          <w:rFonts w:ascii="Times New Roman" w:eastAsia="Calibri" w:hAnsi="Times New Roman" w:cs="Times New Roman"/>
          <w:sz w:val="28"/>
          <w:szCs w:val="28"/>
          <w:lang w:val="en-US" w:eastAsia="en-US"/>
        </w:rPr>
      </w:pPr>
    </w:p>
    <w:p w14:paraId="1D301D52" w14:textId="4221B0C4" w:rsidR="005749A3" w:rsidRPr="005749A3" w:rsidRDefault="00F80DF0" w:rsidP="005749A3">
      <w:pPr>
        <w:spacing w:line="360" w:lineRule="auto"/>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[10</w:t>
      </w:r>
      <w:r w:rsidRPr="005749A3">
        <w:rPr>
          <w:rFonts w:ascii="Times New Roman" w:eastAsia="Calibri" w:hAnsi="Times New Roman" w:cs="Times New Roman"/>
          <w:sz w:val="28"/>
          <w:szCs w:val="28"/>
          <w:lang w:val="en-US" w:eastAsia="en-US"/>
        </w:rPr>
        <w:t>]</w:t>
      </w:r>
      <w:r w:rsidRPr="005749A3">
        <w:rPr>
          <w:rFonts w:ascii="Times New Roman" w:eastAsia="Calibri" w:hAnsi="Times New Roman" w:cs="Times New Roman"/>
          <w:sz w:val="28"/>
          <w:szCs w:val="28"/>
          <w:lang w:val="en-US" w:eastAsia="en-US"/>
        </w:rPr>
        <w:tab/>
      </w:r>
      <w:r w:rsidR="00DA56F4" w:rsidRPr="005749A3">
        <w:rPr>
          <w:rFonts w:ascii="Times New Roman" w:eastAsia="Calibri" w:hAnsi="Times New Roman" w:cs="Times New Roman"/>
          <w:sz w:val="28"/>
          <w:szCs w:val="28"/>
          <w:lang w:val="en-US" w:eastAsia="en-US"/>
        </w:rPr>
        <w:t>It has never been the appellant’s case that the PACIFIC and ATLANTIC trade marks are phonetically or visually similar. The appellant accepts that the words PACIFIC and ATLANTIC do not</w:t>
      </w:r>
      <w:r w:rsidR="00DA56F4">
        <w:rPr>
          <w:rFonts w:ascii="Times New Roman" w:eastAsia="Calibri" w:hAnsi="Times New Roman" w:cs="Times New Roman"/>
          <w:sz w:val="28"/>
          <w:szCs w:val="28"/>
          <w:lang w:val="en-US" w:eastAsia="en-US"/>
        </w:rPr>
        <w:t xml:space="preserve"> look or sound the same. </w:t>
      </w:r>
      <w:r>
        <w:rPr>
          <w:rFonts w:ascii="Times New Roman" w:eastAsia="Calibri" w:hAnsi="Times New Roman" w:cs="Times New Roman"/>
          <w:sz w:val="28"/>
          <w:szCs w:val="28"/>
          <w:lang w:val="en-US" w:eastAsia="en-US"/>
        </w:rPr>
        <w:t>T</w:t>
      </w:r>
      <w:r w:rsidRPr="005749A3">
        <w:rPr>
          <w:rFonts w:ascii="Times New Roman" w:eastAsia="Calibri" w:hAnsi="Times New Roman" w:cs="Times New Roman"/>
          <w:sz w:val="28"/>
          <w:szCs w:val="28"/>
          <w:lang w:val="en-US" w:eastAsia="en-US"/>
        </w:rPr>
        <w:t>he appellant’s case</w:t>
      </w:r>
      <w:r w:rsidR="00211B91">
        <w:rPr>
          <w:rFonts w:ascii="Times New Roman" w:eastAsia="Calibri" w:hAnsi="Times New Roman" w:cs="Times New Roman"/>
          <w:sz w:val="28"/>
          <w:szCs w:val="28"/>
          <w:lang w:val="en-US" w:eastAsia="en-US"/>
        </w:rPr>
        <w:t>,</w:t>
      </w:r>
      <w:r>
        <w:rPr>
          <w:rFonts w:ascii="Times New Roman" w:eastAsia="Calibri" w:hAnsi="Times New Roman" w:cs="Times New Roman"/>
          <w:sz w:val="28"/>
          <w:szCs w:val="28"/>
          <w:lang w:val="en-US" w:eastAsia="en-US"/>
        </w:rPr>
        <w:t xml:space="preserve"> in short</w:t>
      </w:r>
      <w:r w:rsidR="00211B91">
        <w:rPr>
          <w:rFonts w:ascii="Times New Roman" w:eastAsia="Calibri" w:hAnsi="Times New Roman" w:cs="Times New Roman"/>
          <w:sz w:val="28"/>
          <w:szCs w:val="28"/>
          <w:lang w:val="en-US" w:eastAsia="en-US"/>
        </w:rPr>
        <w:t>,</w:t>
      </w:r>
      <w:r w:rsidRPr="005749A3">
        <w:rPr>
          <w:rFonts w:ascii="Times New Roman" w:eastAsia="Calibri" w:hAnsi="Times New Roman" w:cs="Times New Roman"/>
          <w:sz w:val="28"/>
          <w:szCs w:val="28"/>
          <w:lang w:val="en-US" w:eastAsia="en-US"/>
        </w:rPr>
        <w:t xml:space="preserve"> is that the respondent is not entitled to use the ATLANTIC trade mark, which happens to be the name of an ocean, because it </w:t>
      </w:r>
      <w:r>
        <w:rPr>
          <w:rFonts w:ascii="Times New Roman" w:eastAsia="Calibri" w:hAnsi="Times New Roman" w:cs="Times New Roman"/>
          <w:sz w:val="28"/>
          <w:szCs w:val="28"/>
          <w:lang w:val="en-US" w:eastAsia="en-US"/>
        </w:rPr>
        <w:t xml:space="preserve">might </w:t>
      </w:r>
      <w:r w:rsidRPr="005749A3">
        <w:rPr>
          <w:rFonts w:ascii="Times New Roman" w:eastAsia="Calibri" w:hAnsi="Times New Roman" w:cs="Times New Roman"/>
          <w:sz w:val="28"/>
          <w:szCs w:val="28"/>
          <w:lang w:val="en-US" w:eastAsia="en-US"/>
        </w:rPr>
        <w:t xml:space="preserve">conjure up the same idea as the appellant’s registered trade mark, which also happens to be the name of </w:t>
      </w:r>
      <w:r>
        <w:rPr>
          <w:rFonts w:ascii="Times New Roman" w:eastAsia="Calibri" w:hAnsi="Times New Roman" w:cs="Times New Roman"/>
          <w:sz w:val="28"/>
          <w:szCs w:val="28"/>
          <w:lang w:val="en-US" w:eastAsia="en-US"/>
        </w:rPr>
        <w:t xml:space="preserve">another </w:t>
      </w:r>
      <w:r w:rsidRPr="005749A3">
        <w:rPr>
          <w:rFonts w:ascii="Times New Roman" w:eastAsia="Calibri" w:hAnsi="Times New Roman" w:cs="Times New Roman"/>
          <w:sz w:val="28"/>
          <w:szCs w:val="28"/>
          <w:lang w:val="en-US" w:eastAsia="en-US"/>
        </w:rPr>
        <w:t>ocean</w:t>
      </w:r>
      <w:r>
        <w:rPr>
          <w:rFonts w:ascii="Times New Roman" w:eastAsia="Calibri" w:hAnsi="Times New Roman" w:cs="Times New Roman"/>
          <w:sz w:val="28"/>
          <w:szCs w:val="28"/>
          <w:lang w:val="en-US" w:eastAsia="en-US"/>
        </w:rPr>
        <w:t xml:space="preserve">, </w:t>
      </w:r>
      <w:r w:rsidRPr="005749A3">
        <w:rPr>
          <w:rFonts w:ascii="Times New Roman" w:eastAsia="Calibri" w:hAnsi="Times New Roman" w:cs="Times New Roman"/>
          <w:sz w:val="28"/>
          <w:szCs w:val="28"/>
          <w:lang w:val="en-US" w:eastAsia="en-US"/>
        </w:rPr>
        <w:t xml:space="preserve">namely the PACIFIC ocean. </w:t>
      </w:r>
      <w:r w:rsidR="0042696B">
        <w:rPr>
          <w:rFonts w:ascii="Times New Roman" w:eastAsia="Calibri" w:hAnsi="Times New Roman" w:cs="Times New Roman"/>
          <w:sz w:val="28"/>
          <w:szCs w:val="28"/>
          <w:lang w:val="en-US" w:eastAsia="en-US"/>
        </w:rPr>
        <w:t>I</w:t>
      </w:r>
      <w:r w:rsidR="005749A3" w:rsidRPr="005749A3">
        <w:rPr>
          <w:rFonts w:ascii="Times New Roman" w:eastAsia="Calibri" w:hAnsi="Times New Roman" w:cs="Times New Roman"/>
          <w:sz w:val="28"/>
          <w:szCs w:val="28"/>
          <w:lang w:val="en-US" w:eastAsia="en-US"/>
        </w:rPr>
        <w:t>t was put as follows in the replying affidavit filed on behalf of the appellant:</w:t>
      </w:r>
    </w:p>
    <w:p w14:paraId="59E18570" w14:textId="760C25BB" w:rsidR="005749A3" w:rsidRPr="005749A3" w:rsidRDefault="005749A3" w:rsidP="005749A3">
      <w:pPr>
        <w:spacing w:line="360" w:lineRule="auto"/>
        <w:rPr>
          <w:rFonts w:ascii="Times New Roman" w:eastAsia="Calibri" w:hAnsi="Times New Roman" w:cs="Times New Roman"/>
          <w:lang w:val="en-US" w:eastAsia="en-US"/>
        </w:rPr>
      </w:pPr>
      <w:r w:rsidRPr="005749A3">
        <w:rPr>
          <w:rFonts w:ascii="Times New Roman" w:eastAsia="Calibri" w:hAnsi="Times New Roman" w:cs="Times New Roman"/>
          <w:lang w:val="en-US" w:eastAsia="en-US"/>
        </w:rPr>
        <w:t>‘51.</w:t>
      </w:r>
      <w:r w:rsidR="003556BC">
        <w:rPr>
          <w:rFonts w:ascii="Times New Roman" w:eastAsia="Calibri" w:hAnsi="Times New Roman" w:cs="Times New Roman"/>
          <w:lang w:val="en-US" w:eastAsia="en-US"/>
        </w:rPr>
        <w:t xml:space="preserve"> </w:t>
      </w:r>
      <w:r w:rsidRPr="005749A3">
        <w:rPr>
          <w:rFonts w:ascii="Times New Roman" w:eastAsia="Calibri" w:hAnsi="Times New Roman" w:cs="Times New Roman"/>
          <w:lang w:val="en-US" w:eastAsia="en-US"/>
        </w:rPr>
        <w:t>The fact that the PACIFIC and ATLANTIC oceans are different oceans in different geographical locations is not determinative of the matter, neither is the fact that the words do not look or sound the same. While the applicant maintains that the marks are conceptually identical, it is also entitled to object to the use of confusingly similar marks.’</w:t>
      </w:r>
    </w:p>
    <w:p w14:paraId="45CF6D26" w14:textId="77777777" w:rsidR="00AC07B0" w:rsidRDefault="00AC07B0" w:rsidP="005749A3">
      <w:pPr>
        <w:spacing w:line="360" w:lineRule="auto"/>
        <w:rPr>
          <w:rFonts w:ascii="Times New Roman" w:eastAsia="Calibri" w:hAnsi="Times New Roman" w:cs="Times New Roman"/>
          <w:sz w:val="28"/>
          <w:szCs w:val="28"/>
          <w:lang w:val="en-ZA" w:eastAsia="en-US"/>
        </w:rPr>
      </w:pPr>
    </w:p>
    <w:p w14:paraId="2BBC9F78" w14:textId="36EA72CE" w:rsidR="005749A3" w:rsidRPr="005749A3" w:rsidRDefault="00AC07B0" w:rsidP="005749A3">
      <w:pPr>
        <w:spacing w:line="360" w:lineRule="auto"/>
        <w:rPr>
          <w:rFonts w:ascii="Times New Roman" w:eastAsia="Calibri" w:hAnsi="Times New Roman" w:cs="Times New Roman"/>
          <w:sz w:val="28"/>
          <w:szCs w:val="28"/>
          <w:lang w:val="en-ZA" w:eastAsia="en-US"/>
        </w:rPr>
      </w:pPr>
      <w:r>
        <w:rPr>
          <w:rFonts w:ascii="Times New Roman" w:eastAsia="Calibri" w:hAnsi="Times New Roman" w:cs="Times New Roman"/>
          <w:sz w:val="28"/>
          <w:szCs w:val="28"/>
          <w:lang w:val="en-ZA" w:eastAsia="en-US"/>
        </w:rPr>
        <w:t>[1</w:t>
      </w:r>
      <w:r w:rsidR="00E456C9">
        <w:rPr>
          <w:rFonts w:ascii="Times New Roman" w:eastAsia="Calibri" w:hAnsi="Times New Roman" w:cs="Times New Roman"/>
          <w:sz w:val="28"/>
          <w:szCs w:val="28"/>
          <w:lang w:val="en-ZA" w:eastAsia="en-US"/>
        </w:rPr>
        <w:t>1</w:t>
      </w:r>
      <w:r>
        <w:rPr>
          <w:rFonts w:ascii="Times New Roman" w:eastAsia="Calibri" w:hAnsi="Times New Roman" w:cs="Times New Roman"/>
          <w:sz w:val="28"/>
          <w:szCs w:val="28"/>
          <w:lang w:val="en-ZA" w:eastAsia="en-US"/>
        </w:rPr>
        <w:t>]</w:t>
      </w:r>
      <w:r>
        <w:rPr>
          <w:rFonts w:ascii="Times New Roman" w:eastAsia="Calibri" w:hAnsi="Times New Roman" w:cs="Times New Roman"/>
          <w:sz w:val="28"/>
          <w:szCs w:val="28"/>
          <w:lang w:val="en-ZA" w:eastAsia="en-US"/>
        </w:rPr>
        <w:tab/>
      </w:r>
      <w:r w:rsidR="00E456C9">
        <w:rPr>
          <w:rFonts w:ascii="Times New Roman" w:eastAsia="Calibri" w:hAnsi="Times New Roman" w:cs="Times New Roman"/>
          <w:sz w:val="28"/>
          <w:szCs w:val="28"/>
          <w:lang w:val="en-ZA" w:eastAsia="en-US"/>
        </w:rPr>
        <w:t>However</w:t>
      </w:r>
      <w:r w:rsidR="002E5243" w:rsidRPr="005749A3">
        <w:rPr>
          <w:rFonts w:ascii="Times New Roman" w:eastAsia="Calibri" w:hAnsi="Times New Roman" w:cs="Times New Roman"/>
          <w:sz w:val="28"/>
          <w:szCs w:val="28"/>
          <w:lang w:val="en-ZA" w:eastAsia="en-US"/>
        </w:rPr>
        <w:t xml:space="preserve">, registered trade marks </w:t>
      </w:r>
      <w:r w:rsidR="002E5243">
        <w:rPr>
          <w:rFonts w:ascii="Times New Roman" w:eastAsia="Calibri" w:hAnsi="Times New Roman" w:cs="Times New Roman"/>
          <w:sz w:val="28"/>
          <w:szCs w:val="28"/>
          <w:lang w:val="en-ZA" w:eastAsia="en-US"/>
        </w:rPr>
        <w:t xml:space="preserve">do </w:t>
      </w:r>
      <w:r w:rsidR="002E5243" w:rsidRPr="005749A3">
        <w:rPr>
          <w:rFonts w:ascii="Times New Roman" w:eastAsia="Calibri" w:hAnsi="Times New Roman" w:cs="Times New Roman"/>
          <w:sz w:val="28"/>
          <w:szCs w:val="28"/>
          <w:lang w:val="en-ZA" w:eastAsia="en-US"/>
        </w:rPr>
        <w:t>not create monopolies in relation to concepts or ideas.</w:t>
      </w:r>
      <w:r w:rsidR="002E5243">
        <w:rPr>
          <w:rFonts w:ascii="Times New Roman" w:eastAsia="Calibri" w:hAnsi="Times New Roman" w:cs="Times New Roman"/>
          <w:sz w:val="28"/>
          <w:szCs w:val="28"/>
          <w:lang w:val="en-ZA" w:eastAsia="en-US"/>
        </w:rPr>
        <w:t xml:space="preserve"> </w:t>
      </w:r>
      <w:r>
        <w:rPr>
          <w:rFonts w:ascii="Times New Roman" w:eastAsia="Calibri" w:hAnsi="Times New Roman" w:cs="Times New Roman"/>
          <w:sz w:val="28"/>
          <w:szCs w:val="28"/>
          <w:lang w:val="en-ZA" w:eastAsia="en-US"/>
        </w:rPr>
        <w:t>Indeed, a</w:t>
      </w:r>
      <w:r w:rsidR="00473534">
        <w:rPr>
          <w:rFonts w:ascii="Times New Roman" w:eastAsia="Calibri" w:hAnsi="Times New Roman" w:cs="Times New Roman"/>
          <w:sz w:val="28"/>
          <w:szCs w:val="28"/>
          <w:lang w:val="en-ZA" w:eastAsia="en-US"/>
        </w:rPr>
        <w:t xml:space="preserve">s </w:t>
      </w:r>
      <w:r w:rsidR="00473534" w:rsidRPr="005749A3">
        <w:rPr>
          <w:rFonts w:ascii="Times New Roman" w:eastAsia="Calibri" w:hAnsi="Times New Roman" w:cs="Times New Roman"/>
          <w:sz w:val="28"/>
          <w:szCs w:val="28"/>
          <w:lang w:val="en-ZA" w:eastAsia="en-US"/>
        </w:rPr>
        <w:t>McCreath J</w:t>
      </w:r>
      <w:r w:rsidR="00473534">
        <w:rPr>
          <w:rFonts w:ascii="Times New Roman" w:eastAsia="Calibri" w:hAnsi="Times New Roman" w:cs="Times New Roman"/>
          <w:sz w:val="28"/>
          <w:szCs w:val="28"/>
          <w:lang w:val="en-ZA" w:eastAsia="en-US"/>
        </w:rPr>
        <w:t xml:space="preserve"> explained in</w:t>
      </w:r>
      <w:r w:rsidR="005749A3" w:rsidRPr="005749A3">
        <w:rPr>
          <w:rFonts w:ascii="Times New Roman" w:eastAsia="Calibri" w:hAnsi="Times New Roman" w:cs="Times New Roman"/>
          <w:sz w:val="28"/>
          <w:szCs w:val="28"/>
          <w:lang w:val="en-ZA" w:eastAsia="en-US"/>
        </w:rPr>
        <w:t xml:space="preserve"> </w:t>
      </w:r>
      <w:r w:rsidR="005749A3" w:rsidRPr="005749A3">
        <w:rPr>
          <w:rFonts w:ascii="Times New Roman" w:eastAsia="Calibri" w:hAnsi="Times New Roman" w:cs="Times New Roman"/>
          <w:i/>
          <w:sz w:val="28"/>
          <w:szCs w:val="28"/>
          <w:lang w:val="en-ZA" w:eastAsia="en-US"/>
        </w:rPr>
        <w:t>Sun International Ltd v La Chemise Lacoste</w:t>
      </w:r>
      <w:r w:rsidR="005749A3" w:rsidRPr="005749A3">
        <w:rPr>
          <w:rFonts w:ascii="Times New Roman" w:eastAsia="Calibri" w:hAnsi="Times New Roman" w:cs="Times New Roman"/>
          <w:sz w:val="28"/>
          <w:szCs w:val="28"/>
          <w:lang w:val="en-ZA" w:eastAsia="en-US"/>
        </w:rPr>
        <w:t>:</w:t>
      </w:r>
    </w:p>
    <w:p w14:paraId="142F1C9C" w14:textId="259FD725" w:rsidR="00F82419" w:rsidRDefault="005749A3" w:rsidP="005749A3">
      <w:pPr>
        <w:spacing w:line="360" w:lineRule="auto"/>
        <w:rPr>
          <w:rFonts w:ascii="Times New Roman" w:eastAsia="Calibri" w:hAnsi="Times New Roman" w:cs="Times New Roman"/>
          <w:lang w:val="en-ZA" w:eastAsia="en-US"/>
        </w:rPr>
      </w:pPr>
      <w:r w:rsidRPr="005749A3">
        <w:rPr>
          <w:rFonts w:ascii="Times New Roman" w:eastAsia="Calibri" w:hAnsi="Times New Roman" w:cs="Times New Roman"/>
          <w:lang w:val="en-ZA" w:eastAsia="en-US"/>
        </w:rPr>
        <w:t xml:space="preserve">‘Whilst conceptual deception or confusion can constitute a bar to registration in an appropriate case, </w:t>
      </w:r>
      <w:r w:rsidRPr="00A7647D">
        <w:rPr>
          <w:rFonts w:ascii="Times New Roman" w:eastAsia="Calibri" w:hAnsi="Times New Roman" w:cs="Times New Roman"/>
          <w:lang w:val="en-ZA" w:eastAsia="en-US"/>
        </w:rPr>
        <w:t xml:space="preserve">caution must be exercised not to create a monopoly in relation to a concept. It is significant, in my view, that the quoted passage from </w:t>
      </w:r>
      <w:r w:rsidRPr="00A7647D">
        <w:rPr>
          <w:rFonts w:ascii="Times New Roman" w:eastAsia="Calibri" w:hAnsi="Times New Roman" w:cs="Times New Roman"/>
          <w:i/>
          <w:lang w:val="en-ZA" w:eastAsia="en-US"/>
        </w:rPr>
        <w:t>Searle’s</w:t>
      </w:r>
      <w:r w:rsidRPr="00A7647D">
        <w:rPr>
          <w:rFonts w:ascii="Times New Roman" w:eastAsia="Calibri" w:hAnsi="Times New Roman" w:cs="Times New Roman"/>
          <w:lang w:val="en-ZA" w:eastAsia="en-US"/>
        </w:rPr>
        <w:t xml:space="preserve"> case begins wit</w:t>
      </w:r>
      <w:r w:rsidR="00AD5824" w:rsidRPr="00A7647D">
        <w:rPr>
          <w:rFonts w:ascii="Times New Roman" w:eastAsia="Calibri" w:hAnsi="Times New Roman" w:cs="Times New Roman"/>
          <w:lang w:val="en-ZA" w:eastAsia="en-US"/>
        </w:rPr>
        <w:t>h the learned Judge’s comment: “</w:t>
      </w:r>
      <w:r w:rsidRPr="00A7647D">
        <w:rPr>
          <w:rFonts w:ascii="Times New Roman" w:eastAsia="Calibri" w:hAnsi="Times New Roman" w:cs="Times New Roman"/>
          <w:lang w:val="en-ZA" w:eastAsia="en-US"/>
        </w:rPr>
        <w:t>The applicant does not and ind</w:t>
      </w:r>
      <w:r w:rsidR="00AD5824" w:rsidRPr="00A7647D">
        <w:rPr>
          <w:rFonts w:ascii="Times New Roman" w:eastAsia="Calibri" w:hAnsi="Times New Roman" w:cs="Times New Roman"/>
          <w:lang w:val="en-ZA" w:eastAsia="en-US"/>
        </w:rPr>
        <w:t>eed cannot claim a monopoly in ‘respect of any horse’s head’</w:t>
      </w:r>
      <w:r w:rsidRPr="00A7647D">
        <w:rPr>
          <w:rFonts w:ascii="Times New Roman" w:eastAsia="Calibri" w:hAnsi="Times New Roman" w:cs="Times New Roman"/>
          <w:lang w:val="en-ZA" w:eastAsia="en-US"/>
        </w:rPr>
        <w:t>.</w:t>
      </w:r>
      <w:r w:rsidR="00AD5824" w:rsidRPr="00A7647D">
        <w:rPr>
          <w:rFonts w:ascii="Times New Roman" w:eastAsia="Calibri" w:hAnsi="Times New Roman" w:cs="Times New Roman"/>
          <w:lang w:val="en-ZA" w:eastAsia="en-US"/>
        </w:rPr>
        <w:t>”</w:t>
      </w:r>
      <w:r w:rsidRPr="00A7647D">
        <w:rPr>
          <w:rFonts w:ascii="Times New Roman" w:eastAsia="Calibri" w:hAnsi="Times New Roman" w:cs="Times New Roman"/>
          <w:lang w:val="en-ZA" w:eastAsia="en-US"/>
        </w:rPr>
        <w:t xml:space="preserve"> It is apparent from what follows in the passage that the issue in </w:t>
      </w:r>
      <w:r w:rsidRPr="00A7647D">
        <w:rPr>
          <w:rFonts w:ascii="Times New Roman" w:eastAsia="Calibri" w:hAnsi="Times New Roman" w:cs="Times New Roman"/>
          <w:i/>
          <w:lang w:val="en-ZA" w:eastAsia="en-US"/>
        </w:rPr>
        <w:t>Searle’s</w:t>
      </w:r>
      <w:r w:rsidRPr="00A7647D">
        <w:rPr>
          <w:rFonts w:ascii="Times New Roman" w:eastAsia="Calibri" w:hAnsi="Times New Roman" w:cs="Times New Roman"/>
          <w:lang w:val="en-ZA" w:eastAsia="en-US"/>
        </w:rPr>
        <w:t xml:space="preserve"> case involved two horse-head devices comprising in each case the profile of a horse’s head with a flowing mane and the</w:t>
      </w:r>
      <w:r w:rsidRPr="005749A3">
        <w:rPr>
          <w:rFonts w:ascii="Times New Roman" w:eastAsia="Calibri" w:hAnsi="Times New Roman" w:cs="Times New Roman"/>
          <w:lang w:val="en-ZA" w:eastAsia="en-US"/>
        </w:rPr>
        <w:t xml:space="preserve"> Court rejected any suggestion that the applicant in that case was entitled to a monopoly in respect </w:t>
      </w:r>
      <w:r w:rsidRPr="005749A3">
        <w:rPr>
          <w:rFonts w:ascii="Times New Roman" w:eastAsia="Calibri" w:hAnsi="Times New Roman" w:cs="Times New Roman"/>
          <w:lang w:val="en-ZA" w:eastAsia="en-US"/>
        </w:rPr>
        <w:lastRenderedPageBreak/>
        <w:t xml:space="preserve">of a horse head of whatever description. In my judgment the opponent is not entitled to a monopoly in respect of the concept of </w:t>
      </w:r>
      <w:r w:rsidRPr="000C5457">
        <w:rPr>
          <w:rFonts w:ascii="Times New Roman" w:eastAsia="Calibri" w:hAnsi="Times New Roman" w:cs="Times New Roman"/>
          <w:i/>
          <w:lang w:val="en-ZA" w:eastAsia="en-US"/>
        </w:rPr>
        <w:t>any</w:t>
      </w:r>
      <w:r w:rsidRPr="005749A3">
        <w:rPr>
          <w:rFonts w:ascii="Times New Roman" w:eastAsia="Calibri" w:hAnsi="Times New Roman" w:cs="Times New Roman"/>
          <w:lang w:val="en-ZA" w:eastAsia="en-US"/>
        </w:rPr>
        <w:t xml:space="preserve"> crocodile, whatever the representation thereof may be</w:t>
      </w:r>
      <w:r w:rsidR="0042696B">
        <w:rPr>
          <w:rFonts w:ascii="Times New Roman" w:eastAsia="Calibri" w:hAnsi="Times New Roman" w:cs="Times New Roman"/>
          <w:lang w:val="en-ZA" w:eastAsia="en-US"/>
        </w:rPr>
        <w:t>. I</w:t>
      </w:r>
      <w:r w:rsidR="00F82419">
        <w:rPr>
          <w:rFonts w:ascii="Times New Roman" w:eastAsia="Calibri" w:hAnsi="Times New Roman" w:cs="Times New Roman"/>
          <w:lang w:val="en-ZA" w:eastAsia="en-US"/>
        </w:rPr>
        <w:t xml:space="preserve">ndeed, in </w:t>
      </w:r>
      <w:r w:rsidR="00F82419" w:rsidRPr="000C5457">
        <w:rPr>
          <w:rFonts w:ascii="Times New Roman" w:eastAsia="Calibri" w:hAnsi="Times New Roman" w:cs="Times New Roman"/>
          <w:i/>
          <w:lang w:val="en-ZA" w:eastAsia="en-US"/>
        </w:rPr>
        <w:t>Cowbell AG v IGS Holdings Ltd</w:t>
      </w:r>
      <w:r w:rsidR="00F82419" w:rsidRPr="000C5457">
        <w:rPr>
          <w:rFonts w:ascii="Times New Roman" w:eastAsia="Calibri" w:hAnsi="Times New Roman" w:cs="Times New Roman"/>
          <w:lang w:eastAsia="en-US"/>
        </w:rPr>
        <w:t xml:space="preserve"> </w:t>
      </w:r>
      <w:r w:rsidR="000C5457">
        <w:rPr>
          <w:rFonts w:ascii="Times New Roman" w:eastAsia="Calibri" w:hAnsi="Times New Roman" w:cs="Times New Roman"/>
          <w:lang w:eastAsia="en-US"/>
        </w:rPr>
        <w:t xml:space="preserve">2001 BIP 384 (SCA) (2001 (3) SA 941) at 948 (A) </w:t>
      </w:r>
      <w:r w:rsidR="00F82419">
        <w:rPr>
          <w:rFonts w:ascii="Times New Roman" w:eastAsia="Calibri" w:hAnsi="Times New Roman" w:cs="Times New Roman"/>
          <w:lang w:val="en-ZA" w:eastAsia="en-US"/>
        </w:rPr>
        <w:t>the Supreme Court of Appeal stated pertinently that trade marks do not create monopolies in relation to concepts or ideas and went on to point out . . .</w:t>
      </w:r>
    </w:p>
    <w:p w14:paraId="7E3E88B2" w14:textId="3F3ECF4E" w:rsidR="005749A3" w:rsidRPr="005749A3" w:rsidRDefault="00AD5824" w:rsidP="005749A3">
      <w:pPr>
        <w:spacing w:line="360" w:lineRule="auto"/>
        <w:rPr>
          <w:rFonts w:ascii="Times New Roman" w:eastAsia="Calibri" w:hAnsi="Times New Roman" w:cs="Times New Roman"/>
          <w:lang w:val="en-ZA" w:eastAsia="en-US"/>
        </w:rPr>
      </w:pPr>
      <w:r>
        <w:rPr>
          <w:rFonts w:ascii="Times New Roman" w:eastAsia="Calibri" w:hAnsi="Times New Roman" w:cs="Times New Roman"/>
          <w:lang w:val="en-ZA" w:eastAsia="en-US"/>
        </w:rPr>
        <w:t>“</w:t>
      </w:r>
      <w:r w:rsidR="00F82419">
        <w:rPr>
          <w:rFonts w:ascii="Times New Roman" w:eastAsia="Calibri" w:hAnsi="Times New Roman" w:cs="Times New Roman"/>
          <w:lang w:val="en-ZA" w:eastAsia="en-US"/>
        </w:rPr>
        <w:t>The global appreciation of the visual, oral or conceptual similarity of the marks must be based on the overall impression given by the marks, bearing in mind, in particular, their distinctive and dominant components</w:t>
      </w:r>
      <w:r w:rsidR="005C33BA">
        <w:rPr>
          <w:rFonts w:ascii="Times New Roman" w:eastAsia="Calibri" w:hAnsi="Times New Roman" w:cs="Times New Roman"/>
          <w:lang w:val="en-ZA" w:eastAsia="en-US"/>
        </w:rPr>
        <w:t>.</w:t>
      </w:r>
      <w:r w:rsidR="000C5457">
        <w:rPr>
          <w:rFonts w:ascii="Times New Roman" w:eastAsia="Calibri" w:hAnsi="Times New Roman" w:cs="Times New Roman"/>
          <w:lang w:val="en-ZA" w:eastAsia="en-US"/>
        </w:rPr>
        <w:t>”</w:t>
      </w:r>
      <w:r w:rsidR="005749A3" w:rsidRPr="005749A3">
        <w:rPr>
          <w:rFonts w:ascii="Times New Roman" w:eastAsia="Calibri" w:hAnsi="Times New Roman" w:cs="Times New Roman"/>
          <w:lang w:val="en-ZA" w:eastAsia="en-US"/>
        </w:rPr>
        <w:t>’</w:t>
      </w:r>
      <w:r w:rsidR="005749A3" w:rsidRPr="005749A3">
        <w:rPr>
          <w:rFonts w:ascii="Times New Roman" w:eastAsia="Calibri" w:hAnsi="Times New Roman" w:cs="Times New Roman"/>
          <w:vertAlign w:val="superscript"/>
          <w:lang w:val="en-ZA" w:eastAsia="en-US"/>
        </w:rPr>
        <w:footnoteReference w:id="6"/>
      </w:r>
    </w:p>
    <w:p w14:paraId="400F0728" w14:textId="77777777" w:rsidR="005749A3" w:rsidRPr="005749A3" w:rsidRDefault="005749A3" w:rsidP="005749A3">
      <w:pPr>
        <w:spacing w:line="360" w:lineRule="auto"/>
        <w:rPr>
          <w:rFonts w:ascii="Times New Roman" w:eastAsia="Calibri" w:hAnsi="Times New Roman" w:cs="Times New Roman"/>
          <w:sz w:val="28"/>
          <w:szCs w:val="28"/>
          <w:lang w:val="en-ZA" w:eastAsia="en-US"/>
        </w:rPr>
      </w:pPr>
    </w:p>
    <w:p w14:paraId="1B9251FD" w14:textId="371AD51A" w:rsidR="005749A3" w:rsidRPr="005749A3" w:rsidRDefault="005C33BA" w:rsidP="005749A3">
      <w:pPr>
        <w:spacing w:line="360" w:lineRule="auto"/>
        <w:rPr>
          <w:rFonts w:ascii="Times New Roman" w:eastAsia="Calibri" w:hAnsi="Times New Roman" w:cs="Times New Roman"/>
          <w:sz w:val="28"/>
          <w:szCs w:val="28"/>
          <w:lang w:val="en-ZA" w:eastAsia="en-US"/>
        </w:rPr>
      </w:pPr>
      <w:r>
        <w:rPr>
          <w:rFonts w:ascii="Times New Roman" w:eastAsia="Calibri" w:hAnsi="Times New Roman" w:cs="Times New Roman"/>
          <w:sz w:val="28"/>
          <w:szCs w:val="28"/>
          <w:lang w:val="en-ZA" w:eastAsia="en-US"/>
        </w:rPr>
        <w:t>[1</w:t>
      </w:r>
      <w:r w:rsidR="00E456C9">
        <w:rPr>
          <w:rFonts w:ascii="Times New Roman" w:eastAsia="Calibri" w:hAnsi="Times New Roman" w:cs="Times New Roman"/>
          <w:sz w:val="28"/>
          <w:szCs w:val="28"/>
          <w:lang w:val="en-ZA" w:eastAsia="en-US"/>
        </w:rPr>
        <w:t>2</w:t>
      </w:r>
      <w:r>
        <w:rPr>
          <w:rFonts w:ascii="Times New Roman" w:eastAsia="Calibri" w:hAnsi="Times New Roman" w:cs="Times New Roman"/>
          <w:sz w:val="28"/>
          <w:szCs w:val="28"/>
          <w:lang w:val="en-ZA" w:eastAsia="en-US"/>
        </w:rPr>
        <w:t>]</w:t>
      </w:r>
      <w:r>
        <w:rPr>
          <w:rFonts w:ascii="Times New Roman" w:eastAsia="Calibri" w:hAnsi="Times New Roman" w:cs="Times New Roman"/>
          <w:sz w:val="28"/>
          <w:szCs w:val="28"/>
          <w:lang w:val="en-ZA" w:eastAsia="en-US"/>
        </w:rPr>
        <w:tab/>
        <w:t>McCreath J’s judgment</w:t>
      </w:r>
      <w:r w:rsidR="005749A3" w:rsidRPr="005749A3">
        <w:rPr>
          <w:rFonts w:ascii="Times New Roman" w:eastAsia="Calibri" w:hAnsi="Times New Roman" w:cs="Times New Roman"/>
          <w:sz w:val="28"/>
          <w:szCs w:val="28"/>
          <w:lang w:val="en-ZA" w:eastAsia="en-US"/>
        </w:rPr>
        <w:t xml:space="preserve"> was followed in </w:t>
      </w:r>
      <w:r w:rsidR="005749A3" w:rsidRPr="005749A3">
        <w:rPr>
          <w:rFonts w:ascii="Times New Roman" w:eastAsia="Calibri" w:hAnsi="Times New Roman" w:cs="Times New Roman"/>
          <w:i/>
          <w:sz w:val="28"/>
          <w:szCs w:val="28"/>
          <w:lang w:val="en-ZA" w:eastAsia="en-US"/>
        </w:rPr>
        <w:t>La Chemise Lacoste v Rong Tai Trading CC</w:t>
      </w:r>
      <w:r w:rsidR="005749A3" w:rsidRPr="005749A3">
        <w:rPr>
          <w:rFonts w:ascii="Times New Roman" w:eastAsia="Calibri" w:hAnsi="Times New Roman" w:cs="Times New Roman"/>
          <w:sz w:val="28"/>
          <w:szCs w:val="28"/>
          <w:lang w:val="en-ZA" w:eastAsia="en-US"/>
        </w:rPr>
        <w:t>, a matter which also dealt with the conceptual similarity between the word ‘crocodile’ and a crocodile device. It was there held:</w:t>
      </w:r>
    </w:p>
    <w:p w14:paraId="57602330" w14:textId="3071740C" w:rsidR="005749A3" w:rsidRPr="005749A3" w:rsidRDefault="005749A3" w:rsidP="005749A3">
      <w:pPr>
        <w:spacing w:line="360" w:lineRule="auto"/>
        <w:rPr>
          <w:rFonts w:ascii="Times New Roman" w:eastAsia="Calibri" w:hAnsi="Times New Roman" w:cs="Times New Roman"/>
          <w:sz w:val="28"/>
          <w:szCs w:val="28"/>
          <w:lang w:val="en-ZA" w:eastAsia="en-US"/>
        </w:rPr>
      </w:pPr>
      <w:r w:rsidRPr="005749A3">
        <w:rPr>
          <w:rFonts w:ascii="Times New Roman" w:eastAsia="Calibri" w:hAnsi="Times New Roman" w:cs="Times New Roman"/>
          <w:lang w:val="en-ZA" w:eastAsia="en-US"/>
        </w:rPr>
        <w:t>‘[77]</w:t>
      </w:r>
      <w:r w:rsidR="00F86E59">
        <w:rPr>
          <w:rFonts w:ascii="Times New Roman" w:eastAsia="Calibri" w:hAnsi="Times New Roman" w:cs="Times New Roman"/>
          <w:lang w:val="en-ZA" w:eastAsia="en-US"/>
        </w:rPr>
        <w:t xml:space="preserve"> </w:t>
      </w:r>
      <w:r w:rsidRPr="005749A3">
        <w:rPr>
          <w:rFonts w:ascii="Times New Roman" w:eastAsia="Calibri" w:hAnsi="Times New Roman" w:cs="Times New Roman"/>
          <w:lang w:val="en-ZA" w:eastAsia="en-US"/>
        </w:rPr>
        <w:t xml:space="preserve">The court must also deal with the judgment of McCall J in the case of Safari Surf Shop CC v Heavywater and Others [1996] 4 All SA 316 (D). He was called upon to consider whether an interim interdict should be granted against the use of a spider device on surfboards </w:t>
      </w:r>
      <w:r w:rsidR="003F6626">
        <w:rPr>
          <w:rFonts w:ascii="Times New Roman" w:eastAsia="Calibri" w:hAnsi="Times New Roman" w:cs="Times New Roman"/>
          <w:lang w:val="en-ZA" w:eastAsia="en-US"/>
        </w:rPr>
        <w:t>-</w:t>
      </w:r>
      <w:r w:rsidRPr="005749A3">
        <w:rPr>
          <w:rFonts w:ascii="Times New Roman" w:eastAsia="Calibri" w:hAnsi="Times New Roman" w:cs="Times New Roman"/>
          <w:lang w:val="en-ZA" w:eastAsia="en-US"/>
        </w:rPr>
        <w:t xml:space="preserve"> this on the basis that the use of such a device infringed t</w:t>
      </w:r>
      <w:r w:rsidR="003F6626">
        <w:rPr>
          <w:rFonts w:ascii="Times New Roman" w:eastAsia="Calibri" w:hAnsi="Times New Roman" w:cs="Times New Roman"/>
          <w:lang w:val="en-ZA" w:eastAsia="en-US"/>
        </w:rPr>
        <w:t>he applicant’s word mark “SPIDER”</w:t>
      </w:r>
      <w:r w:rsidRPr="005749A3">
        <w:rPr>
          <w:rFonts w:ascii="Times New Roman" w:eastAsia="Calibri" w:hAnsi="Times New Roman" w:cs="Times New Roman"/>
          <w:lang w:val="en-ZA" w:eastAsia="en-US"/>
        </w:rPr>
        <w:t xml:space="preserve"> and also on the basis </w:t>
      </w:r>
      <w:r w:rsidR="003F6626">
        <w:rPr>
          <w:rFonts w:ascii="Times New Roman" w:eastAsia="Calibri" w:hAnsi="Times New Roman" w:cs="Times New Roman"/>
          <w:lang w:val="en-ZA" w:eastAsia="en-US"/>
        </w:rPr>
        <w:t xml:space="preserve">that the respondent was passing </w:t>
      </w:r>
      <w:r w:rsidRPr="005749A3">
        <w:rPr>
          <w:rFonts w:ascii="Times New Roman" w:eastAsia="Calibri" w:hAnsi="Times New Roman" w:cs="Times New Roman"/>
          <w:lang w:val="en-ZA" w:eastAsia="en-US"/>
        </w:rPr>
        <w:t xml:space="preserve">of its boards as those of the applicant. The learned judge did not consider the </w:t>
      </w:r>
      <w:r w:rsidRPr="003F6626">
        <w:rPr>
          <w:rFonts w:ascii="Times New Roman" w:eastAsia="Calibri" w:hAnsi="Times New Roman" w:cs="Times New Roman"/>
          <w:u w:val="single"/>
          <w:lang w:val="en-ZA" w:eastAsia="en-US"/>
        </w:rPr>
        <w:t>dictum</w:t>
      </w:r>
      <w:r w:rsidRPr="005749A3">
        <w:rPr>
          <w:rFonts w:ascii="Times New Roman" w:eastAsia="Calibri" w:hAnsi="Times New Roman" w:cs="Times New Roman"/>
          <w:lang w:val="en-ZA" w:eastAsia="en-US"/>
        </w:rPr>
        <w:t xml:space="preserve"> of Goldstone J in the case of Searles Industries (Pty) Ltd v International Power Marketing (Pty) Ltd 1982 (4) SA 123 (T) where Goldstone J stated it to be axiomatic that the applicant could not claim a monopoly in respect of any horse’s head device (at 127). The learned judge’s observations on the fact that a monopoly may not be claimed in regard to something such as a horse were ech</w:t>
      </w:r>
      <w:r w:rsidR="003F6626">
        <w:rPr>
          <w:rFonts w:ascii="Times New Roman" w:eastAsia="Calibri" w:hAnsi="Times New Roman" w:cs="Times New Roman"/>
          <w:lang w:val="en-ZA" w:eastAsia="en-US"/>
        </w:rPr>
        <w:t>oed in a later decision of the R</w:t>
      </w:r>
      <w:r w:rsidRPr="005749A3">
        <w:rPr>
          <w:rFonts w:ascii="Times New Roman" w:eastAsia="Calibri" w:hAnsi="Times New Roman" w:cs="Times New Roman"/>
          <w:lang w:val="en-ZA" w:eastAsia="en-US"/>
        </w:rPr>
        <w:t xml:space="preserve">egistrar of </w:t>
      </w:r>
      <w:r w:rsidR="003F6626">
        <w:rPr>
          <w:rFonts w:ascii="Times New Roman" w:eastAsia="Calibri" w:hAnsi="Times New Roman" w:cs="Times New Roman"/>
          <w:lang w:val="en-ZA" w:eastAsia="en-US"/>
        </w:rPr>
        <w:t>T</w:t>
      </w:r>
      <w:r w:rsidRPr="005749A3">
        <w:rPr>
          <w:rFonts w:ascii="Times New Roman" w:eastAsia="Calibri" w:hAnsi="Times New Roman" w:cs="Times New Roman"/>
          <w:lang w:val="en-ZA" w:eastAsia="en-US"/>
        </w:rPr>
        <w:t>rade</w:t>
      </w:r>
      <w:r w:rsidR="003F6626">
        <w:rPr>
          <w:rFonts w:ascii="Times New Roman" w:eastAsia="Calibri" w:hAnsi="Times New Roman" w:cs="Times New Roman"/>
          <w:lang w:val="en-ZA" w:eastAsia="en-US"/>
        </w:rPr>
        <w:t xml:space="preserve"> M</w:t>
      </w:r>
      <w:r w:rsidRPr="005749A3">
        <w:rPr>
          <w:rFonts w:ascii="Times New Roman" w:eastAsia="Calibri" w:hAnsi="Times New Roman" w:cs="Times New Roman"/>
          <w:lang w:val="en-ZA" w:eastAsia="en-US"/>
        </w:rPr>
        <w:t>arks. There, McCreath J, sitting as an ass</w:t>
      </w:r>
      <w:r w:rsidR="003F6626">
        <w:rPr>
          <w:rFonts w:ascii="Times New Roman" w:eastAsia="Calibri" w:hAnsi="Times New Roman" w:cs="Times New Roman"/>
          <w:lang w:val="en-ZA" w:eastAsia="en-US"/>
        </w:rPr>
        <w:t xml:space="preserve">istant registrar of trade marks </w:t>
      </w:r>
      <w:r w:rsidRPr="005749A3">
        <w:rPr>
          <w:rFonts w:ascii="Times New Roman" w:eastAsia="Calibri" w:hAnsi="Times New Roman" w:cs="Times New Roman"/>
          <w:lang w:val="en-ZA" w:eastAsia="en-US"/>
        </w:rPr>
        <w:t>in an application by Sun International to register a number of marks</w:t>
      </w:r>
      <w:r w:rsidR="003F6626">
        <w:rPr>
          <w:rFonts w:ascii="Times New Roman" w:eastAsia="Calibri" w:hAnsi="Times New Roman" w:cs="Times New Roman"/>
          <w:lang w:val="en-ZA" w:eastAsia="en-US"/>
        </w:rPr>
        <w:t>,</w:t>
      </w:r>
      <w:r w:rsidRPr="005749A3">
        <w:rPr>
          <w:rFonts w:ascii="Times New Roman" w:eastAsia="Calibri" w:hAnsi="Times New Roman" w:cs="Times New Roman"/>
          <w:lang w:val="en-ZA" w:eastAsia="en-US"/>
        </w:rPr>
        <w:t xml:space="preserve"> all of which </w:t>
      </w:r>
      <w:r w:rsidR="003F6626">
        <w:rPr>
          <w:rFonts w:ascii="Times New Roman" w:eastAsia="Calibri" w:hAnsi="Times New Roman" w:cs="Times New Roman"/>
          <w:lang w:val="en-ZA" w:eastAsia="en-US"/>
        </w:rPr>
        <w:t xml:space="preserve">bear a crocodile device in one form or another and some of which bear, in addition, the word mark Kamp Kwena </w:t>
      </w:r>
      <w:r w:rsidRPr="005749A3">
        <w:rPr>
          <w:rFonts w:ascii="Times New Roman" w:eastAsia="Calibri" w:hAnsi="Times New Roman" w:cs="Times New Roman"/>
          <w:lang w:val="en-ZA" w:eastAsia="en-US"/>
        </w:rPr>
        <w:t>(it appears from the judgment that McCreath J, quite correctly, with respect, regarded him as entitled to take judicial notice of the fact that the word Kwena in the Tswana language means crocodile).</w:t>
      </w:r>
    </w:p>
    <w:p w14:paraId="1BCFB56B" w14:textId="4D411E5A" w:rsidR="005749A3" w:rsidRPr="005C33BA" w:rsidRDefault="005C33BA" w:rsidP="005749A3">
      <w:pPr>
        <w:spacing w:line="360" w:lineRule="auto"/>
        <w:rPr>
          <w:rFonts w:ascii="Times New Roman" w:eastAsia="Calibri" w:hAnsi="Times New Roman" w:cs="Times New Roman"/>
          <w:lang w:val="en-US" w:eastAsia="en-US"/>
        </w:rPr>
      </w:pPr>
      <w:r w:rsidRPr="005C33BA">
        <w:rPr>
          <w:rFonts w:ascii="Times New Roman" w:eastAsia="Calibri" w:hAnsi="Times New Roman" w:cs="Times New Roman"/>
          <w:lang w:val="en-US" w:eastAsia="en-US"/>
        </w:rPr>
        <w:t>[78]</w:t>
      </w:r>
      <w:r w:rsidRPr="005C33BA">
        <w:rPr>
          <w:rFonts w:ascii="Times New Roman" w:eastAsia="Calibri" w:hAnsi="Times New Roman" w:cs="Times New Roman"/>
          <w:lang w:val="en-US" w:eastAsia="en-US"/>
        </w:rPr>
        <w:tab/>
      </w:r>
      <w:r w:rsidR="005749A3" w:rsidRPr="005C33BA">
        <w:rPr>
          <w:rFonts w:ascii="Times New Roman" w:eastAsia="Calibri" w:hAnsi="Times New Roman" w:cs="Times New Roman"/>
          <w:lang w:val="en-US" w:eastAsia="en-US"/>
        </w:rPr>
        <w:t>Several passages in the judgment of McCreath J bear repeating:</w:t>
      </w:r>
    </w:p>
    <w:p w14:paraId="0A6F7AA7" w14:textId="2A30B673" w:rsidR="005749A3" w:rsidRPr="005C33BA" w:rsidRDefault="005749A3" w:rsidP="005749A3">
      <w:pPr>
        <w:spacing w:line="360" w:lineRule="auto"/>
        <w:rPr>
          <w:rFonts w:ascii="Times New Roman" w:eastAsia="Calibri" w:hAnsi="Times New Roman" w:cs="Times New Roman"/>
          <w:lang w:val="en-US" w:eastAsia="en-US"/>
        </w:rPr>
      </w:pPr>
      <w:r w:rsidRPr="005C33BA">
        <w:rPr>
          <w:rFonts w:ascii="Times New Roman" w:eastAsia="Calibri" w:hAnsi="Times New Roman" w:cs="Times New Roman"/>
          <w:lang w:val="en-US" w:eastAsia="en-US"/>
        </w:rPr>
        <w:lastRenderedPageBreak/>
        <w:t xml:space="preserve">(a) he observed (page 3 of the judgment) that the crocodile devices </w:t>
      </w:r>
      <w:r w:rsidR="009C1DAF">
        <w:rPr>
          <w:rFonts w:ascii="Times New Roman" w:eastAsia="Calibri" w:hAnsi="Times New Roman" w:cs="Times New Roman"/>
          <w:lang w:val="en-US" w:eastAsia="en-US"/>
        </w:rPr>
        <w:t>as</w:t>
      </w:r>
      <w:r w:rsidRPr="005C33BA">
        <w:rPr>
          <w:rFonts w:ascii="Times New Roman" w:eastAsia="Calibri" w:hAnsi="Times New Roman" w:cs="Times New Roman"/>
          <w:lang w:val="en-US" w:eastAsia="en-US"/>
        </w:rPr>
        <w:t xml:space="preserve"> used in the </w:t>
      </w:r>
      <w:r w:rsidR="009C1DAF">
        <w:rPr>
          <w:rFonts w:ascii="Times New Roman" w:eastAsia="Calibri" w:hAnsi="Times New Roman" w:cs="Times New Roman"/>
          <w:lang w:val="en-US" w:eastAsia="en-US"/>
        </w:rPr>
        <w:t>two sets of marks differed;</w:t>
      </w:r>
    </w:p>
    <w:p w14:paraId="71C115A8" w14:textId="77777777" w:rsidR="005749A3" w:rsidRPr="005C33BA" w:rsidRDefault="005749A3" w:rsidP="005749A3">
      <w:pPr>
        <w:spacing w:line="360" w:lineRule="auto"/>
        <w:rPr>
          <w:rFonts w:ascii="Times New Roman" w:eastAsia="Calibri" w:hAnsi="Times New Roman" w:cs="Times New Roman"/>
          <w:lang w:val="en-US" w:eastAsia="en-US"/>
        </w:rPr>
      </w:pPr>
      <w:r w:rsidRPr="005C33BA">
        <w:rPr>
          <w:rFonts w:ascii="Times New Roman" w:eastAsia="Calibri" w:hAnsi="Times New Roman" w:cs="Times New Roman"/>
          <w:lang w:val="en-US" w:eastAsia="en-US"/>
        </w:rPr>
        <w:t>(b) he referred to the dictum of Goldstone J in the Searle matter to the effect that a monopoly in respect of a horse’s head cannot be claimed;</w:t>
      </w:r>
    </w:p>
    <w:p w14:paraId="1768C8B1" w14:textId="00F4A085" w:rsidR="005749A3" w:rsidRPr="005C33BA" w:rsidRDefault="005749A3" w:rsidP="005749A3">
      <w:pPr>
        <w:spacing w:line="360" w:lineRule="auto"/>
        <w:rPr>
          <w:rFonts w:ascii="Times New Roman" w:eastAsia="Calibri" w:hAnsi="Times New Roman" w:cs="Times New Roman"/>
          <w:lang w:val="en-US" w:eastAsia="en-US"/>
        </w:rPr>
      </w:pPr>
      <w:r w:rsidRPr="005C33BA">
        <w:rPr>
          <w:rFonts w:ascii="Times New Roman" w:eastAsia="Calibri" w:hAnsi="Times New Roman" w:cs="Times New Roman"/>
          <w:lang w:val="en-US" w:eastAsia="en-US"/>
        </w:rPr>
        <w:t>(c</w:t>
      </w:r>
      <w:r w:rsidR="009C1DAF">
        <w:rPr>
          <w:rFonts w:ascii="Times New Roman" w:eastAsia="Calibri" w:hAnsi="Times New Roman" w:cs="Times New Roman"/>
          <w:lang w:val="en-US" w:eastAsia="en-US"/>
        </w:rPr>
        <w:t>) he made it clear that whilst “</w:t>
      </w:r>
      <w:r w:rsidRPr="005C33BA">
        <w:rPr>
          <w:rFonts w:ascii="Times New Roman" w:eastAsia="Calibri" w:hAnsi="Times New Roman" w:cs="Times New Roman"/>
          <w:lang w:val="en-US" w:eastAsia="en-US"/>
        </w:rPr>
        <w:t xml:space="preserve">conceptual deception or confusion can constitute a bar to registration in an appropriate case, </w:t>
      </w:r>
      <w:bookmarkStart w:id="3" w:name="_Hlk104103141"/>
      <w:r w:rsidRPr="005C33BA">
        <w:rPr>
          <w:rFonts w:ascii="Times New Roman" w:eastAsia="Calibri" w:hAnsi="Times New Roman" w:cs="Times New Roman"/>
          <w:lang w:val="en-US" w:eastAsia="en-US"/>
        </w:rPr>
        <w:t>caution must be exercised not to create a mo</w:t>
      </w:r>
      <w:r w:rsidR="009C1DAF">
        <w:rPr>
          <w:rFonts w:ascii="Times New Roman" w:eastAsia="Calibri" w:hAnsi="Times New Roman" w:cs="Times New Roman"/>
          <w:lang w:val="en-US" w:eastAsia="en-US"/>
        </w:rPr>
        <w:t>nopoly in relation to a concept</w:t>
      </w:r>
      <w:bookmarkEnd w:id="3"/>
      <w:r w:rsidR="009C1DAF">
        <w:rPr>
          <w:rFonts w:ascii="Times New Roman" w:eastAsia="Calibri" w:hAnsi="Times New Roman" w:cs="Times New Roman"/>
          <w:lang w:val="en-US" w:eastAsia="en-US"/>
        </w:rPr>
        <w:t>”</w:t>
      </w:r>
      <w:r w:rsidRPr="005C33BA">
        <w:rPr>
          <w:rFonts w:ascii="Times New Roman" w:eastAsia="Calibri" w:hAnsi="Times New Roman" w:cs="Times New Roman"/>
          <w:lang w:val="en-US" w:eastAsia="en-US"/>
        </w:rPr>
        <w:t>;</w:t>
      </w:r>
    </w:p>
    <w:p w14:paraId="29E7EF1E" w14:textId="151B37F8" w:rsidR="005749A3" w:rsidRPr="005C33BA" w:rsidRDefault="005749A3" w:rsidP="005749A3">
      <w:pPr>
        <w:spacing w:line="360" w:lineRule="auto"/>
        <w:rPr>
          <w:rFonts w:ascii="Times New Roman" w:eastAsia="Calibri" w:hAnsi="Times New Roman" w:cs="Times New Roman"/>
          <w:lang w:val="en-US" w:eastAsia="en-US"/>
        </w:rPr>
      </w:pPr>
      <w:r w:rsidRPr="005C33BA">
        <w:rPr>
          <w:rFonts w:ascii="Times New Roman" w:eastAsia="Calibri" w:hAnsi="Times New Roman" w:cs="Times New Roman"/>
          <w:lang w:val="en-US" w:eastAsia="en-US"/>
        </w:rPr>
        <w:t>(d) he stated that in his</w:t>
      </w:r>
      <w:r w:rsidR="009C1DAF">
        <w:rPr>
          <w:rFonts w:ascii="Times New Roman" w:eastAsia="Calibri" w:hAnsi="Times New Roman" w:cs="Times New Roman"/>
          <w:lang w:val="en-US" w:eastAsia="en-US"/>
        </w:rPr>
        <w:t xml:space="preserve"> judgment “</w:t>
      </w:r>
      <w:r w:rsidRPr="005C33BA">
        <w:rPr>
          <w:rFonts w:ascii="Times New Roman" w:eastAsia="Calibri" w:hAnsi="Times New Roman" w:cs="Times New Roman"/>
          <w:lang w:val="en-US" w:eastAsia="en-US"/>
        </w:rPr>
        <w:t>the opponent is not entitled to a monopoly in respect of the concept of any crocodile whatever th</w:t>
      </w:r>
      <w:r w:rsidR="009C1DAF">
        <w:rPr>
          <w:rFonts w:ascii="Times New Roman" w:eastAsia="Calibri" w:hAnsi="Times New Roman" w:cs="Times New Roman"/>
          <w:lang w:val="en-US" w:eastAsia="en-US"/>
        </w:rPr>
        <w:t>e representation thereof may be”</w:t>
      </w:r>
      <w:r w:rsidRPr="005C33BA">
        <w:rPr>
          <w:rFonts w:ascii="Times New Roman" w:eastAsia="Calibri" w:hAnsi="Times New Roman" w:cs="Times New Roman"/>
          <w:lang w:val="en-US" w:eastAsia="en-US"/>
        </w:rPr>
        <w:t>. He found support for this proposition in the case of Cowbell AG v ICS Holdings Ltd . . .</w:t>
      </w:r>
      <w:r w:rsidR="00914B57">
        <w:rPr>
          <w:rFonts w:ascii="Times New Roman" w:eastAsia="Calibri" w:hAnsi="Times New Roman" w:cs="Times New Roman"/>
          <w:lang w:val="en-US" w:eastAsia="en-US"/>
        </w:rPr>
        <w:t xml:space="preserve"> .</w:t>
      </w:r>
      <w:r w:rsidRPr="005C33BA">
        <w:rPr>
          <w:rFonts w:ascii="Times New Roman" w:eastAsia="Calibri" w:hAnsi="Times New Roman" w:cs="Times New Roman"/>
          <w:lang w:val="en-US" w:eastAsia="en-US"/>
        </w:rPr>
        <w:t>’</w:t>
      </w:r>
      <w:r w:rsidRPr="005C33BA">
        <w:rPr>
          <w:rFonts w:ascii="Times New Roman" w:eastAsia="Calibri" w:hAnsi="Times New Roman" w:cs="Times New Roman"/>
          <w:vertAlign w:val="superscript"/>
          <w:lang w:val="en-US" w:eastAsia="en-US"/>
        </w:rPr>
        <w:footnoteReference w:id="7"/>
      </w:r>
    </w:p>
    <w:p w14:paraId="41CD09F2" w14:textId="77777777" w:rsidR="005749A3" w:rsidRPr="005749A3" w:rsidRDefault="005749A3" w:rsidP="005749A3">
      <w:pPr>
        <w:spacing w:line="360" w:lineRule="auto"/>
        <w:rPr>
          <w:rFonts w:ascii="Times New Roman" w:eastAsia="Calibri" w:hAnsi="Times New Roman" w:cs="Times New Roman"/>
          <w:sz w:val="28"/>
          <w:szCs w:val="28"/>
          <w:lang w:val="en-US" w:eastAsia="en-US"/>
        </w:rPr>
      </w:pPr>
    </w:p>
    <w:p w14:paraId="062CE095" w14:textId="45E33E8A" w:rsidR="005749A3" w:rsidRPr="005749A3" w:rsidRDefault="0068787C" w:rsidP="005749A3">
      <w:pPr>
        <w:spacing w:line="360" w:lineRule="auto"/>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[1</w:t>
      </w:r>
      <w:r w:rsidR="00E456C9">
        <w:rPr>
          <w:rFonts w:ascii="Times New Roman" w:eastAsia="Calibri" w:hAnsi="Times New Roman" w:cs="Times New Roman"/>
          <w:sz w:val="28"/>
          <w:szCs w:val="28"/>
          <w:lang w:val="en-US" w:eastAsia="en-US"/>
        </w:rPr>
        <w:t>3</w:t>
      </w:r>
      <w:r w:rsidR="005749A3" w:rsidRPr="005749A3">
        <w:rPr>
          <w:rFonts w:ascii="Times New Roman" w:eastAsia="Calibri" w:hAnsi="Times New Roman" w:cs="Times New Roman"/>
          <w:sz w:val="28"/>
          <w:szCs w:val="28"/>
          <w:lang w:val="en-US" w:eastAsia="en-US"/>
        </w:rPr>
        <w:t>]</w:t>
      </w:r>
      <w:r w:rsidR="005749A3" w:rsidRPr="005749A3">
        <w:rPr>
          <w:rFonts w:ascii="Times New Roman" w:eastAsia="Calibri" w:hAnsi="Times New Roman" w:cs="Times New Roman"/>
          <w:sz w:val="28"/>
          <w:szCs w:val="28"/>
          <w:lang w:val="en-US" w:eastAsia="en-US"/>
        </w:rPr>
        <w:tab/>
      </w:r>
      <w:r w:rsidR="00F40326">
        <w:rPr>
          <w:rFonts w:ascii="Times New Roman" w:eastAsia="Calibri" w:hAnsi="Times New Roman" w:cs="Times New Roman"/>
          <w:sz w:val="28"/>
          <w:szCs w:val="28"/>
          <w:lang w:val="en-US" w:eastAsia="en-US"/>
        </w:rPr>
        <w:t>I</w:t>
      </w:r>
      <w:r w:rsidR="005749A3" w:rsidRPr="005749A3">
        <w:rPr>
          <w:rFonts w:ascii="Times New Roman" w:eastAsia="Calibri" w:hAnsi="Times New Roman" w:cs="Times New Roman"/>
          <w:sz w:val="28"/>
          <w:szCs w:val="28"/>
          <w:lang w:val="en-US" w:eastAsia="en-US"/>
        </w:rPr>
        <w:t xml:space="preserve">n </w:t>
      </w:r>
      <w:r w:rsidR="00F40326">
        <w:rPr>
          <w:rFonts w:ascii="Times New Roman" w:eastAsia="Calibri" w:hAnsi="Times New Roman" w:cs="Times New Roman"/>
          <w:sz w:val="28"/>
          <w:szCs w:val="28"/>
          <w:lang w:val="en-US" w:eastAsia="en-US"/>
        </w:rPr>
        <w:t>July 2014</w:t>
      </w:r>
      <w:r w:rsidR="00EC3D5B">
        <w:rPr>
          <w:rFonts w:ascii="Times New Roman" w:eastAsia="Calibri" w:hAnsi="Times New Roman" w:cs="Times New Roman"/>
          <w:sz w:val="28"/>
          <w:szCs w:val="28"/>
          <w:lang w:val="en-US" w:eastAsia="en-US"/>
        </w:rPr>
        <w:t>,</w:t>
      </w:r>
      <w:r w:rsidR="00F40326">
        <w:rPr>
          <w:rFonts w:ascii="Times New Roman" w:eastAsia="Calibri" w:hAnsi="Times New Roman" w:cs="Times New Roman"/>
          <w:sz w:val="28"/>
          <w:szCs w:val="28"/>
          <w:lang w:val="en-US" w:eastAsia="en-US"/>
        </w:rPr>
        <w:t xml:space="preserve"> </w:t>
      </w:r>
      <w:r w:rsidR="004B094F">
        <w:rPr>
          <w:rFonts w:ascii="Times New Roman" w:eastAsia="Calibri" w:hAnsi="Times New Roman" w:cs="Times New Roman"/>
          <w:sz w:val="28"/>
          <w:szCs w:val="28"/>
          <w:lang w:val="en-US" w:eastAsia="en-US"/>
        </w:rPr>
        <w:t xml:space="preserve">digital marketing company, </w:t>
      </w:r>
      <w:r w:rsidR="002E0D97">
        <w:rPr>
          <w:rFonts w:ascii="Times New Roman" w:eastAsia="Calibri" w:hAnsi="Times New Roman" w:cs="Times New Roman"/>
          <w:sz w:val="28"/>
          <w:szCs w:val="28"/>
          <w:lang w:val="en-US" w:eastAsia="en-US"/>
        </w:rPr>
        <w:t xml:space="preserve">Pear Technologies </w:t>
      </w:r>
      <w:r w:rsidR="004B094F">
        <w:rPr>
          <w:rFonts w:ascii="Times New Roman" w:eastAsia="Calibri" w:hAnsi="Times New Roman" w:cs="Times New Roman"/>
          <w:sz w:val="28"/>
          <w:szCs w:val="28"/>
          <w:lang w:val="en-US" w:eastAsia="en-US"/>
        </w:rPr>
        <w:t>Ltd</w:t>
      </w:r>
      <w:r w:rsidR="00454BF5">
        <w:rPr>
          <w:rFonts w:ascii="Times New Roman" w:eastAsia="Calibri" w:hAnsi="Times New Roman" w:cs="Times New Roman"/>
          <w:sz w:val="28"/>
          <w:szCs w:val="28"/>
          <w:lang w:val="en-US" w:eastAsia="en-US"/>
        </w:rPr>
        <w:t>,</w:t>
      </w:r>
      <w:r w:rsidR="004B094F">
        <w:rPr>
          <w:rFonts w:ascii="Times New Roman" w:eastAsia="Calibri" w:hAnsi="Times New Roman" w:cs="Times New Roman"/>
          <w:sz w:val="28"/>
          <w:szCs w:val="28"/>
          <w:lang w:val="en-US" w:eastAsia="en-US"/>
        </w:rPr>
        <w:t xml:space="preserve"> </w:t>
      </w:r>
      <w:r w:rsidR="002E0D97">
        <w:rPr>
          <w:rFonts w:ascii="Times New Roman" w:eastAsia="Calibri" w:hAnsi="Times New Roman" w:cs="Times New Roman"/>
          <w:sz w:val="28"/>
          <w:szCs w:val="28"/>
          <w:lang w:val="en-US" w:eastAsia="en-US"/>
        </w:rPr>
        <w:t xml:space="preserve">applied to register the following figurative </w:t>
      </w:r>
      <w:r w:rsidR="0086236E">
        <w:rPr>
          <w:rFonts w:ascii="Times New Roman" w:eastAsia="Calibri" w:hAnsi="Times New Roman" w:cs="Times New Roman"/>
          <w:sz w:val="28"/>
          <w:szCs w:val="28"/>
          <w:lang w:val="en-US" w:eastAsia="en-US"/>
        </w:rPr>
        <w:t>sign as a European Union Trade Mark (EUTM)</w:t>
      </w:r>
      <w:r w:rsidR="004B094F">
        <w:rPr>
          <w:rFonts w:ascii="Times New Roman" w:eastAsia="Calibri" w:hAnsi="Times New Roman" w:cs="Times New Roman"/>
          <w:sz w:val="28"/>
          <w:szCs w:val="28"/>
          <w:lang w:val="en-US" w:eastAsia="en-US"/>
        </w:rPr>
        <w:t>:</w:t>
      </w:r>
    </w:p>
    <w:p w14:paraId="02B072FF" w14:textId="77777777" w:rsidR="005749A3" w:rsidRPr="005749A3" w:rsidRDefault="005749A3" w:rsidP="003F6DB4">
      <w:pPr>
        <w:spacing w:line="360" w:lineRule="auto"/>
        <w:ind w:left="2880" w:firstLine="720"/>
        <w:rPr>
          <w:rFonts w:ascii="Times New Roman" w:eastAsia="Calibri" w:hAnsi="Times New Roman" w:cs="Times New Roman"/>
          <w:sz w:val="28"/>
          <w:szCs w:val="28"/>
          <w:lang w:val="en-US" w:eastAsia="en-US"/>
        </w:rPr>
      </w:pPr>
      <w:r w:rsidRPr="005749A3">
        <w:rPr>
          <w:rFonts w:ascii="Calibri" w:eastAsia="Calibri" w:hAnsi="Calibri" w:cs="Times New Roman"/>
          <w:noProof/>
          <w:sz w:val="22"/>
          <w:szCs w:val="22"/>
          <w:lang w:val="en-ZA" w:eastAsia="en-ZA"/>
        </w:rPr>
        <w:drawing>
          <wp:inline distT="0" distB="0" distL="0" distR="0" wp14:anchorId="25A81CFC" wp14:editId="3D6CB6CE">
            <wp:extent cx="1097280" cy="113157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44619" cy="1180388"/>
                    </a:xfrm>
                    <a:prstGeom prst="rect">
                      <a:avLst/>
                    </a:prstGeom>
                  </pic:spPr>
                </pic:pic>
              </a:graphicData>
            </a:graphic>
          </wp:inline>
        </w:drawing>
      </w:r>
    </w:p>
    <w:p w14:paraId="6E793304" w14:textId="113296CD" w:rsidR="0068787C" w:rsidRPr="005749A3" w:rsidRDefault="004B094F" w:rsidP="005749A3">
      <w:pPr>
        <w:spacing w:line="360" w:lineRule="auto"/>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eastAsia="en-US"/>
        </w:rPr>
        <w:t>T</w:t>
      </w:r>
      <w:r w:rsidRPr="004B094F">
        <w:rPr>
          <w:rFonts w:ascii="Times New Roman" w:eastAsia="Calibri" w:hAnsi="Times New Roman" w:cs="Times New Roman"/>
          <w:sz w:val="28"/>
          <w:szCs w:val="28"/>
          <w:lang w:eastAsia="en-US"/>
        </w:rPr>
        <w:t>he application,</w:t>
      </w:r>
      <w:r>
        <w:rPr>
          <w:rFonts w:ascii="Times New Roman" w:eastAsia="Calibri" w:hAnsi="Times New Roman" w:cs="Times New Roman"/>
          <w:sz w:val="28"/>
          <w:szCs w:val="28"/>
          <w:lang w:eastAsia="en-US"/>
        </w:rPr>
        <w:t xml:space="preserve"> </w:t>
      </w:r>
      <w:r w:rsidRPr="004B094F">
        <w:rPr>
          <w:rFonts w:ascii="Times New Roman" w:eastAsia="Calibri" w:hAnsi="Times New Roman" w:cs="Times New Roman"/>
          <w:sz w:val="28"/>
          <w:szCs w:val="28"/>
          <w:lang w:eastAsia="en-US"/>
        </w:rPr>
        <w:t>was in three classes</w:t>
      </w:r>
      <w:r w:rsidR="00545990">
        <w:rPr>
          <w:rFonts w:ascii="Times New Roman" w:eastAsia="Calibri" w:hAnsi="Times New Roman" w:cs="Times New Roman"/>
          <w:sz w:val="28"/>
          <w:szCs w:val="28"/>
          <w:lang w:eastAsia="en-US"/>
        </w:rPr>
        <w:t>, namely</w:t>
      </w:r>
      <w:r w:rsidRPr="004B094F">
        <w:rPr>
          <w:rFonts w:ascii="Times New Roman" w:eastAsia="Calibri" w:hAnsi="Times New Roman" w:cs="Times New Roman"/>
          <w:sz w:val="28"/>
          <w:szCs w:val="28"/>
          <w:lang w:eastAsia="en-US"/>
        </w:rPr>
        <w:t xml:space="preserve"> 9 (computer software), 35 (consultancy serv</w:t>
      </w:r>
      <w:r w:rsidR="00FD23FC">
        <w:rPr>
          <w:rFonts w:ascii="Times New Roman" w:eastAsia="Calibri" w:hAnsi="Times New Roman" w:cs="Times New Roman"/>
          <w:sz w:val="28"/>
          <w:szCs w:val="28"/>
          <w:lang w:eastAsia="en-US"/>
        </w:rPr>
        <w:t>ices) and 42 (computer services</w:t>
      </w:r>
      <w:r w:rsidRPr="004B094F">
        <w:rPr>
          <w:rFonts w:ascii="Times New Roman" w:eastAsia="Calibri" w:hAnsi="Times New Roman" w:cs="Times New Roman"/>
          <w:sz w:val="28"/>
          <w:szCs w:val="28"/>
          <w:lang w:eastAsia="en-US"/>
        </w:rPr>
        <w:t>)</w:t>
      </w:r>
      <w:r w:rsidR="00545990">
        <w:rPr>
          <w:rFonts w:ascii="Times New Roman" w:eastAsia="Calibri" w:hAnsi="Times New Roman" w:cs="Times New Roman"/>
          <w:sz w:val="28"/>
          <w:szCs w:val="28"/>
          <w:lang w:eastAsia="en-US"/>
        </w:rPr>
        <w:t>. The application</w:t>
      </w:r>
      <w:r w:rsidRPr="004B094F">
        <w:rPr>
          <w:rFonts w:ascii="Times New Roman" w:eastAsia="Calibri" w:hAnsi="Times New Roman" w:cs="Times New Roman"/>
          <w:sz w:val="28"/>
          <w:szCs w:val="28"/>
          <w:lang w:eastAsia="en-US"/>
        </w:rPr>
        <w:t xml:space="preserve"> was opposed by Apple Inc. before the European Intellectual Property Office (</w:t>
      </w:r>
      <w:r w:rsidRPr="00545990">
        <w:rPr>
          <w:rFonts w:ascii="Times New Roman" w:eastAsia="Calibri" w:hAnsi="Times New Roman" w:cs="Times New Roman"/>
          <w:sz w:val="28"/>
          <w:szCs w:val="28"/>
          <w:lang w:eastAsia="en-US"/>
        </w:rPr>
        <w:t>EUIPO</w:t>
      </w:r>
      <w:r w:rsidRPr="004B094F">
        <w:rPr>
          <w:rFonts w:ascii="Times New Roman" w:eastAsia="Calibri" w:hAnsi="Times New Roman" w:cs="Times New Roman"/>
          <w:sz w:val="28"/>
          <w:szCs w:val="28"/>
          <w:lang w:eastAsia="en-US"/>
        </w:rPr>
        <w:t>). Apple based its opposition on its prior E</w:t>
      </w:r>
      <w:r w:rsidR="00545990">
        <w:rPr>
          <w:rFonts w:ascii="Times New Roman" w:eastAsia="Calibri" w:hAnsi="Times New Roman" w:cs="Times New Roman"/>
          <w:sz w:val="28"/>
          <w:szCs w:val="28"/>
          <w:lang w:eastAsia="en-US"/>
        </w:rPr>
        <w:t xml:space="preserve">uropean </w:t>
      </w:r>
      <w:r w:rsidRPr="004B094F">
        <w:rPr>
          <w:rFonts w:ascii="Times New Roman" w:eastAsia="Calibri" w:hAnsi="Times New Roman" w:cs="Times New Roman"/>
          <w:sz w:val="28"/>
          <w:szCs w:val="28"/>
          <w:lang w:eastAsia="en-US"/>
        </w:rPr>
        <w:t>U</w:t>
      </w:r>
      <w:r w:rsidR="00545990">
        <w:rPr>
          <w:rFonts w:ascii="Times New Roman" w:eastAsia="Calibri" w:hAnsi="Times New Roman" w:cs="Times New Roman"/>
          <w:sz w:val="28"/>
          <w:szCs w:val="28"/>
          <w:lang w:eastAsia="en-US"/>
        </w:rPr>
        <w:t>nion (EU)</w:t>
      </w:r>
      <w:r w:rsidRPr="004B094F">
        <w:rPr>
          <w:rFonts w:ascii="Times New Roman" w:eastAsia="Calibri" w:hAnsi="Times New Roman" w:cs="Times New Roman"/>
          <w:sz w:val="28"/>
          <w:szCs w:val="28"/>
          <w:lang w:eastAsia="en-US"/>
        </w:rPr>
        <w:t xml:space="preserve"> registration for the well-known apple logo (see below).</w:t>
      </w:r>
    </w:p>
    <w:p w14:paraId="52A10F73" w14:textId="77777777" w:rsidR="005749A3" w:rsidRPr="005749A3" w:rsidRDefault="005749A3" w:rsidP="003F6DB4">
      <w:pPr>
        <w:spacing w:line="360" w:lineRule="auto"/>
        <w:ind w:left="2880" w:firstLine="720"/>
        <w:rPr>
          <w:rFonts w:ascii="Times New Roman" w:eastAsia="Calibri" w:hAnsi="Times New Roman" w:cs="Times New Roman"/>
          <w:sz w:val="28"/>
          <w:szCs w:val="28"/>
          <w:lang w:val="en-US" w:eastAsia="en-US"/>
        </w:rPr>
      </w:pPr>
      <w:r w:rsidRPr="005749A3">
        <w:rPr>
          <w:rFonts w:ascii="Calibri" w:eastAsia="Calibri" w:hAnsi="Calibri" w:cs="Times New Roman"/>
          <w:noProof/>
          <w:sz w:val="22"/>
          <w:szCs w:val="22"/>
          <w:lang w:val="en-ZA" w:eastAsia="en-ZA"/>
        </w:rPr>
        <w:drawing>
          <wp:inline distT="0" distB="0" distL="0" distR="0" wp14:anchorId="0EADCCB6" wp14:editId="63973541">
            <wp:extent cx="971550" cy="10746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75378" cy="1078933"/>
                    </a:xfrm>
                    <a:prstGeom prst="rect">
                      <a:avLst/>
                    </a:prstGeom>
                  </pic:spPr>
                </pic:pic>
              </a:graphicData>
            </a:graphic>
          </wp:inline>
        </w:drawing>
      </w:r>
    </w:p>
    <w:p w14:paraId="44A01FE7" w14:textId="7EC7F702" w:rsidR="00FF64A6" w:rsidRDefault="00545990" w:rsidP="00FF64A6">
      <w:pPr>
        <w:spacing w:line="360" w:lineRule="auto"/>
        <w:rPr>
          <w:rFonts w:ascii="Times New Roman" w:eastAsia="Calibri" w:hAnsi="Times New Roman" w:cs="Times New Roman"/>
          <w:sz w:val="28"/>
          <w:szCs w:val="28"/>
          <w:lang w:val="en-ZA" w:eastAsia="en-US"/>
        </w:rPr>
      </w:pPr>
      <w:r w:rsidRPr="00A14B20">
        <w:rPr>
          <w:rFonts w:ascii="Times New Roman" w:eastAsia="Calibri" w:hAnsi="Times New Roman" w:cs="Times New Roman"/>
          <w:sz w:val="28"/>
          <w:szCs w:val="28"/>
          <w:lang w:val="en-US" w:eastAsia="en-US"/>
        </w:rPr>
        <w:lastRenderedPageBreak/>
        <w:t>[14]</w:t>
      </w:r>
      <w:r>
        <w:rPr>
          <w:rFonts w:ascii="Times New Roman" w:eastAsia="Calibri" w:hAnsi="Times New Roman" w:cs="Times New Roman"/>
          <w:sz w:val="28"/>
          <w:szCs w:val="28"/>
          <w:lang w:val="en-US" w:eastAsia="en-US"/>
        </w:rPr>
        <w:tab/>
      </w:r>
      <w:r w:rsidRPr="00545990">
        <w:rPr>
          <w:rFonts w:ascii="Times New Roman" w:eastAsia="Calibri" w:hAnsi="Times New Roman" w:cs="Times New Roman"/>
          <w:sz w:val="28"/>
          <w:szCs w:val="28"/>
          <w:lang w:eastAsia="en-US"/>
        </w:rPr>
        <w:t>Apple’s opposition was upheld by the EUIPO in early 2016</w:t>
      </w:r>
      <w:r w:rsidR="00FF64A6" w:rsidRPr="00FF64A6">
        <w:rPr>
          <w:rFonts w:ascii="Helvetica" w:hAnsi="Helvetica" w:cs="Helvetica"/>
          <w:color w:val="000000"/>
          <w:sz w:val="23"/>
          <w:szCs w:val="23"/>
          <w:shd w:val="clear" w:color="auto" w:fill="FFFFFF"/>
        </w:rPr>
        <w:t xml:space="preserve"> </w:t>
      </w:r>
      <w:r w:rsidR="00FF64A6" w:rsidRPr="00FF64A6">
        <w:rPr>
          <w:rFonts w:ascii="Times New Roman" w:eastAsia="Calibri" w:hAnsi="Times New Roman" w:cs="Times New Roman"/>
          <w:sz w:val="28"/>
          <w:szCs w:val="28"/>
          <w:lang w:eastAsia="en-US"/>
        </w:rPr>
        <w:t>on the basis of Article 8(5)</w:t>
      </w:r>
      <w:r w:rsidR="000B5217">
        <w:rPr>
          <w:rFonts w:ascii="Times New Roman" w:eastAsia="Calibri" w:hAnsi="Times New Roman" w:cs="Times New Roman"/>
          <w:sz w:val="28"/>
          <w:szCs w:val="28"/>
          <w:lang w:eastAsia="en-US"/>
        </w:rPr>
        <w:t xml:space="preserve"> of the EU Trademark Regulation (EUTM)</w:t>
      </w:r>
      <w:r w:rsidR="00FF64A6">
        <w:rPr>
          <w:rFonts w:ascii="Times New Roman" w:eastAsia="Calibri" w:hAnsi="Times New Roman" w:cs="Times New Roman"/>
          <w:sz w:val="28"/>
          <w:szCs w:val="28"/>
          <w:lang w:eastAsia="en-US"/>
        </w:rPr>
        <w:t>,</w:t>
      </w:r>
      <w:r w:rsidR="00FF64A6" w:rsidRPr="00FF64A6">
        <w:rPr>
          <w:rFonts w:ascii="Times New Roman" w:eastAsia="Calibri" w:hAnsi="Times New Roman" w:cs="Times New Roman"/>
          <w:sz w:val="28"/>
          <w:szCs w:val="28"/>
          <w:lang w:eastAsia="en-US"/>
        </w:rPr>
        <w:t xml:space="preserve"> </w:t>
      </w:r>
      <w:r w:rsidR="00FF64A6">
        <w:rPr>
          <w:rFonts w:ascii="Times New Roman" w:eastAsia="Calibri" w:hAnsi="Times New Roman" w:cs="Times New Roman"/>
          <w:sz w:val="28"/>
          <w:szCs w:val="28"/>
          <w:lang w:eastAsia="en-US"/>
        </w:rPr>
        <w:t xml:space="preserve">which </w:t>
      </w:r>
      <w:r w:rsidR="00FF64A6" w:rsidRPr="00FF64A6">
        <w:rPr>
          <w:rFonts w:ascii="Times New Roman" w:eastAsia="Calibri" w:hAnsi="Times New Roman" w:cs="Times New Roman"/>
          <w:sz w:val="28"/>
          <w:szCs w:val="28"/>
          <w:lang w:eastAsia="en-US"/>
        </w:rPr>
        <w:t xml:space="preserve">entitles the owner of an earlier trade mark </w:t>
      </w:r>
      <w:r w:rsidR="001C4AA4">
        <w:rPr>
          <w:rFonts w:ascii="Times New Roman" w:eastAsia="Calibri" w:hAnsi="Times New Roman" w:cs="Times New Roman"/>
          <w:sz w:val="28"/>
          <w:szCs w:val="28"/>
          <w:lang w:eastAsia="en-US"/>
        </w:rPr>
        <w:t>with a reputation</w:t>
      </w:r>
      <w:r w:rsidR="00FF64A6" w:rsidRPr="00FF64A6">
        <w:rPr>
          <w:rFonts w:ascii="Times New Roman" w:eastAsia="Calibri" w:hAnsi="Times New Roman" w:cs="Times New Roman"/>
          <w:sz w:val="28"/>
          <w:szCs w:val="28"/>
          <w:lang w:eastAsia="en-US"/>
        </w:rPr>
        <w:t xml:space="preserve"> </w:t>
      </w:r>
      <w:r w:rsidR="001C4AA4">
        <w:rPr>
          <w:rFonts w:ascii="Times New Roman" w:eastAsia="Calibri" w:hAnsi="Times New Roman" w:cs="Times New Roman"/>
          <w:sz w:val="28"/>
          <w:szCs w:val="28"/>
          <w:lang w:eastAsia="en-US"/>
        </w:rPr>
        <w:t>to prevent the registration</w:t>
      </w:r>
      <w:r w:rsidR="00FF64A6" w:rsidRPr="00FF64A6">
        <w:rPr>
          <w:rFonts w:ascii="Times New Roman" w:eastAsia="Calibri" w:hAnsi="Times New Roman" w:cs="Times New Roman"/>
          <w:sz w:val="28"/>
          <w:szCs w:val="28"/>
          <w:lang w:eastAsia="en-US"/>
        </w:rPr>
        <w:t xml:space="preserve"> of a later </w:t>
      </w:r>
      <w:r w:rsidR="00191F0B">
        <w:rPr>
          <w:rFonts w:ascii="Times New Roman" w:eastAsia="Calibri" w:hAnsi="Times New Roman" w:cs="Times New Roman"/>
          <w:sz w:val="28"/>
          <w:szCs w:val="28"/>
          <w:lang w:eastAsia="en-US"/>
        </w:rPr>
        <w:t xml:space="preserve">identical or </w:t>
      </w:r>
      <w:r w:rsidR="001C4AA4">
        <w:rPr>
          <w:rFonts w:ascii="Times New Roman" w:eastAsia="Calibri" w:hAnsi="Times New Roman" w:cs="Times New Roman"/>
          <w:sz w:val="28"/>
          <w:szCs w:val="28"/>
          <w:lang w:eastAsia="en-US"/>
        </w:rPr>
        <w:t>similar mark</w:t>
      </w:r>
      <w:r w:rsidR="00FF64A6" w:rsidRPr="00FF64A6">
        <w:rPr>
          <w:rFonts w:ascii="Times New Roman" w:eastAsia="Calibri" w:hAnsi="Times New Roman" w:cs="Times New Roman"/>
          <w:sz w:val="28"/>
          <w:szCs w:val="28"/>
          <w:lang w:eastAsia="en-US"/>
        </w:rPr>
        <w:t>.</w:t>
      </w:r>
      <w:r w:rsidR="000B5217">
        <w:rPr>
          <w:rStyle w:val="FootnoteReference"/>
          <w:rFonts w:ascii="Times New Roman" w:eastAsia="Calibri" w:hAnsi="Times New Roman"/>
          <w:sz w:val="28"/>
          <w:szCs w:val="28"/>
          <w:lang w:eastAsia="en-US"/>
        </w:rPr>
        <w:footnoteReference w:id="8"/>
      </w:r>
      <w:r w:rsidR="00FF64A6" w:rsidRPr="00FF64A6">
        <w:rPr>
          <w:rFonts w:ascii="Times New Roman" w:eastAsia="Calibri" w:hAnsi="Times New Roman" w:cs="Times New Roman"/>
          <w:sz w:val="28"/>
          <w:szCs w:val="28"/>
          <w:lang w:eastAsia="en-US"/>
        </w:rPr>
        <w:t xml:space="preserve"> In </w:t>
      </w:r>
      <w:r w:rsidR="00454BF5">
        <w:rPr>
          <w:rFonts w:ascii="Times New Roman" w:eastAsia="Calibri" w:hAnsi="Times New Roman" w:cs="Times New Roman"/>
          <w:sz w:val="28"/>
          <w:szCs w:val="28"/>
          <w:lang w:eastAsia="en-US"/>
        </w:rPr>
        <w:t>terms of</w:t>
      </w:r>
      <w:r w:rsidR="00FF64A6" w:rsidRPr="00FF64A6">
        <w:rPr>
          <w:rFonts w:ascii="Times New Roman" w:eastAsia="Calibri" w:hAnsi="Times New Roman" w:cs="Times New Roman"/>
          <w:sz w:val="28"/>
          <w:szCs w:val="28"/>
          <w:lang w:eastAsia="en-US"/>
        </w:rPr>
        <w:t xml:space="preserve"> Article 8(5), the use of the later mark must </w:t>
      </w:r>
      <w:r w:rsidR="00454BF5">
        <w:rPr>
          <w:rFonts w:ascii="Times New Roman" w:eastAsia="Calibri" w:hAnsi="Times New Roman" w:cs="Times New Roman"/>
          <w:sz w:val="28"/>
          <w:szCs w:val="28"/>
          <w:lang w:eastAsia="en-US"/>
        </w:rPr>
        <w:t>‘</w:t>
      </w:r>
      <w:r w:rsidR="00FF64A6" w:rsidRPr="00FF64A6">
        <w:rPr>
          <w:rFonts w:ascii="Times New Roman" w:eastAsia="Calibri" w:hAnsi="Times New Roman" w:cs="Times New Roman"/>
          <w:sz w:val="28"/>
          <w:szCs w:val="28"/>
          <w:lang w:eastAsia="en-US"/>
        </w:rPr>
        <w:t xml:space="preserve">without due cause…take unfair advantage of, or be detrimental to, the distinctive character or </w:t>
      </w:r>
      <w:r w:rsidR="00A14B20">
        <w:rPr>
          <w:rFonts w:ascii="Times New Roman" w:eastAsia="Calibri" w:hAnsi="Times New Roman" w:cs="Times New Roman"/>
          <w:sz w:val="28"/>
          <w:szCs w:val="28"/>
          <w:lang w:eastAsia="en-US"/>
        </w:rPr>
        <w:t xml:space="preserve">the </w:t>
      </w:r>
      <w:r w:rsidR="00FF64A6" w:rsidRPr="00FF64A6">
        <w:rPr>
          <w:rFonts w:ascii="Times New Roman" w:eastAsia="Calibri" w:hAnsi="Times New Roman" w:cs="Times New Roman"/>
          <w:sz w:val="28"/>
          <w:szCs w:val="28"/>
          <w:lang w:eastAsia="en-US"/>
        </w:rPr>
        <w:t xml:space="preserve">repute of the earlier </w:t>
      </w:r>
      <w:r w:rsidR="00A14B20">
        <w:rPr>
          <w:rFonts w:ascii="Times New Roman" w:eastAsia="Calibri" w:hAnsi="Times New Roman" w:cs="Times New Roman"/>
          <w:sz w:val="28"/>
          <w:szCs w:val="28"/>
          <w:lang w:eastAsia="en-US"/>
        </w:rPr>
        <w:t xml:space="preserve">trade </w:t>
      </w:r>
      <w:r w:rsidR="00FF64A6" w:rsidRPr="00FF64A6">
        <w:rPr>
          <w:rFonts w:ascii="Times New Roman" w:eastAsia="Calibri" w:hAnsi="Times New Roman" w:cs="Times New Roman"/>
          <w:sz w:val="28"/>
          <w:szCs w:val="28"/>
          <w:lang w:eastAsia="en-US"/>
        </w:rPr>
        <w:t>mark</w:t>
      </w:r>
      <w:r w:rsidR="00454BF5">
        <w:rPr>
          <w:rFonts w:ascii="Times New Roman" w:eastAsia="Calibri" w:hAnsi="Times New Roman" w:cs="Times New Roman"/>
          <w:sz w:val="28"/>
          <w:szCs w:val="28"/>
          <w:lang w:eastAsia="en-US"/>
        </w:rPr>
        <w:t>’.</w:t>
      </w:r>
      <w:r w:rsidR="00FF64A6">
        <w:rPr>
          <w:rFonts w:ascii="Times New Roman" w:eastAsia="Calibri" w:hAnsi="Times New Roman" w:cs="Times New Roman"/>
          <w:sz w:val="28"/>
          <w:szCs w:val="28"/>
          <w:lang w:eastAsia="en-US"/>
        </w:rPr>
        <w:t xml:space="preserve"> </w:t>
      </w:r>
      <w:r w:rsidR="00454BF5">
        <w:rPr>
          <w:rFonts w:ascii="Times New Roman" w:eastAsia="Calibri" w:hAnsi="Times New Roman" w:cs="Times New Roman"/>
          <w:sz w:val="28"/>
          <w:szCs w:val="28"/>
          <w:lang w:val="en-ZA" w:eastAsia="en-US"/>
        </w:rPr>
        <w:t>T</w:t>
      </w:r>
      <w:r w:rsidR="00FF64A6" w:rsidRPr="00FF64A6">
        <w:rPr>
          <w:rFonts w:ascii="Times New Roman" w:eastAsia="Calibri" w:hAnsi="Times New Roman" w:cs="Times New Roman"/>
          <w:sz w:val="28"/>
          <w:szCs w:val="28"/>
          <w:lang w:val="en-ZA" w:eastAsia="en-US"/>
        </w:rPr>
        <w:t>he Board found that Apple’s registered logo had a reputation</w:t>
      </w:r>
      <w:r w:rsidR="00454BF5">
        <w:rPr>
          <w:rFonts w:ascii="Times New Roman" w:eastAsia="Calibri" w:hAnsi="Times New Roman" w:cs="Times New Roman"/>
          <w:sz w:val="28"/>
          <w:szCs w:val="28"/>
          <w:lang w:val="en-ZA" w:eastAsia="en-US"/>
        </w:rPr>
        <w:t>;</w:t>
      </w:r>
      <w:r w:rsidR="00FF64A6" w:rsidRPr="00FF64A6">
        <w:rPr>
          <w:rFonts w:ascii="Times New Roman" w:eastAsia="Calibri" w:hAnsi="Times New Roman" w:cs="Times New Roman"/>
          <w:sz w:val="28"/>
          <w:szCs w:val="28"/>
          <w:lang w:val="en-ZA" w:eastAsia="en-US"/>
        </w:rPr>
        <w:t xml:space="preserve"> Apple’s logo was considered to be similar to Pear’s logo</w:t>
      </w:r>
      <w:r w:rsidR="00454BF5">
        <w:rPr>
          <w:rFonts w:ascii="Times New Roman" w:eastAsia="Calibri" w:hAnsi="Times New Roman" w:cs="Times New Roman"/>
          <w:sz w:val="28"/>
          <w:szCs w:val="28"/>
          <w:lang w:val="en-ZA" w:eastAsia="en-US"/>
        </w:rPr>
        <w:t>;</w:t>
      </w:r>
      <w:r w:rsidR="00FF64A6" w:rsidRPr="00FF64A6">
        <w:rPr>
          <w:rFonts w:ascii="Times New Roman" w:eastAsia="Calibri" w:hAnsi="Times New Roman" w:cs="Times New Roman"/>
          <w:sz w:val="28"/>
          <w:szCs w:val="28"/>
          <w:lang w:val="en-ZA" w:eastAsia="en-US"/>
        </w:rPr>
        <w:t xml:space="preserve"> and</w:t>
      </w:r>
      <w:r w:rsidR="00454BF5">
        <w:rPr>
          <w:rFonts w:ascii="Times New Roman" w:eastAsia="Calibri" w:hAnsi="Times New Roman" w:cs="Times New Roman"/>
          <w:sz w:val="28"/>
          <w:szCs w:val="28"/>
          <w:lang w:val="en-ZA" w:eastAsia="en-US"/>
        </w:rPr>
        <w:t>,</w:t>
      </w:r>
      <w:r w:rsidR="00FF64A6" w:rsidRPr="00FF64A6">
        <w:rPr>
          <w:rFonts w:ascii="Times New Roman" w:eastAsia="Calibri" w:hAnsi="Times New Roman" w:cs="Times New Roman"/>
          <w:sz w:val="28"/>
          <w:szCs w:val="28"/>
          <w:lang w:val="en-ZA" w:eastAsia="en-US"/>
        </w:rPr>
        <w:t xml:space="preserve"> that use without due cause of Pear’s logo would take unfair advantage of, or be detrimental to, the distinctive character or the repute of Apple’s logo.</w:t>
      </w:r>
    </w:p>
    <w:p w14:paraId="2569A042" w14:textId="6035D379" w:rsidR="00454BF5" w:rsidRDefault="00454BF5" w:rsidP="00FF64A6">
      <w:pPr>
        <w:spacing w:line="360" w:lineRule="auto"/>
        <w:rPr>
          <w:rFonts w:ascii="Times New Roman" w:eastAsia="Calibri" w:hAnsi="Times New Roman" w:cs="Times New Roman"/>
          <w:sz w:val="28"/>
          <w:szCs w:val="28"/>
          <w:lang w:val="en-ZA" w:eastAsia="en-US"/>
        </w:rPr>
      </w:pPr>
    </w:p>
    <w:p w14:paraId="2498E139" w14:textId="03D877E4" w:rsidR="00545990" w:rsidRDefault="00454BF5" w:rsidP="005749A3">
      <w:pPr>
        <w:spacing w:line="360" w:lineRule="auto"/>
        <w:rPr>
          <w:rFonts w:ascii="Times New Roman" w:eastAsia="Calibri" w:hAnsi="Times New Roman" w:cs="Times New Roman"/>
          <w:sz w:val="28"/>
          <w:szCs w:val="28"/>
          <w:lang w:eastAsia="en-US"/>
        </w:rPr>
      </w:pPr>
      <w:r w:rsidRPr="00321A91">
        <w:rPr>
          <w:rFonts w:ascii="Times New Roman" w:eastAsia="Calibri" w:hAnsi="Times New Roman" w:cs="Times New Roman"/>
          <w:sz w:val="28"/>
          <w:szCs w:val="28"/>
          <w:lang w:val="en-ZA" w:eastAsia="en-US"/>
        </w:rPr>
        <w:t>[15]</w:t>
      </w:r>
      <w:r>
        <w:rPr>
          <w:rFonts w:ascii="Times New Roman" w:eastAsia="Calibri" w:hAnsi="Times New Roman" w:cs="Times New Roman"/>
          <w:sz w:val="28"/>
          <w:szCs w:val="28"/>
          <w:lang w:val="en-ZA" w:eastAsia="en-US"/>
        </w:rPr>
        <w:tab/>
      </w:r>
      <w:r w:rsidRPr="00454BF5">
        <w:rPr>
          <w:rFonts w:ascii="Times New Roman" w:eastAsia="Calibri" w:hAnsi="Times New Roman" w:cs="Times New Roman"/>
          <w:sz w:val="28"/>
          <w:szCs w:val="28"/>
          <w:lang w:val="en-ZA" w:eastAsia="en-US"/>
        </w:rPr>
        <w:t>P</w:t>
      </w:r>
      <w:r>
        <w:rPr>
          <w:rFonts w:ascii="Times New Roman" w:eastAsia="Calibri" w:hAnsi="Times New Roman" w:cs="Times New Roman"/>
          <w:sz w:val="28"/>
          <w:szCs w:val="28"/>
          <w:lang w:val="en-ZA" w:eastAsia="en-US"/>
        </w:rPr>
        <w:t xml:space="preserve">ear </w:t>
      </w:r>
      <w:r w:rsidRPr="00454BF5">
        <w:rPr>
          <w:rFonts w:ascii="Times New Roman" w:eastAsia="Calibri" w:hAnsi="Times New Roman" w:cs="Times New Roman"/>
          <w:sz w:val="28"/>
          <w:szCs w:val="28"/>
          <w:lang w:val="en-ZA" w:eastAsia="en-US"/>
        </w:rPr>
        <w:t>T</w:t>
      </w:r>
      <w:r>
        <w:rPr>
          <w:rFonts w:ascii="Times New Roman" w:eastAsia="Calibri" w:hAnsi="Times New Roman" w:cs="Times New Roman"/>
          <w:sz w:val="28"/>
          <w:szCs w:val="28"/>
          <w:lang w:val="en-ZA" w:eastAsia="en-US"/>
        </w:rPr>
        <w:t xml:space="preserve">echnologies </w:t>
      </w:r>
      <w:r w:rsidRPr="00454BF5">
        <w:rPr>
          <w:rFonts w:ascii="Times New Roman" w:eastAsia="Calibri" w:hAnsi="Times New Roman" w:cs="Times New Roman"/>
          <w:sz w:val="28"/>
          <w:szCs w:val="28"/>
          <w:lang w:val="en-ZA" w:eastAsia="en-US"/>
        </w:rPr>
        <w:t>appealed, but this was rejected by the EUIPO Board of Appeal</w:t>
      </w:r>
      <w:r w:rsidR="006E61A0">
        <w:rPr>
          <w:rFonts w:ascii="Times New Roman" w:eastAsia="Calibri" w:hAnsi="Times New Roman" w:cs="Times New Roman"/>
          <w:sz w:val="28"/>
          <w:szCs w:val="28"/>
          <w:lang w:val="en-ZA" w:eastAsia="en-US"/>
        </w:rPr>
        <w:t>, which</w:t>
      </w:r>
      <w:r w:rsidRPr="00454BF5">
        <w:rPr>
          <w:rFonts w:ascii="Times New Roman" w:eastAsia="Calibri" w:hAnsi="Times New Roman" w:cs="Times New Roman"/>
          <w:sz w:val="28"/>
          <w:szCs w:val="28"/>
          <w:lang w:val="en-ZA" w:eastAsia="en-US"/>
        </w:rPr>
        <w:t xml:space="preserve"> f</w:t>
      </w:r>
      <w:r w:rsidR="006E61A0">
        <w:rPr>
          <w:rFonts w:ascii="Times New Roman" w:eastAsia="Calibri" w:hAnsi="Times New Roman" w:cs="Times New Roman"/>
          <w:sz w:val="28"/>
          <w:szCs w:val="28"/>
          <w:lang w:val="en-ZA" w:eastAsia="en-US"/>
        </w:rPr>
        <w:t>ou</w:t>
      </w:r>
      <w:r w:rsidRPr="00454BF5">
        <w:rPr>
          <w:rFonts w:ascii="Times New Roman" w:eastAsia="Calibri" w:hAnsi="Times New Roman" w:cs="Times New Roman"/>
          <w:sz w:val="28"/>
          <w:szCs w:val="28"/>
          <w:lang w:val="en-ZA" w:eastAsia="en-US"/>
        </w:rPr>
        <w:t xml:space="preserve">nd that there was </w:t>
      </w:r>
      <w:r w:rsidR="006E61A0">
        <w:rPr>
          <w:rFonts w:ascii="Times New Roman" w:eastAsia="Calibri" w:hAnsi="Times New Roman" w:cs="Times New Roman"/>
          <w:sz w:val="28"/>
          <w:szCs w:val="28"/>
          <w:lang w:val="en-ZA" w:eastAsia="en-US"/>
        </w:rPr>
        <w:t>‘</w:t>
      </w:r>
      <w:r w:rsidRPr="00454BF5">
        <w:rPr>
          <w:rFonts w:ascii="Times New Roman" w:eastAsia="Calibri" w:hAnsi="Times New Roman" w:cs="Times New Roman"/>
          <w:sz w:val="28"/>
          <w:szCs w:val="28"/>
          <w:lang w:val="en-ZA" w:eastAsia="en-US"/>
        </w:rPr>
        <w:t xml:space="preserve">at </w:t>
      </w:r>
      <w:r w:rsidRPr="00461F10">
        <w:rPr>
          <w:rFonts w:ascii="Times New Roman" w:eastAsia="Calibri" w:hAnsi="Times New Roman" w:cs="Times New Roman"/>
          <w:sz w:val="28"/>
          <w:szCs w:val="28"/>
          <w:lang w:val="en-ZA" w:eastAsia="en-US"/>
        </w:rPr>
        <w:t>most</w:t>
      </w:r>
      <w:r w:rsidR="00852E7F" w:rsidRPr="00461F10">
        <w:rPr>
          <w:rFonts w:ascii="Times New Roman" w:eastAsia="Calibri" w:hAnsi="Times New Roman" w:cs="Times New Roman"/>
          <w:sz w:val="28"/>
          <w:szCs w:val="28"/>
          <w:lang w:val="en-ZA" w:eastAsia="en-US"/>
        </w:rPr>
        <w:t xml:space="preserve"> remote</w:t>
      </w:r>
      <w:r w:rsidRPr="00454BF5">
        <w:rPr>
          <w:rFonts w:ascii="Times New Roman" w:eastAsia="Calibri" w:hAnsi="Times New Roman" w:cs="Times New Roman"/>
          <w:sz w:val="28"/>
          <w:szCs w:val="28"/>
          <w:lang w:val="en-ZA" w:eastAsia="en-US"/>
        </w:rPr>
        <w:t xml:space="preserve"> visual similarity and a weak conceptual similarity between the marks at issue</w:t>
      </w:r>
      <w:r w:rsidR="006E61A0">
        <w:rPr>
          <w:rFonts w:ascii="Times New Roman" w:eastAsia="Calibri" w:hAnsi="Times New Roman" w:cs="Times New Roman"/>
          <w:sz w:val="28"/>
          <w:szCs w:val="28"/>
          <w:lang w:val="en-ZA" w:eastAsia="en-US"/>
        </w:rPr>
        <w:t>’</w:t>
      </w:r>
      <w:r w:rsidRPr="00454BF5">
        <w:rPr>
          <w:rFonts w:ascii="Times New Roman" w:eastAsia="Calibri" w:hAnsi="Times New Roman" w:cs="Times New Roman"/>
          <w:sz w:val="28"/>
          <w:szCs w:val="28"/>
          <w:lang w:val="en-ZA" w:eastAsia="en-US"/>
        </w:rPr>
        <w:t xml:space="preserve">. The finding of </w:t>
      </w:r>
      <w:r w:rsidR="00895951">
        <w:rPr>
          <w:rFonts w:ascii="Times New Roman" w:eastAsia="Calibri" w:hAnsi="Times New Roman" w:cs="Times New Roman"/>
          <w:sz w:val="28"/>
          <w:szCs w:val="28"/>
          <w:lang w:val="en-ZA" w:eastAsia="en-US"/>
        </w:rPr>
        <w:t>‘</w:t>
      </w:r>
      <w:r w:rsidRPr="00454BF5">
        <w:rPr>
          <w:rFonts w:ascii="Times New Roman" w:eastAsia="Calibri" w:hAnsi="Times New Roman" w:cs="Times New Roman"/>
          <w:sz w:val="28"/>
          <w:szCs w:val="28"/>
          <w:lang w:val="en-ZA" w:eastAsia="en-US"/>
        </w:rPr>
        <w:t>visual similarity</w:t>
      </w:r>
      <w:r w:rsidR="00895951">
        <w:rPr>
          <w:rFonts w:ascii="Times New Roman" w:eastAsia="Calibri" w:hAnsi="Times New Roman" w:cs="Times New Roman"/>
          <w:sz w:val="28"/>
          <w:szCs w:val="28"/>
          <w:lang w:val="en-ZA" w:eastAsia="en-US"/>
        </w:rPr>
        <w:t>’</w:t>
      </w:r>
      <w:r w:rsidRPr="00454BF5">
        <w:rPr>
          <w:rFonts w:ascii="Times New Roman" w:eastAsia="Calibri" w:hAnsi="Times New Roman" w:cs="Times New Roman"/>
          <w:sz w:val="28"/>
          <w:szCs w:val="28"/>
          <w:lang w:val="en-ZA" w:eastAsia="en-US"/>
        </w:rPr>
        <w:t xml:space="preserve"> was based on the fact that </w:t>
      </w:r>
      <w:r w:rsidR="001C4AA4">
        <w:rPr>
          <w:rFonts w:ascii="Times New Roman" w:eastAsia="Calibri" w:hAnsi="Times New Roman" w:cs="Times New Roman"/>
          <w:sz w:val="28"/>
          <w:szCs w:val="28"/>
          <w:lang w:val="en-ZA" w:eastAsia="en-US"/>
        </w:rPr>
        <w:t xml:space="preserve">both marks </w:t>
      </w:r>
      <w:r w:rsidR="006E61A0">
        <w:rPr>
          <w:rFonts w:ascii="Times New Roman" w:eastAsia="Calibri" w:hAnsi="Times New Roman" w:cs="Times New Roman"/>
          <w:sz w:val="28"/>
          <w:szCs w:val="28"/>
          <w:lang w:val="en-ZA" w:eastAsia="en-US"/>
        </w:rPr>
        <w:t>‘</w:t>
      </w:r>
      <w:r w:rsidRPr="00454BF5">
        <w:rPr>
          <w:rFonts w:ascii="Times New Roman" w:eastAsia="Calibri" w:hAnsi="Times New Roman" w:cs="Times New Roman"/>
          <w:sz w:val="28"/>
          <w:szCs w:val="28"/>
          <w:lang w:val="en-ZA" w:eastAsia="en-US"/>
        </w:rPr>
        <w:t>depicted sleek rounded silhouettes of fruit</w:t>
      </w:r>
      <w:r w:rsidR="00126695">
        <w:rPr>
          <w:rFonts w:ascii="Times New Roman" w:eastAsia="Calibri" w:hAnsi="Times New Roman" w:cs="Times New Roman"/>
          <w:sz w:val="28"/>
          <w:szCs w:val="28"/>
          <w:lang w:val="en-ZA" w:eastAsia="en-US"/>
        </w:rPr>
        <w:t>’</w:t>
      </w:r>
      <w:r w:rsidRPr="00454BF5">
        <w:rPr>
          <w:rFonts w:ascii="Times New Roman" w:eastAsia="Calibri" w:hAnsi="Times New Roman" w:cs="Times New Roman"/>
          <w:sz w:val="28"/>
          <w:szCs w:val="28"/>
          <w:lang w:val="en-ZA" w:eastAsia="en-US"/>
        </w:rPr>
        <w:t xml:space="preserve">. </w:t>
      </w:r>
      <w:r w:rsidR="00895951">
        <w:rPr>
          <w:rFonts w:ascii="Times New Roman" w:eastAsia="Calibri" w:hAnsi="Times New Roman" w:cs="Times New Roman"/>
          <w:sz w:val="28"/>
          <w:szCs w:val="28"/>
          <w:lang w:val="en-ZA" w:eastAsia="en-US"/>
        </w:rPr>
        <w:t>As to ‘c</w:t>
      </w:r>
      <w:r w:rsidRPr="00454BF5">
        <w:rPr>
          <w:rFonts w:ascii="Times New Roman" w:eastAsia="Calibri" w:hAnsi="Times New Roman" w:cs="Times New Roman"/>
          <w:sz w:val="28"/>
          <w:szCs w:val="28"/>
          <w:lang w:val="en-ZA" w:eastAsia="en-US"/>
        </w:rPr>
        <w:t>onceptual</w:t>
      </w:r>
      <w:r w:rsidR="00895951">
        <w:rPr>
          <w:rFonts w:ascii="Times New Roman" w:eastAsia="Calibri" w:hAnsi="Times New Roman" w:cs="Times New Roman"/>
          <w:sz w:val="28"/>
          <w:szCs w:val="28"/>
          <w:lang w:val="en-ZA" w:eastAsia="en-US"/>
        </w:rPr>
        <w:t xml:space="preserve"> similarity</w:t>
      </w:r>
      <w:r w:rsidR="00321A91">
        <w:rPr>
          <w:rFonts w:ascii="Times New Roman" w:eastAsia="Calibri" w:hAnsi="Times New Roman" w:cs="Times New Roman"/>
          <w:sz w:val="28"/>
          <w:szCs w:val="28"/>
          <w:lang w:val="en-ZA" w:eastAsia="en-US"/>
        </w:rPr>
        <w:t>’</w:t>
      </w:r>
      <w:r w:rsidR="00895951">
        <w:rPr>
          <w:rFonts w:ascii="Times New Roman" w:eastAsia="Calibri" w:hAnsi="Times New Roman" w:cs="Times New Roman"/>
          <w:sz w:val="28"/>
          <w:szCs w:val="28"/>
          <w:lang w:val="en-ZA" w:eastAsia="en-US"/>
        </w:rPr>
        <w:t>:</w:t>
      </w:r>
      <w:r w:rsidRPr="00454BF5">
        <w:rPr>
          <w:rFonts w:ascii="Times New Roman" w:eastAsia="Calibri" w:hAnsi="Times New Roman" w:cs="Times New Roman"/>
          <w:sz w:val="28"/>
          <w:szCs w:val="28"/>
          <w:lang w:val="en-ZA" w:eastAsia="en-US"/>
        </w:rPr>
        <w:t xml:space="preserve"> the Board of Appeal found that </w:t>
      </w:r>
      <w:r w:rsidR="00321A91">
        <w:rPr>
          <w:rFonts w:ascii="Times New Roman" w:eastAsia="Calibri" w:hAnsi="Times New Roman" w:cs="Times New Roman"/>
          <w:sz w:val="28"/>
          <w:szCs w:val="28"/>
          <w:lang w:val="en-ZA" w:eastAsia="en-US"/>
        </w:rPr>
        <w:t>‘</w:t>
      </w:r>
      <w:r w:rsidRPr="00454BF5">
        <w:rPr>
          <w:rFonts w:ascii="Times New Roman" w:eastAsia="Calibri" w:hAnsi="Times New Roman" w:cs="Times New Roman"/>
          <w:sz w:val="28"/>
          <w:szCs w:val="28"/>
          <w:lang w:val="en-ZA" w:eastAsia="en-US"/>
        </w:rPr>
        <w:t>although apples and pears are two distinguishable frui</w:t>
      </w:r>
      <w:r w:rsidR="00895951">
        <w:rPr>
          <w:rFonts w:ascii="Times New Roman" w:eastAsia="Calibri" w:hAnsi="Times New Roman" w:cs="Times New Roman"/>
          <w:sz w:val="28"/>
          <w:szCs w:val="28"/>
          <w:lang w:val="en-ZA" w:eastAsia="en-US"/>
        </w:rPr>
        <w:t>t</w:t>
      </w:r>
      <w:r w:rsidR="00321A91">
        <w:rPr>
          <w:rFonts w:ascii="Times New Roman" w:eastAsia="Calibri" w:hAnsi="Times New Roman" w:cs="Times New Roman"/>
          <w:sz w:val="28"/>
          <w:szCs w:val="28"/>
          <w:lang w:val="en-ZA" w:eastAsia="en-US"/>
        </w:rPr>
        <w:t>s</w:t>
      </w:r>
      <w:r w:rsidRPr="00454BF5">
        <w:rPr>
          <w:rFonts w:ascii="Times New Roman" w:eastAsia="Calibri" w:hAnsi="Times New Roman" w:cs="Times New Roman"/>
          <w:sz w:val="28"/>
          <w:szCs w:val="28"/>
          <w:lang w:val="en-ZA" w:eastAsia="en-US"/>
        </w:rPr>
        <w:t>, they are</w:t>
      </w:r>
      <w:r w:rsidR="00321A91">
        <w:rPr>
          <w:rFonts w:ascii="Times New Roman" w:eastAsia="Calibri" w:hAnsi="Times New Roman" w:cs="Times New Roman"/>
          <w:sz w:val="28"/>
          <w:szCs w:val="28"/>
          <w:lang w:val="en-ZA" w:eastAsia="en-US"/>
        </w:rPr>
        <w:t xml:space="preserve"> fruits which are </w:t>
      </w:r>
      <w:r w:rsidRPr="00454BF5">
        <w:rPr>
          <w:rFonts w:ascii="Times New Roman" w:eastAsia="Calibri" w:hAnsi="Times New Roman" w:cs="Times New Roman"/>
          <w:sz w:val="28"/>
          <w:szCs w:val="28"/>
          <w:lang w:val="en-ZA" w:eastAsia="en-US"/>
        </w:rPr>
        <w:t>closely related in a biological sense</w:t>
      </w:r>
      <w:r w:rsidR="00321A91">
        <w:rPr>
          <w:rFonts w:ascii="Times New Roman" w:eastAsia="Calibri" w:hAnsi="Times New Roman" w:cs="Times New Roman"/>
          <w:sz w:val="28"/>
          <w:szCs w:val="28"/>
          <w:lang w:val="en-ZA" w:eastAsia="en-US"/>
        </w:rPr>
        <w:t>’</w:t>
      </w:r>
      <w:r w:rsidR="00126695">
        <w:rPr>
          <w:rFonts w:ascii="Times New Roman" w:eastAsia="Calibri" w:hAnsi="Times New Roman" w:cs="Times New Roman"/>
          <w:sz w:val="28"/>
          <w:szCs w:val="28"/>
          <w:lang w:val="en-ZA" w:eastAsia="en-US"/>
        </w:rPr>
        <w:t xml:space="preserve">. </w:t>
      </w:r>
      <w:r w:rsidRPr="00454BF5">
        <w:rPr>
          <w:rFonts w:ascii="Times New Roman" w:eastAsia="Calibri" w:hAnsi="Times New Roman" w:cs="Times New Roman"/>
          <w:sz w:val="28"/>
          <w:szCs w:val="28"/>
          <w:lang w:val="en-ZA" w:eastAsia="en-US"/>
        </w:rPr>
        <w:t>Whil</w:t>
      </w:r>
      <w:r w:rsidR="00974BD6">
        <w:rPr>
          <w:rFonts w:ascii="Times New Roman" w:eastAsia="Calibri" w:hAnsi="Times New Roman" w:cs="Times New Roman"/>
          <w:sz w:val="28"/>
          <w:szCs w:val="28"/>
          <w:lang w:val="en-ZA" w:eastAsia="en-US"/>
        </w:rPr>
        <w:t>st</w:t>
      </w:r>
      <w:r w:rsidRPr="00454BF5">
        <w:rPr>
          <w:rFonts w:ascii="Times New Roman" w:eastAsia="Calibri" w:hAnsi="Times New Roman" w:cs="Times New Roman"/>
          <w:sz w:val="28"/>
          <w:szCs w:val="28"/>
          <w:lang w:val="en-ZA" w:eastAsia="en-US"/>
        </w:rPr>
        <w:t xml:space="preserve"> a</w:t>
      </w:r>
      <w:r w:rsidR="00905802">
        <w:rPr>
          <w:rFonts w:ascii="Times New Roman" w:eastAsia="Calibri" w:hAnsi="Times New Roman" w:cs="Times New Roman"/>
          <w:sz w:val="28"/>
          <w:szCs w:val="28"/>
          <w:lang w:val="en-ZA" w:eastAsia="en-US"/>
        </w:rPr>
        <w:t>ccepting</w:t>
      </w:r>
      <w:r w:rsidRPr="00454BF5">
        <w:rPr>
          <w:rFonts w:ascii="Times New Roman" w:eastAsia="Calibri" w:hAnsi="Times New Roman" w:cs="Times New Roman"/>
          <w:sz w:val="28"/>
          <w:szCs w:val="28"/>
          <w:lang w:val="en-ZA" w:eastAsia="en-US"/>
        </w:rPr>
        <w:t xml:space="preserve"> that th</w:t>
      </w:r>
      <w:r w:rsidR="00905802">
        <w:rPr>
          <w:rFonts w:ascii="Times New Roman" w:eastAsia="Calibri" w:hAnsi="Times New Roman" w:cs="Times New Roman"/>
          <w:sz w:val="28"/>
          <w:szCs w:val="28"/>
          <w:lang w:val="en-ZA" w:eastAsia="en-US"/>
        </w:rPr>
        <w:t>e</w:t>
      </w:r>
      <w:r w:rsidRPr="00454BF5">
        <w:rPr>
          <w:rFonts w:ascii="Times New Roman" w:eastAsia="Calibri" w:hAnsi="Times New Roman" w:cs="Times New Roman"/>
          <w:sz w:val="28"/>
          <w:szCs w:val="28"/>
          <w:lang w:val="en-ZA" w:eastAsia="en-US"/>
        </w:rPr>
        <w:t xml:space="preserve"> finding </w:t>
      </w:r>
      <w:r w:rsidR="004F28A5">
        <w:rPr>
          <w:rFonts w:ascii="Times New Roman" w:eastAsia="Calibri" w:hAnsi="Times New Roman" w:cs="Times New Roman"/>
          <w:sz w:val="28"/>
          <w:szCs w:val="28"/>
          <w:lang w:val="en-ZA" w:eastAsia="en-US"/>
        </w:rPr>
        <w:t xml:space="preserve">would </w:t>
      </w:r>
      <w:r w:rsidRPr="00454BF5">
        <w:rPr>
          <w:rFonts w:ascii="Times New Roman" w:eastAsia="Calibri" w:hAnsi="Times New Roman" w:cs="Times New Roman"/>
          <w:sz w:val="28"/>
          <w:szCs w:val="28"/>
          <w:lang w:val="en-ZA" w:eastAsia="en-US"/>
        </w:rPr>
        <w:t xml:space="preserve">involve the consumer </w:t>
      </w:r>
      <w:r w:rsidR="004F28A5">
        <w:rPr>
          <w:rFonts w:ascii="Times New Roman" w:eastAsia="Calibri" w:hAnsi="Times New Roman" w:cs="Times New Roman"/>
          <w:sz w:val="28"/>
          <w:szCs w:val="28"/>
          <w:lang w:val="en-ZA" w:eastAsia="en-US"/>
        </w:rPr>
        <w:t xml:space="preserve">in </w:t>
      </w:r>
      <w:r w:rsidR="00905802">
        <w:rPr>
          <w:rFonts w:ascii="Times New Roman" w:eastAsia="Calibri" w:hAnsi="Times New Roman" w:cs="Times New Roman"/>
          <w:sz w:val="28"/>
          <w:szCs w:val="28"/>
          <w:lang w:val="en-ZA" w:eastAsia="en-US"/>
        </w:rPr>
        <w:t>‘</w:t>
      </w:r>
      <w:r w:rsidRPr="00454BF5">
        <w:rPr>
          <w:rFonts w:ascii="Times New Roman" w:eastAsia="Calibri" w:hAnsi="Times New Roman" w:cs="Times New Roman"/>
          <w:sz w:val="28"/>
          <w:szCs w:val="28"/>
          <w:lang w:val="en-ZA" w:eastAsia="en-US"/>
        </w:rPr>
        <w:t>making some mental steps</w:t>
      </w:r>
      <w:r w:rsidR="00905802">
        <w:rPr>
          <w:rFonts w:ascii="Times New Roman" w:eastAsia="Calibri" w:hAnsi="Times New Roman" w:cs="Times New Roman"/>
          <w:sz w:val="28"/>
          <w:szCs w:val="28"/>
          <w:lang w:val="en-ZA" w:eastAsia="en-US"/>
        </w:rPr>
        <w:t>’</w:t>
      </w:r>
      <w:r w:rsidRPr="00454BF5">
        <w:rPr>
          <w:rFonts w:ascii="Times New Roman" w:eastAsia="Calibri" w:hAnsi="Times New Roman" w:cs="Times New Roman"/>
          <w:sz w:val="28"/>
          <w:szCs w:val="28"/>
          <w:lang w:val="en-ZA" w:eastAsia="en-US"/>
        </w:rPr>
        <w:t xml:space="preserve">, the Board of Appeal concluded that </w:t>
      </w:r>
      <w:r w:rsidR="001E6BA6">
        <w:rPr>
          <w:rFonts w:ascii="Times New Roman" w:eastAsia="Calibri" w:hAnsi="Times New Roman" w:cs="Times New Roman"/>
          <w:sz w:val="28"/>
          <w:szCs w:val="28"/>
          <w:lang w:val="en-ZA" w:eastAsia="en-US"/>
        </w:rPr>
        <w:t xml:space="preserve">because of </w:t>
      </w:r>
      <w:r w:rsidRPr="00454BF5">
        <w:rPr>
          <w:rFonts w:ascii="Times New Roman" w:eastAsia="Calibri" w:hAnsi="Times New Roman" w:cs="Times New Roman"/>
          <w:sz w:val="28"/>
          <w:szCs w:val="28"/>
          <w:lang w:val="en-ZA" w:eastAsia="en-US"/>
        </w:rPr>
        <w:t xml:space="preserve">the high reputation of the </w:t>
      </w:r>
      <w:r w:rsidR="00905802">
        <w:rPr>
          <w:rFonts w:ascii="Times New Roman" w:eastAsia="Calibri" w:hAnsi="Times New Roman" w:cs="Times New Roman"/>
          <w:sz w:val="28"/>
          <w:szCs w:val="28"/>
          <w:lang w:val="en-ZA" w:eastAsia="en-US"/>
        </w:rPr>
        <w:t>Apple</w:t>
      </w:r>
      <w:r w:rsidRPr="00454BF5">
        <w:rPr>
          <w:rFonts w:ascii="Times New Roman" w:eastAsia="Calibri" w:hAnsi="Times New Roman" w:cs="Times New Roman"/>
          <w:sz w:val="28"/>
          <w:szCs w:val="28"/>
          <w:lang w:val="en-ZA" w:eastAsia="en-US"/>
        </w:rPr>
        <w:t xml:space="preserve"> mark</w:t>
      </w:r>
      <w:r w:rsidR="004F28A5">
        <w:rPr>
          <w:rFonts w:ascii="Times New Roman" w:eastAsia="Calibri" w:hAnsi="Times New Roman" w:cs="Times New Roman"/>
          <w:sz w:val="28"/>
          <w:szCs w:val="28"/>
          <w:lang w:val="en-ZA" w:eastAsia="en-US"/>
        </w:rPr>
        <w:t xml:space="preserve"> and</w:t>
      </w:r>
      <w:r w:rsidRPr="00454BF5">
        <w:rPr>
          <w:rFonts w:ascii="Times New Roman" w:eastAsia="Calibri" w:hAnsi="Times New Roman" w:cs="Times New Roman"/>
          <w:sz w:val="28"/>
          <w:szCs w:val="28"/>
          <w:lang w:val="en-ZA" w:eastAsia="en-US"/>
        </w:rPr>
        <w:t xml:space="preserve"> the ‘somewhat mocking’ image of the pear in the mark applied for</w:t>
      </w:r>
      <w:r w:rsidR="004F28A5">
        <w:rPr>
          <w:rFonts w:ascii="Times New Roman" w:eastAsia="Calibri" w:hAnsi="Times New Roman" w:cs="Times New Roman"/>
          <w:sz w:val="28"/>
          <w:szCs w:val="28"/>
          <w:lang w:val="en-ZA" w:eastAsia="en-US"/>
        </w:rPr>
        <w:t>,</w:t>
      </w:r>
      <w:r w:rsidRPr="00454BF5">
        <w:rPr>
          <w:rFonts w:ascii="Times New Roman" w:eastAsia="Calibri" w:hAnsi="Times New Roman" w:cs="Times New Roman"/>
          <w:sz w:val="28"/>
          <w:szCs w:val="28"/>
          <w:lang w:val="en-ZA" w:eastAsia="en-US"/>
        </w:rPr>
        <w:t xml:space="preserve"> </w:t>
      </w:r>
      <w:r w:rsidR="001E6BA6">
        <w:rPr>
          <w:rFonts w:ascii="Times New Roman" w:eastAsia="Calibri" w:hAnsi="Times New Roman" w:cs="Times New Roman"/>
          <w:sz w:val="28"/>
          <w:szCs w:val="28"/>
          <w:lang w:val="en-ZA" w:eastAsia="en-US"/>
        </w:rPr>
        <w:t xml:space="preserve">the consumer </w:t>
      </w:r>
      <w:r w:rsidR="004F28A5" w:rsidRPr="004F28A5">
        <w:rPr>
          <w:rFonts w:ascii="Times New Roman" w:eastAsia="Calibri" w:hAnsi="Times New Roman" w:cs="Times New Roman"/>
          <w:sz w:val="28"/>
          <w:szCs w:val="28"/>
          <w:lang w:eastAsia="en-US"/>
        </w:rPr>
        <w:t>would establish a mental link with the earlier mark</w:t>
      </w:r>
      <w:r w:rsidR="00974BD6" w:rsidRPr="00974BD6">
        <w:rPr>
          <w:rFonts w:ascii="Times New Roman" w:eastAsia="Calibri" w:hAnsi="Times New Roman" w:cs="Times New Roman"/>
          <w:sz w:val="28"/>
          <w:szCs w:val="28"/>
          <w:lang w:eastAsia="en-US"/>
        </w:rPr>
        <w:t>.</w:t>
      </w:r>
    </w:p>
    <w:p w14:paraId="227C1C27" w14:textId="77777777" w:rsidR="001C4AA4" w:rsidRPr="001E6BA6" w:rsidRDefault="001C4AA4" w:rsidP="005749A3">
      <w:pPr>
        <w:spacing w:line="360" w:lineRule="auto"/>
        <w:rPr>
          <w:rFonts w:ascii="Times New Roman" w:eastAsia="Calibri" w:hAnsi="Times New Roman" w:cs="Times New Roman"/>
          <w:sz w:val="28"/>
          <w:szCs w:val="28"/>
          <w:lang w:val="en-ZA" w:eastAsia="en-US"/>
        </w:rPr>
      </w:pPr>
    </w:p>
    <w:p w14:paraId="03491EF0" w14:textId="77777777" w:rsidR="003530B9" w:rsidRDefault="0068787C" w:rsidP="005749A3">
      <w:pPr>
        <w:spacing w:line="360" w:lineRule="auto"/>
        <w:rPr>
          <w:rFonts w:ascii="Times New Roman" w:eastAsia="Calibri" w:hAnsi="Times New Roman" w:cs="Times New Roman"/>
          <w:sz w:val="28"/>
          <w:szCs w:val="28"/>
          <w:lang w:val="en-US" w:eastAsia="en-US"/>
        </w:rPr>
      </w:pPr>
      <w:r w:rsidRPr="00852E7F">
        <w:rPr>
          <w:rFonts w:ascii="Times New Roman" w:eastAsia="Calibri" w:hAnsi="Times New Roman" w:cs="Times New Roman"/>
          <w:sz w:val="28"/>
          <w:szCs w:val="28"/>
          <w:lang w:val="en-US" w:eastAsia="en-US"/>
        </w:rPr>
        <w:lastRenderedPageBreak/>
        <w:t>[1</w:t>
      </w:r>
      <w:r w:rsidR="006301EE" w:rsidRPr="00852E7F">
        <w:rPr>
          <w:rFonts w:ascii="Times New Roman" w:eastAsia="Calibri" w:hAnsi="Times New Roman" w:cs="Times New Roman"/>
          <w:sz w:val="28"/>
          <w:szCs w:val="28"/>
          <w:lang w:val="en-US" w:eastAsia="en-US"/>
        </w:rPr>
        <w:t>6</w:t>
      </w:r>
      <w:r w:rsidR="005749A3" w:rsidRPr="00852E7F">
        <w:rPr>
          <w:rFonts w:ascii="Times New Roman" w:eastAsia="Calibri" w:hAnsi="Times New Roman" w:cs="Times New Roman"/>
          <w:sz w:val="28"/>
          <w:szCs w:val="28"/>
          <w:lang w:val="en-US" w:eastAsia="en-US"/>
        </w:rPr>
        <w:t>]</w:t>
      </w:r>
      <w:r w:rsidR="005749A3" w:rsidRPr="00FE617B">
        <w:rPr>
          <w:rFonts w:ascii="Times New Roman" w:eastAsia="Calibri" w:hAnsi="Times New Roman" w:cs="Times New Roman"/>
          <w:sz w:val="28"/>
          <w:szCs w:val="28"/>
          <w:lang w:val="en-US" w:eastAsia="en-US"/>
        </w:rPr>
        <w:tab/>
      </w:r>
      <w:r w:rsidR="00897B57">
        <w:rPr>
          <w:rFonts w:ascii="Times New Roman" w:eastAsia="Calibri" w:hAnsi="Times New Roman" w:cs="Times New Roman"/>
          <w:sz w:val="28"/>
          <w:szCs w:val="28"/>
          <w:lang w:val="en-US" w:eastAsia="en-US"/>
        </w:rPr>
        <w:t>Pear Technologies appealed again</w:t>
      </w:r>
      <w:r w:rsidR="000F2714">
        <w:rPr>
          <w:rFonts w:ascii="Times New Roman" w:eastAsia="Calibri" w:hAnsi="Times New Roman" w:cs="Times New Roman"/>
          <w:sz w:val="28"/>
          <w:szCs w:val="28"/>
          <w:lang w:val="en-US" w:eastAsia="en-US"/>
        </w:rPr>
        <w:t>;</w:t>
      </w:r>
      <w:r w:rsidR="00897B57">
        <w:rPr>
          <w:rFonts w:ascii="Times New Roman" w:eastAsia="Calibri" w:hAnsi="Times New Roman" w:cs="Times New Roman"/>
          <w:sz w:val="28"/>
          <w:szCs w:val="28"/>
          <w:lang w:val="en-US" w:eastAsia="en-US"/>
        </w:rPr>
        <w:t xml:space="preserve"> this time to t</w:t>
      </w:r>
      <w:r w:rsidR="00897B57" w:rsidRPr="00FE617B">
        <w:rPr>
          <w:rFonts w:ascii="Times New Roman" w:eastAsia="Calibri" w:hAnsi="Times New Roman" w:cs="Times New Roman"/>
          <w:sz w:val="28"/>
          <w:szCs w:val="28"/>
          <w:lang w:val="en-US" w:eastAsia="en-US"/>
        </w:rPr>
        <w:t>he General Court of the European Union</w:t>
      </w:r>
      <w:r w:rsidR="005450F2">
        <w:rPr>
          <w:rFonts w:ascii="Times New Roman" w:eastAsia="Calibri" w:hAnsi="Times New Roman" w:cs="Times New Roman"/>
          <w:sz w:val="28"/>
          <w:szCs w:val="28"/>
          <w:lang w:val="en-US" w:eastAsia="en-US"/>
        </w:rPr>
        <w:t xml:space="preserve">. </w:t>
      </w:r>
      <w:r w:rsidR="000F2714">
        <w:rPr>
          <w:rFonts w:ascii="Times New Roman" w:eastAsia="Calibri" w:hAnsi="Times New Roman" w:cs="Times New Roman"/>
          <w:sz w:val="28"/>
          <w:szCs w:val="28"/>
          <w:lang w:val="en-US" w:eastAsia="en-US"/>
        </w:rPr>
        <w:t>In</w:t>
      </w:r>
      <w:r w:rsidR="005D56A9">
        <w:rPr>
          <w:rFonts w:ascii="Times New Roman" w:eastAsia="Calibri" w:hAnsi="Times New Roman" w:cs="Times New Roman"/>
          <w:sz w:val="28"/>
          <w:szCs w:val="28"/>
          <w:lang w:val="en-US" w:eastAsia="en-US"/>
        </w:rPr>
        <w:t xml:space="preserve"> </w:t>
      </w:r>
      <w:r w:rsidR="00CA7701">
        <w:rPr>
          <w:rFonts w:ascii="Times New Roman" w:eastAsia="Calibri" w:hAnsi="Times New Roman" w:cs="Times New Roman"/>
          <w:sz w:val="28"/>
          <w:szCs w:val="28"/>
          <w:lang w:val="en-US" w:eastAsia="en-US"/>
        </w:rPr>
        <w:t>overturn</w:t>
      </w:r>
      <w:r w:rsidR="000F2714">
        <w:rPr>
          <w:rFonts w:ascii="Times New Roman" w:eastAsia="Calibri" w:hAnsi="Times New Roman" w:cs="Times New Roman"/>
          <w:sz w:val="28"/>
          <w:szCs w:val="28"/>
          <w:lang w:val="en-US" w:eastAsia="en-US"/>
        </w:rPr>
        <w:t>ing</w:t>
      </w:r>
      <w:r w:rsidR="005D56A9">
        <w:rPr>
          <w:rFonts w:ascii="Times New Roman" w:eastAsia="Calibri" w:hAnsi="Times New Roman" w:cs="Times New Roman"/>
          <w:sz w:val="28"/>
          <w:szCs w:val="28"/>
          <w:lang w:val="en-US" w:eastAsia="en-US"/>
        </w:rPr>
        <w:t xml:space="preserve"> the </w:t>
      </w:r>
      <w:r w:rsidR="000F2714">
        <w:rPr>
          <w:rFonts w:ascii="Times New Roman" w:eastAsia="Calibri" w:hAnsi="Times New Roman" w:cs="Times New Roman"/>
          <w:sz w:val="28"/>
          <w:szCs w:val="28"/>
          <w:lang w:val="en-US" w:eastAsia="en-US"/>
        </w:rPr>
        <w:t>decision</w:t>
      </w:r>
      <w:r w:rsidR="00CA7701">
        <w:rPr>
          <w:rFonts w:ascii="Times New Roman" w:eastAsia="Calibri" w:hAnsi="Times New Roman" w:cs="Times New Roman"/>
          <w:sz w:val="28"/>
          <w:szCs w:val="28"/>
          <w:lang w:val="en-US" w:eastAsia="en-US"/>
        </w:rPr>
        <w:t xml:space="preserve"> of the </w:t>
      </w:r>
      <w:r w:rsidR="005D56A9">
        <w:rPr>
          <w:rFonts w:ascii="Times New Roman" w:eastAsia="Calibri" w:hAnsi="Times New Roman" w:cs="Times New Roman"/>
          <w:sz w:val="28"/>
          <w:szCs w:val="28"/>
          <w:lang w:val="en-US" w:eastAsia="en-US"/>
        </w:rPr>
        <w:t xml:space="preserve">Board of Appeal </w:t>
      </w:r>
      <w:r w:rsidR="00897B57">
        <w:rPr>
          <w:rFonts w:ascii="Times New Roman" w:eastAsia="Calibri" w:hAnsi="Times New Roman" w:cs="Times New Roman"/>
          <w:sz w:val="28"/>
          <w:szCs w:val="28"/>
          <w:lang w:val="en-US" w:eastAsia="en-US"/>
        </w:rPr>
        <w:t>(</w:t>
      </w:r>
      <w:r w:rsidR="00C811E9">
        <w:rPr>
          <w:rFonts w:ascii="Times New Roman" w:eastAsia="Calibri" w:hAnsi="Times New Roman" w:cs="Times New Roman"/>
          <w:sz w:val="28"/>
          <w:szCs w:val="28"/>
          <w:lang w:val="en-US" w:eastAsia="en-US"/>
        </w:rPr>
        <w:t xml:space="preserve">see </w:t>
      </w:r>
      <w:r w:rsidR="00EC3D5B" w:rsidRPr="005749A3">
        <w:rPr>
          <w:rFonts w:ascii="Times New Roman" w:eastAsia="Calibri" w:hAnsi="Times New Roman" w:cs="Times New Roman"/>
          <w:i/>
          <w:sz w:val="28"/>
          <w:szCs w:val="28"/>
          <w:lang w:val="en-US" w:eastAsia="en-US"/>
        </w:rPr>
        <w:t>Pear Technologies Ltd v Euipo &amp; Apple Inc</w:t>
      </w:r>
      <w:r w:rsidR="00897B57">
        <w:rPr>
          <w:rFonts w:ascii="Times New Roman" w:eastAsia="Calibri" w:hAnsi="Times New Roman" w:cs="Times New Roman"/>
          <w:iCs/>
          <w:sz w:val="28"/>
          <w:szCs w:val="28"/>
          <w:lang w:val="en-US" w:eastAsia="en-US"/>
        </w:rPr>
        <w:t>)</w:t>
      </w:r>
      <w:r w:rsidR="000F2714">
        <w:rPr>
          <w:rFonts w:ascii="Times New Roman" w:eastAsia="Calibri" w:hAnsi="Times New Roman" w:cs="Times New Roman"/>
          <w:sz w:val="28"/>
          <w:szCs w:val="28"/>
          <w:lang w:val="en-US" w:eastAsia="en-US"/>
        </w:rPr>
        <w:t>,</w:t>
      </w:r>
      <w:r w:rsidR="00EC3D5B" w:rsidRPr="005749A3">
        <w:rPr>
          <w:rFonts w:ascii="Times New Roman" w:eastAsia="Calibri" w:hAnsi="Times New Roman" w:cs="Times New Roman"/>
          <w:sz w:val="28"/>
          <w:szCs w:val="28"/>
          <w:vertAlign w:val="superscript"/>
          <w:lang w:val="en-US" w:eastAsia="en-US"/>
        </w:rPr>
        <w:footnoteReference w:id="9"/>
      </w:r>
      <w:r w:rsidR="00EC3D5B" w:rsidRPr="005749A3">
        <w:rPr>
          <w:rFonts w:ascii="Times New Roman" w:eastAsia="Calibri" w:hAnsi="Times New Roman" w:cs="Times New Roman"/>
          <w:sz w:val="28"/>
          <w:szCs w:val="28"/>
          <w:lang w:val="en-US" w:eastAsia="en-US"/>
        </w:rPr>
        <w:t xml:space="preserve"> </w:t>
      </w:r>
      <w:r w:rsidR="000F2714">
        <w:rPr>
          <w:rFonts w:ascii="Times New Roman" w:eastAsia="Calibri" w:hAnsi="Times New Roman" w:cs="Times New Roman"/>
          <w:sz w:val="28"/>
          <w:szCs w:val="28"/>
          <w:lang w:val="en-US" w:eastAsia="en-US"/>
        </w:rPr>
        <w:t>the Court</w:t>
      </w:r>
      <w:r w:rsidR="00DA771C">
        <w:rPr>
          <w:rFonts w:ascii="Times New Roman" w:eastAsia="Calibri" w:hAnsi="Times New Roman" w:cs="Times New Roman"/>
          <w:sz w:val="28"/>
          <w:szCs w:val="28"/>
          <w:lang w:val="en-US" w:eastAsia="en-US"/>
        </w:rPr>
        <w:t xml:space="preserve"> </w:t>
      </w:r>
      <w:r w:rsidR="005450F2" w:rsidRPr="005450F2">
        <w:rPr>
          <w:rFonts w:ascii="Times New Roman" w:eastAsia="Calibri" w:hAnsi="Times New Roman" w:cs="Times New Roman"/>
          <w:sz w:val="28"/>
          <w:szCs w:val="28"/>
          <w:lang w:val="en-ZA" w:eastAsia="en-US"/>
        </w:rPr>
        <w:t>noted that</w:t>
      </w:r>
      <w:r w:rsidR="00DA771C">
        <w:rPr>
          <w:rFonts w:ascii="Times New Roman" w:eastAsia="Calibri" w:hAnsi="Times New Roman" w:cs="Times New Roman"/>
          <w:sz w:val="28"/>
          <w:szCs w:val="28"/>
          <w:lang w:val="en-ZA" w:eastAsia="en-US"/>
        </w:rPr>
        <w:t xml:space="preserve"> on a visual comparison</w:t>
      </w:r>
      <w:r w:rsidR="005450F2" w:rsidRPr="005450F2">
        <w:rPr>
          <w:rFonts w:ascii="Times New Roman" w:eastAsia="Calibri" w:hAnsi="Times New Roman" w:cs="Times New Roman"/>
          <w:sz w:val="28"/>
          <w:szCs w:val="28"/>
          <w:lang w:val="en-ZA" w:eastAsia="en-US"/>
        </w:rPr>
        <w:t>:</w:t>
      </w:r>
      <w:r w:rsidR="005D56A9">
        <w:rPr>
          <w:rFonts w:ascii="Times New Roman" w:eastAsia="Calibri" w:hAnsi="Times New Roman" w:cs="Times New Roman"/>
          <w:sz w:val="28"/>
          <w:szCs w:val="28"/>
          <w:lang w:val="en-US" w:eastAsia="en-US"/>
        </w:rPr>
        <w:t xml:space="preserve"> </w:t>
      </w:r>
      <w:r w:rsidR="005D56A9" w:rsidRPr="005450F2">
        <w:rPr>
          <w:rFonts w:ascii="Times New Roman" w:eastAsia="Calibri" w:hAnsi="Times New Roman" w:cs="Times New Roman"/>
          <w:sz w:val="28"/>
          <w:szCs w:val="28"/>
          <w:lang w:val="en-ZA" w:eastAsia="en-US"/>
        </w:rPr>
        <w:t xml:space="preserve">contrasted with the Apple mark, which would be viewed as </w:t>
      </w:r>
      <w:r w:rsidR="005D56A9">
        <w:rPr>
          <w:rFonts w:ascii="Times New Roman" w:eastAsia="Calibri" w:hAnsi="Times New Roman" w:cs="Times New Roman"/>
          <w:sz w:val="28"/>
          <w:szCs w:val="28"/>
          <w:lang w:val="en-ZA" w:eastAsia="en-US"/>
        </w:rPr>
        <w:t>‘</w:t>
      </w:r>
      <w:r w:rsidR="005D56A9" w:rsidRPr="005450F2">
        <w:rPr>
          <w:rFonts w:ascii="Times New Roman" w:eastAsia="Calibri" w:hAnsi="Times New Roman" w:cs="Times New Roman"/>
          <w:sz w:val="28"/>
          <w:szCs w:val="28"/>
          <w:lang w:val="en-ZA" w:eastAsia="en-US"/>
        </w:rPr>
        <w:t>an apple, with a bite taken out of it</w:t>
      </w:r>
      <w:r w:rsidR="005D56A9">
        <w:rPr>
          <w:rFonts w:ascii="Times New Roman" w:eastAsia="Calibri" w:hAnsi="Times New Roman" w:cs="Times New Roman"/>
          <w:sz w:val="28"/>
          <w:szCs w:val="28"/>
          <w:lang w:val="en-ZA" w:eastAsia="en-US"/>
        </w:rPr>
        <w:t xml:space="preserve">’, </w:t>
      </w:r>
      <w:r w:rsidR="005450F2" w:rsidRPr="005450F2">
        <w:rPr>
          <w:rFonts w:ascii="Times New Roman" w:eastAsia="Calibri" w:hAnsi="Times New Roman" w:cs="Times New Roman"/>
          <w:sz w:val="28"/>
          <w:szCs w:val="28"/>
          <w:lang w:val="en-ZA" w:eastAsia="en-US"/>
        </w:rPr>
        <w:t>the P</w:t>
      </w:r>
      <w:r w:rsidR="005D56A9">
        <w:rPr>
          <w:rFonts w:ascii="Times New Roman" w:eastAsia="Calibri" w:hAnsi="Times New Roman" w:cs="Times New Roman"/>
          <w:sz w:val="28"/>
          <w:szCs w:val="28"/>
          <w:lang w:val="en-ZA" w:eastAsia="en-US"/>
        </w:rPr>
        <w:t xml:space="preserve">ear </w:t>
      </w:r>
      <w:r w:rsidR="005450F2" w:rsidRPr="005450F2">
        <w:rPr>
          <w:rFonts w:ascii="Times New Roman" w:eastAsia="Calibri" w:hAnsi="Times New Roman" w:cs="Times New Roman"/>
          <w:sz w:val="28"/>
          <w:szCs w:val="28"/>
          <w:lang w:val="en-ZA" w:eastAsia="en-US"/>
        </w:rPr>
        <w:t>T</w:t>
      </w:r>
      <w:r w:rsidR="005D56A9">
        <w:rPr>
          <w:rFonts w:ascii="Times New Roman" w:eastAsia="Calibri" w:hAnsi="Times New Roman" w:cs="Times New Roman"/>
          <w:sz w:val="28"/>
          <w:szCs w:val="28"/>
          <w:lang w:val="en-ZA" w:eastAsia="en-US"/>
        </w:rPr>
        <w:t>echnologies</w:t>
      </w:r>
      <w:r w:rsidR="005450F2" w:rsidRPr="005450F2">
        <w:rPr>
          <w:rFonts w:ascii="Times New Roman" w:eastAsia="Calibri" w:hAnsi="Times New Roman" w:cs="Times New Roman"/>
          <w:sz w:val="28"/>
          <w:szCs w:val="28"/>
          <w:lang w:val="en-ZA" w:eastAsia="en-US"/>
        </w:rPr>
        <w:t xml:space="preserve"> mark comprised a </w:t>
      </w:r>
      <w:r w:rsidR="005D56A9">
        <w:rPr>
          <w:rFonts w:ascii="Times New Roman" w:eastAsia="Calibri" w:hAnsi="Times New Roman" w:cs="Times New Roman"/>
          <w:sz w:val="28"/>
          <w:szCs w:val="28"/>
          <w:lang w:val="en-ZA" w:eastAsia="en-US"/>
        </w:rPr>
        <w:t>‘</w:t>
      </w:r>
      <w:r w:rsidR="005450F2" w:rsidRPr="005450F2">
        <w:rPr>
          <w:rFonts w:ascii="Times New Roman" w:eastAsia="Calibri" w:hAnsi="Times New Roman" w:cs="Times New Roman"/>
          <w:sz w:val="28"/>
          <w:szCs w:val="28"/>
          <w:lang w:val="en-ZA" w:eastAsia="en-US"/>
        </w:rPr>
        <w:t>large number of squares with curved edges of black colour</w:t>
      </w:r>
      <w:r w:rsidR="005D56A9">
        <w:rPr>
          <w:rFonts w:ascii="Times New Roman" w:eastAsia="Calibri" w:hAnsi="Times New Roman" w:cs="Times New Roman"/>
          <w:sz w:val="28"/>
          <w:szCs w:val="28"/>
          <w:lang w:val="en-ZA" w:eastAsia="en-US"/>
        </w:rPr>
        <w:t>’</w:t>
      </w:r>
      <w:r w:rsidR="005450F2" w:rsidRPr="005450F2">
        <w:rPr>
          <w:rFonts w:ascii="Times New Roman" w:eastAsia="Calibri" w:hAnsi="Times New Roman" w:cs="Times New Roman"/>
          <w:sz w:val="28"/>
          <w:szCs w:val="28"/>
          <w:lang w:val="en-ZA" w:eastAsia="en-US"/>
        </w:rPr>
        <w:t xml:space="preserve"> </w:t>
      </w:r>
      <w:r w:rsidR="005D56A9">
        <w:rPr>
          <w:rFonts w:ascii="Times New Roman" w:eastAsia="Calibri" w:hAnsi="Times New Roman" w:cs="Times New Roman"/>
          <w:sz w:val="28"/>
          <w:szCs w:val="28"/>
          <w:lang w:val="en-ZA" w:eastAsia="en-US"/>
        </w:rPr>
        <w:t>that</w:t>
      </w:r>
      <w:r w:rsidR="005450F2" w:rsidRPr="005450F2">
        <w:rPr>
          <w:rFonts w:ascii="Times New Roman" w:eastAsia="Calibri" w:hAnsi="Times New Roman" w:cs="Times New Roman"/>
          <w:sz w:val="28"/>
          <w:szCs w:val="28"/>
          <w:lang w:val="en-ZA" w:eastAsia="en-US"/>
        </w:rPr>
        <w:t xml:space="preserve"> combined </w:t>
      </w:r>
      <w:r w:rsidR="005D56A9">
        <w:rPr>
          <w:rFonts w:ascii="Times New Roman" w:eastAsia="Calibri" w:hAnsi="Times New Roman" w:cs="Times New Roman"/>
          <w:sz w:val="28"/>
          <w:szCs w:val="28"/>
          <w:lang w:val="en-ZA" w:eastAsia="en-US"/>
        </w:rPr>
        <w:t>‘</w:t>
      </w:r>
      <w:r w:rsidR="005450F2" w:rsidRPr="005450F2">
        <w:rPr>
          <w:rFonts w:ascii="Times New Roman" w:eastAsia="Calibri" w:hAnsi="Times New Roman" w:cs="Times New Roman"/>
          <w:sz w:val="28"/>
          <w:szCs w:val="28"/>
          <w:lang w:val="en-ZA" w:eastAsia="en-US"/>
        </w:rPr>
        <w:t>to form the image of a pear in the mind of the observer</w:t>
      </w:r>
      <w:r w:rsidR="00C1582B">
        <w:rPr>
          <w:rFonts w:ascii="Times New Roman" w:eastAsia="Calibri" w:hAnsi="Times New Roman" w:cs="Times New Roman"/>
          <w:sz w:val="28"/>
          <w:szCs w:val="28"/>
          <w:lang w:val="en-ZA" w:eastAsia="en-US"/>
        </w:rPr>
        <w:t>’</w:t>
      </w:r>
      <w:r w:rsidR="000F2714">
        <w:rPr>
          <w:rFonts w:ascii="Times New Roman" w:eastAsia="Calibri" w:hAnsi="Times New Roman" w:cs="Times New Roman"/>
          <w:sz w:val="28"/>
          <w:szCs w:val="28"/>
          <w:lang w:val="en-ZA" w:eastAsia="en-US"/>
        </w:rPr>
        <w:t>;</w:t>
      </w:r>
      <w:r w:rsidR="005450F2" w:rsidRPr="005450F2">
        <w:rPr>
          <w:rFonts w:ascii="Times New Roman" w:eastAsia="Calibri" w:hAnsi="Times New Roman" w:cs="Times New Roman"/>
          <w:sz w:val="28"/>
          <w:szCs w:val="28"/>
          <w:lang w:val="en-ZA" w:eastAsia="en-US"/>
        </w:rPr>
        <w:t xml:space="preserve"> </w:t>
      </w:r>
      <w:r w:rsidR="000F2714">
        <w:rPr>
          <w:rFonts w:ascii="Times New Roman" w:eastAsia="Calibri" w:hAnsi="Times New Roman" w:cs="Times New Roman"/>
          <w:sz w:val="28"/>
          <w:szCs w:val="28"/>
          <w:lang w:val="en-ZA" w:eastAsia="en-US"/>
        </w:rPr>
        <w:t xml:space="preserve">the </w:t>
      </w:r>
      <w:r w:rsidR="000F2714" w:rsidRPr="005450F2">
        <w:rPr>
          <w:rFonts w:ascii="Times New Roman" w:eastAsia="Calibri" w:hAnsi="Times New Roman" w:cs="Times New Roman"/>
          <w:sz w:val="28"/>
          <w:szCs w:val="28"/>
          <w:lang w:val="en-ZA" w:eastAsia="en-US"/>
        </w:rPr>
        <w:t>Board of Appeal had wrongly dismissed as negligible</w:t>
      </w:r>
      <w:r w:rsidR="000F2714">
        <w:rPr>
          <w:rFonts w:ascii="Times New Roman" w:eastAsia="Calibri" w:hAnsi="Times New Roman" w:cs="Times New Roman"/>
          <w:sz w:val="28"/>
          <w:szCs w:val="28"/>
          <w:lang w:val="en-ZA" w:eastAsia="en-US"/>
        </w:rPr>
        <w:t xml:space="preserve"> </w:t>
      </w:r>
      <w:r w:rsidR="005450F2" w:rsidRPr="005450F2">
        <w:rPr>
          <w:rFonts w:ascii="Times New Roman" w:eastAsia="Calibri" w:hAnsi="Times New Roman" w:cs="Times New Roman"/>
          <w:sz w:val="28"/>
          <w:szCs w:val="28"/>
          <w:lang w:val="en-ZA" w:eastAsia="en-US"/>
        </w:rPr>
        <w:t xml:space="preserve">the word </w:t>
      </w:r>
      <w:r w:rsidR="000F2714">
        <w:rPr>
          <w:rFonts w:ascii="Times New Roman" w:eastAsia="Calibri" w:hAnsi="Times New Roman" w:cs="Times New Roman"/>
          <w:sz w:val="28"/>
          <w:szCs w:val="28"/>
          <w:lang w:val="en-ZA" w:eastAsia="en-US"/>
        </w:rPr>
        <w:t>‘</w:t>
      </w:r>
      <w:r w:rsidR="005450F2" w:rsidRPr="005450F2">
        <w:rPr>
          <w:rFonts w:ascii="Times New Roman" w:eastAsia="Calibri" w:hAnsi="Times New Roman" w:cs="Times New Roman"/>
          <w:sz w:val="28"/>
          <w:szCs w:val="28"/>
          <w:lang w:val="en-ZA" w:eastAsia="en-US"/>
        </w:rPr>
        <w:t>PEAR</w:t>
      </w:r>
      <w:r w:rsidR="000F2714">
        <w:rPr>
          <w:rFonts w:ascii="Times New Roman" w:eastAsia="Calibri" w:hAnsi="Times New Roman" w:cs="Times New Roman"/>
          <w:sz w:val="28"/>
          <w:szCs w:val="28"/>
          <w:lang w:val="en-ZA" w:eastAsia="en-US"/>
        </w:rPr>
        <w:t>’</w:t>
      </w:r>
      <w:r w:rsidR="005450F2" w:rsidRPr="005450F2">
        <w:rPr>
          <w:rFonts w:ascii="Times New Roman" w:eastAsia="Calibri" w:hAnsi="Times New Roman" w:cs="Times New Roman"/>
          <w:sz w:val="28"/>
          <w:szCs w:val="28"/>
          <w:lang w:val="en-ZA" w:eastAsia="en-US"/>
        </w:rPr>
        <w:t xml:space="preserve"> written below the image</w:t>
      </w:r>
      <w:r w:rsidR="000F2714">
        <w:rPr>
          <w:rFonts w:ascii="Times New Roman" w:eastAsia="Calibri" w:hAnsi="Times New Roman" w:cs="Times New Roman"/>
          <w:sz w:val="28"/>
          <w:szCs w:val="28"/>
          <w:lang w:val="en-ZA" w:eastAsia="en-US"/>
        </w:rPr>
        <w:t>, which</w:t>
      </w:r>
      <w:r w:rsidR="005450F2" w:rsidRPr="005450F2">
        <w:rPr>
          <w:rFonts w:ascii="Times New Roman" w:eastAsia="Calibri" w:hAnsi="Times New Roman" w:cs="Times New Roman"/>
          <w:sz w:val="28"/>
          <w:szCs w:val="28"/>
          <w:lang w:val="en-ZA" w:eastAsia="en-US"/>
        </w:rPr>
        <w:t xml:space="preserve"> contributed </w:t>
      </w:r>
      <w:r w:rsidR="00C811E9">
        <w:rPr>
          <w:rFonts w:ascii="Times New Roman" w:eastAsia="Calibri" w:hAnsi="Times New Roman" w:cs="Times New Roman"/>
          <w:sz w:val="28"/>
          <w:szCs w:val="28"/>
          <w:lang w:val="en-ZA" w:eastAsia="en-US"/>
        </w:rPr>
        <w:t>‘</w:t>
      </w:r>
      <w:r w:rsidR="005450F2" w:rsidRPr="005450F2">
        <w:rPr>
          <w:rFonts w:ascii="Times New Roman" w:eastAsia="Calibri" w:hAnsi="Times New Roman" w:cs="Times New Roman"/>
          <w:sz w:val="28"/>
          <w:szCs w:val="28"/>
          <w:lang w:val="en-ZA" w:eastAsia="en-US"/>
        </w:rPr>
        <w:t>significantly to determining the image of the mark</w:t>
      </w:r>
      <w:r w:rsidR="00C811E9">
        <w:rPr>
          <w:rFonts w:ascii="Times New Roman" w:eastAsia="Calibri" w:hAnsi="Times New Roman" w:cs="Times New Roman"/>
          <w:sz w:val="28"/>
          <w:szCs w:val="28"/>
          <w:lang w:val="en-ZA" w:eastAsia="en-US"/>
        </w:rPr>
        <w:t>’</w:t>
      </w:r>
      <w:r w:rsidR="005450F2" w:rsidRPr="005450F2">
        <w:rPr>
          <w:rFonts w:ascii="Times New Roman" w:eastAsia="Calibri" w:hAnsi="Times New Roman" w:cs="Times New Roman"/>
          <w:sz w:val="28"/>
          <w:szCs w:val="28"/>
          <w:lang w:val="en-ZA" w:eastAsia="en-US"/>
        </w:rPr>
        <w:t>; and</w:t>
      </w:r>
      <w:r w:rsidR="000F2714">
        <w:rPr>
          <w:rFonts w:ascii="Times New Roman" w:eastAsia="Calibri" w:hAnsi="Times New Roman" w:cs="Times New Roman"/>
          <w:sz w:val="28"/>
          <w:szCs w:val="28"/>
          <w:lang w:val="en-US" w:eastAsia="en-US"/>
        </w:rPr>
        <w:t xml:space="preserve">, </w:t>
      </w:r>
      <w:r w:rsidR="005450F2" w:rsidRPr="005450F2">
        <w:rPr>
          <w:rFonts w:ascii="Times New Roman" w:eastAsia="Calibri" w:hAnsi="Times New Roman" w:cs="Times New Roman"/>
          <w:sz w:val="28"/>
          <w:szCs w:val="28"/>
          <w:lang w:val="en-ZA" w:eastAsia="en-US"/>
        </w:rPr>
        <w:t>while the positioning of the stem or leaf elements were at a similar angle,</w:t>
      </w:r>
      <w:r w:rsidR="00C1582B">
        <w:rPr>
          <w:rFonts w:ascii="Times New Roman" w:eastAsia="Calibri" w:hAnsi="Times New Roman" w:cs="Times New Roman"/>
          <w:sz w:val="28"/>
          <w:szCs w:val="28"/>
          <w:lang w:val="en-ZA" w:eastAsia="en-US"/>
        </w:rPr>
        <w:t xml:space="preserve"> </w:t>
      </w:r>
      <w:r w:rsidR="00DA771C">
        <w:rPr>
          <w:rFonts w:ascii="Times New Roman" w:eastAsia="Calibri" w:hAnsi="Times New Roman" w:cs="Times New Roman"/>
          <w:sz w:val="28"/>
          <w:szCs w:val="28"/>
          <w:lang w:val="en-ZA" w:eastAsia="en-US"/>
        </w:rPr>
        <w:t>‘</w:t>
      </w:r>
      <w:r w:rsidR="005450F2" w:rsidRPr="005450F2">
        <w:rPr>
          <w:rFonts w:ascii="Times New Roman" w:eastAsia="Calibri" w:hAnsi="Times New Roman" w:cs="Times New Roman"/>
          <w:sz w:val="28"/>
          <w:szCs w:val="28"/>
          <w:lang w:val="en-ZA" w:eastAsia="en-US"/>
        </w:rPr>
        <w:t>the concrete shape and size of those elements [were] very different</w:t>
      </w:r>
      <w:r w:rsidR="00DA771C">
        <w:rPr>
          <w:rFonts w:ascii="Times New Roman" w:eastAsia="Calibri" w:hAnsi="Times New Roman" w:cs="Times New Roman"/>
          <w:sz w:val="28"/>
          <w:szCs w:val="28"/>
          <w:lang w:val="en-ZA" w:eastAsia="en-US"/>
        </w:rPr>
        <w:t>’</w:t>
      </w:r>
      <w:r w:rsidR="005450F2" w:rsidRPr="005450F2">
        <w:rPr>
          <w:rFonts w:ascii="Times New Roman" w:eastAsia="Calibri" w:hAnsi="Times New Roman" w:cs="Times New Roman"/>
          <w:sz w:val="28"/>
          <w:szCs w:val="28"/>
          <w:lang w:val="en-ZA" w:eastAsia="en-US"/>
        </w:rPr>
        <w:t>.</w:t>
      </w:r>
      <w:r w:rsidR="00DA771C">
        <w:rPr>
          <w:rFonts w:ascii="Times New Roman" w:eastAsia="Calibri" w:hAnsi="Times New Roman" w:cs="Times New Roman"/>
          <w:sz w:val="28"/>
          <w:szCs w:val="28"/>
          <w:lang w:val="en-US" w:eastAsia="en-US"/>
        </w:rPr>
        <w:t xml:space="preserve"> </w:t>
      </w:r>
    </w:p>
    <w:p w14:paraId="3A43230C" w14:textId="77777777" w:rsidR="003530B9" w:rsidRDefault="003530B9" w:rsidP="005749A3">
      <w:pPr>
        <w:spacing w:line="360" w:lineRule="auto"/>
        <w:rPr>
          <w:rFonts w:ascii="Times New Roman" w:eastAsia="Calibri" w:hAnsi="Times New Roman" w:cs="Times New Roman"/>
          <w:sz w:val="28"/>
          <w:szCs w:val="28"/>
          <w:lang w:val="en-US" w:eastAsia="en-US"/>
        </w:rPr>
      </w:pPr>
    </w:p>
    <w:p w14:paraId="145BF826" w14:textId="272ACFBE" w:rsidR="00897B57" w:rsidRDefault="003530B9" w:rsidP="005749A3">
      <w:pPr>
        <w:spacing w:line="360" w:lineRule="auto"/>
        <w:rPr>
          <w:rFonts w:ascii="Times New Roman" w:eastAsia="Calibri" w:hAnsi="Times New Roman" w:cs="Times New Roman"/>
          <w:sz w:val="28"/>
          <w:szCs w:val="28"/>
          <w:lang w:val="en-ZA" w:eastAsia="en-US"/>
        </w:rPr>
      </w:pPr>
      <w:r w:rsidRPr="00A7647D">
        <w:rPr>
          <w:rFonts w:ascii="Times New Roman" w:eastAsia="Calibri" w:hAnsi="Times New Roman" w:cs="Times New Roman"/>
          <w:sz w:val="28"/>
          <w:szCs w:val="28"/>
          <w:lang w:val="en-US" w:eastAsia="en-US"/>
        </w:rPr>
        <w:t>[17]</w:t>
      </w:r>
      <w:r w:rsidRPr="00A7647D">
        <w:rPr>
          <w:rFonts w:ascii="Times New Roman" w:eastAsia="Calibri" w:hAnsi="Times New Roman" w:cs="Times New Roman"/>
          <w:sz w:val="28"/>
          <w:szCs w:val="28"/>
          <w:lang w:val="en-US" w:eastAsia="en-US"/>
        </w:rPr>
        <w:tab/>
      </w:r>
      <w:r w:rsidR="005450F2" w:rsidRPr="00A7647D">
        <w:rPr>
          <w:rFonts w:ascii="Times New Roman" w:eastAsia="Calibri" w:hAnsi="Times New Roman" w:cs="Times New Roman"/>
          <w:sz w:val="28"/>
          <w:szCs w:val="28"/>
          <w:lang w:val="en-ZA" w:eastAsia="en-US"/>
        </w:rPr>
        <w:t xml:space="preserve">From a conceptual perspective, the </w:t>
      </w:r>
      <w:r w:rsidR="00DA771C" w:rsidRPr="00A7647D">
        <w:rPr>
          <w:rFonts w:ascii="Times New Roman" w:eastAsia="Calibri" w:hAnsi="Times New Roman" w:cs="Times New Roman"/>
          <w:sz w:val="28"/>
          <w:szCs w:val="28"/>
          <w:lang w:val="en-ZA" w:eastAsia="en-US"/>
        </w:rPr>
        <w:t>Court</w:t>
      </w:r>
      <w:r w:rsidR="005450F2" w:rsidRPr="00A7647D">
        <w:rPr>
          <w:rFonts w:ascii="Times New Roman" w:eastAsia="Calibri" w:hAnsi="Times New Roman" w:cs="Times New Roman"/>
          <w:sz w:val="28"/>
          <w:szCs w:val="28"/>
          <w:lang w:val="en-ZA" w:eastAsia="en-US"/>
        </w:rPr>
        <w:t xml:space="preserve"> found that there were </w:t>
      </w:r>
      <w:r w:rsidR="00DA771C" w:rsidRPr="00A7647D">
        <w:rPr>
          <w:rFonts w:ascii="Times New Roman" w:eastAsia="Calibri" w:hAnsi="Times New Roman" w:cs="Times New Roman"/>
          <w:sz w:val="28"/>
          <w:szCs w:val="28"/>
          <w:lang w:val="en-ZA" w:eastAsia="en-US"/>
        </w:rPr>
        <w:t>‘</w:t>
      </w:r>
      <w:r w:rsidR="005450F2" w:rsidRPr="00A7647D">
        <w:rPr>
          <w:rFonts w:ascii="Times New Roman" w:eastAsia="Calibri" w:hAnsi="Times New Roman" w:cs="Times New Roman"/>
          <w:sz w:val="28"/>
          <w:szCs w:val="28"/>
          <w:lang w:val="en-ZA" w:eastAsia="en-US"/>
        </w:rPr>
        <w:t>clear differences between</w:t>
      </w:r>
      <w:r w:rsidR="005450F2" w:rsidRPr="005450F2">
        <w:rPr>
          <w:rFonts w:ascii="Times New Roman" w:eastAsia="Calibri" w:hAnsi="Times New Roman" w:cs="Times New Roman"/>
          <w:sz w:val="28"/>
          <w:szCs w:val="28"/>
          <w:lang w:val="en-ZA" w:eastAsia="en-US"/>
        </w:rPr>
        <w:t xml:space="preserve"> the concepts conveyed by the </w:t>
      </w:r>
      <w:r w:rsidR="00C1582B" w:rsidRPr="00C1582B">
        <w:rPr>
          <w:rFonts w:ascii="Times New Roman" w:eastAsia="Calibri" w:hAnsi="Times New Roman" w:cs="Times New Roman"/>
          <w:sz w:val="28"/>
          <w:szCs w:val="28"/>
          <w:lang w:val="en-ZA" w:eastAsia="en-US"/>
        </w:rPr>
        <w:t>[</w:t>
      </w:r>
      <w:r w:rsidR="005450F2" w:rsidRPr="00C1582B">
        <w:rPr>
          <w:rFonts w:ascii="Times New Roman" w:eastAsia="Calibri" w:hAnsi="Times New Roman" w:cs="Times New Roman"/>
          <w:sz w:val="28"/>
          <w:szCs w:val="28"/>
          <w:lang w:val="en-ZA" w:eastAsia="en-US"/>
        </w:rPr>
        <w:t>two</w:t>
      </w:r>
      <w:r w:rsidR="00C1582B" w:rsidRPr="00C1582B">
        <w:rPr>
          <w:rFonts w:ascii="Times New Roman" w:eastAsia="Calibri" w:hAnsi="Times New Roman" w:cs="Times New Roman"/>
          <w:sz w:val="28"/>
          <w:szCs w:val="28"/>
          <w:lang w:val="en-ZA" w:eastAsia="en-US"/>
        </w:rPr>
        <w:t>]</w:t>
      </w:r>
      <w:r w:rsidR="00C1582B">
        <w:rPr>
          <w:rFonts w:ascii="Times New Roman" w:eastAsia="Calibri" w:hAnsi="Times New Roman" w:cs="Times New Roman"/>
          <w:sz w:val="28"/>
          <w:szCs w:val="28"/>
          <w:lang w:val="en-ZA" w:eastAsia="en-US"/>
        </w:rPr>
        <w:t xml:space="preserve"> </w:t>
      </w:r>
      <w:r w:rsidR="005450F2" w:rsidRPr="005450F2">
        <w:rPr>
          <w:rFonts w:ascii="Times New Roman" w:eastAsia="Calibri" w:hAnsi="Times New Roman" w:cs="Times New Roman"/>
          <w:sz w:val="28"/>
          <w:szCs w:val="28"/>
          <w:lang w:val="en-ZA" w:eastAsia="en-US"/>
        </w:rPr>
        <w:t>marks</w:t>
      </w:r>
      <w:r w:rsidR="00DA771C">
        <w:rPr>
          <w:rFonts w:ascii="Times New Roman" w:eastAsia="Calibri" w:hAnsi="Times New Roman" w:cs="Times New Roman"/>
          <w:sz w:val="28"/>
          <w:szCs w:val="28"/>
          <w:lang w:val="en-ZA" w:eastAsia="en-US"/>
        </w:rPr>
        <w:t>’</w:t>
      </w:r>
      <w:r w:rsidR="003E0F41">
        <w:rPr>
          <w:rFonts w:ascii="Times New Roman" w:eastAsia="Calibri" w:hAnsi="Times New Roman" w:cs="Times New Roman"/>
          <w:sz w:val="28"/>
          <w:szCs w:val="28"/>
          <w:lang w:val="en-ZA" w:eastAsia="en-US"/>
        </w:rPr>
        <w:t xml:space="preserve"> -</w:t>
      </w:r>
      <w:r w:rsidR="005450F2" w:rsidRPr="005450F2">
        <w:rPr>
          <w:rFonts w:ascii="Times New Roman" w:eastAsia="Calibri" w:hAnsi="Times New Roman" w:cs="Times New Roman"/>
          <w:sz w:val="28"/>
          <w:szCs w:val="28"/>
          <w:lang w:val="en-ZA" w:eastAsia="en-US"/>
        </w:rPr>
        <w:t xml:space="preserve"> </w:t>
      </w:r>
      <w:r w:rsidR="00DA771C">
        <w:rPr>
          <w:rFonts w:ascii="Times New Roman" w:eastAsia="Calibri" w:hAnsi="Times New Roman" w:cs="Times New Roman"/>
          <w:sz w:val="28"/>
          <w:szCs w:val="28"/>
          <w:lang w:val="en-ZA" w:eastAsia="en-US"/>
        </w:rPr>
        <w:t>p</w:t>
      </w:r>
      <w:r w:rsidR="005450F2" w:rsidRPr="005450F2">
        <w:rPr>
          <w:rFonts w:ascii="Times New Roman" w:eastAsia="Calibri" w:hAnsi="Times New Roman" w:cs="Times New Roman"/>
          <w:sz w:val="28"/>
          <w:szCs w:val="28"/>
          <w:lang w:val="en-ZA" w:eastAsia="en-US"/>
        </w:rPr>
        <w:t xml:space="preserve">ut </w:t>
      </w:r>
      <w:r w:rsidR="00DA771C">
        <w:rPr>
          <w:rFonts w:ascii="Times New Roman" w:eastAsia="Calibri" w:hAnsi="Times New Roman" w:cs="Times New Roman"/>
          <w:sz w:val="28"/>
          <w:szCs w:val="28"/>
          <w:lang w:val="en-ZA" w:eastAsia="en-US"/>
        </w:rPr>
        <w:t>s</w:t>
      </w:r>
      <w:r w:rsidR="005450F2" w:rsidRPr="005450F2">
        <w:rPr>
          <w:rFonts w:ascii="Times New Roman" w:eastAsia="Calibri" w:hAnsi="Times New Roman" w:cs="Times New Roman"/>
          <w:sz w:val="28"/>
          <w:szCs w:val="28"/>
          <w:lang w:val="en-ZA" w:eastAsia="en-US"/>
        </w:rPr>
        <w:t>i</w:t>
      </w:r>
      <w:r w:rsidR="00DA771C">
        <w:rPr>
          <w:rFonts w:ascii="Times New Roman" w:eastAsia="Calibri" w:hAnsi="Times New Roman" w:cs="Times New Roman"/>
          <w:sz w:val="28"/>
          <w:szCs w:val="28"/>
          <w:lang w:val="en-ZA" w:eastAsia="en-US"/>
        </w:rPr>
        <w:t>mp</w:t>
      </w:r>
      <w:r w:rsidR="005450F2" w:rsidRPr="005450F2">
        <w:rPr>
          <w:rFonts w:ascii="Times New Roman" w:eastAsia="Calibri" w:hAnsi="Times New Roman" w:cs="Times New Roman"/>
          <w:sz w:val="28"/>
          <w:szCs w:val="28"/>
          <w:lang w:val="en-ZA" w:eastAsia="en-US"/>
        </w:rPr>
        <w:t>ly, one was an apple and the other a pear</w:t>
      </w:r>
      <w:r w:rsidR="00EA0F95">
        <w:rPr>
          <w:rFonts w:ascii="Times New Roman" w:eastAsia="Calibri" w:hAnsi="Times New Roman" w:cs="Times New Roman"/>
          <w:sz w:val="28"/>
          <w:szCs w:val="28"/>
          <w:lang w:val="en-ZA" w:eastAsia="en-US"/>
        </w:rPr>
        <w:t>.</w:t>
      </w:r>
      <w:r w:rsidR="00DA771C">
        <w:rPr>
          <w:rFonts w:ascii="Times New Roman" w:eastAsia="Calibri" w:hAnsi="Times New Roman" w:cs="Times New Roman"/>
          <w:sz w:val="28"/>
          <w:szCs w:val="28"/>
          <w:lang w:val="en-ZA" w:eastAsia="en-US"/>
        </w:rPr>
        <w:t xml:space="preserve"> </w:t>
      </w:r>
      <w:r w:rsidR="00C811E9">
        <w:rPr>
          <w:rFonts w:ascii="Times New Roman" w:eastAsia="Calibri" w:hAnsi="Times New Roman" w:cs="Times New Roman"/>
          <w:sz w:val="28"/>
          <w:szCs w:val="28"/>
          <w:lang w:val="en-ZA" w:eastAsia="en-US"/>
        </w:rPr>
        <w:t xml:space="preserve">The Court </w:t>
      </w:r>
      <w:r w:rsidR="008942E1">
        <w:rPr>
          <w:rFonts w:ascii="Times New Roman" w:eastAsia="Calibri" w:hAnsi="Times New Roman" w:cs="Times New Roman"/>
          <w:sz w:val="28"/>
          <w:szCs w:val="28"/>
          <w:lang w:val="en-ZA" w:eastAsia="en-US"/>
        </w:rPr>
        <w:t>reasoned</w:t>
      </w:r>
      <w:r w:rsidR="00C811E9">
        <w:rPr>
          <w:rFonts w:ascii="Times New Roman" w:eastAsia="Calibri" w:hAnsi="Times New Roman" w:cs="Times New Roman"/>
          <w:sz w:val="28"/>
          <w:szCs w:val="28"/>
          <w:lang w:val="en-ZA" w:eastAsia="en-US"/>
        </w:rPr>
        <w:t xml:space="preserve"> that whilst: t</w:t>
      </w:r>
      <w:r w:rsidR="00DA771C">
        <w:rPr>
          <w:rFonts w:ascii="Times New Roman" w:eastAsia="Calibri" w:hAnsi="Times New Roman" w:cs="Times New Roman"/>
          <w:sz w:val="28"/>
          <w:szCs w:val="28"/>
          <w:lang w:val="en-ZA" w:eastAsia="en-US"/>
        </w:rPr>
        <w:t>he later</w:t>
      </w:r>
      <w:r w:rsidR="005450F2" w:rsidRPr="005450F2">
        <w:rPr>
          <w:rFonts w:ascii="Times New Roman" w:eastAsia="Calibri" w:hAnsi="Times New Roman" w:cs="Times New Roman"/>
          <w:sz w:val="28"/>
          <w:szCs w:val="28"/>
          <w:lang w:val="en-ZA" w:eastAsia="en-US"/>
        </w:rPr>
        <w:t xml:space="preserve"> mark </w:t>
      </w:r>
      <w:r w:rsidR="00EA0F95" w:rsidRPr="005450F2">
        <w:rPr>
          <w:rFonts w:ascii="Times New Roman" w:eastAsia="Calibri" w:hAnsi="Times New Roman" w:cs="Times New Roman"/>
          <w:sz w:val="28"/>
          <w:szCs w:val="28"/>
          <w:lang w:val="en-ZA" w:eastAsia="en-US"/>
        </w:rPr>
        <w:t xml:space="preserve">evoked </w:t>
      </w:r>
      <w:r w:rsidR="00EA0F95">
        <w:rPr>
          <w:rFonts w:ascii="Times New Roman" w:eastAsia="Calibri" w:hAnsi="Times New Roman" w:cs="Times New Roman"/>
          <w:sz w:val="28"/>
          <w:szCs w:val="28"/>
          <w:lang w:val="en-ZA" w:eastAsia="en-US"/>
        </w:rPr>
        <w:t>‘</w:t>
      </w:r>
      <w:r w:rsidR="00EA0F95" w:rsidRPr="005450F2">
        <w:rPr>
          <w:rFonts w:ascii="Times New Roman" w:eastAsia="Calibri" w:hAnsi="Times New Roman" w:cs="Times New Roman"/>
          <w:sz w:val="28"/>
          <w:szCs w:val="28"/>
          <w:lang w:val="en-ZA" w:eastAsia="en-US"/>
        </w:rPr>
        <w:t>the idea of a full pear</w:t>
      </w:r>
      <w:r w:rsidR="00EA0F95">
        <w:rPr>
          <w:rFonts w:ascii="Times New Roman" w:eastAsia="Calibri" w:hAnsi="Times New Roman" w:cs="Times New Roman"/>
          <w:sz w:val="28"/>
          <w:szCs w:val="28"/>
          <w:lang w:val="en-ZA" w:eastAsia="en-US"/>
        </w:rPr>
        <w:t xml:space="preserve">’, it </w:t>
      </w:r>
      <w:r w:rsidR="005450F2" w:rsidRPr="005450F2">
        <w:rPr>
          <w:rFonts w:ascii="Times New Roman" w:eastAsia="Calibri" w:hAnsi="Times New Roman" w:cs="Times New Roman"/>
          <w:sz w:val="28"/>
          <w:szCs w:val="28"/>
          <w:lang w:val="en-ZA" w:eastAsia="en-US"/>
        </w:rPr>
        <w:t xml:space="preserve">did not share the concept of a </w:t>
      </w:r>
      <w:r w:rsidR="00EA0F95">
        <w:rPr>
          <w:rFonts w:ascii="Times New Roman" w:eastAsia="Calibri" w:hAnsi="Times New Roman" w:cs="Times New Roman"/>
          <w:sz w:val="28"/>
          <w:szCs w:val="28"/>
          <w:lang w:val="en-ZA" w:eastAsia="en-US"/>
        </w:rPr>
        <w:t>‘</w:t>
      </w:r>
      <w:r w:rsidR="005450F2" w:rsidRPr="005450F2">
        <w:rPr>
          <w:rFonts w:ascii="Times New Roman" w:eastAsia="Calibri" w:hAnsi="Times New Roman" w:cs="Times New Roman"/>
          <w:sz w:val="28"/>
          <w:szCs w:val="28"/>
          <w:lang w:val="en-ZA" w:eastAsia="en-US"/>
        </w:rPr>
        <w:t xml:space="preserve">fruit with </w:t>
      </w:r>
      <w:r w:rsidR="00852E7F">
        <w:rPr>
          <w:rFonts w:ascii="Times New Roman" w:eastAsia="Calibri" w:hAnsi="Times New Roman" w:cs="Times New Roman"/>
          <w:sz w:val="28"/>
          <w:szCs w:val="28"/>
          <w:lang w:val="en-ZA" w:eastAsia="en-US"/>
        </w:rPr>
        <w:t xml:space="preserve">a </w:t>
      </w:r>
      <w:r w:rsidR="005450F2" w:rsidRPr="005450F2">
        <w:rPr>
          <w:rFonts w:ascii="Times New Roman" w:eastAsia="Calibri" w:hAnsi="Times New Roman" w:cs="Times New Roman"/>
          <w:sz w:val="28"/>
          <w:szCs w:val="28"/>
          <w:lang w:val="en-ZA" w:eastAsia="en-US"/>
        </w:rPr>
        <w:t>bite taken out of it</w:t>
      </w:r>
      <w:r w:rsidR="00EA0F95">
        <w:rPr>
          <w:rFonts w:ascii="Times New Roman" w:eastAsia="Calibri" w:hAnsi="Times New Roman" w:cs="Times New Roman"/>
          <w:sz w:val="28"/>
          <w:szCs w:val="28"/>
          <w:lang w:val="en-ZA" w:eastAsia="en-US"/>
        </w:rPr>
        <w:t>’</w:t>
      </w:r>
      <w:r w:rsidR="00C811E9">
        <w:rPr>
          <w:rFonts w:ascii="Times New Roman" w:eastAsia="Calibri" w:hAnsi="Times New Roman" w:cs="Times New Roman"/>
          <w:sz w:val="28"/>
          <w:szCs w:val="28"/>
          <w:lang w:val="en-ZA" w:eastAsia="en-US"/>
        </w:rPr>
        <w:t>;</w:t>
      </w:r>
      <w:r w:rsidR="00EA0F95">
        <w:rPr>
          <w:rFonts w:ascii="Times New Roman" w:eastAsia="Calibri" w:hAnsi="Times New Roman" w:cs="Times New Roman"/>
          <w:sz w:val="28"/>
          <w:szCs w:val="28"/>
          <w:lang w:val="en-ZA" w:eastAsia="en-US"/>
        </w:rPr>
        <w:t xml:space="preserve"> </w:t>
      </w:r>
      <w:r w:rsidR="005450F2" w:rsidRPr="005450F2">
        <w:rPr>
          <w:rFonts w:ascii="Times New Roman" w:eastAsia="Calibri" w:hAnsi="Times New Roman" w:cs="Times New Roman"/>
          <w:sz w:val="28"/>
          <w:szCs w:val="28"/>
          <w:lang w:val="en-ZA" w:eastAsia="en-US"/>
        </w:rPr>
        <w:t xml:space="preserve">both marks could be described as </w:t>
      </w:r>
      <w:r w:rsidR="00EA0F95">
        <w:rPr>
          <w:rFonts w:ascii="Times New Roman" w:eastAsia="Calibri" w:hAnsi="Times New Roman" w:cs="Times New Roman"/>
          <w:sz w:val="28"/>
          <w:szCs w:val="28"/>
          <w:lang w:val="en-ZA" w:eastAsia="en-US"/>
        </w:rPr>
        <w:t xml:space="preserve">a </w:t>
      </w:r>
      <w:r w:rsidR="005450F2" w:rsidRPr="005450F2">
        <w:rPr>
          <w:rFonts w:ascii="Times New Roman" w:eastAsia="Calibri" w:hAnsi="Times New Roman" w:cs="Times New Roman"/>
          <w:sz w:val="28"/>
          <w:szCs w:val="28"/>
          <w:lang w:val="en-ZA" w:eastAsia="en-US"/>
        </w:rPr>
        <w:t>fruit, it was inconceivable that the relevant public would use that term instead of the more specific apple or pear</w:t>
      </w:r>
      <w:r w:rsidR="00C811E9">
        <w:rPr>
          <w:rFonts w:ascii="Times New Roman" w:eastAsia="Calibri" w:hAnsi="Times New Roman" w:cs="Times New Roman"/>
          <w:sz w:val="28"/>
          <w:szCs w:val="28"/>
          <w:lang w:val="en-ZA" w:eastAsia="en-US"/>
        </w:rPr>
        <w:t>;</w:t>
      </w:r>
      <w:r w:rsidR="00EA0F95">
        <w:rPr>
          <w:rFonts w:ascii="Times New Roman" w:eastAsia="Calibri" w:hAnsi="Times New Roman" w:cs="Times New Roman"/>
          <w:sz w:val="28"/>
          <w:szCs w:val="28"/>
          <w:lang w:val="en-ZA" w:eastAsia="en-US"/>
        </w:rPr>
        <w:t xml:space="preserve"> </w:t>
      </w:r>
      <w:r w:rsidR="00C811E9">
        <w:rPr>
          <w:rFonts w:ascii="Times New Roman" w:eastAsia="Calibri" w:hAnsi="Times New Roman" w:cs="Times New Roman"/>
          <w:sz w:val="28"/>
          <w:szCs w:val="28"/>
          <w:lang w:val="en-ZA" w:eastAsia="en-US"/>
        </w:rPr>
        <w:t>a</w:t>
      </w:r>
      <w:r w:rsidR="00EA0F95">
        <w:rPr>
          <w:rFonts w:ascii="Times New Roman" w:eastAsia="Calibri" w:hAnsi="Times New Roman" w:cs="Times New Roman"/>
          <w:sz w:val="28"/>
          <w:szCs w:val="28"/>
          <w:lang w:val="en-ZA" w:eastAsia="en-US"/>
        </w:rPr>
        <w:t>nd,</w:t>
      </w:r>
      <w:r w:rsidR="00EA0F95">
        <w:rPr>
          <w:rFonts w:ascii="Times New Roman" w:eastAsia="Calibri" w:hAnsi="Times New Roman" w:cs="Times New Roman"/>
          <w:sz w:val="28"/>
          <w:szCs w:val="28"/>
          <w:lang w:val="en-US" w:eastAsia="en-US"/>
        </w:rPr>
        <w:t xml:space="preserve"> </w:t>
      </w:r>
      <w:r w:rsidR="005450F2" w:rsidRPr="005450F2">
        <w:rPr>
          <w:rFonts w:ascii="Times New Roman" w:eastAsia="Calibri" w:hAnsi="Times New Roman" w:cs="Times New Roman"/>
          <w:sz w:val="28"/>
          <w:szCs w:val="28"/>
          <w:lang w:val="en-ZA" w:eastAsia="en-US"/>
        </w:rPr>
        <w:t>pears and apples are fruit with shared characteristics, the Board of Appeal was wrong to give that factor decisive importance in the conte</w:t>
      </w:r>
      <w:r w:rsidR="00346E47">
        <w:rPr>
          <w:rFonts w:ascii="Times New Roman" w:eastAsia="Calibri" w:hAnsi="Times New Roman" w:cs="Times New Roman"/>
          <w:sz w:val="28"/>
          <w:szCs w:val="28"/>
          <w:lang w:val="en-ZA" w:eastAsia="en-US"/>
        </w:rPr>
        <w:t>xt of the conceptual comparison.</w:t>
      </w:r>
    </w:p>
    <w:p w14:paraId="30707F7F" w14:textId="77777777" w:rsidR="003530B9" w:rsidRDefault="003530B9" w:rsidP="005749A3">
      <w:pPr>
        <w:spacing w:line="360" w:lineRule="auto"/>
        <w:rPr>
          <w:rFonts w:ascii="Times New Roman" w:eastAsia="Calibri" w:hAnsi="Times New Roman" w:cs="Times New Roman"/>
          <w:sz w:val="28"/>
          <w:szCs w:val="28"/>
          <w:lang w:val="en-US" w:eastAsia="en-US"/>
        </w:rPr>
      </w:pPr>
    </w:p>
    <w:p w14:paraId="68474995" w14:textId="2B204321" w:rsidR="005749A3" w:rsidRPr="00FE617B" w:rsidRDefault="00EA0F95" w:rsidP="005749A3">
      <w:pPr>
        <w:spacing w:line="360" w:lineRule="auto"/>
        <w:rPr>
          <w:rFonts w:ascii="Times New Roman" w:eastAsia="Calibri" w:hAnsi="Times New Roman" w:cs="Times New Roman"/>
          <w:sz w:val="28"/>
          <w:szCs w:val="28"/>
          <w:lang w:val="en-US" w:eastAsia="en-US"/>
        </w:rPr>
      </w:pPr>
      <w:r w:rsidRPr="00A7647D">
        <w:rPr>
          <w:rFonts w:ascii="Times New Roman" w:eastAsia="Calibri" w:hAnsi="Times New Roman" w:cs="Times New Roman"/>
          <w:sz w:val="28"/>
          <w:szCs w:val="28"/>
          <w:lang w:val="en-US" w:eastAsia="en-US"/>
        </w:rPr>
        <w:t>[1</w:t>
      </w:r>
      <w:r w:rsidR="003530B9" w:rsidRPr="00A7647D">
        <w:rPr>
          <w:rFonts w:ascii="Times New Roman" w:eastAsia="Calibri" w:hAnsi="Times New Roman" w:cs="Times New Roman"/>
          <w:sz w:val="28"/>
          <w:szCs w:val="28"/>
          <w:lang w:val="en-US" w:eastAsia="en-US"/>
        </w:rPr>
        <w:t>8</w:t>
      </w:r>
      <w:r w:rsidRPr="00A7647D">
        <w:rPr>
          <w:rFonts w:ascii="Times New Roman" w:eastAsia="Calibri" w:hAnsi="Times New Roman" w:cs="Times New Roman"/>
          <w:sz w:val="28"/>
          <w:szCs w:val="28"/>
          <w:lang w:val="en-US" w:eastAsia="en-US"/>
        </w:rPr>
        <w:t>]</w:t>
      </w:r>
      <w:r w:rsidRPr="00A7647D">
        <w:rPr>
          <w:rFonts w:ascii="Times New Roman" w:eastAsia="Calibri" w:hAnsi="Times New Roman" w:cs="Times New Roman"/>
          <w:sz w:val="28"/>
          <w:szCs w:val="28"/>
          <w:lang w:val="en-US" w:eastAsia="en-US"/>
        </w:rPr>
        <w:tab/>
        <w:t>The Court proceeded</w:t>
      </w:r>
      <w:r>
        <w:rPr>
          <w:rFonts w:ascii="Times New Roman" w:eastAsia="Calibri" w:hAnsi="Times New Roman" w:cs="Times New Roman"/>
          <w:sz w:val="28"/>
          <w:szCs w:val="28"/>
          <w:lang w:val="en-US" w:eastAsia="en-US"/>
        </w:rPr>
        <w:t xml:space="preserve"> to </w:t>
      </w:r>
      <w:r w:rsidR="0068787C" w:rsidRPr="00FE617B">
        <w:rPr>
          <w:rFonts w:ascii="Times New Roman" w:eastAsia="Calibri" w:hAnsi="Times New Roman" w:cs="Times New Roman"/>
          <w:sz w:val="28"/>
          <w:szCs w:val="28"/>
          <w:lang w:val="en-US" w:eastAsia="en-US"/>
        </w:rPr>
        <w:t>h</w:t>
      </w:r>
      <w:r>
        <w:rPr>
          <w:rFonts w:ascii="Times New Roman" w:eastAsia="Calibri" w:hAnsi="Times New Roman" w:cs="Times New Roman"/>
          <w:sz w:val="28"/>
          <w:szCs w:val="28"/>
          <w:lang w:val="en-US" w:eastAsia="en-US"/>
        </w:rPr>
        <w:t>o</w:t>
      </w:r>
      <w:r w:rsidR="0068787C" w:rsidRPr="00FE617B">
        <w:rPr>
          <w:rFonts w:ascii="Times New Roman" w:eastAsia="Calibri" w:hAnsi="Times New Roman" w:cs="Times New Roman"/>
          <w:sz w:val="28"/>
          <w:szCs w:val="28"/>
          <w:lang w:val="en-US" w:eastAsia="en-US"/>
        </w:rPr>
        <w:t>ld (para 69)</w:t>
      </w:r>
      <w:r w:rsidR="005749A3" w:rsidRPr="00FE617B">
        <w:rPr>
          <w:rFonts w:ascii="Times New Roman" w:eastAsia="Calibri" w:hAnsi="Times New Roman" w:cs="Times New Roman"/>
          <w:sz w:val="28"/>
          <w:szCs w:val="28"/>
          <w:lang w:val="en-US" w:eastAsia="en-US"/>
        </w:rPr>
        <w:t>:</w:t>
      </w:r>
    </w:p>
    <w:p w14:paraId="11DEC601" w14:textId="601A8F8C" w:rsidR="005749A3" w:rsidRDefault="005749A3" w:rsidP="005749A3">
      <w:pPr>
        <w:spacing w:line="360" w:lineRule="auto"/>
        <w:rPr>
          <w:rFonts w:ascii="Times New Roman" w:eastAsia="Calibri" w:hAnsi="Times New Roman" w:cs="Times New Roman"/>
          <w:lang w:val="en-US" w:eastAsia="en-US"/>
        </w:rPr>
      </w:pPr>
      <w:r w:rsidRPr="00FE617B">
        <w:rPr>
          <w:rFonts w:ascii="Times New Roman" w:eastAsia="Calibri" w:hAnsi="Times New Roman" w:cs="Times New Roman"/>
          <w:lang w:val="en-US" w:eastAsia="en-US"/>
        </w:rPr>
        <w:lastRenderedPageBreak/>
        <w:t>‘</w:t>
      </w:r>
      <w:r w:rsidR="0013506D" w:rsidRPr="0013506D">
        <w:rPr>
          <w:rFonts w:ascii="Times New Roman" w:eastAsia="Calibri" w:hAnsi="Times New Roman" w:cs="Times New Roman"/>
          <w:lang w:eastAsia="en-US"/>
        </w:rPr>
        <w:t xml:space="preserve">In that regard, it should be noted, first, </w:t>
      </w:r>
      <w:r w:rsidR="0013506D">
        <w:rPr>
          <w:rFonts w:ascii="Times New Roman" w:eastAsia="Calibri" w:hAnsi="Times New Roman" w:cs="Times New Roman"/>
          <w:lang w:eastAsia="en-US"/>
        </w:rPr>
        <w:t>that</w:t>
      </w:r>
      <w:r w:rsidRPr="00FE617B">
        <w:rPr>
          <w:rFonts w:ascii="Times New Roman" w:eastAsia="Calibri" w:hAnsi="Times New Roman" w:cs="Times New Roman"/>
          <w:lang w:val="en-US" w:eastAsia="en-US"/>
        </w:rPr>
        <w:t xml:space="preserve"> it is admittedly</w:t>
      </w:r>
      <w:r w:rsidRPr="005749A3">
        <w:rPr>
          <w:rFonts w:ascii="Times New Roman" w:eastAsia="Calibri" w:hAnsi="Times New Roman" w:cs="Times New Roman"/>
          <w:lang w:val="en-US" w:eastAsia="en-US"/>
        </w:rPr>
        <w:t xml:space="preserve"> true that each of the conflicting marks may be described as using the image of a fruit. However, as all parties to the </w:t>
      </w:r>
      <w:r w:rsidR="0013506D">
        <w:rPr>
          <w:rFonts w:ascii="Times New Roman" w:eastAsia="Calibri" w:hAnsi="Times New Roman" w:cs="Times New Roman"/>
          <w:lang w:val="en-US" w:eastAsia="en-US"/>
        </w:rPr>
        <w:t>a</w:t>
      </w:r>
      <w:r w:rsidRPr="005749A3">
        <w:rPr>
          <w:rFonts w:ascii="Times New Roman" w:eastAsia="Calibri" w:hAnsi="Times New Roman" w:cs="Times New Roman"/>
          <w:lang w:val="en-US" w:eastAsia="en-US"/>
        </w:rPr>
        <w:t xml:space="preserve">ction also argue, the mere fact that there is a generic term which includes the terms used to describe the semantic content of the marks at issue is not a relevant factor in the context of the conceptual comparison. In the same vein, it should be borne in mind that the examination of the similarity takes into consideration the conflicting marks as they have been registered or as they have been applied for. Accordingly, it should be observed that the conflicting marks invoke the concept of ‘fruit’ only in an indirect manner. It follows from the consideration set out in paragraphs 62 and 63 above that the conflicting marks will not be perceived as depicting 2 unidentifiable fruits, but rather as (i) an apple with a bite taken out of it, possessing a leaf, and (ii) a </w:t>
      </w:r>
      <w:r w:rsidR="00FE617B">
        <w:rPr>
          <w:rFonts w:ascii="Times New Roman" w:eastAsia="Calibri" w:hAnsi="Times New Roman" w:cs="Times New Roman"/>
          <w:lang w:val="en-US" w:eastAsia="en-US"/>
        </w:rPr>
        <w:t>pear with a</w:t>
      </w:r>
      <w:r w:rsidRPr="005749A3">
        <w:rPr>
          <w:rFonts w:ascii="Times New Roman" w:eastAsia="Calibri" w:hAnsi="Times New Roman" w:cs="Times New Roman"/>
          <w:lang w:val="en-US" w:eastAsia="en-US"/>
        </w:rPr>
        <w:t xml:space="preserve"> stem. In those circumstances, it is inconceivable that the relevant public displaying a high level of attention will u</w:t>
      </w:r>
      <w:r w:rsidR="00FE617B">
        <w:rPr>
          <w:rFonts w:ascii="Times New Roman" w:eastAsia="Calibri" w:hAnsi="Times New Roman" w:cs="Times New Roman"/>
          <w:lang w:val="en-US" w:eastAsia="en-US"/>
        </w:rPr>
        <w:t>se the term “fruit” instead of “</w:t>
      </w:r>
      <w:r w:rsidRPr="005749A3">
        <w:rPr>
          <w:rFonts w:ascii="Times New Roman" w:eastAsia="Calibri" w:hAnsi="Times New Roman" w:cs="Times New Roman"/>
          <w:lang w:val="en-US" w:eastAsia="en-US"/>
        </w:rPr>
        <w:t>pear</w:t>
      </w:r>
      <w:r w:rsidR="00FE617B">
        <w:rPr>
          <w:rFonts w:ascii="Times New Roman" w:eastAsia="Calibri" w:hAnsi="Times New Roman" w:cs="Times New Roman"/>
          <w:lang w:val="en-US" w:eastAsia="en-US"/>
        </w:rPr>
        <w:t>” or “</w:t>
      </w:r>
      <w:r w:rsidRPr="005749A3">
        <w:rPr>
          <w:rFonts w:ascii="Times New Roman" w:eastAsia="Calibri" w:hAnsi="Times New Roman" w:cs="Times New Roman"/>
          <w:lang w:val="en-US" w:eastAsia="en-US"/>
        </w:rPr>
        <w:t>apple</w:t>
      </w:r>
      <w:r w:rsidR="00FE617B">
        <w:rPr>
          <w:rFonts w:ascii="Times New Roman" w:eastAsia="Calibri" w:hAnsi="Times New Roman" w:cs="Times New Roman"/>
          <w:lang w:val="en-US" w:eastAsia="en-US"/>
        </w:rPr>
        <w:t>”</w:t>
      </w:r>
      <w:r w:rsidRPr="005749A3">
        <w:rPr>
          <w:rFonts w:ascii="Times New Roman" w:eastAsia="Calibri" w:hAnsi="Times New Roman" w:cs="Times New Roman"/>
          <w:lang w:val="en-US" w:eastAsia="en-US"/>
        </w:rPr>
        <w:t xml:space="preserve"> when referring to the conflicting marks.’</w:t>
      </w:r>
    </w:p>
    <w:p w14:paraId="2A5EC4EB" w14:textId="77777777" w:rsidR="005749A3" w:rsidRPr="005749A3" w:rsidRDefault="005749A3" w:rsidP="005749A3">
      <w:pPr>
        <w:spacing w:line="360" w:lineRule="auto"/>
        <w:rPr>
          <w:rFonts w:ascii="Times New Roman" w:eastAsia="Calibri" w:hAnsi="Times New Roman" w:cs="Times New Roman"/>
          <w:sz w:val="28"/>
          <w:szCs w:val="28"/>
          <w:lang w:val="en-US" w:eastAsia="en-US"/>
        </w:rPr>
      </w:pPr>
    </w:p>
    <w:p w14:paraId="10B539D3" w14:textId="5DEEBBF7" w:rsidR="005749A3" w:rsidRPr="005749A3" w:rsidRDefault="0068787C" w:rsidP="005749A3">
      <w:pPr>
        <w:spacing w:line="360" w:lineRule="auto"/>
        <w:rPr>
          <w:rFonts w:ascii="Times New Roman" w:eastAsia="Calibri" w:hAnsi="Times New Roman" w:cs="Times New Roman"/>
          <w:sz w:val="28"/>
          <w:szCs w:val="28"/>
          <w:lang w:val="en-ZA" w:eastAsia="en-US"/>
        </w:rPr>
      </w:pPr>
      <w:r w:rsidRPr="00A7647D">
        <w:rPr>
          <w:rFonts w:ascii="Times New Roman" w:eastAsia="Calibri" w:hAnsi="Times New Roman" w:cs="Times New Roman"/>
          <w:sz w:val="28"/>
          <w:szCs w:val="28"/>
          <w:lang w:val="en-US" w:eastAsia="en-US"/>
        </w:rPr>
        <w:t>[1</w:t>
      </w:r>
      <w:r w:rsidR="003530B9" w:rsidRPr="00A7647D">
        <w:rPr>
          <w:rFonts w:ascii="Times New Roman" w:eastAsia="Calibri" w:hAnsi="Times New Roman" w:cs="Times New Roman"/>
          <w:sz w:val="28"/>
          <w:szCs w:val="28"/>
          <w:lang w:val="en-US" w:eastAsia="en-US"/>
        </w:rPr>
        <w:t>9</w:t>
      </w:r>
      <w:r w:rsidR="005749A3" w:rsidRPr="00A7647D">
        <w:rPr>
          <w:rFonts w:ascii="Times New Roman" w:eastAsia="Calibri" w:hAnsi="Times New Roman" w:cs="Times New Roman"/>
          <w:sz w:val="28"/>
          <w:szCs w:val="28"/>
          <w:lang w:val="en-US" w:eastAsia="en-US"/>
        </w:rPr>
        <w:t>]</w:t>
      </w:r>
      <w:r w:rsidR="005749A3" w:rsidRPr="00A7647D">
        <w:rPr>
          <w:rFonts w:ascii="Times New Roman" w:eastAsia="Calibri" w:hAnsi="Times New Roman" w:cs="Times New Roman"/>
          <w:sz w:val="28"/>
          <w:szCs w:val="28"/>
          <w:lang w:val="en-US" w:eastAsia="en-US"/>
        </w:rPr>
        <w:tab/>
        <w:t>The reasoning</w:t>
      </w:r>
      <w:r w:rsidR="00DE1718" w:rsidRPr="00A7647D">
        <w:rPr>
          <w:rFonts w:ascii="Times New Roman" w:eastAsia="Calibri" w:hAnsi="Times New Roman" w:cs="Times New Roman"/>
          <w:sz w:val="28"/>
          <w:szCs w:val="28"/>
          <w:lang w:val="en-US" w:eastAsia="en-US"/>
        </w:rPr>
        <w:t xml:space="preserve"> in </w:t>
      </w:r>
      <w:r w:rsidR="00DE1718" w:rsidRPr="00A7647D">
        <w:rPr>
          <w:rFonts w:ascii="Times New Roman" w:eastAsia="Calibri" w:hAnsi="Times New Roman" w:cs="Times New Roman"/>
          <w:i/>
          <w:sz w:val="28"/>
          <w:szCs w:val="28"/>
          <w:lang w:val="en-US" w:eastAsia="en-US"/>
        </w:rPr>
        <w:t>Pear Technologies Ltd v Euipo &amp; Apple Inc</w:t>
      </w:r>
      <w:r w:rsidR="003F6DB4" w:rsidRPr="00A7647D">
        <w:rPr>
          <w:rFonts w:ascii="Times New Roman" w:eastAsia="Calibri" w:hAnsi="Times New Roman" w:cs="Times New Roman"/>
          <w:sz w:val="28"/>
          <w:szCs w:val="28"/>
          <w:lang w:val="en-US" w:eastAsia="en-US"/>
        </w:rPr>
        <w:t xml:space="preserve"> </w:t>
      </w:r>
      <w:r w:rsidR="005749A3" w:rsidRPr="00A7647D">
        <w:rPr>
          <w:rFonts w:ascii="Times New Roman" w:eastAsia="Calibri" w:hAnsi="Times New Roman" w:cs="Times New Roman"/>
          <w:sz w:val="28"/>
          <w:szCs w:val="28"/>
          <w:lang w:val="en-US" w:eastAsia="en-US"/>
        </w:rPr>
        <w:t xml:space="preserve">is </w:t>
      </w:r>
      <w:r w:rsidR="00EA0F95" w:rsidRPr="00A7647D">
        <w:rPr>
          <w:rFonts w:ascii="Times New Roman" w:eastAsia="Calibri" w:hAnsi="Times New Roman" w:cs="Times New Roman"/>
          <w:sz w:val="28"/>
          <w:szCs w:val="28"/>
          <w:lang w:val="en-US" w:eastAsia="en-US"/>
        </w:rPr>
        <w:t>apposite</w:t>
      </w:r>
      <w:r w:rsidR="005749A3" w:rsidRPr="00A7647D">
        <w:rPr>
          <w:rFonts w:ascii="Times New Roman" w:eastAsia="Calibri" w:hAnsi="Times New Roman" w:cs="Times New Roman"/>
          <w:sz w:val="28"/>
          <w:szCs w:val="28"/>
          <w:lang w:val="en-US" w:eastAsia="en-US"/>
        </w:rPr>
        <w:t>. The PACIFIC and ATLANTIC</w:t>
      </w:r>
      <w:r w:rsidR="005749A3" w:rsidRPr="005749A3">
        <w:rPr>
          <w:rFonts w:ascii="Times New Roman" w:eastAsia="Calibri" w:hAnsi="Times New Roman" w:cs="Times New Roman"/>
          <w:sz w:val="28"/>
          <w:szCs w:val="28"/>
          <w:lang w:val="en-US" w:eastAsia="en-US"/>
        </w:rPr>
        <w:t xml:space="preserve"> trade marks evoke the concept of an ocean in an indirect manner. The fact of the matter is that the words relate to two different oceans. PACIFIC and ATLANTIC will not be perceived by the average consumer as depicting two unidentifiable oceans but rather as two vastly different oceans located in two different geographical locations in the world. It follows, </w:t>
      </w:r>
      <w:r w:rsidR="005749A3" w:rsidRPr="005749A3">
        <w:rPr>
          <w:rFonts w:ascii="Times New Roman" w:eastAsia="Calibri" w:hAnsi="Times New Roman" w:cs="Times New Roman"/>
          <w:sz w:val="28"/>
          <w:szCs w:val="28"/>
          <w:lang w:val="en-ZA" w:eastAsia="en-US"/>
        </w:rPr>
        <w:t>in my view, that there is not likely to be deception or confusion as contemplated by s 34(1)</w:t>
      </w:r>
      <w:r w:rsidR="005749A3" w:rsidRPr="005749A3">
        <w:rPr>
          <w:rFonts w:ascii="Times New Roman" w:eastAsia="Calibri" w:hAnsi="Times New Roman" w:cs="Times New Roman"/>
          <w:i/>
          <w:sz w:val="28"/>
          <w:szCs w:val="28"/>
          <w:lang w:val="en-ZA" w:eastAsia="en-US"/>
        </w:rPr>
        <w:t>(a)</w:t>
      </w:r>
      <w:r w:rsidR="005749A3" w:rsidRPr="005749A3">
        <w:rPr>
          <w:rFonts w:ascii="Times New Roman" w:eastAsia="Calibri" w:hAnsi="Times New Roman" w:cs="Times New Roman"/>
          <w:sz w:val="28"/>
          <w:szCs w:val="28"/>
          <w:lang w:val="en-ZA" w:eastAsia="en-US"/>
        </w:rPr>
        <w:t>.</w:t>
      </w:r>
    </w:p>
    <w:p w14:paraId="13780DF3" w14:textId="77777777" w:rsidR="005749A3" w:rsidRPr="005749A3" w:rsidRDefault="005749A3" w:rsidP="005749A3">
      <w:pPr>
        <w:spacing w:line="360" w:lineRule="auto"/>
        <w:rPr>
          <w:rFonts w:ascii="Times New Roman" w:eastAsia="Calibri" w:hAnsi="Times New Roman" w:cs="Times New Roman"/>
          <w:sz w:val="28"/>
          <w:szCs w:val="28"/>
          <w:lang w:val="en-ZA" w:eastAsia="en-US"/>
        </w:rPr>
      </w:pPr>
    </w:p>
    <w:p w14:paraId="7FBBE2E3" w14:textId="0F4C8B49" w:rsidR="005749A3" w:rsidRPr="005749A3" w:rsidRDefault="003530B9" w:rsidP="005749A3">
      <w:pPr>
        <w:spacing w:line="360" w:lineRule="auto"/>
        <w:rPr>
          <w:rFonts w:ascii="Times New Roman" w:eastAsia="Calibri" w:hAnsi="Times New Roman" w:cs="Times New Roman"/>
          <w:sz w:val="28"/>
          <w:szCs w:val="28"/>
          <w:lang w:val="en-US" w:eastAsia="en-US"/>
        </w:rPr>
      </w:pPr>
      <w:r w:rsidRPr="00A7647D">
        <w:rPr>
          <w:rFonts w:ascii="Times New Roman" w:eastAsia="Calibri" w:hAnsi="Times New Roman" w:cs="Times New Roman"/>
          <w:sz w:val="28"/>
          <w:szCs w:val="28"/>
          <w:lang w:val="en-US" w:eastAsia="en-US"/>
        </w:rPr>
        <w:t>[20</w:t>
      </w:r>
      <w:r w:rsidR="005749A3" w:rsidRPr="009A542A">
        <w:rPr>
          <w:rFonts w:ascii="Times New Roman" w:eastAsia="Calibri" w:hAnsi="Times New Roman" w:cs="Times New Roman"/>
          <w:sz w:val="28"/>
          <w:szCs w:val="28"/>
          <w:lang w:val="en-US" w:eastAsia="en-US"/>
        </w:rPr>
        <w:t>]</w:t>
      </w:r>
      <w:r w:rsidR="005749A3" w:rsidRPr="005749A3">
        <w:rPr>
          <w:rFonts w:ascii="Times New Roman" w:eastAsia="Calibri" w:hAnsi="Times New Roman" w:cs="Times New Roman"/>
          <w:sz w:val="28"/>
          <w:szCs w:val="28"/>
          <w:lang w:val="en-US" w:eastAsia="en-US"/>
        </w:rPr>
        <w:tab/>
      </w:r>
      <w:r w:rsidR="003018B5">
        <w:rPr>
          <w:rFonts w:ascii="Times New Roman" w:eastAsia="Calibri" w:hAnsi="Times New Roman" w:cs="Times New Roman"/>
          <w:sz w:val="28"/>
          <w:szCs w:val="28"/>
          <w:lang w:val="en-US" w:eastAsia="en-US"/>
        </w:rPr>
        <w:t xml:space="preserve">That leaves </w:t>
      </w:r>
      <w:r w:rsidR="00773BBC">
        <w:rPr>
          <w:rFonts w:ascii="Times New Roman" w:eastAsia="Calibri" w:hAnsi="Times New Roman" w:cs="Times New Roman"/>
          <w:sz w:val="28"/>
          <w:szCs w:val="28"/>
          <w:lang w:val="en-US" w:eastAsia="en-US"/>
        </w:rPr>
        <w:t xml:space="preserve">the </w:t>
      </w:r>
      <w:r w:rsidR="003018B5">
        <w:rPr>
          <w:rFonts w:ascii="Times New Roman" w:eastAsia="Calibri" w:hAnsi="Times New Roman" w:cs="Times New Roman"/>
          <w:sz w:val="28"/>
          <w:szCs w:val="28"/>
          <w:lang w:val="en-US" w:eastAsia="en-US"/>
        </w:rPr>
        <w:t xml:space="preserve">unlawful competition: </w:t>
      </w:r>
      <w:r w:rsidR="005749A3" w:rsidRPr="005749A3">
        <w:rPr>
          <w:rFonts w:ascii="Times New Roman" w:eastAsia="Calibri" w:hAnsi="Times New Roman" w:cs="Times New Roman"/>
          <w:sz w:val="28"/>
          <w:szCs w:val="28"/>
          <w:lang w:val="en-US" w:eastAsia="en-US"/>
        </w:rPr>
        <w:t>The appellant’s application initially commenced as one relying exclusively on the provisions of s 34(1)</w:t>
      </w:r>
      <w:r w:rsidR="005749A3" w:rsidRPr="005749A3">
        <w:rPr>
          <w:rFonts w:ascii="Times New Roman" w:eastAsia="Calibri" w:hAnsi="Times New Roman" w:cs="Times New Roman"/>
          <w:i/>
          <w:sz w:val="28"/>
          <w:szCs w:val="28"/>
          <w:lang w:val="en-US" w:eastAsia="en-US"/>
        </w:rPr>
        <w:t xml:space="preserve">(a) </w:t>
      </w:r>
      <w:r w:rsidR="005749A3" w:rsidRPr="005749A3">
        <w:rPr>
          <w:rFonts w:ascii="Times New Roman" w:eastAsia="Calibri" w:hAnsi="Times New Roman" w:cs="Times New Roman"/>
          <w:sz w:val="28"/>
          <w:szCs w:val="28"/>
          <w:lang w:val="en-US" w:eastAsia="en-US"/>
        </w:rPr>
        <w:t xml:space="preserve">of the Act. This was the case that the respondent was required to meet when delivering its answering affidavit. After all the papers had been exchanged in the application, the appellant proceeded to amend its notice of motion to include a new prayer 4 for relief based on unlawful competition. Prayer 4 in the amended notice of motion </w:t>
      </w:r>
      <w:r w:rsidR="005749A3" w:rsidRPr="00FE617B">
        <w:rPr>
          <w:rFonts w:ascii="Times New Roman" w:eastAsia="Calibri" w:hAnsi="Times New Roman" w:cs="Times New Roman"/>
          <w:sz w:val="28"/>
          <w:szCs w:val="28"/>
          <w:lang w:val="en-US" w:eastAsia="en-US"/>
        </w:rPr>
        <w:t>reads:</w:t>
      </w:r>
    </w:p>
    <w:p w14:paraId="65FC26D5" w14:textId="6CC4E236" w:rsidR="005749A3" w:rsidRPr="005749A3" w:rsidRDefault="005749A3" w:rsidP="005749A3">
      <w:pPr>
        <w:spacing w:line="360" w:lineRule="auto"/>
        <w:rPr>
          <w:rFonts w:ascii="Times New Roman" w:eastAsia="Calibri" w:hAnsi="Times New Roman" w:cs="Times New Roman"/>
          <w:lang w:val="en-US" w:eastAsia="en-US"/>
        </w:rPr>
      </w:pPr>
      <w:r w:rsidRPr="005749A3">
        <w:rPr>
          <w:rFonts w:ascii="Times New Roman" w:eastAsia="Calibri" w:hAnsi="Times New Roman" w:cs="Times New Roman"/>
          <w:lang w:val="en-US" w:eastAsia="en-US"/>
        </w:rPr>
        <w:lastRenderedPageBreak/>
        <w:t>‘In</w:t>
      </w:r>
      <w:r w:rsidR="00FE617B">
        <w:rPr>
          <w:rFonts w:ascii="Times New Roman" w:eastAsia="Calibri" w:hAnsi="Times New Roman" w:cs="Times New Roman"/>
          <w:lang w:val="en-US" w:eastAsia="en-US"/>
        </w:rPr>
        <w:t>terdicting and restraining the R</w:t>
      </w:r>
      <w:r w:rsidRPr="005749A3">
        <w:rPr>
          <w:rFonts w:ascii="Times New Roman" w:eastAsia="Calibri" w:hAnsi="Times New Roman" w:cs="Times New Roman"/>
          <w:lang w:val="en-US" w:eastAsia="en-US"/>
        </w:rPr>
        <w:t>espondent from competing unlawfully wi</w:t>
      </w:r>
      <w:r w:rsidR="00FE617B">
        <w:rPr>
          <w:rFonts w:ascii="Times New Roman" w:eastAsia="Calibri" w:hAnsi="Times New Roman" w:cs="Times New Roman"/>
          <w:lang w:val="en-US" w:eastAsia="en-US"/>
        </w:rPr>
        <w:t>th the A</w:t>
      </w:r>
      <w:r w:rsidRPr="005749A3">
        <w:rPr>
          <w:rFonts w:ascii="Times New Roman" w:eastAsia="Calibri" w:hAnsi="Times New Roman" w:cs="Times New Roman"/>
          <w:lang w:val="en-US" w:eastAsia="en-US"/>
        </w:rPr>
        <w:t>pplicant by using the confusingly similar infringing marks and ATLANTIC get-ups . . . , to promote its cig</w:t>
      </w:r>
      <w:r w:rsidR="00FE617B">
        <w:rPr>
          <w:rFonts w:ascii="Times New Roman" w:eastAsia="Calibri" w:hAnsi="Times New Roman" w:cs="Times New Roman"/>
          <w:lang w:val="en-US" w:eastAsia="en-US"/>
        </w:rPr>
        <w:t>arettes, thereby imitating the A</w:t>
      </w:r>
      <w:r w:rsidRPr="005749A3">
        <w:rPr>
          <w:rFonts w:ascii="Times New Roman" w:eastAsia="Calibri" w:hAnsi="Times New Roman" w:cs="Times New Roman"/>
          <w:lang w:val="en-US" w:eastAsia="en-US"/>
        </w:rPr>
        <w:t xml:space="preserve">pplicant’s PACIFIC range of products; obtaining a springboard advantage and </w:t>
      </w:r>
      <w:r w:rsidR="00FE617B">
        <w:rPr>
          <w:rFonts w:ascii="Times New Roman" w:eastAsia="Calibri" w:hAnsi="Times New Roman" w:cs="Times New Roman"/>
          <w:lang w:val="en-US" w:eastAsia="en-US"/>
        </w:rPr>
        <w:t>taking unfair advantage of the A</w:t>
      </w:r>
      <w:r w:rsidRPr="005749A3">
        <w:rPr>
          <w:rFonts w:ascii="Times New Roman" w:eastAsia="Calibri" w:hAnsi="Times New Roman" w:cs="Times New Roman"/>
          <w:lang w:val="en-US" w:eastAsia="en-US"/>
        </w:rPr>
        <w:t xml:space="preserve">pplicant’s fruits and labours in respect of its PACIFIC trade marks and PACIFIC get-ups . . . ; and interfering with the </w:t>
      </w:r>
      <w:r w:rsidR="00A87E2F">
        <w:rPr>
          <w:rFonts w:ascii="Times New Roman" w:eastAsia="Calibri" w:hAnsi="Times New Roman" w:cs="Times New Roman"/>
          <w:lang w:val="en-US" w:eastAsia="en-US"/>
        </w:rPr>
        <w:t>Applican</w:t>
      </w:r>
      <w:r w:rsidR="008942E1">
        <w:rPr>
          <w:rFonts w:ascii="Times New Roman" w:eastAsia="Calibri" w:hAnsi="Times New Roman" w:cs="Times New Roman"/>
          <w:lang w:val="en-US" w:eastAsia="en-US"/>
        </w:rPr>
        <w:t>t’s e</w:t>
      </w:r>
      <w:r w:rsidRPr="005749A3">
        <w:rPr>
          <w:rFonts w:ascii="Times New Roman" w:eastAsia="Calibri" w:hAnsi="Times New Roman" w:cs="Times New Roman"/>
          <w:lang w:val="en-US" w:eastAsia="en-US"/>
        </w:rPr>
        <w:t>xclusive rights in its PACIFIC trade marks and PACIFIC get-ups.’</w:t>
      </w:r>
    </w:p>
    <w:p w14:paraId="156AA9B3" w14:textId="77777777" w:rsidR="005749A3" w:rsidRPr="005749A3" w:rsidRDefault="005749A3" w:rsidP="005749A3">
      <w:pPr>
        <w:spacing w:line="360" w:lineRule="auto"/>
        <w:rPr>
          <w:rFonts w:ascii="Times New Roman" w:eastAsia="Calibri" w:hAnsi="Times New Roman" w:cs="Times New Roman"/>
          <w:sz w:val="28"/>
          <w:szCs w:val="28"/>
          <w:lang w:val="en-US" w:eastAsia="en-US"/>
        </w:rPr>
      </w:pPr>
    </w:p>
    <w:p w14:paraId="37FCF638" w14:textId="2CCEB07A" w:rsidR="005749A3" w:rsidRPr="005749A3" w:rsidRDefault="003F6DB4" w:rsidP="005749A3">
      <w:pPr>
        <w:spacing w:line="360" w:lineRule="auto"/>
        <w:rPr>
          <w:rFonts w:ascii="Times New Roman" w:eastAsia="Calibri" w:hAnsi="Times New Roman" w:cs="Times New Roman"/>
          <w:sz w:val="28"/>
          <w:szCs w:val="28"/>
          <w:lang w:val="en-US" w:eastAsia="en-US"/>
        </w:rPr>
      </w:pPr>
      <w:r w:rsidRPr="00A7647D">
        <w:rPr>
          <w:rFonts w:ascii="Times New Roman" w:eastAsia="Calibri" w:hAnsi="Times New Roman" w:cs="Times New Roman"/>
          <w:sz w:val="28"/>
          <w:szCs w:val="28"/>
          <w:lang w:val="en-US" w:eastAsia="en-US"/>
        </w:rPr>
        <w:t>[</w:t>
      </w:r>
      <w:r w:rsidR="003530B9" w:rsidRPr="00A7647D">
        <w:rPr>
          <w:rFonts w:ascii="Times New Roman" w:eastAsia="Calibri" w:hAnsi="Times New Roman" w:cs="Times New Roman"/>
          <w:sz w:val="28"/>
          <w:szCs w:val="28"/>
          <w:lang w:val="en-US" w:eastAsia="en-US"/>
        </w:rPr>
        <w:t>21</w:t>
      </w:r>
      <w:r w:rsidR="005749A3" w:rsidRPr="00A7647D">
        <w:rPr>
          <w:rFonts w:ascii="Times New Roman" w:eastAsia="Calibri" w:hAnsi="Times New Roman" w:cs="Times New Roman"/>
          <w:sz w:val="28"/>
          <w:szCs w:val="28"/>
          <w:lang w:val="en-US" w:eastAsia="en-US"/>
        </w:rPr>
        <w:t>]</w:t>
      </w:r>
      <w:r w:rsidR="005749A3" w:rsidRPr="00A7647D">
        <w:rPr>
          <w:rFonts w:ascii="Times New Roman" w:eastAsia="Calibri" w:hAnsi="Times New Roman" w:cs="Times New Roman"/>
          <w:sz w:val="28"/>
          <w:szCs w:val="28"/>
          <w:lang w:val="en-US" w:eastAsia="en-US"/>
        </w:rPr>
        <w:tab/>
        <w:t>The amendment</w:t>
      </w:r>
      <w:r w:rsidR="005749A3" w:rsidRPr="005749A3">
        <w:rPr>
          <w:rFonts w:ascii="Times New Roman" w:eastAsia="Calibri" w:hAnsi="Times New Roman" w:cs="Times New Roman"/>
          <w:sz w:val="28"/>
          <w:szCs w:val="28"/>
          <w:lang w:val="en-US" w:eastAsia="en-US"/>
        </w:rPr>
        <w:t xml:space="preserve"> was introduced about 6 months after the application had been issued and 4 months after delivery of the respondent’s replying affidavit. The amendment was sought absent a support</w:t>
      </w:r>
      <w:r w:rsidR="003E0F41">
        <w:rPr>
          <w:rFonts w:ascii="Times New Roman" w:eastAsia="Calibri" w:hAnsi="Times New Roman" w:cs="Times New Roman"/>
          <w:sz w:val="28"/>
          <w:szCs w:val="28"/>
          <w:lang w:val="en-US" w:eastAsia="en-US"/>
        </w:rPr>
        <w:t>ing or supplementary affidavit</w:t>
      </w:r>
      <w:r w:rsidR="005749A3" w:rsidRPr="005749A3">
        <w:rPr>
          <w:rFonts w:ascii="Times New Roman" w:eastAsia="Calibri" w:hAnsi="Times New Roman" w:cs="Times New Roman"/>
          <w:sz w:val="28"/>
          <w:szCs w:val="28"/>
          <w:lang w:val="en-US" w:eastAsia="en-US"/>
        </w:rPr>
        <w:t xml:space="preserve">. Moreover, the amendment was sought in the face of the repeated refrain in the replying affidavit that </w:t>
      </w:r>
      <w:r w:rsidR="00017BEA">
        <w:rPr>
          <w:rFonts w:ascii="Times New Roman" w:eastAsia="Calibri" w:hAnsi="Times New Roman" w:cs="Times New Roman"/>
          <w:sz w:val="28"/>
          <w:szCs w:val="28"/>
          <w:lang w:val="en-US" w:eastAsia="en-US"/>
        </w:rPr>
        <w:t>the appellant’s</w:t>
      </w:r>
      <w:r w:rsidR="005749A3" w:rsidRPr="005749A3">
        <w:rPr>
          <w:rFonts w:ascii="Times New Roman" w:eastAsia="Calibri" w:hAnsi="Times New Roman" w:cs="Times New Roman"/>
          <w:sz w:val="28"/>
          <w:szCs w:val="28"/>
          <w:lang w:val="en-US" w:eastAsia="en-US"/>
        </w:rPr>
        <w:t xml:space="preserve"> case was based exclusively on the provisions of s 34(1)</w:t>
      </w:r>
      <w:r w:rsidR="005749A3" w:rsidRPr="005749A3">
        <w:rPr>
          <w:rFonts w:ascii="Times New Roman" w:eastAsia="Calibri" w:hAnsi="Times New Roman" w:cs="Times New Roman"/>
          <w:i/>
          <w:sz w:val="28"/>
          <w:szCs w:val="28"/>
          <w:lang w:val="en-US" w:eastAsia="en-US"/>
        </w:rPr>
        <w:t>(a)</w:t>
      </w:r>
      <w:r w:rsidR="005749A3" w:rsidRPr="005749A3">
        <w:rPr>
          <w:rFonts w:ascii="Times New Roman" w:eastAsia="Calibri" w:hAnsi="Times New Roman" w:cs="Times New Roman"/>
          <w:sz w:val="28"/>
          <w:szCs w:val="28"/>
          <w:lang w:val="en-US" w:eastAsia="en-US"/>
        </w:rPr>
        <w:t xml:space="preserve"> of the Act. </w:t>
      </w:r>
      <w:r w:rsidR="00017BEA">
        <w:rPr>
          <w:rFonts w:ascii="Times New Roman" w:eastAsia="Calibri" w:hAnsi="Times New Roman" w:cs="Times New Roman"/>
          <w:sz w:val="28"/>
          <w:szCs w:val="28"/>
          <w:lang w:val="en-US" w:eastAsia="en-US"/>
        </w:rPr>
        <w:t>I</w:t>
      </w:r>
      <w:r w:rsidR="005749A3" w:rsidRPr="005749A3">
        <w:rPr>
          <w:rFonts w:ascii="Times New Roman" w:eastAsia="Calibri" w:hAnsi="Times New Roman" w:cs="Times New Roman"/>
          <w:sz w:val="28"/>
          <w:szCs w:val="28"/>
          <w:lang w:val="en-US" w:eastAsia="en-US"/>
        </w:rPr>
        <w:t xml:space="preserve">t had been </w:t>
      </w:r>
      <w:r w:rsidR="00017BEA">
        <w:rPr>
          <w:rFonts w:ascii="Times New Roman" w:eastAsia="Calibri" w:hAnsi="Times New Roman" w:cs="Times New Roman"/>
          <w:sz w:val="28"/>
          <w:szCs w:val="28"/>
          <w:lang w:val="en-US" w:eastAsia="en-US"/>
        </w:rPr>
        <w:t xml:space="preserve">variously </w:t>
      </w:r>
      <w:r w:rsidR="005749A3" w:rsidRPr="005749A3">
        <w:rPr>
          <w:rFonts w:ascii="Times New Roman" w:eastAsia="Calibri" w:hAnsi="Times New Roman" w:cs="Times New Roman"/>
          <w:sz w:val="28"/>
          <w:szCs w:val="28"/>
          <w:lang w:val="en-US" w:eastAsia="en-US"/>
        </w:rPr>
        <w:t>stated in the replying affidavit that:</w:t>
      </w:r>
    </w:p>
    <w:p w14:paraId="7E7E930A" w14:textId="77777777" w:rsidR="005749A3" w:rsidRPr="005749A3" w:rsidRDefault="005749A3" w:rsidP="005749A3">
      <w:pPr>
        <w:spacing w:line="360" w:lineRule="auto"/>
        <w:rPr>
          <w:rFonts w:ascii="Times New Roman" w:eastAsia="Calibri" w:hAnsi="Times New Roman" w:cs="Times New Roman"/>
          <w:lang w:val="en-US" w:eastAsia="en-US"/>
        </w:rPr>
      </w:pPr>
      <w:r w:rsidRPr="005749A3">
        <w:rPr>
          <w:rFonts w:ascii="Times New Roman" w:eastAsia="Calibri" w:hAnsi="Times New Roman" w:cs="Times New Roman"/>
          <w:lang w:val="en-US" w:eastAsia="en-US"/>
        </w:rPr>
        <w:t>‘43.</w:t>
      </w:r>
      <w:r w:rsidRPr="005749A3">
        <w:rPr>
          <w:rFonts w:ascii="Times New Roman" w:eastAsia="Calibri" w:hAnsi="Times New Roman" w:cs="Times New Roman"/>
          <w:lang w:val="en-US" w:eastAsia="en-US"/>
        </w:rPr>
        <w:tab/>
        <w:t>It is not necessary for an applicant relying upon section 34(1)(a) . . . to produce evidence of use. However, in applying the notional use test applicable, such evidence can be useful to the Honourable Court and was provided to assist the Court.</w:t>
      </w:r>
    </w:p>
    <w:p w14:paraId="58DBD886" w14:textId="77777777" w:rsidR="005749A3" w:rsidRPr="005749A3" w:rsidRDefault="005749A3" w:rsidP="005749A3">
      <w:pPr>
        <w:spacing w:line="360" w:lineRule="auto"/>
        <w:rPr>
          <w:rFonts w:ascii="Times New Roman" w:eastAsia="Calibri" w:hAnsi="Times New Roman" w:cs="Times New Roman"/>
          <w:lang w:val="en-US" w:eastAsia="en-US"/>
        </w:rPr>
      </w:pPr>
      <w:r w:rsidRPr="005749A3">
        <w:rPr>
          <w:rFonts w:ascii="Times New Roman" w:eastAsia="Calibri" w:hAnsi="Times New Roman" w:cs="Times New Roman"/>
          <w:lang w:val="en-US" w:eastAsia="en-US"/>
        </w:rPr>
        <w:t>. . .</w:t>
      </w:r>
    </w:p>
    <w:p w14:paraId="050E6A1F" w14:textId="77777777" w:rsidR="005749A3" w:rsidRPr="005749A3" w:rsidRDefault="005749A3" w:rsidP="005749A3">
      <w:pPr>
        <w:spacing w:line="360" w:lineRule="auto"/>
        <w:rPr>
          <w:rFonts w:ascii="Times New Roman" w:eastAsia="Calibri" w:hAnsi="Times New Roman" w:cs="Times New Roman"/>
          <w:lang w:val="en-US" w:eastAsia="en-US"/>
        </w:rPr>
      </w:pPr>
      <w:r w:rsidRPr="005749A3">
        <w:rPr>
          <w:rFonts w:ascii="Times New Roman" w:eastAsia="Calibri" w:hAnsi="Times New Roman" w:cs="Times New Roman"/>
          <w:lang w:val="en-US" w:eastAsia="en-US"/>
        </w:rPr>
        <w:t>61.</w:t>
      </w:r>
      <w:r w:rsidRPr="005749A3">
        <w:rPr>
          <w:rFonts w:ascii="Times New Roman" w:eastAsia="Calibri" w:hAnsi="Times New Roman" w:cs="Times New Roman"/>
          <w:lang w:val="en-US" w:eastAsia="en-US"/>
        </w:rPr>
        <w:tab/>
        <w:t>The applicant is not required to present a copy of any licence agreement in support of its cause of action under s 34(1)(a) . . . and is also not required to prove that . . . is licensed to use its marks. The cause of action is not based on statutory or common law user rights.</w:t>
      </w:r>
    </w:p>
    <w:p w14:paraId="1509C7C9" w14:textId="77777777" w:rsidR="005749A3" w:rsidRPr="005749A3" w:rsidRDefault="005749A3" w:rsidP="005749A3">
      <w:pPr>
        <w:spacing w:line="360" w:lineRule="auto"/>
        <w:rPr>
          <w:rFonts w:ascii="Times New Roman" w:eastAsia="Calibri" w:hAnsi="Times New Roman" w:cs="Times New Roman"/>
          <w:lang w:val="en-US" w:eastAsia="en-US"/>
        </w:rPr>
      </w:pPr>
      <w:r w:rsidRPr="005749A3">
        <w:rPr>
          <w:rFonts w:ascii="Times New Roman" w:eastAsia="Calibri" w:hAnsi="Times New Roman" w:cs="Times New Roman"/>
          <w:lang w:val="en-US" w:eastAsia="en-US"/>
        </w:rPr>
        <w:t>. . .</w:t>
      </w:r>
    </w:p>
    <w:p w14:paraId="097B2DEF" w14:textId="21BB747D" w:rsidR="005749A3" w:rsidRDefault="005749A3" w:rsidP="005749A3">
      <w:pPr>
        <w:spacing w:line="360" w:lineRule="auto"/>
        <w:rPr>
          <w:rFonts w:ascii="Times New Roman" w:eastAsia="Calibri" w:hAnsi="Times New Roman" w:cs="Times New Roman"/>
          <w:lang w:val="en-US" w:eastAsia="en-US"/>
        </w:rPr>
      </w:pPr>
      <w:r w:rsidRPr="005749A3">
        <w:rPr>
          <w:rFonts w:ascii="Times New Roman" w:eastAsia="Calibri" w:hAnsi="Times New Roman" w:cs="Times New Roman"/>
          <w:lang w:val="en-US" w:eastAsia="en-US"/>
        </w:rPr>
        <w:t>98.</w:t>
      </w:r>
      <w:r w:rsidRPr="005749A3">
        <w:rPr>
          <w:rFonts w:ascii="Times New Roman" w:eastAsia="Calibri" w:hAnsi="Times New Roman" w:cs="Times New Roman"/>
          <w:lang w:val="en-US" w:eastAsia="en-US"/>
        </w:rPr>
        <w:tab/>
        <w:t>There is no need to put up proof of supply to wholesalers as the cause of action is not based upon user rights.’</w:t>
      </w:r>
    </w:p>
    <w:p w14:paraId="2F709B21" w14:textId="77777777" w:rsidR="00195616" w:rsidRPr="00195616" w:rsidRDefault="00195616" w:rsidP="005749A3">
      <w:pPr>
        <w:spacing w:line="360" w:lineRule="auto"/>
        <w:rPr>
          <w:rFonts w:ascii="Times New Roman" w:eastAsia="Calibri" w:hAnsi="Times New Roman" w:cs="Times New Roman"/>
          <w:sz w:val="28"/>
          <w:szCs w:val="28"/>
          <w:lang w:val="en-US" w:eastAsia="en-US"/>
        </w:rPr>
      </w:pPr>
    </w:p>
    <w:p w14:paraId="559DE5FE" w14:textId="5B34B0D1" w:rsidR="005749A3" w:rsidRPr="005749A3" w:rsidRDefault="003F6DB4" w:rsidP="005749A3">
      <w:pPr>
        <w:spacing w:line="360" w:lineRule="auto"/>
        <w:rPr>
          <w:rFonts w:ascii="Times New Roman" w:eastAsia="Calibri" w:hAnsi="Times New Roman" w:cs="Times New Roman"/>
          <w:sz w:val="28"/>
          <w:szCs w:val="28"/>
          <w:lang w:val="en-US" w:eastAsia="en-US"/>
        </w:rPr>
      </w:pPr>
      <w:r w:rsidRPr="00A7647D">
        <w:rPr>
          <w:rFonts w:ascii="Times New Roman" w:eastAsia="Calibri" w:hAnsi="Times New Roman" w:cs="Times New Roman"/>
          <w:sz w:val="28"/>
          <w:szCs w:val="28"/>
          <w:lang w:val="en-US" w:eastAsia="en-US"/>
        </w:rPr>
        <w:t>[</w:t>
      </w:r>
      <w:r w:rsidR="00773BBC" w:rsidRPr="00A7647D">
        <w:rPr>
          <w:rFonts w:ascii="Times New Roman" w:eastAsia="Calibri" w:hAnsi="Times New Roman" w:cs="Times New Roman"/>
          <w:sz w:val="28"/>
          <w:szCs w:val="28"/>
          <w:lang w:val="en-US" w:eastAsia="en-US"/>
        </w:rPr>
        <w:t>2</w:t>
      </w:r>
      <w:r w:rsidR="003530B9" w:rsidRPr="00A7647D">
        <w:rPr>
          <w:rFonts w:ascii="Times New Roman" w:eastAsia="Calibri" w:hAnsi="Times New Roman" w:cs="Times New Roman"/>
          <w:sz w:val="28"/>
          <w:szCs w:val="28"/>
          <w:lang w:val="en-US" w:eastAsia="en-US"/>
        </w:rPr>
        <w:t>2</w:t>
      </w:r>
      <w:r w:rsidR="005749A3" w:rsidRPr="00A7647D">
        <w:rPr>
          <w:rFonts w:ascii="Times New Roman" w:eastAsia="Calibri" w:hAnsi="Times New Roman" w:cs="Times New Roman"/>
          <w:sz w:val="28"/>
          <w:szCs w:val="28"/>
          <w:lang w:val="en-US" w:eastAsia="en-US"/>
        </w:rPr>
        <w:t>]</w:t>
      </w:r>
      <w:r w:rsidR="005749A3" w:rsidRPr="00A7647D">
        <w:rPr>
          <w:rFonts w:ascii="Times New Roman" w:eastAsia="Calibri" w:hAnsi="Times New Roman" w:cs="Times New Roman"/>
          <w:sz w:val="28"/>
          <w:szCs w:val="28"/>
          <w:lang w:val="en-US" w:eastAsia="en-US"/>
        </w:rPr>
        <w:tab/>
        <w:t>In</w:t>
      </w:r>
      <w:r w:rsidR="005749A3" w:rsidRPr="005749A3">
        <w:rPr>
          <w:rFonts w:ascii="Times New Roman" w:eastAsia="Calibri" w:hAnsi="Times New Roman" w:cs="Times New Roman"/>
          <w:sz w:val="28"/>
          <w:szCs w:val="28"/>
          <w:lang w:val="en-US" w:eastAsia="en-US"/>
        </w:rPr>
        <w:t xml:space="preserve"> the event, the appellant</w:t>
      </w:r>
      <w:r w:rsidR="00D37983">
        <w:rPr>
          <w:rFonts w:ascii="Times New Roman" w:eastAsia="Calibri" w:hAnsi="Times New Roman" w:cs="Times New Roman"/>
          <w:sz w:val="28"/>
          <w:szCs w:val="28"/>
          <w:lang w:val="en-US" w:eastAsia="en-US"/>
        </w:rPr>
        <w:t>’</w:t>
      </w:r>
      <w:r w:rsidR="005749A3" w:rsidRPr="005749A3">
        <w:rPr>
          <w:rFonts w:ascii="Times New Roman" w:eastAsia="Calibri" w:hAnsi="Times New Roman" w:cs="Times New Roman"/>
          <w:sz w:val="28"/>
          <w:szCs w:val="28"/>
          <w:lang w:val="en-US" w:eastAsia="en-US"/>
        </w:rPr>
        <w:t>s founding affidavit, which exclusively sought to make out a case in support of the relief under s 34(1)</w:t>
      </w:r>
      <w:r w:rsidR="005749A3" w:rsidRPr="005749A3">
        <w:rPr>
          <w:rFonts w:ascii="Times New Roman" w:eastAsia="Calibri" w:hAnsi="Times New Roman" w:cs="Times New Roman"/>
          <w:i/>
          <w:sz w:val="28"/>
          <w:szCs w:val="28"/>
          <w:lang w:val="en-US" w:eastAsia="en-US"/>
        </w:rPr>
        <w:t>(a)</w:t>
      </w:r>
      <w:r w:rsidR="005749A3" w:rsidRPr="005749A3">
        <w:rPr>
          <w:rFonts w:ascii="Times New Roman" w:eastAsia="Calibri" w:hAnsi="Times New Roman" w:cs="Times New Roman"/>
          <w:sz w:val="28"/>
          <w:szCs w:val="28"/>
          <w:lang w:val="en-US" w:eastAsia="en-US"/>
        </w:rPr>
        <w:t xml:space="preserve"> of the Act, is also the evidence that the appellant now seeks to rely on for its belatedly intro</w:t>
      </w:r>
      <w:r>
        <w:rPr>
          <w:rFonts w:ascii="Times New Roman" w:eastAsia="Calibri" w:hAnsi="Times New Roman" w:cs="Times New Roman"/>
          <w:sz w:val="28"/>
          <w:szCs w:val="28"/>
          <w:lang w:val="en-US" w:eastAsia="en-US"/>
        </w:rPr>
        <w:t xml:space="preserve">duced </w:t>
      </w:r>
      <w:r w:rsidR="005749A3" w:rsidRPr="005749A3">
        <w:rPr>
          <w:rFonts w:ascii="Times New Roman" w:eastAsia="Calibri" w:hAnsi="Times New Roman" w:cs="Times New Roman"/>
          <w:sz w:val="28"/>
          <w:szCs w:val="28"/>
          <w:lang w:val="en-US" w:eastAsia="en-US"/>
        </w:rPr>
        <w:t xml:space="preserve">cause of action based on unlawful competition. However, first, the appellant’s unlawful </w:t>
      </w:r>
      <w:r w:rsidR="005749A3" w:rsidRPr="005749A3">
        <w:rPr>
          <w:rFonts w:ascii="Times New Roman" w:eastAsia="Calibri" w:hAnsi="Times New Roman" w:cs="Times New Roman"/>
          <w:sz w:val="28"/>
          <w:szCs w:val="28"/>
          <w:lang w:val="en-US" w:eastAsia="en-US"/>
        </w:rPr>
        <w:lastRenderedPageBreak/>
        <w:t>competition claim has no legitimate connection to the evidence advanced in the founding affidavit and thus lacks any evidentiary support. Second, the appellant was obliged to make out its case in its founding papers. Third, the respondent is only obliged to meet such case as is made out in the founding papers.</w:t>
      </w:r>
      <w:r w:rsidR="005749A3" w:rsidRPr="005749A3">
        <w:rPr>
          <w:rFonts w:ascii="Times New Roman" w:eastAsia="Calibri" w:hAnsi="Times New Roman" w:cs="Times New Roman"/>
          <w:sz w:val="28"/>
          <w:szCs w:val="28"/>
          <w:vertAlign w:val="superscript"/>
          <w:lang w:val="en-US" w:eastAsia="en-US"/>
        </w:rPr>
        <w:footnoteReference w:id="10"/>
      </w:r>
    </w:p>
    <w:p w14:paraId="258D15A5" w14:textId="77777777" w:rsidR="005749A3" w:rsidRPr="005749A3" w:rsidRDefault="005749A3" w:rsidP="005749A3">
      <w:pPr>
        <w:spacing w:line="360" w:lineRule="auto"/>
        <w:rPr>
          <w:rFonts w:ascii="Times New Roman" w:eastAsia="Calibri" w:hAnsi="Times New Roman" w:cs="Times New Roman"/>
          <w:sz w:val="28"/>
          <w:szCs w:val="28"/>
          <w:lang w:val="en-US" w:eastAsia="en-US"/>
        </w:rPr>
      </w:pPr>
    </w:p>
    <w:p w14:paraId="78A7758B" w14:textId="4CAA8D1A" w:rsidR="003F6DB4" w:rsidRDefault="003F6DB4" w:rsidP="005749A3">
      <w:pPr>
        <w:spacing w:line="360" w:lineRule="auto"/>
        <w:rPr>
          <w:rFonts w:ascii="Times New Roman" w:eastAsia="Calibri" w:hAnsi="Times New Roman" w:cs="Times New Roman"/>
          <w:sz w:val="28"/>
          <w:szCs w:val="28"/>
          <w:lang w:val="en-ZA" w:eastAsia="en-US"/>
        </w:rPr>
      </w:pPr>
      <w:r w:rsidRPr="00A7647D">
        <w:rPr>
          <w:rFonts w:ascii="Times New Roman" w:eastAsia="Calibri" w:hAnsi="Times New Roman" w:cs="Times New Roman"/>
          <w:sz w:val="28"/>
          <w:szCs w:val="28"/>
          <w:lang w:val="en-US" w:eastAsia="en-US"/>
        </w:rPr>
        <w:t>[2</w:t>
      </w:r>
      <w:r w:rsidR="003530B9" w:rsidRPr="00A7647D">
        <w:rPr>
          <w:rFonts w:ascii="Times New Roman" w:eastAsia="Calibri" w:hAnsi="Times New Roman" w:cs="Times New Roman"/>
          <w:sz w:val="28"/>
          <w:szCs w:val="28"/>
          <w:lang w:val="en-US" w:eastAsia="en-US"/>
        </w:rPr>
        <w:t>3</w:t>
      </w:r>
      <w:r w:rsidR="005749A3" w:rsidRPr="00A7647D">
        <w:rPr>
          <w:rFonts w:ascii="Times New Roman" w:eastAsia="Calibri" w:hAnsi="Times New Roman" w:cs="Times New Roman"/>
          <w:sz w:val="28"/>
          <w:szCs w:val="28"/>
          <w:lang w:val="en-US" w:eastAsia="en-US"/>
        </w:rPr>
        <w:t>]</w:t>
      </w:r>
      <w:r w:rsidR="005749A3" w:rsidRPr="005749A3">
        <w:rPr>
          <w:rFonts w:ascii="Times New Roman" w:eastAsia="Calibri" w:hAnsi="Times New Roman" w:cs="Times New Roman"/>
          <w:sz w:val="28"/>
          <w:szCs w:val="28"/>
          <w:lang w:val="en-US" w:eastAsia="en-US"/>
        </w:rPr>
        <w:tab/>
      </w:r>
      <w:r w:rsidR="00B65510">
        <w:rPr>
          <w:rFonts w:ascii="Times New Roman" w:eastAsia="Calibri" w:hAnsi="Times New Roman" w:cs="Times New Roman"/>
          <w:sz w:val="28"/>
          <w:szCs w:val="28"/>
          <w:lang w:val="en-ZA" w:eastAsia="en-US"/>
        </w:rPr>
        <w:t>What is more,</w:t>
      </w:r>
      <w:r w:rsidR="005749A3" w:rsidRPr="005749A3">
        <w:rPr>
          <w:rFonts w:ascii="Times New Roman" w:eastAsia="Calibri" w:hAnsi="Times New Roman" w:cs="Times New Roman"/>
          <w:sz w:val="28"/>
          <w:szCs w:val="28"/>
          <w:lang w:val="en-ZA" w:eastAsia="en-US"/>
        </w:rPr>
        <w:t xml:space="preserve"> </w:t>
      </w:r>
      <w:r w:rsidR="00B65510">
        <w:rPr>
          <w:rFonts w:ascii="Times New Roman" w:eastAsia="Calibri" w:hAnsi="Times New Roman" w:cs="Times New Roman"/>
          <w:sz w:val="28"/>
          <w:szCs w:val="28"/>
          <w:lang w:val="en-ZA" w:eastAsia="en-US"/>
        </w:rPr>
        <w:t xml:space="preserve">our </w:t>
      </w:r>
      <w:r w:rsidR="005749A3" w:rsidRPr="005749A3">
        <w:rPr>
          <w:rFonts w:ascii="Times New Roman" w:eastAsia="Calibri" w:hAnsi="Times New Roman" w:cs="Times New Roman"/>
          <w:sz w:val="28"/>
          <w:szCs w:val="28"/>
          <w:lang w:val="en-ZA" w:eastAsia="en-US"/>
        </w:rPr>
        <w:t>courts have generally declined to come to the aid of an applicant</w:t>
      </w:r>
      <w:r>
        <w:rPr>
          <w:rFonts w:ascii="Times New Roman" w:eastAsia="Calibri" w:hAnsi="Times New Roman" w:cs="Times New Roman"/>
          <w:sz w:val="28"/>
          <w:szCs w:val="28"/>
          <w:lang w:val="en-ZA" w:eastAsia="en-US"/>
        </w:rPr>
        <w:t>, who</w:t>
      </w:r>
      <w:r w:rsidR="005749A3" w:rsidRPr="005749A3">
        <w:rPr>
          <w:rFonts w:ascii="Times New Roman" w:eastAsia="Calibri" w:hAnsi="Times New Roman" w:cs="Times New Roman"/>
          <w:sz w:val="28"/>
          <w:szCs w:val="28"/>
          <w:lang w:val="en-ZA" w:eastAsia="en-US"/>
        </w:rPr>
        <w:t xml:space="preserve"> compl</w:t>
      </w:r>
      <w:r>
        <w:rPr>
          <w:rFonts w:ascii="Times New Roman" w:eastAsia="Calibri" w:hAnsi="Times New Roman" w:cs="Times New Roman"/>
          <w:sz w:val="28"/>
          <w:szCs w:val="28"/>
          <w:lang w:val="en-ZA" w:eastAsia="en-US"/>
        </w:rPr>
        <w:t>ains</w:t>
      </w:r>
      <w:r w:rsidR="005749A3" w:rsidRPr="005749A3">
        <w:rPr>
          <w:rFonts w:ascii="Times New Roman" w:eastAsia="Calibri" w:hAnsi="Times New Roman" w:cs="Times New Roman"/>
          <w:sz w:val="28"/>
          <w:szCs w:val="28"/>
          <w:lang w:val="en-ZA" w:eastAsia="en-US"/>
        </w:rPr>
        <w:t xml:space="preserve"> that a rival trader has used its trade name for its own commercial purposes unless that applicant can establish that the rival trader is using its trade mark or trade name in a manner likely to deceive or confuse members of the public.</w:t>
      </w:r>
      <w:r w:rsidR="005749A3" w:rsidRPr="005749A3">
        <w:rPr>
          <w:rFonts w:ascii="Times New Roman" w:eastAsia="Calibri" w:hAnsi="Times New Roman" w:cs="Times New Roman"/>
          <w:sz w:val="28"/>
          <w:szCs w:val="28"/>
          <w:vertAlign w:val="superscript"/>
          <w:lang w:val="en-ZA" w:eastAsia="en-US"/>
        </w:rPr>
        <w:footnoteReference w:id="11"/>
      </w:r>
      <w:r w:rsidR="005749A3" w:rsidRPr="005749A3">
        <w:rPr>
          <w:rFonts w:ascii="Times New Roman" w:eastAsia="Calibri" w:hAnsi="Times New Roman" w:cs="Times New Roman"/>
          <w:sz w:val="28"/>
          <w:szCs w:val="28"/>
          <w:lang w:val="en-US" w:eastAsia="en-US"/>
        </w:rPr>
        <w:t xml:space="preserve"> </w:t>
      </w:r>
      <w:r w:rsidR="005749A3" w:rsidRPr="005749A3">
        <w:rPr>
          <w:rFonts w:ascii="Times New Roman" w:eastAsia="Calibri" w:hAnsi="Times New Roman" w:cs="Times New Roman"/>
          <w:sz w:val="28"/>
          <w:szCs w:val="28"/>
          <w:lang w:val="en-ZA" w:eastAsia="en-US"/>
        </w:rPr>
        <w:t xml:space="preserve">As it was put </w:t>
      </w:r>
      <w:r w:rsidR="005E6CE9">
        <w:rPr>
          <w:rFonts w:ascii="Times New Roman" w:eastAsia="Calibri" w:hAnsi="Times New Roman" w:cs="Times New Roman"/>
          <w:sz w:val="28"/>
          <w:szCs w:val="28"/>
          <w:lang w:val="en-ZA" w:eastAsia="en-US"/>
        </w:rPr>
        <w:t xml:space="preserve">by Schutz JA </w:t>
      </w:r>
      <w:r w:rsidR="005749A3" w:rsidRPr="005749A3">
        <w:rPr>
          <w:rFonts w:ascii="Times New Roman" w:eastAsia="Calibri" w:hAnsi="Times New Roman" w:cs="Times New Roman"/>
          <w:sz w:val="28"/>
          <w:szCs w:val="28"/>
          <w:lang w:val="en-ZA" w:eastAsia="en-US"/>
        </w:rPr>
        <w:t xml:space="preserve">in </w:t>
      </w:r>
      <w:r w:rsidR="005749A3" w:rsidRPr="005749A3">
        <w:rPr>
          <w:rFonts w:ascii="Times New Roman" w:eastAsia="Calibri" w:hAnsi="Times New Roman" w:cs="Times New Roman"/>
          <w:i/>
          <w:sz w:val="28"/>
          <w:szCs w:val="28"/>
          <w:lang w:val="en-ZA" w:eastAsia="en-US"/>
        </w:rPr>
        <w:t>Payen Components SA Ltd v Bovic CC</w:t>
      </w:r>
      <w:r w:rsidR="002C6FE7">
        <w:rPr>
          <w:rFonts w:ascii="Times New Roman" w:eastAsia="Calibri" w:hAnsi="Times New Roman" w:cs="Times New Roman"/>
          <w:i/>
          <w:sz w:val="28"/>
          <w:szCs w:val="28"/>
          <w:lang w:val="en-ZA" w:eastAsia="en-US"/>
        </w:rPr>
        <w:t xml:space="preserve"> and Others</w:t>
      </w:r>
      <w:r w:rsidR="002A1F1D">
        <w:rPr>
          <w:rFonts w:ascii="Times New Roman" w:eastAsia="Calibri" w:hAnsi="Times New Roman" w:cs="Times New Roman"/>
          <w:sz w:val="28"/>
          <w:szCs w:val="28"/>
          <w:lang w:val="en-ZA" w:eastAsia="en-US"/>
        </w:rPr>
        <w:t>:</w:t>
      </w:r>
    </w:p>
    <w:p w14:paraId="54B2B270" w14:textId="5ED14B22" w:rsidR="005749A3" w:rsidRPr="00B65510" w:rsidRDefault="003F6DB4" w:rsidP="005749A3">
      <w:pPr>
        <w:spacing w:line="360" w:lineRule="auto"/>
        <w:rPr>
          <w:rFonts w:ascii="Times New Roman" w:eastAsia="Calibri" w:hAnsi="Times New Roman" w:cs="Times New Roman"/>
          <w:lang w:val="en-ZA" w:eastAsia="en-US"/>
        </w:rPr>
      </w:pPr>
      <w:r w:rsidRPr="005749A3">
        <w:rPr>
          <w:rFonts w:ascii="Times New Roman" w:eastAsia="Calibri" w:hAnsi="Times New Roman" w:cs="Times New Roman"/>
          <w:lang w:val="en-ZA" w:eastAsia="en-US"/>
        </w:rPr>
        <w:t>‘In my opinion a Court should be wary of allowing the sharp outlines of these two established branches of the law of unlawful competition [copyright and passing-off], evolved through long experience, to be fudged by allowing a vag</w:t>
      </w:r>
      <w:r>
        <w:rPr>
          <w:rFonts w:ascii="Times New Roman" w:eastAsia="Calibri" w:hAnsi="Times New Roman" w:cs="Times New Roman"/>
          <w:lang w:val="en-ZA" w:eastAsia="en-US"/>
        </w:rPr>
        <w:t xml:space="preserve">ue penumbra around the outline. </w:t>
      </w:r>
      <w:r w:rsidR="005749A3" w:rsidRPr="005749A3">
        <w:rPr>
          <w:rFonts w:ascii="Times New Roman" w:eastAsia="Calibri" w:hAnsi="Times New Roman" w:cs="Times New Roman"/>
          <w:lang w:val="en-ZA" w:eastAsia="en-US"/>
        </w:rPr>
        <w:t>Unlawful competition should not be added as a ragbag and often forlorn final alternative to every trade mark, copyright, design or passing off action. In most such cases it is one of the established categories or nothing.’</w:t>
      </w:r>
      <w:r w:rsidR="002C6FE7">
        <w:rPr>
          <w:rStyle w:val="FootnoteReference"/>
          <w:rFonts w:ascii="Times New Roman" w:eastAsia="Calibri" w:hAnsi="Times New Roman"/>
          <w:lang w:val="en-ZA" w:eastAsia="en-US"/>
        </w:rPr>
        <w:footnoteReference w:id="12"/>
      </w:r>
    </w:p>
    <w:p w14:paraId="3CF95923" w14:textId="77777777" w:rsidR="00773BBC" w:rsidRDefault="00773BBC" w:rsidP="005749A3">
      <w:pPr>
        <w:spacing w:line="360" w:lineRule="auto"/>
        <w:rPr>
          <w:rFonts w:ascii="Times New Roman" w:eastAsia="Calibri" w:hAnsi="Times New Roman" w:cs="Times New Roman"/>
          <w:sz w:val="28"/>
          <w:szCs w:val="28"/>
          <w:lang w:val="en-US" w:eastAsia="en-US"/>
        </w:rPr>
      </w:pPr>
    </w:p>
    <w:p w14:paraId="667446AE" w14:textId="3E0B5D82" w:rsidR="005749A3" w:rsidRPr="005749A3" w:rsidRDefault="003530B9" w:rsidP="005749A3">
      <w:pPr>
        <w:spacing w:line="360" w:lineRule="auto"/>
        <w:rPr>
          <w:rFonts w:ascii="Times New Roman" w:eastAsia="Calibri" w:hAnsi="Times New Roman" w:cs="Times New Roman"/>
          <w:sz w:val="28"/>
          <w:szCs w:val="28"/>
          <w:lang w:val="en-US" w:eastAsia="en-US"/>
        </w:rPr>
      </w:pPr>
      <w:r w:rsidRPr="00A7647D">
        <w:rPr>
          <w:rFonts w:ascii="Times New Roman" w:eastAsia="Calibri" w:hAnsi="Times New Roman" w:cs="Times New Roman"/>
          <w:sz w:val="28"/>
          <w:szCs w:val="28"/>
          <w:lang w:val="en-US" w:eastAsia="en-US"/>
        </w:rPr>
        <w:t>[24</w:t>
      </w:r>
      <w:r w:rsidR="005749A3" w:rsidRPr="00A7647D">
        <w:rPr>
          <w:rFonts w:ascii="Times New Roman" w:eastAsia="Calibri" w:hAnsi="Times New Roman" w:cs="Times New Roman"/>
          <w:sz w:val="28"/>
          <w:szCs w:val="28"/>
          <w:lang w:val="en-US" w:eastAsia="en-US"/>
        </w:rPr>
        <w:t>]</w:t>
      </w:r>
      <w:r w:rsidR="005749A3" w:rsidRPr="005749A3">
        <w:rPr>
          <w:rFonts w:ascii="Times New Roman" w:eastAsia="Calibri" w:hAnsi="Times New Roman" w:cs="Times New Roman"/>
          <w:sz w:val="28"/>
          <w:szCs w:val="28"/>
          <w:lang w:val="en-US" w:eastAsia="en-US"/>
        </w:rPr>
        <w:tab/>
        <w:t xml:space="preserve">The appellant contends in its heads of argument that its case based on unlawful competition is supported by the factual allegations and evidence </w:t>
      </w:r>
      <w:r w:rsidR="00773BBC">
        <w:rPr>
          <w:rFonts w:ascii="Times New Roman" w:eastAsia="Calibri" w:hAnsi="Times New Roman" w:cs="Times New Roman"/>
          <w:sz w:val="28"/>
          <w:szCs w:val="28"/>
          <w:lang w:val="en-US" w:eastAsia="en-US"/>
        </w:rPr>
        <w:t>in</w:t>
      </w:r>
      <w:r w:rsidR="005749A3" w:rsidRPr="005749A3">
        <w:rPr>
          <w:rFonts w:ascii="Times New Roman" w:eastAsia="Calibri" w:hAnsi="Times New Roman" w:cs="Times New Roman"/>
          <w:sz w:val="28"/>
          <w:szCs w:val="28"/>
          <w:lang w:val="en-US" w:eastAsia="en-US"/>
        </w:rPr>
        <w:t xml:space="preserve"> the founding affidavit. That is</w:t>
      </w:r>
      <w:r w:rsidR="003E0F41">
        <w:rPr>
          <w:rFonts w:ascii="Times New Roman" w:eastAsia="Calibri" w:hAnsi="Times New Roman" w:cs="Times New Roman"/>
          <w:sz w:val="28"/>
          <w:szCs w:val="28"/>
          <w:lang w:val="en-US" w:eastAsia="en-US"/>
        </w:rPr>
        <w:t xml:space="preserve"> not so. There is simply no </w:t>
      </w:r>
      <w:r w:rsidR="005749A3" w:rsidRPr="005749A3">
        <w:rPr>
          <w:rFonts w:ascii="Times New Roman" w:eastAsia="Calibri" w:hAnsi="Times New Roman" w:cs="Times New Roman"/>
          <w:sz w:val="28"/>
          <w:szCs w:val="28"/>
          <w:lang w:val="en-US" w:eastAsia="en-US"/>
        </w:rPr>
        <w:t>evidence in the appellant’s papers in support of such a case. On the contrary, the appellant expressly disavowed any possible reliance on unlawful competition when it said ‘there is no need to put up proof of supply to wholesalers as the cause of action is not based upon user rights</w:t>
      </w:r>
      <w:r w:rsidR="00D55965">
        <w:rPr>
          <w:rFonts w:ascii="Times New Roman" w:eastAsia="Calibri" w:hAnsi="Times New Roman" w:cs="Times New Roman"/>
          <w:sz w:val="28"/>
          <w:szCs w:val="28"/>
          <w:lang w:val="en-US" w:eastAsia="en-US"/>
        </w:rPr>
        <w:t>’</w:t>
      </w:r>
      <w:r w:rsidR="005749A3" w:rsidRPr="005749A3">
        <w:rPr>
          <w:rFonts w:ascii="Times New Roman" w:eastAsia="Calibri" w:hAnsi="Times New Roman" w:cs="Times New Roman"/>
          <w:sz w:val="28"/>
          <w:szCs w:val="28"/>
          <w:lang w:val="en-US" w:eastAsia="en-US"/>
        </w:rPr>
        <w:t>.</w:t>
      </w:r>
    </w:p>
    <w:p w14:paraId="644F570E" w14:textId="5EF4DA3C" w:rsidR="00724B9A" w:rsidRDefault="0034127A" w:rsidP="005749A3">
      <w:pPr>
        <w:spacing w:line="360" w:lineRule="auto"/>
        <w:rPr>
          <w:rFonts w:ascii="Times New Roman" w:eastAsia="Calibri" w:hAnsi="Times New Roman" w:cs="Times New Roman"/>
          <w:sz w:val="28"/>
          <w:szCs w:val="28"/>
          <w:lang w:val="en-US" w:eastAsia="en-US"/>
        </w:rPr>
      </w:pPr>
      <w:r w:rsidRPr="00A7647D">
        <w:rPr>
          <w:rFonts w:ascii="Times New Roman" w:eastAsia="Calibri" w:hAnsi="Times New Roman" w:cs="Times New Roman"/>
          <w:sz w:val="28"/>
          <w:szCs w:val="28"/>
          <w:lang w:val="en-US" w:eastAsia="en-US"/>
        </w:rPr>
        <w:lastRenderedPageBreak/>
        <w:t>[2</w:t>
      </w:r>
      <w:r w:rsidR="003530B9" w:rsidRPr="00A7647D">
        <w:rPr>
          <w:rFonts w:ascii="Times New Roman" w:eastAsia="Calibri" w:hAnsi="Times New Roman" w:cs="Times New Roman"/>
          <w:sz w:val="28"/>
          <w:szCs w:val="28"/>
          <w:lang w:val="en-US" w:eastAsia="en-US"/>
        </w:rPr>
        <w:t>5</w:t>
      </w:r>
      <w:r w:rsidR="005749A3" w:rsidRPr="00A7647D">
        <w:rPr>
          <w:rFonts w:ascii="Times New Roman" w:eastAsia="Calibri" w:hAnsi="Times New Roman" w:cs="Times New Roman"/>
          <w:sz w:val="28"/>
          <w:szCs w:val="28"/>
          <w:lang w:val="en-US" w:eastAsia="en-US"/>
        </w:rPr>
        <w:t>]</w:t>
      </w:r>
      <w:r w:rsidR="005749A3" w:rsidRPr="00A7647D">
        <w:rPr>
          <w:rFonts w:ascii="Times New Roman" w:eastAsia="Calibri" w:hAnsi="Times New Roman" w:cs="Times New Roman"/>
          <w:sz w:val="28"/>
          <w:szCs w:val="28"/>
          <w:lang w:val="en-US" w:eastAsia="en-US"/>
        </w:rPr>
        <w:tab/>
        <w:t>In any event, the appellant relies for its unlawful competition claim on the identical</w:t>
      </w:r>
      <w:r w:rsidR="005749A3" w:rsidRPr="005749A3">
        <w:rPr>
          <w:rFonts w:ascii="Times New Roman" w:eastAsia="Calibri" w:hAnsi="Times New Roman" w:cs="Times New Roman"/>
          <w:sz w:val="28"/>
          <w:szCs w:val="28"/>
          <w:lang w:val="en-US" w:eastAsia="en-US"/>
        </w:rPr>
        <w:t xml:space="preserve"> trade marks relied on for its trade mark infringement relief. The unlawful competition relief that the appellant seeks is premised on the factual assertion that the respondent is using ‘confusingly similar infringing marks’, thereby imitating the appellant’s PACIFIC range of products. Having determined that the marks are not confusingly similar for the purposes of trade m</w:t>
      </w:r>
      <w:r>
        <w:rPr>
          <w:rFonts w:ascii="Times New Roman" w:eastAsia="Calibri" w:hAnsi="Times New Roman" w:cs="Times New Roman"/>
          <w:sz w:val="28"/>
          <w:szCs w:val="28"/>
          <w:lang w:val="en-US" w:eastAsia="en-US"/>
        </w:rPr>
        <w:t>ark infringement</w:t>
      </w:r>
      <w:r w:rsidR="00DB79D4">
        <w:rPr>
          <w:rFonts w:ascii="Times New Roman" w:eastAsia="Calibri" w:hAnsi="Times New Roman" w:cs="Times New Roman"/>
          <w:sz w:val="28"/>
          <w:szCs w:val="28"/>
          <w:lang w:val="en-US" w:eastAsia="en-US"/>
        </w:rPr>
        <w:t>,</w:t>
      </w:r>
      <w:r>
        <w:rPr>
          <w:rFonts w:ascii="Times New Roman" w:eastAsia="Calibri" w:hAnsi="Times New Roman" w:cs="Times New Roman"/>
          <w:sz w:val="28"/>
          <w:szCs w:val="28"/>
          <w:lang w:val="en-US" w:eastAsia="en-US"/>
        </w:rPr>
        <w:t xml:space="preserve"> </w:t>
      </w:r>
      <w:r w:rsidR="00DB79D4">
        <w:rPr>
          <w:rFonts w:ascii="Times New Roman" w:eastAsia="Calibri" w:hAnsi="Times New Roman" w:cs="Times New Roman"/>
          <w:sz w:val="28"/>
          <w:szCs w:val="28"/>
          <w:lang w:val="en-US" w:eastAsia="en-US"/>
        </w:rPr>
        <w:t>how, it must be asked, can they be confusingly similar for the purposes of the alternative claim based on</w:t>
      </w:r>
      <w:r w:rsidR="003E0F41">
        <w:rPr>
          <w:rFonts w:ascii="Times New Roman" w:eastAsia="Calibri" w:hAnsi="Times New Roman" w:cs="Times New Roman"/>
          <w:sz w:val="28"/>
          <w:szCs w:val="28"/>
          <w:lang w:val="en-US" w:eastAsia="en-US"/>
        </w:rPr>
        <w:t xml:space="preserve"> unlawful competition</w:t>
      </w:r>
      <w:r w:rsidR="005749A3" w:rsidRPr="005749A3">
        <w:rPr>
          <w:rFonts w:ascii="Times New Roman" w:eastAsia="Calibri" w:hAnsi="Times New Roman" w:cs="Times New Roman"/>
          <w:sz w:val="28"/>
          <w:szCs w:val="28"/>
          <w:lang w:val="en-US" w:eastAsia="en-US"/>
        </w:rPr>
        <w:t xml:space="preserve">. </w:t>
      </w:r>
    </w:p>
    <w:p w14:paraId="68CB0F57" w14:textId="77777777" w:rsidR="00724B9A" w:rsidRDefault="00724B9A" w:rsidP="005749A3">
      <w:pPr>
        <w:spacing w:line="360" w:lineRule="auto"/>
        <w:rPr>
          <w:rFonts w:ascii="Times New Roman" w:eastAsia="Calibri" w:hAnsi="Times New Roman" w:cs="Times New Roman"/>
          <w:sz w:val="28"/>
          <w:szCs w:val="28"/>
          <w:lang w:val="en-US" w:eastAsia="en-US"/>
        </w:rPr>
      </w:pPr>
    </w:p>
    <w:p w14:paraId="58A62640" w14:textId="4DF0EDC4" w:rsidR="0034127A" w:rsidRDefault="00724B9A" w:rsidP="005749A3">
      <w:pPr>
        <w:spacing w:line="360" w:lineRule="auto"/>
        <w:rPr>
          <w:rFonts w:ascii="Times New Roman" w:eastAsia="Calibri" w:hAnsi="Times New Roman" w:cs="Times New Roman"/>
          <w:sz w:val="28"/>
          <w:szCs w:val="28"/>
          <w:lang w:val="en-ZA" w:eastAsia="en-US"/>
        </w:rPr>
      </w:pPr>
      <w:r w:rsidRPr="00A7647D">
        <w:rPr>
          <w:rFonts w:ascii="Times New Roman" w:eastAsia="Calibri" w:hAnsi="Times New Roman" w:cs="Times New Roman"/>
          <w:sz w:val="28"/>
          <w:szCs w:val="28"/>
          <w:lang w:val="en-ZA" w:eastAsia="en-US"/>
        </w:rPr>
        <w:t>[2</w:t>
      </w:r>
      <w:r w:rsidR="003530B9" w:rsidRPr="00A7647D">
        <w:rPr>
          <w:rFonts w:ascii="Times New Roman" w:eastAsia="Calibri" w:hAnsi="Times New Roman" w:cs="Times New Roman"/>
          <w:sz w:val="28"/>
          <w:szCs w:val="28"/>
          <w:lang w:val="en-ZA" w:eastAsia="en-US"/>
        </w:rPr>
        <w:t>6</w:t>
      </w:r>
      <w:r w:rsidRPr="00A7647D">
        <w:rPr>
          <w:rFonts w:ascii="Times New Roman" w:eastAsia="Calibri" w:hAnsi="Times New Roman" w:cs="Times New Roman"/>
          <w:sz w:val="28"/>
          <w:szCs w:val="28"/>
          <w:lang w:val="en-ZA" w:eastAsia="en-US"/>
        </w:rPr>
        <w:t>]</w:t>
      </w:r>
      <w:r w:rsidRPr="00A7647D">
        <w:rPr>
          <w:rFonts w:ascii="Times New Roman" w:eastAsia="Calibri" w:hAnsi="Times New Roman" w:cs="Times New Roman"/>
          <w:sz w:val="28"/>
          <w:szCs w:val="28"/>
          <w:lang w:val="en-ZA" w:eastAsia="en-US"/>
        </w:rPr>
        <w:tab/>
      </w:r>
      <w:r w:rsidR="005E6CE9" w:rsidRPr="00A7647D">
        <w:rPr>
          <w:rFonts w:ascii="Times New Roman" w:eastAsia="Calibri" w:hAnsi="Times New Roman" w:cs="Times New Roman"/>
          <w:sz w:val="28"/>
          <w:szCs w:val="28"/>
          <w:lang w:val="en-ZA" w:eastAsia="en-US"/>
        </w:rPr>
        <w:t>I</w:t>
      </w:r>
      <w:r w:rsidR="005749A3" w:rsidRPr="00A7647D">
        <w:rPr>
          <w:rFonts w:ascii="Times New Roman" w:eastAsia="Calibri" w:hAnsi="Times New Roman" w:cs="Times New Roman"/>
          <w:sz w:val="28"/>
          <w:szCs w:val="28"/>
          <w:lang w:val="en-ZA" w:eastAsia="en-US"/>
        </w:rPr>
        <w:t xml:space="preserve">n </w:t>
      </w:r>
      <w:r w:rsidR="005E6CE9" w:rsidRPr="00A7647D">
        <w:rPr>
          <w:rFonts w:ascii="Times New Roman" w:eastAsia="Calibri" w:hAnsi="Times New Roman" w:cs="Times New Roman"/>
          <w:i/>
          <w:sz w:val="28"/>
          <w:szCs w:val="28"/>
          <w:lang w:eastAsia="en-US"/>
        </w:rPr>
        <w:t>Blue Lio</w:t>
      </w:r>
      <w:r w:rsidR="005A394C" w:rsidRPr="00A7647D">
        <w:rPr>
          <w:rFonts w:ascii="Times New Roman" w:eastAsia="Calibri" w:hAnsi="Times New Roman" w:cs="Times New Roman"/>
          <w:i/>
          <w:sz w:val="28"/>
          <w:szCs w:val="28"/>
          <w:lang w:eastAsia="en-US"/>
        </w:rPr>
        <w:t>n</w:t>
      </w:r>
      <w:r w:rsidR="005A394C" w:rsidRPr="00A7647D">
        <w:rPr>
          <w:rFonts w:ascii="Times New Roman" w:eastAsia="Calibri" w:hAnsi="Times New Roman" w:cs="Times New Roman"/>
          <w:iCs/>
          <w:sz w:val="28"/>
          <w:szCs w:val="28"/>
          <w:lang w:eastAsia="en-US"/>
        </w:rPr>
        <w:t>,</w:t>
      </w:r>
      <w:r w:rsidR="005A394C" w:rsidRPr="00A7647D">
        <w:rPr>
          <w:rFonts w:ascii="Times New Roman" w:eastAsia="Calibri" w:hAnsi="Times New Roman" w:cs="Times New Roman"/>
          <w:i/>
          <w:sz w:val="28"/>
          <w:szCs w:val="28"/>
          <w:lang w:eastAsia="en-US"/>
        </w:rPr>
        <w:t xml:space="preserve"> </w:t>
      </w:r>
      <w:r w:rsidR="00C24009" w:rsidRPr="00A7647D">
        <w:rPr>
          <w:rFonts w:ascii="Times New Roman" w:eastAsia="Calibri" w:hAnsi="Times New Roman" w:cs="Times New Roman"/>
          <w:iCs/>
          <w:sz w:val="28"/>
          <w:szCs w:val="28"/>
          <w:lang w:eastAsia="en-US"/>
        </w:rPr>
        <w:t>Schutz JA</w:t>
      </w:r>
      <w:r w:rsidR="005E6CE9" w:rsidRPr="00A7647D">
        <w:rPr>
          <w:rFonts w:ascii="Times New Roman" w:eastAsia="Calibri" w:hAnsi="Times New Roman" w:cs="Times New Roman"/>
          <w:sz w:val="28"/>
          <w:szCs w:val="28"/>
          <w:lang w:val="en-ZA" w:eastAsia="en-US"/>
        </w:rPr>
        <w:t xml:space="preserve"> </w:t>
      </w:r>
      <w:r w:rsidR="00C24009" w:rsidRPr="00A7647D">
        <w:rPr>
          <w:rFonts w:ascii="Times New Roman" w:eastAsia="Calibri" w:hAnsi="Times New Roman" w:cs="Times New Roman"/>
          <w:sz w:val="28"/>
          <w:szCs w:val="28"/>
          <w:lang w:val="en-ZA" w:eastAsia="en-US"/>
        </w:rPr>
        <w:t xml:space="preserve">had occasion to repeat the caution </w:t>
      </w:r>
      <w:r w:rsidR="00110AB4" w:rsidRPr="00A7647D">
        <w:rPr>
          <w:rFonts w:ascii="Times New Roman" w:eastAsia="Calibri" w:hAnsi="Times New Roman" w:cs="Times New Roman"/>
          <w:sz w:val="28"/>
          <w:szCs w:val="28"/>
          <w:lang w:val="en-ZA" w:eastAsia="en-US"/>
        </w:rPr>
        <w:t xml:space="preserve">sounded </w:t>
      </w:r>
      <w:r w:rsidR="00FA1A5D" w:rsidRPr="00A7647D">
        <w:rPr>
          <w:rFonts w:ascii="Times New Roman" w:eastAsia="Calibri" w:hAnsi="Times New Roman" w:cs="Times New Roman"/>
          <w:sz w:val="28"/>
          <w:szCs w:val="28"/>
          <w:lang w:val="en-ZA" w:eastAsia="en-US"/>
        </w:rPr>
        <w:t>by him some 16</w:t>
      </w:r>
      <w:r w:rsidR="00FA1A5D">
        <w:rPr>
          <w:rFonts w:ascii="Times New Roman" w:eastAsia="Calibri" w:hAnsi="Times New Roman" w:cs="Times New Roman"/>
          <w:sz w:val="28"/>
          <w:szCs w:val="28"/>
          <w:lang w:val="en-ZA" w:eastAsia="en-US"/>
        </w:rPr>
        <w:t xml:space="preserve">-years earlier </w:t>
      </w:r>
      <w:r w:rsidR="00C24009">
        <w:rPr>
          <w:rFonts w:ascii="Times New Roman" w:eastAsia="Calibri" w:hAnsi="Times New Roman" w:cs="Times New Roman"/>
          <w:sz w:val="28"/>
          <w:szCs w:val="28"/>
          <w:lang w:val="en-ZA" w:eastAsia="en-US"/>
        </w:rPr>
        <w:t xml:space="preserve">in </w:t>
      </w:r>
      <w:r w:rsidR="00C24009" w:rsidRPr="005749A3">
        <w:rPr>
          <w:rFonts w:ascii="Times New Roman" w:eastAsia="Calibri" w:hAnsi="Times New Roman" w:cs="Times New Roman"/>
          <w:i/>
          <w:sz w:val="28"/>
          <w:szCs w:val="28"/>
          <w:lang w:val="en-ZA" w:eastAsia="en-US"/>
        </w:rPr>
        <w:t>Payen Components</w:t>
      </w:r>
      <w:r w:rsidR="0028066A">
        <w:rPr>
          <w:rFonts w:ascii="Times New Roman" w:eastAsia="Calibri" w:hAnsi="Times New Roman" w:cs="Times New Roman"/>
          <w:sz w:val="28"/>
          <w:szCs w:val="28"/>
          <w:lang w:val="en-ZA" w:eastAsia="en-US"/>
        </w:rPr>
        <w:t>.</w:t>
      </w:r>
      <w:r w:rsidR="00B5219E">
        <w:rPr>
          <w:rStyle w:val="FootnoteReference"/>
          <w:rFonts w:ascii="Times New Roman" w:eastAsia="Calibri" w:hAnsi="Times New Roman"/>
          <w:sz w:val="28"/>
          <w:szCs w:val="28"/>
          <w:lang w:val="en-ZA" w:eastAsia="en-US"/>
        </w:rPr>
        <w:footnoteReference w:id="13"/>
      </w:r>
      <w:r w:rsidR="0028066A">
        <w:rPr>
          <w:rFonts w:ascii="Times New Roman" w:eastAsia="Calibri" w:hAnsi="Times New Roman" w:cs="Times New Roman"/>
          <w:sz w:val="28"/>
          <w:szCs w:val="28"/>
          <w:lang w:val="en-ZA" w:eastAsia="en-US"/>
        </w:rPr>
        <w:t xml:space="preserve"> He did so in these terms.</w:t>
      </w:r>
    </w:p>
    <w:p w14:paraId="562D2424" w14:textId="653B336E" w:rsidR="0034127A" w:rsidRDefault="005749A3" w:rsidP="005749A3">
      <w:pPr>
        <w:spacing w:line="360" w:lineRule="auto"/>
        <w:rPr>
          <w:rFonts w:ascii="Times New Roman" w:eastAsia="Calibri" w:hAnsi="Times New Roman" w:cs="Times New Roman"/>
          <w:sz w:val="28"/>
          <w:szCs w:val="28"/>
          <w:lang w:val="en-ZA" w:eastAsia="en-US"/>
        </w:rPr>
      </w:pPr>
      <w:r w:rsidRPr="00A7647D">
        <w:rPr>
          <w:rFonts w:ascii="Times New Roman" w:eastAsia="Calibri" w:hAnsi="Times New Roman" w:cs="Times New Roman"/>
          <w:sz w:val="28"/>
          <w:szCs w:val="28"/>
          <w:lang w:val="en-ZA" w:eastAsia="en-US"/>
        </w:rPr>
        <w:t>‘</w:t>
      </w:r>
      <w:r w:rsidR="00816348" w:rsidRPr="00A7647D">
        <w:rPr>
          <w:rFonts w:ascii="Times New Roman" w:eastAsia="Calibri" w:hAnsi="Times New Roman" w:cs="Times New Roman"/>
          <w:sz w:val="28"/>
          <w:szCs w:val="28"/>
          <w:lang w:val="en-ZA" w:eastAsia="en-US"/>
        </w:rPr>
        <w:t xml:space="preserve">. . . </w:t>
      </w:r>
      <w:r w:rsidRPr="00A7647D">
        <w:rPr>
          <w:rFonts w:ascii="Times New Roman" w:eastAsia="Calibri" w:hAnsi="Times New Roman" w:cs="Times New Roman"/>
          <w:lang w:val="en-ZA" w:eastAsia="en-US"/>
        </w:rPr>
        <w:t>concerning the illegitimacy of using some general notion of unlawful competition to create an e</w:t>
      </w:r>
      <w:r w:rsidR="00254ECD" w:rsidRPr="00A7647D">
        <w:rPr>
          <w:rFonts w:ascii="Times New Roman" w:eastAsia="Calibri" w:hAnsi="Times New Roman" w:cs="Times New Roman"/>
          <w:lang w:val="en-ZA" w:eastAsia="en-US"/>
        </w:rPr>
        <w:t>r</w:t>
      </w:r>
      <w:r w:rsidRPr="00A7647D">
        <w:rPr>
          <w:rFonts w:ascii="Times New Roman" w:eastAsia="Calibri" w:hAnsi="Times New Roman" w:cs="Times New Roman"/>
          <w:lang w:val="en-ZA" w:eastAsia="en-US"/>
        </w:rPr>
        <w:t>satz passing</w:t>
      </w:r>
      <w:r w:rsidRPr="0034127A">
        <w:rPr>
          <w:rFonts w:ascii="Times New Roman" w:eastAsia="Calibri" w:hAnsi="Times New Roman" w:cs="Times New Roman"/>
          <w:lang w:val="en-ZA" w:eastAsia="en-US"/>
        </w:rPr>
        <w:t xml:space="preserve"> off with requirements (in the alternative) less exacting than those required by the common law</w:t>
      </w:r>
      <w:r w:rsidR="00816348">
        <w:rPr>
          <w:rFonts w:ascii="Times New Roman" w:eastAsia="Calibri" w:hAnsi="Times New Roman" w:cs="Times New Roman"/>
          <w:lang w:val="en-ZA" w:eastAsia="en-US"/>
        </w:rPr>
        <w:t>. . . .</w:t>
      </w:r>
      <w:r w:rsidRPr="0034127A">
        <w:rPr>
          <w:rFonts w:ascii="Times New Roman" w:eastAsia="Calibri" w:hAnsi="Times New Roman" w:cs="Times New Roman"/>
          <w:lang w:val="en-ZA" w:eastAsia="en-US"/>
        </w:rPr>
        <w:t>’</w:t>
      </w:r>
      <w:r w:rsidR="004D5550">
        <w:rPr>
          <w:rStyle w:val="FootnoteReference"/>
          <w:rFonts w:ascii="Times New Roman" w:eastAsia="Calibri" w:hAnsi="Times New Roman"/>
          <w:lang w:val="en-ZA" w:eastAsia="en-US"/>
        </w:rPr>
        <w:footnoteReference w:id="14"/>
      </w:r>
    </w:p>
    <w:p w14:paraId="032BA374" w14:textId="695B9B50" w:rsidR="0034127A" w:rsidRDefault="001C1A44" w:rsidP="005749A3">
      <w:pPr>
        <w:spacing w:line="360" w:lineRule="auto"/>
        <w:rPr>
          <w:rFonts w:ascii="Times New Roman" w:eastAsia="Calibri" w:hAnsi="Times New Roman" w:cs="Times New Roman"/>
          <w:sz w:val="28"/>
          <w:szCs w:val="28"/>
          <w:lang w:val="en-ZA" w:eastAsia="en-US"/>
        </w:rPr>
      </w:pPr>
      <w:r>
        <w:rPr>
          <w:rFonts w:ascii="Times New Roman" w:eastAsia="Calibri" w:hAnsi="Times New Roman" w:cs="Times New Roman"/>
          <w:sz w:val="28"/>
          <w:szCs w:val="28"/>
          <w:lang w:val="en-ZA" w:eastAsia="en-US"/>
        </w:rPr>
        <w:t>He added;</w:t>
      </w:r>
    </w:p>
    <w:p w14:paraId="6C1E5E41" w14:textId="229F20F8" w:rsidR="005749A3" w:rsidRDefault="005749A3" w:rsidP="005749A3">
      <w:pPr>
        <w:spacing w:line="360" w:lineRule="auto"/>
        <w:rPr>
          <w:rFonts w:ascii="Times New Roman" w:eastAsia="Calibri" w:hAnsi="Times New Roman" w:cs="Times New Roman"/>
          <w:lang w:val="en-ZA" w:eastAsia="en-US"/>
        </w:rPr>
      </w:pPr>
      <w:r w:rsidRPr="005749A3">
        <w:rPr>
          <w:rFonts w:ascii="Times New Roman" w:eastAsia="Calibri" w:hAnsi="Times New Roman" w:cs="Times New Roman"/>
          <w:lang w:val="en-ZA" w:eastAsia="en-US"/>
        </w:rPr>
        <w:t>‘</w:t>
      </w:r>
      <w:r w:rsidR="00816348">
        <w:rPr>
          <w:rFonts w:ascii="Times New Roman" w:eastAsia="Calibri" w:hAnsi="Times New Roman" w:cs="Times New Roman"/>
          <w:lang w:val="en-ZA" w:eastAsia="en-US"/>
        </w:rPr>
        <w:t xml:space="preserve">. . . </w:t>
      </w:r>
      <w:r w:rsidRPr="005749A3">
        <w:rPr>
          <w:rFonts w:ascii="Times New Roman" w:eastAsia="Calibri" w:hAnsi="Times New Roman" w:cs="Times New Roman"/>
          <w:lang w:val="en-ZA" w:eastAsia="en-US"/>
        </w:rPr>
        <w:t>Some of the restraints that the common law places on the passing off action (the one relevant to this case is the need to prove the likelihood of deception and confusion) are important in preventing the creation of impermissible monopolies.</w:t>
      </w:r>
      <w:r w:rsidR="00816348">
        <w:rPr>
          <w:rFonts w:ascii="Times New Roman" w:eastAsia="Calibri" w:hAnsi="Times New Roman" w:cs="Times New Roman"/>
          <w:lang w:val="en-ZA" w:eastAsia="en-US"/>
        </w:rPr>
        <w:t xml:space="preserve"> . . .</w:t>
      </w:r>
      <w:r w:rsidRPr="005749A3">
        <w:rPr>
          <w:rFonts w:ascii="Times New Roman" w:eastAsia="Calibri" w:hAnsi="Times New Roman" w:cs="Times New Roman"/>
          <w:lang w:val="en-ZA" w:eastAsia="en-US"/>
        </w:rPr>
        <w:t>’</w:t>
      </w:r>
      <w:r w:rsidR="004D5550">
        <w:rPr>
          <w:rStyle w:val="FootnoteReference"/>
          <w:rFonts w:ascii="Times New Roman" w:eastAsia="Calibri" w:hAnsi="Times New Roman"/>
          <w:lang w:val="en-ZA" w:eastAsia="en-US"/>
        </w:rPr>
        <w:footnoteReference w:id="15"/>
      </w:r>
    </w:p>
    <w:p w14:paraId="4382AD91" w14:textId="0F18DE18" w:rsidR="0028066A" w:rsidRDefault="0028066A" w:rsidP="008942E1">
      <w:pPr>
        <w:spacing w:line="360" w:lineRule="auto"/>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 xml:space="preserve">I daresay, this is precisely the kind of matter that Schutz JA </w:t>
      </w:r>
      <w:r w:rsidR="00A768C0">
        <w:rPr>
          <w:rFonts w:ascii="Times New Roman" w:eastAsia="Calibri" w:hAnsi="Times New Roman" w:cs="Times New Roman"/>
          <w:sz w:val="28"/>
          <w:szCs w:val="28"/>
          <w:lang w:val="en-US" w:eastAsia="en-US"/>
        </w:rPr>
        <w:t>cautioned against</w:t>
      </w:r>
      <w:r>
        <w:rPr>
          <w:rFonts w:ascii="Times New Roman" w:eastAsia="Calibri" w:hAnsi="Times New Roman" w:cs="Times New Roman"/>
          <w:sz w:val="28"/>
          <w:szCs w:val="28"/>
          <w:lang w:val="en-US" w:eastAsia="en-US"/>
        </w:rPr>
        <w:t>.</w:t>
      </w:r>
    </w:p>
    <w:p w14:paraId="480CEB4D" w14:textId="77777777" w:rsidR="002C09EE" w:rsidRDefault="002C09EE" w:rsidP="008942E1">
      <w:pPr>
        <w:spacing w:line="360" w:lineRule="auto"/>
        <w:rPr>
          <w:rFonts w:ascii="Times New Roman" w:eastAsia="Calibri" w:hAnsi="Times New Roman" w:cs="Times New Roman"/>
          <w:sz w:val="28"/>
          <w:szCs w:val="28"/>
          <w:lang w:val="en-US" w:eastAsia="en-US"/>
        </w:rPr>
      </w:pPr>
    </w:p>
    <w:p w14:paraId="0476AD11" w14:textId="351899E5" w:rsidR="008942E1" w:rsidRPr="00A7647D" w:rsidRDefault="005B21FF" w:rsidP="008942E1">
      <w:pPr>
        <w:spacing w:line="360" w:lineRule="auto"/>
        <w:rPr>
          <w:rFonts w:ascii="Times New Roman" w:eastAsia="Calibri" w:hAnsi="Times New Roman" w:cs="Times New Roman"/>
          <w:sz w:val="28"/>
          <w:szCs w:val="28"/>
          <w:lang w:val="en-US" w:eastAsia="en-US"/>
        </w:rPr>
      </w:pPr>
      <w:r w:rsidRPr="009A542A">
        <w:rPr>
          <w:rFonts w:ascii="Times New Roman" w:eastAsia="Calibri" w:hAnsi="Times New Roman" w:cs="Times New Roman"/>
          <w:sz w:val="28"/>
          <w:szCs w:val="28"/>
          <w:lang w:val="en-US" w:eastAsia="en-US"/>
        </w:rPr>
        <w:t>[</w:t>
      </w:r>
      <w:r w:rsidRPr="00A7647D">
        <w:rPr>
          <w:rFonts w:ascii="Times New Roman" w:eastAsia="Calibri" w:hAnsi="Times New Roman" w:cs="Times New Roman"/>
          <w:sz w:val="28"/>
          <w:szCs w:val="28"/>
          <w:lang w:val="en-US" w:eastAsia="en-US"/>
        </w:rPr>
        <w:t>2</w:t>
      </w:r>
      <w:r w:rsidR="003530B9" w:rsidRPr="00A7647D">
        <w:rPr>
          <w:rFonts w:ascii="Times New Roman" w:eastAsia="Calibri" w:hAnsi="Times New Roman" w:cs="Times New Roman"/>
          <w:sz w:val="28"/>
          <w:szCs w:val="28"/>
          <w:lang w:val="en-US" w:eastAsia="en-US"/>
        </w:rPr>
        <w:t>7</w:t>
      </w:r>
      <w:r w:rsidRPr="00A7647D">
        <w:rPr>
          <w:rFonts w:ascii="Times New Roman" w:eastAsia="Calibri" w:hAnsi="Times New Roman" w:cs="Times New Roman"/>
          <w:sz w:val="28"/>
          <w:szCs w:val="28"/>
          <w:lang w:val="en-US" w:eastAsia="en-US"/>
        </w:rPr>
        <w:t>]</w:t>
      </w:r>
      <w:r w:rsidRPr="00A7647D">
        <w:rPr>
          <w:rFonts w:ascii="Times New Roman" w:eastAsia="Calibri" w:hAnsi="Times New Roman" w:cs="Times New Roman"/>
          <w:sz w:val="28"/>
          <w:szCs w:val="28"/>
          <w:lang w:val="en-US" w:eastAsia="en-US"/>
        </w:rPr>
        <w:tab/>
      </w:r>
      <w:r w:rsidR="008942E1" w:rsidRPr="00A7647D">
        <w:rPr>
          <w:rFonts w:ascii="Times New Roman" w:eastAsia="Calibri" w:hAnsi="Times New Roman" w:cs="Times New Roman"/>
          <w:sz w:val="28"/>
          <w:szCs w:val="28"/>
          <w:lang w:val="en-US" w:eastAsia="en-US"/>
        </w:rPr>
        <w:t>It follows that</w:t>
      </w:r>
      <w:r w:rsidR="00334722">
        <w:rPr>
          <w:rFonts w:ascii="Times New Roman" w:eastAsia="Calibri" w:hAnsi="Times New Roman" w:cs="Times New Roman"/>
          <w:sz w:val="28"/>
          <w:szCs w:val="28"/>
          <w:lang w:val="en-US" w:eastAsia="en-US"/>
        </w:rPr>
        <w:t>,</w:t>
      </w:r>
      <w:r w:rsidR="008942E1" w:rsidRPr="00A7647D">
        <w:rPr>
          <w:rFonts w:ascii="Times New Roman" w:eastAsia="Calibri" w:hAnsi="Times New Roman" w:cs="Times New Roman"/>
          <w:sz w:val="28"/>
          <w:szCs w:val="28"/>
          <w:lang w:val="en-US" w:eastAsia="en-US"/>
        </w:rPr>
        <w:t xml:space="preserve"> </w:t>
      </w:r>
      <w:r w:rsidRPr="00A7647D">
        <w:rPr>
          <w:rFonts w:ascii="Times New Roman" w:eastAsia="Calibri" w:hAnsi="Times New Roman" w:cs="Times New Roman"/>
          <w:sz w:val="28"/>
          <w:szCs w:val="28"/>
          <w:lang w:val="en-US" w:eastAsia="en-US"/>
        </w:rPr>
        <w:t>like the trade mark infringement claim under s 34(1)</w:t>
      </w:r>
      <w:r w:rsidRPr="00A7647D">
        <w:rPr>
          <w:rFonts w:ascii="Times New Roman" w:eastAsia="Calibri" w:hAnsi="Times New Roman" w:cs="Times New Roman"/>
          <w:i/>
          <w:iCs/>
          <w:sz w:val="28"/>
          <w:szCs w:val="28"/>
          <w:lang w:val="en-US" w:eastAsia="en-US"/>
        </w:rPr>
        <w:t>(a)</w:t>
      </w:r>
      <w:r w:rsidRPr="00A7647D">
        <w:rPr>
          <w:rFonts w:ascii="Times New Roman" w:eastAsia="Calibri" w:hAnsi="Times New Roman" w:cs="Times New Roman"/>
          <w:sz w:val="28"/>
          <w:szCs w:val="28"/>
          <w:lang w:val="en-US" w:eastAsia="en-US"/>
        </w:rPr>
        <w:t xml:space="preserve">, </w:t>
      </w:r>
      <w:r w:rsidR="008942E1" w:rsidRPr="00A7647D">
        <w:rPr>
          <w:rFonts w:ascii="Times New Roman" w:eastAsia="Calibri" w:hAnsi="Times New Roman" w:cs="Times New Roman"/>
          <w:sz w:val="28"/>
          <w:szCs w:val="28"/>
          <w:lang w:val="en-US" w:eastAsia="en-US"/>
        </w:rPr>
        <w:t xml:space="preserve">the unlawful competition claim must also fail. </w:t>
      </w:r>
    </w:p>
    <w:p w14:paraId="4DC07D7E" w14:textId="77777777" w:rsidR="00110AB4" w:rsidRPr="00A7647D" w:rsidRDefault="00110AB4" w:rsidP="005749A3">
      <w:pPr>
        <w:spacing w:line="360" w:lineRule="auto"/>
        <w:rPr>
          <w:rFonts w:ascii="Times New Roman" w:eastAsia="Calibri" w:hAnsi="Times New Roman" w:cs="Times New Roman"/>
          <w:sz w:val="28"/>
          <w:szCs w:val="28"/>
          <w:lang w:val="en-US" w:eastAsia="en-US"/>
        </w:rPr>
      </w:pPr>
    </w:p>
    <w:p w14:paraId="5B49EF09" w14:textId="5867F148" w:rsidR="003B4719" w:rsidRPr="003B4719" w:rsidRDefault="0034127A" w:rsidP="003B4719">
      <w:pPr>
        <w:spacing w:line="360" w:lineRule="auto"/>
        <w:rPr>
          <w:rFonts w:ascii="Times New Roman" w:eastAsia="Calibri" w:hAnsi="Times New Roman" w:cs="Times New Roman"/>
          <w:sz w:val="28"/>
          <w:szCs w:val="28"/>
          <w:lang w:eastAsia="en-US"/>
        </w:rPr>
      </w:pPr>
      <w:r w:rsidRPr="00A7647D">
        <w:rPr>
          <w:rFonts w:ascii="Times New Roman" w:eastAsia="Calibri" w:hAnsi="Times New Roman" w:cs="Times New Roman"/>
          <w:sz w:val="28"/>
          <w:szCs w:val="28"/>
          <w:lang w:val="en-US" w:eastAsia="en-US"/>
        </w:rPr>
        <w:lastRenderedPageBreak/>
        <w:t>[2</w:t>
      </w:r>
      <w:r w:rsidR="003530B9" w:rsidRPr="00A7647D">
        <w:rPr>
          <w:rFonts w:ascii="Times New Roman" w:eastAsia="Calibri" w:hAnsi="Times New Roman" w:cs="Times New Roman"/>
          <w:sz w:val="28"/>
          <w:szCs w:val="28"/>
          <w:lang w:val="en-US" w:eastAsia="en-US"/>
        </w:rPr>
        <w:t>8</w:t>
      </w:r>
      <w:r w:rsidRPr="00A7647D">
        <w:rPr>
          <w:rFonts w:ascii="Times New Roman" w:eastAsia="Calibri" w:hAnsi="Times New Roman" w:cs="Times New Roman"/>
          <w:sz w:val="28"/>
          <w:szCs w:val="28"/>
          <w:lang w:val="en-US" w:eastAsia="en-US"/>
        </w:rPr>
        <w:t>]</w:t>
      </w:r>
      <w:r w:rsidRPr="00A7647D">
        <w:rPr>
          <w:rFonts w:ascii="Times New Roman" w:eastAsia="Calibri" w:hAnsi="Times New Roman" w:cs="Times New Roman"/>
          <w:sz w:val="28"/>
          <w:szCs w:val="28"/>
          <w:lang w:val="en-US" w:eastAsia="en-US"/>
        </w:rPr>
        <w:tab/>
      </w:r>
      <w:r w:rsidR="008942E1" w:rsidRPr="00A7647D">
        <w:rPr>
          <w:rFonts w:ascii="Times New Roman" w:eastAsia="Calibri" w:hAnsi="Times New Roman" w:cs="Times New Roman"/>
          <w:sz w:val="28"/>
          <w:szCs w:val="28"/>
          <w:lang w:val="en-US" w:eastAsia="en-US"/>
        </w:rPr>
        <w:t>In the</w:t>
      </w:r>
      <w:r w:rsidR="008942E1">
        <w:rPr>
          <w:rFonts w:ascii="Times New Roman" w:eastAsia="Calibri" w:hAnsi="Times New Roman" w:cs="Times New Roman"/>
          <w:sz w:val="28"/>
          <w:szCs w:val="28"/>
          <w:lang w:val="en-US" w:eastAsia="en-US"/>
        </w:rPr>
        <w:t xml:space="preserve"> result</w:t>
      </w:r>
      <w:r w:rsidR="005B21FF">
        <w:rPr>
          <w:rFonts w:ascii="Times New Roman" w:eastAsia="Calibri" w:hAnsi="Times New Roman" w:cs="Times New Roman"/>
          <w:sz w:val="28"/>
          <w:szCs w:val="28"/>
          <w:lang w:val="en-US" w:eastAsia="en-US"/>
        </w:rPr>
        <w:t>,</w:t>
      </w:r>
      <w:r w:rsidR="008942E1">
        <w:rPr>
          <w:rFonts w:ascii="Times New Roman" w:eastAsia="Calibri" w:hAnsi="Times New Roman" w:cs="Times New Roman"/>
          <w:sz w:val="28"/>
          <w:szCs w:val="28"/>
          <w:lang w:val="en-US" w:eastAsia="en-US"/>
        </w:rPr>
        <w:t xml:space="preserve"> </w:t>
      </w:r>
      <w:r w:rsidR="008942E1">
        <w:rPr>
          <w:rFonts w:ascii="Times New Roman" w:eastAsia="Calibri" w:hAnsi="Times New Roman" w:cs="Times New Roman"/>
          <w:sz w:val="28"/>
          <w:szCs w:val="28"/>
          <w:lang w:eastAsia="en-US"/>
        </w:rPr>
        <w:t>t</w:t>
      </w:r>
      <w:r w:rsidR="003B4719" w:rsidRPr="003B4719">
        <w:rPr>
          <w:rFonts w:ascii="Times New Roman" w:eastAsia="Calibri" w:hAnsi="Times New Roman" w:cs="Times New Roman"/>
          <w:sz w:val="28"/>
          <w:szCs w:val="28"/>
          <w:lang w:eastAsia="en-US"/>
        </w:rPr>
        <w:t>he appeal</w:t>
      </w:r>
      <w:r w:rsidR="005B21FF">
        <w:rPr>
          <w:rFonts w:ascii="Times New Roman" w:eastAsia="Calibri" w:hAnsi="Times New Roman" w:cs="Times New Roman"/>
          <w:sz w:val="28"/>
          <w:szCs w:val="28"/>
          <w:lang w:eastAsia="en-US"/>
        </w:rPr>
        <w:t xml:space="preserve"> </w:t>
      </w:r>
      <w:r w:rsidR="003B4719" w:rsidRPr="003B4719">
        <w:rPr>
          <w:rFonts w:ascii="Times New Roman" w:eastAsia="Calibri" w:hAnsi="Times New Roman" w:cs="Times New Roman"/>
          <w:sz w:val="28"/>
          <w:szCs w:val="28"/>
          <w:lang w:eastAsia="en-US"/>
        </w:rPr>
        <w:t>is dismissed with costs, including those of two counsel.</w:t>
      </w:r>
    </w:p>
    <w:p w14:paraId="32496661" w14:textId="3E6402F6" w:rsidR="0034127A" w:rsidRPr="0034127A" w:rsidRDefault="0034127A" w:rsidP="005749A3">
      <w:pPr>
        <w:spacing w:line="360" w:lineRule="auto"/>
        <w:rPr>
          <w:rFonts w:ascii="Times New Roman" w:eastAsia="Calibri" w:hAnsi="Times New Roman" w:cs="Times New Roman"/>
          <w:sz w:val="28"/>
          <w:szCs w:val="28"/>
          <w:lang w:val="en-US" w:eastAsia="en-US"/>
        </w:rPr>
      </w:pPr>
    </w:p>
    <w:p w14:paraId="1B09C32E" w14:textId="756B2D0A" w:rsidR="005749A3" w:rsidRDefault="005749A3" w:rsidP="005749A3">
      <w:pPr>
        <w:spacing w:line="360" w:lineRule="auto"/>
        <w:rPr>
          <w:rFonts w:ascii="Times New Roman" w:eastAsia="Calibri" w:hAnsi="Times New Roman" w:cs="Times New Roman"/>
          <w:sz w:val="28"/>
          <w:szCs w:val="28"/>
          <w:lang w:val="en-US" w:eastAsia="en-US"/>
        </w:rPr>
      </w:pPr>
    </w:p>
    <w:p w14:paraId="2BABCD4C" w14:textId="77777777" w:rsidR="00A768C0" w:rsidRPr="005749A3" w:rsidRDefault="00A768C0" w:rsidP="005749A3">
      <w:pPr>
        <w:spacing w:line="360" w:lineRule="auto"/>
        <w:rPr>
          <w:rFonts w:ascii="Times New Roman" w:eastAsia="Calibri" w:hAnsi="Times New Roman" w:cs="Times New Roman"/>
          <w:sz w:val="28"/>
          <w:szCs w:val="28"/>
          <w:lang w:val="en-US" w:eastAsia="en-US"/>
        </w:rPr>
      </w:pPr>
    </w:p>
    <w:p w14:paraId="327950E0" w14:textId="26D41C2B" w:rsidR="003952A3" w:rsidRPr="00616FFF" w:rsidRDefault="0034127A" w:rsidP="0034127A">
      <w:pPr>
        <w:spacing w:line="360" w:lineRule="auto"/>
        <w:ind w:left="6480"/>
        <w:rPr>
          <w:rFonts w:ascii="Times New Roman" w:hAnsi="Times New Roman" w:cs="Times New Roman"/>
          <w:bCs/>
          <w:sz w:val="28"/>
          <w:szCs w:val="28"/>
        </w:rPr>
      </w:pPr>
      <w:r>
        <w:rPr>
          <w:rFonts w:ascii="Times New Roman" w:hAnsi="Times New Roman" w:cs="Times New Roman"/>
          <w:sz w:val="28"/>
          <w:szCs w:val="28"/>
        </w:rPr>
        <w:t xml:space="preserve">       </w:t>
      </w:r>
      <w:r w:rsidR="003952A3" w:rsidRPr="00616FFF">
        <w:rPr>
          <w:rFonts w:ascii="Times New Roman" w:hAnsi="Times New Roman" w:cs="Times New Roman"/>
          <w:bCs/>
          <w:sz w:val="28"/>
          <w:szCs w:val="28"/>
        </w:rPr>
        <w:t>_________________</w:t>
      </w:r>
    </w:p>
    <w:p w14:paraId="73206E79" w14:textId="77777777" w:rsidR="003952A3" w:rsidRPr="00616FFF" w:rsidRDefault="003952A3" w:rsidP="003952A3">
      <w:pPr>
        <w:jc w:val="right"/>
        <w:rPr>
          <w:rFonts w:ascii="Times New Roman" w:hAnsi="Times New Roman" w:cs="Times New Roman"/>
          <w:bCs/>
          <w:sz w:val="28"/>
          <w:szCs w:val="28"/>
        </w:rPr>
      </w:pPr>
      <w:r w:rsidRPr="00616FFF">
        <w:rPr>
          <w:rFonts w:ascii="Times New Roman" w:hAnsi="Times New Roman" w:cs="Times New Roman"/>
          <w:bCs/>
          <w:sz w:val="28"/>
          <w:szCs w:val="28"/>
        </w:rPr>
        <w:t>V M P</w:t>
      </w:r>
      <w:r w:rsidR="00DF5F23" w:rsidRPr="00616FFF">
        <w:rPr>
          <w:rFonts w:ascii="Times New Roman" w:hAnsi="Times New Roman" w:cs="Times New Roman"/>
          <w:bCs/>
          <w:sz w:val="28"/>
          <w:szCs w:val="28"/>
        </w:rPr>
        <w:t>onnan</w:t>
      </w:r>
    </w:p>
    <w:p w14:paraId="3E3B14A3" w14:textId="77777777" w:rsidR="003952A3" w:rsidRPr="00616FFF" w:rsidRDefault="00DF5F23" w:rsidP="003952A3">
      <w:pPr>
        <w:jc w:val="right"/>
        <w:rPr>
          <w:rFonts w:ascii="Times New Roman" w:hAnsi="Times New Roman" w:cs="Times New Roman"/>
          <w:bCs/>
          <w:sz w:val="28"/>
          <w:szCs w:val="28"/>
        </w:rPr>
      </w:pPr>
      <w:r w:rsidRPr="00616FFF">
        <w:rPr>
          <w:rFonts w:ascii="Times New Roman" w:hAnsi="Times New Roman" w:cs="Times New Roman"/>
          <w:bCs/>
          <w:sz w:val="28"/>
          <w:szCs w:val="28"/>
        </w:rPr>
        <w:t>Judge of Appeal</w:t>
      </w:r>
    </w:p>
    <w:p w14:paraId="0097E9C7" w14:textId="77777777" w:rsidR="00132A3D" w:rsidRDefault="00132A3D" w:rsidP="003952A3">
      <w:pPr>
        <w:rPr>
          <w:rFonts w:ascii="Times New Roman" w:hAnsi="Times New Roman" w:cs="Times New Roman"/>
          <w:sz w:val="28"/>
          <w:szCs w:val="28"/>
        </w:rPr>
      </w:pPr>
    </w:p>
    <w:p w14:paraId="5EF01F3A" w14:textId="77777777" w:rsidR="00132A3D" w:rsidRDefault="00132A3D" w:rsidP="003952A3">
      <w:pPr>
        <w:rPr>
          <w:rFonts w:ascii="Times New Roman" w:hAnsi="Times New Roman" w:cs="Times New Roman"/>
          <w:sz w:val="28"/>
          <w:szCs w:val="28"/>
        </w:rPr>
      </w:pPr>
    </w:p>
    <w:p w14:paraId="16066A72" w14:textId="77777777" w:rsidR="00A85BB9" w:rsidRDefault="00A85BB9" w:rsidP="003952A3">
      <w:pPr>
        <w:rPr>
          <w:rFonts w:ascii="Times New Roman" w:hAnsi="Times New Roman" w:cs="Times New Roman"/>
          <w:sz w:val="28"/>
          <w:szCs w:val="28"/>
        </w:rPr>
      </w:pPr>
    </w:p>
    <w:p w14:paraId="0F2E5C34" w14:textId="77777777" w:rsidR="00A85BB9" w:rsidRDefault="00A85BB9" w:rsidP="003952A3">
      <w:pPr>
        <w:rPr>
          <w:rFonts w:ascii="Times New Roman" w:hAnsi="Times New Roman" w:cs="Times New Roman"/>
          <w:sz w:val="28"/>
          <w:szCs w:val="28"/>
        </w:rPr>
      </w:pPr>
    </w:p>
    <w:p w14:paraId="0093E0A1" w14:textId="77777777" w:rsidR="00A85BB9" w:rsidRDefault="00A85BB9" w:rsidP="003952A3">
      <w:pPr>
        <w:rPr>
          <w:rFonts w:ascii="Times New Roman" w:hAnsi="Times New Roman" w:cs="Times New Roman"/>
          <w:sz w:val="28"/>
          <w:szCs w:val="28"/>
        </w:rPr>
      </w:pPr>
    </w:p>
    <w:p w14:paraId="441D3AA2" w14:textId="77777777" w:rsidR="00A85BB9" w:rsidRDefault="00A85BB9" w:rsidP="003952A3">
      <w:pPr>
        <w:rPr>
          <w:rFonts w:ascii="Times New Roman" w:hAnsi="Times New Roman" w:cs="Times New Roman"/>
          <w:sz w:val="28"/>
          <w:szCs w:val="28"/>
        </w:rPr>
      </w:pPr>
    </w:p>
    <w:p w14:paraId="305F30E5" w14:textId="77777777" w:rsidR="00A85BB9" w:rsidRDefault="00A85BB9" w:rsidP="003952A3">
      <w:pPr>
        <w:rPr>
          <w:rFonts w:ascii="Times New Roman" w:hAnsi="Times New Roman" w:cs="Times New Roman"/>
          <w:sz w:val="28"/>
          <w:szCs w:val="28"/>
        </w:rPr>
      </w:pPr>
    </w:p>
    <w:p w14:paraId="69D29667" w14:textId="77777777" w:rsidR="00A85BB9" w:rsidRDefault="00A85BB9" w:rsidP="003952A3">
      <w:pPr>
        <w:rPr>
          <w:rFonts w:ascii="Times New Roman" w:hAnsi="Times New Roman" w:cs="Times New Roman"/>
          <w:sz w:val="28"/>
          <w:szCs w:val="28"/>
        </w:rPr>
      </w:pPr>
    </w:p>
    <w:p w14:paraId="3FE020CD" w14:textId="77777777" w:rsidR="006C0C00" w:rsidRDefault="006C0C00" w:rsidP="003952A3">
      <w:pPr>
        <w:rPr>
          <w:rFonts w:ascii="Times New Roman" w:hAnsi="Times New Roman" w:cs="Times New Roman"/>
          <w:sz w:val="28"/>
          <w:szCs w:val="28"/>
        </w:rPr>
      </w:pPr>
    </w:p>
    <w:p w14:paraId="4EE0CBD4" w14:textId="77777777" w:rsidR="00A85BB9" w:rsidRDefault="00A85BB9" w:rsidP="003952A3">
      <w:pPr>
        <w:rPr>
          <w:rFonts w:ascii="Times New Roman" w:hAnsi="Times New Roman" w:cs="Times New Roman"/>
          <w:sz w:val="28"/>
          <w:szCs w:val="28"/>
        </w:rPr>
      </w:pPr>
    </w:p>
    <w:p w14:paraId="40D6C908" w14:textId="1B39B579" w:rsidR="00006E8E" w:rsidRDefault="005749A3" w:rsidP="005749A3">
      <w:pPr>
        <w:spacing w:after="200" w:line="276" w:lineRule="auto"/>
        <w:jc w:val="left"/>
        <w:rPr>
          <w:rFonts w:ascii="Times New Roman" w:hAnsi="Times New Roman" w:cs="Times New Roman"/>
          <w:sz w:val="28"/>
          <w:szCs w:val="28"/>
        </w:rPr>
      </w:pPr>
      <w:r>
        <w:rPr>
          <w:rFonts w:ascii="Times New Roman" w:hAnsi="Times New Roman" w:cs="Times New Roman"/>
          <w:sz w:val="28"/>
          <w:szCs w:val="28"/>
        </w:rPr>
        <w:br w:type="page"/>
      </w:r>
    </w:p>
    <w:p w14:paraId="4673FA4A" w14:textId="55867B2A" w:rsidR="003952A3" w:rsidRPr="005749A3" w:rsidRDefault="00BD5CFD" w:rsidP="003952A3">
      <w:pPr>
        <w:rPr>
          <w:rFonts w:ascii="Times New Roman" w:hAnsi="Times New Roman" w:cs="Times New Roman"/>
          <w:sz w:val="28"/>
          <w:szCs w:val="28"/>
        </w:rPr>
      </w:pPr>
      <w:r w:rsidRPr="005749A3">
        <w:rPr>
          <w:rFonts w:ascii="Times New Roman" w:hAnsi="Times New Roman" w:cs="Times New Roman"/>
          <w:sz w:val="28"/>
          <w:szCs w:val="28"/>
        </w:rPr>
        <w:lastRenderedPageBreak/>
        <w:t>APPEARANCES</w:t>
      </w:r>
    </w:p>
    <w:p w14:paraId="6A55CD36" w14:textId="77777777" w:rsidR="003952A3" w:rsidRPr="005749A3" w:rsidRDefault="003952A3" w:rsidP="003952A3">
      <w:pPr>
        <w:rPr>
          <w:rFonts w:ascii="Times New Roman" w:hAnsi="Times New Roman" w:cs="Times New Roman"/>
          <w:b/>
          <w:bCs/>
          <w:sz w:val="28"/>
          <w:szCs w:val="28"/>
        </w:rPr>
      </w:pPr>
    </w:p>
    <w:p w14:paraId="78AE72C5" w14:textId="77777777" w:rsidR="00EF4DBF" w:rsidRPr="005749A3" w:rsidRDefault="00EF4DBF" w:rsidP="003952A3">
      <w:pPr>
        <w:rPr>
          <w:rFonts w:ascii="Times New Roman" w:hAnsi="Times New Roman" w:cs="Times New Roman"/>
          <w:b/>
          <w:bCs/>
          <w:sz w:val="28"/>
          <w:szCs w:val="28"/>
        </w:rPr>
      </w:pPr>
    </w:p>
    <w:p w14:paraId="5775EDD2" w14:textId="680006AD" w:rsidR="00CF64E0" w:rsidRPr="005749A3" w:rsidRDefault="00E40621" w:rsidP="003A3816">
      <w:pPr>
        <w:rPr>
          <w:rFonts w:ascii="Times New Roman" w:hAnsi="Times New Roman" w:cs="Times New Roman"/>
          <w:sz w:val="28"/>
          <w:szCs w:val="28"/>
        </w:rPr>
      </w:pPr>
      <w:r w:rsidRPr="005749A3">
        <w:rPr>
          <w:rFonts w:ascii="Times New Roman" w:hAnsi="Times New Roman" w:cs="Times New Roman"/>
          <w:sz w:val="28"/>
          <w:szCs w:val="28"/>
        </w:rPr>
        <w:t>For a</w:t>
      </w:r>
      <w:r w:rsidR="003952A3" w:rsidRPr="005749A3">
        <w:rPr>
          <w:rFonts w:ascii="Times New Roman" w:hAnsi="Times New Roman" w:cs="Times New Roman"/>
          <w:sz w:val="28"/>
          <w:szCs w:val="28"/>
        </w:rPr>
        <w:t>ppellant:</w:t>
      </w:r>
      <w:r w:rsidR="001F5196" w:rsidRPr="005749A3">
        <w:rPr>
          <w:rFonts w:ascii="Times New Roman" w:hAnsi="Times New Roman" w:cs="Times New Roman"/>
          <w:sz w:val="28"/>
          <w:szCs w:val="28"/>
        </w:rPr>
        <w:tab/>
      </w:r>
      <w:r w:rsidR="005452FE" w:rsidRPr="005749A3">
        <w:rPr>
          <w:rFonts w:ascii="Times New Roman" w:hAnsi="Times New Roman" w:cs="Times New Roman"/>
          <w:sz w:val="28"/>
          <w:szCs w:val="28"/>
        </w:rPr>
        <w:tab/>
      </w:r>
      <w:r w:rsidR="004F5B0C" w:rsidRPr="005749A3">
        <w:rPr>
          <w:rFonts w:ascii="Times New Roman" w:hAnsi="Times New Roman" w:cs="Times New Roman"/>
          <w:sz w:val="28"/>
          <w:szCs w:val="28"/>
        </w:rPr>
        <w:tab/>
        <w:t>C E Puckrin SC (with L G Kilmartin)</w:t>
      </w:r>
    </w:p>
    <w:p w14:paraId="62316DAD" w14:textId="77777777" w:rsidR="003952A3" w:rsidRPr="005749A3" w:rsidRDefault="003952A3" w:rsidP="003952A3">
      <w:pPr>
        <w:tabs>
          <w:tab w:val="left" w:pos="0"/>
          <w:tab w:val="left" w:pos="720"/>
          <w:tab w:val="left" w:pos="1440"/>
          <w:tab w:val="left" w:pos="2160"/>
        </w:tabs>
        <w:rPr>
          <w:rFonts w:ascii="Times New Roman" w:hAnsi="Times New Roman" w:cs="Times New Roman"/>
          <w:sz w:val="28"/>
          <w:szCs w:val="28"/>
        </w:rPr>
      </w:pPr>
    </w:p>
    <w:p w14:paraId="1D495E44" w14:textId="77777777" w:rsidR="003952A3" w:rsidRPr="005749A3" w:rsidRDefault="003952A3" w:rsidP="003952A3">
      <w:pPr>
        <w:tabs>
          <w:tab w:val="left" w:pos="0"/>
          <w:tab w:val="left" w:pos="720"/>
          <w:tab w:val="left" w:pos="1440"/>
          <w:tab w:val="left" w:pos="2160"/>
        </w:tabs>
        <w:rPr>
          <w:rFonts w:ascii="Times New Roman" w:hAnsi="Times New Roman" w:cs="Times New Roman"/>
          <w:sz w:val="28"/>
          <w:szCs w:val="28"/>
        </w:rPr>
      </w:pPr>
      <w:r w:rsidRPr="005749A3">
        <w:rPr>
          <w:rFonts w:ascii="Times New Roman" w:hAnsi="Times New Roman" w:cs="Times New Roman"/>
          <w:sz w:val="28"/>
          <w:szCs w:val="28"/>
        </w:rPr>
        <w:tab/>
      </w:r>
      <w:r w:rsidRPr="005749A3">
        <w:rPr>
          <w:rFonts w:ascii="Times New Roman" w:hAnsi="Times New Roman" w:cs="Times New Roman"/>
          <w:sz w:val="28"/>
          <w:szCs w:val="28"/>
        </w:rPr>
        <w:tab/>
      </w:r>
      <w:r w:rsidRPr="005749A3">
        <w:rPr>
          <w:rFonts w:ascii="Times New Roman" w:hAnsi="Times New Roman" w:cs="Times New Roman"/>
          <w:sz w:val="28"/>
          <w:szCs w:val="28"/>
        </w:rPr>
        <w:tab/>
      </w:r>
      <w:r w:rsidRPr="005749A3">
        <w:rPr>
          <w:rFonts w:ascii="Times New Roman" w:hAnsi="Times New Roman" w:cs="Times New Roman"/>
          <w:sz w:val="28"/>
          <w:szCs w:val="28"/>
        </w:rPr>
        <w:tab/>
      </w:r>
      <w:r w:rsidRPr="005749A3">
        <w:rPr>
          <w:rFonts w:ascii="Times New Roman" w:hAnsi="Times New Roman" w:cs="Times New Roman"/>
          <w:sz w:val="28"/>
          <w:szCs w:val="28"/>
        </w:rPr>
        <w:tab/>
        <w:t>Instructed by:</w:t>
      </w:r>
      <w:r w:rsidRPr="005749A3">
        <w:rPr>
          <w:rFonts w:ascii="Times New Roman" w:hAnsi="Times New Roman" w:cs="Times New Roman"/>
          <w:sz w:val="28"/>
          <w:szCs w:val="28"/>
        </w:rPr>
        <w:tab/>
      </w:r>
      <w:r w:rsidRPr="005749A3">
        <w:rPr>
          <w:rFonts w:ascii="Times New Roman" w:hAnsi="Times New Roman" w:cs="Times New Roman"/>
          <w:sz w:val="28"/>
          <w:szCs w:val="28"/>
        </w:rPr>
        <w:tab/>
      </w:r>
      <w:r w:rsidRPr="005749A3">
        <w:rPr>
          <w:rFonts w:ascii="Times New Roman" w:hAnsi="Times New Roman" w:cs="Times New Roman"/>
          <w:sz w:val="28"/>
          <w:szCs w:val="28"/>
        </w:rPr>
        <w:tab/>
      </w:r>
    </w:p>
    <w:p w14:paraId="22B21712" w14:textId="58DC8F50" w:rsidR="003952A3" w:rsidRPr="005749A3" w:rsidRDefault="003952A3" w:rsidP="004F5B0C">
      <w:pPr>
        <w:tabs>
          <w:tab w:val="left" w:pos="0"/>
          <w:tab w:val="left" w:pos="720"/>
          <w:tab w:val="left" w:pos="1440"/>
          <w:tab w:val="left" w:pos="2160"/>
        </w:tabs>
        <w:rPr>
          <w:rFonts w:ascii="Times New Roman" w:hAnsi="Times New Roman" w:cs="Times New Roman"/>
          <w:sz w:val="28"/>
          <w:szCs w:val="28"/>
        </w:rPr>
      </w:pPr>
      <w:r w:rsidRPr="005749A3">
        <w:rPr>
          <w:rFonts w:ascii="Times New Roman" w:hAnsi="Times New Roman" w:cs="Times New Roman"/>
          <w:sz w:val="28"/>
          <w:szCs w:val="28"/>
        </w:rPr>
        <w:tab/>
      </w:r>
      <w:r w:rsidRPr="005749A3">
        <w:rPr>
          <w:rFonts w:ascii="Times New Roman" w:hAnsi="Times New Roman" w:cs="Times New Roman"/>
          <w:sz w:val="28"/>
          <w:szCs w:val="28"/>
        </w:rPr>
        <w:tab/>
      </w:r>
      <w:r w:rsidRPr="005749A3">
        <w:rPr>
          <w:rFonts w:ascii="Times New Roman" w:hAnsi="Times New Roman" w:cs="Times New Roman"/>
          <w:sz w:val="28"/>
          <w:szCs w:val="28"/>
        </w:rPr>
        <w:tab/>
      </w:r>
      <w:r w:rsidRPr="005749A3">
        <w:rPr>
          <w:rFonts w:ascii="Times New Roman" w:hAnsi="Times New Roman" w:cs="Times New Roman"/>
          <w:sz w:val="28"/>
          <w:szCs w:val="28"/>
        </w:rPr>
        <w:tab/>
      </w:r>
      <w:r w:rsidRPr="005749A3">
        <w:rPr>
          <w:rFonts w:ascii="Times New Roman" w:hAnsi="Times New Roman" w:cs="Times New Roman"/>
          <w:sz w:val="28"/>
          <w:szCs w:val="28"/>
        </w:rPr>
        <w:tab/>
      </w:r>
      <w:r w:rsidR="004F5B0C" w:rsidRPr="005749A3">
        <w:rPr>
          <w:rFonts w:ascii="Times New Roman" w:hAnsi="Times New Roman" w:cs="Times New Roman"/>
          <w:sz w:val="28"/>
          <w:szCs w:val="28"/>
        </w:rPr>
        <w:t xml:space="preserve">Von Seidels Attorneys, </w:t>
      </w:r>
      <w:r w:rsidR="000D3071" w:rsidRPr="005749A3">
        <w:rPr>
          <w:rFonts w:ascii="Times New Roman" w:hAnsi="Times New Roman" w:cs="Times New Roman"/>
          <w:sz w:val="28"/>
          <w:szCs w:val="28"/>
        </w:rPr>
        <w:t>Cape Town</w:t>
      </w:r>
    </w:p>
    <w:p w14:paraId="252BC224" w14:textId="2F89B5E7" w:rsidR="00001166" w:rsidRPr="005749A3" w:rsidRDefault="00001166" w:rsidP="00001166">
      <w:pPr>
        <w:tabs>
          <w:tab w:val="left" w:pos="0"/>
          <w:tab w:val="left" w:pos="720"/>
          <w:tab w:val="left" w:pos="1440"/>
          <w:tab w:val="left" w:pos="2160"/>
        </w:tabs>
        <w:rPr>
          <w:rFonts w:ascii="Times New Roman" w:hAnsi="Times New Roman" w:cs="Times New Roman"/>
          <w:sz w:val="28"/>
          <w:szCs w:val="28"/>
        </w:rPr>
      </w:pPr>
      <w:r w:rsidRPr="005749A3">
        <w:rPr>
          <w:rFonts w:ascii="Times New Roman" w:hAnsi="Times New Roman" w:cs="Times New Roman"/>
          <w:sz w:val="28"/>
          <w:szCs w:val="28"/>
        </w:rPr>
        <w:tab/>
      </w:r>
      <w:r w:rsidRPr="005749A3">
        <w:rPr>
          <w:rFonts w:ascii="Times New Roman" w:hAnsi="Times New Roman" w:cs="Times New Roman"/>
          <w:sz w:val="28"/>
          <w:szCs w:val="28"/>
        </w:rPr>
        <w:tab/>
      </w:r>
      <w:r w:rsidRPr="005749A3">
        <w:rPr>
          <w:rFonts w:ascii="Times New Roman" w:hAnsi="Times New Roman" w:cs="Times New Roman"/>
          <w:sz w:val="28"/>
          <w:szCs w:val="28"/>
        </w:rPr>
        <w:tab/>
      </w:r>
      <w:r w:rsidRPr="005749A3">
        <w:rPr>
          <w:rFonts w:ascii="Times New Roman" w:hAnsi="Times New Roman" w:cs="Times New Roman"/>
          <w:sz w:val="28"/>
          <w:szCs w:val="28"/>
        </w:rPr>
        <w:tab/>
      </w:r>
      <w:r w:rsidRPr="005749A3">
        <w:rPr>
          <w:rFonts w:ascii="Times New Roman" w:hAnsi="Times New Roman" w:cs="Times New Roman"/>
          <w:sz w:val="28"/>
          <w:szCs w:val="28"/>
        </w:rPr>
        <w:tab/>
      </w:r>
      <w:r w:rsidR="004F5B0C" w:rsidRPr="005749A3">
        <w:rPr>
          <w:rFonts w:ascii="Times New Roman" w:hAnsi="Times New Roman" w:cs="Times New Roman"/>
          <w:sz w:val="28"/>
          <w:szCs w:val="28"/>
        </w:rPr>
        <w:t>Pieter Skein Attorneys</w:t>
      </w:r>
      <w:r w:rsidR="006C0C00" w:rsidRPr="005749A3">
        <w:rPr>
          <w:rFonts w:ascii="Times New Roman" w:hAnsi="Times New Roman" w:cs="Times New Roman"/>
          <w:sz w:val="28"/>
          <w:szCs w:val="28"/>
        </w:rPr>
        <w:t>,</w:t>
      </w:r>
      <w:r w:rsidRPr="005749A3">
        <w:rPr>
          <w:rFonts w:ascii="Times New Roman" w:hAnsi="Times New Roman" w:cs="Times New Roman"/>
          <w:sz w:val="28"/>
          <w:szCs w:val="28"/>
        </w:rPr>
        <w:t xml:space="preserve"> Bloemfontein</w:t>
      </w:r>
    </w:p>
    <w:p w14:paraId="5ECB415F" w14:textId="2AB63FFA" w:rsidR="00BC144A" w:rsidRPr="005749A3" w:rsidRDefault="00BC144A" w:rsidP="00942619">
      <w:pPr>
        <w:tabs>
          <w:tab w:val="left" w:pos="0"/>
          <w:tab w:val="left" w:pos="720"/>
          <w:tab w:val="left" w:pos="1440"/>
          <w:tab w:val="left" w:pos="2160"/>
        </w:tabs>
        <w:rPr>
          <w:rFonts w:ascii="Times New Roman" w:hAnsi="Times New Roman" w:cs="Times New Roman"/>
          <w:sz w:val="28"/>
          <w:szCs w:val="28"/>
        </w:rPr>
      </w:pPr>
    </w:p>
    <w:p w14:paraId="364FE522" w14:textId="77777777" w:rsidR="00942619" w:rsidRPr="005749A3" w:rsidRDefault="00942619" w:rsidP="00942619">
      <w:pPr>
        <w:tabs>
          <w:tab w:val="left" w:pos="0"/>
          <w:tab w:val="left" w:pos="720"/>
          <w:tab w:val="left" w:pos="1440"/>
          <w:tab w:val="left" w:pos="2160"/>
        </w:tabs>
        <w:rPr>
          <w:rFonts w:ascii="Times New Roman" w:hAnsi="Times New Roman" w:cs="Times New Roman"/>
          <w:sz w:val="28"/>
          <w:szCs w:val="28"/>
        </w:rPr>
      </w:pPr>
    </w:p>
    <w:p w14:paraId="321617A7" w14:textId="77777777" w:rsidR="00942619" w:rsidRPr="005749A3" w:rsidRDefault="00942619" w:rsidP="00942619">
      <w:pPr>
        <w:tabs>
          <w:tab w:val="left" w:pos="0"/>
          <w:tab w:val="left" w:pos="720"/>
          <w:tab w:val="left" w:pos="1440"/>
          <w:tab w:val="left" w:pos="2160"/>
        </w:tabs>
        <w:rPr>
          <w:rFonts w:ascii="Times New Roman" w:hAnsi="Times New Roman" w:cs="Times New Roman"/>
          <w:sz w:val="28"/>
          <w:szCs w:val="28"/>
        </w:rPr>
      </w:pPr>
    </w:p>
    <w:p w14:paraId="3184F170" w14:textId="5CCB6A98" w:rsidR="001B39B4" w:rsidRPr="005749A3" w:rsidRDefault="001B39B4" w:rsidP="001B39B4">
      <w:pPr>
        <w:rPr>
          <w:rFonts w:ascii="Times New Roman" w:hAnsi="Times New Roman" w:cs="Times New Roman"/>
          <w:sz w:val="28"/>
          <w:szCs w:val="28"/>
        </w:rPr>
      </w:pPr>
      <w:r w:rsidRPr="005749A3">
        <w:rPr>
          <w:rFonts w:ascii="Times New Roman" w:hAnsi="Times New Roman" w:cs="Times New Roman"/>
          <w:sz w:val="28"/>
          <w:szCs w:val="28"/>
        </w:rPr>
        <w:t xml:space="preserve">For </w:t>
      </w:r>
      <w:r w:rsidR="004F5B0C" w:rsidRPr="005749A3">
        <w:rPr>
          <w:rFonts w:ascii="Times New Roman" w:hAnsi="Times New Roman" w:cs="Times New Roman"/>
          <w:sz w:val="28"/>
          <w:szCs w:val="28"/>
        </w:rPr>
        <w:t>respondent</w:t>
      </w:r>
      <w:r w:rsidRPr="005749A3">
        <w:rPr>
          <w:rFonts w:ascii="Times New Roman" w:hAnsi="Times New Roman" w:cs="Times New Roman"/>
          <w:sz w:val="28"/>
          <w:szCs w:val="28"/>
        </w:rPr>
        <w:t>:</w:t>
      </w:r>
      <w:r w:rsidRPr="005749A3">
        <w:rPr>
          <w:rFonts w:ascii="Times New Roman" w:hAnsi="Times New Roman" w:cs="Times New Roman"/>
          <w:sz w:val="28"/>
          <w:szCs w:val="28"/>
        </w:rPr>
        <w:tab/>
      </w:r>
      <w:r w:rsidRPr="005749A3">
        <w:rPr>
          <w:rFonts w:ascii="Times New Roman" w:hAnsi="Times New Roman" w:cs="Times New Roman"/>
          <w:sz w:val="28"/>
          <w:szCs w:val="28"/>
        </w:rPr>
        <w:tab/>
      </w:r>
      <w:r w:rsidR="004F5B0C" w:rsidRPr="005749A3">
        <w:rPr>
          <w:rFonts w:ascii="Times New Roman" w:hAnsi="Times New Roman" w:cs="Times New Roman"/>
          <w:sz w:val="28"/>
          <w:szCs w:val="28"/>
        </w:rPr>
        <w:tab/>
      </w:r>
      <w:r w:rsidR="004F5B0C" w:rsidRPr="004772DA">
        <w:rPr>
          <w:rFonts w:ascii="Times New Roman" w:hAnsi="Times New Roman" w:cs="Times New Roman"/>
          <w:sz w:val="28"/>
          <w:szCs w:val="28"/>
        </w:rPr>
        <w:t>R Michau SC (With P Cirone)</w:t>
      </w:r>
    </w:p>
    <w:p w14:paraId="542F1C7E" w14:textId="77777777" w:rsidR="001B39B4" w:rsidRPr="005749A3" w:rsidRDefault="001B39B4" w:rsidP="001B39B4">
      <w:pPr>
        <w:tabs>
          <w:tab w:val="left" w:pos="0"/>
          <w:tab w:val="left" w:pos="720"/>
          <w:tab w:val="left" w:pos="1440"/>
          <w:tab w:val="left" w:pos="2160"/>
        </w:tabs>
        <w:rPr>
          <w:rFonts w:ascii="Times New Roman" w:hAnsi="Times New Roman" w:cs="Times New Roman"/>
          <w:sz w:val="28"/>
          <w:szCs w:val="28"/>
        </w:rPr>
      </w:pPr>
    </w:p>
    <w:p w14:paraId="2E650091" w14:textId="77777777" w:rsidR="001B39B4" w:rsidRPr="005749A3" w:rsidRDefault="001B39B4" w:rsidP="001B39B4">
      <w:pPr>
        <w:tabs>
          <w:tab w:val="left" w:pos="0"/>
          <w:tab w:val="left" w:pos="720"/>
          <w:tab w:val="left" w:pos="1440"/>
          <w:tab w:val="left" w:pos="2160"/>
        </w:tabs>
        <w:rPr>
          <w:rFonts w:ascii="Times New Roman" w:hAnsi="Times New Roman" w:cs="Times New Roman"/>
          <w:sz w:val="28"/>
          <w:szCs w:val="28"/>
        </w:rPr>
      </w:pPr>
      <w:r w:rsidRPr="005749A3">
        <w:rPr>
          <w:rFonts w:ascii="Times New Roman" w:hAnsi="Times New Roman" w:cs="Times New Roman"/>
          <w:sz w:val="28"/>
          <w:szCs w:val="28"/>
        </w:rPr>
        <w:tab/>
      </w:r>
      <w:r w:rsidRPr="005749A3">
        <w:rPr>
          <w:rFonts w:ascii="Times New Roman" w:hAnsi="Times New Roman" w:cs="Times New Roman"/>
          <w:sz w:val="28"/>
          <w:szCs w:val="28"/>
        </w:rPr>
        <w:tab/>
      </w:r>
      <w:r w:rsidRPr="005749A3">
        <w:rPr>
          <w:rFonts w:ascii="Times New Roman" w:hAnsi="Times New Roman" w:cs="Times New Roman"/>
          <w:sz w:val="28"/>
          <w:szCs w:val="28"/>
        </w:rPr>
        <w:tab/>
      </w:r>
      <w:r w:rsidRPr="005749A3">
        <w:rPr>
          <w:rFonts w:ascii="Times New Roman" w:hAnsi="Times New Roman" w:cs="Times New Roman"/>
          <w:sz w:val="28"/>
          <w:szCs w:val="28"/>
        </w:rPr>
        <w:tab/>
      </w:r>
      <w:r w:rsidRPr="005749A3">
        <w:rPr>
          <w:rFonts w:ascii="Times New Roman" w:hAnsi="Times New Roman" w:cs="Times New Roman"/>
          <w:sz w:val="28"/>
          <w:szCs w:val="28"/>
        </w:rPr>
        <w:tab/>
        <w:t>Instructed by:</w:t>
      </w:r>
      <w:r w:rsidRPr="005749A3">
        <w:rPr>
          <w:rFonts w:ascii="Times New Roman" w:hAnsi="Times New Roman" w:cs="Times New Roman"/>
          <w:sz w:val="28"/>
          <w:szCs w:val="28"/>
        </w:rPr>
        <w:tab/>
      </w:r>
      <w:r w:rsidRPr="005749A3">
        <w:rPr>
          <w:rFonts w:ascii="Times New Roman" w:hAnsi="Times New Roman" w:cs="Times New Roman"/>
          <w:sz w:val="28"/>
          <w:szCs w:val="28"/>
        </w:rPr>
        <w:tab/>
      </w:r>
      <w:r w:rsidRPr="005749A3">
        <w:rPr>
          <w:rFonts w:ascii="Times New Roman" w:hAnsi="Times New Roman" w:cs="Times New Roman"/>
          <w:sz w:val="28"/>
          <w:szCs w:val="28"/>
        </w:rPr>
        <w:tab/>
      </w:r>
    </w:p>
    <w:p w14:paraId="73D378A3" w14:textId="5FB8EC4C" w:rsidR="001B39B4" w:rsidRPr="005749A3" w:rsidRDefault="004F5B0C" w:rsidP="000E0022">
      <w:pPr>
        <w:tabs>
          <w:tab w:val="left" w:pos="0"/>
          <w:tab w:val="left" w:pos="720"/>
          <w:tab w:val="left" w:pos="1440"/>
          <w:tab w:val="left" w:pos="2160"/>
        </w:tabs>
        <w:ind w:left="3600"/>
        <w:rPr>
          <w:rFonts w:ascii="Times New Roman" w:hAnsi="Times New Roman" w:cs="Times New Roman"/>
          <w:sz w:val="28"/>
          <w:szCs w:val="28"/>
        </w:rPr>
      </w:pPr>
      <w:r w:rsidRPr="005749A3">
        <w:rPr>
          <w:rFonts w:ascii="Times New Roman" w:hAnsi="Times New Roman" w:cs="Times New Roman"/>
          <w:sz w:val="28"/>
          <w:szCs w:val="28"/>
        </w:rPr>
        <w:t>RHK Att</w:t>
      </w:r>
      <w:r w:rsidR="000D3071" w:rsidRPr="005749A3">
        <w:rPr>
          <w:rFonts w:ascii="Times New Roman" w:hAnsi="Times New Roman" w:cs="Times New Roman"/>
          <w:sz w:val="28"/>
          <w:szCs w:val="28"/>
        </w:rPr>
        <w:t>orney</w:t>
      </w:r>
      <w:r w:rsidRPr="005749A3">
        <w:rPr>
          <w:rFonts w:ascii="Times New Roman" w:hAnsi="Times New Roman" w:cs="Times New Roman"/>
          <w:sz w:val="28"/>
          <w:szCs w:val="28"/>
        </w:rPr>
        <w:t>s</w:t>
      </w:r>
      <w:r w:rsidR="000D3071" w:rsidRPr="005749A3">
        <w:rPr>
          <w:rFonts w:ascii="Times New Roman" w:hAnsi="Times New Roman" w:cs="Times New Roman"/>
          <w:sz w:val="28"/>
          <w:szCs w:val="28"/>
        </w:rPr>
        <w:t xml:space="preserve">, </w:t>
      </w:r>
      <w:r w:rsidRPr="005749A3">
        <w:rPr>
          <w:rFonts w:ascii="Times New Roman" w:hAnsi="Times New Roman" w:cs="Times New Roman"/>
          <w:sz w:val="28"/>
          <w:szCs w:val="28"/>
        </w:rPr>
        <w:t>Johannesburg</w:t>
      </w:r>
    </w:p>
    <w:p w14:paraId="7A66D091" w14:textId="03E2F019" w:rsidR="003952A3" w:rsidRPr="00D22C7D" w:rsidRDefault="001B39B4" w:rsidP="00D22C7D">
      <w:pPr>
        <w:tabs>
          <w:tab w:val="left" w:pos="0"/>
          <w:tab w:val="left" w:pos="720"/>
          <w:tab w:val="left" w:pos="1440"/>
          <w:tab w:val="left" w:pos="2160"/>
        </w:tabs>
        <w:rPr>
          <w:rFonts w:ascii="Times New Roman" w:hAnsi="Times New Roman" w:cs="Times New Roman"/>
          <w:sz w:val="28"/>
          <w:szCs w:val="28"/>
        </w:rPr>
      </w:pPr>
      <w:r w:rsidRPr="005749A3">
        <w:rPr>
          <w:rFonts w:ascii="Times New Roman" w:hAnsi="Times New Roman" w:cs="Times New Roman"/>
          <w:sz w:val="28"/>
          <w:szCs w:val="28"/>
        </w:rPr>
        <w:tab/>
      </w:r>
      <w:r w:rsidRPr="005749A3">
        <w:rPr>
          <w:rFonts w:ascii="Times New Roman" w:hAnsi="Times New Roman" w:cs="Times New Roman"/>
          <w:sz w:val="28"/>
          <w:szCs w:val="28"/>
        </w:rPr>
        <w:tab/>
      </w:r>
      <w:r w:rsidRPr="005749A3">
        <w:rPr>
          <w:rFonts w:ascii="Times New Roman" w:hAnsi="Times New Roman" w:cs="Times New Roman"/>
          <w:sz w:val="28"/>
          <w:szCs w:val="28"/>
        </w:rPr>
        <w:tab/>
      </w:r>
      <w:r w:rsidRPr="005749A3">
        <w:rPr>
          <w:rFonts w:ascii="Times New Roman" w:hAnsi="Times New Roman" w:cs="Times New Roman"/>
          <w:sz w:val="28"/>
          <w:szCs w:val="28"/>
        </w:rPr>
        <w:tab/>
      </w:r>
      <w:r w:rsidRPr="005749A3">
        <w:rPr>
          <w:rFonts w:ascii="Times New Roman" w:hAnsi="Times New Roman" w:cs="Times New Roman"/>
          <w:sz w:val="28"/>
          <w:szCs w:val="28"/>
        </w:rPr>
        <w:tab/>
      </w:r>
      <w:r w:rsidR="004F5B0C" w:rsidRPr="005749A3">
        <w:rPr>
          <w:rFonts w:ascii="Times New Roman" w:hAnsi="Times New Roman" w:cs="Times New Roman"/>
          <w:sz w:val="28"/>
          <w:szCs w:val="28"/>
        </w:rPr>
        <w:t>Hendre Conradie Inc</w:t>
      </w:r>
      <w:r w:rsidRPr="005749A3">
        <w:rPr>
          <w:rFonts w:ascii="Times New Roman" w:hAnsi="Times New Roman" w:cs="Times New Roman"/>
          <w:sz w:val="28"/>
          <w:szCs w:val="28"/>
        </w:rPr>
        <w:t>, Bloemfontein</w:t>
      </w:r>
    </w:p>
    <w:sectPr w:rsidR="003952A3" w:rsidRPr="00D22C7D" w:rsidSect="00451F09">
      <w:headerReference w:type="default" r:id="rId15"/>
      <w:footerReference w:type="default" r:id="rId16"/>
      <w:pgSz w:w="12240" w:h="15840" w:code="1"/>
      <w:pgMar w:top="1702" w:right="1440" w:bottom="1560" w:left="1440"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45C6F5" w14:textId="77777777" w:rsidR="00F309DF" w:rsidRDefault="00F309DF">
      <w:r>
        <w:separator/>
      </w:r>
    </w:p>
  </w:endnote>
  <w:endnote w:type="continuationSeparator" w:id="0">
    <w:p w14:paraId="43EC717C" w14:textId="77777777" w:rsidR="00F309DF" w:rsidRDefault="00F30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9ACAA" w14:textId="77777777" w:rsidR="000D6CAA" w:rsidRDefault="000D6CAA" w:rsidP="004C2698">
    <w:pPr>
      <w:pStyle w:val="Footer"/>
      <w:framePr w:wrap="auto" w:vAnchor="text" w:hAnchor="margin" w:xAlign="right" w:y="1"/>
      <w:rPr>
        <w:rStyle w:val="PageNumber"/>
        <w:rFonts w:cs="Arial"/>
      </w:rPr>
    </w:pPr>
  </w:p>
  <w:p w14:paraId="5DF1A2F0" w14:textId="77777777" w:rsidR="000D6CAA" w:rsidRDefault="000D6CAA" w:rsidP="00C24314">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FAD52D" w14:textId="77777777" w:rsidR="00F309DF" w:rsidRDefault="00F309DF">
      <w:r>
        <w:separator/>
      </w:r>
    </w:p>
  </w:footnote>
  <w:footnote w:type="continuationSeparator" w:id="0">
    <w:p w14:paraId="54785B24" w14:textId="77777777" w:rsidR="00F309DF" w:rsidRDefault="00F309DF">
      <w:r>
        <w:continuationSeparator/>
      </w:r>
    </w:p>
  </w:footnote>
  <w:footnote w:id="1">
    <w:p w14:paraId="3999247D" w14:textId="59AF3020" w:rsidR="005749A3" w:rsidRPr="00424AB3" w:rsidRDefault="005749A3" w:rsidP="005465D1">
      <w:pPr>
        <w:pStyle w:val="FootnoteText"/>
        <w:jc w:val="both"/>
        <w:rPr>
          <w:rFonts w:ascii="Times New Roman" w:hAnsi="Times New Roman" w:cs="Times New Roman"/>
        </w:rPr>
      </w:pPr>
      <w:r w:rsidRPr="00424AB3">
        <w:rPr>
          <w:rStyle w:val="FootnoteReference"/>
          <w:rFonts w:ascii="Times New Roman" w:hAnsi="Times New Roman"/>
        </w:rPr>
        <w:footnoteRef/>
      </w:r>
      <w:r w:rsidRPr="00424AB3">
        <w:rPr>
          <w:rFonts w:ascii="Times New Roman" w:hAnsi="Times New Roman" w:cs="Times New Roman"/>
        </w:rPr>
        <w:t xml:space="preserve"> </w:t>
      </w:r>
      <w:r w:rsidRPr="00424AB3">
        <w:rPr>
          <w:rFonts w:ascii="Times New Roman" w:hAnsi="Times New Roman" w:cs="Times New Roman"/>
          <w:i/>
        </w:rPr>
        <w:t>National Brands Ltd v Blue Lion Manufacturing (Pty) Ltd</w:t>
      </w:r>
      <w:r w:rsidRPr="00424AB3">
        <w:rPr>
          <w:rFonts w:ascii="Times New Roman" w:hAnsi="Times New Roman" w:cs="Times New Roman"/>
        </w:rPr>
        <w:t xml:space="preserve"> [2001] ZASCA 17</w:t>
      </w:r>
      <w:r w:rsidR="008B5C19">
        <w:rPr>
          <w:rFonts w:ascii="Times New Roman" w:hAnsi="Times New Roman" w:cs="Times New Roman"/>
        </w:rPr>
        <w:t>;</w:t>
      </w:r>
      <w:r w:rsidR="008B5C19" w:rsidRPr="008B5C19">
        <w:t xml:space="preserve"> </w:t>
      </w:r>
      <w:r w:rsidR="008B5C19" w:rsidRPr="008B5C19">
        <w:rPr>
          <w:rFonts w:ascii="Times New Roman" w:hAnsi="Times New Roman" w:cs="Times New Roman"/>
        </w:rPr>
        <w:t>2001 (3) SA 563 (SCA)</w:t>
      </w:r>
      <w:r w:rsidRPr="00424AB3">
        <w:rPr>
          <w:rFonts w:ascii="Times New Roman" w:hAnsi="Times New Roman" w:cs="Times New Roman"/>
        </w:rPr>
        <w:t xml:space="preserve"> para 6.</w:t>
      </w:r>
    </w:p>
  </w:footnote>
  <w:footnote w:id="2">
    <w:p w14:paraId="4319B46A" w14:textId="5B96651D" w:rsidR="005749A3" w:rsidRPr="00195616" w:rsidRDefault="005749A3" w:rsidP="005465D1">
      <w:pPr>
        <w:pStyle w:val="FootnoteText"/>
        <w:keepNext/>
        <w:keepLines/>
        <w:jc w:val="both"/>
        <w:rPr>
          <w:rFonts w:ascii="Times New Roman" w:hAnsi="Times New Roman" w:cs="Times New Roman"/>
          <w:shd w:val="clear" w:color="auto" w:fill="FFFFFF"/>
          <w:lang w:val="en-GB"/>
        </w:rPr>
      </w:pPr>
      <w:r w:rsidRPr="00195616">
        <w:rPr>
          <w:rStyle w:val="FootnoteReference"/>
          <w:rFonts w:ascii="Times New Roman" w:hAnsi="Times New Roman"/>
        </w:rPr>
        <w:footnoteRef/>
      </w:r>
      <w:r w:rsidRPr="00195616">
        <w:rPr>
          <w:rFonts w:ascii="Times New Roman" w:hAnsi="Times New Roman" w:cs="Times New Roman"/>
        </w:rPr>
        <w:t xml:space="preserve"> </w:t>
      </w:r>
      <w:r w:rsidRPr="00195616">
        <w:rPr>
          <w:rFonts w:ascii="Times New Roman" w:hAnsi="Times New Roman" w:cs="Times New Roman"/>
          <w:i/>
          <w:iCs/>
          <w:shd w:val="clear" w:color="auto" w:fill="FFFFFF"/>
        </w:rPr>
        <w:t>Plascon-Evans Paints</w:t>
      </w:r>
      <w:r w:rsidR="008B5C19" w:rsidRPr="00195616">
        <w:rPr>
          <w:rFonts w:ascii="Times New Roman" w:hAnsi="Times New Roman" w:cs="Times New Roman"/>
          <w:i/>
          <w:iCs/>
          <w:shd w:val="clear" w:color="auto" w:fill="FFFFFF"/>
        </w:rPr>
        <w:t xml:space="preserve"> (TVL)</w:t>
      </w:r>
      <w:r w:rsidRPr="00195616">
        <w:rPr>
          <w:rFonts w:ascii="Times New Roman" w:hAnsi="Times New Roman" w:cs="Times New Roman"/>
          <w:i/>
          <w:iCs/>
          <w:shd w:val="clear" w:color="auto" w:fill="FFFFFF"/>
        </w:rPr>
        <w:t xml:space="preserve"> Ltd v Van Riebeeck Paints (Pty) Ltd</w:t>
      </w:r>
      <w:r w:rsidRPr="00195616">
        <w:rPr>
          <w:rFonts w:ascii="Times New Roman" w:hAnsi="Times New Roman" w:cs="Times New Roman"/>
          <w:shd w:val="clear" w:color="auto" w:fill="FFFFFF"/>
        </w:rPr>
        <w:t> </w:t>
      </w:r>
      <w:hyperlink r:id="rId1" w:tooltip="View Case" w:history="1">
        <w:r w:rsidRPr="00195616">
          <w:rPr>
            <w:rStyle w:val="Hyperlink"/>
            <w:rFonts w:ascii="Times New Roman" w:hAnsi="Times New Roman"/>
            <w:bCs/>
            <w:color w:val="auto"/>
            <w:u w:val="none"/>
            <w:shd w:val="clear" w:color="auto" w:fill="FFFFFF"/>
          </w:rPr>
          <w:t>[1984] ZASCA 51</w:t>
        </w:r>
      </w:hyperlink>
      <w:r w:rsidRPr="00195616">
        <w:rPr>
          <w:rFonts w:ascii="Times New Roman" w:hAnsi="Times New Roman" w:cs="Times New Roman"/>
          <w:shd w:val="clear" w:color="auto" w:fill="FFFFFF"/>
        </w:rPr>
        <w:t>; </w:t>
      </w:r>
      <w:hyperlink r:id="rId2" w:tooltip="View LawCiteRecord" w:history="1">
        <w:r w:rsidRPr="00195616">
          <w:rPr>
            <w:rStyle w:val="Hyperlink"/>
            <w:rFonts w:ascii="Times New Roman" w:hAnsi="Times New Roman"/>
            <w:bCs/>
            <w:color w:val="auto"/>
            <w:u w:val="none"/>
            <w:shd w:val="clear" w:color="auto" w:fill="FFFFFF"/>
          </w:rPr>
          <w:t>1984 (3) SA 623</w:t>
        </w:r>
      </w:hyperlink>
      <w:r w:rsidR="004772DA" w:rsidRPr="00195616">
        <w:rPr>
          <w:rFonts w:ascii="Times New Roman" w:hAnsi="Times New Roman" w:cs="Times New Roman"/>
          <w:shd w:val="clear" w:color="auto" w:fill="FFFFFF"/>
        </w:rPr>
        <w:t> (A).</w:t>
      </w:r>
    </w:p>
  </w:footnote>
  <w:footnote w:id="3">
    <w:p w14:paraId="433D73FC" w14:textId="602E37F6" w:rsidR="00C56C9A" w:rsidRPr="00195616" w:rsidRDefault="00C56C9A" w:rsidP="005465D1">
      <w:pPr>
        <w:pStyle w:val="FootnoteText"/>
        <w:jc w:val="both"/>
        <w:rPr>
          <w:rFonts w:ascii="Times New Roman" w:hAnsi="Times New Roman" w:cs="Times New Roman"/>
          <w:lang w:val="en-ZA"/>
        </w:rPr>
      </w:pPr>
      <w:r w:rsidRPr="00195616">
        <w:rPr>
          <w:rStyle w:val="FootnoteReference"/>
          <w:rFonts w:ascii="Times New Roman" w:hAnsi="Times New Roman"/>
        </w:rPr>
        <w:footnoteRef/>
      </w:r>
      <w:r w:rsidRPr="00195616">
        <w:rPr>
          <w:rFonts w:ascii="Times New Roman" w:hAnsi="Times New Roman" w:cs="Times New Roman"/>
        </w:rPr>
        <w:t xml:space="preserve"> </w:t>
      </w:r>
      <w:r w:rsidR="005468FE" w:rsidRPr="00195616">
        <w:rPr>
          <w:rFonts w:ascii="Times New Roman" w:hAnsi="Times New Roman" w:cs="Times New Roman"/>
          <w:i/>
          <w:iCs/>
          <w:lang w:val="en-ZA"/>
        </w:rPr>
        <w:t>Tri-ang Pedigree (South Africa</w:t>
      </w:r>
      <w:r w:rsidRPr="00195616">
        <w:rPr>
          <w:rFonts w:ascii="Times New Roman" w:hAnsi="Times New Roman" w:cs="Times New Roman"/>
          <w:i/>
          <w:iCs/>
          <w:lang w:val="en-ZA"/>
        </w:rPr>
        <w:t>)</w:t>
      </w:r>
      <w:r w:rsidR="007E6B93" w:rsidRPr="00195616">
        <w:rPr>
          <w:rFonts w:ascii="Times New Roman" w:hAnsi="Times New Roman" w:cs="Times New Roman"/>
          <w:i/>
          <w:iCs/>
          <w:lang w:val="en-ZA"/>
        </w:rPr>
        <w:t xml:space="preserve"> </w:t>
      </w:r>
      <w:r w:rsidRPr="00195616">
        <w:rPr>
          <w:rFonts w:ascii="Times New Roman" w:hAnsi="Times New Roman" w:cs="Times New Roman"/>
          <w:i/>
          <w:iCs/>
          <w:lang w:val="en-ZA"/>
        </w:rPr>
        <w:t>(Pty) Ltd v Prima Toys (Pty) Ltd</w:t>
      </w:r>
      <w:r w:rsidRPr="00195616">
        <w:rPr>
          <w:rFonts w:ascii="Times New Roman" w:hAnsi="Times New Roman" w:cs="Times New Roman"/>
          <w:lang w:val="en-ZA"/>
        </w:rPr>
        <w:t> </w:t>
      </w:r>
      <w:r w:rsidR="00B85096" w:rsidRPr="00195616">
        <w:rPr>
          <w:rFonts w:ascii="Times New Roman" w:hAnsi="Times New Roman" w:cs="Times New Roman"/>
          <w:lang w:val="en-ZA"/>
        </w:rPr>
        <w:t xml:space="preserve">[1984] ZASCA 127; [1985] 1 All SA 276 (A); </w:t>
      </w:r>
      <w:r w:rsidRPr="00195616">
        <w:rPr>
          <w:rFonts w:ascii="Times New Roman" w:hAnsi="Times New Roman" w:cs="Times New Roman"/>
          <w:lang w:val="en-ZA"/>
        </w:rPr>
        <w:t>1985</w:t>
      </w:r>
      <w:r w:rsidR="005468FE" w:rsidRPr="00195616">
        <w:rPr>
          <w:rFonts w:ascii="Times New Roman" w:hAnsi="Times New Roman" w:cs="Times New Roman"/>
          <w:lang w:val="en-ZA"/>
        </w:rPr>
        <w:t>(1) SA 448(A) at 468G-H</w:t>
      </w:r>
      <w:r w:rsidRPr="00195616">
        <w:rPr>
          <w:rFonts w:ascii="Times New Roman" w:hAnsi="Times New Roman" w:cs="Times New Roman"/>
          <w:lang w:val="en-ZA"/>
        </w:rPr>
        <w:t>.</w:t>
      </w:r>
    </w:p>
  </w:footnote>
  <w:footnote w:id="4">
    <w:p w14:paraId="0B287A8B" w14:textId="719C5BB5" w:rsidR="005468FE" w:rsidRPr="00195616" w:rsidRDefault="005468FE" w:rsidP="005465D1">
      <w:pPr>
        <w:pStyle w:val="FootnoteText"/>
        <w:jc w:val="both"/>
        <w:rPr>
          <w:rFonts w:ascii="Times New Roman" w:hAnsi="Times New Roman" w:cs="Times New Roman"/>
        </w:rPr>
      </w:pPr>
      <w:r w:rsidRPr="00195616">
        <w:rPr>
          <w:rStyle w:val="FootnoteReference"/>
          <w:rFonts w:ascii="Times New Roman" w:hAnsi="Times New Roman"/>
        </w:rPr>
        <w:footnoteRef/>
      </w:r>
      <w:r w:rsidRPr="00195616">
        <w:rPr>
          <w:rFonts w:ascii="Times New Roman" w:hAnsi="Times New Roman" w:cs="Times New Roman"/>
        </w:rPr>
        <w:t xml:space="preserve"> </w:t>
      </w:r>
      <w:r w:rsidRPr="00195616">
        <w:rPr>
          <w:rFonts w:ascii="Times New Roman" w:hAnsi="Times New Roman" w:cs="Times New Roman"/>
          <w:i/>
        </w:rPr>
        <w:t>Lucky Star Ltd v Lucky Brands (Pty) Ltd and Others</w:t>
      </w:r>
      <w:r w:rsidR="00A92D96" w:rsidRPr="00195616">
        <w:rPr>
          <w:rFonts w:ascii="Times New Roman" w:hAnsi="Times New Roman" w:cs="Times New Roman"/>
          <w:i/>
        </w:rPr>
        <w:t xml:space="preserve"> </w:t>
      </w:r>
      <w:r w:rsidR="00A92D96" w:rsidRPr="00195616">
        <w:rPr>
          <w:rFonts w:ascii="Times New Roman" w:hAnsi="Times New Roman" w:cs="Times New Roman"/>
        </w:rPr>
        <w:t>[2016] ZASCA 77;</w:t>
      </w:r>
      <w:r w:rsidRPr="00195616">
        <w:rPr>
          <w:rFonts w:ascii="Times New Roman" w:hAnsi="Times New Roman" w:cs="Times New Roman"/>
        </w:rPr>
        <w:t xml:space="preserve"> 2017 (2) SA 588</w:t>
      </w:r>
      <w:r w:rsidR="00A92D96" w:rsidRPr="00195616">
        <w:rPr>
          <w:rFonts w:ascii="Times New Roman" w:hAnsi="Times New Roman" w:cs="Times New Roman"/>
        </w:rPr>
        <w:t xml:space="preserve"> (SCA) para 7</w:t>
      </w:r>
      <w:r w:rsidRPr="00195616">
        <w:rPr>
          <w:rFonts w:ascii="Times New Roman" w:hAnsi="Times New Roman" w:cs="Times New Roman"/>
        </w:rPr>
        <w:t>.</w:t>
      </w:r>
    </w:p>
  </w:footnote>
  <w:footnote w:id="5">
    <w:p w14:paraId="726BCBCB" w14:textId="7D191D97" w:rsidR="0068787C" w:rsidRPr="00424AB3" w:rsidRDefault="0068787C" w:rsidP="005465D1">
      <w:pPr>
        <w:pStyle w:val="Heading2"/>
        <w:shd w:val="clear" w:color="auto" w:fill="FFFFFF"/>
        <w:ind w:left="0" w:firstLine="0"/>
        <w:jc w:val="both"/>
        <w:rPr>
          <w:rFonts w:ascii="Times New Roman" w:hAnsi="Times New Roman" w:cs="Times New Roman"/>
          <w:sz w:val="20"/>
          <w:szCs w:val="20"/>
        </w:rPr>
      </w:pPr>
      <w:r w:rsidRPr="00195616">
        <w:rPr>
          <w:rStyle w:val="FootnoteReference"/>
          <w:rFonts w:ascii="Times New Roman" w:hAnsi="Times New Roman"/>
          <w:i w:val="0"/>
          <w:iCs w:val="0"/>
          <w:sz w:val="20"/>
          <w:szCs w:val="20"/>
        </w:rPr>
        <w:footnoteRef/>
      </w:r>
      <w:r w:rsidRPr="00195616">
        <w:rPr>
          <w:rFonts w:ascii="Times New Roman" w:hAnsi="Times New Roman" w:cs="Times New Roman"/>
          <w:i w:val="0"/>
          <w:iCs w:val="0"/>
          <w:sz w:val="20"/>
          <w:szCs w:val="20"/>
        </w:rPr>
        <w:t xml:space="preserve"> </w:t>
      </w:r>
      <w:r w:rsidRPr="00195616">
        <w:rPr>
          <w:rFonts w:ascii="Times New Roman" w:hAnsi="Times New Roman" w:cs="Times New Roman"/>
          <w:sz w:val="20"/>
          <w:szCs w:val="20"/>
        </w:rPr>
        <w:t xml:space="preserve">Blue Lion Manufacturing (Pty) Ltd v National Brands Ltd </w:t>
      </w:r>
      <w:r w:rsidR="001C36C7" w:rsidRPr="00195616">
        <w:rPr>
          <w:rFonts w:ascii="Times New Roman" w:hAnsi="Times New Roman" w:cs="Times New Roman"/>
          <w:i w:val="0"/>
          <w:iCs w:val="0"/>
          <w:sz w:val="20"/>
          <w:szCs w:val="20"/>
        </w:rPr>
        <w:t>(</w:t>
      </w:r>
      <w:r w:rsidR="001C36C7" w:rsidRPr="00195616">
        <w:rPr>
          <w:rFonts w:ascii="Times New Roman" w:hAnsi="Times New Roman" w:cs="Times New Roman"/>
          <w:sz w:val="20"/>
          <w:szCs w:val="20"/>
        </w:rPr>
        <w:t>Blue Lion</w:t>
      </w:r>
      <w:r w:rsidR="001C36C7" w:rsidRPr="00195616">
        <w:rPr>
          <w:rFonts w:ascii="Times New Roman" w:hAnsi="Times New Roman" w:cs="Times New Roman"/>
          <w:i w:val="0"/>
          <w:iCs w:val="0"/>
          <w:sz w:val="20"/>
          <w:szCs w:val="20"/>
        </w:rPr>
        <w:t>)</w:t>
      </w:r>
      <w:r w:rsidR="001C36C7" w:rsidRPr="00195616">
        <w:rPr>
          <w:rFonts w:ascii="Times New Roman" w:hAnsi="Times New Roman" w:cs="Times New Roman"/>
          <w:sz w:val="20"/>
          <w:szCs w:val="20"/>
        </w:rPr>
        <w:t xml:space="preserve"> </w:t>
      </w:r>
      <w:r w:rsidRPr="00195616">
        <w:rPr>
          <w:rFonts w:ascii="Times New Roman" w:hAnsi="Times New Roman" w:cs="Times New Roman"/>
          <w:i w:val="0"/>
          <w:sz w:val="20"/>
          <w:szCs w:val="20"/>
        </w:rPr>
        <w:t>[2001] ZASCA 62; [2001] 4 All SA 235 (A) para 17.</w:t>
      </w:r>
    </w:p>
  </w:footnote>
  <w:footnote w:id="6">
    <w:p w14:paraId="56657532" w14:textId="77777777" w:rsidR="005749A3" w:rsidRPr="005749A3" w:rsidRDefault="005749A3" w:rsidP="005465D1">
      <w:pPr>
        <w:pStyle w:val="FootnoteText"/>
        <w:jc w:val="both"/>
        <w:rPr>
          <w:rFonts w:ascii="Times New Roman" w:hAnsi="Times New Roman" w:cs="Times New Roman"/>
        </w:rPr>
      </w:pPr>
      <w:r w:rsidRPr="005749A3">
        <w:rPr>
          <w:rStyle w:val="FootnoteReference"/>
          <w:rFonts w:ascii="Times New Roman" w:hAnsi="Times New Roman"/>
        </w:rPr>
        <w:footnoteRef/>
      </w:r>
      <w:r w:rsidRPr="005749A3">
        <w:rPr>
          <w:rFonts w:ascii="Times New Roman" w:hAnsi="Times New Roman" w:cs="Times New Roman"/>
        </w:rPr>
        <w:t xml:space="preserve"> </w:t>
      </w:r>
      <w:r w:rsidRPr="005749A3">
        <w:rPr>
          <w:rFonts w:ascii="Times New Roman" w:hAnsi="Times New Roman" w:cs="Times New Roman"/>
          <w:i/>
        </w:rPr>
        <w:t xml:space="preserve">Sun International Ltd v La Chemise Lacoste </w:t>
      </w:r>
      <w:r w:rsidRPr="005749A3">
        <w:rPr>
          <w:rFonts w:ascii="Times New Roman" w:hAnsi="Times New Roman" w:cs="Times New Roman"/>
        </w:rPr>
        <w:t xml:space="preserve">2004 BIP </w:t>
      </w:r>
      <w:r w:rsidRPr="005465D1">
        <w:rPr>
          <w:rFonts w:ascii="Times New Roman" w:hAnsi="Times New Roman" w:cs="Times New Roman"/>
        </w:rPr>
        <w:t>9 (RTM) 11.</w:t>
      </w:r>
    </w:p>
  </w:footnote>
  <w:footnote w:id="7">
    <w:p w14:paraId="0D4DF58E" w14:textId="53FD6D16" w:rsidR="005749A3" w:rsidRPr="005749A3" w:rsidRDefault="005749A3" w:rsidP="005465D1">
      <w:pPr>
        <w:pStyle w:val="FootnoteText"/>
        <w:jc w:val="both"/>
        <w:rPr>
          <w:rFonts w:ascii="Times New Roman" w:hAnsi="Times New Roman" w:cs="Times New Roman"/>
        </w:rPr>
      </w:pPr>
      <w:r w:rsidRPr="005749A3">
        <w:rPr>
          <w:rStyle w:val="FootnoteReference"/>
          <w:rFonts w:ascii="Times New Roman" w:hAnsi="Times New Roman"/>
        </w:rPr>
        <w:footnoteRef/>
      </w:r>
      <w:r w:rsidRPr="005749A3">
        <w:rPr>
          <w:rFonts w:ascii="Times New Roman" w:hAnsi="Times New Roman" w:cs="Times New Roman"/>
        </w:rPr>
        <w:t xml:space="preserve"> </w:t>
      </w:r>
      <w:r w:rsidRPr="005749A3">
        <w:rPr>
          <w:rFonts w:ascii="Times New Roman" w:hAnsi="Times New Roman" w:cs="Times New Roman"/>
          <w:i/>
        </w:rPr>
        <w:t>La Chemise Lacoste v Rong Tai Trading CC</w:t>
      </w:r>
      <w:r w:rsidRPr="005749A3">
        <w:rPr>
          <w:rFonts w:ascii="Times New Roman" w:hAnsi="Times New Roman" w:cs="Times New Roman"/>
        </w:rPr>
        <w:t xml:space="preserve"> </w:t>
      </w:r>
      <w:r w:rsidR="00631038">
        <w:rPr>
          <w:rFonts w:ascii="Times New Roman" w:hAnsi="Times New Roman" w:cs="Times New Roman"/>
        </w:rPr>
        <w:t xml:space="preserve">[2007] ZAGPHC 27; </w:t>
      </w:r>
      <w:r w:rsidRPr="005749A3">
        <w:rPr>
          <w:rFonts w:ascii="Times New Roman" w:hAnsi="Times New Roman" w:cs="Times New Roman"/>
        </w:rPr>
        <w:t>2007 BIP 175 (T) paras 77 and 78.</w:t>
      </w:r>
    </w:p>
  </w:footnote>
  <w:footnote w:id="8">
    <w:p w14:paraId="6E5F9DAD" w14:textId="06E710D9" w:rsidR="000B5217" w:rsidRPr="00195616" w:rsidRDefault="000B5217" w:rsidP="00195616">
      <w:pPr>
        <w:shd w:val="clear" w:color="auto" w:fill="FFFFFF"/>
        <w:rPr>
          <w:rFonts w:ascii="Times New Roman" w:hAnsi="Times New Roman" w:cs="Times New Roman"/>
          <w:spacing w:val="-7"/>
          <w:sz w:val="20"/>
          <w:szCs w:val="20"/>
          <w:lang w:val="en-ZA" w:eastAsia="en-ZA"/>
        </w:rPr>
      </w:pPr>
      <w:r w:rsidRPr="00195616">
        <w:rPr>
          <w:rStyle w:val="FootnoteReference"/>
          <w:rFonts w:ascii="Times New Roman" w:hAnsi="Times New Roman"/>
          <w:sz w:val="20"/>
          <w:szCs w:val="20"/>
        </w:rPr>
        <w:footnoteRef/>
      </w:r>
      <w:r w:rsidRPr="00195616">
        <w:rPr>
          <w:rFonts w:ascii="Times New Roman" w:hAnsi="Times New Roman" w:cs="Times New Roman"/>
          <w:sz w:val="20"/>
          <w:szCs w:val="20"/>
        </w:rPr>
        <w:t xml:space="preserve"> Article 8(5) provides: ‘</w:t>
      </w:r>
      <w:r w:rsidRPr="00195616">
        <w:rPr>
          <w:rFonts w:ascii="Times New Roman" w:hAnsi="Times New Roman" w:cs="Times New Roman"/>
          <w:spacing w:val="-7"/>
          <w:sz w:val="20"/>
          <w:szCs w:val="20"/>
          <w:lang w:val="en-ZA" w:eastAsia="en-ZA"/>
        </w:rPr>
        <w:t>Upon opposition by the proprietor of a registered earlier trade mark within the meaning of paragraph 2, the trade mark applied for shall not be registered where it is identical with, or similar to, an earlier trade mark, irrespective of whether the goods or services for which it is applied are identical with, similar to or not similar to those for which the earlier trade mark is registered, where, in the case of an earlier EU trade mark, the trade mark has a reputation in the Union or, in the case of an earlier national trade mark, the trade mark has a reputation in the Member State concerned, and where the use without due cause of the trade mark applied for would take unfair advantage of, or be detrimental to, the distinctive character or the repute of the earlier trade mark.’</w:t>
      </w:r>
      <w:r w:rsidR="00034317">
        <w:rPr>
          <w:rFonts w:ascii="Times New Roman" w:hAnsi="Times New Roman" w:cs="Times New Roman"/>
          <w:spacing w:val="-7"/>
          <w:sz w:val="20"/>
          <w:szCs w:val="20"/>
          <w:lang w:val="en-ZA" w:eastAsia="en-ZA"/>
        </w:rPr>
        <w:t>.</w:t>
      </w:r>
    </w:p>
  </w:footnote>
  <w:footnote w:id="9">
    <w:p w14:paraId="08D0798A" w14:textId="2B06FDFB" w:rsidR="00EC3D5B" w:rsidRPr="005749A3" w:rsidRDefault="00EC3D5B" w:rsidP="00EC3D5B">
      <w:pPr>
        <w:pStyle w:val="FootnoteText"/>
        <w:jc w:val="both"/>
        <w:rPr>
          <w:rFonts w:ascii="Times New Roman" w:hAnsi="Times New Roman" w:cs="Times New Roman"/>
        </w:rPr>
      </w:pPr>
      <w:r w:rsidRPr="00925B1F">
        <w:rPr>
          <w:rStyle w:val="FootnoteReference"/>
          <w:rFonts w:ascii="Times New Roman" w:hAnsi="Times New Roman"/>
        </w:rPr>
        <w:footnoteRef/>
      </w:r>
      <w:r w:rsidRPr="00925B1F">
        <w:rPr>
          <w:rFonts w:ascii="Times New Roman" w:hAnsi="Times New Roman" w:cs="Times New Roman"/>
        </w:rPr>
        <w:t xml:space="preserve"> Judgment of the General Court of the European Union, Fifth Chamber, Case T-215/17, which was upheld on appeal by the Court of Justice of the Eu</w:t>
      </w:r>
      <w:r w:rsidR="00F07E1A">
        <w:rPr>
          <w:rFonts w:ascii="Times New Roman" w:hAnsi="Times New Roman" w:cs="Times New Roman"/>
        </w:rPr>
        <w:t>ropean Communities, Case No. C-</w:t>
      </w:r>
      <w:r w:rsidRPr="00925B1F">
        <w:rPr>
          <w:rFonts w:ascii="Times New Roman" w:hAnsi="Times New Roman" w:cs="Times New Roman"/>
        </w:rPr>
        <w:t>295/19P.</w:t>
      </w:r>
    </w:p>
  </w:footnote>
  <w:footnote w:id="10">
    <w:p w14:paraId="4CB44400" w14:textId="787C7447" w:rsidR="005749A3" w:rsidRPr="002C6FE7" w:rsidRDefault="005749A3" w:rsidP="005465D1">
      <w:pPr>
        <w:pStyle w:val="FootnoteText"/>
        <w:jc w:val="both"/>
        <w:rPr>
          <w:rFonts w:ascii="Times New Roman" w:hAnsi="Times New Roman" w:cs="Times New Roman"/>
        </w:rPr>
      </w:pPr>
      <w:r w:rsidRPr="002C6FE7">
        <w:rPr>
          <w:rStyle w:val="FootnoteReference"/>
          <w:rFonts w:ascii="Times New Roman" w:hAnsi="Times New Roman"/>
        </w:rPr>
        <w:footnoteRef/>
      </w:r>
      <w:r w:rsidRPr="002C6FE7">
        <w:rPr>
          <w:rFonts w:ascii="Times New Roman" w:hAnsi="Times New Roman" w:cs="Times New Roman"/>
        </w:rPr>
        <w:t xml:space="preserve"> </w:t>
      </w:r>
      <w:r w:rsidRPr="002C6FE7">
        <w:rPr>
          <w:rFonts w:ascii="Times New Roman" w:hAnsi="Times New Roman" w:cs="Times New Roman"/>
          <w:i/>
        </w:rPr>
        <w:t>Molusi and Others v Voges NO and Others</w:t>
      </w:r>
      <w:r w:rsidR="0002176D">
        <w:rPr>
          <w:rFonts w:ascii="Times New Roman" w:hAnsi="Times New Roman" w:cs="Times New Roman"/>
          <w:i/>
        </w:rPr>
        <w:t xml:space="preserve"> </w:t>
      </w:r>
      <w:r w:rsidR="0002176D">
        <w:rPr>
          <w:rFonts w:ascii="Times New Roman" w:hAnsi="Times New Roman" w:cs="Times New Roman"/>
        </w:rPr>
        <w:t xml:space="preserve">[2016] ZACC 6; </w:t>
      </w:r>
      <w:r w:rsidR="0002176D" w:rsidRPr="007414C0">
        <w:rPr>
          <w:rFonts w:ascii="Times New Roman" w:hAnsi="Times New Roman" w:cs="Times New Roman"/>
        </w:rPr>
        <w:t>2016</w:t>
      </w:r>
      <w:r w:rsidRPr="00914B57">
        <w:rPr>
          <w:rFonts w:ascii="Times New Roman" w:hAnsi="Times New Roman" w:cs="Times New Roman"/>
        </w:rPr>
        <w:t xml:space="preserve"> (3) SA 370 (CC)</w:t>
      </w:r>
      <w:r w:rsidR="0002176D" w:rsidRPr="00914B57">
        <w:rPr>
          <w:rFonts w:ascii="Times New Roman" w:hAnsi="Times New Roman" w:cs="Times New Roman"/>
        </w:rPr>
        <w:t>;</w:t>
      </w:r>
      <w:r w:rsidR="0002176D">
        <w:rPr>
          <w:rFonts w:ascii="Times New Roman" w:hAnsi="Times New Roman" w:cs="Times New Roman"/>
        </w:rPr>
        <w:t xml:space="preserve"> 2016 (7) BCLR 839 (CC)</w:t>
      </w:r>
      <w:r w:rsidRPr="002C6FE7">
        <w:rPr>
          <w:rFonts w:ascii="Times New Roman" w:hAnsi="Times New Roman" w:cs="Times New Roman"/>
        </w:rPr>
        <w:t xml:space="preserve"> para 27 and 28.</w:t>
      </w:r>
    </w:p>
  </w:footnote>
  <w:footnote w:id="11">
    <w:p w14:paraId="3AA19DE0" w14:textId="72E98EE0" w:rsidR="005749A3" w:rsidRPr="002C6FE7" w:rsidRDefault="005749A3" w:rsidP="005465D1">
      <w:pPr>
        <w:pStyle w:val="FootnoteText"/>
        <w:jc w:val="both"/>
        <w:rPr>
          <w:rFonts w:ascii="Times New Roman" w:hAnsi="Times New Roman" w:cs="Times New Roman"/>
        </w:rPr>
      </w:pPr>
      <w:r w:rsidRPr="002C6FE7">
        <w:rPr>
          <w:rStyle w:val="FootnoteReference"/>
          <w:rFonts w:ascii="Times New Roman" w:hAnsi="Times New Roman"/>
        </w:rPr>
        <w:footnoteRef/>
      </w:r>
      <w:r w:rsidRPr="002C6FE7">
        <w:rPr>
          <w:rFonts w:ascii="Times New Roman" w:hAnsi="Times New Roman" w:cs="Times New Roman"/>
        </w:rPr>
        <w:t xml:space="preserve"> See </w:t>
      </w:r>
      <w:r w:rsidRPr="002C6FE7">
        <w:rPr>
          <w:rFonts w:ascii="Times New Roman" w:hAnsi="Times New Roman" w:cs="Times New Roman"/>
          <w:i/>
        </w:rPr>
        <w:t>Cochrane Steel Products (Pty) Ltd v M-Systems Group (Pty) Ltd</w:t>
      </w:r>
      <w:r w:rsidRPr="002C6FE7">
        <w:rPr>
          <w:rFonts w:ascii="Times New Roman" w:hAnsi="Times New Roman" w:cs="Times New Roman"/>
        </w:rPr>
        <w:t xml:space="preserve"> </w:t>
      </w:r>
      <w:r w:rsidR="0002176D" w:rsidRPr="007414C0">
        <w:rPr>
          <w:rFonts w:ascii="Times New Roman" w:hAnsi="Times New Roman" w:cs="Times New Roman"/>
          <w:i/>
        </w:rPr>
        <w:t>and Another</w:t>
      </w:r>
      <w:r w:rsidR="0002176D">
        <w:rPr>
          <w:rFonts w:ascii="Times New Roman" w:hAnsi="Times New Roman" w:cs="Times New Roman"/>
          <w:i/>
        </w:rPr>
        <w:t xml:space="preserve"> </w:t>
      </w:r>
      <w:r w:rsidRPr="002C6FE7">
        <w:rPr>
          <w:rFonts w:ascii="Times New Roman" w:hAnsi="Times New Roman" w:cs="Times New Roman"/>
        </w:rPr>
        <w:t>[2016] ZASCA 74</w:t>
      </w:r>
      <w:r w:rsidR="0002176D">
        <w:rPr>
          <w:rFonts w:ascii="Times New Roman" w:hAnsi="Times New Roman" w:cs="Times New Roman"/>
        </w:rPr>
        <w:t>; [2016] 3 All SA 345 (SCA); 2016 (6) SA 1 (SCA)</w:t>
      </w:r>
      <w:r w:rsidRPr="002C6FE7">
        <w:rPr>
          <w:rFonts w:ascii="Times New Roman" w:hAnsi="Times New Roman" w:cs="Times New Roman"/>
        </w:rPr>
        <w:t xml:space="preserve"> para 24 and the cases there cited.</w:t>
      </w:r>
    </w:p>
  </w:footnote>
  <w:footnote w:id="12">
    <w:p w14:paraId="280572A8" w14:textId="71C57262" w:rsidR="002C6FE7" w:rsidRPr="002C6FE7" w:rsidRDefault="002C6FE7" w:rsidP="005465D1">
      <w:pPr>
        <w:pStyle w:val="FootnoteText"/>
        <w:jc w:val="both"/>
        <w:rPr>
          <w:lang w:val="en-ZA"/>
        </w:rPr>
      </w:pPr>
      <w:r w:rsidRPr="002C6FE7">
        <w:rPr>
          <w:rStyle w:val="FootnoteReference"/>
          <w:rFonts w:ascii="Times New Roman" w:hAnsi="Times New Roman"/>
        </w:rPr>
        <w:footnoteRef/>
      </w:r>
      <w:r w:rsidRPr="002C6FE7">
        <w:rPr>
          <w:rFonts w:ascii="Times New Roman" w:hAnsi="Times New Roman" w:cs="Times New Roman"/>
        </w:rPr>
        <w:t xml:space="preserve"> </w:t>
      </w:r>
      <w:r w:rsidRPr="002C6FE7">
        <w:rPr>
          <w:rFonts w:ascii="Times New Roman" w:hAnsi="Times New Roman" w:cs="Times New Roman"/>
          <w:i/>
        </w:rPr>
        <w:t>Payen Components S</w:t>
      </w:r>
      <w:r w:rsidR="00460A56">
        <w:rPr>
          <w:rFonts w:ascii="Times New Roman" w:hAnsi="Times New Roman" w:cs="Times New Roman"/>
          <w:i/>
        </w:rPr>
        <w:t xml:space="preserve">outh </w:t>
      </w:r>
      <w:r w:rsidRPr="002C6FE7">
        <w:rPr>
          <w:rFonts w:ascii="Times New Roman" w:hAnsi="Times New Roman" w:cs="Times New Roman"/>
          <w:i/>
        </w:rPr>
        <w:t>A</w:t>
      </w:r>
      <w:r w:rsidR="00460A56">
        <w:rPr>
          <w:rFonts w:ascii="Times New Roman" w:hAnsi="Times New Roman" w:cs="Times New Roman"/>
          <w:i/>
        </w:rPr>
        <w:t>frica</w:t>
      </w:r>
      <w:r w:rsidRPr="002C6FE7">
        <w:rPr>
          <w:rFonts w:ascii="Times New Roman" w:hAnsi="Times New Roman" w:cs="Times New Roman"/>
          <w:i/>
        </w:rPr>
        <w:t xml:space="preserve"> Ltd v Bovic</w:t>
      </w:r>
      <w:r w:rsidR="00460A56">
        <w:rPr>
          <w:rFonts w:ascii="Times New Roman" w:hAnsi="Times New Roman" w:cs="Times New Roman"/>
          <w:i/>
        </w:rPr>
        <w:t xml:space="preserve"> Gaskets</w:t>
      </w:r>
      <w:r w:rsidRPr="002C6FE7">
        <w:rPr>
          <w:rFonts w:ascii="Times New Roman" w:hAnsi="Times New Roman" w:cs="Times New Roman"/>
          <w:i/>
        </w:rPr>
        <w:t xml:space="preserve"> CC and Others</w:t>
      </w:r>
      <w:r w:rsidR="00460A56">
        <w:rPr>
          <w:rFonts w:ascii="Times New Roman" w:hAnsi="Times New Roman" w:cs="Times New Roman"/>
          <w:i/>
        </w:rPr>
        <w:t xml:space="preserve"> </w:t>
      </w:r>
      <w:r w:rsidR="00B5219E">
        <w:rPr>
          <w:rFonts w:ascii="Times New Roman" w:hAnsi="Times New Roman" w:cs="Times New Roman"/>
          <w:iCs/>
        </w:rPr>
        <w:t>(</w:t>
      </w:r>
      <w:r w:rsidR="00B5219E">
        <w:rPr>
          <w:rFonts w:ascii="Times New Roman" w:hAnsi="Times New Roman" w:cs="Times New Roman"/>
          <w:i/>
        </w:rPr>
        <w:t>Payen Components</w:t>
      </w:r>
      <w:r w:rsidR="00B5219E">
        <w:rPr>
          <w:rFonts w:ascii="Times New Roman" w:hAnsi="Times New Roman" w:cs="Times New Roman"/>
          <w:iCs/>
        </w:rPr>
        <w:t xml:space="preserve">) </w:t>
      </w:r>
      <w:r w:rsidR="00460A56" w:rsidRPr="007414C0">
        <w:rPr>
          <w:rFonts w:ascii="Times New Roman" w:hAnsi="Times New Roman" w:cs="Times New Roman"/>
        </w:rPr>
        <w:t>[1995] ZASCA 57;</w:t>
      </w:r>
      <w:r w:rsidRPr="002C6FE7">
        <w:rPr>
          <w:rFonts w:ascii="Times New Roman" w:hAnsi="Times New Roman" w:cs="Times New Roman"/>
        </w:rPr>
        <w:t xml:space="preserve"> [1995] 2 A</w:t>
      </w:r>
      <w:r w:rsidR="00460A56">
        <w:rPr>
          <w:rFonts w:ascii="Times New Roman" w:hAnsi="Times New Roman" w:cs="Times New Roman"/>
        </w:rPr>
        <w:t>ll</w:t>
      </w:r>
      <w:r w:rsidRPr="002C6FE7">
        <w:rPr>
          <w:rFonts w:ascii="Times New Roman" w:hAnsi="Times New Roman" w:cs="Times New Roman"/>
        </w:rPr>
        <w:t xml:space="preserve"> SA 600 (A)</w:t>
      </w:r>
      <w:r w:rsidR="00195616">
        <w:rPr>
          <w:rFonts w:ascii="Times New Roman" w:hAnsi="Times New Roman" w:cs="Times New Roman"/>
        </w:rPr>
        <w:t xml:space="preserve">; 1995 (4) SA 441 (A) at </w:t>
      </w:r>
      <w:r w:rsidR="004F3B3D">
        <w:rPr>
          <w:rFonts w:ascii="Times New Roman" w:hAnsi="Times New Roman" w:cs="Times New Roman"/>
        </w:rPr>
        <w:t>453.</w:t>
      </w:r>
    </w:p>
  </w:footnote>
  <w:footnote w:id="13">
    <w:p w14:paraId="0CEA3127" w14:textId="032B6211" w:rsidR="00B5219E" w:rsidRPr="00B5219E" w:rsidRDefault="00B5219E" w:rsidP="004B0BBF">
      <w:pPr>
        <w:pStyle w:val="FootnoteText"/>
        <w:jc w:val="both"/>
        <w:rPr>
          <w:rFonts w:ascii="Times New Roman" w:hAnsi="Times New Roman" w:cs="Times New Roman"/>
        </w:rPr>
      </w:pPr>
      <w:r w:rsidRPr="00B5219E">
        <w:rPr>
          <w:rStyle w:val="FootnoteReference"/>
          <w:rFonts w:ascii="Times New Roman" w:hAnsi="Times New Roman"/>
        </w:rPr>
        <w:footnoteRef/>
      </w:r>
      <w:r w:rsidRPr="00B5219E">
        <w:rPr>
          <w:rFonts w:ascii="Times New Roman" w:hAnsi="Times New Roman" w:cs="Times New Roman"/>
        </w:rPr>
        <w:t xml:space="preserve"> </w:t>
      </w:r>
      <w:r w:rsidRPr="00B5219E">
        <w:rPr>
          <w:rFonts w:ascii="Times New Roman" w:hAnsi="Times New Roman" w:cs="Times New Roman"/>
          <w:i/>
        </w:rPr>
        <w:t>Payen Components</w:t>
      </w:r>
      <w:r w:rsidR="004B0BBF">
        <w:rPr>
          <w:rFonts w:ascii="Times New Roman" w:hAnsi="Times New Roman" w:cs="Times New Roman"/>
          <w:i/>
        </w:rPr>
        <w:t xml:space="preserve"> </w:t>
      </w:r>
      <w:r w:rsidR="00191F0B">
        <w:rPr>
          <w:rFonts w:ascii="Times New Roman" w:hAnsi="Times New Roman" w:cs="Times New Roman"/>
        </w:rPr>
        <w:t>fn 12 above.</w:t>
      </w:r>
    </w:p>
  </w:footnote>
  <w:footnote w:id="14">
    <w:p w14:paraId="0B2D0C80" w14:textId="718AD4D0" w:rsidR="004D5550" w:rsidRPr="004D5550" w:rsidRDefault="004D5550" w:rsidP="004B0BBF">
      <w:pPr>
        <w:pStyle w:val="FootnoteText"/>
        <w:jc w:val="both"/>
        <w:rPr>
          <w:rFonts w:ascii="Times New Roman" w:hAnsi="Times New Roman" w:cs="Times New Roman"/>
        </w:rPr>
      </w:pPr>
      <w:r w:rsidRPr="004D5550">
        <w:rPr>
          <w:rStyle w:val="FootnoteReference"/>
          <w:rFonts w:ascii="Times New Roman" w:hAnsi="Times New Roman"/>
        </w:rPr>
        <w:footnoteRef/>
      </w:r>
      <w:r w:rsidRPr="004D5550">
        <w:rPr>
          <w:rFonts w:ascii="Times New Roman" w:hAnsi="Times New Roman" w:cs="Times New Roman"/>
        </w:rPr>
        <w:t xml:space="preserve"> </w:t>
      </w:r>
      <w:bookmarkStart w:id="4" w:name="_Hlk104131821"/>
      <w:r w:rsidRPr="004D5550">
        <w:rPr>
          <w:rFonts w:ascii="Times New Roman" w:hAnsi="Times New Roman" w:cs="Times New Roman"/>
          <w:i/>
        </w:rPr>
        <w:t xml:space="preserve">Blue Lion </w:t>
      </w:r>
      <w:bookmarkEnd w:id="4"/>
      <w:r w:rsidR="00461F10" w:rsidRPr="00461F10">
        <w:rPr>
          <w:rFonts w:ascii="Times New Roman" w:hAnsi="Times New Roman" w:cs="Times New Roman"/>
        </w:rPr>
        <w:t>fn 5 above</w:t>
      </w:r>
      <w:r w:rsidR="005465D1">
        <w:rPr>
          <w:rFonts w:ascii="Times New Roman" w:hAnsi="Times New Roman" w:cs="Times New Roman"/>
        </w:rPr>
        <w:t xml:space="preserve"> </w:t>
      </w:r>
      <w:r w:rsidRPr="004D5550">
        <w:rPr>
          <w:rFonts w:ascii="Times New Roman" w:hAnsi="Times New Roman" w:cs="Times New Roman"/>
        </w:rPr>
        <w:t>para 1.</w:t>
      </w:r>
    </w:p>
  </w:footnote>
  <w:footnote w:id="15">
    <w:p w14:paraId="48BD0AB8" w14:textId="017DC6F5" w:rsidR="004D5550" w:rsidRPr="004D5550" w:rsidRDefault="004D5550" w:rsidP="004B0BBF">
      <w:pPr>
        <w:pStyle w:val="FootnoteText"/>
        <w:jc w:val="both"/>
        <w:rPr>
          <w:lang w:val="en-ZA"/>
        </w:rPr>
      </w:pPr>
      <w:r w:rsidRPr="004D5550">
        <w:rPr>
          <w:rStyle w:val="FootnoteReference"/>
          <w:rFonts w:ascii="Times New Roman" w:hAnsi="Times New Roman"/>
        </w:rPr>
        <w:footnoteRef/>
      </w:r>
      <w:r w:rsidRPr="004D5550">
        <w:rPr>
          <w:rFonts w:ascii="Times New Roman" w:hAnsi="Times New Roman" w:cs="Times New Roman"/>
        </w:rPr>
        <w:t xml:space="preserve"> Ibid.</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36C24" w14:textId="7E76434C" w:rsidR="000D6CAA" w:rsidRDefault="000D6CAA" w:rsidP="004C2698">
    <w:pPr>
      <w:pStyle w:val="Header"/>
      <w:framePr w:wrap="auto"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983AD2">
      <w:rPr>
        <w:rStyle w:val="PageNumber"/>
        <w:rFonts w:cs="Arial"/>
        <w:noProof/>
      </w:rPr>
      <w:t>2</w:t>
    </w:r>
    <w:r>
      <w:rPr>
        <w:rStyle w:val="PageNumber"/>
        <w:rFonts w:cs="Arial"/>
      </w:rPr>
      <w:fldChar w:fldCharType="end"/>
    </w:r>
  </w:p>
  <w:p w14:paraId="6E38700D" w14:textId="77777777" w:rsidR="000D6CAA" w:rsidRDefault="000D6CAA" w:rsidP="00C24314">
    <w:pPr>
      <w:pStyle w:val="Header"/>
      <w:framePr w:wrap="auto" w:vAnchor="text" w:hAnchor="margin" w:xAlign="center" w:y="1"/>
      <w:ind w:right="360"/>
      <w:rPr>
        <w:rStyle w:val="PageNumber"/>
        <w:rFonts w:cs="Arial"/>
      </w:rPr>
    </w:pPr>
  </w:p>
  <w:p w14:paraId="062F8DCD" w14:textId="77777777" w:rsidR="000D6CAA" w:rsidRDefault="000D6CA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5C6F"/>
    <w:multiLevelType w:val="hybridMultilevel"/>
    <w:tmpl w:val="AA8679C0"/>
    <w:lvl w:ilvl="0" w:tplc="52946F96">
      <w:start w:val="5"/>
      <w:numFmt w:val="upperLetter"/>
      <w:lvlText w:val="%1"/>
      <w:lvlJc w:val="left"/>
      <w:pPr>
        <w:ind w:left="225"/>
      </w:pPr>
      <w:rPr>
        <w:rFonts w:ascii="Verdana" w:eastAsia="Verdana" w:hAnsi="Verdana" w:cs="Verdana"/>
        <w:b w:val="0"/>
        <w:i w:val="0"/>
        <w:strike w:val="0"/>
        <w:dstrike w:val="0"/>
        <w:color w:val="000000"/>
        <w:sz w:val="10"/>
        <w:szCs w:val="10"/>
        <w:u w:val="none" w:color="000000"/>
        <w:bdr w:val="none" w:sz="0" w:space="0" w:color="auto"/>
        <w:shd w:val="clear" w:color="auto" w:fill="C0C0C0"/>
        <w:vertAlign w:val="baseline"/>
      </w:rPr>
    </w:lvl>
    <w:lvl w:ilvl="1" w:tplc="6FB00E24">
      <w:start w:val="1"/>
      <w:numFmt w:val="lowerLetter"/>
      <w:lvlText w:val="%2"/>
      <w:lvlJc w:val="left"/>
      <w:pPr>
        <w:ind w:left="1192"/>
      </w:pPr>
      <w:rPr>
        <w:rFonts w:ascii="Verdana" w:eastAsia="Verdana" w:hAnsi="Verdana" w:cs="Verdana"/>
        <w:b w:val="0"/>
        <w:i w:val="0"/>
        <w:strike w:val="0"/>
        <w:dstrike w:val="0"/>
        <w:color w:val="000000"/>
        <w:sz w:val="10"/>
        <w:szCs w:val="10"/>
        <w:u w:val="none" w:color="000000"/>
        <w:bdr w:val="none" w:sz="0" w:space="0" w:color="auto"/>
        <w:shd w:val="clear" w:color="auto" w:fill="C0C0C0"/>
        <w:vertAlign w:val="baseline"/>
      </w:rPr>
    </w:lvl>
    <w:lvl w:ilvl="2" w:tplc="D06671A4">
      <w:start w:val="1"/>
      <w:numFmt w:val="lowerRoman"/>
      <w:lvlText w:val="%3"/>
      <w:lvlJc w:val="left"/>
      <w:pPr>
        <w:ind w:left="1912"/>
      </w:pPr>
      <w:rPr>
        <w:rFonts w:ascii="Verdana" w:eastAsia="Verdana" w:hAnsi="Verdana" w:cs="Verdana"/>
        <w:b w:val="0"/>
        <w:i w:val="0"/>
        <w:strike w:val="0"/>
        <w:dstrike w:val="0"/>
        <w:color w:val="000000"/>
        <w:sz w:val="10"/>
        <w:szCs w:val="10"/>
        <w:u w:val="none" w:color="000000"/>
        <w:bdr w:val="none" w:sz="0" w:space="0" w:color="auto"/>
        <w:shd w:val="clear" w:color="auto" w:fill="C0C0C0"/>
        <w:vertAlign w:val="baseline"/>
      </w:rPr>
    </w:lvl>
    <w:lvl w:ilvl="3" w:tplc="026A012E">
      <w:start w:val="1"/>
      <w:numFmt w:val="decimal"/>
      <w:lvlText w:val="%4"/>
      <w:lvlJc w:val="left"/>
      <w:pPr>
        <w:ind w:left="2632"/>
      </w:pPr>
      <w:rPr>
        <w:rFonts w:ascii="Verdana" w:eastAsia="Verdana" w:hAnsi="Verdana" w:cs="Verdana"/>
        <w:b w:val="0"/>
        <w:i w:val="0"/>
        <w:strike w:val="0"/>
        <w:dstrike w:val="0"/>
        <w:color w:val="000000"/>
        <w:sz w:val="10"/>
        <w:szCs w:val="10"/>
        <w:u w:val="none" w:color="000000"/>
        <w:bdr w:val="none" w:sz="0" w:space="0" w:color="auto"/>
        <w:shd w:val="clear" w:color="auto" w:fill="C0C0C0"/>
        <w:vertAlign w:val="baseline"/>
      </w:rPr>
    </w:lvl>
    <w:lvl w:ilvl="4" w:tplc="99D4CE9A">
      <w:start w:val="1"/>
      <w:numFmt w:val="lowerLetter"/>
      <w:lvlText w:val="%5"/>
      <w:lvlJc w:val="left"/>
      <w:pPr>
        <w:ind w:left="3352"/>
      </w:pPr>
      <w:rPr>
        <w:rFonts w:ascii="Verdana" w:eastAsia="Verdana" w:hAnsi="Verdana" w:cs="Verdana"/>
        <w:b w:val="0"/>
        <w:i w:val="0"/>
        <w:strike w:val="0"/>
        <w:dstrike w:val="0"/>
        <w:color w:val="000000"/>
        <w:sz w:val="10"/>
        <w:szCs w:val="10"/>
        <w:u w:val="none" w:color="000000"/>
        <w:bdr w:val="none" w:sz="0" w:space="0" w:color="auto"/>
        <w:shd w:val="clear" w:color="auto" w:fill="C0C0C0"/>
        <w:vertAlign w:val="baseline"/>
      </w:rPr>
    </w:lvl>
    <w:lvl w:ilvl="5" w:tplc="6E2E591C">
      <w:start w:val="1"/>
      <w:numFmt w:val="lowerRoman"/>
      <w:lvlText w:val="%6"/>
      <w:lvlJc w:val="left"/>
      <w:pPr>
        <w:ind w:left="4072"/>
      </w:pPr>
      <w:rPr>
        <w:rFonts w:ascii="Verdana" w:eastAsia="Verdana" w:hAnsi="Verdana" w:cs="Verdana"/>
        <w:b w:val="0"/>
        <w:i w:val="0"/>
        <w:strike w:val="0"/>
        <w:dstrike w:val="0"/>
        <w:color w:val="000000"/>
        <w:sz w:val="10"/>
        <w:szCs w:val="10"/>
        <w:u w:val="none" w:color="000000"/>
        <w:bdr w:val="none" w:sz="0" w:space="0" w:color="auto"/>
        <w:shd w:val="clear" w:color="auto" w:fill="C0C0C0"/>
        <w:vertAlign w:val="baseline"/>
      </w:rPr>
    </w:lvl>
    <w:lvl w:ilvl="6" w:tplc="F19C9C94">
      <w:start w:val="1"/>
      <w:numFmt w:val="decimal"/>
      <w:lvlText w:val="%7"/>
      <w:lvlJc w:val="left"/>
      <w:pPr>
        <w:ind w:left="4792"/>
      </w:pPr>
      <w:rPr>
        <w:rFonts w:ascii="Verdana" w:eastAsia="Verdana" w:hAnsi="Verdana" w:cs="Verdana"/>
        <w:b w:val="0"/>
        <w:i w:val="0"/>
        <w:strike w:val="0"/>
        <w:dstrike w:val="0"/>
        <w:color w:val="000000"/>
        <w:sz w:val="10"/>
        <w:szCs w:val="10"/>
        <w:u w:val="none" w:color="000000"/>
        <w:bdr w:val="none" w:sz="0" w:space="0" w:color="auto"/>
        <w:shd w:val="clear" w:color="auto" w:fill="C0C0C0"/>
        <w:vertAlign w:val="baseline"/>
      </w:rPr>
    </w:lvl>
    <w:lvl w:ilvl="7" w:tplc="88E41B68">
      <w:start w:val="1"/>
      <w:numFmt w:val="lowerLetter"/>
      <w:lvlText w:val="%8"/>
      <w:lvlJc w:val="left"/>
      <w:pPr>
        <w:ind w:left="5512"/>
      </w:pPr>
      <w:rPr>
        <w:rFonts w:ascii="Verdana" w:eastAsia="Verdana" w:hAnsi="Verdana" w:cs="Verdana"/>
        <w:b w:val="0"/>
        <w:i w:val="0"/>
        <w:strike w:val="0"/>
        <w:dstrike w:val="0"/>
        <w:color w:val="000000"/>
        <w:sz w:val="10"/>
        <w:szCs w:val="10"/>
        <w:u w:val="none" w:color="000000"/>
        <w:bdr w:val="none" w:sz="0" w:space="0" w:color="auto"/>
        <w:shd w:val="clear" w:color="auto" w:fill="C0C0C0"/>
        <w:vertAlign w:val="baseline"/>
      </w:rPr>
    </w:lvl>
    <w:lvl w:ilvl="8" w:tplc="A3A0D71E">
      <w:start w:val="1"/>
      <w:numFmt w:val="lowerRoman"/>
      <w:lvlText w:val="%9"/>
      <w:lvlJc w:val="left"/>
      <w:pPr>
        <w:ind w:left="6232"/>
      </w:pPr>
      <w:rPr>
        <w:rFonts w:ascii="Verdana" w:eastAsia="Verdana" w:hAnsi="Verdana" w:cs="Verdana"/>
        <w:b w:val="0"/>
        <w:i w:val="0"/>
        <w:strike w:val="0"/>
        <w:dstrike w:val="0"/>
        <w:color w:val="000000"/>
        <w:sz w:val="10"/>
        <w:szCs w:val="10"/>
        <w:u w:val="none" w:color="000000"/>
        <w:bdr w:val="none" w:sz="0" w:space="0" w:color="auto"/>
        <w:shd w:val="clear" w:color="auto" w:fill="C0C0C0"/>
        <w:vertAlign w:val="baseline"/>
      </w:rPr>
    </w:lvl>
  </w:abstractNum>
  <w:abstractNum w:abstractNumId="1" w15:restartNumberingAfterBreak="0">
    <w:nsid w:val="03992319"/>
    <w:multiLevelType w:val="multilevel"/>
    <w:tmpl w:val="56F20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A3C7B"/>
    <w:multiLevelType w:val="multilevel"/>
    <w:tmpl w:val="E4EE03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0E67FB"/>
    <w:multiLevelType w:val="multilevel"/>
    <w:tmpl w:val="9C2E17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2E5BA4"/>
    <w:multiLevelType w:val="hybridMultilevel"/>
    <w:tmpl w:val="C5EA591C"/>
    <w:lvl w:ilvl="0" w:tplc="F72ABBEE">
      <w:start w:val="1"/>
      <w:numFmt w:val="bullet"/>
      <w:lvlText w:val=""/>
      <w:lvlJc w:val="left"/>
      <w:pPr>
        <w:tabs>
          <w:tab w:val="num" w:pos="720"/>
        </w:tabs>
        <w:ind w:left="720" w:hanging="363"/>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170431"/>
    <w:multiLevelType w:val="hybridMultilevel"/>
    <w:tmpl w:val="FA46E356"/>
    <w:lvl w:ilvl="0" w:tplc="12B61BB2">
      <w:start w:val="1"/>
      <w:numFmt w:val="bullet"/>
      <w:lvlText w:val=""/>
      <w:lvlJc w:val="left"/>
      <w:pPr>
        <w:tabs>
          <w:tab w:val="num" w:pos="720"/>
        </w:tabs>
        <w:ind w:left="720" w:hanging="360"/>
      </w:pPr>
      <w:rPr>
        <w:rFonts w:ascii="Symbol" w:hAnsi="Symbol" w:hint="default"/>
        <w:sz w:val="20"/>
      </w:rPr>
    </w:lvl>
    <w:lvl w:ilvl="1" w:tplc="FA589596">
      <w:start w:val="1"/>
      <w:numFmt w:val="decimal"/>
      <w:lvlText w:val="%2."/>
      <w:lvlJc w:val="left"/>
      <w:pPr>
        <w:tabs>
          <w:tab w:val="num" w:pos="1440"/>
        </w:tabs>
        <w:ind w:left="1440" w:hanging="360"/>
      </w:pPr>
      <w:rPr>
        <w:rFonts w:cs="Times New Roman"/>
      </w:rPr>
    </w:lvl>
    <w:lvl w:ilvl="2" w:tplc="0284BF9E">
      <w:start w:val="1"/>
      <w:numFmt w:val="decimal"/>
      <w:lvlText w:val="%3."/>
      <w:lvlJc w:val="left"/>
      <w:pPr>
        <w:tabs>
          <w:tab w:val="num" w:pos="2160"/>
        </w:tabs>
        <w:ind w:left="2160" w:hanging="360"/>
      </w:pPr>
      <w:rPr>
        <w:rFonts w:cs="Times New Roman"/>
      </w:rPr>
    </w:lvl>
    <w:lvl w:ilvl="3" w:tplc="BA560128">
      <w:start w:val="1"/>
      <w:numFmt w:val="decimal"/>
      <w:lvlText w:val="%4."/>
      <w:lvlJc w:val="left"/>
      <w:pPr>
        <w:tabs>
          <w:tab w:val="num" w:pos="2880"/>
        </w:tabs>
        <w:ind w:left="2880" w:hanging="360"/>
      </w:pPr>
      <w:rPr>
        <w:rFonts w:cs="Times New Roman"/>
      </w:rPr>
    </w:lvl>
    <w:lvl w:ilvl="4" w:tplc="AFE8E1B4">
      <w:start w:val="1"/>
      <w:numFmt w:val="decimal"/>
      <w:lvlText w:val="%5."/>
      <w:lvlJc w:val="left"/>
      <w:pPr>
        <w:tabs>
          <w:tab w:val="num" w:pos="3600"/>
        </w:tabs>
        <w:ind w:left="3600" w:hanging="360"/>
      </w:pPr>
      <w:rPr>
        <w:rFonts w:cs="Times New Roman"/>
      </w:rPr>
    </w:lvl>
    <w:lvl w:ilvl="5" w:tplc="67F0BBD2">
      <w:start w:val="1"/>
      <w:numFmt w:val="decimal"/>
      <w:lvlText w:val="%6."/>
      <w:lvlJc w:val="left"/>
      <w:pPr>
        <w:tabs>
          <w:tab w:val="num" w:pos="4320"/>
        </w:tabs>
        <w:ind w:left="4320" w:hanging="360"/>
      </w:pPr>
      <w:rPr>
        <w:rFonts w:cs="Times New Roman"/>
      </w:rPr>
    </w:lvl>
    <w:lvl w:ilvl="6" w:tplc="F2AE890A">
      <w:start w:val="1"/>
      <w:numFmt w:val="decimal"/>
      <w:lvlText w:val="%7."/>
      <w:lvlJc w:val="left"/>
      <w:pPr>
        <w:tabs>
          <w:tab w:val="num" w:pos="5040"/>
        </w:tabs>
        <w:ind w:left="5040" w:hanging="360"/>
      </w:pPr>
      <w:rPr>
        <w:rFonts w:cs="Times New Roman"/>
      </w:rPr>
    </w:lvl>
    <w:lvl w:ilvl="7" w:tplc="BD5CE36A">
      <w:start w:val="1"/>
      <w:numFmt w:val="decimal"/>
      <w:lvlText w:val="%8."/>
      <w:lvlJc w:val="left"/>
      <w:pPr>
        <w:tabs>
          <w:tab w:val="num" w:pos="5760"/>
        </w:tabs>
        <w:ind w:left="5760" w:hanging="360"/>
      </w:pPr>
      <w:rPr>
        <w:rFonts w:cs="Times New Roman"/>
      </w:rPr>
    </w:lvl>
    <w:lvl w:ilvl="8" w:tplc="02AE3114">
      <w:start w:val="1"/>
      <w:numFmt w:val="decimal"/>
      <w:lvlText w:val="%9."/>
      <w:lvlJc w:val="left"/>
      <w:pPr>
        <w:tabs>
          <w:tab w:val="num" w:pos="6480"/>
        </w:tabs>
        <w:ind w:left="6480" w:hanging="360"/>
      </w:pPr>
      <w:rPr>
        <w:rFonts w:cs="Times New Roman"/>
      </w:rPr>
    </w:lvl>
  </w:abstractNum>
  <w:abstractNum w:abstractNumId="6" w15:restartNumberingAfterBreak="0">
    <w:nsid w:val="20F22DFB"/>
    <w:multiLevelType w:val="multilevel"/>
    <w:tmpl w:val="5364B42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15:restartNumberingAfterBreak="0">
    <w:nsid w:val="225719D4"/>
    <w:multiLevelType w:val="multilevel"/>
    <w:tmpl w:val="FA4E29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E2245A"/>
    <w:multiLevelType w:val="multilevel"/>
    <w:tmpl w:val="886C1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A85F7D"/>
    <w:multiLevelType w:val="multilevel"/>
    <w:tmpl w:val="0CEC0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117F31"/>
    <w:multiLevelType w:val="hybridMultilevel"/>
    <w:tmpl w:val="1F289058"/>
    <w:lvl w:ilvl="0" w:tplc="0FD252EC">
      <w:start w:val="1"/>
      <w:numFmt w:val="upperRoman"/>
      <w:lvlText w:val="(%1)"/>
      <w:lvlJc w:val="left"/>
      <w:pPr>
        <w:ind w:left="1440" w:hanging="720"/>
      </w:pPr>
      <w:rPr>
        <w:rFonts w:ascii="Times New Roman" w:eastAsia="Times New Roman" w:hAnsi="Times New Roman" w:cs="Times New Roman"/>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1" w15:restartNumberingAfterBreak="0">
    <w:nsid w:val="2E6106B8"/>
    <w:multiLevelType w:val="hybridMultilevel"/>
    <w:tmpl w:val="24202F5A"/>
    <w:lvl w:ilvl="0" w:tplc="8B1A08AA">
      <w:start w:val="1"/>
      <w:numFmt w:val="bullet"/>
      <w:lvlText w:val=""/>
      <w:lvlJc w:val="left"/>
      <w:pPr>
        <w:tabs>
          <w:tab w:val="num" w:pos="587"/>
        </w:tabs>
        <w:ind w:left="587"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253AF9"/>
    <w:multiLevelType w:val="hybridMultilevel"/>
    <w:tmpl w:val="3170F984"/>
    <w:lvl w:ilvl="0" w:tplc="0614A7CE">
      <w:start w:val="1"/>
      <w:numFmt w:val="bullet"/>
      <w:lvlText w:val=""/>
      <w:lvlJc w:val="left"/>
      <w:pPr>
        <w:tabs>
          <w:tab w:val="num" w:pos="720"/>
        </w:tabs>
        <w:ind w:left="720" w:hanging="55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E3D75CF"/>
    <w:multiLevelType w:val="hybridMultilevel"/>
    <w:tmpl w:val="83F4BAFE"/>
    <w:lvl w:ilvl="0" w:tplc="2FAA14B4">
      <w:start w:val="2"/>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42FA223E"/>
    <w:multiLevelType w:val="multilevel"/>
    <w:tmpl w:val="DD6C1E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C1678F"/>
    <w:multiLevelType w:val="multilevel"/>
    <w:tmpl w:val="289EB61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3877A7"/>
    <w:multiLevelType w:val="multilevel"/>
    <w:tmpl w:val="0EE60D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8365B5"/>
    <w:multiLevelType w:val="multilevel"/>
    <w:tmpl w:val="1D3AC0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9035ED"/>
    <w:multiLevelType w:val="hybridMultilevel"/>
    <w:tmpl w:val="0954266C"/>
    <w:lvl w:ilvl="0" w:tplc="79B6D312">
      <w:start w:val="1"/>
      <w:numFmt w:val="bullet"/>
      <w:lvlText w:val=""/>
      <w:lvlJc w:val="left"/>
      <w:pPr>
        <w:tabs>
          <w:tab w:val="num" w:pos="284"/>
        </w:tabs>
        <w:ind w:left="454"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C70F0A"/>
    <w:multiLevelType w:val="multilevel"/>
    <w:tmpl w:val="2F02E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AB1EDC"/>
    <w:multiLevelType w:val="multilevel"/>
    <w:tmpl w:val="0BC871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B47CB2"/>
    <w:multiLevelType w:val="hybridMultilevel"/>
    <w:tmpl w:val="426A5E66"/>
    <w:lvl w:ilvl="0" w:tplc="3F146EB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57B163AC"/>
    <w:multiLevelType w:val="hybridMultilevel"/>
    <w:tmpl w:val="173CC444"/>
    <w:lvl w:ilvl="0" w:tplc="A6905CEE">
      <w:start w:val="1"/>
      <w:numFmt w:val="bullet"/>
      <w:lvlText w:val=""/>
      <w:lvlJc w:val="left"/>
      <w:pPr>
        <w:tabs>
          <w:tab w:val="num" w:pos="587"/>
        </w:tabs>
        <w:ind w:left="587"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3" w15:restartNumberingAfterBreak="0">
    <w:nsid w:val="58E810A6"/>
    <w:multiLevelType w:val="hybridMultilevel"/>
    <w:tmpl w:val="4B4E5052"/>
    <w:lvl w:ilvl="0" w:tplc="76203A4E">
      <w:start w:val="2"/>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592D6411"/>
    <w:multiLevelType w:val="hybridMultilevel"/>
    <w:tmpl w:val="59AC9904"/>
    <w:lvl w:ilvl="0" w:tplc="541E7F3C">
      <w:start w:val="1"/>
      <w:numFmt w:val="bullet"/>
      <w:lvlText w:val=""/>
      <w:lvlJc w:val="left"/>
      <w:pPr>
        <w:tabs>
          <w:tab w:val="num" w:pos="587"/>
        </w:tabs>
        <w:ind w:left="587"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5" w15:restartNumberingAfterBreak="0">
    <w:nsid w:val="5C5C1243"/>
    <w:multiLevelType w:val="multilevel"/>
    <w:tmpl w:val="71E02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0F6319"/>
    <w:multiLevelType w:val="multilevel"/>
    <w:tmpl w:val="17847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585D87"/>
    <w:multiLevelType w:val="multilevel"/>
    <w:tmpl w:val="A0C04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063579"/>
    <w:multiLevelType w:val="multilevel"/>
    <w:tmpl w:val="52B43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E04B2F"/>
    <w:multiLevelType w:val="hybridMultilevel"/>
    <w:tmpl w:val="3368A0CC"/>
    <w:lvl w:ilvl="0" w:tplc="F72ABBEE">
      <w:start w:val="1"/>
      <w:numFmt w:val="bullet"/>
      <w:lvlText w:val=""/>
      <w:lvlJc w:val="left"/>
      <w:pPr>
        <w:tabs>
          <w:tab w:val="num" w:pos="720"/>
        </w:tabs>
        <w:ind w:left="720" w:hanging="363"/>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7F12AB"/>
    <w:multiLevelType w:val="multilevel"/>
    <w:tmpl w:val="B1020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CF6BA5"/>
    <w:multiLevelType w:val="hybridMultilevel"/>
    <w:tmpl w:val="4FBEC154"/>
    <w:lvl w:ilvl="0" w:tplc="43A0C60C">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6AA21C0C"/>
    <w:multiLevelType w:val="multilevel"/>
    <w:tmpl w:val="6DDE3C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444AB9"/>
    <w:multiLevelType w:val="hybridMultilevel"/>
    <w:tmpl w:val="C468802A"/>
    <w:lvl w:ilvl="0" w:tplc="F72ABBEE">
      <w:start w:val="1"/>
      <w:numFmt w:val="bullet"/>
      <w:lvlText w:val=""/>
      <w:lvlJc w:val="left"/>
      <w:pPr>
        <w:tabs>
          <w:tab w:val="num" w:pos="720"/>
        </w:tabs>
        <w:ind w:left="720" w:hanging="363"/>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373368"/>
    <w:multiLevelType w:val="multilevel"/>
    <w:tmpl w:val="D2F6E3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EE20A1"/>
    <w:multiLevelType w:val="multilevel"/>
    <w:tmpl w:val="FE80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23A5CB3"/>
    <w:multiLevelType w:val="multilevel"/>
    <w:tmpl w:val="19843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4D5252"/>
    <w:multiLevelType w:val="multilevel"/>
    <w:tmpl w:val="91BAFB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EA239D"/>
    <w:multiLevelType w:val="hybridMultilevel"/>
    <w:tmpl w:val="81228852"/>
    <w:lvl w:ilvl="0" w:tplc="6D62BCC6">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77205FCA"/>
    <w:multiLevelType w:val="multilevel"/>
    <w:tmpl w:val="07B618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F438AF"/>
    <w:multiLevelType w:val="multilevel"/>
    <w:tmpl w:val="C002A8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C43E88"/>
    <w:multiLevelType w:val="multilevel"/>
    <w:tmpl w:val="5C580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BA1A29"/>
    <w:multiLevelType w:val="hybridMultilevel"/>
    <w:tmpl w:val="AD948BC6"/>
    <w:lvl w:ilvl="0" w:tplc="F72ABBEE">
      <w:start w:val="1"/>
      <w:numFmt w:val="bullet"/>
      <w:lvlText w:val=""/>
      <w:lvlJc w:val="left"/>
      <w:pPr>
        <w:tabs>
          <w:tab w:val="num" w:pos="720"/>
        </w:tabs>
        <w:ind w:left="720" w:hanging="363"/>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2"/>
  </w:num>
  <w:num w:numId="4">
    <w:abstractNumId w:val="40"/>
  </w:num>
  <w:num w:numId="5">
    <w:abstractNumId w:val="37"/>
  </w:num>
  <w:num w:numId="6">
    <w:abstractNumId w:val="14"/>
  </w:num>
  <w:num w:numId="7">
    <w:abstractNumId w:val="19"/>
  </w:num>
  <w:num w:numId="8">
    <w:abstractNumId w:val="2"/>
  </w:num>
  <w:num w:numId="9">
    <w:abstractNumId w:val="3"/>
  </w:num>
  <w:num w:numId="10">
    <w:abstractNumId w:val="1"/>
  </w:num>
  <w:num w:numId="11">
    <w:abstractNumId w:val="9"/>
  </w:num>
  <w:num w:numId="12">
    <w:abstractNumId w:val="39"/>
  </w:num>
  <w:num w:numId="13">
    <w:abstractNumId w:val="8"/>
  </w:num>
  <w:num w:numId="14">
    <w:abstractNumId w:val="6"/>
  </w:num>
  <w:num w:numId="15">
    <w:abstractNumId w:val="16"/>
  </w:num>
  <w:num w:numId="16">
    <w:abstractNumId w:val="7"/>
  </w:num>
  <w:num w:numId="17">
    <w:abstractNumId w:val="25"/>
  </w:num>
  <w:num w:numId="18">
    <w:abstractNumId w:val="30"/>
  </w:num>
  <w:num w:numId="19">
    <w:abstractNumId w:val="26"/>
  </w:num>
  <w:num w:numId="20">
    <w:abstractNumId w:val="41"/>
  </w:num>
  <w:num w:numId="21">
    <w:abstractNumId w:val="34"/>
  </w:num>
  <w:num w:numId="22">
    <w:abstractNumId w:val="28"/>
  </w:num>
  <w:num w:numId="23">
    <w:abstractNumId w:val="27"/>
  </w:num>
  <w:num w:numId="24">
    <w:abstractNumId w:val="17"/>
  </w:num>
  <w:num w:numId="25">
    <w:abstractNumId w:val="32"/>
  </w:num>
  <w:num w:numId="26">
    <w:abstractNumId w:val="36"/>
  </w:num>
  <w:num w:numId="27">
    <w:abstractNumId w:val="22"/>
  </w:num>
  <w:num w:numId="28">
    <w:abstractNumId w:val="24"/>
  </w:num>
  <w:num w:numId="29">
    <w:abstractNumId w:val="11"/>
  </w:num>
  <w:num w:numId="30">
    <w:abstractNumId w:val="42"/>
  </w:num>
  <w:num w:numId="31">
    <w:abstractNumId w:val="29"/>
  </w:num>
  <w:num w:numId="32">
    <w:abstractNumId w:val="4"/>
  </w:num>
  <w:num w:numId="33">
    <w:abstractNumId w:val="33"/>
  </w:num>
  <w:num w:numId="34">
    <w:abstractNumId w:val="38"/>
  </w:num>
  <w:num w:numId="35">
    <w:abstractNumId w:val="13"/>
  </w:num>
  <w:num w:numId="36">
    <w:abstractNumId w:val="23"/>
  </w:num>
  <w:num w:numId="37">
    <w:abstractNumId w:val="0"/>
  </w:num>
  <w:num w:numId="38">
    <w:abstractNumId w:val="21"/>
  </w:num>
  <w:num w:numId="39">
    <w:abstractNumId w:val="10"/>
  </w:num>
  <w:num w:numId="40">
    <w:abstractNumId w:val="31"/>
  </w:num>
  <w:num w:numId="41">
    <w:abstractNumId w:val="15"/>
  </w:num>
  <w:num w:numId="42">
    <w:abstractNumId w:val="20"/>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oNotHyphenateCaps/>
  <w:drawingGridHorizontalSpacing w:val="120"/>
  <w:displayHorizontalDrawingGridEvery w:val="2"/>
  <w:displayVerticalDrawingGridEvery w:val="2"/>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3AAD0194-1EC2-4CA5-92DD-2FB57497A39A}"/>
    <w:docVar w:name="dgnword-eventsink" w:val="2007279096320"/>
  </w:docVars>
  <w:rsids>
    <w:rsidRoot w:val="00745C2A"/>
    <w:rsid w:val="00000180"/>
    <w:rsid w:val="00001166"/>
    <w:rsid w:val="00004C48"/>
    <w:rsid w:val="00006CB0"/>
    <w:rsid w:val="00006E8E"/>
    <w:rsid w:val="00013410"/>
    <w:rsid w:val="0001379E"/>
    <w:rsid w:val="00017BEA"/>
    <w:rsid w:val="0002176D"/>
    <w:rsid w:val="00022E27"/>
    <w:rsid w:val="00025A6B"/>
    <w:rsid w:val="000302A3"/>
    <w:rsid w:val="00031E71"/>
    <w:rsid w:val="00034317"/>
    <w:rsid w:val="00036E35"/>
    <w:rsid w:val="00056DFE"/>
    <w:rsid w:val="00060F51"/>
    <w:rsid w:val="00065FD1"/>
    <w:rsid w:val="00066DD3"/>
    <w:rsid w:val="0006704E"/>
    <w:rsid w:val="000709B9"/>
    <w:rsid w:val="000724DD"/>
    <w:rsid w:val="000906B2"/>
    <w:rsid w:val="000931C7"/>
    <w:rsid w:val="00093362"/>
    <w:rsid w:val="000A5569"/>
    <w:rsid w:val="000A638F"/>
    <w:rsid w:val="000A73C3"/>
    <w:rsid w:val="000A7B0C"/>
    <w:rsid w:val="000B15F5"/>
    <w:rsid w:val="000B40BE"/>
    <w:rsid w:val="000B5217"/>
    <w:rsid w:val="000B6F71"/>
    <w:rsid w:val="000C147B"/>
    <w:rsid w:val="000C5185"/>
    <w:rsid w:val="000C5457"/>
    <w:rsid w:val="000C58AF"/>
    <w:rsid w:val="000C6902"/>
    <w:rsid w:val="000D1A02"/>
    <w:rsid w:val="000D1B45"/>
    <w:rsid w:val="000D2D25"/>
    <w:rsid w:val="000D3071"/>
    <w:rsid w:val="000D3E26"/>
    <w:rsid w:val="000D4D7C"/>
    <w:rsid w:val="000D64E8"/>
    <w:rsid w:val="000D6CAA"/>
    <w:rsid w:val="000E0022"/>
    <w:rsid w:val="000F0A72"/>
    <w:rsid w:val="000F1F97"/>
    <w:rsid w:val="000F2714"/>
    <w:rsid w:val="000F2966"/>
    <w:rsid w:val="00102771"/>
    <w:rsid w:val="001063EA"/>
    <w:rsid w:val="00110AB4"/>
    <w:rsid w:val="00110E33"/>
    <w:rsid w:val="00111534"/>
    <w:rsid w:val="00111D2E"/>
    <w:rsid w:val="00113742"/>
    <w:rsid w:val="00113F5C"/>
    <w:rsid w:val="001140F7"/>
    <w:rsid w:val="001145AD"/>
    <w:rsid w:val="00114AC6"/>
    <w:rsid w:val="0011597F"/>
    <w:rsid w:val="0011721C"/>
    <w:rsid w:val="00121364"/>
    <w:rsid w:val="0012178C"/>
    <w:rsid w:val="00121B12"/>
    <w:rsid w:val="00126695"/>
    <w:rsid w:val="0013038D"/>
    <w:rsid w:val="00130B24"/>
    <w:rsid w:val="00131435"/>
    <w:rsid w:val="00132085"/>
    <w:rsid w:val="00132A3D"/>
    <w:rsid w:val="001333B9"/>
    <w:rsid w:val="00133474"/>
    <w:rsid w:val="00134822"/>
    <w:rsid w:val="0013506D"/>
    <w:rsid w:val="00135FCD"/>
    <w:rsid w:val="00137459"/>
    <w:rsid w:val="00152CB3"/>
    <w:rsid w:val="001548EA"/>
    <w:rsid w:val="00155E73"/>
    <w:rsid w:val="00156554"/>
    <w:rsid w:val="00157B12"/>
    <w:rsid w:val="00160F95"/>
    <w:rsid w:val="00164B0D"/>
    <w:rsid w:val="00166856"/>
    <w:rsid w:val="0016708B"/>
    <w:rsid w:val="001729FA"/>
    <w:rsid w:val="00175F08"/>
    <w:rsid w:val="001764CC"/>
    <w:rsid w:val="00181B3E"/>
    <w:rsid w:val="00182B1B"/>
    <w:rsid w:val="00185E30"/>
    <w:rsid w:val="00186150"/>
    <w:rsid w:val="00191F0B"/>
    <w:rsid w:val="00192165"/>
    <w:rsid w:val="00195616"/>
    <w:rsid w:val="001963C0"/>
    <w:rsid w:val="001A08DC"/>
    <w:rsid w:val="001A4083"/>
    <w:rsid w:val="001A504A"/>
    <w:rsid w:val="001A610F"/>
    <w:rsid w:val="001B0D15"/>
    <w:rsid w:val="001B39B4"/>
    <w:rsid w:val="001B64D4"/>
    <w:rsid w:val="001C0D03"/>
    <w:rsid w:val="001C1A44"/>
    <w:rsid w:val="001C2EF8"/>
    <w:rsid w:val="001C36C7"/>
    <w:rsid w:val="001C46E5"/>
    <w:rsid w:val="001C4AA4"/>
    <w:rsid w:val="001C54DD"/>
    <w:rsid w:val="001C623B"/>
    <w:rsid w:val="001C7B79"/>
    <w:rsid w:val="001D5920"/>
    <w:rsid w:val="001D5E89"/>
    <w:rsid w:val="001E0A47"/>
    <w:rsid w:val="001E3C45"/>
    <w:rsid w:val="001E6BA6"/>
    <w:rsid w:val="001F0B1A"/>
    <w:rsid w:val="001F2F26"/>
    <w:rsid w:val="001F3BEE"/>
    <w:rsid w:val="001F5196"/>
    <w:rsid w:val="001F55F5"/>
    <w:rsid w:val="00203C07"/>
    <w:rsid w:val="00203DE1"/>
    <w:rsid w:val="002046B6"/>
    <w:rsid w:val="00210F80"/>
    <w:rsid w:val="00211B91"/>
    <w:rsid w:val="00215CE4"/>
    <w:rsid w:val="00216DF3"/>
    <w:rsid w:val="00217C2D"/>
    <w:rsid w:val="00217D4B"/>
    <w:rsid w:val="00222EB7"/>
    <w:rsid w:val="00224F7C"/>
    <w:rsid w:val="00227771"/>
    <w:rsid w:val="002340E7"/>
    <w:rsid w:val="0023580F"/>
    <w:rsid w:val="00236523"/>
    <w:rsid w:val="00242C4F"/>
    <w:rsid w:val="00242E87"/>
    <w:rsid w:val="00243494"/>
    <w:rsid w:val="00246030"/>
    <w:rsid w:val="0024639C"/>
    <w:rsid w:val="00250E85"/>
    <w:rsid w:val="00251879"/>
    <w:rsid w:val="002531AF"/>
    <w:rsid w:val="00254ECD"/>
    <w:rsid w:val="002559F4"/>
    <w:rsid w:val="0025669B"/>
    <w:rsid w:val="00261AF3"/>
    <w:rsid w:val="0027123A"/>
    <w:rsid w:val="00271F0F"/>
    <w:rsid w:val="00272850"/>
    <w:rsid w:val="002766F8"/>
    <w:rsid w:val="00277C05"/>
    <w:rsid w:val="0028066A"/>
    <w:rsid w:val="0028067A"/>
    <w:rsid w:val="00282A7A"/>
    <w:rsid w:val="0028543E"/>
    <w:rsid w:val="00285731"/>
    <w:rsid w:val="00285790"/>
    <w:rsid w:val="00293830"/>
    <w:rsid w:val="0029426B"/>
    <w:rsid w:val="0029726E"/>
    <w:rsid w:val="002A051E"/>
    <w:rsid w:val="002A1F1D"/>
    <w:rsid w:val="002A5269"/>
    <w:rsid w:val="002A611C"/>
    <w:rsid w:val="002A6CA6"/>
    <w:rsid w:val="002B5298"/>
    <w:rsid w:val="002B52B7"/>
    <w:rsid w:val="002B5428"/>
    <w:rsid w:val="002B5466"/>
    <w:rsid w:val="002B5E12"/>
    <w:rsid w:val="002C09EE"/>
    <w:rsid w:val="002C31D3"/>
    <w:rsid w:val="002C48D7"/>
    <w:rsid w:val="002C53D5"/>
    <w:rsid w:val="002C6FE7"/>
    <w:rsid w:val="002C71F1"/>
    <w:rsid w:val="002C760F"/>
    <w:rsid w:val="002D09CB"/>
    <w:rsid w:val="002E0078"/>
    <w:rsid w:val="002E0D97"/>
    <w:rsid w:val="002E4236"/>
    <w:rsid w:val="002E5243"/>
    <w:rsid w:val="002F11C3"/>
    <w:rsid w:val="002F20FD"/>
    <w:rsid w:val="00300C90"/>
    <w:rsid w:val="003018B5"/>
    <w:rsid w:val="00301E9D"/>
    <w:rsid w:val="00302486"/>
    <w:rsid w:val="00302552"/>
    <w:rsid w:val="00302597"/>
    <w:rsid w:val="0030604F"/>
    <w:rsid w:val="0031515F"/>
    <w:rsid w:val="00315EF4"/>
    <w:rsid w:val="0032011A"/>
    <w:rsid w:val="00321A91"/>
    <w:rsid w:val="00322A80"/>
    <w:rsid w:val="00327D1D"/>
    <w:rsid w:val="00330A52"/>
    <w:rsid w:val="00334259"/>
    <w:rsid w:val="00334722"/>
    <w:rsid w:val="00335CE8"/>
    <w:rsid w:val="00337E1B"/>
    <w:rsid w:val="0034127A"/>
    <w:rsid w:val="0034147F"/>
    <w:rsid w:val="003430A4"/>
    <w:rsid w:val="003433EF"/>
    <w:rsid w:val="00346E47"/>
    <w:rsid w:val="003530B9"/>
    <w:rsid w:val="00353870"/>
    <w:rsid w:val="00353D02"/>
    <w:rsid w:val="0035460D"/>
    <w:rsid w:val="003556BC"/>
    <w:rsid w:val="0035633F"/>
    <w:rsid w:val="00356EC5"/>
    <w:rsid w:val="00362094"/>
    <w:rsid w:val="00363218"/>
    <w:rsid w:val="00364938"/>
    <w:rsid w:val="00367A32"/>
    <w:rsid w:val="003710ED"/>
    <w:rsid w:val="003716CE"/>
    <w:rsid w:val="003758B7"/>
    <w:rsid w:val="00384B0B"/>
    <w:rsid w:val="0039223B"/>
    <w:rsid w:val="00393475"/>
    <w:rsid w:val="003952A3"/>
    <w:rsid w:val="003A070E"/>
    <w:rsid w:val="003A3816"/>
    <w:rsid w:val="003A38BB"/>
    <w:rsid w:val="003A5579"/>
    <w:rsid w:val="003A60E6"/>
    <w:rsid w:val="003B43B7"/>
    <w:rsid w:val="003B4719"/>
    <w:rsid w:val="003B4F70"/>
    <w:rsid w:val="003B544C"/>
    <w:rsid w:val="003B600E"/>
    <w:rsid w:val="003B7F6A"/>
    <w:rsid w:val="003C351D"/>
    <w:rsid w:val="003C454B"/>
    <w:rsid w:val="003C4815"/>
    <w:rsid w:val="003C68B4"/>
    <w:rsid w:val="003D7F47"/>
    <w:rsid w:val="003E0150"/>
    <w:rsid w:val="003E0AA4"/>
    <w:rsid w:val="003E0F41"/>
    <w:rsid w:val="003E1C93"/>
    <w:rsid w:val="003E4BE6"/>
    <w:rsid w:val="003E5228"/>
    <w:rsid w:val="003E59BC"/>
    <w:rsid w:val="003F0A97"/>
    <w:rsid w:val="003F362F"/>
    <w:rsid w:val="003F6626"/>
    <w:rsid w:val="003F6DB4"/>
    <w:rsid w:val="004021B3"/>
    <w:rsid w:val="00403EB4"/>
    <w:rsid w:val="00413C6E"/>
    <w:rsid w:val="00415A99"/>
    <w:rsid w:val="00415FB8"/>
    <w:rsid w:val="00416C21"/>
    <w:rsid w:val="004211F7"/>
    <w:rsid w:val="00422A6B"/>
    <w:rsid w:val="00422B1B"/>
    <w:rsid w:val="00424371"/>
    <w:rsid w:val="00424AB3"/>
    <w:rsid w:val="0042696B"/>
    <w:rsid w:val="00437458"/>
    <w:rsid w:val="004403B2"/>
    <w:rsid w:val="00442D2E"/>
    <w:rsid w:val="004446E1"/>
    <w:rsid w:val="00446970"/>
    <w:rsid w:val="0044755A"/>
    <w:rsid w:val="00450D0F"/>
    <w:rsid w:val="00451143"/>
    <w:rsid w:val="00451F09"/>
    <w:rsid w:val="00454BF5"/>
    <w:rsid w:val="004562FD"/>
    <w:rsid w:val="004607C8"/>
    <w:rsid w:val="00460A56"/>
    <w:rsid w:val="00461F10"/>
    <w:rsid w:val="00463C32"/>
    <w:rsid w:val="00467FBC"/>
    <w:rsid w:val="0047099B"/>
    <w:rsid w:val="0047119A"/>
    <w:rsid w:val="00472005"/>
    <w:rsid w:val="00473534"/>
    <w:rsid w:val="00474189"/>
    <w:rsid w:val="004772DA"/>
    <w:rsid w:val="004775AA"/>
    <w:rsid w:val="0048058B"/>
    <w:rsid w:val="00485842"/>
    <w:rsid w:val="0048727A"/>
    <w:rsid w:val="00487793"/>
    <w:rsid w:val="00491100"/>
    <w:rsid w:val="00491EDB"/>
    <w:rsid w:val="00494533"/>
    <w:rsid w:val="0049577C"/>
    <w:rsid w:val="00497ED7"/>
    <w:rsid w:val="004A132A"/>
    <w:rsid w:val="004A16E8"/>
    <w:rsid w:val="004A1927"/>
    <w:rsid w:val="004A2CE1"/>
    <w:rsid w:val="004A2D4C"/>
    <w:rsid w:val="004A3467"/>
    <w:rsid w:val="004A6ED9"/>
    <w:rsid w:val="004B094F"/>
    <w:rsid w:val="004B0BBF"/>
    <w:rsid w:val="004B4F21"/>
    <w:rsid w:val="004B59F9"/>
    <w:rsid w:val="004C0211"/>
    <w:rsid w:val="004C1DCE"/>
    <w:rsid w:val="004C2698"/>
    <w:rsid w:val="004C4863"/>
    <w:rsid w:val="004C56FD"/>
    <w:rsid w:val="004C573E"/>
    <w:rsid w:val="004D0136"/>
    <w:rsid w:val="004D0C11"/>
    <w:rsid w:val="004D5550"/>
    <w:rsid w:val="004D62BB"/>
    <w:rsid w:val="004E338F"/>
    <w:rsid w:val="004E36AE"/>
    <w:rsid w:val="004E524F"/>
    <w:rsid w:val="004F28A5"/>
    <w:rsid w:val="004F28C8"/>
    <w:rsid w:val="004F2967"/>
    <w:rsid w:val="004F3B3D"/>
    <w:rsid w:val="004F5B0C"/>
    <w:rsid w:val="00500AD8"/>
    <w:rsid w:val="005032A3"/>
    <w:rsid w:val="00507C4E"/>
    <w:rsid w:val="005119AC"/>
    <w:rsid w:val="0051374E"/>
    <w:rsid w:val="005153F9"/>
    <w:rsid w:val="00524AF9"/>
    <w:rsid w:val="005262C8"/>
    <w:rsid w:val="0052670F"/>
    <w:rsid w:val="0053162E"/>
    <w:rsid w:val="00531CA3"/>
    <w:rsid w:val="0053217F"/>
    <w:rsid w:val="00534802"/>
    <w:rsid w:val="005365EA"/>
    <w:rsid w:val="00536F67"/>
    <w:rsid w:val="005372C8"/>
    <w:rsid w:val="00541127"/>
    <w:rsid w:val="00542373"/>
    <w:rsid w:val="005424C8"/>
    <w:rsid w:val="00542594"/>
    <w:rsid w:val="00543718"/>
    <w:rsid w:val="00543D08"/>
    <w:rsid w:val="00544B0F"/>
    <w:rsid w:val="005450F2"/>
    <w:rsid w:val="005452FE"/>
    <w:rsid w:val="00545604"/>
    <w:rsid w:val="00545990"/>
    <w:rsid w:val="005465D1"/>
    <w:rsid w:val="005468FE"/>
    <w:rsid w:val="00547081"/>
    <w:rsid w:val="00552C03"/>
    <w:rsid w:val="005546BD"/>
    <w:rsid w:val="00556F38"/>
    <w:rsid w:val="00557ECD"/>
    <w:rsid w:val="00562096"/>
    <w:rsid w:val="005649DD"/>
    <w:rsid w:val="00566559"/>
    <w:rsid w:val="005715A0"/>
    <w:rsid w:val="005749A3"/>
    <w:rsid w:val="00575533"/>
    <w:rsid w:val="005755F3"/>
    <w:rsid w:val="005813A5"/>
    <w:rsid w:val="00581B8B"/>
    <w:rsid w:val="00582F5D"/>
    <w:rsid w:val="00591E05"/>
    <w:rsid w:val="00593FA8"/>
    <w:rsid w:val="005A1754"/>
    <w:rsid w:val="005A394C"/>
    <w:rsid w:val="005A4380"/>
    <w:rsid w:val="005B21FF"/>
    <w:rsid w:val="005B2BEF"/>
    <w:rsid w:val="005B3426"/>
    <w:rsid w:val="005B3D18"/>
    <w:rsid w:val="005B3D83"/>
    <w:rsid w:val="005B74FF"/>
    <w:rsid w:val="005C06A5"/>
    <w:rsid w:val="005C0AB5"/>
    <w:rsid w:val="005C2EFF"/>
    <w:rsid w:val="005C33BA"/>
    <w:rsid w:val="005C40C4"/>
    <w:rsid w:val="005C57CE"/>
    <w:rsid w:val="005C6078"/>
    <w:rsid w:val="005D0E89"/>
    <w:rsid w:val="005D56A9"/>
    <w:rsid w:val="005E0F97"/>
    <w:rsid w:val="005E3524"/>
    <w:rsid w:val="005E504F"/>
    <w:rsid w:val="005E54FF"/>
    <w:rsid w:val="005E67AB"/>
    <w:rsid w:val="005E6CE9"/>
    <w:rsid w:val="005E7683"/>
    <w:rsid w:val="005F109F"/>
    <w:rsid w:val="005F6112"/>
    <w:rsid w:val="005F6F04"/>
    <w:rsid w:val="00600EFA"/>
    <w:rsid w:val="00603875"/>
    <w:rsid w:val="00605E0A"/>
    <w:rsid w:val="00613C66"/>
    <w:rsid w:val="00615018"/>
    <w:rsid w:val="00615807"/>
    <w:rsid w:val="00615A1E"/>
    <w:rsid w:val="00615CE8"/>
    <w:rsid w:val="00615EF8"/>
    <w:rsid w:val="00616FFF"/>
    <w:rsid w:val="00617363"/>
    <w:rsid w:val="00621122"/>
    <w:rsid w:val="00621446"/>
    <w:rsid w:val="00627D05"/>
    <w:rsid w:val="006301EE"/>
    <w:rsid w:val="00631038"/>
    <w:rsid w:val="0063151F"/>
    <w:rsid w:val="00635EC4"/>
    <w:rsid w:val="006374B0"/>
    <w:rsid w:val="00644CF8"/>
    <w:rsid w:val="0065384F"/>
    <w:rsid w:val="00655A15"/>
    <w:rsid w:val="00657F89"/>
    <w:rsid w:val="00660466"/>
    <w:rsid w:val="006672B0"/>
    <w:rsid w:val="00670359"/>
    <w:rsid w:val="00671676"/>
    <w:rsid w:val="006723A3"/>
    <w:rsid w:val="00675EFD"/>
    <w:rsid w:val="006816E9"/>
    <w:rsid w:val="006843CB"/>
    <w:rsid w:val="006852CD"/>
    <w:rsid w:val="00685CBF"/>
    <w:rsid w:val="00686630"/>
    <w:rsid w:val="0068695C"/>
    <w:rsid w:val="0068787C"/>
    <w:rsid w:val="00693166"/>
    <w:rsid w:val="00694E81"/>
    <w:rsid w:val="00695EC1"/>
    <w:rsid w:val="006B3E3A"/>
    <w:rsid w:val="006B4FCA"/>
    <w:rsid w:val="006B50DF"/>
    <w:rsid w:val="006B5C5D"/>
    <w:rsid w:val="006C05DF"/>
    <w:rsid w:val="006C0C00"/>
    <w:rsid w:val="006C1487"/>
    <w:rsid w:val="006C2530"/>
    <w:rsid w:val="006C4A36"/>
    <w:rsid w:val="006C5821"/>
    <w:rsid w:val="006C71E4"/>
    <w:rsid w:val="006D1863"/>
    <w:rsid w:val="006D68AA"/>
    <w:rsid w:val="006D6EBC"/>
    <w:rsid w:val="006D70CB"/>
    <w:rsid w:val="006E266F"/>
    <w:rsid w:val="006E28A8"/>
    <w:rsid w:val="006E5A44"/>
    <w:rsid w:val="006E61A0"/>
    <w:rsid w:val="006F08BD"/>
    <w:rsid w:val="006F0FFE"/>
    <w:rsid w:val="006F3930"/>
    <w:rsid w:val="006F59B9"/>
    <w:rsid w:val="00701652"/>
    <w:rsid w:val="007016BF"/>
    <w:rsid w:val="00704CAF"/>
    <w:rsid w:val="00705144"/>
    <w:rsid w:val="00706AF6"/>
    <w:rsid w:val="00710087"/>
    <w:rsid w:val="0071097D"/>
    <w:rsid w:val="0071385C"/>
    <w:rsid w:val="00714333"/>
    <w:rsid w:val="00715DCF"/>
    <w:rsid w:val="007242FB"/>
    <w:rsid w:val="00724386"/>
    <w:rsid w:val="00724B9A"/>
    <w:rsid w:val="00725E50"/>
    <w:rsid w:val="00726AB0"/>
    <w:rsid w:val="007321CC"/>
    <w:rsid w:val="007344E6"/>
    <w:rsid w:val="007414C0"/>
    <w:rsid w:val="00742B38"/>
    <w:rsid w:val="00745257"/>
    <w:rsid w:val="00745C2A"/>
    <w:rsid w:val="007534C6"/>
    <w:rsid w:val="0075488C"/>
    <w:rsid w:val="007549CF"/>
    <w:rsid w:val="00757FD0"/>
    <w:rsid w:val="00761FC4"/>
    <w:rsid w:val="007644E9"/>
    <w:rsid w:val="00764A2E"/>
    <w:rsid w:val="00772906"/>
    <w:rsid w:val="00773BBC"/>
    <w:rsid w:val="00773BDE"/>
    <w:rsid w:val="00777DF7"/>
    <w:rsid w:val="0078668F"/>
    <w:rsid w:val="00786CA2"/>
    <w:rsid w:val="00791184"/>
    <w:rsid w:val="00794CEE"/>
    <w:rsid w:val="0079748F"/>
    <w:rsid w:val="007A1302"/>
    <w:rsid w:val="007A342C"/>
    <w:rsid w:val="007A5220"/>
    <w:rsid w:val="007A54ED"/>
    <w:rsid w:val="007A59DE"/>
    <w:rsid w:val="007A5FB1"/>
    <w:rsid w:val="007B2947"/>
    <w:rsid w:val="007C1892"/>
    <w:rsid w:val="007C3CFE"/>
    <w:rsid w:val="007D24EB"/>
    <w:rsid w:val="007D64D6"/>
    <w:rsid w:val="007E074D"/>
    <w:rsid w:val="007E170D"/>
    <w:rsid w:val="007E571A"/>
    <w:rsid w:val="007E6B93"/>
    <w:rsid w:val="007E708F"/>
    <w:rsid w:val="007F0E84"/>
    <w:rsid w:val="007F7E03"/>
    <w:rsid w:val="007F7FAB"/>
    <w:rsid w:val="0080171E"/>
    <w:rsid w:val="00804214"/>
    <w:rsid w:val="0080592A"/>
    <w:rsid w:val="00810299"/>
    <w:rsid w:val="008106A5"/>
    <w:rsid w:val="0081378F"/>
    <w:rsid w:val="00816348"/>
    <w:rsid w:val="00816C6D"/>
    <w:rsid w:val="00822A61"/>
    <w:rsid w:val="00823B59"/>
    <w:rsid w:val="00826805"/>
    <w:rsid w:val="008273F5"/>
    <w:rsid w:val="0082786A"/>
    <w:rsid w:val="00837823"/>
    <w:rsid w:val="008379B8"/>
    <w:rsid w:val="00842BDD"/>
    <w:rsid w:val="008522C7"/>
    <w:rsid w:val="00852E7F"/>
    <w:rsid w:val="00853F91"/>
    <w:rsid w:val="0085521E"/>
    <w:rsid w:val="00856956"/>
    <w:rsid w:val="008606B5"/>
    <w:rsid w:val="008606FD"/>
    <w:rsid w:val="0086236E"/>
    <w:rsid w:val="00864E71"/>
    <w:rsid w:val="00864F7C"/>
    <w:rsid w:val="0086629D"/>
    <w:rsid w:val="00867A2D"/>
    <w:rsid w:val="00867B92"/>
    <w:rsid w:val="0087011C"/>
    <w:rsid w:val="00870D97"/>
    <w:rsid w:val="00870F14"/>
    <w:rsid w:val="0087266D"/>
    <w:rsid w:val="00874746"/>
    <w:rsid w:val="00885B85"/>
    <w:rsid w:val="00886578"/>
    <w:rsid w:val="00887B7B"/>
    <w:rsid w:val="008942BE"/>
    <w:rsid w:val="008942E1"/>
    <w:rsid w:val="0089470A"/>
    <w:rsid w:val="00894992"/>
    <w:rsid w:val="00895951"/>
    <w:rsid w:val="00897B57"/>
    <w:rsid w:val="008A0C1E"/>
    <w:rsid w:val="008A0F11"/>
    <w:rsid w:val="008A0F90"/>
    <w:rsid w:val="008A10D6"/>
    <w:rsid w:val="008A57E8"/>
    <w:rsid w:val="008A60DF"/>
    <w:rsid w:val="008A61A0"/>
    <w:rsid w:val="008B5C19"/>
    <w:rsid w:val="008B62F3"/>
    <w:rsid w:val="008C03C6"/>
    <w:rsid w:val="008C348A"/>
    <w:rsid w:val="008C3D7C"/>
    <w:rsid w:val="008C408F"/>
    <w:rsid w:val="008C7D8B"/>
    <w:rsid w:val="008D5344"/>
    <w:rsid w:val="008D5FC2"/>
    <w:rsid w:val="008D7CF9"/>
    <w:rsid w:val="008E0E9A"/>
    <w:rsid w:val="008E2970"/>
    <w:rsid w:val="008E2CC2"/>
    <w:rsid w:val="008F4A7B"/>
    <w:rsid w:val="008F4E41"/>
    <w:rsid w:val="008F78E5"/>
    <w:rsid w:val="00903B93"/>
    <w:rsid w:val="00903E60"/>
    <w:rsid w:val="00904CCA"/>
    <w:rsid w:val="00904E97"/>
    <w:rsid w:val="00905802"/>
    <w:rsid w:val="00910CA7"/>
    <w:rsid w:val="00914B57"/>
    <w:rsid w:val="009226AE"/>
    <w:rsid w:val="0092272F"/>
    <w:rsid w:val="00925B1F"/>
    <w:rsid w:val="00931ED8"/>
    <w:rsid w:val="00933839"/>
    <w:rsid w:val="00937AE6"/>
    <w:rsid w:val="00940C9B"/>
    <w:rsid w:val="00942619"/>
    <w:rsid w:val="009475A7"/>
    <w:rsid w:val="00947D11"/>
    <w:rsid w:val="009566E2"/>
    <w:rsid w:val="009579C1"/>
    <w:rsid w:val="00957CFC"/>
    <w:rsid w:val="009608C5"/>
    <w:rsid w:val="009610A7"/>
    <w:rsid w:val="00967B73"/>
    <w:rsid w:val="00972026"/>
    <w:rsid w:val="00974BD6"/>
    <w:rsid w:val="00980C54"/>
    <w:rsid w:val="00983AD2"/>
    <w:rsid w:val="009842EF"/>
    <w:rsid w:val="00993A03"/>
    <w:rsid w:val="00993D55"/>
    <w:rsid w:val="00994D31"/>
    <w:rsid w:val="00995E8C"/>
    <w:rsid w:val="009A2C82"/>
    <w:rsid w:val="009A4363"/>
    <w:rsid w:val="009A542A"/>
    <w:rsid w:val="009A7428"/>
    <w:rsid w:val="009B48BF"/>
    <w:rsid w:val="009B5467"/>
    <w:rsid w:val="009C1330"/>
    <w:rsid w:val="009C1DAF"/>
    <w:rsid w:val="009C37A2"/>
    <w:rsid w:val="009D0998"/>
    <w:rsid w:val="009D48AA"/>
    <w:rsid w:val="009D4A87"/>
    <w:rsid w:val="009E227A"/>
    <w:rsid w:val="009E6298"/>
    <w:rsid w:val="009E72CD"/>
    <w:rsid w:val="009F15C4"/>
    <w:rsid w:val="009F2713"/>
    <w:rsid w:val="009F2E03"/>
    <w:rsid w:val="009F6AF2"/>
    <w:rsid w:val="00A019E2"/>
    <w:rsid w:val="00A07458"/>
    <w:rsid w:val="00A13928"/>
    <w:rsid w:val="00A1408A"/>
    <w:rsid w:val="00A14B20"/>
    <w:rsid w:val="00A166B5"/>
    <w:rsid w:val="00A259FB"/>
    <w:rsid w:val="00A30320"/>
    <w:rsid w:val="00A33409"/>
    <w:rsid w:val="00A3384E"/>
    <w:rsid w:val="00A3744D"/>
    <w:rsid w:val="00A42E70"/>
    <w:rsid w:val="00A432B5"/>
    <w:rsid w:val="00A43489"/>
    <w:rsid w:val="00A43DFE"/>
    <w:rsid w:val="00A44E0F"/>
    <w:rsid w:val="00A4566F"/>
    <w:rsid w:val="00A51B6E"/>
    <w:rsid w:val="00A536C6"/>
    <w:rsid w:val="00A53CC2"/>
    <w:rsid w:val="00A53DED"/>
    <w:rsid w:val="00A57364"/>
    <w:rsid w:val="00A673DF"/>
    <w:rsid w:val="00A6764A"/>
    <w:rsid w:val="00A708C8"/>
    <w:rsid w:val="00A7647D"/>
    <w:rsid w:val="00A7675D"/>
    <w:rsid w:val="00A768C0"/>
    <w:rsid w:val="00A77DF0"/>
    <w:rsid w:val="00A80586"/>
    <w:rsid w:val="00A85BB9"/>
    <w:rsid w:val="00A86082"/>
    <w:rsid w:val="00A863C4"/>
    <w:rsid w:val="00A874CB"/>
    <w:rsid w:val="00A87E2F"/>
    <w:rsid w:val="00A9044E"/>
    <w:rsid w:val="00A90C17"/>
    <w:rsid w:val="00A92D96"/>
    <w:rsid w:val="00A93D8A"/>
    <w:rsid w:val="00AA1E0A"/>
    <w:rsid w:val="00AA4A82"/>
    <w:rsid w:val="00AA4EA1"/>
    <w:rsid w:val="00AB7A05"/>
    <w:rsid w:val="00AC07B0"/>
    <w:rsid w:val="00AC62F7"/>
    <w:rsid w:val="00AD1954"/>
    <w:rsid w:val="00AD5824"/>
    <w:rsid w:val="00AD6BC2"/>
    <w:rsid w:val="00AD6EB7"/>
    <w:rsid w:val="00AE2302"/>
    <w:rsid w:val="00AE687B"/>
    <w:rsid w:val="00AF23BB"/>
    <w:rsid w:val="00AF2516"/>
    <w:rsid w:val="00AF38AF"/>
    <w:rsid w:val="00AF3D57"/>
    <w:rsid w:val="00AF4EC5"/>
    <w:rsid w:val="00AF5F01"/>
    <w:rsid w:val="00AF657B"/>
    <w:rsid w:val="00AF6D97"/>
    <w:rsid w:val="00B15C25"/>
    <w:rsid w:val="00B170D4"/>
    <w:rsid w:val="00B17A5B"/>
    <w:rsid w:val="00B20E67"/>
    <w:rsid w:val="00B24E4B"/>
    <w:rsid w:val="00B30B1C"/>
    <w:rsid w:val="00B34776"/>
    <w:rsid w:val="00B355EC"/>
    <w:rsid w:val="00B3773C"/>
    <w:rsid w:val="00B40C67"/>
    <w:rsid w:val="00B40F9C"/>
    <w:rsid w:val="00B44751"/>
    <w:rsid w:val="00B45A9D"/>
    <w:rsid w:val="00B46D1E"/>
    <w:rsid w:val="00B47861"/>
    <w:rsid w:val="00B50ED8"/>
    <w:rsid w:val="00B5219E"/>
    <w:rsid w:val="00B63EB2"/>
    <w:rsid w:val="00B65510"/>
    <w:rsid w:val="00B66710"/>
    <w:rsid w:val="00B707AD"/>
    <w:rsid w:val="00B708C6"/>
    <w:rsid w:val="00B70E3B"/>
    <w:rsid w:val="00B742BC"/>
    <w:rsid w:val="00B85096"/>
    <w:rsid w:val="00B90835"/>
    <w:rsid w:val="00B967D2"/>
    <w:rsid w:val="00BA00A7"/>
    <w:rsid w:val="00BA2D0F"/>
    <w:rsid w:val="00BA63D6"/>
    <w:rsid w:val="00BB05FF"/>
    <w:rsid w:val="00BB2DF6"/>
    <w:rsid w:val="00BB42BC"/>
    <w:rsid w:val="00BB5077"/>
    <w:rsid w:val="00BB73B5"/>
    <w:rsid w:val="00BB7470"/>
    <w:rsid w:val="00BB77F0"/>
    <w:rsid w:val="00BC144A"/>
    <w:rsid w:val="00BC34C8"/>
    <w:rsid w:val="00BC54D5"/>
    <w:rsid w:val="00BC5B94"/>
    <w:rsid w:val="00BD2029"/>
    <w:rsid w:val="00BD2A48"/>
    <w:rsid w:val="00BD36F5"/>
    <w:rsid w:val="00BD3BAE"/>
    <w:rsid w:val="00BD4C9B"/>
    <w:rsid w:val="00BD58DF"/>
    <w:rsid w:val="00BD5CFD"/>
    <w:rsid w:val="00BD6916"/>
    <w:rsid w:val="00BE24AE"/>
    <w:rsid w:val="00BF40AC"/>
    <w:rsid w:val="00BF43B8"/>
    <w:rsid w:val="00C0401B"/>
    <w:rsid w:val="00C06328"/>
    <w:rsid w:val="00C1411D"/>
    <w:rsid w:val="00C14144"/>
    <w:rsid w:val="00C14B22"/>
    <w:rsid w:val="00C1582B"/>
    <w:rsid w:val="00C15DF5"/>
    <w:rsid w:val="00C21ABD"/>
    <w:rsid w:val="00C23041"/>
    <w:rsid w:val="00C23593"/>
    <w:rsid w:val="00C24009"/>
    <w:rsid w:val="00C24314"/>
    <w:rsid w:val="00C24838"/>
    <w:rsid w:val="00C34473"/>
    <w:rsid w:val="00C3523D"/>
    <w:rsid w:val="00C3651C"/>
    <w:rsid w:val="00C374A1"/>
    <w:rsid w:val="00C3798F"/>
    <w:rsid w:val="00C40722"/>
    <w:rsid w:val="00C4223B"/>
    <w:rsid w:val="00C471AD"/>
    <w:rsid w:val="00C474C1"/>
    <w:rsid w:val="00C475F9"/>
    <w:rsid w:val="00C51AC9"/>
    <w:rsid w:val="00C51B05"/>
    <w:rsid w:val="00C5542D"/>
    <w:rsid w:val="00C56C9A"/>
    <w:rsid w:val="00C648DC"/>
    <w:rsid w:val="00C70AE4"/>
    <w:rsid w:val="00C71D66"/>
    <w:rsid w:val="00C75114"/>
    <w:rsid w:val="00C77730"/>
    <w:rsid w:val="00C811E9"/>
    <w:rsid w:val="00C812B8"/>
    <w:rsid w:val="00C8504E"/>
    <w:rsid w:val="00C925C9"/>
    <w:rsid w:val="00C93FD1"/>
    <w:rsid w:val="00C96053"/>
    <w:rsid w:val="00CA1248"/>
    <w:rsid w:val="00CA13EF"/>
    <w:rsid w:val="00CA2284"/>
    <w:rsid w:val="00CA236D"/>
    <w:rsid w:val="00CA5795"/>
    <w:rsid w:val="00CA5A22"/>
    <w:rsid w:val="00CA6FEB"/>
    <w:rsid w:val="00CA7701"/>
    <w:rsid w:val="00CA7ABC"/>
    <w:rsid w:val="00CC08CC"/>
    <w:rsid w:val="00CC123C"/>
    <w:rsid w:val="00CC2780"/>
    <w:rsid w:val="00CC34FD"/>
    <w:rsid w:val="00CC56CB"/>
    <w:rsid w:val="00CC5DD0"/>
    <w:rsid w:val="00CD1800"/>
    <w:rsid w:val="00CD4D93"/>
    <w:rsid w:val="00CD5581"/>
    <w:rsid w:val="00CE5047"/>
    <w:rsid w:val="00CE5D8A"/>
    <w:rsid w:val="00CF64E0"/>
    <w:rsid w:val="00CF7B44"/>
    <w:rsid w:val="00D0305C"/>
    <w:rsid w:val="00D039FD"/>
    <w:rsid w:val="00D05629"/>
    <w:rsid w:val="00D05E32"/>
    <w:rsid w:val="00D10BD3"/>
    <w:rsid w:val="00D11183"/>
    <w:rsid w:val="00D14F40"/>
    <w:rsid w:val="00D155BF"/>
    <w:rsid w:val="00D165F9"/>
    <w:rsid w:val="00D22C7D"/>
    <w:rsid w:val="00D35888"/>
    <w:rsid w:val="00D35F2C"/>
    <w:rsid w:val="00D37983"/>
    <w:rsid w:val="00D41842"/>
    <w:rsid w:val="00D42238"/>
    <w:rsid w:val="00D44F58"/>
    <w:rsid w:val="00D47A91"/>
    <w:rsid w:val="00D549E4"/>
    <w:rsid w:val="00D55965"/>
    <w:rsid w:val="00D61453"/>
    <w:rsid w:val="00D61B6D"/>
    <w:rsid w:val="00D66EB4"/>
    <w:rsid w:val="00D7288D"/>
    <w:rsid w:val="00D7441A"/>
    <w:rsid w:val="00D769B5"/>
    <w:rsid w:val="00D775E7"/>
    <w:rsid w:val="00D80B4C"/>
    <w:rsid w:val="00D82D6D"/>
    <w:rsid w:val="00D8682A"/>
    <w:rsid w:val="00DA00CA"/>
    <w:rsid w:val="00DA56F4"/>
    <w:rsid w:val="00DA771C"/>
    <w:rsid w:val="00DB2521"/>
    <w:rsid w:val="00DB79D4"/>
    <w:rsid w:val="00DC1DE6"/>
    <w:rsid w:val="00DC43B6"/>
    <w:rsid w:val="00DC7A9A"/>
    <w:rsid w:val="00DC7B02"/>
    <w:rsid w:val="00DD2270"/>
    <w:rsid w:val="00DD5D3A"/>
    <w:rsid w:val="00DE1718"/>
    <w:rsid w:val="00DE3D5C"/>
    <w:rsid w:val="00DF0009"/>
    <w:rsid w:val="00DF16EB"/>
    <w:rsid w:val="00DF4D3D"/>
    <w:rsid w:val="00DF56B5"/>
    <w:rsid w:val="00DF57E7"/>
    <w:rsid w:val="00DF5F23"/>
    <w:rsid w:val="00DF68BE"/>
    <w:rsid w:val="00DF7251"/>
    <w:rsid w:val="00E00186"/>
    <w:rsid w:val="00E03D6A"/>
    <w:rsid w:val="00E060A0"/>
    <w:rsid w:val="00E06ACA"/>
    <w:rsid w:val="00E15038"/>
    <w:rsid w:val="00E1583C"/>
    <w:rsid w:val="00E160CF"/>
    <w:rsid w:val="00E23004"/>
    <w:rsid w:val="00E255DA"/>
    <w:rsid w:val="00E26C61"/>
    <w:rsid w:val="00E30C6D"/>
    <w:rsid w:val="00E31C98"/>
    <w:rsid w:val="00E31F37"/>
    <w:rsid w:val="00E33EA7"/>
    <w:rsid w:val="00E40621"/>
    <w:rsid w:val="00E409FC"/>
    <w:rsid w:val="00E42FD8"/>
    <w:rsid w:val="00E43683"/>
    <w:rsid w:val="00E43C91"/>
    <w:rsid w:val="00E43EAA"/>
    <w:rsid w:val="00E448A8"/>
    <w:rsid w:val="00E456C9"/>
    <w:rsid w:val="00E50A87"/>
    <w:rsid w:val="00E529CE"/>
    <w:rsid w:val="00E62301"/>
    <w:rsid w:val="00E67ECE"/>
    <w:rsid w:val="00E67F5C"/>
    <w:rsid w:val="00E71646"/>
    <w:rsid w:val="00E731A2"/>
    <w:rsid w:val="00E76669"/>
    <w:rsid w:val="00E769D5"/>
    <w:rsid w:val="00E843E5"/>
    <w:rsid w:val="00E8490C"/>
    <w:rsid w:val="00EA0F95"/>
    <w:rsid w:val="00EA21DF"/>
    <w:rsid w:val="00EA2D01"/>
    <w:rsid w:val="00EA2D43"/>
    <w:rsid w:val="00EA38D8"/>
    <w:rsid w:val="00EA694A"/>
    <w:rsid w:val="00EA7E09"/>
    <w:rsid w:val="00EB3930"/>
    <w:rsid w:val="00EB3F7F"/>
    <w:rsid w:val="00EC3D5B"/>
    <w:rsid w:val="00EC566D"/>
    <w:rsid w:val="00EC6206"/>
    <w:rsid w:val="00ED2497"/>
    <w:rsid w:val="00ED3A15"/>
    <w:rsid w:val="00EE282B"/>
    <w:rsid w:val="00EE36D9"/>
    <w:rsid w:val="00EE3CED"/>
    <w:rsid w:val="00EE430A"/>
    <w:rsid w:val="00EF24CA"/>
    <w:rsid w:val="00EF3A1F"/>
    <w:rsid w:val="00EF4DBF"/>
    <w:rsid w:val="00EF5B37"/>
    <w:rsid w:val="00F009A1"/>
    <w:rsid w:val="00F02A9C"/>
    <w:rsid w:val="00F04403"/>
    <w:rsid w:val="00F05EDD"/>
    <w:rsid w:val="00F06DF7"/>
    <w:rsid w:val="00F07E1A"/>
    <w:rsid w:val="00F1283F"/>
    <w:rsid w:val="00F145E9"/>
    <w:rsid w:val="00F21503"/>
    <w:rsid w:val="00F21CF1"/>
    <w:rsid w:val="00F23A39"/>
    <w:rsid w:val="00F245B1"/>
    <w:rsid w:val="00F302FA"/>
    <w:rsid w:val="00F309DF"/>
    <w:rsid w:val="00F33B1A"/>
    <w:rsid w:val="00F40326"/>
    <w:rsid w:val="00F415A9"/>
    <w:rsid w:val="00F43C92"/>
    <w:rsid w:val="00F43FB9"/>
    <w:rsid w:val="00F44E12"/>
    <w:rsid w:val="00F51243"/>
    <w:rsid w:val="00F5264C"/>
    <w:rsid w:val="00F53336"/>
    <w:rsid w:val="00F60990"/>
    <w:rsid w:val="00F6505B"/>
    <w:rsid w:val="00F65D8D"/>
    <w:rsid w:val="00F728AE"/>
    <w:rsid w:val="00F74197"/>
    <w:rsid w:val="00F747C0"/>
    <w:rsid w:val="00F76B59"/>
    <w:rsid w:val="00F80370"/>
    <w:rsid w:val="00F805EF"/>
    <w:rsid w:val="00F80DF0"/>
    <w:rsid w:val="00F81BEF"/>
    <w:rsid w:val="00F82419"/>
    <w:rsid w:val="00F83A45"/>
    <w:rsid w:val="00F86B9F"/>
    <w:rsid w:val="00F86E59"/>
    <w:rsid w:val="00F87780"/>
    <w:rsid w:val="00F87CFD"/>
    <w:rsid w:val="00F93BE4"/>
    <w:rsid w:val="00F94009"/>
    <w:rsid w:val="00F97A56"/>
    <w:rsid w:val="00FA1A5D"/>
    <w:rsid w:val="00FA1FC2"/>
    <w:rsid w:val="00FA255C"/>
    <w:rsid w:val="00FB29DD"/>
    <w:rsid w:val="00FC197D"/>
    <w:rsid w:val="00FD23FC"/>
    <w:rsid w:val="00FD3DE0"/>
    <w:rsid w:val="00FD41BF"/>
    <w:rsid w:val="00FD68C3"/>
    <w:rsid w:val="00FE072E"/>
    <w:rsid w:val="00FE2215"/>
    <w:rsid w:val="00FE59FB"/>
    <w:rsid w:val="00FE617B"/>
    <w:rsid w:val="00FE6392"/>
    <w:rsid w:val="00FE73C8"/>
    <w:rsid w:val="00FF64A6"/>
    <w:rsid w:val="00FF6EDD"/>
    <w:rsid w:val="00FF758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C3A4A1"/>
  <w14:defaultImageDpi w14:val="0"/>
  <w15:docId w15:val="{83AE0B02-0356-4BDF-89C1-073E78351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ZA" w:eastAsia="en-Z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F70"/>
    <w:pPr>
      <w:spacing w:after="0" w:line="240" w:lineRule="auto"/>
      <w:jc w:val="both"/>
    </w:pPr>
    <w:rPr>
      <w:rFonts w:ascii="Arial" w:hAnsi="Arial" w:cs="Arial"/>
      <w:sz w:val="24"/>
      <w:szCs w:val="24"/>
      <w:lang w:val="en-GB" w:eastAsia="en-GB"/>
    </w:rPr>
  </w:style>
  <w:style w:type="paragraph" w:styleId="Heading1">
    <w:name w:val="heading 1"/>
    <w:basedOn w:val="Normal"/>
    <w:link w:val="Heading1Char"/>
    <w:uiPriority w:val="99"/>
    <w:qFormat/>
    <w:rsid w:val="00542373"/>
    <w:pPr>
      <w:ind w:left="1440" w:firstLine="720"/>
      <w:outlineLvl w:val="0"/>
    </w:pPr>
    <w:rPr>
      <w:rFonts w:ascii="Tahoma" w:hAnsi="Tahoma" w:cs="Tahoma"/>
      <w:i/>
      <w:iCs/>
      <w:kern w:val="36"/>
      <w:sz w:val="32"/>
      <w:szCs w:val="32"/>
      <w:lang w:val="en-US"/>
    </w:rPr>
  </w:style>
  <w:style w:type="paragraph" w:styleId="Heading2">
    <w:name w:val="heading 2"/>
    <w:basedOn w:val="Normal"/>
    <w:link w:val="Heading2Char"/>
    <w:uiPriority w:val="9"/>
    <w:qFormat/>
    <w:rsid w:val="00542373"/>
    <w:pPr>
      <w:ind w:left="1440" w:firstLine="720"/>
      <w:jc w:val="right"/>
      <w:outlineLvl w:val="1"/>
    </w:pPr>
    <w:rPr>
      <w:rFonts w:ascii="Tahoma" w:hAnsi="Tahoma" w:cs="Tahoma"/>
      <w:i/>
      <w:iCs/>
      <w:sz w:val="32"/>
      <w:szCs w:val="32"/>
      <w:lang w:val="en-US"/>
    </w:rPr>
  </w:style>
  <w:style w:type="paragraph" w:styleId="Heading3">
    <w:name w:val="heading 3"/>
    <w:basedOn w:val="Normal"/>
    <w:link w:val="Heading3Char"/>
    <w:uiPriority w:val="99"/>
    <w:qFormat/>
    <w:rsid w:val="00542373"/>
    <w:pPr>
      <w:outlineLvl w:val="2"/>
    </w:pPr>
    <w:rPr>
      <w:i/>
      <w:iCs/>
      <w:lang w:val="en-US"/>
    </w:rPr>
  </w:style>
  <w:style w:type="paragraph" w:styleId="Heading4">
    <w:name w:val="heading 4"/>
    <w:basedOn w:val="Normal"/>
    <w:link w:val="Heading4Char"/>
    <w:uiPriority w:val="99"/>
    <w:qFormat/>
    <w:rsid w:val="00542373"/>
    <w:pPr>
      <w:outlineLvl w:val="3"/>
    </w:pPr>
    <w:rPr>
      <w:b/>
      <w:bCs/>
      <w:i/>
      <w:iCs/>
      <w:lang w:val="en-US"/>
    </w:rPr>
  </w:style>
  <w:style w:type="paragraph" w:styleId="Heading5">
    <w:name w:val="heading 5"/>
    <w:basedOn w:val="Normal"/>
    <w:link w:val="Heading5Char"/>
    <w:uiPriority w:val="99"/>
    <w:qFormat/>
    <w:rsid w:val="00542373"/>
    <w:pPr>
      <w:outlineLvl w:val="4"/>
    </w:pPr>
    <w:rPr>
      <w:b/>
      <w:bCs/>
      <w:lang w:val="en-US"/>
    </w:rPr>
  </w:style>
  <w:style w:type="paragraph" w:styleId="Heading8">
    <w:name w:val="heading 8"/>
    <w:basedOn w:val="Normal"/>
    <w:next w:val="Normal"/>
    <w:link w:val="Heading8Char"/>
    <w:uiPriority w:val="99"/>
    <w:qFormat/>
    <w:rsid w:val="006C4A36"/>
    <w:pPr>
      <w:spacing w:before="240" w:after="60"/>
      <w:jc w:val="left"/>
      <w:outlineLvl w:val="7"/>
    </w:pPr>
    <w:rPr>
      <w:i/>
      <w:i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en-GB" w:eastAsia="en-GB"/>
    </w:rPr>
  </w:style>
  <w:style w:type="character" w:customStyle="1" w:styleId="Heading2Char">
    <w:name w:val="Heading 2 Char"/>
    <w:basedOn w:val="DefaultParagraphFont"/>
    <w:link w:val="Heading2"/>
    <w:uiPriority w:val="9"/>
    <w:locked/>
    <w:rPr>
      <w:rFonts w:asciiTheme="majorHAnsi" w:eastAsiaTheme="majorEastAsia" w:hAnsiTheme="majorHAnsi" w:cs="Times New Roman"/>
      <w:b/>
      <w:bCs/>
      <w:i/>
      <w:iCs/>
      <w:sz w:val="28"/>
      <w:szCs w:val="28"/>
      <w:lang w:val="en-GB" w:eastAsia="en-GB"/>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en-GB" w:eastAsia="en-GB"/>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en-GB" w:eastAsia="en-GB"/>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en-GB" w:eastAsia="en-GB"/>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en-GB" w:eastAsia="en-GB"/>
    </w:rPr>
  </w:style>
  <w:style w:type="paragraph" w:customStyle="1" w:styleId="normalfont">
    <w:name w:val="normalfont"/>
    <w:basedOn w:val="Normal"/>
    <w:uiPriority w:val="99"/>
    <w:rsid w:val="00F94009"/>
    <w:pPr>
      <w:spacing w:before="100" w:beforeAutospacing="1" w:after="100" w:afterAutospacing="1"/>
    </w:pPr>
    <w:rPr>
      <w:rFonts w:ascii="Verdana" w:hAnsi="Verdana" w:cs="Verdana"/>
      <w:color w:val="000000"/>
      <w:sz w:val="14"/>
      <w:szCs w:val="14"/>
      <w:lang w:val="en-US"/>
    </w:rPr>
  </w:style>
  <w:style w:type="character" w:styleId="Hyperlink">
    <w:name w:val="Hyperlink"/>
    <w:basedOn w:val="DefaultParagraphFont"/>
    <w:uiPriority w:val="99"/>
    <w:rsid w:val="00F94009"/>
    <w:rPr>
      <w:rFonts w:cs="Times New Roman"/>
      <w:color w:val="0000FF"/>
      <w:u w:val="single"/>
    </w:rPr>
  </w:style>
  <w:style w:type="paragraph" w:styleId="NormalWeb">
    <w:name w:val="Normal (Web)"/>
    <w:basedOn w:val="Normal"/>
    <w:uiPriority w:val="99"/>
    <w:rsid w:val="00621446"/>
    <w:pPr>
      <w:spacing w:before="100" w:beforeAutospacing="1" w:after="100" w:afterAutospacing="1"/>
    </w:pPr>
    <w:rPr>
      <w:lang w:val="en-US"/>
    </w:rPr>
  </w:style>
  <w:style w:type="table" w:styleId="TableGrid">
    <w:name w:val="Table Grid"/>
    <w:basedOn w:val="TableNormal"/>
    <w:uiPriority w:val="99"/>
    <w:rsid w:val="002E0078"/>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134822"/>
    <w:pPr>
      <w:tabs>
        <w:tab w:val="center" w:pos="4320"/>
        <w:tab w:val="right" w:pos="8640"/>
      </w:tabs>
    </w:pPr>
  </w:style>
  <w:style w:type="character" w:customStyle="1" w:styleId="HeaderChar">
    <w:name w:val="Header Char"/>
    <w:basedOn w:val="DefaultParagraphFont"/>
    <w:link w:val="Header"/>
    <w:uiPriority w:val="99"/>
    <w:semiHidden/>
    <w:locked/>
    <w:rPr>
      <w:rFonts w:ascii="Arial" w:hAnsi="Arial" w:cs="Arial"/>
      <w:sz w:val="24"/>
      <w:szCs w:val="24"/>
      <w:lang w:val="en-GB" w:eastAsia="en-GB"/>
    </w:rPr>
  </w:style>
  <w:style w:type="character" w:styleId="PageNumber">
    <w:name w:val="page number"/>
    <w:basedOn w:val="DefaultParagraphFont"/>
    <w:uiPriority w:val="99"/>
    <w:rsid w:val="00134822"/>
    <w:rPr>
      <w:rFonts w:cs="Times New Roman"/>
    </w:rPr>
  </w:style>
  <w:style w:type="character" w:styleId="FollowedHyperlink">
    <w:name w:val="FollowedHyperlink"/>
    <w:basedOn w:val="DefaultParagraphFont"/>
    <w:uiPriority w:val="99"/>
    <w:rsid w:val="0071097D"/>
    <w:rPr>
      <w:rFonts w:cs="Times New Roman"/>
      <w:color w:val="0000FF"/>
      <w:u w:val="single"/>
    </w:rPr>
  </w:style>
  <w:style w:type="character" w:customStyle="1" w:styleId="toctoggle">
    <w:name w:val="toctoggle"/>
    <w:basedOn w:val="DefaultParagraphFont"/>
    <w:uiPriority w:val="99"/>
    <w:rsid w:val="0071097D"/>
    <w:rPr>
      <w:rFonts w:cs="Times New Roman"/>
    </w:rPr>
  </w:style>
  <w:style w:type="character" w:customStyle="1" w:styleId="tocnumber">
    <w:name w:val="tocnumber"/>
    <w:basedOn w:val="DefaultParagraphFont"/>
    <w:uiPriority w:val="99"/>
    <w:rsid w:val="0071097D"/>
    <w:rPr>
      <w:rFonts w:cs="Times New Roman"/>
    </w:rPr>
  </w:style>
  <w:style w:type="character" w:customStyle="1" w:styleId="toctext">
    <w:name w:val="toctext"/>
    <w:basedOn w:val="DefaultParagraphFont"/>
    <w:uiPriority w:val="99"/>
    <w:rsid w:val="0071097D"/>
    <w:rPr>
      <w:rFonts w:cs="Times New Roman"/>
    </w:rPr>
  </w:style>
  <w:style w:type="character" w:customStyle="1" w:styleId="editsection">
    <w:name w:val="editsection"/>
    <w:basedOn w:val="DefaultParagraphFont"/>
    <w:uiPriority w:val="99"/>
    <w:rsid w:val="0071097D"/>
    <w:rPr>
      <w:rFonts w:cs="Times New Roman"/>
    </w:rPr>
  </w:style>
  <w:style w:type="character" w:customStyle="1" w:styleId="mw-headline">
    <w:name w:val="mw-headline"/>
    <w:basedOn w:val="DefaultParagraphFont"/>
    <w:uiPriority w:val="99"/>
    <w:rsid w:val="0071097D"/>
    <w:rPr>
      <w:rFonts w:cs="Times New Roman"/>
    </w:rPr>
  </w:style>
  <w:style w:type="paragraph" w:customStyle="1" w:styleId="catlinks">
    <w:name w:val="catlinks"/>
    <w:basedOn w:val="Normal"/>
    <w:uiPriority w:val="99"/>
    <w:rsid w:val="0071097D"/>
    <w:pPr>
      <w:spacing w:before="100" w:beforeAutospacing="1" w:after="100" w:afterAutospacing="1"/>
    </w:pPr>
  </w:style>
  <w:style w:type="paragraph" w:styleId="z-TopofForm">
    <w:name w:val="HTML Top of Form"/>
    <w:basedOn w:val="Normal"/>
    <w:next w:val="Normal"/>
    <w:link w:val="z-TopofFormChar"/>
    <w:hidden/>
    <w:uiPriority w:val="99"/>
    <w:rsid w:val="0071097D"/>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semiHidden/>
    <w:locked/>
    <w:rPr>
      <w:rFonts w:ascii="Arial" w:hAnsi="Arial" w:cs="Arial"/>
      <w:vanish/>
      <w:sz w:val="16"/>
      <w:szCs w:val="16"/>
      <w:lang w:val="en-GB" w:eastAsia="en-GB"/>
    </w:rPr>
  </w:style>
  <w:style w:type="paragraph" w:styleId="z-BottomofForm">
    <w:name w:val="HTML Bottom of Form"/>
    <w:basedOn w:val="Normal"/>
    <w:next w:val="Normal"/>
    <w:link w:val="z-BottomofFormChar"/>
    <w:hidden/>
    <w:uiPriority w:val="99"/>
    <w:rsid w:val="0071097D"/>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locked/>
    <w:rPr>
      <w:rFonts w:ascii="Arial" w:hAnsi="Arial" w:cs="Arial"/>
      <w:vanish/>
      <w:sz w:val="16"/>
      <w:szCs w:val="16"/>
      <w:lang w:val="en-GB" w:eastAsia="en-GB"/>
    </w:rPr>
  </w:style>
  <w:style w:type="character" w:customStyle="1" w:styleId="subtitle1">
    <w:name w:val="subtitle1"/>
    <w:basedOn w:val="DefaultParagraphFont"/>
    <w:uiPriority w:val="99"/>
    <w:rsid w:val="00CC2780"/>
    <w:rPr>
      <w:rFonts w:ascii="Arial" w:hAnsi="Arial" w:cs="Arial"/>
      <w:b/>
      <w:bCs/>
      <w:i/>
      <w:iCs/>
      <w:color w:val="auto"/>
      <w:sz w:val="21"/>
      <w:szCs w:val="21"/>
    </w:rPr>
  </w:style>
  <w:style w:type="character" w:customStyle="1" w:styleId="scripref1">
    <w:name w:val="scripref1"/>
    <w:basedOn w:val="DefaultParagraphFont"/>
    <w:uiPriority w:val="99"/>
    <w:rsid w:val="00CC2780"/>
    <w:rPr>
      <w:rFonts w:ascii="Arial" w:hAnsi="Arial" w:cs="Arial"/>
      <w:b/>
      <w:bCs/>
      <w:color w:val="auto"/>
      <w:sz w:val="18"/>
      <w:szCs w:val="18"/>
    </w:rPr>
  </w:style>
  <w:style w:type="character" w:customStyle="1" w:styleId="scriptext1">
    <w:name w:val="scriptext1"/>
    <w:basedOn w:val="DefaultParagraphFont"/>
    <w:uiPriority w:val="99"/>
    <w:rsid w:val="00CC2780"/>
    <w:rPr>
      <w:rFonts w:ascii="Arial" w:hAnsi="Arial" w:cs="Arial"/>
      <w:b/>
      <w:bCs/>
      <w:color w:val="auto"/>
      <w:sz w:val="18"/>
      <w:szCs w:val="18"/>
    </w:rPr>
  </w:style>
  <w:style w:type="character" w:customStyle="1" w:styleId="signature1">
    <w:name w:val="signature1"/>
    <w:basedOn w:val="DefaultParagraphFont"/>
    <w:uiPriority w:val="99"/>
    <w:rsid w:val="00CC2780"/>
    <w:rPr>
      <w:rFonts w:ascii="Arial" w:hAnsi="Arial" w:cs="Arial"/>
      <w:b/>
      <w:bCs/>
      <w:sz w:val="21"/>
      <w:szCs w:val="21"/>
    </w:rPr>
  </w:style>
  <w:style w:type="character" w:styleId="Strong">
    <w:name w:val="Strong"/>
    <w:basedOn w:val="DefaultParagraphFont"/>
    <w:uiPriority w:val="22"/>
    <w:qFormat/>
    <w:rsid w:val="00CC2780"/>
    <w:rPr>
      <w:rFonts w:cs="Times New Roman"/>
      <w:b/>
      <w:bCs/>
    </w:rPr>
  </w:style>
  <w:style w:type="paragraph" w:customStyle="1" w:styleId="msotitle2">
    <w:name w:val="msotitle2"/>
    <w:uiPriority w:val="99"/>
    <w:rsid w:val="001E0A47"/>
    <w:pPr>
      <w:spacing w:after="0" w:line="240" w:lineRule="auto"/>
      <w:jc w:val="center"/>
    </w:pPr>
    <w:rPr>
      <w:rFonts w:ascii="Gill Sans MT" w:hAnsi="Gill Sans MT" w:cs="Gill Sans MT"/>
      <w:color w:val="000000"/>
      <w:kern w:val="28"/>
      <w:sz w:val="64"/>
      <w:szCs w:val="64"/>
      <w:lang w:val="en-GB" w:eastAsia="en-GB"/>
    </w:rPr>
  </w:style>
  <w:style w:type="paragraph" w:customStyle="1" w:styleId="msoaccenttext3">
    <w:name w:val="msoaccenttext3"/>
    <w:uiPriority w:val="99"/>
    <w:rsid w:val="001E0A47"/>
    <w:pPr>
      <w:spacing w:after="0" w:line="240" w:lineRule="auto"/>
      <w:jc w:val="center"/>
    </w:pPr>
    <w:rPr>
      <w:rFonts w:ascii="Gill Sans MT" w:hAnsi="Gill Sans MT" w:cs="Gill Sans MT"/>
      <w:b/>
      <w:bCs/>
      <w:color w:val="000000"/>
      <w:kern w:val="28"/>
      <w:lang w:val="en-GB" w:eastAsia="en-GB"/>
    </w:rPr>
  </w:style>
  <w:style w:type="paragraph" w:customStyle="1" w:styleId="msoaccenttext6">
    <w:name w:val="msoaccenttext6"/>
    <w:uiPriority w:val="99"/>
    <w:rsid w:val="001E0A47"/>
    <w:pPr>
      <w:spacing w:after="0" w:line="240" w:lineRule="auto"/>
      <w:jc w:val="center"/>
    </w:pPr>
    <w:rPr>
      <w:rFonts w:ascii="Gill Sans MT" w:hAnsi="Gill Sans MT" w:cs="Gill Sans MT"/>
      <w:b/>
      <w:bCs/>
      <w:color w:val="000000"/>
      <w:kern w:val="28"/>
      <w:sz w:val="48"/>
      <w:szCs w:val="48"/>
      <w:lang w:val="en-GB" w:eastAsia="en-GB"/>
    </w:rPr>
  </w:style>
  <w:style w:type="paragraph" w:customStyle="1" w:styleId="msoorganizationname2">
    <w:name w:val="msoorganizationname2"/>
    <w:uiPriority w:val="99"/>
    <w:rsid w:val="001E0A47"/>
    <w:pPr>
      <w:spacing w:after="0" w:line="240" w:lineRule="auto"/>
    </w:pPr>
    <w:rPr>
      <w:rFonts w:ascii="Gill Sans MT" w:hAnsi="Gill Sans MT" w:cs="Gill Sans MT"/>
      <w:b/>
      <w:bCs/>
      <w:color w:val="000000"/>
      <w:kern w:val="28"/>
      <w:sz w:val="19"/>
      <w:szCs w:val="19"/>
      <w:lang w:val="en-GB" w:eastAsia="en-GB"/>
    </w:rPr>
  </w:style>
  <w:style w:type="paragraph" w:customStyle="1" w:styleId="msoaddress">
    <w:name w:val="msoaddress"/>
    <w:uiPriority w:val="99"/>
    <w:rsid w:val="001E0A47"/>
    <w:pPr>
      <w:spacing w:after="0" w:line="240" w:lineRule="auto"/>
    </w:pPr>
    <w:rPr>
      <w:rFonts w:ascii="Gill Sans MT" w:hAnsi="Gill Sans MT" w:cs="Gill Sans MT"/>
      <w:color w:val="000000"/>
      <w:kern w:val="28"/>
      <w:sz w:val="16"/>
      <w:szCs w:val="16"/>
      <w:lang w:val="en-GB" w:eastAsia="en-GB"/>
    </w:rPr>
  </w:style>
  <w:style w:type="paragraph" w:styleId="BalloonText">
    <w:name w:val="Balloon Text"/>
    <w:basedOn w:val="Normal"/>
    <w:link w:val="BalloonTextChar"/>
    <w:uiPriority w:val="99"/>
    <w:semiHidden/>
    <w:rsid w:val="00164B0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en-GB" w:eastAsia="en-GB"/>
    </w:rPr>
  </w:style>
  <w:style w:type="paragraph" w:styleId="Caption">
    <w:name w:val="caption"/>
    <w:basedOn w:val="Normal"/>
    <w:next w:val="Normal"/>
    <w:uiPriority w:val="99"/>
    <w:qFormat/>
    <w:rsid w:val="00E43EAA"/>
    <w:pPr>
      <w:widowControl w:val="0"/>
      <w:autoSpaceDE w:val="0"/>
      <w:autoSpaceDN w:val="0"/>
      <w:adjustRightInd w:val="0"/>
      <w:spacing w:line="480" w:lineRule="auto"/>
    </w:pPr>
    <w:rPr>
      <w:b/>
      <w:bCs/>
      <w:sz w:val="28"/>
      <w:szCs w:val="28"/>
      <w:lang w:val="en-US"/>
    </w:rPr>
  </w:style>
  <w:style w:type="paragraph" w:styleId="FootnoteText">
    <w:name w:val="footnote text"/>
    <w:basedOn w:val="Normal"/>
    <w:link w:val="FootnoteTextChar"/>
    <w:uiPriority w:val="99"/>
    <w:semiHidden/>
    <w:rsid w:val="00E43EAA"/>
    <w:pPr>
      <w:widowControl w:val="0"/>
      <w:autoSpaceDE w:val="0"/>
      <w:autoSpaceDN w:val="0"/>
      <w:adjustRightInd w:val="0"/>
      <w:jc w:val="left"/>
    </w:pPr>
    <w:rPr>
      <w:sz w:val="20"/>
      <w:szCs w:val="20"/>
      <w:lang w:val="en-US"/>
    </w:rPr>
  </w:style>
  <w:style w:type="character" w:customStyle="1" w:styleId="FootnoteTextChar">
    <w:name w:val="Footnote Text Char"/>
    <w:basedOn w:val="DefaultParagraphFont"/>
    <w:link w:val="FootnoteText"/>
    <w:uiPriority w:val="99"/>
    <w:semiHidden/>
    <w:locked/>
    <w:rPr>
      <w:rFonts w:ascii="Arial" w:hAnsi="Arial" w:cs="Arial"/>
      <w:sz w:val="20"/>
      <w:szCs w:val="20"/>
      <w:lang w:val="en-GB" w:eastAsia="en-GB"/>
    </w:rPr>
  </w:style>
  <w:style w:type="paragraph" w:styleId="BodyTextIndent">
    <w:name w:val="Body Text Indent"/>
    <w:basedOn w:val="Normal"/>
    <w:link w:val="BodyTextIndentChar"/>
    <w:uiPriority w:val="99"/>
    <w:rsid w:val="00E43EAA"/>
    <w:pPr>
      <w:widowControl w:val="0"/>
      <w:autoSpaceDE w:val="0"/>
      <w:autoSpaceDN w:val="0"/>
      <w:adjustRightInd w:val="0"/>
      <w:ind w:left="720"/>
      <w:jc w:val="left"/>
    </w:pPr>
    <w:rPr>
      <w:lang w:val="en-US"/>
    </w:rPr>
  </w:style>
  <w:style w:type="character" w:customStyle="1" w:styleId="BodyTextIndentChar">
    <w:name w:val="Body Text Indent Char"/>
    <w:basedOn w:val="DefaultParagraphFont"/>
    <w:link w:val="BodyTextIndent"/>
    <w:uiPriority w:val="99"/>
    <w:semiHidden/>
    <w:locked/>
    <w:rPr>
      <w:rFonts w:ascii="Arial" w:hAnsi="Arial" w:cs="Arial"/>
      <w:sz w:val="24"/>
      <w:szCs w:val="24"/>
      <w:lang w:val="en-GB" w:eastAsia="en-GB"/>
    </w:rPr>
  </w:style>
  <w:style w:type="paragraph" w:styleId="BodyTextIndent2">
    <w:name w:val="Body Text Indent 2"/>
    <w:basedOn w:val="Normal"/>
    <w:link w:val="BodyTextIndent2Char"/>
    <w:uiPriority w:val="99"/>
    <w:rsid w:val="00E43EAA"/>
    <w:pPr>
      <w:widowControl w:val="0"/>
      <w:autoSpaceDE w:val="0"/>
      <w:autoSpaceDN w:val="0"/>
      <w:adjustRightInd w:val="0"/>
      <w:spacing w:line="360" w:lineRule="auto"/>
      <w:ind w:left="720" w:firstLine="720"/>
      <w:jc w:val="left"/>
    </w:pPr>
    <w:rPr>
      <w:lang w:val="en-US"/>
    </w:rPr>
  </w:style>
  <w:style w:type="character" w:customStyle="1" w:styleId="BodyTextIndent2Char">
    <w:name w:val="Body Text Indent 2 Char"/>
    <w:basedOn w:val="DefaultParagraphFont"/>
    <w:link w:val="BodyTextIndent2"/>
    <w:uiPriority w:val="99"/>
    <w:semiHidden/>
    <w:locked/>
    <w:rPr>
      <w:rFonts w:ascii="Arial" w:hAnsi="Arial" w:cs="Arial"/>
      <w:sz w:val="24"/>
      <w:szCs w:val="24"/>
      <w:lang w:val="en-GB" w:eastAsia="en-GB"/>
    </w:rPr>
  </w:style>
  <w:style w:type="character" w:styleId="FootnoteReference">
    <w:name w:val="footnote reference"/>
    <w:basedOn w:val="DefaultParagraphFont"/>
    <w:uiPriority w:val="99"/>
    <w:semiHidden/>
    <w:rsid w:val="00E43EAA"/>
    <w:rPr>
      <w:rFonts w:cs="Times New Roman"/>
      <w:vertAlign w:val="superscript"/>
    </w:rPr>
  </w:style>
  <w:style w:type="paragraph" w:customStyle="1" w:styleId="Pa3">
    <w:name w:val="Pa3"/>
    <w:basedOn w:val="Normal"/>
    <w:next w:val="Normal"/>
    <w:uiPriority w:val="99"/>
    <w:rsid w:val="006C4A36"/>
    <w:pPr>
      <w:autoSpaceDE w:val="0"/>
      <w:autoSpaceDN w:val="0"/>
      <w:adjustRightInd w:val="0"/>
      <w:spacing w:line="241" w:lineRule="atLeast"/>
      <w:jc w:val="left"/>
    </w:pPr>
    <w:rPr>
      <w:lang w:val="en-US" w:eastAsia="en-US"/>
    </w:rPr>
  </w:style>
  <w:style w:type="character" w:customStyle="1" w:styleId="A0">
    <w:name w:val="A0"/>
    <w:uiPriority w:val="99"/>
    <w:rsid w:val="006C4A36"/>
    <w:rPr>
      <w:b/>
      <w:color w:val="221E1F"/>
      <w:sz w:val="20"/>
    </w:rPr>
  </w:style>
  <w:style w:type="paragraph" w:styleId="Footer">
    <w:name w:val="footer"/>
    <w:basedOn w:val="Normal"/>
    <w:link w:val="FooterChar"/>
    <w:uiPriority w:val="99"/>
    <w:rsid w:val="00C24314"/>
    <w:pPr>
      <w:tabs>
        <w:tab w:val="center" w:pos="4153"/>
        <w:tab w:val="right" w:pos="8306"/>
      </w:tabs>
    </w:pPr>
  </w:style>
  <w:style w:type="character" w:customStyle="1" w:styleId="FooterChar">
    <w:name w:val="Footer Char"/>
    <w:basedOn w:val="DefaultParagraphFont"/>
    <w:link w:val="Footer"/>
    <w:uiPriority w:val="99"/>
    <w:semiHidden/>
    <w:locked/>
    <w:rPr>
      <w:rFonts w:ascii="Arial" w:hAnsi="Arial" w:cs="Arial"/>
      <w:sz w:val="24"/>
      <w:szCs w:val="24"/>
      <w:lang w:val="en-GB" w:eastAsia="en-GB"/>
    </w:rPr>
  </w:style>
  <w:style w:type="paragraph" w:styleId="ListParagraph">
    <w:name w:val="List Paragraph"/>
    <w:basedOn w:val="Normal"/>
    <w:uiPriority w:val="34"/>
    <w:qFormat/>
    <w:rsid w:val="00ED2497"/>
    <w:pPr>
      <w:spacing w:after="160" w:line="259" w:lineRule="auto"/>
      <w:ind w:left="720"/>
      <w:contextualSpacing/>
      <w:jc w:val="left"/>
    </w:pPr>
    <w:rPr>
      <w:rFonts w:asciiTheme="minorHAnsi" w:eastAsiaTheme="minorHAnsi" w:hAnsiTheme="minorHAnsi" w:cstheme="minorBidi"/>
      <w:sz w:val="22"/>
      <w:szCs w:val="22"/>
      <w:lang w:val="en-ZA" w:eastAsia="en-US"/>
    </w:rPr>
  </w:style>
  <w:style w:type="character" w:styleId="CommentReference">
    <w:name w:val="annotation reference"/>
    <w:basedOn w:val="DefaultParagraphFont"/>
    <w:uiPriority w:val="99"/>
    <w:semiHidden/>
    <w:unhideWhenUsed/>
    <w:rsid w:val="00277C05"/>
    <w:rPr>
      <w:sz w:val="16"/>
      <w:szCs w:val="16"/>
    </w:rPr>
  </w:style>
  <w:style w:type="paragraph" w:styleId="CommentText">
    <w:name w:val="annotation text"/>
    <w:basedOn w:val="Normal"/>
    <w:link w:val="CommentTextChar"/>
    <w:uiPriority w:val="99"/>
    <w:semiHidden/>
    <w:unhideWhenUsed/>
    <w:rsid w:val="00277C05"/>
    <w:rPr>
      <w:sz w:val="20"/>
      <w:szCs w:val="20"/>
    </w:rPr>
  </w:style>
  <w:style w:type="character" w:customStyle="1" w:styleId="CommentTextChar">
    <w:name w:val="Comment Text Char"/>
    <w:basedOn w:val="DefaultParagraphFont"/>
    <w:link w:val="CommentText"/>
    <w:uiPriority w:val="99"/>
    <w:semiHidden/>
    <w:rsid w:val="00277C05"/>
    <w:rPr>
      <w:rFonts w:ascii="Arial" w:hAnsi="Arial" w:cs="Arial"/>
      <w:sz w:val="20"/>
      <w:szCs w:val="20"/>
      <w:lang w:val="en-GB" w:eastAsia="en-GB"/>
    </w:rPr>
  </w:style>
  <w:style w:type="paragraph" w:styleId="CommentSubject">
    <w:name w:val="annotation subject"/>
    <w:basedOn w:val="CommentText"/>
    <w:next w:val="CommentText"/>
    <w:link w:val="CommentSubjectChar"/>
    <w:uiPriority w:val="99"/>
    <w:semiHidden/>
    <w:unhideWhenUsed/>
    <w:rsid w:val="00277C05"/>
    <w:rPr>
      <w:b/>
      <w:bCs/>
    </w:rPr>
  </w:style>
  <w:style w:type="character" w:customStyle="1" w:styleId="CommentSubjectChar">
    <w:name w:val="Comment Subject Char"/>
    <w:basedOn w:val="CommentTextChar"/>
    <w:link w:val="CommentSubject"/>
    <w:uiPriority w:val="99"/>
    <w:semiHidden/>
    <w:rsid w:val="00277C05"/>
    <w:rPr>
      <w:rFonts w:ascii="Arial" w:hAnsi="Arial" w:cs="Arial"/>
      <w:b/>
      <w:bCs/>
      <w:sz w:val="20"/>
      <w:szCs w:val="20"/>
      <w:lang w:val="en-GB" w:eastAsia="en-GB"/>
    </w:rPr>
  </w:style>
  <w:style w:type="character" w:styleId="Emphasis">
    <w:name w:val="Emphasis"/>
    <w:basedOn w:val="DefaultParagraphFont"/>
    <w:uiPriority w:val="20"/>
    <w:qFormat/>
    <w:rsid w:val="00EC566D"/>
    <w:rPr>
      <w:i/>
      <w:iCs/>
    </w:rPr>
  </w:style>
  <w:style w:type="paragraph" w:styleId="Revision">
    <w:name w:val="Revision"/>
    <w:hidden/>
    <w:uiPriority w:val="99"/>
    <w:semiHidden/>
    <w:rsid w:val="009842EF"/>
    <w:pPr>
      <w:spacing w:after="0" w:line="240" w:lineRule="auto"/>
    </w:pPr>
    <w:rPr>
      <w:rFonts w:ascii="Arial" w:hAnsi="Arial" w:cs="Arial"/>
      <w:sz w:val="24"/>
      <w:szCs w:val="24"/>
      <w:lang w:val="en-GB" w:eastAsia="en-GB"/>
    </w:rPr>
  </w:style>
  <w:style w:type="table" w:customStyle="1" w:styleId="TableGrid1">
    <w:name w:val="Table Grid1"/>
    <w:basedOn w:val="TableNormal"/>
    <w:next w:val="TableGrid"/>
    <w:uiPriority w:val="39"/>
    <w:rsid w:val="005749A3"/>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135008">
      <w:bodyDiv w:val="1"/>
      <w:marLeft w:val="0"/>
      <w:marRight w:val="0"/>
      <w:marTop w:val="0"/>
      <w:marBottom w:val="0"/>
      <w:divBdr>
        <w:top w:val="none" w:sz="0" w:space="0" w:color="auto"/>
        <w:left w:val="none" w:sz="0" w:space="0" w:color="auto"/>
        <w:bottom w:val="none" w:sz="0" w:space="0" w:color="auto"/>
        <w:right w:val="none" w:sz="0" w:space="0" w:color="auto"/>
      </w:divBdr>
    </w:div>
    <w:div w:id="926841505">
      <w:bodyDiv w:val="1"/>
      <w:marLeft w:val="0"/>
      <w:marRight w:val="0"/>
      <w:marTop w:val="0"/>
      <w:marBottom w:val="0"/>
      <w:divBdr>
        <w:top w:val="none" w:sz="0" w:space="0" w:color="auto"/>
        <w:left w:val="none" w:sz="0" w:space="0" w:color="auto"/>
        <w:bottom w:val="none" w:sz="0" w:space="0" w:color="auto"/>
        <w:right w:val="none" w:sz="0" w:space="0" w:color="auto"/>
      </w:divBdr>
    </w:div>
    <w:div w:id="968627999">
      <w:bodyDiv w:val="1"/>
      <w:marLeft w:val="0"/>
      <w:marRight w:val="0"/>
      <w:marTop w:val="0"/>
      <w:marBottom w:val="0"/>
      <w:divBdr>
        <w:top w:val="none" w:sz="0" w:space="0" w:color="auto"/>
        <w:left w:val="none" w:sz="0" w:space="0" w:color="auto"/>
        <w:bottom w:val="none" w:sz="0" w:space="0" w:color="auto"/>
        <w:right w:val="none" w:sz="0" w:space="0" w:color="auto"/>
      </w:divBdr>
    </w:div>
    <w:div w:id="1126703286">
      <w:bodyDiv w:val="1"/>
      <w:marLeft w:val="0"/>
      <w:marRight w:val="0"/>
      <w:marTop w:val="0"/>
      <w:marBottom w:val="0"/>
      <w:divBdr>
        <w:top w:val="none" w:sz="0" w:space="0" w:color="auto"/>
        <w:left w:val="none" w:sz="0" w:space="0" w:color="auto"/>
        <w:bottom w:val="none" w:sz="0" w:space="0" w:color="auto"/>
        <w:right w:val="none" w:sz="0" w:space="0" w:color="auto"/>
      </w:divBdr>
    </w:div>
    <w:div w:id="1215854466">
      <w:bodyDiv w:val="1"/>
      <w:marLeft w:val="0"/>
      <w:marRight w:val="0"/>
      <w:marTop w:val="0"/>
      <w:marBottom w:val="0"/>
      <w:divBdr>
        <w:top w:val="none" w:sz="0" w:space="0" w:color="auto"/>
        <w:left w:val="none" w:sz="0" w:space="0" w:color="auto"/>
        <w:bottom w:val="none" w:sz="0" w:space="0" w:color="auto"/>
        <w:right w:val="none" w:sz="0" w:space="0" w:color="auto"/>
      </w:divBdr>
    </w:div>
    <w:div w:id="1261059973">
      <w:bodyDiv w:val="1"/>
      <w:marLeft w:val="0"/>
      <w:marRight w:val="0"/>
      <w:marTop w:val="0"/>
      <w:marBottom w:val="0"/>
      <w:divBdr>
        <w:top w:val="none" w:sz="0" w:space="0" w:color="auto"/>
        <w:left w:val="none" w:sz="0" w:space="0" w:color="auto"/>
        <w:bottom w:val="none" w:sz="0" w:space="0" w:color="auto"/>
        <w:right w:val="none" w:sz="0" w:space="0" w:color="auto"/>
      </w:divBdr>
    </w:div>
    <w:div w:id="1318993331">
      <w:bodyDiv w:val="1"/>
      <w:marLeft w:val="0"/>
      <w:marRight w:val="0"/>
      <w:marTop w:val="0"/>
      <w:marBottom w:val="0"/>
      <w:divBdr>
        <w:top w:val="none" w:sz="0" w:space="0" w:color="auto"/>
        <w:left w:val="none" w:sz="0" w:space="0" w:color="auto"/>
        <w:bottom w:val="none" w:sz="0" w:space="0" w:color="auto"/>
        <w:right w:val="none" w:sz="0" w:space="0" w:color="auto"/>
      </w:divBdr>
    </w:div>
    <w:div w:id="1322394336">
      <w:marLeft w:val="0"/>
      <w:marRight w:val="0"/>
      <w:marTop w:val="0"/>
      <w:marBottom w:val="0"/>
      <w:divBdr>
        <w:top w:val="none" w:sz="0" w:space="0" w:color="auto"/>
        <w:left w:val="none" w:sz="0" w:space="0" w:color="auto"/>
        <w:bottom w:val="none" w:sz="0" w:space="0" w:color="auto"/>
        <w:right w:val="none" w:sz="0" w:space="0" w:color="auto"/>
      </w:divBdr>
    </w:div>
    <w:div w:id="1322394338">
      <w:marLeft w:val="0"/>
      <w:marRight w:val="0"/>
      <w:marTop w:val="0"/>
      <w:marBottom w:val="0"/>
      <w:divBdr>
        <w:top w:val="none" w:sz="0" w:space="0" w:color="auto"/>
        <w:left w:val="none" w:sz="0" w:space="0" w:color="auto"/>
        <w:bottom w:val="none" w:sz="0" w:space="0" w:color="auto"/>
        <w:right w:val="none" w:sz="0" w:space="0" w:color="auto"/>
      </w:divBdr>
      <w:divsChild>
        <w:div w:id="1322394393">
          <w:marLeft w:val="0"/>
          <w:marRight w:val="0"/>
          <w:marTop w:val="0"/>
          <w:marBottom w:val="0"/>
          <w:divBdr>
            <w:top w:val="none" w:sz="0" w:space="0" w:color="auto"/>
            <w:left w:val="none" w:sz="0" w:space="0" w:color="auto"/>
            <w:bottom w:val="none" w:sz="0" w:space="0" w:color="auto"/>
            <w:right w:val="none" w:sz="0" w:space="0" w:color="auto"/>
          </w:divBdr>
        </w:div>
      </w:divsChild>
    </w:div>
    <w:div w:id="1322394352">
      <w:marLeft w:val="0"/>
      <w:marRight w:val="0"/>
      <w:marTop w:val="0"/>
      <w:marBottom w:val="0"/>
      <w:divBdr>
        <w:top w:val="none" w:sz="0" w:space="0" w:color="auto"/>
        <w:left w:val="none" w:sz="0" w:space="0" w:color="auto"/>
        <w:bottom w:val="none" w:sz="0" w:space="0" w:color="auto"/>
        <w:right w:val="none" w:sz="0" w:space="0" w:color="auto"/>
      </w:divBdr>
      <w:divsChild>
        <w:div w:id="1322394355">
          <w:marLeft w:val="2928"/>
          <w:marRight w:val="0"/>
          <w:marTop w:val="720"/>
          <w:marBottom w:val="0"/>
          <w:divBdr>
            <w:top w:val="none" w:sz="0" w:space="0" w:color="auto"/>
            <w:left w:val="none" w:sz="0" w:space="0" w:color="auto"/>
            <w:bottom w:val="none" w:sz="0" w:space="0" w:color="auto"/>
            <w:right w:val="none" w:sz="0" w:space="0" w:color="auto"/>
          </w:divBdr>
          <w:divsChild>
            <w:div w:id="1322394364">
              <w:marLeft w:val="2928"/>
              <w:marRight w:val="0"/>
              <w:marTop w:val="720"/>
              <w:marBottom w:val="0"/>
              <w:divBdr>
                <w:top w:val="none" w:sz="0" w:space="0" w:color="auto"/>
                <w:left w:val="none" w:sz="0" w:space="0" w:color="auto"/>
                <w:bottom w:val="none" w:sz="0" w:space="0" w:color="auto"/>
                <w:right w:val="none" w:sz="0" w:space="0" w:color="auto"/>
              </w:divBdr>
              <w:divsChild>
                <w:div w:id="1322394339">
                  <w:marLeft w:val="2928"/>
                  <w:marRight w:val="0"/>
                  <w:marTop w:val="720"/>
                  <w:marBottom w:val="0"/>
                  <w:divBdr>
                    <w:top w:val="none" w:sz="0" w:space="0" w:color="auto"/>
                    <w:left w:val="none" w:sz="0" w:space="0" w:color="auto"/>
                    <w:bottom w:val="none" w:sz="0" w:space="0" w:color="auto"/>
                    <w:right w:val="none" w:sz="0" w:space="0" w:color="auto"/>
                  </w:divBdr>
                </w:div>
                <w:div w:id="1322394350">
                  <w:marLeft w:val="0"/>
                  <w:marRight w:val="0"/>
                  <w:marTop w:val="0"/>
                  <w:marBottom w:val="0"/>
                  <w:divBdr>
                    <w:top w:val="none" w:sz="0" w:space="0" w:color="auto"/>
                    <w:left w:val="none" w:sz="0" w:space="0" w:color="auto"/>
                    <w:bottom w:val="none" w:sz="0" w:space="0" w:color="auto"/>
                    <w:right w:val="none" w:sz="0" w:space="0" w:color="auto"/>
                  </w:divBdr>
                  <w:divsChild>
                    <w:div w:id="1322394403">
                      <w:marLeft w:val="0"/>
                      <w:marRight w:val="0"/>
                      <w:marTop w:val="0"/>
                      <w:marBottom w:val="0"/>
                      <w:divBdr>
                        <w:top w:val="none" w:sz="0" w:space="0" w:color="auto"/>
                        <w:left w:val="none" w:sz="0" w:space="0" w:color="auto"/>
                        <w:bottom w:val="none" w:sz="0" w:space="0" w:color="auto"/>
                        <w:right w:val="none" w:sz="0" w:space="0" w:color="auto"/>
                      </w:divBdr>
                      <w:divsChild>
                        <w:div w:id="1322394474">
                          <w:marLeft w:val="0"/>
                          <w:marRight w:val="0"/>
                          <w:marTop w:val="0"/>
                          <w:marBottom w:val="0"/>
                          <w:divBdr>
                            <w:top w:val="none" w:sz="0" w:space="0" w:color="auto"/>
                            <w:left w:val="none" w:sz="0" w:space="0" w:color="auto"/>
                            <w:bottom w:val="none" w:sz="0" w:space="0" w:color="auto"/>
                            <w:right w:val="none" w:sz="0" w:space="0" w:color="auto"/>
                          </w:divBdr>
                          <w:divsChild>
                            <w:div w:id="1322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94351">
                  <w:marLeft w:val="0"/>
                  <w:marRight w:val="0"/>
                  <w:marTop w:val="0"/>
                  <w:marBottom w:val="0"/>
                  <w:divBdr>
                    <w:top w:val="none" w:sz="0" w:space="0" w:color="auto"/>
                    <w:left w:val="none" w:sz="0" w:space="0" w:color="auto"/>
                    <w:bottom w:val="none" w:sz="0" w:space="0" w:color="auto"/>
                    <w:right w:val="none" w:sz="0" w:space="0" w:color="auto"/>
                  </w:divBdr>
                </w:div>
                <w:div w:id="1322394374">
                  <w:marLeft w:val="0"/>
                  <w:marRight w:val="0"/>
                  <w:marTop w:val="0"/>
                  <w:marBottom w:val="0"/>
                  <w:divBdr>
                    <w:top w:val="none" w:sz="0" w:space="0" w:color="auto"/>
                    <w:left w:val="none" w:sz="0" w:space="0" w:color="auto"/>
                    <w:bottom w:val="none" w:sz="0" w:space="0" w:color="auto"/>
                    <w:right w:val="none" w:sz="0" w:space="0" w:color="auto"/>
                  </w:divBdr>
                  <w:divsChild>
                    <w:div w:id="1322394472">
                      <w:marLeft w:val="0"/>
                      <w:marRight w:val="0"/>
                      <w:marTop w:val="0"/>
                      <w:marBottom w:val="0"/>
                      <w:divBdr>
                        <w:top w:val="none" w:sz="0" w:space="0" w:color="auto"/>
                        <w:left w:val="none" w:sz="0" w:space="0" w:color="auto"/>
                        <w:bottom w:val="none" w:sz="0" w:space="0" w:color="auto"/>
                        <w:right w:val="none" w:sz="0" w:space="0" w:color="auto"/>
                      </w:divBdr>
                      <w:divsChild>
                        <w:div w:id="1322394412">
                          <w:marLeft w:val="0"/>
                          <w:marRight w:val="0"/>
                          <w:marTop w:val="0"/>
                          <w:marBottom w:val="0"/>
                          <w:divBdr>
                            <w:top w:val="none" w:sz="0" w:space="0" w:color="auto"/>
                            <w:left w:val="none" w:sz="0" w:space="0" w:color="auto"/>
                            <w:bottom w:val="none" w:sz="0" w:space="0" w:color="auto"/>
                            <w:right w:val="none" w:sz="0" w:space="0" w:color="auto"/>
                          </w:divBdr>
                          <w:divsChild>
                            <w:div w:id="132239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94452">
                  <w:marLeft w:val="0"/>
                  <w:marRight w:val="0"/>
                  <w:marTop w:val="0"/>
                  <w:marBottom w:val="0"/>
                  <w:divBdr>
                    <w:top w:val="none" w:sz="0" w:space="0" w:color="auto"/>
                    <w:left w:val="none" w:sz="0" w:space="0" w:color="auto"/>
                    <w:bottom w:val="none" w:sz="0" w:space="0" w:color="auto"/>
                    <w:right w:val="none" w:sz="0" w:space="0" w:color="auto"/>
                  </w:divBdr>
                  <w:divsChild>
                    <w:div w:id="1322394406">
                      <w:marLeft w:val="0"/>
                      <w:marRight w:val="0"/>
                      <w:marTop w:val="0"/>
                      <w:marBottom w:val="0"/>
                      <w:divBdr>
                        <w:top w:val="none" w:sz="0" w:space="0" w:color="auto"/>
                        <w:left w:val="none" w:sz="0" w:space="0" w:color="auto"/>
                        <w:bottom w:val="none" w:sz="0" w:space="0" w:color="auto"/>
                        <w:right w:val="none" w:sz="0" w:space="0" w:color="auto"/>
                      </w:divBdr>
                      <w:divsChild>
                        <w:div w:id="13223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94458">
                  <w:marLeft w:val="2928"/>
                  <w:marRight w:val="0"/>
                  <w:marTop w:val="720"/>
                  <w:marBottom w:val="0"/>
                  <w:divBdr>
                    <w:top w:val="none" w:sz="0" w:space="0" w:color="auto"/>
                    <w:left w:val="none" w:sz="0" w:space="0" w:color="auto"/>
                    <w:bottom w:val="none" w:sz="0" w:space="0" w:color="auto"/>
                    <w:right w:val="none" w:sz="0" w:space="0" w:color="auto"/>
                  </w:divBdr>
                </w:div>
                <w:div w:id="1322394469">
                  <w:marLeft w:val="0"/>
                  <w:marRight w:val="0"/>
                  <w:marTop w:val="0"/>
                  <w:marBottom w:val="0"/>
                  <w:divBdr>
                    <w:top w:val="none" w:sz="0" w:space="0" w:color="auto"/>
                    <w:left w:val="none" w:sz="0" w:space="0" w:color="auto"/>
                    <w:bottom w:val="none" w:sz="0" w:space="0" w:color="auto"/>
                    <w:right w:val="none" w:sz="0" w:space="0" w:color="auto"/>
                  </w:divBdr>
                </w:div>
                <w:div w:id="1322394470">
                  <w:marLeft w:val="2928"/>
                  <w:marRight w:val="0"/>
                  <w:marTop w:val="720"/>
                  <w:marBottom w:val="0"/>
                  <w:divBdr>
                    <w:top w:val="none" w:sz="0" w:space="0" w:color="auto"/>
                    <w:left w:val="none" w:sz="0" w:space="0" w:color="auto"/>
                    <w:bottom w:val="none" w:sz="0" w:space="0" w:color="auto"/>
                    <w:right w:val="none" w:sz="0" w:space="0" w:color="auto"/>
                  </w:divBdr>
                </w:div>
                <w:div w:id="1322394473">
                  <w:marLeft w:val="0"/>
                  <w:marRight w:val="0"/>
                  <w:marTop w:val="0"/>
                  <w:marBottom w:val="0"/>
                  <w:divBdr>
                    <w:top w:val="none" w:sz="0" w:space="0" w:color="auto"/>
                    <w:left w:val="none" w:sz="0" w:space="0" w:color="auto"/>
                    <w:bottom w:val="none" w:sz="0" w:space="0" w:color="auto"/>
                    <w:right w:val="none" w:sz="0" w:space="0" w:color="auto"/>
                  </w:divBdr>
                  <w:divsChild>
                    <w:div w:id="1322394486">
                      <w:marLeft w:val="0"/>
                      <w:marRight w:val="0"/>
                      <w:marTop w:val="0"/>
                      <w:marBottom w:val="0"/>
                      <w:divBdr>
                        <w:top w:val="none" w:sz="0" w:space="0" w:color="auto"/>
                        <w:left w:val="none" w:sz="0" w:space="0" w:color="auto"/>
                        <w:bottom w:val="none" w:sz="0" w:space="0" w:color="auto"/>
                        <w:right w:val="none" w:sz="0" w:space="0" w:color="auto"/>
                      </w:divBdr>
                      <w:divsChild>
                        <w:div w:id="1322394453">
                          <w:marLeft w:val="0"/>
                          <w:marRight w:val="0"/>
                          <w:marTop w:val="0"/>
                          <w:marBottom w:val="0"/>
                          <w:divBdr>
                            <w:top w:val="none" w:sz="0" w:space="0" w:color="auto"/>
                            <w:left w:val="none" w:sz="0" w:space="0" w:color="auto"/>
                            <w:bottom w:val="none" w:sz="0" w:space="0" w:color="auto"/>
                            <w:right w:val="none" w:sz="0" w:space="0" w:color="auto"/>
                          </w:divBdr>
                          <w:divsChild>
                            <w:div w:id="132239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94485">
                  <w:marLeft w:val="0"/>
                  <w:marRight w:val="0"/>
                  <w:marTop w:val="0"/>
                  <w:marBottom w:val="0"/>
                  <w:divBdr>
                    <w:top w:val="none" w:sz="0" w:space="0" w:color="auto"/>
                    <w:left w:val="none" w:sz="0" w:space="0" w:color="auto"/>
                    <w:bottom w:val="none" w:sz="0" w:space="0" w:color="auto"/>
                    <w:right w:val="none" w:sz="0" w:space="0" w:color="auto"/>
                  </w:divBdr>
                  <w:divsChild>
                    <w:div w:id="1322394477">
                      <w:marLeft w:val="0"/>
                      <w:marRight w:val="0"/>
                      <w:marTop w:val="0"/>
                      <w:marBottom w:val="0"/>
                      <w:divBdr>
                        <w:top w:val="none" w:sz="0" w:space="0" w:color="auto"/>
                        <w:left w:val="none" w:sz="0" w:space="0" w:color="auto"/>
                        <w:bottom w:val="none" w:sz="0" w:space="0" w:color="auto"/>
                        <w:right w:val="none" w:sz="0" w:space="0" w:color="auto"/>
                      </w:divBdr>
                      <w:divsChild>
                        <w:div w:id="1322394392">
                          <w:marLeft w:val="0"/>
                          <w:marRight w:val="0"/>
                          <w:marTop w:val="0"/>
                          <w:marBottom w:val="0"/>
                          <w:divBdr>
                            <w:top w:val="none" w:sz="0" w:space="0" w:color="auto"/>
                            <w:left w:val="none" w:sz="0" w:space="0" w:color="auto"/>
                            <w:bottom w:val="none" w:sz="0" w:space="0" w:color="auto"/>
                            <w:right w:val="none" w:sz="0" w:space="0" w:color="auto"/>
                          </w:divBdr>
                          <w:divsChild>
                            <w:div w:id="132239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394465">
              <w:marLeft w:val="2928"/>
              <w:marRight w:val="0"/>
              <w:marTop w:val="720"/>
              <w:marBottom w:val="0"/>
              <w:divBdr>
                <w:top w:val="none" w:sz="0" w:space="0" w:color="auto"/>
                <w:left w:val="none" w:sz="0" w:space="0" w:color="auto"/>
                <w:bottom w:val="none" w:sz="0" w:space="0" w:color="auto"/>
                <w:right w:val="none" w:sz="0" w:space="0" w:color="auto"/>
              </w:divBdr>
              <w:divsChild>
                <w:div w:id="1322394480">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 w:id="1322394365">
      <w:marLeft w:val="0"/>
      <w:marRight w:val="0"/>
      <w:marTop w:val="0"/>
      <w:marBottom w:val="0"/>
      <w:divBdr>
        <w:top w:val="none" w:sz="0" w:space="0" w:color="auto"/>
        <w:left w:val="none" w:sz="0" w:space="0" w:color="auto"/>
        <w:bottom w:val="none" w:sz="0" w:space="0" w:color="auto"/>
        <w:right w:val="none" w:sz="0" w:space="0" w:color="auto"/>
      </w:divBdr>
      <w:divsChild>
        <w:div w:id="1322394420">
          <w:marLeft w:val="0"/>
          <w:marRight w:val="0"/>
          <w:marTop w:val="0"/>
          <w:marBottom w:val="0"/>
          <w:divBdr>
            <w:top w:val="none" w:sz="0" w:space="0" w:color="auto"/>
            <w:left w:val="none" w:sz="0" w:space="0" w:color="auto"/>
            <w:bottom w:val="none" w:sz="0" w:space="0" w:color="auto"/>
            <w:right w:val="none" w:sz="0" w:space="0" w:color="auto"/>
          </w:divBdr>
        </w:div>
      </w:divsChild>
    </w:div>
    <w:div w:id="1322394370">
      <w:marLeft w:val="0"/>
      <w:marRight w:val="0"/>
      <w:marTop w:val="0"/>
      <w:marBottom w:val="0"/>
      <w:divBdr>
        <w:top w:val="none" w:sz="0" w:space="0" w:color="auto"/>
        <w:left w:val="none" w:sz="0" w:space="0" w:color="auto"/>
        <w:bottom w:val="none" w:sz="0" w:space="0" w:color="auto"/>
        <w:right w:val="none" w:sz="0" w:space="0" w:color="auto"/>
      </w:divBdr>
    </w:div>
    <w:div w:id="1322394395">
      <w:marLeft w:val="0"/>
      <w:marRight w:val="0"/>
      <w:marTop w:val="0"/>
      <w:marBottom w:val="0"/>
      <w:divBdr>
        <w:top w:val="none" w:sz="0" w:space="0" w:color="auto"/>
        <w:left w:val="none" w:sz="0" w:space="0" w:color="auto"/>
        <w:bottom w:val="none" w:sz="0" w:space="0" w:color="auto"/>
        <w:right w:val="none" w:sz="0" w:space="0" w:color="auto"/>
      </w:divBdr>
      <w:divsChild>
        <w:div w:id="1322394450">
          <w:marLeft w:val="0"/>
          <w:marRight w:val="0"/>
          <w:marTop w:val="0"/>
          <w:marBottom w:val="0"/>
          <w:divBdr>
            <w:top w:val="none" w:sz="0" w:space="0" w:color="auto"/>
            <w:left w:val="none" w:sz="0" w:space="0" w:color="auto"/>
            <w:bottom w:val="none" w:sz="0" w:space="0" w:color="auto"/>
            <w:right w:val="none" w:sz="0" w:space="0" w:color="auto"/>
          </w:divBdr>
        </w:div>
        <w:div w:id="1322394481">
          <w:marLeft w:val="0"/>
          <w:marRight w:val="0"/>
          <w:marTop w:val="0"/>
          <w:marBottom w:val="0"/>
          <w:divBdr>
            <w:top w:val="none" w:sz="0" w:space="0" w:color="auto"/>
            <w:left w:val="none" w:sz="0" w:space="0" w:color="auto"/>
            <w:bottom w:val="none" w:sz="0" w:space="0" w:color="auto"/>
            <w:right w:val="none" w:sz="0" w:space="0" w:color="auto"/>
          </w:divBdr>
        </w:div>
      </w:divsChild>
    </w:div>
    <w:div w:id="1322394401">
      <w:marLeft w:val="0"/>
      <w:marRight w:val="0"/>
      <w:marTop w:val="2250"/>
      <w:marBottom w:val="0"/>
      <w:divBdr>
        <w:top w:val="none" w:sz="0" w:space="0" w:color="auto"/>
        <w:left w:val="none" w:sz="0" w:space="0" w:color="auto"/>
        <w:bottom w:val="none" w:sz="0" w:space="0" w:color="auto"/>
        <w:right w:val="none" w:sz="0" w:space="0" w:color="auto"/>
      </w:divBdr>
      <w:divsChild>
        <w:div w:id="1322394344">
          <w:marLeft w:val="0"/>
          <w:marRight w:val="0"/>
          <w:marTop w:val="0"/>
          <w:marBottom w:val="0"/>
          <w:divBdr>
            <w:top w:val="none" w:sz="0" w:space="0" w:color="auto"/>
            <w:left w:val="none" w:sz="0" w:space="0" w:color="auto"/>
            <w:bottom w:val="none" w:sz="0" w:space="0" w:color="auto"/>
            <w:right w:val="none" w:sz="0" w:space="0" w:color="auto"/>
          </w:divBdr>
        </w:div>
        <w:div w:id="1322394349">
          <w:marLeft w:val="0"/>
          <w:marRight w:val="0"/>
          <w:marTop w:val="0"/>
          <w:marBottom w:val="0"/>
          <w:divBdr>
            <w:top w:val="none" w:sz="0" w:space="0" w:color="auto"/>
            <w:left w:val="none" w:sz="0" w:space="0" w:color="auto"/>
            <w:bottom w:val="none" w:sz="0" w:space="0" w:color="auto"/>
            <w:right w:val="none" w:sz="0" w:space="0" w:color="auto"/>
          </w:divBdr>
        </w:div>
        <w:div w:id="1322394366">
          <w:marLeft w:val="0"/>
          <w:marRight w:val="0"/>
          <w:marTop w:val="0"/>
          <w:marBottom w:val="0"/>
          <w:divBdr>
            <w:top w:val="none" w:sz="0" w:space="0" w:color="auto"/>
            <w:left w:val="none" w:sz="0" w:space="0" w:color="auto"/>
            <w:bottom w:val="none" w:sz="0" w:space="0" w:color="auto"/>
            <w:right w:val="none" w:sz="0" w:space="0" w:color="auto"/>
          </w:divBdr>
        </w:div>
        <w:div w:id="1322394390">
          <w:marLeft w:val="0"/>
          <w:marRight w:val="0"/>
          <w:marTop w:val="0"/>
          <w:marBottom w:val="0"/>
          <w:divBdr>
            <w:top w:val="none" w:sz="0" w:space="0" w:color="auto"/>
            <w:left w:val="none" w:sz="0" w:space="0" w:color="auto"/>
            <w:bottom w:val="none" w:sz="0" w:space="0" w:color="auto"/>
            <w:right w:val="none" w:sz="0" w:space="0" w:color="auto"/>
          </w:divBdr>
        </w:div>
        <w:div w:id="1322394398">
          <w:marLeft w:val="0"/>
          <w:marRight w:val="0"/>
          <w:marTop w:val="0"/>
          <w:marBottom w:val="0"/>
          <w:divBdr>
            <w:top w:val="none" w:sz="0" w:space="0" w:color="auto"/>
            <w:left w:val="none" w:sz="0" w:space="0" w:color="auto"/>
            <w:bottom w:val="none" w:sz="0" w:space="0" w:color="auto"/>
            <w:right w:val="none" w:sz="0" w:space="0" w:color="auto"/>
          </w:divBdr>
        </w:div>
        <w:div w:id="1322394405">
          <w:marLeft w:val="0"/>
          <w:marRight w:val="0"/>
          <w:marTop w:val="0"/>
          <w:marBottom w:val="0"/>
          <w:divBdr>
            <w:top w:val="none" w:sz="0" w:space="0" w:color="auto"/>
            <w:left w:val="none" w:sz="0" w:space="0" w:color="auto"/>
            <w:bottom w:val="none" w:sz="0" w:space="0" w:color="auto"/>
            <w:right w:val="none" w:sz="0" w:space="0" w:color="auto"/>
          </w:divBdr>
        </w:div>
        <w:div w:id="1322394415">
          <w:marLeft w:val="0"/>
          <w:marRight w:val="0"/>
          <w:marTop w:val="0"/>
          <w:marBottom w:val="0"/>
          <w:divBdr>
            <w:top w:val="none" w:sz="0" w:space="0" w:color="auto"/>
            <w:left w:val="none" w:sz="0" w:space="0" w:color="auto"/>
            <w:bottom w:val="none" w:sz="0" w:space="0" w:color="auto"/>
            <w:right w:val="none" w:sz="0" w:space="0" w:color="auto"/>
          </w:divBdr>
        </w:div>
        <w:div w:id="1322394419">
          <w:marLeft w:val="0"/>
          <w:marRight w:val="0"/>
          <w:marTop w:val="0"/>
          <w:marBottom w:val="0"/>
          <w:divBdr>
            <w:top w:val="none" w:sz="0" w:space="0" w:color="auto"/>
            <w:left w:val="none" w:sz="0" w:space="0" w:color="auto"/>
            <w:bottom w:val="none" w:sz="0" w:space="0" w:color="auto"/>
            <w:right w:val="none" w:sz="0" w:space="0" w:color="auto"/>
          </w:divBdr>
        </w:div>
        <w:div w:id="1322394426">
          <w:marLeft w:val="0"/>
          <w:marRight w:val="0"/>
          <w:marTop w:val="0"/>
          <w:marBottom w:val="0"/>
          <w:divBdr>
            <w:top w:val="none" w:sz="0" w:space="0" w:color="auto"/>
            <w:left w:val="none" w:sz="0" w:space="0" w:color="auto"/>
            <w:bottom w:val="none" w:sz="0" w:space="0" w:color="auto"/>
            <w:right w:val="none" w:sz="0" w:space="0" w:color="auto"/>
          </w:divBdr>
        </w:div>
        <w:div w:id="1322394440">
          <w:marLeft w:val="0"/>
          <w:marRight w:val="0"/>
          <w:marTop w:val="0"/>
          <w:marBottom w:val="0"/>
          <w:divBdr>
            <w:top w:val="none" w:sz="0" w:space="0" w:color="auto"/>
            <w:left w:val="none" w:sz="0" w:space="0" w:color="auto"/>
            <w:bottom w:val="none" w:sz="0" w:space="0" w:color="auto"/>
            <w:right w:val="none" w:sz="0" w:space="0" w:color="auto"/>
          </w:divBdr>
        </w:div>
        <w:div w:id="1322394467">
          <w:marLeft w:val="0"/>
          <w:marRight w:val="0"/>
          <w:marTop w:val="0"/>
          <w:marBottom w:val="0"/>
          <w:divBdr>
            <w:top w:val="none" w:sz="0" w:space="0" w:color="auto"/>
            <w:left w:val="none" w:sz="0" w:space="0" w:color="auto"/>
            <w:bottom w:val="none" w:sz="0" w:space="0" w:color="auto"/>
            <w:right w:val="none" w:sz="0" w:space="0" w:color="auto"/>
          </w:divBdr>
        </w:div>
        <w:div w:id="1322394484">
          <w:marLeft w:val="0"/>
          <w:marRight w:val="0"/>
          <w:marTop w:val="0"/>
          <w:marBottom w:val="0"/>
          <w:divBdr>
            <w:top w:val="none" w:sz="0" w:space="0" w:color="auto"/>
            <w:left w:val="none" w:sz="0" w:space="0" w:color="auto"/>
            <w:bottom w:val="none" w:sz="0" w:space="0" w:color="auto"/>
            <w:right w:val="none" w:sz="0" w:space="0" w:color="auto"/>
          </w:divBdr>
        </w:div>
      </w:divsChild>
    </w:div>
    <w:div w:id="1322394407">
      <w:marLeft w:val="0"/>
      <w:marRight w:val="0"/>
      <w:marTop w:val="0"/>
      <w:marBottom w:val="0"/>
      <w:divBdr>
        <w:top w:val="none" w:sz="0" w:space="0" w:color="auto"/>
        <w:left w:val="none" w:sz="0" w:space="0" w:color="auto"/>
        <w:bottom w:val="none" w:sz="0" w:space="0" w:color="auto"/>
        <w:right w:val="none" w:sz="0" w:space="0" w:color="auto"/>
      </w:divBdr>
      <w:divsChild>
        <w:div w:id="1322394347">
          <w:marLeft w:val="75"/>
          <w:marRight w:val="0"/>
          <w:marTop w:val="100"/>
          <w:marBottom w:val="100"/>
          <w:divBdr>
            <w:top w:val="none" w:sz="0" w:space="0" w:color="auto"/>
            <w:left w:val="single" w:sz="12" w:space="4" w:color="000000"/>
            <w:bottom w:val="none" w:sz="0" w:space="0" w:color="auto"/>
            <w:right w:val="none" w:sz="0" w:space="0" w:color="auto"/>
          </w:divBdr>
          <w:divsChild>
            <w:div w:id="1322394375">
              <w:marLeft w:val="0"/>
              <w:marRight w:val="0"/>
              <w:marTop w:val="0"/>
              <w:marBottom w:val="0"/>
              <w:divBdr>
                <w:top w:val="none" w:sz="0" w:space="0" w:color="auto"/>
                <w:left w:val="none" w:sz="0" w:space="0" w:color="auto"/>
                <w:bottom w:val="none" w:sz="0" w:space="0" w:color="auto"/>
                <w:right w:val="none" w:sz="0" w:space="0" w:color="auto"/>
              </w:divBdr>
            </w:div>
            <w:div w:id="1322394377">
              <w:marLeft w:val="0"/>
              <w:marRight w:val="0"/>
              <w:marTop w:val="0"/>
              <w:marBottom w:val="0"/>
              <w:divBdr>
                <w:top w:val="none" w:sz="0" w:space="0" w:color="auto"/>
                <w:left w:val="none" w:sz="0" w:space="0" w:color="auto"/>
                <w:bottom w:val="none" w:sz="0" w:space="0" w:color="auto"/>
                <w:right w:val="none" w:sz="0" w:space="0" w:color="auto"/>
              </w:divBdr>
            </w:div>
            <w:div w:id="1322394402">
              <w:marLeft w:val="0"/>
              <w:marRight w:val="0"/>
              <w:marTop w:val="0"/>
              <w:marBottom w:val="0"/>
              <w:divBdr>
                <w:top w:val="none" w:sz="0" w:space="0" w:color="auto"/>
                <w:left w:val="none" w:sz="0" w:space="0" w:color="auto"/>
                <w:bottom w:val="none" w:sz="0" w:space="0" w:color="auto"/>
                <w:right w:val="none" w:sz="0" w:space="0" w:color="auto"/>
              </w:divBdr>
            </w:div>
            <w:div w:id="1322394404">
              <w:marLeft w:val="0"/>
              <w:marRight w:val="0"/>
              <w:marTop w:val="0"/>
              <w:marBottom w:val="0"/>
              <w:divBdr>
                <w:top w:val="none" w:sz="0" w:space="0" w:color="auto"/>
                <w:left w:val="none" w:sz="0" w:space="0" w:color="auto"/>
                <w:bottom w:val="none" w:sz="0" w:space="0" w:color="auto"/>
                <w:right w:val="none" w:sz="0" w:space="0" w:color="auto"/>
              </w:divBdr>
            </w:div>
            <w:div w:id="1322394430">
              <w:marLeft w:val="0"/>
              <w:marRight w:val="0"/>
              <w:marTop w:val="0"/>
              <w:marBottom w:val="0"/>
              <w:divBdr>
                <w:top w:val="none" w:sz="0" w:space="0" w:color="auto"/>
                <w:left w:val="none" w:sz="0" w:space="0" w:color="auto"/>
                <w:bottom w:val="none" w:sz="0" w:space="0" w:color="auto"/>
                <w:right w:val="none" w:sz="0" w:space="0" w:color="auto"/>
              </w:divBdr>
            </w:div>
            <w:div w:id="1322394438">
              <w:marLeft w:val="0"/>
              <w:marRight w:val="0"/>
              <w:marTop w:val="0"/>
              <w:marBottom w:val="0"/>
              <w:divBdr>
                <w:top w:val="none" w:sz="0" w:space="0" w:color="auto"/>
                <w:left w:val="none" w:sz="0" w:space="0" w:color="auto"/>
                <w:bottom w:val="none" w:sz="0" w:space="0" w:color="auto"/>
                <w:right w:val="none" w:sz="0" w:space="0" w:color="auto"/>
              </w:divBdr>
            </w:div>
            <w:div w:id="1322394444">
              <w:marLeft w:val="0"/>
              <w:marRight w:val="0"/>
              <w:marTop w:val="0"/>
              <w:marBottom w:val="0"/>
              <w:divBdr>
                <w:top w:val="none" w:sz="0" w:space="0" w:color="auto"/>
                <w:left w:val="none" w:sz="0" w:space="0" w:color="auto"/>
                <w:bottom w:val="none" w:sz="0" w:space="0" w:color="auto"/>
                <w:right w:val="none" w:sz="0" w:space="0" w:color="auto"/>
              </w:divBdr>
            </w:div>
            <w:div w:id="1322394447">
              <w:marLeft w:val="0"/>
              <w:marRight w:val="0"/>
              <w:marTop w:val="0"/>
              <w:marBottom w:val="0"/>
              <w:divBdr>
                <w:top w:val="none" w:sz="0" w:space="0" w:color="auto"/>
                <w:left w:val="none" w:sz="0" w:space="0" w:color="auto"/>
                <w:bottom w:val="none" w:sz="0" w:space="0" w:color="auto"/>
                <w:right w:val="none" w:sz="0" w:space="0" w:color="auto"/>
              </w:divBdr>
            </w:div>
            <w:div w:id="1322394456">
              <w:marLeft w:val="0"/>
              <w:marRight w:val="0"/>
              <w:marTop w:val="0"/>
              <w:marBottom w:val="0"/>
              <w:divBdr>
                <w:top w:val="none" w:sz="0" w:space="0" w:color="auto"/>
                <w:left w:val="none" w:sz="0" w:space="0" w:color="auto"/>
                <w:bottom w:val="none" w:sz="0" w:space="0" w:color="auto"/>
                <w:right w:val="none" w:sz="0" w:space="0" w:color="auto"/>
              </w:divBdr>
            </w:div>
            <w:div w:id="1322394457">
              <w:marLeft w:val="0"/>
              <w:marRight w:val="0"/>
              <w:marTop w:val="0"/>
              <w:marBottom w:val="0"/>
              <w:divBdr>
                <w:top w:val="none" w:sz="0" w:space="0" w:color="auto"/>
                <w:left w:val="none" w:sz="0" w:space="0" w:color="auto"/>
                <w:bottom w:val="none" w:sz="0" w:space="0" w:color="auto"/>
                <w:right w:val="none" w:sz="0" w:space="0" w:color="auto"/>
              </w:divBdr>
            </w:div>
            <w:div w:id="132239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94418">
      <w:marLeft w:val="3264"/>
      <w:marRight w:val="0"/>
      <w:marTop w:val="0"/>
      <w:marBottom w:val="0"/>
      <w:divBdr>
        <w:top w:val="none" w:sz="0" w:space="0" w:color="auto"/>
        <w:left w:val="single" w:sz="6" w:space="0" w:color="FABD23"/>
        <w:bottom w:val="none" w:sz="0" w:space="0" w:color="auto"/>
        <w:right w:val="none" w:sz="0" w:space="0" w:color="auto"/>
      </w:divBdr>
      <w:divsChild>
        <w:div w:id="1322394414">
          <w:marLeft w:val="3264"/>
          <w:marRight w:val="0"/>
          <w:marTop w:val="0"/>
          <w:marBottom w:val="0"/>
          <w:divBdr>
            <w:top w:val="none" w:sz="0" w:space="0" w:color="auto"/>
            <w:left w:val="single" w:sz="6" w:space="0" w:color="FABD23"/>
            <w:bottom w:val="none" w:sz="0" w:space="0" w:color="auto"/>
            <w:right w:val="none" w:sz="0" w:space="0" w:color="auto"/>
          </w:divBdr>
        </w:div>
        <w:div w:id="1322394417">
          <w:marLeft w:val="3264"/>
          <w:marRight w:val="0"/>
          <w:marTop w:val="0"/>
          <w:marBottom w:val="0"/>
          <w:divBdr>
            <w:top w:val="none" w:sz="0" w:space="0" w:color="auto"/>
            <w:left w:val="single" w:sz="6" w:space="0" w:color="FABD23"/>
            <w:bottom w:val="none" w:sz="0" w:space="0" w:color="auto"/>
            <w:right w:val="none" w:sz="0" w:space="0" w:color="auto"/>
          </w:divBdr>
        </w:div>
      </w:divsChild>
    </w:div>
    <w:div w:id="1322394421">
      <w:marLeft w:val="0"/>
      <w:marRight w:val="0"/>
      <w:marTop w:val="0"/>
      <w:marBottom w:val="0"/>
      <w:divBdr>
        <w:top w:val="none" w:sz="0" w:space="0" w:color="auto"/>
        <w:left w:val="none" w:sz="0" w:space="0" w:color="auto"/>
        <w:bottom w:val="none" w:sz="0" w:space="0" w:color="auto"/>
        <w:right w:val="none" w:sz="0" w:space="0" w:color="auto"/>
      </w:divBdr>
    </w:div>
    <w:div w:id="1322394424">
      <w:marLeft w:val="0"/>
      <w:marRight w:val="0"/>
      <w:marTop w:val="0"/>
      <w:marBottom w:val="0"/>
      <w:divBdr>
        <w:top w:val="none" w:sz="0" w:space="0" w:color="auto"/>
        <w:left w:val="none" w:sz="0" w:space="0" w:color="auto"/>
        <w:bottom w:val="none" w:sz="0" w:space="0" w:color="auto"/>
        <w:right w:val="none" w:sz="0" w:space="0" w:color="auto"/>
      </w:divBdr>
      <w:divsChild>
        <w:div w:id="1322394386">
          <w:marLeft w:val="0"/>
          <w:marRight w:val="0"/>
          <w:marTop w:val="0"/>
          <w:marBottom w:val="0"/>
          <w:divBdr>
            <w:top w:val="none" w:sz="0" w:space="0" w:color="auto"/>
            <w:left w:val="none" w:sz="0" w:space="0" w:color="auto"/>
            <w:bottom w:val="none" w:sz="0" w:space="0" w:color="auto"/>
            <w:right w:val="none" w:sz="0" w:space="0" w:color="auto"/>
          </w:divBdr>
          <w:divsChild>
            <w:div w:id="1322394389">
              <w:marLeft w:val="0"/>
              <w:marRight w:val="0"/>
              <w:marTop w:val="0"/>
              <w:marBottom w:val="0"/>
              <w:divBdr>
                <w:top w:val="none" w:sz="0" w:space="0" w:color="auto"/>
                <w:left w:val="none" w:sz="0" w:space="0" w:color="auto"/>
                <w:bottom w:val="none" w:sz="0" w:space="0" w:color="auto"/>
                <w:right w:val="none" w:sz="0" w:space="0" w:color="auto"/>
              </w:divBdr>
              <w:divsChild>
                <w:div w:id="1322394383">
                  <w:marLeft w:val="0"/>
                  <w:marRight w:val="0"/>
                  <w:marTop w:val="0"/>
                  <w:marBottom w:val="0"/>
                  <w:divBdr>
                    <w:top w:val="none" w:sz="0" w:space="0" w:color="auto"/>
                    <w:left w:val="none" w:sz="0" w:space="0" w:color="auto"/>
                    <w:bottom w:val="none" w:sz="0" w:space="0" w:color="auto"/>
                    <w:right w:val="none" w:sz="0" w:space="0" w:color="auto"/>
                  </w:divBdr>
                </w:div>
              </w:divsChild>
            </w:div>
            <w:div w:id="1322394429">
              <w:marLeft w:val="0"/>
              <w:marRight w:val="0"/>
              <w:marTop w:val="0"/>
              <w:marBottom w:val="0"/>
              <w:divBdr>
                <w:top w:val="none" w:sz="0" w:space="0" w:color="auto"/>
                <w:left w:val="none" w:sz="0" w:space="0" w:color="auto"/>
                <w:bottom w:val="none" w:sz="0" w:space="0" w:color="auto"/>
                <w:right w:val="none" w:sz="0" w:space="0" w:color="auto"/>
              </w:divBdr>
              <w:divsChild>
                <w:div w:id="1322394341">
                  <w:marLeft w:val="0"/>
                  <w:marRight w:val="0"/>
                  <w:marTop w:val="0"/>
                  <w:marBottom w:val="0"/>
                  <w:divBdr>
                    <w:top w:val="none" w:sz="0" w:space="0" w:color="auto"/>
                    <w:left w:val="none" w:sz="0" w:space="0" w:color="auto"/>
                    <w:bottom w:val="none" w:sz="0" w:space="0" w:color="auto"/>
                    <w:right w:val="none" w:sz="0" w:space="0" w:color="auto"/>
                  </w:divBdr>
                  <w:divsChild>
                    <w:div w:id="1322394442">
                      <w:marLeft w:val="0"/>
                      <w:marRight w:val="0"/>
                      <w:marTop w:val="0"/>
                      <w:marBottom w:val="0"/>
                      <w:divBdr>
                        <w:top w:val="none" w:sz="0" w:space="0" w:color="auto"/>
                        <w:left w:val="none" w:sz="0" w:space="0" w:color="auto"/>
                        <w:bottom w:val="none" w:sz="0" w:space="0" w:color="auto"/>
                        <w:right w:val="none" w:sz="0" w:space="0" w:color="auto"/>
                      </w:divBdr>
                      <w:divsChild>
                        <w:div w:id="1322394454">
                          <w:marLeft w:val="0"/>
                          <w:marRight w:val="0"/>
                          <w:marTop w:val="0"/>
                          <w:marBottom w:val="0"/>
                          <w:divBdr>
                            <w:top w:val="none" w:sz="0" w:space="0" w:color="auto"/>
                            <w:left w:val="none" w:sz="0" w:space="0" w:color="auto"/>
                            <w:bottom w:val="none" w:sz="0" w:space="0" w:color="auto"/>
                            <w:right w:val="none" w:sz="0" w:space="0" w:color="auto"/>
                          </w:divBdr>
                          <w:divsChild>
                            <w:div w:id="13223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94367">
                  <w:marLeft w:val="0"/>
                  <w:marRight w:val="0"/>
                  <w:marTop w:val="0"/>
                  <w:marBottom w:val="0"/>
                  <w:divBdr>
                    <w:top w:val="none" w:sz="0" w:space="0" w:color="auto"/>
                    <w:left w:val="none" w:sz="0" w:space="0" w:color="auto"/>
                    <w:bottom w:val="none" w:sz="0" w:space="0" w:color="auto"/>
                    <w:right w:val="none" w:sz="0" w:space="0" w:color="auto"/>
                  </w:divBdr>
                  <w:divsChild>
                    <w:div w:id="1322394362">
                      <w:marLeft w:val="0"/>
                      <w:marRight w:val="0"/>
                      <w:marTop w:val="0"/>
                      <w:marBottom w:val="0"/>
                      <w:divBdr>
                        <w:top w:val="none" w:sz="0" w:space="0" w:color="auto"/>
                        <w:left w:val="none" w:sz="0" w:space="0" w:color="auto"/>
                        <w:bottom w:val="none" w:sz="0" w:space="0" w:color="auto"/>
                        <w:right w:val="none" w:sz="0" w:space="0" w:color="auto"/>
                      </w:divBdr>
                      <w:divsChild>
                        <w:div w:id="1322394387">
                          <w:marLeft w:val="0"/>
                          <w:marRight w:val="0"/>
                          <w:marTop w:val="0"/>
                          <w:marBottom w:val="0"/>
                          <w:divBdr>
                            <w:top w:val="none" w:sz="0" w:space="0" w:color="auto"/>
                            <w:left w:val="none" w:sz="0" w:space="0" w:color="auto"/>
                            <w:bottom w:val="none" w:sz="0" w:space="0" w:color="auto"/>
                            <w:right w:val="none" w:sz="0" w:space="0" w:color="auto"/>
                          </w:divBdr>
                          <w:divsChild>
                            <w:div w:id="132239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94372">
                  <w:marLeft w:val="0"/>
                  <w:marRight w:val="0"/>
                  <w:marTop w:val="0"/>
                  <w:marBottom w:val="0"/>
                  <w:divBdr>
                    <w:top w:val="none" w:sz="0" w:space="0" w:color="auto"/>
                    <w:left w:val="none" w:sz="0" w:space="0" w:color="auto"/>
                    <w:bottom w:val="none" w:sz="0" w:space="0" w:color="auto"/>
                    <w:right w:val="none" w:sz="0" w:space="0" w:color="auto"/>
                  </w:divBdr>
                </w:div>
                <w:div w:id="1322394373">
                  <w:marLeft w:val="0"/>
                  <w:marRight w:val="0"/>
                  <w:marTop w:val="0"/>
                  <w:marBottom w:val="0"/>
                  <w:divBdr>
                    <w:top w:val="none" w:sz="0" w:space="0" w:color="auto"/>
                    <w:left w:val="none" w:sz="0" w:space="0" w:color="auto"/>
                    <w:bottom w:val="none" w:sz="0" w:space="0" w:color="auto"/>
                    <w:right w:val="none" w:sz="0" w:space="0" w:color="auto"/>
                  </w:divBdr>
                  <w:divsChild>
                    <w:div w:id="1322394428">
                      <w:marLeft w:val="0"/>
                      <w:marRight w:val="0"/>
                      <w:marTop w:val="0"/>
                      <w:marBottom w:val="0"/>
                      <w:divBdr>
                        <w:top w:val="none" w:sz="0" w:space="0" w:color="auto"/>
                        <w:left w:val="none" w:sz="0" w:space="0" w:color="auto"/>
                        <w:bottom w:val="none" w:sz="0" w:space="0" w:color="auto"/>
                        <w:right w:val="none" w:sz="0" w:space="0" w:color="auto"/>
                      </w:divBdr>
                      <w:divsChild>
                        <w:div w:id="132239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94391">
                  <w:marLeft w:val="0"/>
                  <w:marRight w:val="0"/>
                  <w:marTop w:val="0"/>
                  <w:marBottom w:val="0"/>
                  <w:divBdr>
                    <w:top w:val="none" w:sz="0" w:space="0" w:color="auto"/>
                    <w:left w:val="none" w:sz="0" w:space="0" w:color="auto"/>
                    <w:bottom w:val="none" w:sz="0" w:space="0" w:color="auto"/>
                    <w:right w:val="none" w:sz="0" w:space="0" w:color="auto"/>
                  </w:divBdr>
                </w:div>
                <w:div w:id="1322394411">
                  <w:marLeft w:val="0"/>
                  <w:marRight w:val="0"/>
                  <w:marTop w:val="0"/>
                  <w:marBottom w:val="0"/>
                  <w:divBdr>
                    <w:top w:val="none" w:sz="0" w:space="0" w:color="auto"/>
                    <w:left w:val="none" w:sz="0" w:space="0" w:color="auto"/>
                    <w:bottom w:val="none" w:sz="0" w:space="0" w:color="auto"/>
                    <w:right w:val="none" w:sz="0" w:space="0" w:color="auto"/>
                  </w:divBdr>
                </w:div>
                <w:div w:id="1322394446">
                  <w:marLeft w:val="0"/>
                  <w:marRight w:val="0"/>
                  <w:marTop w:val="0"/>
                  <w:marBottom w:val="0"/>
                  <w:divBdr>
                    <w:top w:val="none" w:sz="0" w:space="0" w:color="auto"/>
                    <w:left w:val="none" w:sz="0" w:space="0" w:color="auto"/>
                    <w:bottom w:val="none" w:sz="0" w:space="0" w:color="auto"/>
                    <w:right w:val="none" w:sz="0" w:space="0" w:color="auto"/>
                  </w:divBdr>
                </w:div>
                <w:div w:id="1322394448">
                  <w:marLeft w:val="0"/>
                  <w:marRight w:val="0"/>
                  <w:marTop w:val="0"/>
                  <w:marBottom w:val="0"/>
                  <w:divBdr>
                    <w:top w:val="none" w:sz="0" w:space="0" w:color="auto"/>
                    <w:left w:val="none" w:sz="0" w:space="0" w:color="auto"/>
                    <w:bottom w:val="none" w:sz="0" w:space="0" w:color="auto"/>
                    <w:right w:val="none" w:sz="0" w:space="0" w:color="auto"/>
                  </w:divBdr>
                  <w:divsChild>
                    <w:div w:id="1322394461">
                      <w:marLeft w:val="0"/>
                      <w:marRight w:val="0"/>
                      <w:marTop w:val="0"/>
                      <w:marBottom w:val="0"/>
                      <w:divBdr>
                        <w:top w:val="none" w:sz="0" w:space="0" w:color="auto"/>
                        <w:left w:val="none" w:sz="0" w:space="0" w:color="auto"/>
                        <w:bottom w:val="none" w:sz="0" w:space="0" w:color="auto"/>
                        <w:right w:val="none" w:sz="0" w:space="0" w:color="auto"/>
                      </w:divBdr>
                      <w:divsChild>
                        <w:div w:id="1322394361">
                          <w:marLeft w:val="0"/>
                          <w:marRight w:val="0"/>
                          <w:marTop w:val="0"/>
                          <w:marBottom w:val="0"/>
                          <w:divBdr>
                            <w:top w:val="none" w:sz="0" w:space="0" w:color="auto"/>
                            <w:left w:val="none" w:sz="0" w:space="0" w:color="auto"/>
                            <w:bottom w:val="none" w:sz="0" w:space="0" w:color="auto"/>
                            <w:right w:val="none" w:sz="0" w:space="0" w:color="auto"/>
                          </w:divBdr>
                          <w:divsChild>
                            <w:div w:id="13223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94460">
                  <w:marLeft w:val="0"/>
                  <w:marRight w:val="0"/>
                  <w:marTop w:val="0"/>
                  <w:marBottom w:val="0"/>
                  <w:divBdr>
                    <w:top w:val="none" w:sz="0" w:space="0" w:color="auto"/>
                    <w:left w:val="none" w:sz="0" w:space="0" w:color="auto"/>
                    <w:bottom w:val="none" w:sz="0" w:space="0" w:color="auto"/>
                    <w:right w:val="none" w:sz="0" w:space="0" w:color="auto"/>
                  </w:divBdr>
                  <w:divsChild>
                    <w:div w:id="1322394376">
                      <w:marLeft w:val="0"/>
                      <w:marRight w:val="0"/>
                      <w:marTop w:val="0"/>
                      <w:marBottom w:val="0"/>
                      <w:divBdr>
                        <w:top w:val="none" w:sz="0" w:space="0" w:color="auto"/>
                        <w:left w:val="none" w:sz="0" w:space="0" w:color="auto"/>
                        <w:bottom w:val="none" w:sz="0" w:space="0" w:color="auto"/>
                        <w:right w:val="none" w:sz="0" w:space="0" w:color="auto"/>
                      </w:divBdr>
                      <w:divsChild>
                        <w:div w:id="1322394343">
                          <w:marLeft w:val="0"/>
                          <w:marRight w:val="0"/>
                          <w:marTop w:val="0"/>
                          <w:marBottom w:val="0"/>
                          <w:divBdr>
                            <w:top w:val="none" w:sz="0" w:space="0" w:color="auto"/>
                            <w:left w:val="none" w:sz="0" w:space="0" w:color="auto"/>
                            <w:bottom w:val="none" w:sz="0" w:space="0" w:color="auto"/>
                            <w:right w:val="none" w:sz="0" w:space="0" w:color="auto"/>
                          </w:divBdr>
                          <w:divsChild>
                            <w:div w:id="132239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9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94427">
      <w:marLeft w:val="0"/>
      <w:marRight w:val="0"/>
      <w:marTop w:val="0"/>
      <w:marBottom w:val="0"/>
      <w:divBdr>
        <w:top w:val="none" w:sz="0" w:space="0" w:color="auto"/>
        <w:left w:val="none" w:sz="0" w:space="0" w:color="auto"/>
        <w:bottom w:val="none" w:sz="0" w:space="0" w:color="auto"/>
        <w:right w:val="none" w:sz="0" w:space="0" w:color="auto"/>
      </w:divBdr>
    </w:div>
    <w:div w:id="1322394445">
      <w:marLeft w:val="0"/>
      <w:marRight w:val="0"/>
      <w:marTop w:val="0"/>
      <w:marBottom w:val="0"/>
      <w:divBdr>
        <w:top w:val="none" w:sz="0" w:space="0" w:color="auto"/>
        <w:left w:val="none" w:sz="0" w:space="0" w:color="auto"/>
        <w:bottom w:val="none" w:sz="0" w:space="0" w:color="auto"/>
        <w:right w:val="none" w:sz="0" w:space="0" w:color="auto"/>
      </w:divBdr>
    </w:div>
    <w:div w:id="1322394451">
      <w:marLeft w:val="0"/>
      <w:marRight w:val="0"/>
      <w:marTop w:val="0"/>
      <w:marBottom w:val="0"/>
      <w:divBdr>
        <w:top w:val="none" w:sz="0" w:space="0" w:color="auto"/>
        <w:left w:val="none" w:sz="0" w:space="0" w:color="auto"/>
        <w:bottom w:val="none" w:sz="0" w:space="0" w:color="auto"/>
        <w:right w:val="none" w:sz="0" w:space="0" w:color="auto"/>
      </w:divBdr>
    </w:div>
    <w:div w:id="1322394455">
      <w:marLeft w:val="0"/>
      <w:marRight w:val="0"/>
      <w:marTop w:val="0"/>
      <w:marBottom w:val="0"/>
      <w:divBdr>
        <w:top w:val="none" w:sz="0" w:space="0" w:color="auto"/>
        <w:left w:val="none" w:sz="0" w:space="0" w:color="auto"/>
        <w:bottom w:val="none" w:sz="0" w:space="0" w:color="auto"/>
        <w:right w:val="none" w:sz="0" w:space="0" w:color="auto"/>
      </w:divBdr>
    </w:div>
    <w:div w:id="1322394459">
      <w:marLeft w:val="0"/>
      <w:marRight w:val="0"/>
      <w:marTop w:val="0"/>
      <w:marBottom w:val="0"/>
      <w:divBdr>
        <w:top w:val="none" w:sz="0" w:space="0" w:color="auto"/>
        <w:left w:val="none" w:sz="0" w:space="0" w:color="auto"/>
        <w:bottom w:val="none" w:sz="0" w:space="0" w:color="auto"/>
        <w:right w:val="none" w:sz="0" w:space="0" w:color="auto"/>
      </w:divBdr>
      <w:divsChild>
        <w:div w:id="1322394337">
          <w:marLeft w:val="0"/>
          <w:marRight w:val="0"/>
          <w:marTop w:val="0"/>
          <w:marBottom w:val="0"/>
          <w:divBdr>
            <w:top w:val="none" w:sz="0" w:space="0" w:color="auto"/>
            <w:left w:val="none" w:sz="0" w:space="0" w:color="auto"/>
            <w:bottom w:val="none" w:sz="0" w:space="0" w:color="auto"/>
            <w:right w:val="none" w:sz="0" w:space="0" w:color="auto"/>
          </w:divBdr>
          <w:divsChild>
            <w:div w:id="1322394382">
              <w:marLeft w:val="0"/>
              <w:marRight w:val="0"/>
              <w:marTop w:val="0"/>
              <w:marBottom w:val="0"/>
              <w:divBdr>
                <w:top w:val="none" w:sz="0" w:space="0" w:color="auto"/>
                <w:left w:val="none" w:sz="0" w:space="0" w:color="auto"/>
                <w:bottom w:val="none" w:sz="0" w:space="0" w:color="auto"/>
                <w:right w:val="none" w:sz="0" w:space="0" w:color="auto"/>
              </w:divBdr>
            </w:div>
          </w:divsChild>
        </w:div>
        <w:div w:id="1322394354">
          <w:marLeft w:val="0"/>
          <w:marRight w:val="0"/>
          <w:marTop w:val="0"/>
          <w:marBottom w:val="0"/>
          <w:divBdr>
            <w:top w:val="none" w:sz="0" w:space="0" w:color="auto"/>
            <w:left w:val="none" w:sz="0" w:space="0" w:color="auto"/>
            <w:bottom w:val="none" w:sz="0" w:space="0" w:color="auto"/>
            <w:right w:val="none" w:sz="0" w:space="0" w:color="auto"/>
          </w:divBdr>
          <w:divsChild>
            <w:div w:id="1322394449">
              <w:marLeft w:val="0"/>
              <w:marRight w:val="0"/>
              <w:marTop w:val="0"/>
              <w:marBottom w:val="0"/>
              <w:divBdr>
                <w:top w:val="none" w:sz="0" w:space="0" w:color="auto"/>
                <w:left w:val="none" w:sz="0" w:space="0" w:color="auto"/>
                <w:bottom w:val="none" w:sz="0" w:space="0" w:color="auto"/>
                <w:right w:val="none" w:sz="0" w:space="0" w:color="auto"/>
              </w:divBdr>
            </w:div>
          </w:divsChild>
        </w:div>
        <w:div w:id="1322394359">
          <w:marLeft w:val="0"/>
          <w:marRight w:val="0"/>
          <w:marTop w:val="0"/>
          <w:marBottom w:val="0"/>
          <w:divBdr>
            <w:top w:val="none" w:sz="0" w:space="0" w:color="auto"/>
            <w:left w:val="none" w:sz="0" w:space="0" w:color="auto"/>
            <w:bottom w:val="none" w:sz="0" w:space="0" w:color="auto"/>
            <w:right w:val="none" w:sz="0" w:space="0" w:color="auto"/>
          </w:divBdr>
          <w:divsChild>
            <w:div w:id="1322394425">
              <w:marLeft w:val="0"/>
              <w:marRight w:val="0"/>
              <w:marTop w:val="0"/>
              <w:marBottom w:val="0"/>
              <w:divBdr>
                <w:top w:val="none" w:sz="0" w:space="0" w:color="auto"/>
                <w:left w:val="none" w:sz="0" w:space="0" w:color="auto"/>
                <w:bottom w:val="none" w:sz="0" w:space="0" w:color="auto"/>
                <w:right w:val="none" w:sz="0" w:space="0" w:color="auto"/>
              </w:divBdr>
            </w:div>
          </w:divsChild>
        </w:div>
        <w:div w:id="1322394371">
          <w:marLeft w:val="0"/>
          <w:marRight w:val="0"/>
          <w:marTop w:val="0"/>
          <w:marBottom w:val="0"/>
          <w:divBdr>
            <w:top w:val="none" w:sz="0" w:space="0" w:color="auto"/>
            <w:left w:val="none" w:sz="0" w:space="0" w:color="auto"/>
            <w:bottom w:val="none" w:sz="0" w:space="0" w:color="auto"/>
            <w:right w:val="none" w:sz="0" w:space="0" w:color="auto"/>
          </w:divBdr>
          <w:divsChild>
            <w:div w:id="1322394478">
              <w:marLeft w:val="0"/>
              <w:marRight w:val="0"/>
              <w:marTop w:val="0"/>
              <w:marBottom w:val="0"/>
              <w:divBdr>
                <w:top w:val="none" w:sz="0" w:space="0" w:color="auto"/>
                <w:left w:val="none" w:sz="0" w:space="0" w:color="auto"/>
                <w:bottom w:val="none" w:sz="0" w:space="0" w:color="auto"/>
                <w:right w:val="none" w:sz="0" w:space="0" w:color="auto"/>
              </w:divBdr>
              <w:divsChild>
                <w:div w:id="13223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94378">
          <w:marLeft w:val="0"/>
          <w:marRight w:val="0"/>
          <w:marTop w:val="0"/>
          <w:marBottom w:val="0"/>
          <w:divBdr>
            <w:top w:val="none" w:sz="0" w:space="0" w:color="auto"/>
            <w:left w:val="none" w:sz="0" w:space="0" w:color="auto"/>
            <w:bottom w:val="none" w:sz="0" w:space="0" w:color="auto"/>
            <w:right w:val="none" w:sz="0" w:space="0" w:color="auto"/>
          </w:divBdr>
        </w:div>
        <w:div w:id="1322394394">
          <w:marLeft w:val="0"/>
          <w:marRight w:val="0"/>
          <w:marTop w:val="0"/>
          <w:marBottom w:val="0"/>
          <w:divBdr>
            <w:top w:val="none" w:sz="0" w:space="0" w:color="auto"/>
            <w:left w:val="none" w:sz="0" w:space="0" w:color="auto"/>
            <w:bottom w:val="none" w:sz="0" w:space="0" w:color="auto"/>
            <w:right w:val="none" w:sz="0" w:space="0" w:color="auto"/>
          </w:divBdr>
          <w:divsChild>
            <w:div w:id="1322394356">
              <w:marLeft w:val="0"/>
              <w:marRight w:val="0"/>
              <w:marTop w:val="0"/>
              <w:marBottom w:val="0"/>
              <w:divBdr>
                <w:top w:val="none" w:sz="0" w:space="0" w:color="auto"/>
                <w:left w:val="none" w:sz="0" w:space="0" w:color="auto"/>
                <w:bottom w:val="none" w:sz="0" w:space="0" w:color="auto"/>
                <w:right w:val="none" w:sz="0" w:space="0" w:color="auto"/>
              </w:divBdr>
            </w:div>
          </w:divsChild>
        </w:div>
        <w:div w:id="1322394413">
          <w:marLeft w:val="0"/>
          <w:marRight w:val="0"/>
          <w:marTop w:val="0"/>
          <w:marBottom w:val="0"/>
          <w:divBdr>
            <w:top w:val="none" w:sz="0" w:space="0" w:color="auto"/>
            <w:left w:val="none" w:sz="0" w:space="0" w:color="auto"/>
            <w:bottom w:val="none" w:sz="0" w:space="0" w:color="auto"/>
            <w:right w:val="none" w:sz="0" w:space="0" w:color="auto"/>
          </w:divBdr>
          <w:divsChild>
            <w:div w:id="1322394346">
              <w:marLeft w:val="0"/>
              <w:marRight w:val="0"/>
              <w:marTop w:val="0"/>
              <w:marBottom w:val="0"/>
              <w:divBdr>
                <w:top w:val="none" w:sz="0" w:space="0" w:color="auto"/>
                <w:left w:val="none" w:sz="0" w:space="0" w:color="auto"/>
                <w:bottom w:val="none" w:sz="0" w:space="0" w:color="auto"/>
                <w:right w:val="none" w:sz="0" w:space="0" w:color="auto"/>
              </w:divBdr>
            </w:div>
          </w:divsChild>
        </w:div>
        <w:div w:id="1322394433">
          <w:marLeft w:val="0"/>
          <w:marRight w:val="0"/>
          <w:marTop w:val="0"/>
          <w:marBottom w:val="0"/>
          <w:divBdr>
            <w:top w:val="none" w:sz="0" w:space="0" w:color="auto"/>
            <w:left w:val="none" w:sz="0" w:space="0" w:color="auto"/>
            <w:bottom w:val="none" w:sz="0" w:space="0" w:color="auto"/>
            <w:right w:val="none" w:sz="0" w:space="0" w:color="auto"/>
          </w:divBdr>
          <w:divsChild>
            <w:div w:id="132239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94464">
      <w:marLeft w:val="0"/>
      <w:marRight w:val="0"/>
      <w:marTop w:val="0"/>
      <w:marBottom w:val="0"/>
      <w:divBdr>
        <w:top w:val="none" w:sz="0" w:space="0" w:color="auto"/>
        <w:left w:val="none" w:sz="0" w:space="0" w:color="auto"/>
        <w:bottom w:val="none" w:sz="0" w:space="0" w:color="auto"/>
        <w:right w:val="none" w:sz="0" w:space="0" w:color="auto"/>
      </w:divBdr>
    </w:div>
    <w:div w:id="1322394466">
      <w:marLeft w:val="0"/>
      <w:marRight w:val="0"/>
      <w:marTop w:val="0"/>
      <w:marBottom w:val="0"/>
      <w:divBdr>
        <w:top w:val="none" w:sz="0" w:space="0" w:color="auto"/>
        <w:left w:val="none" w:sz="0" w:space="0" w:color="auto"/>
        <w:bottom w:val="none" w:sz="0" w:space="0" w:color="auto"/>
        <w:right w:val="none" w:sz="0" w:space="0" w:color="auto"/>
      </w:divBdr>
      <w:divsChild>
        <w:div w:id="1322394342">
          <w:marLeft w:val="0"/>
          <w:marRight w:val="0"/>
          <w:marTop w:val="0"/>
          <w:marBottom w:val="0"/>
          <w:divBdr>
            <w:top w:val="none" w:sz="0" w:space="0" w:color="auto"/>
            <w:left w:val="none" w:sz="0" w:space="0" w:color="auto"/>
            <w:bottom w:val="none" w:sz="0" w:space="0" w:color="auto"/>
            <w:right w:val="none" w:sz="0" w:space="0" w:color="auto"/>
          </w:divBdr>
          <w:divsChild>
            <w:div w:id="1322394353">
              <w:marLeft w:val="0"/>
              <w:marRight w:val="0"/>
              <w:marTop w:val="0"/>
              <w:marBottom w:val="0"/>
              <w:divBdr>
                <w:top w:val="none" w:sz="0" w:space="0" w:color="auto"/>
                <w:left w:val="none" w:sz="0" w:space="0" w:color="auto"/>
                <w:bottom w:val="none" w:sz="0" w:space="0" w:color="auto"/>
                <w:right w:val="none" w:sz="0" w:space="0" w:color="auto"/>
              </w:divBdr>
            </w:div>
          </w:divsChild>
        </w:div>
        <w:div w:id="1322394360">
          <w:marLeft w:val="0"/>
          <w:marRight w:val="0"/>
          <w:marTop w:val="0"/>
          <w:marBottom w:val="0"/>
          <w:divBdr>
            <w:top w:val="none" w:sz="0" w:space="0" w:color="auto"/>
            <w:left w:val="none" w:sz="0" w:space="0" w:color="auto"/>
            <w:bottom w:val="none" w:sz="0" w:space="0" w:color="auto"/>
            <w:right w:val="none" w:sz="0" w:space="0" w:color="auto"/>
          </w:divBdr>
        </w:div>
        <w:div w:id="1322394385">
          <w:marLeft w:val="0"/>
          <w:marRight w:val="0"/>
          <w:marTop w:val="0"/>
          <w:marBottom w:val="0"/>
          <w:divBdr>
            <w:top w:val="none" w:sz="0" w:space="0" w:color="auto"/>
            <w:left w:val="none" w:sz="0" w:space="0" w:color="auto"/>
            <w:bottom w:val="none" w:sz="0" w:space="0" w:color="auto"/>
            <w:right w:val="none" w:sz="0" w:space="0" w:color="auto"/>
          </w:divBdr>
          <w:divsChild>
            <w:div w:id="1322394400">
              <w:marLeft w:val="0"/>
              <w:marRight w:val="0"/>
              <w:marTop w:val="0"/>
              <w:marBottom w:val="0"/>
              <w:divBdr>
                <w:top w:val="none" w:sz="0" w:space="0" w:color="auto"/>
                <w:left w:val="none" w:sz="0" w:space="0" w:color="auto"/>
                <w:bottom w:val="none" w:sz="0" w:space="0" w:color="auto"/>
                <w:right w:val="none" w:sz="0" w:space="0" w:color="auto"/>
              </w:divBdr>
            </w:div>
          </w:divsChild>
        </w:div>
        <w:div w:id="1322394397">
          <w:marLeft w:val="0"/>
          <w:marRight w:val="0"/>
          <w:marTop w:val="0"/>
          <w:marBottom w:val="0"/>
          <w:divBdr>
            <w:top w:val="none" w:sz="0" w:space="0" w:color="auto"/>
            <w:left w:val="none" w:sz="0" w:space="0" w:color="auto"/>
            <w:bottom w:val="none" w:sz="0" w:space="0" w:color="auto"/>
            <w:right w:val="none" w:sz="0" w:space="0" w:color="auto"/>
          </w:divBdr>
        </w:div>
        <w:div w:id="1322394443">
          <w:marLeft w:val="0"/>
          <w:marRight w:val="0"/>
          <w:marTop w:val="0"/>
          <w:marBottom w:val="0"/>
          <w:divBdr>
            <w:top w:val="none" w:sz="0" w:space="0" w:color="auto"/>
            <w:left w:val="none" w:sz="0" w:space="0" w:color="auto"/>
            <w:bottom w:val="none" w:sz="0" w:space="0" w:color="auto"/>
            <w:right w:val="none" w:sz="0" w:space="0" w:color="auto"/>
          </w:divBdr>
          <w:divsChild>
            <w:div w:id="1322394434">
              <w:marLeft w:val="0"/>
              <w:marRight w:val="0"/>
              <w:marTop w:val="0"/>
              <w:marBottom w:val="0"/>
              <w:divBdr>
                <w:top w:val="none" w:sz="0" w:space="0" w:color="auto"/>
                <w:left w:val="none" w:sz="0" w:space="0" w:color="auto"/>
                <w:bottom w:val="none" w:sz="0" w:space="0" w:color="auto"/>
                <w:right w:val="none" w:sz="0" w:space="0" w:color="auto"/>
              </w:divBdr>
              <w:divsChild>
                <w:div w:id="132239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94468">
          <w:marLeft w:val="0"/>
          <w:marRight w:val="0"/>
          <w:marTop w:val="0"/>
          <w:marBottom w:val="0"/>
          <w:divBdr>
            <w:top w:val="none" w:sz="0" w:space="0" w:color="auto"/>
            <w:left w:val="none" w:sz="0" w:space="0" w:color="auto"/>
            <w:bottom w:val="none" w:sz="0" w:space="0" w:color="auto"/>
            <w:right w:val="none" w:sz="0" w:space="0" w:color="auto"/>
          </w:divBdr>
          <w:divsChild>
            <w:div w:id="1322394358">
              <w:marLeft w:val="0"/>
              <w:marRight w:val="0"/>
              <w:marTop w:val="0"/>
              <w:marBottom w:val="0"/>
              <w:divBdr>
                <w:top w:val="none" w:sz="0" w:space="0" w:color="auto"/>
                <w:left w:val="none" w:sz="0" w:space="0" w:color="auto"/>
                <w:bottom w:val="none" w:sz="0" w:space="0" w:color="auto"/>
                <w:right w:val="none" w:sz="0" w:space="0" w:color="auto"/>
              </w:divBdr>
            </w:div>
          </w:divsChild>
        </w:div>
        <w:div w:id="1322394479">
          <w:marLeft w:val="0"/>
          <w:marRight w:val="0"/>
          <w:marTop w:val="0"/>
          <w:marBottom w:val="0"/>
          <w:divBdr>
            <w:top w:val="none" w:sz="0" w:space="0" w:color="auto"/>
            <w:left w:val="none" w:sz="0" w:space="0" w:color="auto"/>
            <w:bottom w:val="none" w:sz="0" w:space="0" w:color="auto"/>
            <w:right w:val="none" w:sz="0" w:space="0" w:color="auto"/>
          </w:divBdr>
          <w:divsChild>
            <w:div w:id="1322394435">
              <w:marLeft w:val="0"/>
              <w:marRight w:val="0"/>
              <w:marTop w:val="0"/>
              <w:marBottom w:val="0"/>
              <w:divBdr>
                <w:top w:val="none" w:sz="0" w:space="0" w:color="auto"/>
                <w:left w:val="none" w:sz="0" w:space="0" w:color="auto"/>
                <w:bottom w:val="none" w:sz="0" w:space="0" w:color="auto"/>
                <w:right w:val="none" w:sz="0" w:space="0" w:color="auto"/>
              </w:divBdr>
            </w:div>
          </w:divsChild>
        </w:div>
        <w:div w:id="1322394482">
          <w:marLeft w:val="0"/>
          <w:marRight w:val="0"/>
          <w:marTop w:val="0"/>
          <w:marBottom w:val="0"/>
          <w:divBdr>
            <w:top w:val="none" w:sz="0" w:space="0" w:color="auto"/>
            <w:left w:val="none" w:sz="0" w:space="0" w:color="auto"/>
            <w:bottom w:val="none" w:sz="0" w:space="0" w:color="auto"/>
            <w:right w:val="none" w:sz="0" w:space="0" w:color="auto"/>
          </w:divBdr>
          <w:divsChild>
            <w:div w:id="132239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94471">
      <w:marLeft w:val="0"/>
      <w:marRight w:val="0"/>
      <w:marTop w:val="0"/>
      <w:marBottom w:val="0"/>
      <w:divBdr>
        <w:top w:val="none" w:sz="0" w:space="0" w:color="auto"/>
        <w:left w:val="none" w:sz="0" w:space="0" w:color="auto"/>
        <w:bottom w:val="none" w:sz="0" w:space="0" w:color="auto"/>
        <w:right w:val="none" w:sz="0" w:space="0" w:color="auto"/>
      </w:divBdr>
    </w:div>
    <w:div w:id="1322394483">
      <w:marLeft w:val="375"/>
      <w:marRight w:val="0"/>
      <w:marTop w:val="375"/>
      <w:marBottom w:val="0"/>
      <w:divBdr>
        <w:top w:val="none" w:sz="0" w:space="0" w:color="auto"/>
        <w:left w:val="none" w:sz="0" w:space="0" w:color="auto"/>
        <w:bottom w:val="none" w:sz="0" w:space="0" w:color="auto"/>
        <w:right w:val="none" w:sz="0" w:space="0" w:color="auto"/>
      </w:divBdr>
      <w:divsChild>
        <w:div w:id="1322394345">
          <w:marLeft w:val="0"/>
          <w:marRight w:val="0"/>
          <w:marTop w:val="0"/>
          <w:marBottom w:val="0"/>
          <w:divBdr>
            <w:top w:val="none" w:sz="0" w:space="0" w:color="auto"/>
            <w:left w:val="none" w:sz="0" w:space="0" w:color="auto"/>
            <w:bottom w:val="none" w:sz="0" w:space="0" w:color="auto"/>
            <w:right w:val="none" w:sz="0" w:space="0" w:color="auto"/>
          </w:divBdr>
        </w:div>
        <w:div w:id="1322394348">
          <w:marLeft w:val="0"/>
          <w:marRight w:val="0"/>
          <w:marTop w:val="0"/>
          <w:marBottom w:val="0"/>
          <w:divBdr>
            <w:top w:val="none" w:sz="0" w:space="0" w:color="auto"/>
            <w:left w:val="none" w:sz="0" w:space="0" w:color="auto"/>
            <w:bottom w:val="none" w:sz="0" w:space="0" w:color="auto"/>
            <w:right w:val="none" w:sz="0" w:space="0" w:color="auto"/>
          </w:divBdr>
        </w:div>
        <w:div w:id="1322394363">
          <w:marLeft w:val="0"/>
          <w:marRight w:val="0"/>
          <w:marTop w:val="0"/>
          <w:marBottom w:val="0"/>
          <w:divBdr>
            <w:top w:val="none" w:sz="0" w:space="0" w:color="auto"/>
            <w:left w:val="none" w:sz="0" w:space="0" w:color="auto"/>
            <w:bottom w:val="none" w:sz="0" w:space="0" w:color="auto"/>
            <w:right w:val="none" w:sz="0" w:space="0" w:color="auto"/>
          </w:divBdr>
        </w:div>
        <w:div w:id="1322394368">
          <w:marLeft w:val="0"/>
          <w:marRight w:val="0"/>
          <w:marTop w:val="0"/>
          <w:marBottom w:val="0"/>
          <w:divBdr>
            <w:top w:val="none" w:sz="0" w:space="0" w:color="auto"/>
            <w:left w:val="none" w:sz="0" w:space="0" w:color="auto"/>
            <w:bottom w:val="none" w:sz="0" w:space="0" w:color="auto"/>
            <w:right w:val="none" w:sz="0" w:space="0" w:color="auto"/>
          </w:divBdr>
        </w:div>
        <w:div w:id="1322394369">
          <w:marLeft w:val="0"/>
          <w:marRight w:val="0"/>
          <w:marTop w:val="0"/>
          <w:marBottom w:val="0"/>
          <w:divBdr>
            <w:top w:val="none" w:sz="0" w:space="0" w:color="auto"/>
            <w:left w:val="none" w:sz="0" w:space="0" w:color="auto"/>
            <w:bottom w:val="none" w:sz="0" w:space="0" w:color="auto"/>
            <w:right w:val="none" w:sz="0" w:space="0" w:color="auto"/>
          </w:divBdr>
        </w:div>
        <w:div w:id="1322394380">
          <w:marLeft w:val="0"/>
          <w:marRight w:val="0"/>
          <w:marTop w:val="0"/>
          <w:marBottom w:val="0"/>
          <w:divBdr>
            <w:top w:val="none" w:sz="0" w:space="0" w:color="auto"/>
            <w:left w:val="none" w:sz="0" w:space="0" w:color="auto"/>
            <w:bottom w:val="none" w:sz="0" w:space="0" w:color="auto"/>
            <w:right w:val="none" w:sz="0" w:space="0" w:color="auto"/>
          </w:divBdr>
        </w:div>
        <w:div w:id="1322394381">
          <w:marLeft w:val="0"/>
          <w:marRight w:val="0"/>
          <w:marTop w:val="0"/>
          <w:marBottom w:val="0"/>
          <w:divBdr>
            <w:top w:val="none" w:sz="0" w:space="0" w:color="auto"/>
            <w:left w:val="none" w:sz="0" w:space="0" w:color="auto"/>
            <w:bottom w:val="none" w:sz="0" w:space="0" w:color="auto"/>
            <w:right w:val="none" w:sz="0" w:space="0" w:color="auto"/>
          </w:divBdr>
        </w:div>
        <w:div w:id="1322394410">
          <w:marLeft w:val="0"/>
          <w:marRight w:val="0"/>
          <w:marTop w:val="0"/>
          <w:marBottom w:val="0"/>
          <w:divBdr>
            <w:top w:val="none" w:sz="0" w:space="0" w:color="auto"/>
            <w:left w:val="none" w:sz="0" w:space="0" w:color="auto"/>
            <w:bottom w:val="none" w:sz="0" w:space="0" w:color="auto"/>
            <w:right w:val="none" w:sz="0" w:space="0" w:color="auto"/>
          </w:divBdr>
        </w:div>
        <w:div w:id="1322394416">
          <w:marLeft w:val="0"/>
          <w:marRight w:val="0"/>
          <w:marTop w:val="0"/>
          <w:marBottom w:val="0"/>
          <w:divBdr>
            <w:top w:val="none" w:sz="0" w:space="0" w:color="auto"/>
            <w:left w:val="none" w:sz="0" w:space="0" w:color="auto"/>
            <w:bottom w:val="none" w:sz="0" w:space="0" w:color="auto"/>
            <w:right w:val="none" w:sz="0" w:space="0" w:color="auto"/>
          </w:divBdr>
        </w:div>
        <w:div w:id="1322394422">
          <w:marLeft w:val="0"/>
          <w:marRight w:val="0"/>
          <w:marTop w:val="0"/>
          <w:marBottom w:val="0"/>
          <w:divBdr>
            <w:top w:val="none" w:sz="0" w:space="0" w:color="auto"/>
            <w:left w:val="none" w:sz="0" w:space="0" w:color="auto"/>
            <w:bottom w:val="none" w:sz="0" w:space="0" w:color="auto"/>
            <w:right w:val="none" w:sz="0" w:space="0" w:color="auto"/>
          </w:divBdr>
        </w:div>
        <w:div w:id="1322394431">
          <w:marLeft w:val="0"/>
          <w:marRight w:val="0"/>
          <w:marTop w:val="0"/>
          <w:marBottom w:val="0"/>
          <w:divBdr>
            <w:top w:val="none" w:sz="0" w:space="0" w:color="auto"/>
            <w:left w:val="none" w:sz="0" w:space="0" w:color="auto"/>
            <w:bottom w:val="none" w:sz="0" w:space="0" w:color="auto"/>
            <w:right w:val="none" w:sz="0" w:space="0" w:color="auto"/>
          </w:divBdr>
        </w:div>
        <w:div w:id="1322394439">
          <w:marLeft w:val="0"/>
          <w:marRight w:val="0"/>
          <w:marTop w:val="0"/>
          <w:marBottom w:val="0"/>
          <w:divBdr>
            <w:top w:val="none" w:sz="0" w:space="0" w:color="auto"/>
            <w:left w:val="none" w:sz="0" w:space="0" w:color="auto"/>
            <w:bottom w:val="none" w:sz="0" w:space="0" w:color="auto"/>
            <w:right w:val="none" w:sz="0" w:space="0" w:color="auto"/>
          </w:divBdr>
        </w:div>
        <w:div w:id="1322394441">
          <w:marLeft w:val="0"/>
          <w:marRight w:val="0"/>
          <w:marTop w:val="0"/>
          <w:marBottom w:val="0"/>
          <w:divBdr>
            <w:top w:val="none" w:sz="0" w:space="0" w:color="auto"/>
            <w:left w:val="none" w:sz="0" w:space="0" w:color="auto"/>
            <w:bottom w:val="none" w:sz="0" w:space="0" w:color="auto"/>
            <w:right w:val="none" w:sz="0" w:space="0" w:color="auto"/>
          </w:divBdr>
        </w:div>
        <w:div w:id="1322394463">
          <w:marLeft w:val="0"/>
          <w:marRight w:val="0"/>
          <w:marTop w:val="0"/>
          <w:marBottom w:val="0"/>
          <w:divBdr>
            <w:top w:val="none" w:sz="0" w:space="0" w:color="auto"/>
            <w:left w:val="none" w:sz="0" w:space="0" w:color="auto"/>
            <w:bottom w:val="none" w:sz="0" w:space="0" w:color="auto"/>
            <w:right w:val="none" w:sz="0" w:space="0" w:color="auto"/>
          </w:divBdr>
        </w:div>
      </w:divsChild>
    </w:div>
    <w:div w:id="1322394487">
      <w:marLeft w:val="0"/>
      <w:marRight w:val="0"/>
      <w:marTop w:val="0"/>
      <w:marBottom w:val="0"/>
      <w:divBdr>
        <w:top w:val="none" w:sz="0" w:space="0" w:color="auto"/>
        <w:left w:val="none" w:sz="0" w:space="0" w:color="auto"/>
        <w:bottom w:val="none" w:sz="0" w:space="0" w:color="auto"/>
        <w:right w:val="none" w:sz="0" w:space="0" w:color="auto"/>
      </w:divBdr>
    </w:div>
    <w:div w:id="1503353301">
      <w:bodyDiv w:val="1"/>
      <w:marLeft w:val="0"/>
      <w:marRight w:val="0"/>
      <w:marTop w:val="0"/>
      <w:marBottom w:val="0"/>
      <w:divBdr>
        <w:top w:val="none" w:sz="0" w:space="0" w:color="auto"/>
        <w:left w:val="none" w:sz="0" w:space="0" w:color="auto"/>
        <w:bottom w:val="none" w:sz="0" w:space="0" w:color="auto"/>
        <w:right w:val="none" w:sz="0" w:space="0" w:color="auto"/>
      </w:divBdr>
    </w:div>
    <w:div w:id="1550995809">
      <w:bodyDiv w:val="1"/>
      <w:marLeft w:val="0"/>
      <w:marRight w:val="0"/>
      <w:marTop w:val="0"/>
      <w:marBottom w:val="0"/>
      <w:divBdr>
        <w:top w:val="none" w:sz="0" w:space="0" w:color="auto"/>
        <w:left w:val="none" w:sz="0" w:space="0" w:color="auto"/>
        <w:bottom w:val="none" w:sz="0" w:space="0" w:color="auto"/>
        <w:right w:val="none" w:sz="0" w:space="0" w:color="auto"/>
      </w:divBdr>
    </w:div>
    <w:div w:id="1554660477">
      <w:bodyDiv w:val="1"/>
      <w:marLeft w:val="0"/>
      <w:marRight w:val="0"/>
      <w:marTop w:val="0"/>
      <w:marBottom w:val="0"/>
      <w:divBdr>
        <w:top w:val="none" w:sz="0" w:space="0" w:color="auto"/>
        <w:left w:val="none" w:sz="0" w:space="0" w:color="auto"/>
        <w:bottom w:val="none" w:sz="0" w:space="0" w:color="auto"/>
        <w:right w:val="none" w:sz="0" w:space="0" w:color="auto"/>
      </w:divBdr>
    </w:div>
    <w:div w:id="1653944240">
      <w:bodyDiv w:val="1"/>
      <w:marLeft w:val="0"/>
      <w:marRight w:val="0"/>
      <w:marTop w:val="0"/>
      <w:marBottom w:val="0"/>
      <w:divBdr>
        <w:top w:val="none" w:sz="0" w:space="0" w:color="auto"/>
        <w:left w:val="none" w:sz="0" w:space="0" w:color="auto"/>
        <w:bottom w:val="none" w:sz="0" w:space="0" w:color="auto"/>
        <w:right w:val="none" w:sz="0" w:space="0" w:color="auto"/>
      </w:divBdr>
    </w:div>
    <w:div w:id="1687486996">
      <w:bodyDiv w:val="1"/>
      <w:marLeft w:val="0"/>
      <w:marRight w:val="0"/>
      <w:marTop w:val="0"/>
      <w:marBottom w:val="0"/>
      <w:divBdr>
        <w:top w:val="none" w:sz="0" w:space="0" w:color="auto"/>
        <w:left w:val="none" w:sz="0" w:space="0" w:color="auto"/>
        <w:bottom w:val="none" w:sz="0" w:space="0" w:color="auto"/>
        <w:right w:val="none" w:sz="0" w:space="0" w:color="auto"/>
      </w:divBdr>
    </w:div>
    <w:div w:id="1716351199">
      <w:bodyDiv w:val="1"/>
      <w:marLeft w:val="0"/>
      <w:marRight w:val="0"/>
      <w:marTop w:val="0"/>
      <w:marBottom w:val="0"/>
      <w:divBdr>
        <w:top w:val="none" w:sz="0" w:space="0" w:color="auto"/>
        <w:left w:val="none" w:sz="0" w:space="0" w:color="auto"/>
        <w:bottom w:val="none" w:sz="0" w:space="0" w:color="auto"/>
        <w:right w:val="none" w:sz="0" w:space="0" w:color="auto"/>
      </w:divBdr>
    </w:div>
    <w:div w:id="1750497856">
      <w:bodyDiv w:val="1"/>
      <w:marLeft w:val="0"/>
      <w:marRight w:val="0"/>
      <w:marTop w:val="0"/>
      <w:marBottom w:val="0"/>
      <w:divBdr>
        <w:top w:val="none" w:sz="0" w:space="0" w:color="auto"/>
        <w:left w:val="none" w:sz="0" w:space="0" w:color="auto"/>
        <w:bottom w:val="none" w:sz="0" w:space="0" w:color="auto"/>
        <w:right w:val="none" w:sz="0" w:space="0" w:color="auto"/>
      </w:divBdr>
    </w:div>
    <w:div w:id="1828011816">
      <w:bodyDiv w:val="1"/>
      <w:marLeft w:val="0"/>
      <w:marRight w:val="0"/>
      <w:marTop w:val="0"/>
      <w:marBottom w:val="0"/>
      <w:divBdr>
        <w:top w:val="none" w:sz="0" w:space="0" w:color="auto"/>
        <w:left w:val="none" w:sz="0" w:space="0" w:color="auto"/>
        <w:bottom w:val="none" w:sz="0" w:space="0" w:color="auto"/>
        <w:right w:val="none" w:sz="0" w:space="0" w:color="auto"/>
      </w:divBdr>
    </w:div>
    <w:div w:id="2046131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jutastat.juta.co.za/nxt/foliolinks.asp?f=xhitlist&amp;xhitlist_x=Advanced&amp;xhitlist_vpc=first&amp;xhitlist_xsl=querylink.xsl&amp;xhitlist_sel=title;path;content-type;home-title&amp;xhitlist_d=%7bstatreg%7d&amp;xhitlist_q=%5bfield%20folio-destination-name:%27LJC_a194y1993s34%27%5d&amp;xhitlist_md=target-id=0-0-0-592049" TargetMode="Externa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www.saflii.org/cgi-bin/LawCite?cit=1984%20%283%29%20SA%20623" TargetMode="External"/><Relationship Id="rId1" Type="http://schemas.openxmlformats.org/officeDocument/2006/relationships/hyperlink" Target="http://www.saflii.org/za/cases/ZASCA/1984/5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8F91C-FA85-4646-992D-0D92969A5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3428</Words>
  <Characters>19545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A. Cilliers</Company>
  <LinksUpToDate>false</LinksUpToDate>
  <CharactersWithSpaces>22928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Cilliers</dc:creator>
  <cp:lastModifiedBy>Ayanda Mdletshe</cp:lastModifiedBy>
  <cp:revision>2</cp:revision>
  <cp:lastPrinted>2022-05-25T10:35:00Z</cp:lastPrinted>
  <dcterms:created xsi:type="dcterms:W3CDTF">2022-05-26T08:52:00Z</dcterms:created>
  <dcterms:modified xsi:type="dcterms:W3CDTF">2022-05-26T08:52:00Z</dcterms:modified>
</cp:coreProperties>
</file>