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9A456" w14:textId="4CEFC144" w:rsidR="00D56BDF" w:rsidRDefault="00D56BDF" w:rsidP="0028337E">
      <w:pPr>
        <w:spacing w:after="0" w:line="360" w:lineRule="auto"/>
        <w:jc w:val="both"/>
        <w:rPr>
          <w:rFonts w:ascii="Arial" w:hAnsi="Arial" w:cs="Arial"/>
          <w:b/>
          <w:bCs/>
          <w:sz w:val="24"/>
          <w:szCs w:val="24"/>
          <w:lang w:val="en-US"/>
        </w:rPr>
      </w:pPr>
      <w:bookmarkStart w:id="0" w:name="_GoBack"/>
      <w:bookmarkEnd w:id="0"/>
      <w:r w:rsidRPr="00CA49C1">
        <w:rPr>
          <w:noProof/>
          <w:lang w:eastAsia="en-ZA"/>
        </w:rPr>
        <w:drawing>
          <wp:anchor distT="0" distB="0" distL="114300" distR="114300" simplePos="0" relativeHeight="251659264" behindDoc="0" locked="0" layoutInCell="1" allowOverlap="1" wp14:anchorId="0A91CBA4" wp14:editId="10CC4B51">
            <wp:simplePos x="0" y="0"/>
            <wp:positionH relativeFrom="margin">
              <wp:align>center</wp:align>
            </wp:positionH>
            <wp:positionV relativeFrom="paragraph">
              <wp:posOffset>66675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lang w:val="en-US"/>
        </w:rPr>
        <w:tab/>
      </w:r>
    </w:p>
    <w:p w14:paraId="58B241F2" w14:textId="77777777" w:rsidR="00D56BDF" w:rsidRDefault="00D56BDF" w:rsidP="0028337E">
      <w:pPr>
        <w:spacing w:after="0" w:line="360" w:lineRule="auto"/>
        <w:jc w:val="both"/>
        <w:rPr>
          <w:rFonts w:ascii="Arial" w:hAnsi="Arial" w:cs="Arial"/>
          <w:b/>
          <w:bCs/>
          <w:sz w:val="24"/>
          <w:szCs w:val="24"/>
          <w:lang w:val="en-US"/>
        </w:rPr>
      </w:pPr>
    </w:p>
    <w:p w14:paraId="4998BE6D" w14:textId="77777777" w:rsidR="00D56BDF" w:rsidRDefault="00D56BDF" w:rsidP="0028337E">
      <w:pPr>
        <w:spacing w:after="0" w:line="360" w:lineRule="auto"/>
        <w:jc w:val="both"/>
        <w:rPr>
          <w:rFonts w:ascii="Arial" w:hAnsi="Arial" w:cs="Arial"/>
          <w:b/>
          <w:bCs/>
          <w:sz w:val="24"/>
          <w:szCs w:val="24"/>
          <w:lang w:val="en-US"/>
        </w:rPr>
      </w:pPr>
    </w:p>
    <w:p w14:paraId="03CE2974" w14:textId="77777777" w:rsidR="00D56BDF" w:rsidRDefault="00D56BDF" w:rsidP="0028337E">
      <w:pPr>
        <w:spacing w:after="0" w:line="360" w:lineRule="auto"/>
        <w:jc w:val="both"/>
        <w:rPr>
          <w:rFonts w:ascii="Arial" w:hAnsi="Arial" w:cs="Arial"/>
          <w:b/>
          <w:bCs/>
          <w:sz w:val="24"/>
          <w:szCs w:val="24"/>
          <w:lang w:val="en-US"/>
        </w:rPr>
      </w:pPr>
    </w:p>
    <w:p w14:paraId="4653B7BF" w14:textId="77777777" w:rsidR="00D56BDF" w:rsidRPr="00CA49C1" w:rsidRDefault="00D56BDF" w:rsidP="00D56BDF">
      <w:pPr>
        <w:jc w:val="center"/>
        <w:rPr>
          <w:rFonts w:ascii="Arial" w:hAnsi="Arial" w:cs="Arial"/>
          <w:b/>
          <w:bCs/>
          <w:sz w:val="24"/>
          <w:szCs w:val="24"/>
          <w:lang w:val="en-GB"/>
        </w:rPr>
      </w:pPr>
      <w:r w:rsidRPr="00CA49C1">
        <w:rPr>
          <w:rFonts w:ascii="Arial" w:hAnsi="Arial" w:cs="Arial"/>
          <w:b/>
          <w:bCs/>
          <w:sz w:val="24"/>
          <w:szCs w:val="24"/>
          <w:lang w:val="en-GB"/>
        </w:rPr>
        <w:t>THE SUPREME COURT OF APPEAL OF SOUTH AFRICA</w:t>
      </w:r>
    </w:p>
    <w:p w14:paraId="14BD052A" w14:textId="77777777" w:rsidR="00D56BDF" w:rsidRPr="00CA49C1" w:rsidRDefault="00D56BDF" w:rsidP="00D56BDF">
      <w:pPr>
        <w:keepNext/>
        <w:jc w:val="center"/>
        <w:outlineLvl w:val="2"/>
        <w:rPr>
          <w:b/>
          <w:iCs/>
          <w:sz w:val="24"/>
          <w:szCs w:val="24"/>
          <w:lang w:val="en-GB"/>
        </w:rPr>
      </w:pPr>
      <w:r w:rsidRPr="00CA49C1">
        <w:rPr>
          <w:rFonts w:ascii="Arial" w:hAnsi="Arial" w:cs="Arial"/>
          <w:b/>
          <w:iCs/>
          <w:sz w:val="24"/>
          <w:szCs w:val="24"/>
          <w:lang w:val="en-GB"/>
        </w:rPr>
        <w:t>JUDGMENT</w:t>
      </w:r>
    </w:p>
    <w:p w14:paraId="08721634" w14:textId="77777777" w:rsidR="00D56BDF" w:rsidRDefault="00D56BDF" w:rsidP="0028337E">
      <w:pPr>
        <w:spacing w:after="0" w:line="360" w:lineRule="auto"/>
        <w:jc w:val="both"/>
        <w:rPr>
          <w:rFonts w:ascii="Arial" w:hAnsi="Arial" w:cs="Arial"/>
          <w:b/>
          <w:bCs/>
          <w:sz w:val="24"/>
          <w:szCs w:val="24"/>
          <w:lang w:val="en-US"/>
        </w:rPr>
      </w:pPr>
    </w:p>
    <w:p w14:paraId="49D81E8F" w14:textId="30AE75A1" w:rsidR="00D56BDF" w:rsidRPr="00CA49C1" w:rsidRDefault="00D56BDF" w:rsidP="00D56BDF">
      <w:pPr>
        <w:spacing w:line="360" w:lineRule="auto"/>
        <w:jc w:val="right"/>
        <w:rPr>
          <w:rFonts w:ascii="Arial" w:hAnsi="Arial" w:cs="Arial"/>
          <w:b/>
          <w:bCs/>
          <w:sz w:val="24"/>
          <w:szCs w:val="24"/>
          <w:lang w:val="en-US"/>
        </w:rPr>
      </w:pPr>
      <w:r w:rsidRPr="00CA49C1">
        <w:rPr>
          <w:rFonts w:ascii="Arial" w:hAnsi="Arial" w:cs="Arial"/>
          <w:b/>
          <w:bCs/>
          <w:sz w:val="24"/>
          <w:szCs w:val="24"/>
          <w:lang w:val="en-US"/>
        </w:rPr>
        <w:t>Reportable</w:t>
      </w:r>
      <w:r w:rsidR="00A518C8">
        <w:rPr>
          <w:rFonts w:ascii="Arial" w:hAnsi="Arial" w:cs="Arial"/>
          <w:b/>
          <w:bCs/>
          <w:sz w:val="24"/>
          <w:szCs w:val="24"/>
          <w:lang w:val="en-US"/>
        </w:rPr>
        <w:t xml:space="preserve"> </w:t>
      </w:r>
    </w:p>
    <w:p w14:paraId="03192972" w14:textId="091BA46B" w:rsidR="00D56BDF" w:rsidRPr="00CA49C1" w:rsidRDefault="00A518C8" w:rsidP="00D56BDF">
      <w:pPr>
        <w:spacing w:line="360" w:lineRule="auto"/>
        <w:jc w:val="right"/>
        <w:rPr>
          <w:rFonts w:ascii="Arial" w:hAnsi="Arial" w:cs="Arial"/>
          <w:b/>
          <w:bCs/>
          <w:sz w:val="24"/>
          <w:szCs w:val="24"/>
          <w:lang w:val="en-US"/>
        </w:rPr>
      </w:pPr>
      <w:r>
        <w:rPr>
          <w:rFonts w:ascii="Arial" w:hAnsi="Arial" w:cs="Arial"/>
          <w:b/>
          <w:bCs/>
          <w:sz w:val="24"/>
          <w:szCs w:val="24"/>
          <w:lang w:val="en-US"/>
        </w:rPr>
        <w:t>Case no. 280/2021</w:t>
      </w:r>
    </w:p>
    <w:p w14:paraId="04A92547" w14:textId="2E2479EB" w:rsidR="0028337E" w:rsidRDefault="0028337E" w:rsidP="0028337E">
      <w:pPr>
        <w:spacing w:after="0" w:line="360" w:lineRule="auto"/>
        <w:jc w:val="both"/>
        <w:rPr>
          <w:rFonts w:ascii="Arial" w:hAnsi="Arial" w:cs="Arial"/>
          <w:b/>
          <w:bCs/>
          <w:sz w:val="24"/>
          <w:szCs w:val="24"/>
          <w:lang w:val="en-US"/>
        </w:rPr>
      </w:pPr>
      <w:r>
        <w:rPr>
          <w:rFonts w:ascii="Arial" w:hAnsi="Arial" w:cs="Arial"/>
          <w:b/>
          <w:bCs/>
          <w:sz w:val="24"/>
          <w:szCs w:val="24"/>
          <w:lang w:val="en-US"/>
        </w:rPr>
        <w:t>In the matter between:</w:t>
      </w:r>
    </w:p>
    <w:p w14:paraId="486601DD" w14:textId="5C3D5EE5" w:rsidR="0028337E" w:rsidRDefault="0028337E" w:rsidP="0028337E">
      <w:pPr>
        <w:spacing w:after="0" w:line="360" w:lineRule="auto"/>
        <w:jc w:val="both"/>
        <w:rPr>
          <w:rFonts w:ascii="Arial" w:hAnsi="Arial" w:cs="Arial"/>
          <w:b/>
          <w:bCs/>
          <w:sz w:val="24"/>
          <w:szCs w:val="24"/>
          <w:lang w:val="en-US"/>
        </w:rPr>
      </w:pPr>
    </w:p>
    <w:p w14:paraId="396E4F62" w14:textId="0D7FAA7E" w:rsidR="0028337E" w:rsidRDefault="0028337E" w:rsidP="0028337E">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CAPITAL APPRECIATION LTD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Appellant</w:t>
      </w:r>
    </w:p>
    <w:p w14:paraId="75BC6628" w14:textId="57A80A2F" w:rsidR="0028337E" w:rsidRDefault="0028337E" w:rsidP="0028337E">
      <w:pPr>
        <w:spacing w:after="0" w:line="360" w:lineRule="auto"/>
        <w:jc w:val="both"/>
        <w:rPr>
          <w:rFonts w:ascii="Arial" w:hAnsi="Arial" w:cs="Arial"/>
          <w:b/>
          <w:bCs/>
          <w:sz w:val="24"/>
          <w:szCs w:val="24"/>
          <w:lang w:val="en-US"/>
        </w:rPr>
      </w:pPr>
    </w:p>
    <w:p w14:paraId="649B9E70" w14:textId="4F024ECB" w:rsidR="0028337E" w:rsidRDefault="0028337E" w:rsidP="0028337E">
      <w:pPr>
        <w:spacing w:after="0" w:line="360" w:lineRule="auto"/>
        <w:jc w:val="both"/>
        <w:rPr>
          <w:rFonts w:ascii="Arial" w:hAnsi="Arial" w:cs="Arial"/>
          <w:b/>
          <w:bCs/>
          <w:sz w:val="24"/>
          <w:szCs w:val="24"/>
          <w:lang w:val="en-US"/>
        </w:rPr>
      </w:pPr>
      <w:r>
        <w:rPr>
          <w:rFonts w:ascii="Arial" w:hAnsi="Arial" w:cs="Arial"/>
          <w:b/>
          <w:bCs/>
          <w:sz w:val="24"/>
          <w:szCs w:val="24"/>
          <w:lang w:val="en-US"/>
        </w:rPr>
        <w:t>and</w:t>
      </w:r>
    </w:p>
    <w:p w14:paraId="22E5C443" w14:textId="0CFBEA1C" w:rsidR="0028337E" w:rsidRDefault="0028337E" w:rsidP="0028337E">
      <w:pPr>
        <w:spacing w:after="0" w:line="360" w:lineRule="auto"/>
        <w:jc w:val="both"/>
        <w:rPr>
          <w:rFonts w:ascii="Arial" w:hAnsi="Arial" w:cs="Arial"/>
          <w:b/>
          <w:bCs/>
          <w:sz w:val="24"/>
          <w:szCs w:val="24"/>
          <w:lang w:val="en-US"/>
        </w:rPr>
      </w:pPr>
    </w:p>
    <w:p w14:paraId="3750F237" w14:textId="078270D7" w:rsidR="0028337E" w:rsidRDefault="0028337E" w:rsidP="0028337E">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FIRST NATIONAL NOMINEES (PTY) LTD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First Respondent</w:t>
      </w:r>
    </w:p>
    <w:p w14:paraId="322FA4F3" w14:textId="68D7C4A2" w:rsidR="0028337E" w:rsidRDefault="0028337E" w:rsidP="0028337E">
      <w:pPr>
        <w:spacing w:after="0" w:line="360" w:lineRule="auto"/>
        <w:jc w:val="both"/>
        <w:rPr>
          <w:rFonts w:ascii="Arial" w:hAnsi="Arial" w:cs="Arial"/>
          <w:b/>
          <w:bCs/>
          <w:sz w:val="24"/>
          <w:szCs w:val="24"/>
          <w:lang w:val="en-US"/>
        </w:rPr>
      </w:pPr>
    </w:p>
    <w:p w14:paraId="389F6A32" w14:textId="2857AC94" w:rsidR="0028337E" w:rsidRDefault="0028337E" w:rsidP="0028337E">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NEDBANK LTD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Second Respondent</w:t>
      </w:r>
    </w:p>
    <w:p w14:paraId="46846B8D" w14:textId="611EEC7E" w:rsidR="0028337E" w:rsidRDefault="0028337E" w:rsidP="0028337E">
      <w:pPr>
        <w:spacing w:after="0" w:line="360" w:lineRule="auto"/>
        <w:jc w:val="both"/>
        <w:rPr>
          <w:rFonts w:ascii="Arial" w:hAnsi="Arial" w:cs="Arial"/>
          <w:b/>
          <w:bCs/>
          <w:sz w:val="24"/>
          <w:szCs w:val="24"/>
          <w:lang w:val="en-US"/>
        </w:rPr>
      </w:pPr>
    </w:p>
    <w:p w14:paraId="7A6389AB" w14:textId="46A2FDCE" w:rsidR="0028337E" w:rsidRDefault="0028337E" w:rsidP="0028337E">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ROZENDAL PARTNERS (PTY) LTD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Third Respondent</w:t>
      </w:r>
    </w:p>
    <w:p w14:paraId="25C1CA4F" w14:textId="77777777" w:rsidR="00A518C8" w:rsidRDefault="00A518C8" w:rsidP="0028337E">
      <w:pPr>
        <w:spacing w:after="0" w:line="360" w:lineRule="auto"/>
        <w:jc w:val="both"/>
        <w:rPr>
          <w:rFonts w:ascii="Arial" w:hAnsi="Arial" w:cs="Arial"/>
          <w:b/>
          <w:bCs/>
          <w:sz w:val="24"/>
          <w:szCs w:val="24"/>
          <w:lang w:val="en-US"/>
        </w:rPr>
      </w:pPr>
    </w:p>
    <w:p w14:paraId="25EC0150" w14:textId="06452073" w:rsidR="00A518C8" w:rsidRPr="00CA49C1" w:rsidRDefault="00A518C8" w:rsidP="00F02EB5">
      <w:pPr>
        <w:spacing w:after="0"/>
        <w:jc w:val="both"/>
        <w:rPr>
          <w:rFonts w:ascii="Arial" w:hAnsi="Arial" w:cs="Arial"/>
          <w:sz w:val="24"/>
          <w:szCs w:val="24"/>
          <w:lang w:val="en-US"/>
        </w:rPr>
      </w:pPr>
      <w:r w:rsidRPr="00CA49C1">
        <w:rPr>
          <w:rFonts w:ascii="Arial" w:hAnsi="Arial" w:cs="Arial"/>
          <w:b/>
          <w:bCs/>
          <w:sz w:val="24"/>
          <w:szCs w:val="24"/>
          <w:lang w:val="en-US"/>
        </w:rPr>
        <w:t>Neutral citation:</w:t>
      </w:r>
      <w:r w:rsidRPr="00CA49C1">
        <w:rPr>
          <w:rFonts w:ascii="Arial" w:hAnsi="Arial" w:cs="Arial"/>
          <w:b/>
          <w:bCs/>
          <w:sz w:val="24"/>
          <w:szCs w:val="24"/>
          <w:lang w:val="en-US"/>
        </w:rPr>
        <w:tab/>
      </w:r>
      <w:r>
        <w:rPr>
          <w:rFonts w:ascii="Arial" w:hAnsi="Arial" w:cs="Arial"/>
          <w:i/>
          <w:iCs/>
          <w:sz w:val="24"/>
          <w:szCs w:val="24"/>
          <w:lang w:val="en-US"/>
        </w:rPr>
        <w:t>Capital Appreciation Ltd v First National Nominees (Pty) Ltd and Others</w:t>
      </w:r>
      <w:r>
        <w:rPr>
          <w:rFonts w:ascii="Arial" w:hAnsi="Arial" w:cs="Arial"/>
          <w:sz w:val="24"/>
          <w:szCs w:val="24"/>
          <w:lang w:val="en-US"/>
        </w:rPr>
        <w:t xml:space="preserve"> (Case no. 280/2021</w:t>
      </w:r>
      <w:r w:rsidRPr="00CA49C1">
        <w:rPr>
          <w:rFonts w:ascii="Arial" w:hAnsi="Arial" w:cs="Arial"/>
          <w:sz w:val="24"/>
          <w:szCs w:val="24"/>
          <w:lang w:val="en-US"/>
        </w:rPr>
        <w:t>) [2022</w:t>
      </w:r>
      <w:r w:rsidR="00752111">
        <w:rPr>
          <w:rFonts w:ascii="Arial" w:hAnsi="Arial" w:cs="Arial"/>
          <w:sz w:val="24"/>
          <w:szCs w:val="24"/>
          <w:lang w:val="en-US"/>
        </w:rPr>
        <w:t>] ZASCA 85</w:t>
      </w:r>
      <w:r w:rsidRPr="00CA49C1">
        <w:rPr>
          <w:rFonts w:ascii="Arial" w:hAnsi="Arial" w:cs="Arial"/>
          <w:sz w:val="24"/>
          <w:szCs w:val="24"/>
          <w:lang w:val="en-US"/>
        </w:rPr>
        <w:t xml:space="preserve"> (</w:t>
      </w:r>
      <w:r w:rsidR="00582A65">
        <w:rPr>
          <w:rFonts w:ascii="Arial" w:hAnsi="Arial" w:cs="Arial"/>
          <w:sz w:val="24"/>
          <w:szCs w:val="24"/>
          <w:lang w:val="en-US"/>
        </w:rPr>
        <w:t>8 June</w:t>
      </w:r>
      <w:r w:rsidRPr="00CA49C1">
        <w:rPr>
          <w:rFonts w:ascii="Arial" w:hAnsi="Arial" w:cs="Arial"/>
          <w:sz w:val="24"/>
          <w:szCs w:val="24"/>
          <w:lang w:val="en-US"/>
        </w:rPr>
        <w:t xml:space="preserve"> 2022)</w:t>
      </w:r>
    </w:p>
    <w:p w14:paraId="69FB0E0F" w14:textId="77777777" w:rsidR="00A518C8" w:rsidRPr="00CA49C1" w:rsidRDefault="00A518C8" w:rsidP="00F02EB5">
      <w:pPr>
        <w:spacing w:after="0"/>
        <w:jc w:val="both"/>
        <w:rPr>
          <w:rFonts w:ascii="Arial" w:hAnsi="Arial" w:cs="Arial"/>
          <w:sz w:val="24"/>
          <w:szCs w:val="24"/>
          <w:lang w:val="en-US"/>
        </w:rPr>
      </w:pPr>
    </w:p>
    <w:p w14:paraId="5F5757E6" w14:textId="568D93C3" w:rsidR="00A518C8" w:rsidRPr="00CA49C1" w:rsidRDefault="00A518C8" w:rsidP="00F02EB5">
      <w:pPr>
        <w:spacing w:after="0"/>
        <w:jc w:val="both"/>
        <w:rPr>
          <w:rFonts w:ascii="Arial" w:hAnsi="Arial" w:cs="Arial"/>
          <w:sz w:val="24"/>
          <w:szCs w:val="24"/>
          <w:lang w:val="en-US"/>
        </w:rPr>
      </w:pPr>
      <w:r w:rsidRPr="00CA49C1">
        <w:rPr>
          <w:rFonts w:ascii="Arial" w:hAnsi="Arial" w:cs="Arial"/>
          <w:b/>
          <w:bCs/>
          <w:sz w:val="24"/>
          <w:szCs w:val="24"/>
          <w:lang w:val="en-US"/>
        </w:rPr>
        <w:t>Coram:</w:t>
      </w:r>
      <w:r w:rsidRPr="00CA49C1">
        <w:rPr>
          <w:rFonts w:ascii="Arial" w:hAnsi="Arial" w:cs="Arial"/>
          <w:sz w:val="24"/>
          <w:szCs w:val="24"/>
          <w:lang w:val="en-US"/>
        </w:rPr>
        <w:tab/>
      </w:r>
      <w:r w:rsidR="00246880">
        <w:rPr>
          <w:rFonts w:ascii="Arial" w:hAnsi="Arial" w:cs="Arial"/>
          <w:sz w:val="24"/>
          <w:szCs w:val="24"/>
          <w:lang w:val="en-US"/>
        </w:rPr>
        <w:t>Ponnan, Plasket and Nicholls JJA and Tsoka and Phatshoane AJJA</w:t>
      </w:r>
    </w:p>
    <w:p w14:paraId="34D3F576" w14:textId="77777777" w:rsidR="00A518C8" w:rsidRPr="00CA49C1" w:rsidRDefault="00A518C8" w:rsidP="00F02EB5">
      <w:pPr>
        <w:spacing w:after="0"/>
        <w:jc w:val="both"/>
        <w:rPr>
          <w:rFonts w:ascii="Arial" w:hAnsi="Arial" w:cs="Arial"/>
          <w:sz w:val="24"/>
          <w:szCs w:val="24"/>
          <w:lang w:val="en-US"/>
        </w:rPr>
      </w:pPr>
    </w:p>
    <w:p w14:paraId="427C80B7" w14:textId="36533112" w:rsidR="00A518C8" w:rsidRPr="00CA49C1" w:rsidRDefault="00A518C8" w:rsidP="00F02EB5">
      <w:pPr>
        <w:spacing w:after="0"/>
        <w:jc w:val="both"/>
        <w:rPr>
          <w:rFonts w:ascii="Arial" w:hAnsi="Arial" w:cs="Arial"/>
          <w:sz w:val="24"/>
          <w:szCs w:val="24"/>
          <w:lang w:val="en-US"/>
        </w:rPr>
      </w:pPr>
      <w:r w:rsidRPr="00CA49C1">
        <w:rPr>
          <w:rFonts w:ascii="Arial" w:hAnsi="Arial" w:cs="Arial"/>
          <w:b/>
          <w:bCs/>
          <w:sz w:val="24"/>
          <w:szCs w:val="24"/>
          <w:lang w:val="en-US"/>
        </w:rPr>
        <w:t>Heard:</w:t>
      </w:r>
      <w:r w:rsidRPr="00CA49C1">
        <w:rPr>
          <w:rFonts w:ascii="Arial" w:hAnsi="Arial" w:cs="Arial"/>
          <w:b/>
          <w:bCs/>
          <w:sz w:val="24"/>
          <w:szCs w:val="24"/>
          <w:lang w:val="en-US"/>
        </w:rPr>
        <w:tab/>
      </w:r>
      <w:r w:rsidR="00753D57">
        <w:rPr>
          <w:rFonts w:ascii="Arial" w:hAnsi="Arial" w:cs="Arial"/>
          <w:sz w:val="24"/>
          <w:szCs w:val="24"/>
          <w:lang w:val="en-US"/>
        </w:rPr>
        <w:t>12 May</w:t>
      </w:r>
      <w:r w:rsidRPr="00CA49C1">
        <w:rPr>
          <w:rFonts w:ascii="Arial" w:hAnsi="Arial" w:cs="Arial"/>
          <w:sz w:val="24"/>
          <w:szCs w:val="24"/>
          <w:lang w:val="en-US"/>
        </w:rPr>
        <w:t xml:space="preserve"> 2022</w:t>
      </w:r>
    </w:p>
    <w:p w14:paraId="3D62C5F2" w14:textId="77777777" w:rsidR="00A518C8" w:rsidRPr="00CA49C1" w:rsidRDefault="00A518C8" w:rsidP="00F02EB5">
      <w:pPr>
        <w:spacing w:after="0"/>
        <w:jc w:val="both"/>
        <w:rPr>
          <w:rFonts w:ascii="Arial" w:hAnsi="Arial" w:cs="Arial"/>
          <w:sz w:val="24"/>
          <w:szCs w:val="24"/>
          <w:lang w:val="en-US"/>
        </w:rPr>
      </w:pPr>
    </w:p>
    <w:p w14:paraId="1150AA1C" w14:textId="4FDEB859" w:rsidR="00A518C8" w:rsidRPr="00CA49C1" w:rsidRDefault="00A518C8" w:rsidP="00F02EB5">
      <w:pPr>
        <w:spacing w:after="0"/>
        <w:jc w:val="both"/>
        <w:rPr>
          <w:rFonts w:ascii="Arial" w:hAnsi="Arial" w:cs="Arial"/>
          <w:sz w:val="24"/>
          <w:szCs w:val="24"/>
          <w:lang w:val="en-US"/>
        </w:rPr>
      </w:pPr>
      <w:r w:rsidRPr="00CA49C1">
        <w:rPr>
          <w:rFonts w:ascii="Arial" w:hAnsi="Arial" w:cs="Arial"/>
          <w:b/>
          <w:bCs/>
          <w:sz w:val="24"/>
          <w:szCs w:val="24"/>
          <w:lang w:val="en-US"/>
        </w:rPr>
        <w:t>Delivered:</w:t>
      </w:r>
      <w:r w:rsidRPr="00CA49C1">
        <w:rPr>
          <w:rFonts w:ascii="Arial" w:hAnsi="Arial" w:cs="Arial"/>
          <w:b/>
          <w:bCs/>
          <w:sz w:val="24"/>
          <w:szCs w:val="24"/>
          <w:lang w:val="en-US"/>
        </w:rPr>
        <w:tab/>
      </w:r>
      <w:r w:rsidR="00582A65" w:rsidRPr="00582A65">
        <w:rPr>
          <w:rFonts w:ascii="Arial" w:hAnsi="Arial" w:cs="Arial"/>
          <w:sz w:val="24"/>
          <w:szCs w:val="24"/>
          <w:lang w:val="en-US"/>
        </w:rPr>
        <w:t>8</w:t>
      </w:r>
      <w:r w:rsidRPr="00582A65">
        <w:rPr>
          <w:rFonts w:ascii="Arial" w:hAnsi="Arial" w:cs="Arial"/>
          <w:sz w:val="24"/>
          <w:szCs w:val="24"/>
          <w:lang w:val="en-US"/>
        </w:rPr>
        <w:t xml:space="preserve"> </w:t>
      </w:r>
      <w:r w:rsidR="00582A65">
        <w:rPr>
          <w:rFonts w:ascii="Arial" w:hAnsi="Arial" w:cs="Arial"/>
          <w:bCs/>
          <w:sz w:val="24"/>
          <w:szCs w:val="24"/>
          <w:lang w:val="en-US"/>
        </w:rPr>
        <w:t xml:space="preserve">June </w:t>
      </w:r>
      <w:r w:rsidRPr="00F7251C">
        <w:rPr>
          <w:rFonts w:ascii="Arial" w:hAnsi="Arial" w:cs="Arial"/>
          <w:bCs/>
          <w:sz w:val="24"/>
          <w:szCs w:val="24"/>
          <w:lang w:val="en-US"/>
        </w:rPr>
        <w:t>2022</w:t>
      </w:r>
    </w:p>
    <w:p w14:paraId="167AF266" w14:textId="77777777" w:rsidR="00A518C8" w:rsidRDefault="00A518C8" w:rsidP="0028337E">
      <w:pPr>
        <w:spacing w:after="0" w:line="360" w:lineRule="auto"/>
        <w:jc w:val="both"/>
        <w:rPr>
          <w:rFonts w:ascii="Arial" w:hAnsi="Arial" w:cs="Arial"/>
          <w:b/>
          <w:bCs/>
          <w:sz w:val="24"/>
          <w:szCs w:val="24"/>
          <w:lang w:val="en-US"/>
        </w:rPr>
      </w:pPr>
    </w:p>
    <w:p w14:paraId="5BB7F85A" w14:textId="32BCF6CD" w:rsidR="0062660B" w:rsidRDefault="00572B43" w:rsidP="0028337E">
      <w:pPr>
        <w:spacing w:after="0" w:line="360" w:lineRule="auto"/>
        <w:jc w:val="both"/>
        <w:rPr>
          <w:rFonts w:ascii="Arial" w:hAnsi="Arial" w:cs="Arial"/>
          <w:sz w:val="24"/>
          <w:szCs w:val="24"/>
          <w:lang w:val="en-US"/>
        </w:rPr>
      </w:pPr>
      <w:r w:rsidRPr="00D96994">
        <w:rPr>
          <w:rFonts w:ascii="Arial" w:hAnsi="Arial" w:cs="Arial"/>
          <w:b/>
          <w:bCs/>
          <w:sz w:val="24"/>
          <w:szCs w:val="24"/>
          <w:lang w:val="en-US"/>
        </w:rPr>
        <w:t>Summary</w:t>
      </w:r>
      <w:r w:rsidR="00D96994" w:rsidRPr="00D96994">
        <w:rPr>
          <w:rFonts w:ascii="Arial" w:hAnsi="Arial" w:cs="Arial"/>
          <w:b/>
          <w:bCs/>
          <w:sz w:val="24"/>
          <w:szCs w:val="24"/>
          <w:lang w:val="en-US"/>
        </w:rPr>
        <w:t>:</w:t>
      </w:r>
      <w:r>
        <w:rPr>
          <w:rFonts w:ascii="Arial" w:hAnsi="Arial" w:cs="Arial"/>
          <w:sz w:val="24"/>
          <w:szCs w:val="24"/>
          <w:lang w:val="en-US"/>
        </w:rPr>
        <w:tab/>
        <w:t>Companies Act 71 of 2008</w:t>
      </w:r>
      <w:r w:rsidR="0062660B">
        <w:rPr>
          <w:rFonts w:ascii="Arial" w:hAnsi="Arial" w:cs="Arial"/>
          <w:sz w:val="24"/>
          <w:szCs w:val="24"/>
          <w:lang w:val="en-US"/>
        </w:rPr>
        <w:t xml:space="preserve"> – repurchase by company of more than five percent of its shares – s 48(8)</w:t>
      </w:r>
      <w:r w:rsidR="0062660B">
        <w:rPr>
          <w:rFonts w:ascii="Arial" w:hAnsi="Arial" w:cs="Arial"/>
          <w:i/>
          <w:iCs/>
          <w:sz w:val="24"/>
          <w:szCs w:val="24"/>
          <w:lang w:val="en-US"/>
        </w:rPr>
        <w:t>(b)</w:t>
      </w:r>
      <w:r w:rsidR="0062660B">
        <w:rPr>
          <w:rFonts w:ascii="Arial" w:hAnsi="Arial" w:cs="Arial"/>
          <w:sz w:val="24"/>
          <w:szCs w:val="24"/>
          <w:lang w:val="en-US"/>
        </w:rPr>
        <w:t xml:space="preserve"> – transaction requires compliance with ss 114 and 115 – s 115(8) triggers appraisal right, in terms of s 164, in favour of dissenting shareholders.</w:t>
      </w:r>
    </w:p>
    <w:p w14:paraId="399BB3F8" w14:textId="77777777" w:rsidR="0062660B" w:rsidRDefault="0062660B" w:rsidP="0028337E">
      <w:pPr>
        <w:pBdr>
          <w:bottom w:val="single" w:sz="12" w:space="1" w:color="auto"/>
        </w:pBdr>
        <w:spacing w:after="0" w:line="360" w:lineRule="auto"/>
        <w:jc w:val="both"/>
        <w:rPr>
          <w:rFonts w:ascii="Arial" w:hAnsi="Arial" w:cs="Arial"/>
          <w:sz w:val="24"/>
          <w:szCs w:val="24"/>
          <w:lang w:val="en-US"/>
        </w:rPr>
      </w:pPr>
    </w:p>
    <w:p w14:paraId="2D5B1D11" w14:textId="77777777" w:rsidR="0062660B" w:rsidRDefault="0062660B" w:rsidP="0028337E">
      <w:pPr>
        <w:spacing w:after="0" w:line="360" w:lineRule="auto"/>
        <w:jc w:val="both"/>
        <w:rPr>
          <w:rFonts w:ascii="Arial" w:hAnsi="Arial" w:cs="Arial"/>
          <w:b/>
          <w:bCs/>
          <w:sz w:val="24"/>
          <w:szCs w:val="24"/>
          <w:lang w:val="en-US"/>
        </w:rPr>
      </w:pPr>
    </w:p>
    <w:p w14:paraId="405EC44C" w14:textId="77777777" w:rsidR="0062660B" w:rsidRDefault="0062660B" w:rsidP="0062660B">
      <w:pPr>
        <w:spacing w:after="0" w:line="360" w:lineRule="auto"/>
        <w:jc w:val="center"/>
        <w:rPr>
          <w:rFonts w:ascii="Arial" w:hAnsi="Arial" w:cs="Arial"/>
          <w:b/>
          <w:bCs/>
          <w:sz w:val="24"/>
          <w:szCs w:val="24"/>
          <w:lang w:val="en-US"/>
        </w:rPr>
      </w:pPr>
      <w:r>
        <w:rPr>
          <w:rFonts w:ascii="Arial" w:hAnsi="Arial" w:cs="Arial"/>
          <w:b/>
          <w:bCs/>
          <w:sz w:val="24"/>
          <w:szCs w:val="24"/>
          <w:lang w:val="en-US"/>
        </w:rPr>
        <w:t>ORDER</w:t>
      </w:r>
    </w:p>
    <w:p w14:paraId="49AB93B9" w14:textId="77777777" w:rsidR="0062660B" w:rsidRDefault="0062660B" w:rsidP="0028337E">
      <w:pPr>
        <w:pBdr>
          <w:bottom w:val="single" w:sz="12" w:space="1" w:color="auto"/>
        </w:pBdr>
        <w:spacing w:after="0" w:line="360" w:lineRule="auto"/>
        <w:jc w:val="both"/>
        <w:rPr>
          <w:rFonts w:ascii="Arial" w:hAnsi="Arial" w:cs="Arial"/>
          <w:b/>
          <w:bCs/>
          <w:sz w:val="24"/>
          <w:szCs w:val="24"/>
          <w:lang w:val="en-US"/>
        </w:rPr>
      </w:pPr>
    </w:p>
    <w:p w14:paraId="73E2EB95" w14:textId="561D5F3C" w:rsidR="0062660B" w:rsidRDefault="0062660B" w:rsidP="0028337E">
      <w:pPr>
        <w:spacing w:after="0" w:line="360" w:lineRule="auto"/>
        <w:jc w:val="both"/>
        <w:rPr>
          <w:rFonts w:ascii="Arial" w:hAnsi="Arial" w:cs="Arial"/>
          <w:b/>
          <w:bCs/>
          <w:sz w:val="24"/>
          <w:szCs w:val="24"/>
          <w:lang w:val="en-US"/>
        </w:rPr>
      </w:pPr>
    </w:p>
    <w:p w14:paraId="3FDB6533" w14:textId="1E7D0A86" w:rsidR="0062660B" w:rsidRDefault="0062660B" w:rsidP="0028337E">
      <w:pPr>
        <w:spacing w:after="0" w:line="360" w:lineRule="auto"/>
        <w:jc w:val="both"/>
        <w:rPr>
          <w:rFonts w:ascii="Arial" w:hAnsi="Arial" w:cs="Arial"/>
          <w:sz w:val="24"/>
          <w:szCs w:val="24"/>
          <w:lang w:val="en-US"/>
        </w:rPr>
      </w:pPr>
      <w:r>
        <w:rPr>
          <w:rFonts w:ascii="Arial" w:hAnsi="Arial" w:cs="Arial"/>
          <w:b/>
          <w:bCs/>
          <w:sz w:val="24"/>
          <w:szCs w:val="24"/>
          <w:lang w:val="en-US"/>
        </w:rPr>
        <w:t>On appeal from:</w:t>
      </w:r>
      <w:r>
        <w:rPr>
          <w:rFonts w:ascii="Arial" w:hAnsi="Arial" w:cs="Arial"/>
          <w:sz w:val="24"/>
          <w:szCs w:val="24"/>
          <w:lang w:val="en-US"/>
        </w:rPr>
        <w:t xml:space="preserve"> Gauteng </w:t>
      </w:r>
      <w:r w:rsidR="00973C41">
        <w:rPr>
          <w:rFonts w:ascii="Arial" w:hAnsi="Arial" w:cs="Arial"/>
          <w:sz w:val="24"/>
          <w:szCs w:val="24"/>
          <w:lang w:val="en-US"/>
        </w:rPr>
        <w:t xml:space="preserve">Local </w:t>
      </w:r>
      <w:r>
        <w:rPr>
          <w:rFonts w:ascii="Arial" w:hAnsi="Arial" w:cs="Arial"/>
          <w:sz w:val="24"/>
          <w:szCs w:val="24"/>
          <w:lang w:val="en-US"/>
        </w:rPr>
        <w:t>Division of the High Court, Johannesburg (Windell J sitting as court of first instance).</w:t>
      </w:r>
    </w:p>
    <w:p w14:paraId="5CCE9944" w14:textId="77777777" w:rsidR="0026192F" w:rsidRDefault="0026192F" w:rsidP="0028337E">
      <w:pPr>
        <w:spacing w:after="0" w:line="360" w:lineRule="auto"/>
        <w:jc w:val="both"/>
        <w:rPr>
          <w:rFonts w:ascii="Arial" w:hAnsi="Arial" w:cs="Arial"/>
          <w:sz w:val="24"/>
          <w:szCs w:val="24"/>
          <w:lang w:val="en-US"/>
        </w:rPr>
      </w:pPr>
    </w:p>
    <w:p w14:paraId="7989D5DC" w14:textId="37213911" w:rsidR="0062660B" w:rsidRPr="0062660B" w:rsidRDefault="0062660B" w:rsidP="0028337E">
      <w:pPr>
        <w:spacing w:after="0" w:line="360" w:lineRule="auto"/>
        <w:jc w:val="both"/>
        <w:rPr>
          <w:rFonts w:ascii="Arial" w:hAnsi="Arial" w:cs="Arial"/>
          <w:sz w:val="24"/>
          <w:szCs w:val="24"/>
          <w:lang w:val="en-US"/>
        </w:rPr>
      </w:pPr>
      <w:r>
        <w:rPr>
          <w:rFonts w:ascii="Arial" w:hAnsi="Arial" w:cs="Arial"/>
          <w:sz w:val="24"/>
          <w:szCs w:val="24"/>
          <w:lang w:val="en-US"/>
        </w:rPr>
        <w:t>The appeal is dismissed with costs.</w:t>
      </w:r>
    </w:p>
    <w:p w14:paraId="07098A6B" w14:textId="140FDE93" w:rsidR="0028337E" w:rsidRDefault="0028337E" w:rsidP="0028337E">
      <w:pPr>
        <w:pBdr>
          <w:bottom w:val="single" w:sz="12" w:space="1" w:color="auto"/>
        </w:pBdr>
        <w:spacing w:after="0" w:line="360" w:lineRule="auto"/>
        <w:jc w:val="both"/>
        <w:rPr>
          <w:rFonts w:ascii="Arial" w:hAnsi="Arial" w:cs="Arial"/>
          <w:b/>
          <w:bCs/>
          <w:sz w:val="24"/>
          <w:szCs w:val="24"/>
          <w:lang w:val="en-US"/>
        </w:rPr>
      </w:pPr>
    </w:p>
    <w:p w14:paraId="55956327" w14:textId="5F09A9E8" w:rsidR="0028337E" w:rsidRDefault="0028337E" w:rsidP="0028337E">
      <w:pPr>
        <w:spacing w:after="0" w:line="360" w:lineRule="auto"/>
        <w:jc w:val="both"/>
        <w:rPr>
          <w:rFonts w:ascii="Arial" w:hAnsi="Arial" w:cs="Arial"/>
          <w:b/>
          <w:bCs/>
          <w:sz w:val="24"/>
          <w:szCs w:val="24"/>
          <w:lang w:val="en-US"/>
        </w:rPr>
      </w:pPr>
    </w:p>
    <w:p w14:paraId="10C801DA" w14:textId="20A18EAE" w:rsidR="0028337E" w:rsidRDefault="0028337E" w:rsidP="0028337E">
      <w:pPr>
        <w:spacing w:after="0" w:line="360" w:lineRule="auto"/>
        <w:jc w:val="center"/>
        <w:rPr>
          <w:rFonts w:ascii="Arial" w:hAnsi="Arial" w:cs="Arial"/>
          <w:b/>
          <w:bCs/>
          <w:sz w:val="24"/>
          <w:szCs w:val="24"/>
          <w:lang w:val="en-US"/>
        </w:rPr>
      </w:pPr>
      <w:r>
        <w:rPr>
          <w:rFonts w:ascii="Arial" w:hAnsi="Arial" w:cs="Arial"/>
          <w:b/>
          <w:bCs/>
          <w:sz w:val="24"/>
          <w:szCs w:val="24"/>
          <w:lang w:val="en-US"/>
        </w:rPr>
        <w:t>JUDGMENT</w:t>
      </w:r>
    </w:p>
    <w:p w14:paraId="70EB6048" w14:textId="10D99768" w:rsidR="0028337E" w:rsidRDefault="0028337E" w:rsidP="0028337E">
      <w:pPr>
        <w:pBdr>
          <w:bottom w:val="single" w:sz="12" w:space="1" w:color="auto"/>
        </w:pBdr>
        <w:spacing w:after="0" w:line="360" w:lineRule="auto"/>
        <w:jc w:val="both"/>
        <w:rPr>
          <w:rFonts w:ascii="Arial" w:hAnsi="Arial" w:cs="Arial"/>
          <w:b/>
          <w:bCs/>
          <w:sz w:val="24"/>
          <w:szCs w:val="24"/>
          <w:lang w:val="en-US"/>
        </w:rPr>
      </w:pPr>
    </w:p>
    <w:p w14:paraId="60BBB34F" w14:textId="1BDAD4B0" w:rsidR="0028337E" w:rsidRDefault="0028337E" w:rsidP="0028337E">
      <w:pPr>
        <w:spacing w:after="0" w:line="360" w:lineRule="auto"/>
        <w:jc w:val="both"/>
        <w:rPr>
          <w:rFonts w:ascii="Arial" w:hAnsi="Arial" w:cs="Arial"/>
          <w:b/>
          <w:bCs/>
          <w:sz w:val="24"/>
          <w:szCs w:val="24"/>
          <w:lang w:val="en-US"/>
        </w:rPr>
      </w:pPr>
    </w:p>
    <w:p w14:paraId="351E287F" w14:textId="4920D5E8" w:rsidR="0028337E" w:rsidRDefault="0028337E" w:rsidP="0028337E">
      <w:pPr>
        <w:spacing w:after="0" w:line="360" w:lineRule="auto"/>
        <w:jc w:val="both"/>
        <w:rPr>
          <w:rFonts w:ascii="Arial" w:hAnsi="Arial" w:cs="Arial"/>
          <w:sz w:val="24"/>
          <w:szCs w:val="24"/>
          <w:lang w:val="en-US"/>
        </w:rPr>
      </w:pPr>
      <w:r>
        <w:rPr>
          <w:rFonts w:ascii="Arial" w:hAnsi="Arial" w:cs="Arial"/>
          <w:b/>
          <w:bCs/>
          <w:sz w:val="24"/>
          <w:szCs w:val="24"/>
          <w:lang w:val="en-US"/>
        </w:rPr>
        <w:t>Plasket JA (</w:t>
      </w:r>
      <w:r w:rsidR="00582A65">
        <w:rPr>
          <w:rFonts w:ascii="Arial" w:hAnsi="Arial" w:cs="Arial"/>
          <w:b/>
          <w:bCs/>
          <w:sz w:val="24"/>
          <w:szCs w:val="24"/>
          <w:lang w:val="en-US"/>
        </w:rPr>
        <w:t>Ponnan and Nicholls JJA and Tsoka and Phatshoane AJJA</w:t>
      </w:r>
      <w:r w:rsidR="005F48C8">
        <w:rPr>
          <w:rFonts w:ascii="Arial" w:hAnsi="Arial" w:cs="Arial"/>
          <w:b/>
          <w:bCs/>
          <w:sz w:val="24"/>
          <w:szCs w:val="24"/>
          <w:lang w:val="en-US"/>
        </w:rPr>
        <w:t xml:space="preserve"> concurring)</w:t>
      </w:r>
    </w:p>
    <w:p w14:paraId="55AD0515" w14:textId="69A8DF60" w:rsidR="005F48C8" w:rsidRDefault="005F48C8" w:rsidP="0028337E">
      <w:pPr>
        <w:spacing w:after="0" w:line="360" w:lineRule="auto"/>
        <w:jc w:val="both"/>
        <w:rPr>
          <w:rFonts w:ascii="Arial" w:hAnsi="Arial" w:cs="Arial"/>
          <w:sz w:val="24"/>
          <w:szCs w:val="24"/>
          <w:lang w:val="en-US"/>
        </w:rPr>
      </w:pPr>
    </w:p>
    <w:p w14:paraId="0E8E6388" w14:textId="61615BF4" w:rsidR="005F48C8" w:rsidRDefault="005F48C8" w:rsidP="0028337E">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First National Nominees Ltd (First National), the first respondent in this appeal, along with Nedbank Ltd (Nedbank), the second respondent, and Rozendal Partners (Pty) Ltd (Rozendal), the third respondent, brought an application in the Gauteng Local Division of the High Court, Johannesburg (the high court) in which </w:t>
      </w:r>
      <w:r w:rsidR="00870AC0" w:rsidRPr="00582A65">
        <w:rPr>
          <w:rFonts w:ascii="Arial" w:hAnsi="Arial" w:cs="Arial"/>
          <w:sz w:val="24"/>
          <w:szCs w:val="24"/>
          <w:lang w:val="en-US"/>
        </w:rPr>
        <w:t xml:space="preserve">Rozendal on behalf of </w:t>
      </w:r>
      <w:r w:rsidRPr="00582A65">
        <w:rPr>
          <w:rFonts w:ascii="Arial" w:hAnsi="Arial" w:cs="Arial"/>
          <w:sz w:val="24"/>
          <w:szCs w:val="24"/>
          <w:lang w:val="en-US"/>
        </w:rPr>
        <w:t>First National sought a</w:t>
      </w:r>
      <w:r w:rsidR="00870AC0" w:rsidRPr="00582A65">
        <w:rPr>
          <w:rFonts w:ascii="Arial" w:hAnsi="Arial" w:cs="Arial"/>
          <w:sz w:val="24"/>
          <w:szCs w:val="24"/>
          <w:lang w:val="en-US"/>
        </w:rPr>
        <w:t>n</w:t>
      </w:r>
      <w:r w:rsidRPr="00582A65">
        <w:rPr>
          <w:rFonts w:ascii="Arial" w:hAnsi="Arial" w:cs="Arial"/>
          <w:sz w:val="24"/>
          <w:szCs w:val="24"/>
          <w:lang w:val="en-US"/>
        </w:rPr>
        <w:t xml:space="preserve">  order </w:t>
      </w:r>
      <w:r w:rsidR="00870AC0" w:rsidRPr="00582A65">
        <w:rPr>
          <w:rFonts w:ascii="Arial" w:hAnsi="Arial" w:cs="Arial"/>
          <w:sz w:val="24"/>
          <w:szCs w:val="24"/>
          <w:lang w:val="en-US"/>
        </w:rPr>
        <w:t xml:space="preserve">that an appraiser be appointed </w:t>
      </w:r>
      <w:r w:rsidRPr="00582A65">
        <w:rPr>
          <w:rFonts w:ascii="Arial" w:hAnsi="Arial" w:cs="Arial"/>
          <w:sz w:val="24"/>
          <w:szCs w:val="24"/>
          <w:lang w:val="en-US"/>
        </w:rPr>
        <w:t xml:space="preserve">in terms of s 164 of the Companies Act 71 of </w:t>
      </w:r>
      <w:r w:rsidR="00482B63" w:rsidRPr="00582A65">
        <w:rPr>
          <w:rFonts w:ascii="Arial" w:hAnsi="Arial" w:cs="Arial"/>
          <w:sz w:val="24"/>
          <w:szCs w:val="24"/>
          <w:lang w:val="en-US"/>
        </w:rPr>
        <w:t>2008</w:t>
      </w:r>
      <w:r w:rsidR="00870AC0" w:rsidRPr="00582A65">
        <w:rPr>
          <w:rFonts w:ascii="Arial" w:hAnsi="Arial" w:cs="Arial"/>
          <w:sz w:val="24"/>
          <w:szCs w:val="24"/>
          <w:lang w:val="en-US"/>
        </w:rPr>
        <w:t xml:space="preserve"> </w:t>
      </w:r>
      <w:r w:rsidR="00C81044" w:rsidRPr="00582A65">
        <w:rPr>
          <w:rFonts w:ascii="Arial" w:hAnsi="Arial" w:cs="Arial"/>
          <w:sz w:val="24"/>
          <w:szCs w:val="24"/>
          <w:lang w:val="en-US"/>
        </w:rPr>
        <w:t xml:space="preserve">(the </w:t>
      </w:r>
      <w:r w:rsidR="00312B15" w:rsidRPr="00582A65">
        <w:rPr>
          <w:rFonts w:ascii="Arial" w:hAnsi="Arial" w:cs="Arial"/>
          <w:sz w:val="24"/>
          <w:szCs w:val="24"/>
          <w:lang w:val="en-US"/>
        </w:rPr>
        <w:t>2008</w:t>
      </w:r>
      <w:r w:rsidR="00C81044" w:rsidRPr="00582A65">
        <w:rPr>
          <w:rFonts w:ascii="Arial" w:hAnsi="Arial" w:cs="Arial"/>
          <w:sz w:val="24"/>
          <w:szCs w:val="24"/>
          <w:lang w:val="en-US"/>
        </w:rPr>
        <w:t xml:space="preserve"> Act) </w:t>
      </w:r>
      <w:r w:rsidR="00870AC0" w:rsidRPr="00582A65">
        <w:rPr>
          <w:rFonts w:ascii="Arial" w:hAnsi="Arial" w:cs="Arial"/>
          <w:sz w:val="24"/>
          <w:szCs w:val="24"/>
          <w:lang w:val="en-US"/>
        </w:rPr>
        <w:t>to assist the Court in determining the fair value of its shares in Capital Apprecia</w:t>
      </w:r>
      <w:r w:rsidR="00DC3D89" w:rsidRPr="00582A65">
        <w:rPr>
          <w:rFonts w:ascii="Arial" w:hAnsi="Arial" w:cs="Arial"/>
          <w:sz w:val="24"/>
          <w:szCs w:val="24"/>
          <w:lang w:val="en-US"/>
        </w:rPr>
        <w:t>tion Ltd (Capital Appreciation), as also,</w:t>
      </w:r>
      <w:r w:rsidR="00870AC0" w:rsidRPr="00582A65">
        <w:rPr>
          <w:rFonts w:ascii="Arial" w:hAnsi="Arial" w:cs="Arial"/>
          <w:sz w:val="24"/>
          <w:szCs w:val="24"/>
          <w:lang w:val="en-US"/>
        </w:rPr>
        <w:t xml:space="preserve"> for detailed ancillary relief</w:t>
      </w:r>
      <w:r w:rsidR="00482B63" w:rsidRPr="00582A65">
        <w:rPr>
          <w:rFonts w:ascii="Arial" w:hAnsi="Arial" w:cs="Arial"/>
          <w:sz w:val="24"/>
          <w:szCs w:val="24"/>
          <w:lang w:val="en-US"/>
        </w:rPr>
        <w:t>. Windell</w:t>
      </w:r>
      <w:r w:rsidR="00482B63">
        <w:rPr>
          <w:rFonts w:ascii="Arial" w:hAnsi="Arial" w:cs="Arial"/>
          <w:sz w:val="24"/>
          <w:szCs w:val="24"/>
          <w:lang w:val="en-US"/>
        </w:rPr>
        <w:t xml:space="preserve"> J granted the order sought. She later granted Capital Appreciation leave to appeal to this court. </w:t>
      </w:r>
    </w:p>
    <w:p w14:paraId="7F0BBB6B" w14:textId="0021F9F3" w:rsidR="00482B63" w:rsidRDefault="00482B63" w:rsidP="0028337E">
      <w:pPr>
        <w:spacing w:after="0" w:line="360" w:lineRule="auto"/>
        <w:jc w:val="both"/>
        <w:rPr>
          <w:rFonts w:ascii="Arial" w:hAnsi="Arial" w:cs="Arial"/>
          <w:sz w:val="24"/>
          <w:szCs w:val="24"/>
          <w:lang w:val="en-US"/>
        </w:rPr>
      </w:pPr>
    </w:p>
    <w:p w14:paraId="327E9F58" w14:textId="2D026166" w:rsidR="00482B63" w:rsidRDefault="00482B63" w:rsidP="0028337E">
      <w:pPr>
        <w:spacing w:after="0" w:line="360" w:lineRule="auto"/>
        <w:jc w:val="both"/>
        <w:rPr>
          <w:rFonts w:ascii="Arial" w:hAnsi="Arial" w:cs="Arial"/>
          <w:sz w:val="24"/>
          <w:szCs w:val="24"/>
          <w:lang w:val="en-US"/>
        </w:rPr>
      </w:pPr>
      <w:r>
        <w:rPr>
          <w:rFonts w:ascii="Arial" w:hAnsi="Arial" w:cs="Arial"/>
          <w:b/>
          <w:bCs/>
          <w:sz w:val="24"/>
          <w:szCs w:val="24"/>
          <w:lang w:val="en-US"/>
        </w:rPr>
        <w:t>The background</w:t>
      </w:r>
    </w:p>
    <w:p w14:paraId="44E21084" w14:textId="0D2BECD3" w:rsidR="00C77A16" w:rsidRDefault="00482B63" w:rsidP="0028337E">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C77A16">
        <w:rPr>
          <w:rFonts w:ascii="Arial" w:hAnsi="Arial" w:cs="Arial"/>
          <w:sz w:val="24"/>
          <w:szCs w:val="24"/>
          <w:lang w:val="en-US"/>
        </w:rPr>
        <w:t>First National is the registered holder of 18 039 829 ordinary shares in the issued share capital of Capital Appreciation</w:t>
      </w:r>
      <w:r w:rsidR="00C81044">
        <w:rPr>
          <w:rFonts w:ascii="Arial" w:hAnsi="Arial" w:cs="Arial"/>
          <w:sz w:val="24"/>
          <w:szCs w:val="24"/>
          <w:lang w:val="en-US"/>
        </w:rPr>
        <w:t xml:space="preserve"> </w:t>
      </w:r>
      <w:r w:rsidR="00C81044" w:rsidRPr="00582A65">
        <w:rPr>
          <w:rFonts w:ascii="Arial" w:hAnsi="Arial" w:cs="Arial"/>
          <w:sz w:val="24"/>
          <w:szCs w:val="24"/>
          <w:lang w:val="en-US"/>
        </w:rPr>
        <w:t>(the shares)</w:t>
      </w:r>
      <w:r w:rsidR="00C77A16" w:rsidRPr="00582A65">
        <w:rPr>
          <w:rFonts w:ascii="Arial" w:hAnsi="Arial" w:cs="Arial"/>
          <w:sz w:val="24"/>
          <w:szCs w:val="24"/>
          <w:lang w:val="en-US"/>
        </w:rPr>
        <w:t xml:space="preserve">. </w:t>
      </w:r>
      <w:r w:rsidR="00C81044" w:rsidRPr="00582A65">
        <w:rPr>
          <w:rFonts w:ascii="Arial" w:hAnsi="Arial" w:cs="Arial"/>
          <w:sz w:val="24"/>
          <w:szCs w:val="24"/>
          <w:lang w:val="en-US"/>
        </w:rPr>
        <w:t xml:space="preserve">Although the shares are registered in the name of First National as nominee they are held on behalf of and for the benefit of </w:t>
      </w:r>
      <w:r w:rsidR="00C77A16" w:rsidRPr="00582A65">
        <w:rPr>
          <w:rFonts w:ascii="Arial" w:hAnsi="Arial" w:cs="Arial"/>
          <w:sz w:val="24"/>
          <w:szCs w:val="24"/>
          <w:lang w:val="en-US"/>
        </w:rPr>
        <w:t>Nedbank</w:t>
      </w:r>
      <w:r w:rsidR="00C81044" w:rsidRPr="00582A65">
        <w:rPr>
          <w:rFonts w:ascii="Arial" w:hAnsi="Arial" w:cs="Arial"/>
          <w:sz w:val="24"/>
          <w:szCs w:val="24"/>
          <w:lang w:val="en-US"/>
        </w:rPr>
        <w:t>,</w:t>
      </w:r>
      <w:r w:rsidR="00C77A16" w:rsidRPr="00582A65">
        <w:rPr>
          <w:rFonts w:ascii="Arial" w:hAnsi="Arial" w:cs="Arial"/>
          <w:sz w:val="24"/>
          <w:szCs w:val="24"/>
          <w:lang w:val="en-US"/>
        </w:rPr>
        <w:t xml:space="preserve"> the beneficial </w:t>
      </w:r>
      <w:r w:rsidR="003B028E" w:rsidRPr="00582A65">
        <w:rPr>
          <w:rFonts w:ascii="Arial" w:hAnsi="Arial" w:cs="Arial"/>
          <w:sz w:val="24"/>
          <w:szCs w:val="24"/>
          <w:lang w:val="en-US"/>
        </w:rPr>
        <w:t xml:space="preserve">owner of </w:t>
      </w:r>
      <w:r w:rsidR="00C81044" w:rsidRPr="00582A65">
        <w:rPr>
          <w:rFonts w:ascii="Arial" w:hAnsi="Arial" w:cs="Arial"/>
          <w:sz w:val="24"/>
          <w:szCs w:val="24"/>
          <w:lang w:val="en-US"/>
        </w:rPr>
        <w:t xml:space="preserve">the </w:t>
      </w:r>
      <w:r w:rsidR="003B028E" w:rsidRPr="00582A65">
        <w:rPr>
          <w:rFonts w:ascii="Arial" w:hAnsi="Arial" w:cs="Arial"/>
          <w:sz w:val="24"/>
          <w:szCs w:val="24"/>
          <w:lang w:val="en-US"/>
        </w:rPr>
        <w:t xml:space="preserve">shares, as envisaged by s 56 of </w:t>
      </w:r>
      <w:r w:rsidR="003B028E" w:rsidRPr="00582A65">
        <w:rPr>
          <w:rFonts w:ascii="Arial" w:hAnsi="Arial" w:cs="Arial"/>
          <w:sz w:val="24"/>
          <w:szCs w:val="24"/>
          <w:lang w:val="en-US"/>
        </w:rPr>
        <w:lastRenderedPageBreak/>
        <w:t>the Companies Act</w:t>
      </w:r>
      <w:r w:rsidR="005E6A08" w:rsidRPr="00582A65">
        <w:rPr>
          <w:rFonts w:ascii="Arial" w:hAnsi="Arial" w:cs="Arial"/>
          <w:sz w:val="24"/>
          <w:szCs w:val="24"/>
          <w:lang w:val="en-US"/>
        </w:rPr>
        <w:t xml:space="preserve">. Rozendal is a fund manager </w:t>
      </w:r>
      <w:r w:rsidR="00DC3D89" w:rsidRPr="00582A65">
        <w:rPr>
          <w:rFonts w:ascii="Arial" w:hAnsi="Arial" w:cs="Arial"/>
          <w:sz w:val="24"/>
          <w:szCs w:val="24"/>
          <w:lang w:val="en-US"/>
        </w:rPr>
        <w:t xml:space="preserve">that </w:t>
      </w:r>
      <w:r w:rsidR="005E6A08" w:rsidRPr="00582A65">
        <w:rPr>
          <w:rFonts w:ascii="Arial" w:hAnsi="Arial" w:cs="Arial"/>
          <w:sz w:val="24"/>
          <w:szCs w:val="24"/>
          <w:lang w:val="en-US"/>
        </w:rPr>
        <w:t xml:space="preserve">manages </w:t>
      </w:r>
      <w:r w:rsidR="00C81044" w:rsidRPr="00582A65">
        <w:rPr>
          <w:rFonts w:ascii="Arial" w:hAnsi="Arial" w:cs="Arial"/>
          <w:sz w:val="24"/>
          <w:szCs w:val="24"/>
          <w:lang w:val="en-US"/>
        </w:rPr>
        <w:t xml:space="preserve">a portfolio of assets within </w:t>
      </w:r>
      <w:r w:rsidR="005E6A08" w:rsidRPr="00582A65">
        <w:rPr>
          <w:rFonts w:ascii="Arial" w:hAnsi="Arial" w:cs="Arial"/>
          <w:sz w:val="24"/>
          <w:szCs w:val="24"/>
          <w:lang w:val="en-US"/>
        </w:rPr>
        <w:t xml:space="preserve">a </w:t>
      </w:r>
      <w:r w:rsidR="00C81044" w:rsidRPr="00582A65">
        <w:rPr>
          <w:rFonts w:ascii="Arial" w:hAnsi="Arial" w:cs="Arial"/>
          <w:sz w:val="24"/>
          <w:szCs w:val="24"/>
          <w:lang w:val="en-US"/>
        </w:rPr>
        <w:t xml:space="preserve">fund </w:t>
      </w:r>
      <w:r w:rsidR="005E6A08" w:rsidRPr="00582A65">
        <w:rPr>
          <w:rFonts w:ascii="Arial" w:hAnsi="Arial" w:cs="Arial"/>
          <w:sz w:val="24"/>
          <w:szCs w:val="24"/>
          <w:lang w:val="en-US"/>
        </w:rPr>
        <w:t xml:space="preserve">scheme </w:t>
      </w:r>
      <w:r w:rsidR="00C81044" w:rsidRPr="00582A65">
        <w:rPr>
          <w:rFonts w:ascii="Arial" w:hAnsi="Arial" w:cs="Arial"/>
          <w:sz w:val="24"/>
          <w:szCs w:val="24"/>
          <w:lang w:val="en-US"/>
        </w:rPr>
        <w:t xml:space="preserve">in terms of a portfolio management agreement. </w:t>
      </w:r>
      <w:r w:rsidR="005E6A08" w:rsidRPr="00582A65">
        <w:rPr>
          <w:rFonts w:ascii="Arial" w:hAnsi="Arial" w:cs="Arial"/>
          <w:sz w:val="24"/>
          <w:szCs w:val="24"/>
          <w:lang w:val="en-US"/>
        </w:rPr>
        <w:t xml:space="preserve"> </w:t>
      </w:r>
      <w:r w:rsidR="00C81044" w:rsidRPr="00582A65">
        <w:rPr>
          <w:rFonts w:ascii="Arial" w:hAnsi="Arial" w:cs="Arial"/>
          <w:sz w:val="24"/>
          <w:szCs w:val="24"/>
          <w:lang w:val="en-US"/>
        </w:rPr>
        <w:t xml:space="preserve">The </w:t>
      </w:r>
      <w:r w:rsidR="005E6A08" w:rsidRPr="00582A65">
        <w:rPr>
          <w:rFonts w:ascii="Arial" w:hAnsi="Arial" w:cs="Arial"/>
          <w:sz w:val="24"/>
          <w:szCs w:val="24"/>
          <w:lang w:val="en-US"/>
        </w:rPr>
        <w:t xml:space="preserve">shares form </w:t>
      </w:r>
      <w:r w:rsidR="00C81044" w:rsidRPr="00582A65">
        <w:rPr>
          <w:rFonts w:ascii="Arial" w:hAnsi="Arial" w:cs="Arial"/>
          <w:sz w:val="24"/>
          <w:szCs w:val="24"/>
          <w:lang w:val="en-US"/>
        </w:rPr>
        <w:t xml:space="preserve">a </w:t>
      </w:r>
      <w:r w:rsidR="005E6A08" w:rsidRPr="00582A65">
        <w:rPr>
          <w:rFonts w:ascii="Arial" w:hAnsi="Arial" w:cs="Arial"/>
          <w:sz w:val="24"/>
          <w:szCs w:val="24"/>
          <w:lang w:val="en-US"/>
        </w:rPr>
        <w:t>part</w:t>
      </w:r>
      <w:r w:rsidR="00C81044" w:rsidRPr="00582A65">
        <w:rPr>
          <w:rFonts w:ascii="Arial" w:hAnsi="Arial" w:cs="Arial"/>
          <w:sz w:val="24"/>
          <w:szCs w:val="24"/>
          <w:lang w:val="en-US"/>
        </w:rPr>
        <w:t xml:space="preserve"> of the scheme’s assets</w:t>
      </w:r>
      <w:r w:rsidR="00136D68" w:rsidRPr="00582A65">
        <w:rPr>
          <w:rFonts w:ascii="Arial" w:hAnsi="Arial" w:cs="Arial"/>
          <w:sz w:val="24"/>
          <w:szCs w:val="24"/>
          <w:lang w:val="en-US"/>
        </w:rPr>
        <w:t>.</w:t>
      </w:r>
      <w:r w:rsidR="00C81044">
        <w:rPr>
          <w:rFonts w:ascii="Arial" w:hAnsi="Arial" w:cs="Arial"/>
          <w:sz w:val="24"/>
          <w:szCs w:val="24"/>
          <w:lang w:val="en-US"/>
        </w:rPr>
        <w:t xml:space="preserve"> </w:t>
      </w:r>
    </w:p>
    <w:p w14:paraId="3A681CD7" w14:textId="77777777" w:rsidR="00C77A16" w:rsidRDefault="00C77A16" w:rsidP="0028337E">
      <w:pPr>
        <w:spacing w:after="0" w:line="360" w:lineRule="auto"/>
        <w:jc w:val="both"/>
        <w:rPr>
          <w:rFonts w:ascii="Arial" w:hAnsi="Arial" w:cs="Arial"/>
          <w:sz w:val="24"/>
          <w:szCs w:val="24"/>
          <w:lang w:val="en-US"/>
        </w:rPr>
      </w:pPr>
    </w:p>
    <w:p w14:paraId="4F5F5E05" w14:textId="6F41114E" w:rsidR="00482B63" w:rsidRDefault="00136D68" w:rsidP="0028337E">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482B63">
        <w:rPr>
          <w:rFonts w:ascii="Arial" w:hAnsi="Arial" w:cs="Arial"/>
          <w:sz w:val="24"/>
          <w:szCs w:val="24"/>
          <w:lang w:val="en-US"/>
        </w:rPr>
        <w:t xml:space="preserve">In July 2019, </w:t>
      </w:r>
      <w:r w:rsidR="003E1F36">
        <w:rPr>
          <w:rFonts w:ascii="Arial" w:hAnsi="Arial" w:cs="Arial"/>
          <w:sz w:val="24"/>
          <w:szCs w:val="24"/>
          <w:lang w:val="en-US"/>
        </w:rPr>
        <w:t xml:space="preserve">Capital Appreciation issued a circular to its shareholders in which it notified them of its intention to repurchase 245 million of its shares from specific shareholders for a total purchase price of R196 million. The shareholders were advised that because the proposed repurchase would result in the acquisition of more than five percent of its issued share capital, it was subject to ss 48, 114 and 164 of the </w:t>
      </w:r>
      <w:r w:rsidR="00312B15" w:rsidRPr="00582A65">
        <w:rPr>
          <w:rFonts w:ascii="Arial" w:hAnsi="Arial" w:cs="Arial"/>
          <w:sz w:val="24"/>
          <w:szCs w:val="24"/>
          <w:lang w:val="en-US"/>
        </w:rPr>
        <w:t xml:space="preserve">2008 </w:t>
      </w:r>
      <w:r w:rsidR="003E1F36" w:rsidRPr="00582A65">
        <w:rPr>
          <w:rFonts w:ascii="Arial" w:hAnsi="Arial" w:cs="Arial"/>
          <w:sz w:val="24"/>
          <w:szCs w:val="24"/>
          <w:lang w:val="en-US"/>
        </w:rPr>
        <w:t>A</w:t>
      </w:r>
      <w:r w:rsidR="003E1F36">
        <w:rPr>
          <w:rFonts w:ascii="Arial" w:hAnsi="Arial" w:cs="Arial"/>
          <w:sz w:val="24"/>
          <w:szCs w:val="24"/>
          <w:lang w:val="en-US"/>
        </w:rPr>
        <w:t xml:space="preserve">ct. They were also informed that the </w:t>
      </w:r>
      <w:r w:rsidR="008C2E8C">
        <w:rPr>
          <w:rFonts w:ascii="Arial" w:hAnsi="Arial" w:cs="Arial"/>
          <w:sz w:val="24"/>
          <w:szCs w:val="24"/>
          <w:lang w:val="en-US"/>
        </w:rPr>
        <w:t xml:space="preserve">repurchase </w:t>
      </w:r>
      <w:r w:rsidR="003E1F36">
        <w:rPr>
          <w:rFonts w:ascii="Arial" w:hAnsi="Arial" w:cs="Arial"/>
          <w:sz w:val="24"/>
          <w:szCs w:val="24"/>
          <w:lang w:val="en-US"/>
        </w:rPr>
        <w:t>required</w:t>
      </w:r>
      <w:r w:rsidR="008C2E8C">
        <w:rPr>
          <w:rFonts w:ascii="Arial" w:hAnsi="Arial" w:cs="Arial"/>
          <w:sz w:val="24"/>
          <w:szCs w:val="24"/>
          <w:lang w:val="en-US"/>
        </w:rPr>
        <w:t xml:space="preserve"> their approval by means of a special resolution passed at a general meeting, in terms of s 115 of the </w:t>
      </w:r>
      <w:r w:rsidR="00312B15" w:rsidRPr="00582A65">
        <w:rPr>
          <w:rFonts w:ascii="Arial" w:hAnsi="Arial" w:cs="Arial"/>
          <w:sz w:val="24"/>
          <w:szCs w:val="24"/>
          <w:lang w:val="en-US"/>
        </w:rPr>
        <w:t xml:space="preserve">2008 </w:t>
      </w:r>
      <w:r w:rsidR="008C2E8C" w:rsidRPr="00582A65">
        <w:rPr>
          <w:rFonts w:ascii="Arial" w:hAnsi="Arial" w:cs="Arial"/>
          <w:sz w:val="24"/>
          <w:szCs w:val="24"/>
          <w:lang w:val="en-US"/>
        </w:rPr>
        <w:t>Act</w:t>
      </w:r>
      <w:r w:rsidR="008C2E8C">
        <w:rPr>
          <w:rFonts w:ascii="Arial" w:hAnsi="Arial" w:cs="Arial"/>
          <w:sz w:val="24"/>
          <w:szCs w:val="24"/>
          <w:lang w:val="en-US"/>
        </w:rPr>
        <w:t xml:space="preserve">. </w:t>
      </w:r>
    </w:p>
    <w:p w14:paraId="7A62959A" w14:textId="33122EDB" w:rsidR="008C2E8C" w:rsidRDefault="008C2E8C" w:rsidP="0028337E">
      <w:pPr>
        <w:spacing w:after="0" w:line="360" w:lineRule="auto"/>
        <w:jc w:val="both"/>
        <w:rPr>
          <w:rFonts w:ascii="Arial" w:hAnsi="Arial" w:cs="Arial"/>
          <w:sz w:val="24"/>
          <w:szCs w:val="24"/>
          <w:lang w:val="en-US"/>
        </w:rPr>
      </w:pPr>
    </w:p>
    <w:p w14:paraId="5B9C4F6A" w14:textId="35162831" w:rsidR="008C2E8C" w:rsidRDefault="008C2E8C" w:rsidP="0028337E">
      <w:pPr>
        <w:spacing w:after="0" w:line="360" w:lineRule="auto"/>
        <w:jc w:val="both"/>
        <w:rPr>
          <w:rFonts w:ascii="Arial" w:hAnsi="Arial" w:cs="Arial"/>
          <w:sz w:val="24"/>
          <w:szCs w:val="24"/>
          <w:lang w:val="en-US"/>
        </w:rPr>
      </w:pPr>
      <w:r>
        <w:rPr>
          <w:rFonts w:ascii="Arial" w:hAnsi="Arial" w:cs="Arial"/>
          <w:sz w:val="24"/>
          <w:szCs w:val="24"/>
          <w:lang w:val="en-US"/>
        </w:rPr>
        <w:t>[</w:t>
      </w:r>
      <w:r w:rsidR="00136D68">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First National gave notice that it objected to the proposed repurchase, and that it would vote against </w:t>
      </w:r>
      <w:r w:rsidR="00C81044" w:rsidRPr="00582A65">
        <w:rPr>
          <w:rFonts w:ascii="Arial" w:hAnsi="Arial" w:cs="Arial"/>
          <w:sz w:val="24"/>
          <w:szCs w:val="24"/>
          <w:lang w:val="en-US"/>
        </w:rPr>
        <w:t>the resolution</w:t>
      </w:r>
      <w:r>
        <w:rPr>
          <w:rFonts w:ascii="Arial" w:hAnsi="Arial" w:cs="Arial"/>
          <w:sz w:val="24"/>
          <w:szCs w:val="24"/>
          <w:lang w:val="en-US"/>
        </w:rPr>
        <w:t>.  At the general meeting, it did just that. The special resolution was passed nonetheless</w:t>
      </w:r>
      <w:r w:rsidR="00944F93">
        <w:rPr>
          <w:rFonts w:ascii="Arial" w:hAnsi="Arial" w:cs="Arial"/>
          <w:sz w:val="24"/>
          <w:szCs w:val="24"/>
          <w:lang w:val="en-US"/>
        </w:rPr>
        <w:t xml:space="preserve"> by a large majority of shareholders. First National then made a demand </w:t>
      </w:r>
      <w:r w:rsidR="0072615F" w:rsidRPr="00582A65">
        <w:rPr>
          <w:rFonts w:ascii="Arial" w:hAnsi="Arial" w:cs="Arial"/>
          <w:sz w:val="24"/>
          <w:szCs w:val="24"/>
          <w:lang w:val="en-US"/>
        </w:rPr>
        <w:t xml:space="preserve">that </w:t>
      </w:r>
      <w:r w:rsidR="00944F93" w:rsidRPr="00582A65">
        <w:rPr>
          <w:rFonts w:ascii="Arial" w:hAnsi="Arial" w:cs="Arial"/>
          <w:sz w:val="24"/>
          <w:szCs w:val="24"/>
          <w:lang w:val="en-US"/>
        </w:rPr>
        <w:t>Capital Appreciation purchase</w:t>
      </w:r>
      <w:r w:rsidR="00944F93">
        <w:rPr>
          <w:rFonts w:ascii="Arial" w:hAnsi="Arial" w:cs="Arial"/>
          <w:sz w:val="24"/>
          <w:szCs w:val="24"/>
          <w:lang w:val="en-US"/>
        </w:rPr>
        <w:t xml:space="preserve"> its shares for fair value. Capital Appreciation made an offer</w:t>
      </w:r>
      <w:r w:rsidR="00144663">
        <w:rPr>
          <w:rFonts w:ascii="Arial" w:hAnsi="Arial" w:cs="Arial"/>
          <w:sz w:val="24"/>
          <w:szCs w:val="24"/>
          <w:lang w:val="en-US"/>
        </w:rPr>
        <w:t xml:space="preserve"> of R0.80 per share</w:t>
      </w:r>
      <w:r w:rsidR="00944F93">
        <w:rPr>
          <w:rFonts w:ascii="Arial" w:hAnsi="Arial" w:cs="Arial"/>
          <w:sz w:val="24"/>
          <w:szCs w:val="24"/>
          <w:lang w:val="en-US"/>
        </w:rPr>
        <w:t xml:space="preserve">, which First National rejected. </w:t>
      </w:r>
      <w:r w:rsidR="00582A65">
        <w:rPr>
          <w:rFonts w:ascii="Arial" w:hAnsi="Arial" w:cs="Arial"/>
          <w:sz w:val="24"/>
          <w:szCs w:val="24"/>
          <w:lang w:val="en-US"/>
        </w:rPr>
        <w:t>T</w:t>
      </w:r>
      <w:r w:rsidR="00944F93">
        <w:rPr>
          <w:rFonts w:ascii="Arial" w:hAnsi="Arial" w:cs="Arial"/>
          <w:sz w:val="24"/>
          <w:szCs w:val="24"/>
          <w:lang w:val="en-US"/>
        </w:rPr>
        <w:t xml:space="preserve">he application </w:t>
      </w:r>
      <w:r w:rsidR="00582A65">
        <w:rPr>
          <w:rFonts w:ascii="Arial" w:hAnsi="Arial" w:cs="Arial"/>
          <w:sz w:val="24"/>
          <w:szCs w:val="24"/>
          <w:lang w:val="en-US"/>
        </w:rPr>
        <w:t xml:space="preserve">was then launched </w:t>
      </w:r>
      <w:r w:rsidR="00944F93">
        <w:rPr>
          <w:rFonts w:ascii="Arial" w:hAnsi="Arial" w:cs="Arial"/>
          <w:sz w:val="24"/>
          <w:szCs w:val="24"/>
          <w:lang w:val="en-US"/>
        </w:rPr>
        <w:t xml:space="preserve">for </w:t>
      </w:r>
      <w:r w:rsidR="00DB1B67">
        <w:rPr>
          <w:rFonts w:ascii="Arial" w:hAnsi="Arial" w:cs="Arial"/>
          <w:sz w:val="24"/>
          <w:szCs w:val="24"/>
          <w:lang w:val="en-US"/>
        </w:rPr>
        <w:t xml:space="preserve">the high court to determine the fair value of the shares in terms of s 164(14) of </w:t>
      </w:r>
      <w:r w:rsidR="00DB1B67" w:rsidRPr="0091576F">
        <w:rPr>
          <w:rFonts w:ascii="Arial" w:hAnsi="Arial" w:cs="Arial"/>
          <w:sz w:val="24"/>
          <w:szCs w:val="24"/>
          <w:lang w:val="en-US"/>
        </w:rPr>
        <w:t xml:space="preserve">the </w:t>
      </w:r>
      <w:r w:rsidR="00312B15" w:rsidRPr="0091576F">
        <w:rPr>
          <w:rFonts w:ascii="Arial" w:hAnsi="Arial" w:cs="Arial"/>
          <w:sz w:val="24"/>
          <w:szCs w:val="24"/>
          <w:lang w:val="en-US"/>
        </w:rPr>
        <w:t>2008</w:t>
      </w:r>
      <w:r w:rsidR="00312B15">
        <w:rPr>
          <w:rFonts w:ascii="Arial" w:hAnsi="Arial" w:cs="Arial"/>
          <w:sz w:val="24"/>
          <w:szCs w:val="24"/>
          <w:lang w:val="en-US"/>
        </w:rPr>
        <w:t xml:space="preserve"> </w:t>
      </w:r>
      <w:r w:rsidR="00DB1B67">
        <w:rPr>
          <w:rFonts w:ascii="Arial" w:hAnsi="Arial" w:cs="Arial"/>
          <w:sz w:val="24"/>
          <w:szCs w:val="24"/>
          <w:lang w:val="en-US"/>
        </w:rPr>
        <w:t>Act.</w:t>
      </w:r>
    </w:p>
    <w:p w14:paraId="56DF32DF" w14:textId="4BAF6CE7" w:rsidR="00DB1B67" w:rsidRDefault="00DB1B67" w:rsidP="0028337E">
      <w:pPr>
        <w:spacing w:after="0" w:line="360" w:lineRule="auto"/>
        <w:jc w:val="both"/>
        <w:rPr>
          <w:rFonts w:ascii="Arial" w:hAnsi="Arial" w:cs="Arial"/>
          <w:sz w:val="24"/>
          <w:szCs w:val="24"/>
          <w:lang w:val="en-US"/>
        </w:rPr>
      </w:pPr>
    </w:p>
    <w:p w14:paraId="23F1B63B" w14:textId="55AF356F" w:rsidR="00DB1B67" w:rsidRDefault="00DB1B67" w:rsidP="0028337E">
      <w:pPr>
        <w:spacing w:after="0" w:line="360" w:lineRule="auto"/>
        <w:jc w:val="both"/>
        <w:rPr>
          <w:rFonts w:ascii="Arial" w:hAnsi="Arial" w:cs="Arial"/>
          <w:sz w:val="24"/>
          <w:szCs w:val="24"/>
          <w:lang w:val="en-US"/>
        </w:rPr>
      </w:pPr>
      <w:r>
        <w:rPr>
          <w:rFonts w:ascii="Arial" w:hAnsi="Arial" w:cs="Arial"/>
          <w:sz w:val="24"/>
          <w:szCs w:val="24"/>
          <w:lang w:val="en-US"/>
        </w:rPr>
        <w:t>[</w:t>
      </w:r>
      <w:r w:rsidR="00136D68">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It was at this point that Capital Appreciation changed tack and indicated for the first time that, in its current view, s 164 of the </w:t>
      </w:r>
      <w:r w:rsidR="00312B15" w:rsidRPr="0091576F">
        <w:rPr>
          <w:rFonts w:ascii="Arial" w:hAnsi="Arial" w:cs="Arial"/>
          <w:sz w:val="24"/>
          <w:szCs w:val="24"/>
          <w:lang w:val="en-US"/>
        </w:rPr>
        <w:t>2008</w:t>
      </w:r>
      <w:r w:rsidR="00312B15">
        <w:rPr>
          <w:rFonts w:ascii="Arial" w:hAnsi="Arial" w:cs="Arial"/>
          <w:sz w:val="24"/>
          <w:szCs w:val="24"/>
          <w:lang w:val="en-US"/>
        </w:rPr>
        <w:t xml:space="preserve"> </w:t>
      </w:r>
      <w:r>
        <w:rPr>
          <w:rFonts w:ascii="Arial" w:hAnsi="Arial" w:cs="Arial"/>
          <w:sz w:val="24"/>
          <w:szCs w:val="24"/>
          <w:lang w:val="en-US"/>
        </w:rPr>
        <w:t xml:space="preserve">Act did not apply, with the result that First National had no right to an appraisal by the court of the fair value of its shares and no right to </w:t>
      </w:r>
      <w:r w:rsidR="008E73CC">
        <w:rPr>
          <w:rFonts w:ascii="Arial" w:hAnsi="Arial" w:cs="Arial"/>
          <w:sz w:val="24"/>
          <w:szCs w:val="24"/>
          <w:lang w:val="en-US"/>
        </w:rPr>
        <w:t>have its shares bought by</w:t>
      </w:r>
      <w:r>
        <w:rPr>
          <w:rFonts w:ascii="Arial" w:hAnsi="Arial" w:cs="Arial"/>
          <w:sz w:val="24"/>
          <w:szCs w:val="24"/>
          <w:lang w:val="en-US"/>
        </w:rPr>
        <w:t xml:space="preserve"> Capital Appreciation </w:t>
      </w:r>
      <w:r w:rsidR="008E73CC">
        <w:rPr>
          <w:rFonts w:ascii="Arial" w:hAnsi="Arial" w:cs="Arial"/>
          <w:sz w:val="24"/>
          <w:szCs w:val="24"/>
          <w:lang w:val="en-US"/>
        </w:rPr>
        <w:t>a</w:t>
      </w:r>
      <w:r>
        <w:rPr>
          <w:rFonts w:ascii="Arial" w:hAnsi="Arial" w:cs="Arial"/>
          <w:sz w:val="24"/>
          <w:szCs w:val="24"/>
          <w:lang w:val="en-US"/>
        </w:rPr>
        <w:t xml:space="preserve">t the price so determined. That was the sole issue that the high court was required to deal with, and the sole issue on appeal. It concerns </w:t>
      </w:r>
      <w:r w:rsidR="0091576F">
        <w:rPr>
          <w:rFonts w:ascii="Arial" w:hAnsi="Arial" w:cs="Arial"/>
          <w:sz w:val="24"/>
          <w:szCs w:val="24"/>
          <w:lang w:val="en-US"/>
        </w:rPr>
        <w:t>the proper</w:t>
      </w:r>
      <w:r w:rsidR="005A140D">
        <w:rPr>
          <w:rFonts w:ascii="Arial" w:hAnsi="Arial" w:cs="Arial"/>
          <w:sz w:val="24"/>
          <w:szCs w:val="24"/>
          <w:lang w:val="en-US"/>
        </w:rPr>
        <w:t xml:space="preserve"> interpretation of the regime created by ss 48, 114 and 115 of the </w:t>
      </w:r>
      <w:r w:rsidR="00312B15" w:rsidRPr="0091576F">
        <w:rPr>
          <w:rFonts w:ascii="Arial" w:hAnsi="Arial" w:cs="Arial"/>
          <w:sz w:val="24"/>
          <w:szCs w:val="24"/>
          <w:lang w:val="en-US"/>
        </w:rPr>
        <w:t>2008</w:t>
      </w:r>
      <w:r w:rsidR="00312B15">
        <w:rPr>
          <w:rFonts w:ascii="Arial" w:hAnsi="Arial" w:cs="Arial"/>
          <w:sz w:val="24"/>
          <w:szCs w:val="24"/>
          <w:lang w:val="en-US"/>
        </w:rPr>
        <w:t xml:space="preserve"> </w:t>
      </w:r>
      <w:r w:rsidR="005A140D">
        <w:rPr>
          <w:rFonts w:ascii="Arial" w:hAnsi="Arial" w:cs="Arial"/>
          <w:sz w:val="24"/>
          <w:szCs w:val="24"/>
          <w:lang w:val="en-US"/>
        </w:rPr>
        <w:t xml:space="preserve">Act and whether, in this </w:t>
      </w:r>
      <w:r w:rsidR="00144663">
        <w:rPr>
          <w:rFonts w:ascii="Arial" w:hAnsi="Arial" w:cs="Arial"/>
          <w:sz w:val="24"/>
          <w:szCs w:val="24"/>
          <w:lang w:val="en-US"/>
        </w:rPr>
        <w:t>s</w:t>
      </w:r>
      <w:r w:rsidR="005A140D">
        <w:rPr>
          <w:rFonts w:ascii="Arial" w:hAnsi="Arial" w:cs="Arial"/>
          <w:sz w:val="24"/>
          <w:szCs w:val="24"/>
          <w:lang w:val="en-US"/>
        </w:rPr>
        <w:t xml:space="preserve">cheme, s 164 </w:t>
      </w:r>
      <w:r w:rsidR="0072615F" w:rsidRPr="0091576F">
        <w:rPr>
          <w:rFonts w:ascii="Arial" w:hAnsi="Arial" w:cs="Arial"/>
          <w:sz w:val="24"/>
          <w:szCs w:val="24"/>
          <w:lang w:val="en-US"/>
        </w:rPr>
        <w:t>finds application</w:t>
      </w:r>
      <w:r w:rsidR="0072615F">
        <w:rPr>
          <w:rFonts w:ascii="Arial" w:hAnsi="Arial" w:cs="Arial"/>
          <w:sz w:val="24"/>
          <w:szCs w:val="24"/>
          <w:lang w:val="en-US"/>
        </w:rPr>
        <w:t xml:space="preserve">. </w:t>
      </w:r>
    </w:p>
    <w:p w14:paraId="6521A90A" w14:textId="575EE476" w:rsidR="005A140D" w:rsidRDefault="005A140D" w:rsidP="0028337E">
      <w:pPr>
        <w:spacing w:after="0" w:line="360" w:lineRule="auto"/>
        <w:jc w:val="both"/>
        <w:rPr>
          <w:rFonts w:ascii="Arial" w:hAnsi="Arial" w:cs="Arial"/>
          <w:sz w:val="24"/>
          <w:szCs w:val="24"/>
          <w:lang w:val="en-US"/>
        </w:rPr>
      </w:pPr>
    </w:p>
    <w:p w14:paraId="6DA8BAFA" w14:textId="18CBE1A6" w:rsidR="00E93297" w:rsidRDefault="005A140D" w:rsidP="0028337E">
      <w:pPr>
        <w:spacing w:after="0" w:line="360" w:lineRule="auto"/>
        <w:jc w:val="both"/>
        <w:rPr>
          <w:rFonts w:ascii="Arial" w:hAnsi="Arial" w:cs="Arial"/>
          <w:sz w:val="24"/>
          <w:szCs w:val="24"/>
          <w:lang w:val="en-US"/>
        </w:rPr>
      </w:pPr>
      <w:r>
        <w:rPr>
          <w:rFonts w:ascii="Arial" w:hAnsi="Arial" w:cs="Arial"/>
          <w:sz w:val="24"/>
          <w:szCs w:val="24"/>
          <w:lang w:val="en-US"/>
        </w:rPr>
        <w:t>[</w:t>
      </w:r>
      <w:r w:rsidR="00136D68">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In the high court, Windell J found that s 164 applied and that First National</w:t>
      </w:r>
      <w:r w:rsidR="00DB4288">
        <w:rPr>
          <w:rFonts w:ascii="Arial" w:hAnsi="Arial" w:cs="Arial"/>
          <w:sz w:val="24"/>
          <w:szCs w:val="24"/>
          <w:lang w:val="en-US"/>
        </w:rPr>
        <w:t xml:space="preserve"> had established its entitlement to the appraisal remedy provided by that section. She made a detailed order </w:t>
      </w:r>
      <w:r w:rsidR="0072615F" w:rsidRPr="0091576F">
        <w:rPr>
          <w:rFonts w:ascii="Arial" w:hAnsi="Arial" w:cs="Arial"/>
          <w:sz w:val="24"/>
          <w:szCs w:val="24"/>
          <w:lang w:val="en-US"/>
        </w:rPr>
        <w:t>pertaining to</w:t>
      </w:r>
      <w:r w:rsidR="0072615F">
        <w:rPr>
          <w:rFonts w:ascii="Arial" w:hAnsi="Arial" w:cs="Arial"/>
          <w:sz w:val="24"/>
          <w:szCs w:val="24"/>
          <w:lang w:val="en-US"/>
        </w:rPr>
        <w:t xml:space="preserve"> </w:t>
      </w:r>
      <w:r w:rsidR="00DB4288">
        <w:rPr>
          <w:rFonts w:ascii="Arial" w:hAnsi="Arial" w:cs="Arial"/>
          <w:sz w:val="24"/>
          <w:szCs w:val="24"/>
          <w:lang w:val="en-US"/>
        </w:rPr>
        <w:t xml:space="preserve">the appointment and </w:t>
      </w:r>
      <w:r w:rsidR="0072615F" w:rsidRPr="0091576F">
        <w:rPr>
          <w:rFonts w:ascii="Arial" w:hAnsi="Arial" w:cs="Arial"/>
          <w:sz w:val="24"/>
          <w:szCs w:val="24"/>
          <w:lang w:val="en-US"/>
        </w:rPr>
        <w:t>authority</w:t>
      </w:r>
      <w:r w:rsidR="0072615F">
        <w:rPr>
          <w:rFonts w:ascii="Arial" w:hAnsi="Arial" w:cs="Arial"/>
          <w:sz w:val="24"/>
          <w:szCs w:val="24"/>
          <w:lang w:val="en-US"/>
        </w:rPr>
        <w:t xml:space="preserve"> </w:t>
      </w:r>
      <w:r w:rsidR="00DB4288">
        <w:rPr>
          <w:rFonts w:ascii="Arial" w:hAnsi="Arial" w:cs="Arial"/>
          <w:sz w:val="24"/>
          <w:szCs w:val="24"/>
          <w:lang w:val="en-US"/>
        </w:rPr>
        <w:t xml:space="preserve">of an appraiser to assist </w:t>
      </w:r>
      <w:r w:rsidR="00DB4288">
        <w:rPr>
          <w:rFonts w:ascii="Arial" w:hAnsi="Arial" w:cs="Arial"/>
          <w:sz w:val="24"/>
          <w:szCs w:val="24"/>
          <w:lang w:val="en-US"/>
        </w:rPr>
        <w:lastRenderedPageBreak/>
        <w:t xml:space="preserve">the court </w:t>
      </w:r>
      <w:r w:rsidR="00312B15" w:rsidRPr="0091576F">
        <w:rPr>
          <w:rFonts w:ascii="Arial" w:hAnsi="Arial" w:cs="Arial"/>
          <w:sz w:val="24"/>
          <w:szCs w:val="24"/>
          <w:lang w:val="en-US"/>
        </w:rPr>
        <w:t xml:space="preserve">in </w:t>
      </w:r>
      <w:r w:rsidR="00DB4288" w:rsidRPr="0091576F">
        <w:rPr>
          <w:rFonts w:ascii="Arial" w:hAnsi="Arial" w:cs="Arial"/>
          <w:sz w:val="24"/>
          <w:szCs w:val="24"/>
          <w:lang w:val="en-US"/>
        </w:rPr>
        <w:t>determin</w:t>
      </w:r>
      <w:r w:rsidR="00312B15" w:rsidRPr="0091576F">
        <w:rPr>
          <w:rFonts w:ascii="Arial" w:hAnsi="Arial" w:cs="Arial"/>
          <w:sz w:val="24"/>
          <w:szCs w:val="24"/>
          <w:lang w:val="en-US"/>
        </w:rPr>
        <w:t>ing</w:t>
      </w:r>
      <w:r w:rsidR="00DB4288">
        <w:rPr>
          <w:rFonts w:ascii="Arial" w:hAnsi="Arial" w:cs="Arial"/>
          <w:sz w:val="24"/>
          <w:szCs w:val="24"/>
          <w:lang w:val="en-US"/>
        </w:rPr>
        <w:t xml:space="preserve"> the fair value of the shares and concerning the obligations of the parties in the appraisal process.</w:t>
      </w:r>
    </w:p>
    <w:p w14:paraId="66D9AAF7" w14:textId="77777777" w:rsidR="00E93297" w:rsidRDefault="00E93297" w:rsidP="0028337E">
      <w:pPr>
        <w:spacing w:after="0" w:line="360" w:lineRule="auto"/>
        <w:jc w:val="both"/>
        <w:rPr>
          <w:rFonts w:ascii="Arial" w:hAnsi="Arial" w:cs="Arial"/>
          <w:sz w:val="24"/>
          <w:szCs w:val="24"/>
          <w:lang w:val="en-US"/>
        </w:rPr>
      </w:pPr>
    </w:p>
    <w:p w14:paraId="5A54C809" w14:textId="3881622F" w:rsidR="00E93297" w:rsidRDefault="00E93297" w:rsidP="0028337E">
      <w:pPr>
        <w:spacing w:after="0" w:line="360" w:lineRule="auto"/>
        <w:jc w:val="both"/>
        <w:rPr>
          <w:rFonts w:ascii="Arial" w:hAnsi="Arial" w:cs="Arial"/>
          <w:sz w:val="24"/>
          <w:szCs w:val="24"/>
          <w:lang w:val="en-US"/>
        </w:rPr>
      </w:pPr>
      <w:r>
        <w:rPr>
          <w:rFonts w:ascii="Arial" w:hAnsi="Arial" w:cs="Arial"/>
          <w:b/>
          <w:bCs/>
          <w:sz w:val="24"/>
          <w:szCs w:val="24"/>
          <w:lang w:val="en-US"/>
        </w:rPr>
        <w:t xml:space="preserve">The </w:t>
      </w:r>
      <w:r w:rsidR="00292DD5">
        <w:rPr>
          <w:rFonts w:ascii="Arial" w:hAnsi="Arial" w:cs="Arial"/>
          <w:b/>
          <w:bCs/>
          <w:sz w:val="24"/>
          <w:szCs w:val="24"/>
          <w:lang w:val="en-US"/>
        </w:rPr>
        <w:t>purchase by a company of its own shares</w:t>
      </w:r>
    </w:p>
    <w:p w14:paraId="790F96C9" w14:textId="77BDE6AF" w:rsidR="00341B63" w:rsidRDefault="00E93297" w:rsidP="00C7794D">
      <w:pPr>
        <w:spacing w:after="0" w:line="360" w:lineRule="auto"/>
        <w:jc w:val="both"/>
        <w:rPr>
          <w:rFonts w:ascii="Arial" w:hAnsi="Arial" w:cs="Arial"/>
          <w:sz w:val="24"/>
          <w:szCs w:val="24"/>
          <w:lang w:val="en-US"/>
        </w:rPr>
      </w:pPr>
      <w:r>
        <w:rPr>
          <w:rFonts w:ascii="Arial" w:hAnsi="Arial" w:cs="Arial"/>
          <w:sz w:val="24"/>
          <w:szCs w:val="24"/>
          <w:lang w:val="en-US"/>
        </w:rPr>
        <w:t>[</w:t>
      </w:r>
      <w:r w:rsidR="00136D68">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165348">
        <w:rPr>
          <w:rFonts w:ascii="Arial" w:hAnsi="Arial" w:cs="Arial"/>
          <w:sz w:val="24"/>
          <w:szCs w:val="24"/>
          <w:lang w:val="en-US"/>
        </w:rPr>
        <w:t>I</w:t>
      </w:r>
      <w:r w:rsidR="00144663">
        <w:rPr>
          <w:rFonts w:ascii="Arial" w:hAnsi="Arial" w:cs="Arial"/>
          <w:sz w:val="24"/>
          <w:szCs w:val="24"/>
          <w:lang w:val="en-US"/>
        </w:rPr>
        <w:t>t was</w:t>
      </w:r>
      <w:r w:rsidR="00165348">
        <w:rPr>
          <w:rFonts w:ascii="Arial" w:hAnsi="Arial" w:cs="Arial"/>
          <w:sz w:val="24"/>
          <w:szCs w:val="24"/>
          <w:lang w:val="en-US"/>
        </w:rPr>
        <w:t>, for many years,</w:t>
      </w:r>
      <w:r w:rsidR="00144663">
        <w:rPr>
          <w:rFonts w:ascii="Arial" w:hAnsi="Arial" w:cs="Arial"/>
          <w:sz w:val="24"/>
          <w:szCs w:val="24"/>
          <w:lang w:val="en-US"/>
        </w:rPr>
        <w:t xml:space="preserve"> a</w:t>
      </w:r>
      <w:r w:rsidR="008E73CC">
        <w:rPr>
          <w:rFonts w:ascii="Arial" w:hAnsi="Arial" w:cs="Arial"/>
          <w:sz w:val="24"/>
          <w:szCs w:val="24"/>
          <w:lang w:val="en-US"/>
        </w:rPr>
        <w:t xml:space="preserve"> well-</w:t>
      </w:r>
      <w:r w:rsidR="00144663">
        <w:rPr>
          <w:rFonts w:ascii="Arial" w:hAnsi="Arial" w:cs="Arial"/>
          <w:sz w:val="24"/>
          <w:szCs w:val="24"/>
          <w:lang w:val="en-US"/>
        </w:rPr>
        <w:t>established principle of company law that a company was not able to purchase its own shares</w:t>
      </w:r>
      <w:r w:rsidR="00165348">
        <w:rPr>
          <w:rFonts w:ascii="Arial" w:hAnsi="Arial" w:cs="Arial"/>
          <w:sz w:val="24"/>
          <w:szCs w:val="24"/>
          <w:lang w:val="en-US"/>
        </w:rPr>
        <w:t xml:space="preserve"> even if its memorandum or articles of association provided that it may</w:t>
      </w:r>
      <w:r w:rsidR="00A17DBB">
        <w:rPr>
          <w:rFonts w:ascii="Arial" w:hAnsi="Arial" w:cs="Arial"/>
          <w:sz w:val="24"/>
          <w:szCs w:val="24"/>
          <w:lang w:val="en-US"/>
        </w:rPr>
        <w:t>.</w:t>
      </w:r>
      <w:r w:rsidR="00165348">
        <w:rPr>
          <w:rFonts w:ascii="Arial" w:hAnsi="Arial" w:cs="Arial"/>
          <w:sz w:val="24"/>
          <w:szCs w:val="24"/>
          <w:lang w:val="en-US"/>
        </w:rPr>
        <w:t xml:space="preserve"> In </w:t>
      </w:r>
      <w:r w:rsidR="00165348">
        <w:rPr>
          <w:rFonts w:ascii="Arial" w:hAnsi="Arial" w:cs="Arial"/>
          <w:i/>
          <w:iCs/>
          <w:sz w:val="24"/>
          <w:szCs w:val="24"/>
          <w:lang w:val="en-US"/>
        </w:rPr>
        <w:t>Trevor v Whitworth</w:t>
      </w:r>
      <w:r w:rsidR="00165348">
        <w:rPr>
          <w:rFonts w:ascii="Arial" w:hAnsi="Arial" w:cs="Arial"/>
          <w:sz w:val="24"/>
          <w:szCs w:val="24"/>
          <w:lang w:val="en-US"/>
        </w:rPr>
        <w:t>,</w:t>
      </w:r>
      <w:r w:rsidR="00165348">
        <w:rPr>
          <w:rStyle w:val="FootnoteReference"/>
          <w:rFonts w:ascii="Arial" w:hAnsi="Arial" w:cs="Arial"/>
          <w:sz w:val="24"/>
          <w:szCs w:val="24"/>
          <w:lang w:val="en-US"/>
        </w:rPr>
        <w:footnoteReference w:id="1"/>
      </w:r>
      <w:r w:rsidR="00165348">
        <w:rPr>
          <w:rFonts w:ascii="Arial" w:hAnsi="Arial" w:cs="Arial"/>
          <w:sz w:val="24"/>
          <w:szCs w:val="24"/>
          <w:lang w:val="en-US"/>
        </w:rPr>
        <w:t xml:space="preserve"> the House of Lords</w:t>
      </w:r>
      <w:r w:rsidR="00255B03">
        <w:rPr>
          <w:rFonts w:ascii="Arial" w:hAnsi="Arial" w:cs="Arial"/>
          <w:sz w:val="24"/>
          <w:szCs w:val="24"/>
          <w:lang w:val="en-US"/>
        </w:rPr>
        <w:t>, in articulating th</w:t>
      </w:r>
      <w:r w:rsidR="008E73CC">
        <w:rPr>
          <w:rFonts w:ascii="Arial" w:hAnsi="Arial" w:cs="Arial"/>
          <w:sz w:val="24"/>
          <w:szCs w:val="24"/>
          <w:lang w:val="en-US"/>
        </w:rPr>
        <w:t>is</w:t>
      </w:r>
      <w:r w:rsidR="00255B03">
        <w:rPr>
          <w:rFonts w:ascii="Arial" w:hAnsi="Arial" w:cs="Arial"/>
          <w:sz w:val="24"/>
          <w:szCs w:val="24"/>
          <w:lang w:val="en-US"/>
        </w:rPr>
        <w:t xml:space="preserve"> prohibition, held that</w:t>
      </w:r>
      <w:r w:rsidR="00165348">
        <w:rPr>
          <w:rFonts w:ascii="Arial" w:hAnsi="Arial" w:cs="Arial"/>
          <w:sz w:val="24"/>
          <w:szCs w:val="24"/>
          <w:lang w:val="en-US"/>
        </w:rPr>
        <w:t xml:space="preserve"> </w:t>
      </w:r>
      <w:r w:rsidR="00D70835">
        <w:rPr>
          <w:rFonts w:ascii="Arial" w:hAnsi="Arial" w:cs="Arial"/>
          <w:sz w:val="24"/>
          <w:szCs w:val="24"/>
          <w:lang w:val="en-US"/>
        </w:rPr>
        <w:t>i</w:t>
      </w:r>
      <w:r w:rsidR="00165348">
        <w:rPr>
          <w:rFonts w:ascii="Arial" w:hAnsi="Arial" w:cs="Arial"/>
          <w:sz w:val="24"/>
          <w:szCs w:val="24"/>
          <w:lang w:val="en-US"/>
        </w:rPr>
        <w:t>t</w:t>
      </w:r>
      <w:r w:rsidR="00D70835">
        <w:rPr>
          <w:rFonts w:ascii="Arial" w:hAnsi="Arial" w:cs="Arial"/>
          <w:sz w:val="24"/>
          <w:szCs w:val="24"/>
          <w:lang w:val="en-US"/>
        </w:rPr>
        <w:t>s</w:t>
      </w:r>
      <w:r w:rsidR="00165348">
        <w:rPr>
          <w:rFonts w:ascii="Arial" w:hAnsi="Arial" w:cs="Arial"/>
          <w:sz w:val="24"/>
          <w:szCs w:val="24"/>
          <w:lang w:val="en-US"/>
        </w:rPr>
        <w:t xml:space="preserve"> </w:t>
      </w:r>
      <w:r w:rsidR="00255B03">
        <w:rPr>
          <w:rFonts w:ascii="Arial" w:hAnsi="Arial" w:cs="Arial"/>
          <w:sz w:val="24"/>
          <w:szCs w:val="24"/>
          <w:lang w:val="en-US"/>
        </w:rPr>
        <w:t xml:space="preserve">purpose was the preservation of the capital of the company and the prevention of </w:t>
      </w:r>
      <w:r w:rsidR="005A7C6B">
        <w:rPr>
          <w:rFonts w:ascii="Arial" w:hAnsi="Arial" w:cs="Arial"/>
          <w:sz w:val="24"/>
          <w:szCs w:val="24"/>
          <w:lang w:val="en-US"/>
        </w:rPr>
        <w:t xml:space="preserve">a company </w:t>
      </w:r>
      <w:r w:rsidR="00255B03">
        <w:rPr>
          <w:rFonts w:ascii="Arial" w:hAnsi="Arial" w:cs="Arial"/>
          <w:sz w:val="24"/>
          <w:szCs w:val="24"/>
          <w:lang w:val="en-US"/>
        </w:rPr>
        <w:t>trafficking in its own shares: it should, after all,</w:t>
      </w:r>
      <w:r w:rsidR="00D70835">
        <w:rPr>
          <w:rFonts w:ascii="Arial" w:hAnsi="Arial" w:cs="Arial"/>
          <w:sz w:val="24"/>
          <w:szCs w:val="24"/>
          <w:lang w:val="en-US"/>
        </w:rPr>
        <w:t xml:space="preserve"> preserve and</w:t>
      </w:r>
      <w:r w:rsidR="00255B03">
        <w:rPr>
          <w:rFonts w:ascii="Arial" w:hAnsi="Arial" w:cs="Arial"/>
          <w:sz w:val="24"/>
          <w:szCs w:val="24"/>
          <w:lang w:val="en-US"/>
        </w:rPr>
        <w:t xml:space="preserve"> devote its resources to pursuing its core business</w:t>
      </w:r>
      <w:r w:rsidR="00D70835">
        <w:rPr>
          <w:rFonts w:ascii="Arial" w:hAnsi="Arial" w:cs="Arial"/>
          <w:sz w:val="24"/>
          <w:szCs w:val="24"/>
          <w:lang w:val="en-US"/>
        </w:rPr>
        <w:t>, and not extraneous purposes</w:t>
      </w:r>
      <w:r w:rsidR="00165348">
        <w:rPr>
          <w:rFonts w:ascii="Arial" w:hAnsi="Arial" w:cs="Arial"/>
          <w:sz w:val="24"/>
          <w:szCs w:val="24"/>
          <w:lang w:val="en-US"/>
        </w:rPr>
        <w:t>.</w:t>
      </w:r>
      <w:r w:rsidR="00D70835">
        <w:rPr>
          <w:rFonts w:ascii="Arial" w:hAnsi="Arial" w:cs="Arial"/>
          <w:sz w:val="24"/>
          <w:szCs w:val="24"/>
          <w:lang w:val="en-US"/>
        </w:rPr>
        <w:t xml:space="preserve"> The rule was described by Coetzee J in </w:t>
      </w:r>
      <w:r w:rsidR="00D70835">
        <w:rPr>
          <w:rFonts w:ascii="Arial" w:hAnsi="Arial" w:cs="Arial"/>
          <w:i/>
          <w:iCs/>
          <w:sz w:val="24"/>
          <w:szCs w:val="24"/>
          <w:lang w:val="en-US"/>
        </w:rPr>
        <w:t>Unisec Group Ltd</w:t>
      </w:r>
      <w:r w:rsidR="008F26BF">
        <w:rPr>
          <w:rFonts w:ascii="Arial" w:hAnsi="Arial" w:cs="Arial"/>
          <w:i/>
          <w:iCs/>
          <w:sz w:val="24"/>
          <w:szCs w:val="24"/>
          <w:lang w:val="en-US"/>
        </w:rPr>
        <w:t xml:space="preserve"> and Others</w:t>
      </w:r>
      <w:r w:rsidR="00D70835">
        <w:rPr>
          <w:rFonts w:ascii="Arial" w:hAnsi="Arial" w:cs="Arial"/>
          <w:i/>
          <w:iCs/>
          <w:sz w:val="24"/>
          <w:szCs w:val="24"/>
          <w:lang w:val="en-US"/>
        </w:rPr>
        <w:t xml:space="preserve"> v Sage Holdings</w:t>
      </w:r>
      <w:r w:rsidR="00FD34A1">
        <w:rPr>
          <w:rFonts w:ascii="Arial" w:hAnsi="Arial" w:cs="Arial"/>
          <w:i/>
          <w:iCs/>
          <w:sz w:val="24"/>
          <w:szCs w:val="24"/>
          <w:lang w:val="en-US"/>
        </w:rPr>
        <w:t xml:space="preserve"> Ltd</w:t>
      </w:r>
      <w:r w:rsidR="00FD34A1" w:rsidRPr="0072615F">
        <w:rPr>
          <w:rStyle w:val="FootnoteReference"/>
          <w:rFonts w:ascii="Arial" w:hAnsi="Arial" w:cs="Arial"/>
          <w:sz w:val="24"/>
          <w:szCs w:val="24"/>
          <w:lang w:val="en-US"/>
        </w:rPr>
        <w:footnoteReference w:id="2"/>
      </w:r>
      <w:r w:rsidR="00D70835">
        <w:rPr>
          <w:rFonts w:ascii="Arial" w:hAnsi="Arial" w:cs="Arial"/>
          <w:sz w:val="24"/>
          <w:szCs w:val="24"/>
          <w:lang w:val="en-US"/>
        </w:rPr>
        <w:t xml:space="preserve"> as a common law rule so fundamental to company law that</w:t>
      </w:r>
      <w:r w:rsidR="00292DD5">
        <w:rPr>
          <w:rFonts w:ascii="Arial" w:hAnsi="Arial" w:cs="Arial"/>
          <w:sz w:val="24"/>
          <w:szCs w:val="24"/>
          <w:lang w:val="en-US"/>
        </w:rPr>
        <w:t>, for many years,</w:t>
      </w:r>
      <w:r w:rsidR="00D70835">
        <w:rPr>
          <w:rFonts w:ascii="Arial" w:hAnsi="Arial" w:cs="Arial"/>
          <w:sz w:val="24"/>
          <w:szCs w:val="24"/>
          <w:lang w:val="en-US"/>
        </w:rPr>
        <w:t xml:space="preserve"> it was not regarded as necessary to include it in the </w:t>
      </w:r>
      <w:r w:rsidR="00292DD5">
        <w:rPr>
          <w:rFonts w:ascii="Arial" w:hAnsi="Arial" w:cs="Arial"/>
          <w:sz w:val="24"/>
          <w:szCs w:val="24"/>
          <w:lang w:val="en-US"/>
        </w:rPr>
        <w:t>c</w:t>
      </w:r>
      <w:r w:rsidR="00D70835">
        <w:rPr>
          <w:rFonts w:ascii="Arial" w:hAnsi="Arial" w:cs="Arial"/>
          <w:sz w:val="24"/>
          <w:szCs w:val="24"/>
          <w:lang w:val="en-US"/>
        </w:rPr>
        <w:t xml:space="preserve">ompanies </w:t>
      </w:r>
      <w:r w:rsidR="00292DD5">
        <w:rPr>
          <w:rFonts w:ascii="Arial" w:hAnsi="Arial" w:cs="Arial"/>
          <w:sz w:val="24"/>
          <w:szCs w:val="24"/>
          <w:lang w:val="en-US"/>
        </w:rPr>
        <w:t>legislation</w:t>
      </w:r>
      <w:r w:rsidR="00D70835">
        <w:rPr>
          <w:rFonts w:ascii="Arial" w:hAnsi="Arial" w:cs="Arial"/>
          <w:sz w:val="24"/>
          <w:szCs w:val="24"/>
          <w:lang w:val="en-US"/>
        </w:rPr>
        <w:t>.</w:t>
      </w:r>
      <w:r w:rsidR="00341B63">
        <w:rPr>
          <w:rFonts w:ascii="Arial" w:hAnsi="Arial" w:cs="Arial"/>
          <w:sz w:val="24"/>
          <w:szCs w:val="24"/>
          <w:lang w:val="en-US"/>
        </w:rPr>
        <w:t xml:space="preserve"> </w:t>
      </w:r>
      <w:r w:rsidR="00A17DBB">
        <w:rPr>
          <w:rFonts w:ascii="Arial" w:hAnsi="Arial" w:cs="Arial"/>
          <w:sz w:val="24"/>
          <w:szCs w:val="24"/>
          <w:lang w:val="en-US"/>
        </w:rPr>
        <w:t>Th</w:t>
      </w:r>
      <w:r w:rsidR="0056173A">
        <w:rPr>
          <w:rFonts w:ascii="Arial" w:hAnsi="Arial" w:cs="Arial"/>
          <w:sz w:val="24"/>
          <w:szCs w:val="24"/>
          <w:lang w:val="en-US"/>
        </w:rPr>
        <w:t>e</w:t>
      </w:r>
      <w:r w:rsidR="00A17DBB">
        <w:rPr>
          <w:rFonts w:ascii="Arial" w:hAnsi="Arial" w:cs="Arial"/>
          <w:sz w:val="24"/>
          <w:szCs w:val="24"/>
          <w:lang w:val="en-US"/>
        </w:rPr>
        <w:t xml:space="preserve"> r</w:t>
      </w:r>
      <w:r w:rsidR="00D70835">
        <w:rPr>
          <w:rFonts w:ascii="Arial" w:hAnsi="Arial" w:cs="Arial"/>
          <w:sz w:val="24"/>
          <w:szCs w:val="24"/>
          <w:lang w:val="en-US"/>
        </w:rPr>
        <w:t xml:space="preserve">ule </w:t>
      </w:r>
      <w:r w:rsidR="005A7C6B">
        <w:rPr>
          <w:rFonts w:ascii="Arial" w:hAnsi="Arial" w:cs="Arial"/>
          <w:sz w:val="24"/>
          <w:szCs w:val="24"/>
          <w:lang w:val="en-US"/>
        </w:rPr>
        <w:t>was aimed at protecting two sets of intere</w:t>
      </w:r>
      <w:r w:rsidR="003A52E8">
        <w:rPr>
          <w:rFonts w:ascii="Arial" w:hAnsi="Arial" w:cs="Arial"/>
          <w:sz w:val="24"/>
          <w:szCs w:val="24"/>
          <w:lang w:val="en-US"/>
        </w:rPr>
        <w:t>sts</w:t>
      </w:r>
      <w:r w:rsidR="0067243B">
        <w:rPr>
          <w:rFonts w:ascii="Arial" w:hAnsi="Arial" w:cs="Arial"/>
          <w:sz w:val="24"/>
          <w:szCs w:val="24"/>
          <w:lang w:val="en-US"/>
        </w:rPr>
        <w:t xml:space="preserve">. In </w:t>
      </w:r>
      <w:r w:rsidR="0067243B">
        <w:rPr>
          <w:rFonts w:ascii="Arial" w:hAnsi="Arial" w:cs="Arial"/>
          <w:i/>
          <w:iCs/>
          <w:sz w:val="24"/>
          <w:szCs w:val="24"/>
          <w:lang w:val="en-US"/>
        </w:rPr>
        <w:t>Sage Holdings</w:t>
      </w:r>
      <w:r w:rsidR="00FD34A1">
        <w:rPr>
          <w:rFonts w:ascii="Arial" w:hAnsi="Arial" w:cs="Arial"/>
          <w:i/>
          <w:iCs/>
          <w:sz w:val="24"/>
          <w:szCs w:val="24"/>
          <w:lang w:val="en-US"/>
        </w:rPr>
        <w:t xml:space="preserve"> Ltd v Unisec Group Ltd</w:t>
      </w:r>
      <w:r w:rsidR="00B36FB6">
        <w:rPr>
          <w:rFonts w:ascii="Arial" w:hAnsi="Arial" w:cs="Arial"/>
          <w:i/>
          <w:iCs/>
          <w:sz w:val="24"/>
          <w:szCs w:val="24"/>
          <w:lang w:val="en-US"/>
        </w:rPr>
        <w:t xml:space="preserve"> and Others</w:t>
      </w:r>
      <w:r w:rsidR="0067243B">
        <w:rPr>
          <w:rFonts w:ascii="Arial" w:hAnsi="Arial" w:cs="Arial"/>
          <w:sz w:val="24"/>
          <w:szCs w:val="24"/>
          <w:lang w:val="en-US"/>
        </w:rPr>
        <w:t>,</w:t>
      </w:r>
      <w:r w:rsidR="00FD34A1">
        <w:rPr>
          <w:rStyle w:val="FootnoteReference"/>
          <w:rFonts w:ascii="Arial" w:hAnsi="Arial" w:cs="Arial"/>
          <w:sz w:val="24"/>
          <w:szCs w:val="24"/>
          <w:lang w:val="en-US"/>
        </w:rPr>
        <w:footnoteReference w:id="3"/>
      </w:r>
      <w:r w:rsidR="0067243B">
        <w:rPr>
          <w:rFonts w:ascii="Arial" w:hAnsi="Arial" w:cs="Arial"/>
          <w:sz w:val="24"/>
          <w:szCs w:val="24"/>
          <w:lang w:val="en-US"/>
        </w:rPr>
        <w:t xml:space="preserve"> Goldstone J explained that a company’s capital had to be preserved, in the first place, in the interests of creditors and, secondly, to protect shareholders against directors who may</w:t>
      </w:r>
      <w:r w:rsidR="00B36FB6">
        <w:rPr>
          <w:rFonts w:ascii="Arial" w:hAnsi="Arial" w:cs="Arial"/>
          <w:sz w:val="24"/>
          <w:szCs w:val="24"/>
          <w:lang w:val="en-US"/>
        </w:rPr>
        <w:t xml:space="preserve"> have </w:t>
      </w:r>
      <w:r w:rsidR="0067243B">
        <w:rPr>
          <w:rFonts w:ascii="Arial" w:hAnsi="Arial" w:cs="Arial"/>
          <w:sz w:val="24"/>
          <w:szCs w:val="24"/>
          <w:lang w:val="en-US"/>
        </w:rPr>
        <w:t>w</w:t>
      </w:r>
      <w:r w:rsidR="00B36FB6">
        <w:rPr>
          <w:rFonts w:ascii="Arial" w:hAnsi="Arial" w:cs="Arial"/>
          <w:sz w:val="24"/>
          <w:szCs w:val="24"/>
          <w:lang w:val="en-US"/>
        </w:rPr>
        <w:t>anted</w:t>
      </w:r>
      <w:r w:rsidR="0067243B">
        <w:rPr>
          <w:rFonts w:ascii="Arial" w:hAnsi="Arial" w:cs="Arial"/>
          <w:sz w:val="24"/>
          <w:szCs w:val="24"/>
          <w:lang w:val="en-US"/>
        </w:rPr>
        <w:t xml:space="preserve"> to strengthen their hold on the company.</w:t>
      </w:r>
      <w:r w:rsidR="00A17DBB">
        <w:rPr>
          <w:rFonts w:ascii="Arial" w:hAnsi="Arial" w:cs="Arial"/>
          <w:sz w:val="24"/>
          <w:szCs w:val="24"/>
          <w:lang w:val="en-US"/>
        </w:rPr>
        <w:t xml:space="preserve"> </w:t>
      </w:r>
    </w:p>
    <w:p w14:paraId="5968849F" w14:textId="77777777" w:rsidR="00341B63" w:rsidRDefault="00341B63" w:rsidP="00C7794D">
      <w:pPr>
        <w:spacing w:after="0" w:line="360" w:lineRule="auto"/>
        <w:jc w:val="both"/>
        <w:rPr>
          <w:rFonts w:ascii="Arial" w:hAnsi="Arial" w:cs="Arial"/>
          <w:sz w:val="24"/>
          <w:szCs w:val="24"/>
          <w:lang w:val="en-US"/>
        </w:rPr>
      </w:pPr>
    </w:p>
    <w:p w14:paraId="5CDC60A2" w14:textId="1FB52730" w:rsidR="00144663" w:rsidRDefault="006B2DDB" w:rsidP="00C7794D">
      <w:pPr>
        <w:spacing w:after="0" w:line="360" w:lineRule="auto"/>
        <w:jc w:val="both"/>
        <w:rPr>
          <w:rFonts w:ascii="Arial" w:hAnsi="Arial" w:cs="Arial"/>
          <w:sz w:val="24"/>
          <w:szCs w:val="24"/>
          <w:lang w:val="en-US"/>
        </w:rPr>
      </w:pPr>
      <w:r>
        <w:rPr>
          <w:rFonts w:ascii="Arial" w:hAnsi="Arial" w:cs="Arial"/>
          <w:sz w:val="24"/>
          <w:szCs w:val="24"/>
          <w:lang w:val="en-US"/>
        </w:rPr>
        <w:t>[</w:t>
      </w:r>
      <w:r w:rsidR="00136D68">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A17DBB">
        <w:rPr>
          <w:rFonts w:ascii="Arial" w:hAnsi="Arial" w:cs="Arial"/>
          <w:sz w:val="24"/>
          <w:szCs w:val="24"/>
          <w:lang w:val="en-US"/>
        </w:rPr>
        <w:t>Th</w:t>
      </w:r>
      <w:r w:rsidR="00341B63">
        <w:rPr>
          <w:rFonts w:ascii="Arial" w:hAnsi="Arial" w:cs="Arial"/>
          <w:sz w:val="24"/>
          <w:szCs w:val="24"/>
          <w:lang w:val="en-US"/>
        </w:rPr>
        <w:t xml:space="preserve">e </w:t>
      </w:r>
      <w:r w:rsidR="00312B15" w:rsidRPr="0091576F">
        <w:rPr>
          <w:rFonts w:ascii="Arial" w:hAnsi="Arial" w:cs="Arial"/>
          <w:sz w:val="24"/>
          <w:szCs w:val="24"/>
          <w:lang w:val="en-US"/>
        </w:rPr>
        <w:t xml:space="preserve">predecessor </w:t>
      </w:r>
      <w:r w:rsidR="0091576F">
        <w:rPr>
          <w:rFonts w:ascii="Arial" w:hAnsi="Arial" w:cs="Arial"/>
          <w:sz w:val="24"/>
          <w:szCs w:val="24"/>
          <w:lang w:val="en-US"/>
        </w:rPr>
        <w:t>t</w:t>
      </w:r>
      <w:r w:rsidR="00312B15" w:rsidRPr="0091576F">
        <w:rPr>
          <w:rFonts w:ascii="Arial" w:hAnsi="Arial" w:cs="Arial"/>
          <w:sz w:val="24"/>
          <w:szCs w:val="24"/>
          <w:lang w:val="en-US"/>
        </w:rPr>
        <w:t>o the 2008 Act, the</w:t>
      </w:r>
      <w:r w:rsidR="00312B15">
        <w:rPr>
          <w:rFonts w:ascii="Arial" w:hAnsi="Arial" w:cs="Arial"/>
          <w:sz w:val="24"/>
          <w:szCs w:val="24"/>
          <w:lang w:val="en-US"/>
        </w:rPr>
        <w:t xml:space="preserve"> </w:t>
      </w:r>
      <w:r w:rsidR="00341B63">
        <w:rPr>
          <w:rFonts w:ascii="Arial" w:hAnsi="Arial" w:cs="Arial"/>
          <w:sz w:val="24"/>
          <w:szCs w:val="24"/>
          <w:lang w:val="en-US"/>
        </w:rPr>
        <w:t xml:space="preserve">Companies Act 61 of 1973 </w:t>
      </w:r>
      <w:r w:rsidR="00312B15" w:rsidRPr="0091576F">
        <w:rPr>
          <w:rFonts w:ascii="Arial" w:hAnsi="Arial" w:cs="Arial"/>
          <w:sz w:val="24"/>
          <w:szCs w:val="24"/>
          <w:lang w:val="en-US"/>
        </w:rPr>
        <w:t xml:space="preserve">(Act 61 of 1973) </w:t>
      </w:r>
      <w:r w:rsidR="00341B63" w:rsidRPr="0091576F">
        <w:rPr>
          <w:rFonts w:ascii="Arial" w:hAnsi="Arial" w:cs="Arial"/>
          <w:sz w:val="24"/>
          <w:szCs w:val="24"/>
          <w:lang w:val="en-US"/>
        </w:rPr>
        <w:t>wa</w:t>
      </w:r>
      <w:r w:rsidR="00A17DBB" w:rsidRPr="0091576F">
        <w:rPr>
          <w:rFonts w:ascii="Arial" w:hAnsi="Arial" w:cs="Arial"/>
          <w:sz w:val="24"/>
          <w:szCs w:val="24"/>
          <w:lang w:val="en-US"/>
        </w:rPr>
        <w:t xml:space="preserve">s </w:t>
      </w:r>
      <w:r w:rsidR="00341B63" w:rsidRPr="0091576F">
        <w:rPr>
          <w:rFonts w:ascii="Arial" w:hAnsi="Arial" w:cs="Arial"/>
          <w:sz w:val="24"/>
          <w:szCs w:val="24"/>
          <w:lang w:val="en-US"/>
        </w:rPr>
        <w:t xml:space="preserve">amended </w:t>
      </w:r>
      <w:r w:rsidR="0056173A" w:rsidRPr="0091576F">
        <w:rPr>
          <w:rFonts w:ascii="Arial" w:hAnsi="Arial" w:cs="Arial"/>
          <w:sz w:val="24"/>
          <w:szCs w:val="24"/>
          <w:lang w:val="en-US"/>
        </w:rPr>
        <w:t>by the Companies Amendment Act 37 of</w:t>
      </w:r>
      <w:r w:rsidR="00A17DBB" w:rsidRPr="0091576F">
        <w:rPr>
          <w:rFonts w:ascii="Arial" w:hAnsi="Arial" w:cs="Arial"/>
          <w:sz w:val="24"/>
          <w:szCs w:val="24"/>
          <w:lang w:val="en-US"/>
        </w:rPr>
        <w:t xml:space="preserve"> </w:t>
      </w:r>
      <w:r w:rsidR="0056173A" w:rsidRPr="0091576F">
        <w:rPr>
          <w:rFonts w:ascii="Arial" w:hAnsi="Arial" w:cs="Arial"/>
          <w:sz w:val="24"/>
          <w:szCs w:val="24"/>
          <w:lang w:val="en-US"/>
        </w:rPr>
        <w:t>1999</w:t>
      </w:r>
      <w:r w:rsidR="00A17DBB" w:rsidRPr="0091576F">
        <w:rPr>
          <w:rFonts w:ascii="Arial" w:hAnsi="Arial" w:cs="Arial"/>
          <w:sz w:val="24"/>
          <w:szCs w:val="24"/>
          <w:lang w:val="en-US"/>
        </w:rPr>
        <w:t xml:space="preserve"> </w:t>
      </w:r>
      <w:r w:rsidR="00312B15" w:rsidRPr="0091576F">
        <w:rPr>
          <w:rFonts w:ascii="Arial" w:hAnsi="Arial" w:cs="Arial"/>
          <w:sz w:val="24"/>
          <w:szCs w:val="24"/>
          <w:lang w:val="en-US"/>
        </w:rPr>
        <w:t xml:space="preserve">(the Amendment Act) </w:t>
      </w:r>
      <w:r w:rsidR="00A17DBB" w:rsidRPr="0091576F">
        <w:rPr>
          <w:rFonts w:ascii="Arial" w:hAnsi="Arial" w:cs="Arial"/>
          <w:sz w:val="24"/>
          <w:szCs w:val="24"/>
          <w:lang w:val="en-US"/>
        </w:rPr>
        <w:t xml:space="preserve">to allow </w:t>
      </w:r>
      <w:r w:rsidR="008D294F" w:rsidRPr="0091576F">
        <w:rPr>
          <w:rFonts w:ascii="Arial" w:hAnsi="Arial" w:cs="Arial"/>
          <w:sz w:val="24"/>
          <w:szCs w:val="24"/>
          <w:lang w:val="en-US"/>
        </w:rPr>
        <w:t xml:space="preserve">a </w:t>
      </w:r>
      <w:r w:rsidR="00341B63" w:rsidRPr="0091576F">
        <w:rPr>
          <w:rFonts w:ascii="Arial" w:hAnsi="Arial" w:cs="Arial"/>
          <w:sz w:val="24"/>
          <w:szCs w:val="24"/>
          <w:lang w:val="en-US"/>
        </w:rPr>
        <w:t>compan</w:t>
      </w:r>
      <w:r w:rsidR="008D294F" w:rsidRPr="0091576F">
        <w:rPr>
          <w:rFonts w:ascii="Arial" w:hAnsi="Arial" w:cs="Arial"/>
          <w:sz w:val="24"/>
          <w:szCs w:val="24"/>
          <w:lang w:val="en-US"/>
        </w:rPr>
        <w:t>y</w:t>
      </w:r>
      <w:r w:rsidR="00341B63" w:rsidRPr="0091576F">
        <w:rPr>
          <w:rFonts w:ascii="Arial" w:hAnsi="Arial" w:cs="Arial"/>
          <w:sz w:val="24"/>
          <w:szCs w:val="24"/>
          <w:lang w:val="en-US"/>
        </w:rPr>
        <w:t xml:space="preserve"> to purchase </w:t>
      </w:r>
      <w:r w:rsidR="008D294F" w:rsidRPr="0091576F">
        <w:rPr>
          <w:rFonts w:ascii="Arial" w:hAnsi="Arial" w:cs="Arial"/>
          <w:sz w:val="24"/>
          <w:szCs w:val="24"/>
          <w:lang w:val="en-US"/>
        </w:rPr>
        <w:t>i</w:t>
      </w:r>
      <w:r w:rsidR="00341B63" w:rsidRPr="0091576F">
        <w:rPr>
          <w:rFonts w:ascii="Arial" w:hAnsi="Arial" w:cs="Arial"/>
          <w:sz w:val="24"/>
          <w:szCs w:val="24"/>
          <w:lang w:val="en-US"/>
        </w:rPr>
        <w:t>t</w:t>
      </w:r>
      <w:r w:rsidR="008D294F" w:rsidRPr="0091576F">
        <w:rPr>
          <w:rFonts w:ascii="Arial" w:hAnsi="Arial" w:cs="Arial"/>
          <w:sz w:val="24"/>
          <w:szCs w:val="24"/>
          <w:lang w:val="en-US"/>
        </w:rPr>
        <w:t>s</w:t>
      </w:r>
      <w:r w:rsidR="00341B63" w:rsidRPr="0091576F">
        <w:rPr>
          <w:rFonts w:ascii="Arial" w:hAnsi="Arial" w:cs="Arial"/>
          <w:sz w:val="24"/>
          <w:szCs w:val="24"/>
          <w:lang w:val="en-US"/>
        </w:rPr>
        <w:t xml:space="preserve"> own shares</w:t>
      </w:r>
      <w:r w:rsidR="00A17DBB" w:rsidRPr="0091576F">
        <w:rPr>
          <w:rFonts w:ascii="Arial" w:hAnsi="Arial" w:cs="Arial"/>
          <w:sz w:val="24"/>
          <w:szCs w:val="24"/>
          <w:lang w:val="en-US"/>
        </w:rPr>
        <w:t>.</w:t>
      </w:r>
      <w:r w:rsidR="007C7F97" w:rsidRPr="0091576F">
        <w:rPr>
          <w:rFonts w:ascii="Arial" w:hAnsi="Arial" w:cs="Arial"/>
          <w:sz w:val="24"/>
          <w:szCs w:val="24"/>
          <w:lang w:val="en-US"/>
        </w:rPr>
        <w:t xml:space="preserve"> This followed a tren</w:t>
      </w:r>
      <w:r w:rsidR="007C7F97">
        <w:rPr>
          <w:rFonts w:ascii="Arial" w:hAnsi="Arial" w:cs="Arial"/>
          <w:sz w:val="24"/>
          <w:szCs w:val="24"/>
          <w:lang w:val="en-US"/>
        </w:rPr>
        <w:t>d in Britain, other Commonwealth jurisdictions and the United States of America from the 1970s onwards to relax the once strict prohibition.</w:t>
      </w:r>
      <w:r w:rsidR="007C7F97">
        <w:rPr>
          <w:rStyle w:val="FootnoteReference"/>
          <w:rFonts w:ascii="Arial" w:hAnsi="Arial" w:cs="Arial"/>
          <w:sz w:val="24"/>
          <w:szCs w:val="24"/>
          <w:lang w:val="en-US"/>
        </w:rPr>
        <w:footnoteReference w:id="4"/>
      </w:r>
      <w:r w:rsidR="00A17DBB">
        <w:rPr>
          <w:rFonts w:ascii="Arial" w:hAnsi="Arial" w:cs="Arial"/>
          <w:sz w:val="24"/>
          <w:szCs w:val="24"/>
          <w:lang w:val="en-US"/>
        </w:rPr>
        <w:t xml:space="preserve"> </w:t>
      </w:r>
      <w:r w:rsidR="007D606A" w:rsidRPr="0091576F">
        <w:rPr>
          <w:rFonts w:ascii="Arial" w:hAnsi="Arial" w:cs="Arial"/>
          <w:sz w:val="24"/>
          <w:szCs w:val="24"/>
          <w:lang w:val="en-US"/>
        </w:rPr>
        <w:t xml:space="preserve">The Amendment Act substituted s </w:t>
      </w:r>
      <w:r w:rsidR="00341B63" w:rsidRPr="0091576F">
        <w:rPr>
          <w:rFonts w:ascii="Arial" w:hAnsi="Arial" w:cs="Arial"/>
          <w:sz w:val="24"/>
          <w:szCs w:val="24"/>
          <w:lang w:val="en-US"/>
        </w:rPr>
        <w:t>85</w:t>
      </w:r>
      <w:r w:rsidR="007D606A" w:rsidRPr="0091576F">
        <w:rPr>
          <w:rFonts w:ascii="Arial" w:hAnsi="Arial" w:cs="Arial"/>
          <w:sz w:val="24"/>
          <w:szCs w:val="24"/>
          <w:lang w:val="en-US"/>
        </w:rPr>
        <w:t xml:space="preserve"> of Act 61 of 1973</w:t>
      </w:r>
      <w:r w:rsidR="008B6AD9" w:rsidRPr="0091576F">
        <w:rPr>
          <w:rFonts w:ascii="Arial" w:hAnsi="Arial" w:cs="Arial"/>
          <w:sz w:val="24"/>
          <w:szCs w:val="24"/>
          <w:lang w:val="en-US"/>
        </w:rPr>
        <w:t>.</w:t>
      </w:r>
      <w:r w:rsidR="00341B63" w:rsidRPr="0091576F">
        <w:rPr>
          <w:rFonts w:ascii="Arial" w:hAnsi="Arial" w:cs="Arial"/>
          <w:sz w:val="24"/>
          <w:szCs w:val="24"/>
          <w:lang w:val="en-US"/>
        </w:rPr>
        <w:t xml:space="preserve"> </w:t>
      </w:r>
      <w:r w:rsidR="00D817E1" w:rsidRPr="0091576F">
        <w:rPr>
          <w:rFonts w:ascii="Arial" w:hAnsi="Arial" w:cs="Arial"/>
          <w:sz w:val="24"/>
          <w:szCs w:val="24"/>
          <w:lang w:val="en-US"/>
        </w:rPr>
        <w:t xml:space="preserve"> </w:t>
      </w:r>
      <w:r w:rsidR="008B6AD9" w:rsidRPr="0091576F">
        <w:rPr>
          <w:rFonts w:ascii="Arial" w:hAnsi="Arial" w:cs="Arial"/>
          <w:sz w:val="24"/>
          <w:szCs w:val="24"/>
          <w:lang w:val="en-US"/>
        </w:rPr>
        <w:t>In essence, it</w:t>
      </w:r>
      <w:r w:rsidR="008B6AD9">
        <w:rPr>
          <w:rFonts w:ascii="Arial" w:hAnsi="Arial" w:cs="Arial"/>
          <w:sz w:val="24"/>
          <w:szCs w:val="24"/>
          <w:lang w:val="en-US"/>
        </w:rPr>
        <w:t xml:space="preserve"> provided </w:t>
      </w:r>
      <w:r w:rsidR="00D817E1">
        <w:rPr>
          <w:rFonts w:ascii="Arial" w:hAnsi="Arial" w:cs="Arial"/>
          <w:sz w:val="24"/>
          <w:szCs w:val="24"/>
          <w:lang w:val="en-US"/>
        </w:rPr>
        <w:t xml:space="preserve">that, subject to a solvency and liquidity test, a company could ‘by special resolution </w:t>
      </w:r>
      <w:r w:rsidR="00022C6F">
        <w:rPr>
          <w:rFonts w:ascii="Arial" w:hAnsi="Arial" w:cs="Arial"/>
          <w:sz w:val="24"/>
          <w:szCs w:val="24"/>
          <w:lang w:val="en-US"/>
        </w:rPr>
        <w:t xml:space="preserve">. . . </w:t>
      </w:r>
      <w:r w:rsidR="00D817E1">
        <w:rPr>
          <w:rFonts w:ascii="Arial" w:hAnsi="Arial" w:cs="Arial"/>
          <w:sz w:val="24"/>
          <w:szCs w:val="24"/>
          <w:lang w:val="en-US"/>
        </w:rPr>
        <w:t xml:space="preserve">if authorized thereto by its articles, approve the acquisition of shares issued by the company’. </w:t>
      </w:r>
    </w:p>
    <w:p w14:paraId="04448C88" w14:textId="77777777" w:rsidR="00272036" w:rsidRDefault="00272036" w:rsidP="00C7794D">
      <w:pPr>
        <w:spacing w:after="0" w:line="360" w:lineRule="auto"/>
        <w:jc w:val="both"/>
        <w:rPr>
          <w:rFonts w:ascii="Arial" w:hAnsi="Arial" w:cs="Arial"/>
          <w:sz w:val="24"/>
          <w:szCs w:val="24"/>
          <w:lang w:val="en-US"/>
        </w:rPr>
      </w:pPr>
    </w:p>
    <w:p w14:paraId="7869F9EA" w14:textId="5A0766B7" w:rsidR="00B537B0" w:rsidRPr="00272036" w:rsidRDefault="00176C30" w:rsidP="0060468C">
      <w:pPr>
        <w:spacing w:after="0" w:line="360" w:lineRule="auto"/>
        <w:jc w:val="both"/>
        <w:rPr>
          <w:rFonts w:ascii="Arial" w:hAnsi="Arial" w:cs="Arial"/>
          <w:lang w:val="en-US"/>
        </w:rPr>
      </w:pPr>
      <w:r>
        <w:rPr>
          <w:rFonts w:ascii="Arial" w:hAnsi="Arial" w:cs="Arial"/>
          <w:sz w:val="24"/>
          <w:szCs w:val="24"/>
          <w:lang w:val="en-US"/>
        </w:rPr>
        <w:lastRenderedPageBreak/>
        <w:t>[9]</w:t>
      </w:r>
      <w:r>
        <w:rPr>
          <w:rFonts w:ascii="Arial" w:hAnsi="Arial" w:cs="Arial"/>
          <w:sz w:val="24"/>
          <w:szCs w:val="24"/>
          <w:lang w:val="en-US"/>
        </w:rPr>
        <w:tab/>
      </w:r>
      <w:r w:rsidR="00B537B0">
        <w:rPr>
          <w:rFonts w:ascii="Arial" w:hAnsi="Arial" w:cs="Arial"/>
          <w:sz w:val="24"/>
          <w:szCs w:val="24"/>
          <w:lang w:val="en-US"/>
        </w:rPr>
        <w:t>The effect of the amendment was commented on</w:t>
      </w:r>
      <w:r w:rsidR="00CD7025">
        <w:rPr>
          <w:rFonts w:ascii="Arial" w:hAnsi="Arial" w:cs="Arial"/>
          <w:sz w:val="24"/>
          <w:szCs w:val="24"/>
          <w:lang w:val="en-US"/>
        </w:rPr>
        <w:t xml:space="preserve"> by Malan J</w:t>
      </w:r>
      <w:r w:rsidR="00B537B0">
        <w:rPr>
          <w:rFonts w:ascii="Arial" w:hAnsi="Arial" w:cs="Arial"/>
          <w:sz w:val="24"/>
          <w:szCs w:val="24"/>
          <w:lang w:val="en-US"/>
        </w:rPr>
        <w:t xml:space="preserve"> in </w:t>
      </w:r>
      <w:r w:rsidR="00B537B0">
        <w:rPr>
          <w:rFonts w:ascii="Arial" w:hAnsi="Arial" w:cs="Arial"/>
          <w:i/>
          <w:iCs/>
          <w:sz w:val="24"/>
          <w:szCs w:val="24"/>
          <w:lang w:val="en-US"/>
        </w:rPr>
        <w:t>Capitex Bank Ltd v Qorus Holdings Ltd and Others</w:t>
      </w:r>
      <w:r w:rsidR="00B537B0">
        <w:rPr>
          <w:rFonts w:ascii="Arial" w:hAnsi="Arial" w:cs="Arial"/>
          <w:sz w:val="24"/>
          <w:szCs w:val="24"/>
          <w:lang w:val="en-US"/>
        </w:rPr>
        <w:t>.</w:t>
      </w:r>
      <w:r>
        <w:rPr>
          <w:rStyle w:val="FootnoteReference"/>
          <w:rFonts w:ascii="Arial" w:hAnsi="Arial" w:cs="Arial"/>
          <w:sz w:val="24"/>
          <w:szCs w:val="24"/>
          <w:lang w:val="en-US"/>
        </w:rPr>
        <w:footnoteReference w:id="5"/>
      </w:r>
      <w:r w:rsidR="00B537B0">
        <w:rPr>
          <w:rFonts w:ascii="Arial" w:hAnsi="Arial" w:cs="Arial"/>
          <w:sz w:val="24"/>
          <w:szCs w:val="24"/>
          <w:lang w:val="en-US"/>
        </w:rPr>
        <w:t xml:space="preserve"> </w:t>
      </w:r>
      <w:r w:rsidR="009952BA">
        <w:rPr>
          <w:rFonts w:ascii="Arial" w:hAnsi="Arial" w:cs="Arial"/>
          <w:sz w:val="24"/>
          <w:szCs w:val="24"/>
          <w:lang w:val="en-US"/>
        </w:rPr>
        <w:t>H</w:t>
      </w:r>
      <w:r w:rsidR="00B537B0">
        <w:rPr>
          <w:rFonts w:ascii="Arial" w:hAnsi="Arial" w:cs="Arial"/>
          <w:sz w:val="24"/>
          <w:szCs w:val="24"/>
          <w:lang w:val="en-US"/>
        </w:rPr>
        <w:t>e</w:t>
      </w:r>
      <w:r w:rsidR="009952BA">
        <w:rPr>
          <w:rFonts w:ascii="Arial" w:hAnsi="Arial" w:cs="Arial"/>
          <w:sz w:val="24"/>
          <w:szCs w:val="24"/>
          <w:lang w:val="en-US"/>
        </w:rPr>
        <w:t xml:space="preserve"> explained that while the residue of the capital maintenance principle may have been retained, one aspect of it – that a company could not purchase its own shares – was abolished, replacing the 19</w:t>
      </w:r>
      <w:r w:rsidR="009952BA" w:rsidRPr="009952BA">
        <w:rPr>
          <w:rFonts w:ascii="Arial" w:hAnsi="Arial" w:cs="Arial"/>
          <w:sz w:val="24"/>
          <w:szCs w:val="24"/>
          <w:vertAlign w:val="superscript"/>
          <w:lang w:val="en-US"/>
        </w:rPr>
        <w:t>th</w:t>
      </w:r>
      <w:r w:rsidR="009952BA">
        <w:rPr>
          <w:rFonts w:ascii="Arial" w:hAnsi="Arial" w:cs="Arial"/>
          <w:sz w:val="24"/>
          <w:szCs w:val="24"/>
          <w:lang w:val="en-US"/>
        </w:rPr>
        <w:t xml:space="preserve"> century concept of capital maintenance with the contemporary </w:t>
      </w:r>
      <w:r w:rsidR="00B36FB6">
        <w:rPr>
          <w:rFonts w:ascii="Arial" w:hAnsi="Arial" w:cs="Arial"/>
          <w:sz w:val="24"/>
          <w:szCs w:val="24"/>
          <w:lang w:val="en-US"/>
        </w:rPr>
        <w:t>safeguard</w:t>
      </w:r>
      <w:r w:rsidR="009952BA">
        <w:rPr>
          <w:rFonts w:ascii="Arial" w:hAnsi="Arial" w:cs="Arial"/>
          <w:sz w:val="24"/>
          <w:szCs w:val="24"/>
          <w:lang w:val="en-US"/>
        </w:rPr>
        <w:t xml:space="preserve"> of </w:t>
      </w:r>
      <w:r w:rsidR="00B36FB6">
        <w:rPr>
          <w:rFonts w:ascii="Arial" w:hAnsi="Arial" w:cs="Arial"/>
          <w:sz w:val="24"/>
          <w:szCs w:val="24"/>
          <w:lang w:val="en-US"/>
        </w:rPr>
        <w:t xml:space="preserve">a </w:t>
      </w:r>
      <w:r w:rsidR="009952BA">
        <w:rPr>
          <w:rFonts w:ascii="Arial" w:hAnsi="Arial" w:cs="Arial"/>
          <w:sz w:val="24"/>
          <w:szCs w:val="24"/>
          <w:lang w:val="en-US"/>
        </w:rPr>
        <w:t>solvency and liquidity</w:t>
      </w:r>
      <w:r w:rsidR="00B36FB6">
        <w:rPr>
          <w:rFonts w:ascii="Arial" w:hAnsi="Arial" w:cs="Arial"/>
          <w:sz w:val="24"/>
          <w:szCs w:val="24"/>
          <w:lang w:val="en-US"/>
        </w:rPr>
        <w:t xml:space="preserve"> test</w:t>
      </w:r>
      <w:r w:rsidR="009952BA">
        <w:rPr>
          <w:rFonts w:ascii="Arial" w:hAnsi="Arial" w:cs="Arial"/>
          <w:sz w:val="24"/>
          <w:szCs w:val="24"/>
          <w:lang w:val="en-US"/>
        </w:rPr>
        <w:t xml:space="preserve">. </w:t>
      </w:r>
      <w:r w:rsidR="002A0662">
        <w:rPr>
          <w:rFonts w:ascii="Arial" w:hAnsi="Arial" w:cs="Arial"/>
          <w:sz w:val="24"/>
          <w:szCs w:val="24"/>
          <w:lang w:val="en-US"/>
        </w:rPr>
        <w:t xml:space="preserve"> </w:t>
      </w:r>
    </w:p>
    <w:p w14:paraId="5518CCE8" w14:textId="77777777" w:rsidR="00272036" w:rsidRDefault="00272036" w:rsidP="00B537B0">
      <w:pPr>
        <w:spacing w:after="0" w:line="360" w:lineRule="auto"/>
        <w:jc w:val="both"/>
        <w:rPr>
          <w:rFonts w:ascii="Arial" w:hAnsi="Arial" w:cs="Arial"/>
          <w:sz w:val="24"/>
          <w:szCs w:val="24"/>
          <w:lang w:val="en-US"/>
        </w:rPr>
      </w:pPr>
    </w:p>
    <w:p w14:paraId="27AF03D4" w14:textId="2A06E0C7" w:rsidR="00292DD5" w:rsidRDefault="006B2DDB" w:rsidP="00C7794D">
      <w:pPr>
        <w:spacing w:after="0" w:line="360" w:lineRule="auto"/>
        <w:jc w:val="both"/>
        <w:rPr>
          <w:rFonts w:ascii="Arial" w:hAnsi="Arial" w:cs="Arial"/>
          <w:sz w:val="24"/>
          <w:szCs w:val="24"/>
          <w:lang w:val="en-US"/>
        </w:rPr>
      </w:pPr>
      <w:r>
        <w:rPr>
          <w:rFonts w:ascii="Arial" w:hAnsi="Arial" w:cs="Arial"/>
          <w:sz w:val="24"/>
          <w:szCs w:val="24"/>
          <w:lang w:val="en-US"/>
        </w:rPr>
        <w:t>[</w:t>
      </w:r>
      <w:r w:rsidR="00176C30">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r>
      <w:r w:rsidR="00062DA7">
        <w:rPr>
          <w:rFonts w:ascii="Arial" w:hAnsi="Arial" w:cs="Arial"/>
          <w:sz w:val="24"/>
          <w:szCs w:val="24"/>
          <w:lang w:val="en-US"/>
        </w:rPr>
        <w:t xml:space="preserve">Section 48 of the </w:t>
      </w:r>
      <w:r w:rsidR="00312B15" w:rsidRPr="003A5711">
        <w:rPr>
          <w:rFonts w:ascii="Arial" w:hAnsi="Arial" w:cs="Arial"/>
          <w:sz w:val="24"/>
          <w:szCs w:val="24"/>
          <w:lang w:val="en-US"/>
        </w:rPr>
        <w:t>2008</w:t>
      </w:r>
      <w:r w:rsidR="00312B15">
        <w:rPr>
          <w:rFonts w:ascii="Arial" w:hAnsi="Arial" w:cs="Arial"/>
          <w:sz w:val="24"/>
          <w:szCs w:val="24"/>
          <w:lang w:val="en-US"/>
        </w:rPr>
        <w:t xml:space="preserve"> </w:t>
      </w:r>
      <w:r w:rsidR="00062DA7">
        <w:rPr>
          <w:rFonts w:ascii="Arial" w:hAnsi="Arial" w:cs="Arial"/>
          <w:sz w:val="24"/>
          <w:szCs w:val="24"/>
          <w:lang w:val="en-US"/>
        </w:rPr>
        <w:t xml:space="preserve">Act </w:t>
      </w:r>
      <w:r w:rsidR="0060468C">
        <w:rPr>
          <w:rFonts w:ascii="Arial" w:hAnsi="Arial" w:cs="Arial"/>
          <w:sz w:val="24"/>
          <w:szCs w:val="24"/>
          <w:lang w:val="en-US"/>
        </w:rPr>
        <w:t xml:space="preserve">now </w:t>
      </w:r>
      <w:r w:rsidR="00D817E1">
        <w:rPr>
          <w:rFonts w:ascii="Arial" w:hAnsi="Arial" w:cs="Arial"/>
          <w:sz w:val="24"/>
          <w:szCs w:val="24"/>
          <w:lang w:val="en-US"/>
        </w:rPr>
        <w:t>enables and</w:t>
      </w:r>
      <w:r w:rsidR="0056173A">
        <w:rPr>
          <w:rFonts w:ascii="Arial" w:hAnsi="Arial" w:cs="Arial"/>
          <w:sz w:val="24"/>
          <w:szCs w:val="24"/>
          <w:lang w:val="en-US"/>
        </w:rPr>
        <w:t xml:space="preserve"> </w:t>
      </w:r>
      <w:r w:rsidR="002D7D77">
        <w:rPr>
          <w:rFonts w:ascii="Arial" w:hAnsi="Arial" w:cs="Arial"/>
          <w:sz w:val="24"/>
          <w:szCs w:val="24"/>
          <w:lang w:val="en-US"/>
        </w:rPr>
        <w:t>regulates</w:t>
      </w:r>
      <w:r w:rsidR="00062DA7">
        <w:rPr>
          <w:rFonts w:ascii="Arial" w:hAnsi="Arial" w:cs="Arial"/>
          <w:sz w:val="24"/>
          <w:szCs w:val="24"/>
          <w:lang w:val="en-US"/>
        </w:rPr>
        <w:t xml:space="preserve"> </w:t>
      </w:r>
      <w:r w:rsidR="002D7D77">
        <w:rPr>
          <w:rFonts w:ascii="Arial" w:hAnsi="Arial" w:cs="Arial"/>
          <w:sz w:val="24"/>
          <w:szCs w:val="24"/>
          <w:lang w:val="en-US"/>
        </w:rPr>
        <w:t xml:space="preserve">the acquisition by </w:t>
      </w:r>
      <w:r w:rsidR="00062DA7">
        <w:rPr>
          <w:rFonts w:ascii="Arial" w:hAnsi="Arial" w:cs="Arial"/>
          <w:sz w:val="24"/>
          <w:szCs w:val="24"/>
          <w:lang w:val="en-US"/>
        </w:rPr>
        <w:t xml:space="preserve">a company or its subsidiary </w:t>
      </w:r>
      <w:r w:rsidR="002D7D77">
        <w:rPr>
          <w:rFonts w:ascii="Arial" w:hAnsi="Arial" w:cs="Arial"/>
          <w:sz w:val="24"/>
          <w:szCs w:val="24"/>
          <w:lang w:val="en-US"/>
        </w:rPr>
        <w:t>of</w:t>
      </w:r>
      <w:r w:rsidR="00062DA7">
        <w:rPr>
          <w:rFonts w:ascii="Arial" w:hAnsi="Arial" w:cs="Arial"/>
          <w:sz w:val="24"/>
          <w:szCs w:val="24"/>
          <w:lang w:val="en-US"/>
        </w:rPr>
        <w:t xml:space="preserve"> that company’s shares. </w:t>
      </w:r>
      <w:r w:rsidR="008D294F">
        <w:rPr>
          <w:rFonts w:ascii="Arial" w:hAnsi="Arial" w:cs="Arial"/>
          <w:sz w:val="24"/>
          <w:szCs w:val="24"/>
          <w:lang w:val="en-US"/>
        </w:rPr>
        <w:t xml:space="preserve">In its original form, s 48 </w:t>
      </w:r>
      <w:r w:rsidR="00AA4F95" w:rsidRPr="003A5711">
        <w:rPr>
          <w:rFonts w:ascii="Arial" w:hAnsi="Arial" w:cs="Arial"/>
          <w:sz w:val="24"/>
          <w:szCs w:val="24"/>
          <w:lang w:val="en-US"/>
        </w:rPr>
        <w:t>consisted</w:t>
      </w:r>
      <w:r w:rsidR="00AA4F95">
        <w:rPr>
          <w:rFonts w:ascii="Arial" w:hAnsi="Arial" w:cs="Arial"/>
          <w:sz w:val="24"/>
          <w:szCs w:val="24"/>
          <w:lang w:val="en-US"/>
        </w:rPr>
        <w:t xml:space="preserve"> </w:t>
      </w:r>
      <w:r w:rsidR="008D294F">
        <w:rPr>
          <w:rFonts w:ascii="Arial" w:hAnsi="Arial" w:cs="Arial"/>
          <w:sz w:val="24"/>
          <w:szCs w:val="24"/>
          <w:lang w:val="en-US"/>
        </w:rPr>
        <w:t xml:space="preserve">of seven subsections. In 2011, the Companies Amendment Act 3 of 2011 added s 48(8). </w:t>
      </w:r>
      <w:r w:rsidR="003E0139">
        <w:rPr>
          <w:rFonts w:ascii="Arial" w:hAnsi="Arial" w:cs="Arial"/>
          <w:sz w:val="24"/>
          <w:szCs w:val="24"/>
          <w:lang w:val="en-US"/>
        </w:rPr>
        <w:t xml:space="preserve">The underlying rationale for the safeguards contained in </w:t>
      </w:r>
      <w:r w:rsidR="003F4FCD">
        <w:rPr>
          <w:rFonts w:ascii="Arial" w:hAnsi="Arial" w:cs="Arial"/>
          <w:sz w:val="24"/>
          <w:szCs w:val="24"/>
          <w:lang w:val="en-US"/>
        </w:rPr>
        <w:t xml:space="preserve">s 48 </w:t>
      </w:r>
      <w:r w:rsidR="003E0139">
        <w:rPr>
          <w:rFonts w:ascii="Arial" w:hAnsi="Arial" w:cs="Arial"/>
          <w:sz w:val="24"/>
          <w:szCs w:val="24"/>
          <w:lang w:val="en-US"/>
        </w:rPr>
        <w:t xml:space="preserve">flow from the risks inherent </w:t>
      </w:r>
      <w:r w:rsidR="003E0139" w:rsidRPr="003A5711">
        <w:rPr>
          <w:rFonts w:ascii="Arial" w:hAnsi="Arial" w:cs="Arial"/>
          <w:sz w:val="24"/>
          <w:szCs w:val="24"/>
          <w:lang w:val="en-US"/>
        </w:rPr>
        <w:t xml:space="preserve">in </w:t>
      </w:r>
      <w:r w:rsidR="00AA4F95" w:rsidRPr="003A5711">
        <w:rPr>
          <w:rFonts w:ascii="Arial" w:hAnsi="Arial" w:cs="Arial"/>
          <w:sz w:val="24"/>
          <w:szCs w:val="24"/>
          <w:lang w:val="en-US"/>
        </w:rPr>
        <w:t xml:space="preserve">the </w:t>
      </w:r>
      <w:r w:rsidR="003E0139" w:rsidRPr="003A5711">
        <w:rPr>
          <w:rFonts w:ascii="Arial" w:hAnsi="Arial" w:cs="Arial"/>
          <w:sz w:val="24"/>
          <w:szCs w:val="24"/>
          <w:lang w:val="en-US"/>
        </w:rPr>
        <w:t>repurchase</w:t>
      </w:r>
      <w:r w:rsidR="003E0139">
        <w:rPr>
          <w:rFonts w:ascii="Arial" w:hAnsi="Arial" w:cs="Arial"/>
          <w:sz w:val="24"/>
          <w:szCs w:val="24"/>
          <w:lang w:val="en-US"/>
        </w:rPr>
        <w:t xml:space="preserve"> of a company’s shares. Yeats</w:t>
      </w:r>
      <w:r w:rsidR="002D0633">
        <w:rPr>
          <w:rFonts w:ascii="Arial" w:hAnsi="Arial" w:cs="Arial"/>
          <w:sz w:val="24"/>
          <w:szCs w:val="24"/>
          <w:lang w:val="en-US"/>
        </w:rPr>
        <w:t xml:space="preserve"> et al</w:t>
      </w:r>
      <w:r w:rsidR="003E0139">
        <w:rPr>
          <w:rFonts w:ascii="Arial" w:hAnsi="Arial" w:cs="Arial"/>
          <w:sz w:val="24"/>
          <w:szCs w:val="24"/>
          <w:lang w:val="en-US"/>
        </w:rPr>
        <w:t xml:space="preserve"> summarise</w:t>
      </w:r>
      <w:r w:rsidR="00D817E1">
        <w:rPr>
          <w:rFonts w:ascii="Arial" w:hAnsi="Arial" w:cs="Arial"/>
          <w:sz w:val="24"/>
          <w:szCs w:val="24"/>
          <w:lang w:val="en-US"/>
        </w:rPr>
        <w:t>d</w:t>
      </w:r>
      <w:r w:rsidR="003E0139">
        <w:rPr>
          <w:rFonts w:ascii="Arial" w:hAnsi="Arial" w:cs="Arial"/>
          <w:sz w:val="24"/>
          <w:szCs w:val="24"/>
          <w:lang w:val="en-US"/>
        </w:rPr>
        <w:t xml:space="preserve"> these risks thus:</w:t>
      </w:r>
      <w:r w:rsidR="0015653F">
        <w:rPr>
          <w:rStyle w:val="FootnoteReference"/>
          <w:rFonts w:ascii="Arial" w:hAnsi="Arial" w:cs="Arial"/>
          <w:sz w:val="24"/>
          <w:szCs w:val="24"/>
          <w:lang w:val="en-US"/>
        </w:rPr>
        <w:footnoteReference w:id="6"/>
      </w:r>
      <w:r w:rsidR="003F4FCD">
        <w:rPr>
          <w:rFonts w:ascii="Arial" w:hAnsi="Arial" w:cs="Arial"/>
          <w:sz w:val="24"/>
          <w:szCs w:val="24"/>
          <w:lang w:val="en-US"/>
        </w:rPr>
        <w:t xml:space="preserve"> </w:t>
      </w:r>
    </w:p>
    <w:p w14:paraId="4DFB015F" w14:textId="6D6E324B" w:rsidR="003E0139" w:rsidRPr="003E0139" w:rsidRDefault="003E0139" w:rsidP="00C7794D">
      <w:pPr>
        <w:spacing w:after="0" w:line="360" w:lineRule="auto"/>
        <w:jc w:val="both"/>
        <w:rPr>
          <w:rFonts w:ascii="Arial" w:hAnsi="Arial" w:cs="Arial"/>
          <w:lang w:val="en-US"/>
        </w:rPr>
      </w:pPr>
      <w:r>
        <w:rPr>
          <w:rFonts w:ascii="Arial" w:hAnsi="Arial" w:cs="Arial"/>
          <w:lang w:val="en-US"/>
        </w:rPr>
        <w:t>‘Because a repurchase is (i) a distribution of the company’s assets and (ii) a re-organisation of issued share capital (and hence of ownership), achieved by (iii) a transfer to the company of its shares, it invites all the abuses associated with each of these three functions. Indeed, a given repurchase may involve</w:t>
      </w:r>
      <w:r w:rsidR="0015653F">
        <w:rPr>
          <w:rFonts w:ascii="Arial" w:hAnsi="Arial" w:cs="Arial"/>
          <w:lang w:val="en-US"/>
        </w:rPr>
        <w:t xml:space="preserve"> abuses of all three of these functions. Repurchase thus has significance for corporate governance, takeover regulation, creditor protection, discrimination between shareholders, oppression of minorities, and the proper functioning of the securities market.’</w:t>
      </w:r>
    </w:p>
    <w:p w14:paraId="30EDECF8" w14:textId="77777777" w:rsidR="00292DD5" w:rsidRDefault="00292DD5" w:rsidP="00C7794D">
      <w:pPr>
        <w:spacing w:after="0" w:line="360" w:lineRule="auto"/>
        <w:jc w:val="both"/>
        <w:rPr>
          <w:rFonts w:ascii="Arial" w:hAnsi="Arial" w:cs="Arial"/>
          <w:sz w:val="24"/>
          <w:szCs w:val="24"/>
          <w:lang w:val="en-US"/>
        </w:rPr>
      </w:pPr>
    </w:p>
    <w:p w14:paraId="06A569E4" w14:textId="360C02B3" w:rsidR="008D294F" w:rsidRDefault="006B2DDB" w:rsidP="00C7794D">
      <w:pPr>
        <w:spacing w:after="0" w:line="360" w:lineRule="auto"/>
        <w:jc w:val="both"/>
        <w:rPr>
          <w:rFonts w:ascii="Arial" w:hAnsi="Arial" w:cs="Arial"/>
          <w:sz w:val="24"/>
          <w:szCs w:val="24"/>
          <w:lang w:val="en-US"/>
        </w:rPr>
      </w:pPr>
      <w:r>
        <w:rPr>
          <w:rFonts w:ascii="Arial" w:hAnsi="Arial" w:cs="Arial"/>
          <w:sz w:val="24"/>
          <w:szCs w:val="24"/>
          <w:lang w:val="en-US"/>
        </w:rPr>
        <w:t>[</w:t>
      </w:r>
      <w:r w:rsidR="00136D68">
        <w:rPr>
          <w:rFonts w:ascii="Arial" w:hAnsi="Arial" w:cs="Arial"/>
          <w:sz w:val="24"/>
          <w:szCs w:val="24"/>
          <w:lang w:val="en-US"/>
        </w:rPr>
        <w:t>1</w:t>
      </w:r>
      <w:r w:rsidR="00176C30">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DF082C">
        <w:rPr>
          <w:rFonts w:ascii="Arial" w:hAnsi="Arial" w:cs="Arial"/>
          <w:sz w:val="24"/>
          <w:szCs w:val="24"/>
          <w:lang w:val="en-US"/>
        </w:rPr>
        <w:t>I now turn to t</w:t>
      </w:r>
      <w:r w:rsidR="0015653F">
        <w:rPr>
          <w:rFonts w:ascii="Arial" w:hAnsi="Arial" w:cs="Arial"/>
          <w:sz w:val="24"/>
          <w:szCs w:val="24"/>
          <w:lang w:val="en-US"/>
        </w:rPr>
        <w:t>he</w:t>
      </w:r>
      <w:r w:rsidR="00DF082C">
        <w:rPr>
          <w:rFonts w:ascii="Arial" w:hAnsi="Arial" w:cs="Arial"/>
          <w:sz w:val="24"/>
          <w:szCs w:val="24"/>
          <w:lang w:val="en-US"/>
        </w:rPr>
        <w:t xml:space="preserve"> terms</w:t>
      </w:r>
      <w:r w:rsidR="0015653F">
        <w:rPr>
          <w:rFonts w:ascii="Arial" w:hAnsi="Arial" w:cs="Arial"/>
          <w:sz w:val="24"/>
          <w:szCs w:val="24"/>
          <w:lang w:val="en-US"/>
        </w:rPr>
        <w:t xml:space="preserve"> of s 48 that are relevant to this appeal</w:t>
      </w:r>
      <w:r w:rsidR="00DF082C">
        <w:rPr>
          <w:rFonts w:ascii="Arial" w:hAnsi="Arial" w:cs="Arial"/>
          <w:sz w:val="24"/>
          <w:szCs w:val="24"/>
          <w:lang w:val="en-US"/>
        </w:rPr>
        <w:t xml:space="preserve">, and the terms of the sections to which </w:t>
      </w:r>
      <w:r w:rsidR="0015653F">
        <w:rPr>
          <w:rFonts w:ascii="Arial" w:hAnsi="Arial" w:cs="Arial"/>
          <w:sz w:val="24"/>
          <w:szCs w:val="24"/>
          <w:lang w:val="en-US"/>
        </w:rPr>
        <w:t>s 48</w:t>
      </w:r>
      <w:r w:rsidR="00DF082C">
        <w:rPr>
          <w:rFonts w:ascii="Arial" w:hAnsi="Arial" w:cs="Arial"/>
          <w:sz w:val="24"/>
          <w:szCs w:val="24"/>
          <w:lang w:val="en-US"/>
        </w:rPr>
        <w:t xml:space="preserve"> refers.</w:t>
      </w:r>
      <w:r w:rsidR="00921F9D">
        <w:rPr>
          <w:rFonts w:ascii="Arial" w:hAnsi="Arial" w:cs="Arial"/>
          <w:sz w:val="24"/>
          <w:szCs w:val="24"/>
          <w:lang w:val="en-US"/>
        </w:rPr>
        <w:t xml:space="preserve"> </w:t>
      </w:r>
      <w:r w:rsidR="00176C30">
        <w:rPr>
          <w:rFonts w:ascii="Arial" w:hAnsi="Arial" w:cs="Arial"/>
          <w:sz w:val="24"/>
          <w:szCs w:val="24"/>
          <w:lang w:val="en-US"/>
        </w:rPr>
        <w:t>I do so for an obvious reason: a</w:t>
      </w:r>
      <w:r w:rsidR="001358AF">
        <w:rPr>
          <w:rFonts w:ascii="Arial" w:hAnsi="Arial" w:cs="Arial"/>
          <w:sz w:val="24"/>
          <w:szCs w:val="24"/>
          <w:lang w:val="en-US"/>
        </w:rPr>
        <w:t xml:space="preserve">s this case concerns a repurchase by Capital Appreciation of its shares, s 48 is the </w:t>
      </w:r>
      <w:r w:rsidR="008B6AD9" w:rsidRPr="003A5711">
        <w:rPr>
          <w:rFonts w:ascii="Arial" w:hAnsi="Arial" w:cs="Arial"/>
          <w:sz w:val="24"/>
          <w:szCs w:val="24"/>
          <w:lang w:val="en-US"/>
        </w:rPr>
        <w:t xml:space="preserve">necessary </w:t>
      </w:r>
      <w:r w:rsidR="00AA4F95" w:rsidRPr="003A5711">
        <w:rPr>
          <w:rFonts w:ascii="Arial" w:hAnsi="Arial" w:cs="Arial"/>
          <w:sz w:val="24"/>
          <w:szCs w:val="24"/>
          <w:lang w:val="en-US"/>
        </w:rPr>
        <w:t xml:space="preserve">starting </w:t>
      </w:r>
      <w:r w:rsidR="001358AF" w:rsidRPr="003A5711">
        <w:rPr>
          <w:rFonts w:ascii="Arial" w:hAnsi="Arial" w:cs="Arial"/>
          <w:sz w:val="24"/>
          <w:szCs w:val="24"/>
          <w:lang w:val="en-US"/>
        </w:rPr>
        <w:t xml:space="preserve">point in determining whether First National has the appraisal right that it </w:t>
      </w:r>
      <w:r w:rsidR="00AA4F95" w:rsidRPr="003A5711">
        <w:rPr>
          <w:rFonts w:ascii="Arial" w:hAnsi="Arial" w:cs="Arial"/>
          <w:sz w:val="24"/>
          <w:szCs w:val="24"/>
          <w:lang w:val="en-US"/>
        </w:rPr>
        <w:t>asserts</w:t>
      </w:r>
      <w:r w:rsidR="008B760D" w:rsidRPr="003A5711">
        <w:rPr>
          <w:rFonts w:ascii="Arial" w:hAnsi="Arial" w:cs="Arial"/>
          <w:sz w:val="24"/>
          <w:szCs w:val="24"/>
          <w:lang w:val="en-US"/>
        </w:rPr>
        <w:t>,</w:t>
      </w:r>
      <w:r w:rsidR="008B760D">
        <w:rPr>
          <w:rFonts w:ascii="Arial" w:hAnsi="Arial" w:cs="Arial"/>
          <w:sz w:val="24"/>
          <w:szCs w:val="24"/>
          <w:lang w:val="en-US"/>
        </w:rPr>
        <w:t xml:space="preserve"> arising from its opposition to the repurchase</w:t>
      </w:r>
      <w:r w:rsidR="001358AF">
        <w:rPr>
          <w:rFonts w:ascii="Arial" w:hAnsi="Arial" w:cs="Arial"/>
          <w:sz w:val="24"/>
          <w:szCs w:val="24"/>
          <w:lang w:val="en-US"/>
        </w:rPr>
        <w:t>.</w:t>
      </w:r>
    </w:p>
    <w:p w14:paraId="2EA0B280" w14:textId="3C04C96D" w:rsidR="00DF082C" w:rsidRDefault="00DF082C" w:rsidP="00C7794D">
      <w:pPr>
        <w:spacing w:after="0" w:line="360" w:lineRule="auto"/>
        <w:jc w:val="both"/>
        <w:rPr>
          <w:rFonts w:ascii="Arial" w:hAnsi="Arial" w:cs="Arial"/>
          <w:sz w:val="24"/>
          <w:szCs w:val="24"/>
          <w:lang w:val="en-US"/>
        </w:rPr>
      </w:pPr>
    </w:p>
    <w:p w14:paraId="1EB03C3B" w14:textId="1F4E20A2" w:rsidR="00292DD5" w:rsidRPr="00292DD5" w:rsidRDefault="00292DD5" w:rsidP="00C7794D">
      <w:pPr>
        <w:spacing w:after="0" w:line="360" w:lineRule="auto"/>
        <w:jc w:val="both"/>
        <w:rPr>
          <w:rFonts w:ascii="Arial" w:hAnsi="Arial" w:cs="Arial"/>
          <w:b/>
          <w:bCs/>
          <w:sz w:val="24"/>
          <w:szCs w:val="24"/>
          <w:lang w:val="en-US"/>
        </w:rPr>
      </w:pPr>
      <w:r>
        <w:rPr>
          <w:rFonts w:ascii="Arial" w:hAnsi="Arial" w:cs="Arial"/>
          <w:b/>
          <w:bCs/>
          <w:sz w:val="24"/>
          <w:szCs w:val="24"/>
          <w:lang w:val="en-US"/>
        </w:rPr>
        <w:t>An application and interpretation of the relevant provisions of the 2008 Act</w:t>
      </w:r>
    </w:p>
    <w:p w14:paraId="11464EEE" w14:textId="1BA55A93" w:rsidR="00E24827" w:rsidRDefault="006B2DDB" w:rsidP="00C7794D">
      <w:pPr>
        <w:spacing w:after="0" w:line="360" w:lineRule="auto"/>
        <w:jc w:val="both"/>
        <w:rPr>
          <w:rFonts w:ascii="Arial" w:hAnsi="Arial" w:cs="Arial"/>
          <w:sz w:val="24"/>
          <w:szCs w:val="24"/>
          <w:lang w:val="en-US"/>
        </w:rPr>
      </w:pPr>
      <w:r>
        <w:rPr>
          <w:rFonts w:ascii="Arial" w:hAnsi="Arial" w:cs="Arial"/>
          <w:sz w:val="24"/>
          <w:szCs w:val="24"/>
          <w:lang w:val="en-US"/>
        </w:rPr>
        <w:t>[1</w:t>
      </w:r>
      <w:r w:rsidR="00176C3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062DA7">
        <w:rPr>
          <w:rFonts w:ascii="Arial" w:hAnsi="Arial" w:cs="Arial"/>
          <w:sz w:val="24"/>
          <w:szCs w:val="24"/>
          <w:lang w:val="en-US"/>
        </w:rPr>
        <w:t>Section 48(1)</w:t>
      </w:r>
      <w:r w:rsidR="00062DA7">
        <w:rPr>
          <w:rFonts w:ascii="Arial" w:hAnsi="Arial" w:cs="Arial"/>
          <w:i/>
          <w:iCs/>
          <w:sz w:val="24"/>
          <w:szCs w:val="24"/>
          <w:lang w:val="en-US"/>
        </w:rPr>
        <w:t>(a)</w:t>
      </w:r>
      <w:r w:rsidR="00062DA7">
        <w:rPr>
          <w:rFonts w:ascii="Arial" w:hAnsi="Arial" w:cs="Arial"/>
          <w:sz w:val="24"/>
          <w:szCs w:val="24"/>
          <w:lang w:val="en-US"/>
        </w:rPr>
        <w:t xml:space="preserve"> provides that s 48 does not apply to </w:t>
      </w:r>
      <w:r w:rsidR="00DA15F7">
        <w:rPr>
          <w:rFonts w:ascii="Arial" w:hAnsi="Arial" w:cs="Arial"/>
          <w:sz w:val="24"/>
          <w:szCs w:val="24"/>
          <w:lang w:val="en-US"/>
        </w:rPr>
        <w:t>‘</w:t>
      </w:r>
      <w:r w:rsidR="00DA15F7" w:rsidRPr="00DA15F7">
        <w:rPr>
          <w:rFonts w:ascii="Arial" w:hAnsi="Arial" w:cs="Arial"/>
          <w:sz w:val="24"/>
          <w:szCs w:val="24"/>
          <w:lang w:val="en-US"/>
        </w:rPr>
        <w:t xml:space="preserve">the making of a demand, tendering of shares and payment by a company to a shareholder in terms of a </w:t>
      </w:r>
      <w:r w:rsidR="00DA15F7" w:rsidRPr="00DA15F7">
        <w:rPr>
          <w:rFonts w:ascii="Arial" w:hAnsi="Arial" w:cs="Arial"/>
          <w:sz w:val="24"/>
          <w:szCs w:val="24"/>
          <w:lang w:val="en-US"/>
        </w:rPr>
        <w:lastRenderedPageBreak/>
        <w:t>shareholder's appraisal rights set out in section 164</w:t>
      </w:r>
      <w:r w:rsidR="00DA15F7">
        <w:rPr>
          <w:rFonts w:ascii="Arial" w:hAnsi="Arial" w:cs="Arial"/>
          <w:sz w:val="24"/>
          <w:szCs w:val="24"/>
          <w:lang w:val="en-US"/>
        </w:rPr>
        <w:t>’.</w:t>
      </w:r>
      <w:r w:rsidR="0009670B">
        <w:rPr>
          <w:rFonts w:ascii="Arial" w:hAnsi="Arial" w:cs="Arial"/>
          <w:sz w:val="24"/>
          <w:szCs w:val="24"/>
          <w:lang w:val="en-US"/>
        </w:rPr>
        <w:t xml:space="preserve"> </w:t>
      </w:r>
      <w:r w:rsidR="00337BF1">
        <w:rPr>
          <w:rFonts w:ascii="Arial" w:hAnsi="Arial" w:cs="Arial"/>
          <w:sz w:val="24"/>
          <w:szCs w:val="24"/>
          <w:lang w:val="en-US"/>
        </w:rPr>
        <w:t xml:space="preserve">This means no more than that </w:t>
      </w:r>
      <w:r w:rsidR="00312210">
        <w:rPr>
          <w:rFonts w:ascii="Arial" w:hAnsi="Arial" w:cs="Arial"/>
          <w:sz w:val="24"/>
          <w:szCs w:val="24"/>
          <w:lang w:val="en-US"/>
        </w:rPr>
        <w:t>the exercise by a shareholder of their appraisal right and the payment of the fair value of the shares by the company ‘is not treated as an acquisition by a company of its own shares requiring compliance with the requirements of s 48’</w:t>
      </w:r>
      <w:r w:rsidR="00337BF1">
        <w:rPr>
          <w:rFonts w:ascii="Arial" w:hAnsi="Arial" w:cs="Arial"/>
          <w:sz w:val="24"/>
          <w:szCs w:val="24"/>
          <w:lang w:val="en-US"/>
        </w:rPr>
        <w:t>.</w:t>
      </w:r>
      <w:r w:rsidR="00786C89">
        <w:rPr>
          <w:rStyle w:val="FootnoteReference"/>
          <w:rFonts w:ascii="Arial" w:hAnsi="Arial" w:cs="Arial"/>
          <w:sz w:val="24"/>
          <w:szCs w:val="24"/>
          <w:lang w:val="en-US"/>
        </w:rPr>
        <w:footnoteReference w:id="7"/>
      </w:r>
      <w:r w:rsidR="00337BF1">
        <w:rPr>
          <w:rFonts w:ascii="Arial" w:hAnsi="Arial" w:cs="Arial"/>
          <w:sz w:val="24"/>
          <w:szCs w:val="24"/>
          <w:lang w:val="en-US"/>
        </w:rPr>
        <w:t xml:space="preserve"> Section 48 also does not apply to the ‘redemption by the company of any redeemable securities in accordance with the terms and conditions of those securities’.</w:t>
      </w:r>
      <w:r w:rsidR="00337BF1">
        <w:rPr>
          <w:rStyle w:val="FootnoteReference"/>
          <w:rFonts w:ascii="Arial" w:hAnsi="Arial" w:cs="Arial"/>
          <w:sz w:val="24"/>
          <w:szCs w:val="24"/>
          <w:lang w:val="en-US"/>
        </w:rPr>
        <w:footnoteReference w:id="8"/>
      </w:r>
    </w:p>
    <w:p w14:paraId="518DE48D" w14:textId="77777777" w:rsidR="00E24827" w:rsidRDefault="00E24827" w:rsidP="00C7794D">
      <w:pPr>
        <w:spacing w:after="0" w:line="360" w:lineRule="auto"/>
        <w:jc w:val="both"/>
        <w:rPr>
          <w:rFonts w:ascii="Arial" w:hAnsi="Arial" w:cs="Arial"/>
          <w:sz w:val="24"/>
          <w:szCs w:val="24"/>
          <w:lang w:val="en-US"/>
        </w:rPr>
      </w:pPr>
    </w:p>
    <w:p w14:paraId="577E2FE0" w14:textId="076CF463" w:rsidR="00C7794D" w:rsidRPr="00482B63" w:rsidRDefault="00E24827" w:rsidP="00C7794D">
      <w:pPr>
        <w:spacing w:after="0" w:line="360" w:lineRule="auto"/>
        <w:jc w:val="both"/>
        <w:rPr>
          <w:rFonts w:ascii="Arial" w:hAnsi="Arial" w:cs="Arial"/>
          <w:sz w:val="24"/>
          <w:szCs w:val="24"/>
          <w:lang w:val="en-US"/>
        </w:rPr>
      </w:pPr>
      <w:r>
        <w:rPr>
          <w:rFonts w:ascii="Arial" w:hAnsi="Arial" w:cs="Arial"/>
          <w:sz w:val="24"/>
          <w:szCs w:val="24"/>
          <w:lang w:val="en-US"/>
        </w:rPr>
        <w:t>[</w:t>
      </w:r>
      <w:r w:rsidR="006B2DDB">
        <w:rPr>
          <w:rFonts w:ascii="Arial" w:hAnsi="Arial" w:cs="Arial"/>
          <w:sz w:val="24"/>
          <w:szCs w:val="24"/>
          <w:lang w:val="en-US"/>
        </w:rPr>
        <w:t>1</w:t>
      </w:r>
      <w:r w:rsidR="00176C3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337BF1">
        <w:rPr>
          <w:rFonts w:ascii="Arial" w:hAnsi="Arial" w:cs="Arial"/>
          <w:sz w:val="24"/>
          <w:szCs w:val="24"/>
          <w:lang w:val="en-US"/>
        </w:rPr>
        <w:t>In terms of s 48(2)</w:t>
      </w:r>
      <w:r w:rsidR="00337BF1">
        <w:rPr>
          <w:rFonts w:ascii="Arial" w:hAnsi="Arial" w:cs="Arial"/>
          <w:i/>
          <w:iCs/>
          <w:sz w:val="24"/>
          <w:szCs w:val="24"/>
          <w:lang w:val="en-US"/>
        </w:rPr>
        <w:t>(a)</w:t>
      </w:r>
      <w:r w:rsidR="00337BF1">
        <w:rPr>
          <w:rFonts w:ascii="Arial" w:hAnsi="Arial" w:cs="Arial"/>
          <w:sz w:val="24"/>
          <w:szCs w:val="24"/>
          <w:lang w:val="en-US"/>
        </w:rPr>
        <w:t>, ‘</w:t>
      </w:r>
      <w:r w:rsidR="00337BF1" w:rsidRPr="00DA15F7">
        <w:rPr>
          <w:rFonts w:ascii="Arial" w:hAnsi="Arial" w:cs="Arial"/>
          <w:sz w:val="24"/>
          <w:szCs w:val="24"/>
          <w:lang w:val="en-US"/>
        </w:rPr>
        <w:t>the board of a company may determine that the company will acquire a number of its own shares</w:t>
      </w:r>
      <w:r w:rsidR="00337BF1">
        <w:rPr>
          <w:rFonts w:ascii="Arial" w:hAnsi="Arial" w:cs="Arial"/>
          <w:sz w:val="24"/>
          <w:szCs w:val="24"/>
          <w:lang w:val="en-US"/>
        </w:rPr>
        <w:t xml:space="preserve">’. </w:t>
      </w:r>
      <w:r w:rsidR="0009670B">
        <w:rPr>
          <w:rFonts w:ascii="Arial" w:hAnsi="Arial" w:cs="Arial"/>
          <w:sz w:val="24"/>
          <w:szCs w:val="24"/>
          <w:lang w:val="en-US"/>
        </w:rPr>
        <w:t xml:space="preserve">The power is </w:t>
      </w:r>
      <w:r w:rsidR="00C9730D">
        <w:rPr>
          <w:rFonts w:ascii="Arial" w:hAnsi="Arial" w:cs="Arial"/>
          <w:sz w:val="24"/>
          <w:szCs w:val="24"/>
          <w:lang w:val="en-US"/>
        </w:rPr>
        <w:t xml:space="preserve">restricted in three ways. First, it is </w:t>
      </w:r>
      <w:r w:rsidR="0009670B">
        <w:rPr>
          <w:rFonts w:ascii="Arial" w:hAnsi="Arial" w:cs="Arial"/>
          <w:sz w:val="24"/>
          <w:szCs w:val="24"/>
          <w:lang w:val="en-US"/>
        </w:rPr>
        <w:t xml:space="preserve">made subject to </w:t>
      </w:r>
      <w:r w:rsidR="00FB5C38">
        <w:rPr>
          <w:rFonts w:ascii="Arial" w:hAnsi="Arial" w:cs="Arial"/>
          <w:sz w:val="24"/>
          <w:szCs w:val="24"/>
          <w:lang w:val="en-US"/>
        </w:rPr>
        <w:t>c</w:t>
      </w:r>
      <w:r w:rsidR="0009670B">
        <w:rPr>
          <w:rFonts w:ascii="Arial" w:hAnsi="Arial" w:cs="Arial"/>
          <w:sz w:val="24"/>
          <w:szCs w:val="24"/>
          <w:lang w:val="en-US"/>
        </w:rPr>
        <w:t>ompliance with s 46</w:t>
      </w:r>
      <w:r w:rsidR="00312B15">
        <w:rPr>
          <w:rFonts w:ascii="Arial" w:hAnsi="Arial" w:cs="Arial"/>
          <w:sz w:val="24"/>
          <w:szCs w:val="24"/>
          <w:lang w:val="en-US"/>
        </w:rPr>
        <w:t>,</w:t>
      </w:r>
      <w:r w:rsidR="0009670B">
        <w:rPr>
          <w:rFonts w:ascii="Arial" w:hAnsi="Arial" w:cs="Arial"/>
          <w:sz w:val="24"/>
          <w:szCs w:val="24"/>
          <w:lang w:val="en-US"/>
        </w:rPr>
        <w:t xml:space="preserve"> which requires inter alia that </w:t>
      </w:r>
      <w:r w:rsidR="00FB5C38">
        <w:rPr>
          <w:rFonts w:ascii="Arial" w:hAnsi="Arial" w:cs="Arial"/>
          <w:sz w:val="24"/>
          <w:szCs w:val="24"/>
          <w:lang w:val="en-US"/>
        </w:rPr>
        <w:t xml:space="preserve">the board apply the solvency and liquidity test in s 4 and </w:t>
      </w:r>
      <w:r w:rsidR="00C9730D">
        <w:rPr>
          <w:rFonts w:ascii="Arial" w:hAnsi="Arial" w:cs="Arial"/>
          <w:sz w:val="24"/>
          <w:szCs w:val="24"/>
          <w:lang w:val="en-US"/>
        </w:rPr>
        <w:t xml:space="preserve">conclude on reasonable grounds </w:t>
      </w:r>
      <w:r w:rsidR="00FB5C38">
        <w:rPr>
          <w:rFonts w:ascii="Arial" w:hAnsi="Arial" w:cs="Arial"/>
          <w:sz w:val="24"/>
          <w:szCs w:val="24"/>
          <w:lang w:val="en-US"/>
        </w:rPr>
        <w:t>that</w:t>
      </w:r>
      <w:r w:rsidR="00C9730D">
        <w:rPr>
          <w:rFonts w:ascii="Arial" w:hAnsi="Arial" w:cs="Arial"/>
          <w:sz w:val="24"/>
          <w:szCs w:val="24"/>
          <w:lang w:val="en-US"/>
        </w:rPr>
        <w:t xml:space="preserve"> the company will satisfy that test </w:t>
      </w:r>
      <w:r w:rsidR="00FB5C38">
        <w:rPr>
          <w:rFonts w:ascii="Arial" w:hAnsi="Arial" w:cs="Arial"/>
          <w:sz w:val="24"/>
          <w:szCs w:val="24"/>
          <w:lang w:val="en-US"/>
        </w:rPr>
        <w:t>after the proposed transaction</w:t>
      </w:r>
      <w:r w:rsidR="00C7794D">
        <w:rPr>
          <w:rFonts w:ascii="Arial" w:hAnsi="Arial" w:cs="Arial"/>
          <w:sz w:val="24"/>
          <w:szCs w:val="24"/>
          <w:lang w:val="en-US"/>
        </w:rPr>
        <w:t>. Secondly, s 48(3) prohibits the acquisition by a company of its shares, despite ‘</w:t>
      </w:r>
      <w:r w:rsidR="00C9730D" w:rsidRPr="00DA15F7">
        <w:rPr>
          <w:rFonts w:ascii="Arial" w:hAnsi="Arial" w:cs="Arial"/>
          <w:sz w:val="24"/>
          <w:szCs w:val="24"/>
          <w:lang w:val="en-US"/>
        </w:rPr>
        <w:t>any provision of any law, agreement, order or the Memorandum of Incorporation of a company</w:t>
      </w:r>
      <w:r w:rsidR="00C7794D">
        <w:rPr>
          <w:rFonts w:ascii="Arial" w:hAnsi="Arial" w:cs="Arial"/>
          <w:sz w:val="24"/>
          <w:szCs w:val="24"/>
          <w:lang w:val="en-US"/>
        </w:rPr>
        <w:t>’</w:t>
      </w:r>
      <w:r w:rsidR="00C9730D" w:rsidRPr="00DA15F7">
        <w:rPr>
          <w:rFonts w:ascii="Arial" w:hAnsi="Arial" w:cs="Arial"/>
          <w:sz w:val="24"/>
          <w:szCs w:val="24"/>
          <w:lang w:val="en-US"/>
        </w:rPr>
        <w:t>, if, as a result</w:t>
      </w:r>
      <w:r w:rsidR="00C7794D">
        <w:rPr>
          <w:rFonts w:ascii="Arial" w:hAnsi="Arial" w:cs="Arial"/>
          <w:sz w:val="24"/>
          <w:szCs w:val="24"/>
          <w:lang w:val="en-US"/>
        </w:rPr>
        <w:t>,</w:t>
      </w:r>
      <w:r w:rsidR="00C9730D" w:rsidRPr="00DA15F7">
        <w:rPr>
          <w:rFonts w:ascii="Arial" w:hAnsi="Arial" w:cs="Arial"/>
          <w:sz w:val="24"/>
          <w:szCs w:val="24"/>
          <w:lang w:val="en-US"/>
        </w:rPr>
        <w:t xml:space="preserve"> </w:t>
      </w:r>
      <w:r w:rsidR="00C7794D">
        <w:rPr>
          <w:rFonts w:ascii="Arial" w:hAnsi="Arial" w:cs="Arial"/>
          <w:sz w:val="24"/>
          <w:szCs w:val="24"/>
          <w:lang w:val="en-US"/>
        </w:rPr>
        <w:t>‘</w:t>
      </w:r>
      <w:r w:rsidR="00C9730D" w:rsidRPr="00DA15F7">
        <w:rPr>
          <w:rFonts w:ascii="Arial" w:hAnsi="Arial" w:cs="Arial"/>
          <w:sz w:val="24"/>
          <w:szCs w:val="24"/>
          <w:lang w:val="en-US"/>
        </w:rPr>
        <w:t>there would no longer be any shares of the company in issue other than</w:t>
      </w:r>
      <w:r w:rsidR="00C7794D">
        <w:rPr>
          <w:rFonts w:ascii="Arial" w:hAnsi="Arial" w:cs="Arial"/>
          <w:sz w:val="24"/>
          <w:szCs w:val="24"/>
          <w:lang w:val="en-US"/>
        </w:rPr>
        <w:t>’ shares held by one or more of its subsidiaries or ‘</w:t>
      </w:r>
      <w:r w:rsidR="00C9730D" w:rsidRPr="00DA15F7">
        <w:rPr>
          <w:rFonts w:ascii="Arial" w:hAnsi="Arial" w:cs="Arial"/>
          <w:sz w:val="24"/>
          <w:szCs w:val="24"/>
          <w:lang w:val="en-US"/>
        </w:rPr>
        <w:t>convertible or redeemable shares</w:t>
      </w:r>
      <w:r w:rsidR="00C7794D">
        <w:rPr>
          <w:rFonts w:ascii="Arial" w:hAnsi="Arial" w:cs="Arial"/>
          <w:sz w:val="24"/>
          <w:szCs w:val="24"/>
          <w:lang w:val="en-US"/>
        </w:rPr>
        <w:t>’</w:t>
      </w:r>
      <w:r w:rsidR="00C9730D" w:rsidRPr="00DA15F7">
        <w:rPr>
          <w:rFonts w:ascii="Arial" w:hAnsi="Arial" w:cs="Arial"/>
          <w:sz w:val="24"/>
          <w:szCs w:val="24"/>
          <w:lang w:val="en-US"/>
        </w:rPr>
        <w:t>.</w:t>
      </w:r>
      <w:r w:rsidR="00C7794D">
        <w:rPr>
          <w:rFonts w:ascii="Arial" w:hAnsi="Arial" w:cs="Arial"/>
          <w:sz w:val="24"/>
          <w:szCs w:val="24"/>
          <w:lang w:val="en-US"/>
        </w:rPr>
        <w:t xml:space="preserve"> Thirdly, in terms of s 48(8)</w:t>
      </w:r>
      <w:r w:rsidR="00646874">
        <w:rPr>
          <w:rFonts w:ascii="Arial" w:hAnsi="Arial" w:cs="Arial"/>
          <w:i/>
          <w:iCs/>
          <w:sz w:val="24"/>
          <w:szCs w:val="24"/>
          <w:lang w:val="en-US"/>
        </w:rPr>
        <w:t>(b)</w:t>
      </w:r>
      <w:r w:rsidR="00C7794D">
        <w:rPr>
          <w:rFonts w:ascii="Arial" w:hAnsi="Arial" w:cs="Arial"/>
          <w:sz w:val="24"/>
          <w:szCs w:val="24"/>
          <w:lang w:val="en-US"/>
        </w:rPr>
        <w:t>,</w:t>
      </w:r>
      <w:r w:rsidR="00646874">
        <w:rPr>
          <w:rFonts w:ascii="Arial" w:hAnsi="Arial" w:cs="Arial"/>
          <w:sz w:val="24"/>
          <w:szCs w:val="24"/>
          <w:lang w:val="en-US"/>
        </w:rPr>
        <w:t xml:space="preserve"> a decision by a company’s board to acquire its own shares ‘</w:t>
      </w:r>
      <w:r w:rsidR="00C7794D" w:rsidRPr="00DA15F7">
        <w:rPr>
          <w:rFonts w:ascii="Arial" w:hAnsi="Arial" w:cs="Arial"/>
          <w:sz w:val="24"/>
          <w:szCs w:val="24"/>
          <w:lang w:val="en-US"/>
        </w:rPr>
        <w:t>is subject to the requirements of sections 114 and 115 if, considered alone, or together with other transactions in an integrated series of transactions,</w:t>
      </w:r>
      <w:r w:rsidR="00646874">
        <w:rPr>
          <w:rStyle w:val="FootnoteReference"/>
          <w:rFonts w:ascii="Arial" w:hAnsi="Arial" w:cs="Arial"/>
          <w:sz w:val="24"/>
          <w:szCs w:val="24"/>
          <w:lang w:val="en-US"/>
        </w:rPr>
        <w:footnoteReference w:id="9"/>
      </w:r>
      <w:r w:rsidR="00C7794D" w:rsidRPr="00DA15F7">
        <w:rPr>
          <w:rFonts w:ascii="Arial" w:hAnsi="Arial" w:cs="Arial"/>
          <w:sz w:val="24"/>
          <w:szCs w:val="24"/>
          <w:lang w:val="en-US"/>
        </w:rPr>
        <w:t xml:space="preserve"> it involves the acquisition by the company of more than 5% of the issued shares of any particular class of the company's shares</w:t>
      </w:r>
      <w:r w:rsidR="00646874">
        <w:rPr>
          <w:rFonts w:ascii="Arial" w:hAnsi="Arial" w:cs="Arial"/>
          <w:sz w:val="24"/>
          <w:szCs w:val="24"/>
          <w:lang w:val="en-US"/>
        </w:rPr>
        <w:t>’</w:t>
      </w:r>
      <w:r w:rsidR="00C7794D" w:rsidRPr="00DA15F7">
        <w:rPr>
          <w:rFonts w:ascii="Arial" w:hAnsi="Arial" w:cs="Arial"/>
          <w:sz w:val="24"/>
          <w:szCs w:val="24"/>
          <w:lang w:val="en-US"/>
        </w:rPr>
        <w:t>.</w:t>
      </w:r>
      <w:r w:rsidR="00C7794D">
        <w:rPr>
          <w:rFonts w:ascii="Arial" w:hAnsi="Arial" w:cs="Arial"/>
          <w:sz w:val="24"/>
          <w:szCs w:val="24"/>
          <w:lang w:val="en-US"/>
        </w:rPr>
        <w:t xml:space="preserve">  </w:t>
      </w:r>
    </w:p>
    <w:p w14:paraId="7736E9E8" w14:textId="22580C95" w:rsidR="00C7794D" w:rsidRDefault="00C7794D" w:rsidP="00DA15F7">
      <w:pPr>
        <w:spacing w:after="0" w:line="360" w:lineRule="auto"/>
        <w:jc w:val="both"/>
        <w:rPr>
          <w:rFonts w:ascii="Arial" w:hAnsi="Arial" w:cs="Arial"/>
          <w:sz w:val="24"/>
          <w:szCs w:val="24"/>
          <w:lang w:val="en-US"/>
        </w:rPr>
      </w:pPr>
    </w:p>
    <w:p w14:paraId="26E784E0" w14:textId="104F73AB" w:rsidR="008E3ED6" w:rsidRPr="008E3ED6" w:rsidRDefault="006B2DDB" w:rsidP="00DA15F7">
      <w:pPr>
        <w:spacing w:after="0" w:line="360" w:lineRule="auto"/>
        <w:jc w:val="both"/>
        <w:rPr>
          <w:rFonts w:ascii="Arial" w:hAnsi="Arial" w:cs="Arial"/>
          <w:sz w:val="24"/>
          <w:szCs w:val="24"/>
          <w:lang w:val="en-US"/>
        </w:rPr>
      </w:pPr>
      <w:r>
        <w:rPr>
          <w:rFonts w:ascii="Arial" w:hAnsi="Arial" w:cs="Arial"/>
          <w:sz w:val="24"/>
          <w:szCs w:val="24"/>
          <w:lang w:val="en-US"/>
        </w:rPr>
        <w:t>[1</w:t>
      </w:r>
      <w:r w:rsidR="00176C30">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8E3ED6">
        <w:rPr>
          <w:rFonts w:ascii="Arial" w:hAnsi="Arial" w:cs="Arial"/>
          <w:sz w:val="24"/>
          <w:szCs w:val="24"/>
          <w:lang w:val="en-US"/>
        </w:rPr>
        <w:t>In this case, it is common cause that the repurchase of shares by Capital Appreciation exceeds the threshold set in s 48(8)</w:t>
      </w:r>
      <w:r w:rsidR="008E3ED6">
        <w:rPr>
          <w:rFonts w:ascii="Arial" w:hAnsi="Arial" w:cs="Arial"/>
          <w:i/>
          <w:iCs/>
          <w:sz w:val="24"/>
          <w:szCs w:val="24"/>
          <w:lang w:val="en-US"/>
        </w:rPr>
        <w:t>(b)</w:t>
      </w:r>
      <w:r w:rsidR="008E3ED6">
        <w:rPr>
          <w:rFonts w:ascii="Arial" w:hAnsi="Arial" w:cs="Arial"/>
          <w:sz w:val="24"/>
          <w:szCs w:val="24"/>
          <w:lang w:val="en-US"/>
        </w:rPr>
        <w:t xml:space="preserve">. </w:t>
      </w:r>
      <w:r w:rsidR="004C3E88">
        <w:rPr>
          <w:rFonts w:ascii="Arial" w:hAnsi="Arial" w:cs="Arial"/>
          <w:sz w:val="24"/>
          <w:szCs w:val="24"/>
          <w:lang w:val="en-US"/>
        </w:rPr>
        <w:t>(</w:t>
      </w:r>
      <w:r w:rsidR="008E3ED6">
        <w:rPr>
          <w:rFonts w:ascii="Arial" w:hAnsi="Arial" w:cs="Arial"/>
          <w:sz w:val="24"/>
          <w:szCs w:val="24"/>
          <w:lang w:val="en-US"/>
        </w:rPr>
        <w:t xml:space="preserve">That, one assumes, is the </w:t>
      </w:r>
      <w:r w:rsidR="008E3ED6">
        <w:rPr>
          <w:rFonts w:ascii="Arial" w:hAnsi="Arial" w:cs="Arial"/>
          <w:sz w:val="24"/>
          <w:szCs w:val="24"/>
          <w:lang w:val="en-US"/>
        </w:rPr>
        <w:lastRenderedPageBreak/>
        <w:t>reason that Capital Appreciation set upon its original course</w:t>
      </w:r>
      <w:r w:rsidR="0086269D">
        <w:rPr>
          <w:rFonts w:ascii="Arial" w:hAnsi="Arial" w:cs="Arial"/>
          <w:sz w:val="24"/>
          <w:szCs w:val="24"/>
          <w:lang w:val="en-US"/>
        </w:rPr>
        <w:t>, described above</w:t>
      </w:r>
      <w:r w:rsidR="004C3E88">
        <w:rPr>
          <w:rFonts w:ascii="Arial" w:hAnsi="Arial" w:cs="Arial"/>
          <w:sz w:val="24"/>
          <w:szCs w:val="24"/>
          <w:lang w:val="en-US"/>
        </w:rPr>
        <w:t>.) When the threshold has been exceeded, ss 1</w:t>
      </w:r>
      <w:r w:rsidR="006646A8">
        <w:rPr>
          <w:rFonts w:ascii="Arial" w:hAnsi="Arial" w:cs="Arial"/>
          <w:sz w:val="24"/>
          <w:szCs w:val="24"/>
          <w:lang w:val="en-US"/>
        </w:rPr>
        <w:t>1</w:t>
      </w:r>
      <w:r w:rsidR="004C3E88">
        <w:rPr>
          <w:rFonts w:ascii="Arial" w:hAnsi="Arial" w:cs="Arial"/>
          <w:sz w:val="24"/>
          <w:szCs w:val="24"/>
          <w:lang w:val="en-US"/>
        </w:rPr>
        <w:t xml:space="preserve">4 and 115 </w:t>
      </w:r>
      <w:r w:rsidR="003A5711">
        <w:rPr>
          <w:rFonts w:ascii="Arial" w:hAnsi="Arial" w:cs="Arial"/>
          <w:sz w:val="24"/>
          <w:szCs w:val="24"/>
          <w:lang w:val="en-US"/>
        </w:rPr>
        <w:t xml:space="preserve">find </w:t>
      </w:r>
      <w:r w:rsidR="004C3E88">
        <w:rPr>
          <w:rFonts w:ascii="Arial" w:hAnsi="Arial" w:cs="Arial"/>
          <w:sz w:val="24"/>
          <w:szCs w:val="24"/>
          <w:lang w:val="en-US"/>
        </w:rPr>
        <w:t>a</w:t>
      </w:r>
      <w:r w:rsidR="003A5711">
        <w:rPr>
          <w:rFonts w:ascii="Arial" w:hAnsi="Arial" w:cs="Arial"/>
          <w:sz w:val="24"/>
          <w:szCs w:val="24"/>
          <w:lang w:val="en-US"/>
        </w:rPr>
        <w:t>pplication</w:t>
      </w:r>
      <w:r w:rsidR="004C3E88">
        <w:rPr>
          <w:rFonts w:ascii="Arial" w:hAnsi="Arial" w:cs="Arial"/>
          <w:sz w:val="24"/>
          <w:szCs w:val="24"/>
          <w:lang w:val="en-US"/>
        </w:rPr>
        <w:t>. It is to those sections that I now turn.</w:t>
      </w:r>
      <w:r w:rsidR="008E3ED6">
        <w:rPr>
          <w:rFonts w:ascii="Arial" w:hAnsi="Arial" w:cs="Arial"/>
          <w:sz w:val="24"/>
          <w:szCs w:val="24"/>
          <w:lang w:val="en-US"/>
        </w:rPr>
        <w:t xml:space="preserve"> </w:t>
      </w:r>
    </w:p>
    <w:p w14:paraId="0C52FDE5" w14:textId="77777777" w:rsidR="00B9157F" w:rsidRDefault="00B9157F" w:rsidP="00DA15F7">
      <w:pPr>
        <w:spacing w:after="0" w:line="360" w:lineRule="auto"/>
        <w:jc w:val="both"/>
        <w:rPr>
          <w:rFonts w:ascii="Arial" w:hAnsi="Arial" w:cs="Arial"/>
          <w:sz w:val="24"/>
          <w:szCs w:val="24"/>
          <w:lang w:val="en-US"/>
        </w:rPr>
      </w:pPr>
    </w:p>
    <w:p w14:paraId="4E8D6A45" w14:textId="77777777" w:rsidR="00B865A6" w:rsidRDefault="00E24827" w:rsidP="00B865A6">
      <w:pPr>
        <w:spacing w:after="0" w:line="360" w:lineRule="auto"/>
        <w:jc w:val="both"/>
        <w:rPr>
          <w:rFonts w:ascii="Arial" w:hAnsi="Arial" w:cs="Arial"/>
          <w:sz w:val="24"/>
          <w:szCs w:val="24"/>
          <w:lang w:val="en-US"/>
        </w:rPr>
      </w:pPr>
      <w:r>
        <w:rPr>
          <w:rFonts w:ascii="Arial" w:hAnsi="Arial" w:cs="Arial"/>
          <w:sz w:val="24"/>
          <w:szCs w:val="24"/>
          <w:lang w:val="en-US"/>
        </w:rPr>
        <w:t>[</w:t>
      </w:r>
      <w:r w:rsidR="006B2DDB">
        <w:rPr>
          <w:rFonts w:ascii="Arial" w:hAnsi="Arial" w:cs="Arial"/>
          <w:sz w:val="24"/>
          <w:szCs w:val="24"/>
          <w:lang w:val="en-US"/>
        </w:rPr>
        <w:t>1</w:t>
      </w:r>
      <w:r w:rsidR="00176C30">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Section</w:t>
      </w:r>
      <w:r w:rsidR="0026097D">
        <w:rPr>
          <w:rFonts w:ascii="Arial" w:hAnsi="Arial" w:cs="Arial"/>
          <w:sz w:val="24"/>
          <w:szCs w:val="24"/>
          <w:lang w:val="en-US"/>
        </w:rPr>
        <w:t>s</w:t>
      </w:r>
      <w:r>
        <w:rPr>
          <w:rFonts w:ascii="Arial" w:hAnsi="Arial" w:cs="Arial"/>
          <w:sz w:val="24"/>
          <w:szCs w:val="24"/>
          <w:lang w:val="en-US"/>
        </w:rPr>
        <w:t xml:space="preserve"> 114</w:t>
      </w:r>
      <w:r w:rsidR="0026097D">
        <w:rPr>
          <w:rFonts w:ascii="Arial" w:hAnsi="Arial" w:cs="Arial"/>
          <w:sz w:val="24"/>
          <w:szCs w:val="24"/>
          <w:lang w:val="en-US"/>
        </w:rPr>
        <w:t xml:space="preserve"> and 115 are part of Chapter 5 of the Act. This chapter is concerned, inter al</w:t>
      </w:r>
      <w:r w:rsidR="004C3E88">
        <w:rPr>
          <w:rFonts w:ascii="Arial" w:hAnsi="Arial" w:cs="Arial"/>
          <w:sz w:val="24"/>
          <w:szCs w:val="24"/>
          <w:lang w:val="en-US"/>
        </w:rPr>
        <w:t>i</w:t>
      </w:r>
      <w:r w:rsidR="0026097D">
        <w:rPr>
          <w:rFonts w:ascii="Arial" w:hAnsi="Arial" w:cs="Arial"/>
          <w:sz w:val="24"/>
          <w:szCs w:val="24"/>
          <w:lang w:val="en-US"/>
        </w:rPr>
        <w:t>a, with the approval of what it terms ‘fundamental transactions’.</w:t>
      </w:r>
      <w:r w:rsidR="006646A8">
        <w:rPr>
          <w:rFonts w:ascii="Arial" w:hAnsi="Arial" w:cs="Arial"/>
          <w:sz w:val="24"/>
          <w:szCs w:val="24"/>
          <w:lang w:val="en-US"/>
        </w:rPr>
        <w:t xml:space="preserve"> These transactions are: the disposal by a company of the greater part of its assets or undertaking;</w:t>
      </w:r>
      <w:r w:rsidR="006646A8">
        <w:rPr>
          <w:rStyle w:val="FootnoteReference"/>
          <w:rFonts w:ascii="Arial" w:hAnsi="Arial" w:cs="Arial"/>
          <w:sz w:val="24"/>
          <w:szCs w:val="24"/>
          <w:lang w:val="en-US"/>
        </w:rPr>
        <w:footnoteReference w:id="10"/>
      </w:r>
      <w:r w:rsidR="0026097D">
        <w:rPr>
          <w:rFonts w:ascii="Arial" w:hAnsi="Arial" w:cs="Arial"/>
          <w:sz w:val="24"/>
          <w:szCs w:val="24"/>
          <w:lang w:val="en-US"/>
        </w:rPr>
        <w:t xml:space="preserve"> </w:t>
      </w:r>
      <w:r w:rsidR="00E951BC">
        <w:rPr>
          <w:rFonts w:ascii="Arial" w:hAnsi="Arial" w:cs="Arial"/>
          <w:sz w:val="24"/>
          <w:szCs w:val="24"/>
          <w:lang w:val="en-US"/>
        </w:rPr>
        <w:t>amalgamations or mergers;</w:t>
      </w:r>
      <w:r w:rsidR="00E951BC">
        <w:rPr>
          <w:rStyle w:val="FootnoteReference"/>
          <w:rFonts w:ascii="Arial" w:hAnsi="Arial" w:cs="Arial"/>
          <w:sz w:val="24"/>
          <w:szCs w:val="24"/>
          <w:lang w:val="en-US"/>
        </w:rPr>
        <w:footnoteReference w:id="11"/>
      </w:r>
      <w:r w:rsidR="00E951BC">
        <w:rPr>
          <w:rFonts w:ascii="Arial" w:hAnsi="Arial" w:cs="Arial"/>
          <w:sz w:val="24"/>
          <w:szCs w:val="24"/>
          <w:lang w:val="en-US"/>
        </w:rPr>
        <w:t xml:space="preserve"> and schemes of arrangement.</w:t>
      </w:r>
      <w:r w:rsidR="00E951BC">
        <w:rPr>
          <w:rStyle w:val="FootnoteReference"/>
          <w:rFonts w:ascii="Arial" w:hAnsi="Arial" w:cs="Arial"/>
          <w:sz w:val="24"/>
          <w:szCs w:val="24"/>
          <w:lang w:val="en-US"/>
        </w:rPr>
        <w:footnoteReference w:id="12"/>
      </w:r>
      <w:r w:rsidR="00B865A6">
        <w:rPr>
          <w:rFonts w:ascii="Arial" w:hAnsi="Arial" w:cs="Arial"/>
          <w:sz w:val="24"/>
          <w:szCs w:val="24"/>
          <w:lang w:val="en-US"/>
        </w:rPr>
        <w:t xml:space="preserve"> Section 114(1) provides:</w:t>
      </w:r>
    </w:p>
    <w:p w14:paraId="2232BC46" w14:textId="77777777" w:rsidR="00B865A6" w:rsidRPr="0026097D" w:rsidRDefault="00B865A6" w:rsidP="00B865A6">
      <w:pPr>
        <w:spacing w:after="0" w:line="360" w:lineRule="auto"/>
        <w:jc w:val="both"/>
        <w:rPr>
          <w:rFonts w:ascii="Arial" w:hAnsi="Arial" w:cs="Arial"/>
          <w:lang w:val="en-US"/>
        </w:rPr>
      </w:pPr>
      <w:r>
        <w:rPr>
          <w:rFonts w:ascii="Arial" w:hAnsi="Arial" w:cs="Arial"/>
          <w:lang w:val="en-US"/>
        </w:rPr>
        <w:t>‘</w:t>
      </w:r>
      <w:r w:rsidRPr="0026097D">
        <w:rPr>
          <w:rFonts w:ascii="Arial" w:hAnsi="Arial" w:cs="Arial"/>
          <w:lang w:val="en-US"/>
        </w:rPr>
        <w:t>Unless it is in liquidation or in the course of business rescue proceedings in terms of Chapter 6, the board of a company may propose and, subject to subsection (4) and approval in terms of this Part, implement any arrangement between the company and holders of any class of its securities by way of, among other things-</w:t>
      </w:r>
    </w:p>
    <w:p w14:paraId="0F6D8FCA" w14:textId="77777777" w:rsidR="00B865A6" w:rsidRPr="0026097D" w:rsidRDefault="00B865A6" w:rsidP="00B865A6">
      <w:pPr>
        <w:spacing w:after="0" w:line="360" w:lineRule="auto"/>
        <w:jc w:val="both"/>
        <w:rPr>
          <w:rFonts w:ascii="Arial" w:hAnsi="Arial" w:cs="Arial"/>
          <w:lang w:val="en-US"/>
        </w:rPr>
      </w:pPr>
      <w:r w:rsidRPr="0026097D">
        <w:rPr>
          <w:rFonts w:ascii="Arial" w:hAnsi="Arial" w:cs="Arial"/>
          <w:lang w:val="en-US"/>
        </w:rPr>
        <w:tab/>
      </w:r>
      <w:r w:rsidRPr="0026097D">
        <w:rPr>
          <w:rFonts w:ascii="Arial" w:hAnsi="Arial" w:cs="Arial"/>
          <w:i/>
          <w:iCs/>
          <w:lang w:val="en-US"/>
        </w:rPr>
        <w:t>(a)</w:t>
      </w:r>
      <w:r w:rsidRPr="0026097D">
        <w:rPr>
          <w:rFonts w:ascii="Arial" w:hAnsi="Arial" w:cs="Arial"/>
          <w:lang w:val="en-US"/>
        </w:rPr>
        <w:tab/>
        <w:t>a consolidation of securities of different classes;</w:t>
      </w:r>
    </w:p>
    <w:p w14:paraId="7932015C" w14:textId="77777777" w:rsidR="00B865A6" w:rsidRPr="0026097D" w:rsidRDefault="00B865A6" w:rsidP="00B865A6">
      <w:pPr>
        <w:spacing w:after="0" w:line="360" w:lineRule="auto"/>
        <w:jc w:val="both"/>
        <w:rPr>
          <w:rFonts w:ascii="Arial" w:hAnsi="Arial" w:cs="Arial"/>
          <w:lang w:val="en-US"/>
        </w:rPr>
      </w:pPr>
      <w:r w:rsidRPr="0026097D">
        <w:rPr>
          <w:rFonts w:ascii="Arial" w:hAnsi="Arial" w:cs="Arial"/>
          <w:lang w:val="en-US"/>
        </w:rPr>
        <w:tab/>
      </w:r>
      <w:r w:rsidRPr="0026097D">
        <w:rPr>
          <w:rFonts w:ascii="Arial" w:hAnsi="Arial" w:cs="Arial"/>
          <w:i/>
          <w:iCs/>
          <w:lang w:val="en-US"/>
        </w:rPr>
        <w:t>(b)</w:t>
      </w:r>
      <w:r w:rsidRPr="0026097D">
        <w:rPr>
          <w:rFonts w:ascii="Arial" w:hAnsi="Arial" w:cs="Arial"/>
          <w:lang w:val="en-US"/>
        </w:rPr>
        <w:tab/>
        <w:t>a division of securities into different classes;</w:t>
      </w:r>
    </w:p>
    <w:p w14:paraId="0E6B237B" w14:textId="77777777" w:rsidR="00B865A6" w:rsidRPr="0026097D" w:rsidRDefault="00B865A6" w:rsidP="00B865A6">
      <w:pPr>
        <w:spacing w:after="0" w:line="360" w:lineRule="auto"/>
        <w:jc w:val="both"/>
        <w:rPr>
          <w:rFonts w:ascii="Arial" w:hAnsi="Arial" w:cs="Arial"/>
          <w:lang w:val="en-US"/>
        </w:rPr>
      </w:pPr>
      <w:r w:rsidRPr="0026097D">
        <w:rPr>
          <w:rFonts w:ascii="Arial" w:hAnsi="Arial" w:cs="Arial"/>
          <w:lang w:val="en-US"/>
        </w:rPr>
        <w:tab/>
      </w:r>
      <w:r w:rsidRPr="0026097D">
        <w:rPr>
          <w:rFonts w:ascii="Arial" w:hAnsi="Arial" w:cs="Arial"/>
          <w:i/>
          <w:iCs/>
          <w:lang w:val="en-US"/>
        </w:rPr>
        <w:t>(c)</w:t>
      </w:r>
      <w:r w:rsidRPr="0026097D">
        <w:rPr>
          <w:rFonts w:ascii="Arial" w:hAnsi="Arial" w:cs="Arial"/>
          <w:lang w:val="en-US"/>
        </w:rPr>
        <w:tab/>
        <w:t>an expropriation of securities from the holders;</w:t>
      </w:r>
    </w:p>
    <w:p w14:paraId="3F3CDF4E" w14:textId="77777777" w:rsidR="00B865A6" w:rsidRPr="0026097D" w:rsidRDefault="00B865A6" w:rsidP="00B865A6">
      <w:pPr>
        <w:spacing w:after="0" w:line="360" w:lineRule="auto"/>
        <w:jc w:val="both"/>
        <w:rPr>
          <w:rFonts w:ascii="Arial" w:hAnsi="Arial" w:cs="Arial"/>
          <w:lang w:val="en-US"/>
        </w:rPr>
      </w:pPr>
      <w:r w:rsidRPr="0026097D">
        <w:rPr>
          <w:rFonts w:ascii="Arial" w:hAnsi="Arial" w:cs="Arial"/>
          <w:lang w:val="en-US"/>
        </w:rPr>
        <w:tab/>
      </w:r>
      <w:r w:rsidRPr="0026097D">
        <w:rPr>
          <w:rFonts w:ascii="Arial" w:hAnsi="Arial" w:cs="Arial"/>
          <w:i/>
          <w:iCs/>
          <w:lang w:val="en-US"/>
        </w:rPr>
        <w:t>(d)</w:t>
      </w:r>
      <w:r w:rsidRPr="0026097D">
        <w:rPr>
          <w:rFonts w:ascii="Arial" w:hAnsi="Arial" w:cs="Arial"/>
          <w:lang w:val="en-US"/>
        </w:rPr>
        <w:tab/>
        <w:t>exchanging any of its securities for other securities;</w:t>
      </w:r>
    </w:p>
    <w:p w14:paraId="1D4F80F7" w14:textId="77777777" w:rsidR="00B865A6" w:rsidRPr="0026097D" w:rsidRDefault="00B865A6" w:rsidP="00B865A6">
      <w:pPr>
        <w:spacing w:after="0" w:line="360" w:lineRule="auto"/>
        <w:jc w:val="both"/>
        <w:rPr>
          <w:rFonts w:ascii="Arial" w:hAnsi="Arial" w:cs="Arial"/>
          <w:lang w:val="en-US"/>
        </w:rPr>
      </w:pPr>
      <w:r w:rsidRPr="0026097D">
        <w:rPr>
          <w:rFonts w:ascii="Arial" w:hAnsi="Arial" w:cs="Arial"/>
          <w:lang w:val="en-US"/>
        </w:rPr>
        <w:tab/>
      </w:r>
      <w:r w:rsidRPr="0026097D">
        <w:rPr>
          <w:rFonts w:ascii="Arial" w:hAnsi="Arial" w:cs="Arial"/>
          <w:i/>
          <w:iCs/>
          <w:lang w:val="en-US"/>
        </w:rPr>
        <w:t>(e)</w:t>
      </w:r>
      <w:r w:rsidRPr="0026097D">
        <w:rPr>
          <w:rFonts w:ascii="Arial" w:hAnsi="Arial" w:cs="Arial"/>
          <w:lang w:val="en-US"/>
        </w:rPr>
        <w:tab/>
        <w:t>a re-acquisition by the company of its securities; or</w:t>
      </w:r>
    </w:p>
    <w:p w14:paraId="0E133E1A" w14:textId="77777777" w:rsidR="00B865A6" w:rsidRDefault="00B865A6" w:rsidP="00B865A6">
      <w:pPr>
        <w:spacing w:after="0" w:line="360" w:lineRule="auto"/>
        <w:jc w:val="both"/>
        <w:rPr>
          <w:rFonts w:ascii="Arial" w:hAnsi="Arial" w:cs="Arial"/>
          <w:sz w:val="24"/>
          <w:szCs w:val="24"/>
          <w:lang w:val="en-US"/>
        </w:rPr>
      </w:pPr>
      <w:r w:rsidRPr="0026097D">
        <w:rPr>
          <w:rFonts w:ascii="Arial" w:hAnsi="Arial" w:cs="Arial"/>
          <w:lang w:val="en-US"/>
        </w:rPr>
        <w:tab/>
      </w:r>
      <w:r w:rsidRPr="00054389">
        <w:rPr>
          <w:rFonts w:ascii="Arial" w:hAnsi="Arial" w:cs="Arial"/>
          <w:i/>
          <w:iCs/>
          <w:lang w:val="en-US"/>
        </w:rPr>
        <w:t>(f)</w:t>
      </w:r>
      <w:r w:rsidRPr="0026097D">
        <w:rPr>
          <w:rFonts w:ascii="Arial" w:hAnsi="Arial" w:cs="Arial"/>
          <w:lang w:val="en-US"/>
        </w:rPr>
        <w:tab/>
        <w:t>a combination of the methods contemplated in this subsection.</w:t>
      </w:r>
      <w:r>
        <w:rPr>
          <w:rFonts w:ascii="Arial" w:hAnsi="Arial" w:cs="Arial"/>
          <w:lang w:val="en-US"/>
        </w:rPr>
        <w:t>’</w:t>
      </w:r>
    </w:p>
    <w:p w14:paraId="6FF96292" w14:textId="13423208" w:rsidR="00B865A6" w:rsidRDefault="00E951BC" w:rsidP="00DA15F7">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4CEEBD8E" w14:textId="43021C8A" w:rsidR="00E951BC" w:rsidRDefault="00C7418B" w:rsidP="00DA15F7">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AA3B8D">
        <w:rPr>
          <w:rFonts w:ascii="Arial" w:hAnsi="Arial" w:cs="Arial"/>
          <w:sz w:val="24"/>
          <w:szCs w:val="24"/>
          <w:lang w:val="en-US"/>
        </w:rPr>
        <w:t>Cassim</w:t>
      </w:r>
      <w:r w:rsidR="00B865A6">
        <w:rPr>
          <w:rFonts w:ascii="Arial" w:hAnsi="Arial" w:cs="Arial"/>
          <w:sz w:val="24"/>
          <w:szCs w:val="24"/>
          <w:lang w:val="en-US"/>
        </w:rPr>
        <w:t xml:space="preserve"> et al</w:t>
      </w:r>
      <w:r w:rsidR="00AA3B8D">
        <w:rPr>
          <w:rFonts w:ascii="Arial" w:hAnsi="Arial" w:cs="Arial"/>
          <w:sz w:val="24"/>
          <w:szCs w:val="24"/>
          <w:lang w:val="en-US"/>
        </w:rPr>
        <w:t xml:space="preserve"> make two points in relation to s 114 in the context of share repurchase</w:t>
      </w:r>
      <w:r w:rsidR="00B865A6">
        <w:rPr>
          <w:rFonts w:ascii="Arial" w:hAnsi="Arial" w:cs="Arial"/>
          <w:sz w:val="24"/>
          <w:szCs w:val="24"/>
          <w:lang w:val="en-US"/>
        </w:rPr>
        <w:t>s</w:t>
      </w:r>
      <w:r w:rsidR="00AA3B8D">
        <w:rPr>
          <w:rFonts w:ascii="Arial" w:hAnsi="Arial" w:cs="Arial"/>
          <w:sz w:val="24"/>
          <w:szCs w:val="24"/>
          <w:lang w:val="en-US"/>
        </w:rPr>
        <w:t xml:space="preserve">: first, that the section is designed to cater for share repurchases of a particular magnitude – those that amount to ‘wholesale fundamental changes to the company’s capital structure’; and secondly, that it ‘allows the </w:t>
      </w:r>
      <w:r w:rsidR="00B865A6">
        <w:rPr>
          <w:rFonts w:ascii="Arial" w:hAnsi="Arial" w:cs="Arial"/>
          <w:sz w:val="24"/>
          <w:szCs w:val="24"/>
          <w:lang w:val="en-US"/>
        </w:rPr>
        <w:t>board to propose and – if approved – to implement a scheme of arrangement which, among other things, might involve a share buy-back’.</w:t>
      </w:r>
      <w:r w:rsidR="00B865A6">
        <w:rPr>
          <w:rStyle w:val="FootnoteReference"/>
          <w:rFonts w:ascii="Arial" w:hAnsi="Arial" w:cs="Arial"/>
          <w:sz w:val="24"/>
          <w:szCs w:val="24"/>
          <w:lang w:val="en-US"/>
        </w:rPr>
        <w:footnoteReference w:id="13"/>
      </w:r>
      <w:r w:rsidR="00AA3B8D">
        <w:rPr>
          <w:rFonts w:ascii="Arial" w:hAnsi="Arial" w:cs="Arial"/>
          <w:sz w:val="24"/>
          <w:szCs w:val="24"/>
          <w:lang w:val="en-US"/>
        </w:rPr>
        <w:t xml:space="preserve"> </w:t>
      </w:r>
      <w:r w:rsidR="0026097D">
        <w:rPr>
          <w:rFonts w:ascii="Arial" w:hAnsi="Arial" w:cs="Arial"/>
          <w:sz w:val="24"/>
          <w:szCs w:val="24"/>
          <w:lang w:val="en-US"/>
        </w:rPr>
        <w:t xml:space="preserve"> </w:t>
      </w:r>
    </w:p>
    <w:p w14:paraId="366406BE" w14:textId="77777777" w:rsidR="00E951BC" w:rsidRDefault="00E951BC" w:rsidP="00DA15F7">
      <w:pPr>
        <w:spacing w:after="0" w:line="360" w:lineRule="auto"/>
        <w:jc w:val="both"/>
        <w:rPr>
          <w:rFonts w:ascii="Arial" w:hAnsi="Arial" w:cs="Arial"/>
          <w:sz w:val="24"/>
          <w:szCs w:val="24"/>
          <w:lang w:val="en-US"/>
        </w:rPr>
      </w:pPr>
    </w:p>
    <w:p w14:paraId="3F3AB977" w14:textId="0756A68F" w:rsidR="002E58C4" w:rsidRDefault="006B2DDB" w:rsidP="0026097D">
      <w:pPr>
        <w:spacing w:after="0" w:line="360" w:lineRule="auto"/>
        <w:jc w:val="both"/>
        <w:rPr>
          <w:rFonts w:ascii="Arial" w:hAnsi="Arial" w:cs="Arial"/>
          <w:sz w:val="24"/>
          <w:szCs w:val="24"/>
          <w:lang w:val="en-US"/>
        </w:rPr>
      </w:pPr>
      <w:r>
        <w:rPr>
          <w:rFonts w:ascii="Arial" w:hAnsi="Arial" w:cs="Arial"/>
          <w:sz w:val="24"/>
          <w:szCs w:val="24"/>
          <w:lang w:val="en-US"/>
        </w:rPr>
        <w:t>[1</w:t>
      </w:r>
      <w:r w:rsidR="00C7418B">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054389">
        <w:rPr>
          <w:rFonts w:ascii="Arial" w:hAnsi="Arial" w:cs="Arial"/>
          <w:sz w:val="24"/>
          <w:szCs w:val="24"/>
          <w:lang w:val="en-US"/>
        </w:rPr>
        <w:t xml:space="preserve">When </w:t>
      </w:r>
      <w:r w:rsidR="00C7418B">
        <w:rPr>
          <w:rFonts w:ascii="Arial" w:hAnsi="Arial" w:cs="Arial"/>
          <w:sz w:val="24"/>
          <w:szCs w:val="24"/>
          <w:lang w:val="en-US"/>
        </w:rPr>
        <w:t>any</w:t>
      </w:r>
      <w:r w:rsidR="00054389">
        <w:rPr>
          <w:rFonts w:ascii="Arial" w:hAnsi="Arial" w:cs="Arial"/>
          <w:sz w:val="24"/>
          <w:szCs w:val="24"/>
          <w:lang w:val="en-US"/>
        </w:rPr>
        <w:t xml:space="preserve"> of the transactions listed in s 114(1) are contemplated, the company must, in terms of s 114(2), retain the services of an independent expert to compile a report on the possible consequences of the proposed course of conduct. That report must, in terms of s 114(3),</w:t>
      </w:r>
      <w:r w:rsidR="00204C72">
        <w:rPr>
          <w:rFonts w:ascii="Arial" w:hAnsi="Arial" w:cs="Arial"/>
          <w:sz w:val="24"/>
          <w:szCs w:val="24"/>
          <w:lang w:val="en-US"/>
        </w:rPr>
        <w:t xml:space="preserve"> </w:t>
      </w:r>
      <w:r>
        <w:rPr>
          <w:rFonts w:ascii="Arial" w:hAnsi="Arial" w:cs="Arial"/>
          <w:sz w:val="24"/>
          <w:szCs w:val="24"/>
          <w:lang w:val="en-US"/>
        </w:rPr>
        <w:t xml:space="preserve">be </w:t>
      </w:r>
      <w:r w:rsidR="00204C72">
        <w:rPr>
          <w:rFonts w:ascii="Arial" w:hAnsi="Arial" w:cs="Arial"/>
          <w:sz w:val="24"/>
          <w:szCs w:val="24"/>
          <w:lang w:val="en-US"/>
        </w:rPr>
        <w:t>furnished to the board</w:t>
      </w:r>
      <w:r w:rsidR="002E58C4">
        <w:rPr>
          <w:rFonts w:ascii="Arial" w:hAnsi="Arial" w:cs="Arial"/>
          <w:sz w:val="24"/>
          <w:szCs w:val="24"/>
          <w:lang w:val="en-US"/>
        </w:rPr>
        <w:t xml:space="preserve"> by the independent expert who </w:t>
      </w:r>
      <w:r w:rsidR="002E58C4">
        <w:rPr>
          <w:rFonts w:ascii="Arial" w:hAnsi="Arial" w:cs="Arial"/>
          <w:sz w:val="24"/>
          <w:szCs w:val="24"/>
          <w:lang w:val="en-US"/>
        </w:rPr>
        <w:lastRenderedPageBreak/>
        <w:t>must also</w:t>
      </w:r>
      <w:r w:rsidR="00204C72">
        <w:rPr>
          <w:rFonts w:ascii="Arial" w:hAnsi="Arial" w:cs="Arial"/>
          <w:sz w:val="24"/>
          <w:szCs w:val="24"/>
          <w:lang w:val="en-US"/>
        </w:rPr>
        <w:t xml:space="preserve"> ‘</w:t>
      </w:r>
      <w:r w:rsidR="0026097D" w:rsidRPr="0026097D">
        <w:rPr>
          <w:rFonts w:ascii="Arial" w:hAnsi="Arial" w:cs="Arial"/>
          <w:sz w:val="24"/>
          <w:szCs w:val="24"/>
          <w:lang w:val="en-US"/>
        </w:rPr>
        <w:t>cause it to be distributed to all holders of the company's securities, concerning the proposed arrangement</w:t>
      </w:r>
      <w:r w:rsidR="00204C72">
        <w:rPr>
          <w:rFonts w:ascii="Arial" w:hAnsi="Arial" w:cs="Arial"/>
          <w:sz w:val="24"/>
          <w:szCs w:val="24"/>
          <w:lang w:val="en-US"/>
        </w:rPr>
        <w:t>’. It is required</w:t>
      </w:r>
      <w:r w:rsidR="0026097D" w:rsidRPr="0026097D">
        <w:rPr>
          <w:rFonts w:ascii="Arial" w:hAnsi="Arial" w:cs="Arial"/>
          <w:sz w:val="24"/>
          <w:szCs w:val="24"/>
          <w:lang w:val="en-US"/>
        </w:rPr>
        <w:t>,</w:t>
      </w:r>
      <w:r w:rsidR="00204C72">
        <w:rPr>
          <w:rFonts w:ascii="Arial" w:hAnsi="Arial" w:cs="Arial"/>
          <w:sz w:val="24"/>
          <w:szCs w:val="24"/>
          <w:lang w:val="en-US"/>
        </w:rPr>
        <w:t xml:space="preserve"> for instance, to ‘</w:t>
      </w:r>
      <w:r w:rsidR="0026097D" w:rsidRPr="0026097D">
        <w:rPr>
          <w:rFonts w:ascii="Arial" w:hAnsi="Arial" w:cs="Arial"/>
          <w:sz w:val="24"/>
          <w:szCs w:val="24"/>
          <w:lang w:val="en-US"/>
        </w:rPr>
        <w:t>state all prescribed information relevant to the value of the securities affected by the proposed arrangement</w:t>
      </w:r>
      <w:r w:rsidR="00204C72">
        <w:rPr>
          <w:rFonts w:ascii="Arial" w:hAnsi="Arial" w:cs="Arial"/>
          <w:sz w:val="24"/>
          <w:szCs w:val="24"/>
          <w:lang w:val="en-US"/>
        </w:rPr>
        <w:t>’</w:t>
      </w:r>
      <w:r w:rsidR="0026097D" w:rsidRPr="0026097D">
        <w:rPr>
          <w:rFonts w:ascii="Arial" w:hAnsi="Arial" w:cs="Arial"/>
          <w:sz w:val="24"/>
          <w:szCs w:val="24"/>
          <w:lang w:val="en-US"/>
        </w:rPr>
        <w:t>;</w:t>
      </w:r>
      <w:r w:rsidR="00204C72">
        <w:rPr>
          <w:rStyle w:val="FootnoteReference"/>
          <w:rFonts w:ascii="Arial" w:hAnsi="Arial" w:cs="Arial"/>
          <w:sz w:val="24"/>
          <w:szCs w:val="24"/>
          <w:lang w:val="en-US"/>
        </w:rPr>
        <w:footnoteReference w:id="14"/>
      </w:r>
      <w:r w:rsidR="00204C72">
        <w:rPr>
          <w:rFonts w:ascii="Arial" w:hAnsi="Arial" w:cs="Arial"/>
          <w:sz w:val="24"/>
          <w:szCs w:val="24"/>
          <w:lang w:val="en-US"/>
        </w:rPr>
        <w:t xml:space="preserve"> </w:t>
      </w:r>
      <w:r w:rsidR="0026097D" w:rsidRPr="0026097D">
        <w:rPr>
          <w:rFonts w:ascii="Arial" w:hAnsi="Arial" w:cs="Arial"/>
          <w:sz w:val="24"/>
          <w:szCs w:val="24"/>
          <w:lang w:val="en-US"/>
        </w:rPr>
        <w:t>de</w:t>
      </w:r>
      <w:r w:rsidR="00DE3E80">
        <w:rPr>
          <w:rFonts w:ascii="Arial" w:hAnsi="Arial" w:cs="Arial"/>
          <w:sz w:val="24"/>
          <w:szCs w:val="24"/>
          <w:lang w:val="en-US"/>
        </w:rPr>
        <w:t xml:space="preserve">tail </w:t>
      </w:r>
      <w:r w:rsidR="0026097D" w:rsidRPr="0026097D">
        <w:rPr>
          <w:rFonts w:ascii="Arial" w:hAnsi="Arial" w:cs="Arial"/>
          <w:sz w:val="24"/>
          <w:szCs w:val="24"/>
          <w:lang w:val="en-US"/>
        </w:rPr>
        <w:t xml:space="preserve">the </w:t>
      </w:r>
      <w:r w:rsidR="00DE3E80">
        <w:rPr>
          <w:rFonts w:ascii="Arial" w:hAnsi="Arial" w:cs="Arial"/>
          <w:sz w:val="24"/>
          <w:szCs w:val="24"/>
          <w:lang w:val="en-US"/>
        </w:rPr>
        <w:t>‘</w:t>
      </w:r>
      <w:r w:rsidR="0026097D" w:rsidRPr="0026097D">
        <w:rPr>
          <w:rFonts w:ascii="Arial" w:hAnsi="Arial" w:cs="Arial"/>
          <w:sz w:val="24"/>
          <w:szCs w:val="24"/>
          <w:lang w:val="en-US"/>
        </w:rPr>
        <w:t>material effects that the proposed arrangement will have on the rights and interests</w:t>
      </w:r>
      <w:r w:rsidR="00DE3E80">
        <w:rPr>
          <w:rFonts w:ascii="Arial" w:hAnsi="Arial" w:cs="Arial"/>
          <w:sz w:val="24"/>
          <w:szCs w:val="24"/>
          <w:lang w:val="en-US"/>
        </w:rPr>
        <w:t>’</w:t>
      </w:r>
      <w:r w:rsidR="0026097D" w:rsidRPr="0026097D">
        <w:rPr>
          <w:rFonts w:ascii="Arial" w:hAnsi="Arial" w:cs="Arial"/>
          <w:sz w:val="24"/>
          <w:szCs w:val="24"/>
          <w:lang w:val="en-US"/>
        </w:rPr>
        <w:t xml:space="preserve"> of th</w:t>
      </w:r>
      <w:r w:rsidR="00DE3E80">
        <w:rPr>
          <w:rFonts w:ascii="Arial" w:hAnsi="Arial" w:cs="Arial"/>
          <w:sz w:val="24"/>
          <w:szCs w:val="24"/>
          <w:lang w:val="en-US"/>
        </w:rPr>
        <w:t>ose holders of securities likely to be affected by it</w:t>
      </w:r>
      <w:r w:rsidR="0026097D" w:rsidRPr="0026097D">
        <w:rPr>
          <w:rFonts w:ascii="Arial" w:hAnsi="Arial" w:cs="Arial"/>
          <w:sz w:val="24"/>
          <w:szCs w:val="24"/>
          <w:lang w:val="en-US"/>
        </w:rPr>
        <w:t>;</w:t>
      </w:r>
      <w:r w:rsidR="00DE3E80">
        <w:rPr>
          <w:rStyle w:val="FootnoteReference"/>
          <w:rFonts w:ascii="Arial" w:hAnsi="Arial" w:cs="Arial"/>
          <w:sz w:val="24"/>
          <w:szCs w:val="24"/>
          <w:lang w:val="en-US"/>
        </w:rPr>
        <w:footnoteReference w:id="15"/>
      </w:r>
      <w:r w:rsidR="00DE3E80">
        <w:rPr>
          <w:rFonts w:ascii="Arial" w:hAnsi="Arial" w:cs="Arial"/>
          <w:sz w:val="24"/>
          <w:szCs w:val="24"/>
          <w:lang w:val="en-US"/>
        </w:rPr>
        <w:t xml:space="preserve"> </w:t>
      </w:r>
      <w:r w:rsidR="006A0893">
        <w:rPr>
          <w:rFonts w:ascii="Arial" w:hAnsi="Arial" w:cs="Arial"/>
          <w:sz w:val="24"/>
          <w:szCs w:val="24"/>
          <w:lang w:val="en-US"/>
        </w:rPr>
        <w:t xml:space="preserve">and </w:t>
      </w:r>
      <w:r w:rsidR="0026097D" w:rsidRPr="0026097D">
        <w:rPr>
          <w:rFonts w:ascii="Arial" w:hAnsi="Arial" w:cs="Arial"/>
          <w:sz w:val="24"/>
          <w:szCs w:val="24"/>
          <w:lang w:val="en-US"/>
        </w:rPr>
        <w:t xml:space="preserve">evaluate </w:t>
      </w:r>
      <w:r w:rsidR="00DE3E80">
        <w:rPr>
          <w:rFonts w:ascii="Arial" w:hAnsi="Arial" w:cs="Arial"/>
          <w:sz w:val="24"/>
          <w:szCs w:val="24"/>
          <w:lang w:val="en-US"/>
        </w:rPr>
        <w:t>the</w:t>
      </w:r>
      <w:r w:rsidR="0026097D" w:rsidRPr="0026097D">
        <w:rPr>
          <w:rFonts w:ascii="Arial" w:hAnsi="Arial" w:cs="Arial"/>
          <w:sz w:val="24"/>
          <w:szCs w:val="24"/>
          <w:lang w:val="en-US"/>
        </w:rPr>
        <w:t xml:space="preserve"> </w:t>
      </w:r>
      <w:r w:rsidR="00DE3E80">
        <w:rPr>
          <w:rFonts w:ascii="Arial" w:hAnsi="Arial" w:cs="Arial"/>
          <w:sz w:val="24"/>
          <w:szCs w:val="24"/>
          <w:lang w:val="en-US"/>
        </w:rPr>
        <w:t>‘</w:t>
      </w:r>
      <w:r w:rsidR="0026097D" w:rsidRPr="0026097D">
        <w:rPr>
          <w:rFonts w:ascii="Arial" w:hAnsi="Arial" w:cs="Arial"/>
          <w:sz w:val="24"/>
          <w:szCs w:val="24"/>
          <w:lang w:val="en-US"/>
        </w:rPr>
        <w:t>material adverse effects of the proposed arrangement</w:t>
      </w:r>
      <w:r w:rsidR="00DE3E80">
        <w:rPr>
          <w:rFonts w:ascii="Arial" w:hAnsi="Arial" w:cs="Arial"/>
          <w:sz w:val="24"/>
          <w:szCs w:val="24"/>
          <w:lang w:val="en-US"/>
        </w:rPr>
        <w:t>’</w:t>
      </w:r>
      <w:r w:rsidR="0026097D" w:rsidRPr="0026097D">
        <w:rPr>
          <w:rFonts w:ascii="Arial" w:hAnsi="Arial" w:cs="Arial"/>
          <w:sz w:val="24"/>
          <w:szCs w:val="24"/>
          <w:lang w:val="en-US"/>
        </w:rPr>
        <w:t xml:space="preserve"> a</w:t>
      </w:r>
      <w:r w:rsidR="00DE3E80">
        <w:rPr>
          <w:rFonts w:ascii="Arial" w:hAnsi="Arial" w:cs="Arial"/>
          <w:sz w:val="24"/>
          <w:szCs w:val="24"/>
          <w:lang w:val="en-US"/>
        </w:rPr>
        <w:t>ny compensation that may be paid to those adversely affected and any other beneficial effects</w:t>
      </w:r>
      <w:r w:rsidR="006A0893">
        <w:rPr>
          <w:rFonts w:ascii="Arial" w:hAnsi="Arial" w:cs="Arial"/>
          <w:sz w:val="24"/>
          <w:szCs w:val="24"/>
          <w:lang w:val="en-US"/>
        </w:rPr>
        <w:t>.</w:t>
      </w:r>
      <w:r w:rsidR="006A0893">
        <w:rPr>
          <w:rStyle w:val="FootnoteReference"/>
          <w:rFonts w:ascii="Arial" w:hAnsi="Arial" w:cs="Arial"/>
          <w:sz w:val="24"/>
          <w:szCs w:val="24"/>
          <w:lang w:val="en-US"/>
        </w:rPr>
        <w:footnoteReference w:id="16"/>
      </w:r>
      <w:r w:rsidR="006A0893">
        <w:rPr>
          <w:rFonts w:ascii="Arial" w:hAnsi="Arial" w:cs="Arial"/>
          <w:sz w:val="24"/>
          <w:szCs w:val="24"/>
          <w:lang w:val="en-US"/>
        </w:rPr>
        <w:t xml:space="preserve"> In terms of s 114(3)</w:t>
      </w:r>
      <w:r w:rsidR="006A0893">
        <w:rPr>
          <w:rFonts w:ascii="Arial" w:hAnsi="Arial" w:cs="Arial"/>
          <w:i/>
          <w:iCs/>
          <w:sz w:val="24"/>
          <w:szCs w:val="24"/>
          <w:lang w:val="en-US"/>
        </w:rPr>
        <w:t>(g)</w:t>
      </w:r>
      <w:r w:rsidR="006A0893">
        <w:rPr>
          <w:rFonts w:ascii="Arial" w:hAnsi="Arial" w:cs="Arial"/>
          <w:sz w:val="24"/>
          <w:szCs w:val="24"/>
          <w:lang w:val="en-US"/>
        </w:rPr>
        <w:t xml:space="preserve">, the independent experts must include copies of ss 115 and 164 in their report. </w:t>
      </w:r>
    </w:p>
    <w:p w14:paraId="0B5AC725" w14:textId="77777777" w:rsidR="002E58C4" w:rsidRDefault="002E58C4" w:rsidP="0026097D">
      <w:pPr>
        <w:spacing w:after="0" w:line="360" w:lineRule="auto"/>
        <w:jc w:val="both"/>
        <w:rPr>
          <w:rFonts w:ascii="Arial" w:hAnsi="Arial" w:cs="Arial"/>
          <w:sz w:val="24"/>
          <w:szCs w:val="24"/>
          <w:lang w:val="en-US"/>
        </w:rPr>
      </w:pPr>
    </w:p>
    <w:p w14:paraId="5023218C" w14:textId="339417A0" w:rsidR="0026097D" w:rsidRPr="0026097D" w:rsidRDefault="002E58C4" w:rsidP="0026097D">
      <w:pPr>
        <w:spacing w:after="0" w:line="360" w:lineRule="auto"/>
        <w:jc w:val="both"/>
        <w:rPr>
          <w:rFonts w:ascii="Arial" w:hAnsi="Arial" w:cs="Arial"/>
          <w:sz w:val="24"/>
          <w:szCs w:val="24"/>
          <w:lang w:val="en-US"/>
        </w:rPr>
      </w:pPr>
      <w:r>
        <w:rPr>
          <w:rFonts w:ascii="Arial" w:hAnsi="Arial" w:cs="Arial"/>
          <w:sz w:val="24"/>
          <w:szCs w:val="24"/>
          <w:lang w:val="en-US"/>
        </w:rPr>
        <w:t>[1</w:t>
      </w:r>
      <w:r w:rsidR="00176C30">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6A0893">
        <w:rPr>
          <w:rFonts w:ascii="Arial" w:hAnsi="Arial" w:cs="Arial"/>
          <w:sz w:val="24"/>
          <w:szCs w:val="24"/>
          <w:lang w:val="en-US"/>
        </w:rPr>
        <w:t>Section 114(4) provides that s 48 ‘</w:t>
      </w:r>
      <w:r w:rsidR="0026097D" w:rsidRPr="0026097D">
        <w:rPr>
          <w:rFonts w:ascii="Arial" w:hAnsi="Arial" w:cs="Arial"/>
          <w:sz w:val="24"/>
          <w:szCs w:val="24"/>
          <w:lang w:val="en-US"/>
        </w:rPr>
        <w:t>applies to a proposed arrangement contemplated in this section to the extent that the arrangement would result in any re-acquisition by a company of any of its previously issued securities</w:t>
      </w:r>
      <w:r w:rsidR="00936E66">
        <w:rPr>
          <w:rFonts w:ascii="Arial" w:hAnsi="Arial" w:cs="Arial"/>
          <w:sz w:val="24"/>
          <w:szCs w:val="24"/>
          <w:lang w:val="en-US"/>
        </w:rPr>
        <w:t>’</w:t>
      </w:r>
      <w:r w:rsidR="0026097D" w:rsidRPr="0026097D">
        <w:rPr>
          <w:rFonts w:ascii="Arial" w:hAnsi="Arial" w:cs="Arial"/>
          <w:sz w:val="24"/>
          <w:szCs w:val="24"/>
          <w:lang w:val="en-US"/>
        </w:rPr>
        <w:t>.</w:t>
      </w:r>
    </w:p>
    <w:p w14:paraId="1CB52A6E" w14:textId="32BADACB" w:rsidR="00054389" w:rsidRDefault="00054389" w:rsidP="0026097D">
      <w:pPr>
        <w:spacing w:after="0" w:line="360" w:lineRule="auto"/>
        <w:jc w:val="both"/>
        <w:rPr>
          <w:rFonts w:ascii="Arial" w:hAnsi="Arial" w:cs="Arial"/>
          <w:sz w:val="24"/>
          <w:szCs w:val="24"/>
          <w:lang w:val="en-US"/>
        </w:rPr>
      </w:pPr>
    </w:p>
    <w:p w14:paraId="75AAB3E5" w14:textId="6C1A0BEB" w:rsidR="0026097D" w:rsidRPr="0026097D" w:rsidRDefault="00936E66" w:rsidP="0026097D">
      <w:pPr>
        <w:spacing w:after="0" w:line="360" w:lineRule="auto"/>
        <w:jc w:val="both"/>
        <w:rPr>
          <w:rFonts w:ascii="Arial" w:hAnsi="Arial" w:cs="Arial"/>
          <w:sz w:val="24"/>
          <w:szCs w:val="24"/>
          <w:lang w:val="en-US"/>
        </w:rPr>
      </w:pPr>
      <w:r>
        <w:rPr>
          <w:rFonts w:ascii="Arial" w:hAnsi="Arial" w:cs="Arial"/>
          <w:sz w:val="24"/>
          <w:szCs w:val="24"/>
          <w:lang w:val="en-US"/>
        </w:rPr>
        <w:t>[1</w:t>
      </w:r>
      <w:r w:rsidR="00176C3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Section 115 deals with the r</w:t>
      </w:r>
      <w:r w:rsidR="0026097D" w:rsidRPr="0026097D">
        <w:rPr>
          <w:rFonts w:ascii="Arial" w:hAnsi="Arial" w:cs="Arial"/>
          <w:sz w:val="24"/>
          <w:szCs w:val="24"/>
          <w:lang w:val="en-US"/>
        </w:rPr>
        <w:t>equired approval for transactions contemplated in Part</w:t>
      </w:r>
      <w:r>
        <w:rPr>
          <w:rFonts w:ascii="Arial" w:hAnsi="Arial" w:cs="Arial"/>
          <w:sz w:val="24"/>
          <w:szCs w:val="24"/>
          <w:lang w:val="en-US"/>
        </w:rPr>
        <w:t xml:space="preserve"> A of Chapter 5. Section 115(1) provides:</w:t>
      </w:r>
    </w:p>
    <w:p w14:paraId="30C4515A" w14:textId="3A3598C5" w:rsidR="0026097D" w:rsidRPr="00FC6349" w:rsidRDefault="00936E66" w:rsidP="0026097D">
      <w:pPr>
        <w:spacing w:after="0" w:line="360" w:lineRule="auto"/>
        <w:jc w:val="both"/>
        <w:rPr>
          <w:rFonts w:ascii="Arial" w:hAnsi="Arial" w:cs="Arial"/>
          <w:lang w:val="en-US"/>
        </w:rPr>
      </w:pPr>
      <w:r w:rsidRPr="00FC6349">
        <w:rPr>
          <w:rFonts w:ascii="Arial" w:hAnsi="Arial" w:cs="Arial"/>
          <w:lang w:val="en-US"/>
        </w:rPr>
        <w:t>‘</w:t>
      </w:r>
      <w:r w:rsidR="0026097D" w:rsidRPr="00FC6349">
        <w:rPr>
          <w:rFonts w:ascii="Arial" w:hAnsi="Arial" w:cs="Arial"/>
          <w:lang w:val="en-US"/>
        </w:rPr>
        <w:t>Despite section 65, and any provision of a company's Memorandum of Incorporation, or any resolution adopted by its board or holders of its securities, to the contrary, a company may not dispose of, or give effect to an agreement or series of agreements to dispose of, all or the greater part of its assets or undertaking, implement an amalgamation or a merger, or implement a scheme of arrangement, unless-</w:t>
      </w:r>
    </w:p>
    <w:p w14:paraId="7671B898" w14:textId="21635098" w:rsidR="0026097D" w:rsidRPr="00FC6349" w:rsidRDefault="0026097D" w:rsidP="00FC6349">
      <w:pPr>
        <w:spacing w:after="0" w:line="360" w:lineRule="auto"/>
        <w:ind w:firstLine="720"/>
        <w:jc w:val="both"/>
        <w:rPr>
          <w:rFonts w:ascii="Arial" w:hAnsi="Arial" w:cs="Arial"/>
          <w:lang w:val="en-US"/>
        </w:rPr>
      </w:pPr>
      <w:r w:rsidRPr="00FC6349">
        <w:rPr>
          <w:rFonts w:ascii="Arial" w:hAnsi="Arial" w:cs="Arial"/>
          <w:i/>
          <w:iCs/>
          <w:lang w:val="en-US"/>
        </w:rPr>
        <w:t>(a)</w:t>
      </w:r>
      <w:r w:rsidRPr="00FC6349">
        <w:rPr>
          <w:rFonts w:ascii="Arial" w:hAnsi="Arial" w:cs="Arial"/>
          <w:lang w:val="en-US"/>
        </w:rPr>
        <w:tab/>
        <w:t>the disposal, amalgamation or merger, or scheme of arrangement-</w:t>
      </w:r>
    </w:p>
    <w:p w14:paraId="03C38354" w14:textId="70B84328" w:rsidR="0026097D" w:rsidRPr="00FC6349" w:rsidRDefault="0026097D" w:rsidP="0026097D">
      <w:pPr>
        <w:spacing w:after="0" w:line="360" w:lineRule="auto"/>
        <w:jc w:val="both"/>
        <w:rPr>
          <w:rFonts w:ascii="Arial" w:hAnsi="Arial" w:cs="Arial"/>
          <w:lang w:val="en-US"/>
        </w:rPr>
      </w:pPr>
      <w:r w:rsidRPr="00FC6349">
        <w:rPr>
          <w:rFonts w:ascii="Arial" w:hAnsi="Arial" w:cs="Arial"/>
          <w:lang w:val="en-US"/>
        </w:rPr>
        <w:tab/>
      </w:r>
      <w:r w:rsidR="00FC6349" w:rsidRPr="00FC6349">
        <w:rPr>
          <w:rFonts w:ascii="Arial" w:hAnsi="Arial" w:cs="Arial"/>
          <w:lang w:val="en-US"/>
        </w:rPr>
        <w:tab/>
      </w:r>
      <w:r w:rsidRPr="00FC6349">
        <w:rPr>
          <w:rFonts w:ascii="Arial" w:hAnsi="Arial" w:cs="Arial"/>
          <w:lang w:val="en-US"/>
        </w:rPr>
        <w:t>(i)</w:t>
      </w:r>
      <w:r w:rsidRPr="00FC6349">
        <w:rPr>
          <w:rFonts w:ascii="Arial" w:hAnsi="Arial" w:cs="Arial"/>
          <w:lang w:val="en-US"/>
        </w:rPr>
        <w:tab/>
        <w:t>has been approved in terms of this section; or</w:t>
      </w:r>
    </w:p>
    <w:p w14:paraId="7E91D466" w14:textId="7E06FDB9" w:rsidR="0026097D" w:rsidRPr="00FC6349" w:rsidRDefault="0026097D" w:rsidP="00FC6349">
      <w:pPr>
        <w:spacing w:after="0" w:line="360" w:lineRule="auto"/>
        <w:ind w:left="2160" w:hanging="648"/>
        <w:jc w:val="both"/>
        <w:rPr>
          <w:rFonts w:ascii="Arial" w:hAnsi="Arial" w:cs="Arial"/>
          <w:lang w:val="en-US"/>
        </w:rPr>
      </w:pPr>
      <w:r w:rsidRPr="00FC6349">
        <w:rPr>
          <w:rFonts w:ascii="Arial" w:hAnsi="Arial" w:cs="Arial"/>
          <w:lang w:val="en-US"/>
        </w:rPr>
        <w:t>(ii)</w:t>
      </w:r>
      <w:r w:rsidRPr="00FC6349">
        <w:rPr>
          <w:rFonts w:ascii="Arial" w:hAnsi="Arial" w:cs="Arial"/>
          <w:lang w:val="en-US"/>
        </w:rPr>
        <w:tab/>
        <w:t>is pursuant to or contemplated in an approved business rescue plan for that company, in terms of Chapter 6; and</w:t>
      </w:r>
    </w:p>
    <w:p w14:paraId="3B8E57AC" w14:textId="7E8EAE17" w:rsidR="0026097D" w:rsidRPr="00FC6349" w:rsidRDefault="0026097D" w:rsidP="00FC6349">
      <w:pPr>
        <w:spacing w:after="0" w:line="360" w:lineRule="auto"/>
        <w:ind w:left="1440" w:hanging="720"/>
        <w:jc w:val="both"/>
        <w:rPr>
          <w:rFonts w:ascii="Arial" w:hAnsi="Arial" w:cs="Arial"/>
          <w:lang w:val="en-US"/>
        </w:rPr>
      </w:pPr>
      <w:r w:rsidRPr="00FC6349">
        <w:rPr>
          <w:rFonts w:ascii="Arial" w:hAnsi="Arial" w:cs="Arial"/>
          <w:i/>
          <w:iCs/>
          <w:lang w:val="en-US"/>
        </w:rPr>
        <w:t>(b)</w:t>
      </w:r>
      <w:r w:rsidRPr="00FC6349">
        <w:rPr>
          <w:rFonts w:ascii="Arial" w:hAnsi="Arial" w:cs="Arial"/>
          <w:lang w:val="en-US"/>
        </w:rPr>
        <w:tab/>
        <w:t>to the extent that Parts B and C of this Chapter, and the Takeover Regulations, apply to a company that proposes to-</w:t>
      </w:r>
    </w:p>
    <w:p w14:paraId="5EC63CD2" w14:textId="42B9AF27" w:rsidR="0026097D" w:rsidRPr="00FC6349" w:rsidRDefault="0026097D" w:rsidP="0026097D">
      <w:pPr>
        <w:spacing w:after="0" w:line="360" w:lineRule="auto"/>
        <w:jc w:val="both"/>
        <w:rPr>
          <w:rFonts w:ascii="Arial" w:hAnsi="Arial" w:cs="Arial"/>
          <w:lang w:val="en-US"/>
        </w:rPr>
      </w:pPr>
      <w:r w:rsidRPr="00FC6349">
        <w:rPr>
          <w:rFonts w:ascii="Arial" w:hAnsi="Arial" w:cs="Arial"/>
          <w:lang w:val="en-US"/>
        </w:rPr>
        <w:tab/>
        <w:t>  </w:t>
      </w:r>
      <w:r w:rsidR="00FC6349" w:rsidRPr="00FC6349">
        <w:rPr>
          <w:rFonts w:ascii="Arial" w:hAnsi="Arial" w:cs="Arial"/>
          <w:lang w:val="en-US"/>
        </w:rPr>
        <w:tab/>
      </w:r>
      <w:r w:rsidRPr="00FC6349">
        <w:rPr>
          <w:rFonts w:ascii="Arial" w:hAnsi="Arial" w:cs="Arial"/>
          <w:lang w:val="en-US"/>
        </w:rPr>
        <w:t>(i)</w:t>
      </w:r>
      <w:r w:rsidRPr="00FC6349">
        <w:rPr>
          <w:rFonts w:ascii="Arial" w:hAnsi="Arial" w:cs="Arial"/>
          <w:lang w:val="en-US"/>
        </w:rPr>
        <w:tab/>
        <w:t>dispose of all or the greater part of its assets or undertaking;</w:t>
      </w:r>
    </w:p>
    <w:p w14:paraId="76182E3C" w14:textId="68813C50" w:rsidR="0026097D" w:rsidRPr="00FC6349" w:rsidRDefault="0026097D" w:rsidP="0026097D">
      <w:pPr>
        <w:spacing w:after="0" w:line="360" w:lineRule="auto"/>
        <w:jc w:val="both"/>
        <w:rPr>
          <w:rFonts w:ascii="Arial" w:hAnsi="Arial" w:cs="Arial"/>
          <w:lang w:val="en-US"/>
        </w:rPr>
      </w:pPr>
      <w:r w:rsidRPr="00FC6349">
        <w:rPr>
          <w:rFonts w:ascii="Arial" w:hAnsi="Arial" w:cs="Arial"/>
          <w:lang w:val="en-US"/>
        </w:rPr>
        <w:tab/>
        <w:t> </w:t>
      </w:r>
      <w:r w:rsidR="00FC6349" w:rsidRPr="00FC6349">
        <w:rPr>
          <w:rFonts w:ascii="Arial" w:hAnsi="Arial" w:cs="Arial"/>
          <w:lang w:val="en-US"/>
        </w:rPr>
        <w:tab/>
      </w:r>
      <w:r w:rsidRPr="00FC6349">
        <w:rPr>
          <w:rFonts w:ascii="Arial" w:hAnsi="Arial" w:cs="Arial"/>
          <w:lang w:val="en-US"/>
        </w:rPr>
        <w:t>(ii)</w:t>
      </w:r>
      <w:r w:rsidRPr="00FC6349">
        <w:rPr>
          <w:rFonts w:ascii="Arial" w:hAnsi="Arial" w:cs="Arial"/>
          <w:lang w:val="en-US"/>
        </w:rPr>
        <w:tab/>
        <w:t>amalgamate or merge with another company; or</w:t>
      </w:r>
    </w:p>
    <w:p w14:paraId="18B2ADDC" w14:textId="40F3BE67" w:rsidR="0026097D" w:rsidRPr="00FC6349" w:rsidRDefault="0026097D" w:rsidP="0026097D">
      <w:pPr>
        <w:spacing w:after="0" w:line="360" w:lineRule="auto"/>
        <w:jc w:val="both"/>
        <w:rPr>
          <w:rFonts w:ascii="Arial" w:hAnsi="Arial" w:cs="Arial"/>
          <w:lang w:val="en-US"/>
        </w:rPr>
      </w:pPr>
      <w:r w:rsidRPr="00FC6349">
        <w:rPr>
          <w:rFonts w:ascii="Arial" w:hAnsi="Arial" w:cs="Arial"/>
          <w:lang w:val="en-US"/>
        </w:rPr>
        <w:tab/>
      </w:r>
      <w:r w:rsidR="00FC6349" w:rsidRPr="00FC6349">
        <w:rPr>
          <w:rFonts w:ascii="Arial" w:hAnsi="Arial" w:cs="Arial"/>
          <w:lang w:val="en-US"/>
        </w:rPr>
        <w:tab/>
      </w:r>
      <w:r w:rsidRPr="00FC6349">
        <w:rPr>
          <w:rFonts w:ascii="Arial" w:hAnsi="Arial" w:cs="Arial"/>
          <w:lang w:val="en-US"/>
        </w:rPr>
        <w:t>(iii)</w:t>
      </w:r>
      <w:r w:rsidRPr="00FC6349">
        <w:rPr>
          <w:rFonts w:ascii="Arial" w:hAnsi="Arial" w:cs="Arial"/>
          <w:lang w:val="en-US"/>
        </w:rPr>
        <w:tab/>
        <w:t>implement a scheme of arrangement,</w:t>
      </w:r>
    </w:p>
    <w:p w14:paraId="19C4805B" w14:textId="7EE3A71B" w:rsidR="0026097D" w:rsidRPr="00FC6349" w:rsidRDefault="0026097D" w:rsidP="00FC6349">
      <w:pPr>
        <w:spacing w:after="0" w:line="360" w:lineRule="auto"/>
        <w:ind w:left="1440"/>
        <w:jc w:val="both"/>
        <w:rPr>
          <w:rFonts w:ascii="Arial" w:hAnsi="Arial" w:cs="Arial"/>
          <w:lang w:val="en-US"/>
        </w:rPr>
      </w:pPr>
      <w:r w:rsidRPr="00FC6349">
        <w:rPr>
          <w:rFonts w:ascii="Arial" w:hAnsi="Arial" w:cs="Arial"/>
          <w:lang w:val="en-US"/>
        </w:rPr>
        <w:lastRenderedPageBreak/>
        <w:t>the Panel has issued a compliance certificate in respect of the transaction, in terms of section 119(4)</w:t>
      </w:r>
      <w:r w:rsidRPr="00FC6349">
        <w:rPr>
          <w:rFonts w:ascii="Arial" w:hAnsi="Arial" w:cs="Arial"/>
          <w:i/>
          <w:iCs/>
          <w:lang w:val="en-US"/>
        </w:rPr>
        <w:t>(b)</w:t>
      </w:r>
      <w:r w:rsidRPr="00FC6349">
        <w:rPr>
          <w:rFonts w:ascii="Arial" w:hAnsi="Arial" w:cs="Arial"/>
          <w:lang w:val="en-US"/>
        </w:rPr>
        <w:t>, or exempted the transaction in terms of section 119(6).</w:t>
      </w:r>
      <w:r w:rsidR="00936E66" w:rsidRPr="00FC6349">
        <w:rPr>
          <w:rFonts w:ascii="Arial" w:hAnsi="Arial" w:cs="Arial"/>
          <w:lang w:val="en-US"/>
        </w:rPr>
        <w:t>’</w:t>
      </w:r>
    </w:p>
    <w:p w14:paraId="227CD5B6" w14:textId="462767CA" w:rsidR="0026097D" w:rsidRPr="0026097D" w:rsidRDefault="0026097D" w:rsidP="0026097D">
      <w:pPr>
        <w:spacing w:after="0" w:line="360" w:lineRule="auto"/>
        <w:jc w:val="both"/>
        <w:rPr>
          <w:rFonts w:ascii="Arial" w:hAnsi="Arial" w:cs="Arial"/>
          <w:sz w:val="24"/>
          <w:szCs w:val="24"/>
          <w:lang w:val="en-US"/>
        </w:rPr>
      </w:pPr>
    </w:p>
    <w:p w14:paraId="146C96A5" w14:textId="284F793D" w:rsidR="0026097D" w:rsidRPr="00E31D32" w:rsidRDefault="00C7418B" w:rsidP="0026097D">
      <w:pPr>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In terms of s 115(2)</w:t>
      </w:r>
      <w:r w:rsidR="00C534DE">
        <w:rPr>
          <w:rFonts w:ascii="Arial" w:hAnsi="Arial" w:cs="Arial"/>
          <w:i/>
          <w:iCs/>
          <w:sz w:val="24"/>
          <w:szCs w:val="24"/>
          <w:lang w:val="en-US"/>
        </w:rPr>
        <w:t>(a)</w:t>
      </w:r>
      <w:r>
        <w:rPr>
          <w:rFonts w:ascii="Arial" w:hAnsi="Arial" w:cs="Arial"/>
          <w:sz w:val="24"/>
          <w:szCs w:val="24"/>
          <w:lang w:val="en-US"/>
        </w:rPr>
        <w:t>, any of the transactions referred to in s 115(1)</w:t>
      </w:r>
      <w:r w:rsidR="00C534DE">
        <w:rPr>
          <w:rFonts w:ascii="Arial" w:hAnsi="Arial" w:cs="Arial"/>
          <w:sz w:val="24"/>
          <w:szCs w:val="24"/>
          <w:lang w:val="en-US"/>
        </w:rPr>
        <w:t xml:space="preserve"> must be approved ‘</w:t>
      </w:r>
      <w:r w:rsidR="0026097D" w:rsidRPr="0026097D">
        <w:rPr>
          <w:rFonts w:ascii="Arial" w:hAnsi="Arial" w:cs="Arial"/>
          <w:sz w:val="24"/>
          <w:szCs w:val="24"/>
          <w:lang w:val="en-US"/>
        </w:rPr>
        <w:t>by a special resolution adopted by persons entitled to exercise voting rights on such a matter, at a meeting called for that purpose and at which sufficient persons are present to exercise, in aggregate, at least 25% of all of the voting rights that are entitled to be exercised on that matter, or any higher percentage as may be required by the company's Memorandum of Incorporation, as contemplated in section 64(2)</w:t>
      </w:r>
      <w:r w:rsidR="00C534DE">
        <w:rPr>
          <w:rFonts w:ascii="Arial" w:hAnsi="Arial" w:cs="Arial"/>
          <w:sz w:val="24"/>
          <w:szCs w:val="24"/>
          <w:lang w:val="en-US"/>
        </w:rPr>
        <w:t>’. In terms of s 115(2)</w:t>
      </w:r>
      <w:r w:rsidR="00C534DE">
        <w:rPr>
          <w:rFonts w:ascii="Arial" w:hAnsi="Arial" w:cs="Arial"/>
          <w:i/>
          <w:iCs/>
          <w:sz w:val="24"/>
          <w:szCs w:val="24"/>
          <w:lang w:val="en-US"/>
        </w:rPr>
        <w:t>(b)</w:t>
      </w:r>
      <w:r w:rsidR="00E31D32">
        <w:rPr>
          <w:rFonts w:ascii="Arial" w:hAnsi="Arial" w:cs="Arial"/>
          <w:sz w:val="24"/>
          <w:szCs w:val="24"/>
          <w:lang w:val="en-US"/>
        </w:rPr>
        <w:t>, a similar procedure must be followed by a holding company of a company that contemplates a share repurchase. In terms of s 115(2)</w:t>
      </w:r>
      <w:r w:rsidR="00E31D32">
        <w:rPr>
          <w:rFonts w:ascii="Arial" w:hAnsi="Arial" w:cs="Arial"/>
          <w:i/>
          <w:iCs/>
          <w:sz w:val="24"/>
          <w:szCs w:val="24"/>
          <w:lang w:val="en-US"/>
        </w:rPr>
        <w:t>(c)</w:t>
      </w:r>
      <w:r w:rsidR="00E31D32">
        <w:rPr>
          <w:rFonts w:ascii="Arial" w:hAnsi="Arial" w:cs="Arial"/>
          <w:sz w:val="24"/>
          <w:szCs w:val="24"/>
          <w:lang w:val="en-US"/>
        </w:rPr>
        <w:t>, a transaction contemplated by s 115(1) requires the approval of a court in certain circumstances.</w:t>
      </w:r>
      <w:r w:rsidR="00E31D32">
        <w:rPr>
          <w:rStyle w:val="FootnoteReference"/>
          <w:rFonts w:ascii="Arial" w:hAnsi="Arial" w:cs="Arial"/>
          <w:sz w:val="24"/>
          <w:szCs w:val="24"/>
          <w:lang w:val="en-US"/>
        </w:rPr>
        <w:footnoteReference w:id="17"/>
      </w:r>
      <w:r w:rsidR="00E31D32">
        <w:rPr>
          <w:rFonts w:ascii="Arial" w:hAnsi="Arial" w:cs="Arial"/>
          <w:sz w:val="24"/>
          <w:szCs w:val="24"/>
          <w:lang w:val="en-US"/>
        </w:rPr>
        <w:t xml:space="preserve"> </w:t>
      </w:r>
    </w:p>
    <w:p w14:paraId="42605577" w14:textId="77777777" w:rsidR="002508BC" w:rsidRDefault="002508BC" w:rsidP="0026097D">
      <w:pPr>
        <w:spacing w:after="0" w:line="360" w:lineRule="auto"/>
        <w:jc w:val="both"/>
        <w:rPr>
          <w:rFonts w:ascii="Arial" w:hAnsi="Arial" w:cs="Arial"/>
          <w:sz w:val="24"/>
          <w:szCs w:val="24"/>
          <w:lang w:val="en-US"/>
        </w:rPr>
      </w:pPr>
    </w:p>
    <w:p w14:paraId="280C1150" w14:textId="39BA125C" w:rsidR="002508BC" w:rsidRDefault="002508BC" w:rsidP="0026097D">
      <w:pPr>
        <w:spacing w:after="0"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Section 115(8) refers expressly to s 164. It provides:</w:t>
      </w:r>
    </w:p>
    <w:p w14:paraId="2A11B2F7" w14:textId="497BCD3E" w:rsidR="002508BC" w:rsidRPr="002508BC" w:rsidRDefault="002508BC" w:rsidP="0026097D">
      <w:pPr>
        <w:spacing w:after="0" w:line="360" w:lineRule="auto"/>
        <w:jc w:val="both"/>
        <w:rPr>
          <w:rFonts w:ascii="Arial" w:hAnsi="Arial" w:cs="Arial"/>
          <w:lang w:val="en-US"/>
        </w:rPr>
      </w:pPr>
      <w:r w:rsidRPr="002508BC">
        <w:rPr>
          <w:rFonts w:ascii="Arial" w:hAnsi="Arial" w:cs="Arial"/>
          <w:lang w:val="en-US"/>
        </w:rPr>
        <w:t>‘</w:t>
      </w:r>
      <w:r w:rsidR="0026097D" w:rsidRPr="002508BC">
        <w:rPr>
          <w:rFonts w:ascii="Arial" w:hAnsi="Arial" w:cs="Arial"/>
          <w:lang w:val="en-US"/>
        </w:rPr>
        <w:t>The holder of any voting rights in a company is entitled to seek relief in terms of section 164 if that person</w:t>
      </w:r>
      <w:r w:rsidRPr="002508BC">
        <w:rPr>
          <w:rFonts w:ascii="Arial" w:hAnsi="Arial" w:cs="Arial"/>
          <w:lang w:val="en-US"/>
        </w:rPr>
        <w:t xml:space="preserve"> –</w:t>
      </w:r>
    </w:p>
    <w:p w14:paraId="0E43301E" w14:textId="2D7DAD53" w:rsidR="0026097D" w:rsidRPr="002508BC" w:rsidRDefault="0026097D" w:rsidP="002508BC">
      <w:pPr>
        <w:spacing w:after="0" w:line="360" w:lineRule="auto"/>
        <w:ind w:left="1440" w:hanging="720"/>
        <w:jc w:val="both"/>
        <w:rPr>
          <w:rFonts w:ascii="Arial" w:hAnsi="Arial" w:cs="Arial"/>
          <w:lang w:val="en-US"/>
        </w:rPr>
      </w:pPr>
      <w:r w:rsidRPr="002508BC">
        <w:rPr>
          <w:rFonts w:ascii="Arial" w:hAnsi="Arial" w:cs="Arial"/>
          <w:lang w:val="en-US"/>
        </w:rPr>
        <w:t>(a)</w:t>
      </w:r>
      <w:r w:rsidRPr="002508BC">
        <w:rPr>
          <w:rFonts w:ascii="Arial" w:hAnsi="Arial" w:cs="Arial"/>
          <w:lang w:val="en-US"/>
        </w:rPr>
        <w:tab/>
        <w:t>notified the company in advance of the intention to oppose a special resolution contemplated in this section; and</w:t>
      </w:r>
    </w:p>
    <w:p w14:paraId="4299B64E" w14:textId="64256438" w:rsidR="0026097D" w:rsidRPr="002508BC" w:rsidRDefault="0026097D" w:rsidP="0026097D">
      <w:pPr>
        <w:spacing w:after="0" w:line="360" w:lineRule="auto"/>
        <w:jc w:val="both"/>
        <w:rPr>
          <w:rFonts w:ascii="Arial" w:hAnsi="Arial" w:cs="Arial"/>
          <w:lang w:val="en-US"/>
        </w:rPr>
      </w:pPr>
      <w:r w:rsidRPr="002508BC">
        <w:rPr>
          <w:rFonts w:ascii="Arial" w:hAnsi="Arial" w:cs="Arial"/>
          <w:lang w:val="en-US"/>
        </w:rPr>
        <w:tab/>
        <w:t>(b)</w:t>
      </w:r>
      <w:r w:rsidRPr="002508BC">
        <w:rPr>
          <w:rFonts w:ascii="Arial" w:hAnsi="Arial" w:cs="Arial"/>
          <w:lang w:val="en-US"/>
        </w:rPr>
        <w:tab/>
        <w:t>was present at the meeting and voted against that special resolution.</w:t>
      </w:r>
      <w:r w:rsidR="002508BC" w:rsidRPr="002508BC">
        <w:rPr>
          <w:rFonts w:ascii="Arial" w:hAnsi="Arial" w:cs="Arial"/>
          <w:lang w:val="en-US"/>
        </w:rPr>
        <w:t>’</w:t>
      </w:r>
    </w:p>
    <w:p w14:paraId="09829B2E" w14:textId="77777777" w:rsidR="002508BC" w:rsidRPr="0026097D" w:rsidRDefault="002508BC" w:rsidP="0026097D">
      <w:pPr>
        <w:spacing w:after="0" w:line="360" w:lineRule="auto"/>
        <w:jc w:val="both"/>
        <w:rPr>
          <w:rFonts w:ascii="Arial" w:hAnsi="Arial" w:cs="Arial"/>
          <w:sz w:val="24"/>
          <w:szCs w:val="24"/>
          <w:lang w:val="en-US"/>
        </w:rPr>
      </w:pPr>
    </w:p>
    <w:p w14:paraId="63B2C9B0" w14:textId="77777777" w:rsidR="00195272" w:rsidRDefault="0099726D" w:rsidP="000F7E8D">
      <w:pPr>
        <w:spacing w:after="0"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Section 164 is headed ‘</w:t>
      </w:r>
      <w:r w:rsidR="000F7E8D" w:rsidRPr="000F7E8D">
        <w:rPr>
          <w:rFonts w:ascii="Arial" w:hAnsi="Arial" w:cs="Arial"/>
          <w:sz w:val="24"/>
          <w:szCs w:val="24"/>
          <w:lang w:val="en-US"/>
        </w:rPr>
        <w:t>Dissenting shareholders appraisal rights</w:t>
      </w:r>
      <w:r>
        <w:rPr>
          <w:rFonts w:ascii="Arial" w:hAnsi="Arial" w:cs="Arial"/>
          <w:sz w:val="24"/>
          <w:szCs w:val="24"/>
          <w:lang w:val="en-US"/>
        </w:rPr>
        <w:t>’.</w:t>
      </w:r>
      <w:r w:rsidR="00277302">
        <w:rPr>
          <w:rFonts w:ascii="Arial" w:hAnsi="Arial" w:cs="Arial"/>
          <w:sz w:val="24"/>
          <w:szCs w:val="24"/>
          <w:lang w:val="en-US"/>
        </w:rPr>
        <w:t xml:space="preserve"> Yeats et all define an appraisal right as ‘the right of dissenting shareholders, on the occurrence of certain events, to have their shares bought out by the company in cash, at a price reflecting the fair value of the shares’.</w:t>
      </w:r>
      <w:r w:rsidR="00277302">
        <w:rPr>
          <w:rStyle w:val="FootnoteReference"/>
          <w:rFonts w:ascii="Arial" w:hAnsi="Arial" w:cs="Arial"/>
          <w:sz w:val="24"/>
          <w:szCs w:val="24"/>
          <w:lang w:val="en-US"/>
        </w:rPr>
        <w:footnoteReference w:id="18"/>
      </w:r>
      <w:r w:rsidR="001F521C">
        <w:rPr>
          <w:rFonts w:ascii="Arial" w:hAnsi="Arial" w:cs="Arial"/>
          <w:sz w:val="24"/>
          <w:szCs w:val="24"/>
          <w:lang w:val="en-US"/>
        </w:rPr>
        <w:t xml:space="preserve"> </w:t>
      </w:r>
    </w:p>
    <w:p w14:paraId="077FCBA6" w14:textId="77777777" w:rsidR="00195272" w:rsidRDefault="00195272" w:rsidP="000F7E8D">
      <w:pPr>
        <w:spacing w:after="0" w:line="360" w:lineRule="auto"/>
        <w:jc w:val="both"/>
        <w:rPr>
          <w:rFonts w:ascii="Arial" w:hAnsi="Arial" w:cs="Arial"/>
          <w:sz w:val="24"/>
          <w:szCs w:val="24"/>
          <w:lang w:val="en-US"/>
        </w:rPr>
      </w:pPr>
    </w:p>
    <w:p w14:paraId="6762D4D1" w14:textId="2EA1DEF8" w:rsidR="000F7E8D" w:rsidRPr="000F7E8D" w:rsidRDefault="00195272" w:rsidP="000F7E8D">
      <w:pPr>
        <w:spacing w:after="0"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1F521C">
        <w:rPr>
          <w:rFonts w:ascii="Arial" w:hAnsi="Arial" w:cs="Arial"/>
          <w:sz w:val="24"/>
          <w:szCs w:val="24"/>
          <w:lang w:val="en-US"/>
        </w:rPr>
        <w:t>Section 164(2)</w:t>
      </w:r>
      <w:r w:rsidR="001F521C">
        <w:rPr>
          <w:rFonts w:ascii="Arial" w:hAnsi="Arial" w:cs="Arial"/>
          <w:i/>
          <w:iCs/>
          <w:sz w:val="24"/>
          <w:szCs w:val="24"/>
          <w:lang w:val="en-US"/>
        </w:rPr>
        <w:t>(b)</w:t>
      </w:r>
      <w:r w:rsidR="001F521C">
        <w:rPr>
          <w:rFonts w:ascii="Arial" w:hAnsi="Arial" w:cs="Arial"/>
          <w:sz w:val="24"/>
          <w:szCs w:val="24"/>
          <w:lang w:val="en-US"/>
        </w:rPr>
        <w:t xml:space="preserve"> provides that if a company has given notice to shareholders of a meeting to consider a resolution to approve a transaction contemplated, inter alia, by s 114, it </w:t>
      </w:r>
      <w:r w:rsidR="000F7E8D" w:rsidRPr="000F7E8D">
        <w:rPr>
          <w:rFonts w:ascii="Arial" w:hAnsi="Arial" w:cs="Arial"/>
          <w:sz w:val="24"/>
          <w:szCs w:val="24"/>
          <w:lang w:val="en-US"/>
        </w:rPr>
        <w:t xml:space="preserve">must include </w:t>
      </w:r>
      <w:r w:rsidR="001F521C">
        <w:rPr>
          <w:rFonts w:ascii="Arial" w:hAnsi="Arial" w:cs="Arial"/>
          <w:sz w:val="24"/>
          <w:szCs w:val="24"/>
          <w:lang w:val="en-US"/>
        </w:rPr>
        <w:t>in that notice ‘</w:t>
      </w:r>
      <w:r w:rsidR="000F7E8D" w:rsidRPr="000F7E8D">
        <w:rPr>
          <w:rFonts w:ascii="Arial" w:hAnsi="Arial" w:cs="Arial"/>
          <w:sz w:val="24"/>
          <w:szCs w:val="24"/>
          <w:lang w:val="en-US"/>
        </w:rPr>
        <w:t>a statement informing shareholders of their rights under this section</w:t>
      </w:r>
      <w:r w:rsidR="001F521C">
        <w:rPr>
          <w:rFonts w:ascii="Arial" w:hAnsi="Arial" w:cs="Arial"/>
          <w:sz w:val="24"/>
          <w:szCs w:val="24"/>
          <w:lang w:val="en-US"/>
        </w:rPr>
        <w:t>’</w:t>
      </w:r>
      <w:r w:rsidR="000F7E8D" w:rsidRPr="000F7E8D">
        <w:rPr>
          <w:rFonts w:ascii="Arial" w:hAnsi="Arial" w:cs="Arial"/>
          <w:sz w:val="24"/>
          <w:szCs w:val="24"/>
          <w:lang w:val="en-US"/>
        </w:rPr>
        <w:t>.</w:t>
      </w:r>
      <w:r w:rsidR="001F521C">
        <w:rPr>
          <w:rFonts w:ascii="Arial" w:hAnsi="Arial" w:cs="Arial"/>
          <w:sz w:val="24"/>
          <w:szCs w:val="24"/>
          <w:lang w:val="en-US"/>
        </w:rPr>
        <w:t xml:space="preserve"> Section 164(3) </w:t>
      </w:r>
      <w:r w:rsidR="00CB6048">
        <w:rPr>
          <w:rFonts w:ascii="Arial" w:hAnsi="Arial" w:cs="Arial"/>
          <w:sz w:val="24"/>
          <w:szCs w:val="24"/>
          <w:lang w:val="en-US"/>
        </w:rPr>
        <w:t xml:space="preserve">provides that at any time before that </w:t>
      </w:r>
      <w:r w:rsidR="00CB6048">
        <w:rPr>
          <w:rFonts w:ascii="Arial" w:hAnsi="Arial" w:cs="Arial"/>
          <w:sz w:val="24"/>
          <w:szCs w:val="24"/>
          <w:lang w:val="en-US"/>
        </w:rPr>
        <w:lastRenderedPageBreak/>
        <w:t>resolution is voted on ‘</w:t>
      </w:r>
      <w:r w:rsidR="000F7E8D" w:rsidRPr="000F7E8D">
        <w:rPr>
          <w:rFonts w:ascii="Arial" w:hAnsi="Arial" w:cs="Arial"/>
          <w:sz w:val="24"/>
          <w:szCs w:val="24"/>
          <w:lang w:val="en-US"/>
        </w:rPr>
        <w:t>a dissenting shareholder may give the company a written notice objecting to the resolution</w:t>
      </w:r>
      <w:r w:rsidR="00CB6048">
        <w:rPr>
          <w:rFonts w:ascii="Arial" w:hAnsi="Arial" w:cs="Arial"/>
          <w:sz w:val="24"/>
          <w:szCs w:val="24"/>
          <w:lang w:val="en-US"/>
        </w:rPr>
        <w:t>’</w:t>
      </w:r>
      <w:r w:rsidR="000F7E8D" w:rsidRPr="000F7E8D">
        <w:rPr>
          <w:rFonts w:ascii="Arial" w:hAnsi="Arial" w:cs="Arial"/>
          <w:sz w:val="24"/>
          <w:szCs w:val="24"/>
          <w:lang w:val="en-US"/>
        </w:rPr>
        <w:t>.</w:t>
      </w:r>
      <w:r w:rsidR="00CB6048">
        <w:rPr>
          <w:rFonts w:ascii="Arial" w:hAnsi="Arial" w:cs="Arial"/>
          <w:sz w:val="24"/>
          <w:szCs w:val="24"/>
          <w:lang w:val="en-US"/>
        </w:rPr>
        <w:t xml:space="preserve"> The company is required by s 164(4) to notify dissenting shareholders who gave the company notice of their dissent, </w:t>
      </w:r>
      <w:r>
        <w:rPr>
          <w:rFonts w:ascii="Arial" w:hAnsi="Arial" w:cs="Arial"/>
          <w:sz w:val="24"/>
          <w:szCs w:val="24"/>
          <w:lang w:val="en-US"/>
        </w:rPr>
        <w:t>who did not</w:t>
      </w:r>
      <w:r w:rsidR="00CB6048">
        <w:rPr>
          <w:rFonts w:ascii="Arial" w:hAnsi="Arial" w:cs="Arial"/>
          <w:sz w:val="24"/>
          <w:szCs w:val="24"/>
          <w:lang w:val="en-US"/>
        </w:rPr>
        <w:t xml:space="preserve"> withdr</w:t>
      </w:r>
      <w:r>
        <w:rPr>
          <w:rFonts w:ascii="Arial" w:hAnsi="Arial" w:cs="Arial"/>
          <w:sz w:val="24"/>
          <w:szCs w:val="24"/>
          <w:lang w:val="en-US"/>
        </w:rPr>
        <w:t>a</w:t>
      </w:r>
      <w:r w:rsidR="00CB6048">
        <w:rPr>
          <w:rFonts w:ascii="Arial" w:hAnsi="Arial" w:cs="Arial"/>
          <w:sz w:val="24"/>
          <w:szCs w:val="24"/>
          <w:lang w:val="en-US"/>
        </w:rPr>
        <w:t>w their notice of objection and did not vote for the resolution</w:t>
      </w:r>
      <w:r>
        <w:rPr>
          <w:rFonts w:ascii="Arial" w:hAnsi="Arial" w:cs="Arial"/>
          <w:sz w:val="24"/>
          <w:szCs w:val="24"/>
          <w:lang w:val="en-US"/>
        </w:rPr>
        <w:t>,</w:t>
      </w:r>
      <w:r w:rsidR="00CB6048">
        <w:rPr>
          <w:rFonts w:ascii="Arial" w:hAnsi="Arial" w:cs="Arial"/>
          <w:sz w:val="24"/>
          <w:szCs w:val="24"/>
          <w:lang w:val="en-US"/>
        </w:rPr>
        <w:t xml:space="preserve"> of the passing of the resolution within ten business days of its adoption. </w:t>
      </w:r>
    </w:p>
    <w:p w14:paraId="04C9C6D8" w14:textId="77777777" w:rsidR="00CB6048" w:rsidRDefault="00CB6048" w:rsidP="000F7E8D">
      <w:pPr>
        <w:spacing w:after="0" w:line="360" w:lineRule="auto"/>
        <w:jc w:val="both"/>
        <w:rPr>
          <w:rFonts w:ascii="Arial" w:hAnsi="Arial" w:cs="Arial"/>
          <w:sz w:val="24"/>
          <w:szCs w:val="24"/>
          <w:lang w:val="en-US"/>
        </w:rPr>
      </w:pPr>
    </w:p>
    <w:p w14:paraId="78FDFF46" w14:textId="28FBE54D" w:rsidR="009864FC" w:rsidRDefault="00C70964" w:rsidP="000F7E8D">
      <w:pPr>
        <w:spacing w:after="0" w:line="360" w:lineRule="auto"/>
        <w:jc w:val="both"/>
        <w:rPr>
          <w:rFonts w:ascii="Arial" w:hAnsi="Arial" w:cs="Arial"/>
          <w:sz w:val="24"/>
          <w:szCs w:val="24"/>
          <w:lang w:val="en-US"/>
        </w:rPr>
      </w:pPr>
      <w:r>
        <w:rPr>
          <w:rFonts w:ascii="Arial" w:hAnsi="Arial" w:cs="Arial"/>
          <w:sz w:val="24"/>
          <w:szCs w:val="24"/>
          <w:lang w:val="en-US"/>
        </w:rPr>
        <w:t>[2</w:t>
      </w:r>
      <w:r w:rsidR="00195272">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CB6048">
        <w:rPr>
          <w:rFonts w:ascii="Arial" w:hAnsi="Arial" w:cs="Arial"/>
          <w:sz w:val="24"/>
          <w:szCs w:val="24"/>
          <w:lang w:val="en-US"/>
        </w:rPr>
        <w:t>Section 164</w:t>
      </w:r>
      <w:r w:rsidR="000F7E8D" w:rsidRPr="000F7E8D">
        <w:rPr>
          <w:rFonts w:ascii="Arial" w:hAnsi="Arial" w:cs="Arial"/>
          <w:sz w:val="24"/>
          <w:szCs w:val="24"/>
          <w:lang w:val="en-US"/>
        </w:rPr>
        <w:t>(5)</w:t>
      </w:r>
      <w:r w:rsidR="00CB6048">
        <w:rPr>
          <w:rFonts w:ascii="Arial" w:hAnsi="Arial" w:cs="Arial"/>
          <w:sz w:val="24"/>
          <w:szCs w:val="24"/>
          <w:lang w:val="en-US"/>
        </w:rPr>
        <w:t xml:space="preserve"> provides </w:t>
      </w:r>
      <w:r>
        <w:rPr>
          <w:rFonts w:ascii="Arial" w:hAnsi="Arial" w:cs="Arial"/>
          <w:sz w:val="24"/>
          <w:szCs w:val="24"/>
          <w:lang w:val="en-US"/>
        </w:rPr>
        <w:t>that a ‘s</w:t>
      </w:r>
      <w:r w:rsidR="000F7E8D" w:rsidRPr="000F7E8D">
        <w:rPr>
          <w:rFonts w:ascii="Arial" w:hAnsi="Arial" w:cs="Arial"/>
          <w:sz w:val="24"/>
          <w:szCs w:val="24"/>
          <w:lang w:val="en-US"/>
        </w:rPr>
        <w:t>hareholder may demand that the company pay the shareholder the fair value for all of the shares of the company held by that person if</w:t>
      </w:r>
      <w:r>
        <w:rPr>
          <w:rFonts w:ascii="Arial" w:hAnsi="Arial" w:cs="Arial"/>
          <w:sz w:val="24"/>
          <w:szCs w:val="24"/>
          <w:lang w:val="en-US"/>
        </w:rPr>
        <w:t xml:space="preserve"> they had </w:t>
      </w:r>
      <w:r w:rsidR="000F7E8D" w:rsidRPr="000F7E8D">
        <w:rPr>
          <w:rFonts w:ascii="Arial" w:hAnsi="Arial" w:cs="Arial"/>
          <w:sz w:val="24"/>
          <w:szCs w:val="24"/>
          <w:lang w:val="en-US"/>
        </w:rPr>
        <w:t xml:space="preserve">sent </w:t>
      </w:r>
      <w:r w:rsidR="00C819D8">
        <w:rPr>
          <w:rFonts w:ascii="Arial" w:hAnsi="Arial" w:cs="Arial"/>
          <w:sz w:val="24"/>
          <w:szCs w:val="24"/>
          <w:lang w:val="en-US"/>
        </w:rPr>
        <w:t xml:space="preserve">a notice of objection to </w:t>
      </w:r>
      <w:r w:rsidR="000F7E8D" w:rsidRPr="000F7E8D">
        <w:rPr>
          <w:rFonts w:ascii="Arial" w:hAnsi="Arial" w:cs="Arial"/>
          <w:sz w:val="24"/>
          <w:szCs w:val="24"/>
          <w:lang w:val="en-US"/>
        </w:rPr>
        <w:t>the company</w:t>
      </w:r>
      <w:r>
        <w:rPr>
          <w:rFonts w:ascii="Arial" w:hAnsi="Arial" w:cs="Arial"/>
          <w:sz w:val="24"/>
          <w:szCs w:val="24"/>
          <w:lang w:val="en-US"/>
        </w:rPr>
        <w:t xml:space="preserve">; the company had adopted the resolution objected to; and </w:t>
      </w:r>
      <w:r w:rsidR="00D7114D">
        <w:rPr>
          <w:rFonts w:ascii="Arial" w:hAnsi="Arial" w:cs="Arial"/>
          <w:sz w:val="24"/>
          <w:szCs w:val="24"/>
          <w:lang w:val="en-US"/>
        </w:rPr>
        <w:t xml:space="preserve">the shareholder had voted against it and had </w:t>
      </w:r>
      <w:r w:rsidR="000F7E8D" w:rsidRPr="000F7E8D">
        <w:rPr>
          <w:rFonts w:ascii="Arial" w:hAnsi="Arial" w:cs="Arial"/>
          <w:sz w:val="24"/>
          <w:szCs w:val="24"/>
          <w:lang w:val="en-US"/>
        </w:rPr>
        <w:t>complied with the procedural requirements of th</w:t>
      </w:r>
      <w:r w:rsidR="00C819D8">
        <w:rPr>
          <w:rFonts w:ascii="Arial" w:hAnsi="Arial" w:cs="Arial"/>
          <w:sz w:val="24"/>
          <w:szCs w:val="24"/>
          <w:lang w:val="en-US"/>
        </w:rPr>
        <w:t>e</w:t>
      </w:r>
      <w:r w:rsidR="000F7E8D" w:rsidRPr="000F7E8D">
        <w:rPr>
          <w:rFonts w:ascii="Arial" w:hAnsi="Arial" w:cs="Arial"/>
          <w:sz w:val="24"/>
          <w:szCs w:val="24"/>
          <w:lang w:val="en-US"/>
        </w:rPr>
        <w:t xml:space="preserve"> section</w:t>
      </w:r>
      <w:r w:rsidR="00D7114D">
        <w:rPr>
          <w:rFonts w:ascii="Arial" w:hAnsi="Arial" w:cs="Arial"/>
          <w:sz w:val="24"/>
          <w:szCs w:val="24"/>
          <w:lang w:val="en-US"/>
        </w:rPr>
        <w:t>’</w:t>
      </w:r>
      <w:r w:rsidR="000F7E8D" w:rsidRPr="000F7E8D">
        <w:rPr>
          <w:rFonts w:ascii="Arial" w:hAnsi="Arial" w:cs="Arial"/>
          <w:sz w:val="24"/>
          <w:szCs w:val="24"/>
          <w:lang w:val="en-US"/>
        </w:rPr>
        <w:t>.</w:t>
      </w:r>
      <w:r w:rsidR="00D7114D">
        <w:rPr>
          <w:rStyle w:val="FootnoteReference"/>
          <w:rFonts w:ascii="Arial" w:hAnsi="Arial" w:cs="Arial"/>
          <w:sz w:val="24"/>
          <w:szCs w:val="24"/>
          <w:lang w:val="en-US"/>
        </w:rPr>
        <w:footnoteReference w:id="19"/>
      </w:r>
      <w:r w:rsidR="00C819D8">
        <w:rPr>
          <w:rFonts w:ascii="Arial" w:hAnsi="Arial" w:cs="Arial"/>
          <w:sz w:val="24"/>
          <w:szCs w:val="24"/>
          <w:lang w:val="en-US"/>
        </w:rPr>
        <w:t xml:space="preserve"> Such a shareholder m</w:t>
      </w:r>
      <w:r w:rsidR="009864FC">
        <w:rPr>
          <w:rFonts w:ascii="Arial" w:hAnsi="Arial" w:cs="Arial"/>
          <w:sz w:val="24"/>
          <w:szCs w:val="24"/>
          <w:lang w:val="en-US"/>
        </w:rPr>
        <w:t>ust</w:t>
      </w:r>
      <w:r w:rsidR="00C819D8">
        <w:rPr>
          <w:rFonts w:ascii="Arial" w:hAnsi="Arial" w:cs="Arial"/>
          <w:sz w:val="24"/>
          <w:szCs w:val="24"/>
          <w:lang w:val="en-US"/>
        </w:rPr>
        <w:t>, in terms of s 164(7)</w:t>
      </w:r>
      <w:r w:rsidR="009864FC">
        <w:rPr>
          <w:rFonts w:ascii="Arial" w:hAnsi="Arial" w:cs="Arial"/>
          <w:sz w:val="24"/>
          <w:szCs w:val="24"/>
          <w:lang w:val="en-US"/>
        </w:rPr>
        <w:t>, make their demand by delivering a written notice to the company within 20 business days of receiving the notice that the resolution had been passed or, if no such notice had been received, within 20 business days of learning of the adoption of the resolution.</w:t>
      </w:r>
    </w:p>
    <w:p w14:paraId="4D4AC559" w14:textId="77777777" w:rsidR="00237639" w:rsidRDefault="00237639" w:rsidP="000F7E8D">
      <w:pPr>
        <w:spacing w:after="0" w:line="360" w:lineRule="auto"/>
        <w:jc w:val="both"/>
        <w:rPr>
          <w:rFonts w:ascii="Arial" w:hAnsi="Arial" w:cs="Arial"/>
          <w:sz w:val="24"/>
          <w:szCs w:val="24"/>
          <w:lang w:val="en-US"/>
        </w:rPr>
      </w:pPr>
    </w:p>
    <w:p w14:paraId="28E9BCE1" w14:textId="24C2D61F" w:rsidR="000F7E8D" w:rsidRPr="00237639" w:rsidRDefault="00237639" w:rsidP="000F7E8D">
      <w:pPr>
        <w:spacing w:after="0" w:line="360" w:lineRule="auto"/>
        <w:jc w:val="both"/>
        <w:rPr>
          <w:rFonts w:ascii="Arial" w:hAnsi="Arial" w:cs="Arial"/>
          <w:sz w:val="24"/>
          <w:szCs w:val="24"/>
          <w:lang w:val="en-US"/>
        </w:rPr>
      </w:pPr>
      <w:r>
        <w:rPr>
          <w:rFonts w:ascii="Arial" w:hAnsi="Arial" w:cs="Arial"/>
          <w:sz w:val="24"/>
          <w:szCs w:val="24"/>
          <w:lang w:val="en-US"/>
        </w:rPr>
        <w:t>[2</w:t>
      </w:r>
      <w:r w:rsidR="00B10CD8">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The company is required by s 164(11), within five business days of receiving a demand, to ‘</w:t>
      </w:r>
      <w:r w:rsidR="000F7E8D" w:rsidRPr="000F7E8D">
        <w:rPr>
          <w:rFonts w:ascii="Arial" w:hAnsi="Arial" w:cs="Arial"/>
          <w:sz w:val="24"/>
          <w:szCs w:val="24"/>
          <w:lang w:val="en-US"/>
        </w:rPr>
        <w:t>send to each shareholder who has sent such a demand a written offer to pay an amount considered by the company's directors to be the fair value of the relevant shares, subject to subsection (16), accompanied by a statement showing how that value was determined</w:t>
      </w:r>
      <w:r>
        <w:rPr>
          <w:rFonts w:ascii="Arial" w:hAnsi="Arial" w:cs="Arial"/>
          <w:sz w:val="24"/>
          <w:szCs w:val="24"/>
          <w:lang w:val="en-US"/>
        </w:rPr>
        <w:t>’</w:t>
      </w:r>
      <w:r w:rsidR="000F7E8D" w:rsidRPr="000F7E8D">
        <w:rPr>
          <w:rFonts w:ascii="Arial" w:hAnsi="Arial" w:cs="Arial"/>
          <w:sz w:val="24"/>
          <w:szCs w:val="24"/>
          <w:lang w:val="en-US"/>
        </w:rPr>
        <w:t>.</w:t>
      </w:r>
      <w:r>
        <w:rPr>
          <w:rFonts w:ascii="Arial" w:hAnsi="Arial" w:cs="Arial"/>
          <w:sz w:val="24"/>
          <w:szCs w:val="24"/>
          <w:lang w:val="en-US"/>
        </w:rPr>
        <w:t xml:space="preserve"> Section 164(12)</w:t>
      </w:r>
      <w:r>
        <w:rPr>
          <w:rFonts w:ascii="Arial" w:hAnsi="Arial" w:cs="Arial"/>
          <w:i/>
          <w:iCs/>
          <w:sz w:val="24"/>
          <w:szCs w:val="24"/>
          <w:lang w:val="en-US"/>
        </w:rPr>
        <w:t>(b)</w:t>
      </w:r>
      <w:r>
        <w:rPr>
          <w:rFonts w:ascii="Arial" w:hAnsi="Arial" w:cs="Arial"/>
          <w:sz w:val="24"/>
          <w:szCs w:val="24"/>
          <w:lang w:val="en-US"/>
        </w:rPr>
        <w:t xml:space="preserve"> </w:t>
      </w:r>
      <w:r w:rsidR="00164D8B">
        <w:rPr>
          <w:rFonts w:ascii="Arial" w:hAnsi="Arial" w:cs="Arial"/>
          <w:sz w:val="24"/>
          <w:szCs w:val="24"/>
          <w:lang w:val="en-US"/>
        </w:rPr>
        <w:t>provides for the lapsing of an offer if it has not been accepted within 30 business days of being made. If, however, the offer is accepted, the company must, in terms of s 164(13)</w:t>
      </w:r>
      <w:r w:rsidR="00164D8B">
        <w:rPr>
          <w:rFonts w:ascii="Arial" w:hAnsi="Arial" w:cs="Arial"/>
          <w:i/>
          <w:iCs/>
          <w:sz w:val="24"/>
          <w:szCs w:val="24"/>
          <w:lang w:val="en-US"/>
        </w:rPr>
        <w:t>(b)</w:t>
      </w:r>
      <w:r w:rsidR="00164D8B">
        <w:rPr>
          <w:rFonts w:ascii="Arial" w:hAnsi="Arial" w:cs="Arial"/>
          <w:sz w:val="24"/>
          <w:szCs w:val="24"/>
          <w:lang w:val="en-US"/>
        </w:rPr>
        <w:t xml:space="preserve">, pay the shareholder the agreed amount within ten business days. </w:t>
      </w:r>
    </w:p>
    <w:p w14:paraId="60761FF7" w14:textId="77777777" w:rsidR="00164D8B" w:rsidRDefault="00164D8B" w:rsidP="000F7E8D">
      <w:pPr>
        <w:spacing w:after="0" w:line="360" w:lineRule="auto"/>
        <w:jc w:val="both"/>
        <w:rPr>
          <w:rFonts w:ascii="Arial" w:hAnsi="Arial" w:cs="Arial"/>
          <w:sz w:val="24"/>
          <w:szCs w:val="24"/>
          <w:lang w:val="en-US"/>
        </w:rPr>
      </w:pPr>
    </w:p>
    <w:p w14:paraId="709744D1" w14:textId="17D4FC49" w:rsidR="007F7E15" w:rsidRDefault="007F7E15" w:rsidP="000F7E8D">
      <w:pPr>
        <w:spacing w:after="0" w:line="360" w:lineRule="auto"/>
        <w:jc w:val="both"/>
        <w:rPr>
          <w:rFonts w:ascii="Arial" w:hAnsi="Arial" w:cs="Arial"/>
          <w:sz w:val="24"/>
          <w:szCs w:val="24"/>
          <w:lang w:val="en-US"/>
        </w:rPr>
      </w:pPr>
      <w:r>
        <w:rPr>
          <w:rFonts w:ascii="Arial" w:hAnsi="Arial" w:cs="Arial"/>
          <w:sz w:val="24"/>
          <w:szCs w:val="24"/>
          <w:lang w:val="en-US"/>
        </w:rPr>
        <w:t>[2</w:t>
      </w:r>
      <w:r w:rsidR="00B10CD8">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Section 164</w:t>
      </w:r>
      <w:r w:rsidR="000F7E8D" w:rsidRPr="000F7E8D">
        <w:rPr>
          <w:rFonts w:ascii="Arial" w:hAnsi="Arial" w:cs="Arial"/>
          <w:sz w:val="24"/>
          <w:szCs w:val="24"/>
          <w:lang w:val="en-US"/>
        </w:rPr>
        <w:t xml:space="preserve">(14) </w:t>
      </w:r>
      <w:r>
        <w:rPr>
          <w:rFonts w:ascii="Arial" w:hAnsi="Arial" w:cs="Arial"/>
          <w:sz w:val="24"/>
          <w:szCs w:val="24"/>
          <w:lang w:val="en-US"/>
        </w:rPr>
        <w:t>creates the right that is in issue in this case. It provides:</w:t>
      </w:r>
    </w:p>
    <w:p w14:paraId="44B755B1" w14:textId="06EBF483" w:rsidR="000F7E8D" w:rsidRPr="007F7E15" w:rsidRDefault="007F7E15" w:rsidP="000F7E8D">
      <w:pPr>
        <w:spacing w:after="0" w:line="360" w:lineRule="auto"/>
        <w:jc w:val="both"/>
        <w:rPr>
          <w:rFonts w:ascii="Arial" w:hAnsi="Arial" w:cs="Arial"/>
          <w:lang w:val="en-US"/>
        </w:rPr>
      </w:pPr>
      <w:r w:rsidRPr="007F7E15">
        <w:rPr>
          <w:rFonts w:ascii="Arial" w:hAnsi="Arial" w:cs="Arial"/>
          <w:lang w:val="en-US"/>
        </w:rPr>
        <w:t>‘</w:t>
      </w:r>
      <w:r w:rsidR="000F7E8D" w:rsidRPr="007F7E15">
        <w:rPr>
          <w:rFonts w:ascii="Arial" w:hAnsi="Arial" w:cs="Arial"/>
          <w:lang w:val="en-US"/>
        </w:rPr>
        <w:t>A shareholder who has made a demand in terms of subsections (5) to (8) may apply to a court to determine a fair value in respect of the shares that were the subject of that demand, and an order requiring the company to pay the shareholder the fair value so determined, if the company has-</w:t>
      </w:r>
    </w:p>
    <w:p w14:paraId="485F3287" w14:textId="77777777" w:rsidR="000F7E8D" w:rsidRPr="007F7E15" w:rsidRDefault="000F7E8D" w:rsidP="000F7E8D">
      <w:pPr>
        <w:spacing w:after="0" w:line="360" w:lineRule="auto"/>
        <w:jc w:val="both"/>
        <w:rPr>
          <w:rFonts w:ascii="Arial" w:hAnsi="Arial" w:cs="Arial"/>
          <w:lang w:val="en-US"/>
        </w:rPr>
      </w:pPr>
      <w:r w:rsidRPr="007F7E15">
        <w:rPr>
          <w:rFonts w:ascii="Arial" w:hAnsi="Arial" w:cs="Arial"/>
          <w:lang w:val="en-US"/>
        </w:rPr>
        <w:tab/>
        <w:t>(a)</w:t>
      </w:r>
      <w:r w:rsidRPr="007F7E15">
        <w:rPr>
          <w:rFonts w:ascii="Arial" w:hAnsi="Arial" w:cs="Arial"/>
          <w:lang w:val="en-US"/>
        </w:rPr>
        <w:tab/>
        <w:t>failed to make an offer under subsection (11); or</w:t>
      </w:r>
    </w:p>
    <w:p w14:paraId="07224CF9" w14:textId="45A1BEAF" w:rsidR="000F7E8D" w:rsidRPr="007F7E15" w:rsidRDefault="000F7E8D" w:rsidP="007F7E15">
      <w:pPr>
        <w:spacing w:after="0" w:line="360" w:lineRule="auto"/>
        <w:ind w:left="1440" w:hanging="720"/>
        <w:jc w:val="both"/>
        <w:rPr>
          <w:rFonts w:ascii="Arial" w:hAnsi="Arial" w:cs="Arial"/>
          <w:lang w:val="en-US"/>
        </w:rPr>
      </w:pPr>
      <w:r w:rsidRPr="007F7E15">
        <w:rPr>
          <w:rFonts w:ascii="Arial" w:hAnsi="Arial" w:cs="Arial"/>
          <w:lang w:val="en-US"/>
        </w:rPr>
        <w:lastRenderedPageBreak/>
        <w:t>(b)</w:t>
      </w:r>
      <w:r w:rsidRPr="007F7E15">
        <w:rPr>
          <w:rFonts w:ascii="Arial" w:hAnsi="Arial" w:cs="Arial"/>
          <w:lang w:val="en-US"/>
        </w:rPr>
        <w:tab/>
        <w:t>made an offer that the shareholder considers to be inadequate, and that offer has not lapsed.</w:t>
      </w:r>
      <w:r w:rsidR="007F7E15" w:rsidRPr="007F7E15">
        <w:rPr>
          <w:rFonts w:ascii="Arial" w:hAnsi="Arial" w:cs="Arial"/>
          <w:lang w:val="en-US"/>
        </w:rPr>
        <w:t>’</w:t>
      </w:r>
    </w:p>
    <w:p w14:paraId="691D1EF5" w14:textId="1996499A" w:rsidR="007F7E15" w:rsidRDefault="007F7E15" w:rsidP="00001DCB">
      <w:pPr>
        <w:spacing w:after="0" w:line="360" w:lineRule="auto"/>
        <w:jc w:val="both"/>
        <w:rPr>
          <w:rFonts w:ascii="Arial" w:hAnsi="Arial" w:cs="Arial"/>
          <w:sz w:val="24"/>
          <w:szCs w:val="24"/>
          <w:lang w:val="en-US"/>
        </w:rPr>
      </w:pPr>
    </w:p>
    <w:p w14:paraId="359245C1" w14:textId="56959DB9" w:rsidR="00001DCB" w:rsidRDefault="00001DCB" w:rsidP="00001DCB">
      <w:pPr>
        <w:spacing w:after="0" w:line="360" w:lineRule="auto"/>
        <w:jc w:val="both"/>
        <w:rPr>
          <w:rFonts w:ascii="Arial" w:hAnsi="Arial" w:cs="Arial"/>
          <w:sz w:val="24"/>
          <w:szCs w:val="24"/>
          <w:lang w:val="en-US"/>
        </w:rPr>
      </w:pPr>
      <w:r>
        <w:rPr>
          <w:rFonts w:ascii="Arial" w:hAnsi="Arial" w:cs="Arial"/>
          <w:b/>
          <w:bCs/>
          <w:sz w:val="24"/>
          <w:szCs w:val="24"/>
          <w:lang w:val="en-US"/>
        </w:rPr>
        <w:t>Conclusion</w:t>
      </w:r>
    </w:p>
    <w:p w14:paraId="44D0A111" w14:textId="549209E6" w:rsidR="00001DCB" w:rsidRDefault="00001DCB" w:rsidP="00001DCB">
      <w:pPr>
        <w:spacing w:after="0" w:line="360" w:lineRule="auto"/>
        <w:jc w:val="both"/>
        <w:rPr>
          <w:rFonts w:ascii="Arial" w:hAnsi="Arial" w:cs="Arial"/>
          <w:sz w:val="24"/>
          <w:szCs w:val="24"/>
          <w:lang w:val="en-US"/>
        </w:rPr>
      </w:pPr>
      <w:r>
        <w:rPr>
          <w:rFonts w:ascii="Arial" w:hAnsi="Arial" w:cs="Arial"/>
          <w:sz w:val="24"/>
          <w:szCs w:val="24"/>
          <w:lang w:val="en-US"/>
        </w:rPr>
        <w:t>[2</w:t>
      </w:r>
      <w:r w:rsidR="00B10CD8">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583106">
        <w:rPr>
          <w:rFonts w:ascii="Arial" w:hAnsi="Arial" w:cs="Arial"/>
          <w:sz w:val="24"/>
          <w:szCs w:val="24"/>
          <w:lang w:val="en-US"/>
        </w:rPr>
        <w:t>From the discussion</w:t>
      </w:r>
      <w:r w:rsidR="00B10CD8">
        <w:rPr>
          <w:rFonts w:ascii="Arial" w:hAnsi="Arial" w:cs="Arial"/>
          <w:sz w:val="24"/>
          <w:szCs w:val="24"/>
          <w:lang w:val="en-US"/>
        </w:rPr>
        <w:t xml:space="preserve"> above</w:t>
      </w:r>
      <w:r w:rsidR="00583106">
        <w:rPr>
          <w:rFonts w:ascii="Arial" w:hAnsi="Arial" w:cs="Arial"/>
          <w:sz w:val="24"/>
          <w:szCs w:val="24"/>
          <w:lang w:val="en-US"/>
        </w:rPr>
        <w:t xml:space="preserve"> of the relevant sections of </w:t>
      </w:r>
      <w:r w:rsidR="00583106" w:rsidRPr="003A5711">
        <w:rPr>
          <w:rFonts w:ascii="Arial" w:hAnsi="Arial" w:cs="Arial"/>
          <w:sz w:val="24"/>
          <w:szCs w:val="24"/>
          <w:lang w:val="en-US"/>
        </w:rPr>
        <w:t xml:space="preserve">the </w:t>
      </w:r>
      <w:r w:rsidR="00702A07" w:rsidRPr="003A5711">
        <w:rPr>
          <w:rFonts w:ascii="Arial" w:hAnsi="Arial" w:cs="Arial"/>
          <w:sz w:val="24"/>
          <w:szCs w:val="24"/>
          <w:lang w:val="en-US"/>
        </w:rPr>
        <w:t xml:space="preserve">2008 </w:t>
      </w:r>
      <w:r w:rsidR="00583106" w:rsidRPr="003A5711">
        <w:rPr>
          <w:rFonts w:ascii="Arial" w:hAnsi="Arial" w:cs="Arial"/>
          <w:sz w:val="24"/>
          <w:szCs w:val="24"/>
          <w:lang w:val="en-US"/>
        </w:rPr>
        <w:t>Act, the following points stand out. In terms of s 48(8)</w:t>
      </w:r>
      <w:r w:rsidR="003248B1" w:rsidRPr="003A5711">
        <w:rPr>
          <w:rFonts w:ascii="Arial" w:hAnsi="Arial" w:cs="Arial"/>
          <w:i/>
          <w:iCs/>
          <w:sz w:val="24"/>
          <w:szCs w:val="24"/>
          <w:lang w:val="en-US"/>
        </w:rPr>
        <w:t>(b)</w:t>
      </w:r>
      <w:r w:rsidR="00583106" w:rsidRPr="003A5711">
        <w:rPr>
          <w:rFonts w:ascii="Arial" w:hAnsi="Arial" w:cs="Arial"/>
          <w:sz w:val="24"/>
          <w:szCs w:val="24"/>
          <w:lang w:val="en-US"/>
        </w:rPr>
        <w:t xml:space="preserve">, a share repurchase </w:t>
      </w:r>
      <w:r w:rsidR="00702A07" w:rsidRPr="003A5711">
        <w:rPr>
          <w:rFonts w:ascii="Arial" w:hAnsi="Arial" w:cs="Arial"/>
          <w:sz w:val="24"/>
          <w:szCs w:val="24"/>
          <w:lang w:val="en-US"/>
        </w:rPr>
        <w:t xml:space="preserve">above a particular threshold </w:t>
      </w:r>
      <w:r w:rsidR="00583106" w:rsidRPr="003A5711">
        <w:rPr>
          <w:rFonts w:ascii="Arial" w:hAnsi="Arial" w:cs="Arial"/>
          <w:sz w:val="24"/>
          <w:szCs w:val="24"/>
          <w:lang w:val="en-US"/>
        </w:rPr>
        <w:t>is regarded as a fundamental transaction. That is achieved by</w:t>
      </w:r>
      <w:r w:rsidR="00583106">
        <w:rPr>
          <w:rFonts w:ascii="Arial" w:hAnsi="Arial" w:cs="Arial"/>
          <w:sz w:val="24"/>
          <w:szCs w:val="24"/>
          <w:lang w:val="en-US"/>
        </w:rPr>
        <w:t xml:space="preserve"> making those transactions that meet the threshold</w:t>
      </w:r>
      <w:r w:rsidR="00B10CD8">
        <w:rPr>
          <w:rFonts w:ascii="Arial" w:hAnsi="Arial" w:cs="Arial"/>
          <w:sz w:val="24"/>
          <w:szCs w:val="24"/>
          <w:lang w:val="en-US"/>
        </w:rPr>
        <w:t xml:space="preserve"> prescribed in that section</w:t>
      </w:r>
      <w:r w:rsidR="00583106">
        <w:rPr>
          <w:rFonts w:ascii="Arial" w:hAnsi="Arial" w:cs="Arial"/>
          <w:sz w:val="24"/>
          <w:szCs w:val="24"/>
          <w:lang w:val="en-US"/>
        </w:rPr>
        <w:t xml:space="preserve"> subject to ss 114 and 115.</w:t>
      </w:r>
      <w:r w:rsidR="003248B1">
        <w:rPr>
          <w:rFonts w:ascii="Arial" w:hAnsi="Arial" w:cs="Arial"/>
          <w:sz w:val="24"/>
          <w:szCs w:val="24"/>
          <w:lang w:val="en-US"/>
        </w:rPr>
        <w:t xml:space="preserve"> Yeats et al </w:t>
      </w:r>
      <w:r w:rsidR="00B10CD8">
        <w:rPr>
          <w:rFonts w:ascii="Arial" w:hAnsi="Arial" w:cs="Arial"/>
          <w:sz w:val="24"/>
          <w:szCs w:val="24"/>
          <w:lang w:val="en-US"/>
        </w:rPr>
        <w:t>say</w:t>
      </w:r>
      <w:r w:rsidR="003248B1">
        <w:rPr>
          <w:rFonts w:ascii="Arial" w:hAnsi="Arial" w:cs="Arial"/>
          <w:sz w:val="24"/>
          <w:szCs w:val="24"/>
          <w:lang w:val="en-US"/>
        </w:rPr>
        <w:t xml:space="preserve"> that this</w:t>
      </w:r>
      <w:r w:rsidR="00B10CD8">
        <w:rPr>
          <w:rFonts w:ascii="Arial" w:hAnsi="Arial" w:cs="Arial"/>
          <w:sz w:val="24"/>
          <w:szCs w:val="24"/>
          <w:lang w:val="en-US"/>
        </w:rPr>
        <w:t xml:space="preserve"> simply</w:t>
      </w:r>
      <w:r w:rsidR="003248B1">
        <w:rPr>
          <w:rFonts w:ascii="Arial" w:hAnsi="Arial" w:cs="Arial"/>
          <w:sz w:val="24"/>
          <w:szCs w:val="24"/>
          <w:lang w:val="en-US"/>
        </w:rPr>
        <w:t xml:space="preserve"> means that ‘ss 114 and 115 must be complied with’.</w:t>
      </w:r>
      <w:r w:rsidR="003248B1">
        <w:rPr>
          <w:rStyle w:val="FootnoteReference"/>
          <w:rFonts w:ascii="Arial" w:hAnsi="Arial" w:cs="Arial"/>
          <w:sz w:val="24"/>
          <w:szCs w:val="24"/>
          <w:lang w:val="en-US"/>
        </w:rPr>
        <w:footnoteReference w:id="20"/>
      </w:r>
      <w:r w:rsidR="00622E83">
        <w:rPr>
          <w:rFonts w:ascii="Arial" w:hAnsi="Arial" w:cs="Arial"/>
          <w:sz w:val="24"/>
          <w:szCs w:val="24"/>
          <w:lang w:val="en-US"/>
        </w:rPr>
        <w:t xml:space="preserve"> Cassim et al explain that the ‘thinking behind s 48(8) appears to be to reconcile the requirements of s 48 and s 114, because why can the board alone make a share buy-back decision in terms of s 48, but a special resolution is required to approve a share buy-back in terms of s 114’.</w:t>
      </w:r>
      <w:r w:rsidR="00622E83">
        <w:rPr>
          <w:rStyle w:val="FootnoteReference"/>
          <w:rFonts w:ascii="Arial" w:hAnsi="Arial" w:cs="Arial"/>
          <w:sz w:val="24"/>
          <w:szCs w:val="24"/>
          <w:lang w:val="en-US"/>
        </w:rPr>
        <w:footnoteReference w:id="21"/>
      </w:r>
      <w:r w:rsidR="00622E83">
        <w:rPr>
          <w:rFonts w:ascii="Arial" w:hAnsi="Arial" w:cs="Arial"/>
          <w:sz w:val="24"/>
          <w:szCs w:val="24"/>
          <w:lang w:val="en-US"/>
        </w:rPr>
        <w:t xml:space="preserve"> </w:t>
      </w:r>
    </w:p>
    <w:p w14:paraId="146C5314" w14:textId="1ABBD1A7" w:rsidR="00583106" w:rsidRDefault="00583106" w:rsidP="00001DCB">
      <w:pPr>
        <w:spacing w:after="0" w:line="360" w:lineRule="auto"/>
        <w:jc w:val="both"/>
        <w:rPr>
          <w:rFonts w:ascii="Arial" w:hAnsi="Arial" w:cs="Arial"/>
          <w:sz w:val="24"/>
          <w:szCs w:val="24"/>
          <w:lang w:val="en-US"/>
        </w:rPr>
      </w:pPr>
    </w:p>
    <w:p w14:paraId="0A8D3925" w14:textId="04D8A8AB" w:rsidR="009D18E3" w:rsidRDefault="00583106" w:rsidP="00001DCB">
      <w:pPr>
        <w:spacing w:after="0" w:line="360" w:lineRule="auto"/>
        <w:jc w:val="both"/>
        <w:rPr>
          <w:rFonts w:ascii="Arial" w:hAnsi="Arial" w:cs="Arial"/>
          <w:sz w:val="24"/>
          <w:szCs w:val="24"/>
          <w:lang w:val="en-US"/>
        </w:rPr>
      </w:pPr>
      <w:r>
        <w:rPr>
          <w:rFonts w:ascii="Arial" w:hAnsi="Arial" w:cs="Arial"/>
          <w:sz w:val="24"/>
          <w:szCs w:val="24"/>
          <w:lang w:val="en-US"/>
        </w:rPr>
        <w:t>[2</w:t>
      </w:r>
      <w:r w:rsidR="001C3BF1">
        <w:rPr>
          <w:rFonts w:ascii="Arial" w:hAnsi="Arial" w:cs="Arial"/>
          <w:sz w:val="24"/>
          <w:szCs w:val="24"/>
          <w:lang w:val="en-US"/>
        </w:rPr>
        <w:t>8</w:t>
      </w:r>
      <w:r>
        <w:rPr>
          <w:rFonts w:ascii="Arial" w:hAnsi="Arial" w:cs="Arial"/>
          <w:sz w:val="24"/>
          <w:szCs w:val="24"/>
          <w:lang w:val="en-US"/>
        </w:rPr>
        <w:t>]</w:t>
      </w:r>
      <w:r w:rsidR="00893F00">
        <w:rPr>
          <w:rFonts w:ascii="Arial" w:hAnsi="Arial" w:cs="Arial"/>
          <w:sz w:val="24"/>
          <w:szCs w:val="24"/>
          <w:lang w:val="en-US"/>
        </w:rPr>
        <w:tab/>
        <w:t>The reference in s 48(8)</w:t>
      </w:r>
      <w:r w:rsidR="00893F00">
        <w:rPr>
          <w:rFonts w:ascii="Arial" w:hAnsi="Arial" w:cs="Arial"/>
          <w:i/>
          <w:iCs/>
          <w:sz w:val="24"/>
          <w:szCs w:val="24"/>
          <w:lang w:val="en-US"/>
        </w:rPr>
        <w:t>(b)</w:t>
      </w:r>
      <w:r w:rsidR="00893F00">
        <w:rPr>
          <w:rFonts w:ascii="Arial" w:hAnsi="Arial" w:cs="Arial"/>
          <w:sz w:val="24"/>
          <w:szCs w:val="24"/>
          <w:lang w:val="en-US"/>
        </w:rPr>
        <w:t xml:space="preserve"> to s 114 </w:t>
      </w:r>
      <w:r w:rsidR="00702A07" w:rsidRPr="003A5711">
        <w:rPr>
          <w:rFonts w:ascii="Arial" w:hAnsi="Arial" w:cs="Arial"/>
          <w:sz w:val="24"/>
          <w:szCs w:val="24"/>
          <w:lang w:val="en-US"/>
        </w:rPr>
        <w:t>establishes</w:t>
      </w:r>
      <w:r w:rsidR="00702A07">
        <w:rPr>
          <w:rFonts w:ascii="Arial" w:hAnsi="Arial" w:cs="Arial"/>
          <w:sz w:val="24"/>
          <w:szCs w:val="24"/>
          <w:lang w:val="en-US"/>
        </w:rPr>
        <w:t xml:space="preserve"> </w:t>
      </w:r>
      <w:r w:rsidR="00893F00">
        <w:rPr>
          <w:rFonts w:ascii="Arial" w:hAnsi="Arial" w:cs="Arial"/>
          <w:sz w:val="24"/>
          <w:szCs w:val="24"/>
          <w:lang w:val="en-US"/>
        </w:rPr>
        <w:t>a direct</w:t>
      </w:r>
      <w:r w:rsidR="00896661">
        <w:rPr>
          <w:rFonts w:ascii="Arial" w:hAnsi="Arial" w:cs="Arial"/>
          <w:sz w:val="24"/>
          <w:szCs w:val="24"/>
          <w:lang w:val="en-US"/>
        </w:rPr>
        <w:t xml:space="preserve"> link between share repurchases envisaged by s 48 and schemes of arrangement as envisaged by s 114 (1)</w:t>
      </w:r>
      <w:r w:rsidR="00896661">
        <w:rPr>
          <w:rFonts w:ascii="Arial" w:hAnsi="Arial" w:cs="Arial"/>
          <w:i/>
          <w:iCs/>
          <w:sz w:val="24"/>
          <w:szCs w:val="24"/>
          <w:lang w:val="en-US"/>
        </w:rPr>
        <w:t>(e)</w:t>
      </w:r>
      <w:r w:rsidR="00896661">
        <w:rPr>
          <w:rFonts w:ascii="Arial" w:hAnsi="Arial" w:cs="Arial"/>
          <w:sz w:val="24"/>
          <w:szCs w:val="24"/>
          <w:lang w:val="en-US"/>
        </w:rPr>
        <w:t>. Section 115 prescribes how the fundamental transactions set out in s 114 are to be approved. In doing so, s 115(8) makes provision for dissenting shareholders to enjoy the benefit of</w:t>
      </w:r>
      <w:r w:rsidR="007D55CB">
        <w:rPr>
          <w:rFonts w:ascii="Arial" w:hAnsi="Arial" w:cs="Arial"/>
          <w:sz w:val="24"/>
          <w:szCs w:val="24"/>
          <w:lang w:val="en-US"/>
        </w:rPr>
        <w:t xml:space="preserve"> an appraisal right in terms of </w:t>
      </w:r>
      <w:r w:rsidR="00896661">
        <w:rPr>
          <w:rFonts w:ascii="Arial" w:hAnsi="Arial" w:cs="Arial"/>
          <w:sz w:val="24"/>
          <w:szCs w:val="24"/>
          <w:lang w:val="en-US"/>
        </w:rPr>
        <w:t>s 164 – t</w:t>
      </w:r>
      <w:r w:rsidR="007D55CB">
        <w:rPr>
          <w:rFonts w:ascii="Arial" w:hAnsi="Arial" w:cs="Arial"/>
          <w:sz w:val="24"/>
          <w:szCs w:val="24"/>
          <w:lang w:val="en-US"/>
        </w:rPr>
        <w:t>he</w:t>
      </w:r>
      <w:r w:rsidR="00896661">
        <w:rPr>
          <w:rFonts w:ascii="Arial" w:hAnsi="Arial" w:cs="Arial"/>
          <w:sz w:val="24"/>
          <w:szCs w:val="24"/>
          <w:lang w:val="en-US"/>
        </w:rPr>
        <w:t xml:space="preserve"> </w:t>
      </w:r>
      <w:r w:rsidR="007D55CB">
        <w:rPr>
          <w:rFonts w:ascii="Arial" w:hAnsi="Arial" w:cs="Arial"/>
          <w:sz w:val="24"/>
          <w:szCs w:val="24"/>
          <w:lang w:val="en-US"/>
        </w:rPr>
        <w:t>‘right of dissenting shareholders, who do not approve of certain triggering events, to opt out of the company by withdrawing the fair value of their shares in cash’</w:t>
      </w:r>
      <w:r w:rsidR="00896661">
        <w:rPr>
          <w:rFonts w:ascii="Arial" w:hAnsi="Arial" w:cs="Arial"/>
          <w:sz w:val="24"/>
          <w:szCs w:val="24"/>
          <w:lang w:val="en-US"/>
        </w:rPr>
        <w:t>.</w:t>
      </w:r>
      <w:r w:rsidR="00636D97">
        <w:rPr>
          <w:rStyle w:val="FootnoteReference"/>
          <w:rFonts w:ascii="Arial" w:hAnsi="Arial" w:cs="Arial"/>
          <w:sz w:val="24"/>
          <w:szCs w:val="24"/>
          <w:lang w:val="en-US"/>
        </w:rPr>
        <w:footnoteReference w:id="22"/>
      </w:r>
    </w:p>
    <w:p w14:paraId="3C486A06" w14:textId="77777777" w:rsidR="009D18E3" w:rsidRDefault="009D18E3" w:rsidP="00001DCB">
      <w:pPr>
        <w:spacing w:after="0" w:line="360" w:lineRule="auto"/>
        <w:jc w:val="both"/>
        <w:rPr>
          <w:rFonts w:ascii="Arial" w:hAnsi="Arial" w:cs="Arial"/>
          <w:sz w:val="24"/>
          <w:szCs w:val="24"/>
          <w:lang w:val="en-US"/>
        </w:rPr>
      </w:pPr>
    </w:p>
    <w:p w14:paraId="3266ADAA" w14:textId="1E4155EB" w:rsidR="00583106" w:rsidRDefault="009D18E3" w:rsidP="00001DCB">
      <w:pPr>
        <w:spacing w:after="0" w:line="360" w:lineRule="auto"/>
        <w:jc w:val="both"/>
        <w:rPr>
          <w:rFonts w:ascii="Arial" w:hAnsi="Arial" w:cs="Arial"/>
          <w:sz w:val="24"/>
          <w:szCs w:val="24"/>
          <w:lang w:val="en-US"/>
        </w:rPr>
      </w:pPr>
      <w:r>
        <w:rPr>
          <w:rFonts w:ascii="Arial" w:hAnsi="Arial" w:cs="Arial"/>
          <w:sz w:val="24"/>
          <w:szCs w:val="24"/>
          <w:lang w:val="en-US"/>
        </w:rPr>
        <w:t>[2</w:t>
      </w:r>
      <w:r w:rsidR="001C3BF1">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From this summary, it is apparent that there is </w:t>
      </w:r>
      <w:r w:rsidRPr="003A5711">
        <w:rPr>
          <w:rFonts w:ascii="Arial" w:hAnsi="Arial" w:cs="Arial"/>
          <w:sz w:val="24"/>
          <w:szCs w:val="24"/>
          <w:lang w:val="en-US"/>
        </w:rPr>
        <w:t xml:space="preserve">a </w:t>
      </w:r>
      <w:r w:rsidR="00702A07" w:rsidRPr="003A5711">
        <w:rPr>
          <w:rFonts w:ascii="Arial" w:hAnsi="Arial" w:cs="Arial"/>
          <w:sz w:val="24"/>
          <w:szCs w:val="24"/>
          <w:lang w:val="en-US"/>
        </w:rPr>
        <w:t xml:space="preserve">direct connection between </w:t>
      </w:r>
      <w:r w:rsidRPr="003A5711">
        <w:rPr>
          <w:rFonts w:ascii="Arial" w:hAnsi="Arial" w:cs="Arial"/>
          <w:sz w:val="24"/>
          <w:szCs w:val="24"/>
          <w:lang w:val="en-US"/>
        </w:rPr>
        <w:t>s 48(8)</w:t>
      </w:r>
      <w:r w:rsidRPr="003A5711">
        <w:rPr>
          <w:rFonts w:ascii="Arial" w:hAnsi="Arial" w:cs="Arial"/>
          <w:i/>
          <w:iCs/>
          <w:sz w:val="24"/>
          <w:szCs w:val="24"/>
          <w:lang w:val="en-US"/>
        </w:rPr>
        <w:t>(b)</w:t>
      </w:r>
      <w:r w:rsidRPr="003A5711">
        <w:rPr>
          <w:rFonts w:ascii="Arial" w:hAnsi="Arial" w:cs="Arial"/>
          <w:sz w:val="24"/>
          <w:szCs w:val="24"/>
          <w:lang w:val="en-US"/>
        </w:rPr>
        <w:t xml:space="preserve">, </w:t>
      </w:r>
      <w:r w:rsidR="00E123FD" w:rsidRPr="003A5711">
        <w:rPr>
          <w:rFonts w:ascii="Arial" w:hAnsi="Arial" w:cs="Arial"/>
          <w:sz w:val="24"/>
          <w:szCs w:val="24"/>
          <w:lang w:val="en-US"/>
        </w:rPr>
        <w:t xml:space="preserve">via </w:t>
      </w:r>
      <w:r w:rsidRPr="003A5711">
        <w:rPr>
          <w:rFonts w:ascii="Arial" w:hAnsi="Arial" w:cs="Arial"/>
          <w:sz w:val="24"/>
          <w:szCs w:val="24"/>
          <w:lang w:val="en-US"/>
        </w:rPr>
        <w:t>ss 114 and 115, to s 164, and the appraisal right contended for by First National. It is common cause</w:t>
      </w:r>
      <w:r w:rsidR="00896661" w:rsidRPr="003A5711">
        <w:rPr>
          <w:rFonts w:ascii="Arial" w:hAnsi="Arial" w:cs="Arial"/>
          <w:sz w:val="24"/>
          <w:szCs w:val="24"/>
          <w:lang w:val="en-US"/>
        </w:rPr>
        <w:t xml:space="preserve"> </w:t>
      </w:r>
      <w:r w:rsidRPr="003A5711">
        <w:rPr>
          <w:rFonts w:ascii="Arial" w:hAnsi="Arial" w:cs="Arial"/>
          <w:sz w:val="24"/>
          <w:szCs w:val="24"/>
          <w:lang w:val="en-US"/>
        </w:rPr>
        <w:t>that First National complied with the procedural requirements of s 115</w:t>
      </w:r>
      <w:r w:rsidR="0042187E" w:rsidRPr="003A5711">
        <w:rPr>
          <w:rFonts w:ascii="Arial" w:hAnsi="Arial" w:cs="Arial"/>
          <w:sz w:val="24"/>
          <w:szCs w:val="24"/>
          <w:lang w:val="en-US"/>
        </w:rPr>
        <w:t xml:space="preserve"> and s 164 and thus is entitled to </w:t>
      </w:r>
      <w:r w:rsidR="00277302" w:rsidRPr="003A5711">
        <w:rPr>
          <w:rFonts w:ascii="Arial" w:hAnsi="Arial" w:cs="Arial"/>
          <w:sz w:val="24"/>
          <w:szCs w:val="24"/>
          <w:lang w:val="en-US"/>
        </w:rPr>
        <w:t>be paid the fair value of its shares by Capital Appreciation</w:t>
      </w:r>
      <w:r w:rsidR="0042187E" w:rsidRPr="003A5711">
        <w:rPr>
          <w:rFonts w:ascii="Arial" w:hAnsi="Arial" w:cs="Arial"/>
          <w:sz w:val="24"/>
          <w:szCs w:val="24"/>
          <w:lang w:val="en-US"/>
        </w:rPr>
        <w:t xml:space="preserve">. </w:t>
      </w:r>
      <w:r w:rsidR="00E123FD" w:rsidRPr="003A5711">
        <w:rPr>
          <w:rFonts w:ascii="Arial" w:hAnsi="Arial" w:cs="Arial"/>
          <w:sz w:val="24"/>
          <w:szCs w:val="24"/>
          <w:lang w:val="en-US"/>
        </w:rPr>
        <w:t xml:space="preserve">Moreover, this approach </w:t>
      </w:r>
      <w:r w:rsidR="00436119" w:rsidRPr="003A5711">
        <w:rPr>
          <w:rFonts w:ascii="Arial" w:hAnsi="Arial" w:cs="Arial"/>
          <w:sz w:val="24"/>
          <w:szCs w:val="24"/>
          <w:lang w:val="en-US"/>
        </w:rPr>
        <w:t>accords with the recognition</w:t>
      </w:r>
      <w:r w:rsidR="00E123FD" w:rsidRPr="003A5711">
        <w:rPr>
          <w:rFonts w:ascii="Arial" w:hAnsi="Arial" w:cs="Arial"/>
          <w:sz w:val="24"/>
          <w:szCs w:val="24"/>
          <w:lang w:val="en-US"/>
        </w:rPr>
        <w:t xml:space="preserve"> that in transactions of this nature and magnitude, it i</w:t>
      </w:r>
      <w:r w:rsidR="00436119" w:rsidRPr="003A5711">
        <w:rPr>
          <w:rFonts w:ascii="Arial" w:hAnsi="Arial" w:cs="Arial"/>
          <w:sz w:val="24"/>
          <w:szCs w:val="24"/>
          <w:lang w:val="en-US"/>
        </w:rPr>
        <w:t>s the minority shareholders who require</w:t>
      </w:r>
      <w:r w:rsidR="00E123FD" w:rsidRPr="003A5711">
        <w:rPr>
          <w:rFonts w:ascii="Arial" w:hAnsi="Arial" w:cs="Arial"/>
          <w:sz w:val="24"/>
          <w:szCs w:val="24"/>
          <w:lang w:val="en-US"/>
        </w:rPr>
        <w:t xml:space="preserve"> some measure of protection</w:t>
      </w:r>
      <w:r w:rsidR="00436119" w:rsidRPr="003A5711">
        <w:rPr>
          <w:rFonts w:ascii="Arial" w:hAnsi="Arial" w:cs="Arial"/>
          <w:sz w:val="24"/>
          <w:szCs w:val="24"/>
          <w:lang w:val="en-US"/>
        </w:rPr>
        <w:t xml:space="preserve">. Those </w:t>
      </w:r>
      <w:r w:rsidR="00240253" w:rsidRPr="003A5711">
        <w:rPr>
          <w:rFonts w:ascii="Arial" w:hAnsi="Arial" w:cs="Arial"/>
          <w:sz w:val="24"/>
          <w:szCs w:val="24"/>
          <w:lang w:val="en-US"/>
        </w:rPr>
        <w:t xml:space="preserve">statutorily ordained </w:t>
      </w:r>
      <w:r w:rsidR="00436119" w:rsidRPr="003A5711">
        <w:rPr>
          <w:rFonts w:ascii="Arial" w:hAnsi="Arial" w:cs="Arial"/>
          <w:sz w:val="24"/>
          <w:szCs w:val="24"/>
          <w:lang w:val="en-US"/>
        </w:rPr>
        <w:t xml:space="preserve">protections are </w:t>
      </w:r>
      <w:r w:rsidR="00436119" w:rsidRPr="003A5711">
        <w:rPr>
          <w:rFonts w:ascii="Arial" w:hAnsi="Arial" w:cs="Arial"/>
          <w:sz w:val="24"/>
          <w:szCs w:val="24"/>
          <w:lang w:val="en-US"/>
        </w:rPr>
        <w:lastRenderedPageBreak/>
        <w:t>afforded by the legislature and provided to minority shareholders in ss 114 and 115.  Accordingly</w:t>
      </w:r>
      <w:r w:rsidR="0042187E" w:rsidRPr="003A5711">
        <w:rPr>
          <w:rFonts w:ascii="Arial" w:hAnsi="Arial" w:cs="Arial"/>
          <w:sz w:val="24"/>
          <w:szCs w:val="24"/>
          <w:lang w:val="en-US"/>
        </w:rPr>
        <w:t>,</w:t>
      </w:r>
      <w:r w:rsidR="0042187E">
        <w:rPr>
          <w:rFonts w:ascii="Arial" w:hAnsi="Arial" w:cs="Arial"/>
          <w:sz w:val="24"/>
          <w:szCs w:val="24"/>
          <w:lang w:val="en-US"/>
        </w:rPr>
        <w:t xml:space="preserve"> Capital Appreciation’s appeal must fail.</w:t>
      </w:r>
    </w:p>
    <w:p w14:paraId="656EE945" w14:textId="6AF7DEE5" w:rsidR="0042187E" w:rsidRDefault="0042187E" w:rsidP="00001DCB">
      <w:pPr>
        <w:spacing w:after="0" w:line="360" w:lineRule="auto"/>
        <w:jc w:val="both"/>
        <w:rPr>
          <w:rFonts w:ascii="Arial" w:hAnsi="Arial" w:cs="Arial"/>
          <w:sz w:val="24"/>
          <w:szCs w:val="24"/>
          <w:lang w:val="en-US"/>
        </w:rPr>
      </w:pPr>
    </w:p>
    <w:p w14:paraId="422EE76F" w14:textId="45F896CC" w:rsidR="0042187E" w:rsidRDefault="0042187E" w:rsidP="00001DCB">
      <w:pPr>
        <w:spacing w:after="0" w:line="360" w:lineRule="auto"/>
        <w:jc w:val="both"/>
        <w:rPr>
          <w:rFonts w:ascii="Arial" w:hAnsi="Arial" w:cs="Arial"/>
          <w:sz w:val="24"/>
          <w:szCs w:val="24"/>
          <w:lang w:val="en-US"/>
        </w:rPr>
      </w:pPr>
      <w:r>
        <w:rPr>
          <w:rFonts w:ascii="Arial" w:hAnsi="Arial" w:cs="Arial"/>
          <w:b/>
          <w:bCs/>
          <w:sz w:val="24"/>
          <w:szCs w:val="24"/>
          <w:lang w:val="en-US"/>
        </w:rPr>
        <w:t>The order</w:t>
      </w:r>
    </w:p>
    <w:p w14:paraId="13F21C73" w14:textId="44F235D4" w:rsidR="0042187E" w:rsidRDefault="0042187E" w:rsidP="00001DCB">
      <w:pPr>
        <w:spacing w:after="0" w:line="360" w:lineRule="auto"/>
        <w:jc w:val="both"/>
        <w:rPr>
          <w:rFonts w:ascii="Arial" w:hAnsi="Arial" w:cs="Arial"/>
          <w:sz w:val="24"/>
          <w:szCs w:val="24"/>
          <w:lang w:val="en-US"/>
        </w:rPr>
      </w:pPr>
      <w:r>
        <w:rPr>
          <w:rFonts w:ascii="Arial" w:hAnsi="Arial" w:cs="Arial"/>
          <w:sz w:val="24"/>
          <w:szCs w:val="24"/>
          <w:lang w:val="en-US"/>
        </w:rPr>
        <w:t>[</w:t>
      </w:r>
      <w:r w:rsidR="001C3BF1">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t>The appeal is dismissed with costs.</w:t>
      </w:r>
    </w:p>
    <w:p w14:paraId="1E3E066E" w14:textId="3E05E32A" w:rsidR="0042187E" w:rsidRDefault="0042187E" w:rsidP="00001DCB">
      <w:pPr>
        <w:spacing w:after="0" w:line="360" w:lineRule="auto"/>
        <w:jc w:val="both"/>
        <w:rPr>
          <w:rFonts w:ascii="Arial" w:hAnsi="Arial" w:cs="Arial"/>
          <w:sz w:val="24"/>
          <w:szCs w:val="24"/>
          <w:lang w:val="en-US"/>
        </w:rPr>
      </w:pPr>
    </w:p>
    <w:p w14:paraId="4D930915" w14:textId="757D9DBD" w:rsidR="0042187E" w:rsidRDefault="0042187E" w:rsidP="00001DCB">
      <w:pPr>
        <w:spacing w:after="0" w:line="360" w:lineRule="auto"/>
        <w:jc w:val="both"/>
        <w:rPr>
          <w:rFonts w:ascii="Arial" w:hAnsi="Arial" w:cs="Arial"/>
          <w:sz w:val="24"/>
          <w:szCs w:val="24"/>
          <w:lang w:val="en-US"/>
        </w:rPr>
      </w:pPr>
    </w:p>
    <w:p w14:paraId="7AF3F761" w14:textId="7C662BC9" w:rsidR="0042187E" w:rsidRDefault="0042187E" w:rsidP="00001DCB">
      <w:pPr>
        <w:spacing w:after="0" w:line="360" w:lineRule="auto"/>
        <w:jc w:val="both"/>
        <w:rPr>
          <w:rFonts w:ascii="Arial" w:hAnsi="Arial" w:cs="Arial"/>
          <w:sz w:val="24"/>
          <w:szCs w:val="24"/>
          <w:lang w:val="en-US"/>
        </w:rPr>
      </w:pPr>
    </w:p>
    <w:p w14:paraId="76AABF6B" w14:textId="67EF7A3F" w:rsidR="0042187E" w:rsidRDefault="0042187E" w:rsidP="0042187E">
      <w:pPr>
        <w:spacing w:after="0" w:line="360" w:lineRule="auto"/>
        <w:jc w:val="right"/>
        <w:rPr>
          <w:rFonts w:ascii="Arial" w:hAnsi="Arial" w:cs="Arial"/>
          <w:b/>
          <w:bCs/>
          <w:sz w:val="24"/>
          <w:szCs w:val="24"/>
          <w:lang w:val="en-US"/>
        </w:rPr>
      </w:pPr>
      <w:r>
        <w:rPr>
          <w:rFonts w:ascii="Arial" w:hAnsi="Arial" w:cs="Arial"/>
          <w:b/>
          <w:bCs/>
          <w:sz w:val="24"/>
          <w:szCs w:val="24"/>
          <w:lang w:val="en-US"/>
        </w:rPr>
        <w:t>________________________</w:t>
      </w:r>
    </w:p>
    <w:p w14:paraId="6931C1BD" w14:textId="38240B65" w:rsidR="0042187E" w:rsidRDefault="0042187E" w:rsidP="0042187E">
      <w:pPr>
        <w:spacing w:after="0" w:line="360" w:lineRule="auto"/>
        <w:jc w:val="right"/>
        <w:rPr>
          <w:rFonts w:ascii="Arial" w:hAnsi="Arial" w:cs="Arial"/>
          <w:b/>
          <w:bCs/>
          <w:sz w:val="24"/>
          <w:szCs w:val="24"/>
          <w:lang w:val="en-US"/>
        </w:rPr>
      </w:pPr>
      <w:r>
        <w:rPr>
          <w:rFonts w:ascii="Arial" w:hAnsi="Arial" w:cs="Arial"/>
          <w:b/>
          <w:bCs/>
          <w:sz w:val="24"/>
          <w:szCs w:val="24"/>
          <w:lang w:val="en-US"/>
        </w:rPr>
        <w:t>C Plasket</w:t>
      </w:r>
    </w:p>
    <w:p w14:paraId="59D5EDBE" w14:textId="29EA30B6" w:rsidR="0042187E" w:rsidRDefault="0042187E" w:rsidP="0042187E">
      <w:pPr>
        <w:spacing w:after="0" w:line="360" w:lineRule="auto"/>
        <w:jc w:val="right"/>
        <w:rPr>
          <w:rFonts w:ascii="Arial" w:hAnsi="Arial" w:cs="Arial"/>
          <w:sz w:val="24"/>
          <w:szCs w:val="24"/>
          <w:lang w:val="en-US"/>
        </w:rPr>
      </w:pPr>
      <w:r>
        <w:rPr>
          <w:rFonts w:ascii="Arial" w:hAnsi="Arial" w:cs="Arial"/>
          <w:b/>
          <w:bCs/>
          <w:sz w:val="24"/>
          <w:szCs w:val="24"/>
          <w:lang w:val="en-US"/>
        </w:rPr>
        <w:t>Judge of Appeal</w:t>
      </w:r>
    </w:p>
    <w:p w14:paraId="185B84CB" w14:textId="0A022EF3" w:rsidR="0042187E" w:rsidRDefault="0042187E" w:rsidP="0042187E">
      <w:pPr>
        <w:spacing w:after="0" w:line="360" w:lineRule="auto"/>
        <w:jc w:val="both"/>
        <w:rPr>
          <w:rFonts w:ascii="Arial" w:hAnsi="Arial" w:cs="Arial"/>
          <w:sz w:val="24"/>
          <w:szCs w:val="24"/>
          <w:lang w:val="en-US"/>
        </w:rPr>
      </w:pPr>
    </w:p>
    <w:p w14:paraId="10CFD388" w14:textId="0FF2C52D" w:rsidR="0042187E" w:rsidRDefault="0042187E" w:rsidP="0042187E">
      <w:pPr>
        <w:spacing w:after="0" w:line="360" w:lineRule="auto"/>
        <w:jc w:val="both"/>
        <w:rPr>
          <w:rFonts w:ascii="Arial" w:hAnsi="Arial" w:cs="Arial"/>
          <w:sz w:val="24"/>
          <w:szCs w:val="24"/>
          <w:lang w:val="en-US"/>
        </w:rPr>
      </w:pPr>
    </w:p>
    <w:p w14:paraId="6F830EBC" w14:textId="11D935C4" w:rsidR="0042187E" w:rsidRDefault="0042187E" w:rsidP="0042187E">
      <w:pPr>
        <w:spacing w:after="0" w:line="360" w:lineRule="auto"/>
        <w:jc w:val="both"/>
        <w:rPr>
          <w:rFonts w:ascii="Arial" w:hAnsi="Arial" w:cs="Arial"/>
          <w:sz w:val="24"/>
          <w:szCs w:val="24"/>
          <w:lang w:val="en-US"/>
        </w:rPr>
      </w:pPr>
    </w:p>
    <w:p w14:paraId="54F0503B" w14:textId="2242D1D5" w:rsidR="0042187E" w:rsidRDefault="0042187E" w:rsidP="0042187E">
      <w:pPr>
        <w:spacing w:after="0" w:line="360" w:lineRule="auto"/>
        <w:jc w:val="both"/>
        <w:rPr>
          <w:rFonts w:ascii="Arial" w:hAnsi="Arial" w:cs="Arial"/>
          <w:sz w:val="24"/>
          <w:szCs w:val="24"/>
          <w:lang w:val="en-US"/>
        </w:rPr>
      </w:pPr>
    </w:p>
    <w:p w14:paraId="7878AF84" w14:textId="48F264AC" w:rsidR="0042187E" w:rsidRDefault="0042187E" w:rsidP="0042187E">
      <w:pPr>
        <w:spacing w:after="0" w:line="360" w:lineRule="auto"/>
        <w:jc w:val="both"/>
        <w:rPr>
          <w:rFonts w:ascii="Arial" w:hAnsi="Arial" w:cs="Arial"/>
          <w:sz w:val="24"/>
          <w:szCs w:val="24"/>
          <w:lang w:val="en-US"/>
        </w:rPr>
      </w:pPr>
    </w:p>
    <w:p w14:paraId="137AA435" w14:textId="77777777" w:rsidR="009005A6" w:rsidRDefault="009005A6" w:rsidP="0042187E">
      <w:pPr>
        <w:spacing w:after="0" w:line="360" w:lineRule="auto"/>
        <w:jc w:val="both"/>
        <w:rPr>
          <w:rFonts w:ascii="Arial" w:hAnsi="Arial" w:cs="Arial"/>
          <w:sz w:val="24"/>
          <w:szCs w:val="24"/>
          <w:lang w:val="en-US"/>
        </w:rPr>
      </w:pPr>
    </w:p>
    <w:p w14:paraId="344B1083" w14:textId="77777777" w:rsidR="009005A6" w:rsidRDefault="009005A6" w:rsidP="0042187E">
      <w:pPr>
        <w:spacing w:after="0" w:line="360" w:lineRule="auto"/>
        <w:jc w:val="both"/>
        <w:rPr>
          <w:rFonts w:ascii="Arial" w:hAnsi="Arial" w:cs="Arial"/>
          <w:sz w:val="24"/>
          <w:szCs w:val="24"/>
          <w:lang w:val="en-US"/>
        </w:rPr>
      </w:pPr>
    </w:p>
    <w:p w14:paraId="306D3DD6" w14:textId="77777777" w:rsidR="009005A6" w:rsidRDefault="009005A6" w:rsidP="0042187E">
      <w:pPr>
        <w:spacing w:after="0" w:line="360" w:lineRule="auto"/>
        <w:jc w:val="both"/>
        <w:rPr>
          <w:rFonts w:ascii="Arial" w:hAnsi="Arial" w:cs="Arial"/>
          <w:sz w:val="24"/>
          <w:szCs w:val="24"/>
          <w:lang w:val="en-US"/>
        </w:rPr>
      </w:pPr>
    </w:p>
    <w:p w14:paraId="4FF9F9C8" w14:textId="77777777" w:rsidR="009005A6" w:rsidRDefault="009005A6" w:rsidP="0042187E">
      <w:pPr>
        <w:spacing w:after="0" w:line="360" w:lineRule="auto"/>
        <w:jc w:val="both"/>
        <w:rPr>
          <w:rFonts w:ascii="Arial" w:hAnsi="Arial" w:cs="Arial"/>
          <w:sz w:val="24"/>
          <w:szCs w:val="24"/>
          <w:lang w:val="en-US"/>
        </w:rPr>
      </w:pPr>
    </w:p>
    <w:p w14:paraId="730ACF48" w14:textId="77777777" w:rsidR="009005A6" w:rsidRDefault="009005A6" w:rsidP="0042187E">
      <w:pPr>
        <w:spacing w:after="0" w:line="360" w:lineRule="auto"/>
        <w:jc w:val="both"/>
        <w:rPr>
          <w:rFonts w:ascii="Arial" w:hAnsi="Arial" w:cs="Arial"/>
          <w:sz w:val="24"/>
          <w:szCs w:val="24"/>
          <w:lang w:val="en-US"/>
        </w:rPr>
      </w:pPr>
    </w:p>
    <w:p w14:paraId="384178A8" w14:textId="77777777" w:rsidR="009005A6" w:rsidRDefault="009005A6" w:rsidP="0042187E">
      <w:pPr>
        <w:spacing w:after="0" w:line="360" w:lineRule="auto"/>
        <w:jc w:val="both"/>
        <w:rPr>
          <w:rFonts w:ascii="Arial" w:hAnsi="Arial" w:cs="Arial"/>
          <w:sz w:val="24"/>
          <w:szCs w:val="24"/>
          <w:lang w:val="en-US"/>
        </w:rPr>
      </w:pPr>
    </w:p>
    <w:p w14:paraId="264649A0" w14:textId="77777777" w:rsidR="009005A6" w:rsidRDefault="009005A6" w:rsidP="0042187E">
      <w:pPr>
        <w:spacing w:after="0" w:line="360" w:lineRule="auto"/>
        <w:jc w:val="both"/>
        <w:rPr>
          <w:rFonts w:ascii="Arial" w:hAnsi="Arial" w:cs="Arial"/>
          <w:sz w:val="24"/>
          <w:szCs w:val="24"/>
          <w:lang w:val="en-US"/>
        </w:rPr>
      </w:pPr>
    </w:p>
    <w:p w14:paraId="5155CE53" w14:textId="77777777" w:rsidR="009005A6" w:rsidRDefault="009005A6" w:rsidP="0042187E">
      <w:pPr>
        <w:spacing w:after="0" w:line="360" w:lineRule="auto"/>
        <w:jc w:val="both"/>
        <w:rPr>
          <w:rFonts w:ascii="Arial" w:hAnsi="Arial" w:cs="Arial"/>
          <w:sz w:val="24"/>
          <w:szCs w:val="24"/>
          <w:lang w:val="en-US"/>
        </w:rPr>
      </w:pPr>
    </w:p>
    <w:p w14:paraId="1B2EAAA3" w14:textId="77777777" w:rsidR="009005A6" w:rsidRDefault="009005A6" w:rsidP="0042187E">
      <w:pPr>
        <w:spacing w:after="0" w:line="360" w:lineRule="auto"/>
        <w:jc w:val="both"/>
        <w:rPr>
          <w:rFonts w:ascii="Arial" w:hAnsi="Arial" w:cs="Arial"/>
          <w:sz w:val="24"/>
          <w:szCs w:val="24"/>
          <w:lang w:val="en-US"/>
        </w:rPr>
      </w:pPr>
    </w:p>
    <w:p w14:paraId="1FA582A4" w14:textId="77777777" w:rsidR="009005A6" w:rsidRDefault="009005A6" w:rsidP="0042187E">
      <w:pPr>
        <w:spacing w:after="0" w:line="360" w:lineRule="auto"/>
        <w:jc w:val="both"/>
        <w:rPr>
          <w:rFonts w:ascii="Arial" w:hAnsi="Arial" w:cs="Arial"/>
          <w:sz w:val="24"/>
          <w:szCs w:val="24"/>
          <w:lang w:val="en-US"/>
        </w:rPr>
      </w:pPr>
    </w:p>
    <w:p w14:paraId="0BED9B46" w14:textId="77777777" w:rsidR="009005A6" w:rsidRDefault="009005A6" w:rsidP="0042187E">
      <w:pPr>
        <w:spacing w:after="0" w:line="360" w:lineRule="auto"/>
        <w:jc w:val="both"/>
        <w:rPr>
          <w:rFonts w:ascii="Arial" w:hAnsi="Arial" w:cs="Arial"/>
          <w:sz w:val="24"/>
          <w:szCs w:val="24"/>
          <w:lang w:val="en-US"/>
        </w:rPr>
      </w:pPr>
    </w:p>
    <w:p w14:paraId="51ED76A0" w14:textId="77777777" w:rsidR="009005A6" w:rsidRDefault="009005A6" w:rsidP="0042187E">
      <w:pPr>
        <w:spacing w:after="0" w:line="360" w:lineRule="auto"/>
        <w:jc w:val="both"/>
        <w:rPr>
          <w:rFonts w:ascii="Arial" w:hAnsi="Arial" w:cs="Arial"/>
          <w:sz w:val="24"/>
          <w:szCs w:val="24"/>
          <w:lang w:val="en-US"/>
        </w:rPr>
      </w:pPr>
    </w:p>
    <w:p w14:paraId="1CC49EC9" w14:textId="77777777" w:rsidR="009005A6" w:rsidRDefault="009005A6" w:rsidP="0042187E">
      <w:pPr>
        <w:spacing w:after="0" w:line="360" w:lineRule="auto"/>
        <w:jc w:val="both"/>
        <w:rPr>
          <w:rFonts w:ascii="Arial" w:hAnsi="Arial" w:cs="Arial"/>
          <w:sz w:val="24"/>
          <w:szCs w:val="24"/>
          <w:lang w:val="en-US"/>
        </w:rPr>
      </w:pPr>
    </w:p>
    <w:p w14:paraId="75C37319" w14:textId="77777777" w:rsidR="009005A6" w:rsidRDefault="009005A6" w:rsidP="0042187E">
      <w:pPr>
        <w:spacing w:after="0" w:line="360" w:lineRule="auto"/>
        <w:jc w:val="both"/>
        <w:rPr>
          <w:rFonts w:ascii="Arial" w:hAnsi="Arial" w:cs="Arial"/>
          <w:sz w:val="24"/>
          <w:szCs w:val="24"/>
          <w:lang w:val="en-US"/>
        </w:rPr>
      </w:pPr>
    </w:p>
    <w:p w14:paraId="7C3F6C20" w14:textId="77777777" w:rsidR="009005A6" w:rsidRDefault="009005A6" w:rsidP="0042187E">
      <w:pPr>
        <w:spacing w:after="0" w:line="360" w:lineRule="auto"/>
        <w:jc w:val="both"/>
        <w:rPr>
          <w:rFonts w:ascii="Arial" w:hAnsi="Arial" w:cs="Arial"/>
          <w:sz w:val="24"/>
          <w:szCs w:val="24"/>
          <w:lang w:val="en-US"/>
        </w:rPr>
      </w:pPr>
    </w:p>
    <w:p w14:paraId="07C3538F" w14:textId="77777777" w:rsidR="009005A6" w:rsidRDefault="009005A6" w:rsidP="0042187E">
      <w:pPr>
        <w:spacing w:after="0" w:line="360" w:lineRule="auto"/>
        <w:jc w:val="both"/>
        <w:rPr>
          <w:rFonts w:ascii="Arial" w:hAnsi="Arial" w:cs="Arial"/>
          <w:sz w:val="24"/>
          <w:szCs w:val="24"/>
          <w:lang w:val="en-US"/>
        </w:rPr>
      </w:pPr>
    </w:p>
    <w:p w14:paraId="4170EABE" w14:textId="77777777" w:rsidR="009005A6" w:rsidRDefault="009005A6" w:rsidP="0042187E">
      <w:pPr>
        <w:spacing w:after="0" w:line="360" w:lineRule="auto"/>
        <w:jc w:val="both"/>
        <w:rPr>
          <w:rFonts w:ascii="Arial" w:hAnsi="Arial" w:cs="Arial"/>
          <w:sz w:val="24"/>
          <w:szCs w:val="24"/>
          <w:lang w:val="en-US"/>
        </w:rPr>
      </w:pPr>
    </w:p>
    <w:p w14:paraId="3A9DA6F6" w14:textId="72F7F28C" w:rsidR="0042187E" w:rsidRDefault="0042187E" w:rsidP="0042187E">
      <w:pPr>
        <w:spacing w:after="0" w:line="360" w:lineRule="auto"/>
        <w:jc w:val="both"/>
        <w:rPr>
          <w:rFonts w:ascii="Arial" w:hAnsi="Arial" w:cs="Arial"/>
          <w:sz w:val="24"/>
          <w:szCs w:val="24"/>
          <w:lang w:val="en-US"/>
        </w:rPr>
      </w:pPr>
      <w:r>
        <w:rPr>
          <w:rFonts w:ascii="Arial" w:hAnsi="Arial" w:cs="Arial"/>
          <w:sz w:val="24"/>
          <w:szCs w:val="24"/>
          <w:lang w:val="en-US"/>
        </w:rPr>
        <w:lastRenderedPageBreak/>
        <w:t>APPEARANCES</w:t>
      </w:r>
    </w:p>
    <w:p w14:paraId="6C67A628" w14:textId="5F5E4C95" w:rsidR="0042187E" w:rsidRDefault="0042187E" w:rsidP="0042187E">
      <w:pPr>
        <w:spacing w:after="0" w:line="360" w:lineRule="auto"/>
        <w:jc w:val="both"/>
        <w:rPr>
          <w:rFonts w:ascii="Arial" w:hAnsi="Arial" w:cs="Arial"/>
          <w:sz w:val="24"/>
          <w:szCs w:val="24"/>
          <w:lang w:val="en-US"/>
        </w:rPr>
      </w:pPr>
    </w:p>
    <w:p w14:paraId="3FACDA4D" w14:textId="74FC6AB2" w:rsidR="0042187E" w:rsidRDefault="0042187E" w:rsidP="0042187E">
      <w:pPr>
        <w:spacing w:after="0" w:line="360" w:lineRule="auto"/>
        <w:jc w:val="both"/>
        <w:rPr>
          <w:rFonts w:ascii="Arial" w:hAnsi="Arial" w:cs="Arial"/>
          <w:sz w:val="24"/>
          <w:szCs w:val="24"/>
          <w:lang w:val="en-US"/>
        </w:rPr>
      </w:pPr>
      <w:r>
        <w:rPr>
          <w:rFonts w:ascii="Arial" w:hAnsi="Arial" w:cs="Arial"/>
          <w:sz w:val="24"/>
          <w:szCs w:val="24"/>
          <w:lang w:val="en-US"/>
        </w:rPr>
        <w:t>For the appellant:</w:t>
      </w:r>
      <w:r w:rsidR="00572B43">
        <w:rPr>
          <w:rFonts w:ascii="Arial" w:hAnsi="Arial" w:cs="Arial"/>
          <w:sz w:val="24"/>
          <w:szCs w:val="24"/>
          <w:lang w:val="en-US"/>
        </w:rPr>
        <w:tab/>
      </w:r>
      <w:r w:rsidR="00572B43">
        <w:rPr>
          <w:rFonts w:ascii="Arial" w:hAnsi="Arial" w:cs="Arial"/>
          <w:sz w:val="24"/>
          <w:szCs w:val="24"/>
          <w:lang w:val="en-US"/>
        </w:rPr>
        <w:tab/>
      </w:r>
      <w:r w:rsidR="00572B43">
        <w:rPr>
          <w:rFonts w:ascii="Arial" w:hAnsi="Arial" w:cs="Arial"/>
          <w:sz w:val="24"/>
          <w:szCs w:val="24"/>
          <w:lang w:val="en-US"/>
        </w:rPr>
        <w:tab/>
      </w:r>
      <w:r w:rsidR="00572B43">
        <w:rPr>
          <w:rFonts w:ascii="Arial" w:hAnsi="Arial" w:cs="Arial"/>
          <w:sz w:val="24"/>
          <w:szCs w:val="24"/>
          <w:lang w:val="en-US"/>
        </w:rPr>
        <w:tab/>
      </w:r>
      <w:r w:rsidR="00572B43">
        <w:rPr>
          <w:rFonts w:ascii="Arial" w:hAnsi="Arial" w:cs="Arial"/>
          <w:sz w:val="24"/>
          <w:szCs w:val="24"/>
          <w:lang w:val="en-US"/>
        </w:rPr>
        <w:tab/>
        <w:t>A E Bham SC</w:t>
      </w:r>
    </w:p>
    <w:p w14:paraId="129628CD" w14:textId="42EE5503" w:rsidR="00572B43" w:rsidRDefault="00572B43" w:rsidP="00572B43">
      <w:pPr>
        <w:spacing w:after="0" w:line="360" w:lineRule="auto"/>
        <w:ind w:left="5040" w:hanging="5040"/>
        <w:jc w:val="both"/>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t>Edward Nathan Sonnenbergs Inc, Johannesburg</w:t>
      </w:r>
    </w:p>
    <w:p w14:paraId="4C402995" w14:textId="7C45FA62" w:rsidR="00572B43" w:rsidRDefault="00572B43" w:rsidP="00572B43">
      <w:pPr>
        <w:spacing w:after="0" w:line="360" w:lineRule="auto"/>
        <w:ind w:left="5040" w:hanging="5040"/>
        <w:jc w:val="both"/>
        <w:rPr>
          <w:rFonts w:ascii="Arial" w:hAnsi="Arial" w:cs="Arial"/>
          <w:sz w:val="24"/>
          <w:szCs w:val="24"/>
          <w:lang w:val="en-US"/>
        </w:rPr>
      </w:pPr>
      <w:r>
        <w:rPr>
          <w:rFonts w:ascii="Arial" w:hAnsi="Arial" w:cs="Arial"/>
          <w:sz w:val="24"/>
          <w:szCs w:val="24"/>
          <w:lang w:val="en-US"/>
        </w:rPr>
        <w:tab/>
        <w:t>Webbers, Bloemfontein</w:t>
      </w:r>
    </w:p>
    <w:p w14:paraId="23A37DAF" w14:textId="5219749F" w:rsidR="00572B43" w:rsidRDefault="00572B43" w:rsidP="00572B43">
      <w:pPr>
        <w:spacing w:after="0" w:line="360" w:lineRule="auto"/>
        <w:ind w:left="5040" w:hanging="5040"/>
        <w:jc w:val="both"/>
        <w:rPr>
          <w:rFonts w:ascii="Arial" w:hAnsi="Arial" w:cs="Arial"/>
          <w:sz w:val="24"/>
          <w:szCs w:val="24"/>
          <w:lang w:val="en-US"/>
        </w:rPr>
      </w:pPr>
    </w:p>
    <w:p w14:paraId="359BCDA1" w14:textId="70D55272" w:rsidR="00572B43" w:rsidRDefault="00572B43" w:rsidP="00572B43">
      <w:pPr>
        <w:spacing w:after="0" w:line="360" w:lineRule="auto"/>
        <w:ind w:left="5040" w:hanging="5040"/>
        <w:jc w:val="both"/>
        <w:rPr>
          <w:rFonts w:ascii="Arial" w:hAnsi="Arial" w:cs="Arial"/>
          <w:sz w:val="24"/>
          <w:szCs w:val="24"/>
          <w:lang w:val="en-US"/>
        </w:rPr>
      </w:pPr>
      <w:r>
        <w:rPr>
          <w:rFonts w:ascii="Arial" w:hAnsi="Arial" w:cs="Arial"/>
          <w:sz w:val="24"/>
          <w:szCs w:val="24"/>
          <w:lang w:val="en-US"/>
        </w:rPr>
        <w:t>For the respondents:</w:t>
      </w:r>
      <w:r>
        <w:rPr>
          <w:rFonts w:ascii="Arial" w:hAnsi="Arial" w:cs="Arial"/>
          <w:sz w:val="24"/>
          <w:szCs w:val="24"/>
          <w:lang w:val="en-US"/>
        </w:rPr>
        <w:tab/>
        <w:t>R D E Gordan</w:t>
      </w:r>
    </w:p>
    <w:p w14:paraId="42C8E157" w14:textId="04471013" w:rsidR="00572B43" w:rsidRDefault="00572B43" w:rsidP="00572B43">
      <w:pPr>
        <w:spacing w:after="0" w:line="360" w:lineRule="auto"/>
        <w:ind w:left="5040" w:hanging="5040"/>
        <w:jc w:val="both"/>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t>Pike Law, Cape Town</w:t>
      </w:r>
    </w:p>
    <w:p w14:paraId="35405171" w14:textId="456AF6F0" w:rsidR="00572B43" w:rsidRPr="0042187E" w:rsidRDefault="00572B43" w:rsidP="00572B43">
      <w:pPr>
        <w:spacing w:after="0" w:line="360" w:lineRule="auto"/>
        <w:ind w:left="5040" w:hanging="5040"/>
        <w:jc w:val="both"/>
        <w:rPr>
          <w:rFonts w:ascii="Arial" w:hAnsi="Arial" w:cs="Arial"/>
          <w:sz w:val="24"/>
          <w:szCs w:val="24"/>
          <w:lang w:val="en-US"/>
        </w:rPr>
      </w:pPr>
      <w:r>
        <w:rPr>
          <w:rFonts w:ascii="Arial" w:hAnsi="Arial" w:cs="Arial"/>
          <w:sz w:val="24"/>
          <w:szCs w:val="24"/>
          <w:lang w:val="en-US"/>
        </w:rPr>
        <w:tab/>
        <w:t>Claude Reid Attorneys, Bloemfontein</w:t>
      </w:r>
    </w:p>
    <w:sectPr w:rsidR="00572B43" w:rsidRPr="0042187E" w:rsidSect="00A7023A">
      <w:headerReference w:type="default" r:id="rId8"/>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E095" w14:textId="77777777" w:rsidR="00E940F8" w:rsidRDefault="00E940F8" w:rsidP="00482B63">
      <w:pPr>
        <w:spacing w:after="0" w:line="240" w:lineRule="auto"/>
      </w:pPr>
      <w:r>
        <w:separator/>
      </w:r>
    </w:p>
  </w:endnote>
  <w:endnote w:type="continuationSeparator" w:id="0">
    <w:p w14:paraId="731F8DDA" w14:textId="77777777" w:rsidR="00E940F8" w:rsidRDefault="00E940F8" w:rsidP="0048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7DF55" w14:textId="77777777" w:rsidR="00E940F8" w:rsidRDefault="00E940F8" w:rsidP="00482B63">
      <w:pPr>
        <w:spacing w:after="0" w:line="240" w:lineRule="auto"/>
      </w:pPr>
      <w:r>
        <w:separator/>
      </w:r>
    </w:p>
  </w:footnote>
  <w:footnote w:type="continuationSeparator" w:id="0">
    <w:p w14:paraId="2A0BDF8A" w14:textId="77777777" w:rsidR="00E940F8" w:rsidRDefault="00E940F8" w:rsidP="00482B63">
      <w:pPr>
        <w:spacing w:after="0" w:line="240" w:lineRule="auto"/>
      </w:pPr>
      <w:r>
        <w:continuationSeparator/>
      </w:r>
    </w:p>
  </w:footnote>
  <w:footnote w:id="1">
    <w:p w14:paraId="4DE9920D" w14:textId="00A8FF6B" w:rsidR="00165348" w:rsidRPr="00A7023A" w:rsidRDefault="00165348" w:rsidP="00165348">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i/>
          <w:iCs/>
        </w:rPr>
        <w:t xml:space="preserve"> Trevor v Whitworth</w:t>
      </w:r>
      <w:r w:rsidRPr="00A7023A">
        <w:rPr>
          <w:rFonts w:ascii="Arial" w:hAnsi="Arial" w:cs="Arial"/>
        </w:rPr>
        <w:t xml:space="preserve"> (1887) 12 AC (409 (HL) at </w:t>
      </w:r>
      <w:r w:rsidR="00255B03" w:rsidRPr="00A7023A">
        <w:rPr>
          <w:rFonts w:ascii="Arial" w:hAnsi="Arial" w:cs="Arial"/>
        </w:rPr>
        <w:t>416-417</w:t>
      </w:r>
      <w:r w:rsidRPr="00A7023A">
        <w:rPr>
          <w:rFonts w:ascii="Arial" w:hAnsi="Arial" w:cs="Arial"/>
        </w:rPr>
        <w:t>.</w:t>
      </w:r>
    </w:p>
  </w:footnote>
  <w:footnote w:id="2">
    <w:p w14:paraId="52DC0DFC" w14:textId="016B3636" w:rsidR="00FD34A1" w:rsidRPr="00A7023A" w:rsidRDefault="00FD34A1" w:rsidP="00FD34A1">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i/>
          <w:iCs/>
          <w:lang w:val="en-US"/>
        </w:rPr>
        <w:t>Unisec Group Ltd</w:t>
      </w:r>
      <w:r w:rsidR="008F26BF" w:rsidRPr="00A7023A">
        <w:rPr>
          <w:rFonts w:ascii="Arial" w:hAnsi="Arial" w:cs="Arial"/>
          <w:i/>
          <w:iCs/>
          <w:lang w:val="en-US"/>
        </w:rPr>
        <w:t xml:space="preserve"> and Others</w:t>
      </w:r>
      <w:r w:rsidRPr="00A7023A">
        <w:rPr>
          <w:rFonts w:ascii="Arial" w:hAnsi="Arial" w:cs="Arial"/>
          <w:i/>
          <w:iCs/>
          <w:lang w:val="en-US"/>
        </w:rPr>
        <w:t xml:space="preserve"> v Sage Holdings Ltd</w:t>
      </w:r>
      <w:r w:rsidRPr="00A7023A">
        <w:rPr>
          <w:rFonts w:ascii="Arial" w:hAnsi="Arial" w:cs="Arial"/>
          <w:lang w:val="en-US"/>
        </w:rPr>
        <w:t xml:space="preserve"> 1986 (3) SA 259 (T) at 264H-</w:t>
      </w:r>
      <w:r w:rsidR="008F26BF" w:rsidRPr="00A7023A">
        <w:rPr>
          <w:rFonts w:ascii="Arial" w:hAnsi="Arial" w:cs="Arial"/>
          <w:lang w:val="en-US"/>
        </w:rPr>
        <w:t>265A</w:t>
      </w:r>
      <w:r w:rsidRPr="00A7023A">
        <w:rPr>
          <w:rFonts w:ascii="Arial" w:hAnsi="Arial" w:cs="Arial"/>
          <w:lang w:val="en-US"/>
        </w:rPr>
        <w:t>.</w:t>
      </w:r>
    </w:p>
  </w:footnote>
  <w:footnote w:id="3">
    <w:p w14:paraId="6CA62497" w14:textId="45FA2A42" w:rsidR="00FD34A1" w:rsidRPr="00A7023A" w:rsidRDefault="00FD34A1" w:rsidP="00FD34A1">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i/>
          <w:iCs/>
          <w:lang w:val="en-US"/>
        </w:rPr>
        <w:t>Sage Holdings Ltd v Unisec Group Ltd</w:t>
      </w:r>
      <w:r w:rsidR="00B36FB6" w:rsidRPr="00A7023A">
        <w:rPr>
          <w:rFonts w:ascii="Arial" w:hAnsi="Arial" w:cs="Arial"/>
          <w:i/>
          <w:iCs/>
          <w:lang w:val="en-US"/>
        </w:rPr>
        <w:t xml:space="preserve"> and Others</w:t>
      </w:r>
      <w:r w:rsidRPr="00A7023A">
        <w:rPr>
          <w:rFonts w:ascii="Arial" w:hAnsi="Arial" w:cs="Arial"/>
          <w:lang w:val="en-US"/>
        </w:rPr>
        <w:t xml:space="preserve"> 1982 (1) SA 337 (W) at 349A.</w:t>
      </w:r>
    </w:p>
  </w:footnote>
  <w:footnote w:id="4">
    <w:p w14:paraId="50DB60DF" w14:textId="221DD80E" w:rsidR="007C7F97" w:rsidRPr="00A7023A" w:rsidRDefault="007C7F97" w:rsidP="007C7F97">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See J L Yeats, R A de la Harpe, R D Jooste, Helena Stoop, Rehana Cassim, Joanne Seligmann, Lauren Kent</w:t>
      </w:r>
      <w:r w:rsidR="009D682E" w:rsidRPr="00A7023A">
        <w:rPr>
          <w:rFonts w:ascii="Arial" w:hAnsi="Arial" w:cs="Arial"/>
          <w:lang w:val="en-US"/>
        </w:rPr>
        <w:t>,</w:t>
      </w:r>
      <w:r w:rsidRPr="00A7023A">
        <w:rPr>
          <w:rFonts w:ascii="Arial" w:hAnsi="Arial" w:cs="Arial"/>
          <w:lang w:val="en-US"/>
        </w:rPr>
        <w:t xml:space="preserve"> Richard S </w:t>
      </w:r>
      <w:r w:rsidR="009D682E" w:rsidRPr="00A7023A">
        <w:rPr>
          <w:rFonts w:ascii="Arial" w:hAnsi="Arial" w:cs="Arial"/>
          <w:lang w:val="en-US"/>
        </w:rPr>
        <w:t xml:space="preserve">Bradstreet, R C Williams, Maleka Femida Cassim, Etienne Swanepoel, F H I Cassim and Katherine Anne Jarvis </w:t>
      </w:r>
      <w:r w:rsidR="009D682E" w:rsidRPr="00A7023A">
        <w:rPr>
          <w:rFonts w:ascii="Arial" w:hAnsi="Arial" w:cs="Arial"/>
          <w:i/>
          <w:iCs/>
          <w:lang w:val="en-US"/>
        </w:rPr>
        <w:t>Commentary on the Companies Act of 2008</w:t>
      </w:r>
      <w:r w:rsidR="009D682E" w:rsidRPr="00A7023A">
        <w:rPr>
          <w:rFonts w:ascii="Arial" w:hAnsi="Arial" w:cs="Arial"/>
          <w:lang w:val="en-US"/>
        </w:rPr>
        <w:t xml:space="preserve"> (2018) (Vol 1) at 2-460 (hereafter referred to as Yeats</w:t>
      </w:r>
      <w:r w:rsidR="00B36FB6" w:rsidRPr="00A7023A">
        <w:rPr>
          <w:rFonts w:ascii="Arial" w:hAnsi="Arial" w:cs="Arial"/>
          <w:lang w:val="en-US"/>
        </w:rPr>
        <w:t xml:space="preserve"> et al</w:t>
      </w:r>
      <w:r w:rsidR="004040B6" w:rsidRPr="00A7023A">
        <w:rPr>
          <w:rFonts w:ascii="Arial" w:hAnsi="Arial" w:cs="Arial"/>
          <w:lang w:val="en-US"/>
        </w:rPr>
        <w:t xml:space="preserve"> (Vol 1)</w:t>
      </w:r>
      <w:r w:rsidR="00B36FB6" w:rsidRPr="00A7023A">
        <w:rPr>
          <w:rFonts w:ascii="Arial" w:hAnsi="Arial" w:cs="Arial"/>
          <w:lang w:val="en-US"/>
        </w:rPr>
        <w:t xml:space="preserve"> or Yeats et al (Vol 2)</w:t>
      </w:r>
      <w:r w:rsidR="009D682E" w:rsidRPr="00A7023A">
        <w:rPr>
          <w:rFonts w:ascii="Arial" w:hAnsi="Arial" w:cs="Arial"/>
          <w:lang w:val="en-US"/>
        </w:rPr>
        <w:t xml:space="preserve">). </w:t>
      </w:r>
    </w:p>
  </w:footnote>
  <w:footnote w:id="5">
    <w:p w14:paraId="3E25ECBC" w14:textId="4329670A" w:rsidR="00176C30" w:rsidRPr="00A7023A" w:rsidRDefault="00176C30" w:rsidP="0060468C">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i/>
          <w:iCs/>
          <w:lang w:val="en-US"/>
        </w:rPr>
        <w:t>Capitex Bank Ltd v Qorus Holdings Ltd and Others</w:t>
      </w:r>
      <w:r w:rsidRPr="00A7023A">
        <w:rPr>
          <w:rFonts w:ascii="Arial" w:hAnsi="Arial" w:cs="Arial"/>
          <w:lang w:val="en-US"/>
        </w:rPr>
        <w:t xml:space="preserve"> 2003 (3) SA 302 (W)</w:t>
      </w:r>
      <w:r w:rsidR="0060468C" w:rsidRPr="00A7023A">
        <w:rPr>
          <w:rFonts w:ascii="Arial" w:hAnsi="Arial" w:cs="Arial"/>
          <w:lang w:val="en-US"/>
        </w:rPr>
        <w:t xml:space="preserve"> para 10. See too F H I Cassim ‘The New Statutory Provisions on Company Share Repurchases:  Critical Analysis’ (1999) 116 </w:t>
      </w:r>
      <w:r w:rsidR="0060468C" w:rsidRPr="00A7023A">
        <w:rPr>
          <w:rFonts w:ascii="Arial" w:hAnsi="Arial" w:cs="Arial"/>
          <w:i/>
          <w:iCs/>
          <w:lang w:val="en-US"/>
        </w:rPr>
        <w:t>SALJ</w:t>
      </w:r>
      <w:r w:rsidR="0060468C" w:rsidRPr="00A7023A">
        <w:rPr>
          <w:rFonts w:ascii="Arial" w:hAnsi="Arial" w:cs="Arial"/>
          <w:lang w:val="en-US"/>
        </w:rPr>
        <w:t xml:space="preserve"> 760 at 764-767</w:t>
      </w:r>
      <w:r w:rsidRPr="00A7023A">
        <w:rPr>
          <w:rFonts w:ascii="Arial" w:hAnsi="Arial" w:cs="Arial"/>
          <w:lang w:val="en-US"/>
        </w:rPr>
        <w:t>.</w:t>
      </w:r>
    </w:p>
  </w:footnote>
  <w:footnote w:id="6">
    <w:p w14:paraId="1EAECC71" w14:textId="435EDD35" w:rsidR="0015653F" w:rsidRPr="00A7023A" w:rsidRDefault="0015653F" w:rsidP="0015653F">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Yeats</w:t>
      </w:r>
      <w:r w:rsidR="002D0633" w:rsidRPr="00A7023A">
        <w:rPr>
          <w:rFonts w:ascii="Arial" w:hAnsi="Arial" w:cs="Arial"/>
          <w:lang w:val="en-US"/>
        </w:rPr>
        <w:t xml:space="preserve"> et al</w:t>
      </w:r>
      <w:r w:rsidRPr="00A7023A">
        <w:rPr>
          <w:rFonts w:ascii="Arial" w:hAnsi="Arial" w:cs="Arial"/>
          <w:lang w:val="en-US"/>
        </w:rPr>
        <w:t xml:space="preserve"> at 2-463.</w:t>
      </w:r>
    </w:p>
  </w:footnote>
  <w:footnote w:id="7">
    <w:p w14:paraId="4FAC2EFD" w14:textId="2F4F0ABE" w:rsidR="00786C89" w:rsidRPr="00A7023A" w:rsidRDefault="00786C89" w:rsidP="00786C89">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 xml:space="preserve">Farouk H I Cassim, Maleka Femida Cassim, Rehana Cassim, Richard Jooste, Joanne Shev and Jacqueline Yeats </w:t>
      </w:r>
      <w:r w:rsidRPr="00A7023A">
        <w:rPr>
          <w:rFonts w:ascii="Arial" w:hAnsi="Arial" w:cs="Arial"/>
          <w:i/>
          <w:iCs/>
          <w:lang w:val="en-US"/>
        </w:rPr>
        <w:t>Contemporary Company Law</w:t>
      </w:r>
      <w:r w:rsidRPr="00A7023A">
        <w:rPr>
          <w:rFonts w:ascii="Arial" w:hAnsi="Arial" w:cs="Arial"/>
          <w:lang w:val="en-US"/>
        </w:rPr>
        <w:t xml:space="preserve"> (2 ed) (2012) at 300</w:t>
      </w:r>
      <w:r w:rsidR="00B865A6" w:rsidRPr="00A7023A">
        <w:rPr>
          <w:rFonts w:ascii="Arial" w:hAnsi="Arial" w:cs="Arial"/>
          <w:lang w:val="en-US"/>
        </w:rPr>
        <w:t xml:space="preserve"> (</w:t>
      </w:r>
      <w:r w:rsidR="002D0633" w:rsidRPr="00A7023A">
        <w:rPr>
          <w:rFonts w:ascii="Arial" w:hAnsi="Arial" w:cs="Arial"/>
          <w:lang w:val="en-US"/>
        </w:rPr>
        <w:t xml:space="preserve">hereafter referred to as </w:t>
      </w:r>
      <w:r w:rsidR="00B865A6" w:rsidRPr="00A7023A">
        <w:rPr>
          <w:rFonts w:ascii="Arial" w:hAnsi="Arial" w:cs="Arial"/>
          <w:lang w:val="en-US"/>
        </w:rPr>
        <w:t>Cassim et al)</w:t>
      </w:r>
      <w:r w:rsidRPr="00A7023A">
        <w:rPr>
          <w:rFonts w:ascii="Arial" w:hAnsi="Arial" w:cs="Arial"/>
          <w:lang w:val="en-US"/>
        </w:rPr>
        <w:t>.</w:t>
      </w:r>
    </w:p>
  </w:footnote>
  <w:footnote w:id="8">
    <w:p w14:paraId="2598BB17" w14:textId="7EDF5DF4" w:rsidR="00337BF1" w:rsidRPr="00A7023A" w:rsidRDefault="00337BF1" w:rsidP="00337BF1">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Section 48(1)</w:t>
      </w:r>
      <w:r w:rsidRPr="00A7023A">
        <w:rPr>
          <w:rFonts w:ascii="Arial" w:hAnsi="Arial" w:cs="Arial"/>
          <w:i/>
          <w:iCs/>
          <w:lang w:val="en-US"/>
        </w:rPr>
        <w:t>(b)</w:t>
      </w:r>
      <w:r w:rsidRPr="00A7023A">
        <w:rPr>
          <w:rFonts w:ascii="Arial" w:hAnsi="Arial" w:cs="Arial"/>
          <w:lang w:val="en-US"/>
        </w:rPr>
        <w:t>.</w:t>
      </w:r>
    </w:p>
  </w:footnote>
  <w:footnote w:id="9">
    <w:p w14:paraId="1452FC33" w14:textId="46977760" w:rsidR="00E24827" w:rsidRPr="00A7023A" w:rsidRDefault="00646874" w:rsidP="00E24827">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 xml:space="preserve">A ‘series of integrated transactions’ is defined in s 1 </w:t>
      </w:r>
      <w:r w:rsidR="00B16E45" w:rsidRPr="00A7023A">
        <w:rPr>
          <w:rFonts w:ascii="Arial" w:hAnsi="Arial" w:cs="Arial"/>
          <w:lang w:val="en-US"/>
        </w:rPr>
        <w:t>with reference to s 41(4)</w:t>
      </w:r>
      <w:r w:rsidR="00B16E45" w:rsidRPr="00A7023A">
        <w:rPr>
          <w:rFonts w:ascii="Arial" w:hAnsi="Arial" w:cs="Arial"/>
          <w:i/>
          <w:iCs/>
          <w:lang w:val="en-US"/>
        </w:rPr>
        <w:t>(b)</w:t>
      </w:r>
      <w:r w:rsidR="00B16E45" w:rsidRPr="00A7023A">
        <w:rPr>
          <w:rFonts w:ascii="Arial" w:hAnsi="Arial" w:cs="Arial"/>
          <w:lang w:val="en-US"/>
        </w:rPr>
        <w:t>. That section, in turn, states that</w:t>
      </w:r>
      <w:r w:rsidR="00E24827" w:rsidRPr="00A7023A">
        <w:rPr>
          <w:rFonts w:ascii="Arial" w:hAnsi="Arial" w:cs="Arial"/>
          <w:lang w:val="en-US"/>
        </w:rPr>
        <w:t xml:space="preserve"> ‘a series of transactions is integrated if-</w:t>
      </w:r>
    </w:p>
    <w:p w14:paraId="4EA1F11D" w14:textId="3B97085D" w:rsidR="00E24827" w:rsidRPr="00A7023A" w:rsidRDefault="00E24827" w:rsidP="00E24827">
      <w:pPr>
        <w:pStyle w:val="FootnoteText"/>
        <w:jc w:val="both"/>
        <w:rPr>
          <w:rFonts w:ascii="Arial" w:hAnsi="Arial" w:cs="Arial"/>
          <w:lang w:val="en-US"/>
        </w:rPr>
      </w:pPr>
      <w:r w:rsidRPr="00A7023A">
        <w:rPr>
          <w:rFonts w:ascii="Arial" w:hAnsi="Arial" w:cs="Arial"/>
          <w:lang w:val="en-US"/>
        </w:rPr>
        <w:t>(i)</w:t>
      </w:r>
      <w:r w:rsidRPr="00A7023A">
        <w:rPr>
          <w:rFonts w:ascii="Arial" w:hAnsi="Arial" w:cs="Arial"/>
          <w:lang w:val="en-US"/>
        </w:rPr>
        <w:tab/>
        <w:t>consummation of one transaction is made contingent on consummation of one or more of the other transactions; or</w:t>
      </w:r>
    </w:p>
    <w:p w14:paraId="35ABD567" w14:textId="2CB52105" w:rsidR="00E24827" w:rsidRPr="00A7023A" w:rsidRDefault="00E24827" w:rsidP="00E24827">
      <w:pPr>
        <w:pStyle w:val="FootnoteText"/>
        <w:jc w:val="both"/>
        <w:rPr>
          <w:rFonts w:ascii="Arial" w:hAnsi="Arial" w:cs="Arial"/>
          <w:lang w:val="en-US"/>
        </w:rPr>
      </w:pPr>
      <w:r w:rsidRPr="00A7023A">
        <w:rPr>
          <w:rFonts w:ascii="Arial" w:hAnsi="Arial" w:cs="Arial"/>
          <w:lang w:val="en-US"/>
        </w:rPr>
        <w:t>(ii)</w:t>
      </w:r>
      <w:r w:rsidRPr="00A7023A">
        <w:rPr>
          <w:rFonts w:ascii="Arial" w:hAnsi="Arial" w:cs="Arial"/>
          <w:lang w:val="en-US"/>
        </w:rPr>
        <w:tab/>
        <w:t>the transactions are entered into within a 12-month period, and involve the same parties, or related persons; and-</w:t>
      </w:r>
    </w:p>
    <w:p w14:paraId="1C26B187" w14:textId="3BC07F81" w:rsidR="00E24827" w:rsidRPr="00A7023A" w:rsidRDefault="00E24827" w:rsidP="00E24827">
      <w:pPr>
        <w:pStyle w:val="FootnoteText"/>
        <w:ind w:left="1440" w:hanging="720"/>
        <w:jc w:val="both"/>
        <w:rPr>
          <w:rFonts w:ascii="Arial" w:hAnsi="Arial" w:cs="Arial"/>
          <w:lang w:val="en-US"/>
        </w:rPr>
      </w:pPr>
      <w:r w:rsidRPr="00A7023A">
        <w:rPr>
          <w:rFonts w:ascii="Arial" w:hAnsi="Arial" w:cs="Arial"/>
          <w:lang w:val="en-US"/>
        </w:rPr>
        <w:t>(aa)</w:t>
      </w:r>
      <w:r w:rsidRPr="00A7023A">
        <w:rPr>
          <w:rFonts w:ascii="Arial" w:hAnsi="Arial" w:cs="Arial"/>
          <w:lang w:val="en-US"/>
        </w:rPr>
        <w:tab/>
        <w:t>they involve the acquisition or disposal of an interest in one particular company or asset; or</w:t>
      </w:r>
    </w:p>
    <w:p w14:paraId="6DAA8B13" w14:textId="4E08F0D5" w:rsidR="00646874" w:rsidRPr="00A7023A" w:rsidRDefault="00E24827" w:rsidP="00E24827">
      <w:pPr>
        <w:pStyle w:val="FootnoteText"/>
        <w:ind w:left="1440" w:hanging="720"/>
        <w:jc w:val="both"/>
        <w:rPr>
          <w:rFonts w:ascii="Arial" w:hAnsi="Arial" w:cs="Arial"/>
          <w:lang w:val="en-US"/>
        </w:rPr>
      </w:pPr>
      <w:r w:rsidRPr="00A7023A">
        <w:rPr>
          <w:rFonts w:ascii="Arial" w:hAnsi="Arial" w:cs="Arial"/>
          <w:lang w:val="en-US"/>
        </w:rPr>
        <w:t>(bb)</w:t>
      </w:r>
      <w:r w:rsidRPr="00A7023A">
        <w:rPr>
          <w:rFonts w:ascii="Arial" w:hAnsi="Arial" w:cs="Arial"/>
          <w:lang w:val="en-US"/>
        </w:rPr>
        <w:tab/>
        <w:t>taken together, they lead to substantial involvement in a business activity that did not previously form part of the company's principal activity.’</w:t>
      </w:r>
      <w:r w:rsidR="00B16E45" w:rsidRPr="00A7023A">
        <w:rPr>
          <w:rFonts w:ascii="Arial" w:hAnsi="Arial" w:cs="Arial"/>
          <w:lang w:val="en-US"/>
        </w:rPr>
        <w:t xml:space="preserve"> </w:t>
      </w:r>
    </w:p>
  </w:footnote>
  <w:footnote w:id="10">
    <w:p w14:paraId="0C75832C" w14:textId="76CEC8CE" w:rsidR="006646A8" w:rsidRPr="00A7023A" w:rsidRDefault="006646A8" w:rsidP="006646A8">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Section 112.</w:t>
      </w:r>
    </w:p>
  </w:footnote>
  <w:footnote w:id="11">
    <w:p w14:paraId="34DBF1BC" w14:textId="4C828014" w:rsidR="00E951BC" w:rsidRPr="00A7023A" w:rsidRDefault="00E951BC" w:rsidP="00E951BC">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Section 113.</w:t>
      </w:r>
    </w:p>
  </w:footnote>
  <w:footnote w:id="12">
    <w:p w14:paraId="4D41AFA1" w14:textId="01DA199A" w:rsidR="00E951BC" w:rsidRPr="00A7023A" w:rsidRDefault="00E951BC" w:rsidP="00E951BC">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Section 114.</w:t>
      </w:r>
    </w:p>
  </w:footnote>
  <w:footnote w:id="13">
    <w:p w14:paraId="60CD965B" w14:textId="141184A6" w:rsidR="00B865A6" w:rsidRPr="00A7023A" w:rsidRDefault="00B865A6" w:rsidP="00B865A6">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 xml:space="preserve">Cassim </w:t>
      </w:r>
      <w:r w:rsidR="003248B1" w:rsidRPr="00A7023A">
        <w:rPr>
          <w:rFonts w:ascii="Arial" w:hAnsi="Arial" w:cs="Arial"/>
          <w:lang w:val="en-US"/>
        </w:rPr>
        <w:t xml:space="preserve">et al </w:t>
      </w:r>
      <w:r w:rsidRPr="00A7023A">
        <w:rPr>
          <w:rFonts w:ascii="Arial" w:hAnsi="Arial" w:cs="Arial"/>
          <w:lang w:val="en-US"/>
        </w:rPr>
        <w:t>at 304.</w:t>
      </w:r>
    </w:p>
  </w:footnote>
  <w:footnote w:id="14">
    <w:p w14:paraId="3B0D88F6" w14:textId="74313D36" w:rsidR="00204C72" w:rsidRPr="00A7023A" w:rsidRDefault="00204C72" w:rsidP="00204C72">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Section 114(3)</w:t>
      </w:r>
      <w:r w:rsidRPr="00A7023A">
        <w:rPr>
          <w:rFonts w:ascii="Arial" w:hAnsi="Arial" w:cs="Arial"/>
          <w:i/>
          <w:iCs/>
          <w:lang w:val="en-US"/>
        </w:rPr>
        <w:t>(a)</w:t>
      </w:r>
      <w:r w:rsidRPr="00A7023A">
        <w:rPr>
          <w:rFonts w:ascii="Arial" w:hAnsi="Arial" w:cs="Arial"/>
          <w:lang w:val="en-US"/>
        </w:rPr>
        <w:t>.</w:t>
      </w:r>
    </w:p>
  </w:footnote>
  <w:footnote w:id="15">
    <w:p w14:paraId="35CBAC9E" w14:textId="2C49822B" w:rsidR="00DE3E80" w:rsidRPr="00A7023A" w:rsidRDefault="00DE3E80" w:rsidP="00DE3E80">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Section 114(3)</w:t>
      </w:r>
      <w:r w:rsidRPr="00A7023A">
        <w:rPr>
          <w:rFonts w:ascii="Arial" w:hAnsi="Arial" w:cs="Arial"/>
          <w:i/>
          <w:iCs/>
          <w:lang w:val="en-US"/>
        </w:rPr>
        <w:t>(c)</w:t>
      </w:r>
      <w:r w:rsidRPr="00A7023A">
        <w:rPr>
          <w:rFonts w:ascii="Arial" w:hAnsi="Arial" w:cs="Arial"/>
          <w:lang w:val="en-US"/>
        </w:rPr>
        <w:t>.</w:t>
      </w:r>
    </w:p>
  </w:footnote>
  <w:footnote w:id="16">
    <w:p w14:paraId="5537449B" w14:textId="2D386DCB" w:rsidR="006A0893" w:rsidRPr="00A7023A" w:rsidRDefault="006A0893" w:rsidP="006A0893">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Section 114(3)</w:t>
      </w:r>
      <w:r w:rsidRPr="00A7023A">
        <w:rPr>
          <w:rFonts w:ascii="Arial" w:hAnsi="Arial" w:cs="Arial"/>
          <w:i/>
          <w:iCs/>
          <w:lang w:val="en-US"/>
        </w:rPr>
        <w:t>(d)</w:t>
      </w:r>
      <w:r w:rsidRPr="00A7023A">
        <w:rPr>
          <w:rFonts w:ascii="Arial" w:hAnsi="Arial" w:cs="Arial"/>
          <w:lang w:val="en-US"/>
        </w:rPr>
        <w:t>.</w:t>
      </w:r>
    </w:p>
  </w:footnote>
  <w:footnote w:id="17">
    <w:p w14:paraId="0BEAD33C" w14:textId="401A550A" w:rsidR="00E31D32" w:rsidRPr="00A7023A" w:rsidRDefault="00E31D32" w:rsidP="00E31D32">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002508BC" w:rsidRPr="00A7023A">
        <w:rPr>
          <w:rFonts w:ascii="Arial" w:hAnsi="Arial" w:cs="Arial"/>
          <w:lang w:val="en-US"/>
        </w:rPr>
        <w:t xml:space="preserve">See ss 115(3) to (7). </w:t>
      </w:r>
    </w:p>
  </w:footnote>
  <w:footnote w:id="18">
    <w:p w14:paraId="6CCE7F8A" w14:textId="19626A33" w:rsidR="00277302" w:rsidRPr="00A7023A" w:rsidRDefault="00277302" w:rsidP="00277302">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 xml:space="preserve">Yeats et al </w:t>
      </w:r>
      <w:r w:rsidR="00B10CD8" w:rsidRPr="00A7023A">
        <w:rPr>
          <w:rFonts w:ascii="Arial" w:hAnsi="Arial" w:cs="Arial"/>
          <w:lang w:val="en-US"/>
        </w:rPr>
        <w:t xml:space="preserve">(Vol 2) </w:t>
      </w:r>
      <w:r w:rsidRPr="00A7023A">
        <w:rPr>
          <w:rFonts w:ascii="Arial" w:hAnsi="Arial" w:cs="Arial"/>
          <w:lang w:val="en-US"/>
        </w:rPr>
        <w:t>at 7-24.</w:t>
      </w:r>
    </w:p>
  </w:footnote>
  <w:footnote w:id="19">
    <w:p w14:paraId="4831BC6C" w14:textId="027A1B69" w:rsidR="00D7114D" w:rsidRPr="00A7023A" w:rsidRDefault="00D7114D" w:rsidP="00D7114D">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In terms of s 164(6), a failure to give the company a notice of objection is not held against a dissenting shareholder if ‘the company failed to give notice of the meeting, or failed to include in that notice a statement of the shareholders rights under this section’.</w:t>
      </w:r>
    </w:p>
  </w:footnote>
  <w:footnote w:id="20">
    <w:p w14:paraId="5407CC05" w14:textId="56C8C4C6" w:rsidR="003248B1" w:rsidRPr="00A7023A" w:rsidRDefault="003248B1" w:rsidP="003248B1">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Yeats et al</w:t>
      </w:r>
      <w:r w:rsidR="00B10CD8" w:rsidRPr="00A7023A">
        <w:rPr>
          <w:rFonts w:ascii="Arial" w:hAnsi="Arial" w:cs="Arial"/>
          <w:lang w:val="en-US"/>
        </w:rPr>
        <w:t xml:space="preserve"> (Vol 1)</w:t>
      </w:r>
      <w:r w:rsidRPr="00A7023A">
        <w:rPr>
          <w:rFonts w:ascii="Arial" w:hAnsi="Arial" w:cs="Arial"/>
          <w:lang w:val="en-US"/>
        </w:rPr>
        <w:t xml:space="preserve"> at 2-481.</w:t>
      </w:r>
    </w:p>
  </w:footnote>
  <w:footnote w:id="21">
    <w:p w14:paraId="307A5FCE" w14:textId="1582E273" w:rsidR="00622E83" w:rsidRPr="00A7023A" w:rsidRDefault="00622E83" w:rsidP="00622E83">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Pr="00A7023A">
        <w:rPr>
          <w:rFonts w:ascii="Arial" w:hAnsi="Arial" w:cs="Arial"/>
          <w:lang w:val="en-US"/>
        </w:rPr>
        <w:t>Cassim et al at 304.</w:t>
      </w:r>
      <w:r w:rsidR="00893F00" w:rsidRPr="00A7023A">
        <w:rPr>
          <w:rFonts w:ascii="Arial" w:hAnsi="Arial" w:cs="Arial"/>
          <w:lang w:val="en-US"/>
        </w:rPr>
        <w:t xml:space="preserve"> See too Yeats et al</w:t>
      </w:r>
      <w:r w:rsidR="001C3BF1" w:rsidRPr="00A7023A">
        <w:rPr>
          <w:rFonts w:ascii="Arial" w:hAnsi="Arial" w:cs="Arial"/>
          <w:lang w:val="en-US"/>
        </w:rPr>
        <w:t xml:space="preserve"> (Vol 1)</w:t>
      </w:r>
      <w:r w:rsidR="00893F00" w:rsidRPr="00A7023A">
        <w:rPr>
          <w:rFonts w:ascii="Arial" w:hAnsi="Arial" w:cs="Arial"/>
          <w:lang w:val="en-US"/>
        </w:rPr>
        <w:t xml:space="preserve"> at 2-482.</w:t>
      </w:r>
    </w:p>
  </w:footnote>
  <w:footnote w:id="22">
    <w:p w14:paraId="0E257971" w14:textId="7D4777F8" w:rsidR="00636D97" w:rsidRPr="00A7023A" w:rsidRDefault="00636D97" w:rsidP="00636D97">
      <w:pPr>
        <w:pStyle w:val="FootnoteText"/>
        <w:jc w:val="both"/>
        <w:rPr>
          <w:rFonts w:ascii="Arial" w:hAnsi="Arial" w:cs="Arial"/>
          <w:lang w:val="en-US"/>
        </w:rPr>
      </w:pPr>
      <w:r w:rsidRPr="00A7023A">
        <w:rPr>
          <w:rStyle w:val="FootnoteReference"/>
          <w:rFonts w:ascii="Arial" w:hAnsi="Arial" w:cs="Arial"/>
        </w:rPr>
        <w:footnoteRef/>
      </w:r>
      <w:r w:rsidRPr="00A7023A">
        <w:rPr>
          <w:rFonts w:ascii="Arial" w:hAnsi="Arial" w:cs="Arial"/>
        </w:rPr>
        <w:t xml:space="preserve"> </w:t>
      </w:r>
      <w:r w:rsidR="009D18E3" w:rsidRPr="00A7023A">
        <w:rPr>
          <w:rFonts w:ascii="Arial" w:hAnsi="Arial" w:cs="Arial"/>
        </w:rPr>
        <w:t xml:space="preserve">Cassim et al at 698-699; </w:t>
      </w:r>
      <w:r w:rsidRPr="00A7023A">
        <w:rPr>
          <w:rFonts w:ascii="Arial" w:hAnsi="Arial" w:cs="Arial"/>
          <w:lang w:val="en-US"/>
        </w:rPr>
        <w:t xml:space="preserve">Yeats et al </w:t>
      </w:r>
      <w:r w:rsidR="001C3BF1" w:rsidRPr="00A7023A">
        <w:rPr>
          <w:rFonts w:ascii="Arial" w:hAnsi="Arial" w:cs="Arial"/>
          <w:lang w:val="en-US"/>
        </w:rPr>
        <w:t xml:space="preserve">(Vol 2) </w:t>
      </w:r>
      <w:r w:rsidRPr="00A7023A">
        <w:rPr>
          <w:rFonts w:ascii="Arial" w:hAnsi="Arial" w:cs="Arial"/>
          <w:lang w:val="en-US"/>
        </w:rPr>
        <w:t>at 5-33.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50726"/>
      <w:docPartObj>
        <w:docPartGallery w:val="Page Numbers (Top of Page)"/>
        <w:docPartUnique/>
      </w:docPartObj>
    </w:sdtPr>
    <w:sdtEndPr>
      <w:rPr>
        <w:noProof/>
      </w:rPr>
    </w:sdtEndPr>
    <w:sdtContent>
      <w:p w14:paraId="76B7C5F8" w14:textId="297250CD" w:rsidR="00534692" w:rsidRDefault="00534692">
        <w:pPr>
          <w:pStyle w:val="Header"/>
          <w:jc w:val="right"/>
        </w:pPr>
        <w:r>
          <w:fldChar w:fldCharType="begin"/>
        </w:r>
        <w:r>
          <w:instrText xml:space="preserve"> PAGE   \* MERGEFORMAT </w:instrText>
        </w:r>
        <w:r>
          <w:fldChar w:fldCharType="separate"/>
        </w:r>
        <w:r w:rsidR="00395291">
          <w:rPr>
            <w:noProof/>
          </w:rPr>
          <w:t>2</w:t>
        </w:r>
        <w:r>
          <w:rPr>
            <w:noProof/>
          </w:rPr>
          <w:fldChar w:fldCharType="end"/>
        </w:r>
      </w:p>
    </w:sdtContent>
  </w:sdt>
  <w:p w14:paraId="5CEFA4E3" w14:textId="77777777" w:rsidR="00534692" w:rsidRDefault="00534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7E"/>
    <w:rsid w:val="00001DCB"/>
    <w:rsid w:val="00015BAB"/>
    <w:rsid w:val="00022C6F"/>
    <w:rsid w:val="00054389"/>
    <w:rsid w:val="00060B3A"/>
    <w:rsid w:val="00062DA7"/>
    <w:rsid w:val="0008367D"/>
    <w:rsid w:val="0009670B"/>
    <w:rsid w:val="000C3C47"/>
    <w:rsid w:val="000E0426"/>
    <w:rsid w:val="000E598C"/>
    <w:rsid w:val="000F7E8D"/>
    <w:rsid w:val="00130628"/>
    <w:rsid w:val="001358AF"/>
    <w:rsid w:val="00136D68"/>
    <w:rsid w:val="00144663"/>
    <w:rsid w:val="001541EE"/>
    <w:rsid w:val="0015653F"/>
    <w:rsid w:val="00164D8B"/>
    <w:rsid w:val="00165348"/>
    <w:rsid w:val="00176C30"/>
    <w:rsid w:val="00195272"/>
    <w:rsid w:val="001C3BF1"/>
    <w:rsid w:val="001F521C"/>
    <w:rsid w:val="00204C72"/>
    <w:rsid w:val="002307E8"/>
    <w:rsid w:val="00237639"/>
    <w:rsid w:val="00240253"/>
    <w:rsid w:val="002418D3"/>
    <w:rsid w:val="00246880"/>
    <w:rsid w:val="002508BC"/>
    <w:rsid w:val="00255B03"/>
    <w:rsid w:val="0026097D"/>
    <w:rsid w:val="0026192F"/>
    <w:rsid w:val="002716BD"/>
    <w:rsid w:val="00272036"/>
    <w:rsid w:val="00277302"/>
    <w:rsid w:val="0028031F"/>
    <w:rsid w:val="0028337E"/>
    <w:rsid w:val="00292DD5"/>
    <w:rsid w:val="002A0662"/>
    <w:rsid w:val="002D0633"/>
    <w:rsid w:val="002D7D77"/>
    <w:rsid w:val="002E58C4"/>
    <w:rsid w:val="00312210"/>
    <w:rsid w:val="00312B15"/>
    <w:rsid w:val="003248B1"/>
    <w:rsid w:val="00327560"/>
    <w:rsid w:val="00337BF1"/>
    <w:rsid w:val="00341B63"/>
    <w:rsid w:val="003723E6"/>
    <w:rsid w:val="00395291"/>
    <w:rsid w:val="003A52E8"/>
    <w:rsid w:val="003A5711"/>
    <w:rsid w:val="003B028E"/>
    <w:rsid w:val="003C17E0"/>
    <w:rsid w:val="003C5661"/>
    <w:rsid w:val="003E0139"/>
    <w:rsid w:val="003E1F36"/>
    <w:rsid w:val="003F4FCD"/>
    <w:rsid w:val="004040B6"/>
    <w:rsid w:val="0042187E"/>
    <w:rsid w:val="00436119"/>
    <w:rsid w:val="004373A7"/>
    <w:rsid w:val="00482B63"/>
    <w:rsid w:val="00482E97"/>
    <w:rsid w:val="004951B0"/>
    <w:rsid w:val="004C3E88"/>
    <w:rsid w:val="004F2FAE"/>
    <w:rsid w:val="004F6B20"/>
    <w:rsid w:val="0050009F"/>
    <w:rsid w:val="00534692"/>
    <w:rsid w:val="0056173A"/>
    <w:rsid w:val="00572B43"/>
    <w:rsid w:val="005779BA"/>
    <w:rsid w:val="00582A65"/>
    <w:rsid w:val="00583106"/>
    <w:rsid w:val="005A140D"/>
    <w:rsid w:val="005A7C6B"/>
    <w:rsid w:val="005B53B8"/>
    <w:rsid w:val="005C49F3"/>
    <w:rsid w:val="005E6A08"/>
    <w:rsid w:val="005F282D"/>
    <w:rsid w:val="005F48C8"/>
    <w:rsid w:val="0060468C"/>
    <w:rsid w:val="00622E83"/>
    <w:rsid w:val="0062660B"/>
    <w:rsid w:val="00636D97"/>
    <w:rsid w:val="00646874"/>
    <w:rsid w:val="006566A8"/>
    <w:rsid w:val="006646A8"/>
    <w:rsid w:val="0067243B"/>
    <w:rsid w:val="006A0061"/>
    <w:rsid w:val="006A0893"/>
    <w:rsid w:val="006B2DDB"/>
    <w:rsid w:val="00702A07"/>
    <w:rsid w:val="00704FAD"/>
    <w:rsid w:val="0072615F"/>
    <w:rsid w:val="00752111"/>
    <w:rsid w:val="00753D57"/>
    <w:rsid w:val="007677EE"/>
    <w:rsid w:val="00786475"/>
    <w:rsid w:val="00786C89"/>
    <w:rsid w:val="00787645"/>
    <w:rsid w:val="007C583B"/>
    <w:rsid w:val="007C7F97"/>
    <w:rsid w:val="007D55CB"/>
    <w:rsid w:val="007D606A"/>
    <w:rsid w:val="007D7E84"/>
    <w:rsid w:val="007F7E15"/>
    <w:rsid w:val="0086269D"/>
    <w:rsid w:val="00870AC0"/>
    <w:rsid w:val="00870B93"/>
    <w:rsid w:val="008734BD"/>
    <w:rsid w:val="00893F00"/>
    <w:rsid w:val="00894FE0"/>
    <w:rsid w:val="00896661"/>
    <w:rsid w:val="008B6AD9"/>
    <w:rsid w:val="008B760D"/>
    <w:rsid w:val="008C2E8C"/>
    <w:rsid w:val="008D294F"/>
    <w:rsid w:val="008E3ED6"/>
    <w:rsid w:val="008E73CC"/>
    <w:rsid w:val="008F26BF"/>
    <w:rsid w:val="009005A6"/>
    <w:rsid w:val="00905027"/>
    <w:rsid w:val="0091576F"/>
    <w:rsid w:val="00921F9D"/>
    <w:rsid w:val="00936E66"/>
    <w:rsid w:val="00944F93"/>
    <w:rsid w:val="00973C41"/>
    <w:rsid w:val="009864FC"/>
    <w:rsid w:val="009952BA"/>
    <w:rsid w:val="0099726D"/>
    <w:rsid w:val="009B512C"/>
    <w:rsid w:val="009D18E3"/>
    <w:rsid w:val="009D682E"/>
    <w:rsid w:val="00A14BB2"/>
    <w:rsid w:val="00A17DBB"/>
    <w:rsid w:val="00A45C80"/>
    <w:rsid w:val="00A518C8"/>
    <w:rsid w:val="00A608C7"/>
    <w:rsid w:val="00A7023A"/>
    <w:rsid w:val="00AA3B8D"/>
    <w:rsid w:val="00AA4F95"/>
    <w:rsid w:val="00AE6D64"/>
    <w:rsid w:val="00AF1F74"/>
    <w:rsid w:val="00B039D8"/>
    <w:rsid w:val="00B10CD8"/>
    <w:rsid w:val="00B16E45"/>
    <w:rsid w:val="00B365FC"/>
    <w:rsid w:val="00B36FB6"/>
    <w:rsid w:val="00B414F7"/>
    <w:rsid w:val="00B537B0"/>
    <w:rsid w:val="00B6304D"/>
    <w:rsid w:val="00B865A6"/>
    <w:rsid w:val="00B9157F"/>
    <w:rsid w:val="00BB2A4C"/>
    <w:rsid w:val="00C06A9A"/>
    <w:rsid w:val="00C534DE"/>
    <w:rsid w:val="00C70964"/>
    <w:rsid w:val="00C7418B"/>
    <w:rsid w:val="00C76A3C"/>
    <w:rsid w:val="00C7794D"/>
    <w:rsid w:val="00C77A16"/>
    <w:rsid w:val="00C81044"/>
    <w:rsid w:val="00C819D8"/>
    <w:rsid w:val="00C9730D"/>
    <w:rsid w:val="00CB5D44"/>
    <w:rsid w:val="00CB6048"/>
    <w:rsid w:val="00CD7025"/>
    <w:rsid w:val="00D231FE"/>
    <w:rsid w:val="00D32A18"/>
    <w:rsid w:val="00D54C4F"/>
    <w:rsid w:val="00D56BDF"/>
    <w:rsid w:val="00D66FD5"/>
    <w:rsid w:val="00D70835"/>
    <w:rsid w:val="00D7114D"/>
    <w:rsid w:val="00D817E1"/>
    <w:rsid w:val="00D96994"/>
    <w:rsid w:val="00DA15F7"/>
    <w:rsid w:val="00DB1B67"/>
    <w:rsid w:val="00DB4288"/>
    <w:rsid w:val="00DB6255"/>
    <w:rsid w:val="00DC3D89"/>
    <w:rsid w:val="00DD491E"/>
    <w:rsid w:val="00DE3E80"/>
    <w:rsid w:val="00DF082C"/>
    <w:rsid w:val="00E123FD"/>
    <w:rsid w:val="00E2006A"/>
    <w:rsid w:val="00E24827"/>
    <w:rsid w:val="00E31D32"/>
    <w:rsid w:val="00E63000"/>
    <w:rsid w:val="00E6758A"/>
    <w:rsid w:val="00E76BBB"/>
    <w:rsid w:val="00E93297"/>
    <w:rsid w:val="00E940F8"/>
    <w:rsid w:val="00E951BC"/>
    <w:rsid w:val="00E9698F"/>
    <w:rsid w:val="00EA0EF8"/>
    <w:rsid w:val="00F02672"/>
    <w:rsid w:val="00F02EB5"/>
    <w:rsid w:val="00F11C5A"/>
    <w:rsid w:val="00FB12C1"/>
    <w:rsid w:val="00FB5C38"/>
    <w:rsid w:val="00FC6349"/>
    <w:rsid w:val="00FD34A1"/>
    <w:rsid w:val="00FE0E86"/>
    <w:rsid w:val="00FE28AD"/>
    <w:rsid w:val="00FE60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F1D9"/>
  <w15:chartTrackingRefBased/>
  <w15:docId w15:val="{F2F492B1-8408-4BDE-9D08-2A5C799C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2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B63"/>
    <w:rPr>
      <w:sz w:val="20"/>
      <w:szCs w:val="20"/>
    </w:rPr>
  </w:style>
  <w:style w:type="character" w:styleId="FootnoteReference">
    <w:name w:val="footnote reference"/>
    <w:basedOn w:val="DefaultParagraphFont"/>
    <w:uiPriority w:val="99"/>
    <w:semiHidden/>
    <w:unhideWhenUsed/>
    <w:rsid w:val="00482B63"/>
    <w:rPr>
      <w:vertAlign w:val="superscript"/>
    </w:rPr>
  </w:style>
  <w:style w:type="paragraph" w:styleId="Header">
    <w:name w:val="header"/>
    <w:basedOn w:val="Normal"/>
    <w:link w:val="HeaderChar"/>
    <w:uiPriority w:val="99"/>
    <w:unhideWhenUsed/>
    <w:rsid w:val="00534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692"/>
  </w:style>
  <w:style w:type="paragraph" w:styleId="Footer">
    <w:name w:val="footer"/>
    <w:basedOn w:val="Normal"/>
    <w:link w:val="FooterChar"/>
    <w:uiPriority w:val="99"/>
    <w:unhideWhenUsed/>
    <w:rsid w:val="00534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692"/>
  </w:style>
  <w:style w:type="paragraph" w:styleId="BalloonText">
    <w:name w:val="Balloon Text"/>
    <w:basedOn w:val="Normal"/>
    <w:link w:val="BalloonTextChar"/>
    <w:uiPriority w:val="99"/>
    <w:semiHidden/>
    <w:unhideWhenUsed/>
    <w:rsid w:val="0072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5F"/>
    <w:rPr>
      <w:rFonts w:ascii="Segoe UI" w:hAnsi="Segoe UI" w:cs="Segoe UI"/>
      <w:sz w:val="18"/>
      <w:szCs w:val="18"/>
    </w:rPr>
  </w:style>
  <w:style w:type="paragraph" w:styleId="Revision">
    <w:name w:val="Revision"/>
    <w:hidden/>
    <w:uiPriority w:val="99"/>
    <w:semiHidden/>
    <w:rsid w:val="00271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9F1D-9F76-4CCA-A826-09F545C2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Ayanda Mdletshe</cp:lastModifiedBy>
  <cp:revision>2</cp:revision>
  <cp:lastPrinted>2022-06-07T08:45:00Z</cp:lastPrinted>
  <dcterms:created xsi:type="dcterms:W3CDTF">2022-06-08T10:17:00Z</dcterms:created>
  <dcterms:modified xsi:type="dcterms:W3CDTF">2022-06-08T10:17:00Z</dcterms:modified>
</cp:coreProperties>
</file>