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2962B" w14:textId="77777777" w:rsidR="00FA4D3A" w:rsidRPr="00AF3BB8" w:rsidRDefault="00FA4D3A" w:rsidP="0080662C">
      <w:pPr>
        <w:tabs>
          <w:tab w:val="left" w:pos="720"/>
          <w:tab w:val="left" w:pos="3450"/>
          <w:tab w:val="center" w:pos="4513"/>
        </w:tabs>
        <w:spacing w:line="360" w:lineRule="auto"/>
        <w:jc w:val="center"/>
        <w:rPr>
          <w:rFonts w:ascii="Times New Roman" w:hAnsi="Times New Roman" w:cs="Times New Roman"/>
          <w:sz w:val="28"/>
          <w:szCs w:val="28"/>
        </w:rPr>
      </w:pPr>
      <w:r w:rsidRPr="00AF3BB8">
        <w:rPr>
          <w:rFonts w:ascii="Times New Roman" w:hAnsi="Times New Roman" w:cs="Times New Roman"/>
          <w:noProof/>
          <w:sz w:val="28"/>
          <w:szCs w:val="28"/>
          <w:lang w:eastAsia="en-ZA"/>
        </w:rPr>
        <w:drawing>
          <wp:inline distT="0" distB="0" distL="0" distR="0" wp14:anchorId="69B7C0CD" wp14:editId="496C6F89">
            <wp:extent cx="798830" cy="914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pic:spPr>
                </pic:pic>
              </a:graphicData>
            </a:graphic>
          </wp:inline>
        </w:drawing>
      </w:r>
    </w:p>
    <w:p w14:paraId="6C17AF3C" w14:textId="77777777" w:rsidR="00C05654" w:rsidRPr="00AF3BB8" w:rsidRDefault="00C05654" w:rsidP="0080662C">
      <w:pPr>
        <w:spacing w:line="360" w:lineRule="auto"/>
        <w:jc w:val="center"/>
        <w:rPr>
          <w:rFonts w:ascii="Times New Roman" w:hAnsi="Times New Roman" w:cs="Times New Roman"/>
          <w:b/>
          <w:bCs/>
          <w:sz w:val="28"/>
          <w:szCs w:val="28"/>
        </w:rPr>
      </w:pPr>
      <w:r w:rsidRPr="00AF3BB8">
        <w:rPr>
          <w:rFonts w:ascii="Times New Roman" w:hAnsi="Times New Roman" w:cs="Times New Roman"/>
          <w:b/>
          <w:bCs/>
          <w:sz w:val="28"/>
          <w:szCs w:val="28"/>
        </w:rPr>
        <w:t>THE SUPREME COURT OF APPEAL OF SOUTH AFRICA</w:t>
      </w:r>
    </w:p>
    <w:p w14:paraId="63AA72CD" w14:textId="77777777" w:rsidR="00C05654" w:rsidRPr="00AF3BB8" w:rsidRDefault="00C05654" w:rsidP="009900DA">
      <w:pPr>
        <w:pStyle w:val="Heading3"/>
        <w:jc w:val="center"/>
        <w:rPr>
          <w:rFonts w:ascii="Times New Roman" w:hAnsi="Times New Roman" w:cs="Times New Roman"/>
        </w:rPr>
      </w:pPr>
      <w:r w:rsidRPr="00AF3BB8">
        <w:rPr>
          <w:rFonts w:ascii="Times New Roman" w:hAnsi="Times New Roman" w:cs="Times New Roman"/>
          <w:b/>
          <w:i w:val="0"/>
          <w:szCs w:val="28"/>
        </w:rPr>
        <w:t>JUDGMENT</w:t>
      </w:r>
    </w:p>
    <w:p w14:paraId="1D0312CB" w14:textId="77777777" w:rsidR="00C05654" w:rsidRPr="00AF3BB8" w:rsidRDefault="00C05654" w:rsidP="009900DA">
      <w:pPr>
        <w:spacing w:line="360" w:lineRule="auto"/>
        <w:jc w:val="right"/>
        <w:rPr>
          <w:rFonts w:ascii="Times New Roman" w:hAnsi="Times New Roman" w:cs="Times New Roman"/>
          <w:b/>
          <w:sz w:val="28"/>
          <w:szCs w:val="28"/>
        </w:rPr>
      </w:pPr>
      <w:r w:rsidRPr="00AF3BB8">
        <w:rPr>
          <w:rFonts w:ascii="Times New Roman" w:hAnsi="Times New Roman" w:cs="Times New Roman"/>
          <w:b/>
          <w:sz w:val="28"/>
          <w:szCs w:val="28"/>
        </w:rPr>
        <w:t>Not Reportable</w:t>
      </w:r>
    </w:p>
    <w:p w14:paraId="19F4B3F0" w14:textId="77777777" w:rsidR="000C72E0" w:rsidRPr="00AF3BB8" w:rsidRDefault="00C05654" w:rsidP="009900DA">
      <w:pPr>
        <w:spacing w:line="360" w:lineRule="auto"/>
        <w:jc w:val="right"/>
        <w:rPr>
          <w:rFonts w:ascii="Times New Roman" w:hAnsi="Times New Roman" w:cs="Times New Roman"/>
          <w:sz w:val="28"/>
          <w:szCs w:val="28"/>
        </w:rPr>
      </w:pPr>
      <w:r w:rsidRPr="00AF3BB8">
        <w:rPr>
          <w:rFonts w:ascii="Times New Roman" w:hAnsi="Times New Roman" w:cs="Times New Roman"/>
          <w:sz w:val="28"/>
          <w:szCs w:val="28"/>
        </w:rPr>
        <w:t>Case no: 546/2021</w:t>
      </w:r>
    </w:p>
    <w:p w14:paraId="5BA7CEE2" w14:textId="77777777" w:rsidR="007E3798" w:rsidRPr="00AF3BB8" w:rsidRDefault="00C05654" w:rsidP="007B0B5A">
      <w:pPr>
        <w:spacing w:line="360" w:lineRule="auto"/>
        <w:jc w:val="both"/>
        <w:rPr>
          <w:rFonts w:ascii="Times New Roman" w:hAnsi="Times New Roman" w:cs="Times New Roman"/>
          <w:sz w:val="28"/>
          <w:szCs w:val="28"/>
        </w:rPr>
      </w:pPr>
      <w:r w:rsidRPr="00AF3BB8">
        <w:rPr>
          <w:rFonts w:ascii="Times New Roman" w:hAnsi="Times New Roman" w:cs="Times New Roman"/>
          <w:sz w:val="28"/>
          <w:szCs w:val="28"/>
        </w:rPr>
        <w:t>I</w:t>
      </w:r>
      <w:r w:rsidR="007E3798" w:rsidRPr="00AF3BB8">
        <w:rPr>
          <w:rFonts w:ascii="Times New Roman" w:hAnsi="Times New Roman" w:cs="Times New Roman"/>
          <w:sz w:val="28"/>
          <w:szCs w:val="28"/>
        </w:rPr>
        <w:t>n the matter between</w:t>
      </w:r>
      <w:r w:rsidR="009D1F83" w:rsidRPr="00AF3BB8">
        <w:rPr>
          <w:rFonts w:ascii="Times New Roman" w:hAnsi="Times New Roman" w:cs="Times New Roman"/>
          <w:sz w:val="28"/>
          <w:szCs w:val="28"/>
        </w:rPr>
        <w:t>:</w:t>
      </w:r>
      <w:r w:rsidR="007E3798" w:rsidRPr="00AF3BB8">
        <w:rPr>
          <w:rFonts w:ascii="Times New Roman" w:hAnsi="Times New Roman" w:cs="Times New Roman"/>
          <w:sz w:val="28"/>
          <w:szCs w:val="28"/>
        </w:rPr>
        <w:t xml:space="preserve"> </w:t>
      </w:r>
    </w:p>
    <w:p w14:paraId="4FB8A5FE" w14:textId="77777777" w:rsidR="007E3798" w:rsidRPr="00AF3BB8" w:rsidRDefault="007E3798" w:rsidP="007B0B5A">
      <w:pPr>
        <w:spacing w:line="360" w:lineRule="auto"/>
        <w:jc w:val="both"/>
        <w:rPr>
          <w:rFonts w:ascii="Times New Roman" w:hAnsi="Times New Roman" w:cs="Times New Roman"/>
          <w:sz w:val="28"/>
          <w:szCs w:val="28"/>
        </w:rPr>
      </w:pPr>
      <w:r w:rsidRPr="00AF3BB8">
        <w:rPr>
          <w:rFonts w:ascii="Times New Roman" w:hAnsi="Times New Roman" w:cs="Times New Roman"/>
          <w:b/>
          <w:sz w:val="28"/>
          <w:szCs w:val="28"/>
        </w:rPr>
        <w:t>FREDERICK CORNELIUS BOTHA</w:t>
      </w:r>
      <w:r w:rsidRPr="00AF3BB8">
        <w:rPr>
          <w:rFonts w:ascii="Times New Roman" w:hAnsi="Times New Roman" w:cs="Times New Roman"/>
          <w:sz w:val="28"/>
          <w:szCs w:val="28"/>
        </w:rPr>
        <w:t xml:space="preserve"> </w:t>
      </w:r>
      <w:r w:rsidRPr="00AF3BB8">
        <w:rPr>
          <w:rFonts w:ascii="Times New Roman" w:hAnsi="Times New Roman" w:cs="Times New Roman"/>
          <w:sz w:val="28"/>
          <w:szCs w:val="28"/>
        </w:rPr>
        <w:tab/>
      </w:r>
      <w:r w:rsidRPr="00AF3BB8">
        <w:rPr>
          <w:rFonts w:ascii="Times New Roman" w:hAnsi="Times New Roman" w:cs="Times New Roman"/>
          <w:sz w:val="28"/>
          <w:szCs w:val="28"/>
        </w:rPr>
        <w:tab/>
      </w:r>
      <w:r w:rsidRPr="00AF3BB8">
        <w:rPr>
          <w:rFonts w:ascii="Times New Roman" w:hAnsi="Times New Roman" w:cs="Times New Roman"/>
          <w:sz w:val="28"/>
          <w:szCs w:val="28"/>
        </w:rPr>
        <w:tab/>
      </w:r>
      <w:r w:rsidRPr="00AF3BB8">
        <w:rPr>
          <w:rFonts w:ascii="Times New Roman" w:hAnsi="Times New Roman" w:cs="Times New Roman"/>
          <w:sz w:val="28"/>
          <w:szCs w:val="28"/>
        </w:rPr>
        <w:tab/>
      </w:r>
      <w:r w:rsidRPr="00AF3BB8">
        <w:rPr>
          <w:rFonts w:ascii="Times New Roman" w:hAnsi="Times New Roman" w:cs="Times New Roman"/>
          <w:b/>
          <w:sz w:val="28"/>
          <w:szCs w:val="28"/>
        </w:rPr>
        <w:t>APPELLANT</w:t>
      </w:r>
    </w:p>
    <w:p w14:paraId="79C4DEB5" w14:textId="77777777" w:rsidR="007E3798" w:rsidRPr="00AF3BB8" w:rsidRDefault="007E3798" w:rsidP="007B0B5A">
      <w:pPr>
        <w:spacing w:line="360" w:lineRule="auto"/>
        <w:jc w:val="both"/>
        <w:rPr>
          <w:rFonts w:ascii="Times New Roman" w:hAnsi="Times New Roman" w:cs="Times New Roman"/>
          <w:sz w:val="28"/>
          <w:szCs w:val="28"/>
        </w:rPr>
      </w:pPr>
      <w:r w:rsidRPr="00AF3BB8">
        <w:rPr>
          <w:rFonts w:ascii="Times New Roman" w:hAnsi="Times New Roman" w:cs="Times New Roman"/>
          <w:sz w:val="28"/>
          <w:szCs w:val="28"/>
        </w:rPr>
        <w:t xml:space="preserve">and </w:t>
      </w:r>
    </w:p>
    <w:p w14:paraId="10A0B301" w14:textId="77777777" w:rsidR="007E3798" w:rsidRPr="00AF3BB8" w:rsidRDefault="007E3798" w:rsidP="007B0B5A">
      <w:pPr>
        <w:spacing w:line="360" w:lineRule="auto"/>
        <w:rPr>
          <w:rFonts w:ascii="Times New Roman" w:hAnsi="Times New Roman" w:cs="Times New Roman"/>
          <w:b/>
          <w:sz w:val="28"/>
          <w:szCs w:val="28"/>
        </w:rPr>
      </w:pPr>
      <w:r w:rsidRPr="00AF3BB8">
        <w:rPr>
          <w:rFonts w:ascii="Times New Roman" w:hAnsi="Times New Roman" w:cs="Times New Roman"/>
          <w:b/>
          <w:sz w:val="28"/>
          <w:szCs w:val="28"/>
        </w:rPr>
        <w:t>THE STATE</w:t>
      </w:r>
      <w:r w:rsidRPr="00AF3BB8">
        <w:rPr>
          <w:rFonts w:ascii="Times New Roman" w:hAnsi="Times New Roman" w:cs="Times New Roman"/>
          <w:sz w:val="28"/>
          <w:szCs w:val="28"/>
        </w:rPr>
        <w:tab/>
      </w:r>
      <w:r w:rsidRPr="00AF3BB8">
        <w:rPr>
          <w:rFonts w:ascii="Times New Roman" w:hAnsi="Times New Roman" w:cs="Times New Roman"/>
          <w:sz w:val="28"/>
          <w:szCs w:val="28"/>
        </w:rPr>
        <w:tab/>
      </w:r>
      <w:r w:rsidRPr="00AF3BB8">
        <w:rPr>
          <w:rFonts w:ascii="Times New Roman" w:hAnsi="Times New Roman" w:cs="Times New Roman"/>
          <w:sz w:val="28"/>
          <w:szCs w:val="28"/>
        </w:rPr>
        <w:tab/>
      </w:r>
      <w:r w:rsidRPr="00AF3BB8">
        <w:rPr>
          <w:rFonts w:ascii="Times New Roman" w:hAnsi="Times New Roman" w:cs="Times New Roman"/>
          <w:sz w:val="28"/>
          <w:szCs w:val="28"/>
        </w:rPr>
        <w:tab/>
      </w:r>
      <w:r w:rsidRPr="00AF3BB8">
        <w:rPr>
          <w:rFonts w:ascii="Times New Roman" w:hAnsi="Times New Roman" w:cs="Times New Roman"/>
          <w:sz w:val="28"/>
          <w:szCs w:val="28"/>
        </w:rPr>
        <w:tab/>
      </w:r>
      <w:r w:rsidRPr="00AF3BB8">
        <w:rPr>
          <w:rFonts w:ascii="Times New Roman" w:hAnsi="Times New Roman" w:cs="Times New Roman"/>
          <w:sz w:val="28"/>
          <w:szCs w:val="28"/>
        </w:rPr>
        <w:tab/>
      </w:r>
      <w:r w:rsidR="00C05654" w:rsidRPr="00AF3BB8">
        <w:rPr>
          <w:rFonts w:ascii="Times New Roman" w:hAnsi="Times New Roman" w:cs="Times New Roman"/>
          <w:sz w:val="28"/>
          <w:szCs w:val="28"/>
        </w:rPr>
        <w:t xml:space="preserve">                   </w:t>
      </w:r>
      <w:r w:rsidRPr="00AF3BB8">
        <w:rPr>
          <w:rFonts w:ascii="Times New Roman" w:hAnsi="Times New Roman" w:cs="Times New Roman"/>
          <w:b/>
          <w:sz w:val="28"/>
          <w:szCs w:val="28"/>
        </w:rPr>
        <w:t>RESPONDENT</w:t>
      </w:r>
    </w:p>
    <w:p w14:paraId="7FFFDA8B" w14:textId="3EAD655E" w:rsidR="006310E4" w:rsidRPr="00AF3BB8" w:rsidRDefault="007E3798" w:rsidP="007B0B5A">
      <w:pPr>
        <w:spacing w:line="360" w:lineRule="auto"/>
        <w:jc w:val="both"/>
        <w:rPr>
          <w:rFonts w:ascii="Times New Roman" w:hAnsi="Times New Roman" w:cs="Times New Roman"/>
          <w:sz w:val="28"/>
          <w:szCs w:val="28"/>
        </w:rPr>
      </w:pPr>
      <w:r w:rsidRPr="00AF3BB8">
        <w:rPr>
          <w:rFonts w:ascii="Times New Roman" w:hAnsi="Times New Roman" w:cs="Times New Roman"/>
          <w:b/>
          <w:sz w:val="28"/>
          <w:szCs w:val="28"/>
        </w:rPr>
        <w:t xml:space="preserve">Neutral citation: </w:t>
      </w:r>
      <w:r w:rsidR="00515DF0" w:rsidRPr="00AF3BB8">
        <w:rPr>
          <w:rFonts w:ascii="Times New Roman" w:hAnsi="Times New Roman" w:cs="Times New Roman"/>
          <w:i/>
          <w:sz w:val="28"/>
          <w:szCs w:val="28"/>
        </w:rPr>
        <w:t>Botha</w:t>
      </w:r>
      <w:r w:rsidRPr="00AF3BB8">
        <w:rPr>
          <w:rFonts w:ascii="Times New Roman" w:hAnsi="Times New Roman" w:cs="Times New Roman"/>
          <w:i/>
          <w:sz w:val="28"/>
          <w:szCs w:val="28"/>
        </w:rPr>
        <w:t xml:space="preserve"> v</w:t>
      </w:r>
      <w:r w:rsidR="00515DF0" w:rsidRPr="00AF3BB8">
        <w:rPr>
          <w:rFonts w:ascii="Times New Roman" w:hAnsi="Times New Roman" w:cs="Times New Roman"/>
          <w:i/>
          <w:sz w:val="28"/>
          <w:szCs w:val="28"/>
        </w:rPr>
        <w:t xml:space="preserve"> The State</w:t>
      </w:r>
      <w:r w:rsidR="006310E4" w:rsidRPr="00AF3BB8">
        <w:rPr>
          <w:rFonts w:ascii="Times New Roman" w:hAnsi="Times New Roman" w:cs="Times New Roman"/>
          <w:i/>
          <w:sz w:val="28"/>
          <w:szCs w:val="28"/>
        </w:rPr>
        <w:t xml:space="preserve"> </w:t>
      </w:r>
      <w:r w:rsidR="006310E4" w:rsidRPr="00AF3BB8">
        <w:rPr>
          <w:rFonts w:ascii="Times New Roman" w:hAnsi="Times New Roman" w:cs="Times New Roman"/>
          <w:sz w:val="28"/>
          <w:szCs w:val="28"/>
        </w:rPr>
        <w:t>(546/</w:t>
      </w:r>
      <w:r w:rsidR="000C1BBE" w:rsidRPr="00AF3BB8">
        <w:rPr>
          <w:rFonts w:ascii="Times New Roman" w:hAnsi="Times New Roman" w:cs="Times New Roman"/>
          <w:sz w:val="28"/>
          <w:szCs w:val="28"/>
        </w:rPr>
        <w:t>2021) [</w:t>
      </w:r>
      <w:r w:rsidR="006310E4" w:rsidRPr="00AF3BB8">
        <w:rPr>
          <w:rFonts w:ascii="Times New Roman" w:hAnsi="Times New Roman" w:cs="Times New Roman"/>
          <w:sz w:val="28"/>
          <w:szCs w:val="28"/>
        </w:rPr>
        <w:t>2022] ZASCA</w:t>
      </w:r>
      <w:r w:rsidR="002C3ACE" w:rsidRPr="00AF3BB8">
        <w:rPr>
          <w:rFonts w:ascii="Times New Roman" w:hAnsi="Times New Roman" w:cs="Times New Roman"/>
          <w:sz w:val="28"/>
          <w:szCs w:val="28"/>
        </w:rPr>
        <w:t xml:space="preserve"> </w:t>
      </w:r>
      <w:r w:rsidR="00027BB2">
        <w:rPr>
          <w:rFonts w:ascii="Times New Roman" w:hAnsi="Times New Roman" w:cs="Times New Roman"/>
          <w:sz w:val="28"/>
          <w:szCs w:val="28"/>
        </w:rPr>
        <w:t>87</w:t>
      </w:r>
      <w:r w:rsidR="000C1BBE" w:rsidRPr="00AF3BB8">
        <w:rPr>
          <w:rFonts w:ascii="Times New Roman" w:hAnsi="Times New Roman" w:cs="Times New Roman"/>
          <w:sz w:val="28"/>
          <w:szCs w:val="28"/>
        </w:rPr>
        <w:t xml:space="preserve"> (</w:t>
      </w:r>
      <w:r w:rsidR="00027BB2">
        <w:rPr>
          <w:rFonts w:ascii="Times New Roman" w:hAnsi="Times New Roman" w:cs="Times New Roman"/>
          <w:sz w:val="28"/>
          <w:szCs w:val="28"/>
        </w:rPr>
        <w:t>08</w:t>
      </w:r>
      <w:r w:rsidR="006D7AD2" w:rsidRPr="00AF3BB8">
        <w:rPr>
          <w:rFonts w:ascii="Times New Roman" w:hAnsi="Times New Roman" w:cs="Times New Roman"/>
          <w:sz w:val="28"/>
          <w:szCs w:val="28"/>
        </w:rPr>
        <w:t xml:space="preserve"> </w:t>
      </w:r>
      <w:r w:rsidR="00A96C1D" w:rsidRPr="00AF3BB8">
        <w:rPr>
          <w:rFonts w:ascii="Times New Roman" w:hAnsi="Times New Roman" w:cs="Times New Roman"/>
          <w:sz w:val="28"/>
          <w:szCs w:val="28"/>
        </w:rPr>
        <w:t>June</w:t>
      </w:r>
      <w:r w:rsidR="006D7AD2" w:rsidRPr="00AF3BB8">
        <w:rPr>
          <w:rFonts w:ascii="Times New Roman" w:hAnsi="Times New Roman" w:cs="Times New Roman"/>
          <w:sz w:val="28"/>
          <w:szCs w:val="28"/>
        </w:rPr>
        <w:t xml:space="preserve"> 2022)</w:t>
      </w:r>
      <w:r w:rsidR="006310E4" w:rsidRPr="00AF3BB8">
        <w:rPr>
          <w:rFonts w:ascii="Times New Roman" w:hAnsi="Times New Roman" w:cs="Times New Roman"/>
          <w:sz w:val="28"/>
          <w:szCs w:val="28"/>
        </w:rPr>
        <w:t xml:space="preserve"> </w:t>
      </w:r>
    </w:p>
    <w:p w14:paraId="156FF4A5" w14:textId="77777777" w:rsidR="006310E4" w:rsidRPr="00AF3BB8" w:rsidRDefault="006310E4" w:rsidP="007B0B5A">
      <w:pPr>
        <w:spacing w:line="360" w:lineRule="auto"/>
        <w:jc w:val="both"/>
        <w:rPr>
          <w:rFonts w:ascii="Times New Roman" w:hAnsi="Times New Roman" w:cs="Times New Roman"/>
          <w:sz w:val="28"/>
          <w:szCs w:val="28"/>
        </w:rPr>
      </w:pPr>
      <w:r w:rsidRPr="00AF3BB8">
        <w:rPr>
          <w:rFonts w:ascii="Times New Roman" w:hAnsi="Times New Roman" w:cs="Times New Roman"/>
          <w:b/>
          <w:sz w:val="28"/>
          <w:szCs w:val="28"/>
        </w:rPr>
        <w:t>Coram</w:t>
      </w:r>
      <w:r w:rsidRPr="00AF3BB8">
        <w:rPr>
          <w:rFonts w:ascii="Times New Roman" w:hAnsi="Times New Roman" w:cs="Times New Roman"/>
          <w:sz w:val="28"/>
          <w:szCs w:val="28"/>
        </w:rPr>
        <w:t xml:space="preserve">: </w:t>
      </w:r>
      <w:r w:rsidR="006D7AD2" w:rsidRPr="00AF3BB8">
        <w:rPr>
          <w:rFonts w:ascii="Times New Roman" w:hAnsi="Times New Roman" w:cs="Times New Roman"/>
          <w:sz w:val="28"/>
          <w:szCs w:val="28"/>
        </w:rPr>
        <w:t>MOLEMELA, CARELSE</w:t>
      </w:r>
      <w:r w:rsidR="004252B9" w:rsidRPr="00AF3BB8">
        <w:rPr>
          <w:rFonts w:ascii="Times New Roman" w:hAnsi="Times New Roman" w:cs="Times New Roman"/>
          <w:sz w:val="28"/>
          <w:szCs w:val="28"/>
        </w:rPr>
        <w:t xml:space="preserve"> and </w:t>
      </w:r>
      <w:r w:rsidR="006D7AD2" w:rsidRPr="00AF3BB8">
        <w:rPr>
          <w:rFonts w:ascii="Times New Roman" w:hAnsi="Times New Roman" w:cs="Times New Roman"/>
          <w:sz w:val="28"/>
          <w:szCs w:val="28"/>
        </w:rPr>
        <w:t>HUGHES JJA</w:t>
      </w:r>
      <w:r w:rsidR="00557CF3" w:rsidRPr="00AF3BB8">
        <w:rPr>
          <w:rFonts w:ascii="Times New Roman" w:hAnsi="Times New Roman" w:cs="Times New Roman"/>
          <w:sz w:val="28"/>
          <w:szCs w:val="28"/>
        </w:rPr>
        <w:t>,</w:t>
      </w:r>
      <w:r w:rsidR="003409B3" w:rsidRPr="00AF3BB8">
        <w:rPr>
          <w:rFonts w:ascii="Times New Roman" w:hAnsi="Times New Roman" w:cs="Times New Roman"/>
          <w:sz w:val="28"/>
          <w:szCs w:val="28"/>
        </w:rPr>
        <w:t xml:space="preserve"> and</w:t>
      </w:r>
      <w:r w:rsidR="006D7AD2" w:rsidRPr="00AF3BB8">
        <w:rPr>
          <w:rFonts w:ascii="Times New Roman" w:hAnsi="Times New Roman" w:cs="Times New Roman"/>
          <w:sz w:val="28"/>
          <w:szCs w:val="28"/>
        </w:rPr>
        <w:t xml:space="preserve"> MEYER </w:t>
      </w:r>
      <w:r w:rsidR="003409B3" w:rsidRPr="00AF3BB8">
        <w:rPr>
          <w:rFonts w:ascii="Times New Roman" w:hAnsi="Times New Roman" w:cs="Times New Roman"/>
          <w:sz w:val="28"/>
          <w:szCs w:val="28"/>
        </w:rPr>
        <w:t xml:space="preserve">and </w:t>
      </w:r>
      <w:r w:rsidR="006D7AD2" w:rsidRPr="00AF3BB8">
        <w:rPr>
          <w:rFonts w:ascii="Times New Roman" w:hAnsi="Times New Roman" w:cs="Times New Roman"/>
          <w:sz w:val="28"/>
          <w:szCs w:val="28"/>
        </w:rPr>
        <w:t>SALIE-HLOPHE AJJA</w:t>
      </w:r>
    </w:p>
    <w:p w14:paraId="03091205" w14:textId="77777777" w:rsidR="005E693F" w:rsidRPr="00AF3BB8" w:rsidRDefault="005E693F" w:rsidP="007B0B5A">
      <w:pPr>
        <w:spacing w:line="360" w:lineRule="auto"/>
        <w:jc w:val="both"/>
        <w:rPr>
          <w:rFonts w:ascii="Times New Roman" w:hAnsi="Times New Roman" w:cs="Times New Roman"/>
          <w:sz w:val="28"/>
          <w:szCs w:val="28"/>
        </w:rPr>
      </w:pPr>
      <w:r w:rsidRPr="00AF3BB8">
        <w:rPr>
          <w:rFonts w:ascii="Times New Roman" w:hAnsi="Times New Roman" w:cs="Times New Roman"/>
          <w:b/>
          <w:sz w:val="28"/>
          <w:szCs w:val="28"/>
        </w:rPr>
        <w:t>Heard</w:t>
      </w:r>
      <w:r w:rsidRPr="00AF3BB8">
        <w:rPr>
          <w:rFonts w:ascii="Times New Roman" w:hAnsi="Times New Roman" w:cs="Times New Roman"/>
          <w:sz w:val="28"/>
          <w:szCs w:val="28"/>
        </w:rPr>
        <w:t>:13 May 2022</w:t>
      </w:r>
    </w:p>
    <w:p w14:paraId="0E050683" w14:textId="029EF17E" w:rsidR="005200BD" w:rsidRPr="00AF3BB8" w:rsidRDefault="005E693F" w:rsidP="007B0B5A">
      <w:pPr>
        <w:spacing w:line="360" w:lineRule="auto"/>
        <w:jc w:val="both"/>
        <w:rPr>
          <w:rFonts w:ascii="Times New Roman" w:hAnsi="Times New Roman" w:cs="Times New Roman"/>
          <w:sz w:val="28"/>
          <w:szCs w:val="28"/>
        </w:rPr>
      </w:pPr>
      <w:r w:rsidRPr="00AF3BB8">
        <w:rPr>
          <w:rFonts w:ascii="Times New Roman" w:hAnsi="Times New Roman" w:cs="Times New Roman"/>
          <w:b/>
          <w:sz w:val="28"/>
          <w:szCs w:val="28"/>
        </w:rPr>
        <w:t>Delivered</w:t>
      </w:r>
      <w:r w:rsidR="00C05654" w:rsidRPr="00AF3BB8">
        <w:rPr>
          <w:rFonts w:ascii="Times New Roman" w:hAnsi="Times New Roman" w:cs="Times New Roman"/>
          <w:sz w:val="28"/>
          <w:szCs w:val="28"/>
        </w:rPr>
        <w:t>:</w:t>
      </w:r>
      <w:r w:rsidR="00027BB2">
        <w:rPr>
          <w:rFonts w:ascii="Times New Roman" w:hAnsi="Times New Roman" w:cs="Times New Roman"/>
          <w:sz w:val="28"/>
          <w:szCs w:val="28"/>
        </w:rPr>
        <w:t>08</w:t>
      </w:r>
      <w:r w:rsidR="000E0F1A" w:rsidRPr="00AF3BB8">
        <w:rPr>
          <w:rFonts w:ascii="Times New Roman" w:hAnsi="Times New Roman" w:cs="Times New Roman"/>
          <w:sz w:val="28"/>
          <w:szCs w:val="28"/>
        </w:rPr>
        <w:t xml:space="preserve"> </w:t>
      </w:r>
      <w:r w:rsidR="004D5CAE" w:rsidRPr="00AF3BB8">
        <w:rPr>
          <w:rFonts w:ascii="Times New Roman" w:hAnsi="Times New Roman" w:cs="Times New Roman"/>
          <w:sz w:val="28"/>
          <w:szCs w:val="28"/>
        </w:rPr>
        <w:t xml:space="preserve">June </w:t>
      </w:r>
      <w:r w:rsidR="000E0F1A" w:rsidRPr="00AF3BB8">
        <w:rPr>
          <w:rFonts w:ascii="Times New Roman" w:hAnsi="Times New Roman" w:cs="Times New Roman"/>
          <w:sz w:val="28"/>
          <w:szCs w:val="28"/>
        </w:rPr>
        <w:t xml:space="preserve">2022 </w:t>
      </w:r>
    </w:p>
    <w:p w14:paraId="71D78803" w14:textId="77777777" w:rsidR="005200BD" w:rsidRPr="00AF3BB8" w:rsidRDefault="005200BD" w:rsidP="007B0B5A">
      <w:pPr>
        <w:spacing w:line="360" w:lineRule="auto"/>
        <w:jc w:val="both"/>
        <w:rPr>
          <w:rFonts w:ascii="Times New Roman" w:hAnsi="Times New Roman" w:cs="Times New Roman"/>
          <w:sz w:val="28"/>
          <w:szCs w:val="28"/>
        </w:rPr>
      </w:pPr>
      <w:r w:rsidRPr="00AF3BB8">
        <w:rPr>
          <w:rFonts w:ascii="Times New Roman" w:hAnsi="Times New Roman" w:cs="Times New Roman"/>
          <w:b/>
          <w:sz w:val="28"/>
          <w:szCs w:val="28"/>
        </w:rPr>
        <w:t>Summary:</w:t>
      </w:r>
      <w:r w:rsidR="00F67530" w:rsidRPr="00AF3BB8">
        <w:rPr>
          <w:rFonts w:ascii="Times New Roman" w:hAnsi="Times New Roman" w:cs="Times New Roman"/>
          <w:b/>
          <w:sz w:val="28"/>
          <w:szCs w:val="28"/>
        </w:rPr>
        <w:t xml:space="preserve"> </w:t>
      </w:r>
      <w:r w:rsidR="00F67530" w:rsidRPr="00AF3BB8">
        <w:rPr>
          <w:rFonts w:ascii="Times New Roman" w:hAnsi="Times New Roman" w:cs="Times New Roman"/>
          <w:sz w:val="28"/>
          <w:szCs w:val="28"/>
        </w:rPr>
        <w:t xml:space="preserve">Criminal </w:t>
      </w:r>
      <w:r w:rsidR="005708CD" w:rsidRPr="00AF3BB8">
        <w:rPr>
          <w:rFonts w:ascii="Times New Roman" w:hAnsi="Times New Roman" w:cs="Times New Roman"/>
          <w:sz w:val="28"/>
          <w:szCs w:val="28"/>
        </w:rPr>
        <w:t>law and procedure</w:t>
      </w:r>
      <w:r w:rsidR="003131B2" w:rsidRPr="00AF3BB8">
        <w:rPr>
          <w:rFonts w:ascii="Times New Roman" w:hAnsi="Times New Roman" w:cs="Times New Roman"/>
          <w:sz w:val="28"/>
          <w:szCs w:val="28"/>
        </w:rPr>
        <w:t xml:space="preserve"> -</w:t>
      </w:r>
      <w:r w:rsidR="004072D1" w:rsidRPr="00AF3BB8">
        <w:rPr>
          <w:rFonts w:ascii="Times New Roman" w:hAnsi="Times New Roman" w:cs="Times New Roman"/>
          <w:sz w:val="28"/>
          <w:szCs w:val="28"/>
        </w:rPr>
        <w:t xml:space="preserve"> </w:t>
      </w:r>
      <w:r w:rsidR="00F67530" w:rsidRPr="00AF3BB8">
        <w:rPr>
          <w:rFonts w:ascii="Times New Roman" w:hAnsi="Times New Roman" w:cs="Times New Roman"/>
          <w:sz w:val="28"/>
          <w:szCs w:val="28"/>
        </w:rPr>
        <w:t>sentence</w:t>
      </w:r>
      <w:r w:rsidR="00497864" w:rsidRPr="00AF3BB8">
        <w:rPr>
          <w:rFonts w:ascii="Times New Roman" w:hAnsi="Times New Roman" w:cs="Times New Roman"/>
          <w:sz w:val="28"/>
          <w:szCs w:val="28"/>
        </w:rPr>
        <w:t xml:space="preserve"> – </w:t>
      </w:r>
      <w:r w:rsidR="00F67530" w:rsidRPr="00AF3BB8">
        <w:rPr>
          <w:rFonts w:ascii="Times New Roman" w:hAnsi="Times New Roman" w:cs="Times New Roman"/>
          <w:sz w:val="28"/>
          <w:szCs w:val="28"/>
        </w:rPr>
        <w:t>special leave</w:t>
      </w:r>
      <w:r w:rsidR="003131B2" w:rsidRPr="00AF3BB8">
        <w:rPr>
          <w:rFonts w:ascii="Times New Roman" w:hAnsi="Times New Roman" w:cs="Times New Roman"/>
          <w:sz w:val="28"/>
          <w:szCs w:val="28"/>
        </w:rPr>
        <w:t xml:space="preserve"> cumulative effect totalling 36 years’imprisonment</w:t>
      </w:r>
      <w:r w:rsidR="00D76FDB" w:rsidRPr="00AF3BB8">
        <w:rPr>
          <w:rFonts w:ascii="Times New Roman" w:hAnsi="Times New Roman" w:cs="Times New Roman"/>
          <w:sz w:val="28"/>
          <w:szCs w:val="28"/>
        </w:rPr>
        <w:t xml:space="preserve"> -</w:t>
      </w:r>
      <w:r w:rsidR="003131B2" w:rsidRPr="00AF3BB8">
        <w:rPr>
          <w:rFonts w:ascii="Times New Roman" w:hAnsi="Times New Roman" w:cs="Times New Roman"/>
          <w:sz w:val="28"/>
          <w:szCs w:val="28"/>
        </w:rPr>
        <w:t xml:space="preserve"> where appellant convicted of similar multiple offences: circumstances in which an appeal court will interfere: cumulative effect of sentences in this case does not induce a sense of shock- inteference not warranted </w:t>
      </w:r>
    </w:p>
    <w:p w14:paraId="7489C350" w14:textId="77777777" w:rsidR="009900DA" w:rsidRPr="00A96C1D" w:rsidRDefault="009900DA" w:rsidP="007B0B5A">
      <w:pPr>
        <w:spacing w:line="360" w:lineRule="auto"/>
        <w:jc w:val="both"/>
        <w:rPr>
          <w:rFonts w:ascii="Times New Roman" w:hAnsi="Times New Roman" w:cs="Times New Roman"/>
          <w:sz w:val="28"/>
          <w:szCs w:val="28"/>
        </w:rPr>
      </w:pPr>
    </w:p>
    <w:p w14:paraId="6416C760" w14:textId="77777777" w:rsidR="009900DA" w:rsidRPr="00A96C1D" w:rsidRDefault="009900DA" w:rsidP="007B0B5A">
      <w:pPr>
        <w:spacing w:line="360" w:lineRule="auto"/>
        <w:jc w:val="both"/>
        <w:rPr>
          <w:rFonts w:ascii="Times New Roman" w:hAnsi="Times New Roman" w:cs="Times New Roman"/>
          <w:sz w:val="28"/>
          <w:szCs w:val="28"/>
        </w:rPr>
      </w:pPr>
    </w:p>
    <w:p w14:paraId="61E724F0" w14:textId="77777777" w:rsidR="00F67530" w:rsidRPr="00A96C1D" w:rsidRDefault="00F67530" w:rsidP="007B0B5A">
      <w:pPr>
        <w:pBdr>
          <w:top w:val="single" w:sz="4" w:space="1" w:color="auto"/>
          <w:bottom w:val="single" w:sz="4" w:space="1" w:color="auto"/>
        </w:pBdr>
        <w:spacing w:line="360" w:lineRule="auto"/>
        <w:rPr>
          <w:rFonts w:ascii="Times New Roman" w:hAnsi="Times New Roman" w:cs="Times New Roman"/>
          <w:b/>
          <w:sz w:val="28"/>
          <w:szCs w:val="28"/>
        </w:rPr>
      </w:pPr>
    </w:p>
    <w:p w14:paraId="7B8107F1" w14:textId="77777777" w:rsidR="00F67530" w:rsidRPr="00A96C1D" w:rsidRDefault="00F67530" w:rsidP="007B0B5A">
      <w:pPr>
        <w:pBdr>
          <w:top w:val="single" w:sz="4" w:space="1" w:color="auto"/>
          <w:bottom w:val="single" w:sz="4" w:space="1" w:color="auto"/>
        </w:pBdr>
        <w:spacing w:line="360" w:lineRule="auto"/>
        <w:jc w:val="center"/>
        <w:rPr>
          <w:rFonts w:ascii="Times New Roman" w:hAnsi="Times New Roman" w:cs="Times New Roman"/>
          <w:b/>
          <w:sz w:val="28"/>
          <w:szCs w:val="28"/>
        </w:rPr>
      </w:pPr>
      <w:r w:rsidRPr="00A96C1D">
        <w:rPr>
          <w:rFonts w:ascii="Times New Roman" w:hAnsi="Times New Roman" w:cs="Times New Roman"/>
          <w:b/>
          <w:sz w:val="28"/>
          <w:szCs w:val="28"/>
        </w:rPr>
        <w:t>ORDER</w:t>
      </w:r>
    </w:p>
    <w:p w14:paraId="201A92F4" w14:textId="77777777" w:rsidR="00F67530" w:rsidRPr="00A96C1D" w:rsidRDefault="00F67530" w:rsidP="007B0B5A">
      <w:pPr>
        <w:spacing w:line="360" w:lineRule="auto"/>
        <w:jc w:val="both"/>
        <w:rPr>
          <w:rFonts w:ascii="Times New Roman" w:hAnsi="Times New Roman" w:cs="Times New Roman"/>
          <w:sz w:val="28"/>
          <w:szCs w:val="28"/>
        </w:rPr>
      </w:pPr>
      <w:r w:rsidRPr="00A96C1D">
        <w:rPr>
          <w:rFonts w:ascii="Times New Roman" w:hAnsi="Times New Roman" w:cs="Times New Roman"/>
          <w:b/>
          <w:bCs/>
          <w:sz w:val="28"/>
          <w:szCs w:val="28"/>
        </w:rPr>
        <w:t>On appeal</w:t>
      </w:r>
      <w:r w:rsidR="007B0B5A" w:rsidRPr="00A96C1D">
        <w:rPr>
          <w:rFonts w:ascii="Times New Roman" w:hAnsi="Times New Roman" w:cs="Times New Roman"/>
          <w:b/>
          <w:bCs/>
          <w:sz w:val="28"/>
          <w:szCs w:val="28"/>
        </w:rPr>
        <w:t xml:space="preserve"> from</w:t>
      </w:r>
      <w:r w:rsidRPr="00A96C1D">
        <w:rPr>
          <w:rFonts w:ascii="Times New Roman" w:hAnsi="Times New Roman" w:cs="Times New Roman"/>
          <w:b/>
          <w:bCs/>
          <w:sz w:val="28"/>
          <w:szCs w:val="28"/>
        </w:rPr>
        <w:t>:</w:t>
      </w:r>
      <w:r w:rsidRPr="00A96C1D">
        <w:rPr>
          <w:rFonts w:ascii="Times New Roman" w:hAnsi="Times New Roman" w:cs="Times New Roman"/>
          <w:sz w:val="28"/>
          <w:szCs w:val="28"/>
        </w:rPr>
        <w:t xml:space="preserve"> Gauteng Division of the High Court, Pretoria </w:t>
      </w:r>
      <w:r w:rsidR="00FE14E3" w:rsidRPr="00A96C1D">
        <w:rPr>
          <w:rFonts w:ascii="Times New Roman" w:hAnsi="Times New Roman" w:cs="Times New Roman"/>
          <w:sz w:val="28"/>
          <w:szCs w:val="28"/>
        </w:rPr>
        <w:t>(V</w:t>
      </w:r>
      <w:r w:rsidRPr="00A96C1D">
        <w:rPr>
          <w:rFonts w:ascii="Times New Roman" w:hAnsi="Times New Roman" w:cs="Times New Roman"/>
          <w:sz w:val="28"/>
          <w:szCs w:val="28"/>
        </w:rPr>
        <w:t>an der Schyff J</w:t>
      </w:r>
      <w:r w:rsidR="00FE14E3" w:rsidRPr="00A96C1D">
        <w:rPr>
          <w:rFonts w:ascii="Times New Roman" w:hAnsi="Times New Roman" w:cs="Times New Roman"/>
          <w:sz w:val="28"/>
          <w:szCs w:val="28"/>
        </w:rPr>
        <w:t xml:space="preserve"> with Maritz AJ</w:t>
      </w:r>
      <w:r w:rsidRPr="00A96C1D">
        <w:rPr>
          <w:rFonts w:ascii="Times New Roman" w:hAnsi="Times New Roman" w:cs="Times New Roman"/>
          <w:sz w:val="28"/>
          <w:szCs w:val="28"/>
        </w:rPr>
        <w:t xml:space="preserve"> sitting as a court of </w:t>
      </w:r>
      <w:r w:rsidR="00E1052A" w:rsidRPr="00A96C1D">
        <w:rPr>
          <w:rFonts w:ascii="Times New Roman" w:hAnsi="Times New Roman" w:cs="Times New Roman"/>
          <w:sz w:val="28"/>
          <w:szCs w:val="28"/>
        </w:rPr>
        <w:t>appeal)</w:t>
      </w:r>
    </w:p>
    <w:p w14:paraId="36844B6B" w14:textId="77777777" w:rsidR="00F67530" w:rsidRPr="00A96C1D" w:rsidRDefault="00443577" w:rsidP="004D7638">
      <w:pPr>
        <w:spacing w:line="360" w:lineRule="auto"/>
        <w:rPr>
          <w:rFonts w:ascii="Times New Roman" w:hAnsi="Times New Roman" w:cs="Times New Roman"/>
          <w:sz w:val="28"/>
          <w:szCs w:val="28"/>
        </w:rPr>
      </w:pPr>
      <w:r w:rsidRPr="00A96C1D">
        <w:rPr>
          <w:rFonts w:ascii="Times New Roman" w:hAnsi="Times New Roman" w:cs="Times New Roman"/>
          <w:sz w:val="28"/>
          <w:szCs w:val="28"/>
        </w:rPr>
        <w:t xml:space="preserve">The appeal </w:t>
      </w:r>
      <w:r w:rsidR="00236D3B" w:rsidRPr="00A96C1D">
        <w:rPr>
          <w:rFonts w:ascii="Times New Roman" w:hAnsi="Times New Roman" w:cs="Times New Roman"/>
          <w:sz w:val="28"/>
          <w:szCs w:val="28"/>
        </w:rPr>
        <w:t xml:space="preserve">against the sentences </w:t>
      </w:r>
      <w:r w:rsidR="004072D1" w:rsidRPr="00A96C1D">
        <w:rPr>
          <w:rFonts w:ascii="Times New Roman" w:hAnsi="Times New Roman" w:cs="Times New Roman"/>
          <w:sz w:val="28"/>
          <w:szCs w:val="28"/>
        </w:rPr>
        <w:t xml:space="preserve">imposed </w:t>
      </w:r>
      <w:r w:rsidRPr="00A96C1D">
        <w:rPr>
          <w:rFonts w:ascii="Times New Roman" w:hAnsi="Times New Roman" w:cs="Times New Roman"/>
          <w:sz w:val="28"/>
          <w:szCs w:val="28"/>
        </w:rPr>
        <w:t>is dismissed</w:t>
      </w:r>
      <w:r w:rsidR="004D7638" w:rsidRPr="00A96C1D">
        <w:rPr>
          <w:rFonts w:ascii="Times New Roman" w:hAnsi="Times New Roman" w:cs="Times New Roman"/>
          <w:sz w:val="28"/>
          <w:szCs w:val="28"/>
        </w:rPr>
        <w:t>.</w:t>
      </w:r>
    </w:p>
    <w:p w14:paraId="0C4E2B3B" w14:textId="77777777" w:rsidR="00311D3C" w:rsidRPr="00A96C1D" w:rsidRDefault="00311D3C" w:rsidP="004E7D23">
      <w:pPr>
        <w:pBdr>
          <w:top w:val="single" w:sz="4" w:space="1" w:color="auto"/>
          <w:bottom w:val="single" w:sz="4" w:space="1" w:color="auto"/>
        </w:pBdr>
        <w:spacing w:line="360" w:lineRule="auto"/>
        <w:rPr>
          <w:rFonts w:ascii="Arial" w:hAnsi="Arial" w:cs="Arial"/>
        </w:rPr>
      </w:pPr>
    </w:p>
    <w:p w14:paraId="2DDD245E" w14:textId="695E14A5" w:rsidR="004E7D23" w:rsidRPr="00A96C1D" w:rsidRDefault="00311D3C" w:rsidP="00A96C1D">
      <w:pPr>
        <w:pBdr>
          <w:top w:val="single" w:sz="4" w:space="1" w:color="auto"/>
          <w:bottom w:val="single" w:sz="4" w:space="1" w:color="auto"/>
        </w:pBdr>
        <w:spacing w:line="360" w:lineRule="auto"/>
        <w:jc w:val="center"/>
        <w:rPr>
          <w:rFonts w:ascii="Times New Roman" w:hAnsi="Times New Roman" w:cs="Times New Roman"/>
          <w:b/>
          <w:bCs/>
          <w:sz w:val="28"/>
          <w:szCs w:val="28"/>
        </w:rPr>
      </w:pPr>
      <w:r w:rsidRPr="00A96C1D">
        <w:rPr>
          <w:rFonts w:ascii="Times New Roman" w:hAnsi="Times New Roman" w:cs="Times New Roman"/>
          <w:b/>
          <w:bCs/>
          <w:sz w:val="28"/>
          <w:szCs w:val="28"/>
        </w:rPr>
        <w:t>JUDGMENT</w:t>
      </w:r>
    </w:p>
    <w:p w14:paraId="09AC3C5A" w14:textId="15068CB0" w:rsidR="00AE3458" w:rsidRDefault="00311D3C" w:rsidP="00054746">
      <w:pPr>
        <w:spacing w:after="0" w:line="360" w:lineRule="auto"/>
        <w:jc w:val="both"/>
        <w:rPr>
          <w:rFonts w:ascii="Times New Roman" w:hAnsi="Times New Roman" w:cs="Times New Roman"/>
          <w:b/>
          <w:sz w:val="28"/>
          <w:szCs w:val="28"/>
        </w:rPr>
      </w:pPr>
      <w:r w:rsidRPr="00A96C1D">
        <w:rPr>
          <w:rFonts w:ascii="Times New Roman" w:hAnsi="Times New Roman" w:cs="Times New Roman"/>
          <w:b/>
          <w:sz w:val="28"/>
          <w:szCs w:val="28"/>
        </w:rPr>
        <w:t>Carelse JA</w:t>
      </w:r>
      <w:r w:rsidR="00E1052A" w:rsidRPr="00A96C1D">
        <w:rPr>
          <w:rFonts w:ascii="Times New Roman" w:hAnsi="Times New Roman" w:cs="Times New Roman"/>
          <w:b/>
          <w:sz w:val="28"/>
          <w:szCs w:val="28"/>
        </w:rPr>
        <w:t xml:space="preserve"> </w:t>
      </w:r>
      <w:r w:rsidRPr="00A96C1D">
        <w:rPr>
          <w:rFonts w:ascii="Times New Roman" w:hAnsi="Times New Roman" w:cs="Times New Roman"/>
          <w:b/>
          <w:sz w:val="28"/>
          <w:szCs w:val="28"/>
        </w:rPr>
        <w:t>(Molemela</w:t>
      </w:r>
      <w:r w:rsidR="00D2326E">
        <w:rPr>
          <w:rFonts w:ascii="Times New Roman" w:hAnsi="Times New Roman" w:cs="Times New Roman"/>
          <w:b/>
          <w:sz w:val="28"/>
          <w:szCs w:val="28"/>
        </w:rPr>
        <w:t xml:space="preserve"> and </w:t>
      </w:r>
      <w:r w:rsidRPr="00A96C1D">
        <w:rPr>
          <w:rFonts w:ascii="Times New Roman" w:hAnsi="Times New Roman" w:cs="Times New Roman"/>
          <w:b/>
          <w:sz w:val="28"/>
          <w:szCs w:val="28"/>
        </w:rPr>
        <w:t>Hughes JJA</w:t>
      </w:r>
      <w:r w:rsidR="00E1052A" w:rsidRPr="00A96C1D">
        <w:rPr>
          <w:rFonts w:ascii="Times New Roman" w:hAnsi="Times New Roman" w:cs="Times New Roman"/>
          <w:b/>
          <w:sz w:val="28"/>
          <w:szCs w:val="28"/>
        </w:rPr>
        <w:t xml:space="preserve">, </w:t>
      </w:r>
      <w:r w:rsidRPr="00A96C1D">
        <w:rPr>
          <w:rFonts w:ascii="Times New Roman" w:hAnsi="Times New Roman" w:cs="Times New Roman"/>
          <w:b/>
          <w:sz w:val="28"/>
          <w:szCs w:val="28"/>
        </w:rPr>
        <w:t>Meyer</w:t>
      </w:r>
      <w:r w:rsidR="00E1052A" w:rsidRPr="00A96C1D">
        <w:rPr>
          <w:rFonts w:ascii="Times New Roman" w:hAnsi="Times New Roman" w:cs="Times New Roman"/>
          <w:b/>
          <w:sz w:val="28"/>
          <w:szCs w:val="28"/>
        </w:rPr>
        <w:t xml:space="preserve"> and</w:t>
      </w:r>
      <w:r w:rsidR="00FE14E3" w:rsidRPr="00A96C1D">
        <w:rPr>
          <w:rFonts w:ascii="Times New Roman" w:hAnsi="Times New Roman" w:cs="Times New Roman"/>
          <w:b/>
          <w:sz w:val="28"/>
          <w:szCs w:val="28"/>
        </w:rPr>
        <w:t xml:space="preserve"> </w:t>
      </w:r>
      <w:r w:rsidRPr="00A96C1D">
        <w:rPr>
          <w:rFonts w:ascii="Times New Roman" w:hAnsi="Times New Roman" w:cs="Times New Roman"/>
          <w:b/>
          <w:sz w:val="28"/>
          <w:szCs w:val="28"/>
        </w:rPr>
        <w:t>Salie</w:t>
      </w:r>
      <w:r w:rsidR="00E1052A" w:rsidRPr="00A96C1D">
        <w:rPr>
          <w:rFonts w:ascii="Times New Roman" w:hAnsi="Times New Roman" w:cs="Times New Roman"/>
          <w:b/>
          <w:sz w:val="28"/>
          <w:szCs w:val="28"/>
        </w:rPr>
        <w:t>-</w:t>
      </w:r>
      <w:r w:rsidRPr="00A96C1D">
        <w:rPr>
          <w:rFonts w:ascii="Times New Roman" w:hAnsi="Times New Roman" w:cs="Times New Roman"/>
          <w:b/>
          <w:sz w:val="28"/>
          <w:szCs w:val="28"/>
        </w:rPr>
        <w:t xml:space="preserve">Hlophe </w:t>
      </w:r>
      <w:r w:rsidR="007C33D3" w:rsidRPr="00A96C1D">
        <w:rPr>
          <w:rFonts w:ascii="Times New Roman" w:hAnsi="Times New Roman" w:cs="Times New Roman"/>
          <w:b/>
          <w:sz w:val="28"/>
          <w:szCs w:val="28"/>
        </w:rPr>
        <w:t>AJJA</w:t>
      </w:r>
      <w:r w:rsidR="001451E7" w:rsidRPr="00A96C1D">
        <w:rPr>
          <w:rFonts w:ascii="Times New Roman" w:hAnsi="Times New Roman" w:cs="Times New Roman"/>
          <w:b/>
          <w:sz w:val="28"/>
          <w:szCs w:val="28"/>
        </w:rPr>
        <w:t xml:space="preserve"> </w:t>
      </w:r>
      <w:r w:rsidR="00A96C1D">
        <w:rPr>
          <w:rFonts w:ascii="Times New Roman" w:hAnsi="Times New Roman" w:cs="Times New Roman"/>
          <w:b/>
          <w:sz w:val="28"/>
          <w:szCs w:val="28"/>
        </w:rPr>
        <w:t>concurring</w:t>
      </w:r>
      <w:r w:rsidR="00E1052A" w:rsidRPr="00A96C1D">
        <w:rPr>
          <w:rFonts w:ascii="Times New Roman" w:hAnsi="Times New Roman" w:cs="Times New Roman"/>
          <w:b/>
          <w:sz w:val="28"/>
          <w:szCs w:val="28"/>
        </w:rPr>
        <w:t>)</w:t>
      </w:r>
      <w:r w:rsidRPr="00A96C1D">
        <w:rPr>
          <w:rFonts w:ascii="Times New Roman" w:hAnsi="Times New Roman" w:cs="Times New Roman"/>
          <w:b/>
          <w:sz w:val="28"/>
          <w:szCs w:val="28"/>
        </w:rPr>
        <w:t>:</w:t>
      </w:r>
    </w:p>
    <w:p w14:paraId="11E7DDE9" w14:textId="26A3210D" w:rsidR="00C13900" w:rsidRPr="00A96C1D" w:rsidRDefault="00582E33" w:rsidP="00054746">
      <w:pPr>
        <w:spacing w:after="0" w:line="360" w:lineRule="auto"/>
        <w:jc w:val="both"/>
        <w:rPr>
          <w:rFonts w:ascii="Times New Roman" w:hAnsi="Times New Roman" w:cs="Times New Roman"/>
          <w:b/>
          <w:sz w:val="28"/>
          <w:szCs w:val="28"/>
        </w:rPr>
      </w:pPr>
      <w:r w:rsidRPr="00A96C1D">
        <w:rPr>
          <w:rFonts w:ascii="Times New Roman" w:hAnsi="Times New Roman" w:cs="Times New Roman"/>
          <w:b/>
          <w:sz w:val="28"/>
          <w:szCs w:val="28"/>
        </w:rPr>
        <w:t>Introduction</w:t>
      </w:r>
    </w:p>
    <w:p w14:paraId="0738E626" w14:textId="15364EAC" w:rsidR="00FA7F34" w:rsidRPr="00A96C1D" w:rsidRDefault="00C13900" w:rsidP="0080662C">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[1]</w:t>
      </w:r>
      <w:r w:rsidRPr="00A96C1D">
        <w:rPr>
          <w:rFonts w:ascii="Times New Roman" w:hAnsi="Times New Roman" w:cs="Times New Roman"/>
          <w:sz w:val="28"/>
          <w:szCs w:val="28"/>
        </w:rPr>
        <w:tab/>
      </w:r>
      <w:r w:rsidR="00054746" w:rsidRPr="00A96C1D">
        <w:rPr>
          <w:rFonts w:ascii="Times New Roman" w:hAnsi="Times New Roman" w:cs="Times New Roman"/>
          <w:sz w:val="28"/>
          <w:szCs w:val="28"/>
        </w:rPr>
        <w:t xml:space="preserve">At </w:t>
      </w:r>
      <w:r w:rsidR="007C33D3" w:rsidRPr="00A96C1D">
        <w:rPr>
          <w:rFonts w:ascii="Times New Roman" w:hAnsi="Times New Roman" w:cs="Times New Roman"/>
          <w:sz w:val="28"/>
          <w:szCs w:val="28"/>
        </w:rPr>
        <w:t xml:space="preserve">issue in this appeal is whether the cumulative effect of </w:t>
      </w:r>
      <w:r w:rsidR="008B7DBC">
        <w:rPr>
          <w:rFonts w:ascii="Times New Roman" w:hAnsi="Times New Roman" w:cs="Times New Roman"/>
          <w:sz w:val="28"/>
          <w:szCs w:val="28"/>
        </w:rPr>
        <w:t>a</w:t>
      </w:r>
      <w:r w:rsidR="00B766A5" w:rsidRPr="00A96C1D">
        <w:rPr>
          <w:rFonts w:ascii="Times New Roman" w:hAnsi="Times New Roman" w:cs="Times New Roman"/>
          <w:sz w:val="28"/>
          <w:szCs w:val="28"/>
        </w:rPr>
        <w:t xml:space="preserve"> sentence of </w:t>
      </w:r>
      <w:r w:rsidR="007C33D3" w:rsidRPr="00A96C1D">
        <w:rPr>
          <w:rFonts w:ascii="Times New Roman" w:hAnsi="Times New Roman" w:cs="Times New Roman"/>
          <w:sz w:val="28"/>
          <w:szCs w:val="28"/>
        </w:rPr>
        <w:t xml:space="preserve">36 years’ </w:t>
      </w:r>
      <w:r w:rsidR="00885874" w:rsidRPr="00A96C1D">
        <w:rPr>
          <w:rFonts w:ascii="Times New Roman" w:hAnsi="Times New Roman" w:cs="Times New Roman"/>
          <w:sz w:val="28"/>
          <w:szCs w:val="28"/>
        </w:rPr>
        <w:t>imprisonment imposed</w:t>
      </w:r>
      <w:r w:rsidR="00FA7F34" w:rsidRPr="00A96C1D">
        <w:rPr>
          <w:rFonts w:ascii="Times New Roman" w:hAnsi="Times New Roman" w:cs="Times New Roman"/>
          <w:sz w:val="28"/>
          <w:szCs w:val="28"/>
        </w:rPr>
        <w:t xml:space="preserve"> by the </w:t>
      </w:r>
      <w:r w:rsidR="00B67F34" w:rsidRPr="00A96C1D">
        <w:rPr>
          <w:rFonts w:ascii="Times New Roman" w:hAnsi="Times New Roman" w:cs="Times New Roman"/>
          <w:sz w:val="28"/>
          <w:szCs w:val="28"/>
        </w:rPr>
        <w:t>Gauteng Division of the High Court</w:t>
      </w:r>
      <w:r w:rsidR="00FA7F34" w:rsidRPr="00A96C1D">
        <w:rPr>
          <w:rFonts w:ascii="Times New Roman" w:hAnsi="Times New Roman" w:cs="Times New Roman"/>
          <w:sz w:val="28"/>
          <w:szCs w:val="28"/>
        </w:rPr>
        <w:t>, Pretoria</w:t>
      </w:r>
      <w:r w:rsidR="00B67F34" w:rsidRPr="00A96C1D">
        <w:rPr>
          <w:rFonts w:ascii="Times New Roman" w:hAnsi="Times New Roman" w:cs="Times New Roman"/>
          <w:sz w:val="28"/>
          <w:szCs w:val="28"/>
        </w:rPr>
        <w:t xml:space="preserve"> (the high court)</w:t>
      </w:r>
      <w:r w:rsidR="004072D1" w:rsidRPr="00A96C1D">
        <w:rPr>
          <w:rFonts w:ascii="Times New Roman" w:hAnsi="Times New Roman" w:cs="Times New Roman"/>
          <w:sz w:val="28"/>
          <w:szCs w:val="28"/>
        </w:rPr>
        <w:t xml:space="preserve"> for a range of sexual offences</w:t>
      </w:r>
      <w:r w:rsidR="00FA7F34" w:rsidRPr="00A96C1D">
        <w:rPr>
          <w:rFonts w:ascii="Times New Roman" w:hAnsi="Times New Roman" w:cs="Times New Roman"/>
          <w:sz w:val="28"/>
          <w:szCs w:val="28"/>
        </w:rPr>
        <w:t xml:space="preserve">, </w:t>
      </w:r>
      <w:r w:rsidR="007C33D3" w:rsidRPr="00A96C1D">
        <w:rPr>
          <w:rFonts w:ascii="Times New Roman" w:hAnsi="Times New Roman" w:cs="Times New Roman"/>
          <w:sz w:val="28"/>
          <w:szCs w:val="28"/>
        </w:rPr>
        <w:t>is shockingly or disturbingly inappropriate</w:t>
      </w:r>
      <w:r w:rsidR="00F35B9C" w:rsidRPr="00A96C1D">
        <w:rPr>
          <w:rFonts w:ascii="Times New Roman" w:hAnsi="Times New Roman" w:cs="Times New Roman"/>
          <w:sz w:val="28"/>
          <w:szCs w:val="28"/>
        </w:rPr>
        <w:t>: p</w:t>
      </w:r>
      <w:r w:rsidR="007C33D3" w:rsidRPr="00A96C1D">
        <w:rPr>
          <w:rFonts w:ascii="Times New Roman" w:hAnsi="Times New Roman" w:cs="Times New Roman"/>
          <w:sz w:val="28"/>
          <w:szCs w:val="28"/>
        </w:rPr>
        <w:t>ertinently</w:t>
      </w:r>
      <w:r w:rsidR="00F35B9C" w:rsidRPr="00A96C1D">
        <w:rPr>
          <w:rFonts w:ascii="Times New Roman" w:hAnsi="Times New Roman" w:cs="Times New Roman"/>
          <w:sz w:val="28"/>
          <w:szCs w:val="28"/>
        </w:rPr>
        <w:t>,</w:t>
      </w:r>
      <w:r w:rsidR="007C33D3" w:rsidRPr="00A96C1D">
        <w:rPr>
          <w:rFonts w:ascii="Times New Roman" w:hAnsi="Times New Roman" w:cs="Times New Roman"/>
          <w:sz w:val="28"/>
          <w:szCs w:val="28"/>
        </w:rPr>
        <w:t xml:space="preserve"> whether this Court should interfere with the sentence</w:t>
      </w:r>
      <w:r w:rsidR="00D66E58" w:rsidRPr="00A96C1D">
        <w:rPr>
          <w:rFonts w:ascii="Times New Roman" w:hAnsi="Times New Roman" w:cs="Times New Roman"/>
          <w:sz w:val="28"/>
          <w:szCs w:val="28"/>
        </w:rPr>
        <w:t>s imposed</w:t>
      </w:r>
      <w:r w:rsidR="007C33D3" w:rsidRPr="00A96C1D">
        <w:rPr>
          <w:rFonts w:ascii="Times New Roman" w:hAnsi="Times New Roman" w:cs="Times New Roman"/>
          <w:sz w:val="28"/>
          <w:szCs w:val="28"/>
        </w:rPr>
        <w:t xml:space="preserve"> by </w:t>
      </w:r>
      <w:r w:rsidR="00885874" w:rsidRPr="00A96C1D">
        <w:rPr>
          <w:rFonts w:ascii="Times New Roman" w:hAnsi="Times New Roman" w:cs="Times New Roman"/>
          <w:sz w:val="28"/>
          <w:szCs w:val="28"/>
        </w:rPr>
        <w:t>making an order in terms of s 280</w:t>
      </w:r>
      <w:r w:rsidR="00D00318" w:rsidRPr="00A96C1D">
        <w:rPr>
          <w:rFonts w:ascii="Times New Roman" w:hAnsi="Times New Roman" w:cs="Times New Roman"/>
          <w:sz w:val="28"/>
          <w:szCs w:val="28"/>
        </w:rPr>
        <w:t xml:space="preserve"> of </w:t>
      </w:r>
      <w:r w:rsidR="00956B1B" w:rsidRPr="00A96C1D">
        <w:rPr>
          <w:rFonts w:ascii="Times New Roman" w:hAnsi="Times New Roman" w:cs="Times New Roman"/>
          <w:sz w:val="28"/>
          <w:szCs w:val="28"/>
        </w:rPr>
        <w:t xml:space="preserve">the Criminal Procedure </w:t>
      </w:r>
      <w:r w:rsidR="00D00318" w:rsidRPr="00A96C1D">
        <w:rPr>
          <w:rFonts w:ascii="Times New Roman" w:hAnsi="Times New Roman" w:cs="Times New Roman"/>
          <w:sz w:val="28"/>
          <w:szCs w:val="28"/>
        </w:rPr>
        <w:t xml:space="preserve">Act 51 of </w:t>
      </w:r>
      <w:r w:rsidR="00281733" w:rsidRPr="00A96C1D">
        <w:rPr>
          <w:rFonts w:ascii="Times New Roman" w:hAnsi="Times New Roman" w:cs="Times New Roman"/>
          <w:sz w:val="28"/>
          <w:szCs w:val="28"/>
        </w:rPr>
        <w:t>1977</w:t>
      </w:r>
      <w:r w:rsidR="00956B1B" w:rsidRPr="00A96C1D">
        <w:rPr>
          <w:rFonts w:ascii="Times New Roman" w:hAnsi="Times New Roman" w:cs="Times New Roman"/>
          <w:sz w:val="28"/>
          <w:szCs w:val="28"/>
        </w:rPr>
        <w:t xml:space="preserve"> </w:t>
      </w:r>
      <w:r w:rsidR="00281733" w:rsidRPr="00A96C1D">
        <w:rPr>
          <w:rFonts w:ascii="Times New Roman" w:hAnsi="Times New Roman" w:cs="Times New Roman"/>
          <w:sz w:val="28"/>
          <w:szCs w:val="28"/>
        </w:rPr>
        <w:t>(CPA</w:t>
      </w:r>
      <w:r w:rsidR="007C33D3" w:rsidRPr="00A96C1D">
        <w:rPr>
          <w:rFonts w:ascii="Times New Roman" w:hAnsi="Times New Roman" w:cs="Times New Roman"/>
          <w:sz w:val="28"/>
          <w:szCs w:val="28"/>
        </w:rPr>
        <w:t>)</w:t>
      </w:r>
      <w:r w:rsidR="002C3ACE" w:rsidRPr="00A96C1D">
        <w:rPr>
          <w:rFonts w:ascii="Times New Roman" w:hAnsi="Times New Roman" w:cs="Times New Roman"/>
          <w:sz w:val="28"/>
          <w:szCs w:val="28"/>
        </w:rPr>
        <w:t>.</w:t>
      </w:r>
      <w:r w:rsidR="00817020" w:rsidRPr="00A96C1D">
        <w:rPr>
          <w:rStyle w:val="FootnoteReference"/>
          <w:rFonts w:ascii="Times New Roman" w:hAnsi="Times New Roman" w:cs="Times New Roman"/>
          <w:sz w:val="28"/>
          <w:szCs w:val="28"/>
        </w:rPr>
        <w:footnoteReference w:id="1"/>
      </w:r>
      <w:r w:rsidR="00885874" w:rsidRPr="00A96C1D">
        <w:rPr>
          <w:rFonts w:ascii="Times New Roman" w:hAnsi="Times New Roman" w:cs="Times New Roman"/>
          <w:sz w:val="28"/>
          <w:szCs w:val="28"/>
        </w:rPr>
        <w:t xml:space="preserve"> </w:t>
      </w:r>
      <w:r w:rsidR="00F35B9C" w:rsidRPr="00A96C1D">
        <w:rPr>
          <w:rFonts w:ascii="Times New Roman" w:hAnsi="Times New Roman" w:cs="Times New Roman"/>
          <w:sz w:val="28"/>
          <w:szCs w:val="28"/>
        </w:rPr>
        <w:t>This</w:t>
      </w:r>
      <w:r w:rsidR="00885874" w:rsidRPr="00A96C1D">
        <w:rPr>
          <w:rFonts w:ascii="Times New Roman" w:hAnsi="Times New Roman" w:cs="Times New Roman"/>
          <w:sz w:val="28"/>
          <w:szCs w:val="28"/>
        </w:rPr>
        <w:t xml:space="preserve"> appeal brings into sharp focus the serving of concurrent sentences</w:t>
      </w:r>
      <w:r w:rsidR="007C33D3" w:rsidRPr="00A96C1D">
        <w:rPr>
          <w:rFonts w:ascii="Times New Roman" w:hAnsi="Times New Roman" w:cs="Times New Roman"/>
          <w:sz w:val="28"/>
          <w:szCs w:val="28"/>
        </w:rPr>
        <w:t xml:space="preserve">. The rationale for such orders is that a sentencing court should be </w:t>
      </w:r>
      <w:r w:rsidR="00281733" w:rsidRPr="00A96C1D">
        <w:rPr>
          <w:rFonts w:ascii="Times New Roman" w:hAnsi="Times New Roman" w:cs="Times New Roman"/>
          <w:sz w:val="28"/>
          <w:szCs w:val="28"/>
        </w:rPr>
        <w:t>mindful of</w:t>
      </w:r>
      <w:r w:rsidR="007C33D3" w:rsidRPr="00A96C1D">
        <w:rPr>
          <w:rFonts w:ascii="Times New Roman" w:hAnsi="Times New Roman" w:cs="Times New Roman"/>
          <w:sz w:val="28"/>
          <w:szCs w:val="28"/>
        </w:rPr>
        <w:t xml:space="preserve"> the cumulative (and sometimes harsh) impact of sentence</w:t>
      </w:r>
      <w:r w:rsidR="000D63D8" w:rsidRPr="00A96C1D">
        <w:rPr>
          <w:rFonts w:ascii="Times New Roman" w:hAnsi="Times New Roman" w:cs="Times New Roman"/>
          <w:sz w:val="28"/>
          <w:szCs w:val="28"/>
        </w:rPr>
        <w:t xml:space="preserve">s where an offender </w:t>
      </w:r>
      <w:r w:rsidR="00683DD1" w:rsidRPr="00A96C1D">
        <w:rPr>
          <w:rFonts w:ascii="Times New Roman" w:hAnsi="Times New Roman" w:cs="Times New Roman"/>
          <w:sz w:val="28"/>
          <w:szCs w:val="28"/>
        </w:rPr>
        <w:t xml:space="preserve">has been </w:t>
      </w:r>
      <w:r w:rsidR="000D63D8" w:rsidRPr="00A96C1D">
        <w:rPr>
          <w:rFonts w:ascii="Times New Roman" w:hAnsi="Times New Roman" w:cs="Times New Roman"/>
          <w:sz w:val="28"/>
          <w:szCs w:val="28"/>
        </w:rPr>
        <w:t xml:space="preserve">convicted of multiple </w:t>
      </w:r>
      <w:r w:rsidR="00E46B21" w:rsidRPr="00A96C1D">
        <w:rPr>
          <w:rFonts w:ascii="Times New Roman" w:hAnsi="Times New Roman" w:cs="Times New Roman"/>
          <w:sz w:val="28"/>
          <w:szCs w:val="28"/>
        </w:rPr>
        <w:t>offences</w:t>
      </w:r>
      <w:r w:rsidR="007C33D3" w:rsidRPr="00A96C1D">
        <w:rPr>
          <w:rFonts w:ascii="Times New Roman" w:hAnsi="Times New Roman" w:cs="Times New Roman"/>
          <w:sz w:val="28"/>
          <w:szCs w:val="28"/>
        </w:rPr>
        <w:t>.</w:t>
      </w:r>
    </w:p>
    <w:p w14:paraId="2CE2039E" w14:textId="77777777" w:rsidR="00956B1B" w:rsidRPr="00A96C1D" w:rsidRDefault="00956B1B" w:rsidP="00054746">
      <w:pPr>
        <w:spacing w:after="0" w:line="360" w:lineRule="auto"/>
        <w:jc w:val="both"/>
        <w:rPr>
          <w:rFonts w:ascii="Times New Roman" w:hAnsi="Times New Roman" w:cs="Times New Roman"/>
          <w:sz w:val="28"/>
          <w:szCs w:val="28"/>
        </w:rPr>
      </w:pPr>
    </w:p>
    <w:p w14:paraId="73B2A0A5" w14:textId="77777777" w:rsidR="00D20ECD" w:rsidRDefault="00D20ECD" w:rsidP="00054746">
      <w:pPr>
        <w:spacing w:after="0" w:line="360" w:lineRule="auto"/>
        <w:jc w:val="both"/>
        <w:rPr>
          <w:rFonts w:ascii="Times New Roman" w:hAnsi="Times New Roman" w:cs="Times New Roman"/>
          <w:b/>
          <w:bCs/>
          <w:sz w:val="28"/>
          <w:szCs w:val="28"/>
        </w:rPr>
      </w:pPr>
    </w:p>
    <w:p w14:paraId="28F08D1F" w14:textId="77777777" w:rsidR="00D20ECD" w:rsidRDefault="00D20ECD" w:rsidP="00054746">
      <w:pPr>
        <w:spacing w:after="0" w:line="360" w:lineRule="auto"/>
        <w:jc w:val="both"/>
        <w:rPr>
          <w:rFonts w:ascii="Times New Roman" w:hAnsi="Times New Roman" w:cs="Times New Roman"/>
          <w:b/>
          <w:bCs/>
          <w:sz w:val="28"/>
          <w:szCs w:val="28"/>
        </w:rPr>
      </w:pPr>
    </w:p>
    <w:p w14:paraId="75B186A2" w14:textId="26C9DB58" w:rsidR="00FA7F34" w:rsidRPr="00A96C1D" w:rsidRDefault="00582E33" w:rsidP="00054746">
      <w:pPr>
        <w:spacing w:after="0" w:line="360" w:lineRule="auto"/>
        <w:jc w:val="both"/>
        <w:rPr>
          <w:rFonts w:ascii="Times New Roman" w:hAnsi="Times New Roman" w:cs="Times New Roman"/>
          <w:b/>
          <w:bCs/>
          <w:sz w:val="28"/>
          <w:szCs w:val="28"/>
        </w:rPr>
      </w:pPr>
      <w:r w:rsidRPr="00A96C1D">
        <w:rPr>
          <w:rFonts w:ascii="Times New Roman" w:hAnsi="Times New Roman" w:cs="Times New Roman"/>
          <w:b/>
          <w:bCs/>
          <w:sz w:val="28"/>
          <w:szCs w:val="28"/>
        </w:rPr>
        <w:lastRenderedPageBreak/>
        <w:t>Background Facts</w:t>
      </w:r>
    </w:p>
    <w:p w14:paraId="3686E492" w14:textId="1DFB53C9" w:rsidR="00DC29B4" w:rsidRPr="00A96C1D" w:rsidRDefault="00FA7F34" w:rsidP="00497864">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[2]</w:t>
      </w:r>
      <w:r w:rsidRPr="00A96C1D">
        <w:rPr>
          <w:rFonts w:ascii="Times New Roman" w:hAnsi="Times New Roman" w:cs="Times New Roman"/>
          <w:sz w:val="28"/>
          <w:szCs w:val="28"/>
        </w:rPr>
        <w:tab/>
      </w:r>
      <w:r w:rsidR="00B1132B" w:rsidRPr="00A96C1D">
        <w:rPr>
          <w:rFonts w:ascii="Times New Roman" w:hAnsi="Times New Roman" w:cs="Times New Roman"/>
          <w:sz w:val="28"/>
          <w:szCs w:val="28"/>
        </w:rPr>
        <w:t xml:space="preserve">The appellant was convicted in the regional court (Pretoria) </w:t>
      </w:r>
      <w:r w:rsidR="00D66E58" w:rsidRPr="00A96C1D">
        <w:rPr>
          <w:rFonts w:ascii="Times New Roman" w:hAnsi="Times New Roman" w:cs="Times New Roman"/>
          <w:sz w:val="28"/>
          <w:szCs w:val="28"/>
        </w:rPr>
        <w:t>on</w:t>
      </w:r>
      <w:r w:rsidR="00B1132B" w:rsidRPr="00A96C1D">
        <w:rPr>
          <w:rFonts w:ascii="Times New Roman" w:hAnsi="Times New Roman" w:cs="Times New Roman"/>
          <w:sz w:val="28"/>
          <w:szCs w:val="28"/>
        </w:rPr>
        <w:t xml:space="preserve"> the following</w:t>
      </w:r>
      <w:r w:rsidR="008D6E66" w:rsidRPr="00A96C1D">
        <w:rPr>
          <w:rFonts w:ascii="Times New Roman" w:hAnsi="Times New Roman" w:cs="Times New Roman"/>
          <w:sz w:val="28"/>
          <w:szCs w:val="28"/>
        </w:rPr>
        <w:t xml:space="preserve"> charges</w:t>
      </w:r>
      <w:r w:rsidR="00B1132B" w:rsidRPr="00A96C1D">
        <w:rPr>
          <w:rFonts w:ascii="Times New Roman" w:hAnsi="Times New Roman" w:cs="Times New Roman"/>
          <w:sz w:val="28"/>
          <w:szCs w:val="28"/>
        </w:rPr>
        <w:t xml:space="preserve">: </w:t>
      </w:r>
      <w:r w:rsidR="005E5A00" w:rsidRPr="00A96C1D">
        <w:rPr>
          <w:rFonts w:ascii="Times New Roman" w:hAnsi="Times New Roman" w:cs="Times New Roman"/>
          <w:sz w:val="28"/>
          <w:szCs w:val="28"/>
        </w:rPr>
        <w:t>three</w:t>
      </w:r>
      <w:r w:rsidR="00D66E58" w:rsidRPr="00A96C1D">
        <w:rPr>
          <w:rFonts w:ascii="Times New Roman" w:hAnsi="Times New Roman" w:cs="Times New Roman"/>
          <w:sz w:val="28"/>
          <w:szCs w:val="28"/>
        </w:rPr>
        <w:t xml:space="preserve"> counts of </w:t>
      </w:r>
      <w:r w:rsidR="00B1132B" w:rsidRPr="00A96C1D">
        <w:rPr>
          <w:rFonts w:ascii="Times New Roman" w:hAnsi="Times New Roman" w:cs="Times New Roman"/>
          <w:sz w:val="28"/>
          <w:szCs w:val="28"/>
        </w:rPr>
        <w:t xml:space="preserve">indecent assault in contravention of s 14(1) of </w:t>
      </w:r>
      <w:r w:rsidR="004F1053">
        <w:rPr>
          <w:rFonts w:ascii="Times New Roman" w:hAnsi="Times New Roman" w:cs="Times New Roman"/>
          <w:sz w:val="28"/>
          <w:szCs w:val="28"/>
        </w:rPr>
        <w:t xml:space="preserve">the </w:t>
      </w:r>
      <w:r w:rsidR="00B1132B" w:rsidRPr="00A96C1D">
        <w:rPr>
          <w:rFonts w:ascii="Times New Roman" w:hAnsi="Times New Roman" w:cs="Times New Roman"/>
          <w:sz w:val="28"/>
          <w:szCs w:val="28"/>
        </w:rPr>
        <w:t>Sexual Offences Act 23 of 1957 against a boy under the age 16 years</w:t>
      </w:r>
      <w:r w:rsidR="00D66E58" w:rsidRPr="00A96C1D">
        <w:rPr>
          <w:rFonts w:ascii="Times New Roman" w:hAnsi="Times New Roman" w:cs="Times New Roman"/>
          <w:sz w:val="28"/>
          <w:szCs w:val="28"/>
        </w:rPr>
        <w:t>;</w:t>
      </w:r>
      <w:r w:rsidR="00D66E58" w:rsidRPr="00A96C1D">
        <w:rPr>
          <w:rStyle w:val="FootnoteReference"/>
          <w:rFonts w:ascii="Times New Roman" w:hAnsi="Times New Roman" w:cs="Times New Roman"/>
          <w:sz w:val="28"/>
          <w:szCs w:val="28"/>
        </w:rPr>
        <w:footnoteReference w:id="2"/>
      </w:r>
      <w:r w:rsidR="00B1132B" w:rsidRPr="00A96C1D">
        <w:rPr>
          <w:rFonts w:ascii="Times New Roman" w:hAnsi="Times New Roman" w:cs="Times New Roman"/>
          <w:sz w:val="28"/>
          <w:szCs w:val="28"/>
        </w:rPr>
        <w:t xml:space="preserve"> </w:t>
      </w:r>
      <w:r w:rsidR="00D66E58" w:rsidRPr="00A96C1D">
        <w:rPr>
          <w:rFonts w:ascii="Times New Roman" w:hAnsi="Times New Roman" w:cs="Times New Roman"/>
          <w:sz w:val="28"/>
          <w:szCs w:val="28"/>
        </w:rPr>
        <w:t xml:space="preserve">six counts of </w:t>
      </w:r>
      <w:r w:rsidR="00B1132B" w:rsidRPr="00A96C1D">
        <w:rPr>
          <w:rFonts w:ascii="Times New Roman" w:hAnsi="Times New Roman" w:cs="Times New Roman"/>
          <w:sz w:val="28"/>
          <w:szCs w:val="28"/>
        </w:rPr>
        <w:t xml:space="preserve">sexual assault in contravention of s 5(1) of </w:t>
      </w:r>
      <w:r w:rsidR="00497864" w:rsidRPr="00A96C1D">
        <w:rPr>
          <w:rFonts w:ascii="Times New Roman" w:hAnsi="Times New Roman" w:cs="Times New Roman"/>
          <w:sz w:val="28"/>
          <w:szCs w:val="28"/>
        </w:rPr>
        <w:t xml:space="preserve">the Criminal Law (Sexual Offences And Related Matters) Amendment </w:t>
      </w:r>
      <w:r w:rsidR="00B1132B" w:rsidRPr="00A96C1D">
        <w:rPr>
          <w:rFonts w:ascii="Times New Roman" w:hAnsi="Times New Roman" w:cs="Times New Roman"/>
          <w:sz w:val="28"/>
          <w:szCs w:val="28"/>
        </w:rPr>
        <w:t>Act 32 of 2007 - thus committing an act of sexual violation against a boy under the age of 16</w:t>
      </w:r>
      <w:r w:rsidR="00D66E58" w:rsidRPr="00A96C1D">
        <w:rPr>
          <w:rFonts w:ascii="Times New Roman" w:hAnsi="Times New Roman" w:cs="Times New Roman"/>
          <w:sz w:val="28"/>
          <w:szCs w:val="28"/>
        </w:rPr>
        <w:t>;</w:t>
      </w:r>
      <w:r w:rsidR="00D66E58" w:rsidRPr="00A96C1D">
        <w:rPr>
          <w:rStyle w:val="FootnoteReference"/>
          <w:rFonts w:ascii="Times New Roman" w:hAnsi="Times New Roman" w:cs="Times New Roman"/>
          <w:sz w:val="28"/>
          <w:szCs w:val="28"/>
        </w:rPr>
        <w:footnoteReference w:id="3"/>
      </w:r>
      <w:r w:rsidR="00B1132B" w:rsidRPr="00A96C1D">
        <w:rPr>
          <w:rFonts w:ascii="Times New Roman" w:hAnsi="Times New Roman" w:cs="Times New Roman"/>
          <w:sz w:val="28"/>
          <w:szCs w:val="28"/>
        </w:rPr>
        <w:t xml:space="preserve"> and </w:t>
      </w:r>
      <w:r w:rsidR="00301AB4" w:rsidRPr="00A96C1D">
        <w:rPr>
          <w:rFonts w:ascii="Times New Roman" w:hAnsi="Times New Roman" w:cs="Times New Roman"/>
          <w:sz w:val="28"/>
          <w:szCs w:val="28"/>
        </w:rPr>
        <w:t xml:space="preserve">three counts of </w:t>
      </w:r>
      <w:r w:rsidR="00B1132B" w:rsidRPr="00A96C1D">
        <w:rPr>
          <w:rFonts w:ascii="Times New Roman" w:hAnsi="Times New Roman" w:cs="Times New Roman"/>
          <w:sz w:val="28"/>
          <w:szCs w:val="28"/>
        </w:rPr>
        <w:t>rape - thus committing sexual penetration in contravention of s 3 of Act 32 of 2007 against a boy under</w:t>
      </w:r>
      <w:r w:rsidR="002038D9">
        <w:rPr>
          <w:rFonts w:ascii="Times New Roman" w:hAnsi="Times New Roman" w:cs="Times New Roman"/>
          <w:sz w:val="28"/>
          <w:szCs w:val="28"/>
        </w:rPr>
        <w:t xml:space="preserve"> the age of </w:t>
      </w:r>
      <w:r w:rsidR="00B1132B" w:rsidRPr="00A96C1D">
        <w:rPr>
          <w:rFonts w:ascii="Times New Roman" w:hAnsi="Times New Roman" w:cs="Times New Roman"/>
          <w:sz w:val="28"/>
          <w:szCs w:val="28"/>
        </w:rPr>
        <w:t xml:space="preserve"> 16.</w:t>
      </w:r>
      <w:r w:rsidR="00301AB4" w:rsidRPr="00A96C1D">
        <w:rPr>
          <w:rStyle w:val="FootnoteReference"/>
          <w:rFonts w:ascii="Times New Roman" w:hAnsi="Times New Roman" w:cs="Times New Roman"/>
          <w:sz w:val="28"/>
          <w:szCs w:val="28"/>
        </w:rPr>
        <w:footnoteReference w:id="4"/>
      </w:r>
      <w:r w:rsidR="00F35B9C" w:rsidRPr="00A96C1D">
        <w:rPr>
          <w:rFonts w:ascii="Times New Roman" w:hAnsi="Times New Roman" w:cs="Times New Roman"/>
          <w:sz w:val="28"/>
          <w:szCs w:val="28"/>
        </w:rPr>
        <w:t xml:space="preserve"> T</w:t>
      </w:r>
      <w:r w:rsidR="00B1132B" w:rsidRPr="00A96C1D">
        <w:rPr>
          <w:rFonts w:ascii="Times New Roman" w:hAnsi="Times New Roman" w:cs="Times New Roman"/>
          <w:sz w:val="28"/>
          <w:szCs w:val="28"/>
        </w:rPr>
        <w:t xml:space="preserve">he appellant </w:t>
      </w:r>
      <w:r w:rsidR="00301AB4" w:rsidRPr="00A96C1D">
        <w:rPr>
          <w:rFonts w:ascii="Times New Roman" w:hAnsi="Times New Roman" w:cs="Times New Roman"/>
          <w:sz w:val="28"/>
          <w:szCs w:val="28"/>
        </w:rPr>
        <w:t>was sentenced to</w:t>
      </w:r>
      <w:r w:rsidR="00B1132B" w:rsidRPr="00A96C1D">
        <w:rPr>
          <w:rFonts w:ascii="Times New Roman" w:hAnsi="Times New Roman" w:cs="Times New Roman"/>
          <w:sz w:val="28"/>
          <w:szCs w:val="28"/>
        </w:rPr>
        <w:t xml:space="preserve"> three terms of life imprisonment</w:t>
      </w:r>
      <w:r w:rsidR="00301AB4" w:rsidRPr="00A96C1D">
        <w:rPr>
          <w:rFonts w:ascii="Times New Roman" w:hAnsi="Times New Roman" w:cs="Times New Roman"/>
          <w:sz w:val="28"/>
          <w:szCs w:val="28"/>
        </w:rPr>
        <w:t xml:space="preserve"> for his convictions of rape, three years’</w:t>
      </w:r>
      <w:r w:rsidR="00385F15" w:rsidRPr="00A96C1D">
        <w:rPr>
          <w:rFonts w:ascii="Times New Roman" w:hAnsi="Times New Roman" w:cs="Times New Roman"/>
          <w:sz w:val="28"/>
          <w:szCs w:val="28"/>
        </w:rPr>
        <w:t xml:space="preserve"> </w:t>
      </w:r>
      <w:r w:rsidR="00301AB4" w:rsidRPr="00A96C1D">
        <w:rPr>
          <w:rFonts w:ascii="Times New Roman" w:hAnsi="Times New Roman" w:cs="Times New Roman"/>
          <w:sz w:val="28"/>
          <w:szCs w:val="28"/>
        </w:rPr>
        <w:t>imprisonment for each conviction of indecent assault</w:t>
      </w:r>
      <w:r w:rsidR="005E5A00" w:rsidRPr="00A96C1D">
        <w:rPr>
          <w:rFonts w:ascii="Times New Roman" w:hAnsi="Times New Roman" w:cs="Times New Roman"/>
          <w:sz w:val="28"/>
          <w:szCs w:val="28"/>
        </w:rPr>
        <w:t>, and five years’ imprisonment for each conviction of sexual assault</w:t>
      </w:r>
      <w:r w:rsidR="00B1132B" w:rsidRPr="00A96C1D">
        <w:rPr>
          <w:rFonts w:ascii="Times New Roman" w:hAnsi="Times New Roman" w:cs="Times New Roman"/>
          <w:sz w:val="28"/>
          <w:szCs w:val="28"/>
        </w:rPr>
        <w:t>.</w:t>
      </w:r>
    </w:p>
    <w:p w14:paraId="6FFB8848" w14:textId="77777777" w:rsidR="00D53DAD" w:rsidRPr="00A96C1D" w:rsidRDefault="00D53DAD" w:rsidP="00054746">
      <w:pPr>
        <w:spacing w:after="0" w:line="360" w:lineRule="auto"/>
        <w:jc w:val="both"/>
        <w:rPr>
          <w:rFonts w:ascii="Times New Roman" w:hAnsi="Times New Roman" w:cs="Times New Roman"/>
          <w:sz w:val="28"/>
          <w:szCs w:val="28"/>
        </w:rPr>
      </w:pPr>
    </w:p>
    <w:p w14:paraId="1FA82ACB" w14:textId="55CCEC77" w:rsidR="00FA7F34" w:rsidRPr="00A96C1D" w:rsidRDefault="00DC29B4" w:rsidP="00054746">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[3]</w:t>
      </w:r>
      <w:r w:rsidRPr="00A96C1D">
        <w:rPr>
          <w:rFonts w:ascii="Times New Roman" w:hAnsi="Times New Roman" w:cs="Times New Roman"/>
          <w:sz w:val="28"/>
          <w:szCs w:val="28"/>
        </w:rPr>
        <w:tab/>
      </w:r>
      <w:r w:rsidR="003C799F" w:rsidRPr="00A96C1D">
        <w:rPr>
          <w:rFonts w:ascii="Times New Roman" w:hAnsi="Times New Roman" w:cs="Times New Roman"/>
          <w:sz w:val="28"/>
          <w:szCs w:val="28"/>
        </w:rPr>
        <w:t>In terms of s 309(1)</w:t>
      </w:r>
      <w:r w:rsidR="003C799F" w:rsidRPr="00A96C1D">
        <w:rPr>
          <w:rFonts w:ascii="Times New Roman" w:hAnsi="Times New Roman" w:cs="Times New Roman"/>
          <w:i/>
          <w:sz w:val="28"/>
          <w:szCs w:val="28"/>
        </w:rPr>
        <w:t xml:space="preserve">(a) </w:t>
      </w:r>
      <w:r w:rsidR="003C799F" w:rsidRPr="00A96C1D">
        <w:rPr>
          <w:rFonts w:ascii="Times New Roman" w:hAnsi="Times New Roman" w:cs="Times New Roman"/>
          <w:sz w:val="28"/>
          <w:szCs w:val="28"/>
        </w:rPr>
        <w:t xml:space="preserve">of the </w:t>
      </w:r>
      <w:r w:rsidR="00AD413C" w:rsidRPr="00A96C1D">
        <w:rPr>
          <w:rFonts w:ascii="Times New Roman" w:hAnsi="Times New Roman" w:cs="Times New Roman"/>
          <w:sz w:val="28"/>
          <w:szCs w:val="28"/>
        </w:rPr>
        <w:t>CPA</w:t>
      </w:r>
      <w:r w:rsidR="0019177B" w:rsidRPr="00A96C1D">
        <w:rPr>
          <w:rFonts w:ascii="Times New Roman" w:hAnsi="Times New Roman" w:cs="Times New Roman"/>
          <w:sz w:val="28"/>
          <w:szCs w:val="28"/>
        </w:rPr>
        <w:t>,</w:t>
      </w:r>
      <w:r w:rsidR="00582E33" w:rsidRPr="00A96C1D">
        <w:rPr>
          <w:rStyle w:val="FootnoteReference"/>
          <w:rFonts w:ascii="Times New Roman" w:hAnsi="Times New Roman" w:cs="Times New Roman"/>
          <w:sz w:val="28"/>
          <w:szCs w:val="28"/>
        </w:rPr>
        <w:footnoteReference w:id="5"/>
      </w:r>
      <w:r w:rsidR="003C799F" w:rsidRPr="00A96C1D">
        <w:rPr>
          <w:rFonts w:ascii="Times New Roman" w:hAnsi="Times New Roman" w:cs="Times New Roman"/>
          <w:sz w:val="28"/>
          <w:szCs w:val="28"/>
        </w:rPr>
        <w:t xml:space="preserve"> the appellant became entitled to an automatic right of appeal against both</w:t>
      </w:r>
      <w:r w:rsidR="00D16B7E" w:rsidRPr="00A96C1D">
        <w:rPr>
          <w:rFonts w:ascii="Times New Roman" w:hAnsi="Times New Roman" w:cs="Times New Roman"/>
          <w:sz w:val="28"/>
          <w:szCs w:val="28"/>
        </w:rPr>
        <w:t xml:space="preserve"> his</w:t>
      </w:r>
      <w:r w:rsidR="003C799F" w:rsidRPr="00A96C1D">
        <w:rPr>
          <w:rFonts w:ascii="Times New Roman" w:hAnsi="Times New Roman" w:cs="Times New Roman"/>
          <w:sz w:val="28"/>
          <w:szCs w:val="28"/>
        </w:rPr>
        <w:t xml:space="preserve"> convictio</w:t>
      </w:r>
      <w:r w:rsidR="00D16B7E" w:rsidRPr="00A96C1D">
        <w:rPr>
          <w:rFonts w:ascii="Times New Roman" w:hAnsi="Times New Roman" w:cs="Times New Roman"/>
          <w:sz w:val="28"/>
          <w:szCs w:val="28"/>
        </w:rPr>
        <w:t>ns</w:t>
      </w:r>
      <w:r w:rsidR="003C799F" w:rsidRPr="00A96C1D">
        <w:rPr>
          <w:rFonts w:ascii="Times New Roman" w:hAnsi="Times New Roman" w:cs="Times New Roman"/>
          <w:sz w:val="28"/>
          <w:szCs w:val="28"/>
        </w:rPr>
        <w:t xml:space="preserve"> and sentence</w:t>
      </w:r>
      <w:r w:rsidR="00D16B7E" w:rsidRPr="00A96C1D">
        <w:rPr>
          <w:rFonts w:ascii="Times New Roman" w:hAnsi="Times New Roman" w:cs="Times New Roman"/>
          <w:sz w:val="28"/>
          <w:szCs w:val="28"/>
        </w:rPr>
        <w:t>s</w:t>
      </w:r>
      <w:r w:rsidR="003C799F" w:rsidRPr="00A96C1D">
        <w:rPr>
          <w:rFonts w:ascii="Times New Roman" w:hAnsi="Times New Roman" w:cs="Times New Roman"/>
          <w:sz w:val="28"/>
          <w:szCs w:val="28"/>
        </w:rPr>
        <w:t xml:space="preserve"> to the high </w:t>
      </w:r>
      <w:r w:rsidR="00AD413C" w:rsidRPr="00A96C1D">
        <w:rPr>
          <w:rFonts w:ascii="Times New Roman" w:hAnsi="Times New Roman" w:cs="Times New Roman"/>
          <w:sz w:val="28"/>
          <w:szCs w:val="28"/>
        </w:rPr>
        <w:t>court.</w:t>
      </w:r>
      <w:r w:rsidR="008573B9" w:rsidRPr="00A96C1D">
        <w:rPr>
          <w:rFonts w:ascii="Times New Roman" w:hAnsi="Times New Roman" w:cs="Times New Roman"/>
          <w:sz w:val="28"/>
          <w:szCs w:val="28"/>
        </w:rPr>
        <w:t xml:space="preserve"> On appeal to the high court</w:t>
      </w:r>
      <w:r w:rsidR="0019177B" w:rsidRPr="00A96C1D">
        <w:rPr>
          <w:rFonts w:ascii="Times New Roman" w:hAnsi="Times New Roman" w:cs="Times New Roman"/>
          <w:sz w:val="28"/>
          <w:szCs w:val="28"/>
        </w:rPr>
        <w:t>,</w:t>
      </w:r>
      <w:r w:rsidR="008573B9" w:rsidRPr="00A96C1D">
        <w:rPr>
          <w:rFonts w:ascii="Times New Roman" w:hAnsi="Times New Roman" w:cs="Times New Roman"/>
          <w:sz w:val="28"/>
          <w:szCs w:val="28"/>
        </w:rPr>
        <w:t xml:space="preserve"> the convictions </w:t>
      </w:r>
      <w:r w:rsidR="00014F3B" w:rsidRPr="00A96C1D">
        <w:rPr>
          <w:rFonts w:ascii="Times New Roman" w:hAnsi="Times New Roman" w:cs="Times New Roman"/>
          <w:sz w:val="28"/>
          <w:szCs w:val="28"/>
        </w:rPr>
        <w:t xml:space="preserve">and sentences in respect of </w:t>
      </w:r>
      <w:r w:rsidR="0019177B" w:rsidRPr="00A96C1D">
        <w:rPr>
          <w:rFonts w:ascii="Times New Roman" w:hAnsi="Times New Roman" w:cs="Times New Roman"/>
          <w:sz w:val="28"/>
          <w:szCs w:val="28"/>
        </w:rPr>
        <w:t xml:space="preserve"> </w:t>
      </w:r>
      <w:r w:rsidR="00C3058D" w:rsidRPr="00A96C1D">
        <w:rPr>
          <w:rFonts w:ascii="Times New Roman" w:hAnsi="Times New Roman" w:cs="Times New Roman"/>
          <w:sz w:val="28"/>
          <w:szCs w:val="28"/>
        </w:rPr>
        <w:t>counts</w:t>
      </w:r>
      <w:r w:rsidRPr="00A96C1D">
        <w:rPr>
          <w:rFonts w:ascii="Times New Roman" w:hAnsi="Times New Roman" w:cs="Times New Roman"/>
          <w:sz w:val="28"/>
          <w:szCs w:val="28"/>
        </w:rPr>
        <w:t xml:space="preserve"> </w:t>
      </w:r>
      <w:r w:rsidR="00C3058D" w:rsidRPr="00A96C1D">
        <w:rPr>
          <w:rFonts w:ascii="Times New Roman" w:hAnsi="Times New Roman" w:cs="Times New Roman"/>
          <w:sz w:val="28"/>
          <w:szCs w:val="28"/>
        </w:rPr>
        <w:t>one, four</w:t>
      </w:r>
      <w:r w:rsidR="00EB2734" w:rsidRPr="00A96C1D">
        <w:rPr>
          <w:rFonts w:ascii="Times New Roman" w:hAnsi="Times New Roman" w:cs="Times New Roman"/>
          <w:sz w:val="28"/>
          <w:szCs w:val="28"/>
        </w:rPr>
        <w:t>,</w:t>
      </w:r>
      <w:r w:rsidRPr="00A96C1D">
        <w:rPr>
          <w:rFonts w:ascii="Times New Roman" w:hAnsi="Times New Roman" w:cs="Times New Roman"/>
          <w:sz w:val="28"/>
          <w:szCs w:val="28"/>
        </w:rPr>
        <w:t xml:space="preserve"> fiv</w:t>
      </w:r>
      <w:r w:rsidR="00EB2734" w:rsidRPr="00A96C1D">
        <w:rPr>
          <w:rFonts w:ascii="Times New Roman" w:hAnsi="Times New Roman" w:cs="Times New Roman"/>
          <w:sz w:val="28"/>
          <w:szCs w:val="28"/>
        </w:rPr>
        <w:t>e,</w:t>
      </w:r>
      <w:r w:rsidRPr="00A96C1D">
        <w:rPr>
          <w:rFonts w:ascii="Times New Roman" w:hAnsi="Times New Roman" w:cs="Times New Roman"/>
          <w:sz w:val="28"/>
          <w:szCs w:val="28"/>
        </w:rPr>
        <w:t xml:space="preserve"> eight and eleven were set aside. </w:t>
      </w:r>
      <w:r w:rsidR="00C3058D" w:rsidRPr="00A96C1D">
        <w:rPr>
          <w:rFonts w:ascii="Times New Roman" w:hAnsi="Times New Roman" w:cs="Times New Roman"/>
          <w:sz w:val="28"/>
          <w:szCs w:val="28"/>
        </w:rPr>
        <w:t>The con</w:t>
      </w:r>
      <w:r w:rsidR="00476406" w:rsidRPr="00A96C1D">
        <w:rPr>
          <w:rFonts w:ascii="Times New Roman" w:hAnsi="Times New Roman" w:cs="Times New Roman"/>
          <w:sz w:val="28"/>
          <w:szCs w:val="28"/>
        </w:rPr>
        <w:t xml:space="preserve">viction in respect of count six </w:t>
      </w:r>
      <w:r w:rsidR="002F2953" w:rsidRPr="00A96C1D">
        <w:rPr>
          <w:rFonts w:ascii="Times New Roman" w:hAnsi="Times New Roman" w:cs="Times New Roman"/>
          <w:sz w:val="28"/>
          <w:szCs w:val="28"/>
        </w:rPr>
        <w:t>(rape</w:t>
      </w:r>
      <w:r w:rsidR="00C3058D" w:rsidRPr="00A96C1D">
        <w:rPr>
          <w:rFonts w:ascii="Times New Roman" w:hAnsi="Times New Roman" w:cs="Times New Roman"/>
          <w:sz w:val="28"/>
          <w:szCs w:val="28"/>
        </w:rPr>
        <w:t>) was set aside and replaced with common</w:t>
      </w:r>
      <w:r w:rsidR="00F370C1" w:rsidRPr="00A96C1D">
        <w:rPr>
          <w:rFonts w:ascii="Times New Roman" w:hAnsi="Times New Roman" w:cs="Times New Roman"/>
          <w:sz w:val="28"/>
          <w:szCs w:val="28"/>
        </w:rPr>
        <w:t xml:space="preserve"> assaul</w:t>
      </w:r>
      <w:r w:rsidR="0055737F" w:rsidRPr="00A96C1D">
        <w:rPr>
          <w:rFonts w:ascii="Times New Roman" w:hAnsi="Times New Roman" w:cs="Times New Roman"/>
          <w:sz w:val="28"/>
          <w:szCs w:val="28"/>
        </w:rPr>
        <w:t>t</w:t>
      </w:r>
      <w:r w:rsidR="00014F3B" w:rsidRPr="00A96C1D">
        <w:rPr>
          <w:rFonts w:ascii="Times New Roman" w:hAnsi="Times New Roman" w:cs="Times New Roman"/>
          <w:sz w:val="28"/>
          <w:szCs w:val="28"/>
        </w:rPr>
        <w:t xml:space="preserve">. In addition, the conviction in respect of </w:t>
      </w:r>
      <w:r w:rsidR="00C3058D" w:rsidRPr="00A96C1D">
        <w:rPr>
          <w:rFonts w:ascii="Times New Roman" w:hAnsi="Times New Roman" w:cs="Times New Roman"/>
          <w:sz w:val="28"/>
          <w:szCs w:val="28"/>
        </w:rPr>
        <w:t>count seven</w:t>
      </w:r>
      <w:r w:rsidR="00014F3B" w:rsidRPr="00A96C1D">
        <w:rPr>
          <w:rFonts w:ascii="Times New Roman" w:hAnsi="Times New Roman" w:cs="Times New Roman"/>
          <w:sz w:val="28"/>
          <w:szCs w:val="28"/>
        </w:rPr>
        <w:t xml:space="preserve"> </w:t>
      </w:r>
      <w:r w:rsidR="00082CC6" w:rsidRPr="00A96C1D">
        <w:rPr>
          <w:rFonts w:ascii="Times New Roman" w:hAnsi="Times New Roman" w:cs="Times New Roman"/>
          <w:sz w:val="28"/>
          <w:szCs w:val="28"/>
        </w:rPr>
        <w:t>(</w:t>
      </w:r>
      <w:r w:rsidR="002F2953" w:rsidRPr="00A96C1D">
        <w:rPr>
          <w:rFonts w:ascii="Times New Roman" w:hAnsi="Times New Roman" w:cs="Times New Roman"/>
          <w:sz w:val="28"/>
          <w:szCs w:val="28"/>
        </w:rPr>
        <w:t>rape)</w:t>
      </w:r>
      <w:r w:rsidR="00014F3B" w:rsidRPr="00A96C1D">
        <w:rPr>
          <w:rFonts w:ascii="Times New Roman" w:hAnsi="Times New Roman" w:cs="Times New Roman"/>
          <w:sz w:val="28"/>
          <w:szCs w:val="28"/>
        </w:rPr>
        <w:t xml:space="preserve"> was</w:t>
      </w:r>
      <w:r w:rsidR="00DC71D1">
        <w:rPr>
          <w:rFonts w:ascii="Times New Roman" w:hAnsi="Times New Roman" w:cs="Times New Roman"/>
          <w:sz w:val="28"/>
          <w:szCs w:val="28"/>
        </w:rPr>
        <w:t xml:space="preserve"> set aside and</w:t>
      </w:r>
      <w:r w:rsidR="00C3058D" w:rsidRPr="00A96C1D">
        <w:rPr>
          <w:rFonts w:ascii="Times New Roman" w:hAnsi="Times New Roman" w:cs="Times New Roman"/>
          <w:sz w:val="28"/>
          <w:szCs w:val="28"/>
        </w:rPr>
        <w:t xml:space="preserve"> replaced with assault with intent to do grievous bodily harm. </w:t>
      </w:r>
    </w:p>
    <w:p w14:paraId="117E724F" w14:textId="77777777" w:rsidR="00082CC6" w:rsidRPr="00A96C1D" w:rsidRDefault="00082CC6" w:rsidP="00054746">
      <w:pPr>
        <w:spacing w:after="0" w:line="360" w:lineRule="auto"/>
        <w:jc w:val="both"/>
        <w:rPr>
          <w:rFonts w:ascii="Times New Roman" w:hAnsi="Times New Roman" w:cs="Times New Roman"/>
          <w:sz w:val="28"/>
          <w:szCs w:val="28"/>
        </w:rPr>
      </w:pPr>
    </w:p>
    <w:p w14:paraId="3AF3FBE5" w14:textId="77777777" w:rsidR="00C02BC7" w:rsidRPr="00A96C1D" w:rsidRDefault="00082CC6" w:rsidP="00054746">
      <w:pPr>
        <w:spacing w:after="0" w:line="360" w:lineRule="auto"/>
        <w:jc w:val="both"/>
        <w:rPr>
          <w:rFonts w:ascii="Times New Roman" w:hAnsi="Times New Roman" w:cs="Times New Roman"/>
          <w:b/>
          <w:color w:val="FF0000"/>
          <w:sz w:val="28"/>
          <w:szCs w:val="28"/>
        </w:rPr>
      </w:pPr>
      <w:r w:rsidRPr="00A96C1D">
        <w:rPr>
          <w:rFonts w:ascii="Times New Roman" w:hAnsi="Times New Roman" w:cs="Times New Roman"/>
          <w:sz w:val="28"/>
          <w:szCs w:val="28"/>
        </w:rPr>
        <w:lastRenderedPageBreak/>
        <w:t>[4]</w:t>
      </w:r>
      <w:r w:rsidRPr="00A96C1D">
        <w:rPr>
          <w:rFonts w:ascii="Times New Roman" w:hAnsi="Times New Roman" w:cs="Times New Roman"/>
          <w:sz w:val="28"/>
          <w:szCs w:val="28"/>
        </w:rPr>
        <w:tab/>
      </w:r>
      <w:r w:rsidR="00116E7C" w:rsidRPr="00A96C1D">
        <w:rPr>
          <w:rFonts w:ascii="Times New Roman" w:hAnsi="Times New Roman" w:cs="Times New Roman"/>
          <w:sz w:val="28"/>
          <w:szCs w:val="28"/>
        </w:rPr>
        <w:t xml:space="preserve">The high court sentenced the appellant as </w:t>
      </w:r>
      <w:r w:rsidR="008D6BEE" w:rsidRPr="00A96C1D">
        <w:rPr>
          <w:rFonts w:ascii="Times New Roman" w:hAnsi="Times New Roman" w:cs="Times New Roman"/>
          <w:sz w:val="28"/>
          <w:szCs w:val="28"/>
        </w:rPr>
        <w:t>follows: three years</w:t>
      </w:r>
      <w:r w:rsidR="009D0A71" w:rsidRPr="00A96C1D">
        <w:rPr>
          <w:rFonts w:ascii="Times New Roman" w:hAnsi="Times New Roman" w:cs="Times New Roman"/>
          <w:sz w:val="28"/>
          <w:szCs w:val="28"/>
        </w:rPr>
        <w:t>’</w:t>
      </w:r>
      <w:r w:rsidR="008D6BEE" w:rsidRPr="00A96C1D">
        <w:rPr>
          <w:rFonts w:ascii="Times New Roman" w:hAnsi="Times New Roman" w:cs="Times New Roman"/>
          <w:sz w:val="28"/>
          <w:szCs w:val="28"/>
        </w:rPr>
        <w:t xml:space="preserve"> imprisonment for </w:t>
      </w:r>
      <w:r w:rsidR="00475174" w:rsidRPr="00A96C1D">
        <w:rPr>
          <w:rFonts w:ascii="Times New Roman" w:hAnsi="Times New Roman" w:cs="Times New Roman"/>
          <w:sz w:val="28"/>
          <w:szCs w:val="28"/>
        </w:rPr>
        <w:t xml:space="preserve">each of the two </w:t>
      </w:r>
      <w:r w:rsidR="008D6BEE" w:rsidRPr="00A96C1D">
        <w:rPr>
          <w:rFonts w:ascii="Times New Roman" w:hAnsi="Times New Roman" w:cs="Times New Roman"/>
          <w:sz w:val="28"/>
          <w:szCs w:val="28"/>
        </w:rPr>
        <w:t>indecent assault</w:t>
      </w:r>
      <w:r w:rsidR="00475174" w:rsidRPr="00A96C1D">
        <w:rPr>
          <w:rFonts w:ascii="Times New Roman" w:hAnsi="Times New Roman" w:cs="Times New Roman"/>
          <w:sz w:val="28"/>
          <w:szCs w:val="28"/>
        </w:rPr>
        <w:t xml:space="preserve"> convictions;</w:t>
      </w:r>
      <w:r w:rsidR="00475174" w:rsidRPr="00A96C1D">
        <w:rPr>
          <w:rStyle w:val="FootnoteReference"/>
          <w:rFonts w:ascii="Times New Roman" w:hAnsi="Times New Roman" w:cs="Times New Roman"/>
          <w:sz w:val="28"/>
          <w:szCs w:val="28"/>
        </w:rPr>
        <w:footnoteReference w:id="6"/>
      </w:r>
      <w:r w:rsidR="008D6BEE" w:rsidRPr="00A96C1D">
        <w:rPr>
          <w:rFonts w:ascii="Times New Roman" w:hAnsi="Times New Roman" w:cs="Times New Roman"/>
          <w:sz w:val="28"/>
          <w:szCs w:val="28"/>
        </w:rPr>
        <w:t xml:space="preserve"> five years</w:t>
      </w:r>
      <w:r w:rsidR="009D0A71" w:rsidRPr="00A96C1D">
        <w:rPr>
          <w:rFonts w:ascii="Times New Roman" w:hAnsi="Times New Roman" w:cs="Times New Roman"/>
          <w:sz w:val="28"/>
          <w:szCs w:val="28"/>
        </w:rPr>
        <w:t>’</w:t>
      </w:r>
      <w:r w:rsidR="008D6BEE" w:rsidRPr="00A96C1D">
        <w:rPr>
          <w:rFonts w:ascii="Times New Roman" w:hAnsi="Times New Roman" w:cs="Times New Roman"/>
          <w:sz w:val="28"/>
          <w:szCs w:val="28"/>
        </w:rPr>
        <w:t xml:space="preserve"> imprisonment for </w:t>
      </w:r>
      <w:r w:rsidR="00475174" w:rsidRPr="00A96C1D">
        <w:rPr>
          <w:rFonts w:ascii="Times New Roman" w:hAnsi="Times New Roman" w:cs="Times New Roman"/>
          <w:sz w:val="28"/>
          <w:szCs w:val="28"/>
        </w:rPr>
        <w:t xml:space="preserve">the conviction of </w:t>
      </w:r>
      <w:r w:rsidR="008D6BEE" w:rsidRPr="00A96C1D">
        <w:rPr>
          <w:rFonts w:ascii="Times New Roman" w:hAnsi="Times New Roman" w:cs="Times New Roman"/>
          <w:sz w:val="28"/>
          <w:szCs w:val="28"/>
        </w:rPr>
        <w:t>assault</w:t>
      </w:r>
      <w:r w:rsidR="00475174" w:rsidRPr="00A96C1D">
        <w:rPr>
          <w:rFonts w:ascii="Times New Roman" w:hAnsi="Times New Roman" w:cs="Times New Roman"/>
          <w:sz w:val="28"/>
          <w:szCs w:val="28"/>
        </w:rPr>
        <w:t>;</w:t>
      </w:r>
      <w:r w:rsidR="00475174" w:rsidRPr="00A96C1D">
        <w:rPr>
          <w:rStyle w:val="FootnoteReference"/>
          <w:rFonts w:ascii="Times New Roman" w:hAnsi="Times New Roman" w:cs="Times New Roman"/>
          <w:sz w:val="28"/>
          <w:szCs w:val="28"/>
        </w:rPr>
        <w:footnoteReference w:id="7"/>
      </w:r>
      <w:r w:rsidR="008D6BEE" w:rsidRPr="00A96C1D">
        <w:rPr>
          <w:rFonts w:ascii="Times New Roman" w:hAnsi="Times New Roman" w:cs="Times New Roman"/>
          <w:sz w:val="28"/>
          <w:szCs w:val="28"/>
        </w:rPr>
        <w:t xml:space="preserve"> 10 years</w:t>
      </w:r>
      <w:r w:rsidR="009D0A71" w:rsidRPr="00A96C1D">
        <w:rPr>
          <w:rFonts w:ascii="Times New Roman" w:hAnsi="Times New Roman" w:cs="Times New Roman"/>
          <w:sz w:val="28"/>
          <w:szCs w:val="28"/>
        </w:rPr>
        <w:t>’</w:t>
      </w:r>
      <w:r w:rsidR="008D6BEE" w:rsidRPr="00A96C1D">
        <w:rPr>
          <w:rFonts w:ascii="Times New Roman" w:hAnsi="Times New Roman" w:cs="Times New Roman"/>
          <w:sz w:val="28"/>
          <w:szCs w:val="28"/>
        </w:rPr>
        <w:t xml:space="preserve"> imprisonment for </w:t>
      </w:r>
      <w:r w:rsidR="00475174" w:rsidRPr="00A96C1D">
        <w:rPr>
          <w:rFonts w:ascii="Times New Roman" w:hAnsi="Times New Roman" w:cs="Times New Roman"/>
          <w:sz w:val="28"/>
          <w:szCs w:val="28"/>
        </w:rPr>
        <w:t xml:space="preserve">the conviction of </w:t>
      </w:r>
      <w:r w:rsidR="008D6BEE" w:rsidRPr="00A96C1D">
        <w:rPr>
          <w:rFonts w:ascii="Times New Roman" w:hAnsi="Times New Roman" w:cs="Times New Roman"/>
          <w:sz w:val="28"/>
          <w:szCs w:val="28"/>
        </w:rPr>
        <w:t>assault with intent to cause grievous bodily harm</w:t>
      </w:r>
      <w:r w:rsidR="00475174" w:rsidRPr="00A96C1D">
        <w:rPr>
          <w:rFonts w:ascii="Times New Roman" w:hAnsi="Times New Roman" w:cs="Times New Roman"/>
          <w:sz w:val="28"/>
          <w:szCs w:val="28"/>
        </w:rPr>
        <w:t>;</w:t>
      </w:r>
      <w:r w:rsidR="00475174" w:rsidRPr="00A96C1D">
        <w:rPr>
          <w:rStyle w:val="FootnoteReference"/>
          <w:rFonts w:ascii="Times New Roman" w:hAnsi="Times New Roman" w:cs="Times New Roman"/>
          <w:sz w:val="28"/>
          <w:szCs w:val="28"/>
        </w:rPr>
        <w:footnoteReference w:id="8"/>
      </w:r>
      <w:r w:rsidR="008D6BEE" w:rsidRPr="00A96C1D">
        <w:rPr>
          <w:rFonts w:ascii="Times New Roman" w:hAnsi="Times New Roman" w:cs="Times New Roman"/>
          <w:sz w:val="28"/>
          <w:szCs w:val="28"/>
        </w:rPr>
        <w:t xml:space="preserve"> </w:t>
      </w:r>
      <w:r w:rsidR="00475174" w:rsidRPr="00A96C1D">
        <w:rPr>
          <w:rFonts w:ascii="Times New Roman" w:hAnsi="Times New Roman" w:cs="Times New Roman"/>
          <w:sz w:val="28"/>
          <w:szCs w:val="28"/>
        </w:rPr>
        <w:t xml:space="preserve">and </w:t>
      </w:r>
      <w:r w:rsidR="008D6BEE" w:rsidRPr="00A96C1D">
        <w:rPr>
          <w:rFonts w:ascii="Times New Roman" w:hAnsi="Times New Roman" w:cs="Times New Roman"/>
          <w:sz w:val="28"/>
          <w:szCs w:val="28"/>
        </w:rPr>
        <w:t>five years</w:t>
      </w:r>
      <w:r w:rsidR="009D0A71" w:rsidRPr="00A96C1D">
        <w:rPr>
          <w:rFonts w:ascii="Times New Roman" w:hAnsi="Times New Roman" w:cs="Times New Roman"/>
          <w:sz w:val="28"/>
          <w:szCs w:val="28"/>
        </w:rPr>
        <w:t>’</w:t>
      </w:r>
      <w:r w:rsidR="008D6BEE" w:rsidRPr="00A96C1D">
        <w:rPr>
          <w:rFonts w:ascii="Times New Roman" w:hAnsi="Times New Roman" w:cs="Times New Roman"/>
          <w:sz w:val="28"/>
          <w:szCs w:val="28"/>
        </w:rPr>
        <w:t xml:space="preserve"> imprisonment for </w:t>
      </w:r>
      <w:r w:rsidR="00475174" w:rsidRPr="00A96C1D">
        <w:rPr>
          <w:rFonts w:ascii="Times New Roman" w:hAnsi="Times New Roman" w:cs="Times New Roman"/>
          <w:sz w:val="28"/>
          <w:szCs w:val="28"/>
        </w:rPr>
        <w:t xml:space="preserve">each of the three convictions of </w:t>
      </w:r>
      <w:r w:rsidR="008D6BEE" w:rsidRPr="00A96C1D">
        <w:rPr>
          <w:rFonts w:ascii="Times New Roman" w:hAnsi="Times New Roman" w:cs="Times New Roman"/>
          <w:sz w:val="28"/>
          <w:szCs w:val="28"/>
        </w:rPr>
        <w:t>sexual assault</w:t>
      </w:r>
      <w:r w:rsidR="0020550B" w:rsidRPr="00A96C1D">
        <w:rPr>
          <w:rFonts w:ascii="Times New Roman" w:hAnsi="Times New Roman" w:cs="Times New Roman"/>
          <w:sz w:val="28"/>
          <w:szCs w:val="28"/>
        </w:rPr>
        <w:t>.</w:t>
      </w:r>
      <w:r w:rsidR="00475174" w:rsidRPr="00A96C1D">
        <w:rPr>
          <w:rStyle w:val="FootnoteReference"/>
          <w:rFonts w:ascii="Times New Roman" w:hAnsi="Times New Roman" w:cs="Times New Roman"/>
          <w:sz w:val="28"/>
          <w:szCs w:val="28"/>
        </w:rPr>
        <w:footnoteReference w:id="9"/>
      </w:r>
      <w:r w:rsidR="008D6BEE" w:rsidRPr="00A96C1D">
        <w:rPr>
          <w:rFonts w:ascii="Times New Roman" w:hAnsi="Times New Roman" w:cs="Times New Roman"/>
          <w:sz w:val="28"/>
          <w:szCs w:val="28"/>
        </w:rPr>
        <w:t xml:space="preserve"> </w:t>
      </w:r>
      <w:r w:rsidR="00475174" w:rsidRPr="00A96C1D">
        <w:rPr>
          <w:rFonts w:ascii="Times New Roman" w:hAnsi="Times New Roman" w:cs="Times New Roman"/>
          <w:sz w:val="28"/>
          <w:szCs w:val="28"/>
        </w:rPr>
        <w:t xml:space="preserve">The high court ordered that the sentences imposed should not run concurrently without providing any reasons. </w:t>
      </w:r>
      <w:r w:rsidR="008D6BEE" w:rsidRPr="00A96C1D">
        <w:rPr>
          <w:rFonts w:ascii="Times New Roman" w:hAnsi="Times New Roman" w:cs="Times New Roman"/>
          <w:sz w:val="28"/>
          <w:szCs w:val="28"/>
        </w:rPr>
        <w:t>Accordingly, the cumulative effective sentence imposed was 36 years</w:t>
      </w:r>
      <w:r w:rsidR="009D0A71" w:rsidRPr="00A96C1D">
        <w:rPr>
          <w:rFonts w:ascii="Times New Roman" w:hAnsi="Times New Roman" w:cs="Times New Roman"/>
          <w:sz w:val="28"/>
          <w:szCs w:val="28"/>
        </w:rPr>
        <w:t>’</w:t>
      </w:r>
      <w:r w:rsidR="008D6BEE" w:rsidRPr="00A96C1D">
        <w:rPr>
          <w:rFonts w:ascii="Times New Roman" w:hAnsi="Times New Roman" w:cs="Times New Roman"/>
          <w:sz w:val="28"/>
          <w:szCs w:val="28"/>
        </w:rPr>
        <w:t xml:space="preserve"> imprisonment which was </w:t>
      </w:r>
      <w:r w:rsidR="001B743E" w:rsidRPr="00A96C1D">
        <w:rPr>
          <w:rFonts w:ascii="Times New Roman" w:hAnsi="Times New Roman" w:cs="Times New Roman"/>
          <w:sz w:val="28"/>
          <w:szCs w:val="28"/>
        </w:rPr>
        <w:t>ante</w:t>
      </w:r>
      <w:r w:rsidR="008D6BEE" w:rsidRPr="00A96C1D">
        <w:rPr>
          <w:rFonts w:ascii="Times New Roman" w:hAnsi="Times New Roman" w:cs="Times New Roman"/>
          <w:sz w:val="28"/>
          <w:szCs w:val="28"/>
        </w:rPr>
        <w:t>dated to the date of sentenc</w:t>
      </w:r>
      <w:r w:rsidR="00475174" w:rsidRPr="00A96C1D">
        <w:rPr>
          <w:rFonts w:ascii="Times New Roman" w:hAnsi="Times New Roman" w:cs="Times New Roman"/>
          <w:sz w:val="28"/>
          <w:szCs w:val="28"/>
        </w:rPr>
        <w:t>ing</w:t>
      </w:r>
      <w:r w:rsidR="008D6BEE" w:rsidRPr="00A96C1D">
        <w:rPr>
          <w:rFonts w:ascii="Times New Roman" w:hAnsi="Times New Roman" w:cs="Times New Roman"/>
          <w:sz w:val="28"/>
          <w:szCs w:val="28"/>
        </w:rPr>
        <w:t xml:space="preserve"> </w:t>
      </w:r>
      <w:r w:rsidR="00475174" w:rsidRPr="00A96C1D">
        <w:rPr>
          <w:rFonts w:ascii="Times New Roman" w:hAnsi="Times New Roman" w:cs="Times New Roman"/>
          <w:sz w:val="28"/>
          <w:szCs w:val="28"/>
        </w:rPr>
        <w:t>by</w:t>
      </w:r>
      <w:r w:rsidR="008D6BEE" w:rsidRPr="00A96C1D">
        <w:rPr>
          <w:rFonts w:ascii="Times New Roman" w:hAnsi="Times New Roman" w:cs="Times New Roman"/>
          <w:sz w:val="28"/>
          <w:szCs w:val="28"/>
        </w:rPr>
        <w:t xml:space="preserve"> the trial court (9 October 2017). </w:t>
      </w:r>
    </w:p>
    <w:p w14:paraId="3D1346B3" w14:textId="77777777" w:rsidR="00C02BC7" w:rsidRPr="00A96C1D" w:rsidRDefault="00C02BC7" w:rsidP="00054746">
      <w:pPr>
        <w:spacing w:after="0" w:line="360" w:lineRule="auto"/>
        <w:jc w:val="both"/>
        <w:rPr>
          <w:rFonts w:ascii="Times New Roman" w:hAnsi="Times New Roman" w:cs="Times New Roman"/>
          <w:sz w:val="28"/>
          <w:szCs w:val="28"/>
        </w:rPr>
      </w:pPr>
    </w:p>
    <w:p w14:paraId="278C17F2" w14:textId="77777777" w:rsidR="00B3080C" w:rsidRPr="00A96C1D" w:rsidRDefault="00C02BC7" w:rsidP="00054746">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[5]</w:t>
      </w:r>
      <w:r w:rsidR="00A27192" w:rsidRPr="00A96C1D">
        <w:rPr>
          <w:rFonts w:ascii="Times New Roman" w:hAnsi="Times New Roman" w:cs="Times New Roman"/>
          <w:sz w:val="28"/>
          <w:szCs w:val="28"/>
        </w:rPr>
        <w:tab/>
        <w:t>A summary of the relev</w:t>
      </w:r>
      <w:r w:rsidR="009308BD" w:rsidRPr="00A96C1D">
        <w:rPr>
          <w:rFonts w:ascii="Times New Roman" w:hAnsi="Times New Roman" w:cs="Times New Roman"/>
          <w:sz w:val="28"/>
          <w:szCs w:val="28"/>
        </w:rPr>
        <w:t xml:space="preserve">ant evidence led at the trial </w:t>
      </w:r>
      <w:r w:rsidR="00F35B9C" w:rsidRPr="00A96C1D">
        <w:rPr>
          <w:rFonts w:ascii="Times New Roman" w:hAnsi="Times New Roman" w:cs="Times New Roman"/>
          <w:sz w:val="28"/>
          <w:szCs w:val="28"/>
        </w:rPr>
        <w:t>is as follows</w:t>
      </w:r>
      <w:r w:rsidR="009308BD" w:rsidRPr="00A96C1D">
        <w:rPr>
          <w:rFonts w:ascii="Times New Roman" w:hAnsi="Times New Roman" w:cs="Times New Roman"/>
          <w:sz w:val="28"/>
          <w:szCs w:val="28"/>
        </w:rPr>
        <w:t>:</w:t>
      </w:r>
      <w:r w:rsidR="002529C8" w:rsidRPr="00A96C1D">
        <w:rPr>
          <w:rFonts w:ascii="Times New Roman" w:hAnsi="Times New Roman" w:cs="Times New Roman"/>
          <w:sz w:val="28"/>
          <w:szCs w:val="28"/>
        </w:rPr>
        <w:t xml:space="preserve"> </w:t>
      </w:r>
      <w:r w:rsidR="00A27192" w:rsidRPr="00A96C1D">
        <w:rPr>
          <w:rFonts w:ascii="Times New Roman" w:hAnsi="Times New Roman" w:cs="Times New Roman"/>
          <w:sz w:val="28"/>
          <w:szCs w:val="28"/>
        </w:rPr>
        <w:t xml:space="preserve">Over a </w:t>
      </w:r>
      <w:r w:rsidR="008F6C28" w:rsidRPr="00A96C1D">
        <w:rPr>
          <w:rFonts w:ascii="Times New Roman" w:hAnsi="Times New Roman" w:cs="Times New Roman"/>
          <w:sz w:val="28"/>
          <w:szCs w:val="28"/>
        </w:rPr>
        <w:t>period of</w:t>
      </w:r>
      <w:r w:rsidR="007212FB" w:rsidRPr="00A96C1D">
        <w:rPr>
          <w:rFonts w:ascii="Times New Roman" w:hAnsi="Times New Roman" w:cs="Times New Roman"/>
          <w:sz w:val="28"/>
          <w:szCs w:val="28"/>
        </w:rPr>
        <w:t xml:space="preserve"> five </w:t>
      </w:r>
      <w:r w:rsidR="00A27192" w:rsidRPr="00A96C1D">
        <w:rPr>
          <w:rFonts w:ascii="Times New Roman" w:hAnsi="Times New Roman" w:cs="Times New Roman"/>
          <w:sz w:val="28"/>
          <w:szCs w:val="28"/>
        </w:rPr>
        <w:t>years</w:t>
      </w:r>
      <w:r w:rsidR="00362962" w:rsidRPr="00A96C1D">
        <w:rPr>
          <w:rFonts w:ascii="Times New Roman" w:hAnsi="Times New Roman" w:cs="Times New Roman"/>
          <w:sz w:val="28"/>
          <w:szCs w:val="28"/>
        </w:rPr>
        <w:t>,</w:t>
      </w:r>
      <w:r w:rsidR="00A27192" w:rsidRPr="00A96C1D">
        <w:rPr>
          <w:rFonts w:ascii="Times New Roman" w:hAnsi="Times New Roman" w:cs="Times New Roman"/>
          <w:sz w:val="28"/>
          <w:szCs w:val="28"/>
        </w:rPr>
        <w:t xml:space="preserve"> the appel</w:t>
      </w:r>
      <w:r w:rsidR="004C5E16" w:rsidRPr="00A96C1D">
        <w:rPr>
          <w:rFonts w:ascii="Times New Roman" w:hAnsi="Times New Roman" w:cs="Times New Roman"/>
          <w:sz w:val="28"/>
          <w:szCs w:val="28"/>
        </w:rPr>
        <w:t>lant sexually abused</w:t>
      </w:r>
      <w:r w:rsidR="008F2188" w:rsidRPr="00A96C1D">
        <w:rPr>
          <w:rFonts w:ascii="Times New Roman" w:hAnsi="Times New Roman" w:cs="Times New Roman"/>
          <w:sz w:val="28"/>
          <w:szCs w:val="28"/>
        </w:rPr>
        <w:t xml:space="preserve"> the</w:t>
      </w:r>
      <w:r w:rsidR="00A27192" w:rsidRPr="00A96C1D">
        <w:rPr>
          <w:rFonts w:ascii="Times New Roman" w:hAnsi="Times New Roman" w:cs="Times New Roman"/>
          <w:sz w:val="28"/>
          <w:szCs w:val="28"/>
        </w:rPr>
        <w:t xml:space="preserve"> complainan</w:t>
      </w:r>
      <w:r w:rsidR="009308BD" w:rsidRPr="00A96C1D">
        <w:rPr>
          <w:rFonts w:ascii="Times New Roman" w:hAnsi="Times New Roman" w:cs="Times New Roman"/>
          <w:sz w:val="28"/>
          <w:szCs w:val="28"/>
        </w:rPr>
        <w:t>t, a minor boy.</w:t>
      </w:r>
      <w:r w:rsidR="004C5E16" w:rsidRPr="00A96C1D">
        <w:rPr>
          <w:rFonts w:ascii="Times New Roman" w:hAnsi="Times New Roman" w:cs="Times New Roman"/>
          <w:sz w:val="28"/>
          <w:szCs w:val="28"/>
        </w:rPr>
        <w:t xml:space="preserve"> The sexual </w:t>
      </w:r>
      <w:r w:rsidR="00443177" w:rsidRPr="00A96C1D">
        <w:rPr>
          <w:rFonts w:ascii="Times New Roman" w:hAnsi="Times New Roman" w:cs="Times New Roman"/>
          <w:sz w:val="28"/>
          <w:szCs w:val="28"/>
        </w:rPr>
        <w:t>abuse started</w:t>
      </w:r>
      <w:r w:rsidR="002529C8" w:rsidRPr="00A96C1D">
        <w:rPr>
          <w:rFonts w:ascii="Times New Roman" w:hAnsi="Times New Roman" w:cs="Times New Roman"/>
          <w:sz w:val="28"/>
          <w:szCs w:val="28"/>
        </w:rPr>
        <w:t xml:space="preserve"> when</w:t>
      </w:r>
      <w:r w:rsidR="009308BD" w:rsidRPr="00A96C1D">
        <w:rPr>
          <w:rFonts w:ascii="Times New Roman" w:hAnsi="Times New Roman" w:cs="Times New Roman"/>
          <w:sz w:val="28"/>
          <w:szCs w:val="28"/>
        </w:rPr>
        <w:t xml:space="preserve"> the complainant was only </w:t>
      </w:r>
      <w:r w:rsidR="008F6C28" w:rsidRPr="00A96C1D">
        <w:rPr>
          <w:rFonts w:ascii="Times New Roman" w:hAnsi="Times New Roman" w:cs="Times New Roman"/>
          <w:sz w:val="28"/>
          <w:szCs w:val="28"/>
        </w:rPr>
        <w:t>six years old.</w:t>
      </w:r>
      <w:r w:rsidR="00885874" w:rsidRPr="00A96C1D">
        <w:rPr>
          <w:rFonts w:ascii="Times New Roman" w:hAnsi="Times New Roman" w:cs="Times New Roman"/>
          <w:sz w:val="28"/>
          <w:szCs w:val="28"/>
        </w:rPr>
        <w:t xml:space="preserve"> </w:t>
      </w:r>
      <w:r w:rsidR="008F6C28" w:rsidRPr="00A96C1D">
        <w:rPr>
          <w:rFonts w:ascii="Times New Roman" w:hAnsi="Times New Roman" w:cs="Times New Roman"/>
          <w:sz w:val="28"/>
          <w:szCs w:val="28"/>
        </w:rPr>
        <w:t xml:space="preserve">Because </w:t>
      </w:r>
      <w:r w:rsidR="00416FB9" w:rsidRPr="00A96C1D">
        <w:rPr>
          <w:rFonts w:ascii="Times New Roman" w:hAnsi="Times New Roman" w:cs="Times New Roman"/>
          <w:sz w:val="28"/>
          <w:szCs w:val="28"/>
        </w:rPr>
        <w:t>the complainant’s</w:t>
      </w:r>
      <w:r w:rsidR="00A27192" w:rsidRPr="00A96C1D">
        <w:rPr>
          <w:rFonts w:ascii="Times New Roman" w:hAnsi="Times New Roman" w:cs="Times New Roman"/>
          <w:sz w:val="28"/>
          <w:szCs w:val="28"/>
        </w:rPr>
        <w:t xml:space="preserve"> parents were employed</w:t>
      </w:r>
      <w:r w:rsidR="002A6532" w:rsidRPr="00A96C1D">
        <w:rPr>
          <w:rFonts w:ascii="Times New Roman" w:hAnsi="Times New Roman" w:cs="Times New Roman"/>
          <w:sz w:val="28"/>
          <w:szCs w:val="28"/>
        </w:rPr>
        <w:t xml:space="preserve"> during the</w:t>
      </w:r>
      <w:r w:rsidR="00362962" w:rsidRPr="00A96C1D">
        <w:rPr>
          <w:rFonts w:ascii="Times New Roman" w:hAnsi="Times New Roman" w:cs="Times New Roman"/>
          <w:sz w:val="28"/>
          <w:szCs w:val="28"/>
        </w:rPr>
        <w:t xml:space="preserve"> </w:t>
      </w:r>
      <w:r w:rsidR="00516071" w:rsidRPr="00A96C1D">
        <w:rPr>
          <w:rFonts w:ascii="Times New Roman" w:hAnsi="Times New Roman" w:cs="Times New Roman"/>
          <w:sz w:val="28"/>
          <w:szCs w:val="28"/>
        </w:rPr>
        <w:t>school holidays</w:t>
      </w:r>
      <w:r w:rsidR="0019177B" w:rsidRPr="00A96C1D">
        <w:rPr>
          <w:rFonts w:ascii="Times New Roman" w:hAnsi="Times New Roman" w:cs="Times New Roman"/>
          <w:sz w:val="28"/>
          <w:szCs w:val="28"/>
        </w:rPr>
        <w:t>,</w:t>
      </w:r>
      <w:r w:rsidR="002A6532" w:rsidRPr="00A96C1D">
        <w:rPr>
          <w:rFonts w:ascii="Times New Roman" w:hAnsi="Times New Roman" w:cs="Times New Roman"/>
          <w:sz w:val="28"/>
          <w:szCs w:val="28"/>
        </w:rPr>
        <w:t xml:space="preserve"> he wou</w:t>
      </w:r>
      <w:r w:rsidR="00A27192" w:rsidRPr="00A96C1D">
        <w:rPr>
          <w:rFonts w:ascii="Times New Roman" w:hAnsi="Times New Roman" w:cs="Times New Roman"/>
          <w:sz w:val="28"/>
          <w:szCs w:val="28"/>
        </w:rPr>
        <w:t>ld be sent to h</w:t>
      </w:r>
      <w:r w:rsidR="008F6C28" w:rsidRPr="00A96C1D">
        <w:rPr>
          <w:rFonts w:ascii="Times New Roman" w:hAnsi="Times New Roman" w:cs="Times New Roman"/>
          <w:sz w:val="28"/>
          <w:szCs w:val="28"/>
        </w:rPr>
        <w:t xml:space="preserve">is paternal </w:t>
      </w:r>
      <w:r w:rsidR="00362962" w:rsidRPr="00A96C1D">
        <w:rPr>
          <w:rFonts w:ascii="Times New Roman" w:hAnsi="Times New Roman" w:cs="Times New Roman"/>
          <w:sz w:val="28"/>
          <w:szCs w:val="28"/>
        </w:rPr>
        <w:t>grandmother’s house</w:t>
      </w:r>
      <w:r w:rsidR="0019177B" w:rsidRPr="00A96C1D">
        <w:rPr>
          <w:rFonts w:ascii="Times New Roman" w:hAnsi="Times New Roman" w:cs="Times New Roman"/>
          <w:sz w:val="28"/>
          <w:szCs w:val="28"/>
        </w:rPr>
        <w:t>,</w:t>
      </w:r>
      <w:r w:rsidR="00362962" w:rsidRPr="00A96C1D">
        <w:rPr>
          <w:rFonts w:ascii="Times New Roman" w:hAnsi="Times New Roman" w:cs="Times New Roman"/>
          <w:sz w:val="28"/>
          <w:szCs w:val="28"/>
        </w:rPr>
        <w:t xml:space="preserve"> </w:t>
      </w:r>
      <w:r w:rsidR="00516071" w:rsidRPr="00A96C1D">
        <w:rPr>
          <w:rFonts w:ascii="Times New Roman" w:hAnsi="Times New Roman" w:cs="Times New Roman"/>
          <w:sz w:val="28"/>
          <w:szCs w:val="28"/>
        </w:rPr>
        <w:t>where the</w:t>
      </w:r>
      <w:r w:rsidR="00E858D0" w:rsidRPr="00A96C1D">
        <w:rPr>
          <w:rFonts w:ascii="Times New Roman" w:hAnsi="Times New Roman" w:cs="Times New Roman"/>
          <w:sz w:val="28"/>
          <w:szCs w:val="28"/>
        </w:rPr>
        <w:t xml:space="preserve"> </w:t>
      </w:r>
      <w:r w:rsidR="00BC59C7" w:rsidRPr="00A96C1D">
        <w:rPr>
          <w:rFonts w:ascii="Times New Roman" w:hAnsi="Times New Roman" w:cs="Times New Roman"/>
          <w:sz w:val="28"/>
          <w:szCs w:val="28"/>
        </w:rPr>
        <w:t>appellant</w:t>
      </w:r>
      <w:r w:rsidR="0019177B" w:rsidRPr="00A96C1D">
        <w:rPr>
          <w:rFonts w:ascii="Times New Roman" w:hAnsi="Times New Roman" w:cs="Times New Roman"/>
          <w:sz w:val="28"/>
          <w:szCs w:val="28"/>
        </w:rPr>
        <w:t>,</w:t>
      </w:r>
      <w:r w:rsidR="00BC59C7" w:rsidRPr="00A96C1D">
        <w:rPr>
          <w:rFonts w:ascii="Times New Roman" w:hAnsi="Times New Roman" w:cs="Times New Roman"/>
          <w:sz w:val="28"/>
          <w:szCs w:val="28"/>
        </w:rPr>
        <w:t xml:space="preserve"> who</w:t>
      </w:r>
      <w:r w:rsidR="00362962" w:rsidRPr="00A96C1D">
        <w:rPr>
          <w:rFonts w:ascii="Times New Roman" w:hAnsi="Times New Roman" w:cs="Times New Roman"/>
          <w:sz w:val="28"/>
          <w:szCs w:val="28"/>
        </w:rPr>
        <w:t xml:space="preserve"> </w:t>
      </w:r>
      <w:r w:rsidR="00416FB9" w:rsidRPr="00A96C1D">
        <w:rPr>
          <w:rFonts w:ascii="Times New Roman" w:hAnsi="Times New Roman" w:cs="Times New Roman"/>
          <w:sz w:val="28"/>
          <w:szCs w:val="28"/>
        </w:rPr>
        <w:t xml:space="preserve">lived with the complainant’s </w:t>
      </w:r>
      <w:r w:rsidR="00362962" w:rsidRPr="00A96C1D">
        <w:rPr>
          <w:rFonts w:ascii="Times New Roman" w:hAnsi="Times New Roman" w:cs="Times New Roman"/>
          <w:sz w:val="28"/>
          <w:szCs w:val="28"/>
        </w:rPr>
        <w:t>paternal grandmother</w:t>
      </w:r>
      <w:r w:rsidR="009308BD" w:rsidRPr="00A96C1D">
        <w:rPr>
          <w:rFonts w:ascii="Times New Roman" w:hAnsi="Times New Roman" w:cs="Times New Roman"/>
          <w:sz w:val="28"/>
          <w:szCs w:val="28"/>
        </w:rPr>
        <w:t>,</w:t>
      </w:r>
      <w:r w:rsidR="00362962" w:rsidRPr="00A96C1D">
        <w:rPr>
          <w:rFonts w:ascii="Times New Roman" w:hAnsi="Times New Roman" w:cs="Times New Roman"/>
          <w:sz w:val="28"/>
          <w:szCs w:val="28"/>
        </w:rPr>
        <w:t xml:space="preserve"> offered </w:t>
      </w:r>
      <w:r w:rsidR="009308BD" w:rsidRPr="00A96C1D">
        <w:rPr>
          <w:rFonts w:ascii="Times New Roman" w:hAnsi="Times New Roman" w:cs="Times New Roman"/>
          <w:sz w:val="28"/>
          <w:szCs w:val="28"/>
        </w:rPr>
        <w:t xml:space="preserve">to take </w:t>
      </w:r>
      <w:r w:rsidR="002529C8" w:rsidRPr="00A96C1D">
        <w:rPr>
          <w:rFonts w:ascii="Times New Roman" w:hAnsi="Times New Roman" w:cs="Times New Roman"/>
          <w:sz w:val="28"/>
          <w:szCs w:val="28"/>
        </w:rPr>
        <w:t>care of him</w:t>
      </w:r>
      <w:r w:rsidR="00E36856" w:rsidRPr="00A96C1D">
        <w:rPr>
          <w:rFonts w:ascii="Times New Roman" w:hAnsi="Times New Roman" w:cs="Times New Roman"/>
          <w:sz w:val="28"/>
          <w:szCs w:val="28"/>
        </w:rPr>
        <w:t xml:space="preserve"> when his paternal grandmother was at work</w:t>
      </w:r>
      <w:r w:rsidR="002529C8" w:rsidRPr="00A96C1D">
        <w:rPr>
          <w:rFonts w:ascii="Times New Roman" w:hAnsi="Times New Roman" w:cs="Times New Roman"/>
          <w:sz w:val="28"/>
          <w:szCs w:val="28"/>
        </w:rPr>
        <w:t>.</w:t>
      </w:r>
      <w:r w:rsidR="00A27192" w:rsidRPr="00A96C1D">
        <w:rPr>
          <w:rFonts w:ascii="Times New Roman" w:hAnsi="Times New Roman" w:cs="Times New Roman"/>
          <w:sz w:val="28"/>
          <w:szCs w:val="28"/>
        </w:rPr>
        <w:t xml:space="preserve"> It </w:t>
      </w:r>
      <w:r w:rsidR="0059562C" w:rsidRPr="00A96C1D">
        <w:rPr>
          <w:rFonts w:ascii="Times New Roman" w:hAnsi="Times New Roman" w:cs="Times New Roman"/>
          <w:sz w:val="28"/>
          <w:szCs w:val="28"/>
        </w:rPr>
        <w:t>was mostly</w:t>
      </w:r>
      <w:r w:rsidR="00516071" w:rsidRPr="00A96C1D">
        <w:rPr>
          <w:rFonts w:ascii="Times New Roman" w:hAnsi="Times New Roman" w:cs="Times New Roman"/>
          <w:sz w:val="28"/>
          <w:szCs w:val="28"/>
        </w:rPr>
        <w:t xml:space="preserve"> </w:t>
      </w:r>
      <w:r w:rsidR="00A27192" w:rsidRPr="00A96C1D">
        <w:rPr>
          <w:rFonts w:ascii="Times New Roman" w:hAnsi="Times New Roman" w:cs="Times New Roman"/>
          <w:sz w:val="28"/>
          <w:szCs w:val="28"/>
        </w:rPr>
        <w:t>during these times when the</w:t>
      </w:r>
      <w:r w:rsidR="009308BD" w:rsidRPr="00A96C1D">
        <w:rPr>
          <w:rFonts w:ascii="Times New Roman" w:hAnsi="Times New Roman" w:cs="Times New Roman"/>
          <w:sz w:val="28"/>
          <w:szCs w:val="28"/>
        </w:rPr>
        <w:t xml:space="preserve"> </w:t>
      </w:r>
      <w:r w:rsidR="002529C8" w:rsidRPr="00A96C1D">
        <w:rPr>
          <w:rFonts w:ascii="Times New Roman" w:hAnsi="Times New Roman" w:cs="Times New Roman"/>
          <w:sz w:val="28"/>
          <w:szCs w:val="28"/>
        </w:rPr>
        <w:t>complainant’s paternal</w:t>
      </w:r>
      <w:r w:rsidR="00A27192" w:rsidRPr="00A96C1D">
        <w:rPr>
          <w:rFonts w:ascii="Times New Roman" w:hAnsi="Times New Roman" w:cs="Times New Roman"/>
          <w:sz w:val="28"/>
          <w:szCs w:val="28"/>
        </w:rPr>
        <w:t xml:space="preserve"> grandmother was at work</w:t>
      </w:r>
      <w:r w:rsidR="00266335" w:rsidRPr="00A96C1D">
        <w:rPr>
          <w:rFonts w:ascii="Times New Roman" w:hAnsi="Times New Roman" w:cs="Times New Roman"/>
          <w:sz w:val="28"/>
          <w:szCs w:val="28"/>
        </w:rPr>
        <w:t xml:space="preserve"> </w:t>
      </w:r>
      <w:r w:rsidR="00E175ED" w:rsidRPr="00A96C1D">
        <w:rPr>
          <w:rFonts w:ascii="Times New Roman" w:hAnsi="Times New Roman" w:cs="Times New Roman"/>
          <w:sz w:val="28"/>
          <w:szCs w:val="28"/>
        </w:rPr>
        <w:t>that</w:t>
      </w:r>
      <w:r w:rsidR="00266335" w:rsidRPr="00A96C1D">
        <w:rPr>
          <w:rFonts w:ascii="Times New Roman" w:hAnsi="Times New Roman" w:cs="Times New Roman"/>
          <w:sz w:val="28"/>
          <w:szCs w:val="28"/>
        </w:rPr>
        <w:t xml:space="preserve"> </w:t>
      </w:r>
      <w:r w:rsidR="00B142AF" w:rsidRPr="00A96C1D">
        <w:rPr>
          <w:rFonts w:ascii="Times New Roman" w:hAnsi="Times New Roman" w:cs="Times New Roman"/>
          <w:sz w:val="28"/>
          <w:szCs w:val="28"/>
        </w:rPr>
        <w:t>the appellant</w:t>
      </w:r>
      <w:r w:rsidR="009308BD" w:rsidRPr="00A96C1D">
        <w:rPr>
          <w:rFonts w:ascii="Times New Roman" w:hAnsi="Times New Roman" w:cs="Times New Roman"/>
          <w:sz w:val="28"/>
          <w:szCs w:val="28"/>
        </w:rPr>
        <w:t xml:space="preserve"> </w:t>
      </w:r>
      <w:r w:rsidR="002529C8" w:rsidRPr="00A96C1D">
        <w:rPr>
          <w:rFonts w:ascii="Times New Roman" w:hAnsi="Times New Roman" w:cs="Times New Roman"/>
          <w:sz w:val="28"/>
          <w:szCs w:val="28"/>
        </w:rPr>
        <w:t>started to</w:t>
      </w:r>
      <w:r w:rsidR="00266335" w:rsidRPr="00A96C1D">
        <w:rPr>
          <w:rFonts w:ascii="Times New Roman" w:hAnsi="Times New Roman" w:cs="Times New Roman"/>
          <w:sz w:val="28"/>
          <w:szCs w:val="28"/>
        </w:rPr>
        <w:t xml:space="preserve"> groom</w:t>
      </w:r>
      <w:r w:rsidR="002529C8" w:rsidRPr="00A96C1D">
        <w:rPr>
          <w:rFonts w:ascii="Times New Roman" w:hAnsi="Times New Roman" w:cs="Times New Roman"/>
          <w:sz w:val="28"/>
          <w:szCs w:val="28"/>
        </w:rPr>
        <w:t xml:space="preserve"> the complainant</w:t>
      </w:r>
      <w:r w:rsidR="0019177B" w:rsidRPr="00A96C1D">
        <w:rPr>
          <w:rFonts w:ascii="Times New Roman" w:hAnsi="Times New Roman" w:cs="Times New Roman"/>
          <w:sz w:val="28"/>
          <w:szCs w:val="28"/>
        </w:rPr>
        <w:t>,</w:t>
      </w:r>
      <w:r w:rsidR="002529C8" w:rsidRPr="00A96C1D">
        <w:rPr>
          <w:rFonts w:ascii="Times New Roman" w:hAnsi="Times New Roman" w:cs="Times New Roman"/>
          <w:sz w:val="28"/>
          <w:szCs w:val="28"/>
        </w:rPr>
        <w:t xml:space="preserve"> which eventual</w:t>
      </w:r>
      <w:r w:rsidR="004C5E16" w:rsidRPr="00A96C1D">
        <w:rPr>
          <w:rFonts w:ascii="Times New Roman" w:hAnsi="Times New Roman" w:cs="Times New Roman"/>
          <w:sz w:val="28"/>
          <w:szCs w:val="28"/>
        </w:rPr>
        <w:t>ly led to the sexual abuse</w:t>
      </w:r>
      <w:r w:rsidR="002529C8" w:rsidRPr="00A96C1D">
        <w:rPr>
          <w:rFonts w:ascii="Times New Roman" w:hAnsi="Times New Roman" w:cs="Times New Roman"/>
          <w:sz w:val="28"/>
          <w:szCs w:val="28"/>
        </w:rPr>
        <w:t xml:space="preserve"> of the complainant.</w:t>
      </w:r>
      <w:r w:rsidR="00A27192" w:rsidRPr="00A96C1D">
        <w:rPr>
          <w:rFonts w:ascii="Times New Roman" w:hAnsi="Times New Roman" w:cs="Times New Roman"/>
          <w:sz w:val="28"/>
          <w:szCs w:val="28"/>
        </w:rPr>
        <w:t xml:space="preserve"> </w:t>
      </w:r>
      <w:r w:rsidR="002529C8" w:rsidRPr="00A96C1D">
        <w:rPr>
          <w:rFonts w:ascii="Times New Roman" w:hAnsi="Times New Roman" w:cs="Times New Roman"/>
          <w:sz w:val="28"/>
          <w:szCs w:val="28"/>
        </w:rPr>
        <w:t xml:space="preserve">In April 2012, the complainant found the courage to report to his mother that </w:t>
      </w:r>
      <w:r w:rsidR="004252B9" w:rsidRPr="00A96C1D">
        <w:rPr>
          <w:rFonts w:ascii="Times New Roman" w:hAnsi="Times New Roman" w:cs="Times New Roman"/>
          <w:sz w:val="28"/>
          <w:szCs w:val="28"/>
        </w:rPr>
        <w:t xml:space="preserve">he </w:t>
      </w:r>
      <w:r w:rsidR="00E36856" w:rsidRPr="00A96C1D">
        <w:rPr>
          <w:rFonts w:ascii="Times New Roman" w:hAnsi="Times New Roman" w:cs="Times New Roman"/>
          <w:sz w:val="28"/>
          <w:szCs w:val="28"/>
        </w:rPr>
        <w:t xml:space="preserve">had been repeatedly sexually abused by </w:t>
      </w:r>
      <w:r w:rsidR="0019177B" w:rsidRPr="00A96C1D">
        <w:rPr>
          <w:rFonts w:ascii="Times New Roman" w:hAnsi="Times New Roman" w:cs="Times New Roman"/>
          <w:sz w:val="28"/>
          <w:szCs w:val="28"/>
        </w:rPr>
        <w:t>the appellant</w:t>
      </w:r>
      <w:r w:rsidR="002529C8" w:rsidRPr="00A96C1D">
        <w:rPr>
          <w:rFonts w:ascii="Times New Roman" w:hAnsi="Times New Roman" w:cs="Times New Roman"/>
          <w:sz w:val="28"/>
          <w:szCs w:val="28"/>
        </w:rPr>
        <w:t>.</w:t>
      </w:r>
    </w:p>
    <w:p w14:paraId="447F6D5D" w14:textId="77777777" w:rsidR="00B3080C" w:rsidRPr="00A96C1D" w:rsidRDefault="00B3080C" w:rsidP="00054746">
      <w:pPr>
        <w:spacing w:after="0" w:line="360" w:lineRule="auto"/>
        <w:jc w:val="both"/>
        <w:rPr>
          <w:rFonts w:ascii="Times New Roman" w:hAnsi="Times New Roman" w:cs="Times New Roman"/>
          <w:sz w:val="28"/>
          <w:szCs w:val="28"/>
        </w:rPr>
      </w:pPr>
    </w:p>
    <w:p w14:paraId="67936971" w14:textId="25EC2176" w:rsidR="00266335" w:rsidRPr="00A96C1D" w:rsidRDefault="00B3080C" w:rsidP="00054746">
      <w:pPr>
        <w:spacing w:after="0" w:line="360" w:lineRule="auto"/>
        <w:jc w:val="both"/>
        <w:rPr>
          <w:rFonts w:ascii="Times New Roman" w:hAnsi="Times New Roman" w:cs="Times New Roman"/>
          <w:b/>
          <w:sz w:val="28"/>
          <w:szCs w:val="28"/>
        </w:rPr>
      </w:pPr>
      <w:r w:rsidRPr="00A96C1D">
        <w:rPr>
          <w:rFonts w:ascii="Times New Roman" w:hAnsi="Times New Roman" w:cs="Times New Roman"/>
          <w:sz w:val="28"/>
          <w:szCs w:val="28"/>
        </w:rPr>
        <w:t>[6]</w:t>
      </w:r>
      <w:r w:rsidRPr="00A96C1D">
        <w:rPr>
          <w:rFonts w:ascii="Times New Roman" w:hAnsi="Times New Roman" w:cs="Times New Roman"/>
          <w:sz w:val="28"/>
          <w:szCs w:val="28"/>
        </w:rPr>
        <w:tab/>
      </w:r>
      <w:r w:rsidR="00266335" w:rsidRPr="00A96C1D">
        <w:rPr>
          <w:rFonts w:ascii="Times New Roman" w:hAnsi="Times New Roman" w:cs="Times New Roman"/>
          <w:sz w:val="28"/>
          <w:szCs w:val="28"/>
        </w:rPr>
        <w:t>Most of the incidents</w:t>
      </w:r>
      <w:r w:rsidR="00362962" w:rsidRPr="00A96C1D">
        <w:rPr>
          <w:rFonts w:ascii="Times New Roman" w:hAnsi="Times New Roman" w:cs="Times New Roman"/>
          <w:sz w:val="28"/>
          <w:szCs w:val="28"/>
        </w:rPr>
        <w:t xml:space="preserve"> </w:t>
      </w:r>
      <w:r w:rsidR="00443177" w:rsidRPr="00A96C1D">
        <w:rPr>
          <w:rFonts w:ascii="Times New Roman" w:hAnsi="Times New Roman" w:cs="Times New Roman"/>
          <w:sz w:val="28"/>
          <w:szCs w:val="28"/>
        </w:rPr>
        <w:t>of sexual</w:t>
      </w:r>
      <w:r w:rsidR="004C5E16" w:rsidRPr="00A96C1D">
        <w:rPr>
          <w:rFonts w:ascii="Times New Roman" w:hAnsi="Times New Roman" w:cs="Times New Roman"/>
          <w:sz w:val="28"/>
          <w:szCs w:val="28"/>
        </w:rPr>
        <w:t xml:space="preserve"> </w:t>
      </w:r>
      <w:r w:rsidR="00BC59C7" w:rsidRPr="00A96C1D">
        <w:rPr>
          <w:rFonts w:ascii="Times New Roman" w:hAnsi="Times New Roman" w:cs="Times New Roman"/>
          <w:sz w:val="28"/>
          <w:szCs w:val="28"/>
        </w:rPr>
        <w:t>abuse took</w:t>
      </w:r>
      <w:r w:rsidR="00266335" w:rsidRPr="00A96C1D">
        <w:rPr>
          <w:rFonts w:ascii="Times New Roman" w:hAnsi="Times New Roman" w:cs="Times New Roman"/>
          <w:sz w:val="28"/>
          <w:szCs w:val="28"/>
        </w:rPr>
        <w:t xml:space="preserve"> place in the si</w:t>
      </w:r>
      <w:r w:rsidR="002529C8" w:rsidRPr="00A96C1D">
        <w:rPr>
          <w:rFonts w:ascii="Times New Roman" w:hAnsi="Times New Roman" w:cs="Times New Roman"/>
          <w:sz w:val="28"/>
          <w:szCs w:val="28"/>
        </w:rPr>
        <w:t xml:space="preserve">tting room </w:t>
      </w:r>
      <w:r w:rsidR="00D458F7" w:rsidRPr="00A96C1D">
        <w:rPr>
          <w:rFonts w:ascii="Times New Roman" w:hAnsi="Times New Roman" w:cs="Times New Roman"/>
          <w:sz w:val="28"/>
          <w:szCs w:val="28"/>
        </w:rPr>
        <w:t>whilst the</w:t>
      </w:r>
      <w:r w:rsidR="00362962" w:rsidRPr="00A96C1D">
        <w:rPr>
          <w:rFonts w:ascii="Times New Roman" w:hAnsi="Times New Roman" w:cs="Times New Roman"/>
          <w:sz w:val="28"/>
          <w:szCs w:val="28"/>
        </w:rPr>
        <w:t xml:space="preserve"> complainant</w:t>
      </w:r>
      <w:r w:rsidR="002529C8" w:rsidRPr="00A96C1D">
        <w:rPr>
          <w:rFonts w:ascii="Times New Roman" w:hAnsi="Times New Roman" w:cs="Times New Roman"/>
          <w:sz w:val="28"/>
          <w:szCs w:val="28"/>
        </w:rPr>
        <w:t xml:space="preserve"> was</w:t>
      </w:r>
      <w:r w:rsidR="00362962" w:rsidRPr="00A96C1D">
        <w:rPr>
          <w:rFonts w:ascii="Times New Roman" w:hAnsi="Times New Roman" w:cs="Times New Roman"/>
          <w:sz w:val="28"/>
          <w:szCs w:val="28"/>
        </w:rPr>
        <w:t xml:space="preserve"> watching television. The</w:t>
      </w:r>
      <w:r w:rsidR="00266335" w:rsidRPr="00A96C1D">
        <w:rPr>
          <w:rFonts w:ascii="Times New Roman" w:hAnsi="Times New Roman" w:cs="Times New Roman"/>
          <w:sz w:val="28"/>
          <w:szCs w:val="28"/>
        </w:rPr>
        <w:t xml:space="preserve"> complainant gave a graphic and chilling a</w:t>
      </w:r>
      <w:r w:rsidR="004C5E16" w:rsidRPr="00A96C1D">
        <w:rPr>
          <w:rFonts w:ascii="Times New Roman" w:hAnsi="Times New Roman" w:cs="Times New Roman"/>
          <w:sz w:val="28"/>
          <w:szCs w:val="28"/>
        </w:rPr>
        <w:t>ccount of the sexual abuse</w:t>
      </w:r>
      <w:r w:rsidR="00266335" w:rsidRPr="00A96C1D">
        <w:rPr>
          <w:rFonts w:ascii="Times New Roman" w:hAnsi="Times New Roman" w:cs="Times New Roman"/>
          <w:sz w:val="28"/>
          <w:szCs w:val="28"/>
        </w:rPr>
        <w:t>. At first</w:t>
      </w:r>
      <w:r w:rsidR="0019177B" w:rsidRPr="00A96C1D">
        <w:rPr>
          <w:rFonts w:ascii="Times New Roman" w:hAnsi="Times New Roman" w:cs="Times New Roman"/>
          <w:sz w:val="28"/>
          <w:szCs w:val="28"/>
        </w:rPr>
        <w:t>,</w:t>
      </w:r>
      <w:r w:rsidR="00266335" w:rsidRPr="00A96C1D">
        <w:rPr>
          <w:rFonts w:ascii="Times New Roman" w:hAnsi="Times New Roman" w:cs="Times New Roman"/>
          <w:sz w:val="28"/>
          <w:szCs w:val="28"/>
        </w:rPr>
        <w:t xml:space="preserve"> the </w:t>
      </w:r>
      <w:r w:rsidR="00443177" w:rsidRPr="00A96C1D">
        <w:rPr>
          <w:rFonts w:ascii="Times New Roman" w:hAnsi="Times New Roman" w:cs="Times New Roman"/>
          <w:sz w:val="28"/>
          <w:szCs w:val="28"/>
        </w:rPr>
        <w:t xml:space="preserve">appellant instructed the complainant to touch the appellant’s </w:t>
      </w:r>
      <w:r w:rsidR="00266335" w:rsidRPr="00A96C1D">
        <w:rPr>
          <w:rFonts w:ascii="Times New Roman" w:hAnsi="Times New Roman" w:cs="Times New Roman"/>
          <w:sz w:val="28"/>
          <w:szCs w:val="28"/>
        </w:rPr>
        <w:t>private parts</w:t>
      </w:r>
      <w:r w:rsidR="00443177" w:rsidRPr="00A96C1D">
        <w:rPr>
          <w:rFonts w:ascii="Times New Roman" w:hAnsi="Times New Roman" w:cs="Times New Roman"/>
          <w:sz w:val="28"/>
          <w:szCs w:val="28"/>
        </w:rPr>
        <w:t xml:space="preserve">, </w:t>
      </w:r>
      <w:r w:rsidR="006175B5" w:rsidRPr="00A96C1D">
        <w:rPr>
          <w:rFonts w:ascii="Times New Roman" w:hAnsi="Times New Roman" w:cs="Times New Roman"/>
          <w:sz w:val="28"/>
          <w:szCs w:val="28"/>
        </w:rPr>
        <w:t>and</w:t>
      </w:r>
      <w:r w:rsidR="00443177" w:rsidRPr="00A96C1D">
        <w:rPr>
          <w:rFonts w:ascii="Times New Roman" w:hAnsi="Times New Roman" w:cs="Times New Roman"/>
          <w:sz w:val="28"/>
          <w:szCs w:val="28"/>
        </w:rPr>
        <w:t xml:space="preserve"> in turn</w:t>
      </w:r>
      <w:r w:rsidR="0019177B" w:rsidRPr="00A96C1D">
        <w:rPr>
          <w:rFonts w:ascii="Times New Roman" w:hAnsi="Times New Roman" w:cs="Times New Roman"/>
          <w:sz w:val="28"/>
          <w:szCs w:val="28"/>
        </w:rPr>
        <w:t>,</w:t>
      </w:r>
      <w:r w:rsidR="00443177" w:rsidRPr="00A96C1D">
        <w:rPr>
          <w:rFonts w:ascii="Times New Roman" w:hAnsi="Times New Roman" w:cs="Times New Roman"/>
          <w:sz w:val="28"/>
          <w:szCs w:val="28"/>
        </w:rPr>
        <w:t xml:space="preserve"> the appellant </w:t>
      </w:r>
      <w:r w:rsidR="00443177" w:rsidRPr="00A96C1D">
        <w:rPr>
          <w:rFonts w:ascii="Times New Roman" w:hAnsi="Times New Roman" w:cs="Times New Roman"/>
          <w:sz w:val="28"/>
          <w:szCs w:val="28"/>
        </w:rPr>
        <w:lastRenderedPageBreak/>
        <w:t>would</w:t>
      </w:r>
      <w:r w:rsidR="00E36856" w:rsidRPr="00A96C1D">
        <w:rPr>
          <w:rFonts w:ascii="Times New Roman" w:hAnsi="Times New Roman" w:cs="Times New Roman"/>
          <w:sz w:val="28"/>
          <w:szCs w:val="28"/>
        </w:rPr>
        <w:t xml:space="preserve"> do the same to him</w:t>
      </w:r>
      <w:r w:rsidR="00443177" w:rsidRPr="00A96C1D">
        <w:rPr>
          <w:rFonts w:ascii="Times New Roman" w:hAnsi="Times New Roman" w:cs="Times New Roman"/>
          <w:sz w:val="28"/>
          <w:szCs w:val="28"/>
        </w:rPr>
        <w:t>.</w:t>
      </w:r>
      <w:r w:rsidR="00266335" w:rsidRPr="00A96C1D">
        <w:rPr>
          <w:rFonts w:ascii="Times New Roman" w:hAnsi="Times New Roman" w:cs="Times New Roman"/>
          <w:sz w:val="28"/>
          <w:szCs w:val="28"/>
        </w:rPr>
        <w:t xml:space="preserve"> There were tim</w:t>
      </w:r>
      <w:r w:rsidR="00443177" w:rsidRPr="00A96C1D">
        <w:rPr>
          <w:rFonts w:ascii="Times New Roman" w:hAnsi="Times New Roman" w:cs="Times New Roman"/>
          <w:sz w:val="28"/>
          <w:szCs w:val="28"/>
        </w:rPr>
        <w:t>es when the appellant instructed the</w:t>
      </w:r>
      <w:r w:rsidR="00362962" w:rsidRPr="00A96C1D">
        <w:rPr>
          <w:rFonts w:ascii="Times New Roman" w:hAnsi="Times New Roman" w:cs="Times New Roman"/>
          <w:sz w:val="28"/>
          <w:szCs w:val="28"/>
        </w:rPr>
        <w:t xml:space="preserve"> </w:t>
      </w:r>
      <w:r w:rsidR="00266335" w:rsidRPr="00A96C1D">
        <w:rPr>
          <w:rFonts w:ascii="Times New Roman" w:hAnsi="Times New Roman" w:cs="Times New Roman"/>
          <w:sz w:val="28"/>
          <w:szCs w:val="28"/>
        </w:rPr>
        <w:t>complainant to i</w:t>
      </w:r>
      <w:r w:rsidR="00F52965" w:rsidRPr="00A96C1D">
        <w:rPr>
          <w:rFonts w:ascii="Times New Roman" w:hAnsi="Times New Roman" w:cs="Times New Roman"/>
          <w:sz w:val="28"/>
          <w:szCs w:val="28"/>
        </w:rPr>
        <w:t>nsert his penis into the complainant’s mouth</w:t>
      </w:r>
      <w:r w:rsidR="00516071" w:rsidRPr="00A96C1D">
        <w:rPr>
          <w:rFonts w:ascii="Times New Roman" w:hAnsi="Times New Roman" w:cs="Times New Roman"/>
          <w:sz w:val="28"/>
          <w:szCs w:val="28"/>
        </w:rPr>
        <w:t xml:space="preserve">. The complainant conceded that </w:t>
      </w:r>
      <w:r w:rsidR="00266335" w:rsidRPr="00A96C1D">
        <w:rPr>
          <w:rFonts w:ascii="Times New Roman" w:hAnsi="Times New Roman" w:cs="Times New Roman"/>
          <w:sz w:val="28"/>
          <w:szCs w:val="28"/>
        </w:rPr>
        <w:t>the appellant penetrated</w:t>
      </w:r>
      <w:r w:rsidR="00F52965" w:rsidRPr="00A96C1D">
        <w:rPr>
          <w:rFonts w:ascii="Times New Roman" w:hAnsi="Times New Roman" w:cs="Times New Roman"/>
          <w:sz w:val="28"/>
          <w:szCs w:val="28"/>
        </w:rPr>
        <w:t xml:space="preserve"> him</w:t>
      </w:r>
      <w:r w:rsidR="00203CA5" w:rsidRPr="00A96C1D">
        <w:rPr>
          <w:rFonts w:ascii="Times New Roman" w:hAnsi="Times New Roman" w:cs="Times New Roman"/>
          <w:sz w:val="28"/>
          <w:szCs w:val="28"/>
        </w:rPr>
        <w:t xml:space="preserve"> </w:t>
      </w:r>
      <w:r w:rsidR="007212FB" w:rsidRPr="00A96C1D">
        <w:rPr>
          <w:rFonts w:ascii="Times New Roman" w:hAnsi="Times New Roman" w:cs="Times New Roman"/>
          <w:sz w:val="28"/>
          <w:szCs w:val="28"/>
        </w:rPr>
        <w:t>an</w:t>
      </w:r>
      <w:r w:rsidR="00B142AF" w:rsidRPr="00A96C1D">
        <w:rPr>
          <w:rFonts w:ascii="Times New Roman" w:hAnsi="Times New Roman" w:cs="Times New Roman"/>
          <w:sz w:val="28"/>
          <w:szCs w:val="28"/>
        </w:rPr>
        <w:t xml:space="preserve">ally </w:t>
      </w:r>
      <w:r w:rsidR="00516071" w:rsidRPr="00A96C1D">
        <w:rPr>
          <w:rFonts w:ascii="Times New Roman" w:hAnsi="Times New Roman" w:cs="Times New Roman"/>
          <w:sz w:val="28"/>
          <w:szCs w:val="28"/>
        </w:rPr>
        <w:t>once and was uncertain whethe</w:t>
      </w:r>
      <w:r w:rsidR="00F52965" w:rsidRPr="00A96C1D">
        <w:rPr>
          <w:rFonts w:ascii="Times New Roman" w:hAnsi="Times New Roman" w:cs="Times New Roman"/>
          <w:sz w:val="28"/>
          <w:szCs w:val="28"/>
        </w:rPr>
        <w:t>r this occurred in 2007 or 2008</w:t>
      </w:r>
      <w:r w:rsidR="00A816D0" w:rsidRPr="00A96C1D">
        <w:rPr>
          <w:rFonts w:ascii="Times New Roman" w:hAnsi="Times New Roman" w:cs="Times New Roman"/>
          <w:sz w:val="28"/>
          <w:szCs w:val="28"/>
        </w:rPr>
        <w:t>.</w:t>
      </w:r>
      <w:r w:rsidR="00266335" w:rsidRPr="00A96C1D">
        <w:rPr>
          <w:rFonts w:ascii="Times New Roman" w:hAnsi="Times New Roman" w:cs="Times New Roman"/>
          <w:sz w:val="28"/>
          <w:szCs w:val="28"/>
        </w:rPr>
        <w:t xml:space="preserve"> </w:t>
      </w:r>
      <w:r w:rsidR="00F52965" w:rsidRPr="00A96C1D">
        <w:rPr>
          <w:rFonts w:ascii="Times New Roman" w:hAnsi="Times New Roman" w:cs="Times New Roman"/>
          <w:sz w:val="28"/>
          <w:szCs w:val="28"/>
        </w:rPr>
        <w:t xml:space="preserve">The </w:t>
      </w:r>
      <w:r w:rsidR="00203CA5" w:rsidRPr="00A96C1D">
        <w:rPr>
          <w:rFonts w:ascii="Times New Roman" w:hAnsi="Times New Roman" w:cs="Times New Roman"/>
          <w:sz w:val="28"/>
          <w:szCs w:val="28"/>
        </w:rPr>
        <w:t xml:space="preserve">complainant described the act of </w:t>
      </w:r>
      <w:r w:rsidR="00F52965" w:rsidRPr="00A96C1D">
        <w:rPr>
          <w:rFonts w:ascii="Times New Roman" w:hAnsi="Times New Roman" w:cs="Times New Roman"/>
          <w:sz w:val="28"/>
          <w:szCs w:val="28"/>
        </w:rPr>
        <w:t>penetration as follows: ‘</w:t>
      </w:r>
      <w:r w:rsidR="001929D6" w:rsidRPr="00A96C1D">
        <w:rPr>
          <w:rFonts w:ascii="Times New Roman" w:hAnsi="Times New Roman" w:cs="Times New Roman"/>
          <w:sz w:val="28"/>
          <w:szCs w:val="28"/>
        </w:rPr>
        <w:t>. . .</w:t>
      </w:r>
      <w:r w:rsidR="00602EDA" w:rsidRPr="00A96C1D">
        <w:rPr>
          <w:rFonts w:ascii="Times New Roman" w:hAnsi="Times New Roman" w:cs="Times New Roman"/>
          <w:sz w:val="28"/>
          <w:szCs w:val="28"/>
        </w:rPr>
        <w:t xml:space="preserve"> </w:t>
      </w:r>
      <w:r w:rsidR="00516071" w:rsidRPr="00A96C1D">
        <w:rPr>
          <w:rFonts w:ascii="Times New Roman" w:hAnsi="Times New Roman" w:cs="Times New Roman"/>
          <w:sz w:val="28"/>
          <w:szCs w:val="28"/>
        </w:rPr>
        <w:t xml:space="preserve">in and </w:t>
      </w:r>
      <w:r w:rsidR="0059562C" w:rsidRPr="00A96C1D">
        <w:rPr>
          <w:rFonts w:ascii="Times New Roman" w:hAnsi="Times New Roman" w:cs="Times New Roman"/>
          <w:sz w:val="28"/>
          <w:szCs w:val="28"/>
        </w:rPr>
        <w:t>out,</w:t>
      </w:r>
      <w:r w:rsidR="00516071" w:rsidRPr="00A96C1D">
        <w:rPr>
          <w:rFonts w:ascii="Times New Roman" w:hAnsi="Times New Roman" w:cs="Times New Roman"/>
          <w:sz w:val="28"/>
          <w:szCs w:val="28"/>
        </w:rPr>
        <w:t xml:space="preserve"> h</w:t>
      </w:r>
      <w:r w:rsidR="00A8383A" w:rsidRPr="00A96C1D">
        <w:rPr>
          <w:rFonts w:ascii="Times New Roman" w:hAnsi="Times New Roman" w:cs="Times New Roman"/>
          <w:sz w:val="28"/>
          <w:szCs w:val="28"/>
        </w:rPr>
        <w:t>e</w:t>
      </w:r>
      <w:r w:rsidR="00516071" w:rsidRPr="00A96C1D">
        <w:rPr>
          <w:rFonts w:ascii="Times New Roman" w:hAnsi="Times New Roman" w:cs="Times New Roman"/>
          <w:sz w:val="28"/>
          <w:szCs w:val="28"/>
        </w:rPr>
        <w:t xml:space="preserve"> moved forwards and backwards</w:t>
      </w:r>
      <w:r w:rsidR="001929D6" w:rsidRPr="00A96C1D">
        <w:rPr>
          <w:rFonts w:ascii="Times New Roman" w:hAnsi="Times New Roman" w:cs="Times New Roman"/>
          <w:sz w:val="28"/>
          <w:szCs w:val="28"/>
        </w:rPr>
        <w:t xml:space="preserve"> . . .</w:t>
      </w:r>
      <w:r w:rsidR="00202918" w:rsidRPr="00A96C1D">
        <w:rPr>
          <w:rFonts w:ascii="Times New Roman" w:hAnsi="Times New Roman" w:cs="Times New Roman"/>
          <w:sz w:val="28"/>
          <w:szCs w:val="28"/>
        </w:rPr>
        <w:t>’</w:t>
      </w:r>
      <w:r w:rsidR="00F52965" w:rsidRPr="00A96C1D">
        <w:rPr>
          <w:rFonts w:ascii="Times New Roman" w:hAnsi="Times New Roman" w:cs="Times New Roman"/>
          <w:sz w:val="24"/>
          <w:szCs w:val="24"/>
        </w:rPr>
        <w:t xml:space="preserve"> </w:t>
      </w:r>
      <w:r w:rsidR="00F52965" w:rsidRPr="00A96C1D">
        <w:rPr>
          <w:rFonts w:ascii="Times New Roman" w:hAnsi="Times New Roman" w:cs="Times New Roman"/>
          <w:sz w:val="28"/>
          <w:szCs w:val="28"/>
        </w:rPr>
        <w:t xml:space="preserve">and </w:t>
      </w:r>
      <w:r w:rsidR="009E483C" w:rsidRPr="00A96C1D">
        <w:rPr>
          <w:rFonts w:ascii="Times New Roman" w:hAnsi="Times New Roman" w:cs="Times New Roman"/>
          <w:sz w:val="28"/>
          <w:szCs w:val="28"/>
        </w:rPr>
        <w:t xml:space="preserve">his description of the other forms of </w:t>
      </w:r>
      <w:r w:rsidR="00F52965" w:rsidRPr="00A96C1D">
        <w:rPr>
          <w:rFonts w:ascii="Times New Roman" w:hAnsi="Times New Roman" w:cs="Times New Roman"/>
          <w:sz w:val="28"/>
          <w:szCs w:val="28"/>
        </w:rPr>
        <w:t>sexual abuse</w:t>
      </w:r>
      <w:r w:rsidR="009E483C" w:rsidRPr="00A96C1D">
        <w:rPr>
          <w:rFonts w:ascii="Times New Roman" w:hAnsi="Times New Roman" w:cs="Times New Roman"/>
          <w:sz w:val="28"/>
          <w:szCs w:val="28"/>
        </w:rPr>
        <w:t xml:space="preserve"> amounts to masturbation</w:t>
      </w:r>
      <w:r w:rsidR="0080662C" w:rsidRPr="00A96C1D">
        <w:rPr>
          <w:rFonts w:ascii="Times New Roman" w:hAnsi="Times New Roman" w:cs="Times New Roman"/>
          <w:sz w:val="28"/>
          <w:szCs w:val="28"/>
        </w:rPr>
        <w:t xml:space="preserve">. </w:t>
      </w:r>
      <w:r w:rsidR="00E858D0" w:rsidRPr="00A96C1D">
        <w:rPr>
          <w:rFonts w:ascii="Times New Roman" w:hAnsi="Times New Roman" w:cs="Times New Roman"/>
          <w:sz w:val="28"/>
          <w:szCs w:val="28"/>
        </w:rPr>
        <w:t xml:space="preserve">In </w:t>
      </w:r>
      <w:r w:rsidR="00202918" w:rsidRPr="00A96C1D">
        <w:rPr>
          <w:rFonts w:ascii="Times New Roman" w:hAnsi="Times New Roman" w:cs="Times New Roman"/>
          <w:sz w:val="28"/>
          <w:szCs w:val="28"/>
        </w:rPr>
        <w:t>addition,</w:t>
      </w:r>
      <w:r w:rsidR="00E858D0" w:rsidRPr="00A96C1D">
        <w:rPr>
          <w:rFonts w:ascii="Times New Roman" w:hAnsi="Times New Roman" w:cs="Times New Roman"/>
          <w:sz w:val="28"/>
          <w:szCs w:val="28"/>
        </w:rPr>
        <w:t xml:space="preserve"> the appellant instructed him to have sexual intercourse with </w:t>
      </w:r>
      <w:r w:rsidR="00C90196">
        <w:rPr>
          <w:rFonts w:ascii="Times New Roman" w:hAnsi="Times New Roman" w:cs="Times New Roman"/>
          <w:sz w:val="28"/>
          <w:szCs w:val="28"/>
        </w:rPr>
        <w:t>other children</w:t>
      </w:r>
      <w:r w:rsidR="00E858D0" w:rsidRPr="00A96C1D">
        <w:rPr>
          <w:rFonts w:ascii="Times New Roman" w:hAnsi="Times New Roman" w:cs="Times New Roman"/>
          <w:sz w:val="28"/>
          <w:szCs w:val="28"/>
        </w:rPr>
        <w:t xml:space="preserve"> whilst </w:t>
      </w:r>
      <w:r w:rsidR="003D03D2" w:rsidRPr="00A96C1D">
        <w:rPr>
          <w:rFonts w:ascii="Times New Roman" w:hAnsi="Times New Roman" w:cs="Times New Roman"/>
          <w:sz w:val="28"/>
          <w:szCs w:val="28"/>
        </w:rPr>
        <w:t>t</w:t>
      </w:r>
      <w:r w:rsidR="00E858D0" w:rsidRPr="00A96C1D">
        <w:rPr>
          <w:rFonts w:ascii="Times New Roman" w:hAnsi="Times New Roman" w:cs="Times New Roman"/>
          <w:sz w:val="28"/>
          <w:szCs w:val="28"/>
        </w:rPr>
        <w:t xml:space="preserve">he </w:t>
      </w:r>
      <w:r w:rsidR="003D03D2" w:rsidRPr="00A96C1D">
        <w:rPr>
          <w:rFonts w:ascii="Times New Roman" w:hAnsi="Times New Roman" w:cs="Times New Roman"/>
          <w:sz w:val="28"/>
          <w:szCs w:val="28"/>
        </w:rPr>
        <w:t xml:space="preserve">appellant </w:t>
      </w:r>
      <w:r w:rsidR="00E858D0" w:rsidRPr="00A96C1D">
        <w:rPr>
          <w:rFonts w:ascii="Times New Roman" w:hAnsi="Times New Roman" w:cs="Times New Roman"/>
          <w:sz w:val="28"/>
          <w:szCs w:val="28"/>
        </w:rPr>
        <w:t>watched</w:t>
      </w:r>
      <w:r w:rsidR="003D03D2" w:rsidRPr="00A96C1D">
        <w:rPr>
          <w:rFonts w:ascii="Times New Roman" w:hAnsi="Times New Roman" w:cs="Times New Roman"/>
          <w:sz w:val="28"/>
          <w:szCs w:val="28"/>
        </w:rPr>
        <w:t xml:space="preserve"> them</w:t>
      </w:r>
      <w:r w:rsidR="00E858D0" w:rsidRPr="00A96C1D">
        <w:rPr>
          <w:rFonts w:ascii="Times New Roman" w:hAnsi="Times New Roman" w:cs="Times New Roman"/>
          <w:sz w:val="28"/>
          <w:szCs w:val="28"/>
        </w:rPr>
        <w:t xml:space="preserve">. </w:t>
      </w:r>
      <w:r w:rsidR="00FF64BF" w:rsidRPr="00A96C1D">
        <w:rPr>
          <w:rFonts w:ascii="Times New Roman" w:hAnsi="Times New Roman" w:cs="Times New Roman"/>
          <w:sz w:val="28"/>
          <w:szCs w:val="28"/>
        </w:rPr>
        <w:t xml:space="preserve">The complainant’s mother </w:t>
      </w:r>
      <w:r w:rsidR="00A8383A" w:rsidRPr="00A96C1D">
        <w:rPr>
          <w:rFonts w:ascii="Times New Roman" w:hAnsi="Times New Roman" w:cs="Times New Roman"/>
          <w:sz w:val="28"/>
          <w:szCs w:val="28"/>
        </w:rPr>
        <w:t>took</w:t>
      </w:r>
      <w:r w:rsidR="00FF64BF" w:rsidRPr="00A96C1D">
        <w:rPr>
          <w:rFonts w:ascii="Times New Roman" w:hAnsi="Times New Roman" w:cs="Times New Roman"/>
          <w:sz w:val="28"/>
          <w:szCs w:val="28"/>
        </w:rPr>
        <w:t xml:space="preserve"> him to a psychologist after </w:t>
      </w:r>
      <w:r w:rsidR="00054746" w:rsidRPr="00A96C1D">
        <w:rPr>
          <w:rFonts w:ascii="Times New Roman" w:hAnsi="Times New Roman" w:cs="Times New Roman"/>
          <w:sz w:val="28"/>
          <w:szCs w:val="28"/>
        </w:rPr>
        <w:t xml:space="preserve">she discovered </w:t>
      </w:r>
      <w:r w:rsidR="00FF64BF" w:rsidRPr="00A96C1D">
        <w:rPr>
          <w:rFonts w:ascii="Times New Roman" w:hAnsi="Times New Roman" w:cs="Times New Roman"/>
          <w:sz w:val="28"/>
          <w:szCs w:val="28"/>
        </w:rPr>
        <w:t xml:space="preserve">that the complainant </w:t>
      </w:r>
      <w:r w:rsidR="003D03D2" w:rsidRPr="00A96C1D">
        <w:rPr>
          <w:rFonts w:ascii="Times New Roman" w:hAnsi="Times New Roman" w:cs="Times New Roman"/>
          <w:sz w:val="28"/>
          <w:szCs w:val="28"/>
        </w:rPr>
        <w:t>had been</w:t>
      </w:r>
      <w:r w:rsidR="00FF64BF" w:rsidRPr="00A96C1D">
        <w:rPr>
          <w:rFonts w:ascii="Times New Roman" w:hAnsi="Times New Roman" w:cs="Times New Roman"/>
          <w:sz w:val="28"/>
          <w:szCs w:val="28"/>
        </w:rPr>
        <w:t xml:space="preserve"> involved in sexual acts with </w:t>
      </w:r>
      <w:r w:rsidR="00952F34">
        <w:rPr>
          <w:rFonts w:ascii="Times New Roman" w:hAnsi="Times New Roman" w:cs="Times New Roman"/>
          <w:sz w:val="28"/>
          <w:szCs w:val="28"/>
        </w:rPr>
        <w:t>other children</w:t>
      </w:r>
      <w:r w:rsidR="00FF64BF" w:rsidRPr="00A96C1D">
        <w:rPr>
          <w:rFonts w:ascii="Times New Roman" w:hAnsi="Times New Roman" w:cs="Times New Roman"/>
          <w:sz w:val="28"/>
          <w:szCs w:val="28"/>
        </w:rPr>
        <w:t xml:space="preserve">. The </w:t>
      </w:r>
      <w:r w:rsidR="0019177B" w:rsidRPr="00A96C1D">
        <w:rPr>
          <w:rFonts w:ascii="Times New Roman" w:hAnsi="Times New Roman" w:cs="Times New Roman"/>
          <w:sz w:val="28"/>
          <w:szCs w:val="28"/>
        </w:rPr>
        <w:t>appellant threatened the complain</w:t>
      </w:r>
      <w:r w:rsidR="00FF64BF" w:rsidRPr="00A96C1D">
        <w:rPr>
          <w:rFonts w:ascii="Times New Roman" w:hAnsi="Times New Roman" w:cs="Times New Roman"/>
          <w:sz w:val="28"/>
          <w:szCs w:val="28"/>
        </w:rPr>
        <w:t xml:space="preserve">ant that if </w:t>
      </w:r>
      <w:r w:rsidR="00A8383A" w:rsidRPr="00A96C1D">
        <w:rPr>
          <w:rFonts w:ascii="Times New Roman" w:hAnsi="Times New Roman" w:cs="Times New Roman"/>
          <w:sz w:val="28"/>
          <w:szCs w:val="28"/>
        </w:rPr>
        <w:t xml:space="preserve">he </w:t>
      </w:r>
      <w:r w:rsidR="003D03D2" w:rsidRPr="00A96C1D">
        <w:rPr>
          <w:rFonts w:ascii="Times New Roman" w:hAnsi="Times New Roman" w:cs="Times New Roman"/>
          <w:sz w:val="28"/>
          <w:szCs w:val="28"/>
        </w:rPr>
        <w:t>were to tell</w:t>
      </w:r>
      <w:r w:rsidR="00F06538" w:rsidRPr="00A96C1D">
        <w:rPr>
          <w:rFonts w:ascii="Times New Roman" w:hAnsi="Times New Roman" w:cs="Times New Roman"/>
          <w:sz w:val="28"/>
          <w:szCs w:val="28"/>
        </w:rPr>
        <w:t xml:space="preserve"> a</w:t>
      </w:r>
      <w:r w:rsidR="00054746" w:rsidRPr="00A96C1D">
        <w:rPr>
          <w:rFonts w:ascii="Times New Roman" w:hAnsi="Times New Roman" w:cs="Times New Roman"/>
          <w:sz w:val="28"/>
          <w:szCs w:val="28"/>
        </w:rPr>
        <w:t>nyone</w:t>
      </w:r>
      <w:r w:rsidR="00A8383A" w:rsidRPr="00A96C1D">
        <w:rPr>
          <w:rFonts w:ascii="Times New Roman" w:hAnsi="Times New Roman" w:cs="Times New Roman"/>
          <w:sz w:val="28"/>
          <w:szCs w:val="28"/>
        </w:rPr>
        <w:t>,</w:t>
      </w:r>
      <w:r w:rsidR="00FF64BF" w:rsidRPr="00A96C1D">
        <w:rPr>
          <w:rFonts w:ascii="Times New Roman" w:hAnsi="Times New Roman" w:cs="Times New Roman"/>
          <w:sz w:val="28"/>
          <w:szCs w:val="28"/>
        </w:rPr>
        <w:t xml:space="preserve"> the appellant would tell his parents that he was engaging in sexual activity with </w:t>
      </w:r>
      <w:r w:rsidR="002428AB">
        <w:rPr>
          <w:rFonts w:ascii="Times New Roman" w:hAnsi="Times New Roman" w:cs="Times New Roman"/>
          <w:sz w:val="28"/>
          <w:szCs w:val="28"/>
        </w:rPr>
        <w:t>other children.</w:t>
      </w:r>
    </w:p>
    <w:p w14:paraId="1D40FA08" w14:textId="77777777" w:rsidR="00B142AF" w:rsidRPr="00A96C1D" w:rsidRDefault="00B142AF" w:rsidP="00054746">
      <w:pPr>
        <w:spacing w:after="0" w:line="360" w:lineRule="auto"/>
        <w:jc w:val="both"/>
        <w:rPr>
          <w:rFonts w:ascii="Times New Roman" w:hAnsi="Times New Roman" w:cs="Times New Roman"/>
          <w:b/>
          <w:sz w:val="28"/>
          <w:szCs w:val="28"/>
        </w:rPr>
      </w:pPr>
    </w:p>
    <w:p w14:paraId="60C4C08C" w14:textId="1B109781" w:rsidR="004B5C3C" w:rsidRPr="00A96C1D" w:rsidRDefault="00266335" w:rsidP="001929D6">
      <w:pPr>
        <w:spacing w:line="360" w:lineRule="auto"/>
        <w:jc w:val="both"/>
        <w:rPr>
          <w:rFonts w:ascii="Times New Roman" w:hAnsi="Times New Roman" w:cs="Times New Roman"/>
          <w:sz w:val="28"/>
          <w:szCs w:val="28"/>
        </w:rPr>
      </w:pPr>
      <w:r w:rsidRPr="00A96C1D">
        <w:rPr>
          <w:rFonts w:ascii="Times New Roman" w:hAnsi="Times New Roman" w:cs="Times New Roman"/>
          <w:sz w:val="28"/>
          <w:szCs w:val="28"/>
        </w:rPr>
        <w:t>[</w:t>
      </w:r>
      <w:r w:rsidR="00682396" w:rsidRPr="00A96C1D">
        <w:rPr>
          <w:rFonts w:ascii="Times New Roman" w:hAnsi="Times New Roman" w:cs="Times New Roman"/>
          <w:sz w:val="28"/>
          <w:szCs w:val="28"/>
        </w:rPr>
        <w:t>7</w:t>
      </w:r>
      <w:r w:rsidRPr="00A96C1D">
        <w:rPr>
          <w:rFonts w:ascii="Times New Roman" w:hAnsi="Times New Roman" w:cs="Times New Roman"/>
          <w:sz w:val="28"/>
          <w:szCs w:val="28"/>
        </w:rPr>
        <w:t>]</w:t>
      </w:r>
      <w:r w:rsidRPr="00A96C1D">
        <w:rPr>
          <w:rFonts w:ascii="Times New Roman" w:hAnsi="Times New Roman" w:cs="Times New Roman"/>
          <w:sz w:val="28"/>
          <w:szCs w:val="28"/>
        </w:rPr>
        <w:tab/>
      </w:r>
      <w:r w:rsidR="00A8383A" w:rsidRPr="00A96C1D">
        <w:rPr>
          <w:rFonts w:ascii="Times New Roman" w:hAnsi="Times New Roman" w:cs="Times New Roman"/>
          <w:sz w:val="28"/>
          <w:szCs w:val="28"/>
        </w:rPr>
        <w:t>Throughout cross</w:t>
      </w:r>
      <w:r w:rsidR="0019177B" w:rsidRPr="00A96C1D">
        <w:rPr>
          <w:rFonts w:ascii="Times New Roman" w:hAnsi="Times New Roman" w:cs="Times New Roman"/>
          <w:sz w:val="28"/>
          <w:szCs w:val="28"/>
        </w:rPr>
        <w:t>-</w:t>
      </w:r>
      <w:r w:rsidR="0018729E" w:rsidRPr="00A96C1D">
        <w:rPr>
          <w:rFonts w:ascii="Times New Roman" w:hAnsi="Times New Roman" w:cs="Times New Roman"/>
          <w:sz w:val="28"/>
          <w:szCs w:val="28"/>
        </w:rPr>
        <w:t>examination the</w:t>
      </w:r>
      <w:r w:rsidR="00030D26" w:rsidRPr="00A96C1D">
        <w:rPr>
          <w:rFonts w:ascii="Times New Roman" w:hAnsi="Times New Roman" w:cs="Times New Roman"/>
          <w:sz w:val="28"/>
          <w:szCs w:val="28"/>
        </w:rPr>
        <w:t xml:space="preserve"> </w:t>
      </w:r>
      <w:r w:rsidR="00362962" w:rsidRPr="00A96C1D">
        <w:rPr>
          <w:rFonts w:ascii="Times New Roman" w:hAnsi="Times New Roman" w:cs="Times New Roman"/>
          <w:sz w:val="28"/>
          <w:szCs w:val="28"/>
        </w:rPr>
        <w:t xml:space="preserve">complainant </w:t>
      </w:r>
      <w:r w:rsidR="0018729E" w:rsidRPr="00A96C1D">
        <w:rPr>
          <w:rFonts w:ascii="Times New Roman" w:hAnsi="Times New Roman" w:cs="Times New Roman"/>
          <w:sz w:val="28"/>
          <w:szCs w:val="28"/>
        </w:rPr>
        <w:t>repeatedly stated that</w:t>
      </w:r>
      <w:r w:rsidRPr="00A96C1D">
        <w:rPr>
          <w:rFonts w:ascii="Times New Roman" w:hAnsi="Times New Roman" w:cs="Times New Roman"/>
          <w:sz w:val="28"/>
          <w:szCs w:val="28"/>
        </w:rPr>
        <w:t xml:space="preserve"> he </w:t>
      </w:r>
      <w:r w:rsidR="003D03D2" w:rsidRPr="00A96C1D">
        <w:rPr>
          <w:rFonts w:ascii="Times New Roman" w:hAnsi="Times New Roman" w:cs="Times New Roman"/>
          <w:sz w:val="28"/>
          <w:szCs w:val="28"/>
        </w:rPr>
        <w:t>had been</w:t>
      </w:r>
      <w:r w:rsidR="002A6532" w:rsidRPr="00A96C1D">
        <w:rPr>
          <w:rFonts w:ascii="Times New Roman" w:hAnsi="Times New Roman" w:cs="Times New Roman"/>
          <w:sz w:val="28"/>
          <w:szCs w:val="28"/>
        </w:rPr>
        <w:t xml:space="preserve"> </w:t>
      </w:r>
      <w:r w:rsidR="00DA0CD9" w:rsidRPr="00A96C1D">
        <w:rPr>
          <w:rFonts w:ascii="Times New Roman" w:hAnsi="Times New Roman" w:cs="Times New Roman"/>
          <w:sz w:val="28"/>
          <w:szCs w:val="28"/>
        </w:rPr>
        <w:t xml:space="preserve">afraid to tell his parents </w:t>
      </w:r>
      <w:r w:rsidR="0018729E" w:rsidRPr="00A96C1D">
        <w:rPr>
          <w:rFonts w:ascii="Times New Roman" w:hAnsi="Times New Roman" w:cs="Times New Roman"/>
          <w:sz w:val="28"/>
          <w:szCs w:val="28"/>
        </w:rPr>
        <w:t xml:space="preserve">what the appellant had been doing to him </w:t>
      </w:r>
      <w:r w:rsidR="002A6532" w:rsidRPr="00A96C1D">
        <w:rPr>
          <w:rFonts w:ascii="Times New Roman" w:hAnsi="Times New Roman" w:cs="Times New Roman"/>
          <w:sz w:val="28"/>
          <w:szCs w:val="28"/>
        </w:rPr>
        <w:t>because the</w:t>
      </w:r>
      <w:r w:rsidR="00DA0CD9" w:rsidRPr="00A96C1D">
        <w:rPr>
          <w:rFonts w:ascii="Times New Roman" w:hAnsi="Times New Roman" w:cs="Times New Roman"/>
          <w:sz w:val="28"/>
          <w:szCs w:val="28"/>
        </w:rPr>
        <w:t xml:space="preserve"> appellant</w:t>
      </w:r>
      <w:r w:rsidR="002A6532" w:rsidRPr="00A96C1D">
        <w:rPr>
          <w:rFonts w:ascii="Times New Roman" w:hAnsi="Times New Roman" w:cs="Times New Roman"/>
          <w:sz w:val="28"/>
          <w:szCs w:val="28"/>
        </w:rPr>
        <w:t xml:space="preserve"> </w:t>
      </w:r>
      <w:r w:rsidR="003D03D2" w:rsidRPr="00A96C1D">
        <w:rPr>
          <w:rFonts w:ascii="Times New Roman" w:hAnsi="Times New Roman" w:cs="Times New Roman"/>
          <w:sz w:val="28"/>
          <w:szCs w:val="28"/>
        </w:rPr>
        <w:t xml:space="preserve">had </w:t>
      </w:r>
      <w:r w:rsidR="002A6532" w:rsidRPr="00A96C1D">
        <w:rPr>
          <w:rFonts w:ascii="Times New Roman" w:hAnsi="Times New Roman" w:cs="Times New Roman"/>
          <w:sz w:val="28"/>
          <w:szCs w:val="28"/>
        </w:rPr>
        <w:t>threatened to kill his paternal grandmother and his parents</w:t>
      </w:r>
      <w:r w:rsidR="00DA2AA1" w:rsidRPr="00A96C1D">
        <w:rPr>
          <w:rFonts w:ascii="Times New Roman" w:hAnsi="Times New Roman" w:cs="Times New Roman"/>
          <w:sz w:val="28"/>
          <w:szCs w:val="28"/>
        </w:rPr>
        <w:t xml:space="preserve">. In about </w:t>
      </w:r>
      <w:r w:rsidR="0018729E" w:rsidRPr="00A96C1D">
        <w:rPr>
          <w:rFonts w:ascii="Times New Roman" w:hAnsi="Times New Roman" w:cs="Times New Roman"/>
          <w:sz w:val="28"/>
          <w:szCs w:val="28"/>
        </w:rPr>
        <w:t>2011, the complainant’s mother</w:t>
      </w:r>
      <w:r w:rsidR="00DA2AA1" w:rsidRPr="00A96C1D">
        <w:rPr>
          <w:rFonts w:ascii="Times New Roman" w:hAnsi="Times New Roman" w:cs="Times New Roman"/>
          <w:sz w:val="28"/>
          <w:szCs w:val="28"/>
        </w:rPr>
        <w:t xml:space="preserve"> </w:t>
      </w:r>
      <w:r w:rsidR="00B142AF" w:rsidRPr="00A96C1D">
        <w:rPr>
          <w:rFonts w:ascii="Times New Roman" w:hAnsi="Times New Roman" w:cs="Times New Roman"/>
          <w:sz w:val="28"/>
          <w:szCs w:val="28"/>
        </w:rPr>
        <w:t>had another</w:t>
      </w:r>
      <w:r w:rsidR="002A6532" w:rsidRPr="00A96C1D">
        <w:rPr>
          <w:rFonts w:ascii="Times New Roman" w:hAnsi="Times New Roman" w:cs="Times New Roman"/>
          <w:sz w:val="28"/>
          <w:szCs w:val="28"/>
        </w:rPr>
        <w:t xml:space="preserve"> chi</w:t>
      </w:r>
      <w:r w:rsidR="0018729E" w:rsidRPr="00A96C1D">
        <w:rPr>
          <w:rFonts w:ascii="Times New Roman" w:hAnsi="Times New Roman" w:cs="Times New Roman"/>
          <w:sz w:val="28"/>
          <w:szCs w:val="28"/>
        </w:rPr>
        <w:t>ld. The appellant told the complainant</w:t>
      </w:r>
      <w:r w:rsidR="002A6532" w:rsidRPr="00A96C1D">
        <w:rPr>
          <w:rFonts w:ascii="Times New Roman" w:hAnsi="Times New Roman" w:cs="Times New Roman"/>
          <w:sz w:val="28"/>
          <w:szCs w:val="28"/>
        </w:rPr>
        <w:t xml:space="preserve"> that </w:t>
      </w:r>
      <w:r w:rsidR="00422726" w:rsidRPr="00A96C1D">
        <w:rPr>
          <w:rFonts w:ascii="Times New Roman" w:hAnsi="Times New Roman" w:cs="Times New Roman"/>
          <w:sz w:val="28"/>
          <w:szCs w:val="28"/>
        </w:rPr>
        <w:t>his intention was that as soon as</w:t>
      </w:r>
      <w:r w:rsidR="002A6532" w:rsidRPr="00A96C1D">
        <w:rPr>
          <w:rFonts w:ascii="Times New Roman" w:hAnsi="Times New Roman" w:cs="Times New Roman"/>
          <w:sz w:val="28"/>
          <w:szCs w:val="28"/>
        </w:rPr>
        <w:t xml:space="preserve"> his younger </w:t>
      </w:r>
      <w:r w:rsidR="00446534" w:rsidRPr="00A96C1D">
        <w:rPr>
          <w:rFonts w:ascii="Times New Roman" w:hAnsi="Times New Roman" w:cs="Times New Roman"/>
          <w:sz w:val="28"/>
          <w:szCs w:val="28"/>
        </w:rPr>
        <w:t>sibling turn</w:t>
      </w:r>
      <w:r w:rsidR="00422726" w:rsidRPr="00A96C1D">
        <w:rPr>
          <w:rFonts w:ascii="Times New Roman" w:hAnsi="Times New Roman" w:cs="Times New Roman"/>
          <w:sz w:val="28"/>
          <w:szCs w:val="28"/>
        </w:rPr>
        <w:t>ed</w:t>
      </w:r>
      <w:r w:rsidR="00446534" w:rsidRPr="00A96C1D">
        <w:rPr>
          <w:rFonts w:ascii="Times New Roman" w:hAnsi="Times New Roman" w:cs="Times New Roman"/>
          <w:sz w:val="28"/>
          <w:szCs w:val="28"/>
        </w:rPr>
        <w:t xml:space="preserve"> </w:t>
      </w:r>
      <w:r w:rsidR="00054746" w:rsidRPr="00A96C1D">
        <w:rPr>
          <w:rFonts w:ascii="Times New Roman" w:hAnsi="Times New Roman" w:cs="Times New Roman"/>
          <w:sz w:val="28"/>
          <w:szCs w:val="28"/>
        </w:rPr>
        <w:t xml:space="preserve">a year </w:t>
      </w:r>
      <w:r w:rsidR="0019177B" w:rsidRPr="00A96C1D">
        <w:rPr>
          <w:rFonts w:ascii="Times New Roman" w:hAnsi="Times New Roman" w:cs="Times New Roman"/>
          <w:sz w:val="28"/>
          <w:szCs w:val="28"/>
        </w:rPr>
        <w:t xml:space="preserve"> old, </w:t>
      </w:r>
      <w:r w:rsidR="003D03D2" w:rsidRPr="00A96C1D">
        <w:rPr>
          <w:rFonts w:ascii="Times New Roman" w:hAnsi="Times New Roman" w:cs="Times New Roman"/>
          <w:sz w:val="28"/>
          <w:szCs w:val="28"/>
        </w:rPr>
        <w:t>the appellant</w:t>
      </w:r>
      <w:r w:rsidR="006E427E" w:rsidRPr="00A96C1D">
        <w:rPr>
          <w:rFonts w:ascii="Times New Roman" w:hAnsi="Times New Roman" w:cs="Times New Roman"/>
          <w:sz w:val="28"/>
          <w:szCs w:val="28"/>
        </w:rPr>
        <w:t xml:space="preserve"> </w:t>
      </w:r>
      <w:r w:rsidR="00422726" w:rsidRPr="00A96C1D">
        <w:rPr>
          <w:rFonts w:ascii="Times New Roman" w:hAnsi="Times New Roman" w:cs="Times New Roman"/>
          <w:sz w:val="28"/>
          <w:szCs w:val="28"/>
        </w:rPr>
        <w:t xml:space="preserve">would </w:t>
      </w:r>
      <w:r w:rsidR="00446534" w:rsidRPr="00A96C1D">
        <w:rPr>
          <w:rFonts w:ascii="Times New Roman" w:hAnsi="Times New Roman" w:cs="Times New Roman"/>
          <w:sz w:val="28"/>
          <w:szCs w:val="28"/>
        </w:rPr>
        <w:t xml:space="preserve">sexually abuse his younger </w:t>
      </w:r>
      <w:r w:rsidR="002A6532" w:rsidRPr="00A96C1D">
        <w:rPr>
          <w:rFonts w:ascii="Times New Roman" w:hAnsi="Times New Roman" w:cs="Times New Roman"/>
          <w:sz w:val="28"/>
          <w:szCs w:val="28"/>
        </w:rPr>
        <w:t>sibling</w:t>
      </w:r>
      <w:r w:rsidR="003D03D2" w:rsidRPr="00A96C1D">
        <w:rPr>
          <w:rFonts w:ascii="Times New Roman" w:hAnsi="Times New Roman" w:cs="Times New Roman"/>
          <w:sz w:val="28"/>
          <w:szCs w:val="28"/>
        </w:rPr>
        <w:t xml:space="preserve"> as well</w:t>
      </w:r>
      <w:r w:rsidR="002A6532" w:rsidRPr="00A96C1D">
        <w:rPr>
          <w:rFonts w:ascii="Times New Roman" w:hAnsi="Times New Roman" w:cs="Times New Roman"/>
          <w:sz w:val="28"/>
          <w:szCs w:val="28"/>
        </w:rPr>
        <w:t xml:space="preserve">. </w:t>
      </w:r>
      <w:r w:rsidR="0019177B" w:rsidRPr="00A96C1D">
        <w:rPr>
          <w:rFonts w:ascii="Times New Roman" w:hAnsi="Times New Roman" w:cs="Times New Roman"/>
          <w:sz w:val="28"/>
          <w:szCs w:val="28"/>
        </w:rPr>
        <w:t>This threat caused the complainant to tell his parents that the appellant had been sexually abusing him over a five-</w:t>
      </w:r>
      <w:r w:rsidR="002A6532" w:rsidRPr="00A96C1D">
        <w:rPr>
          <w:rFonts w:ascii="Times New Roman" w:hAnsi="Times New Roman" w:cs="Times New Roman"/>
          <w:sz w:val="28"/>
          <w:szCs w:val="28"/>
        </w:rPr>
        <w:t xml:space="preserve">year period. </w:t>
      </w:r>
      <w:r w:rsidR="00B15986" w:rsidRPr="00A96C1D">
        <w:rPr>
          <w:rFonts w:ascii="Times New Roman" w:hAnsi="Times New Roman" w:cs="Times New Roman"/>
          <w:sz w:val="28"/>
          <w:szCs w:val="28"/>
        </w:rPr>
        <w:t xml:space="preserve">The medical doctor testified that the minor complainant suffered trauma to the foreskin </w:t>
      </w:r>
      <w:r w:rsidR="009E483C" w:rsidRPr="00A96C1D">
        <w:rPr>
          <w:rFonts w:ascii="Times New Roman" w:hAnsi="Times New Roman" w:cs="Times New Roman"/>
          <w:sz w:val="28"/>
          <w:szCs w:val="28"/>
        </w:rPr>
        <w:t xml:space="preserve">of his penis </w:t>
      </w:r>
      <w:r w:rsidR="00B15986" w:rsidRPr="00A96C1D">
        <w:rPr>
          <w:rFonts w:ascii="Times New Roman" w:hAnsi="Times New Roman" w:cs="Times New Roman"/>
          <w:sz w:val="28"/>
          <w:szCs w:val="28"/>
        </w:rPr>
        <w:t>due to sexual</w:t>
      </w:r>
      <w:r w:rsidR="009E483C" w:rsidRPr="00A96C1D">
        <w:rPr>
          <w:rFonts w:ascii="Times New Roman" w:hAnsi="Times New Roman" w:cs="Times New Roman"/>
          <w:sz w:val="28"/>
          <w:szCs w:val="28"/>
        </w:rPr>
        <w:t xml:space="preserve"> assault, and as a result had to undergo a circumcision. </w:t>
      </w:r>
      <w:r w:rsidR="002A6532" w:rsidRPr="00A96C1D">
        <w:rPr>
          <w:rFonts w:ascii="Times New Roman" w:hAnsi="Times New Roman" w:cs="Times New Roman"/>
          <w:sz w:val="28"/>
          <w:szCs w:val="28"/>
        </w:rPr>
        <w:t>The appellant was ar</w:t>
      </w:r>
      <w:r w:rsidR="004B5C3C" w:rsidRPr="00A96C1D">
        <w:rPr>
          <w:rFonts w:ascii="Times New Roman" w:hAnsi="Times New Roman" w:cs="Times New Roman"/>
          <w:sz w:val="28"/>
          <w:szCs w:val="28"/>
        </w:rPr>
        <w:t xml:space="preserve">rested, </w:t>
      </w:r>
      <w:r w:rsidR="003D03D2" w:rsidRPr="00A96C1D">
        <w:rPr>
          <w:rFonts w:ascii="Times New Roman" w:hAnsi="Times New Roman" w:cs="Times New Roman"/>
          <w:sz w:val="28"/>
          <w:szCs w:val="28"/>
        </w:rPr>
        <w:t xml:space="preserve">and, as I have outlined in the introductory part of this judgment, subsequently </w:t>
      </w:r>
      <w:r w:rsidR="004B5C3C" w:rsidRPr="00A96C1D">
        <w:rPr>
          <w:rFonts w:ascii="Times New Roman" w:hAnsi="Times New Roman" w:cs="Times New Roman"/>
          <w:sz w:val="28"/>
          <w:szCs w:val="28"/>
        </w:rPr>
        <w:t>convicted and sentenced</w:t>
      </w:r>
      <w:r w:rsidR="007212FB" w:rsidRPr="00A96C1D">
        <w:rPr>
          <w:rFonts w:ascii="Times New Roman" w:hAnsi="Times New Roman" w:cs="Times New Roman"/>
          <w:sz w:val="28"/>
          <w:szCs w:val="28"/>
        </w:rPr>
        <w:t>.</w:t>
      </w:r>
    </w:p>
    <w:p w14:paraId="771BAB2D" w14:textId="77777777" w:rsidR="004B5C3C" w:rsidRPr="00A96C1D" w:rsidRDefault="004B5C3C" w:rsidP="006E427E">
      <w:pPr>
        <w:spacing w:after="0" w:line="360" w:lineRule="auto"/>
        <w:jc w:val="both"/>
        <w:rPr>
          <w:rFonts w:ascii="Times New Roman" w:hAnsi="Times New Roman" w:cs="Times New Roman"/>
          <w:sz w:val="28"/>
          <w:szCs w:val="28"/>
        </w:rPr>
      </w:pPr>
    </w:p>
    <w:p w14:paraId="7B82C1E6" w14:textId="77777777" w:rsidR="00AD683A" w:rsidRPr="00A96C1D" w:rsidRDefault="00AD683A" w:rsidP="006E427E">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lastRenderedPageBreak/>
        <w:t>[</w:t>
      </w:r>
      <w:r w:rsidR="00692316" w:rsidRPr="00A96C1D">
        <w:rPr>
          <w:rFonts w:ascii="Times New Roman" w:hAnsi="Times New Roman" w:cs="Times New Roman"/>
          <w:sz w:val="28"/>
          <w:szCs w:val="28"/>
        </w:rPr>
        <w:t>8</w:t>
      </w:r>
      <w:r w:rsidRPr="00A96C1D">
        <w:rPr>
          <w:rFonts w:ascii="Times New Roman" w:hAnsi="Times New Roman" w:cs="Times New Roman"/>
          <w:sz w:val="28"/>
          <w:szCs w:val="28"/>
        </w:rPr>
        <w:t>]</w:t>
      </w:r>
      <w:r w:rsidRPr="00A96C1D">
        <w:rPr>
          <w:rFonts w:ascii="Times New Roman" w:hAnsi="Times New Roman" w:cs="Times New Roman"/>
          <w:sz w:val="28"/>
          <w:szCs w:val="28"/>
        </w:rPr>
        <w:tab/>
        <w:t xml:space="preserve">In </w:t>
      </w:r>
      <w:r w:rsidR="003344F4" w:rsidRPr="00A96C1D">
        <w:rPr>
          <w:rFonts w:ascii="Times New Roman" w:hAnsi="Times New Roman" w:cs="Times New Roman"/>
          <w:i/>
          <w:iCs/>
          <w:sz w:val="28"/>
          <w:szCs w:val="28"/>
        </w:rPr>
        <w:t>S v Malgas</w:t>
      </w:r>
      <w:r w:rsidR="0019177B" w:rsidRPr="00A96C1D">
        <w:rPr>
          <w:rFonts w:ascii="Times New Roman" w:hAnsi="Times New Roman" w:cs="Times New Roman"/>
          <w:i/>
          <w:iCs/>
          <w:sz w:val="28"/>
          <w:szCs w:val="28"/>
        </w:rPr>
        <w:t>,</w:t>
      </w:r>
      <w:r w:rsidR="003344F4" w:rsidRPr="00A96C1D">
        <w:rPr>
          <w:rStyle w:val="FootnoteReference"/>
          <w:rFonts w:ascii="Times New Roman" w:hAnsi="Times New Roman" w:cs="Times New Roman"/>
          <w:sz w:val="28"/>
          <w:szCs w:val="28"/>
        </w:rPr>
        <w:footnoteReference w:id="10"/>
      </w:r>
      <w:r w:rsidRPr="00A96C1D">
        <w:rPr>
          <w:rFonts w:ascii="Times New Roman" w:hAnsi="Times New Roman" w:cs="Times New Roman"/>
          <w:sz w:val="28"/>
          <w:szCs w:val="28"/>
        </w:rPr>
        <w:t xml:space="preserve"> Marais JA provide</w:t>
      </w:r>
      <w:r w:rsidR="006E427E" w:rsidRPr="00A96C1D">
        <w:rPr>
          <w:rFonts w:ascii="Times New Roman" w:hAnsi="Times New Roman" w:cs="Times New Roman"/>
          <w:sz w:val="28"/>
          <w:szCs w:val="28"/>
        </w:rPr>
        <w:t>s</w:t>
      </w:r>
      <w:r w:rsidRPr="00A96C1D">
        <w:rPr>
          <w:rFonts w:ascii="Times New Roman" w:hAnsi="Times New Roman" w:cs="Times New Roman"/>
          <w:sz w:val="28"/>
          <w:szCs w:val="28"/>
        </w:rPr>
        <w:t xml:space="preserve"> guidance as to when an appellate court can interfere with </w:t>
      </w:r>
      <w:r w:rsidR="0019177B" w:rsidRPr="00A96C1D">
        <w:rPr>
          <w:rFonts w:ascii="Times New Roman" w:hAnsi="Times New Roman" w:cs="Times New Roman"/>
          <w:sz w:val="28"/>
          <w:szCs w:val="28"/>
        </w:rPr>
        <w:t xml:space="preserve">a </w:t>
      </w:r>
      <w:r w:rsidRPr="00A96C1D">
        <w:rPr>
          <w:rFonts w:ascii="Times New Roman" w:hAnsi="Times New Roman" w:cs="Times New Roman"/>
          <w:sz w:val="28"/>
          <w:szCs w:val="28"/>
        </w:rPr>
        <w:t>sentence:</w:t>
      </w:r>
    </w:p>
    <w:p w14:paraId="62558BC4" w14:textId="77777777" w:rsidR="00AD683A" w:rsidRPr="00A96C1D" w:rsidRDefault="003344F4" w:rsidP="006E427E">
      <w:pPr>
        <w:spacing w:after="0" w:line="360" w:lineRule="auto"/>
        <w:jc w:val="both"/>
        <w:rPr>
          <w:rFonts w:ascii="Times New Roman" w:hAnsi="Times New Roman" w:cs="Times New Roman"/>
          <w:sz w:val="24"/>
          <w:szCs w:val="24"/>
        </w:rPr>
      </w:pPr>
      <w:r w:rsidRPr="00A96C1D">
        <w:rPr>
          <w:rFonts w:ascii="Times New Roman" w:hAnsi="Times New Roman" w:cs="Times New Roman"/>
          <w:sz w:val="24"/>
          <w:szCs w:val="24"/>
        </w:rPr>
        <w:t>‘</w:t>
      </w:r>
      <w:r w:rsidR="001929D6" w:rsidRPr="00A96C1D">
        <w:rPr>
          <w:rFonts w:ascii="Times New Roman" w:hAnsi="Times New Roman" w:cs="Times New Roman"/>
          <w:sz w:val="24"/>
          <w:szCs w:val="24"/>
        </w:rPr>
        <w:t xml:space="preserve">. . . </w:t>
      </w:r>
      <w:r w:rsidRPr="00A96C1D">
        <w:rPr>
          <w:rFonts w:ascii="Times New Roman" w:hAnsi="Times New Roman" w:cs="Times New Roman"/>
          <w:sz w:val="24"/>
          <w:szCs w:val="24"/>
        </w:rPr>
        <w:t xml:space="preserve">A court exercising appellate jurisdiction cannot, in the absence of </w:t>
      </w:r>
      <w:r w:rsidR="00446534" w:rsidRPr="00A96C1D">
        <w:rPr>
          <w:rFonts w:ascii="Times New Roman" w:hAnsi="Times New Roman" w:cs="Times New Roman"/>
          <w:sz w:val="24"/>
          <w:szCs w:val="24"/>
        </w:rPr>
        <w:t xml:space="preserve">a </w:t>
      </w:r>
      <w:r w:rsidRPr="00A96C1D">
        <w:rPr>
          <w:rFonts w:ascii="Times New Roman" w:hAnsi="Times New Roman" w:cs="Times New Roman"/>
          <w:sz w:val="24"/>
          <w:szCs w:val="24"/>
        </w:rPr>
        <w:t xml:space="preserve">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appellate court is of course entitled to consider the question of sentence afresh. In doing so, it assesses sentence as if it were a court of first instance and the sentence imposed by the trial court has no relevance. As it is said, an appellate court is at large. However, even in the absence of material misdirection, an appellate court may yet be justified in interfering with the sentence imposed by the trial court. It may do so when the disparity between the sentence of the trial court and the sentence which the appellate court would have imposed had it been the trial court is so marked that it can properly be described as “shocking”, “startling” or “disturbingly </w:t>
      </w:r>
      <w:r w:rsidR="008826B2" w:rsidRPr="00A96C1D">
        <w:rPr>
          <w:rFonts w:ascii="Times New Roman" w:hAnsi="Times New Roman" w:cs="Times New Roman"/>
          <w:sz w:val="24"/>
          <w:szCs w:val="24"/>
        </w:rPr>
        <w:t>inappropriate”</w:t>
      </w:r>
      <w:r w:rsidR="00007E30" w:rsidRPr="00A96C1D">
        <w:rPr>
          <w:rFonts w:ascii="Times New Roman" w:hAnsi="Times New Roman" w:cs="Times New Roman"/>
          <w:sz w:val="24"/>
          <w:szCs w:val="24"/>
        </w:rPr>
        <w:t>.</w:t>
      </w:r>
      <w:r w:rsidR="001929D6" w:rsidRPr="00A96C1D">
        <w:rPr>
          <w:rFonts w:ascii="Times New Roman" w:hAnsi="Times New Roman" w:cs="Times New Roman"/>
          <w:sz w:val="24"/>
          <w:szCs w:val="24"/>
        </w:rPr>
        <w:t>’</w:t>
      </w:r>
    </w:p>
    <w:p w14:paraId="06DFB7BF" w14:textId="77777777" w:rsidR="008A4338" w:rsidRPr="00A96C1D" w:rsidRDefault="008A4338" w:rsidP="006E427E">
      <w:pPr>
        <w:spacing w:after="0" w:line="360" w:lineRule="auto"/>
        <w:jc w:val="both"/>
        <w:rPr>
          <w:rFonts w:ascii="Times New Roman" w:hAnsi="Times New Roman" w:cs="Times New Roman"/>
          <w:sz w:val="24"/>
          <w:szCs w:val="24"/>
        </w:rPr>
      </w:pPr>
    </w:p>
    <w:p w14:paraId="4F98D02F" w14:textId="77777777" w:rsidR="00AD683A" w:rsidRPr="00A96C1D" w:rsidRDefault="008A4338" w:rsidP="006E427E">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w:t>
      </w:r>
      <w:r w:rsidR="00B74B32" w:rsidRPr="00A96C1D">
        <w:rPr>
          <w:rFonts w:ascii="Times New Roman" w:hAnsi="Times New Roman" w:cs="Times New Roman"/>
          <w:sz w:val="28"/>
          <w:szCs w:val="28"/>
        </w:rPr>
        <w:t>9</w:t>
      </w:r>
      <w:r w:rsidRPr="00A96C1D">
        <w:rPr>
          <w:rFonts w:ascii="Times New Roman" w:hAnsi="Times New Roman" w:cs="Times New Roman"/>
          <w:sz w:val="28"/>
          <w:szCs w:val="28"/>
        </w:rPr>
        <w:t>]</w:t>
      </w:r>
      <w:r w:rsidRPr="00A96C1D">
        <w:rPr>
          <w:rFonts w:ascii="Times New Roman" w:hAnsi="Times New Roman" w:cs="Times New Roman"/>
          <w:sz w:val="28"/>
          <w:szCs w:val="28"/>
        </w:rPr>
        <w:tab/>
      </w:r>
      <w:r w:rsidR="008942B2" w:rsidRPr="00A96C1D">
        <w:rPr>
          <w:rFonts w:ascii="Times New Roman" w:hAnsi="Times New Roman" w:cs="Times New Roman"/>
          <w:sz w:val="28"/>
          <w:szCs w:val="28"/>
        </w:rPr>
        <w:t xml:space="preserve">A </w:t>
      </w:r>
      <w:r w:rsidR="00E175ED" w:rsidRPr="00A96C1D">
        <w:rPr>
          <w:rFonts w:ascii="Times New Roman" w:hAnsi="Times New Roman" w:cs="Times New Roman"/>
          <w:sz w:val="28"/>
          <w:szCs w:val="28"/>
        </w:rPr>
        <w:t xml:space="preserve">guiding </w:t>
      </w:r>
      <w:r w:rsidR="008942B2" w:rsidRPr="00A96C1D">
        <w:rPr>
          <w:rFonts w:ascii="Times New Roman" w:hAnsi="Times New Roman" w:cs="Times New Roman"/>
          <w:sz w:val="28"/>
          <w:szCs w:val="28"/>
        </w:rPr>
        <w:t xml:space="preserve">principle </w:t>
      </w:r>
      <w:r w:rsidR="00E175ED" w:rsidRPr="00A96C1D">
        <w:rPr>
          <w:rFonts w:ascii="Times New Roman" w:hAnsi="Times New Roman" w:cs="Times New Roman"/>
          <w:sz w:val="28"/>
          <w:szCs w:val="28"/>
        </w:rPr>
        <w:t xml:space="preserve">in sentencing </w:t>
      </w:r>
      <w:r w:rsidR="008942B2" w:rsidRPr="00A96C1D">
        <w:rPr>
          <w:rFonts w:ascii="Times New Roman" w:hAnsi="Times New Roman" w:cs="Times New Roman"/>
          <w:sz w:val="28"/>
          <w:szCs w:val="28"/>
        </w:rPr>
        <w:t xml:space="preserve">is that all sentences must be proportionate to the seriousness of the offence. </w:t>
      </w:r>
      <w:r w:rsidR="009670F9" w:rsidRPr="00A96C1D">
        <w:rPr>
          <w:rFonts w:ascii="Times New Roman" w:hAnsi="Times New Roman" w:cs="Times New Roman"/>
          <w:sz w:val="28"/>
          <w:szCs w:val="28"/>
        </w:rPr>
        <w:t>Se</w:t>
      </w:r>
      <w:r w:rsidR="002A6604" w:rsidRPr="00A96C1D">
        <w:rPr>
          <w:rFonts w:ascii="Times New Roman" w:hAnsi="Times New Roman" w:cs="Times New Roman"/>
          <w:sz w:val="28"/>
          <w:szCs w:val="28"/>
        </w:rPr>
        <w:t>ntences can be appealed if it is believed that the sentence is disproportionate to the crime committed or unfairly imposed.</w:t>
      </w:r>
      <w:r w:rsidR="005F0003" w:rsidRPr="00A96C1D">
        <w:rPr>
          <w:rStyle w:val="FootnoteReference"/>
          <w:rFonts w:ascii="Times New Roman" w:hAnsi="Times New Roman" w:cs="Times New Roman"/>
          <w:sz w:val="28"/>
          <w:szCs w:val="28"/>
        </w:rPr>
        <w:footnoteReference w:id="11"/>
      </w:r>
      <w:r w:rsidR="00AD683A" w:rsidRPr="00A96C1D">
        <w:rPr>
          <w:rFonts w:ascii="Times New Roman" w:hAnsi="Times New Roman" w:cs="Times New Roman"/>
          <w:sz w:val="28"/>
          <w:szCs w:val="28"/>
        </w:rPr>
        <w:t xml:space="preserve"> </w:t>
      </w:r>
      <w:bookmarkStart w:id="0" w:name="_Hlk105058067"/>
      <w:r w:rsidR="00AD683A" w:rsidRPr="00A96C1D">
        <w:rPr>
          <w:rFonts w:ascii="Times New Roman" w:hAnsi="Times New Roman" w:cs="Times New Roman"/>
          <w:sz w:val="28"/>
          <w:szCs w:val="28"/>
        </w:rPr>
        <w:t xml:space="preserve">In </w:t>
      </w:r>
      <w:r w:rsidR="00AD683A" w:rsidRPr="00A96C1D">
        <w:rPr>
          <w:rFonts w:ascii="Times New Roman" w:hAnsi="Times New Roman" w:cs="Times New Roman"/>
          <w:i/>
          <w:iCs/>
          <w:sz w:val="28"/>
          <w:szCs w:val="28"/>
        </w:rPr>
        <w:t>S v Sadler</w:t>
      </w:r>
      <w:r w:rsidR="0019177B" w:rsidRPr="00A96C1D">
        <w:rPr>
          <w:rFonts w:ascii="Times New Roman" w:hAnsi="Times New Roman" w:cs="Times New Roman"/>
          <w:i/>
          <w:iCs/>
          <w:sz w:val="28"/>
          <w:szCs w:val="28"/>
        </w:rPr>
        <w:t>,</w:t>
      </w:r>
      <w:r w:rsidR="00FA5E72" w:rsidRPr="00A96C1D">
        <w:rPr>
          <w:rStyle w:val="FootnoteReference"/>
          <w:rFonts w:ascii="Times New Roman" w:hAnsi="Times New Roman" w:cs="Times New Roman"/>
          <w:i/>
          <w:iCs/>
          <w:sz w:val="28"/>
          <w:szCs w:val="28"/>
        </w:rPr>
        <w:footnoteReference w:id="12"/>
      </w:r>
      <w:r w:rsidR="00EC5A14" w:rsidRPr="00A96C1D">
        <w:rPr>
          <w:rFonts w:ascii="Times New Roman" w:hAnsi="Times New Roman" w:cs="Times New Roman"/>
          <w:sz w:val="28"/>
          <w:szCs w:val="28"/>
        </w:rPr>
        <w:t xml:space="preserve"> the court held that:</w:t>
      </w:r>
    </w:p>
    <w:p w14:paraId="347784F3" w14:textId="77777777" w:rsidR="00446534" w:rsidRPr="00A96C1D" w:rsidRDefault="00EC5A14" w:rsidP="006E427E">
      <w:pPr>
        <w:spacing w:after="0" w:line="360" w:lineRule="auto"/>
        <w:jc w:val="both"/>
        <w:rPr>
          <w:rFonts w:ascii="Times New Roman" w:hAnsi="Times New Roman" w:cs="Times New Roman"/>
          <w:sz w:val="24"/>
          <w:szCs w:val="24"/>
        </w:rPr>
      </w:pPr>
      <w:r w:rsidRPr="00A96C1D">
        <w:rPr>
          <w:rFonts w:ascii="Times New Roman" w:hAnsi="Times New Roman" w:cs="Times New Roman"/>
          <w:sz w:val="24"/>
          <w:szCs w:val="24"/>
        </w:rPr>
        <w:t>‘</w:t>
      </w:r>
      <w:r w:rsidR="001929D6" w:rsidRPr="00A96C1D">
        <w:rPr>
          <w:rFonts w:ascii="Times New Roman" w:hAnsi="Times New Roman" w:cs="Times New Roman"/>
          <w:sz w:val="24"/>
          <w:szCs w:val="24"/>
        </w:rPr>
        <w:t>. . .</w:t>
      </w:r>
      <w:r w:rsidRPr="00A96C1D">
        <w:rPr>
          <w:rFonts w:ascii="Times New Roman" w:hAnsi="Times New Roman" w:cs="Times New Roman"/>
          <w:sz w:val="24"/>
          <w:szCs w:val="24"/>
        </w:rPr>
        <w:t xml:space="preserve">it is important to emphasise that for interference to be justified, it is not enough to conclude that one’s own choice of penalty would have been an appropriate penalty. Something more is required; one must conclude that one’s own choice of penalty </w:t>
      </w:r>
      <w:r w:rsidR="008826B2" w:rsidRPr="00A96C1D">
        <w:rPr>
          <w:rFonts w:ascii="Times New Roman" w:hAnsi="Times New Roman" w:cs="Times New Roman"/>
          <w:sz w:val="24"/>
          <w:szCs w:val="24"/>
        </w:rPr>
        <w:t>is the</w:t>
      </w:r>
      <w:r w:rsidRPr="00A96C1D">
        <w:rPr>
          <w:rFonts w:ascii="Times New Roman" w:hAnsi="Times New Roman" w:cs="Times New Roman"/>
          <w:sz w:val="24"/>
          <w:szCs w:val="24"/>
        </w:rPr>
        <w:t xml:space="preserve"> appropriate penalty and that the penalty chosen by the trial court is not. Sentencing appropriately is one of the more difficult tasks which faces courts and it is not surprising that honest differences of opinion will frequently exist. However, the hierarchical structure of our courts is such that where such differences exist it is the view of the appellate court which must prevail.’</w:t>
      </w:r>
      <w:bookmarkEnd w:id="0"/>
    </w:p>
    <w:p w14:paraId="68342B00" w14:textId="77777777" w:rsidR="00AD683A" w:rsidRPr="00A96C1D" w:rsidRDefault="00AD683A" w:rsidP="006E427E">
      <w:pPr>
        <w:spacing w:after="0" w:line="360" w:lineRule="auto"/>
        <w:jc w:val="both"/>
        <w:rPr>
          <w:rFonts w:ascii="Times New Roman" w:hAnsi="Times New Roman" w:cs="Times New Roman"/>
          <w:sz w:val="28"/>
          <w:szCs w:val="28"/>
        </w:rPr>
      </w:pPr>
    </w:p>
    <w:p w14:paraId="34629F34" w14:textId="77777777" w:rsidR="00FF64BF" w:rsidRPr="00A96C1D" w:rsidRDefault="007212FB" w:rsidP="006E427E">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w:t>
      </w:r>
      <w:r w:rsidR="004252B9" w:rsidRPr="00A96C1D">
        <w:rPr>
          <w:rFonts w:ascii="Times New Roman" w:hAnsi="Times New Roman" w:cs="Times New Roman"/>
          <w:sz w:val="28"/>
          <w:szCs w:val="28"/>
        </w:rPr>
        <w:t>10</w:t>
      </w:r>
      <w:r w:rsidRPr="00A96C1D">
        <w:rPr>
          <w:rFonts w:ascii="Times New Roman" w:hAnsi="Times New Roman" w:cs="Times New Roman"/>
          <w:sz w:val="28"/>
          <w:szCs w:val="28"/>
        </w:rPr>
        <w:t>]</w:t>
      </w:r>
      <w:r w:rsidRPr="00A96C1D">
        <w:rPr>
          <w:rFonts w:ascii="Times New Roman" w:hAnsi="Times New Roman" w:cs="Times New Roman"/>
          <w:sz w:val="28"/>
          <w:szCs w:val="28"/>
        </w:rPr>
        <w:tab/>
      </w:r>
      <w:r w:rsidR="002A6604" w:rsidRPr="00A96C1D">
        <w:rPr>
          <w:rFonts w:ascii="Times New Roman" w:hAnsi="Times New Roman" w:cs="Times New Roman"/>
          <w:sz w:val="28"/>
          <w:szCs w:val="28"/>
        </w:rPr>
        <w:t>It is well within a trial court</w:t>
      </w:r>
      <w:r w:rsidR="0001662C" w:rsidRPr="00A96C1D">
        <w:rPr>
          <w:rFonts w:ascii="Times New Roman" w:hAnsi="Times New Roman" w:cs="Times New Roman"/>
          <w:sz w:val="28"/>
          <w:szCs w:val="28"/>
        </w:rPr>
        <w:t>’</w:t>
      </w:r>
      <w:r w:rsidR="002A6604" w:rsidRPr="00A96C1D">
        <w:rPr>
          <w:rFonts w:ascii="Times New Roman" w:hAnsi="Times New Roman" w:cs="Times New Roman"/>
          <w:sz w:val="28"/>
          <w:szCs w:val="28"/>
        </w:rPr>
        <w:t xml:space="preserve">s discretion to determine the type and severity of a sentence on a </w:t>
      </w:r>
      <w:r w:rsidR="008826B2" w:rsidRPr="00A96C1D">
        <w:rPr>
          <w:rFonts w:ascii="Times New Roman" w:hAnsi="Times New Roman" w:cs="Times New Roman"/>
          <w:sz w:val="28"/>
          <w:szCs w:val="28"/>
        </w:rPr>
        <w:t>case by case</w:t>
      </w:r>
      <w:r w:rsidR="002A6604" w:rsidRPr="00A96C1D">
        <w:rPr>
          <w:rFonts w:ascii="Times New Roman" w:hAnsi="Times New Roman" w:cs="Times New Roman"/>
          <w:sz w:val="28"/>
          <w:szCs w:val="28"/>
        </w:rPr>
        <w:t xml:space="preserve"> basis. </w:t>
      </w:r>
      <w:bookmarkStart w:id="1" w:name="_Hlk105058128"/>
      <w:r w:rsidR="002A6604" w:rsidRPr="00A96C1D">
        <w:rPr>
          <w:rFonts w:ascii="Times New Roman" w:hAnsi="Times New Roman" w:cs="Times New Roman"/>
          <w:sz w:val="28"/>
          <w:szCs w:val="28"/>
        </w:rPr>
        <w:t>In determining an appropriate sentence</w:t>
      </w:r>
      <w:r w:rsidR="007916AB" w:rsidRPr="00A96C1D">
        <w:rPr>
          <w:rFonts w:ascii="Times New Roman" w:hAnsi="Times New Roman" w:cs="Times New Roman"/>
          <w:sz w:val="28"/>
          <w:szCs w:val="28"/>
        </w:rPr>
        <w:t xml:space="preserve">, </w:t>
      </w:r>
      <w:r w:rsidR="007916AB" w:rsidRPr="00A96C1D">
        <w:rPr>
          <w:rFonts w:ascii="Times New Roman" w:hAnsi="Times New Roman" w:cs="Times New Roman"/>
          <w:sz w:val="28"/>
          <w:szCs w:val="28"/>
        </w:rPr>
        <w:lastRenderedPageBreak/>
        <w:t xml:space="preserve">three guiding principles must be considered, collectively. These principles are known as the </w:t>
      </w:r>
      <w:r w:rsidR="009D0A71" w:rsidRPr="00A96C1D">
        <w:rPr>
          <w:rFonts w:ascii="Times New Roman" w:hAnsi="Times New Roman" w:cs="Times New Roman"/>
          <w:sz w:val="28"/>
          <w:szCs w:val="28"/>
        </w:rPr>
        <w:t>‘</w:t>
      </w:r>
      <w:r w:rsidR="007916AB" w:rsidRPr="00A96C1D">
        <w:rPr>
          <w:rFonts w:ascii="Times New Roman" w:hAnsi="Times New Roman" w:cs="Times New Roman"/>
          <w:i/>
          <w:sz w:val="28"/>
          <w:szCs w:val="28"/>
        </w:rPr>
        <w:t>triad of Zinn</w:t>
      </w:r>
      <w:r w:rsidR="009D0A71" w:rsidRPr="00A96C1D">
        <w:rPr>
          <w:rFonts w:ascii="Times New Roman" w:hAnsi="Times New Roman" w:cs="Times New Roman"/>
          <w:sz w:val="28"/>
          <w:szCs w:val="28"/>
        </w:rPr>
        <w:t>’</w:t>
      </w:r>
      <w:r w:rsidR="007916AB" w:rsidRPr="00A96C1D">
        <w:rPr>
          <w:rFonts w:ascii="Times New Roman" w:hAnsi="Times New Roman" w:cs="Times New Roman"/>
          <w:sz w:val="28"/>
          <w:szCs w:val="28"/>
        </w:rPr>
        <w:t xml:space="preserve"> </w:t>
      </w:r>
      <w:r w:rsidR="00FF21B8" w:rsidRPr="00A96C1D">
        <w:rPr>
          <w:rFonts w:ascii="Times New Roman" w:hAnsi="Times New Roman" w:cs="Times New Roman"/>
          <w:sz w:val="28"/>
          <w:szCs w:val="28"/>
        </w:rPr>
        <w:t>and</w:t>
      </w:r>
      <w:r w:rsidR="007916AB" w:rsidRPr="00A96C1D">
        <w:rPr>
          <w:rFonts w:ascii="Times New Roman" w:hAnsi="Times New Roman" w:cs="Times New Roman"/>
          <w:sz w:val="28"/>
          <w:szCs w:val="28"/>
        </w:rPr>
        <w:t xml:space="preserve"> include the gravity of the offence, the circumstances of the offender,</w:t>
      </w:r>
      <w:r w:rsidR="002A6604" w:rsidRPr="00A96C1D">
        <w:rPr>
          <w:rFonts w:ascii="Times New Roman" w:hAnsi="Times New Roman" w:cs="Times New Roman"/>
          <w:sz w:val="28"/>
          <w:szCs w:val="28"/>
        </w:rPr>
        <w:t xml:space="preserve"> and public interest.</w:t>
      </w:r>
    </w:p>
    <w:p w14:paraId="46825F90" w14:textId="77777777" w:rsidR="00446534" w:rsidRPr="00A96C1D" w:rsidRDefault="00446534" w:rsidP="006E427E">
      <w:pPr>
        <w:spacing w:after="0" w:line="360" w:lineRule="auto"/>
        <w:jc w:val="both"/>
        <w:rPr>
          <w:rFonts w:ascii="Times New Roman" w:hAnsi="Times New Roman" w:cs="Times New Roman"/>
          <w:sz w:val="28"/>
          <w:szCs w:val="28"/>
        </w:rPr>
      </w:pPr>
    </w:p>
    <w:bookmarkEnd w:id="1"/>
    <w:p w14:paraId="1298F0B4" w14:textId="2ECA88CF" w:rsidR="004B0BD5" w:rsidRPr="00A96C1D" w:rsidRDefault="00FF64BF" w:rsidP="006E427E">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w:t>
      </w:r>
      <w:r w:rsidR="00692316" w:rsidRPr="00A96C1D">
        <w:rPr>
          <w:rFonts w:ascii="Times New Roman" w:hAnsi="Times New Roman" w:cs="Times New Roman"/>
          <w:sz w:val="28"/>
          <w:szCs w:val="28"/>
        </w:rPr>
        <w:t>1</w:t>
      </w:r>
      <w:r w:rsidR="004252B9" w:rsidRPr="00A96C1D">
        <w:rPr>
          <w:rFonts w:ascii="Times New Roman" w:hAnsi="Times New Roman" w:cs="Times New Roman"/>
          <w:sz w:val="28"/>
          <w:szCs w:val="28"/>
        </w:rPr>
        <w:t>1</w:t>
      </w:r>
      <w:r w:rsidRPr="00A96C1D">
        <w:rPr>
          <w:rFonts w:ascii="Times New Roman" w:hAnsi="Times New Roman" w:cs="Times New Roman"/>
          <w:sz w:val="28"/>
          <w:szCs w:val="28"/>
        </w:rPr>
        <w:t>]</w:t>
      </w:r>
      <w:r w:rsidRPr="00A96C1D">
        <w:rPr>
          <w:rFonts w:ascii="Times New Roman" w:hAnsi="Times New Roman" w:cs="Times New Roman"/>
          <w:sz w:val="28"/>
          <w:szCs w:val="28"/>
        </w:rPr>
        <w:tab/>
        <w:t xml:space="preserve">The trial </w:t>
      </w:r>
      <w:r w:rsidR="00AF558A" w:rsidRPr="00A96C1D">
        <w:rPr>
          <w:rFonts w:ascii="Times New Roman" w:hAnsi="Times New Roman" w:cs="Times New Roman"/>
          <w:sz w:val="28"/>
          <w:szCs w:val="28"/>
        </w:rPr>
        <w:t xml:space="preserve">court took into account two </w:t>
      </w:r>
      <w:r w:rsidR="00C440F1" w:rsidRPr="00A96C1D">
        <w:rPr>
          <w:rFonts w:ascii="Times New Roman" w:hAnsi="Times New Roman" w:cs="Times New Roman"/>
          <w:sz w:val="28"/>
          <w:szCs w:val="28"/>
        </w:rPr>
        <w:t>reports,</w:t>
      </w:r>
      <w:r w:rsidR="00AF558A" w:rsidRPr="00A96C1D">
        <w:rPr>
          <w:rFonts w:ascii="Times New Roman" w:hAnsi="Times New Roman" w:cs="Times New Roman"/>
          <w:sz w:val="28"/>
          <w:szCs w:val="28"/>
        </w:rPr>
        <w:t xml:space="preserve"> a victim impact report </w:t>
      </w:r>
      <w:r w:rsidR="007916AB" w:rsidRPr="00A96C1D">
        <w:rPr>
          <w:rFonts w:ascii="Times New Roman" w:hAnsi="Times New Roman" w:cs="Times New Roman"/>
          <w:sz w:val="28"/>
          <w:szCs w:val="28"/>
        </w:rPr>
        <w:t>and</w:t>
      </w:r>
      <w:r w:rsidR="00AF558A" w:rsidRPr="00A96C1D">
        <w:rPr>
          <w:rFonts w:ascii="Times New Roman" w:hAnsi="Times New Roman" w:cs="Times New Roman"/>
          <w:sz w:val="28"/>
          <w:szCs w:val="28"/>
        </w:rPr>
        <w:t xml:space="preserve"> a pre</w:t>
      </w:r>
      <w:r w:rsidR="00BA49E2" w:rsidRPr="00A96C1D">
        <w:rPr>
          <w:rFonts w:ascii="Times New Roman" w:hAnsi="Times New Roman" w:cs="Times New Roman"/>
          <w:sz w:val="28"/>
          <w:szCs w:val="28"/>
        </w:rPr>
        <w:t>-sentencing</w:t>
      </w:r>
      <w:r w:rsidR="00AF558A" w:rsidRPr="00A96C1D">
        <w:rPr>
          <w:rFonts w:ascii="Times New Roman" w:hAnsi="Times New Roman" w:cs="Times New Roman"/>
          <w:sz w:val="28"/>
          <w:szCs w:val="28"/>
        </w:rPr>
        <w:t xml:space="preserve"> report</w:t>
      </w:r>
      <w:r w:rsidR="007916AB" w:rsidRPr="00A96C1D">
        <w:rPr>
          <w:rFonts w:ascii="Times New Roman" w:hAnsi="Times New Roman" w:cs="Times New Roman"/>
          <w:sz w:val="28"/>
          <w:szCs w:val="28"/>
        </w:rPr>
        <w:t>,</w:t>
      </w:r>
      <w:r w:rsidR="00AF558A" w:rsidRPr="00A96C1D">
        <w:rPr>
          <w:rFonts w:ascii="Times New Roman" w:hAnsi="Times New Roman" w:cs="Times New Roman"/>
          <w:sz w:val="28"/>
          <w:szCs w:val="28"/>
        </w:rPr>
        <w:t xml:space="preserve"> which </w:t>
      </w:r>
      <w:r w:rsidR="007916AB" w:rsidRPr="00A96C1D">
        <w:rPr>
          <w:rFonts w:ascii="Times New Roman" w:hAnsi="Times New Roman" w:cs="Times New Roman"/>
          <w:sz w:val="28"/>
          <w:szCs w:val="28"/>
        </w:rPr>
        <w:t xml:space="preserve">were </w:t>
      </w:r>
      <w:r w:rsidR="00AF558A" w:rsidRPr="00A96C1D">
        <w:rPr>
          <w:rFonts w:ascii="Times New Roman" w:hAnsi="Times New Roman" w:cs="Times New Roman"/>
          <w:sz w:val="28"/>
          <w:szCs w:val="28"/>
        </w:rPr>
        <w:t xml:space="preserve">compiled </w:t>
      </w:r>
      <w:r w:rsidR="004B48CF">
        <w:rPr>
          <w:rFonts w:ascii="Times New Roman" w:hAnsi="Times New Roman" w:cs="Times New Roman"/>
          <w:sz w:val="28"/>
          <w:szCs w:val="28"/>
        </w:rPr>
        <w:t>on behalf of</w:t>
      </w:r>
      <w:r w:rsidR="00027BB2">
        <w:rPr>
          <w:rFonts w:ascii="Times New Roman" w:hAnsi="Times New Roman" w:cs="Times New Roman"/>
          <w:sz w:val="28"/>
          <w:szCs w:val="28"/>
        </w:rPr>
        <w:t xml:space="preserve"> </w:t>
      </w:r>
      <w:r w:rsidR="00AF558A" w:rsidRPr="00A96C1D">
        <w:rPr>
          <w:rFonts w:ascii="Times New Roman" w:hAnsi="Times New Roman" w:cs="Times New Roman"/>
          <w:sz w:val="28"/>
          <w:szCs w:val="28"/>
        </w:rPr>
        <w:t xml:space="preserve">the complainant and the appellant respectively. The </w:t>
      </w:r>
      <w:r w:rsidR="007916AB" w:rsidRPr="00A96C1D">
        <w:rPr>
          <w:rFonts w:ascii="Times New Roman" w:hAnsi="Times New Roman" w:cs="Times New Roman"/>
          <w:sz w:val="28"/>
          <w:szCs w:val="28"/>
        </w:rPr>
        <w:t>complainant</w:t>
      </w:r>
      <w:r w:rsidR="009D0A71" w:rsidRPr="00A96C1D">
        <w:rPr>
          <w:rFonts w:ascii="Times New Roman" w:hAnsi="Times New Roman" w:cs="Times New Roman"/>
          <w:sz w:val="28"/>
          <w:szCs w:val="28"/>
        </w:rPr>
        <w:t>’</w:t>
      </w:r>
      <w:r w:rsidR="007916AB" w:rsidRPr="00A96C1D">
        <w:rPr>
          <w:rFonts w:ascii="Times New Roman" w:hAnsi="Times New Roman" w:cs="Times New Roman"/>
          <w:sz w:val="28"/>
          <w:szCs w:val="28"/>
        </w:rPr>
        <w:t>s father</w:t>
      </w:r>
      <w:r w:rsidR="00AF558A" w:rsidRPr="00A96C1D">
        <w:rPr>
          <w:rFonts w:ascii="Times New Roman" w:hAnsi="Times New Roman" w:cs="Times New Roman"/>
          <w:sz w:val="28"/>
          <w:szCs w:val="28"/>
        </w:rPr>
        <w:t xml:space="preserve"> informed the probation officer that after layin</w:t>
      </w:r>
      <w:r w:rsidR="00C440F1" w:rsidRPr="00A96C1D">
        <w:rPr>
          <w:rFonts w:ascii="Times New Roman" w:hAnsi="Times New Roman" w:cs="Times New Roman"/>
          <w:sz w:val="28"/>
          <w:szCs w:val="28"/>
        </w:rPr>
        <w:t xml:space="preserve">g charges against the appellant, </w:t>
      </w:r>
      <w:r w:rsidR="00A6078A" w:rsidRPr="00A96C1D">
        <w:rPr>
          <w:rFonts w:ascii="Times New Roman" w:hAnsi="Times New Roman" w:cs="Times New Roman"/>
          <w:sz w:val="28"/>
          <w:szCs w:val="28"/>
        </w:rPr>
        <w:t xml:space="preserve">he </w:t>
      </w:r>
      <w:r w:rsidR="00AF558A" w:rsidRPr="00A96C1D">
        <w:rPr>
          <w:rFonts w:ascii="Times New Roman" w:hAnsi="Times New Roman" w:cs="Times New Roman"/>
          <w:sz w:val="28"/>
          <w:szCs w:val="28"/>
        </w:rPr>
        <w:t xml:space="preserve">would </w:t>
      </w:r>
      <w:r w:rsidR="00C440F1" w:rsidRPr="00A96C1D">
        <w:rPr>
          <w:rFonts w:ascii="Times New Roman" w:hAnsi="Times New Roman" w:cs="Times New Roman"/>
          <w:sz w:val="28"/>
          <w:szCs w:val="28"/>
        </w:rPr>
        <w:t>drive past</w:t>
      </w:r>
      <w:r w:rsidR="00AF558A" w:rsidRPr="00A96C1D">
        <w:rPr>
          <w:rFonts w:ascii="Times New Roman" w:hAnsi="Times New Roman" w:cs="Times New Roman"/>
          <w:sz w:val="28"/>
          <w:szCs w:val="28"/>
        </w:rPr>
        <w:t xml:space="preserve"> their </w:t>
      </w:r>
      <w:r w:rsidR="00C440F1" w:rsidRPr="00A96C1D">
        <w:rPr>
          <w:rFonts w:ascii="Times New Roman" w:hAnsi="Times New Roman" w:cs="Times New Roman"/>
          <w:sz w:val="28"/>
          <w:szCs w:val="28"/>
        </w:rPr>
        <w:t>home and</w:t>
      </w:r>
      <w:r w:rsidR="00AF558A" w:rsidRPr="00A96C1D">
        <w:rPr>
          <w:rFonts w:ascii="Times New Roman" w:hAnsi="Times New Roman" w:cs="Times New Roman"/>
          <w:sz w:val="28"/>
          <w:szCs w:val="28"/>
        </w:rPr>
        <w:t xml:space="preserve"> swear at them. It was also reported that the appellant once bumped the complainant with his vehicle when the complainant walked home from the shops. As a </w:t>
      </w:r>
      <w:r w:rsidR="00C440F1" w:rsidRPr="00A96C1D">
        <w:rPr>
          <w:rFonts w:ascii="Times New Roman" w:hAnsi="Times New Roman" w:cs="Times New Roman"/>
          <w:sz w:val="28"/>
          <w:szCs w:val="28"/>
        </w:rPr>
        <w:t>result,</w:t>
      </w:r>
      <w:r w:rsidR="001B743E" w:rsidRPr="00A96C1D">
        <w:rPr>
          <w:rFonts w:ascii="Times New Roman" w:hAnsi="Times New Roman" w:cs="Times New Roman"/>
          <w:sz w:val="28"/>
          <w:szCs w:val="28"/>
        </w:rPr>
        <w:t xml:space="preserve"> </w:t>
      </w:r>
      <w:r w:rsidR="00AF558A" w:rsidRPr="00A96C1D">
        <w:rPr>
          <w:rFonts w:ascii="Times New Roman" w:hAnsi="Times New Roman" w:cs="Times New Roman"/>
          <w:sz w:val="28"/>
          <w:szCs w:val="28"/>
        </w:rPr>
        <w:t xml:space="preserve">the complainant’s family </w:t>
      </w:r>
      <w:r w:rsidR="00C440F1" w:rsidRPr="00A96C1D">
        <w:rPr>
          <w:rFonts w:ascii="Times New Roman" w:hAnsi="Times New Roman" w:cs="Times New Roman"/>
          <w:sz w:val="28"/>
          <w:szCs w:val="28"/>
        </w:rPr>
        <w:t>decided to</w:t>
      </w:r>
      <w:r w:rsidR="00AF558A" w:rsidRPr="00A96C1D">
        <w:rPr>
          <w:rFonts w:ascii="Times New Roman" w:hAnsi="Times New Roman" w:cs="Times New Roman"/>
          <w:sz w:val="28"/>
          <w:szCs w:val="28"/>
        </w:rPr>
        <w:t xml:space="preserve"> move</w:t>
      </w:r>
      <w:r w:rsidR="00A932FB" w:rsidRPr="00A96C1D">
        <w:rPr>
          <w:rFonts w:ascii="Times New Roman" w:hAnsi="Times New Roman" w:cs="Times New Roman"/>
          <w:sz w:val="28"/>
          <w:szCs w:val="28"/>
        </w:rPr>
        <w:t xml:space="preserve"> to another house</w:t>
      </w:r>
      <w:r w:rsidR="00AF558A" w:rsidRPr="00A96C1D">
        <w:rPr>
          <w:rFonts w:ascii="Times New Roman" w:hAnsi="Times New Roman" w:cs="Times New Roman"/>
          <w:sz w:val="28"/>
          <w:szCs w:val="28"/>
        </w:rPr>
        <w:t xml:space="preserve">. The appellant denied </w:t>
      </w:r>
      <w:r w:rsidR="00C440F1" w:rsidRPr="00A96C1D">
        <w:rPr>
          <w:rFonts w:ascii="Times New Roman" w:hAnsi="Times New Roman" w:cs="Times New Roman"/>
          <w:sz w:val="28"/>
          <w:szCs w:val="28"/>
        </w:rPr>
        <w:t>this</w:t>
      </w:r>
      <w:r w:rsidR="007916AB" w:rsidRPr="00A96C1D">
        <w:rPr>
          <w:rFonts w:ascii="Times New Roman" w:hAnsi="Times New Roman" w:cs="Times New Roman"/>
          <w:sz w:val="28"/>
          <w:szCs w:val="28"/>
        </w:rPr>
        <w:t>,</w:t>
      </w:r>
      <w:r w:rsidR="00C440F1" w:rsidRPr="00A96C1D">
        <w:rPr>
          <w:rFonts w:ascii="Times New Roman" w:hAnsi="Times New Roman" w:cs="Times New Roman"/>
          <w:sz w:val="28"/>
          <w:szCs w:val="28"/>
        </w:rPr>
        <w:t xml:space="preserve"> </w:t>
      </w:r>
      <w:r w:rsidR="008826B2" w:rsidRPr="00A96C1D">
        <w:rPr>
          <w:rFonts w:ascii="Times New Roman" w:hAnsi="Times New Roman" w:cs="Times New Roman"/>
          <w:sz w:val="28"/>
          <w:szCs w:val="28"/>
        </w:rPr>
        <w:t>but, on the probabilities,</w:t>
      </w:r>
      <w:r w:rsidR="00AF558A" w:rsidRPr="00A96C1D">
        <w:rPr>
          <w:rFonts w:ascii="Times New Roman" w:hAnsi="Times New Roman" w:cs="Times New Roman"/>
          <w:sz w:val="28"/>
          <w:szCs w:val="28"/>
        </w:rPr>
        <w:t xml:space="preserve"> there was no reason for the </w:t>
      </w:r>
      <w:r w:rsidR="007916AB" w:rsidRPr="00A96C1D">
        <w:rPr>
          <w:rFonts w:ascii="Times New Roman" w:hAnsi="Times New Roman" w:cs="Times New Roman"/>
          <w:sz w:val="28"/>
          <w:szCs w:val="28"/>
        </w:rPr>
        <w:t>complainant</w:t>
      </w:r>
      <w:r w:rsidR="009D0A71" w:rsidRPr="00A96C1D">
        <w:rPr>
          <w:rFonts w:ascii="Times New Roman" w:hAnsi="Times New Roman" w:cs="Times New Roman"/>
          <w:sz w:val="28"/>
          <w:szCs w:val="28"/>
        </w:rPr>
        <w:t>’</w:t>
      </w:r>
      <w:r w:rsidR="007916AB" w:rsidRPr="00A96C1D">
        <w:rPr>
          <w:rFonts w:ascii="Times New Roman" w:hAnsi="Times New Roman" w:cs="Times New Roman"/>
          <w:sz w:val="28"/>
          <w:szCs w:val="28"/>
        </w:rPr>
        <w:t>s family</w:t>
      </w:r>
      <w:r w:rsidR="00AF558A" w:rsidRPr="00A96C1D">
        <w:rPr>
          <w:rFonts w:ascii="Times New Roman" w:hAnsi="Times New Roman" w:cs="Times New Roman"/>
          <w:sz w:val="28"/>
          <w:szCs w:val="28"/>
        </w:rPr>
        <w:t xml:space="preserve"> to relocate if the appellant </w:t>
      </w:r>
      <w:r w:rsidR="00FF21B8" w:rsidRPr="00A96C1D">
        <w:rPr>
          <w:rFonts w:ascii="Times New Roman" w:hAnsi="Times New Roman" w:cs="Times New Roman"/>
          <w:sz w:val="28"/>
          <w:szCs w:val="28"/>
        </w:rPr>
        <w:t>had not</w:t>
      </w:r>
      <w:r w:rsidR="00AF558A" w:rsidRPr="00A96C1D">
        <w:rPr>
          <w:rFonts w:ascii="Times New Roman" w:hAnsi="Times New Roman" w:cs="Times New Roman"/>
          <w:sz w:val="28"/>
          <w:szCs w:val="28"/>
        </w:rPr>
        <w:t xml:space="preserve"> harass</w:t>
      </w:r>
      <w:r w:rsidR="00FF21B8" w:rsidRPr="00A96C1D">
        <w:rPr>
          <w:rFonts w:ascii="Times New Roman" w:hAnsi="Times New Roman" w:cs="Times New Roman"/>
          <w:sz w:val="28"/>
          <w:szCs w:val="28"/>
        </w:rPr>
        <w:t>ed</w:t>
      </w:r>
      <w:r w:rsidR="00AF558A" w:rsidRPr="00A96C1D">
        <w:rPr>
          <w:rFonts w:ascii="Times New Roman" w:hAnsi="Times New Roman" w:cs="Times New Roman"/>
          <w:sz w:val="28"/>
          <w:szCs w:val="28"/>
        </w:rPr>
        <w:t xml:space="preserve"> them. </w:t>
      </w:r>
      <w:r w:rsidR="00C440F1" w:rsidRPr="00A96C1D">
        <w:rPr>
          <w:rFonts w:ascii="Times New Roman" w:hAnsi="Times New Roman" w:cs="Times New Roman"/>
          <w:sz w:val="28"/>
          <w:szCs w:val="28"/>
        </w:rPr>
        <w:t xml:space="preserve">The </w:t>
      </w:r>
      <w:r w:rsidR="00446534" w:rsidRPr="00A96C1D">
        <w:rPr>
          <w:rFonts w:ascii="Times New Roman" w:hAnsi="Times New Roman" w:cs="Times New Roman"/>
          <w:sz w:val="28"/>
          <w:szCs w:val="28"/>
        </w:rPr>
        <w:t>complainant ha</w:t>
      </w:r>
      <w:r w:rsidR="007916AB" w:rsidRPr="00A96C1D">
        <w:rPr>
          <w:rFonts w:ascii="Times New Roman" w:hAnsi="Times New Roman" w:cs="Times New Roman"/>
          <w:sz w:val="28"/>
          <w:szCs w:val="28"/>
        </w:rPr>
        <w:t>d</w:t>
      </w:r>
      <w:r w:rsidR="00446534" w:rsidRPr="00A96C1D">
        <w:rPr>
          <w:rFonts w:ascii="Times New Roman" w:hAnsi="Times New Roman" w:cs="Times New Roman"/>
          <w:sz w:val="28"/>
          <w:szCs w:val="28"/>
        </w:rPr>
        <w:t xml:space="preserve"> </w:t>
      </w:r>
      <w:r w:rsidR="00C440F1" w:rsidRPr="00A96C1D">
        <w:rPr>
          <w:rFonts w:ascii="Times New Roman" w:hAnsi="Times New Roman" w:cs="Times New Roman"/>
          <w:sz w:val="28"/>
          <w:szCs w:val="28"/>
        </w:rPr>
        <w:t xml:space="preserve">experienced </w:t>
      </w:r>
      <w:r w:rsidR="004B0BD5" w:rsidRPr="00A96C1D">
        <w:rPr>
          <w:rFonts w:ascii="Times New Roman" w:hAnsi="Times New Roman" w:cs="Times New Roman"/>
          <w:sz w:val="28"/>
          <w:szCs w:val="28"/>
        </w:rPr>
        <w:t>nightmares,</w:t>
      </w:r>
      <w:r w:rsidR="00F00FF4" w:rsidRPr="00A96C1D">
        <w:rPr>
          <w:rFonts w:ascii="Times New Roman" w:hAnsi="Times New Roman" w:cs="Times New Roman"/>
          <w:sz w:val="28"/>
          <w:szCs w:val="28"/>
        </w:rPr>
        <w:t xml:space="preserve"> panic attacks</w:t>
      </w:r>
      <w:r w:rsidR="009D0A71" w:rsidRPr="00A96C1D">
        <w:rPr>
          <w:rFonts w:ascii="Times New Roman" w:hAnsi="Times New Roman" w:cs="Times New Roman"/>
          <w:sz w:val="28"/>
          <w:szCs w:val="28"/>
        </w:rPr>
        <w:t>,</w:t>
      </w:r>
      <w:r w:rsidR="00446534" w:rsidRPr="00A96C1D">
        <w:rPr>
          <w:rFonts w:ascii="Times New Roman" w:hAnsi="Times New Roman" w:cs="Times New Roman"/>
          <w:sz w:val="28"/>
          <w:szCs w:val="28"/>
        </w:rPr>
        <w:t xml:space="preserve"> struggle</w:t>
      </w:r>
      <w:r w:rsidR="007916AB" w:rsidRPr="00A96C1D">
        <w:rPr>
          <w:rFonts w:ascii="Times New Roman" w:hAnsi="Times New Roman" w:cs="Times New Roman"/>
          <w:sz w:val="28"/>
          <w:szCs w:val="28"/>
        </w:rPr>
        <w:t>d</w:t>
      </w:r>
      <w:r w:rsidR="00380985" w:rsidRPr="00A96C1D">
        <w:rPr>
          <w:rFonts w:ascii="Times New Roman" w:hAnsi="Times New Roman" w:cs="Times New Roman"/>
          <w:sz w:val="28"/>
          <w:szCs w:val="28"/>
        </w:rPr>
        <w:t xml:space="preserve"> to sleep</w:t>
      </w:r>
      <w:r w:rsidR="00C440F1" w:rsidRPr="00A96C1D">
        <w:rPr>
          <w:rFonts w:ascii="Times New Roman" w:hAnsi="Times New Roman" w:cs="Times New Roman"/>
          <w:sz w:val="28"/>
          <w:szCs w:val="28"/>
        </w:rPr>
        <w:t xml:space="preserve"> </w:t>
      </w:r>
      <w:r w:rsidR="00380985" w:rsidRPr="00A96C1D">
        <w:rPr>
          <w:rFonts w:ascii="Times New Roman" w:hAnsi="Times New Roman" w:cs="Times New Roman"/>
          <w:sz w:val="28"/>
          <w:szCs w:val="28"/>
        </w:rPr>
        <w:t xml:space="preserve">and </w:t>
      </w:r>
      <w:r w:rsidR="00446534" w:rsidRPr="00A96C1D">
        <w:rPr>
          <w:rFonts w:ascii="Times New Roman" w:hAnsi="Times New Roman" w:cs="Times New Roman"/>
          <w:sz w:val="28"/>
          <w:szCs w:val="28"/>
        </w:rPr>
        <w:t>suffer</w:t>
      </w:r>
      <w:r w:rsidR="007916AB" w:rsidRPr="00A96C1D">
        <w:rPr>
          <w:rFonts w:ascii="Times New Roman" w:hAnsi="Times New Roman" w:cs="Times New Roman"/>
          <w:sz w:val="28"/>
          <w:szCs w:val="28"/>
        </w:rPr>
        <w:t>ed</w:t>
      </w:r>
      <w:r w:rsidR="00446534" w:rsidRPr="00A96C1D">
        <w:rPr>
          <w:rFonts w:ascii="Times New Roman" w:hAnsi="Times New Roman" w:cs="Times New Roman"/>
          <w:sz w:val="28"/>
          <w:szCs w:val="28"/>
        </w:rPr>
        <w:t xml:space="preserve"> </w:t>
      </w:r>
      <w:r w:rsidR="00C440F1" w:rsidRPr="00A96C1D">
        <w:rPr>
          <w:rFonts w:ascii="Times New Roman" w:hAnsi="Times New Roman" w:cs="Times New Roman"/>
          <w:sz w:val="28"/>
          <w:szCs w:val="28"/>
        </w:rPr>
        <w:t xml:space="preserve">from depression as a result of the psychological trauma he </w:t>
      </w:r>
      <w:r w:rsidR="00A6078A" w:rsidRPr="00A96C1D">
        <w:rPr>
          <w:rFonts w:ascii="Times New Roman" w:hAnsi="Times New Roman" w:cs="Times New Roman"/>
          <w:sz w:val="28"/>
          <w:szCs w:val="28"/>
        </w:rPr>
        <w:t xml:space="preserve">had </w:t>
      </w:r>
      <w:r w:rsidR="00C440F1" w:rsidRPr="00A96C1D">
        <w:rPr>
          <w:rFonts w:ascii="Times New Roman" w:hAnsi="Times New Roman" w:cs="Times New Roman"/>
          <w:sz w:val="28"/>
          <w:szCs w:val="28"/>
        </w:rPr>
        <w:t>suffered</w:t>
      </w:r>
      <w:r w:rsidR="006E427E" w:rsidRPr="00A96C1D">
        <w:rPr>
          <w:rFonts w:ascii="Times New Roman" w:hAnsi="Times New Roman" w:cs="Times New Roman"/>
          <w:sz w:val="28"/>
          <w:szCs w:val="28"/>
        </w:rPr>
        <w:t xml:space="preserve"> </w:t>
      </w:r>
      <w:r w:rsidR="001B743E" w:rsidRPr="00A96C1D">
        <w:rPr>
          <w:rFonts w:ascii="Times New Roman" w:hAnsi="Times New Roman" w:cs="Times New Roman"/>
          <w:sz w:val="28"/>
          <w:szCs w:val="28"/>
        </w:rPr>
        <w:t>due to</w:t>
      </w:r>
      <w:r w:rsidR="006E427E" w:rsidRPr="00A96C1D">
        <w:rPr>
          <w:rFonts w:ascii="Times New Roman" w:hAnsi="Times New Roman" w:cs="Times New Roman"/>
          <w:sz w:val="28"/>
          <w:szCs w:val="28"/>
        </w:rPr>
        <w:t xml:space="preserve"> the sexual abuse.</w:t>
      </w:r>
      <w:r w:rsidR="00446534" w:rsidRPr="00A96C1D">
        <w:rPr>
          <w:rFonts w:ascii="Times New Roman" w:hAnsi="Times New Roman" w:cs="Times New Roman"/>
          <w:sz w:val="28"/>
          <w:szCs w:val="28"/>
        </w:rPr>
        <w:t xml:space="preserve"> </w:t>
      </w:r>
      <w:r w:rsidR="006E427E" w:rsidRPr="00A96C1D">
        <w:rPr>
          <w:rFonts w:ascii="Times New Roman" w:hAnsi="Times New Roman" w:cs="Times New Roman"/>
          <w:sz w:val="28"/>
          <w:szCs w:val="28"/>
        </w:rPr>
        <w:t>T</w:t>
      </w:r>
      <w:r w:rsidR="00446534" w:rsidRPr="00A96C1D">
        <w:rPr>
          <w:rFonts w:ascii="Times New Roman" w:hAnsi="Times New Roman" w:cs="Times New Roman"/>
          <w:sz w:val="28"/>
          <w:szCs w:val="28"/>
        </w:rPr>
        <w:t xml:space="preserve">he </w:t>
      </w:r>
      <w:r w:rsidR="00497864" w:rsidRPr="00A96C1D">
        <w:rPr>
          <w:rFonts w:ascii="Times New Roman" w:hAnsi="Times New Roman" w:cs="Times New Roman"/>
          <w:sz w:val="28"/>
          <w:szCs w:val="28"/>
        </w:rPr>
        <w:t xml:space="preserve">complainant continues to have </w:t>
      </w:r>
      <w:r w:rsidR="00446534" w:rsidRPr="00A96C1D">
        <w:rPr>
          <w:rFonts w:ascii="Times New Roman" w:hAnsi="Times New Roman" w:cs="Times New Roman"/>
          <w:sz w:val="28"/>
          <w:szCs w:val="28"/>
        </w:rPr>
        <w:t>therapy</w:t>
      </w:r>
      <w:r w:rsidR="006E427E" w:rsidRPr="00A96C1D">
        <w:rPr>
          <w:rFonts w:ascii="Times New Roman" w:hAnsi="Times New Roman" w:cs="Times New Roman"/>
          <w:sz w:val="28"/>
          <w:szCs w:val="28"/>
        </w:rPr>
        <w:t>, if an</w:t>
      </w:r>
      <w:r w:rsidR="00497864" w:rsidRPr="00A96C1D">
        <w:rPr>
          <w:rFonts w:ascii="Times New Roman" w:hAnsi="Times New Roman" w:cs="Times New Roman"/>
          <w:sz w:val="28"/>
          <w:szCs w:val="28"/>
        </w:rPr>
        <w:t>d</w:t>
      </w:r>
      <w:r w:rsidR="006E427E" w:rsidRPr="00A96C1D">
        <w:rPr>
          <w:rFonts w:ascii="Times New Roman" w:hAnsi="Times New Roman" w:cs="Times New Roman"/>
          <w:sz w:val="28"/>
          <w:szCs w:val="28"/>
        </w:rPr>
        <w:t xml:space="preserve"> when</w:t>
      </w:r>
      <w:r w:rsidR="00497864" w:rsidRPr="00A96C1D">
        <w:rPr>
          <w:rFonts w:ascii="Times New Roman" w:hAnsi="Times New Roman" w:cs="Times New Roman"/>
          <w:sz w:val="28"/>
          <w:szCs w:val="28"/>
        </w:rPr>
        <w:t xml:space="preserve"> it is necessary.</w:t>
      </w:r>
      <w:r w:rsidR="004B0BD5" w:rsidRPr="00A96C1D">
        <w:rPr>
          <w:rFonts w:ascii="Times New Roman" w:hAnsi="Times New Roman" w:cs="Times New Roman"/>
          <w:sz w:val="28"/>
          <w:szCs w:val="28"/>
        </w:rPr>
        <w:t xml:space="preserve"> </w:t>
      </w:r>
      <w:r w:rsidR="00A6078A" w:rsidRPr="00A96C1D">
        <w:rPr>
          <w:rFonts w:ascii="Times New Roman" w:hAnsi="Times New Roman" w:cs="Times New Roman"/>
          <w:sz w:val="28"/>
          <w:szCs w:val="28"/>
        </w:rPr>
        <w:t>T</w:t>
      </w:r>
      <w:r w:rsidR="004B0BD5" w:rsidRPr="00A96C1D">
        <w:rPr>
          <w:rFonts w:ascii="Times New Roman" w:hAnsi="Times New Roman" w:cs="Times New Roman"/>
          <w:sz w:val="28"/>
          <w:szCs w:val="28"/>
        </w:rPr>
        <w:t xml:space="preserve">he probation officer found the complainant </w:t>
      </w:r>
      <w:r w:rsidR="00A6078A" w:rsidRPr="00A96C1D">
        <w:rPr>
          <w:rFonts w:ascii="Times New Roman" w:hAnsi="Times New Roman" w:cs="Times New Roman"/>
          <w:sz w:val="28"/>
          <w:szCs w:val="28"/>
        </w:rPr>
        <w:t>to have a</w:t>
      </w:r>
      <w:r w:rsidR="004B0BD5" w:rsidRPr="00A96C1D">
        <w:rPr>
          <w:rFonts w:ascii="Times New Roman" w:hAnsi="Times New Roman" w:cs="Times New Roman"/>
          <w:sz w:val="28"/>
          <w:szCs w:val="28"/>
        </w:rPr>
        <w:t xml:space="preserve"> </w:t>
      </w:r>
      <w:r w:rsidR="00FF21B8" w:rsidRPr="00A96C1D">
        <w:rPr>
          <w:rFonts w:ascii="Times New Roman" w:hAnsi="Times New Roman" w:cs="Times New Roman"/>
          <w:sz w:val="28"/>
          <w:szCs w:val="28"/>
        </w:rPr>
        <w:t xml:space="preserve">lack of </w:t>
      </w:r>
      <w:r w:rsidR="004B0BD5" w:rsidRPr="00A96C1D">
        <w:rPr>
          <w:rFonts w:ascii="Times New Roman" w:hAnsi="Times New Roman" w:cs="Times New Roman"/>
          <w:sz w:val="28"/>
          <w:szCs w:val="28"/>
        </w:rPr>
        <w:t xml:space="preserve">self-esteem </w:t>
      </w:r>
      <w:r w:rsidR="007916AB" w:rsidRPr="00A96C1D">
        <w:rPr>
          <w:rFonts w:ascii="Times New Roman" w:hAnsi="Times New Roman" w:cs="Times New Roman"/>
          <w:sz w:val="28"/>
          <w:szCs w:val="28"/>
        </w:rPr>
        <w:t xml:space="preserve">which caused </w:t>
      </w:r>
      <w:r w:rsidR="004B0BD5" w:rsidRPr="00A96C1D">
        <w:rPr>
          <w:rFonts w:ascii="Times New Roman" w:hAnsi="Times New Roman" w:cs="Times New Roman"/>
          <w:sz w:val="28"/>
          <w:szCs w:val="28"/>
        </w:rPr>
        <w:t>him to become withdrawn</w:t>
      </w:r>
      <w:r w:rsidR="007916AB" w:rsidRPr="00A96C1D">
        <w:rPr>
          <w:rFonts w:ascii="Times New Roman" w:hAnsi="Times New Roman" w:cs="Times New Roman"/>
          <w:sz w:val="28"/>
          <w:szCs w:val="28"/>
        </w:rPr>
        <w:t>,</w:t>
      </w:r>
      <w:r w:rsidR="004B0BD5" w:rsidRPr="00A96C1D">
        <w:rPr>
          <w:rFonts w:ascii="Times New Roman" w:hAnsi="Times New Roman" w:cs="Times New Roman"/>
          <w:sz w:val="28"/>
          <w:szCs w:val="28"/>
        </w:rPr>
        <w:t xml:space="preserve"> </w:t>
      </w:r>
      <w:r w:rsidR="007916AB" w:rsidRPr="00A96C1D">
        <w:rPr>
          <w:rFonts w:ascii="Times New Roman" w:hAnsi="Times New Roman" w:cs="Times New Roman"/>
          <w:sz w:val="28"/>
          <w:szCs w:val="28"/>
        </w:rPr>
        <w:t xml:space="preserve">and </w:t>
      </w:r>
      <w:r w:rsidR="00665DFC" w:rsidRPr="00A96C1D">
        <w:rPr>
          <w:rFonts w:ascii="Times New Roman" w:hAnsi="Times New Roman" w:cs="Times New Roman"/>
          <w:sz w:val="28"/>
          <w:szCs w:val="28"/>
        </w:rPr>
        <w:t xml:space="preserve">in turn </w:t>
      </w:r>
      <w:r w:rsidR="004B0BD5" w:rsidRPr="00A96C1D">
        <w:rPr>
          <w:rFonts w:ascii="Times New Roman" w:hAnsi="Times New Roman" w:cs="Times New Roman"/>
          <w:sz w:val="28"/>
          <w:szCs w:val="28"/>
        </w:rPr>
        <w:t>his peers took advantage by bull</w:t>
      </w:r>
      <w:r w:rsidR="007916AB" w:rsidRPr="00A96C1D">
        <w:rPr>
          <w:rFonts w:ascii="Times New Roman" w:hAnsi="Times New Roman" w:cs="Times New Roman"/>
          <w:sz w:val="28"/>
          <w:szCs w:val="28"/>
        </w:rPr>
        <w:t>y</w:t>
      </w:r>
      <w:r w:rsidR="004B0BD5" w:rsidRPr="00A96C1D">
        <w:rPr>
          <w:rFonts w:ascii="Times New Roman" w:hAnsi="Times New Roman" w:cs="Times New Roman"/>
          <w:sz w:val="28"/>
          <w:szCs w:val="28"/>
        </w:rPr>
        <w:t>ing</w:t>
      </w:r>
      <w:r w:rsidR="00E2206E" w:rsidRPr="00A96C1D">
        <w:rPr>
          <w:rFonts w:ascii="Times New Roman" w:hAnsi="Times New Roman" w:cs="Times New Roman"/>
          <w:sz w:val="28"/>
          <w:szCs w:val="28"/>
        </w:rPr>
        <w:t xml:space="preserve"> him</w:t>
      </w:r>
      <w:r w:rsidR="004B0BD5" w:rsidRPr="00A96C1D">
        <w:rPr>
          <w:rFonts w:ascii="Times New Roman" w:hAnsi="Times New Roman" w:cs="Times New Roman"/>
          <w:sz w:val="28"/>
          <w:szCs w:val="28"/>
        </w:rPr>
        <w:t>.</w:t>
      </w:r>
      <w:r w:rsidR="00446534" w:rsidRPr="00A96C1D">
        <w:rPr>
          <w:rFonts w:ascii="Times New Roman" w:hAnsi="Times New Roman" w:cs="Times New Roman"/>
          <w:sz w:val="28"/>
          <w:szCs w:val="28"/>
        </w:rPr>
        <w:t xml:space="preserve"> </w:t>
      </w:r>
    </w:p>
    <w:p w14:paraId="1056F79E" w14:textId="77777777" w:rsidR="004B0BD5" w:rsidRPr="00A96C1D" w:rsidRDefault="004B0BD5" w:rsidP="006E427E">
      <w:pPr>
        <w:spacing w:after="0" w:line="360" w:lineRule="auto"/>
        <w:jc w:val="both"/>
        <w:rPr>
          <w:rFonts w:ascii="Times New Roman" w:hAnsi="Times New Roman" w:cs="Times New Roman"/>
          <w:sz w:val="28"/>
          <w:szCs w:val="28"/>
        </w:rPr>
      </w:pPr>
    </w:p>
    <w:p w14:paraId="73663426" w14:textId="77777777" w:rsidR="002A6604" w:rsidRPr="00A96C1D" w:rsidRDefault="004B0BD5" w:rsidP="006E427E">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[1</w:t>
      </w:r>
      <w:r w:rsidR="004252B9" w:rsidRPr="00A96C1D">
        <w:rPr>
          <w:rFonts w:ascii="Times New Roman" w:hAnsi="Times New Roman" w:cs="Times New Roman"/>
          <w:sz w:val="28"/>
          <w:szCs w:val="28"/>
        </w:rPr>
        <w:t>2</w:t>
      </w:r>
      <w:r w:rsidRPr="00A96C1D">
        <w:rPr>
          <w:rFonts w:ascii="Times New Roman" w:hAnsi="Times New Roman" w:cs="Times New Roman"/>
          <w:sz w:val="28"/>
          <w:szCs w:val="28"/>
        </w:rPr>
        <w:t>]</w:t>
      </w:r>
      <w:r w:rsidRPr="00A96C1D">
        <w:rPr>
          <w:rFonts w:ascii="Times New Roman" w:hAnsi="Times New Roman" w:cs="Times New Roman"/>
          <w:sz w:val="28"/>
          <w:szCs w:val="28"/>
        </w:rPr>
        <w:tab/>
      </w:r>
      <w:r w:rsidR="00C440F1" w:rsidRPr="00A96C1D">
        <w:rPr>
          <w:rFonts w:ascii="Times New Roman" w:hAnsi="Times New Roman" w:cs="Times New Roman"/>
          <w:sz w:val="28"/>
          <w:szCs w:val="28"/>
        </w:rPr>
        <w:t>The trial</w:t>
      </w:r>
      <w:r w:rsidR="00380985" w:rsidRPr="00A96C1D">
        <w:rPr>
          <w:rFonts w:ascii="Times New Roman" w:hAnsi="Times New Roman" w:cs="Times New Roman"/>
          <w:sz w:val="28"/>
          <w:szCs w:val="28"/>
        </w:rPr>
        <w:t xml:space="preserve"> court had</w:t>
      </w:r>
      <w:r w:rsidR="00C440F1" w:rsidRPr="00A96C1D">
        <w:rPr>
          <w:rFonts w:ascii="Times New Roman" w:hAnsi="Times New Roman" w:cs="Times New Roman"/>
          <w:sz w:val="28"/>
          <w:szCs w:val="28"/>
        </w:rPr>
        <w:t xml:space="preserve"> regard to the triad of factors and also warned itself to balance the</w:t>
      </w:r>
      <w:r w:rsidR="00FF21B8" w:rsidRPr="00A96C1D">
        <w:rPr>
          <w:rFonts w:ascii="Times New Roman" w:hAnsi="Times New Roman" w:cs="Times New Roman"/>
          <w:sz w:val="28"/>
          <w:szCs w:val="28"/>
        </w:rPr>
        <w:t>m</w:t>
      </w:r>
      <w:r w:rsidR="00446534" w:rsidRPr="00A96C1D">
        <w:rPr>
          <w:rFonts w:ascii="Times New Roman" w:hAnsi="Times New Roman" w:cs="Times New Roman"/>
          <w:sz w:val="28"/>
          <w:szCs w:val="28"/>
        </w:rPr>
        <w:t>.</w:t>
      </w:r>
      <w:r w:rsidRPr="00A96C1D">
        <w:rPr>
          <w:rFonts w:ascii="Times New Roman" w:hAnsi="Times New Roman" w:cs="Times New Roman"/>
          <w:sz w:val="28"/>
          <w:szCs w:val="28"/>
        </w:rPr>
        <w:t xml:space="preserve"> </w:t>
      </w:r>
      <w:r w:rsidR="00446534" w:rsidRPr="00A96C1D">
        <w:rPr>
          <w:rFonts w:ascii="Times New Roman" w:hAnsi="Times New Roman" w:cs="Times New Roman"/>
          <w:sz w:val="28"/>
          <w:szCs w:val="28"/>
        </w:rPr>
        <w:t>Because of the trial court</w:t>
      </w:r>
      <w:r w:rsidR="009D0A71" w:rsidRPr="00A96C1D">
        <w:rPr>
          <w:rFonts w:ascii="Times New Roman" w:hAnsi="Times New Roman" w:cs="Times New Roman"/>
          <w:sz w:val="28"/>
          <w:szCs w:val="28"/>
        </w:rPr>
        <w:t>’</w:t>
      </w:r>
      <w:r w:rsidR="00446534" w:rsidRPr="00A96C1D">
        <w:rPr>
          <w:rFonts w:ascii="Times New Roman" w:hAnsi="Times New Roman" w:cs="Times New Roman"/>
          <w:sz w:val="28"/>
          <w:szCs w:val="28"/>
        </w:rPr>
        <w:t>s findings</w:t>
      </w:r>
      <w:r w:rsidR="00C440F1" w:rsidRPr="00A96C1D">
        <w:rPr>
          <w:rFonts w:ascii="Times New Roman" w:hAnsi="Times New Roman" w:cs="Times New Roman"/>
          <w:sz w:val="28"/>
          <w:szCs w:val="28"/>
        </w:rPr>
        <w:t xml:space="preserve"> th</w:t>
      </w:r>
      <w:r w:rsidR="00446534" w:rsidRPr="00A96C1D">
        <w:rPr>
          <w:rFonts w:ascii="Times New Roman" w:hAnsi="Times New Roman" w:cs="Times New Roman"/>
          <w:sz w:val="28"/>
          <w:szCs w:val="28"/>
        </w:rPr>
        <w:t>at the complainant was raped more than once</w:t>
      </w:r>
      <w:r w:rsidR="00E2206E" w:rsidRPr="00A96C1D">
        <w:rPr>
          <w:rFonts w:ascii="Times New Roman" w:hAnsi="Times New Roman" w:cs="Times New Roman"/>
          <w:sz w:val="28"/>
          <w:szCs w:val="28"/>
        </w:rPr>
        <w:t>,</w:t>
      </w:r>
      <w:r w:rsidR="00446534" w:rsidRPr="00A96C1D">
        <w:rPr>
          <w:rFonts w:ascii="Times New Roman" w:hAnsi="Times New Roman" w:cs="Times New Roman"/>
          <w:sz w:val="28"/>
          <w:szCs w:val="28"/>
        </w:rPr>
        <w:t xml:space="preserve"> </w:t>
      </w:r>
      <w:r w:rsidR="00446534" w:rsidRPr="00A96C1D">
        <w:rPr>
          <w:rFonts w:ascii="Times New Roman" w:hAnsi="Times New Roman" w:cs="Times New Roman"/>
          <w:i/>
          <w:sz w:val="28"/>
          <w:szCs w:val="28"/>
        </w:rPr>
        <w:t>inter alia</w:t>
      </w:r>
      <w:r w:rsidR="00E2206E" w:rsidRPr="00A96C1D">
        <w:rPr>
          <w:rFonts w:ascii="Times New Roman" w:hAnsi="Times New Roman" w:cs="Times New Roman"/>
          <w:i/>
          <w:sz w:val="28"/>
          <w:szCs w:val="28"/>
        </w:rPr>
        <w:t>,</w:t>
      </w:r>
      <w:r w:rsidR="00446534" w:rsidRPr="00A96C1D">
        <w:rPr>
          <w:rFonts w:ascii="Times New Roman" w:hAnsi="Times New Roman" w:cs="Times New Roman"/>
          <w:sz w:val="28"/>
          <w:szCs w:val="28"/>
        </w:rPr>
        <w:t xml:space="preserve"> </w:t>
      </w:r>
      <w:r w:rsidR="00F00FF4" w:rsidRPr="00A96C1D">
        <w:rPr>
          <w:rFonts w:ascii="Times New Roman" w:hAnsi="Times New Roman" w:cs="Times New Roman"/>
          <w:sz w:val="28"/>
          <w:szCs w:val="28"/>
        </w:rPr>
        <w:t>it imposed</w:t>
      </w:r>
      <w:r w:rsidR="00446534" w:rsidRPr="00A96C1D">
        <w:rPr>
          <w:rFonts w:ascii="Times New Roman" w:hAnsi="Times New Roman" w:cs="Times New Roman"/>
          <w:sz w:val="28"/>
          <w:szCs w:val="28"/>
        </w:rPr>
        <w:t xml:space="preserve"> three life sentences. </w:t>
      </w:r>
      <w:r w:rsidR="00270CFC" w:rsidRPr="00A96C1D">
        <w:rPr>
          <w:rFonts w:ascii="Times New Roman" w:hAnsi="Times New Roman" w:cs="Times New Roman"/>
          <w:sz w:val="28"/>
          <w:szCs w:val="28"/>
        </w:rPr>
        <w:t>On appeal</w:t>
      </w:r>
      <w:r w:rsidR="00F00FF4" w:rsidRPr="00A96C1D">
        <w:rPr>
          <w:rFonts w:ascii="Times New Roman" w:hAnsi="Times New Roman" w:cs="Times New Roman"/>
          <w:sz w:val="28"/>
          <w:szCs w:val="28"/>
        </w:rPr>
        <w:t xml:space="preserve"> to </w:t>
      </w:r>
      <w:r w:rsidR="00270CFC" w:rsidRPr="00A96C1D">
        <w:rPr>
          <w:rFonts w:ascii="Times New Roman" w:hAnsi="Times New Roman" w:cs="Times New Roman"/>
          <w:sz w:val="28"/>
          <w:szCs w:val="28"/>
        </w:rPr>
        <w:t>the high court</w:t>
      </w:r>
      <w:r w:rsidR="00E2206E" w:rsidRPr="00A96C1D">
        <w:rPr>
          <w:rFonts w:ascii="Times New Roman" w:hAnsi="Times New Roman" w:cs="Times New Roman"/>
          <w:sz w:val="28"/>
          <w:szCs w:val="28"/>
        </w:rPr>
        <w:t>,</w:t>
      </w:r>
      <w:r w:rsidR="00270CFC" w:rsidRPr="00A96C1D">
        <w:rPr>
          <w:rFonts w:ascii="Times New Roman" w:hAnsi="Times New Roman" w:cs="Times New Roman"/>
          <w:sz w:val="28"/>
          <w:szCs w:val="28"/>
        </w:rPr>
        <w:t xml:space="preserve"> </w:t>
      </w:r>
      <w:r w:rsidR="00F00FF4" w:rsidRPr="00A96C1D">
        <w:rPr>
          <w:rFonts w:ascii="Times New Roman" w:hAnsi="Times New Roman" w:cs="Times New Roman"/>
          <w:sz w:val="28"/>
          <w:szCs w:val="28"/>
        </w:rPr>
        <w:t xml:space="preserve">the rape convictions and sentences were set aside. The remaining convictions and sentences were confirmed on the basis </w:t>
      </w:r>
      <w:r w:rsidR="00270CFC" w:rsidRPr="00A96C1D">
        <w:rPr>
          <w:rFonts w:ascii="Times New Roman" w:hAnsi="Times New Roman" w:cs="Times New Roman"/>
          <w:sz w:val="28"/>
          <w:szCs w:val="28"/>
        </w:rPr>
        <w:t xml:space="preserve">that </w:t>
      </w:r>
      <w:r w:rsidR="008826B2" w:rsidRPr="00A96C1D">
        <w:rPr>
          <w:rFonts w:ascii="Times New Roman" w:hAnsi="Times New Roman" w:cs="Times New Roman"/>
          <w:sz w:val="28"/>
          <w:szCs w:val="28"/>
        </w:rPr>
        <w:t>the individual</w:t>
      </w:r>
      <w:r w:rsidR="00C440F1" w:rsidRPr="00A96C1D">
        <w:rPr>
          <w:rFonts w:ascii="Times New Roman" w:hAnsi="Times New Roman" w:cs="Times New Roman"/>
          <w:sz w:val="28"/>
          <w:szCs w:val="28"/>
        </w:rPr>
        <w:t xml:space="preserve"> </w:t>
      </w:r>
      <w:r w:rsidR="00270CFC" w:rsidRPr="00A96C1D">
        <w:rPr>
          <w:rFonts w:ascii="Times New Roman" w:hAnsi="Times New Roman" w:cs="Times New Roman"/>
          <w:sz w:val="28"/>
          <w:szCs w:val="28"/>
        </w:rPr>
        <w:t xml:space="preserve">sentences imposed by the trial court </w:t>
      </w:r>
      <w:r w:rsidR="008826B2" w:rsidRPr="00A96C1D">
        <w:rPr>
          <w:rFonts w:ascii="Times New Roman" w:hAnsi="Times New Roman" w:cs="Times New Roman"/>
          <w:sz w:val="28"/>
          <w:szCs w:val="28"/>
        </w:rPr>
        <w:t>‘</w:t>
      </w:r>
      <w:r w:rsidR="001929D6" w:rsidRPr="00A96C1D">
        <w:rPr>
          <w:rFonts w:ascii="Times New Roman" w:hAnsi="Times New Roman" w:cs="Times New Roman"/>
          <w:sz w:val="28"/>
          <w:szCs w:val="28"/>
        </w:rPr>
        <w:t>. . .</w:t>
      </w:r>
      <w:r w:rsidR="008826B2" w:rsidRPr="00A96C1D">
        <w:rPr>
          <w:rFonts w:ascii="Times New Roman" w:hAnsi="Times New Roman" w:cs="Times New Roman"/>
          <w:sz w:val="28"/>
          <w:szCs w:val="28"/>
        </w:rPr>
        <w:t xml:space="preserve"> are</w:t>
      </w:r>
      <w:r w:rsidR="00FF64BF" w:rsidRPr="00A96C1D">
        <w:rPr>
          <w:rFonts w:ascii="Times New Roman" w:hAnsi="Times New Roman" w:cs="Times New Roman"/>
          <w:sz w:val="28"/>
          <w:szCs w:val="28"/>
        </w:rPr>
        <w:t xml:space="preserve"> not</w:t>
      </w:r>
      <w:r w:rsidR="00270CFC" w:rsidRPr="00A96C1D">
        <w:rPr>
          <w:rFonts w:ascii="Times New Roman" w:hAnsi="Times New Roman" w:cs="Times New Roman"/>
          <w:sz w:val="28"/>
          <w:szCs w:val="28"/>
        </w:rPr>
        <w:t xml:space="preserve"> shockingly inappropriate, given the age of the complainant being</w:t>
      </w:r>
      <w:r w:rsidR="00A6078A" w:rsidRPr="00A96C1D">
        <w:rPr>
          <w:rFonts w:ascii="Times New Roman" w:hAnsi="Times New Roman" w:cs="Times New Roman"/>
          <w:sz w:val="28"/>
          <w:szCs w:val="28"/>
        </w:rPr>
        <w:t xml:space="preserve"> . . .</w:t>
      </w:r>
      <w:r w:rsidR="00270CFC" w:rsidRPr="00A96C1D">
        <w:rPr>
          <w:rFonts w:ascii="Times New Roman" w:hAnsi="Times New Roman" w:cs="Times New Roman"/>
          <w:sz w:val="28"/>
          <w:szCs w:val="28"/>
        </w:rPr>
        <w:t xml:space="preserve"> between 6 and 11 years old when so abhorrently and repeatedly abused by </w:t>
      </w:r>
      <w:r w:rsidR="00F00FF4" w:rsidRPr="00A96C1D">
        <w:rPr>
          <w:rFonts w:ascii="Times New Roman" w:hAnsi="Times New Roman" w:cs="Times New Roman"/>
          <w:sz w:val="28"/>
          <w:szCs w:val="28"/>
        </w:rPr>
        <w:t>the appellant</w:t>
      </w:r>
      <w:r w:rsidR="009D0A71" w:rsidRPr="00A96C1D">
        <w:rPr>
          <w:rFonts w:ascii="Times New Roman" w:hAnsi="Times New Roman" w:cs="Times New Roman"/>
          <w:sz w:val="28"/>
          <w:szCs w:val="28"/>
        </w:rPr>
        <w:t>’</w:t>
      </w:r>
      <w:r w:rsidR="001929D6" w:rsidRPr="00A96C1D">
        <w:rPr>
          <w:rFonts w:ascii="Times New Roman" w:hAnsi="Times New Roman" w:cs="Times New Roman"/>
          <w:sz w:val="28"/>
          <w:szCs w:val="28"/>
        </w:rPr>
        <w:t>.</w:t>
      </w:r>
      <w:r w:rsidR="00C440F1" w:rsidRPr="00A96C1D">
        <w:rPr>
          <w:rFonts w:ascii="Times New Roman" w:hAnsi="Times New Roman" w:cs="Times New Roman"/>
          <w:sz w:val="24"/>
          <w:szCs w:val="24"/>
        </w:rPr>
        <w:t xml:space="preserve"> </w:t>
      </w:r>
    </w:p>
    <w:p w14:paraId="32EB8825" w14:textId="77777777" w:rsidR="00AD683A" w:rsidRPr="00A96C1D" w:rsidRDefault="00AD683A" w:rsidP="006E427E">
      <w:pPr>
        <w:spacing w:after="0" w:line="360" w:lineRule="auto"/>
        <w:jc w:val="both"/>
        <w:rPr>
          <w:rFonts w:ascii="Times New Roman" w:hAnsi="Times New Roman" w:cs="Times New Roman"/>
          <w:b/>
          <w:sz w:val="28"/>
          <w:szCs w:val="28"/>
        </w:rPr>
      </w:pPr>
    </w:p>
    <w:p w14:paraId="10D2D47A" w14:textId="47108295" w:rsidR="007335A6" w:rsidRPr="00A96C1D" w:rsidRDefault="007212FB" w:rsidP="006E427E">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lastRenderedPageBreak/>
        <w:t>[</w:t>
      </w:r>
      <w:r w:rsidR="008826B2" w:rsidRPr="00A96C1D">
        <w:rPr>
          <w:rFonts w:ascii="Times New Roman" w:hAnsi="Times New Roman" w:cs="Times New Roman"/>
          <w:sz w:val="28"/>
          <w:szCs w:val="28"/>
        </w:rPr>
        <w:t>1</w:t>
      </w:r>
      <w:r w:rsidR="004252B9" w:rsidRPr="00A96C1D">
        <w:rPr>
          <w:rFonts w:ascii="Times New Roman" w:hAnsi="Times New Roman" w:cs="Times New Roman"/>
          <w:sz w:val="28"/>
          <w:szCs w:val="28"/>
        </w:rPr>
        <w:t>3</w:t>
      </w:r>
      <w:r w:rsidR="004B5C3C" w:rsidRPr="00A96C1D">
        <w:rPr>
          <w:rFonts w:ascii="Times New Roman" w:hAnsi="Times New Roman" w:cs="Times New Roman"/>
          <w:sz w:val="28"/>
          <w:szCs w:val="28"/>
        </w:rPr>
        <w:t>]</w:t>
      </w:r>
      <w:r w:rsidR="00FF64BF" w:rsidRPr="00A96C1D">
        <w:rPr>
          <w:rFonts w:ascii="Times New Roman" w:hAnsi="Times New Roman" w:cs="Times New Roman"/>
          <w:sz w:val="28"/>
          <w:szCs w:val="28"/>
        </w:rPr>
        <w:tab/>
      </w:r>
      <w:r w:rsidR="00380985" w:rsidRPr="00A96C1D">
        <w:rPr>
          <w:rFonts w:ascii="Times New Roman" w:hAnsi="Times New Roman" w:cs="Times New Roman"/>
          <w:sz w:val="28"/>
          <w:szCs w:val="28"/>
        </w:rPr>
        <w:t xml:space="preserve">The appellant has one previous conviction </w:t>
      </w:r>
      <w:r w:rsidR="001A6FC7" w:rsidRPr="00A96C1D">
        <w:rPr>
          <w:rFonts w:ascii="Times New Roman" w:hAnsi="Times New Roman" w:cs="Times New Roman"/>
          <w:sz w:val="28"/>
          <w:szCs w:val="28"/>
        </w:rPr>
        <w:t>from</w:t>
      </w:r>
      <w:r w:rsidR="00380985" w:rsidRPr="00A96C1D">
        <w:rPr>
          <w:rFonts w:ascii="Times New Roman" w:hAnsi="Times New Roman" w:cs="Times New Roman"/>
          <w:sz w:val="28"/>
          <w:szCs w:val="28"/>
        </w:rPr>
        <w:t xml:space="preserve"> 1991</w:t>
      </w:r>
      <w:r w:rsidR="001A6FC7" w:rsidRPr="00A96C1D">
        <w:rPr>
          <w:rFonts w:ascii="Times New Roman" w:hAnsi="Times New Roman" w:cs="Times New Roman"/>
          <w:sz w:val="28"/>
          <w:szCs w:val="28"/>
        </w:rPr>
        <w:t>,</w:t>
      </w:r>
      <w:r w:rsidR="00380985" w:rsidRPr="00A96C1D">
        <w:rPr>
          <w:rFonts w:ascii="Times New Roman" w:hAnsi="Times New Roman" w:cs="Times New Roman"/>
          <w:sz w:val="28"/>
          <w:szCs w:val="28"/>
        </w:rPr>
        <w:t xml:space="preserve"> for malicious damage to property.</w:t>
      </w:r>
      <w:r w:rsidR="00C16B5D" w:rsidRPr="00A96C1D" w:rsidDel="00C16B5D">
        <w:rPr>
          <w:rFonts w:ascii="Times New Roman" w:hAnsi="Times New Roman" w:cs="Times New Roman"/>
          <w:sz w:val="28"/>
          <w:szCs w:val="28"/>
        </w:rPr>
        <w:t xml:space="preserve"> </w:t>
      </w:r>
      <w:r w:rsidR="00C16B5D" w:rsidRPr="00A96C1D">
        <w:rPr>
          <w:rFonts w:ascii="Times New Roman" w:hAnsi="Times New Roman" w:cs="Times New Roman"/>
          <w:sz w:val="28"/>
          <w:szCs w:val="28"/>
        </w:rPr>
        <w:t>F</w:t>
      </w:r>
      <w:r w:rsidR="00380985" w:rsidRPr="00A96C1D">
        <w:rPr>
          <w:rFonts w:ascii="Times New Roman" w:hAnsi="Times New Roman" w:cs="Times New Roman"/>
          <w:sz w:val="28"/>
          <w:szCs w:val="28"/>
        </w:rPr>
        <w:t>or the purpose</w:t>
      </w:r>
      <w:r w:rsidR="00C16B5D" w:rsidRPr="00A96C1D">
        <w:rPr>
          <w:rFonts w:ascii="Times New Roman" w:hAnsi="Times New Roman" w:cs="Times New Roman"/>
          <w:sz w:val="28"/>
          <w:szCs w:val="28"/>
        </w:rPr>
        <w:t>s</w:t>
      </w:r>
      <w:r w:rsidR="00380985" w:rsidRPr="00A96C1D">
        <w:rPr>
          <w:rFonts w:ascii="Times New Roman" w:hAnsi="Times New Roman" w:cs="Times New Roman"/>
          <w:sz w:val="28"/>
          <w:szCs w:val="28"/>
        </w:rPr>
        <w:t xml:space="preserve"> of sentence, he was treated as a first offender, whic</w:t>
      </w:r>
      <w:r w:rsidR="004B0BD5" w:rsidRPr="00A96C1D">
        <w:rPr>
          <w:rFonts w:ascii="Times New Roman" w:hAnsi="Times New Roman" w:cs="Times New Roman"/>
          <w:sz w:val="28"/>
          <w:szCs w:val="28"/>
        </w:rPr>
        <w:t>h is the only mitigating factor present.</w:t>
      </w:r>
      <w:r w:rsidR="00380985" w:rsidRPr="00A96C1D">
        <w:rPr>
          <w:rFonts w:ascii="Times New Roman" w:hAnsi="Times New Roman" w:cs="Times New Roman"/>
          <w:sz w:val="28"/>
          <w:szCs w:val="28"/>
        </w:rPr>
        <w:t xml:space="preserve"> Counsel </w:t>
      </w:r>
      <w:r w:rsidR="00A6078A" w:rsidRPr="00A96C1D">
        <w:rPr>
          <w:rFonts w:ascii="Times New Roman" w:hAnsi="Times New Roman" w:cs="Times New Roman"/>
          <w:sz w:val="28"/>
          <w:szCs w:val="28"/>
        </w:rPr>
        <w:t xml:space="preserve">for </w:t>
      </w:r>
      <w:r w:rsidR="00380985" w:rsidRPr="00A96C1D">
        <w:rPr>
          <w:rFonts w:ascii="Times New Roman" w:hAnsi="Times New Roman" w:cs="Times New Roman"/>
          <w:sz w:val="28"/>
          <w:szCs w:val="28"/>
        </w:rPr>
        <w:t xml:space="preserve">the </w:t>
      </w:r>
      <w:r w:rsidR="007335A6" w:rsidRPr="00A96C1D">
        <w:rPr>
          <w:rFonts w:ascii="Times New Roman" w:hAnsi="Times New Roman" w:cs="Times New Roman"/>
          <w:sz w:val="28"/>
          <w:szCs w:val="28"/>
        </w:rPr>
        <w:t>appellant submitted</w:t>
      </w:r>
      <w:r w:rsidR="00380985" w:rsidRPr="00A96C1D">
        <w:rPr>
          <w:rFonts w:ascii="Times New Roman" w:hAnsi="Times New Roman" w:cs="Times New Roman"/>
          <w:sz w:val="28"/>
          <w:szCs w:val="28"/>
        </w:rPr>
        <w:t xml:space="preserve"> that the probation officer </w:t>
      </w:r>
      <w:r w:rsidR="007335A6" w:rsidRPr="00A96C1D">
        <w:rPr>
          <w:rFonts w:ascii="Times New Roman" w:hAnsi="Times New Roman" w:cs="Times New Roman"/>
          <w:sz w:val="28"/>
          <w:szCs w:val="28"/>
        </w:rPr>
        <w:t>opined that</w:t>
      </w:r>
      <w:r w:rsidR="00380985" w:rsidRPr="00A96C1D">
        <w:rPr>
          <w:rFonts w:ascii="Times New Roman" w:hAnsi="Times New Roman" w:cs="Times New Roman"/>
          <w:sz w:val="28"/>
          <w:szCs w:val="28"/>
        </w:rPr>
        <w:t xml:space="preserve"> the appellant </w:t>
      </w:r>
      <w:r w:rsidR="0056237C" w:rsidRPr="00A96C1D">
        <w:rPr>
          <w:rFonts w:ascii="Times New Roman" w:hAnsi="Times New Roman" w:cs="Times New Roman"/>
          <w:sz w:val="28"/>
          <w:szCs w:val="28"/>
        </w:rPr>
        <w:t>was not</w:t>
      </w:r>
      <w:r w:rsidR="004B0BD5" w:rsidRPr="00A96C1D">
        <w:rPr>
          <w:rFonts w:ascii="Times New Roman" w:hAnsi="Times New Roman" w:cs="Times New Roman"/>
          <w:sz w:val="28"/>
          <w:szCs w:val="28"/>
        </w:rPr>
        <w:t xml:space="preserve"> a fixated child molester. There i</w:t>
      </w:r>
      <w:r w:rsidR="00380985" w:rsidRPr="00A96C1D">
        <w:rPr>
          <w:rFonts w:ascii="Times New Roman" w:hAnsi="Times New Roman" w:cs="Times New Roman"/>
          <w:sz w:val="28"/>
          <w:szCs w:val="28"/>
        </w:rPr>
        <w:t>s no factual basis</w:t>
      </w:r>
      <w:r w:rsidR="004B0BD5" w:rsidRPr="00A96C1D">
        <w:rPr>
          <w:rFonts w:ascii="Times New Roman" w:hAnsi="Times New Roman" w:cs="Times New Roman"/>
          <w:sz w:val="28"/>
          <w:szCs w:val="28"/>
        </w:rPr>
        <w:t xml:space="preserve"> for this opinion</w:t>
      </w:r>
      <w:r w:rsidR="00380985" w:rsidRPr="00A96C1D">
        <w:rPr>
          <w:rFonts w:ascii="Times New Roman" w:hAnsi="Times New Roman" w:cs="Times New Roman"/>
          <w:sz w:val="28"/>
          <w:szCs w:val="28"/>
        </w:rPr>
        <w:t>. Counsel for the appellant c</w:t>
      </w:r>
      <w:r w:rsidR="004B0BD5" w:rsidRPr="00A96C1D">
        <w:rPr>
          <w:rFonts w:ascii="Times New Roman" w:hAnsi="Times New Roman" w:cs="Times New Roman"/>
          <w:sz w:val="28"/>
          <w:szCs w:val="28"/>
        </w:rPr>
        <w:t xml:space="preserve">orrectly conceded that the </w:t>
      </w:r>
      <w:r w:rsidR="00A6078A" w:rsidRPr="00A96C1D">
        <w:rPr>
          <w:rFonts w:ascii="Times New Roman" w:hAnsi="Times New Roman" w:cs="Times New Roman"/>
          <w:sz w:val="28"/>
          <w:szCs w:val="28"/>
        </w:rPr>
        <w:t xml:space="preserve">ongoing </w:t>
      </w:r>
      <w:r w:rsidR="004B0BD5" w:rsidRPr="00A96C1D">
        <w:rPr>
          <w:rFonts w:ascii="Times New Roman" w:hAnsi="Times New Roman" w:cs="Times New Roman"/>
          <w:sz w:val="28"/>
          <w:szCs w:val="28"/>
        </w:rPr>
        <w:t xml:space="preserve">sexual abuse </w:t>
      </w:r>
      <w:r w:rsidR="00A6078A" w:rsidRPr="00A96C1D">
        <w:rPr>
          <w:rFonts w:ascii="Times New Roman" w:hAnsi="Times New Roman" w:cs="Times New Roman"/>
          <w:sz w:val="28"/>
          <w:szCs w:val="28"/>
        </w:rPr>
        <w:t>of the complainant constitute</w:t>
      </w:r>
      <w:r w:rsidR="00D41DA6" w:rsidRPr="00A96C1D">
        <w:rPr>
          <w:rFonts w:ascii="Times New Roman" w:hAnsi="Times New Roman" w:cs="Times New Roman"/>
          <w:sz w:val="28"/>
          <w:szCs w:val="28"/>
        </w:rPr>
        <w:t>d</w:t>
      </w:r>
      <w:r w:rsidR="00FF21B8" w:rsidRPr="00A96C1D">
        <w:rPr>
          <w:rFonts w:ascii="Times New Roman" w:hAnsi="Times New Roman" w:cs="Times New Roman"/>
          <w:sz w:val="28"/>
          <w:szCs w:val="28"/>
        </w:rPr>
        <w:t xml:space="preserve"> </w:t>
      </w:r>
      <w:r w:rsidR="004B0BD5" w:rsidRPr="00A96C1D">
        <w:rPr>
          <w:rFonts w:ascii="Times New Roman" w:hAnsi="Times New Roman" w:cs="Times New Roman"/>
          <w:sz w:val="28"/>
          <w:szCs w:val="28"/>
        </w:rPr>
        <w:t xml:space="preserve">not only serious </w:t>
      </w:r>
      <w:r w:rsidR="00A6078A" w:rsidRPr="00A96C1D">
        <w:rPr>
          <w:rFonts w:ascii="Times New Roman" w:hAnsi="Times New Roman" w:cs="Times New Roman"/>
          <w:sz w:val="28"/>
          <w:szCs w:val="28"/>
        </w:rPr>
        <w:t xml:space="preserve">crimes, </w:t>
      </w:r>
      <w:r w:rsidR="004B0BD5" w:rsidRPr="00A96C1D">
        <w:rPr>
          <w:rFonts w:ascii="Times New Roman" w:hAnsi="Times New Roman" w:cs="Times New Roman"/>
          <w:sz w:val="28"/>
          <w:szCs w:val="28"/>
        </w:rPr>
        <w:t>but also</w:t>
      </w:r>
      <w:r w:rsidR="001A6FC7" w:rsidRPr="00A96C1D">
        <w:rPr>
          <w:rFonts w:ascii="Times New Roman" w:hAnsi="Times New Roman" w:cs="Times New Roman"/>
          <w:sz w:val="28"/>
          <w:szCs w:val="28"/>
        </w:rPr>
        <w:t xml:space="preserve"> </w:t>
      </w:r>
      <w:r w:rsidR="00380985" w:rsidRPr="00A96C1D">
        <w:rPr>
          <w:rFonts w:ascii="Times New Roman" w:hAnsi="Times New Roman" w:cs="Times New Roman"/>
          <w:sz w:val="28"/>
          <w:szCs w:val="28"/>
        </w:rPr>
        <w:t>heinous</w:t>
      </w:r>
      <w:r w:rsidR="004B0BD5" w:rsidRPr="00A96C1D">
        <w:rPr>
          <w:rFonts w:ascii="Times New Roman" w:hAnsi="Times New Roman" w:cs="Times New Roman"/>
          <w:sz w:val="28"/>
          <w:szCs w:val="28"/>
        </w:rPr>
        <w:t xml:space="preserve"> crime</w:t>
      </w:r>
      <w:r w:rsidR="00A6078A" w:rsidRPr="00A96C1D">
        <w:rPr>
          <w:rFonts w:ascii="Times New Roman" w:hAnsi="Times New Roman" w:cs="Times New Roman"/>
          <w:sz w:val="28"/>
          <w:szCs w:val="28"/>
        </w:rPr>
        <w:t>s</w:t>
      </w:r>
      <w:r w:rsidR="00380985" w:rsidRPr="00A96C1D">
        <w:rPr>
          <w:rFonts w:ascii="Times New Roman" w:hAnsi="Times New Roman" w:cs="Times New Roman"/>
          <w:sz w:val="28"/>
          <w:szCs w:val="28"/>
        </w:rPr>
        <w:t>.</w:t>
      </w:r>
      <w:r w:rsidR="00AA4DA1" w:rsidRPr="00A96C1D">
        <w:rPr>
          <w:rFonts w:ascii="Times New Roman" w:hAnsi="Times New Roman" w:cs="Times New Roman"/>
          <w:sz w:val="28"/>
          <w:szCs w:val="28"/>
        </w:rPr>
        <w:t xml:space="preserve"> The appellant </w:t>
      </w:r>
      <w:r w:rsidR="0056237C" w:rsidRPr="00A96C1D">
        <w:rPr>
          <w:rFonts w:ascii="Times New Roman" w:hAnsi="Times New Roman" w:cs="Times New Roman"/>
          <w:sz w:val="28"/>
          <w:szCs w:val="28"/>
        </w:rPr>
        <w:t>was born on</w:t>
      </w:r>
      <w:r w:rsidR="00AA4DA1" w:rsidRPr="00A96C1D">
        <w:rPr>
          <w:rFonts w:ascii="Times New Roman" w:hAnsi="Times New Roman" w:cs="Times New Roman"/>
          <w:sz w:val="28"/>
          <w:szCs w:val="28"/>
        </w:rPr>
        <w:t xml:space="preserve"> 5 August </w:t>
      </w:r>
      <w:r w:rsidR="004B0BD5" w:rsidRPr="00A96C1D">
        <w:rPr>
          <w:rFonts w:ascii="Times New Roman" w:hAnsi="Times New Roman" w:cs="Times New Roman"/>
          <w:sz w:val="28"/>
          <w:szCs w:val="28"/>
        </w:rPr>
        <w:t>1968.</w:t>
      </w:r>
      <w:r w:rsidR="004B0BD5" w:rsidRPr="00A96C1D">
        <w:rPr>
          <w:rFonts w:ascii="Times New Roman" w:hAnsi="Times New Roman" w:cs="Times New Roman"/>
          <w:b/>
          <w:sz w:val="28"/>
          <w:szCs w:val="28"/>
        </w:rPr>
        <w:t xml:space="preserve"> </w:t>
      </w:r>
      <w:r w:rsidR="00AA4DA1" w:rsidRPr="00A96C1D">
        <w:rPr>
          <w:rFonts w:ascii="Times New Roman" w:hAnsi="Times New Roman" w:cs="Times New Roman"/>
          <w:sz w:val="28"/>
          <w:szCs w:val="28"/>
        </w:rPr>
        <w:t xml:space="preserve">At </w:t>
      </w:r>
      <w:r w:rsidR="0056237C" w:rsidRPr="00A96C1D">
        <w:rPr>
          <w:rFonts w:ascii="Times New Roman" w:hAnsi="Times New Roman" w:cs="Times New Roman"/>
          <w:sz w:val="28"/>
          <w:szCs w:val="28"/>
        </w:rPr>
        <w:t>the time</w:t>
      </w:r>
      <w:r w:rsidR="00AA4DA1" w:rsidRPr="00A96C1D">
        <w:rPr>
          <w:rFonts w:ascii="Times New Roman" w:hAnsi="Times New Roman" w:cs="Times New Roman"/>
          <w:sz w:val="28"/>
          <w:szCs w:val="28"/>
        </w:rPr>
        <w:t xml:space="preserve"> of </w:t>
      </w:r>
      <w:r w:rsidR="0056237C" w:rsidRPr="00A96C1D">
        <w:rPr>
          <w:rFonts w:ascii="Times New Roman" w:hAnsi="Times New Roman" w:cs="Times New Roman"/>
          <w:sz w:val="28"/>
          <w:szCs w:val="28"/>
        </w:rPr>
        <w:t>sentencing, he</w:t>
      </w:r>
      <w:r w:rsidR="00AA4DA1" w:rsidRPr="00A96C1D">
        <w:rPr>
          <w:rFonts w:ascii="Times New Roman" w:hAnsi="Times New Roman" w:cs="Times New Roman"/>
          <w:sz w:val="28"/>
          <w:szCs w:val="28"/>
        </w:rPr>
        <w:t xml:space="preserve"> was 49 years old. He had a successful panel beating business </w:t>
      </w:r>
      <w:r w:rsidR="00E2206E" w:rsidRPr="00A96C1D">
        <w:rPr>
          <w:rFonts w:ascii="Times New Roman" w:hAnsi="Times New Roman" w:cs="Times New Roman"/>
          <w:sz w:val="28"/>
          <w:szCs w:val="28"/>
        </w:rPr>
        <w:t>that he lost due to</w:t>
      </w:r>
      <w:r w:rsidR="00AA4DA1" w:rsidRPr="00A96C1D">
        <w:rPr>
          <w:rFonts w:ascii="Times New Roman" w:hAnsi="Times New Roman" w:cs="Times New Roman"/>
          <w:sz w:val="28"/>
          <w:szCs w:val="28"/>
        </w:rPr>
        <w:t xml:space="preserve"> his incarceration. Prior to his relationship with the complainant’s grandmother, which ended</w:t>
      </w:r>
      <w:r w:rsidR="00A3448C" w:rsidRPr="00A96C1D">
        <w:rPr>
          <w:rFonts w:ascii="Times New Roman" w:hAnsi="Times New Roman" w:cs="Times New Roman"/>
          <w:sz w:val="28"/>
          <w:szCs w:val="28"/>
        </w:rPr>
        <w:t xml:space="preserve"> after she was made aware of the sexual abuse</w:t>
      </w:r>
      <w:r w:rsidR="00424555">
        <w:rPr>
          <w:rFonts w:ascii="Times New Roman" w:hAnsi="Times New Roman" w:cs="Times New Roman"/>
          <w:sz w:val="28"/>
          <w:szCs w:val="28"/>
        </w:rPr>
        <w:t>,</w:t>
      </w:r>
      <w:r w:rsidR="00AA4DA1" w:rsidRPr="00A96C1D">
        <w:rPr>
          <w:rFonts w:ascii="Times New Roman" w:hAnsi="Times New Roman" w:cs="Times New Roman"/>
          <w:sz w:val="28"/>
          <w:szCs w:val="28"/>
        </w:rPr>
        <w:t xml:space="preserve"> the appellant was married for 1</w:t>
      </w:r>
      <w:r w:rsidR="004B0BD5" w:rsidRPr="00A96C1D">
        <w:rPr>
          <w:rFonts w:ascii="Times New Roman" w:hAnsi="Times New Roman" w:cs="Times New Roman"/>
          <w:sz w:val="28"/>
          <w:szCs w:val="28"/>
        </w:rPr>
        <w:t>4 years and raised two step children</w:t>
      </w:r>
      <w:r w:rsidR="00AA4DA1" w:rsidRPr="00A96C1D">
        <w:rPr>
          <w:rFonts w:ascii="Times New Roman" w:hAnsi="Times New Roman" w:cs="Times New Roman"/>
          <w:sz w:val="28"/>
          <w:szCs w:val="28"/>
        </w:rPr>
        <w:t xml:space="preserve"> with his </w:t>
      </w:r>
      <w:r w:rsidR="00020C85" w:rsidRPr="00A96C1D">
        <w:rPr>
          <w:rFonts w:ascii="Times New Roman" w:hAnsi="Times New Roman" w:cs="Times New Roman"/>
          <w:sz w:val="28"/>
          <w:szCs w:val="28"/>
        </w:rPr>
        <w:t>ex-wife</w:t>
      </w:r>
      <w:r w:rsidR="00AA4DA1" w:rsidRPr="00A96C1D">
        <w:rPr>
          <w:rFonts w:ascii="Times New Roman" w:hAnsi="Times New Roman" w:cs="Times New Roman"/>
          <w:sz w:val="28"/>
          <w:szCs w:val="28"/>
        </w:rPr>
        <w:t>. The appellant</w:t>
      </w:r>
      <w:r w:rsidR="007335A6" w:rsidRPr="00A96C1D">
        <w:rPr>
          <w:rFonts w:ascii="Times New Roman" w:hAnsi="Times New Roman" w:cs="Times New Roman"/>
          <w:sz w:val="28"/>
          <w:szCs w:val="28"/>
        </w:rPr>
        <w:t xml:space="preserve"> is engaged to be married. </w:t>
      </w:r>
      <w:r w:rsidR="00AA4DA1" w:rsidRPr="00A96C1D">
        <w:rPr>
          <w:rFonts w:ascii="Times New Roman" w:hAnsi="Times New Roman" w:cs="Times New Roman"/>
          <w:sz w:val="28"/>
          <w:szCs w:val="28"/>
        </w:rPr>
        <w:t xml:space="preserve">Counsel for the appellant submitted that </w:t>
      </w:r>
      <w:r w:rsidR="00A6078A" w:rsidRPr="00A96C1D">
        <w:rPr>
          <w:rFonts w:ascii="Times New Roman" w:hAnsi="Times New Roman" w:cs="Times New Roman"/>
          <w:sz w:val="28"/>
          <w:szCs w:val="28"/>
        </w:rPr>
        <w:t>he</w:t>
      </w:r>
      <w:r w:rsidR="00AA4DA1" w:rsidRPr="00A96C1D">
        <w:rPr>
          <w:rFonts w:ascii="Times New Roman" w:hAnsi="Times New Roman" w:cs="Times New Roman"/>
          <w:sz w:val="28"/>
          <w:szCs w:val="28"/>
        </w:rPr>
        <w:t xml:space="preserve"> ha</w:t>
      </w:r>
      <w:r w:rsidR="001A6FC7" w:rsidRPr="00A96C1D">
        <w:rPr>
          <w:rFonts w:ascii="Times New Roman" w:hAnsi="Times New Roman" w:cs="Times New Roman"/>
          <w:sz w:val="28"/>
          <w:szCs w:val="28"/>
        </w:rPr>
        <w:t>d</w:t>
      </w:r>
      <w:r w:rsidR="00AA4DA1" w:rsidRPr="00A96C1D">
        <w:rPr>
          <w:rFonts w:ascii="Times New Roman" w:hAnsi="Times New Roman" w:cs="Times New Roman"/>
          <w:sz w:val="28"/>
          <w:szCs w:val="28"/>
        </w:rPr>
        <w:t xml:space="preserve"> no histor</w:t>
      </w:r>
      <w:r w:rsidR="00D46C6B" w:rsidRPr="00A96C1D">
        <w:rPr>
          <w:rFonts w:ascii="Times New Roman" w:hAnsi="Times New Roman" w:cs="Times New Roman"/>
          <w:sz w:val="28"/>
          <w:szCs w:val="28"/>
        </w:rPr>
        <w:t>y of previous sexual offences.</w:t>
      </w:r>
    </w:p>
    <w:p w14:paraId="032E086B" w14:textId="77777777" w:rsidR="00AA4DA1" w:rsidRPr="00A96C1D" w:rsidRDefault="00D46C6B" w:rsidP="006E427E">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 xml:space="preserve"> </w:t>
      </w:r>
    </w:p>
    <w:p w14:paraId="180597E9" w14:textId="76AB9F8C" w:rsidR="007335A6" w:rsidRPr="00A96C1D" w:rsidRDefault="00D46C6B" w:rsidP="006E427E">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w:t>
      </w:r>
      <w:r w:rsidR="007335A6" w:rsidRPr="00A96C1D">
        <w:rPr>
          <w:rFonts w:ascii="Times New Roman" w:hAnsi="Times New Roman" w:cs="Times New Roman"/>
          <w:sz w:val="28"/>
          <w:szCs w:val="28"/>
        </w:rPr>
        <w:t>1</w:t>
      </w:r>
      <w:r w:rsidR="004252B9" w:rsidRPr="00A96C1D">
        <w:rPr>
          <w:rFonts w:ascii="Times New Roman" w:hAnsi="Times New Roman" w:cs="Times New Roman"/>
          <w:sz w:val="28"/>
          <w:szCs w:val="28"/>
        </w:rPr>
        <w:t>4</w:t>
      </w:r>
      <w:r w:rsidR="007335A6" w:rsidRPr="00A96C1D">
        <w:rPr>
          <w:rFonts w:ascii="Times New Roman" w:hAnsi="Times New Roman" w:cs="Times New Roman"/>
          <w:sz w:val="28"/>
          <w:szCs w:val="28"/>
        </w:rPr>
        <w:t>]</w:t>
      </w:r>
      <w:r w:rsidR="007335A6" w:rsidRPr="00A96C1D">
        <w:rPr>
          <w:rFonts w:ascii="Times New Roman" w:hAnsi="Times New Roman" w:cs="Times New Roman"/>
          <w:sz w:val="28"/>
          <w:szCs w:val="28"/>
        </w:rPr>
        <w:tab/>
        <w:t xml:space="preserve">The aggravating factors are </w:t>
      </w:r>
      <w:r w:rsidR="004B0BD5" w:rsidRPr="00A96C1D">
        <w:rPr>
          <w:rFonts w:ascii="Times New Roman" w:hAnsi="Times New Roman" w:cs="Times New Roman"/>
          <w:sz w:val="28"/>
          <w:szCs w:val="28"/>
        </w:rPr>
        <w:t>numerous. The sexual abuse</w:t>
      </w:r>
      <w:r w:rsidR="007335A6" w:rsidRPr="00A96C1D">
        <w:rPr>
          <w:rFonts w:ascii="Times New Roman" w:hAnsi="Times New Roman" w:cs="Times New Roman"/>
          <w:sz w:val="28"/>
          <w:szCs w:val="28"/>
        </w:rPr>
        <w:t xml:space="preserve"> took place over a period of five years.</w:t>
      </w:r>
      <w:r w:rsidR="00E15E5E" w:rsidRPr="00A96C1D">
        <w:rPr>
          <w:rFonts w:ascii="Times New Roman" w:hAnsi="Times New Roman" w:cs="Times New Roman"/>
          <w:sz w:val="28"/>
          <w:szCs w:val="28"/>
        </w:rPr>
        <w:t xml:space="preserve"> The complainant was only s</w:t>
      </w:r>
      <w:r w:rsidR="009E76FA" w:rsidRPr="00A96C1D">
        <w:rPr>
          <w:rFonts w:ascii="Times New Roman" w:hAnsi="Times New Roman" w:cs="Times New Roman"/>
          <w:sz w:val="28"/>
          <w:szCs w:val="28"/>
        </w:rPr>
        <w:t xml:space="preserve">ix years old when he was </w:t>
      </w:r>
      <w:r w:rsidR="00FF21B8" w:rsidRPr="00A96C1D">
        <w:rPr>
          <w:rFonts w:ascii="Times New Roman" w:hAnsi="Times New Roman" w:cs="Times New Roman"/>
          <w:sz w:val="28"/>
          <w:szCs w:val="28"/>
        </w:rPr>
        <w:t xml:space="preserve">first </w:t>
      </w:r>
      <w:r w:rsidR="009E76FA" w:rsidRPr="00A96C1D">
        <w:rPr>
          <w:rFonts w:ascii="Times New Roman" w:hAnsi="Times New Roman" w:cs="Times New Roman"/>
          <w:sz w:val="28"/>
          <w:szCs w:val="28"/>
        </w:rPr>
        <w:t>violated</w:t>
      </w:r>
      <w:r w:rsidR="009669AB" w:rsidRPr="00A96C1D">
        <w:rPr>
          <w:rFonts w:ascii="Times New Roman" w:hAnsi="Times New Roman" w:cs="Times New Roman"/>
          <w:sz w:val="28"/>
          <w:szCs w:val="28"/>
        </w:rPr>
        <w:t>.</w:t>
      </w:r>
      <w:r w:rsidR="00A6078A" w:rsidRPr="00A96C1D">
        <w:rPr>
          <w:rFonts w:ascii="Times New Roman" w:hAnsi="Times New Roman" w:cs="Times New Roman"/>
          <w:sz w:val="28"/>
          <w:szCs w:val="28"/>
        </w:rPr>
        <w:t xml:space="preserve"> </w:t>
      </w:r>
      <w:r w:rsidR="007335A6" w:rsidRPr="00A96C1D">
        <w:rPr>
          <w:rFonts w:ascii="Times New Roman" w:hAnsi="Times New Roman" w:cs="Times New Roman"/>
          <w:sz w:val="28"/>
          <w:szCs w:val="28"/>
        </w:rPr>
        <w:t xml:space="preserve">The appellant gave no indication that he was going to stop his deviant behaviour. The complainant had to undergo surgery </w:t>
      </w:r>
      <w:r w:rsidR="00E7210C" w:rsidRPr="00A96C1D">
        <w:rPr>
          <w:rFonts w:ascii="Times New Roman" w:hAnsi="Times New Roman" w:cs="Times New Roman"/>
          <w:sz w:val="28"/>
          <w:szCs w:val="28"/>
        </w:rPr>
        <w:t>because the foreskin of his penis was injured as a result of the continu</w:t>
      </w:r>
      <w:r w:rsidR="00307878" w:rsidRPr="00A96C1D">
        <w:rPr>
          <w:rFonts w:ascii="Times New Roman" w:hAnsi="Times New Roman" w:cs="Times New Roman"/>
          <w:sz w:val="28"/>
          <w:szCs w:val="28"/>
        </w:rPr>
        <w:t>ou</w:t>
      </w:r>
      <w:r w:rsidR="00E7210C" w:rsidRPr="00A96C1D">
        <w:rPr>
          <w:rFonts w:ascii="Times New Roman" w:hAnsi="Times New Roman" w:cs="Times New Roman"/>
          <w:sz w:val="28"/>
          <w:szCs w:val="28"/>
        </w:rPr>
        <w:t>s sexual abuse perpetrated against him by the appellant</w:t>
      </w:r>
      <w:r w:rsidR="007335A6" w:rsidRPr="00A96C1D">
        <w:rPr>
          <w:rFonts w:ascii="Times New Roman" w:hAnsi="Times New Roman" w:cs="Times New Roman"/>
          <w:sz w:val="28"/>
          <w:szCs w:val="28"/>
        </w:rPr>
        <w:t>. The complainant was groomed over a sustained period. He was threatened and manipula</w:t>
      </w:r>
      <w:r w:rsidR="004B0BD5" w:rsidRPr="00A96C1D">
        <w:rPr>
          <w:rFonts w:ascii="Times New Roman" w:hAnsi="Times New Roman" w:cs="Times New Roman"/>
          <w:sz w:val="28"/>
          <w:szCs w:val="28"/>
        </w:rPr>
        <w:t>ted to engage in sexual conduct</w:t>
      </w:r>
      <w:r w:rsidR="0000397F" w:rsidRPr="00A96C1D">
        <w:rPr>
          <w:rFonts w:ascii="Times New Roman" w:hAnsi="Times New Roman" w:cs="Times New Roman"/>
          <w:sz w:val="28"/>
          <w:szCs w:val="28"/>
        </w:rPr>
        <w:t xml:space="preserve"> with </w:t>
      </w:r>
      <w:r w:rsidR="00307878" w:rsidRPr="00A96C1D">
        <w:rPr>
          <w:rFonts w:ascii="Times New Roman" w:hAnsi="Times New Roman" w:cs="Times New Roman"/>
          <w:sz w:val="28"/>
          <w:szCs w:val="28"/>
        </w:rPr>
        <w:t>other childre</w:t>
      </w:r>
      <w:r w:rsidR="00B459B1" w:rsidRPr="00A96C1D">
        <w:rPr>
          <w:rFonts w:ascii="Times New Roman" w:hAnsi="Times New Roman" w:cs="Times New Roman"/>
          <w:sz w:val="28"/>
          <w:szCs w:val="28"/>
        </w:rPr>
        <w:t>n.</w:t>
      </w:r>
      <w:r w:rsidR="002A103B" w:rsidRPr="00A96C1D">
        <w:rPr>
          <w:rFonts w:ascii="Times New Roman" w:hAnsi="Times New Roman" w:cs="Times New Roman"/>
          <w:sz w:val="28"/>
          <w:szCs w:val="28"/>
        </w:rPr>
        <w:t xml:space="preserve"> </w:t>
      </w:r>
      <w:r w:rsidR="007335A6" w:rsidRPr="00A96C1D">
        <w:rPr>
          <w:rFonts w:ascii="Times New Roman" w:hAnsi="Times New Roman" w:cs="Times New Roman"/>
          <w:sz w:val="28"/>
          <w:szCs w:val="28"/>
        </w:rPr>
        <w:t>The appellant thre</w:t>
      </w:r>
      <w:r w:rsidR="0000397F" w:rsidRPr="00A96C1D">
        <w:rPr>
          <w:rFonts w:ascii="Times New Roman" w:hAnsi="Times New Roman" w:cs="Times New Roman"/>
          <w:sz w:val="28"/>
          <w:szCs w:val="28"/>
        </w:rPr>
        <w:t xml:space="preserve">atened to kill </w:t>
      </w:r>
      <w:r w:rsidR="000B09DE" w:rsidRPr="00A96C1D">
        <w:rPr>
          <w:rFonts w:ascii="Times New Roman" w:hAnsi="Times New Roman" w:cs="Times New Roman"/>
          <w:sz w:val="28"/>
          <w:szCs w:val="28"/>
        </w:rPr>
        <w:t xml:space="preserve">the complainant’s </w:t>
      </w:r>
      <w:r w:rsidR="0000397F" w:rsidRPr="00A96C1D">
        <w:rPr>
          <w:rFonts w:ascii="Times New Roman" w:hAnsi="Times New Roman" w:cs="Times New Roman"/>
          <w:sz w:val="28"/>
          <w:szCs w:val="28"/>
        </w:rPr>
        <w:t xml:space="preserve">family. </w:t>
      </w:r>
      <w:r w:rsidR="002D0C37" w:rsidRPr="00A96C1D">
        <w:rPr>
          <w:rFonts w:ascii="Times New Roman" w:hAnsi="Times New Roman" w:cs="Times New Roman"/>
          <w:sz w:val="28"/>
          <w:szCs w:val="28"/>
        </w:rPr>
        <w:t xml:space="preserve">All these deeds and threats caused </w:t>
      </w:r>
      <w:r w:rsidR="00BA7B9E" w:rsidRPr="00A96C1D">
        <w:rPr>
          <w:rFonts w:ascii="Times New Roman" w:hAnsi="Times New Roman" w:cs="Times New Roman"/>
          <w:sz w:val="28"/>
          <w:szCs w:val="28"/>
        </w:rPr>
        <w:t xml:space="preserve">the complainant </w:t>
      </w:r>
      <w:r w:rsidR="00332B15" w:rsidRPr="00A96C1D">
        <w:rPr>
          <w:rFonts w:ascii="Times New Roman" w:hAnsi="Times New Roman" w:cs="Times New Roman"/>
          <w:sz w:val="28"/>
          <w:szCs w:val="28"/>
        </w:rPr>
        <w:t xml:space="preserve">deep </w:t>
      </w:r>
      <w:r w:rsidR="00BA7B9E" w:rsidRPr="00A96C1D">
        <w:rPr>
          <w:rFonts w:ascii="Times New Roman" w:hAnsi="Times New Roman" w:cs="Times New Roman"/>
          <w:sz w:val="28"/>
          <w:szCs w:val="28"/>
        </w:rPr>
        <w:t>emotional trauma</w:t>
      </w:r>
      <w:r w:rsidR="002D0C37" w:rsidRPr="00A96C1D">
        <w:rPr>
          <w:rFonts w:ascii="Times New Roman" w:hAnsi="Times New Roman" w:cs="Times New Roman"/>
          <w:sz w:val="28"/>
          <w:szCs w:val="28"/>
        </w:rPr>
        <w:t xml:space="preserve">, </w:t>
      </w:r>
      <w:r w:rsidR="00E230E5" w:rsidRPr="00A96C1D">
        <w:rPr>
          <w:rFonts w:ascii="Times New Roman" w:hAnsi="Times New Roman" w:cs="Times New Roman"/>
          <w:sz w:val="28"/>
          <w:szCs w:val="28"/>
        </w:rPr>
        <w:t xml:space="preserve">as a result of which he </w:t>
      </w:r>
      <w:r w:rsidR="00BA7B9E" w:rsidRPr="00A96C1D">
        <w:rPr>
          <w:rFonts w:ascii="Times New Roman" w:hAnsi="Times New Roman" w:cs="Times New Roman"/>
          <w:sz w:val="28"/>
          <w:szCs w:val="28"/>
        </w:rPr>
        <w:t>suffered from depression</w:t>
      </w:r>
      <w:r w:rsidR="00E230E5" w:rsidRPr="00A96C1D">
        <w:rPr>
          <w:rFonts w:ascii="Times New Roman" w:hAnsi="Times New Roman" w:cs="Times New Roman"/>
          <w:sz w:val="28"/>
          <w:szCs w:val="28"/>
        </w:rPr>
        <w:t xml:space="preserve">. </w:t>
      </w:r>
      <w:r w:rsidR="00F34221" w:rsidRPr="00A96C1D">
        <w:rPr>
          <w:rFonts w:ascii="Times New Roman" w:hAnsi="Times New Roman" w:cs="Times New Roman"/>
          <w:sz w:val="28"/>
          <w:szCs w:val="28"/>
        </w:rPr>
        <w:t xml:space="preserve">That </w:t>
      </w:r>
      <w:r w:rsidR="00D36142" w:rsidRPr="00A96C1D">
        <w:rPr>
          <w:rFonts w:ascii="Times New Roman" w:hAnsi="Times New Roman" w:cs="Times New Roman"/>
          <w:sz w:val="28"/>
          <w:szCs w:val="28"/>
        </w:rPr>
        <w:t xml:space="preserve">he </w:t>
      </w:r>
      <w:r w:rsidR="00F34221" w:rsidRPr="00A96C1D">
        <w:rPr>
          <w:rFonts w:ascii="Times New Roman" w:hAnsi="Times New Roman" w:cs="Times New Roman"/>
          <w:sz w:val="28"/>
          <w:szCs w:val="28"/>
        </w:rPr>
        <w:t xml:space="preserve">had to endure this </w:t>
      </w:r>
      <w:r w:rsidR="002C173C" w:rsidRPr="00A96C1D">
        <w:rPr>
          <w:rFonts w:ascii="Times New Roman" w:hAnsi="Times New Roman" w:cs="Times New Roman"/>
          <w:sz w:val="28"/>
          <w:szCs w:val="28"/>
        </w:rPr>
        <w:t xml:space="preserve">in silence for five years </w:t>
      </w:r>
      <w:r w:rsidR="00D36142" w:rsidRPr="00A96C1D">
        <w:rPr>
          <w:rFonts w:ascii="Times New Roman" w:hAnsi="Times New Roman" w:cs="Times New Roman"/>
          <w:sz w:val="28"/>
          <w:szCs w:val="28"/>
        </w:rPr>
        <w:t>of his childhood is a serious aggravating factor.</w:t>
      </w:r>
      <w:r w:rsidR="002C173C" w:rsidRPr="00A96C1D">
        <w:rPr>
          <w:rFonts w:ascii="Times New Roman" w:hAnsi="Times New Roman" w:cs="Times New Roman"/>
          <w:sz w:val="28"/>
          <w:szCs w:val="28"/>
        </w:rPr>
        <w:t xml:space="preserve"> </w:t>
      </w:r>
    </w:p>
    <w:p w14:paraId="29A1917A" w14:textId="77777777" w:rsidR="007335A6" w:rsidRPr="00A96C1D" w:rsidRDefault="006D7222" w:rsidP="006E427E">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 xml:space="preserve"> </w:t>
      </w:r>
    </w:p>
    <w:p w14:paraId="3656B8E8" w14:textId="0E1E14D8" w:rsidR="00D46C6B" w:rsidRPr="00A96C1D" w:rsidRDefault="007335A6" w:rsidP="006E427E">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[1</w:t>
      </w:r>
      <w:r w:rsidR="004252B9" w:rsidRPr="00A96C1D">
        <w:rPr>
          <w:rFonts w:ascii="Times New Roman" w:hAnsi="Times New Roman" w:cs="Times New Roman"/>
          <w:sz w:val="28"/>
          <w:szCs w:val="28"/>
        </w:rPr>
        <w:t>5</w:t>
      </w:r>
      <w:r w:rsidRPr="00A96C1D">
        <w:rPr>
          <w:rFonts w:ascii="Times New Roman" w:hAnsi="Times New Roman" w:cs="Times New Roman"/>
          <w:sz w:val="28"/>
          <w:szCs w:val="28"/>
        </w:rPr>
        <w:t>]</w:t>
      </w:r>
      <w:r w:rsidRPr="00A96C1D">
        <w:rPr>
          <w:rFonts w:ascii="Times New Roman" w:hAnsi="Times New Roman" w:cs="Times New Roman"/>
          <w:sz w:val="28"/>
          <w:szCs w:val="28"/>
        </w:rPr>
        <w:tab/>
      </w:r>
      <w:r w:rsidR="008217C4" w:rsidRPr="00A96C1D">
        <w:rPr>
          <w:rFonts w:ascii="Times New Roman" w:hAnsi="Times New Roman" w:cs="Times New Roman"/>
          <w:sz w:val="28"/>
          <w:szCs w:val="28"/>
        </w:rPr>
        <w:t xml:space="preserve">The complainant considered the appellant to be his grandfather. </w:t>
      </w:r>
      <w:r w:rsidRPr="00A96C1D">
        <w:rPr>
          <w:rFonts w:ascii="Times New Roman" w:hAnsi="Times New Roman" w:cs="Times New Roman"/>
          <w:sz w:val="28"/>
          <w:szCs w:val="28"/>
        </w:rPr>
        <w:t xml:space="preserve">The appellant was in a position </w:t>
      </w:r>
      <w:r w:rsidR="00366CD9" w:rsidRPr="00A96C1D">
        <w:rPr>
          <w:rFonts w:ascii="Times New Roman" w:hAnsi="Times New Roman" w:cs="Times New Roman"/>
          <w:sz w:val="28"/>
          <w:szCs w:val="28"/>
        </w:rPr>
        <w:t>of trust</w:t>
      </w:r>
      <w:r w:rsidR="008217C4" w:rsidRPr="00A96C1D">
        <w:rPr>
          <w:rFonts w:ascii="Times New Roman" w:hAnsi="Times New Roman" w:cs="Times New Roman"/>
          <w:sz w:val="28"/>
          <w:szCs w:val="28"/>
        </w:rPr>
        <w:t>; it is</w:t>
      </w:r>
      <w:r w:rsidR="00366CD9" w:rsidRPr="00A96C1D">
        <w:rPr>
          <w:rFonts w:ascii="Times New Roman" w:hAnsi="Times New Roman" w:cs="Times New Roman"/>
          <w:sz w:val="28"/>
          <w:szCs w:val="28"/>
        </w:rPr>
        <w:t xml:space="preserve"> betrayal </w:t>
      </w:r>
      <w:r w:rsidR="008217C4" w:rsidRPr="00A96C1D">
        <w:rPr>
          <w:rFonts w:ascii="Times New Roman" w:hAnsi="Times New Roman" w:cs="Times New Roman"/>
          <w:sz w:val="28"/>
          <w:szCs w:val="28"/>
        </w:rPr>
        <w:t xml:space="preserve">of a high degree </w:t>
      </w:r>
      <w:r w:rsidR="00366CD9" w:rsidRPr="00A96C1D">
        <w:rPr>
          <w:rFonts w:ascii="Times New Roman" w:hAnsi="Times New Roman" w:cs="Times New Roman"/>
          <w:sz w:val="28"/>
          <w:szCs w:val="28"/>
        </w:rPr>
        <w:t xml:space="preserve">when a person </w:t>
      </w:r>
      <w:r w:rsidR="008217C4" w:rsidRPr="00A96C1D">
        <w:rPr>
          <w:rFonts w:ascii="Times New Roman" w:hAnsi="Times New Roman" w:cs="Times New Roman"/>
          <w:sz w:val="28"/>
          <w:szCs w:val="28"/>
        </w:rPr>
        <w:lastRenderedPageBreak/>
        <w:t>in the position of the appellant</w:t>
      </w:r>
      <w:r w:rsidR="000B09DE" w:rsidRPr="00A96C1D">
        <w:rPr>
          <w:rFonts w:ascii="Times New Roman" w:hAnsi="Times New Roman" w:cs="Times New Roman"/>
          <w:sz w:val="28"/>
          <w:szCs w:val="28"/>
        </w:rPr>
        <w:t>,</w:t>
      </w:r>
      <w:r w:rsidR="008217C4" w:rsidRPr="00A96C1D">
        <w:rPr>
          <w:rFonts w:ascii="Times New Roman" w:hAnsi="Times New Roman" w:cs="Times New Roman"/>
          <w:sz w:val="28"/>
          <w:szCs w:val="28"/>
        </w:rPr>
        <w:t xml:space="preserve"> wh</w:t>
      </w:r>
      <w:r w:rsidR="009669AB" w:rsidRPr="00A96C1D">
        <w:rPr>
          <w:rFonts w:ascii="Times New Roman" w:hAnsi="Times New Roman" w:cs="Times New Roman"/>
          <w:sz w:val="28"/>
          <w:szCs w:val="28"/>
        </w:rPr>
        <w:t>o</w:t>
      </w:r>
      <w:r w:rsidR="008217C4" w:rsidRPr="00A96C1D">
        <w:rPr>
          <w:rFonts w:ascii="Times New Roman" w:hAnsi="Times New Roman" w:cs="Times New Roman"/>
          <w:sz w:val="28"/>
          <w:szCs w:val="28"/>
        </w:rPr>
        <w:t>m he</w:t>
      </w:r>
      <w:r w:rsidR="00366CD9" w:rsidRPr="00A96C1D">
        <w:rPr>
          <w:rFonts w:ascii="Times New Roman" w:hAnsi="Times New Roman" w:cs="Times New Roman"/>
          <w:sz w:val="28"/>
          <w:szCs w:val="28"/>
        </w:rPr>
        <w:t xml:space="preserve"> trust</w:t>
      </w:r>
      <w:r w:rsidR="008217C4" w:rsidRPr="00A96C1D">
        <w:rPr>
          <w:rFonts w:ascii="Times New Roman" w:hAnsi="Times New Roman" w:cs="Times New Roman"/>
          <w:sz w:val="28"/>
          <w:szCs w:val="28"/>
        </w:rPr>
        <w:t>ed</w:t>
      </w:r>
      <w:r w:rsidR="00366CD9" w:rsidRPr="00A96C1D">
        <w:rPr>
          <w:rFonts w:ascii="Times New Roman" w:hAnsi="Times New Roman" w:cs="Times New Roman"/>
          <w:sz w:val="28"/>
          <w:szCs w:val="28"/>
        </w:rPr>
        <w:t xml:space="preserve"> and depend</w:t>
      </w:r>
      <w:r w:rsidR="008217C4" w:rsidRPr="00A96C1D">
        <w:rPr>
          <w:rFonts w:ascii="Times New Roman" w:hAnsi="Times New Roman" w:cs="Times New Roman"/>
          <w:sz w:val="28"/>
          <w:szCs w:val="28"/>
        </w:rPr>
        <w:t>ed</w:t>
      </w:r>
      <w:r w:rsidR="00366CD9" w:rsidRPr="00A96C1D">
        <w:rPr>
          <w:rFonts w:ascii="Times New Roman" w:hAnsi="Times New Roman" w:cs="Times New Roman"/>
          <w:sz w:val="28"/>
          <w:szCs w:val="28"/>
        </w:rPr>
        <w:t xml:space="preserve"> on</w:t>
      </w:r>
      <w:r w:rsidR="00035A3E">
        <w:rPr>
          <w:rFonts w:ascii="Times New Roman" w:hAnsi="Times New Roman" w:cs="Times New Roman"/>
          <w:sz w:val="28"/>
          <w:szCs w:val="28"/>
        </w:rPr>
        <w:t xml:space="preserve"> continously</w:t>
      </w:r>
      <w:r w:rsidR="00366CD9" w:rsidRPr="00A96C1D">
        <w:rPr>
          <w:rFonts w:ascii="Times New Roman" w:hAnsi="Times New Roman" w:cs="Times New Roman"/>
          <w:sz w:val="28"/>
          <w:szCs w:val="28"/>
        </w:rPr>
        <w:t xml:space="preserve"> </w:t>
      </w:r>
      <w:r w:rsidR="00497864" w:rsidRPr="00A96C1D">
        <w:rPr>
          <w:rFonts w:ascii="Times New Roman" w:hAnsi="Times New Roman" w:cs="Times New Roman"/>
          <w:sz w:val="28"/>
          <w:szCs w:val="28"/>
        </w:rPr>
        <w:t>harm</w:t>
      </w:r>
      <w:r w:rsidR="008217C4" w:rsidRPr="00A96C1D">
        <w:rPr>
          <w:rFonts w:ascii="Times New Roman" w:hAnsi="Times New Roman" w:cs="Times New Roman"/>
          <w:sz w:val="28"/>
          <w:szCs w:val="28"/>
        </w:rPr>
        <w:t>ed him</w:t>
      </w:r>
      <w:r w:rsidR="00035A3E">
        <w:rPr>
          <w:rFonts w:ascii="Times New Roman" w:hAnsi="Times New Roman" w:cs="Times New Roman"/>
          <w:sz w:val="28"/>
          <w:szCs w:val="28"/>
        </w:rPr>
        <w:t>.</w:t>
      </w:r>
      <w:r w:rsidR="004D7638" w:rsidRPr="00A96C1D">
        <w:rPr>
          <w:rFonts w:ascii="Times New Roman" w:hAnsi="Times New Roman" w:cs="Times New Roman"/>
          <w:sz w:val="28"/>
          <w:szCs w:val="28"/>
        </w:rPr>
        <w:t xml:space="preserve"> </w:t>
      </w:r>
      <w:r w:rsidRPr="00A96C1D">
        <w:rPr>
          <w:rFonts w:ascii="Times New Roman" w:hAnsi="Times New Roman" w:cs="Times New Roman"/>
          <w:sz w:val="28"/>
          <w:szCs w:val="28"/>
        </w:rPr>
        <w:t xml:space="preserve">The </w:t>
      </w:r>
      <w:r w:rsidR="00E15E5E" w:rsidRPr="00A96C1D">
        <w:rPr>
          <w:rFonts w:ascii="Times New Roman" w:hAnsi="Times New Roman" w:cs="Times New Roman"/>
          <w:sz w:val="28"/>
          <w:szCs w:val="28"/>
        </w:rPr>
        <w:t xml:space="preserve">appellant not only </w:t>
      </w:r>
      <w:r w:rsidRPr="00A96C1D">
        <w:rPr>
          <w:rFonts w:ascii="Times New Roman" w:hAnsi="Times New Roman" w:cs="Times New Roman"/>
          <w:sz w:val="28"/>
          <w:szCs w:val="28"/>
        </w:rPr>
        <w:t xml:space="preserve">encouraged the complainant to have sexual intercourse with </w:t>
      </w:r>
      <w:r w:rsidR="00F772DD">
        <w:rPr>
          <w:rFonts w:ascii="Times New Roman" w:hAnsi="Times New Roman" w:cs="Times New Roman"/>
          <w:sz w:val="28"/>
          <w:szCs w:val="28"/>
        </w:rPr>
        <w:t>other children</w:t>
      </w:r>
      <w:r w:rsidR="00E2206E" w:rsidRPr="00A96C1D">
        <w:rPr>
          <w:rFonts w:ascii="Times New Roman" w:hAnsi="Times New Roman" w:cs="Times New Roman"/>
          <w:sz w:val="28"/>
          <w:szCs w:val="28"/>
        </w:rPr>
        <w:t>,</w:t>
      </w:r>
      <w:r w:rsidR="00E15E5E" w:rsidRPr="00A96C1D">
        <w:rPr>
          <w:rFonts w:ascii="Times New Roman" w:hAnsi="Times New Roman" w:cs="Times New Roman"/>
          <w:sz w:val="28"/>
          <w:szCs w:val="28"/>
        </w:rPr>
        <w:t xml:space="preserve"> but</w:t>
      </w:r>
      <w:r w:rsidR="0000397F" w:rsidRPr="00A96C1D">
        <w:rPr>
          <w:rFonts w:ascii="Times New Roman" w:hAnsi="Times New Roman" w:cs="Times New Roman"/>
          <w:sz w:val="28"/>
          <w:szCs w:val="28"/>
        </w:rPr>
        <w:t xml:space="preserve"> he also</w:t>
      </w:r>
      <w:r w:rsidR="00E15E5E" w:rsidRPr="00A96C1D">
        <w:rPr>
          <w:rFonts w:ascii="Times New Roman" w:hAnsi="Times New Roman" w:cs="Times New Roman"/>
          <w:sz w:val="28"/>
          <w:szCs w:val="28"/>
        </w:rPr>
        <w:t xml:space="preserve"> watched</w:t>
      </w:r>
      <w:r w:rsidR="008217C4" w:rsidRPr="00A96C1D">
        <w:rPr>
          <w:rFonts w:ascii="Times New Roman" w:hAnsi="Times New Roman" w:cs="Times New Roman"/>
          <w:sz w:val="28"/>
          <w:szCs w:val="28"/>
        </w:rPr>
        <w:t xml:space="preserve"> while the</w:t>
      </w:r>
      <w:r w:rsidR="00B74B32" w:rsidRPr="00A96C1D">
        <w:rPr>
          <w:rFonts w:ascii="Times New Roman" w:hAnsi="Times New Roman" w:cs="Times New Roman"/>
          <w:sz w:val="28"/>
          <w:szCs w:val="28"/>
        </w:rPr>
        <w:t>y</w:t>
      </w:r>
      <w:r w:rsidR="008217C4" w:rsidRPr="00A96C1D">
        <w:rPr>
          <w:rFonts w:ascii="Times New Roman" w:hAnsi="Times New Roman" w:cs="Times New Roman"/>
          <w:sz w:val="28"/>
          <w:szCs w:val="28"/>
        </w:rPr>
        <w:t xml:space="preserve"> engaged in such sexual activities</w:t>
      </w:r>
      <w:r w:rsidR="00E15E5E" w:rsidRPr="00A96C1D">
        <w:rPr>
          <w:rFonts w:ascii="Times New Roman" w:hAnsi="Times New Roman" w:cs="Times New Roman"/>
          <w:sz w:val="28"/>
          <w:szCs w:val="28"/>
        </w:rPr>
        <w:t>.</w:t>
      </w:r>
      <w:r w:rsidR="0000397F" w:rsidRPr="00A96C1D">
        <w:rPr>
          <w:rFonts w:ascii="Times New Roman" w:hAnsi="Times New Roman" w:cs="Times New Roman"/>
          <w:sz w:val="28"/>
          <w:szCs w:val="28"/>
        </w:rPr>
        <w:t xml:space="preserve"> </w:t>
      </w:r>
      <w:r w:rsidR="00E15E5E" w:rsidRPr="00A96C1D">
        <w:rPr>
          <w:rFonts w:ascii="Times New Roman" w:hAnsi="Times New Roman" w:cs="Times New Roman"/>
          <w:sz w:val="28"/>
          <w:szCs w:val="28"/>
        </w:rPr>
        <w:t>All indications are that the appellant had no plans to stop. He told the complai</w:t>
      </w:r>
      <w:r w:rsidR="0000397F" w:rsidRPr="00A96C1D">
        <w:rPr>
          <w:rFonts w:ascii="Times New Roman" w:hAnsi="Times New Roman" w:cs="Times New Roman"/>
          <w:sz w:val="28"/>
          <w:szCs w:val="28"/>
        </w:rPr>
        <w:t>nant that he w</w:t>
      </w:r>
      <w:r w:rsidR="00E2206E" w:rsidRPr="00A96C1D">
        <w:rPr>
          <w:rFonts w:ascii="Times New Roman" w:hAnsi="Times New Roman" w:cs="Times New Roman"/>
          <w:sz w:val="28"/>
          <w:szCs w:val="28"/>
        </w:rPr>
        <w:t>ould</w:t>
      </w:r>
      <w:r w:rsidR="0000397F" w:rsidRPr="00A96C1D">
        <w:rPr>
          <w:rFonts w:ascii="Times New Roman" w:hAnsi="Times New Roman" w:cs="Times New Roman"/>
          <w:sz w:val="28"/>
          <w:szCs w:val="28"/>
        </w:rPr>
        <w:t xml:space="preserve"> sexually </w:t>
      </w:r>
      <w:r w:rsidR="004D7638" w:rsidRPr="00A96C1D">
        <w:rPr>
          <w:rFonts w:ascii="Times New Roman" w:hAnsi="Times New Roman" w:cs="Times New Roman"/>
          <w:sz w:val="28"/>
          <w:szCs w:val="28"/>
        </w:rPr>
        <w:t>abuse his</w:t>
      </w:r>
      <w:r w:rsidR="0000397F" w:rsidRPr="00A96C1D">
        <w:rPr>
          <w:rFonts w:ascii="Times New Roman" w:hAnsi="Times New Roman" w:cs="Times New Roman"/>
          <w:sz w:val="28"/>
          <w:szCs w:val="28"/>
        </w:rPr>
        <w:t xml:space="preserve"> younger</w:t>
      </w:r>
      <w:r w:rsidR="00E15E5E" w:rsidRPr="00A96C1D">
        <w:rPr>
          <w:rFonts w:ascii="Times New Roman" w:hAnsi="Times New Roman" w:cs="Times New Roman"/>
          <w:sz w:val="28"/>
          <w:szCs w:val="28"/>
        </w:rPr>
        <w:t xml:space="preserve"> brother. If the complainant </w:t>
      </w:r>
      <w:r w:rsidR="009669AB" w:rsidRPr="00A96C1D">
        <w:rPr>
          <w:rFonts w:ascii="Times New Roman" w:hAnsi="Times New Roman" w:cs="Times New Roman"/>
          <w:sz w:val="28"/>
          <w:szCs w:val="28"/>
        </w:rPr>
        <w:t>had not</w:t>
      </w:r>
      <w:r w:rsidR="00E15E5E" w:rsidRPr="00A96C1D">
        <w:rPr>
          <w:rFonts w:ascii="Times New Roman" w:hAnsi="Times New Roman" w:cs="Times New Roman"/>
          <w:sz w:val="28"/>
          <w:szCs w:val="28"/>
        </w:rPr>
        <w:t xml:space="preserve"> muste</w:t>
      </w:r>
      <w:r w:rsidR="009E76FA" w:rsidRPr="00A96C1D">
        <w:rPr>
          <w:rFonts w:ascii="Times New Roman" w:hAnsi="Times New Roman" w:cs="Times New Roman"/>
          <w:sz w:val="28"/>
          <w:szCs w:val="28"/>
        </w:rPr>
        <w:t>r</w:t>
      </w:r>
      <w:r w:rsidR="009669AB" w:rsidRPr="00A96C1D">
        <w:rPr>
          <w:rFonts w:ascii="Times New Roman" w:hAnsi="Times New Roman" w:cs="Times New Roman"/>
          <w:sz w:val="28"/>
          <w:szCs w:val="28"/>
        </w:rPr>
        <w:t>ed</w:t>
      </w:r>
      <w:r w:rsidR="00E15E5E" w:rsidRPr="00A96C1D">
        <w:rPr>
          <w:rFonts w:ascii="Times New Roman" w:hAnsi="Times New Roman" w:cs="Times New Roman"/>
          <w:sz w:val="28"/>
          <w:szCs w:val="28"/>
        </w:rPr>
        <w:t xml:space="preserve"> the courage to tell his parents</w:t>
      </w:r>
      <w:r w:rsidR="00F772DD">
        <w:rPr>
          <w:rFonts w:ascii="Times New Roman" w:hAnsi="Times New Roman" w:cs="Times New Roman"/>
          <w:sz w:val="28"/>
          <w:szCs w:val="28"/>
        </w:rPr>
        <w:t xml:space="preserve">. </w:t>
      </w:r>
      <w:r w:rsidR="00E15E5E" w:rsidRPr="00A96C1D">
        <w:rPr>
          <w:rFonts w:ascii="Times New Roman" w:hAnsi="Times New Roman" w:cs="Times New Roman"/>
          <w:sz w:val="28"/>
          <w:szCs w:val="28"/>
        </w:rPr>
        <w:t>I shudder to think</w:t>
      </w:r>
      <w:r w:rsidR="00F772DD">
        <w:rPr>
          <w:rFonts w:ascii="Times New Roman" w:hAnsi="Times New Roman" w:cs="Times New Roman"/>
          <w:sz w:val="28"/>
          <w:szCs w:val="28"/>
        </w:rPr>
        <w:t xml:space="preserve"> wha</w:t>
      </w:r>
      <w:r w:rsidR="00027BB2">
        <w:rPr>
          <w:rFonts w:ascii="Times New Roman" w:hAnsi="Times New Roman" w:cs="Times New Roman"/>
          <w:sz w:val="28"/>
          <w:szCs w:val="28"/>
        </w:rPr>
        <w:t>t</w:t>
      </w:r>
      <w:r w:rsidR="00F772DD">
        <w:rPr>
          <w:rFonts w:ascii="Times New Roman" w:hAnsi="Times New Roman" w:cs="Times New Roman"/>
          <w:sz w:val="28"/>
          <w:szCs w:val="28"/>
        </w:rPr>
        <w:t xml:space="preserve"> could have happened.</w:t>
      </w:r>
      <w:r w:rsidR="0044045E" w:rsidRPr="00A96C1D">
        <w:rPr>
          <w:rFonts w:ascii="Times New Roman" w:hAnsi="Times New Roman" w:cs="Times New Roman"/>
          <w:sz w:val="28"/>
          <w:szCs w:val="28"/>
        </w:rPr>
        <w:t xml:space="preserve"> It was submitted on behalf of the appellant that the cumulative effect of the sentences should be taken into account</w:t>
      </w:r>
      <w:r w:rsidR="008217C4" w:rsidRPr="00A96C1D">
        <w:rPr>
          <w:rFonts w:ascii="Times New Roman" w:hAnsi="Times New Roman" w:cs="Times New Roman"/>
          <w:sz w:val="28"/>
          <w:szCs w:val="28"/>
        </w:rPr>
        <w:t xml:space="preserve"> </w:t>
      </w:r>
      <w:r w:rsidR="0044045E" w:rsidRPr="00A96C1D">
        <w:rPr>
          <w:rFonts w:ascii="Times New Roman" w:hAnsi="Times New Roman" w:cs="Times New Roman"/>
          <w:sz w:val="28"/>
          <w:szCs w:val="28"/>
        </w:rPr>
        <w:t xml:space="preserve">to come to a </w:t>
      </w:r>
      <w:r w:rsidR="008217C4" w:rsidRPr="00A96C1D">
        <w:rPr>
          <w:rFonts w:ascii="Times New Roman" w:hAnsi="Times New Roman" w:cs="Times New Roman"/>
          <w:sz w:val="28"/>
          <w:szCs w:val="28"/>
        </w:rPr>
        <w:t xml:space="preserve">more </w:t>
      </w:r>
      <w:r w:rsidR="0044045E" w:rsidRPr="00A96C1D">
        <w:rPr>
          <w:rFonts w:ascii="Times New Roman" w:hAnsi="Times New Roman" w:cs="Times New Roman"/>
          <w:sz w:val="28"/>
          <w:szCs w:val="28"/>
        </w:rPr>
        <w:t xml:space="preserve">balanced sentence </w:t>
      </w:r>
      <w:r w:rsidR="008217C4" w:rsidRPr="00A96C1D">
        <w:rPr>
          <w:rFonts w:ascii="Times New Roman" w:hAnsi="Times New Roman" w:cs="Times New Roman"/>
          <w:sz w:val="28"/>
          <w:szCs w:val="28"/>
        </w:rPr>
        <w:t>that would serve</w:t>
      </w:r>
      <w:r w:rsidR="00EE0D94" w:rsidRPr="00A96C1D">
        <w:rPr>
          <w:rFonts w:ascii="Times New Roman" w:hAnsi="Times New Roman" w:cs="Times New Roman"/>
          <w:sz w:val="28"/>
          <w:szCs w:val="28"/>
        </w:rPr>
        <w:t xml:space="preserve"> the</w:t>
      </w:r>
      <w:r w:rsidR="0044045E" w:rsidRPr="00A96C1D">
        <w:rPr>
          <w:rFonts w:ascii="Times New Roman" w:hAnsi="Times New Roman" w:cs="Times New Roman"/>
          <w:sz w:val="28"/>
          <w:szCs w:val="28"/>
        </w:rPr>
        <w:t xml:space="preserve"> potential </w:t>
      </w:r>
      <w:r w:rsidR="008217C4" w:rsidRPr="00A96C1D">
        <w:rPr>
          <w:rFonts w:ascii="Times New Roman" w:hAnsi="Times New Roman" w:cs="Times New Roman"/>
          <w:sz w:val="28"/>
          <w:szCs w:val="28"/>
        </w:rPr>
        <w:t xml:space="preserve">of </w:t>
      </w:r>
      <w:r w:rsidR="0044045E" w:rsidRPr="00A96C1D">
        <w:rPr>
          <w:rFonts w:ascii="Times New Roman" w:hAnsi="Times New Roman" w:cs="Times New Roman"/>
          <w:sz w:val="28"/>
          <w:szCs w:val="28"/>
        </w:rPr>
        <w:t>rehabilitat</w:t>
      </w:r>
      <w:r w:rsidR="008217C4" w:rsidRPr="00A96C1D">
        <w:rPr>
          <w:rFonts w:ascii="Times New Roman" w:hAnsi="Times New Roman" w:cs="Times New Roman"/>
          <w:sz w:val="28"/>
          <w:szCs w:val="28"/>
        </w:rPr>
        <w:t>ing</w:t>
      </w:r>
      <w:r w:rsidR="0044045E" w:rsidRPr="00A96C1D">
        <w:rPr>
          <w:rFonts w:ascii="Times New Roman" w:hAnsi="Times New Roman" w:cs="Times New Roman"/>
          <w:sz w:val="28"/>
          <w:szCs w:val="28"/>
        </w:rPr>
        <w:t xml:space="preserve"> the appellant</w:t>
      </w:r>
      <w:r w:rsidR="008217C4" w:rsidRPr="00A96C1D">
        <w:rPr>
          <w:rFonts w:ascii="Times New Roman" w:hAnsi="Times New Roman" w:cs="Times New Roman"/>
          <w:sz w:val="28"/>
          <w:szCs w:val="28"/>
        </w:rPr>
        <w:t xml:space="preserve">. Furthermore, so </w:t>
      </w:r>
      <w:r w:rsidR="007A31C4" w:rsidRPr="00A96C1D">
        <w:rPr>
          <w:rFonts w:ascii="Times New Roman" w:hAnsi="Times New Roman" w:cs="Times New Roman"/>
          <w:sz w:val="28"/>
          <w:szCs w:val="28"/>
        </w:rPr>
        <w:t xml:space="preserve">it was </w:t>
      </w:r>
      <w:r w:rsidR="008217C4" w:rsidRPr="00A96C1D">
        <w:rPr>
          <w:rFonts w:ascii="Times New Roman" w:hAnsi="Times New Roman" w:cs="Times New Roman"/>
          <w:sz w:val="28"/>
          <w:szCs w:val="28"/>
        </w:rPr>
        <w:t>contended, the appellant</w:t>
      </w:r>
      <w:r w:rsidR="0044045E" w:rsidRPr="00A96C1D">
        <w:rPr>
          <w:rFonts w:ascii="Times New Roman" w:hAnsi="Times New Roman" w:cs="Times New Roman"/>
          <w:sz w:val="28"/>
          <w:szCs w:val="28"/>
        </w:rPr>
        <w:t xml:space="preserve"> is</w:t>
      </w:r>
      <w:r w:rsidR="00EE0D94" w:rsidRPr="00A96C1D">
        <w:rPr>
          <w:rFonts w:ascii="Times New Roman" w:hAnsi="Times New Roman" w:cs="Times New Roman"/>
          <w:sz w:val="28"/>
          <w:szCs w:val="28"/>
        </w:rPr>
        <w:t xml:space="preserve"> not</w:t>
      </w:r>
      <w:r w:rsidR="0044045E" w:rsidRPr="00A96C1D">
        <w:rPr>
          <w:rFonts w:ascii="Times New Roman" w:hAnsi="Times New Roman" w:cs="Times New Roman"/>
          <w:sz w:val="28"/>
          <w:szCs w:val="28"/>
        </w:rPr>
        <w:t xml:space="preserve"> a danger to society. </w:t>
      </w:r>
      <w:r w:rsidR="00E15E5E" w:rsidRPr="00A96C1D">
        <w:rPr>
          <w:rFonts w:ascii="Times New Roman" w:hAnsi="Times New Roman" w:cs="Times New Roman"/>
          <w:sz w:val="28"/>
          <w:szCs w:val="28"/>
        </w:rPr>
        <w:t>I disagree</w:t>
      </w:r>
      <w:r w:rsidR="0092737D" w:rsidRPr="00A96C1D">
        <w:rPr>
          <w:rFonts w:ascii="Times New Roman" w:hAnsi="Times New Roman" w:cs="Times New Roman"/>
          <w:sz w:val="28"/>
          <w:szCs w:val="28"/>
        </w:rPr>
        <w:t>. The appellant showed no remorse</w:t>
      </w:r>
      <w:r w:rsidR="00E15E5E" w:rsidRPr="00A96C1D">
        <w:rPr>
          <w:rFonts w:ascii="Times New Roman" w:hAnsi="Times New Roman" w:cs="Times New Roman"/>
          <w:sz w:val="28"/>
          <w:szCs w:val="28"/>
        </w:rPr>
        <w:t xml:space="preserve"> </w:t>
      </w:r>
      <w:r w:rsidR="0092737D" w:rsidRPr="00A96C1D">
        <w:rPr>
          <w:rFonts w:ascii="Times New Roman" w:hAnsi="Times New Roman" w:cs="Times New Roman"/>
          <w:sz w:val="28"/>
          <w:szCs w:val="28"/>
        </w:rPr>
        <w:t>and through his own actions showed that he is</w:t>
      </w:r>
      <w:r w:rsidR="00E15E5E" w:rsidRPr="00A96C1D">
        <w:rPr>
          <w:rFonts w:ascii="Times New Roman" w:hAnsi="Times New Roman" w:cs="Times New Roman"/>
          <w:sz w:val="28"/>
          <w:szCs w:val="28"/>
        </w:rPr>
        <w:t xml:space="preserve"> a </w:t>
      </w:r>
      <w:r w:rsidR="009E76FA" w:rsidRPr="00A96C1D">
        <w:rPr>
          <w:rFonts w:ascii="Times New Roman" w:hAnsi="Times New Roman" w:cs="Times New Roman"/>
          <w:sz w:val="28"/>
          <w:szCs w:val="28"/>
        </w:rPr>
        <w:t xml:space="preserve">danger </w:t>
      </w:r>
      <w:r w:rsidR="00E15E5E" w:rsidRPr="00A96C1D">
        <w:rPr>
          <w:rFonts w:ascii="Times New Roman" w:hAnsi="Times New Roman" w:cs="Times New Roman"/>
          <w:sz w:val="28"/>
          <w:szCs w:val="28"/>
        </w:rPr>
        <w:t>to other young children</w:t>
      </w:r>
      <w:r w:rsidR="0092737D" w:rsidRPr="00A96C1D">
        <w:rPr>
          <w:rFonts w:ascii="Times New Roman" w:hAnsi="Times New Roman" w:cs="Times New Roman"/>
          <w:sz w:val="28"/>
          <w:szCs w:val="28"/>
        </w:rPr>
        <w:t xml:space="preserve"> as well</w:t>
      </w:r>
      <w:r w:rsidR="00E15E5E" w:rsidRPr="00A96C1D">
        <w:rPr>
          <w:rFonts w:ascii="Times New Roman" w:hAnsi="Times New Roman" w:cs="Times New Roman"/>
          <w:sz w:val="28"/>
          <w:szCs w:val="28"/>
        </w:rPr>
        <w:t xml:space="preserve">. </w:t>
      </w:r>
      <w:r w:rsidR="009E76FA" w:rsidRPr="00A96C1D">
        <w:rPr>
          <w:rFonts w:ascii="Times New Roman" w:hAnsi="Times New Roman" w:cs="Times New Roman"/>
          <w:sz w:val="28"/>
          <w:szCs w:val="28"/>
        </w:rPr>
        <w:t xml:space="preserve">Even after the appellant </w:t>
      </w:r>
      <w:r w:rsidR="0092737D" w:rsidRPr="00A96C1D">
        <w:rPr>
          <w:rFonts w:ascii="Times New Roman" w:hAnsi="Times New Roman" w:cs="Times New Roman"/>
          <w:sz w:val="28"/>
          <w:szCs w:val="28"/>
        </w:rPr>
        <w:t>had been</w:t>
      </w:r>
      <w:r w:rsidR="009E76FA" w:rsidRPr="00A96C1D">
        <w:rPr>
          <w:rFonts w:ascii="Times New Roman" w:hAnsi="Times New Roman" w:cs="Times New Roman"/>
          <w:sz w:val="28"/>
          <w:szCs w:val="28"/>
        </w:rPr>
        <w:t xml:space="preserve"> </w:t>
      </w:r>
      <w:r w:rsidR="00EE0D94" w:rsidRPr="00A96C1D">
        <w:rPr>
          <w:rFonts w:ascii="Times New Roman" w:hAnsi="Times New Roman" w:cs="Times New Roman"/>
          <w:sz w:val="28"/>
          <w:szCs w:val="28"/>
        </w:rPr>
        <w:t>charged,</w:t>
      </w:r>
      <w:r w:rsidR="009E76FA" w:rsidRPr="00A96C1D">
        <w:rPr>
          <w:rFonts w:ascii="Times New Roman" w:hAnsi="Times New Roman" w:cs="Times New Roman"/>
          <w:sz w:val="28"/>
          <w:szCs w:val="28"/>
        </w:rPr>
        <w:t xml:space="preserve"> he threatened and </w:t>
      </w:r>
      <w:r w:rsidR="0044045E" w:rsidRPr="00A96C1D">
        <w:rPr>
          <w:rFonts w:ascii="Times New Roman" w:hAnsi="Times New Roman" w:cs="Times New Roman"/>
          <w:sz w:val="28"/>
          <w:szCs w:val="28"/>
        </w:rPr>
        <w:t>intimidated the</w:t>
      </w:r>
      <w:r w:rsidR="009E76FA" w:rsidRPr="00A96C1D">
        <w:rPr>
          <w:rFonts w:ascii="Times New Roman" w:hAnsi="Times New Roman" w:cs="Times New Roman"/>
          <w:sz w:val="28"/>
          <w:szCs w:val="28"/>
        </w:rPr>
        <w:t xml:space="preserve"> complainant</w:t>
      </w:r>
      <w:r w:rsidR="0044045E" w:rsidRPr="00A96C1D">
        <w:rPr>
          <w:rFonts w:ascii="Times New Roman" w:hAnsi="Times New Roman" w:cs="Times New Roman"/>
          <w:sz w:val="28"/>
          <w:szCs w:val="28"/>
        </w:rPr>
        <w:t xml:space="preserve"> and his family</w:t>
      </w:r>
      <w:r w:rsidR="00E2206E" w:rsidRPr="00A96C1D">
        <w:rPr>
          <w:rFonts w:ascii="Times New Roman" w:hAnsi="Times New Roman" w:cs="Times New Roman"/>
          <w:sz w:val="28"/>
          <w:szCs w:val="28"/>
        </w:rPr>
        <w:t>.</w:t>
      </w:r>
      <w:r w:rsidR="009E76FA" w:rsidRPr="00A96C1D">
        <w:rPr>
          <w:rFonts w:ascii="Times New Roman" w:hAnsi="Times New Roman" w:cs="Times New Roman"/>
          <w:sz w:val="28"/>
          <w:szCs w:val="28"/>
        </w:rPr>
        <w:t xml:space="preserve"> </w:t>
      </w:r>
    </w:p>
    <w:p w14:paraId="38006FFA" w14:textId="77777777" w:rsidR="00D46C6B" w:rsidRPr="00A96C1D" w:rsidRDefault="00D46C6B" w:rsidP="006E427E">
      <w:pPr>
        <w:spacing w:after="0" w:line="360" w:lineRule="auto"/>
        <w:jc w:val="both"/>
        <w:rPr>
          <w:rFonts w:ascii="Times New Roman" w:hAnsi="Times New Roman" w:cs="Times New Roman"/>
          <w:sz w:val="28"/>
          <w:szCs w:val="28"/>
        </w:rPr>
      </w:pPr>
    </w:p>
    <w:p w14:paraId="03D49F8B" w14:textId="64DFFDF9" w:rsidR="0044045E" w:rsidRPr="00A96C1D" w:rsidRDefault="00E15E5E" w:rsidP="006E427E">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[1</w:t>
      </w:r>
      <w:r w:rsidR="004252B9" w:rsidRPr="00A96C1D">
        <w:rPr>
          <w:rFonts w:ascii="Times New Roman" w:hAnsi="Times New Roman" w:cs="Times New Roman"/>
          <w:sz w:val="28"/>
          <w:szCs w:val="28"/>
        </w:rPr>
        <w:t>6</w:t>
      </w:r>
      <w:r w:rsidRPr="00A96C1D">
        <w:rPr>
          <w:rFonts w:ascii="Times New Roman" w:hAnsi="Times New Roman" w:cs="Times New Roman"/>
          <w:sz w:val="28"/>
          <w:szCs w:val="28"/>
        </w:rPr>
        <w:t>]</w:t>
      </w:r>
      <w:r w:rsidRPr="00A96C1D">
        <w:rPr>
          <w:rFonts w:ascii="Times New Roman" w:hAnsi="Times New Roman" w:cs="Times New Roman"/>
          <w:sz w:val="28"/>
          <w:szCs w:val="28"/>
        </w:rPr>
        <w:tab/>
      </w:r>
      <w:r w:rsidR="00380985" w:rsidRPr="00A96C1D">
        <w:rPr>
          <w:rFonts w:ascii="Times New Roman" w:hAnsi="Times New Roman" w:cs="Times New Roman"/>
          <w:sz w:val="28"/>
          <w:szCs w:val="28"/>
        </w:rPr>
        <w:t>The nub of the submissions</w:t>
      </w:r>
      <w:r w:rsidRPr="00A96C1D">
        <w:rPr>
          <w:rFonts w:ascii="Times New Roman" w:hAnsi="Times New Roman" w:cs="Times New Roman"/>
          <w:sz w:val="28"/>
          <w:szCs w:val="28"/>
        </w:rPr>
        <w:t xml:space="preserve"> on behalf of the appellant</w:t>
      </w:r>
      <w:r w:rsidR="00380985" w:rsidRPr="00A96C1D">
        <w:rPr>
          <w:rFonts w:ascii="Times New Roman" w:hAnsi="Times New Roman" w:cs="Times New Roman"/>
          <w:sz w:val="28"/>
          <w:szCs w:val="28"/>
        </w:rPr>
        <w:t xml:space="preserve"> was that the sentences were disproportionate to the crime. </w:t>
      </w:r>
      <w:r w:rsidR="00A34C41">
        <w:rPr>
          <w:rFonts w:ascii="Times New Roman" w:hAnsi="Times New Roman" w:cs="Times New Roman"/>
          <w:sz w:val="28"/>
          <w:szCs w:val="28"/>
        </w:rPr>
        <w:t>T</w:t>
      </w:r>
      <w:r w:rsidR="002211D2" w:rsidRPr="00A96C1D">
        <w:rPr>
          <w:rFonts w:ascii="Times New Roman" w:hAnsi="Times New Roman" w:cs="Times New Roman"/>
          <w:sz w:val="28"/>
          <w:szCs w:val="28"/>
        </w:rPr>
        <w:t xml:space="preserve">he various </w:t>
      </w:r>
      <w:r w:rsidR="0000397F" w:rsidRPr="00A96C1D">
        <w:rPr>
          <w:rFonts w:ascii="Times New Roman" w:hAnsi="Times New Roman" w:cs="Times New Roman"/>
          <w:sz w:val="28"/>
          <w:szCs w:val="28"/>
        </w:rPr>
        <w:t>acts of sexual abuse occurred</w:t>
      </w:r>
      <w:r w:rsidR="002211D2" w:rsidRPr="00A96C1D">
        <w:rPr>
          <w:rFonts w:ascii="Times New Roman" w:hAnsi="Times New Roman" w:cs="Times New Roman"/>
          <w:sz w:val="28"/>
          <w:szCs w:val="28"/>
        </w:rPr>
        <w:t xml:space="preserve"> at the </w:t>
      </w:r>
      <w:r w:rsidR="00313C97" w:rsidRPr="00A96C1D">
        <w:rPr>
          <w:rFonts w:ascii="Times New Roman" w:hAnsi="Times New Roman" w:cs="Times New Roman"/>
          <w:sz w:val="28"/>
          <w:szCs w:val="28"/>
        </w:rPr>
        <w:t>grandmother</w:t>
      </w:r>
      <w:r w:rsidR="009D0A71" w:rsidRPr="00A96C1D">
        <w:rPr>
          <w:rFonts w:ascii="Times New Roman" w:hAnsi="Times New Roman" w:cs="Times New Roman"/>
          <w:sz w:val="28"/>
          <w:szCs w:val="28"/>
        </w:rPr>
        <w:t>’</w:t>
      </w:r>
      <w:r w:rsidR="00313C97" w:rsidRPr="00A96C1D">
        <w:rPr>
          <w:rFonts w:ascii="Times New Roman" w:hAnsi="Times New Roman" w:cs="Times New Roman"/>
          <w:sz w:val="28"/>
          <w:szCs w:val="28"/>
        </w:rPr>
        <w:t>s</w:t>
      </w:r>
      <w:r w:rsidR="007212FB" w:rsidRPr="00A96C1D">
        <w:rPr>
          <w:rFonts w:ascii="Times New Roman" w:hAnsi="Times New Roman" w:cs="Times New Roman"/>
          <w:sz w:val="28"/>
          <w:szCs w:val="28"/>
        </w:rPr>
        <w:t xml:space="preserve"> house, over</w:t>
      </w:r>
      <w:r w:rsidRPr="00A96C1D">
        <w:rPr>
          <w:rFonts w:ascii="Times New Roman" w:hAnsi="Times New Roman" w:cs="Times New Roman"/>
          <w:sz w:val="28"/>
          <w:szCs w:val="28"/>
        </w:rPr>
        <w:t xml:space="preserve"> a period of five </w:t>
      </w:r>
      <w:r w:rsidR="00313C97" w:rsidRPr="00A96C1D">
        <w:rPr>
          <w:rFonts w:ascii="Times New Roman" w:hAnsi="Times New Roman" w:cs="Times New Roman"/>
          <w:sz w:val="28"/>
          <w:szCs w:val="28"/>
        </w:rPr>
        <w:t>ye</w:t>
      </w:r>
      <w:r w:rsidR="002211D2" w:rsidRPr="00A96C1D">
        <w:rPr>
          <w:rFonts w:ascii="Times New Roman" w:hAnsi="Times New Roman" w:cs="Times New Roman"/>
          <w:sz w:val="28"/>
          <w:szCs w:val="28"/>
        </w:rPr>
        <w:t>a</w:t>
      </w:r>
      <w:r w:rsidR="00313C97" w:rsidRPr="00A96C1D">
        <w:rPr>
          <w:rFonts w:ascii="Times New Roman" w:hAnsi="Times New Roman" w:cs="Times New Roman"/>
          <w:sz w:val="28"/>
          <w:szCs w:val="28"/>
        </w:rPr>
        <w:t>r</w:t>
      </w:r>
      <w:r w:rsidRPr="00A96C1D">
        <w:rPr>
          <w:rFonts w:ascii="Times New Roman" w:hAnsi="Times New Roman" w:cs="Times New Roman"/>
          <w:sz w:val="28"/>
          <w:szCs w:val="28"/>
        </w:rPr>
        <w:t>s and</w:t>
      </w:r>
      <w:r w:rsidR="0000397F" w:rsidRPr="00A96C1D">
        <w:rPr>
          <w:rFonts w:ascii="Times New Roman" w:hAnsi="Times New Roman" w:cs="Times New Roman"/>
          <w:sz w:val="28"/>
          <w:szCs w:val="28"/>
        </w:rPr>
        <w:t xml:space="preserve"> </w:t>
      </w:r>
      <w:r w:rsidR="00E2206E" w:rsidRPr="00A96C1D">
        <w:rPr>
          <w:rFonts w:ascii="Times New Roman" w:hAnsi="Times New Roman" w:cs="Times New Roman"/>
          <w:sz w:val="28"/>
          <w:szCs w:val="28"/>
        </w:rPr>
        <w:t xml:space="preserve">were </w:t>
      </w:r>
      <w:r w:rsidR="00957D11" w:rsidRPr="00A96C1D">
        <w:rPr>
          <w:rFonts w:ascii="Times New Roman" w:hAnsi="Times New Roman" w:cs="Times New Roman"/>
          <w:sz w:val="28"/>
          <w:szCs w:val="28"/>
        </w:rPr>
        <w:t xml:space="preserve">therefore </w:t>
      </w:r>
      <w:r w:rsidR="0000397F" w:rsidRPr="00A96C1D">
        <w:rPr>
          <w:rFonts w:ascii="Times New Roman" w:hAnsi="Times New Roman" w:cs="Times New Roman"/>
          <w:sz w:val="28"/>
          <w:szCs w:val="28"/>
        </w:rPr>
        <w:t>not</w:t>
      </w:r>
      <w:r w:rsidRPr="00A96C1D">
        <w:rPr>
          <w:rFonts w:ascii="Times New Roman" w:hAnsi="Times New Roman" w:cs="Times New Roman"/>
          <w:sz w:val="28"/>
          <w:szCs w:val="28"/>
        </w:rPr>
        <w:t xml:space="preserve"> </w:t>
      </w:r>
      <w:r w:rsidR="00957D11" w:rsidRPr="00A96C1D">
        <w:rPr>
          <w:rFonts w:ascii="Times New Roman" w:hAnsi="Times New Roman" w:cs="Times New Roman"/>
          <w:sz w:val="28"/>
          <w:szCs w:val="28"/>
        </w:rPr>
        <w:t>acts</w:t>
      </w:r>
      <w:r w:rsidR="00B326B3" w:rsidRPr="00A96C1D">
        <w:rPr>
          <w:rFonts w:ascii="Times New Roman" w:hAnsi="Times New Roman" w:cs="Times New Roman"/>
          <w:sz w:val="28"/>
          <w:szCs w:val="28"/>
        </w:rPr>
        <w:t xml:space="preserve"> that </w:t>
      </w:r>
      <w:r w:rsidR="00957D11" w:rsidRPr="00A96C1D">
        <w:rPr>
          <w:rFonts w:ascii="Times New Roman" w:hAnsi="Times New Roman" w:cs="Times New Roman"/>
          <w:sz w:val="28"/>
          <w:szCs w:val="28"/>
        </w:rPr>
        <w:t xml:space="preserve"> could be considered to be part</w:t>
      </w:r>
      <w:r w:rsidR="00631DFA">
        <w:rPr>
          <w:rFonts w:ascii="Times New Roman" w:hAnsi="Times New Roman" w:cs="Times New Roman"/>
          <w:sz w:val="28"/>
          <w:szCs w:val="28"/>
        </w:rPr>
        <w:t xml:space="preserve">  </w:t>
      </w:r>
      <w:r w:rsidR="00957D11" w:rsidRPr="00A96C1D">
        <w:rPr>
          <w:rFonts w:ascii="Times New Roman" w:hAnsi="Times New Roman" w:cs="Times New Roman"/>
          <w:sz w:val="28"/>
          <w:szCs w:val="28"/>
        </w:rPr>
        <w:t xml:space="preserve">of a single </w:t>
      </w:r>
      <w:r w:rsidRPr="00A96C1D">
        <w:rPr>
          <w:rFonts w:ascii="Times New Roman" w:hAnsi="Times New Roman" w:cs="Times New Roman"/>
          <w:sz w:val="28"/>
          <w:szCs w:val="28"/>
        </w:rPr>
        <w:t xml:space="preserve">transaction. </w:t>
      </w:r>
      <w:r w:rsidR="0000397F" w:rsidRPr="00A96C1D">
        <w:rPr>
          <w:rFonts w:ascii="Times New Roman" w:hAnsi="Times New Roman" w:cs="Times New Roman"/>
          <w:sz w:val="28"/>
          <w:szCs w:val="28"/>
        </w:rPr>
        <w:t xml:space="preserve">The appellant has shown no remorse for his behaviour. </w:t>
      </w:r>
      <w:r w:rsidR="00DC2F23" w:rsidRPr="00A96C1D">
        <w:rPr>
          <w:rFonts w:ascii="Times New Roman" w:hAnsi="Times New Roman" w:cs="Times New Roman"/>
          <w:sz w:val="28"/>
          <w:szCs w:val="28"/>
        </w:rPr>
        <w:t xml:space="preserve">He did not plead guilty and apologise for his deeds, instead he levelled various threats at the complainant and his family. </w:t>
      </w:r>
      <w:r w:rsidR="0000397F" w:rsidRPr="00A96C1D">
        <w:rPr>
          <w:rFonts w:ascii="Times New Roman" w:hAnsi="Times New Roman" w:cs="Times New Roman"/>
          <w:sz w:val="28"/>
          <w:szCs w:val="28"/>
        </w:rPr>
        <w:t>He</w:t>
      </w:r>
      <w:r w:rsidR="00E2206E" w:rsidRPr="00A96C1D">
        <w:rPr>
          <w:rFonts w:ascii="Times New Roman" w:hAnsi="Times New Roman" w:cs="Times New Roman"/>
          <w:sz w:val="28"/>
          <w:szCs w:val="28"/>
        </w:rPr>
        <w:t>,</w:t>
      </w:r>
      <w:r w:rsidR="0000397F" w:rsidRPr="00A96C1D">
        <w:rPr>
          <w:rFonts w:ascii="Times New Roman" w:hAnsi="Times New Roman" w:cs="Times New Roman"/>
          <w:sz w:val="28"/>
          <w:szCs w:val="28"/>
        </w:rPr>
        <w:t xml:space="preserve"> in fact</w:t>
      </w:r>
      <w:r w:rsidR="00E2206E" w:rsidRPr="00A96C1D">
        <w:rPr>
          <w:rFonts w:ascii="Times New Roman" w:hAnsi="Times New Roman" w:cs="Times New Roman"/>
          <w:sz w:val="28"/>
          <w:szCs w:val="28"/>
        </w:rPr>
        <w:t>,</w:t>
      </w:r>
      <w:r w:rsidR="0000397F" w:rsidRPr="00A96C1D">
        <w:rPr>
          <w:rFonts w:ascii="Times New Roman" w:hAnsi="Times New Roman" w:cs="Times New Roman"/>
          <w:sz w:val="28"/>
          <w:szCs w:val="28"/>
        </w:rPr>
        <w:t xml:space="preserve"> influenced the complainant to have sex</w:t>
      </w:r>
      <w:r w:rsidR="006D2190">
        <w:rPr>
          <w:rFonts w:ascii="Times New Roman" w:hAnsi="Times New Roman" w:cs="Times New Roman"/>
          <w:sz w:val="28"/>
          <w:szCs w:val="28"/>
        </w:rPr>
        <w:t>ual intercourse</w:t>
      </w:r>
      <w:r w:rsidR="0000397F" w:rsidRPr="00A96C1D">
        <w:rPr>
          <w:rFonts w:ascii="Times New Roman" w:hAnsi="Times New Roman" w:cs="Times New Roman"/>
          <w:sz w:val="28"/>
          <w:szCs w:val="28"/>
        </w:rPr>
        <w:t xml:space="preserve"> with </w:t>
      </w:r>
      <w:r w:rsidR="006D2190">
        <w:rPr>
          <w:rFonts w:ascii="Times New Roman" w:hAnsi="Times New Roman" w:cs="Times New Roman"/>
          <w:sz w:val="28"/>
          <w:szCs w:val="28"/>
        </w:rPr>
        <w:t>other children.</w:t>
      </w:r>
      <w:r w:rsidR="0000397F" w:rsidRPr="00A96C1D">
        <w:rPr>
          <w:rFonts w:ascii="Times New Roman" w:hAnsi="Times New Roman" w:cs="Times New Roman"/>
          <w:sz w:val="28"/>
          <w:szCs w:val="28"/>
        </w:rPr>
        <w:t xml:space="preserve"> Unfortunately, we do not know what impact this has had on </w:t>
      </w:r>
      <w:r w:rsidR="00864C9D">
        <w:rPr>
          <w:rFonts w:ascii="Times New Roman" w:hAnsi="Times New Roman" w:cs="Times New Roman"/>
          <w:sz w:val="28"/>
          <w:szCs w:val="28"/>
        </w:rPr>
        <w:t>the other children</w:t>
      </w:r>
      <w:r w:rsidR="0000397F" w:rsidRPr="00A96C1D">
        <w:rPr>
          <w:rFonts w:ascii="Times New Roman" w:hAnsi="Times New Roman" w:cs="Times New Roman"/>
          <w:sz w:val="28"/>
          <w:szCs w:val="28"/>
        </w:rPr>
        <w:t xml:space="preserve">. </w:t>
      </w:r>
    </w:p>
    <w:p w14:paraId="0EF9432F" w14:textId="77777777" w:rsidR="00EE0D94" w:rsidRPr="00A96C1D" w:rsidRDefault="00EE0D94" w:rsidP="006E427E">
      <w:pPr>
        <w:spacing w:after="0" w:line="360" w:lineRule="auto"/>
        <w:jc w:val="both"/>
        <w:rPr>
          <w:rFonts w:ascii="Times New Roman" w:hAnsi="Times New Roman" w:cs="Times New Roman"/>
          <w:sz w:val="28"/>
          <w:szCs w:val="28"/>
        </w:rPr>
      </w:pPr>
    </w:p>
    <w:p w14:paraId="0B931195" w14:textId="508F29B8" w:rsidR="0044045E" w:rsidRDefault="0044045E" w:rsidP="006E427E">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[1</w:t>
      </w:r>
      <w:r w:rsidR="004252B9" w:rsidRPr="00A96C1D">
        <w:rPr>
          <w:rFonts w:ascii="Times New Roman" w:hAnsi="Times New Roman" w:cs="Times New Roman"/>
          <w:sz w:val="28"/>
          <w:szCs w:val="28"/>
        </w:rPr>
        <w:t>7</w:t>
      </w:r>
      <w:r w:rsidRPr="00A96C1D">
        <w:rPr>
          <w:rFonts w:ascii="Times New Roman" w:hAnsi="Times New Roman" w:cs="Times New Roman"/>
          <w:sz w:val="28"/>
          <w:szCs w:val="28"/>
        </w:rPr>
        <w:t>]</w:t>
      </w:r>
      <w:r w:rsidRPr="00A96C1D">
        <w:rPr>
          <w:rFonts w:ascii="Times New Roman" w:hAnsi="Times New Roman" w:cs="Times New Roman"/>
          <w:sz w:val="28"/>
          <w:szCs w:val="28"/>
        </w:rPr>
        <w:tab/>
      </w:r>
      <w:r w:rsidR="003E6021" w:rsidRPr="00A96C1D">
        <w:rPr>
          <w:rFonts w:ascii="Times New Roman" w:hAnsi="Times New Roman" w:cs="Times New Roman"/>
          <w:sz w:val="28"/>
          <w:szCs w:val="28"/>
        </w:rPr>
        <w:t xml:space="preserve">The high court did not give reasons for its order </w:t>
      </w:r>
      <w:r w:rsidR="006F56F4" w:rsidRPr="00A96C1D">
        <w:rPr>
          <w:rFonts w:ascii="Times New Roman" w:hAnsi="Times New Roman" w:cs="Times New Roman"/>
          <w:sz w:val="28"/>
          <w:szCs w:val="28"/>
        </w:rPr>
        <w:t>that the sentences should not run concurrently</w:t>
      </w:r>
      <w:r w:rsidRPr="00A96C1D">
        <w:rPr>
          <w:rFonts w:ascii="Times New Roman" w:hAnsi="Times New Roman" w:cs="Times New Roman"/>
          <w:sz w:val="28"/>
          <w:szCs w:val="28"/>
        </w:rPr>
        <w:t xml:space="preserve">. </w:t>
      </w:r>
      <w:r w:rsidR="00357AC9" w:rsidRPr="00A96C1D">
        <w:rPr>
          <w:rFonts w:ascii="Times New Roman" w:hAnsi="Times New Roman" w:cs="Times New Roman"/>
          <w:sz w:val="28"/>
          <w:szCs w:val="28"/>
        </w:rPr>
        <w:t>Despite this, it is clear that t</w:t>
      </w:r>
      <w:r w:rsidR="003E6021" w:rsidRPr="00A96C1D">
        <w:rPr>
          <w:rFonts w:ascii="Times New Roman" w:hAnsi="Times New Roman" w:cs="Times New Roman"/>
          <w:sz w:val="28"/>
          <w:szCs w:val="28"/>
        </w:rPr>
        <w:t xml:space="preserve">he </w:t>
      </w:r>
      <w:r w:rsidR="006F56F4" w:rsidRPr="00A96C1D">
        <w:rPr>
          <w:rFonts w:ascii="Times New Roman" w:hAnsi="Times New Roman" w:cs="Times New Roman"/>
          <w:sz w:val="28"/>
          <w:szCs w:val="28"/>
        </w:rPr>
        <w:t>app</w:t>
      </w:r>
      <w:r w:rsidR="003E6021" w:rsidRPr="00A96C1D">
        <w:rPr>
          <w:rFonts w:ascii="Times New Roman" w:hAnsi="Times New Roman" w:cs="Times New Roman"/>
          <w:sz w:val="28"/>
          <w:szCs w:val="28"/>
        </w:rPr>
        <w:t>ellant had no intention of stopping. He had every intention of continuing with his deviant behaviour</w:t>
      </w:r>
      <w:r w:rsidR="00411C0D" w:rsidRPr="00A96C1D">
        <w:rPr>
          <w:rFonts w:ascii="Times New Roman" w:hAnsi="Times New Roman" w:cs="Times New Roman"/>
          <w:sz w:val="28"/>
          <w:szCs w:val="28"/>
        </w:rPr>
        <w:t>.</w:t>
      </w:r>
      <w:r w:rsidR="0011068A" w:rsidRPr="00A96C1D">
        <w:rPr>
          <w:rFonts w:ascii="Times New Roman" w:hAnsi="Times New Roman" w:cs="Times New Roman"/>
          <w:sz w:val="28"/>
          <w:szCs w:val="28"/>
        </w:rPr>
        <w:t xml:space="preserve"> </w:t>
      </w:r>
      <w:r w:rsidR="0029780E" w:rsidRPr="00A96C1D">
        <w:rPr>
          <w:rFonts w:ascii="Times New Roman" w:hAnsi="Times New Roman" w:cs="Times New Roman"/>
          <w:sz w:val="28"/>
          <w:szCs w:val="28"/>
        </w:rPr>
        <w:t>Cases dealing with sexual abuse of the vulnerable are a plague in this coun</w:t>
      </w:r>
      <w:r w:rsidR="006F56F4" w:rsidRPr="00A96C1D">
        <w:rPr>
          <w:rFonts w:ascii="Times New Roman" w:hAnsi="Times New Roman" w:cs="Times New Roman"/>
          <w:sz w:val="28"/>
          <w:szCs w:val="28"/>
        </w:rPr>
        <w:t>t</w:t>
      </w:r>
      <w:r w:rsidR="0029780E" w:rsidRPr="00A96C1D">
        <w:rPr>
          <w:rFonts w:ascii="Times New Roman" w:hAnsi="Times New Roman" w:cs="Times New Roman"/>
          <w:sz w:val="28"/>
          <w:szCs w:val="28"/>
        </w:rPr>
        <w:t>ry and continue unab</w:t>
      </w:r>
      <w:r w:rsidRPr="00A96C1D">
        <w:rPr>
          <w:rFonts w:ascii="Times New Roman" w:hAnsi="Times New Roman" w:cs="Times New Roman"/>
          <w:sz w:val="28"/>
          <w:szCs w:val="28"/>
        </w:rPr>
        <w:t xml:space="preserve">ated. The heinous crimes committed in this </w:t>
      </w:r>
      <w:r w:rsidR="00934163" w:rsidRPr="00A96C1D">
        <w:rPr>
          <w:rFonts w:ascii="Times New Roman" w:hAnsi="Times New Roman" w:cs="Times New Roman"/>
          <w:sz w:val="28"/>
          <w:szCs w:val="28"/>
        </w:rPr>
        <w:t>case</w:t>
      </w:r>
      <w:r w:rsidR="00E2206E" w:rsidRPr="00A96C1D">
        <w:rPr>
          <w:rFonts w:ascii="Times New Roman" w:hAnsi="Times New Roman" w:cs="Times New Roman"/>
          <w:sz w:val="28"/>
          <w:szCs w:val="28"/>
        </w:rPr>
        <w:t>,</w:t>
      </w:r>
      <w:r w:rsidR="00934163" w:rsidRPr="00A96C1D">
        <w:rPr>
          <w:rFonts w:ascii="Times New Roman" w:hAnsi="Times New Roman" w:cs="Times New Roman"/>
          <w:sz w:val="28"/>
          <w:szCs w:val="28"/>
        </w:rPr>
        <w:t xml:space="preserve"> viewed</w:t>
      </w:r>
      <w:r w:rsidR="006D7222" w:rsidRPr="00A96C1D">
        <w:rPr>
          <w:rFonts w:ascii="Times New Roman" w:hAnsi="Times New Roman" w:cs="Times New Roman"/>
          <w:sz w:val="28"/>
          <w:szCs w:val="28"/>
        </w:rPr>
        <w:t xml:space="preserve"> in their</w:t>
      </w:r>
      <w:r w:rsidR="0029780E" w:rsidRPr="00A96C1D">
        <w:rPr>
          <w:rFonts w:ascii="Times New Roman" w:hAnsi="Times New Roman" w:cs="Times New Roman"/>
          <w:sz w:val="28"/>
          <w:szCs w:val="28"/>
        </w:rPr>
        <w:t xml:space="preserve"> </w:t>
      </w:r>
      <w:r w:rsidR="0029780E" w:rsidRPr="00A96C1D">
        <w:rPr>
          <w:rFonts w:ascii="Times New Roman" w:hAnsi="Times New Roman" w:cs="Times New Roman"/>
          <w:sz w:val="28"/>
          <w:szCs w:val="28"/>
        </w:rPr>
        <w:lastRenderedPageBreak/>
        <w:t>totality</w:t>
      </w:r>
      <w:r w:rsidR="00E2206E" w:rsidRPr="00A96C1D">
        <w:rPr>
          <w:rFonts w:ascii="Times New Roman" w:hAnsi="Times New Roman" w:cs="Times New Roman"/>
          <w:sz w:val="28"/>
          <w:szCs w:val="28"/>
        </w:rPr>
        <w:t>,</w:t>
      </w:r>
      <w:r w:rsidR="0029780E" w:rsidRPr="00A96C1D">
        <w:rPr>
          <w:rFonts w:ascii="Times New Roman" w:hAnsi="Times New Roman" w:cs="Times New Roman"/>
          <w:sz w:val="28"/>
          <w:szCs w:val="28"/>
        </w:rPr>
        <w:t xml:space="preserve"> are of a serious kind and nature</w:t>
      </w:r>
      <w:r w:rsidRPr="00A96C1D">
        <w:rPr>
          <w:rFonts w:ascii="Times New Roman" w:hAnsi="Times New Roman" w:cs="Times New Roman"/>
          <w:sz w:val="28"/>
          <w:szCs w:val="28"/>
        </w:rPr>
        <w:t>. T</w:t>
      </w:r>
      <w:r w:rsidR="0029780E" w:rsidRPr="00A96C1D">
        <w:rPr>
          <w:rFonts w:ascii="Times New Roman" w:hAnsi="Times New Roman" w:cs="Times New Roman"/>
          <w:sz w:val="28"/>
          <w:szCs w:val="28"/>
        </w:rPr>
        <w:t>oo often</w:t>
      </w:r>
      <w:r w:rsidR="00E2206E" w:rsidRPr="00A96C1D">
        <w:rPr>
          <w:rFonts w:ascii="Times New Roman" w:hAnsi="Times New Roman" w:cs="Times New Roman"/>
          <w:sz w:val="28"/>
          <w:szCs w:val="28"/>
        </w:rPr>
        <w:t>,</w:t>
      </w:r>
      <w:r w:rsidR="0029780E" w:rsidRPr="00A96C1D">
        <w:rPr>
          <w:rFonts w:ascii="Times New Roman" w:hAnsi="Times New Roman" w:cs="Times New Roman"/>
          <w:sz w:val="28"/>
          <w:szCs w:val="28"/>
        </w:rPr>
        <w:t xml:space="preserve"> </w:t>
      </w:r>
      <w:r w:rsidRPr="00A96C1D">
        <w:rPr>
          <w:rFonts w:ascii="Times New Roman" w:hAnsi="Times New Roman" w:cs="Times New Roman"/>
          <w:sz w:val="28"/>
          <w:szCs w:val="28"/>
        </w:rPr>
        <w:t xml:space="preserve">psychological harm is downplayed and not viewed </w:t>
      </w:r>
      <w:r w:rsidR="006F56F4" w:rsidRPr="00A96C1D">
        <w:rPr>
          <w:rFonts w:ascii="Times New Roman" w:hAnsi="Times New Roman" w:cs="Times New Roman"/>
          <w:sz w:val="28"/>
          <w:szCs w:val="28"/>
        </w:rPr>
        <w:t>in the same lig</w:t>
      </w:r>
      <w:r w:rsidR="0029780E" w:rsidRPr="00A96C1D">
        <w:rPr>
          <w:rFonts w:ascii="Times New Roman" w:hAnsi="Times New Roman" w:cs="Times New Roman"/>
          <w:sz w:val="28"/>
          <w:szCs w:val="28"/>
        </w:rPr>
        <w:t xml:space="preserve">ht as physical harm. </w:t>
      </w:r>
    </w:p>
    <w:p w14:paraId="1F405F2C" w14:textId="77777777" w:rsidR="00AF3BB8" w:rsidRPr="00A96C1D" w:rsidRDefault="00AF3BB8" w:rsidP="006E427E">
      <w:pPr>
        <w:spacing w:after="0" w:line="360" w:lineRule="auto"/>
        <w:jc w:val="both"/>
        <w:rPr>
          <w:rFonts w:ascii="Times New Roman" w:hAnsi="Times New Roman" w:cs="Times New Roman"/>
          <w:sz w:val="28"/>
          <w:szCs w:val="28"/>
        </w:rPr>
      </w:pPr>
    </w:p>
    <w:p w14:paraId="03D8A561" w14:textId="667C9016" w:rsidR="004B5C3C" w:rsidRPr="00A96C1D" w:rsidRDefault="0044045E" w:rsidP="006E427E">
      <w:pPr>
        <w:spacing w:after="0" w:line="360" w:lineRule="auto"/>
        <w:jc w:val="both"/>
        <w:rPr>
          <w:rFonts w:ascii="Times New Roman" w:hAnsi="Times New Roman" w:cs="Times New Roman"/>
          <w:sz w:val="28"/>
          <w:szCs w:val="28"/>
        </w:rPr>
      </w:pPr>
      <w:r w:rsidRPr="00A96C1D">
        <w:rPr>
          <w:rFonts w:ascii="Times New Roman" w:hAnsi="Times New Roman" w:cs="Times New Roman"/>
          <w:sz w:val="28"/>
          <w:szCs w:val="28"/>
        </w:rPr>
        <w:t>[1</w:t>
      </w:r>
      <w:r w:rsidR="004252B9" w:rsidRPr="00A96C1D">
        <w:rPr>
          <w:rFonts w:ascii="Times New Roman" w:hAnsi="Times New Roman" w:cs="Times New Roman"/>
          <w:sz w:val="28"/>
          <w:szCs w:val="28"/>
        </w:rPr>
        <w:t>8</w:t>
      </w:r>
      <w:r w:rsidRPr="00A96C1D">
        <w:rPr>
          <w:rFonts w:ascii="Times New Roman" w:hAnsi="Times New Roman" w:cs="Times New Roman"/>
          <w:sz w:val="28"/>
          <w:szCs w:val="28"/>
        </w:rPr>
        <w:t>]</w:t>
      </w:r>
      <w:r w:rsidRPr="00A96C1D">
        <w:rPr>
          <w:rFonts w:ascii="Times New Roman" w:hAnsi="Times New Roman" w:cs="Times New Roman"/>
          <w:sz w:val="28"/>
          <w:szCs w:val="28"/>
        </w:rPr>
        <w:tab/>
        <w:t>The aggravating factors far outweigh the mitigating factors in this case.</w:t>
      </w:r>
      <w:r w:rsidR="0029780E" w:rsidRPr="00A96C1D">
        <w:rPr>
          <w:rFonts w:ascii="Times New Roman" w:hAnsi="Times New Roman" w:cs="Times New Roman"/>
          <w:sz w:val="28"/>
          <w:szCs w:val="28"/>
        </w:rPr>
        <w:t xml:space="preserve"> </w:t>
      </w:r>
      <w:r w:rsidRPr="00A96C1D">
        <w:rPr>
          <w:rFonts w:ascii="Times New Roman" w:hAnsi="Times New Roman" w:cs="Times New Roman"/>
          <w:sz w:val="28"/>
          <w:szCs w:val="28"/>
        </w:rPr>
        <w:t>The individual sentences were not severe. The gravity of the offences</w:t>
      </w:r>
      <w:r w:rsidR="00E2206E" w:rsidRPr="00A96C1D">
        <w:rPr>
          <w:rFonts w:ascii="Times New Roman" w:hAnsi="Times New Roman" w:cs="Times New Roman"/>
          <w:sz w:val="28"/>
          <w:szCs w:val="28"/>
        </w:rPr>
        <w:t xml:space="preserve"> and</w:t>
      </w:r>
      <w:r w:rsidR="00357AC9" w:rsidRPr="00A96C1D">
        <w:rPr>
          <w:rFonts w:ascii="Times New Roman" w:hAnsi="Times New Roman" w:cs="Times New Roman"/>
          <w:sz w:val="28"/>
          <w:szCs w:val="28"/>
        </w:rPr>
        <w:t xml:space="preserve"> </w:t>
      </w:r>
      <w:r w:rsidRPr="00A96C1D">
        <w:rPr>
          <w:rFonts w:ascii="Times New Roman" w:hAnsi="Times New Roman" w:cs="Times New Roman"/>
          <w:sz w:val="28"/>
          <w:szCs w:val="28"/>
        </w:rPr>
        <w:t xml:space="preserve">the scourge of such offences on helpless and vulnerable children </w:t>
      </w:r>
      <w:r w:rsidR="00A6632B" w:rsidRPr="00A96C1D">
        <w:rPr>
          <w:rFonts w:ascii="Times New Roman" w:hAnsi="Times New Roman" w:cs="Times New Roman"/>
          <w:sz w:val="28"/>
          <w:szCs w:val="28"/>
        </w:rPr>
        <w:t>cannot be downplayed</w:t>
      </w:r>
      <w:r w:rsidR="0092737D" w:rsidRPr="00A96C1D">
        <w:rPr>
          <w:rFonts w:ascii="Times New Roman" w:hAnsi="Times New Roman" w:cs="Times New Roman"/>
          <w:sz w:val="28"/>
          <w:szCs w:val="28"/>
        </w:rPr>
        <w:t xml:space="preserve"> and t</w:t>
      </w:r>
      <w:r w:rsidR="008942B2" w:rsidRPr="00A96C1D">
        <w:rPr>
          <w:rFonts w:ascii="Times New Roman" w:hAnsi="Times New Roman" w:cs="Times New Roman"/>
          <w:sz w:val="28"/>
          <w:szCs w:val="28"/>
        </w:rPr>
        <w:t>he effect of these crimes cannot be understated. The impact on the family structure and community</w:t>
      </w:r>
      <w:r w:rsidR="0092737D" w:rsidRPr="00A96C1D">
        <w:rPr>
          <w:rFonts w:ascii="Times New Roman" w:hAnsi="Times New Roman" w:cs="Times New Roman"/>
          <w:sz w:val="28"/>
          <w:szCs w:val="28"/>
        </w:rPr>
        <w:t>,</w:t>
      </w:r>
      <w:r w:rsidR="008942B2" w:rsidRPr="00A96C1D">
        <w:rPr>
          <w:rFonts w:ascii="Times New Roman" w:hAnsi="Times New Roman" w:cs="Times New Roman"/>
          <w:sz w:val="28"/>
          <w:szCs w:val="28"/>
        </w:rPr>
        <w:t xml:space="preserve"> as well as the psychological harm and </w:t>
      </w:r>
      <w:r w:rsidR="0092737D" w:rsidRPr="00A96C1D">
        <w:rPr>
          <w:rFonts w:ascii="Times New Roman" w:hAnsi="Times New Roman" w:cs="Times New Roman"/>
          <w:sz w:val="28"/>
          <w:szCs w:val="28"/>
        </w:rPr>
        <w:t xml:space="preserve">adverse </w:t>
      </w:r>
      <w:r w:rsidR="008942B2" w:rsidRPr="00A96C1D">
        <w:rPr>
          <w:rFonts w:ascii="Times New Roman" w:hAnsi="Times New Roman" w:cs="Times New Roman"/>
          <w:sz w:val="28"/>
          <w:szCs w:val="28"/>
        </w:rPr>
        <w:t xml:space="preserve">emotional </w:t>
      </w:r>
      <w:r w:rsidR="0092737D" w:rsidRPr="00A96C1D">
        <w:rPr>
          <w:rFonts w:ascii="Times New Roman" w:hAnsi="Times New Roman" w:cs="Times New Roman"/>
          <w:sz w:val="28"/>
          <w:szCs w:val="28"/>
        </w:rPr>
        <w:t>impact on</w:t>
      </w:r>
      <w:r w:rsidR="008942B2" w:rsidRPr="00A96C1D">
        <w:rPr>
          <w:rFonts w:ascii="Times New Roman" w:hAnsi="Times New Roman" w:cs="Times New Roman"/>
          <w:sz w:val="28"/>
          <w:szCs w:val="28"/>
        </w:rPr>
        <w:t xml:space="preserve"> the child</w:t>
      </w:r>
      <w:r w:rsidR="00E2206E" w:rsidRPr="00A96C1D">
        <w:rPr>
          <w:rFonts w:ascii="Times New Roman" w:hAnsi="Times New Roman" w:cs="Times New Roman"/>
          <w:sz w:val="28"/>
          <w:szCs w:val="28"/>
        </w:rPr>
        <w:t>,</w:t>
      </w:r>
      <w:r w:rsidR="008942B2" w:rsidRPr="00A96C1D">
        <w:rPr>
          <w:rFonts w:ascii="Times New Roman" w:hAnsi="Times New Roman" w:cs="Times New Roman"/>
          <w:sz w:val="28"/>
          <w:szCs w:val="28"/>
        </w:rPr>
        <w:t xml:space="preserve"> are well known. </w:t>
      </w:r>
      <w:r w:rsidR="003E6021" w:rsidRPr="00A96C1D">
        <w:rPr>
          <w:rFonts w:ascii="Times New Roman" w:hAnsi="Times New Roman" w:cs="Times New Roman"/>
          <w:sz w:val="28"/>
          <w:szCs w:val="28"/>
        </w:rPr>
        <w:t>A concurrence of the sentences was not possible on acc</w:t>
      </w:r>
      <w:r w:rsidR="00A6632B" w:rsidRPr="00A96C1D">
        <w:rPr>
          <w:rFonts w:ascii="Times New Roman" w:hAnsi="Times New Roman" w:cs="Times New Roman"/>
          <w:sz w:val="28"/>
          <w:szCs w:val="28"/>
        </w:rPr>
        <w:t>ount of the abominable conduct of</w:t>
      </w:r>
      <w:r w:rsidR="003E6021" w:rsidRPr="00A96C1D">
        <w:rPr>
          <w:rFonts w:ascii="Times New Roman" w:hAnsi="Times New Roman" w:cs="Times New Roman"/>
          <w:sz w:val="28"/>
          <w:szCs w:val="28"/>
        </w:rPr>
        <w:t xml:space="preserve"> the appellant</w:t>
      </w:r>
      <w:r w:rsidR="007936A3" w:rsidRPr="00A96C1D">
        <w:rPr>
          <w:rFonts w:ascii="Times New Roman" w:hAnsi="Times New Roman" w:cs="Times New Roman"/>
          <w:sz w:val="28"/>
          <w:szCs w:val="28"/>
        </w:rPr>
        <w:t>.</w:t>
      </w:r>
      <w:r w:rsidR="003E6021" w:rsidRPr="00A96C1D">
        <w:rPr>
          <w:rStyle w:val="FootnoteReference"/>
          <w:rFonts w:ascii="Times New Roman" w:hAnsi="Times New Roman" w:cs="Times New Roman"/>
          <w:sz w:val="28"/>
          <w:szCs w:val="28"/>
        </w:rPr>
        <w:footnoteReference w:id="13"/>
      </w:r>
      <w:r w:rsidR="00DF10E6" w:rsidRPr="00A96C1D">
        <w:rPr>
          <w:rFonts w:ascii="Times New Roman" w:hAnsi="Times New Roman" w:cs="Times New Roman"/>
          <w:sz w:val="28"/>
          <w:szCs w:val="28"/>
        </w:rPr>
        <w:t xml:space="preserve"> We accept that a sentence of 36 </w:t>
      </w:r>
      <w:r w:rsidR="006F56F4" w:rsidRPr="00A96C1D">
        <w:rPr>
          <w:rFonts w:ascii="Times New Roman" w:hAnsi="Times New Roman" w:cs="Times New Roman"/>
          <w:sz w:val="28"/>
          <w:szCs w:val="28"/>
        </w:rPr>
        <w:t>years</w:t>
      </w:r>
      <w:r w:rsidR="00EA6190" w:rsidRPr="00A96C1D">
        <w:rPr>
          <w:rFonts w:ascii="Times New Roman" w:hAnsi="Times New Roman" w:cs="Times New Roman"/>
          <w:sz w:val="28"/>
          <w:szCs w:val="28"/>
        </w:rPr>
        <w:t xml:space="preserve">’ </w:t>
      </w:r>
      <w:r w:rsidR="006F56F4" w:rsidRPr="00A96C1D">
        <w:rPr>
          <w:rFonts w:ascii="Times New Roman" w:hAnsi="Times New Roman" w:cs="Times New Roman"/>
          <w:sz w:val="28"/>
          <w:szCs w:val="28"/>
        </w:rPr>
        <w:t>imprisonment</w:t>
      </w:r>
      <w:r w:rsidR="00DF10E6" w:rsidRPr="00A96C1D">
        <w:rPr>
          <w:rFonts w:ascii="Times New Roman" w:hAnsi="Times New Roman" w:cs="Times New Roman"/>
          <w:sz w:val="28"/>
          <w:szCs w:val="28"/>
        </w:rPr>
        <w:t xml:space="preserve"> is severe</w:t>
      </w:r>
      <w:r w:rsidR="00E2206E" w:rsidRPr="00A96C1D">
        <w:rPr>
          <w:rFonts w:ascii="Times New Roman" w:hAnsi="Times New Roman" w:cs="Times New Roman"/>
          <w:sz w:val="28"/>
          <w:szCs w:val="28"/>
        </w:rPr>
        <w:t>,</w:t>
      </w:r>
      <w:r w:rsidR="00DF10E6" w:rsidRPr="00A96C1D">
        <w:rPr>
          <w:rFonts w:ascii="Times New Roman" w:hAnsi="Times New Roman" w:cs="Times New Roman"/>
          <w:sz w:val="28"/>
          <w:szCs w:val="28"/>
        </w:rPr>
        <w:t xml:space="preserve"> but t</w:t>
      </w:r>
      <w:r w:rsidR="007936A3" w:rsidRPr="00A96C1D">
        <w:rPr>
          <w:rFonts w:ascii="Times New Roman" w:hAnsi="Times New Roman" w:cs="Times New Roman"/>
          <w:sz w:val="28"/>
          <w:szCs w:val="28"/>
        </w:rPr>
        <w:t>he facts of this case are such that</w:t>
      </w:r>
      <w:r w:rsidR="00A6632B" w:rsidRPr="00A96C1D">
        <w:rPr>
          <w:rFonts w:ascii="Times New Roman" w:hAnsi="Times New Roman" w:cs="Times New Roman"/>
          <w:sz w:val="28"/>
          <w:szCs w:val="28"/>
        </w:rPr>
        <w:t xml:space="preserve"> a sentence of 36 years’ imprisonment is </w:t>
      </w:r>
      <w:r w:rsidR="00EA6190" w:rsidRPr="00A96C1D">
        <w:rPr>
          <w:rFonts w:ascii="Times New Roman" w:hAnsi="Times New Roman" w:cs="Times New Roman"/>
          <w:sz w:val="28"/>
          <w:szCs w:val="28"/>
        </w:rPr>
        <w:t>not shockingly</w:t>
      </w:r>
      <w:r w:rsidR="00A6632B" w:rsidRPr="00A96C1D">
        <w:rPr>
          <w:rFonts w:ascii="Times New Roman" w:hAnsi="Times New Roman" w:cs="Times New Roman"/>
          <w:sz w:val="28"/>
          <w:szCs w:val="28"/>
        </w:rPr>
        <w:t xml:space="preserve"> disproportionate</w:t>
      </w:r>
      <w:r w:rsidR="00DC2E05">
        <w:rPr>
          <w:rFonts w:ascii="Times New Roman" w:hAnsi="Times New Roman" w:cs="Times New Roman"/>
          <w:sz w:val="28"/>
          <w:szCs w:val="28"/>
        </w:rPr>
        <w:t xml:space="preserve"> to the crime</w:t>
      </w:r>
      <w:r w:rsidR="00A6632B" w:rsidRPr="00A96C1D">
        <w:rPr>
          <w:rFonts w:ascii="Times New Roman" w:hAnsi="Times New Roman" w:cs="Times New Roman"/>
          <w:sz w:val="28"/>
          <w:szCs w:val="28"/>
        </w:rPr>
        <w:t xml:space="preserve">. </w:t>
      </w:r>
      <w:r w:rsidR="007936A3" w:rsidRPr="00A96C1D">
        <w:rPr>
          <w:rFonts w:ascii="Times New Roman" w:hAnsi="Times New Roman" w:cs="Times New Roman"/>
          <w:sz w:val="28"/>
          <w:szCs w:val="28"/>
        </w:rPr>
        <w:t xml:space="preserve">The high court did not exercise its discretion unreasonably. </w:t>
      </w:r>
      <w:r w:rsidR="00A6632B" w:rsidRPr="00A96C1D">
        <w:rPr>
          <w:rFonts w:ascii="Times New Roman" w:hAnsi="Times New Roman" w:cs="Times New Roman"/>
          <w:sz w:val="28"/>
          <w:szCs w:val="28"/>
        </w:rPr>
        <w:t>There is no reason to interfere with the sentences imposed.</w:t>
      </w:r>
    </w:p>
    <w:p w14:paraId="294D349C" w14:textId="67FEF477" w:rsidR="00EA6190" w:rsidRPr="00A96C1D" w:rsidRDefault="00EA6190" w:rsidP="006E427E">
      <w:pPr>
        <w:spacing w:after="0" w:line="360" w:lineRule="auto"/>
        <w:jc w:val="both"/>
        <w:rPr>
          <w:rFonts w:ascii="Times New Roman" w:hAnsi="Times New Roman" w:cs="Times New Roman"/>
          <w:sz w:val="28"/>
          <w:szCs w:val="28"/>
        </w:rPr>
      </w:pPr>
    </w:p>
    <w:p w14:paraId="1F32CA13" w14:textId="209EF01B" w:rsidR="00405410" w:rsidRDefault="00A6632B" w:rsidP="0034220E">
      <w:pPr>
        <w:spacing w:line="360" w:lineRule="auto"/>
        <w:jc w:val="both"/>
        <w:rPr>
          <w:rFonts w:ascii="Times New Roman" w:hAnsi="Times New Roman" w:cs="Times New Roman"/>
          <w:sz w:val="28"/>
          <w:szCs w:val="28"/>
        </w:rPr>
      </w:pPr>
      <w:bookmarkStart w:id="2" w:name="_GoBack"/>
      <w:bookmarkEnd w:id="2"/>
      <w:r w:rsidRPr="00A96C1D">
        <w:rPr>
          <w:rFonts w:ascii="Times New Roman" w:hAnsi="Times New Roman" w:cs="Times New Roman"/>
          <w:sz w:val="28"/>
          <w:szCs w:val="28"/>
        </w:rPr>
        <w:t>[1</w:t>
      </w:r>
      <w:r w:rsidR="004252B9" w:rsidRPr="00A96C1D">
        <w:rPr>
          <w:rFonts w:ascii="Times New Roman" w:hAnsi="Times New Roman" w:cs="Times New Roman"/>
          <w:sz w:val="28"/>
          <w:szCs w:val="28"/>
        </w:rPr>
        <w:t>9</w:t>
      </w:r>
      <w:r w:rsidRPr="00A96C1D">
        <w:rPr>
          <w:rFonts w:ascii="Times New Roman" w:hAnsi="Times New Roman" w:cs="Times New Roman"/>
          <w:sz w:val="28"/>
          <w:szCs w:val="28"/>
        </w:rPr>
        <w:t>]</w:t>
      </w:r>
      <w:r w:rsidRPr="00A96C1D">
        <w:rPr>
          <w:rFonts w:ascii="Times New Roman" w:hAnsi="Times New Roman" w:cs="Times New Roman"/>
          <w:sz w:val="28"/>
          <w:szCs w:val="28"/>
        </w:rPr>
        <w:tab/>
      </w:r>
      <w:r w:rsidR="00405410">
        <w:rPr>
          <w:rFonts w:ascii="Times New Roman" w:hAnsi="Times New Roman" w:cs="Times New Roman"/>
          <w:sz w:val="28"/>
          <w:szCs w:val="28"/>
        </w:rPr>
        <w:t>In the result, the following order is made:</w:t>
      </w:r>
    </w:p>
    <w:p w14:paraId="11E80B42" w14:textId="1DD21315" w:rsidR="00A6632B" w:rsidRPr="00A96C1D" w:rsidRDefault="00A6632B" w:rsidP="0034220E">
      <w:pPr>
        <w:spacing w:line="360" w:lineRule="auto"/>
        <w:jc w:val="both"/>
        <w:rPr>
          <w:rFonts w:ascii="Times New Roman" w:hAnsi="Times New Roman" w:cs="Times New Roman"/>
          <w:sz w:val="28"/>
          <w:szCs w:val="28"/>
        </w:rPr>
      </w:pPr>
      <w:r w:rsidRPr="00A96C1D">
        <w:rPr>
          <w:rFonts w:ascii="Times New Roman" w:hAnsi="Times New Roman" w:cs="Times New Roman"/>
          <w:sz w:val="28"/>
          <w:szCs w:val="28"/>
        </w:rPr>
        <w:t>T</w:t>
      </w:r>
      <w:r w:rsidR="00EA6190" w:rsidRPr="00A96C1D">
        <w:rPr>
          <w:rFonts w:ascii="Times New Roman" w:hAnsi="Times New Roman" w:cs="Times New Roman"/>
          <w:sz w:val="28"/>
          <w:szCs w:val="28"/>
        </w:rPr>
        <w:t>h</w:t>
      </w:r>
      <w:r w:rsidRPr="00A96C1D">
        <w:rPr>
          <w:rFonts w:ascii="Times New Roman" w:hAnsi="Times New Roman" w:cs="Times New Roman"/>
          <w:sz w:val="28"/>
          <w:szCs w:val="28"/>
        </w:rPr>
        <w:t xml:space="preserve">e appeal against the sentences </w:t>
      </w:r>
      <w:r w:rsidR="00D2326E">
        <w:rPr>
          <w:rFonts w:ascii="Times New Roman" w:hAnsi="Times New Roman" w:cs="Times New Roman"/>
          <w:sz w:val="28"/>
          <w:szCs w:val="28"/>
        </w:rPr>
        <w:t xml:space="preserve">imposed </w:t>
      </w:r>
      <w:r w:rsidR="00EA6190" w:rsidRPr="00A96C1D">
        <w:rPr>
          <w:rFonts w:ascii="Times New Roman" w:hAnsi="Times New Roman" w:cs="Times New Roman"/>
          <w:sz w:val="28"/>
          <w:szCs w:val="28"/>
        </w:rPr>
        <w:t>is</w:t>
      </w:r>
      <w:r w:rsidRPr="00A96C1D">
        <w:rPr>
          <w:rFonts w:ascii="Times New Roman" w:hAnsi="Times New Roman" w:cs="Times New Roman"/>
          <w:sz w:val="28"/>
          <w:szCs w:val="28"/>
        </w:rPr>
        <w:t xml:space="preserve"> dismissed.</w:t>
      </w:r>
    </w:p>
    <w:p w14:paraId="0E049A80" w14:textId="1FE1DF2D" w:rsidR="000718C6" w:rsidRPr="00A96C1D" w:rsidRDefault="000718C6" w:rsidP="0034220E">
      <w:pPr>
        <w:spacing w:line="360" w:lineRule="auto"/>
        <w:jc w:val="both"/>
        <w:rPr>
          <w:rFonts w:ascii="Times New Roman" w:hAnsi="Times New Roman" w:cs="Times New Roman"/>
          <w:sz w:val="28"/>
          <w:szCs w:val="28"/>
        </w:rPr>
      </w:pPr>
    </w:p>
    <w:p w14:paraId="61A7EAD4" w14:textId="2D64879F" w:rsidR="00236D3B" w:rsidRPr="00A96C1D" w:rsidRDefault="00236D3B" w:rsidP="00236D3B">
      <w:pPr>
        <w:jc w:val="right"/>
        <w:rPr>
          <w:rFonts w:ascii="Times New Roman" w:hAnsi="Times New Roman" w:cs="Times New Roman"/>
          <w:sz w:val="28"/>
          <w:szCs w:val="28"/>
        </w:rPr>
      </w:pPr>
      <w:r w:rsidRPr="00A96C1D">
        <w:rPr>
          <w:rFonts w:ascii="Times New Roman" w:hAnsi="Times New Roman" w:cs="Times New Roman"/>
          <w:sz w:val="28"/>
          <w:szCs w:val="28"/>
        </w:rPr>
        <w:t>________________________</w:t>
      </w:r>
    </w:p>
    <w:p w14:paraId="01E8A80D" w14:textId="77777777" w:rsidR="00236D3B" w:rsidRPr="00A96C1D" w:rsidRDefault="00236D3B" w:rsidP="00236D3B">
      <w:pPr>
        <w:jc w:val="right"/>
        <w:rPr>
          <w:rFonts w:ascii="Times New Roman" w:hAnsi="Times New Roman" w:cs="Times New Roman"/>
          <w:sz w:val="28"/>
          <w:szCs w:val="28"/>
        </w:rPr>
      </w:pPr>
      <w:r w:rsidRPr="00A96C1D">
        <w:rPr>
          <w:rFonts w:ascii="Times New Roman" w:hAnsi="Times New Roman" w:cs="Times New Roman"/>
          <w:sz w:val="28"/>
          <w:szCs w:val="28"/>
        </w:rPr>
        <w:t>CARELSE JA</w:t>
      </w:r>
    </w:p>
    <w:p w14:paraId="5583B6D0" w14:textId="77777777" w:rsidR="00236D3B" w:rsidRPr="0080662C" w:rsidRDefault="00236D3B" w:rsidP="00236D3B">
      <w:pPr>
        <w:jc w:val="right"/>
        <w:rPr>
          <w:rFonts w:ascii="Times New Roman" w:hAnsi="Times New Roman" w:cs="Times New Roman"/>
          <w:sz w:val="28"/>
          <w:szCs w:val="28"/>
        </w:rPr>
      </w:pPr>
      <w:r w:rsidRPr="00A96C1D">
        <w:rPr>
          <w:rFonts w:ascii="Times New Roman" w:hAnsi="Times New Roman" w:cs="Times New Roman"/>
          <w:sz w:val="28"/>
          <w:szCs w:val="28"/>
        </w:rPr>
        <w:t>JUDGE OF APPEAL</w:t>
      </w:r>
    </w:p>
    <w:p w14:paraId="39093D54" w14:textId="77777777" w:rsidR="00236D3B" w:rsidRDefault="00236D3B" w:rsidP="00236D3B">
      <w:pPr>
        <w:rPr>
          <w:sz w:val="28"/>
          <w:szCs w:val="28"/>
        </w:rPr>
      </w:pPr>
    </w:p>
    <w:p w14:paraId="3282A259" w14:textId="77777777" w:rsidR="00236D3B" w:rsidRDefault="00236D3B" w:rsidP="00236D3B">
      <w:pPr>
        <w:rPr>
          <w:sz w:val="28"/>
          <w:szCs w:val="28"/>
        </w:rPr>
      </w:pPr>
    </w:p>
    <w:p w14:paraId="589AFA36" w14:textId="77777777" w:rsidR="00236D3B" w:rsidRDefault="00236D3B" w:rsidP="00236D3B">
      <w:pPr>
        <w:rPr>
          <w:sz w:val="28"/>
          <w:szCs w:val="28"/>
        </w:rPr>
      </w:pPr>
    </w:p>
    <w:p w14:paraId="192F04AB" w14:textId="77777777" w:rsidR="00236D3B" w:rsidRPr="0011283A" w:rsidRDefault="00236D3B" w:rsidP="00236D3B">
      <w:pPr>
        <w:rPr>
          <w:rFonts w:ascii="Times New Roman" w:hAnsi="Times New Roman" w:cs="Times New Roman"/>
          <w:sz w:val="28"/>
          <w:szCs w:val="28"/>
        </w:rPr>
      </w:pPr>
      <w:r w:rsidRPr="0011283A">
        <w:rPr>
          <w:rFonts w:ascii="Times New Roman" w:hAnsi="Times New Roman" w:cs="Times New Roman"/>
          <w:sz w:val="28"/>
          <w:szCs w:val="28"/>
        </w:rPr>
        <w:lastRenderedPageBreak/>
        <w:t>APPEARANCES</w:t>
      </w:r>
    </w:p>
    <w:p w14:paraId="3BD2E5A5" w14:textId="77777777" w:rsidR="00236D3B" w:rsidRPr="0011283A" w:rsidRDefault="00236D3B" w:rsidP="00236D3B">
      <w:pPr>
        <w:rPr>
          <w:rFonts w:ascii="Times New Roman" w:hAnsi="Times New Roman" w:cs="Times New Roman"/>
          <w:sz w:val="28"/>
          <w:szCs w:val="28"/>
        </w:rPr>
      </w:pPr>
    </w:p>
    <w:p w14:paraId="24C0B665" w14:textId="77777777" w:rsidR="00236D3B" w:rsidRPr="0011283A" w:rsidRDefault="00236D3B" w:rsidP="00236D3B">
      <w:pPr>
        <w:tabs>
          <w:tab w:val="left" w:pos="2880"/>
        </w:tabs>
        <w:ind w:left="2160" w:hanging="2160"/>
        <w:rPr>
          <w:rFonts w:ascii="Times New Roman" w:hAnsi="Times New Roman" w:cs="Times New Roman"/>
          <w:sz w:val="28"/>
          <w:szCs w:val="28"/>
        </w:rPr>
      </w:pPr>
      <w:r w:rsidRPr="0011283A">
        <w:rPr>
          <w:rFonts w:ascii="Times New Roman" w:hAnsi="Times New Roman" w:cs="Times New Roman"/>
          <w:sz w:val="28"/>
          <w:szCs w:val="28"/>
        </w:rPr>
        <w:t>For appellant:</w:t>
      </w:r>
      <w:r w:rsidRPr="0011283A">
        <w:rPr>
          <w:rFonts w:ascii="Times New Roman" w:hAnsi="Times New Roman" w:cs="Times New Roman"/>
          <w:sz w:val="28"/>
          <w:szCs w:val="28"/>
        </w:rPr>
        <w:tab/>
      </w:r>
      <w:r w:rsidRPr="0011283A">
        <w:rPr>
          <w:rFonts w:ascii="Times New Roman" w:hAnsi="Times New Roman" w:cs="Times New Roman"/>
          <w:sz w:val="28"/>
          <w:szCs w:val="28"/>
        </w:rPr>
        <w:tab/>
      </w:r>
      <w:r w:rsidRPr="0011283A">
        <w:rPr>
          <w:rFonts w:ascii="Times New Roman" w:hAnsi="Times New Roman" w:cs="Times New Roman"/>
          <w:sz w:val="28"/>
          <w:szCs w:val="28"/>
        </w:rPr>
        <w:tab/>
      </w:r>
      <w:r w:rsidR="004D7638" w:rsidRPr="0011283A">
        <w:rPr>
          <w:rFonts w:ascii="Times New Roman" w:hAnsi="Times New Roman" w:cs="Times New Roman"/>
          <w:sz w:val="28"/>
          <w:szCs w:val="28"/>
        </w:rPr>
        <w:t>J Potgieter</w:t>
      </w:r>
    </w:p>
    <w:p w14:paraId="10221729" w14:textId="77777777" w:rsidR="00236D3B" w:rsidRPr="0011283A" w:rsidRDefault="00236D3B" w:rsidP="00236D3B">
      <w:pPr>
        <w:rPr>
          <w:rFonts w:ascii="Times New Roman" w:hAnsi="Times New Roman" w:cs="Times New Roman"/>
          <w:bCs/>
          <w:sz w:val="28"/>
          <w:szCs w:val="28"/>
        </w:rPr>
      </w:pPr>
      <w:r w:rsidRPr="0011283A">
        <w:rPr>
          <w:rFonts w:ascii="Times New Roman" w:hAnsi="Times New Roman" w:cs="Times New Roman"/>
          <w:bCs/>
          <w:sz w:val="28"/>
          <w:szCs w:val="28"/>
        </w:rPr>
        <w:tab/>
      </w:r>
      <w:r w:rsidRPr="0011283A">
        <w:rPr>
          <w:rFonts w:ascii="Times New Roman" w:hAnsi="Times New Roman" w:cs="Times New Roman"/>
          <w:bCs/>
          <w:sz w:val="28"/>
          <w:szCs w:val="28"/>
        </w:rPr>
        <w:tab/>
      </w:r>
      <w:r w:rsidRPr="0011283A">
        <w:rPr>
          <w:rFonts w:ascii="Times New Roman" w:hAnsi="Times New Roman" w:cs="Times New Roman"/>
          <w:bCs/>
          <w:sz w:val="28"/>
          <w:szCs w:val="28"/>
        </w:rPr>
        <w:tab/>
      </w:r>
      <w:r w:rsidRPr="0011283A">
        <w:rPr>
          <w:rFonts w:ascii="Times New Roman" w:hAnsi="Times New Roman" w:cs="Times New Roman"/>
          <w:bCs/>
          <w:sz w:val="28"/>
          <w:szCs w:val="28"/>
        </w:rPr>
        <w:tab/>
      </w:r>
      <w:r w:rsidRPr="0011283A">
        <w:rPr>
          <w:rFonts w:ascii="Times New Roman" w:hAnsi="Times New Roman" w:cs="Times New Roman"/>
          <w:bCs/>
          <w:sz w:val="28"/>
          <w:szCs w:val="28"/>
        </w:rPr>
        <w:tab/>
        <w:t xml:space="preserve">Legal Aid South Africa, </w:t>
      </w:r>
      <w:r w:rsidR="00F32917" w:rsidRPr="0011283A">
        <w:rPr>
          <w:rFonts w:ascii="Times New Roman" w:hAnsi="Times New Roman" w:cs="Times New Roman"/>
          <w:bCs/>
          <w:sz w:val="28"/>
          <w:szCs w:val="28"/>
        </w:rPr>
        <w:t>Pretoria</w:t>
      </w:r>
    </w:p>
    <w:p w14:paraId="06DF4AE7" w14:textId="77777777" w:rsidR="00236D3B" w:rsidRPr="0011283A" w:rsidRDefault="00236D3B" w:rsidP="00236D3B">
      <w:pPr>
        <w:rPr>
          <w:rFonts w:ascii="Times New Roman" w:hAnsi="Times New Roman" w:cs="Times New Roman"/>
          <w:bCs/>
          <w:sz w:val="28"/>
          <w:szCs w:val="28"/>
        </w:rPr>
      </w:pPr>
      <w:r w:rsidRPr="0011283A">
        <w:rPr>
          <w:rFonts w:ascii="Times New Roman" w:hAnsi="Times New Roman" w:cs="Times New Roman"/>
          <w:bCs/>
          <w:sz w:val="28"/>
          <w:szCs w:val="28"/>
        </w:rPr>
        <w:tab/>
      </w:r>
      <w:r w:rsidRPr="0011283A">
        <w:rPr>
          <w:rFonts w:ascii="Times New Roman" w:hAnsi="Times New Roman" w:cs="Times New Roman"/>
          <w:bCs/>
          <w:sz w:val="28"/>
          <w:szCs w:val="28"/>
        </w:rPr>
        <w:tab/>
      </w:r>
      <w:r w:rsidRPr="0011283A">
        <w:rPr>
          <w:rFonts w:ascii="Times New Roman" w:hAnsi="Times New Roman" w:cs="Times New Roman"/>
          <w:bCs/>
          <w:sz w:val="28"/>
          <w:szCs w:val="28"/>
        </w:rPr>
        <w:tab/>
      </w:r>
      <w:r w:rsidRPr="0011283A">
        <w:rPr>
          <w:rFonts w:ascii="Times New Roman" w:hAnsi="Times New Roman" w:cs="Times New Roman"/>
          <w:bCs/>
          <w:sz w:val="28"/>
          <w:szCs w:val="28"/>
        </w:rPr>
        <w:tab/>
      </w:r>
      <w:r w:rsidRPr="0011283A">
        <w:rPr>
          <w:rFonts w:ascii="Times New Roman" w:hAnsi="Times New Roman" w:cs="Times New Roman"/>
          <w:bCs/>
          <w:sz w:val="28"/>
          <w:szCs w:val="28"/>
        </w:rPr>
        <w:tab/>
        <w:t>Legal Aid South Africa, Bloemfontein</w:t>
      </w:r>
    </w:p>
    <w:p w14:paraId="3F492C93" w14:textId="77777777" w:rsidR="00236D3B" w:rsidRPr="0011283A" w:rsidRDefault="00236D3B" w:rsidP="00236D3B">
      <w:pPr>
        <w:rPr>
          <w:rFonts w:ascii="Times New Roman" w:hAnsi="Times New Roman" w:cs="Times New Roman"/>
          <w:bCs/>
          <w:sz w:val="28"/>
          <w:szCs w:val="28"/>
        </w:rPr>
      </w:pPr>
    </w:p>
    <w:p w14:paraId="753FE721" w14:textId="77777777" w:rsidR="00236D3B" w:rsidRPr="0011283A" w:rsidRDefault="00236D3B" w:rsidP="00236D3B">
      <w:pPr>
        <w:rPr>
          <w:rFonts w:ascii="Times New Roman" w:hAnsi="Times New Roman" w:cs="Times New Roman"/>
          <w:sz w:val="28"/>
          <w:szCs w:val="28"/>
        </w:rPr>
      </w:pPr>
      <w:r w:rsidRPr="0011283A">
        <w:rPr>
          <w:rFonts w:ascii="Times New Roman" w:hAnsi="Times New Roman" w:cs="Times New Roman"/>
          <w:sz w:val="28"/>
          <w:szCs w:val="28"/>
        </w:rPr>
        <w:t>For respondent:</w:t>
      </w:r>
      <w:r w:rsidRPr="0011283A">
        <w:rPr>
          <w:rFonts w:ascii="Times New Roman" w:hAnsi="Times New Roman" w:cs="Times New Roman"/>
          <w:sz w:val="28"/>
          <w:szCs w:val="28"/>
        </w:rPr>
        <w:tab/>
      </w:r>
      <w:r w:rsidRPr="0011283A">
        <w:rPr>
          <w:rFonts w:ascii="Times New Roman" w:hAnsi="Times New Roman" w:cs="Times New Roman"/>
          <w:sz w:val="28"/>
          <w:szCs w:val="28"/>
        </w:rPr>
        <w:tab/>
      </w:r>
      <w:r w:rsidRPr="0011283A">
        <w:rPr>
          <w:rFonts w:ascii="Times New Roman" w:hAnsi="Times New Roman" w:cs="Times New Roman"/>
          <w:sz w:val="28"/>
          <w:szCs w:val="28"/>
        </w:rPr>
        <w:tab/>
      </w:r>
      <w:r w:rsidR="004D7638" w:rsidRPr="0011283A">
        <w:rPr>
          <w:rFonts w:ascii="Times New Roman" w:hAnsi="Times New Roman" w:cs="Times New Roman"/>
          <w:sz w:val="28"/>
          <w:szCs w:val="28"/>
        </w:rPr>
        <w:t>SD Ngobeni</w:t>
      </w:r>
    </w:p>
    <w:p w14:paraId="2F92D420" w14:textId="77777777" w:rsidR="00236D3B" w:rsidRPr="0011283A" w:rsidRDefault="00236D3B" w:rsidP="00236D3B">
      <w:pPr>
        <w:rPr>
          <w:rFonts w:ascii="Times New Roman" w:hAnsi="Times New Roman" w:cs="Times New Roman"/>
          <w:sz w:val="28"/>
          <w:szCs w:val="28"/>
        </w:rPr>
      </w:pPr>
      <w:r w:rsidRPr="0011283A">
        <w:rPr>
          <w:rFonts w:ascii="Times New Roman" w:hAnsi="Times New Roman" w:cs="Times New Roman"/>
          <w:sz w:val="28"/>
          <w:szCs w:val="28"/>
        </w:rPr>
        <w:tab/>
      </w:r>
      <w:r w:rsidRPr="0011283A">
        <w:rPr>
          <w:rFonts w:ascii="Times New Roman" w:hAnsi="Times New Roman" w:cs="Times New Roman"/>
          <w:sz w:val="28"/>
          <w:szCs w:val="28"/>
        </w:rPr>
        <w:tab/>
      </w:r>
      <w:r w:rsidRPr="0011283A">
        <w:rPr>
          <w:rFonts w:ascii="Times New Roman" w:hAnsi="Times New Roman" w:cs="Times New Roman"/>
          <w:sz w:val="28"/>
          <w:szCs w:val="28"/>
        </w:rPr>
        <w:tab/>
      </w:r>
      <w:r w:rsidRPr="0011283A">
        <w:rPr>
          <w:rFonts w:ascii="Times New Roman" w:hAnsi="Times New Roman" w:cs="Times New Roman"/>
          <w:sz w:val="28"/>
          <w:szCs w:val="28"/>
        </w:rPr>
        <w:tab/>
      </w:r>
      <w:r w:rsidRPr="0011283A">
        <w:rPr>
          <w:rFonts w:ascii="Times New Roman" w:hAnsi="Times New Roman" w:cs="Times New Roman"/>
          <w:sz w:val="28"/>
          <w:szCs w:val="28"/>
        </w:rPr>
        <w:tab/>
        <w:t>Director of Public Prosecutions, Pretoria</w:t>
      </w:r>
    </w:p>
    <w:p w14:paraId="2EE0A246" w14:textId="77777777" w:rsidR="00236D3B" w:rsidRPr="0011283A" w:rsidRDefault="00236D3B" w:rsidP="00236D3B">
      <w:pPr>
        <w:ind w:left="3600"/>
        <w:rPr>
          <w:rFonts w:ascii="Times New Roman" w:hAnsi="Times New Roman" w:cs="Times New Roman"/>
          <w:sz w:val="28"/>
          <w:szCs w:val="28"/>
        </w:rPr>
      </w:pPr>
      <w:r w:rsidRPr="0011283A">
        <w:rPr>
          <w:rFonts w:ascii="Times New Roman" w:hAnsi="Times New Roman" w:cs="Times New Roman"/>
          <w:sz w:val="28"/>
          <w:szCs w:val="28"/>
        </w:rPr>
        <w:t>Director of Public Prosecutions, Bloemfontein.</w:t>
      </w:r>
    </w:p>
    <w:p w14:paraId="7ABE1850" w14:textId="77777777" w:rsidR="00236D3B" w:rsidRPr="00C32704" w:rsidRDefault="00236D3B" w:rsidP="007B0B5A">
      <w:pPr>
        <w:spacing w:line="360" w:lineRule="auto"/>
        <w:jc w:val="both"/>
        <w:rPr>
          <w:rFonts w:ascii="Times New Roman" w:hAnsi="Times New Roman" w:cs="Times New Roman"/>
          <w:sz w:val="28"/>
          <w:szCs w:val="28"/>
        </w:rPr>
      </w:pPr>
    </w:p>
    <w:sectPr w:rsidR="00236D3B" w:rsidRPr="00C32704" w:rsidSect="00F3291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21A" w14:textId="77777777" w:rsidR="00C74FD5" w:rsidRDefault="00C74FD5" w:rsidP="007C33D3">
      <w:pPr>
        <w:spacing w:after="0" w:line="240" w:lineRule="auto"/>
      </w:pPr>
      <w:r>
        <w:separator/>
      </w:r>
    </w:p>
  </w:endnote>
  <w:endnote w:type="continuationSeparator" w:id="0">
    <w:p w14:paraId="45020C9A" w14:textId="77777777" w:rsidR="00C74FD5" w:rsidRDefault="00C74FD5" w:rsidP="007C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CB1CA" w14:textId="77777777" w:rsidR="00C74FD5" w:rsidRDefault="00C74FD5" w:rsidP="007C33D3">
      <w:pPr>
        <w:spacing w:after="0" w:line="240" w:lineRule="auto"/>
      </w:pPr>
      <w:r>
        <w:separator/>
      </w:r>
    </w:p>
  </w:footnote>
  <w:footnote w:type="continuationSeparator" w:id="0">
    <w:p w14:paraId="7871ED62" w14:textId="77777777" w:rsidR="00C74FD5" w:rsidRDefault="00C74FD5" w:rsidP="007C33D3">
      <w:pPr>
        <w:spacing w:after="0" w:line="240" w:lineRule="auto"/>
      </w:pPr>
      <w:r>
        <w:continuationSeparator/>
      </w:r>
    </w:p>
  </w:footnote>
  <w:footnote w:id="1">
    <w:p w14:paraId="57FAD14C" w14:textId="77777777" w:rsidR="00817020" w:rsidRPr="005E68E8" w:rsidRDefault="00817020" w:rsidP="005E68E8">
      <w:pPr>
        <w:pStyle w:val="FootnoteText"/>
        <w:rPr>
          <w:rFonts w:ascii="Times New Roman" w:hAnsi="Times New Roman" w:cs="Times New Roman"/>
          <w:lang w:val="en-GB"/>
        </w:rPr>
      </w:pPr>
      <w:r w:rsidRPr="005E68E8">
        <w:rPr>
          <w:rStyle w:val="FootnoteReference"/>
          <w:rFonts w:ascii="Times New Roman" w:hAnsi="Times New Roman" w:cs="Times New Roman"/>
        </w:rPr>
        <w:footnoteRef/>
      </w:r>
      <w:r w:rsidRPr="005E68E8">
        <w:rPr>
          <w:rFonts w:ascii="Times New Roman" w:hAnsi="Times New Roman" w:cs="Times New Roman"/>
        </w:rPr>
        <w:t xml:space="preserve"> </w:t>
      </w:r>
      <w:r w:rsidRPr="005E68E8">
        <w:rPr>
          <w:rFonts w:ascii="Times New Roman" w:hAnsi="Times New Roman" w:cs="Times New Roman"/>
          <w:lang w:val="en-GB"/>
        </w:rPr>
        <w:t>Section 280 provides that:</w:t>
      </w:r>
    </w:p>
    <w:p w14:paraId="4C3C43D9" w14:textId="77777777" w:rsidR="00817020" w:rsidRPr="005E68E8" w:rsidRDefault="00817020" w:rsidP="005E68E8">
      <w:pPr>
        <w:pStyle w:val="FootnoteText"/>
        <w:rPr>
          <w:rFonts w:ascii="Times New Roman" w:hAnsi="Times New Roman" w:cs="Times New Roman"/>
        </w:rPr>
      </w:pPr>
      <w:r w:rsidRPr="005E68E8">
        <w:rPr>
          <w:rFonts w:ascii="Times New Roman" w:hAnsi="Times New Roman" w:cs="Times New Roman"/>
        </w:rPr>
        <w:t>‘(1) When a person is at any trial convicted of two or more offences or when a person under sentence or undergoing sentence is convicted of another offence, the court may sentence him to such several punishments for such offences or, as the case may be, to the punishment for such other offence, as the court is competent to impose.</w:t>
      </w:r>
    </w:p>
    <w:p w14:paraId="3F03C39C" w14:textId="77777777" w:rsidR="00817020" w:rsidRPr="005E68E8" w:rsidRDefault="00817020" w:rsidP="005E68E8">
      <w:pPr>
        <w:pStyle w:val="FootnoteText"/>
        <w:rPr>
          <w:rFonts w:ascii="Times New Roman" w:hAnsi="Times New Roman" w:cs="Times New Roman"/>
          <w:lang w:val="en-GB"/>
        </w:rPr>
      </w:pPr>
      <w:r w:rsidRPr="005E68E8">
        <w:rPr>
          <w:rFonts w:ascii="Times New Roman" w:hAnsi="Times New Roman" w:cs="Times New Roman"/>
        </w:rPr>
        <w:t>(2) Such punishments, when consisting of imprisonment, shall commence the one after the expiration, setting aside or remission of the other, in such order as the court may direct, unless the court directs that such sentences of imprisonment shall run concurrently……’</w:t>
      </w:r>
    </w:p>
  </w:footnote>
  <w:footnote w:id="2">
    <w:p w14:paraId="0E74011B" w14:textId="77777777" w:rsidR="00D66E58" w:rsidRPr="00FC5080" w:rsidRDefault="00D66E58">
      <w:pPr>
        <w:pStyle w:val="FootnoteText"/>
        <w:rPr>
          <w:rFonts w:ascii="Times New Roman" w:hAnsi="Times New Roman" w:cs="Times New Roman"/>
          <w:lang w:val="en-GB"/>
        </w:rPr>
      </w:pPr>
      <w:r w:rsidRPr="00FC5080">
        <w:rPr>
          <w:rStyle w:val="FootnoteReference"/>
          <w:rFonts w:ascii="Times New Roman" w:hAnsi="Times New Roman" w:cs="Times New Roman"/>
        </w:rPr>
        <w:footnoteRef/>
      </w:r>
      <w:r w:rsidRPr="00FC5080">
        <w:rPr>
          <w:rFonts w:ascii="Times New Roman" w:hAnsi="Times New Roman" w:cs="Times New Roman"/>
        </w:rPr>
        <w:t xml:space="preserve"> C</w:t>
      </w:r>
      <w:r w:rsidR="00301AB4">
        <w:rPr>
          <w:rFonts w:ascii="Times New Roman" w:hAnsi="Times New Roman" w:cs="Times New Roman"/>
        </w:rPr>
        <w:t xml:space="preserve">ounts </w:t>
      </w:r>
      <w:r w:rsidR="005E5A00">
        <w:rPr>
          <w:rFonts w:ascii="Times New Roman" w:hAnsi="Times New Roman" w:cs="Times New Roman"/>
        </w:rPr>
        <w:t xml:space="preserve">one, </w:t>
      </w:r>
      <w:r w:rsidRPr="00FC5080">
        <w:rPr>
          <w:rFonts w:ascii="Times New Roman" w:hAnsi="Times New Roman" w:cs="Times New Roman"/>
        </w:rPr>
        <w:t>two and three.</w:t>
      </w:r>
    </w:p>
  </w:footnote>
  <w:footnote w:id="3">
    <w:p w14:paraId="135B1C96" w14:textId="77777777" w:rsidR="00D66E58" w:rsidRPr="00FC5080" w:rsidRDefault="00D66E58">
      <w:pPr>
        <w:pStyle w:val="FootnoteText"/>
        <w:rPr>
          <w:rFonts w:ascii="Times New Roman" w:hAnsi="Times New Roman" w:cs="Times New Roman"/>
          <w:lang w:val="en-GB"/>
        </w:rPr>
      </w:pPr>
      <w:r w:rsidRPr="00FC5080">
        <w:rPr>
          <w:rStyle w:val="FootnoteReference"/>
          <w:rFonts w:ascii="Times New Roman" w:hAnsi="Times New Roman" w:cs="Times New Roman"/>
        </w:rPr>
        <w:footnoteRef/>
      </w:r>
      <w:r w:rsidRPr="00FC5080">
        <w:rPr>
          <w:rFonts w:ascii="Times New Roman" w:hAnsi="Times New Roman" w:cs="Times New Roman"/>
        </w:rPr>
        <w:t xml:space="preserve"> Counts four, five, nine, ten, eleven and twelve.</w:t>
      </w:r>
    </w:p>
  </w:footnote>
  <w:footnote w:id="4">
    <w:p w14:paraId="29646DAD" w14:textId="77777777" w:rsidR="00301AB4" w:rsidRPr="00FC5080" w:rsidRDefault="00301AB4">
      <w:pPr>
        <w:pStyle w:val="FootnoteText"/>
        <w:rPr>
          <w:rFonts w:ascii="Times New Roman" w:hAnsi="Times New Roman" w:cs="Times New Roman"/>
          <w:lang w:val="en-GB"/>
        </w:rPr>
      </w:pPr>
      <w:r w:rsidRPr="00FC5080">
        <w:rPr>
          <w:rStyle w:val="FootnoteReference"/>
          <w:rFonts w:ascii="Times New Roman" w:hAnsi="Times New Roman" w:cs="Times New Roman"/>
        </w:rPr>
        <w:footnoteRef/>
      </w:r>
      <w:r w:rsidRPr="00FC5080">
        <w:rPr>
          <w:rFonts w:ascii="Times New Roman" w:hAnsi="Times New Roman" w:cs="Times New Roman"/>
        </w:rPr>
        <w:t xml:space="preserve"> Counts six, seven and eight.</w:t>
      </w:r>
    </w:p>
  </w:footnote>
  <w:footnote w:id="5">
    <w:p w14:paraId="0CD04EC2" w14:textId="77777777" w:rsidR="00582E33" w:rsidRPr="0080662C" w:rsidRDefault="00582E33" w:rsidP="005E68E8">
      <w:pPr>
        <w:pStyle w:val="FootnoteText"/>
        <w:rPr>
          <w:rFonts w:ascii="Times New Roman" w:hAnsi="Times New Roman" w:cs="Times New Roman"/>
          <w:lang w:val="en-GB"/>
        </w:rPr>
      </w:pPr>
      <w:r w:rsidRPr="0080662C">
        <w:rPr>
          <w:rStyle w:val="FootnoteReference"/>
          <w:rFonts w:ascii="Times New Roman" w:hAnsi="Times New Roman" w:cs="Times New Roman"/>
        </w:rPr>
        <w:footnoteRef/>
      </w:r>
      <w:r w:rsidRPr="0080662C">
        <w:rPr>
          <w:rFonts w:ascii="Times New Roman" w:hAnsi="Times New Roman" w:cs="Times New Roman"/>
        </w:rPr>
        <w:t xml:space="preserve"> </w:t>
      </w:r>
      <w:r w:rsidRPr="0080662C">
        <w:rPr>
          <w:rFonts w:ascii="Times New Roman" w:hAnsi="Times New Roman" w:cs="Times New Roman"/>
          <w:lang w:val="en-GB"/>
        </w:rPr>
        <w:t>Section 309(1)</w:t>
      </w:r>
      <w:r w:rsidRPr="0080662C">
        <w:rPr>
          <w:rFonts w:ascii="Times New Roman" w:hAnsi="Times New Roman" w:cs="Times New Roman"/>
          <w:i/>
          <w:lang w:val="en-GB"/>
        </w:rPr>
        <w:t>(</w:t>
      </w:r>
      <w:r w:rsidRPr="0080662C">
        <w:rPr>
          <w:rFonts w:ascii="Times New Roman" w:hAnsi="Times New Roman" w:cs="Times New Roman"/>
          <w:i/>
          <w:iCs/>
          <w:lang w:val="en-GB"/>
        </w:rPr>
        <w:t>a</w:t>
      </w:r>
      <w:r w:rsidRPr="0080662C">
        <w:rPr>
          <w:rFonts w:ascii="Times New Roman" w:hAnsi="Times New Roman" w:cs="Times New Roman"/>
          <w:lang w:val="en-GB"/>
        </w:rPr>
        <w:t>) provides that:</w:t>
      </w:r>
    </w:p>
    <w:p w14:paraId="2E6A11D7" w14:textId="77777777" w:rsidR="00582E33" w:rsidRPr="005E68E8" w:rsidRDefault="00F370C1" w:rsidP="005E68E8">
      <w:pPr>
        <w:pStyle w:val="FootnoteText"/>
        <w:rPr>
          <w:rFonts w:ascii="Times New Roman" w:hAnsi="Times New Roman" w:cs="Times New Roman"/>
          <w:lang w:val="en-GB"/>
        </w:rPr>
      </w:pPr>
      <w:r w:rsidRPr="005E68E8">
        <w:rPr>
          <w:rFonts w:ascii="Times New Roman" w:hAnsi="Times New Roman" w:cs="Times New Roman"/>
        </w:rPr>
        <w:t xml:space="preserve">‘Subject to section 84 of the Child Justice Act, 2008 (Act </w:t>
      </w:r>
      <w:r w:rsidR="00014F3B" w:rsidRPr="005E68E8">
        <w:rPr>
          <w:rFonts w:ascii="Times New Roman" w:hAnsi="Times New Roman" w:cs="Times New Roman"/>
        </w:rPr>
        <w:t xml:space="preserve">No </w:t>
      </w:r>
      <w:r w:rsidRPr="005E68E8">
        <w:rPr>
          <w:rFonts w:ascii="Times New Roman" w:hAnsi="Times New Roman" w:cs="Times New Roman"/>
        </w:rPr>
        <w:t xml:space="preserve">75 of 2008), any person convicted of any offence by any lower court (including a person discharged after conviction) may, subject to leave to appeal being granted in terms of section 309B or 309C, appeal against such conviction and against any resultant sentence or order to the High Court having jurisdiction: Provided that if that person was sentenced to imprisonment for life by a regional court under section 51(1) of the Criminal Law Amendment Act, 1997 (Act </w:t>
      </w:r>
      <w:r w:rsidR="00014F3B" w:rsidRPr="005E68E8">
        <w:rPr>
          <w:rFonts w:ascii="Times New Roman" w:hAnsi="Times New Roman" w:cs="Times New Roman"/>
        </w:rPr>
        <w:t xml:space="preserve">No </w:t>
      </w:r>
      <w:r w:rsidRPr="005E68E8">
        <w:rPr>
          <w:rFonts w:ascii="Times New Roman" w:hAnsi="Times New Roman" w:cs="Times New Roman"/>
        </w:rPr>
        <w:t>105 of 1997), he or she may note such an appeal without having to apply for leave in terms of section 309B: Provided further that the provisions of section 302(1)</w:t>
      </w:r>
      <w:r w:rsidRPr="0080662C">
        <w:rPr>
          <w:rFonts w:ascii="Times New Roman" w:hAnsi="Times New Roman" w:cs="Times New Roman"/>
          <w:i/>
        </w:rPr>
        <w:t>(b)</w:t>
      </w:r>
      <w:r w:rsidRPr="005E68E8">
        <w:rPr>
          <w:rFonts w:ascii="Times New Roman" w:hAnsi="Times New Roman" w:cs="Times New Roman"/>
        </w:rPr>
        <w:t xml:space="preserve"> shall apply in respect of a person who duly notes an appeal against a conviction, sentence or order as contemplated in section 302(1)</w:t>
      </w:r>
      <w:r w:rsidRPr="0080662C">
        <w:rPr>
          <w:rFonts w:ascii="Times New Roman" w:hAnsi="Times New Roman" w:cs="Times New Roman"/>
          <w:i/>
        </w:rPr>
        <w:t>(a)</w:t>
      </w:r>
      <w:r w:rsidR="001929D6" w:rsidRPr="005E68E8">
        <w:rPr>
          <w:rFonts w:ascii="Times New Roman" w:hAnsi="Times New Roman" w:cs="Times New Roman"/>
          <w:i/>
        </w:rPr>
        <w:t>.</w:t>
      </w:r>
      <w:r w:rsidRPr="005E68E8">
        <w:rPr>
          <w:rFonts w:ascii="Times New Roman" w:hAnsi="Times New Roman" w:cs="Times New Roman"/>
        </w:rPr>
        <w:t>’</w:t>
      </w:r>
    </w:p>
  </w:footnote>
  <w:footnote w:id="6">
    <w:p w14:paraId="363B22C6" w14:textId="77777777" w:rsidR="00475174" w:rsidRPr="004252B9" w:rsidRDefault="00475174">
      <w:pPr>
        <w:pStyle w:val="FootnoteText"/>
        <w:rPr>
          <w:rFonts w:ascii="Times New Roman" w:hAnsi="Times New Roman" w:cs="Times New Roman"/>
          <w:lang w:val="en-GB"/>
        </w:rPr>
      </w:pPr>
      <w:r w:rsidRPr="004252B9">
        <w:rPr>
          <w:rStyle w:val="FootnoteReference"/>
          <w:rFonts w:ascii="Times New Roman" w:hAnsi="Times New Roman" w:cs="Times New Roman"/>
        </w:rPr>
        <w:footnoteRef/>
      </w:r>
      <w:r w:rsidRPr="004252B9">
        <w:rPr>
          <w:rFonts w:ascii="Times New Roman" w:hAnsi="Times New Roman" w:cs="Times New Roman"/>
        </w:rPr>
        <w:t xml:space="preserve"> </w:t>
      </w:r>
      <w:r w:rsidRPr="004252B9">
        <w:rPr>
          <w:rFonts w:ascii="Times New Roman" w:hAnsi="Times New Roman" w:cs="Times New Roman"/>
          <w:lang w:val="en-GB"/>
        </w:rPr>
        <w:t>Counts two and three.</w:t>
      </w:r>
    </w:p>
  </w:footnote>
  <w:footnote w:id="7">
    <w:p w14:paraId="15B1CC37" w14:textId="77777777" w:rsidR="00475174" w:rsidRPr="009900DA" w:rsidRDefault="00475174">
      <w:pPr>
        <w:pStyle w:val="FootnoteText"/>
        <w:rPr>
          <w:lang w:val="en-GB"/>
        </w:rPr>
      </w:pPr>
      <w:r w:rsidRPr="004252B9">
        <w:rPr>
          <w:rStyle w:val="FootnoteReference"/>
          <w:rFonts w:ascii="Times New Roman" w:hAnsi="Times New Roman" w:cs="Times New Roman"/>
        </w:rPr>
        <w:footnoteRef/>
      </w:r>
      <w:r w:rsidRPr="004252B9">
        <w:rPr>
          <w:rFonts w:ascii="Times New Roman" w:hAnsi="Times New Roman" w:cs="Times New Roman"/>
        </w:rPr>
        <w:t xml:space="preserve"> </w:t>
      </w:r>
      <w:r w:rsidRPr="004252B9">
        <w:rPr>
          <w:rFonts w:ascii="Times New Roman" w:hAnsi="Times New Roman" w:cs="Times New Roman"/>
          <w:lang w:val="en-GB"/>
        </w:rPr>
        <w:t>Count six.</w:t>
      </w:r>
    </w:p>
  </w:footnote>
  <w:footnote w:id="8">
    <w:p w14:paraId="60F41BFE" w14:textId="77777777" w:rsidR="00475174" w:rsidRPr="004252B9" w:rsidRDefault="00475174">
      <w:pPr>
        <w:pStyle w:val="FootnoteText"/>
        <w:rPr>
          <w:rFonts w:ascii="Times New Roman" w:hAnsi="Times New Roman" w:cs="Times New Roman"/>
          <w:lang w:val="en-GB"/>
        </w:rPr>
      </w:pPr>
      <w:r w:rsidRPr="004252B9">
        <w:rPr>
          <w:rStyle w:val="FootnoteReference"/>
          <w:rFonts w:ascii="Times New Roman" w:hAnsi="Times New Roman" w:cs="Times New Roman"/>
        </w:rPr>
        <w:footnoteRef/>
      </w:r>
      <w:r w:rsidRPr="004252B9">
        <w:rPr>
          <w:rFonts w:ascii="Times New Roman" w:hAnsi="Times New Roman" w:cs="Times New Roman"/>
        </w:rPr>
        <w:t xml:space="preserve"> </w:t>
      </w:r>
      <w:r w:rsidRPr="004252B9">
        <w:rPr>
          <w:rFonts w:ascii="Times New Roman" w:hAnsi="Times New Roman" w:cs="Times New Roman"/>
          <w:lang w:val="en-GB"/>
        </w:rPr>
        <w:t>Count 7.</w:t>
      </w:r>
    </w:p>
  </w:footnote>
  <w:footnote w:id="9">
    <w:p w14:paraId="0FE2BA17" w14:textId="77777777" w:rsidR="00475174" w:rsidRPr="00FC5080" w:rsidRDefault="00475174">
      <w:pPr>
        <w:pStyle w:val="FootnoteText"/>
        <w:rPr>
          <w:lang w:val="en-GB"/>
        </w:rPr>
      </w:pPr>
      <w:r w:rsidRPr="004252B9">
        <w:rPr>
          <w:rStyle w:val="FootnoteReference"/>
          <w:rFonts w:ascii="Times New Roman" w:hAnsi="Times New Roman" w:cs="Times New Roman"/>
        </w:rPr>
        <w:footnoteRef/>
      </w:r>
      <w:r w:rsidRPr="004252B9">
        <w:rPr>
          <w:rFonts w:ascii="Times New Roman" w:hAnsi="Times New Roman" w:cs="Times New Roman"/>
        </w:rPr>
        <w:t xml:space="preserve"> </w:t>
      </w:r>
      <w:r w:rsidRPr="004252B9">
        <w:rPr>
          <w:rFonts w:ascii="Times New Roman" w:hAnsi="Times New Roman" w:cs="Times New Roman"/>
          <w:lang w:val="en-GB"/>
        </w:rPr>
        <w:t>Counts 9, 10 and 12.</w:t>
      </w:r>
    </w:p>
  </w:footnote>
  <w:footnote w:id="10">
    <w:p w14:paraId="0809BD88" w14:textId="77777777" w:rsidR="003344F4" w:rsidRPr="0080662C" w:rsidRDefault="003344F4" w:rsidP="005E68E8">
      <w:pPr>
        <w:pStyle w:val="FootnoteText"/>
        <w:rPr>
          <w:rFonts w:ascii="Times New Roman" w:hAnsi="Times New Roman" w:cs="Times New Roman"/>
          <w:lang w:val="en-GB"/>
        </w:rPr>
      </w:pPr>
      <w:r w:rsidRPr="005E68E8">
        <w:rPr>
          <w:rStyle w:val="FootnoteReference"/>
          <w:rFonts w:ascii="Times New Roman" w:hAnsi="Times New Roman" w:cs="Times New Roman"/>
        </w:rPr>
        <w:footnoteRef/>
      </w:r>
      <w:r w:rsidRPr="005E68E8">
        <w:rPr>
          <w:rFonts w:ascii="Times New Roman" w:hAnsi="Times New Roman" w:cs="Times New Roman"/>
        </w:rPr>
        <w:t xml:space="preserve"> </w:t>
      </w:r>
      <w:r w:rsidRPr="005E68E8">
        <w:rPr>
          <w:rFonts w:ascii="Times New Roman" w:eastAsia="Times New Roman" w:hAnsi="Times New Roman" w:cs="Times New Roman"/>
          <w:i/>
          <w:iCs/>
          <w:lang w:eastAsia="en-ZA"/>
        </w:rPr>
        <w:t>S v Malgas</w:t>
      </w:r>
      <w:r w:rsidR="005F0003" w:rsidRPr="0080662C">
        <w:rPr>
          <w:rFonts w:ascii="Times New Roman" w:eastAsia="Times New Roman" w:hAnsi="Times New Roman" w:cs="Times New Roman"/>
          <w:color w:val="2E74B5" w:themeColor="accent1" w:themeShade="BF"/>
          <w:lang w:eastAsia="en-ZA"/>
        </w:rPr>
        <w:t xml:space="preserve"> </w:t>
      </w:r>
      <w:r w:rsidRPr="005E68E8">
        <w:rPr>
          <w:rFonts w:ascii="Times New Roman" w:eastAsia="Times New Roman" w:hAnsi="Times New Roman" w:cs="Times New Roman"/>
          <w:lang w:eastAsia="en-ZA"/>
        </w:rPr>
        <w:t>[2001] 3 All SA 220 (A</w:t>
      </w:r>
      <w:r w:rsidRPr="00A96C1D">
        <w:rPr>
          <w:rFonts w:ascii="Times New Roman" w:eastAsia="Times New Roman" w:hAnsi="Times New Roman" w:cs="Times New Roman"/>
          <w:lang w:eastAsia="en-ZA"/>
        </w:rPr>
        <w:t>)</w:t>
      </w:r>
      <w:r w:rsidR="005F0003" w:rsidRPr="00A96C1D">
        <w:rPr>
          <w:rFonts w:ascii="Times New Roman" w:eastAsiaTheme="majorEastAsia" w:hAnsi="Times New Roman" w:cs="Times New Roman"/>
        </w:rPr>
        <w:t xml:space="preserve">; </w:t>
      </w:r>
      <w:r w:rsidR="005F0003" w:rsidRPr="00A96C1D">
        <w:rPr>
          <w:rFonts w:ascii="Times New Roman" w:eastAsia="Times New Roman" w:hAnsi="Times New Roman" w:cs="Times New Roman"/>
          <w:lang w:eastAsia="en-ZA"/>
        </w:rPr>
        <w:t>2001 (2) SA 1222 (SCA) para 12.</w:t>
      </w:r>
    </w:p>
  </w:footnote>
  <w:footnote w:id="11">
    <w:p w14:paraId="78B8AE38" w14:textId="77777777" w:rsidR="005F0003" w:rsidRPr="0080662C" w:rsidRDefault="005F0003" w:rsidP="005E68E8">
      <w:pPr>
        <w:pStyle w:val="FootnoteText"/>
        <w:rPr>
          <w:rFonts w:ascii="Times New Roman" w:hAnsi="Times New Roman" w:cs="Times New Roman"/>
          <w:lang w:val="en-GB"/>
        </w:rPr>
      </w:pPr>
      <w:r w:rsidRPr="0080662C">
        <w:rPr>
          <w:rStyle w:val="FootnoteReference"/>
          <w:rFonts w:ascii="Times New Roman" w:hAnsi="Times New Roman" w:cs="Times New Roman"/>
        </w:rPr>
        <w:footnoteRef/>
      </w:r>
      <w:r w:rsidRPr="0080662C">
        <w:rPr>
          <w:rFonts w:ascii="Times New Roman" w:hAnsi="Times New Roman" w:cs="Times New Roman"/>
        </w:rPr>
        <w:t xml:space="preserve"> </w:t>
      </w:r>
      <w:r w:rsidRPr="005E68E8">
        <w:rPr>
          <w:rFonts w:ascii="Times New Roman" w:hAnsi="Times New Roman" w:cs="Times New Roman"/>
          <w:lang w:val="en-GB"/>
        </w:rPr>
        <w:t>For example see</w:t>
      </w:r>
      <w:r w:rsidRPr="005E68E8">
        <w:rPr>
          <w:rFonts w:ascii="Times New Roman" w:hAnsi="Times New Roman" w:cs="Times New Roman"/>
        </w:rPr>
        <w:t xml:space="preserve"> </w:t>
      </w:r>
      <w:r w:rsidRPr="005E68E8">
        <w:rPr>
          <w:rFonts w:ascii="Times New Roman" w:hAnsi="Times New Roman" w:cs="Times New Roman"/>
          <w:i/>
          <w:lang w:val="en-GB"/>
        </w:rPr>
        <w:t>S v Willemse</w:t>
      </w:r>
      <w:r w:rsidRPr="005E68E8">
        <w:rPr>
          <w:rFonts w:ascii="Times New Roman" w:hAnsi="Times New Roman" w:cs="Times New Roman"/>
          <w:lang w:val="en-GB"/>
        </w:rPr>
        <w:t xml:space="preserve"> [2021] ZAWCHC 92; 2022 (1) SACR 43 (WCC) para 13 citing </w:t>
      </w:r>
      <w:r w:rsidRPr="005E68E8">
        <w:rPr>
          <w:rFonts w:ascii="Times New Roman" w:hAnsi="Times New Roman" w:cs="Times New Roman"/>
          <w:i/>
          <w:lang w:val="en-GB"/>
        </w:rPr>
        <w:t>S v Bogaards</w:t>
      </w:r>
      <w:r w:rsidRPr="005E68E8">
        <w:rPr>
          <w:rFonts w:ascii="Times New Roman" w:hAnsi="Times New Roman" w:cs="Times New Roman"/>
          <w:lang w:val="en-GB"/>
        </w:rPr>
        <w:t xml:space="preserve"> [2012] ZACC 23; 2012 (12) BCLR 1261 (CC); 2013 (1) SACR 1 (CC)</w:t>
      </w:r>
      <w:r w:rsidRPr="005E68E8">
        <w:rPr>
          <w:rFonts w:ascii="Times New Roman" w:hAnsi="Times New Roman" w:cs="Times New Roman"/>
        </w:rPr>
        <w:t xml:space="preserve"> </w:t>
      </w:r>
      <w:r w:rsidRPr="005E68E8">
        <w:rPr>
          <w:rFonts w:ascii="Times New Roman" w:hAnsi="Times New Roman" w:cs="Times New Roman"/>
          <w:lang w:val="en-GB"/>
        </w:rPr>
        <w:t>para 41.</w:t>
      </w:r>
    </w:p>
  </w:footnote>
  <w:footnote w:id="12">
    <w:p w14:paraId="600093CD" w14:textId="77777777" w:rsidR="00FA5E72" w:rsidRPr="005E68E8" w:rsidRDefault="00FA5E72" w:rsidP="005E68E8">
      <w:pPr>
        <w:pStyle w:val="FootnoteText"/>
        <w:rPr>
          <w:rFonts w:ascii="Times New Roman" w:hAnsi="Times New Roman" w:cs="Times New Roman"/>
          <w:lang w:val="en-GB"/>
        </w:rPr>
      </w:pPr>
      <w:r w:rsidRPr="005E68E8">
        <w:rPr>
          <w:rStyle w:val="FootnoteReference"/>
          <w:rFonts w:ascii="Times New Roman" w:hAnsi="Times New Roman" w:cs="Times New Roman"/>
        </w:rPr>
        <w:footnoteRef/>
      </w:r>
      <w:r w:rsidRPr="005E68E8">
        <w:rPr>
          <w:rFonts w:ascii="Times New Roman" w:hAnsi="Times New Roman" w:cs="Times New Roman"/>
        </w:rPr>
        <w:t xml:space="preserve"> </w:t>
      </w:r>
      <w:r w:rsidR="008826B2" w:rsidRPr="005E68E8">
        <w:rPr>
          <w:rFonts w:ascii="Times New Roman" w:hAnsi="Times New Roman" w:cs="Times New Roman"/>
          <w:i/>
          <w:iCs/>
        </w:rPr>
        <w:t>S v Sadler</w:t>
      </w:r>
      <w:r w:rsidR="008826B2" w:rsidRPr="005E68E8">
        <w:rPr>
          <w:rFonts w:ascii="Times New Roman" w:hAnsi="Times New Roman" w:cs="Times New Roman"/>
        </w:rPr>
        <w:t xml:space="preserve"> </w:t>
      </w:r>
      <w:r w:rsidRPr="005E68E8">
        <w:rPr>
          <w:rFonts w:ascii="Times New Roman" w:hAnsi="Times New Roman" w:cs="Times New Roman"/>
        </w:rPr>
        <w:t xml:space="preserve"> 2000 SACR 331</w:t>
      </w:r>
      <w:r w:rsidR="007644A3" w:rsidRPr="005E68E8">
        <w:rPr>
          <w:rFonts w:ascii="Times New Roman" w:hAnsi="Times New Roman" w:cs="Times New Roman"/>
        </w:rPr>
        <w:t xml:space="preserve"> </w:t>
      </w:r>
      <w:r w:rsidRPr="005E68E8">
        <w:rPr>
          <w:rFonts w:ascii="Times New Roman" w:hAnsi="Times New Roman" w:cs="Times New Roman"/>
        </w:rPr>
        <w:t>(SCA)</w:t>
      </w:r>
      <w:r w:rsidR="007644A3" w:rsidRPr="005E68E8">
        <w:rPr>
          <w:rFonts w:ascii="Times New Roman" w:hAnsi="Times New Roman" w:cs="Times New Roman"/>
        </w:rPr>
        <w:t>; [2000] 2 All SA 121 (A)</w:t>
      </w:r>
      <w:r w:rsidR="0019177B" w:rsidRPr="005E68E8">
        <w:rPr>
          <w:rFonts w:ascii="Times New Roman" w:hAnsi="Times New Roman" w:cs="Times New Roman"/>
        </w:rPr>
        <w:t xml:space="preserve"> para 10</w:t>
      </w:r>
      <w:r w:rsidRPr="005E68E8">
        <w:rPr>
          <w:rFonts w:ascii="Times New Roman" w:hAnsi="Times New Roman" w:cs="Times New Roman"/>
        </w:rPr>
        <w:t>.</w:t>
      </w:r>
    </w:p>
  </w:footnote>
  <w:footnote w:id="13">
    <w:p w14:paraId="11330A40" w14:textId="77777777" w:rsidR="00EA6190" w:rsidRPr="005E68E8" w:rsidRDefault="003E6021" w:rsidP="0080662C">
      <w:pPr>
        <w:pStyle w:val="Heading2"/>
        <w:shd w:val="clear" w:color="auto" w:fill="FFFFFF"/>
        <w:spacing w:before="240" w:after="180" w:line="240" w:lineRule="auto"/>
        <w:rPr>
          <w:rFonts w:ascii="Times New Roman" w:eastAsia="Times New Roman" w:hAnsi="Times New Roman" w:cs="Times New Roman"/>
          <w:color w:val="auto"/>
          <w:sz w:val="20"/>
          <w:szCs w:val="20"/>
          <w:lang w:eastAsia="en-ZA"/>
        </w:rPr>
      </w:pPr>
      <w:r w:rsidRPr="005E68E8">
        <w:rPr>
          <w:rStyle w:val="FootnoteReference"/>
          <w:rFonts w:ascii="Times New Roman" w:hAnsi="Times New Roman" w:cs="Times New Roman"/>
          <w:color w:val="auto"/>
          <w:sz w:val="20"/>
          <w:szCs w:val="20"/>
        </w:rPr>
        <w:footnoteRef/>
      </w:r>
      <w:r w:rsidR="00F01101" w:rsidRPr="005E68E8">
        <w:rPr>
          <w:rFonts w:ascii="Times New Roman" w:eastAsia="Times New Roman" w:hAnsi="Times New Roman" w:cs="Times New Roman"/>
          <w:i/>
          <w:iCs/>
          <w:color w:val="auto"/>
          <w:sz w:val="20"/>
          <w:szCs w:val="20"/>
          <w:lang w:eastAsia="en-ZA"/>
        </w:rPr>
        <w:t xml:space="preserve"> </w:t>
      </w:r>
      <w:r w:rsidR="00EA6190" w:rsidRPr="005E68E8">
        <w:rPr>
          <w:rFonts w:ascii="Times New Roman" w:eastAsia="Times New Roman" w:hAnsi="Times New Roman" w:cs="Times New Roman"/>
          <w:i/>
          <w:iCs/>
          <w:color w:val="auto"/>
          <w:sz w:val="20"/>
          <w:szCs w:val="20"/>
          <w:lang w:eastAsia="en-ZA"/>
        </w:rPr>
        <w:t>Nthabalala v S</w:t>
      </w:r>
      <w:r w:rsidR="00EA6190" w:rsidRPr="005E68E8">
        <w:rPr>
          <w:rFonts w:ascii="Times New Roman" w:eastAsia="Times New Roman" w:hAnsi="Times New Roman" w:cs="Times New Roman"/>
          <w:color w:val="auto"/>
          <w:sz w:val="20"/>
          <w:szCs w:val="20"/>
          <w:lang w:eastAsia="en-ZA"/>
        </w:rPr>
        <w:t xml:space="preserve"> [2014] ZASCA 28</w:t>
      </w:r>
      <w:r w:rsidR="000276A5" w:rsidRPr="005E68E8">
        <w:rPr>
          <w:rFonts w:ascii="Times New Roman" w:eastAsia="Times New Roman" w:hAnsi="Times New Roman" w:cs="Times New Roman"/>
          <w:color w:val="auto"/>
          <w:sz w:val="20"/>
          <w:szCs w:val="20"/>
          <w:lang w:eastAsia="en-ZA"/>
        </w:rPr>
        <w:t xml:space="preserve"> </w:t>
      </w:r>
      <w:r w:rsidR="00EA6190" w:rsidRPr="005E68E8">
        <w:rPr>
          <w:rFonts w:ascii="Times New Roman" w:eastAsia="Times New Roman" w:hAnsi="Times New Roman" w:cs="Times New Roman"/>
          <w:color w:val="auto"/>
          <w:sz w:val="20"/>
          <w:szCs w:val="20"/>
          <w:lang w:eastAsia="en-ZA"/>
        </w:rPr>
        <w:t>(SCA).</w:t>
      </w:r>
    </w:p>
    <w:p w14:paraId="6E1CE681" w14:textId="77777777" w:rsidR="003E6021" w:rsidRPr="0080662C" w:rsidRDefault="003E6021" w:rsidP="005E68E8">
      <w:pPr>
        <w:pStyle w:val="FootnoteText"/>
        <w:rPr>
          <w:rFonts w:ascii="Times New Roman" w:hAnsi="Times New Roman" w:cs="Times New Roman"/>
          <w:lang w:val="en-GB"/>
        </w:rPr>
      </w:pPr>
      <w:r w:rsidRPr="0080662C">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800225"/>
      <w:docPartObj>
        <w:docPartGallery w:val="Page Numbers (Top of Page)"/>
        <w:docPartUnique/>
      </w:docPartObj>
    </w:sdtPr>
    <w:sdtEndPr>
      <w:rPr>
        <w:noProof/>
      </w:rPr>
    </w:sdtEndPr>
    <w:sdtContent>
      <w:p w14:paraId="6ADBDC71" w14:textId="7F7B183E" w:rsidR="00F32917" w:rsidRDefault="00F32917">
        <w:pPr>
          <w:pStyle w:val="Header"/>
          <w:jc w:val="right"/>
        </w:pPr>
        <w:r>
          <w:fldChar w:fldCharType="begin"/>
        </w:r>
        <w:r>
          <w:instrText xml:space="preserve"> PAGE   \* MERGEFORMAT </w:instrText>
        </w:r>
        <w:r>
          <w:fldChar w:fldCharType="separate"/>
        </w:r>
        <w:r w:rsidR="0088328A">
          <w:rPr>
            <w:noProof/>
          </w:rPr>
          <w:t>11</w:t>
        </w:r>
        <w:r>
          <w:rPr>
            <w:noProof/>
          </w:rPr>
          <w:fldChar w:fldCharType="end"/>
        </w:r>
      </w:p>
    </w:sdtContent>
  </w:sdt>
  <w:p w14:paraId="0FA4D99C" w14:textId="77777777" w:rsidR="00F32917" w:rsidRDefault="00F329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D79C9"/>
    <w:multiLevelType w:val="hybridMultilevel"/>
    <w:tmpl w:val="E14811D0"/>
    <w:lvl w:ilvl="0" w:tplc="C986BBA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1NDY0MzcxNLQ0sTBX0lEKTi0uzszPAykwrgUAbL6goCwAAAA="/>
  </w:docVars>
  <w:rsids>
    <w:rsidRoot w:val="007E3798"/>
    <w:rsid w:val="000025C0"/>
    <w:rsid w:val="0000397F"/>
    <w:rsid w:val="00007E30"/>
    <w:rsid w:val="00014F3B"/>
    <w:rsid w:val="0001662C"/>
    <w:rsid w:val="00020C85"/>
    <w:rsid w:val="0002296E"/>
    <w:rsid w:val="000276A5"/>
    <w:rsid w:val="00027BB2"/>
    <w:rsid w:val="00030D26"/>
    <w:rsid w:val="00035A3E"/>
    <w:rsid w:val="00045EED"/>
    <w:rsid w:val="00054746"/>
    <w:rsid w:val="00056FFF"/>
    <w:rsid w:val="00066475"/>
    <w:rsid w:val="000718C6"/>
    <w:rsid w:val="00077E11"/>
    <w:rsid w:val="00082CC6"/>
    <w:rsid w:val="00084E86"/>
    <w:rsid w:val="000B09DE"/>
    <w:rsid w:val="000C1BBE"/>
    <w:rsid w:val="000C4C96"/>
    <w:rsid w:val="000C72E0"/>
    <w:rsid w:val="000D63D8"/>
    <w:rsid w:val="000E0F1A"/>
    <w:rsid w:val="000F37F8"/>
    <w:rsid w:val="0011068A"/>
    <w:rsid w:val="0011283A"/>
    <w:rsid w:val="00116E7C"/>
    <w:rsid w:val="00125E51"/>
    <w:rsid w:val="001451E7"/>
    <w:rsid w:val="00180A36"/>
    <w:rsid w:val="0018729E"/>
    <w:rsid w:val="0019177B"/>
    <w:rsid w:val="001929D6"/>
    <w:rsid w:val="001A6FC7"/>
    <w:rsid w:val="001B195A"/>
    <w:rsid w:val="001B743E"/>
    <w:rsid w:val="001C1BB3"/>
    <w:rsid w:val="00202918"/>
    <w:rsid w:val="002038D9"/>
    <w:rsid w:val="00203CA5"/>
    <w:rsid w:val="0020550B"/>
    <w:rsid w:val="002211D2"/>
    <w:rsid w:val="002263D0"/>
    <w:rsid w:val="00236D3B"/>
    <w:rsid w:val="002428AB"/>
    <w:rsid w:val="002504CC"/>
    <w:rsid w:val="0025183C"/>
    <w:rsid w:val="002529C8"/>
    <w:rsid w:val="00266335"/>
    <w:rsid w:val="00270CFC"/>
    <w:rsid w:val="00281733"/>
    <w:rsid w:val="0028381C"/>
    <w:rsid w:val="002841D4"/>
    <w:rsid w:val="002873D4"/>
    <w:rsid w:val="0029780E"/>
    <w:rsid w:val="002A103B"/>
    <w:rsid w:val="002A6532"/>
    <w:rsid w:val="002A6604"/>
    <w:rsid w:val="002B5FC7"/>
    <w:rsid w:val="002C173C"/>
    <w:rsid w:val="002C3ACE"/>
    <w:rsid w:val="002D0C37"/>
    <w:rsid w:val="002F2953"/>
    <w:rsid w:val="002F7615"/>
    <w:rsid w:val="00301AB4"/>
    <w:rsid w:val="00307878"/>
    <w:rsid w:val="00311D3C"/>
    <w:rsid w:val="003131B2"/>
    <w:rsid w:val="00313C97"/>
    <w:rsid w:val="0031428F"/>
    <w:rsid w:val="003146E3"/>
    <w:rsid w:val="00325DFA"/>
    <w:rsid w:val="00332B15"/>
    <w:rsid w:val="003344F4"/>
    <w:rsid w:val="003409B3"/>
    <w:rsid w:val="0034220E"/>
    <w:rsid w:val="00357AC9"/>
    <w:rsid w:val="00362962"/>
    <w:rsid w:val="00363C20"/>
    <w:rsid w:val="00366CD9"/>
    <w:rsid w:val="003729B8"/>
    <w:rsid w:val="00380099"/>
    <w:rsid w:val="00380985"/>
    <w:rsid w:val="00385F15"/>
    <w:rsid w:val="00393315"/>
    <w:rsid w:val="00394DA8"/>
    <w:rsid w:val="003A2B57"/>
    <w:rsid w:val="003C1499"/>
    <w:rsid w:val="003C799F"/>
    <w:rsid w:val="003D03D2"/>
    <w:rsid w:val="003D5903"/>
    <w:rsid w:val="003E6021"/>
    <w:rsid w:val="003F79B2"/>
    <w:rsid w:val="004003CC"/>
    <w:rsid w:val="00405410"/>
    <w:rsid w:val="004072D1"/>
    <w:rsid w:val="00411C0D"/>
    <w:rsid w:val="00416FB9"/>
    <w:rsid w:val="0042098E"/>
    <w:rsid w:val="00422726"/>
    <w:rsid w:val="00422E85"/>
    <w:rsid w:val="004243E6"/>
    <w:rsid w:val="00424555"/>
    <w:rsid w:val="004252B9"/>
    <w:rsid w:val="00432097"/>
    <w:rsid w:val="0044045E"/>
    <w:rsid w:val="00443177"/>
    <w:rsid w:val="00443577"/>
    <w:rsid w:val="00446534"/>
    <w:rsid w:val="00475174"/>
    <w:rsid w:val="00476406"/>
    <w:rsid w:val="004822A0"/>
    <w:rsid w:val="004903FA"/>
    <w:rsid w:val="00497864"/>
    <w:rsid w:val="004A29B5"/>
    <w:rsid w:val="004A49F7"/>
    <w:rsid w:val="004B0BD5"/>
    <w:rsid w:val="004B48CF"/>
    <w:rsid w:val="004B5C3C"/>
    <w:rsid w:val="004B6999"/>
    <w:rsid w:val="004C3B43"/>
    <w:rsid w:val="004C5E16"/>
    <w:rsid w:val="004D4B21"/>
    <w:rsid w:val="004D5CAE"/>
    <w:rsid w:val="004D7638"/>
    <w:rsid w:val="004E0F5B"/>
    <w:rsid w:val="004E4721"/>
    <w:rsid w:val="004E7D23"/>
    <w:rsid w:val="004F1053"/>
    <w:rsid w:val="00515DF0"/>
    <w:rsid w:val="00516071"/>
    <w:rsid w:val="005200BD"/>
    <w:rsid w:val="00520915"/>
    <w:rsid w:val="00525697"/>
    <w:rsid w:val="005512D7"/>
    <w:rsid w:val="0055737F"/>
    <w:rsid w:val="00557CF3"/>
    <w:rsid w:val="0056237C"/>
    <w:rsid w:val="005708CD"/>
    <w:rsid w:val="00582E33"/>
    <w:rsid w:val="00586E7C"/>
    <w:rsid w:val="0059562C"/>
    <w:rsid w:val="005A1460"/>
    <w:rsid w:val="005A72DC"/>
    <w:rsid w:val="005E5A00"/>
    <w:rsid w:val="005E5EC0"/>
    <w:rsid w:val="005E68E8"/>
    <w:rsid w:val="005E693F"/>
    <w:rsid w:val="005F0003"/>
    <w:rsid w:val="005F0A20"/>
    <w:rsid w:val="005F2B48"/>
    <w:rsid w:val="00602EDA"/>
    <w:rsid w:val="006061E6"/>
    <w:rsid w:val="0060714E"/>
    <w:rsid w:val="006148B9"/>
    <w:rsid w:val="006175B5"/>
    <w:rsid w:val="006223DF"/>
    <w:rsid w:val="00623ECF"/>
    <w:rsid w:val="006310E4"/>
    <w:rsid w:val="00631DFA"/>
    <w:rsid w:val="0063720E"/>
    <w:rsid w:val="006625A1"/>
    <w:rsid w:val="00662AA7"/>
    <w:rsid w:val="006655CC"/>
    <w:rsid w:val="00665DFC"/>
    <w:rsid w:val="006702C0"/>
    <w:rsid w:val="00682396"/>
    <w:rsid w:val="00683DD1"/>
    <w:rsid w:val="00692316"/>
    <w:rsid w:val="006A26FC"/>
    <w:rsid w:val="006D0AA8"/>
    <w:rsid w:val="006D2190"/>
    <w:rsid w:val="006D7222"/>
    <w:rsid w:val="006D7AD2"/>
    <w:rsid w:val="006E427E"/>
    <w:rsid w:val="006F56F4"/>
    <w:rsid w:val="0071261D"/>
    <w:rsid w:val="0071641E"/>
    <w:rsid w:val="007212FB"/>
    <w:rsid w:val="007335A6"/>
    <w:rsid w:val="00736887"/>
    <w:rsid w:val="007450FC"/>
    <w:rsid w:val="007644A3"/>
    <w:rsid w:val="007916AB"/>
    <w:rsid w:val="007936A3"/>
    <w:rsid w:val="007A318F"/>
    <w:rsid w:val="007A31C4"/>
    <w:rsid w:val="007B0B5A"/>
    <w:rsid w:val="007C33D3"/>
    <w:rsid w:val="007C3CB2"/>
    <w:rsid w:val="007D0703"/>
    <w:rsid w:val="007D2268"/>
    <w:rsid w:val="007D7303"/>
    <w:rsid w:val="007E3798"/>
    <w:rsid w:val="007E4F9E"/>
    <w:rsid w:val="007E6A74"/>
    <w:rsid w:val="0080662C"/>
    <w:rsid w:val="00817020"/>
    <w:rsid w:val="008217C4"/>
    <w:rsid w:val="00851007"/>
    <w:rsid w:val="008573B9"/>
    <w:rsid w:val="00857D13"/>
    <w:rsid w:val="00864C9D"/>
    <w:rsid w:val="00865D42"/>
    <w:rsid w:val="00870896"/>
    <w:rsid w:val="00870AF4"/>
    <w:rsid w:val="00871539"/>
    <w:rsid w:val="008826B2"/>
    <w:rsid w:val="0088328A"/>
    <w:rsid w:val="00885874"/>
    <w:rsid w:val="00890C05"/>
    <w:rsid w:val="008942B2"/>
    <w:rsid w:val="008A4338"/>
    <w:rsid w:val="008B1A94"/>
    <w:rsid w:val="008B7DBC"/>
    <w:rsid w:val="008C01DD"/>
    <w:rsid w:val="008D4403"/>
    <w:rsid w:val="008D6BEE"/>
    <w:rsid w:val="008D6E66"/>
    <w:rsid w:val="008D73C3"/>
    <w:rsid w:val="008E1906"/>
    <w:rsid w:val="008F18AC"/>
    <w:rsid w:val="008F2188"/>
    <w:rsid w:val="008F6C28"/>
    <w:rsid w:val="00910004"/>
    <w:rsid w:val="0092737D"/>
    <w:rsid w:val="009308BD"/>
    <w:rsid w:val="00934163"/>
    <w:rsid w:val="00941C87"/>
    <w:rsid w:val="00952F34"/>
    <w:rsid w:val="00956B1B"/>
    <w:rsid w:val="00957D11"/>
    <w:rsid w:val="009669AB"/>
    <w:rsid w:val="009670F9"/>
    <w:rsid w:val="00981251"/>
    <w:rsid w:val="009900DA"/>
    <w:rsid w:val="009A03C7"/>
    <w:rsid w:val="009B0F49"/>
    <w:rsid w:val="009B7FA2"/>
    <w:rsid w:val="009D0A71"/>
    <w:rsid w:val="009D1F83"/>
    <w:rsid w:val="009E3070"/>
    <w:rsid w:val="009E483C"/>
    <w:rsid w:val="009E76FA"/>
    <w:rsid w:val="009F3933"/>
    <w:rsid w:val="009F6BA2"/>
    <w:rsid w:val="00A12709"/>
    <w:rsid w:val="00A27192"/>
    <w:rsid w:val="00A3448C"/>
    <w:rsid w:val="00A34C41"/>
    <w:rsid w:val="00A4463A"/>
    <w:rsid w:val="00A5353C"/>
    <w:rsid w:val="00A6078A"/>
    <w:rsid w:val="00A6632B"/>
    <w:rsid w:val="00A71DD2"/>
    <w:rsid w:val="00A76995"/>
    <w:rsid w:val="00A816D0"/>
    <w:rsid w:val="00A8383A"/>
    <w:rsid w:val="00A914B6"/>
    <w:rsid w:val="00A918B1"/>
    <w:rsid w:val="00A932FB"/>
    <w:rsid w:val="00A96C1D"/>
    <w:rsid w:val="00AA32A3"/>
    <w:rsid w:val="00AA4DA1"/>
    <w:rsid w:val="00AB152C"/>
    <w:rsid w:val="00AB18F9"/>
    <w:rsid w:val="00AC3896"/>
    <w:rsid w:val="00AC6E48"/>
    <w:rsid w:val="00AD413C"/>
    <w:rsid w:val="00AD683A"/>
    <w:rsid w:val="00AE2B09"/>
    <w:rsid w:val="00AE3458"/>
    <w:rsid w:val="00AF07EB"/>
    <w:rsid w:val="00AF1511"/>
    <w:rsid w:val="00AF3BB8"/>
    <w:rsid w:val="00AF558A"/>
    <w:rsid w:val="00B02D25"/>
    <w:rsid w:val="00B1132B"/>
    <w:rsid w:val="00B142AF"/>
    <w:rsid w:val="00B15986"/>
    <w:rsid w:val="00B3080C"/>
    <w:rsid w:val="00B30E8C"/>
    <w:rsid w:val="00B3114F"/>
    <w:rsid w:val="00B326B3"/>
    <w:rsid w:val="00B372E9"/>
    <w:rsid w:val="00B459B1"/>
    <w:rsid w:val="00B67F34"/>
    <w:rsid w:val="00B72D70"/>
    <w:rsid w:val="00B74B32"/>
    <w:rsid w:val="00B766A5"/>
    <w:rsid w:val="00B809D4"/>
    <w:rsid w:val="00B82357"/>
    <w:rsid w:val="00B86D41"/>
    <w:rsid w:val="00B939F6"/>
    <w:rsid w:val="00BA1571"/>
    <w:rsid w:val="00BA49E2"/>
    <w:rsid w:val="00BA7B9E"/>
    <w:rsid w:val="00BC04FE"/>
    <w:rsid w:val="00BC59C7"/>
    <w:rsid w:val="00BD0E24"/>
    <w:rsid w:val="00BD2DEB"/>
    <w:rsid w:val="00BE073A"/>
    <w:rsid w:val="00C02BC7"/>
    <w:rsid w:val="00C05654"/>
    <w:rsid w:val="00C13900"/>
    <w:rsid w:val="00C16B5D"/>
    <w:rsid w:val="00C25F6F"/>
    <w:rsid w:val="00C3058D"/>
    <w:rsid w:val="00C32704"/>
    <w:rsid w:val="00C40042"/>
    <w:rsid w:val="00C440F1"/>
    <w:rsid w:val="00C60536"/>
    <w:rsid w:val="00C61DFD"/>
    <w:rsid w:val="00C6687C"/>
    <w:rsid w:val="00C74FD5"/>
    <w:rsid w:val="00C90196"/>
    <w:rsid w:val="00C92612"/>
    <w:rsid w:val="00CD4479"/>
    <w:rsid w:val="00CF57B2"/>
    <w:rsid w:val="00D00318"/>
    <w:rsid w:val="00D16B7E"/>
    <w:rsid w:val="00D17842"/>
    <w:rsid w:val="00D20ECD"/>
    <w:rsid w:val="00D2326E"/>
    <w:rsid w:val="00D30E11"/>
    <w:rsid w:val="00D36142"/>
    <w:rsid w:val="00D41DA6"/>
    <w:rsid w:val="00D458F7"/>
    <w:rsid w:val="00D46C6B"/>
    <w:rsid w:val="00D53DAD"/>
    <w:rsid w:val="00D56732"/>
    <w:rsid w:val="00D611A1"/>
    <w:rsid w:val="00D66E58"/>
    <w:rsid w:val="00D71B6A"/>
    <w:rsid w:val="00D76FDB"/>
    <w:rsid w:val="00DA0CD9"/>
    <w:rsid w:val="00DA2AA1"/>
    <w:rsid w:val="00DA4E72"/>
    <w:rsid w:val="00DB6A70"/>
    <w:rsid w:val="00DC1833"/>
    <w:rsid w:val="00DC29B4"/>
    <w:rsid w:val="00DC2E05"/>
    <w:rsid w:val="00DC2F23"/>
    <w:rsid w:val="00DC71D1"/>
    <w:rsid w:val="00DE05BF"/>
    <w:rsid w:val="00DF10E6"/>
    <w:rsid w:val="00E1052A"/>
    <w:rsid w:val="00E15E5E"/>
    <w:rsid w:val="00E175ED"/>
    <w:rsid w:val="00E2206E"/>
    <w:rsid w:val="00E230E5"/>
    <w:rsid w:val="00E312D8"/>
    <w:rsid w:val="00E36856"/>
    <w:rsid w:val="00E46B21"/>
    <w:rsid w:val="00E7210C"/>
    <w:rsid w:val="00E753A3"/>
    <w:rsid w:val="00E767AF"/>
    <w:rsid w:val="00E858D0"/>
    <w:rsid w:val="00EA6190"/>
    <w:rsid w:val="00EB2734"/>
    <w:rsid w:val="00EC2D93"/>
    <w:rsid w:val="00EC5A14"/>
    <w:rsid w:val="00EC669C"/>
    <w:rsid w:val="00EC7F7E"/>
    <w:rsid w:val="00ED2934"/>
    <w:rsid w:val="00EE0D94"/>
    <w:rsid w:val="00F00FF4"/>
    <w:rsid w:val="00F01101"/>
    <w:rsid w:val="00F06538"/>
    <w:rsid w:val="00F3178A"/>
    <w:rsid w:val="00F32917"/>
    <w:rsid w:val="00F34221"/>
    <w:rsid w:val="00F35B9C"/>
    <w:rsid w:val="00F370C1"/>
    <w:rsid w:val="00F477B4"/>
    <w:rsid w:val="00F52965"/>
    <w:rsid w:val="00F64328"/>
    <w:rsid w:val="00F67530"/>
    <w:rsid w:val="00F772DD"/>
    <w:rsid w:val="00F872C3"/>
    <w:rsid w:val="00FA3318"/>
    <w:rsid w:val="00FA4D3A"/>
    <w:rsid w:val="00FA5E72"/>
    <w:rsid w:val="00FA7F34"/>
    <w:rsid w:val="00FB1E68"/>
    <w:rsid w:val="00FC5080"/>
    <w:rsid w:val="00FE14E3"/>
    <w:rsid w:val="00FE224E"/>
    <w:rsid w:val="00FF21B8"/>
    <w:rsid w:val="00FF64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0A46"/>
  <w15:chartTrackingRefBased/>
  <w15:docId w15:val="{79619D36-CD02-4C14-96E3-D4712454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34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05654"/>
    <w:pPr>
      <w:keepNext/>
      <w:spacing w:after="0" w:line="360" w:lineRule="auto"/>
      <w:jc w:val="both"/>
      <w:outlineLvl w:val="2"/>
    </w:pPr>
    <w:rPr>
      <w:rFonts w:ascii="Arial" w:eastAsia="Times New Roman" w:hAnsi="Arial" w:cs="Arial"/>
      <w:i/>
      <w:i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3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3D3"/>
    <w:rPr>
      <w:sz w:val="20"/>
      <w:szCs w:val="20"/>
    </w:rPr>
  </w:style>
  <w:style w:type="character" w:styleId="FootnoteReference">
    <w:name w:val="footnote reference"/>
    <w:basedOn w:val="DefaultParagraphFont"/>
    <w:uiPriority w:val="99"/>
    <w:semiHidden/>
    <w:unhideWhenUsed/>
    <w:rsid w:val="007C33D3"/>
    <w:rPr>
      <w:vertAlign w:val="superscript"/>
    </w:rPr>
  </w:style>
  <w:style w:type="character" w:customStyle="1" w:styleId="Heading3Char">
    <w:name w:val="Heading 3 Char"/>
    <w:basedOn w:val="DefaultParagraphFont"/>
    <w:link w:val="Heading3"/>
    <w:rsid w:val="00C05654"/>
    <w:rPr>
      <w:rFonts w:ascii="Arial" w:eastAsia="Times New Roman" w:hAnsi="Arial" w:cs="Arial"/>
      <w:i/>
      <w:iCs/>
      <w:sz w:val="28"/>
      <w:szCs w:val="24"/>
      <w:lang w:val="en-GB"/>
    </w:rPr>
  </w:style>
  <w:style w:type="paragraph" w:styleId="ListParagraph">
    <w:name w:val="List Paragraph"/>
    <w:basedOn w:val="Normal"/>
    <w:uiPriority w:val="34"/>
    <w:qFormat/>
    <w:rsid w:val="007B0B5A"/>
    <w:pPr>
      <w:ind w:left="720"/>
      <w:contextualSpacing/>
    </w:pPr>
  </w:style>
  <w:style w:type="paragraph" w:styleId="Revision">
    <w:name w:val="Revision"/>
    <w:hidden/>
    <w:uiPriority w:val="99"/>
    <w:semiHidden/>
    <w:rsid w:val="00BC59C7"/>
    <w:pPr>
      <w:spacing w:after="0" w:line="240" w:lineRule="auto"/>
    </w:pPr>
  </w:style>
  <w:style w:type="character" w:customStyle="1" w:styleId="Heading2Char">
    <w:name w:val="Heading 2 Char"/>
    <w:basedOn w:val="DefaultParagraphFont"/>
    <w:link w:val="Heading2"/>
    <w:uiPriority w:val="9"/>
    <w:rsid w:val="003344F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20C85"/>
    <w:rPr>
      <w:sz w:val="16"/>
      <w:szCs w:val="16"/>
    </w:rPr>
  </w:style>
  <w:style w:type="paragraph" w:styleId="CommentText">
    <w:name w:val="annotation text"/>
    <w:basedOn w:val="Normal"/>
    <w:link w:val="CommentTextChar"/>
    <w:uiPriority w:val="99"/>
    <w:semiHidden/>
    <w:unhideWhenUsed/>
    <w:rsid w:val="00020C85"/>
    <w:pPr>
      <w:spacing w:line="240" w:lineRule="auto"/>
    </w:pPr>
    <w:rPr>
      <w:sz w:val="20"/>
      <w:szCs w:val="20"/>
    </w:rPr>
  </w:style>
  <w:style w:type="character" w:customStyle="1" w:styleId="CommentTextChar">
    <w:name w:val="Comment Text Char"/>
    <w:basedOn w:val="DefaultParagraphFont"/>
    <w:link w:val="CommentText"/>
    <w:uiPriority w:val="99"/>
    <w:semiHidden/>
    <w:rsid w:val="00020C85"/>
    <w:rPr>
      <w:sz w:val="20"/>
      <w:szCs w:val="20"/>
    </w:rPr>
  </w:style>
  <w:style w:type="paragraph" w:styleId="CommentSubject">
    <w:name w:val="annotation subject"/>
    <w:basedOn w:val="CommentText"/>
    <w:next w:val="CommentText"/>
    <w:link w:val="CommentSubjectChar"/>
    <w:uiPriority w:val="99"/>
    <w:semiHidden/>
    <w:unhideWhenUsed/>
    <w:rsid w:val="00020C85"/>
    <w:rPr>
      <w:b/>
      <w:bCs/>
    </w:rPr>
  </w:style>
  <w:style w:type="character" w:customStyle="1" w:styleId="CommentSubjectChar">
    <w:name w:val="Comment Subject Char"/>
    <w:basedOn w:val="CommentTextChar"/>
    <w:link w:val="CommentSubject"/>
    <w:uiPriority w:val="99"/>
    <w:semiHidden/>
    <w:rsid w:val="00020C85"/>
    <w:rPr>
      <w:b/>
      <w:bCs/>
      <w:sz w:val="20"/>
      <w:szCs w:val="20"/>
    </w:rPr>
  </w:style>
  <w:style w:type="paragraph" w:styleId="Header">
    <w:name w:val="header"/>
    <w:basedOn w:val="Normal"/>
    <w:link w:val="HeaderChar"/>
    <w:uiPriority w:val="99"/>
    <w:unhideWhenUsed/>
    <w:rsid w:val="00F32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917"/>
  </w:style>
  <w:style w:type="paragraph" w:styleId="Footer">
    <w:name w:val="footer"/>
    <w:basedOn w:val="Normal"/>
    <w:link w:val="FooterChar"/>
    <w:uiPriority w:val="99"/>
    <w:unhideWhenUsed/>
    <w:rsid w:val="00F32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917"/>
  </w:style>
  <w:style w:type="paragraph" w:styleId="BalloonText">
    <w:name w:val="Balloon Text"/>
    <w:basedOn w:val="Normal"/>
    <w:link w:val="BalloonTextChar"/>
    <w:uiPriority w:val="99"/>
    <w:semiHidden/>
    <w:unhideWhenUsed/>
    <w:rsid w:val="00BD0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24"/>
    <w:rPr>
      <w:rFonts w:ascii="Segoe UI" w:hAnsi="Segoe UI" w:cs="Segoe UI"/>
      <w:sz w:val="18"/>
      <w:szCs w:val="18"/>
    </w:rPr>
  </w:style>
  <w:style w:type="paragraph" w:customStyle="1" w:styleId="lg-section">
    <w:name w:val="lg-section"/>
    <w:basedOn w:val="Normal"/>
    <w:rsid w:val="00FA3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g-para3">
    <w:name w:val="lg-para3"/>
    <w:basedOn w:val="Normal"/>
    <w:rsid w:val="00FA33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62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20529">
      <w:bodyDiv w:val="1"/>
      <w:marLeft w:val="0"/>
      <w:marRight w:val="0"/>
      <w:marTop w:val="0"/>
      <w:marBottom w:val="0"/>
      <w:divBdr>
        <w:top w:val="none" w:sz="0" w:space="0" w:color="auto"/>
        <w:left w:val="none" w:sz="0" w:space="0" w:color="auto"/>
        <w:bottom w:val="none" w:sz="0" w:space="0" w:color="auto"/>
        <w:right w:val="none" w:sz="0" w:space="0" w:color="auto"/>
      </w:divBdr>
    </w:div>
    <w:div w:id="1266040325">
      <w:bodyDiv w:val="1"/>
      <w:marLeft w:val="0"/>
      <w:marRight w:val="0"/>
      <w:marTop w:val="0"/>
      <w:marBottom w:val="0"/>
      <w:divBdr>
        <w:top w:val="none" w:sz="0" w:space="0" w:color="auto"/>
        <w:left w:val="none" w:sz="0" w:space="0" w:color="auto"/>
        <w:bottom w:val="none" w:sz="0" w:space="0" w:color="auto"/>
        <w:right w:val="none" w:sz="0" w:space="0" w:color="auto"/>
      </w:divBdr>
    </w:div>
    <w:div w:id="1283464786">
      <w:bodyDiv w:val="1"/>
      <w:marLeft w:val="0"/>
      <w:marRight w:val="0"/>
      <w:marTop w:val="0"/>
      <w:marBottom w:val="0"/>
      <w:divBdr>
        <w:top w:val="none" w:sz="0" w:space="0" w:color="auto"/>
        <w:left w:val="none" w:sz="0" w:space="0" w:color="auto"/>
        <w:bottom w:val="none" w:sz="0" w:space="0" w:color="auto"/>
        <w:right w:val="none" w:sz="0" w:space="0" w:color="auto"/>
      </w:divBdr>
    </w:div>
    <w:div w:id="19362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54D2-A592-4EB4-9481-9AFD7679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Zeenat Carelse</dc:creator>
  <cp:keywords/>
  <dc:description/>
  <cp:lastModifiedBy>Ayanda Mdletshe</cp:lastModifiedBy>
  <cp:revision>2</cp:revision>
  <cp:lastPrinted>2022-06-08T08:37:00Z</cp:lastPrinted>
  <dcterms:created xsi:type="dcterms:W3CDTF">2022-06-08T10:14:00Z</dcterms:created>
  <dcterms:modified xsi:type="dcterms:W3CDTF">2022-06-08T10:14:00Z</dcterms:modified>
</cp:coreProperties>
</file>