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FD3" w:rsidRPr="00A10F0D" w:rsidRDefault="00B11868" w:rsidP="00A10F0D">
      <w:pPr>
        <w:spacing w:line="360" w:lineRule="auto"/>
        <w:jc w:val="both"/>
        <w:rPr>
          <w:rFonts w:ascii="Arial" w:hAnsi="Arial" w:cs="Arial"/>
          <w:bCs/>
          <w:lang w:val="en-ZA"/>
        </w:rPr>
      </w:pPr>
      <w:r w:rsidRPr="00A10F0D">
        <w:rPr>
          <w:rFonts w:ascii="Arial" w:hAnsi="Arial" w:cs="Arial"/>
          <w:noProof/>
          <w:lang w:val="en-ZA" w:eastAsia="en-ZA"/>
        </w:rPr>
        <w:drawing>
          <wp:anchor distT="0" distB="0" distL="114300" distR="114300" simplePos="0" relativeHeight="251659264" behindDoc="0" locked="0" layoutInCell="1" allowOverlap="1">
            <wp:simplePos x="0" y="0"/>
            <wp:positionH relativeFrom="page">
              <wp:align>center</wp:align>
            </wp:positionH>
            <wp:positionV relativeFrom="paragraph">
              <wp:posOffset>41165</wp:posOffset>
            </wp:positionV>
            <wp:extent cx="799200" cy="914400"/>
            <wp:effectExtent l="0" t="0" r="1270" b="0"/>
            <wp:wrapSquare wrapText="bothSides"/>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9200" cy="914400"/>
                    </a:xfrm>
                    <a:prstGeom prst="rect">
                      <a:avLst/>
                    </a:prstGeom>
                    <a:noFill/>
                  </pic:spPr>
                </pic:pic>
              </a:graphicData>
            </a:graphic>
          </wp:anchor>
        </w:drawing>
      </w:r>
    </w:p>
    <w:p w:rsidR="00F17FD3" w:rsidRPr="00A10F0D" w:rsidRDefault="00F17FD3" w:rsidP="00A10F0D">
      <w:pPr>
        <w:spacing w:line="360" w:lineRule="auto"/>
        <w:jc w:val="both"/>
        <w:rPr>
          <w:rFonts w:ascii="Arial" w:hAnsi="Arial" w:cs="Arial"/>
          <w:b/>
          <w:bCs/>
        </w:rPr>
      </w:pPr>
    </w:p>
    <w:p w:rsidR="00F17FD3" w:rsidRPr="00A10F0D" w:rsidRDefault="00F17FD3" w:rsidP="00A10F0D">
      <w:pPr>
        <w:spacing w:line="360" w:lineRule="auto"/>
        <w:jc w:val="both"/>
        <w:rPr>
          <w:rFonts w:ascii="Arial" w:hAnsi="Arial" w:cs="Arial"/>
          <w:b/>
          <w:bCs/>
        </w:rPr>
      </w:pPr>
    </w:p>
    <w:p w:rsidR="00F17FD3" w:rsidRPr="00A10F0D" w:rsidRDefault="00F17FD3" w:rsidP="008E69C2">
      <w:pPr>
        <w:spacing w:line="360" w:lineRule="auto"/>
        <w:jc w:val="center"/>
        <w:rPr>
          <w:rFonts w:ascii="Arial" w:hAnsi="Arial" w:cs="Arial"/>
          <w:b/>
          <w:bCs/>
        </w:rPr>
      </w:pPr>
    </w:p>
    <w:p w:rsidR="00F17FD3" w:rsidRPr="00A10F0D" w:rsidRDefault="00F17FD3" w:rsidP="008E69C2">
      <w:pPr>
        <w:spacing w:line="360" w:lineRule="auto"/>
        <w:jc w:val="center"/>
        <w:rPr>
          <w:rFonts w:ascii="Arial" w:hAnsi="Arial" w:cs="Arial"/>
          <w:b/>
          <w:bCs/>
        </w:rPr>
      </w:pPr>
      <w:r w:rsidRPr="00A10F0D">
        <w:rPr>
          <w:rFonts w:ascii="Arial" w:hAnsi="Arial" w:cs="Arial"/>
          <w:b/>
          <w:bCs/>
        </w:rPr>
        <w:t>THE SUPREME COURT OF APPEAL OF SOUTH AFRICA</w:t>
      </w:r>
    </w:p>
    <w:p w:rsidR="000E3AE8" w:rsidRPr="00AB7A29" w:rsidRDefault="00F17FD3" w:rsidP="008E69C2">
      <w:pPr>
        <w:pStyle w:val="Heading3"/>
        <w:jc w:val="center"/>
        <w:rPr>
          <w:b/>
          <w:i w:val="0"/>
          <w:sz w:val="24"/>
        </w:rPr>
      </w:pPr>
      <w:r w:rsidRPr="00A10F0D">
        <w:rPr>
          <w:b/>
          <w:i w:val="0"/>
          <w:sz w:val="24"/>
        </w:rPr>
        <w:t>JUDGMENT</w:t>
      </w:r>
    </w:p>
    <w:p w:rsidR="008159AB" w:rsidRPr="00A10F0D" w:rsidRDefault="0069343E" w:rsidP="00986CB0">
      <w:pPr>
        <w:spacing w:line="360" w:lineRule="auto"/>
        <w:jc w:val="right"/>
        <w:rPr>
          <w:rFonts w:ascii="Arial" w:hAnsi="Arial" w:cs="Arial"/>
          <w:b/>
        </w:rPr>
      </w:pPr>
      <w:r w:rsidRPr="00A10F0D">
        <w:rPr>
          <w:rFonts w:ascii="Arial" w:hAnsi="Arial" w:cs="Arial"/>
          <w:b/>
        </w:rPr>
        <w:t>Reportable</w:t>
      </w:r>
    </w:p>
    <w:p w:rsidR="008159AB" w:rsidRPr="00A10F0D" w:rsidRDefault="00C408A8" w:rsidP="00AB7A29">
      <w:pPr>
        <w:spacing w:line="360" w:lineRule="auto"/>
        <w:jc w:val="right"/>
        <w:rPr>
          <w:rFonts w:ascii="Arial" w:hAnsi="Arial" w:cs="Arial"/>
        </w:rPr>
      </w:pPr>
      <w:r>
        <w:rPr>
          <w:rFonts w:ascii="Arial" w:hAnsi="Arial" w:cs="Arial"/>
        </w:rPr>
        <w:t xml:space="preserve"> </w:t>
      </w:r>
      <w:r w:rsidR="008159AB" w:rsidRPr="00A10F0D">
        <w:rPr>
          <w:rFonts w:ascii="Arial" w:hAnsi="Arial" w:cs="Arial"/>
        </w:rPr>
        <w:t xml:space="preserve">Case no: </w:t>
      </w:r>
      <w:r w:rsidR="00223604" w:rsidRPr="00A10F0D">
        <w:rPr>
          <w:rFonts w:ascii="Arial" w:hAnsi="Arial" w:cs="Arial"/>
        </w:rPr>
        <w:t>470</w:t>
      </w:r>
      <w:r w:rsidR="00351B4B" w:rsidRPr="00A10F0D">
        <w:rPr>
          <w:rFonts w:ascii="Arial" w:hAnsi="Arial" w:cs="Arial"/>
        </w:rPr>
        <w:t>/20</w:t>
      </w:r>
      <w:r w:rsidR="00223604" w:rsidRPr="00A10F0D">
        <w:rPr>
          <w:rFonts w:ascii="Arial" w:hAnsi="Arial" w:cs="Arial"/>
        </w:rPr>
        <w:t>21</w:t>
      </w:r>
    </w:p>
    <w:p w:rsidR="00AB7A29" w:rsidRPr="00A10F0D" w:rsidRDefault="008159AB" w:rsidP="00AB7A29">
      <w:pPr>
        <w:spacing w:after="240" w:line="360" w:lineRule="auto"/>
        <w:jc w:val="both"/>
        <w:rPr>
          <w:rFonts w:ascii="Arial" w:hAnsi="Arial" w:cs="Arial"/>
        </w:rPr>
      </w:pPr>
      <w:r w:rsidRPr="00A10F0D">
        <w:rPr>
          <w:rFonts w:ascii="Arial" w:hAnsi="Arial" w:cs="Arial"/>
        </w:rPr>
        <w:t>In the matter between:</w:t>
      </w:r>
    </w:p>
    <w:p w:rsidR="00351B4B" w:rsidRPr="00665626" w:rsidRDefault="00223604" w:rsidP="00665626">
      <w:pPr>
        <w:widowControl w:val="0"/>
        <w:tabs>
          <w:tab w:val="right" w:pos="9360"/>
        </w:tabs>
        <w:autoSpaceDE w:val="0"/>
        <w:autoSpaceDN w:val="0"/>
        <w:adjustRightInd w:val="0"/>
        <w:spacing w:line="360" w:lineRule="auto"/>
        <w:jc w:val="both"/>
        <w:rPr>
          <w:rFonts w:ascii="Arial" w:hAnsi="Arial" w:cs="Arial"/>
          <w:b/>
        </w:rPr>
      </w:pPr>
      <w:r w:rsidRPr="00A10F0D">
        <w:rPr>
          <w:rFonts w:ascii="Arial" w:hAnsi="Arial" w:cs="Arial"/>
          <w:b/>
        </w:rPr>
        <w:t>MMABASOTHO CHRISTINAH OLESITSE N</w:t>
      </w:r>
      <w:r w:rsidR="003F40F8">
        <w:rPr>
          <w:rFonts w:ascii="Arial" w:hAnsi="Arial" w:cs="Arial"/>
          <w:b/>
        </w:rPr>
        <w:t>O</w:t>
      </w:r>
      <w:r w:rsidR="0075221D" w:rsidRPr="005A6ED6">
        <w:rPr>
          <w:rFonts w:ascii="Arial" w:hAnsi="Arial" w:cs="Arial"/>
        </w:rPr>
        <w:tab/>
      </w:r>
      <w:r w:rsidR="00C75B9C" w:rsidRPr="00A10F0D">
        <w:rPr>
          <w:rFonts w:ascii="Arial" w:hAnsi="Arial" w:cs="Arial"/>
          <w:b/>
          <w:bCs/>
        </w:rPr>
        <w:t>APPELLANT</w:t>
      </w:r>
    </w:p>
    <w:p w:rsidR="00572EC1" w:rsidRPr="00A10F0D" w:rsidRDefault="00572EC1" w:rsidP="00AB7A29">
      <w:pPr>
        <w:widowControl w:val="0"/>
        <w:autoSpaceDE w:val="0"/>
        <w:autoSpaceDN w:val="0"/>
        <w:adjustRightInd w:val="0"/>
        <w:spacing w:after="240" w:line="360" w:lineRule="auto"/>
        <w:jc w:val="both"/>
        <w:rPr>
          <w:rFonts w:ascii="Arial" w:hAnsi="Arial" w:cs="Arial"/>
          <w:bCs/>
          <w:iCs/>
        </w:rPr>
      </w:pPr>
      <w:r w:rsidRPr="00A10F0D">
        <w:rPr>
          <w:rFonts w:ascii="Arial" w:hAnsi="Arial" w:cs="Arial"/>
          <w:bCs/>
          <w:iCs/>
        </w:rPr>
        <w:t>a</w:t>
      </w:r>
      <w:r w:rsidR="00351B4B" w:rsidRPr="00A10F0D">
        <w:rPr>
          <w:rFonts w:ascii="Arial" w:hAnsi="Arial" w:cs="Arial"/>
          <w:bCs/>
          <w:iCs/>
        </w:rPr>
        <w:t>nd</w:t>
      </w:r>
    </w:p>
    <w:p w:rsidR="0069343E" w:rsidRPr="00A10F0D" w:rsidRDefault="00223604" w:rsidP="00330271">
      <w:pPr>
        <w:widowControl w:val="0"/>
        <w:tabs>
          <w:tab w:val="right" w:pos="9360"/>
        </w:tabs>
        <w:autoSpaceDE w:val="0"/>
        <w:autoSpaceDN w:val="0"/>
        <w:adjustRightInd w:val="0"/>
        <w:spacing w:after="240" w:line="360" w:lineRule="auto"/>
        <w:jc w:val="both"/>
        <w:rPr>
          <w:rFonts w:ascii="Arial" w:hAnsi="Arial" w:cs="Arial"/>
          <w:b/>
          <w:bCs/>
        </w:rPr>
      </w:pPr>
      <w:r w:rsidRPr="00A10F0D">
        <w:rPr>
          <w:rFonts w:ascii="Arial" w:hAnsi="Arial" w:cs="Arial"/>
          <w:b/>
          <w:bCs/>
        </w:rPr>
        <w:t>THE MINISTER OF POLICE</w:t>
      </w:r>
      <w:r w:rsidR="0069343E" w:rsidRPr="00A10F0D">
        <w:rPr>
          <w:rFonts w:ascii="Arial" w:hAnsi="Arial" w:cs="Arial"/>
          <w:b/>
          <w:bCs/>
        </w:rPr>
        <w:tab/>
      </w:r>
      <w:r w:rsidR="00C75B9C" w:rsidRPr="00A10F0D">
        <w:rPr>
          <w:rFonts w:ascii="Arial" w:hAnsi="Arial" w:cs="Arial"/>
          <w:b/>
          <w:bCs/>
        </w:rPr>
        <w:t>RESPONDENT</w:t>
      </w:r>
    </w:p>
    <w:p w:rsidR="00330271" w:rsidRDefault="00330271" w:rsidP="00A10F0D">
      <w:pPr>
        <w:spacing w:line="360" w:lineRule="auto"/>
        <w:ind w:left="2160" w:hanging="2160"/>
        <w:jc w:val="both"/>
        <w:rPr>
          <w:rFonts w:ascii="Arial" w:hAnsi="Arial" w:cs="Arial"/>
          <w:b/>
          <w:bCs/>
        </w:rPr>
      </w:pPr>
    </w:p>
    <w:p w:rsidR="00351B4B" w:rsidRPr="00A10F0D" w:rsidRDefault="008159AB" w:rsidP="007D5195">
      <w:pPr>
        <w:spacing w:line="360" w:lineRule="auto"/>
        <w:ind w:left="2160" w:hanging="2160"/>
        <w:jc w:val="both"/>
        <w:rPr>
          <w:rFonts w:ascii="Arial" w:hAnsi="Arial" w:cs="Arial"/>
          <w:bCs/>
        </w:rPr>
      </w:pPr>
      <w:r w:rsidRPr="00A10F0D">
        <w:rPr>
          <w:rFonts w:ascii="Arial" w:hAnsi="Arial" w:cs="Arial"/>
          <w:b/>
          <w:bCs/>
        </w:rPr>
        <w:t>Neutral citation:</w:t>
      </w:r>
      <w:r w:rsidRPr="00A10F0D">
        <w:rPr>
          <w:rFonts w:ascii="Arial" w:hAnsi="Arial" w:cs="Arial"/>
          <w:b/>
          <w:bCs/>
        </w:rPr>
        <w:tab/>
      </w:r>
      <w:bookmarkStart w:id="0" w:name="_GoBack"/>
      <w:r w:rsidR="00223604" w:rsidRPr="00A10F0D">
        <w:rPr>
          <w:rFonts w:ascii="Arial" w:hAnsi="Arial" w:cs="Arial"/>
          <w:bCs/>
          <w:i/>
        </w:rPr>
        <w:t>Olesitse NO v Minister of Police</w:t>
      </w:r>
      <w:r w:rsidR="007D5195">
        <w:rPr>
          <w:rFonts w:ascii="Arial" w:hAnsi="Arial" w:cs="Arial"/>
          <w:bCs/>
        </w:rPr>
        <w:t xml:space="preserve"> </w:t>
      </w:r>
      <w:bookmarkEnd w:id="0"/>
      <w:r w:rsidR="007D5195">
        <w:rPr>
          <w:rFonts w:ascii="Arial" w:hAnsi="Arial" w:cs="Arial"/>
          <w:bCs/>
        </w:rPr>
        <w:t>(470/2021) [2022</w:t>
      </w:r>
      <w:r w:rsidR="00C408A8">
        <w:rPr>
          <w:rFonts w:ascii="Arial" w:hAnsi="Arial" w:cs="Arial"/>
          <w:bCs/>
        </w:rPr>
        <w:t>] ZASCA 90 (15 June</w:t>
      </w:r>
      <w:r w:rsidR="00223604" w:rsidRPr="00A10F0D">
        <w:rPr>
          <w:rFonts w:ascii="Arial" w:hAnsi="Arial" w:cs="Arial"/>
          <w:bCs/>
        </w:rPr>
        <w:t xml:space="preserve"> 2022)</w:t>
      </w:r>
    </w:p>
    <w:p w:rsidR="003D573F" w:rsidRPr="00A10F0D" w:rsidRDefault="003D573F" w:rsidP="00A10F0D">
      <w:pPr>
        <w:spacing w:line="360" w:lineRule="auto"/>
        <w:ind w:left="1440" w:hanging="1440"/>
        <w:jc w:val="both"/>
        <w:rPr>
          <w:rFonts w:ascii="Arial" w:hAnsi="Arial" w:cs="Arial"/>
          <w:b/>
          <w:bCs/>
        </w:rPr>
      </w:pPr>
    </w:p>
    <w:p w:rsidR="008159AB" w:rsidRPr="00A10F0D" w:rsidRDefault="008159AB" w:rsidP="00A10F0D">
      <w:pPr>
        <w:spacing w:line="360" w:lineRule="auto"/>
        <w:ind w:left="1440" w:hanging="1440"/>
        <w:jc w:val="both"/>
        <w:rPr>
          <w:rFonts w:ascii="Arial" w:hAnsi="Arial" w:cs="Arial"/>
        </w:rPr>
      </w:pPr>
      <w:r w:rsidRPr="00A10F0D">
        <w:rPr>
          <w:rFonts w:ascii="Arial" w:hAnsi="Arial" w:cs="Arial"/>
          <w:b/>
          <w:bCs/>
        </w:rPr>
        <w:t>Coram:</w:t>
      </w:r>
      <w:r w:rsidRPr="00A10F0D">
        <w:rPr>
          <w:rFonts w:ascii="Arial" w:hAnsi="Arial" w:cs="Arial"/>
        </w:rPr>
        <w:tab/>
      </w:r>
      <w:r w:rsidR="00EB0746" w:rsidRPr="00A10F0D">
        <w:rPr>
          <w:rFonts w:ascii="Arial" w:hAnsi="Arial" w:cs="Arial"/>
        </w:rPr>
        <w:t xml:space="preserve">ZONDI, DAMBUZA </w:t>
      </w:r>
      <w:r w:rsidR="00223604" w:rsidRPr="00A10F0D">
        <w:rPr>
          <w:rFonts w:ascii="Arial" w:hAnsi="Arial" w:cs="Arial"/>
        </w:rPr>
        <w:t xml:space="preserve">and </w:t>
      </w:r>
      <w:r w:rsidR="00EB0746" w:rsidRPr="00A10F0D">
        <w:rPr>
          <w:rFonts w:ascii="Arial" w:hAnsi="Arial" w:cs="Arial"/>
        </w:rPr>
        <w:t xml:space="preserve">NICHOLLS JJA </w:t>
      </w:r>
      <w:r w:rsidR="00223604" w:rsidRPr="00A10F0D">
        <w:rPr>
          <w:rFonts w:ascii="Arial" w:hAnsi="Arial" w:cs="Arial"/>
        </w:rPr>
        <w:t xml:space="preserve">and </w:t>
      </w:r>
      <w:r w:rsidR="00EB0746" w:rsidRPr="00A10F0D">
        <w:rPr>
          <w:rFonts w:ascii="Arial" w:hAnsi="Arial" w:cs="Arial"/>
        </w:rPr>
        <w:t>MAKAULA</w:t>
      </w:r>
      <w:r w:rsidR="00223604" w:rsidRPr="00A10F0D">
        <w:rPr>
          <w:rFonts w:ascii="Arial" w:hAnsi="Arial" w:cs="Arial"/>
        </w:rPr>
        <w:t xml:space="preserve"> and </w:t>
      </w:r>
      <w:r w:rsidR="00EB0746" w:rsidRPr="00A10F0D">
        <w:rPr>
          <w:rFonts w:ascii="Arial" w:hAnsi="Arial" w:cs="Arial"/>
        </w:rPr>
        <w:t>SALIE</w:t>
      </w:r>
      <w:r w:rsidR="00521092">
        <w:rPr>
          <w:rFonts w:ascii="Arial" w:hAnsi="Arial" w:cs="Arial"/>
        </w:rPr>
        <w:t>-</w:t>
      </w:r>
      <w:r w:rsidR="00EB0746" w:rsidRPr="00A10F0D">
        <w:rPr>
          <w:rFonts w:ascii="Arial" w:hAnsi="Arial" w:cs="Arial"/>
        </w:rPr>
        <w:t>HLOPHE AJJA</w:t>
      </w:r>
    </w:p>
    <w:p w:rsidR="003D573F" w:rsidRPr="00A10F0D" w:rsidRDefault="003D573F" w:rsidP="00A10F0D">
      <w:pPr>
        <w:spacing w:line="360" w:lineRule="auto"/>
        <w:jc w:val="both"/>
        <w:rPr>
          <w:rFonts w:ascii="Arial" w:hAnsi="Arial" w:cs="Arial"/>
          <w:b/>
          <w:bCs/>
        </w:rPr>
      </w:pPr>
    </w:p>
    <w:p w:rsidR="008159AB" w:rsidRPr="00A10F0D" w:rsidRDefault="008159AB" w:rsidP="00A10F0D">
      <w:pPr>
        <w:spacing w:line="360" w:lineRule="auto"/>
        <w:jc w:val="both"/>
        <w:rPr>
          <w:rFonts w:ascii="Arial" w:hAnsi="Arial" w:cs="Arial"/>
          <w:b/>
          <w:bCs/>
        </w:rPr>
      </w:pPr>
      <w:r w:rsidRPr="00A10F0D">
        <w:rPr>
          <w:rFonts w:ascii="Arial" w:hAnsi="Arial" w:cs="Arial"/>
          <w:b/>
          <w:bCs/>
        </w:rPr>
        <w:t>Heard</w:t>
      </w:r>
      <w:r w:rsidR="0069343E" w:rsidRPr="00A10F0D">
        <w:rPr>
          <w:rFonts w:ascii="Arial" w:hAnsi="Arial" w:cs="Arial"/>
          <w:b/>
        </w:rPr>
        <w:t>:</w:t>
      </w:r>
      <w:r w:rsidR="00223604" w:rsidRPr="00A10F0D">
        <w:rPr>
          <w:rFonts w:ascii="Arial" w:hAnsi="Arial" w:cs="Arial"/>
        </w:rPr>
        <w:tab/>
        <w:t>11 May</w:t>
      </w:r>
      <w:r w:rsidR="0069343E" w:rsidRPr="00A10F0D">
        <w:rPr>
          <w:rFonts w:ascii="Arial" w:hAnsi="Arial" w:cs="Arial"/>
        </w:rPr>
        <w:t xml:space="preserve"> 2022</w:t>
      </w:r>
    </w:p>
    <w:p w:rsidR="003D573F" w:rsidRPr="00A10F0D" w:rsidRDefault="003D573F" w:rsidP="00A10F0D">
      <w:pPr>
        <w:spacing w:line="360" w:lineRule="auto"/>
        <w:ind w:left="1440" w:hanging="1440"/>
        <w:jc w:val="both"/>
        <w:rPr>
          <w:rFonts w:ascii="Arial" w:hAnsi="Arial" w:cs="Arial"/>
          <w:b/>
          <w:bCs/>
        </w:rPr>
      </w:pPr>
    </w:p>
    <w:p w:rsidR="008159AB" w:rsidRPr="00A10F0D" w:rsidRDefault="008159AB" w:rsidP="00A10F0D">
      <w:pPr>
        <w:spacing w:line="360" w:lineRule="auto"/>
        <w:ind w:left="1440" w:hanging="1440"/>
        <w:jc w:val="both"/>
        <w:rPr>
          <w:rFonts w:ascii="Arial" w:hAnsi="Arial" w:cs="Arial"/>
        </w:rPr>
      </w:pPr>
      <w:r w:rsidRPr="00A10F0D">
        <w:rPr>
          <w:rFonts w:ascii="Arial" w:hAnsi="Arial" w:cs="Arial"/>
          <w:b/>
          <w:bCs/>
        </w:rPr>
        <w:t>Delivered</w:t>
      </w:r>
      <w:r w:rsidRPr="00A10F0D">
        <w:rPr>
          <w:rFonts w:ascii="Arial" w:hAnsi="Arial" w:cs="Arial"/>
          <w:b/>
        </w:rPr>
        <w:t>:</w:t>
      </w:r>
      <w:r w:rsidRPr="00A10F0D">
        <w:rPr>
          <w:rFonts w:ascii="Arial" w:hAnsi="Arial" w:cs="Arial"/>
        </w:rPr>
        <w:tab/>
      </w:r>
      <w:r w:rsidR="00C408A8">
        <w:rPr>
          <w:rFonts w:ascii="Arial" w:hAnsi="Arial" w:cs="Arial"/>
        </w:rPr>
        <w:t xml:space="preserve">15 </w:t>
      </w:r>
      <w:r w:rsidR="00B629E3">
        <w:rPr>
          <w:rFonts w:ascii="Arial" w:hAnsi="Arial" w:cs="Arial"/>
        </w:rPr>
        <w:t>June</w:t>
      </w:r>
      <w:r w:rsidR="00C26287">
        <w:rPr>
          <w:rFonts w:ascii="Arial" w:hAnsi="Arial" w:cs="Arial"/>
        </w:rPr>
        <w:t xml:space="preserve"> 2022</w:t>
      </w:r>
    </w:p>
    <w:p w:rsidR="0069343E" w:rsidRPr="00A10F0D" w:rsidRDefault="0069343E" w:rsidP="00A10F0D">
      <w:pPr>
        <w:spacing w:line="360" w:lineRule="auto"/>
        <w:ind w:left="1440" w:hanging="1440"/>
        <w:jc w:val="both"/>
        <w:rPr>
          <w:rFonts w:ascii="Arial" w:hAnsi="Arial" w:cs="Arial"/>
          <w:b/>
          <w:bCs/>
        </w:rPr>
      </w:pPr>
    </w:p>
    <w:p w:rsidR="008E69C2" w:rsidRDefault="0069343E" w:rsidP="00A56F70">
      <w:pPr>
        <w:spacing w:line="360" w:lineRule="auto"/>
        <w:jc w:val="both"/>
        <w:rPr>
          <w:rFonts w:ascii="Arial" w:hAnsi="Arial" w:cs="Arial"/>
          <w:lang w:val="en-ZA"/>
        </w:rPr>
      </w:pPr>
      <w:r w:rsidRPr="00A10F0D">
        <w:rPr>
          <w:rFonts w:ascii="Arial" w:hAnsi="Arial" w:cs="Arial"/>
          <w:b/>
          <w:bCs/>
        </w:rPr>
        <w:t xml:space="preserve">Summary: </w:t>
      </w:r>
      <w:r w:rsidR="00223604" w:rsidRPr="00A10F0D">
        <w:rPr>
          <w:rFonts w:ascii="Arial" w:hAnsi="Arial" w:cs="Arial"/>
          <w:lang w:val="en-ZA"/>
        </w:rPr>
        <w:tab/>
      </w:r>
      <w:r w:rsidR="00C26287" w:rsidRPr="00A10F0D">
        <w:rPr>
          <w:rFonts w:ascii="Arial" w:hAnsi="Arial" w:cs="Arial"/>
          <w:lang w:val="en-ZA"/>
        </w:rPr>
        <w:t xml:space="preserve">Delict – </w:t>
      </w:r>
      <w:r w:rsidR="00A56F70">
        <w:rPr>
          <w:rFonts w:ascii="Arial" w:hAnsi="Arial" w:cs="Arial"/>
          <w:lang w:val="en-ZA"/>
        </w:rPr>
        <w:t xml:space="preserve">once and for all rule </w:t>
      </w:r>
      <w:r w:rsidR="00A56F70" w:rsidRPr="00A10F0D">
        <w:rPr>
          <w:rFonts w:ascii="Arial" w:hAnsi="Arial" w:cs="Arial"/>
          <w:lang w:val="en-ZA"/>
        </w:rPr>
        <w:t>–</w:t>
      </w:r>
      <w:r w:rsidR="000F70D5">
        <w:rPr>
          <w:rFonts w:ascii="Arial" w:hAnsi="Arial" w:cs="Arial"/>
          <w:lang w:val="en-ZA"/>
        </w:rPr>
        <w:t xml:space="preserve"> </w:t>
      </w:r>
      <w:r w:rsidR="00BA3F8E">
        <w:rPr>
          <w:rFonts w:ascii="Arial" w:hAnsi="Arial" w:cs="Arial"/>
          <w:lang w:val="en-ZA"/>
        </w:rPr>
        <w:t xml:space="preserve">claim for damages for malicious prosecution instituted after the institution of a claim for damages </w:t>
      </w:r>
      <w:r w:rsidR="00DD1FAE">
        <w:rPr>
          <w:rFonts w:ascii="Arial" w:hAnsi="Arial" w:cs="Arial"/>
          <w:lang w:val="en-ZA"/>
        </w:rPr>
        <w:t xml:space="preserve">for unlawful arrest and detention – both claims </w:t>
      </w:r>
      <w:r w:rsidR="00BA3F8E">
        <w:rPr>
          <w:rFonts w:ascii="Arial" w:hAnsi="Arial" w:cs="Arial"/>
          <w:lang w:val="en-ZA"/>
        </w:rPr>
        <w:t xml:space="preserve">arising from the </w:t>
      </w:r>
      <w:r w:rsidR="008E69C2">
        <w:rPr>
          <w:rFonts w:ascii="Arial" w:hAnsi="Arial" w:cs="Arial"/>
          <w:lang w:val="en-ZA"/>
        </w:rPr>
        <w:t xml:space="preserve">same </w:t>
      </w:r>
      <w:r w:rsidR="00BA3F8E">
        <w:rPr>
          <w:rFonts w:ascii="Arial" w:hAnsi="Arial" w:cs="Arial"/>
          <w:lang w:val="en-ZA"/>
        </w:rPr>
        <w:t>event</w:t>
      </w:r>
      <w:r w:rsidR="00DD1FAE">
        <w:rPr>
          <w:rFonts w:ascii="Arial" w:hAnsi="Arial" w:cs="Arial"/>
          <w:lang w:val="en-ZA"/>
        </w:rPr>
        <w:t xml:space="preserve"> – later claim</w:t>
      </w:r>
      <w:r w:rsidR="00BA3F8E">
        <w:rPr>
          <w:rFonts w:ascii="Arial" w:hAnsi="Arial" w:cs="Arial"/>
          <w:lang w:val="en-ZA"/>
        </w:rPr>
        <w:t xml:space="preserve"> offended the common law principle of ‘once and for all’</w:t>
      </w:r>
      <w:r w:rsidR="00A56F70" w:rsidRPr="00A10F0D">
        <w:rPr>
          <w:rFonts w:ascii="Arial" w:hAnsi="Arial" w:cs="Arial"/>
          <w:lang w:val="en-ZA"/>
        </w:rPr>
        <w:t>–</w:t>
      </w:r>
      <w:r w:rsidR="00BA3F8E">
        <w:rPr>
          <w:rFonts w:ascii="Arial" w:hAnsi="Arial" w:cs="Arial"/>
          <w:lang w:val="en-ZA"/>
        </w:rPr>
        <w:t xml:space="preserve"> appellant should have instituted all his claims for damages he suffered in one action</w:t>
      </w:r>
      <w:r w:rsidR="00CA614C">
        <w:rPr>
          <w:rFonts w:ascii="Arial" w:hAnsi="Arial" w:cs="Arial"/>
          <w:lang w:val="en-ZA"/>
        </w:rPr>
        <w:t xml:space="preserve"> – claim based on malicious prosecution was</w:t>
      </w:r>
      <w:r w:rsidR="00C408A8">
        <w:rPr>
          <w:rFonts w:ascii="Arial" w:hAnsi="Arial" w:cs="Arial"/>
          <w:lang w:val="en-ZA"/>
        </w:rPr>
        <w:t xml:space="preserve"> </w:t>
      </w:r>
      <w:r w:rsidR="00CA614C">
        <w:rPr>
          <w:rFonts w:ascii="Arial" w:hAnsi="Arial" w:cs="Arial"/>
          <w:lang w:val="en-ZA"/>
        </w:rPr>
        <w:t>properly</w:t>
      </w:r>
      <w:r w:rsidR="00C408A8">
        <w:rPr>
          <w:rFonts w:ascii="Arial" w:hAnsi="Arial" w:cs="Arial"/>
          <w:lang w:val="en-ZA"/>
        </w:rPr>
        <w:t xml:space="preserve"> </w:t>
      </w:r>
      <w:r w:rsidR="00CA614C">
        <w:rPr>
          <w:rFonts w:ascii="Arial" w:hAnsi="Arial" w:cs="Arial"/>
          <w:lang w:val="en-ZA"/>
        </w:rPr>
        <w:t>dismissed.</w:t>
      </w:r>
    </w:p>
    <w:p w:rsidR="00A5690D" w:rsidRDefault="00A5690D" w:rsidP="00A56F70">
      <w:pPr>
        <w:spacing w:line="360" w:lineRule="auto"/>
        <w:jc w:val="both"/>
        <w:rPr>
          <w:rFonts w:ascii="Arial" w:hAnsi="Arial" w:cs="Arial"/>
          <w:lang w:val="en-ZA"/>
        </w:rPr>
      </w:pPr>
    </w:p>
    <w:p w:rsidR="00A5690D" w:rsidRDefault="00A5690D" w:rsidP="00A56F70">
      <w:pPr>
        <w:spacing w:line="360" w:lineRule="auto"/>
        <w:jc w:val="both"/>
        <w:rPr>
          <w:rFonts w:ascii="Arial" w:hAnsi="Arial" w:cs="Arial"/>
          <w:lang w:val="en-ZA"/>
        </w:rPr>
      </w:pPr>
    </w:p>
    <w:p w:rsidR="00A5690D" w:rsidRPr="00330271" w:rsidRDefault="00A5690D" w:rsidP="00A56F70">
      <w:pPr>
        <w:spacing w:line="360" w:lineRule="auto"/>
        <w:jc w:val="both"/>
        <w:rPr>
          <w:rFonts w:ascii="Arial" w:hAnsi="Arial" w:cs="Arial"/>
          <w:lang w:val="en-ZA"/>
        </w:rPr>
      </w:pPr>
    </w:p>
    <w:p w:rsidR="00BB1B22" w:rsidRPr="00330271" w:rsidRDefault="005023EF" w:rsidP="00A56F70">
      <w:pPr>
        <w:spacing w:line="360" w:lineRule="auto"/>
        <w:jc w:val="both"/>
        <w:rPr>
          <w:rFonts w:ascii="Arial" w:hAnsi="Arial" w:cs="Arial"/>
          <w:lang w:val="en-ZA"/>
        </w:rPr>
      </w:pPr>
      <w:r w:rsidRPr="00A10F0D">
        <w:rPr>
          <w:rFonts w:ascii="Arial" w:hAnsi="Arial" w:cs="Arial"/>
          <w:b/>
        </w:rPr>
        <w:lastRenderedPageBreak/>
        <w:t>___________________________________________________________________</w:t>
      </w:r>
    </w:p>
    <w:p w:rsidR="005023EF" w:rsidRPr="00A10F0D" w:rsidRDefault="005023EF" w:rsidP="00A10F0D">
      <w:pPr>
        <w:spacing w:line="360" w:lineRule="auto"/>
        <w:jc w:val="both"/>
        <w:rPr>
          <w:rFonts w:ascii="Arial" w:hAnsi="Arial" w:cs="Arial"/>
          <w:b/>
        </w:rPr>
      </w:pPr>
    </w:p>
    <w:p w:rsidR="005023EF" w:rsidRPr="00A10F0D" w:rsidRDefault="005023EF" w:rsidP="00182C7F">
      <w:pPr>
        <w:spacing w:line="360" w:lineRule="auto"/>
        <w:jc w:val="center"/>
        <w:rPr>
          <w:rFonts w:ascii="Arial" w:hAnsi="Arial" w:cs="Arial"/>
          <w:b/>
        </w:rPr>
      </w:pPr>
      <w:r w:rsidRPr="00A10F0D">
        <w:rPr>
          <w:rFonts w:ascii="Arial" w:hAnsi="Arial" w:cs="Arial"/>
          <w:b/>
        </w:rPr>
        <w:t>ORDER</w:t>
      </w:r>
    </w:p>
    <w:p w:rsidR="005023EF" w:rsidRPr="00A10F0D" w:rsidRDefault="005023EF" w:rsidP="00A10F0D">
      <w:pPr>
        <w:spacing w:line="360" w:lineRule="auto"/>
        <w:jc w:val="both"/>
        <w:rPr>
          <w:rFonts w:ascii="Arial" w:hAnsi="Arial" w:cs="Arial"/>
          <w:b/>
        </w:rPr>
      </w:pPr>
      <w:r w:rsidRPr="00A10F0D">
        <w:rPr>
          <w:rFonts w:ascii="Arial" w:hAnsi="Arial" w:cs="Arial"/>
          <w:b/>
        </w:rPr>
        <w:t>___________________________________________________________________</w:t>
      </w:r>
    </w:p>
    <w:p w:rsidR="000E3AE8" w:rsidRPr="00A10F0D" w:rsidRDefault="000E3AE8" w:rsidP="00A10F0D">
      <w:pPr>
        <w:spacing w:line="360" w:lineRule="auto"/>
        <w:jc w:val="both"/>
        <w:rPr>
          <w:rFonts w:ascii="Arial" w:hAnsi="Arial" w:cs="Arial"/>
          <w:b/>
          <w:bCs/>
        </w:rPr>
      </w:pPr>
    </w:p>
    <w:p w:rsidR="00351B4B" w:rsidRDefault="00E0572D" w:rsidP="00A10F0D">
      <w:pPr>
        <w:pStyle w:val="ListBullet"/>
        <w:numPr>
          <w:ilvl w:val="0"/>
          <w:numId w:val="0"/>
        </w:numPr>
        <w:spacing w:after="0" w:line="360" w:lineRule="auto"/>
        <w:jc w:val="both"/>
        <w:rPr>
          <w:rFonts w:ascii="Arial" w:hAnsi="Arial" w:cs="Arial"/>
          <w:bCs/>
          <w:sz w:val="24"/>
          <w:szCs w:val="24"/>
        </w:rPr>
      </w:pPr>
      <w:r w:rsidRPr="00A10F0D">
        <w:rPr>
          <w:rFonts w:ascii="Arial" w:hAnsi="Arial" w:cs="Arial"/>
          <w:b/>
          <w:bCs/>
          <w:sz w:val="24"/>
          <w:szCs w:val="24"/>
        </w:rPr>
        <w:t>On appeal from:</w:t>
      </w:r>
      <w:r w:rsidR="00C408A8">
        <w:rPr>
          <w:rFonts w:ascii="Arial" w:hAnsi="Arial" w:cs="Arial"/>
          <w:b/>
          <w:bCs/>
          <w:sz w:val="24"/>
          <w:szCs w:val="24"/>
        </w:rPr>
        <w:t xml:space="preserve"> </w:t>
      </w:r>
      <w:r w:rsidR="00223604" w:rsidRPr="00A10F0D">
        <w:rPr>
          <w:rFonts w:ascii="Arial" w:hAnsi="Arial" w:cs="Arial"/>
          <w:sz w:val="24"/>
          <w:szCs w:val="24"/>
        </w:rPr>
        <w:t xml:space="preserve">Gauteng Division of the High Court, Pretoria (Davis J, </w:t>
      </w:r>
      <w:r w:rsidR="003D573F" w:rsidRPr="00A10F0D">
        <w:rPr>
          <w:rFonts w:ascii="Arial" w:hAnsi="Arial" w:cs="Arial"/>
          <w:sz w:val="24"/>
          <w:szCs w:val="24"/>
        </w:rPr>
        <w:t xml:space="preserve">sitting </w:t>
      </w:r>
      <w:r w:rsidR="00AF4D35" w:rsidRPr="00A10F0D">
        <w:rPr>
          <w:rFonts w:ascii="Arial" w:hAnsi="Arial" w:cs="Arial"/>
          <w:sz w:val="24"/>
          <w:szCs w:val="24"/>
        </w:rPr>
        <w:t>as court of first instance</w:t>
      </w:r>
      <w:r w:rsidR="00C258E2" w:rsidRPr="00A10F0D">
        <w:rPr>
          <w:rFonts w:ascii="Arial" w:hAnsi="Arial" w:cs="Arial"/>
          <w:sz w:val="24"/>
          <w:szCs w:val="24"/>
        </w:rPr>
        <w:t>)</w:t>
      </w:r>
      <w:r w:rsidR="00BB7BE8" w:rsidRPr="00A10F0D">
        <w:rPr>
          <w:rFonts w:ascii="Arial" w:hAnsi="Arial" w:cs="Arial"/>
          <w:bCs/>
          <w:sz w:val="24"/>
          <w:szCs w:val="24"/>
        </w:rPr>
        <w:t>:</w:t>
      </w:r>
    </w:p>
    <w:p w:rsidR="00A5690D" w:rsidRDefault="00A5690D" w:rsidP="00A5690D">
      <w:pPr>
        <w:pStyle w:val="ListParagraph"/>
        <w:widowControl w:val="0"/>
        <w:autoSpaceDE w:val="0"/>
        <w:autoSpaceDN w:val="0"/>
        <w:adjustRightInd w:val="0"/>
        <w:spacing w:line="360" w:lineRule="auto"/>
        <w:ind w:left="0"/>
        <w:jc w:val="both"/>
        <w:rPr>
          <w:rFonts w:ascii="Arial" w:hAnsi="Arial" w:cs="Arial"/>
          <w:lang w:val="en-ZA"/>
        </w:rPr>
      </w:pPr>
      <w:r>
        <w:rPr>
          <w:rFonts w:ascii="Arial" w:hAnsi="Arial" w:cs="Arial"/>
          <w:lang w:val="en-ZA"/>
        </w:rPr>
        <w:t xml:space="preserve">1 </w:t>
      </w:r>
      <w:r>
        <w:rPr>
          <w:rFonts w:ascii="Arial" w:hAnsi="Arial" w:cs="Arial"/>
          <w:lang w:val="en-ZA"/>
        </w:rPr>
        <w:tab/>
        <w:t>The appeal against the dismissal of the application for condonation for the late filing of the application for leave to appeal is upheld with no order as to costs.</w:t>
      </w:r>
    </w:p>
    <w:p w:rsidR="00A5690D" w:rsidRDefault="00A5690D" w:rsidP="00A5690D">
      <w:pPr>
        <w:pStyle w:val="ListParagraph"/>
        <w:widowControl w:val="0"/>
        <w:autoSpaceDE w:val="0"/>
        <w:autoSpaceDN w:val="0"/>
        <w:adjustRightInd w:val="0"/>
        <w:spacing w:line="360" w:lineRule="auto"/>
        <w:ind w:left="0"/>
        <w:jc w:val="both"/>
        <w:rPr>
          <w:rFonts w:ascii="Arial" w:hAnsi="Arial" w:cs="Arial"/>
          <w:lang w:val="en-ZA"/>
        </w:rPr>
      </w:pPr>
      <w:r>
        <w:rPr>
          <w:rFonts w:ascii="Arial" w:hAnsi="Arial" w:cs="Arial"/>
          <w:lang w:val="en-ZA"/>
        </w:rPr>
        <w:t xml:space="preserve">2 </w:t>
      </w:r>
      <w:r>
        <w:rPr>
          <w:rFonts w:ascii="Arial" w:hAnsi="Arial" w:cs="Arial"/>
          <w:lang w:val="en-ZA"/>
        </w:rPr>
        <w:tab/>
        <w:t>The order of the high court is set aside and replaced with the following order:</w:t>
      </w:r>
    </w:p>
    <w:p w:rsidR="00A5690D" w:rsidRPr="00A5690D" w:rsidRDefault="00A5690D" w:rsidP="002C435E">
      <w:pPr>
        <w:widowControl w:val="0"/>
        <w:autoSpaceDE w:val="0"/>
        <w:autoSpaceDN w:val="0"/>
        <w:adjustRightInd w:val="0"/>
        <w:spacing w:line="360" w:lineRule="auto"/>
        <w:ind w:left="720"/>
        <w:jc w:val="both"/>
        <w:rPr>
          <w:rFonts w:ascii="Arial" w:hAnsi="Arial" w:cs="Arial"/>
          <w:lang w:val="en-ZA"/>
        </w:rPr>
      </w:pPr>
      <w:r w:rsidRPr="00A5690D">
        <w:rPr>
          <w:rFonts w:ascii="Arial" w:hAnsi="Arial" w:cs="Arial"/>
          <w:lang w:val="en-ZA"/>
        </w:rPr>
        <w:t xml:space="preserve">‘(a) </w:t>
      </w:r>
      <w:r>
        <w:rPr>
          <w:rFonts w:ascii="Arial" w:hAnsi="Arial" w:cs="Arial"/>
          <w:lang w:val="en-ZA"/>
        </w:rPr>
        <w:tab/>
      </w:r>
      <w:r w:rsidRPr="00A5690D">
        <w:rPr>
          <w:rFonts w:ascii="Arial" w:hAnsi="Arial" w:cs="Arial"/>
          <w:lang w:val="en-ZA"/>
        </w:rPr>
        <w:t>Condonation for the late filing of the app</w:t>
      </w:r>
      <w:r w:rsidR="00E22D60">
        <w:rPr>
          <w:rFonts w:ascii="Arial" w:hAnsi="Arial" w:cs="Arial"/>
          <w:lang w:val="en-ZA"/>
        </w:rPr>
        <w:t xml:space="preserve">lication for leave to appeal is </w:t>
      </w:r>
      <w:r w:rsidRPr="00A5690D">
        <w:rPr>
          <w:rFonts w:ascii="Arial" w:hAnsi="Arial" w:cs="Arial"/>
          <w:lang w:val="en-ZA"/>
        </w:rPr>
        <w:t>granted;</w:t>
      </w:r>
    </w:p>
    <w:p w:rsidR="00A5690D" w:rsidRPr="00A5690D" w:rsidRDefault="00A5690D" w:rsidP="002C435E">
      <w:pPr>
        <w:widowControl w:val="0"/>
        <w:autoSpaceDE w:val="0"/>
        <w:autoSpaceDN w:val="0"/>
        <w:adjustRightInd w:val="0"/>
        <w:spacing w:line="360" w:lineRule="auto"/>
        <w:ind w:firstLine="720"/>
        <w:jc w:val="both"/>
        <w:rPr>
          <w:rFonts w:ascii="Arial" w:hAnsi="Arial" w:cs="Arial"/>
          <w:lang w:val="en-ZA"/>
        </w:rPr>
      </w:pPr>
      <w:r>
        <w:rPr>
          <w:rFonts w:ascii="Arial" w:hAnsi="Arial" w:cs="Arial"/>
          <w:lang w:val="en-ZA"/>
        </w:rPr>
        <w:t xml:space="preserve">(b) </w:t>
      </w:r>
      <w:r>
        <w:rPr>
          <w:rFonts w:ascii="Arial" w:hAnsi="Arial" w:cs="Arial"/>
          <w:lang w:val="en-ZA"/>
        </w:rPr>
        <w:tab/>
      </w:r>
      <w:r w:rsidRPr="00A5690D">
        <w:rPr>
          <w:rFonts w:ascii="Arial" w:hAnsi="Arial" w:cs="Arial"/>
          <w:lang w:val="en-ZA"/>
        </w:rPr>
        <w:t>Leave to appeal is granted.’</w:t>
      </w:r>
    </w:p>
    <w:p w:rsidR="00A5690D" w:rsidRPr="00A5690D" w:rsidRDefault="00A5690D" w:rsidP="00A5690D">
      <w:pPr>
        <w:pStyle w:val="ListParagraph"/>
        <w:widowControl w:val="0"/>
        <w:autoSpaceDE w:val="0"/>
        <w:autoSpaceDN w:val="0"/>
        <w:adjustRightInd w:val="0"/>
        <w:spacing w:line="360" w:lineRule="auto"/>
        <w:ind w:left="0"/>
        <w:jc w:val="both"/>
        <w:rPr>
          <w:rFonts w:ascii="Arial" w:hAnsi="Arial" w:cs="Arial"/>
          <w:lang w:val="en-ZA"/>
        </w:rPr>
      </w:pPr>
      <w:r>
        <w:rPr>
          <w:rFonts w:ascii="Arial" w:hAnsi="Arial" w:cs="Arial"/>
          <w:lang w:val="en-ZA"/>
        </w:rPr>
        <w:t xml:space="preserve">3 </w:t>
      </w:r>
      <w:r>
        <w:rPr>
          <w:rFonts w:ascii="Arial" w:hAnsi="Arial" w:cs="Arial"/>
          <w:lang w:val="en-ZA"/>
        </w:rPr>
        <w:tab/>
        <w:t>The appeal is dismissed with no order as to costs.</w:t>
      </w:r>
    </w:p>
    <w:p w:rsidR="000E3AE8" w:rsidRPr="00A10F0D" w:rsidRDefault="000E3AE8" w:rsidP="00A10F0D">
      <w:pPr>
        <w:pStyle w:val="ListBullet"/>
        <w:numPr>
          <w:ilvl w:val="0"/>
          <w:numId w:val="0"/>
        </w:numPr>
        <w:spacing w:after="0" w:line="360" w:lineRule="auto"/>
        <w:jc w:val="both"/>
        <w:rPr>
          <w:rFonts w:ascii="Arial" w:hAnsi="Arial" w:cs="Arial"/>
          <w:b/>
          <w:sz w:val="24"/>
          <w:szCs w:val="24"/>
        </w:rPr>
      </w:pPr>
      <w:r w:rsidRPr="00953113">
        <w:rPr>
          <w:rFonts w:ascii="Arial" w:hAnsi="Arial" w:cs="Arial"/>
          <w:b/>
          <w:sz w:val="24"/>
          <w:szCs w:val="24"/>
        </w:rPr>
        <w:t>_______</w:t>
      </w:r>
      <w:r w:rsidRPr="00A10F0D">
        <w:rPr>
          <w:rFonts w:ascii="Arial" w:hAnsi="Arial" w:cs="Arial"/>
          <w:b/>
          <w:sz w:val="24"/>
          <w:szCs w:val="24"/>
        </w:rPr>
        <w:t>____________________________________________________________</w:t>
      </w:r>
    </w:p>
    <w:p w:rsidR="000E3AE8" w:rsidRPr="00A10F0D" w:rsidRDefault="000E3AE8" w:rsidP="00A10F0D">
      <w:pPr>
        <w:pStyle w:val="ListBullet"/>
        <w:numPr>
          <w:ilvl w:val="0"/>
          <w:numId w:val="0"/>
        </w:numPr>
        <w:spacing w:after="0" w:line="360" w:lineRule="auto"/>
        <w:jc w:val="both"/>
        <w:rPr>
          <w:rFonts w:ascii="Arial" w:hAnsi="Arial" w:cs="Arial"/>
          <w:b/>
          <w:sz w:val="24"/>
          <w:szCs w:val="24"/>
        </w:rPr>
      </w:pPr>
    </w:p>
    <w:p w:rsidR="0069343E" w:rsidRPr="00A10F0D" w:rsidRDefault="00C258E2" w:rsidP="00182C7F">
      <w:pPr>
        <w:spacing w:line="360" w:lineRule="auto"/>
        <w:contextualSpacing/>
        <w:jc w:val="center"/>
        <w:rPr>
          <w:rFonts w:ascii="Arial" w:hAnsi="Arial" w:cs="Arial"/>
          <w:b/>
          <w:lang w:val="en-ZA"/>
        </w:rPr>
      </w:pPr>
      <w:r w:rsidRPr="00A10F0D">
        <w:rPr>
          <w:rFonts w:ascii="Arial" w:hAnsi="Arial" w:cs="Arial"/>
          <w:b/>
          <w:lang w:val="en-ZA"/>
        </w:rPr>
        <w:t>JUDGMENT</w:t>
      </w:r>
    </w:p>
    <w:p w:rsidR="00380398" w:rsidRPr="00A10F0D" w:rsidRDefault="000E3AE8" w:rsidP="00A10F0D">
      <w:pPr>
        <w:pStyle w:val="ListBullet"/>
        <w:numPr>
          <w:ilvl w:val="0"/>
          <w:numId w:val="0"/>
        </w:numPr>
        <w:spacing w:after="0" w:line="360" w:lineRule="auto"/>
        <w:jc w:val="both"/>
        <w:rPr>
          <w:rFonts w:ascii="Arial" w:hAnsi="Arial" w:cs="Arial"/>
          <w:sz w:val="24"/>
          <w:szCs w:val="24"/>
        </w:rPr>
      </w:pPr>
      <w:r w:rsidRPr="00A10F0D">
        <w:rPr>
          <w:rFonts w:ascii="Arial" w:hAnsi="Arial" w:cs="Arial"/>
          <w:b/>
          <w:sz w:val="24"/>
          <w:szCs w:val="24"/>
        </w:rPr>
        <w:t>___________________________________________________________________</w:t>
      </w:r>
    </w:p>
    <w:p w:rsidR="00182C7F" w:rsidRDefault="00182C7F" w:rsidP="00A10F0D">
      <w:pPr>
        <w:widowControl w:val="0"/>
        <w:autoSpaceDE w:val="0"/>
        <w:autoSpaceDN w:val="0"/>
        <w:adjustRightInd w:val="0"/>
        <w:spacing w:line="360" w:lineRule="auto"/>
        <w:contextualSpacing/>
        <w:jc w:val="both"/>
        <w:rPr>
          <w:rFonts w:ascii="Arial" w:hAnsi="Arial" w:cs="Arial"/>
          <w:b/>
          <w:lang w:val="en-ZA"/>
        </w:rPr>
      </w:pPr>
    </w:p>
    <w:p w:rsidR="00223604" w:rsidRPr="00A10F0D" w:rsidRDefault="00223604" w:rsidP="00A10F0D">
      <w:pPr>
        <w:widowControl w:val="0"/>
        <w:autoSpaceDE w:val="0"/>
        <w:autoSpaceDN w:val="0"/>
        <w:adjustRightInd w:val="0"/>
        <w:spacing w:line="360" w:lineRule="auto"/>
        <w:contextualSpacing/>
        <w:jc w:val="both"/>
        <w:rPr>
          <w:rFonts w:ascii="Arial" w:hAnsi="Arial" w:cs="Arial"/>
          <w:b/>
          <w:lang w:val="en-ZA"/>
        </w:rPr>
      </w:pPr>
      <w:r w:rsidRPr="00A10F0D">
        <w:rPr>
          <w:rFonts w:ascii="Arial" w:hAnsi="Arial" w:cs="Arial"/>
          <w:b/>
          <w:lang w:val="en-ZA"/>
        </w:rPr>
        <w:t>Salie-Hlophe AJA (</w:t>
      </w:r>
      <w:r w:rsidR="00035AD1">
        <w:rPr>
          <w:rFonts w:ascii="Arial" w:hAnsi="Arial" w:cs="Arial"/>
          <w:b/>
          <w:lang w:val="en-ZA"/>
        </w:rPr>
        <w:t xml:space="preserve">Zondi, Dambuza and Nicholls JJA and Makaula AJA </w:t>
      </w:r>
      <w:r w:rsidRPr="00A10F0D">
        <w:rPr>
          <w:rFonts w:ascii="Arial" w:hAnsi="Arial" w:cs="Arial"/>
          <w:b/>
          <w:lang w:val="en-ZA"/>
        </w:rPr>
        <w:t>concurring):</w:t>
      </w:r>
    </w:p>
    <w:p w:rsidR="00157019" w:rsidRPr="00157019" w:rsidRDefault="00223604" w:rsidP="000E41E6">
      <w:pPr>
        <w:pStyle w:val="ListParagraph"/>
        <w:widowControl w:val="0"/>
        <w:numPr>
          <w:ilvl w:val="0"/>
          <w:numId w:val="12"/>
        </w:numPr>
        <w:autoSpaceDE w:val="0"/>
        <w:autoSpaceDN w:val="0"/>
        <w:adjustRightInd w:val="0"/>
        <w:spacing w:line="360" w:lineRule="auto"/>
        <w:ind w:left="0" w:firstLine="0"/>
        <w:jc w:val="both"/>
        <w:rPr>
          <w:rFonts w:ascii="Arial" w:hAnsi="Arial" w:cs="Arial"/>
          <w:b/>
          <w:lang w:val="en-ZA"/>
        </w:rPr>
      </w:pPr>
      <w:r w:rsidRPr="00A10F0D">
        <w:rPr>
          <w:rFonts w:ascii="Arial" w:hAnsi="Arial" w:cs="Arial"/>
          <w:lang w:val="en-ZA"/>
        </w:rPr>
        <w:t xml:space="preserve">This is an appeal against the judgment and order of the Gauteng </w:t>
      </w:r>
      <w:r w:rsidR="00521092" w:rsidRPr="00A10F0D">
        <w:rPr>
          <w:rFonts w:ascii="Arial" w:hAnsi="Arial" w:cs="Arial"/>
        </w:rPr>
        <w:t>Divi</w:t>
      </w:r>
      <w:r w:rsidR="00521092">
        <w:rPr>
          <w:rFonts w:ascii="Arial" w:hAnsi="Arial" w:cs="Arial"/>
        </w:rPr>
        <w:t xml:space="preserve">sion of the </w:t>
      </w:r>
      <w:r w:rsidRPr="00A10F0D">
        <w:rPr>
          <w:rFonts w:ascii="Arial" w:hAnsi="Arial" w:cs="Arial"/>
          <w:lang w:val="en-ZA"/>
        </w:rPr>
        <w:t xml:space="preserve">High Court, Pretoria (per Davis J) </w:t>
      </w:r>
      <w:r w:rsidR="006E163C">
        <w:rPr>
          <w:rFonts w:ascii="Arial" w:hAnsi="Arial" w:cs="Arial"/>
          <w:lang w:val="en-ZA"/>
        </w:rPr>
        <w:t xml:space="preserve">(the high court), </w:t>
      </w:r>
      <w:r w:rsidR="003F40F8">
        <w:rPr>
          <w:rFonts w:ascii="Arial" w:hAnsi="Arial" w:cs="Arial"/>
          <w:lang w:val="en-ZA"/>
        </w:rPr>
        <w:t xml:space="preserve">dismissing the appellant’s application for condonation </w:t>
      </w:r>
      <w:r w:rsidR="008413EC">
        <w:rPr>
          <w:rFonts w:ascii="Arial" w:hAnsi="Arial" w:cs="Arial"/>
          <w:lang w:val="en-ZA"/>
        </w:rPr>
        <w:t xml:space="preserve">of </w:t>
      </w:r>
      <w:r w:rsidR="003F40F8">
        <w:rPr>
          <w:rFonts w:ascii="Arial" w:hAnsi="Arial" w:cs="Arial"/>
          <w:lang w:val="en-ZA"/>
        </w:rPr>
        <w:t>the late filing of the leave to appeal against the judgment and order</w:t>
      </w:r>
      <w:r w:rsidR="00EF73AC">
        <w:rPr>
          <w:rFonts w:ascii="Arial" w:hAnsi="Arial" w:cs="Arial"/>
          <w:lang w:val="en-ZA"/>
        </w:rPr>
        <w:t xml:space="preserve">. In that </w:t>
      </w:r>
      <w:r w:rsidR="00CA614C">
        <w:rPr>
          <w:rFonts w:ascii="Arial" w:hAnsi="Arial" w:cs="Arial"/>
          <w:lang w:val="en-ZA"/>
        </w:rPr>
        <w:t xml:space="preserve">order </w:t>
      </w:r>
      <w:r w:rsidR="003A57D4">
        <w:rPr>
          <w:rFonts w:ascii="Arial" w:hAnsi="Arial" w:cs="Arial"/>
          <w:lang w:val="en-ZA"/>
        </w:rPr>
        <w:t>the high court</w:t>
      </w:r>
      <w:r w:rsidR="00CA614C">
        <w:rPr>
          <w:rFonts w:ascii="Arial" w:hAnsi="Arial" w:cs="Arial"/>
          <w:lang w:val="en-ZA"/>
        </w:rPr>
        <w:t xml:space="preserve"> upheld</w:t>
      </w:r>
      <w:r w:rsidR="003F40F8">
        <w:rPr>
          <w:rFonts w:ascii="Arial" w:hAnsi="Arial" w:cs="Arial"/>
          <w:lang w:val="en-ZA"/>
        </w:rPr>
        <w:t xml:space="preserve"> the respondent’</w:t>
      </w:r>
      <w:r w:rsidR="00CA614C">
        <w:rPr>
          <w:rFonts w:ascii="Arial" w:hAnsi="Arial" w:cs="Arial"/>
          <w:lang w:val="en-ZA"/>
        </w:rPr>
        <w:t>s point of law to the effect that</w:t>
      </w:r>
      <w:r w:rsidR="000E41E6">
        <w:rPr>
          <w:rFonts w:ascii="Arial" w:hAnsi="Arial" w:cs="Arial"/>
          <w:lang w:val="en-ZA"/>
        </w:rPr>
        <w:t xml:space="preserve"> the appellant’s claim </w:t>
      </w:r>
      <w:r w:rsidR="00293689">
        <w:rPr>
          <w:rFonts w:ascii="Arial" w:hAnsi="Arial" w:cs="Arial"/>
          <w:lang w:val="en-ZA"/>
        </w:rPr>
        <w:t>for malicious prosecution</w:t>
      </w:r>
      <w:r w:rsidR="00CA614C">
        <w:rPr>
          <w:rFonts w:ascii="Arial" w:hAnsi="Arial" w:cs="Arial"/>
          <w:lang w:val="en-ZA"/>
        </w:rPr>
        <w:t xml:space="preserve"> was a duplication of the first claim based on unlawful arrest and detention</w:t>
      </w:r>
      <w:r w:rsidR="00293689">
        <w:rPr>
          <w:rFonts w:ascii="Arial" w:hAnsi="Arial" w:cs="Arial"/>
          <w:lang w:val="en-ZA"/>
        </w:rPr>
        <w:t>.</w:t>
      </w:r>
    </w:p>
    <w:p w:rsidR="00157019" w:rsidRPr="00157019" w:rsidRDefault="00157019" w:rsidP="00157019">
      <w:pPr>
        <w:pStyle w:val="ListParagraph"/>
        <w:widowControl w:val="0"/>
        <w:autoSpaceDE w:val="0"/>
        <w:autoSpaceDN w:val="0"/>
        <w:adjustRightInd w:val="0"/>
        <w:spacing w:line="360" w:lineRule="auto"/>
        <w:ind w:left="0"/>
        <w:jc w:val="both"/>
        <w:rPr>
          <w:rFonts w:ascii="Arial" w:hAnsi="Arial" w:cs="Arial"/>
          <w:b/>
          <w:lang w:val="en-ZA"/>
        </w:rPr>
      </w:pPr>
    </w:p>
    <w:p w:rsidR="00157019" w:rsidRPr="00157019" w:rsidRDefault="00654086" w:rsidP="00157019">
      <w:pPr>
        <w:pStyle w:val="ListParagraph"/>
        <w:widowControl w:val="0"/>
        <w:numPr>
          <w:ilvl w:val="0"/>
          <w:numId w:val="12"/>
        </w:numPr>
        <w:autoSpaceDE w:val="0"/>
        <w:autoSpaceDN w:val="0"/>
        <w:adjustRightInd w:val="0"/>
        <w:spacing w:line="360" w:lineRule="auto"/>
        <w:ind w:left="0" w:firstLine="0"/>
        <w:jc w:val="both"/>
        <w:rPr>
          <w:rFonts w:ascii="Arial" w:hAnsi="Arial" w:cs="Arial"/>
          <w:b/>
          <w:lang w:val="en-ZA"/>
        </w:rPr>
      </w:pPr>
      <w:r w:rsidRPr="00157019">
        <w:rPr>
          <w:rFonts w:ascii="Arial" w:hAnsi="Arial" w:cs="Arial"/>
          <w:lang w:val="en-ZA"/>
        </w:rPr>
        <w:t>The appellant, Ms Mmabasotho Christinah Olesit</w:t>
      </w:r>
      <w:r w:rsidR="002E17C8">
        <w:rPr>
          <w:rFonts w:ascii="Arial" w:hAnsi="Arial" w:cs="Arial"/>
          <w:lang w:val="en-ZA"/>
        </w:rPr>
        <w:t>s</w:t>
      </w:r>
      <w:r w:rsidRPr="00157019">
        <w:rPr>
          <w:rFonts w:ascii="Arial" w:hAnsi="Arial" w:cs="Arial"/>
          <w:lang w:val="en-ZA"/>
        </w:rPr>
        <w:t xml:space="preserve">e in her capacity as </w:t>
      </w:r>
      <w:r w:rsidR="009A039F">
        <w:rPr>
          <w:rFonts w:ascii="Arial" w:hAnsi="Arial" w:cs="Arial"/>
          <w:lang w:val="en-ZA"/>
        </w:rPr>
        <w:t>a</w:t>
      </w:r>
      <w:r w:rsidRPr="00157019">
        <w:rPr>
          <w:rFonts w:ascii="Arial" w:hAnsi="Arial" w:cs="Arial"/>
          <w:lang w:val="en-ZA"/>
        </w:rPr>
        <w:t xml:space="preserve">n executrix of </w:t>
      </w:r>
      <w:r w:rsidR="002E17C8">
        <w:rPr>
          <w:rFonts w:ascii="Arial" w:hAnsi="Arial" w:cs="Arial"/>
          <w:lang w:val="en-ZA"/>
        </w:rPr>
        <w:t xml:space="preserve">the estate of </w:t>
      </w:r>
      <w:r w:rsidRPr="00157019">
        <w:rPr>
          <w:rFonts w:ascii="Arial" w:hAnsi="Arial" w:cs="Arial"/>
          <w:lang w:val="en-ZA"/>
        </w:rPr>
        <w:t xml:space="preserve">her deceased husband, </w:t>
      </w:r>
      <w:r w:rsidR="002E17C8">
        <w:rPr>
          <w:rFonts w:ascii="Arial" w:hAnsi="Arial" w:cs="Arial"/>
          <w:lang w:val="en-ZA"/>
        </w:rPr>
        <w:t xml:space="preserve">Mr </w:t>
      </w:r>
      <w:r w:rsidRPr="00157019">
        <w:rPr>
          <w:rFonts w:ascii="Arial" w:hAnsi="Arial" w:cs="Arial"/>
          <w:lang w:val="en-ZA"/>
        </w:rPr>
        <w:t>Tebogo Patrick Olesit</w:t>
      </w:r>
      <w:r w:rsidR="002E17C8">
        <w:rPr>
          <w:rFonts w:ascii="Arial" w:hAnsi="Arial" w:cs="Arial"/>
          <w:lang w:val="en-ZA"/>
        </w:rPr>
        <w:t>s</w:t>
      </w:r>
      <w:r w:rsidRPr="00157019">
        <w:rPr>
          <w:rFonts w:ascii="Arial" w:hAnsi="Arial" w:cs="Arial"/>
          <w:lang w:val="en-ZA"/>
        </w:rPr>
        <w:t>e</w:t>
      </w:r>
      <w:r w:rsidR="00C303FD" w:rsidRPr="00157019">
        <w:rPr>
          <w:rFonts w:ascii="Arial" w:hAnsi="Arial" w:cs="Arial"/>
          <w:lang w:val="en-ZA"/>
        </w:rPr>
        <w:t xml:space="preserve"> (the deceased)</w:t>
      </w:r>
      <w:r w:rsidR="002E17C8">
        <w:rPr>
          <w:rFonts w:ascii="Arial" w:hAnsi="Arial" w:cs="Arial"/>
          <w:lang w:val="en-ZA"/>
        </w:rPr>
        <w:t>,</w:t>
      </w:r>
      <w:r w:rsidRPr="00157019">
        <w:rPr>
          <w:rFonts w:ascii="Arial" w:hAnsi="Arial" w:cs="Arial"/>
          <w:lang w:val="en-ZA"/>
        </w:rPr>
        <w:t xml:space="preserve"> petitioned this Court for leave to </w:t>
      </w:r>
      <w:r w:rsidRPr="00A56F70">
        <w:rPr>
          <w:rFonts w:ascii="Arial" w:hAnsi="Arial" w:cs="Arial"/>
          <w:lang w:val="en-ZA"/>
        </w:rPr>
        <w:t xml:space="preserve">appeal against the dismissal of the application for condonation for </w:t>
      </w:r>
      <w:r w:rsidR="002E17C8">
        <w:rPr>
          <w:rFonts w:ascii="Arial" w:hAnsi="Arial" w:cs="Arial"/>
          <w:lang w:val="en-ZA"/>
        </w:rPr>
        <w:t xml:space="preserve">the </w:t>
      </w:r>
      <w:r w:rsidRPr="00A56F70">
        <w:rPr>
          <w:rFonts w:ascii="Arial" w:hAnsi="Arial" w:cs="Arial"/>
          <w:lang w:val="en-ZA"/>
        </w:rPr>
        <w:t>late filing of the application for leave.</w:t>
      </w:r>
      <w:r w:rsidR="00C408A8">
        <w:rPr>
          <w:rFonts w:ascii="Arial" w:hAnsi="Arial" w:cs="Arial"/>
          <w:lang w:val="en-ZA"/>
        </w:rPr>
        <w:t xml:space="preserve"> </w:t>
      </w:r>
      <w:r w:rsidRPr="00A56F70">
        <w:rPr>
          <w:rFonts w:ascii="Arial" w:hAnsi="Arial" w:cs="Arial"/>
          <w:lang w:val="en-ZA"/>
        </w:rPr>
        <w:t>This Court</w:t>
      </w:r>
      <w:r w:rsidR="00C408A8">
        <w:rPr>
          <w:rFonts w:ascii="Arial" w:hAnsi="Arial" w:cs="Arial"/>
          <w:lang w:val="en-ZA"/>
        </w:rPr>
        <w:t xml:space="preserve"> </w:t>
      </w:r>
      <w:r w:rsidRPr="00A56F70">
        <w:rPr>
          <w:rFonts w:ascii="Arial" w:hAnsi="Arial" w:cs="Arial"/>
          <w:lang w:val="en-ZA"/>
        </w:rPr>
        <w:t>g</w:t>
      </w:r>
      <w:r w:rsidR="004923B2" w:rsidRPr="00A56F70">
        <w:rPr>
          <w:rFonts w:ascii="Arial" w:hAnsi="Arial" w:cs="Arial"/>
          <w:lang w:val="en-ZA"/>
        </w:rPr>
        <w:t xml:space="preserve">ranted the appellant leave to appeal against the order dismissing her condonation application. It directed the parties to be prepared, if called upon to do so, to address it </w:t>
      </w:r>
      <w:r w:rsidR="004923B2" w:rsidRPr="00A56F70">
        <w:rPr>
          <w:rFonts w:ascii="Arial" w:hAnsi="Arial" w:cs="Arial"/>
          <w:lang w:val="en-ZA"/>
        </w:rPr>
        <w:lastRenderedPageBreak/>
        <w:t>on the merits of the appeal.</w:t>
      </w:r>
      <w:r w:rsidR="00C408A8">
        <w:rPr>
          <w:rFonts w:ascii="Arial" w:hAnsi="Arial" w:cs="Arial"/>
          <w:lang w:val="en-ZA"/>
        </w:rPr>
        <w:t xml:space="preserve"> </w:t>
      </w:r>
      <w:r w:rsidR="004923B2" w:rsidRPr="00A56F70">
        <w:rPr>
          <w:rFonts w:ascii="Arial" w:hAnsi="Arial" w:cs="Arial"/>
          <w:lang w:val="en-ZA"/>
        </w:rPr>
        <w:t xml:space="preserve">Two issues therefore arise </w:t>
      </w:r>
      <w:r w:rsidR="003A57D4" w:rsidRPr="00A56F70">
        <w:rPr>
          <w:rFonts w:ascii="Arial" w:hAnsi="Arial" w:cs="Arial"/>
          <w:lang w:val="en-ZA"/>
        </w:rPr>
        <w:t>in this</w:t>
      </w:r>
      <w:r w:rsidR="004923B2" w:rsidRPr="00A56F70">
        <w:rPr>
          <w:rFonts w:ascii="Arial" w:hAnsi="Arial" w:cs="Arial"/>
          <w:lang w:val="en-ZA"/>
        </w:rPr>
        <w:t xml:space="preserve"> appeal, namely whether the high court</w:t>
      </w:r>
      <w:r w:rsidR="004923B2" w:rsidRPr="00157019">
        <w:rPr>
          <w:rFonts w:ascii="Arial" w:hAnsi="Arial" w:cs="Arial"/>
          <w:lang w:val="en-ZA"/>
        </w:rPr>
        <w:t xml:space="preserve"> should have condoned the lateness of the appellant’s application for leave to appeal</w:t>
      </w:r>
      <w:r w:rsidR="002E17C8">
        <w:rPr>
          <w:rFonts w:ascii="Arial" w:hAnsi="Arial" w:cs="Arial"/>
          <w:lang w:val="en-ZA"/>
        </w:rPr>
        <w:t>,</w:t>
      </w:r>
      <w:r w:rsidR="004923B2" w:rsidRPr="00157019">
        <w:rPr>
          <w:rFonts w:ascii="Arial" w:hAnsi="Arial" w:cs="Arial"/>
          <w:lang w:val="en-ZA"/>
        </w:rPr>
        <w:t xml:space="preserve"> and whether it should have granted the appellant leave to appeal. </w:t>
      </w:r>
    </w:p>
    <w:p w:rsidR="003035C6" w:rsidRPr="003035C6" w:rsidRDefault="003035C6" w:rsidP="003035C6">
      <w:pPr>
        <w:pStyle w:val="ListParagraph"/>
        <w:widowControl w:val="0"/>
        <w:autoSpaceDE w:val="0"/>
        <w:autoSpaceDN w:val="0"/>
        <w:adjustRightInd w:val="0"/>
        <w:spacing w:line="360" w:lineRule="auto"/>
        <w:ind w:left="0"/>
        <w:jc w:val="both"/>
        <w:rPr>
          <w:rFonts w:ascii="Arial" w:hAnsi="Arial" w:cs="Arial"/>
          <w:b/>
          <w:lang w:val="en-ZA"/>
        </w:rPr>
      </w:pPr>
    </w:p>
    <w:p w:rsidR="004923B2" w:rsidRPr="003D73D6" w:rsidRDefault="00157019" w:rsidP="004923B2">
      <w:pPr>
        <w:pStyle w:val="ListParagraph"/>
        <w:widowControl w:val="0"/>
        <w:numPr>
          <w:ilvl w:val="0"/>
          <w:numId w:val="12"/>
        </w:numPr>
        <w:autoSpaceDE w:val="0"/>
        <w:autoSpaceDN w:val="0"/>
        <w:adjustRightInd w:val="0"/>
        <w:spacing w:line="360" w:lineRule="auto"/>
        <w:ind w:left="0" w:firstLine="0"/>
        <w:jc w:val="both"/>
        <w:rPr>
          <w:rFonts w:ascii="Arial" w:hAnsi="Arial" w:cs="Arial"/>
          <w:b/>
          <w:lang w:val="en-ZA"/>
        </w:rPr>
      </w:pPr>
      <w:r>
        <w:rPr>
          <w:rFonts w:ascii="Arial" w:hAnsi="Arial" w:cs="Arial"/>
          <w:lang w:val="en-ZA"/>
        </w:rPr>
        <w:t xml:space="preserve">I consider the application for the late delivery of the application for leave to appeal first. </w:t>
      </w:r>
      <w:r w:rsidR="00691B39">
        <w:rPr>
          <w:rFonts w:ascii="Arial" w:hAnsi="Arial" w:cs="Arial"/>
          <w:lang w:val="en-ZA"/>
        </w:rPr>
        <w:t xml:space="preserve">The delay </w:t>
      </w:r>
      <w:r w:rsidR="003A57D4">
        <w:rPr>
          <w:rFonts w:ascii="Arial" w:hAnsi="Arial" w:cs="Arial"/>
          <w:lang w:val="en-ZA"/>
        </w:rPr>
        <w:t>wa</w:t>
      </w:r>
      <w:r w:rsidR="00691B39">
        <w:rPr>
          <w:rFonts w:ascii="Arial" w:hAnsi="Arial" w:cs="Arial"/>
          <w:lang w:val="en-ZA"/>
        </w:rPr>
        <w:t xml:space="preserve">s about six months. </w:t>
      </w:r>
      <w:r w:rsidR="004923B2">
        <w:rPr>
          <w:rFonts w:ascii="Arial" w:hAnsi="Arial" w:cs="Arial"/>
          <w:lang w:val="en-ZA"/>
        </w:rPr>
        <w:t>The factors which a court considers when exercising its discretion whether to grant condonation include</w:t>
      </w:r>
      <w:r w:rsidR="002E17C8">
        <w:rPr>
          <w:rFonts w:ascii="Arial" w:hAnsi="Arial" w:cs="Arial"/>
          <w:lang w:val="en-ZA"/>
        </w:rPr>
        <w:t>:</w:t>
      </w:r>
      <w:r w:rsidR="004923B2">
        <w:rPr>
          <w:rFonts w:ascii="Arial" w:hAnsi="Arial" w:cs="Arial"/>
          <w:lang w:val="en-ZA"/>
        </w:rPr>
        <w:t xml:space="preserve"> the degree of non-compliance with the rules</w:t>
      </w:r>
      <w:r w:rsidR="002E17C8">
        <w:rPr>
          <w:rFonts w:ascii="Arial" w:hAnsi="Arial" w:cs="Arial"/>
          <w:lang w:val="en-ZA"/>
        </w:rPr>
        <w:t>;</w:t>
      </w:r>
      <w:r w:rsidR="004923B2">
        <w:rPr>
          <w:rFonts w:ascii="Arial" w:hAnsi="Arial" w:cs="Arial"/>
          <w:lang w:val="en-ZA"/>
        </w:rPr>
        <w:t xml:space="preserve"> the explanation for</w:t>
      </w:r>
      <w:r w:rsidR="00C87827">
        <w:rPr>
          <w:rFonts w:ascii="Arial" w:hAnsi="Arial" w:cs="Arial"/>
          <w:lang w:val="en-ZA"/>
        </w:rPr>
        <w:t xml:space="preserve"> it</w:t>
      </w:r>
      <w:r w:rsidR="002E17C8">
        <w:rPr>
          <w:rFonts w:ascii="Arial" w:hAnsi="Arial" w:cs="Arial"/>
          <w:lang w:val="en-ZA"/>
        </w:rPr>
        <w:t>;</w:t>
      </w:r>
      <w:r w:rsidR="00C87827">
        <w:rPr>
          <w:rFonts w:ascii="Arial" w:hAnsi="Arial" w:cs="Arial"/>
          <w:lang w:val="en-ZA"/>
        </w:rPr>
        <w:t xml:space="preserve"> the importance of the case to the applicant</w:t>
      </w:r>
      <w:r w:rsidR="002E17C8">
        <w:rPr>
          <w:rFonts w:ascii="Arial" w:hAnsi="Arial" w:cs="Arial"/>
          <w:lang w:val="en-ZA"/>
        </w:rPr>
        <w:t>;</w:t>
      </w:r>
      <w:r w:rsidR="00C87827">
        <w:rPr>
          <w:rFonts w:ascii="Arial" w:hAnsi="Arial" w:cs="Arial"/>
          <w:lang w:val="en-ZA"/>
        </w:rPr>
        <w:t xml:space="preserve"> the respondent’s interest in the finality of the judgment of the court below</w:t>
      </w:r>
      <w:r w:rsidR="002E17C8">
        <w:rPr>
          <w:rFonts w:ascii="Arial" w:hAnsi="Arial" w:cs="Arial"/>
          <w:lang w:val="en-ZA"/>
        </w:rPr>
        <w:t>;</w:t>
      </w:r>
      <w:r w:rsidR="00C87827">
        <w:rPr>
          <w:rFonts w:ascii="Arial" w:hAnsi="Arial" w:cs="Arial"/>
          <w:lang w:val="en-ZA"/>
        </w:rPr>
        <w:t xml:space="preserve"> the convenience of the court</w:t>
      </w:r>
      <w:r w:rsidR="002E17C8">
        <w:rPr>
          <w:rFonts w:ascii="Arial" w:hAnsi="Arial" w:cs="Arial"/>
          <w:lang w:val="en-ZA"/>
        </w:rPr>
        <w:t>;</w:t>
      </w:r>
      <w:r w:rsidR="00C87827">
        <w:rPr>
          <w:rFonts w:ascii="Arial" w:hAnsi="Arial" w:cs="Arial"/>
          <w:lang w:val="en-ZA"/>
        </w:rPr>
        <w:t xml:space="preserve"> and the avoidance of unnecessary delay in the administration of justice </w:t>
      </w:r>
      <w:r w:rsidR="00C87827" w:rsidRPr="00B629E3">
        <w:rPr>
          <w:rFonts w:ascii="Arial" w:hAnsi="Arial" w:cs="Arial"/>
          <w:lang w:val="en-ZA"/>
        </w:rPr>
        <w:t>(</w:t>
      </w:r>
      <w:r w:rsidR="00C87827" w:rsidRPr="00157019">
        <w:rPr>
          <w:rFonts w:ascii="Arial" w:hAnsi="Arial" w:cs="Arial"/>
          <w:i/>
          <w:lang w:val="en-ZA"/>
        </w:rPr>
        <w:t>Denget</w:t>
      </w:r>
      <w:r>
        <w:rPr>
          <w:rFonts w:ascii="Arial" w:hAnsi="Arial" w:cs="Arial"/>
          <w:i/>
          <w:lang w:val="en-ZA"/>
        </w:rPr>
        <w:t xml:space="preserve">enge Holdings (Pty) Ltd </w:t>
      </w:r>
      <w:r w:rsidR="005D23D0" w:rsidRPr="005D23D0">
        <w:rPr>
          <w:rFonts w:ascii="Arial" w:hAnsi="Arial" w:cs="Arial"/>
          <w:i/>
        </w:rPr>
        <w:t>v Southern Sphere Mining &amp; Development Co Ltd</w:t>
      </w:r>
      <w:r w:rsidRPr="00B629E3">
        <w:rPr>
          <w:rFonts w:ascii="Arial" w:hAnsi="Arial" w:cs="Arial"/>
          <w:lang w:val="en-ZA"/>
        </w:rPr>
        <w:t xml:space="preserve">[2013] </w:t>
      </w:r>
      <w:r w:rsidR="00C87827" w:rsidRPr="00B629E3">
        <w:rPr>
          <w:rFonts w:ascii="Arial" w:hAnsi="Arial" w:cs="Arial"/>
          <w:lang w:val="en-ZA"/>
        </w:rPr>
        <w:t xml:space="preserve">ZASCA 5;[2013]2 All SA 251 </w:t>
      </w:r>
      <w:r w:rsidR="005D23D0">
        <w:rPr>
          <w:rFonts w:ascii="Arial" w:hAnsi="Arial" w:cs="Arial"/>
          <w:lang w:val="en-ZA"/>
        </w:rPr>
        <w:t xml:space="preserve">(SCA) </w:t>
      </w:r>
      <w:r w:rsidR="00C87827" w:rsidRPr="00B629E3">
        <w:rPr>
          <w:rFonts w:ascii="Arial" w:hAnsi="Arial" w:cs="Arial"/>
          <w:lang w:val="en-ZA"/>
        </w:rPr>
        <w:t>para 11)</w:t>
      </w:r>
      <w:r w:rsidRPr="00B629E3">
        <w:rPr>
          <w:rFonts w:ascii="Arial" w:hAnsi="Arial" w:cs="Arial"/>
          <w:lang w:val="en-ZA"/>
        </w:rPr>
        <w:t>.</w:t>
      </w:r>
    </w:p>
    <w:p w:rsidR="003D73D6" w:rsidRPr="00BB4A90" w:rsidRDefault="003D73D6" w:rsidP="00BB4A90">
      <w:pPr>
        <w:rPr>
          <w:rFonts w:ascii="Arial" w:hAnsi="Arial" w:cs="Arial"/>
          <w:b/>
          <w:lang w:val="en-ZA"/>
        </w:rPr>
      </w:pPr>
    </w:p>
    <w:p w:rsidR="003D73D6" w:rsidRDefault="003D73D6" w:rsidP="003D73D6">
      <w:pPr>
        <w:pStyle w:val="ListParagraph"/>
        <w:widowControl w:val="0"/>
        <w:autoSpaceDE w:val="0"/>
        <w:autoSpaceDN w:val="0"/>
        <w:adjustRightInd w:val="0"/>
        <w:spacing w:line="360" w:lineRule="auto"/>
        <w:ind w:left="0"/>
        <w:jc w:val="both"/>
        <w:rPr>
          <w:rFonts w:ascii="Arial" w:hAnsi="Arial" w:cs="Arial"/>
          <w:lang w:val="en-ZA"/>
        </w:rPr>
      </w:pPr>
      <w:r>
        <w:rPr>
          <w:rFonts w:ascii="Arial" w:hAnsi="Arial" w:cs="Arial"/>
          <w:lang w:val="en-ZA"/>
        </w:rPr>
        <w:t>[4]</w:t>
      </w:r>
      <w:r>
        <w:rPr>
          <w:rFonts w:ascii="Arial" w:hAnsi="Arial" w:cs="Arial"/>
          <w:lang w:val="en-ZA"/>
        </w:rPr>
        <w:tab/>
      </w:r>
      <w:r w:rsidR="00933675">
        <w:rPr>
          <w:rFonts w:ascii="Arial" w:hAnsi="Arial" w:cs="Arial"/>
          <w:lang w:val="en-ZA"/>
        </w:rPr>
        <w:t>The explanation</w:t>
      </w:r>
      <w:r w:rsidR="00C408A8">
        <w:rPr>
          <w:rFonts w:ascii="Arial" w:hAnsi="Arial" w:cs="Arial"/>
          <w:lang w:val="en-ZA"/>
        </w:rPr>
        <w:t xml:space="preserve"> </w:t>
      </w:r>
      <w:r w:rsidR="00933675">
        <w:rPr>
          <w:rFonts w:ascii="Arial" w:hAnsi="Arial" w:cs="Arial"/>
          <w:lang w:val="en-ZA"/>
        </w:rPr>
        <w:t xml:space="preserve">proffered </w:t>
      </w:r>
      <w:r w:rsidRPr="00A10F0D">
        <w:rPr>
          <w:rFonts w:ascii="Arial" w:hAnsi="Arial" w:cs="Arial"/>
          <w:lang w:val="en-ZA"/>
        </w:rPr>
        <w:t>f</w:t>
      </w:r>
      <w:r w:rsidR="00933675">
        <w:rPr>
          <w:rFonts w:ascii="Arial" w:hAnsi="Arial" w:cs="Arial"/>
          <w:lang w:val="en-ZA"/>
        </w:rPr>
        <w:t xml:space="preserve">or the delay is that </w:t>
      </w:r>
      <w:r w:rsidRPr="00A10F0D">
        <w:rPr>
          <w:rFonts w:ascii="Arial" w:hAnsi="Arial" w:cs="Arial"/>
          <w:lang w:val="en-ZA"/>
        </w:rPr>
        <w:t>due to</w:t>
      </w:r>
      <w:r w:rsidR="00665626">
        <w:rPr>
          <w:rFonts w:ascii="Arial" w:hAnsi="Arial" w:cs="Arial"/>
          <w:lang w:val="en-ZA"/>
        </w:rPr>
        <w:t xml:space="preserve"> an administrative</w:t>
      </w:r>
      <w:r w:rsidR="00933675">
        <w:rPr>
          <w:rFonts w:ascii="Arial" w:hAnsi="Arial" w:cs="Arial"/>
          <w:lang w:val="en-ZA"/>
        </w:rPr>
        <w:t xml:space="preserve"> error on the part of the</w:t>
      </w:r>
      <w:r w:rsidR="000456F7">
        <w:rPr>
          <w:rFonts w:ascii="Arial" w:hAnsi="Arial" w:cs="Arial"/>
          <w:lang w:val="en-ZA"/>
        </w:rPr>
        <w:t xml:space="preserve"> appellant’s</w:t>
      </w:r>
      <w:r w:rsidR="00933675">
        <w:rPr>
          <w:rFonts w:ascii="Arial" w:hAnsi="Arial" w:cs="Arial"/>
          <w:lang w:val="en-ZA"/>
        </w:rPr>
        <w:t xml:space="preserve"> instructing </w:t>
      </w:r>
      <w:r w:rsidRPr="00A10F0D">
        <w:rPr>
          <w:rFonts w:ascii="Arial" w:hAnsi="Arial" w:cs="Arial"/>
          <w:lang w:val="en-ZA"/>
        </w:rPr>
        <w:t>attorney</w:t>
      </w:r>
      <w:r w:rsidR="000456F7">
        <w:rPr>
          <w:rFonts w:ascii="Arial" w:hAnsi="Arial" w:cs="Arial"/>
          <w:lang w:val="en-ZA"/>
        </w:rPr>
        <w:t>,</w:t>
      </w:r>
      <w:r w:rsidR="00933675">
        <w:rPr>
          <w:rFonts w:ascii="Arial" w:hAnsi="Arial" w:cs="Arial"/>
          <w:lang w:val="en-ZA"/>
        </w:rPr>
        <w:t xml:space="preserve"> the judgment dismissing the appellant’s claim did not timeously come to his attention. The error came about in the</w:t>
      </w:r>
      <w:r w:rsidR="000456F7">
        <w:rPr>
          <w:rFonts w:ascii="Arial" w:hAnsi="Arial" w:cs="Arial"/>
          <w:lang w:val="en-ZA"/>
        </w:rPr>
        <w:t xml:space="preserve"> following</w:t>
      </w:r>
      <w:r w:rsidR="00933675">
        <w:rPr>
          <w:rFonts w:ascii="Arial" w:hAnsi="Arial" w:cs="Arial"/>
          <w:lang w:val="en-ZA"/>
        </w:rPr>
        <w:t xml:space="preserve"> circumstances.</w:t>
      </w:r>
      <w:r w:rsidR="00C408A8">
        <w:rPr>
          <w:rFonts w:ascii="Arial" w:hAnsi="Arial" w:cs="Arial"/>
          <w:lang w:val="en-ZA"/>
        </w:rPr>
        <w:t xml:space="preserve"> </w:t>
      </w:r>
      <w:r w:rsidRPr="00A10F0D">
        <w:rPr>
          <w:rFonts w:ascii="Arial" w:hAnsi="Arial" w:cs="Arial"/>
          <w:lang w:val="en-ZA"/>
        </w:rPr>
        <w:t xml:space="preserve">The main judgment was delivered </w:t>
      </w:r>
      <w:r w:rsidR="00933675">
        <w:rPr>
          <w:rFonts w:ascii="Arial" w:hAnsi="Arial" w:cs="Arial"/>
          <w:lang w:val="en-ZA"/>
        </w:rPr>
        <w:t>electronically in April 2020 while the country was placed under alert level 5in terms of the regulations</w:t>
      </w:r>
      <w:r w:rsidR="003A7717">
        <w:rPr>
          <w:rFonts w:ascii="Arial" w:hAnsi="Arial" w:cs="Arial"/>
          <w:lang w:val="en-ZA"/>
        </w:rPr>
        <w:t xml:space="preserve"> under</w:t>
      </w:r>
      <w:r w:rsidRPr="00A10F0D">
        <w:rPr>
          <w:rFonts w:ascii="Arial" w:hAnsi="Arial" w:cs="Arial"/>
          <w:lang w:val="en-ZA"/>
        </w:rPr>
        <w:t xml:space="preserve"> the Disaster Management Act </w:t>
      </w:r>
      <w:r>
        <w:rPr>
          <w:rFonts w:ascii="Arial" w:hAnsi="Arial" w:cs="Arial"/>
          <w:lang w:val="en-ZA"/>
        </w:rPr>
        <w:t xml:space="preserve">57 of 2002 </w:t>
      </w:r>
      <w:r w:rsidR="003A7717">
        <w:rPr>
          <w:rFonts w:ascii="Arial" w:hAnsi="Arial" w:cs="Arial"/>
          <w:lang w:val="en-ZA"/>
        </w:rPr>
        <w:t>in an effort</w:t>
      </w:r>
      <w:r w:rsidRPr="00A10F0D">
        <w:rPr>
          <w:rFonts w:ascii="Arial" w:hAnsi="Arial" w:cs="Arial"/>
          <w:lang w:val="en-ZA"/>
        </w:rPr>
        <w:t xml:space="preserve"> to curb the spread </w:t>
      </w:r>
      <w:r w:rsidR="003A7717">
        <w:rPr>
          <w:rFonts w:ascii="Arial" w:hAnsi="Arial" w:cs="Arial"/>
          <w:lang w:val="en-ZA"/>
        </w:rPr>
        <w:t>of</w:t>
      </w:r>
      <w:r w:rsidR="000456F7">
        <w:rPr>
          <w:rFonts w:ascii="Arial" w:hAnsi="Arial" w:cs="Arial"/>
          <w:lang w:val="en-ZA"/>
        </w:rPr>
        <w:t xml:space="preserve">the </w:t>
      </w:r>
      <w:r>
        <w:rPr>
          <w:rFonts w:ascii="Arial" w:hAnsi="Arial" w:cs="Arial"/>
          <w:lang w:val="en-ZA"/>
        </w:rPr>
        <w:t xml:space="preserve">COVID-19 pandemic. </w:t>
      </w:r>
    </w:p>
    <w:p w:rsidR="003D73D6" w:rsidRPr="00A56F70" w:rsidRDefault="003D73D6" w:rsidP="00A56F70">
      <w:pPr>
        <w:rPr>
          <w:rFonts w:ascii="Arial" w:hAnsi="Arial" w:cs="Arial"/>
          <w:lang w:val="en-ZA"/>
        </w:rPr>
      </w:pPr>
    </w:p>
    <w:p w:rsidR="003D73D6" w:rsidRPr="00A56F70" w:rsidRDefault="003D73D6" w:rsidP="003D73D6">
      <w:pPr>
        <w:pStyle w:val="ListParagraph"/>
        <w:widowControl w:val="0"/>
        <w:autoSpaceDE w:val="0"/>
        <w:autoSpaceDN w:val="0"/>
        <w:adjustRightInd w:val="0"/>
        <w:spacing w:line="360" w:lineRule="auto"/>
        <w:ind w:left="0"/>
        <w:jc w:val="both"/>
        <w:rPr>
          <w:rFonts w:ascii="Arial" w:hAnsi="Arial" w:cs="Arial"/>
          <w:lang w:val="en-ZA"/>
        </w:rPr>
      </w:pPr>
      <w:r>
        <w:rPr>
          <w:rFonts w:ascii="Arial" w:hAnsi="Arial" w:cs="Arial"/>
          <w:lang w:val="en-ZA"/>
        </w:rPr>
        <w:t>[5]</w:t>
      </w:r>
      <w:r>
        <w:rPr>
          <w:rFonts w:ascii="Arial" w:hAnsi="Arial" w:cs="Arial"/>
          <w:lang w:val="en-ZA"/>
        </w:rPr>
        <w:tab/>
      </w:r>
      <w:r w:rsidRPr="00A10F0D">
        <w:rPr>
          <w:rFonts w:ascii="Arial" w:hAnsi="Arial" w:cs="Arial"/>
          <w:lang w:val="en-ZA"/>
        </w:rPr>
        <w:t xml:space="preserve">The </w:t>
      </w:r>
      <w:r w:rsidR="000456F7">
        <w:rPr>
          <w:rFonts w:ascii="Arial" w:hAnsi="Arial" w:cs="Arial"/>
          <w:lang w:val="en-ZA"/>
        </w:rPr>
        <w:t xml:space="preserve">appellant’s </w:t>
      </w:r>
      <w:r w:rsidRPr="00A10F0D">
        <w:rPr>
          <w:rFonts w:ascii="Arial" w:hAnsi="Arial" w:cs="Arial"/>
          <w:lang w:val="en-ZA"/>
        </w:rPr>
        <w:t>correspondent attorney, Mr Joubert</w:t>
      </w:r>
      <w:r w:rsidR="003A7717">
        <w:rPr>
          <w:rFonts w:ascii="Arial" w:hAnsi="Arial" w:cs="Arial"/>
          <w:lang w:val="en-ZA"/>
        </w:rPr>
        <w:t>, who deposed to an affidavit in support of the condonation application</w:t>
      </w:r>
      <w:r w:rsidRPr="00A10F0D">
        <w:rPr>
          <w:rFonts w:ascii="Arial" w:hAnsi="Arial" w:cs="Arial"/>
          <w:lang w:val="en-ZA"/>
        </w:rPr>
        <w:t xml:space="preserve">, </w:t>
      </w:r>
      <w:r w:rsidR="003A7717">
        <w:rPr>
          <w:rFonts w:ascii="Arial" w:hAnsi="Arial" w:cs="Arial"/>
          <w:lang w:val="en-ZA"/>
        </w:rPr>
        <w:t>alleged that upon receipt of the judgment he forwarded it</w:t>
      </w:r>
      <w:r w:rsidRPr="00A10F0D">
        <w:rPr>
          <w:rFonts w:ascii="Arial" w:hAnsi="Arial" w:cs="Arial"/>
          <w:lang w:val="en-ZA"/>
        </w:rPr>
        <w:t xml:space="preserve"> to </w:t>
      </w:r>
      <w:r w:rsidR="003A7717">
        <w:rPr>
          <w:rFonts w:ascii="Arial" w:hAnsi="Arial" w:cs="Arial"/>
          <w:lang w:val="en-ZA"/>
        </w:rPr>
        <w:t>the instructing attorney</w:t>
      </w:r>
      <w:r w:rsidR="000456F7">
        <w:rPr>
          <w:rFonts w:ascii="Arial" w:hAnsi="Arial" w:cs="Arial"/>
          <w:lang w:val="en-ZA"/>
        </w:rPr>
        <w:t>,</w:t>
      </w:r>
      <w:r w:rsidR="003A7717">
        <w:rPr>
          <w:rFonts w:ascii="Arial" w:hAnsi="Arial" w:cs="Arial"/>
          <w:lang w:val="en-ZA"/>
        </w:rPr>
        <w:t xml:space="preserve"> Mr Coetzer of</w:t>
      </w:r>
      <w:r w:rsidR="00C408A8">
        <w:rPr>
          <w:rFonts w:ascii="Arial" w:hAnsi="Arial" w:cs="Arial"/>
          <w:lang w:val="en-ZA"/>
        </w:rPr>
        <w:t xml:space="preserve"> </w:t>
      </w:r>
      <w:r>
        <w:rPr>
          <w:rFonts w:ascii="Arial" w:hAnsi="Arial" w:cs="Arial"/>
          <w:lang w:val="en-ZA"/>
        </w:rPr>
        <w:t xml:space="preserve">WJ </w:t>
      </w:r>
      <w:r w:rsidRPr="00A10F0D">
        <w:rPr>
          <w:rFonts w:ascii="Arial" w:hAnsi="Arial" w:cs="Arial"/>
          <w:lang w:val="en-ZA"/>
        </w:rPr>
        <w:t xml:space="preserve">Coetzer </w:t>
      </w:r>
      <w:r>
        <w:rPr>
          <w:rFonts w:ascii="Arial" w:hAnsi="Arial" w:cs="Arial"/>
          <w:lang w:val="en-ZA"/>
        </w:rPr>
        <w:t>Attorneys Incorporated</w:t>
      </w:r>
      <w:r w:rsidR="000456F7">
        <w:rPr>
          <w:rFonts w:ascii="Arial" w:hAnsi="Arial" w:cs="Arial"/>
          <w:lang w:val="en-ZA"/>
        </w:rPr>
        <w:t>,</w:t>
      </w:r>
      <w:r>
        <w:rPr>
          <w:rFonts w:ascii="Arial" w:hAnsi="Arial" w:cs="Arial"/>
          <w:lang w:val="en-ZA"/>
        </w:rPr>
        <w:t xml:space="preserve"> on the same day. </w:t>
      </w:r>
      <w:r w:rsidRPr="00A10F0D">
        <w:rPr>
          <w:rFonts w:ascii="Arial" w:hAnsi="Arial" w:cs="Arial"/>
          <w:lang w:val="en-ZA"/>
        </w:rPr>
        <w:t>The email address which he used in the</w:t>
      </w:r>
      <w:r w:rsidR="003A7717">
        <w:rPr>
          <w:rFonts w:ascii="Arial" w:hAnsi="Arial" w:cs="Arial"/>
          <w:lang w:val="en-ZA"/>
        </w:rPr>
        <w:t xml:space="preserve"> past when communicating with</w:t>
      </w:r>
      <w:r w:rsidR="00C408A8">
        <w:rPr>
          <w:rFonts w:ascii="Arial" w:hAnsi="Arial" w:cs="Arial"/>
          <w:lang w:val="en-ZA"/>
        </w:rPr>
        <w:t xml:space="preserve"> </w:t>
      </w:r>
      <w:r w:rsidR="00420560">
        <w:rPr>
          <w:rFonts w:ascii="Arial" w:hAnsi="Arial" w:cs="Arial"/>
          <w:lang w:val="en-ZA"/>
        </w:rPr>
        <w:t xml:space="preserve">Mr </w:t>
      </w:r>
      <w:r w:rsidRPr="00A10F0D">
        <w:rPr>
          <w:rFonts w:ascii="Arial" w:hAnsi="Arial" w:cs="Arial"/>
          <w:lang w:val="en-ZA"/>
        </w:rPr>
        <w:t>Coetzer was used for the purpose of transmitting the jud</w:t>
      </w:r>
      <w:r>
        <w:rPr>
          <w:rFonts w:ascii="Arial" w:hAnsi="Arial" w:cs="Arial"/>
          <w:lang w:val="en-ZA"/>
        </w:rPr>
        <w:t xml:space="preserve">gment. </w:t>
      </w:r>
      <w:r w:rsidRPr="00A10F0D">
        <w:rPr>
          <w:rFonts w:ascii="Arial" w:hAnsi="Arial" w:cs="Arial"/>
          <w:lang w:val="en-ZA"/>
        </w:rPr>
        <w:t>Afte</w:t>
      </w:r>
      <w:r w:rsidR="003A7717">
        <w:rPr>
          <w:rFonts w:ascii="Arial" w:hAnsi="Arial" w:cs="Arial"/>
          <w:lang w:val="en-ZA"/>
        </w:rPr>
        <w:t xml:space="preserve">r receiving no response from </w:t>
      </w:r>
      <w:r w:rsidR="00FF1BB1">
        <w:rPr>
          <w:rFonts w:ascii="Arial" w:hAnsi="Arial" w:cs="Arial"/>
          <w:lang w:val="en-ZA"/>
        </w:rPr>
        <w:t>him</w:t>
      </w:r>
      <w:r w:rsidRPr="00A10F0D">
        <w:rPr>
          <w:rFonts w:ascii="Arial" w:hAnsi="Arial" w:cs="Arial"/>
          <w:lang w:val="en-ZA"/>
        </w:rPr>
        <w:t>, he sent the judgment again</w:t>
      </w:r>
      <w:r w:rsidR="00C408A8">
        <w:rPr>
          <w:rFonts w:ascii="Arial" w:hAnsi="Arial" w:cs="Arial"/>
          <w:lang w:val="en-ZA"/>
        </w:rPr>
        <w:t xml:space="preserve"> </w:t>
      </w:r>
      <w:r w:rsidR="00665626">
        <w:rPr>
          <w:rFonts w:ascii="Arial" w:hAnsi="Arial" w:cs="Arial"/>
          <w:lang w:val="en-ZA"/>
        </w:rPr>
        <w:t>to</w:t>
      </w:r>
      <w:r w:rsidR="00C408A8">
        <w:rPr>
          <w:rFonts w:ascii="Arial" w:hAnsi="Arial" w:cs="Arial"/>
          <w:lang w:val="en-ZA"/>
        </w:rPr>
        <w:t xml:space="preserve"> </w:t>
      </w:r>
      <w:r w:rsidR="00420560">
        <w:rPr>
          <w:rFonts w:ascii="Arial" w:hAnsi="Arial" w:cs="Arial"/>
          <w:lang w:val="en-ZA"/>
        </w:rPr>
        <w:t xml:space="preserve">Mr </w:t>
      </w:r>
      <w:r w:rsidR="003A7717">
        <w:rPr>
          <w:rFonts w:ascii="Arial" w:hAnsi="Arial" w:cs="Arial"/>
          <w:lang w:val="en-ZA"/>
        </w:rPr>
        <w:t>Coetzer’s</w:t>
      </w:r>
      <w:r w:rsidRPr="00A10F0D">
        <w:rPr>
          <w:rFonts w:ascii="Arial" w:hAnsi="Arial" w:cs="Arial"/>
          <w:lang w:val="en-ZA"/>
        </w:rPr>
        <w:t xml:space="preserve"> secretary on 10 June 2020</w:t>
      </w:r>
      <w:r w:rsidR="00FF1BB1">
        <w:rPr>
          <w:rFonts w:ascii="Arial" w:hAnsi="Arial" w:cs="Arial"/>
          <w:lang w:val="en-ZA"/>
        </w:rPr>
        <w:t>,</w:t>
      </w:r>
      <w:r w:rsidRPr="00A10F0D">
        <w:rPr>
          <w:rFonts w:ascii="Arial" w:hAnsi="Arial" w:cs="Arial"/>
          <w:lang w:val="en-ZA"/>
        </w:rPr>
        <w:t xml:space="preserve"> using the same </w:t>
      </w:r>
      <w:r>
        <w:rPr>
          <w:rFonts w:ascii="Arial" w:hAnsi="Arial" w:cs="Arial"/>
          <w:lang w:val="en-ZA"/>
        </w:rPr>
        <w:t xml:space="preserve">email </w:t>
      </w:r>
      <w:r w:rsidRPr="00A10F0D">
        <w:rPr>
          <w:rFonts w:ascii="Arial" w:hAnsi="Arial" w:cs="Arial"/>
          <w:lang w:val="en-ZA"/>
        </w:rPr>
        <w:t xml:space="preserve">address. </w:t>
      </w:r>
      <w:r w:rsidR="003A7717">
        <w:rPr>
          <w:rFonts w:ascii="Arial" w:hAnsi="Arial" w:cs="Arial"/>
          <w:lang w:val="en-ZA"/>
        </w:rPr>
        <w:t xml:space="preserve">When he </w:t>
      </w:r>
      <w:r w:rsidR="00E711FC">
        <w:rPr>
          <w:rFonts w:ascii="Arial" w:hAnsi="Arial" w:cs="Arial"/>
          <w:lang w:val="en-ZA"/>
        </w:rPr>
        <w:t xml:space="preserve">did </w:t>
      </w:r>
      <w:r w:rsidR="003A7717">
        <w:rPr>
          <w:rFonts w:ascii="Arial" w:hAnsi="Arial" w:cs="Arial"/>
          <w:lang w:val="en-ZA"/>
        </w:rPr>
        <w:t>no</w:t>
      </w:r>
      <w:r w:rsidR="00FF1BB1">
        <w:rPr>
          <w:rFonts w:ascii="Arial" w:hAnsi="Arial" w:cs="Arial"/>
          <w:lang w:val="en-ZA"/>
        </w:rPr>
        <w:t>t</w:t>
      </w:r>
      <w:r w:rsidR="00665626">
        <w:rPr>
          <w:rFonts w:ascii="Arial" w:hAnsi="Arial" w:cs="Arial"/>
          <w:lang w:val="en-ZA"/>
        </w:rPr>
        <w:t xml:space="preserve"> receive a</w:t>
      </w:r>
      <w:r w:rsidR="003A7717">
        <w:rPr>
          <w:rFonts w:ascii="Arial" w:hAnsi="Arial" w:cs="Arial"/>
          <w:lang w:val="en-ZA"/>
        </w:rPr>
        <w:t xml:space="preserve"> response from </w:t>
      </w:r>
      <w:r w:rsidR="00420560">
        <w:rPr>
          <w:rFonts w:ascii="Arial" w:hAnsi="Arial" w:cs="Arial"/>
          <w:lang w:val="en-ZA"/>
        </w:rPr>
        <w:t xml:space="preserve">Mr </w:t>
      </w:r>
      <w:r w:rsidR="003A7717">
        <w:rPr>
          <w:rFonts w:ascii="Arial" w:hAnsi="Arial" w:cs="Arial"/>
          <w:lang w:val="en-ZA"/>
        </w:rPr>
        <w:t>Coetzer</w:t>
      </w:r>
      <w:r w:rsidR="00665626">
        <w:rPr>
          <w:rFonts w:ascii="Arial" w:hAnsi="Arial" w:cs="Arial"/>
          <w:lang w:val="en-ZA"/>
        </w:rPr>
        <w:t xml:space="preserve">, his secretary (on his instructions) </w:t>
      </w:r>
      <w:r w:rsidR="00E711FC">
        <w:rPr>
          <w:rFonts w:ascii="Arial" w:hAnsi="Arial" w:cs="Arial"/>
          <w:lang w:val="en-ZA"/>
        </w:rPr>
        <w:t xml:space="preserve">again </w:t>
      </w:r>
      <w:r w:rsidR="00665626">
        <w:rPr>
          <w:rFonts w:ascii="Arial" w:hAnsi="Arial" w:cs="Arial"/>
          <w:lang w:val="en-ZA"/>
        </w:rPr>
        <w:t xml:space="preserve">emailed it to Mr Coetzer. </w:t>
      </w:r>
      <w:r w:rsidRPr="00A10F0D">
        <w:rPr>
          <w:rFonts w:ascii="Arial" w:hAnsi="Arial" w:cs="Arial"/>
          <w:lang w:val="en-ZA"/>
        </w:rPr>
        <w:t xml:space="preserve">Approximately </w:t>
      </w:r>
      <w:r>
        <w:rPr>
          <w:rFonts w:ascii="Arial" w:hAnsi="Arial" w:cs="Arial"/>
          <w:lang w:val="en-ZA"/>
        </w:rPr>
        <w:t>five</w:t>
      </w:r>
      <w:r w:rsidR="003A7717">
        <w:rPr>
          <w:rFonts w:ascii="Arial" w:hAnsi="Arial" w:cs="Arial"/>
          <w:lang w:val="en-ZA"/>
        </w:rPr>
        <w:t xml:space="preserve"> months later,</w:t>
      </w:r>
      <w:r w:rsidR="00C408A8">
        <w:rPr>
          <w:rFonts w:ascii="Arial" w:hAnsi="Arial" w:cs="Arial"/>
          <w:lang w:val="en-ZA"/>
        </w:rPr>
        <w:t xml:space="preserve"> </w:t>
      </w:r>
      <w:r w:rsidR="00420560">
        <w:rPr>
          <w:rFonts w:ascii="Arial" w:hAnsi="Arial" w:cs="Arial"/>
          <w:lang w:val="en-ZA"/>
        </w:rPr>
        <w:t xml:space="preserve">Mr </w:t>
      </w:r>
      <w:r w:rsidRPr="00A10F0D">
        <w:rPr>
          <w:rFonts w:ascii="Arial" w:hAnsi="Arial" w:cs="Arial"/>
          <w:lang w:val="en-ZA"/>
        </w:rPr>
        <w:t xml:space="preserve">Coetzer </w:t>
      </w:r>
      <w:r w:rsidR="003A7717">
        <w:rPr>
          <w:rFonts w:ascii="Arial" w:hAnsi="Arial" w:cs="Arial"/>
          <w:lang w:val="en-ZA"/>
        </w:rPr>
        <w:t xml:space="preserve">sent an email to </w:t>
      </w:r>
      <w:r w:rsidR="00420560">
        <w:rPr>
          <w:rFonts w:ascii="Arial" w:hAnsi="Arial" w:cs="Arial"/>
          <w:lang w:val="en-ZA"/>
        </w:rPr>
        <w:t xml:space="preserve">Mr </w:t>
      </w:r>
      <w:r w:rsidR="003A7717">
        <w:rPr>
          <w:rFonts w:ascii="Arial" w:hAnsi="Arial" w:cs="Arial"/>
          <w:lang w:val="en-ZA"/>
        </w:rPr>
        <w:t xml:space="preserve">Joubert enquiring about the judgment. </w:t>
      </w:r>
      <w:r w:rsidR="00665626">
        <w:rPr>
          <w:rFonts w:ascii="Arial" w:hAnsi="Arial" w:cs="Arial"/>
          <w:lang w:val="en-ZA"/>
        </w:rPr>
        <w:t xml:space="preserve">This surprised him, </w:t>
      </w:r>
      <w:r w:rsidR="003A7717">
        <w:rPr>
          <w:rFonts w:ascii="Arial" w:hAnsi="Arial" w:cs="Arial"/>
          <w:lang w:val="en-ZA"/>
        </w:rPr>
        <w:t xml:space="preserve">given that he had </w:t>
      </w:r>
      <w:r w:rsidR="000456F7">
        <w:rPr>
          <w:rFonts w:ascii="Arial" w:hAnsi="Arial" w:cs="Arial"/>
          <w:lang w:val="en-ZA"/>
        </w:rPr>
        <w:t xml:space="preserve">already </w:t>
      </w:r>
      <w:r w:rsidR="003A7717">
        <w:rPr>
          <w:rFonts w:ascii="Arial" w:hAnsi="Arial" w:cs="Arial"/>
          <w:lang w:val="en-ZA"/>
        </w:rPr>
        <w:t xml:space="preserve">sent it to </w:t>
      </w:r>
      <w:r w:rsidR="00420560">
        <w:rPr>
          <w:rFonts w:ascii="Arial" w:hAnsi="Arial" w:cs="Arial"/>
          <w:lang w:val="en-ZA"/>
        </w:rPr>
        <w:t xml:space="preserve">Mr </w:t>
      </w:r>
      <w:r w:rsidRPr="00A10F0D">
        <w:rPr>
          <w:rFonts w:ascii="Arial" w:hAnsi="Arial" w:cs="Arial"/>
          <w:lang w:val="en-ZA"/>
        </w:rPr>
        <w:t>Coetzer</w:t>
      </w:r>
      <w:r w:rsidR="00FF1BB1">
        <w:rPr>
          <w:rFonts w:ascii="Arial" w:hAnsi="Arial" w:cs="Arial"/>
          <w:lang w:val="en-ZA"/>
        </w:rPr>
        <w:t xml:space="preserve"> on three </w:t>
      </w:r>
      <w:r w:rsidR="000456F7">
        <w:rPr>
          <w:rFonts w:ascii="Arial" w:hAnsi="Arial" w:cs="Arial"/>
          <w:lang w:val="en-ZA"/>
        </w:rPr>
        <w:t xml:space="preserve">prior </w:t>
      </w:r>
      <w:r>
        <w:rPr>
          <w:rFonts w:ascii="Arial" w:hAnsi="Arial" w:cs="Arial"/>
          <w:lang w:val="en-ZA"/>
        </w:rPr>
        <w:t xml:space="preserve">occasions. </w:t>
      </w:r>
      <w:r w:rsidRPr="00A10F0D">
        <w:rPr>
          <w:rFonts w:ascii="Arial" w:hAnsi="Arial" w:cs="Arial"/>
          <w:lang w:val="en-ZA"/>
        </w:rPr>
        <w:t>It then came to light that th</w:t>
      </w:r>
      <w:r w:rsidR="003A7717">
        <w:rPr>
          <w:rFonts w:ascii="Arial" w:hAnsi="Arial" w:cs="Arial"/>
          <w:lang w:val="en-ZA"/>
        </w:rPr>
        <w:t xml:space="preserve">e email addresses which both </w:t>
      </w:r>
      <w:r w:rsidR="00420560">
        <w:rPr>
          <w:rFonts w:ascii="Arial" w:hAnsi="Arial" w:cs="Arial"/>
          <w:lang w:val="en-ZA"/>
        </w:rPr>
        <w:t xml:space="preserve">Mr </w:t>
      </w:r>
      <w:r w:rsidRPr="00A10F0D">
        <w:rPr>
          <w:rFonts w:ascii="Arial" w:hAnsi="Arial" w:cs="Arial"/>
          <w:lang w:val="en-ZA"/>
        </w:rPr>
        <w:t xml:space="preserve">Joubert and his secretary </w:t>
      </w:r>
      <w:r w:rsidR="0000469A">
        <w:rPr>
          <w:rFonts w:ascii="Arial" w:hAnsi="Arial" w:cs="Arial"/>
          <w:lang w:val="en-ZA"/>
        </w:rPr>
        <w:t xml:space="preserve">had </w:t>
      </w:r>
      <w:r w:rsidRPr="00A10F0D">
        <w:rPr>
          <w:rFonts w:ascii="Arial" w:hAnsi="Arial" w:cs="Arial"/>
          <w:lang w:val="en-ZA"/>
        </w:rPr>
        <w:t>used were no lo</w:t>
      </w:r>
      <w:r>
        <w:rPr>
          <w:rFonts w:ascii="Arial" w:hAnsi="Arial" w:cs="Arial"/>
          <w:lang w:val="en-ZA"/>
        </w:rPr>
        <w:t xml:space="preserve">nger </w:t>
      </w:r>
      <w:r>
        <w:rPr>
          <w:rFonts w:ascii="Arial" w:hAnsi="Arial" w:cs="Arial"/>
          <w:lang w:val="en-ZA"/>
        </w:rPr>
        <w:lastRenderedPageBreak/>
        <w:t>in use.</w:t>
      </w:r>
      <w:r w:rsidR="00C408A8">
        <w:rPr>
          <w:rFonts w:ascii="Arial" w:hAnsi="Arial" w:cs="Arial"/>
          <w:lang w:val="en-ZA"/>
        </w:rPr>
        <w:t xml:space="preserve"> </w:t>
      </w:r>
      <w:r>
        <w:rPr>
          <w:rFonts w:ascii="Arial" w:hAnsi="Arial" w:cs="Arial"/>
          <w:lang w:val="en-ZA"/>
        </w:rPr>
        <w:t>N</w:t>
      </w:r>
      <w:r w:rsidRPr="00A10F0D">
        <w:rPr>
          <w:rFonts w:ascii="Arial" w:hAnsi="Arial" w:cs="Arial"/>
          <w:lang w:val="en-ZA"/>
        </w:rPr>
        <w:t xml:space="preserve">o non-delivery notices were </w:t>
      </w:r>
      <w:r w:rsidRPr="00A56F70">
        <w:rPr>
          <w:rFonts w:ascii="Arial" w:hAnsi="Arial" w:cs="Arial"/>
          <w:lang w:val="en-ZA"/>
        </w:rPr>
        <w:t xml:space="preserve">received by them which would have otherwise alerted him that the emails had not been delivered. </w:t>
      </w:r>
      <w:r w:rsidR="00691B39" w:rsidRPr="00A56F70">
        <w:rPr>
          <w:rFonts w:ascii="Arial" w:hAnsi="Arial" w:cs="Arial"/>
          <w:lang w:val="en-ZA"/>
        </w:rPr>
        <w:t>They had no record of</w:t>
      </w:r>
      <w:r w:rsidR="00C408A8">
        <w:rPr>
          <w:rFonts w:ascii="Arial" w:hAnsi="Arial" w:cs="Arial"/>
          <w:lang w:val="en-ZA"/>
        </w:rPr>
        <w:t xml:space="preserve"> </w:t>
      </w:r>
      <w:r w:rsidR="00420560" w:rsidRPr="00A56F70">
        <w:rPr>
          <w:rFonts w:ascii="Arial" w:hAnsi="Arial" w:cs="Arial"/>
          <w:lang w:val="en-ZA"/>
        </w:rPr>
        <w:t xml:space="preserve">Mr </w:t>
      </w:r>
      <w:r w:rsidRPr="00A56F70">
        <w:rPr>
          <w:rFonts w:ascii="Arial" w:hAnsi="Arial" w:cs="Arial"/>
          <w:lang w:val="en-ZA"/>
        </w:rPr>
        <w:t>Coetzer informing them that the email addresses</w:t>
      </w:r>
      <w:r w:rsidR="00691B39" w:rsidRPr="00A56F70">
        <w:rPr>
          <w:rFonts w:ascii="Arial" w:hAnsi="Arial" w:cs="Arial"/>
          <w:lang w:val="en-ZA"/>
        </w:rPr>
        <w:t xml:space="preserve"> they had on record</w:t>
      </w:r>
      <w:r w:rsidRPr="00A56F70">
        <w:rPr>
          <w:rFonts w:ascii="Arial" w:hAnsi="Arial" w:cs="Arial"/>
          <w:lang w:val="en-ZA"/>
        </w:rPr>
        <w:t xml:space="preserve"> had been discontinued. After providing </w:t>
      </w:r>
      <w:r w:rsidR="00420560" w:rsidRPr="00A56F70">
        <w:rPr>
          <w:rFonts w:ascii="Arial" w:hAnsi="Arial" w:cs="Arial"/>
          <w:lang w:val="en-ZA"/>
        </w:rPr>
        <w:t xml:space="preserve">Mr </w:t>
      </w:r>
      <w:r w:rsidRPr="00A56F70">
        <w:rPr>
          <w:rFonts w:ascii="Arial" w:hAnsi="Arial" w:cs="Arial"/>
          <w:lang w:val="en-ZA"/>
        </w:rPr>
        <w:t xml:space="preserve">Coetzer with the judgment on 30 September 2020, matters progressed, such as </w:t>
      </w:r>
      <w:r w:rsidR="00174DE2" w:rsidRPr="00A56F70">
        <w:rPr>
          <w:rFonts w:ascii="Arial" w:hAnsi="Arial" w:cs="Arial"/>
          <w:lang w:val="en-ZA"/>
        </w:rPr>
        <w:t xml:space="preserve">consultations </w:t>
      </w:r>
      <w:r w:rsidRPr="00A56F70">
        <w:rPr>
          <w:rFonts w:ascii="Arial" w:hAnsi="Arial" w:cs="Arial"/>
          <w:lang w:val="en-ZA"/>
        </w:rPr>
        <w:t>with counsel, and on 9 October 2020 the application for leave to appeal was prepared by counsel</w:t>
      </w:r>
      <w:r w:rsidR="00E011C5" w:rsidRPr="00A56F70">
        <w:rPr>
          <w:rFonts w:ascii="Arial" w:hAnsi="Arial" w:cs="Arial"/>
          <w:lang w:val="en-ZA"/>
        </w:rPr>
        <w:t>. Counsel instructed Mr Joubert to prepare a condonation application.</w:t>
      </w:r>
      <w:r w:rsidR="00691B39" w:rsidRPr="00A56F70">
        <w:rPr>
          <w:rFonts w:ascii="Arial" w:hAnsi="Arial" w:cs="Arial"/>
          <w:lang w:val="en-ZA"/>
        </w:rPr>
        <w:t xml:space="preserve"> The application was finally filed in court on </w:t>
      </w:r>
      <w:r w:rsidR="00E011C5" w:rsidRPr="00A56F70">
        <w:rPr>
          <w:rFonts w:ascii="Arial" w:hAnsi="Arial" w:cs="Arial"/>
          <w:lang w:val="en-ZA"/>
        </w:rPr>
        <w:t>30 October 2020.</w:t>
      </w:r>
    </w:p>
    <w:p w:rsidR="003D73D6" w:rsidRPr="00A56F70" w:rsidRDefault="003D73D6" w:rsidP="003D73D6">
      <w:pPr>
        <w:pStyle w:val="ListParagraph"/>
        <w:widowControl w:val="0"/>
        <w:autoSpaceDE w:val="0"/>
        <w:autoSpaceDN w:val="0"/>
        <w:adjustRightInd w:val="0"/>
        <w:spacing w:line="360" w:lineRule="auto"/>
        <w:ind w:left="0"/>
        <w:jc w:val="both"/>
        <w:rPr>
          <w:rFonts w:ascii="Arial" w:hAnsi="Arial" w:cs="Arial"/>
          <w:lang w:val="en-ZA"/>
        </w:rPr>
      </w:pPr>
    </w:p>
    <w:p w:rsidR="003D73D6" w:rsidRPr="00A10F0D" w:rsidRDefault="00691B39" w:rsidP="003D73D6">
      <w:pPr>
        <w:pStyle w:val="ListParagraph"/>
        <w:widowControl w:val="0"/>
        <w:autoSpaceDE w:val="0"/>
        <w:autoSpaceDN w:val="0"/>
        <w:adjustRightInd w:val="0"/>
        <w:spacing w:line="360" w:lineRule="auto"/>
        <w:ind w:left="0"/>
        <w:jc w:val="both"/>
        <w:rPr>
          <w:rFonts w:ascii="Arial" w:hAnsi="Arial" w:cs="Arial"/>
          <w:lang w:val="en-ZA"/>
        </w:rPr>
      </w:pPr>
      <w:r w:rsidRPr="00A56F70">
        <w:rPr>
          <w:rFonts w:ascii="Arial" w:hAnsi="Arial" w:cs="Arial"/>
          <w:lang w:val="en-ZA"/>
        </w:rPr>
        <w:t>[6]</w:t>
      </w:r>
      <w:r w:rsidRPr="00A56F70">
        <w:rPr>
          <w:rFonts w:ascii="Arial" w:hAnsi="Arial" w:cs="Arial"/>
          <w:lang w:val="en-ZA"/>
        </w:rPr>
        <w:tab/>
      </w:r>
      <w:r w:rsidR="00285FA9">
        <w:rPr>
          <w:rFonts w:ascii="Arial" w:hAnsi="Arial" w:cs="Arial"/>
          <w:lang w:val="en-ZA"/>
        </w:rPr>
        <w:t xml:space="preserve">Mr </w:t>
      </w:r>
      <w:r w:rsidR="003D73D6" w:rsidRPr="00A56F70">
        <w:rPr>
          <w:rFonts w:ascii="Arial" w:hAnsi="Arial" w:cs="Arial"/>
          <w:lang w:val="en-ZA"/>
        </w:rPr>
        <w:t>Joubert further explained that the National State of Disaster and lockdown rules had caused a major disruption within many attorney firms and</w:t>
      </w:r>
      <w:r w:rsidR="003D73D6" w:rsidRPr="00A10F0D">
        <w:rPr>
          <w:rFonts w:ascii="Arial" w:hAnsi="Arial" w:cs="Arial"/>
          <w:lang w:val="en-ZA"/>
        </w:rPr>
        <w:t xml:space="preserve"> had a </w:t>
      </w:r>
      <w:r w:rsidR="003D73D6">
        <w:rPr>
          <w:rFonts w:ascii="Arial" w:hAnsi="Arial" w:cs="Arial"/>
          <w:lang w:val="en-ZA"/>
        </w:rPr>
        <w:t xml:space="preserve">detrimental effect on his practice. </w:t>
      </w:r>
      <w:r w:rsidR="003D73D6" w:rsidRPr="00A10F0D">
        <w:rPr>
          <w:rFonts w:ascii="Arial" w:hAnsi="Arial" w:cs="Arial"/>
          <w:lang w:val="en-ZA"/>
        </w:rPr>
        <w:t>He had switched over to a remote practice within a ma</w:t>
      </w:r>
      <w:r w:rsidR="003D73D6">
        <w:rPr>
          <w:rFonts w:ascii="Arial" w:hAnsi="Arial" w:cs="Arial"/>
          <w:lang w:val="en-ZA"/>
        </w:rPr>
        <w:t>t</w:t>
      </w:r>
      <w:r w:rsidR="003D73D6" w:rsidRPr="00A10F0D">
        <w:rPr>
          <w:rFonts w:ascii="Arial" w:hAnsi="Arial" w:cs="Arial"/>
          <w:lang w:val="en-ZA"/>
        </w:rPr>
        <w:t>ter of days and with a huge staff compliment, the t</w:t>
      </w:r>
      <w:r w:rsidR="003D73D6">
        <w:rPr>
          <w:rFonts w:ascii="Arial" w:hAnsi="Arial" w:cs="Arial"/>
          <w:lang w:val="en-ZA"/>
        </w:rPr>
        <w:t>ask had been a challenging one.</w:t>
      </w:r>
      <w:r w:rsidR="003D73D6" w:rsidRPr="00A10F0D">
        <w:rPr>
          <w:rFonts w:ascii="Arial" w:hAnsi="Arial" w:cs="Arial"/>
          <w:lang w:val="en-ZA"/>
        </w:rPr>
        <w:t xml:space="preserve"> Various area</w:t>
      </w:r>
      <w:r w:rsidR="003D73D6">
        <w:rPr>
          <w:rFonts w:ascii="Arial" w:hAnsi="Arial" w:cs="Arial"/>
          <w:lang w:val="en-ZA"/>
        </w:rPr>
        <w:t>s</w:t>
      </w:r>
      <w:r w:rsidR="003D73D6" w:rsidRPr="00A10F0D">
        <w:rPr>
          <w:rFonts w:ascii="Arial" w:hAnsi="Arial" w:cs="Arial"/>
          <w:lang w:val="en-ZA"/>
        </w:rPr>
        <w:t xml:space="preserve"> of his practice</w:t>
      </w:r>
      <w:r w:rsidR="003D73D6">
        <w:rPr>
          <w:rFonts w:ascii="Arial" w:hAnsi="Arial" w:cs="Arial"/>
          <w:lang w:val="en-ZA"/>
        </w:rPr>
        <w:t>,</w:t>
      </w:r>
      <w:r w:rsidR="003D73D6" w:rsidRPr="00A10F0D">
        <w:rPr>
          <w:rFonts w:ascii="Arial" w:hAnsi="Arial" w:cs="Arial"/>
          <w:lang w:val="en-ZA"/>
        </w:rPr>
        <w:t xml:space="preserve"> including access to the office server on which all documents ar</w:t>
      </w:r>
      <w:r w:rsidR="003D73D6">
        <w:rPr>
          <w:rFonts w:ascii="Arial" w:hAnsi="Arial" w:cs="Arial"/>
          <w:lang w:val="en-ZA"/>
        </w:rPr>
        <w:t xml:space="preserve">e </w:t>
      </w:r>
      <w:r>
        <w:rPr>
          <w:rFonts w:ascii="Arial" w:hAnsi="Arial" w:cs="Arial"/>
          <w:lang w:val="en-ZA"/>
        </w:rPr>
        <w:t>stored, were severely affected</w:t>
      </w:r>
      <w:r w:rsidR="003D73D6">
        <w:rPr>
          <w:rFonts w:ascii="Arial" w:hAnsi="Arial" w:cs="Arial"/>
          <w:lang w:val="en-ZA"/>
        </w:rPr>
        <w:t xml:space="preserve">. </w:t>
      </w:r>
    </w:p>
    <w:p w:rsidR="003035C6" w:rsidRPr="003035C6" w:rsidRDefault="003035C6" w:rsidP="003035C6">
      <w:pPr>
        <w:pStyle w:val="ListParagraph"/>
        <w:widowControl w:val="0"/>
        <w:autoSpaceDE w:val="0"/>
        <w:autoSpaceDN w:val="0"/>
        <w:adjustRightInd w:val="0"/>
        <w:spacing w:line="360" w:lineRule="auto"/>
        <w:ind w:left="0"/>
        <w:jc w:val="both"/>
        <w:rPr>
          <w:rFonts w:ascii="Arial" w:hAnsi="Arial" w:cs="Arial"/>
          <w:b/>
          <w:lang w:val="en-ZA"/>
        </w:rPr>
      </w:pPr>
    </w:p>
    <w:p w:rsidR="00393049" w:rsidRPr="003D73D6" w:rsidRDefault="003D73D6" w:rsidP="003D73D6">
      <w:pPr>
        <w:widowControl w:val="0"/>
        <w:autoSpaceDE w:val="0"/>
        <w:autoSpaceDN w:val="0"/>
        <w:adjustRightInd w:val="0"/>
        <w:spacing w:line="360" w:lineRule="auto"/>
        <w:jc w:val="both"/>
        <w:rPr>
          <w:rFonts w:ascii="Arial" w:hAnsi="Arial" w:cs="Arial"/>
          <w:b/>
          <w:lang w:val="en-ZA"/>
        </w:rPr>
      </w:pPr>
      <w:r w:rsidRPr="00F7745A">
        <w:rPr>
          <w:rFonts w:ascii="Arial" w:hAnsi="Arial" w:cs="Arial"/>
          <w:lang w:val="en-ZA"/>
        </w:rPr>
        <w:t>[7]</w:t>
      </w:r>
      <w:r w:rsidRPr="00F7745A">
        <w:rPr>
          <w:rFonts w:ascii="Arial" w:hAnsi="Arial" w:cs="Arial"/>
          <w:lang w:val="en-ZA"/>
        </w:rPr>
        <w:tab/>
      </w:r>
      <w:r w:rsidR="00393049" w:rsidRPr="003D73D6">
        <w:rPr>
          <w:rFonts w:ascii="Arial" w:hAnsi="Arial" w:cs="Arial"/>
          <w:lang w:val="en-ZA"/>
        </w:rPr>
        <w:t xml:space="preserve">Notwithstanding the </w:t>
      </w:r>
      <w:r w:rsidR="00691B39">
        <w:rPr>
          <w:rFonts w:ascii="Arial" w:hAnsi="Arial" w:cs="Arial"/>
          <w:lang w:val="en-ZA"/>
        </w:rPr>
        <w:t>shortcomings in the appellant’s attorney’s explanation for the delay</w:t>
      </w:r>
      <w:r w:rsidR="00393049" w:rsidRPr="003D73D6">
        <w:rPr>
          <w:rFonts w:ascii="Arial" w:hAnsi="Arial" w:cs="Arial"/>
          <w:lang w:val="en-ZA"/>
        </w:rPr>
        <w:t>, I am of the view that the appellant should not suffer as a result of her legal representative’s neglect. The case is important to her</w:t>
      </w:r>
      <w:r w:rsidR="00B07FA0">
        <w:rPr>
          <w:rFonts w:ascii="Arial" w:hAnsi="Arial" w:cs="Arial"/>
          <w:lang w:val="en-ZA"/>
        </w:rPr>
        <w:t xml:space="preserve"> children who stand to benefit from the deceased estate. In my view the high court should have condoned the late delivery of the application for leave. </w:t>
      </w:r>
    </w:p>
    <w:p w:rsidR="00223604" w:rsidRPr="003035C6" w:rsidRDefault="00223604" w:rsidP="003035C6">
      <w:pPr>
        <w:pStyle w:val="ListParagraph"/>
        <w:widowControl w:val="0"/>
        <w:autoSpaceDE w:val="0"/>
        <w:autoSpaceDN w:val="0"/>
        <w:adjustRightInd w:val="0"/>
        <w:spacing w:line="360" w:lineRule="auto"/>
        <w:ind w:left="0"/>
        <w:jc w:val="both"/>
        <w:rPr>
          <w:rFonts w:ascii="Arial" w:hAnsi="Arial" w:cs="Arial"/>
          <w:lang w:val="en-ZA"/>
        </w:rPr>
      </w:pPr>
    </w:p>
    <w:p w:rsidR="003E2854" w:rsidRDefault="003D73D6" w:rsidP="003D73D6">
      <w:pPr>
        <w:pStyle w:val="ListParagraph"/>
        <w:widowControl w:val="0"/>
        <w:autoSpaceDE w:val="0"/>
        <w:autoSpaceDN w:val="0"/>
        <w:adjustRightInd w:val="0"/>
        <w:spacing w:line="360" w:lineRule="auto"/>
        <w:ind w:left="0"/>
        <w:jc w:val="both"/>
        <w:rPr>
          <w:rFonts w:ascii="Arial" w:hAnsi="Arial" w:cs="Arial"/>
          <w:lang w:val="en-ZA"/>
        </w:rPr>
      </w:pPr>
      <w:r>
        <w:rPr>
          <w:rFonts w:ascii="Arial" w:hAnsi="Arial" w:cs="Arial"/>
          <w:lang w:val="en-ZA"/>
        </w:rPr>
        <w:t>[8]</w:t>
      </w:r>
      <w:r>
        <w:rPr>
          <w:rFonts w:ascii="Arial" w:hAnsi="Arial" w:cs="Arial"/>
          <w:lang w:val="en-ZA"/>
        </w:rPr>
        <w:tab/>
      </w:r>
      <w:r w:rsidR="00C303FD">
        <w:rPr>
          <w:rFonts w:ascii="Arial" w:hAnsi="Arial" w:cs="Arial"/>
          <w:lang w:val="en-ZA"/>
        </w:rPr>
        <w:t xml:space="preserve">I turn now to consider the merits of the appeal. </w:t>
      </w:r>
      <w:r w:rsidR="00223604" w:rsidRPr="00A10F0D">
        <w:rPr>
          <w:rFonts w:ascii="Arial" w:hAnsi="Arial" w:cs="Arial"/>
          <w:lang w:val="en-ZA"/>
        </w:rPr>
        <w:t xml:space="preserve">The </w:t>
      </w:r>
      <w:r w:rsidR="00B07FA0">
        <w:rPr>
          <w:rFonts w:ascii="Arial" w:hAnsi="Arial" w:cs="Arial"/>
          <w:lang w:val="en-ZA"/>
        </w:rPr>
        <w:t>events giving rise to these proceedings occurred in</w:t>
      </w:r>
      <w:r w:rsidR="00223604" w:rsidRPr="00A10F0D">
        <w:rPr>
          <w:rFonts w:ascii="Arial" w:hAnsi="Arial" w:cs="Arial"/>
          <w:lang w:val="en-ZA"/>
        </w:rPr>
        <w:t xml:space="preserve"> May 2008</w:t>
      </w:r>
      <w:r w:rsidR="00C408A8">
        <w:rPr>
          <w:rFonts w:ascii="Arial" w:hAnsi="Arial" w:cs="Arial"/>
          <w:lang w:val="en-ZA"/>
        </w:rPr>
        <w:t xml:space="preserve"> </w:t>
      </w:r>
      <w:r w:rsidR="000E41E6">
        <w:rPr>
          <w:rFonts w:ascii="Arial" w:hAnsi="Arial" w:cs="Arial"/>
          <w:lang w:val="en-ZA"/>
        </w:rPr>
        <w:t>when the deceased, then</w:t>
      </w:r>
      <w:r w:rsidR="00223604" w:rsidRPr="00A10F0D">
        <w:rPr>
          <w:rFonts w:ascii="Arial" w:hAnsi="Arial" w:cs="Arial"/>
          <w:lang w:val="en-ZA"/>
        </w:rPr>
        <w:t xml:space="preserve"> a police officer </w:t>
      </w:r>
      <w:r w:rsidR="003035C6">
        <w:rPr>
          <w:rFonts w:ascii="Arial" w:hAnsi="Arial" w:cs="Arial"/>
          <w:lang w:val="en-ZA"/>
        </w:rPr>
        <w:t>stationed at</w:t>
      </w:r>
      <w:r w:rsidR="00826ABA">
        <w:rPr>
          <w:rFonts w:ascii="Arial" w:hAnsi="Arial" w:cs="Arial"/>
          <w:lang w:val="en-ZA"/>
        </w:rPr>
        <w:t xml:space="preserve"> Mafikeng Police Station</w:t>
      </w:r>
      <w:r w:rsidR="000E41E6">
        <w:rPr>
          <w:rFonts w:ascii="Arial" w:hAnsi="Arial" w:cs="Arial"/>
          <w:lang w:val="en-ZA"/>
        </w:rPr>
        <w:t xml:space="preserve"> vehicle identification section</w:t>
      </w:r>
      <w:r w:rsidR="00826ABA">
        <w:rPr>
          <w:rFonts w:ascii="Arial" w:hAnsi="Arial" w:cs="Arial"/>
          <w:lang w:val="en-ZA"/>
        </w:rPr>
        <w:t>, was</w:t>
      </w:r>
      <w:r w:rsidR="00223604" w:rsidRPr="00A10F0D">
        <w:rPr>
          <w:rFonts w:ascii="Arial" w:hAnsi="Arial" w:cs="Arial"/>
          <w:lang w:val="en-ZA"/>
        </w:rPr>
        <w:t xml:space="preserve"> arrested by police o</w:t>
      </w:r>
      <w:r w:rsidR="00FF1BB1">
        <w:rPr>
          <w:rFonts w:ascii="Arial" w:hAnsi="Arial" w:cs="Arial"/>
          <w:lang w:val="en-ZA"/>
        </w:rPr>
        <w:t xml:space="preserve">fficers without a warrant </w:t>
      </w:r>
      <w:r w:rsidR="00826ABA">
        <w:rPr>
          <w:rFonts w:ascii="Arial" w:hAnsi="Arial" w:cs="Arial"/>
          <w:lang w:val="en-ZA"/>
        </w:rPr>
        <w:t>and detained on a charge of</w:t>
      </w:r>
      <w:r w:rsidR="00223604" w:rsidRPr="00A10F0D">
        <w:rPr>
          <w:rFonts w:ascii="Arial" w:hAnsi="Arial" w:cs="Arial"/>
          <w:lang w:val="en-ZA"/>
        </w:rPr>
        <w:t xml:space="preserve"> theft and corruption. The arrest and detention occurred after the p</w:t>
      </w:r>
      <w:r w:rsidR="00826ABA">
        <w:rPr>
          <w:rFonts w:ascii="Arial" w:hAnsi="Arial" w:cs="Arial"/>
          <w:lang w:val="en-ZA"/>
        </w:rPr>
        <w:t>olice conducted an</w:t>
      </w:r>
      <w:r w:rsidR="00223604" w:rsidRPr="00A10F0D">
        <w:rPr>
          <w:rFonts w:ascii="Arial" w:hAnsi="Arial" w:cs="Arial"/>
          <w:lang w:val="en-ZA"/>
        </w:rPr>
        <w:t xml:space="preserve"> investigation of theft and disappearance of motor ve</w:t>
      </w:r>
      <w:r w:rsidR="00826ABA">
        <w:rPr>
          <w:rFonts w:ascii="Arial" w:hAnsi="Arial" w:cs="Arial"/>
          <w:lang w:val="en-ZA"/>
        </w:rPr>
        <w:t xml:space="preserve">hicle parts and accessories at </w:t>
      </w:r>
      <w:r w:rsidR="00223604" w:rsidRPr="00A10F0D">
        <w:rPr>
          <w:rFonts w:ascii="Arial" w:hAnsi="Arial" w:cs="Arial"/>
          <w:lang w:val="en-ZA"/>
        </w:rPr>
        <w:t xml:space="preserve">the vehicle identification section of the South African Police Service </w:t>
      </w:r>
      <w:r w:rsidR="00826ABA">
        <w:rPr>
          <w:rFonts w:ascii="Arial" w:hAnsi="Arial" w:cs="Arial"/>
          <w:lang w:val="en-ZA"/>
        </w:rPr>
        <w:t>(SAPS) at</w:t>
      </w:r>
      <w:r w:rsidR="00223604" w:rsidRPr="00A10F0D">
        <w:rPr>
          <w:rFonts w:ascii="Arial" w:hAnsi="Arial" w:cs="Arial"/>
          <w:lang w:val="en-ZA"/>
        </w:rPr>
        <w:t xml:space="preserve"> Mafikeng Police Station. He was detained at the</w:t>
      </w:r>
      <w:r w:rsidR="00826ABA">
        <w:rPr>
          <w:rFonts w:ascii="Arial" w:hAnsi="Arial" w:cs="Arial"/>
          <w:lang w:val="en-ZA"/>
        </w:rPr>
        <w:t xml:space="preserve"> police station</w:t>
      </w:r>
      <w:r w:rsidR="005F2DC8">
        <w:rPr>
          <w:rFonts w:ascii="Arial" w:hAnsi="Arial" w:cs="Arial"/>
          <w:lang w:val="en-ZA"/>
        </w:rPr>
        <w:t xml:space="preserve"> on 19 May 2</w:t>
      </w:r>
      <w:r w:rsidR="00E6148F">
        <w:rPr>
          <w:rFonts w:ascii="Arial" w:hAnsi="Arial" w:cs="Arial"/>
          <w:lang w:val="en-ZA"/>
        </w:rPr>
        <w:t>008</w:t>
      </w:r>
      <w:r w:rsidR="00826ABA">
        <w:rPr>
          <w:rFonts w:ascii="Arial" w:hAnsi="Arial" w:cs="Arial"/>
          <w:lang w:val="en-ZA"/>
        </w:rPr>
        <w:t xml:space="preserve"> and released on</w:t>
      </w:r>
      <w:r w:rsidR="00223604" w:rsidRPr="00A10F0D">
        <w:rPr>
          <w:rFonts w:ascii="Arial" w:hAnsi="Arial" w:cs="Arial"/>
          <w:lang w:val="en-ZA"/>
        </w:rPr>
        <w:t xml:space="preserve"> bail on </w:t>
      </w:r>
      <w:r w:rsidR="00223604" w:rsidRPr="00A16D37">
        <w:rPr>
          <w:rFonts w:ascii="Arial" w:hAnsi="Arial" w:cs="Arial"/>
          <w:lang w:val="en-ZA"/>
        </w:rPr>
        <w:t>29 May 2008.</w:t>
      </w:r>
      <w:r w:rsidR="00FF1BB1">
        <w:rPr>
          <w:rFonts w:ascii="Arial" w:hAnsi="Arial" w:cs="Arial"/>
          <w:lang w:val="en-ZA"/>
        </w:rPr>
        <w:t xml:space="preserve"> O</w:t>
      </w:r>
      <w:r w:rsidR="00223604" w:rsidRPr="00A10F0D">
        <w:rPr>
          <w:rFonts w:ascii="Arial" w:hAnsi="Arial" w:cs="Arial"/>
          <w:lang w:val="en-ZA"/>
        </w:rPr>
        <w:t>n 17 May</w:t>
      </w:r>
      <w:r w:rsidR="00826ABA">
        <w:rPr>
          <w:rFonts w:ascii="Arial" w:hAnsi="Arial" w:cs="Arial"/>
          <w:lang w:val="en-ZA"/>
        </w:rPr>
        <w:t xml:space="preserve"> 201</w:t>
      </w:r>
      <w:r w:rsidR="00B27098">
        <w:rPr>
          <w:rFonts w:ascii="Arial" w:hAnsi="Arial" w:cs="Arial"/>
          <w:lang w:val="en-ZA"/>
        </w:rPr>
        <w:t>1</w:t>
      </w:r>
      <w:r w:rsidR="00595CCB">
        <w:rPr>
          <w:rFonts w:ascii="Arial" w:hAnsi="Arial" w:cs="Arial"/>
          <w:lang w:val="en-ZA"/>
        </w:rPr>
        <w:t>,</w:t>
      </w:r>
      <w:r w:rsidR="00826ABA">
        <w:rPr>
          <w:rFonts w:ascii="Arial" w:hAnsi="Arial" w:cs="Arial"/>
          <w:lang w:val="en-ZA"/>
        </w:rPr>
        <w:t xml:space="preserve"> the </w:t>
      </w:r>
      <w:r w:rsidR="00223604" w:rsidRPr="00A10F0D">
        <w:rPr>
          <w:rFonts w:ascii="Arial" w:hAnsi="Arial" w:cs="Arial"/>
          <w:lang w:val="en-ZA"/>
        </w:rPr>
        <w:t>charges against him were formally withdrawn when the Director of Public Prosecutions (the DPP) declined to proceed with prosecution of the ch</w:t>
      </w:r>
      <w:r w:rsidR="00826ABA">
        <w:rPr>
          <w:rFonts w:ascii="Arial" w:hAnsi="Arial" w:cs="Arial"/>
          <w:lang w:val="en-ZA"/>
        </w:rPr>
        <w:t xml:space="preserve">arges. </w:t>
      </w:r>
    </w:p>
    <w:p w:rsidR="003E2854" w:rsidRDefault="003E2854" w:rsidP="005A6ED6">
      <w:pPr>
        <w:pStyle w:val="ListParagraph"/>
        <w:widowControl w:val="0"/>
        <w:autoSpaceDE w:val="0"/>
        <w:autoSpaceDN w:val="0"/>
        <w:adjustRightInd w:val="0"/>
        <w:spacing w:line="360" w:lineRule="auto"/>
        <w:ind w:left="0"/>
        <w:jc w:val="both"/>
        <w:rPr>
          <w:rFonts w:ascii="Arial" w:hAnsi="Arial" w:cs="Arial"/>
          <w:lang w:val="en-ZA"/>
        </w:rPr>
      </w:pPr>
    </w:p>
    <w:p w:rsidR="00F27B6E" w:rsidRPr="003035C6" w:rsidRDefault="00D00BEB" w:rsidP="00D00BEB">
      <w:pPr>
        <w:pStyle w:val="ListParagraph"/>
        <w:widowControl w:val="0"/>
        <w:autoSpaceDE w:val="0"/>
        <w:autoSpaceDN w:val="0"/>
        <w:adjustRightInd w:val="0"/>
        <w:spacing w:line="360" w:lineRule="auto"/>
        <w:ind w:left="0"/>
        <w:jc w:val="both"/>
        <w:rPr>
          <w:rFonts w:ascii="Arial" w:hAnsi="Arial" w:cs="Arial"/>
          <w:highlight w:val="yellow"/>
          <w:lang w:val="en-ZA"/>
        </w:rPr>
      </w:pPr>
      <w:r>
        <w:rPr>
          <w:rFonts w:ascii="Arial" w:hAnsi="Arial" w:cs="Arial"/>
          <w:lang w:val="en-ZA"/>
        </w:rPr>
        <w:lastRenderedPageBreak/>
        <w:t>[</w:t>
      </w:r>
      <w:r w:rsidR="003D73D6">
        <w:rPr>
          <w:rFonts w:ascii="Arial" w:hAnsi="Arial" w:cs="Arial"/>
          <w:lang w:val="en-ZA"/>
        </w:rPr>
        <w:t>9</w:t>
      </w:r>
      <w:r>
        <w:rPr>
          <w:rFonts w:ascii="Arial" w:hAnsi="Arial" w:cs="Arial"/>
          <w:lang w:val="en-ZA"/>
        </w:rPr>
        <w:t>]</w:t>
      </w:r>
      <w:r>
        <w:rPr>
          <w:rFonts w:ascii="Arial" w:hAnsi="Arial" w:cs="Arial"/>
          <w:lang w:val="en-ZA"/>
        </w:rPr>
        <w:tab/>
      </w:r>
      <w:r w:rsidR="005F2DC8">
        <w:rPr>
          <w:rFonts w:ascii="Arial" w:hAnsi="Arial" w:cs="Arial"/>
          <w:lang w:val="en-ZA"/>
        </w:rPr>
        <w:t>On</w:t>
      </w:r>
      <w:r w:rsidR="00826ABA">
        <w:rPr>
          <w:rFonts w:ascii="Arial" w:hAnsi="Arial" w:cs="Arial"/>
          <w:lang w:val="en-ZA"/>
        </w:rPr>
        <w:t xml:space="preserve"> 26 </w:t>
      </w:r>
      <w:r w:rsidR="00223604" w:rsidRPr="00A10F0D">
        <w:rPr>
          <w:rFonts w:ascii="Arial" w:hAnsi="Arial" w:cs="Arial"/>
          <w:lang w:val="en-ZA"/>
        </w:rPr>
        <w:t>May 2011</w:t>
      </w:r>
      <w:r w:rsidR="005F2DC8">
        <w:rPr>
          <w:rFonts w:ascii="Arial" w:hAnsi="Arial" w:cs="Arial"/>
          <w:lang w:val="en-ZA"/>
        </w:rPr>
        <w:t>(nine days after his charges were formally withdrawn)</w:t>
      </w:r>
      <w:r w:rsidR="003E2854">
        <w:rPr>
          <w:rFonts w:ascii="Arial" w:hAnsi="Arial" w:cs="Arial"/>
          <w:lang w:val="en-ZA"/>
        </w:rPr>
        <w:t xml:space="preserve">, </w:t>
      </w:r>
      <w:r w:rsidR="008607E8">
        <w:rPr>
          <w:rFonts w:ascii="Arial" w:hAnsi="Arial" w:cs="Arial"/>
          <w:lang w:val="en-ZA"/>
        </w:rPr>
        <w:t>the deceased</w:t>
      </w:r>
      <w:r w:rsidR="00C408A8">
        <w:rPr>
          <w:rFonts w:ascii="Arial" w:hAnsi="Arial" w:cs="Arial"/>
          <w:lang w:val="en-ZA"/>
        </w:rPr>
        <w:t xml:space="preserve"> </w:t>
      </w:r>
      <w:r w:rsidR="003E2854">
        <w:rPr>
          <w:rFonts w:ascii="Arial" w:hAnsi="Arial" w:cs="Arial"/>
          <w:lang w:val="en-ZA"/>
        </w:rPr>
        <w:t xml:space="preserve">instituted an action against the respondent </w:t>
      </w:r>
      <w:r w:rsidR="00223604" w:rsidRPr="00A10F0D">
        <w:rPr>
          <w:rFonts w:ascii="Arial" w:hAnsi="Arial" w:cs="Arial"/>
          <w:lang w:val="en-ZA"/>
        </w:rPr>
        <w:t xml:space="preserve">for damages in respect of his </w:t>
      </w:r>
      <w:r w:rsidR="00B27098">
        <w:rPr>
          <w:rFonts w:ascii="Arial" w:hAnsi="Arial" w:cs="Arial"/>
          <w:lang w:val="en-ZA"/>
        </w:rPr>
        <w:t xml:space="preserve">alleged unlawful </w:t>
      </w:r>
      <w:r w:rsidR="00223604" w:rsidRPr="00A10F0D">
        <w:rPr>
          <w:rFonts w:ascii="Arial" w:hAnsi="Arial" w:cs="Arial"/>
          <w:lang w:val="en-ZA"/>
        </w:rPr>
        <w:t xml:space="preserve">arrest and detention, seeking compensation in the amount of R400 000 for deprivation of freedom, </w:t>
      </w:r>
      <w:r w:rsidR="00223604" w:rsidRPr="00A10F0D">
        <w:rPr>
          <w:rFonts w:ascii="Arial" w:hAnsi="Arial" w:cs="Arial"/>
          <w:i/>
          <w:lang w:val="en-ZA"/>
        </w:rPr>
        <w:t xml:space="preserve">contumelia </w:t>
      </w:r>
      <w:r w:rsidR="00826ABA">
        <w:rPr>
          <w:rFonts w:ascii="Arial" w:hAnsi="Arial" w:cs="Arial"/>
          <w:lang w:val="en-ZA"/>
        </w:rPr>
        <w:t>and discomfort</w:t>
      </w:r>
      <w:r w:rsidR="00D764F4">
        <w:rPr>
          <w:rFonts w:ascii="Arial" w:hAnsi="Arial" w:cs="Arial"/>
          <w:lang w:val="en-ZA"/>
        </w:rPr>
        <w:t>(</w:t>
      </w:r>
      <w:r w:rsidR="005F2DC8">
        <w:rPr>
          <w:rFonts w:ascii="Arial" w:hAnsi="Arial" w:cs="Arial"/>
          <w:lang w:val="en-ZA"/>
        </w:rPr>
        <w:t>the first action</w:t>
      </w:r>
      <w:r w:rsidR="00D764F4">
        <w:rPr>
          <w:rFonts w:ascii="Arial" w:hAnsi="Arial" w:cs="Arial"/>
          <w:lang w:val="en-ZA"/>
        </w:rPr>
        <w:t>)</w:t>
      </w:r>
      <w:r w:rsidR="00826ABA">
        <w:rPr>
          <w:rFonts w:ascii="Arial" w:hAnsi="Arial" w:cs="Arial"/>
          <w:lang w:val="en-ZA"/>
        </w:rPr>
        <w:t xml:space="preserve">. </w:t>
      </w:r>
      <w:r w:rsidR="00223604" w:rsidRPr="00A10F0D">
        <w:rPr>
          <w:rFonts w:ascii="Arial" w:hAnsi="Arial" w:cs="Arial"/>
          <w:lang w:val="en-ZA"/>
        </w:rPr>
        <w:t xml:space="preserve">In its special plea, the respondent </w:t>
      </w:r>
      <w:r w:rsidR="00166C2A">
        <w:rPr>
          <w:rFonts w:ascii="Arial" w:hAnsi="Arial" w:cs="Arial"/>
          <w:lang w:val="en-ZA"/>
        </w:rPr>
        <w:t>contended</w:t>
      </w:r>
      <w:r w:rsidR="00223604" w:rsidRPr="00A10F0D">
        <w:rPr>
          <w:rFonts w:ascii="Arial" w:hAnsi="Arial" w:cs="Arial"/>
          <w:lang w:val="en-ZA"/>
        </w:rPr>
        <w:t xml:space="preserve"> that part of the claim ha</w:t>
      </w:r>
      <w:r w:rsidR="00B27098">
        <w:rPr>
          <w:rFonts w:ascii="Arial" w:hAnsi="Arial" w:cs="Arial"/>
          <w:lang w:val="en-ZA"/>
        </w:rPr>
        <w:t>d</w:t>
      </w:r>
      <w:r w:rsidR="00223604" w:rsidRPr="00A10F0D">
        <w:rPr>
          <w:rFonts w:ascii="Arial" w:hAnsi="Arial" w:cs="Arial"/>
          <w:lang w:val="en-ZA"/>
        </w:rPr>
        <w:t xml:space="preserve"> been extinguished by prescription as contemplated in s</w:t>
      </w:r>
      <w:r w:rsidR="00826ABA">
        <w:rPr>
          <w:rFonts w:ascii="Arial" w:hAnsi="Arial" w:cs="Arial"/>
          <w:lang w:val="en-ZA"/>
        </w:rPr>
        <w:t xml:space="preserve"> 11</w:t>
      </w:r>
      <w:r w:rsidR="00826ABA" w:rsidRPr="005A6ED6">
        <w:rPr>
          <w:rFonts w:ascii="Arial" w:hAnsi="Arial" w:cs="Arial"/>
          <w:i/>
          <w:lang w:val="en-ZA"/>
        </w:rPr>
        <w:t>(d)</w:t>
      </w:r>
      <w:r w:rsidR="00826ABA">
        <w:rPr>
          <w:rFonts w:ascii="Arial" w:hAnsi="Arial" w:cs="Arial"/>
          <w:lang w:val="en-ZA"/>
        </w:rPr>
        <w:t xml:space="preserve"> of the Prescription Act </w:t>
      </w:r>
      <w:r w:rsidR="00223604" w:rsidRPr="00A10F0D">
        <w:rPr>
          <w:rFonts w:ascii="Arial" w:hAnsi="Arial" w:cs="Arial"/>
          <w:lang w:val="en-ZA"/>
        </w:rPr>
        <w:t xml:space="preserve">68 of 1969. </w:t>
      </w:r>
      <w:r w:rsidR="007B5ED4">
        <w:rPr>
          <w:rFonts w:ascii="Arial" w:hAnsi="Arial" w:cs="Arial"/>
          <w:lang w:val="en-ZA"/>
        </w:rPr>
        <w:t xml:space="preserve">The </w:t>
      </w:r>
      <w:r w:rsidR="00166C2A">
        <w:rPr>
          <w:rFonts w:ascii="Arial" w:hAnsi="Arial" w:cs="Arial"/>
          <w:lang w:val="en-ZA"/>
        </w:rPr>
        <w:t>special plea was adjudicated on</w:t>
      </w:r>
      <w:r w:rsidR="00973D15">
        <w:rPr>
          <w:rFonts w:ascii="Arial" w:hAnsi="Arial" w:cs="Arial"/>
          <w:lang w:val="en-ZA"/>
        </w:rPr>
        <w:t xml:space="preserve"> a</w:t>
      </w:r>
      <w:r w:rsidR="00166C2A">
        <w:rPr>
          <w:rFonts w:ascii="Arial" w:hAnsi="Arial" w:cs="Arial"/>
          <w:lang w:val="en-ZA"/>
        </w:rPr>
        <w:t xml:space="preserve"> separated basis </w:t>
      </w:r>
      <w:r w:rsidR="007B5ED4">
        <w:rPr>
          <w:rFonts w:ascii="Arial" w:hAnsi="Arial" w:cs="Arial"/>
          <w:lang w:val="en-ZA"/>
        </w:rPr>
        <w:t xml:space="preserve">before </w:t>
      </w:r>
      <w:r w:rsidR="00223604" w:rsidRPr="00A10F0D">
        <w:rPr>
          <w:rFonts w:ascii="Arial" w:hAnsi="Arial" w:cs="Arial"/>
          <w:lang w:val="en-ZA"/>
        </w:rPr>
        <w:t>Murphy J</w:t>
      </w:r>
      <w:r w:rsidR="00166C2A">
        <w:rPr>
          <w:rFonts w:ascii="Arial" w:hAnsi="Arial" w:cs="Arial"/>
          <w:lang w:val="en-ZA"/>
        </w:rPr>
        <w:t>. The learned judge partially upheld the special plea.</w:t>
      </w:r>
      <w:r w:rsidR="00C408A8">
        <w:rPr>
          <w:rFonts w:ascii="Arial" w:hAnsi="Arial" w:cs="Arial"/>
          <w:lang w:val="en-ZA"/>
        </w:rPr>
        <w:t xml:space="preserve"> </w:t>
      </w:r>
      <w:r w:rsidR="00166C2A">
        <w:rPr>
          <w:rFonts w:ascii="Arial" w:hAnsi="Arial" w:cs="Arial"/>
          <w:lang w:val="en-ZA"/>
        </w:rPr>
        <w:t>He</w:t>
      </w:r>
      <w:r w:rsidR="00223604" w:rsidRPr="00A10F0D">
        <w:rPr>
          <w:rFonts w:ascii="Arial" w:hAnsi="Arial" w:cs="Arial"/>
          <w:lang w:val="en-ZA"/>
        </w:rPr>
        <w:t xml:space="preserve"> determined on </w:t>
      </w:r>
      <w:r w:rsidR="00223604" w:rsidRPr="00A16D37">
        <w:rPr>
          <w:rFonts w:ascii="Arial" w:hAnsi="Arial" w:cs="Arial"/>
          <w:lang w:val="en-ZA"/>
        </w:rPr>
        <w:t>19 October 2012</w:t>
      </w:r>
      <w:r w:rsidR="00223604" w:rsidRPr="00A10F0D">
        <w:rPr>
          <w:rFonts w:ascii="Arial" w:hAnsi="Arial" w:cs="Arial"/>
          <w:lang w:val="en-ZA"/>
        </w:rPr>
        <w:t xml:space="preserve"> that the claim for damages for unlawful arrest and detention sustained prior to 26 May 2008 had been </w:t>
      </w:r>
      <w:r w:rsidR="00826ABA">
        <w:rPr>
          <w:rFonts w:ascii="Arial" w:hAnsi="Arial" w:cs="Arial"/>
          <w:lang w:val="en-ZA"/>
        </w:rPr>
        <w:t>extinguished by prescriptio</w:t>
      </w:r>
      <w:r w:rsidR="00F27B6E">
        <w:rPr>
          <w:rFonts w:ascii="Arial" w:hAnsi="Arial" w:cs="Arial"/>
          <w:lang w:val="en-ZA"/>
        </w:rPr>
        <w:t>n and</w:t>
      </w:r>
      <w:r w:rsidR="00C408A8">
        <w:rPr>
          <w:rFonts w:ascii="Arial" w:hAnsi="Arial" w:cs="Arial"/>
          <w:lang w:val="en-ZA"/>
        </w:rPr>
        <w:t xml:space="preserve"> </w:t>
      </w:r>
      <w:r w:rsidR="00FF1BB1">
        <w:rPr>
          <w:rFonts w:ascii="Arial" w:hAnsi="Arial" w:cs="Arial"/>
          <w:lang w:val="en-ZA"/>
        </w:rPr>
        <w:t xml:space="preserve">accordingly </w:t>
      </w:r>
      <w:r w:rsidR="00223604" w:rsidRPr="00A10F0D">
        <w:rPr>
          <w:rFonts w:ascii="Arial" w:hAnsi="Arial" w:cs="Arial"/>
          <w:lang w:val="en-ZA"/>
        </w:rPr>
        <w:t xml:space="preserve">dismissed </w:t>
      </w:r>
      <w:r w:rsidR="00F27B6E">
        <w:rPr>
          <w:rFonts w:ascii="Arial" w:hAnsi="Arial" w:cs="Arial"/>
          <w:lang w:val="en-ZA"/>
        </w:rPr>
        <w:t>it</w:t>
      </w:r>
      <w:r w:rsidR="00FF1BB1">
        <w:rPr>
          <w:rFonts w:ascii="Arial" w:hAnsi="Arial" w:cs="Arial"/>
          <w:lang w:val="en-ZA"/>
        </w:rPr>
        <w:t>.</w:t>
      </w:r>
      <w:r w:rsidR="00C408A8">
        <w:rPr>
          <w:rFonts w:ascii="Arial" w:hAnsi="Arial" w:cs="Arial"/>
          <w:lang w:val="en-ZA"/>
        </w:rPr>
        <w:t xml:space="preserve"> </w:t>
      </w:r>
      <w:r w:rsidR="00FF1BB1">
        <w:rPr>
          <w:rFonts w:ascii="Arial" w:hAnsi="Arial" w:cs="Arial"/>
          <w:lang w:val="en-ZA"/>
        </w:rPr>
        <w:t xml:space="preserve">The matter subsequently came </w:t>
      </w:r>
      <w:r w:rsidR="009D6392">
        <w:rPr>
          <w:rFonts w:ascii="Arial" w:hAnsi="Arial" w:cs="Arial"/>
          <w:lang w:val="en-ZA"/>
        </w:rPr>
        <w:t>before Baqwa J</w:t>
      </w:r>
      <w:r w:rsidR="005D62A5">
        <w:rPr>
          <w:rFonts w:ascii="Arial" w:hAnsi="Arial" w:cs="Arial"/>
          <w:lang w:val="en-ZA"/>
        </w:rPr>
        <w:t xml:space="preserve"> on 11 May 2016</w:t>
      </w:r>
      <w:r w:rsidR="009D6392">
        <w:rPr>
          <w:rFonts w:ascii="Arial" w:hAnsi="Arial" w:cs="Arial"/>
          <w:lang w:val="en-ZA"/>
        </w:rPr>
        <w:t xml:space="preserve"> for the adjudication of the merits. He awarded the </w:t>
      </w:r>
      <w:r w:rsidR="00F86E3A">
        <w:rPr>
          <w:rFonts w:ascii="Arial" w:hAnsi="Arial" w:cs="Arial"/>
          <w:lang w:val="en-ZA"/>
        </w:rPr>
        <w:t>deceased R90 000 damages</w:t>
      </w:r>
      <w:r w:rsidR="009D6392">
        <w:rPr>
          <w:rFonts w:ascii="Arial" w:hAnsi="Arial" w:cs="Arial"/>
          <w:lang w:val="en-ZA"/>
        </w:rPr>
        <w:t xml:space="preserve"> occasioned by </w:t>
      </w:r>
      <w:r w:rsidR="00973D15">
        <w:rPr>
          <w:rFonts w:ascii="Arial" w:hAnsi="Arial" w:cs="Arial"/>
          <w:lang w:val="en-ZA"/>
        </w:rPr>
        <w:t xml:space="preserve">the </w:t>
      </w:r>
      <w:r w:rsidR="009D6392">
        <w:rPr>
          <w:rFonts w:ascii="Arial" w:hAnsi="Arial" w:cs="Arial"/>
          <w:lang w:val="en-ZA"/>
        </w:rPr>
        <w:t>unla</w:t>
      </w:r>
      <w:r w:rsidR="005607AB">
        <w:rPr>
          <w:rFonts w:ascii="Arial" w:hAnsi="Arial" w:cs="Arial"/>
          <w:lang w:val="en-ZA"/>
        </w:rPr>
        <w:t>wful detention. The judgment by Baqwa J was not made available to this Court and</w:t>
      </w:r>
      <w:r w:rsidR="00353874">
        <w:rPr>
          <w:rFonts w:ascii="Arial" w:hAnsi="Arial" w:cs="Arial"/>
          <w:lang w:val="en-ZA"/>
        </w:rPr>
        <w:t>,</w:t>
      </w:r>
      <w:r w:rsidR="005607AB">
        <w:rPr>
          <w:rFonts w:ascii="Arial" w:hAnsi="Arial" w:cs="Arial"/>
          <w:lang w:val="en-ZA"/>
        </w:rPr>
        <w:t xml:space="preserve"> strange</w:t>
      </w:r>
      <w:r w:rsidR="00973D15">
        <w:rPr>
          <w:rFonts w:ascii="Arial" w:hAnsi="Arial" w:cs="Arial"/>
          <w:lang w:val="en-ZA"/>
        </w:rPr>
        <w:t>ly</w:t>
      </w:r>
      <w:r w:rsidR="005607AB">
        <w:rPr>
          <w:rFonts w:ascii="Arial" w:hAnsi="Arial" w:cs="Arial"/>
          <w:lang w:val="en-ZA"/>
        </w:rPr>
        <w:t xml:space="preserve"> enough</w:t>
      </w:r>
      <w:r w:rsidR="00353874">
        <w:rPr>
          <w:rFonts w:ascii="Arial" w:hAnsi="Arial" w:cs="Arial"/>
          <w:lang w:val="en-ZA"/>
        </w:rPr>
        <w:t>,</w:t>
      </w:r>
      <w:r w:rsidR="005607AB">
        <w:rPr>
          <w:rFonts w:ascii="Arial" w:hAnsi="Arial" w:cs="Arial"/>
          <w:lang w:val="en-ZA"/>
        </w:rPr>
        <w:t xml:space="preserve"> neither party could shed </w:t>
      </w:r>
      <w:r w:rsidR="00F86E3A">
        <w:rPr>
          <w:rFonts w:ascii="Arial" w:hAnsi="Arial" w:cs="Arial"/>
          <w:lang w:val="en-ZA"/>
        </w:rPr>
        <w:t xml:space="preserve">light as to how the proceedings </w:t>
      </w:r>
      <w:r w:rsidR="00FF1BB1">
        <w:rPr>
          <w:rFonts w:ascii="Arial" w:hAnsi="Arial" w:cs="Arial"/>
          <w:lang w:val="en-ZA"/>
        </w:rPr>
        <w:t xml:space="preserve">before the learned judge </w:t>
      </w:r>
      <w:r w:rsidR="00F86E3A">
        <w:rPr>
          <w:rFonts w:ascii="Arial" w:hAnsi="Arial" w:cs="Arial"/>
          <w:lang w:val="en-ZA"/>
        </w:rPr>
        <w:t>were conducted</w:t>
      </w:r>
      <w:r w:rsidR="005607AB">
        <w:rPr>
          <w:rFonts w:ascii="Arial" w:hAnsi="Arial" w:cs="Arial"/>
          <w:lang w:val="en-ZA"/>
        </w:rPr>
        <w:t>.</w:t>
      </w:r>
      <w:r w:rsidR="00367EF7">
        <w:rPr>
          <w:rFonts w:ascii="Arial" w:hAnsi="Arial" w:cs="Arial"/>
          <w:lang w:val="en-ZA"/>
        </w:rPr>
        <w:t xml:space="preserve"> They surmised that </w:t>
      </w:r>
      <w:r w:rsidR="00E61542">
        <w:rPr>
          <w:rFonts w:ascii="Arial" w:hAnsi="Arial" w:cs="Arial"/>
          <w:lang w:val="en-ZA"/>
        </w:rPr>
        <w:t xml:space="preserve">the </w:t>
      </w:r>
      <w:r w:rsidR="00367EF7">
        <w:rPr>
          <w:rFonts w:ascii="Arial" w:hAnsi="Arial" w:cs="Arial"/>
          <w:lang w:val="en-ZA"/>
        </w:rPr>
        <w:t>award was made pursuant to a settlement agreement.</w:t>
      </w:r>
    </w:p>
    <w:p w:rsidR="00FC2E22" w:rsidRPr="00A10F0D" w:rsidRDefault="00FC2E22">
      <w:pPr>
        <w:pStyle w:val="ListParagraph"/>
        <w:widowControl w:val="0"/>
        <w:autoSpaceDE w:val="0"/>
        <w:autoSpaceDN w:val="0"/>
        <w:adjustRightInd w:val="0"/>
        <w:spacing w:line="360" w:lineRule="auto"/>
        <w:ind w:left="0"/>
        <w:jc w:val="both"/>
        <w:rPr>
          <w:rFonts w:ascii="Arial" w:hAnsi="Arial" w:cs="Arial"/>
          <w:lang w:val="en-ZA"/>
        </w:rPr>
      </w:pPr>
    </w:p>
    <w:p w:rsidR="00F86E3A" w:rsidRDefault="003D73D6" w:rsidP="00BF799A">
      <w:pPr>
        <w:widowControl w:val="0"/>
        <w:autoSpaceDE w:val="0"/>
        <w:autoSpaceDN w:val="0"/>
        <w:adjustRightInd w:val="0"/>
        <w:spacing w:line="360" w:lineRule="auto"/>
        <w:jc w:val="both"/>
        <w:rPr>
          <w:rFonts w:ascii="Arial" w:hAnsi="Arial" w:cs="Arial"/>
          <w:lang w:val="en-ZA"/>
        </w:rPr>
      </w:pPr>
      <w:r>
        <w:rPr>
          <w:rFonts w:ascii="Arial" w:hAnsi="Arial" w:cs="Arial"/>
          <w:lang w:val="en-ZA"/>
        </w:rPr>
        <w:t>[10</w:t>
      </w:r>
      <w:r w:rsidR="00BF799A">
        <w:rPr>
          <w:rFonts w:ascii="Arial" w:hAnsi="Arial" w:cs="Arial"/>
          <w:lang w:val="en-ZA"/>
        </w:rPr>
        <w:t>]</w:t>
      </w:r>
      <w:r w:rsidR="00BF799A">
        <w:rPr>
          <w:rFonts w:ascii="Arial" w:hAnsi="Arial" w:cs="Arial"/>
          <w:lang w:val="en-ZA"/>
        </w:rPr>
        <w:tab/>
      </w:r>
      <w:r w:rsidR="005D62A5" w:rsidRPr="00BF799A">
        <w:rPr>
          <w:rFonts w:ascii="Arial" w:hAnsi="Arial" w:cs="Arial"/>
          <w:lang w:val="en-ZA"/>
        </w:rPr>
        <w:t>O</w:t>
      </w:r>
      <w:r w:rsidR="00223604" w:rsidRPr="00BF799A">
        <w:rPr>
          <w:rFonts w:ascii="Arial" w:hAnsi="Arial" w:cs="Arial"/>
          <w:lang w:val="en-ZA"/>
        </w:rPr>
        <w:t>n 12 December 2012</w:t>
      </w:r>
      <w:r w:rsidR="00353874">
        <w:rPr>
          <w:rFonts w:ascii="Arial" w:hAnsi="Arial" w:cs="Arial"/>
          <w:lang w:val="en-ZA"/>
        </w:rPr>
        <w:t>,</w:t>
      </w:r>
      <w:r w:rsidR="005D62A5" w:rsidRPr="00BF799A">
        <w:rPr>
          <w:rFonts w:ascii="Arial" w:hAnsi="Arial" w:cs="Arial"/>
          <w:lang w:val="en-ZA"/>
        </w:rPr>
        <w:t xml:space="preserve"> and whilst the </w:t>
      </w:r>
      <w:r w:rsidR="00F86E3A">
        <w:rPr>
          <w:rFonts w:ascii="Arial" w:hAnsi="Arial" w:cs="Arial"/>
          <w:lang w:val="en-ZA"/>
        </w:rPr>
        <w:t xml:space="preserve">first </w:t>
      </w:r>
      <w:r w:rsidR="005D62A5" w:rsidRPr="00BF799A">
        <w:rPr>
          <w:rFonts w:ascii="Arial" w:hAnsi="Arial" w:cs="Arial"/>
          <w:lang w:val="en-ZA"/>
        </w:rPr>
        <w:t>action was still pending</w:t>
      </w:r>
      <w:r w:rsidR="00223604" w:rsidRPr="00BF799A">
        <w:rPr>
          <w:rFonts w:ascii="Arial" w:hAnsi="Arial" w:cs="Arial"/>
          <w:lang w:val="en-ZA"/>
        </w:rPr>
        <w:t xml:space="preserve">, </w:t>
      </w:r>
      <w:r w:rsidR="00D00BEB" w:rsidRPr="00BF799A">
        <w:rPr>
          <w:rFonts w:ascii="Arial" w:hAnsi="Arial" w:cs="Arial"/>
          <w:lang w:val="en-ZA"/>
        </w:rPr>
        <w:t>the deceased</w:t>
      </w:r>
      <w:r w:rsidR="00C408A8">
        <w:rPr>
          <w:rFonts w:ascii="Arial" w:hAnsi="Arial" w:cs="Arial"/>
          <w:lang w:val="en-ZA"/>
        </w:rPr>
        <w:t xml:space="preserve"> </w:t>
      </w:r>
      <w:r w:rsidR="00826ABA" w:rsidRPr="00BF799A">
        <w:rPr>
          <w:rFonts w:ascii="Arial" w:hAnsi="Arial" w:cs="Arial"/>
          <w:lang w:val="en-ZA"/>
        </w:rPr>
        <w:t>instituted a new action</w:t>
      </w:r>
      <w:r w:rsidR="00223604" w:rsidRPr="00BF799A">
        <w:rPr>
          <w:rFonts w:ascii="Arial" w:hAnsi="Arial" w:cs="Arial"/>
          <w:lang w:val="en-ZA"/>
        </w:rPr>
        <w:t xml:space="preserve"> for damages for malicious prosecution under case</w:t>
      </w:r>
      <w:r w:rsidR="00C408A8">
        <w:rPr>
          <w:rFonts w:ascii="Arial" w:hAnsi="Arial" w:cs="Arial"/>
          <w:lang w:val="en-ZA"/>
        </w:rPr>
        <w:t xml:space="preserve"> </w:t>
      </w:r>
      <w:r w:rsidR="00845C00" w:rsidRPr="00BF799A">
        <w:rPr>
          <w:rFonts w:ascii="Arial" w:hAnsi="Arial" w:cs="Arial"/>
          <w:lang w:val="en-ZA"/>
        </w:rPr>
        <w:t>n</w:t>
      </w:r>
      <w:r w:rsidR="00826ABA" w:rsidRPr="00BF799A">
        <w:rPr>
          <w:rFonts w:ascii="Arial" w:hAnsi="Arial" w:cs="Arial"/>
          <w:lang w:val="en-ZA"/>
        </w:rPr>
        <w:t>umber 71947/2012</w:t>
      </w:r>
      <w:r w:rsidR="005D62A5" w:rsidRPr="00BF799A">
        <w:rPr>
          <w:rFonts w:ascii="Arial" w:hAnsi="Arial" w:cs="Arial"/>
          <w:lang w:val="en-ZA"/>
        </w:rPr>
        <w:t xml:space="preserve"> (</w:t>
      </w:r>
      <w:r w:rsidR="002C0A0C" w:rsidRPr="00BF799A">
        <w:rPr>
          <w:rFonts w:ascii="Arial" w:hAnsi="Arial" w:cs="Arial"/>
          <w:lang w:val="en-ZA"/>
        </w:rPr>
        <w:t xml:space="preserve">the second action). This second action arose </w:t>
      </w:r>
      <w:r w:rsidR="00826ABA" w:rsidRPr="00BF799A">
        <w:rPr>
          <w:rFonts w:ascii="Arial" w:hAnsi="Arial" w:cs="Arial"/>
          <w:lang w:val="en-ZA"/>
        </w:rPr>
        <w:t xml:space="preserve">from </w:t>
      </w:r>
      <w:r w:rsidR="00223604" w:rsidRPr="00BF799A">
        <w:rPr>
          <w:rFonts w:ascii="Arial" w:hAnsi="Arial" w:cs="Arial"/>
          <w:lang w:val="en-ZA"/>
        </w:rPr>
        <w:t>the same set of facts or events which gave rise to his</w:t>
      </w:r>
      <w:r w:rsidR="00826ABA" w:rsidRPr="00BF799A">
        <w:rPr>
          <w:rFonts w:ascii="Arial" w:hAnsi="Arial" w:cs="Arial"/>
          <w:lang w:val="en-ZA"/>
        </w:rPr>
        <w:t xml:space="preserve"> claim for unlawful arrest and </w:t>
      </w:r>
      <w:r w:rsidR="00223604" w:rsidRPr="00BF799A">
        <w:rPr>
          <w:rFonts w:ascii="Arial" w:hAnsi="Arial" w:cs="Arial"/>
          <w:lang w:val="en-ZA"/>
        </w:rPr>
        <w:t>detention</w:t>
      </w:r>
      <w:r w:rsidR="002C0A0C" w:rsidRPr="00BF799A">
        <w:rPr>
          <w:rFonts w:ascii="Arial" w:hAnsi="Arial" w:cs="Arial"/>
          <w:lang w:val="en-ZA"/>
        </w:rPr>
        <w:t>.</w:t>
      </w:r>
      <w:r w:rsidR="00223604" w:rsidRPr="00BF799A">
        <w:rPr>
          <w:rFonts w:ascii="Arial" w:hAnsi="Arial" w:cs="Arial"/>
          <w:lang w:val="en-ZA"/>
        </w:rPr>
        <w:t xml:space="preserve"> Citing the Minister of Police as the first de</w:t>
      </w:r>
      <w:r w:rsidR="00826ABA" w:rsidRPr="00BF799A">
        <w:rPr>
          <w:rFonts w:ascii="Arial" w:hAnsi="Arial" w:cs="Arial"/>
          <w:lang w:val="en-ZA"/>
        </w:rPr>
        <w:t xml:space="preserve">fendant and </w:t>
      </w:r>
      <w:r w:rsidR="00E03F71" w:rsidRPr="00BF799A">
        <w:rPr>
          <w:rFonts w:ascii="Arial" w:hAnsi="Arial" w:cs="Arial"/>
          <w:lang w:val="en-ZA"/>
        </w:rPr>
        <w:t xml:space="preserve">one </w:t>
      </w:r>
      <w:r w:rsidR="00826ABA" w:rsidRPr="00BF799A">
        <w:rPr>
          <w:rFonts w:ascii="Arial" w:hAnsi="Arial" w:cs="Arial"/>
          <w:lang w:val="en-ZA"/>
        </w:rPr>
        <w:t>Col</w:t>
      </w:r>
      <w:r w:rsidR="00E03F71" w:rsidRPr="00BF799A">
        <w:rPr>
          <w:rFonts w:ascii="Arial" w:hAnsi="Arial" w:cs="Arial"/>
          <w:lang w:val="en-ZA"/>
        </w:rPr>
        <w:t>onel</w:t>
      </w:r>
      <w:r w:rsidR="00826ABA" w:rsidRPr="00BF799A">
        <w:rPr>
          <w:rFonts w:ascii="Arial" w:hAnsi="Arial" w:cs="Arial"/>
          <w:lang w:val="en-ZA"/>
        </w:rPr>
        <w:t xml:space="preserve"> Mokgosi as the </w:t>
      </w:r>
      <w:r w:rsidR="00223604" w:rsidRPr="00BF799A">
        <w:rPr>
          <w:rFonts w:ascii="Arial" w:hAnsi="Arial" w:cs="Arial"/>
          <w:lang w:val="en-ZA"/>
        </w:rPr>
        <w:t>second defendant, acting within the course and scope of the employment of the first defendant, the</w:t>
      </w:r>
      <w:r w:rsidR="00F86E3A">
        <w:rPr>
          <w:rFonts w:ascii="Arial" w:hAnsi="Arial" w:cs="Arial"/>
          <w:lang w:val="en-ZA"/>
        </w:rPr>
        <w:t xml:space="preserve"> deceased instituted action for damages for malicious prosecution. </w:t>
      </w:r>
    </w:p>
    <w:p w:rsidR="00F86E3A" w:rsidRDefault="00F86E3A" w:rsidP="00BF799A">
      <w:pPr>
        <w:widowControl w:val="0"/>
        <w:autoSpaceDE w:val="0"/>
        <w:autoSpaceDN w:val="0"/>
        <w:adjustRightInd w:val="0"/>
        <w:spacing w:line="360" w:lineRule="auto"/>
        <w:jc w:val="both"/>
        <w:rPr>
          <w:rFonts w:ascii="Arial" w:hAnsi="Arial" w:cs="Arial"/>
          <w:lang w:val="en-ZA"/>
        </w:rPr>
      </w:pPr>
    </w:p>
    <w:p w:rsidR="00223604" w:rsidRPr="00A56F70" w:rsidRDefault="00A56F70" w:rsidP="00BF799A">
      <w:pPr>
        <w:widowControl w:val="0"/>
        <w:autoSpaceDE w:val="0"/>
        <w:autoSpaceDN w:val="0"/>
        <w:adjustRightInd w:val="0"/>
        <w:spacing w:line="360" w:lineRule="auto"/>
        <w:jc w:val="both"/>
        <w:rPr>
          <w:rFonts w:ascii="Arial" w:hAnsi="Arial" w:cs="Arial"/>
          <w:lang w:val="en-ZA"/>
        </w:rPr>
      </w:pPr>
      <w:r w:rsidRPr="00A56F70">
        <w:rPr>
          <w:rFonts w:ascii="Arial" w:hAnsi="Arial" w:cs="Arial"/>
          <w:lang w:val="en-ZA"/>
        </w:rPr>
        <w:t>[11</w:t>
      </w:r>
      <w:r w:rsidR="00F86E3A" w:rsidRPr="00A56F70">
        <w:rPr>
          <w:rFonts w:ascii="Arial" w:hAnsi="Arial" w:cs="Arial"/>
          <w:lang w:val="en-ZA"/>
        </w:rPr>
        <w:t>]</w:t>
      </w:r>
      <w:r w:rsidRPr="00A56F70">
        <w:rPr>
          <w:rFonts w:ascii="Arial" w:hAnsi="Arial" w:cs="Arial"/>
          <w:lang w:val="en-ZA"/>
        </w:rPr>
        <w:tab/>
      </w:r>
      <w:r w:rsidR="00F86E3A" w:rsidRPr="00A56F70">
        <w:rPr>
          <w:rFonts w:ascii="Arial" w:hAnsi="Arial" w:cs="Arial"/>
          <w:lang w:val="en-ZA"/>
        </w:rPr>
        <w:t>The</w:t>
      </w:r>
      <w:r w:rsidR="00223604" w:rsidRPr="00A56F70">
        <w:rPr>
          <w:rFonts w:ascii="Arial" w:hAnsi="Arial" w:cs="Arial"/>
          <w:lang w:val="en-ZA"/>
        </w:rPr>
        <w:t xml:space="preserve"> relevant parts of the particulars of claim </w:t>
      </w:r>
      <w:r w:rsidR="00503D70">
        <w:rPr>
          <w:rFonts w:ascii="Arial" w:hAnsi="Arial" w:cs="Arial"/>
          <w:lang w:val="en-ZA"/>
        </w:rPr>
        <w:t xml:space="preserve">in the second action </w:t>
      </w:r>
      <w:r w:rsidR="00223604" w:rsidRPr="00A56F70">
        <w:rPr>
          <w:rFonts w:ascii="Arial" w:hAnsi="Arial" w:cs="Arial"/>
          <w:lang w:val="en-ZA"/>
        </w:rPr>
        <w:t xml:space="preserve">read as follows: </w:t>
      </w:r>
    </w:p>
    <w:p w:rsidR="00FC2E22" w:rsidRPr="00826ABA" w:rsidRDefault="00E03F71">
      <w:pPr>
        <w:autoSpaceDE w:val="0"/>
        <w:autoSpaceDN w:val="0"/>
        <w:adjustRightInd w:val="0"/>
        <w:spacing w:line="360" w:lineRule="auto"/>
        <w:jc w:val="both"/>
        <w:rPr>
          <w:rFonts w:ascii="Arial" w:hAnsi="Arial" w:cs="Arial"/>
          <w:sz w:val="22"/>
          <w:szCs w:val="22"/>
          <w:lang w:val="en-ZA"/>
        </w:rPr>
      </w:pPr>
      <w:r w:rsidRPr="00A56F70">
        <w:rPr>
          <w:rFonts w:ascii="Arial" w:hAnsi="Arial" w:cs="Arial"/>
          <w:sz w:val="22"/>
          <w:szCs w:val="22"/>
          <w:lang w:val="en-ZA"/>
        </w:rPr>
        <w:t>‘</w:t>
      </w:r>
      <w:r w:rsidR="00FC2E22" w:rsidRPr="00A56F70">
        <w:rPr>
          <w:rFonts w:ascii="Arial" w:hAnsi="Arial" w:cs="Arial"/>
          <w:sz w:val="22"/>
          <w:szCs w:val="22"/>
          <w:lang w:val="en-ZA"/>
        </w:rPr>
        <w:t xml:space="preserve">4. </w:t>
      </w:r>
      <w:r w:rsidRPr="00A56F70">
        <w:rPr>
          <w:rFonts w:ascii="Arial" w:hAnsi="Arial" w:cs="Arial"/>
          <w:sz w:val="22"/>
          <w:szCs w:val="22"/>
          <w:lang w:val="en-ZA"/>
        </w:rPr>
        <w:tab/>
      </w:r>
      <w:r w:rsidR="00FC2E22" w:rsidRPr="00A56F70">
        <w:rPr>
          <w:rFonts w:ascii="Arial" w:hAnsi="Arial" w:cs="Arial"/>
          <w:sz w:val="22"/>
          <w:szCs w:val="22"/>
          <w:lang w:val="en-ZA"/>
        </w:rPr>
        <w:t xml:space="preserve">On or about 19 May 2008, at Mmabatho, </w:t>
      </w:r>
      <w:r w:rsidRPr="00A56F70">
        <w:rPr>
          <w:rFonts w:ascii="Arial" w:hAnsi="Arial" w:cs="Arial"/>
          <w:sz w:val="22"/>
          <w:szCs w:val="22"/>
          <w:lang w:val="en-ZA"/>
        </w:rPr>
        <w:t xml:space="preserve">[the] </w:t>
      </w:r>
      <w:r w:rsidR="00FC2E22" w:rsidRPr="00A56F70">
        <w:rPr>
          <w:rFonts w:ascii="Arial" w:hAnsi="Arial" w:cs="Arial"/>
          <w:sz w:val="22"/>
          <w:szCs w:val="22"/>
          <w:lang w:val="en-ZA"/>
        </w:rPr>
        <w:t>S</w:t>
      </w:r>
      <w:r w:rsidR="00826ABA" w:rsidRPr="00A56F70">
        <w:rPr>
          <w:rFonts w:ascii="Arial" w:hAnsi="Arial" w:cs="Arial"/>
          <w:sz w:val="22"/>
          <w:szCs w:val="22"/>
          <w:lang w:val="en-ZA"/>
        </w:rPr>
        <w:t xml:space="preserve">econd Defendant wrongfully and </w:t>
      </w:r>
      <w:r w:rsidR="00FC2E22" w:rsidRPr="00A56F70">
        <w:rPr>
          <w:rFonts w:ascii="Arial" w:hAnsi="Arial" w:cs="Arial"/>
          <w:sz w:val="22"/>
          <w:szCs w:val="22"/>
          <w:lang w:val="en-ZA"/>
        </w:rPr>
        <w:t>maliciously set the law in motion by l</w:t>
      </w:r>
      <w:r w:rsidR="00595CCB">
        <w:rPr>
          <w:rFonts w:ascii="Arial" w:hAnsi="Arial" w:cs="Arial"/>
          <w:sz w:val="22"/>
          <w:szCs w:val="22"/>
          <w:lang w:val="en-ZA"/>
        </w:rPr>
        <w:t>[a]</w:t>
      </w:r>
      <w:r w:rsidR="00FC2E22" w:rsidRPr="00A56F70">
        <w:rPr>
          <w:rFonts w:ascii="Arial" w:hAnsi="Arial" w:cs="Arial"/>
          <w:sz w:val="22"/>
          <w:szCs w:val="22"/>
          <w:lang w:val="en-ZA"/>
        </w:rPr>
        <w:t xml:space="preserve">ying a false charge of theft </w:t>
      </w:r>
      <w:r w:rsidR="00826ABA" w:rsidRPr="00A56F70">
        <w:rPr>
          <w:rFonts w:ascii="Arial" w:hAnsi="Arial" w:cs="Arial"/>
          <w:sz w:val="22"/>
          <w:szCs w:val="22"/>
          <w:lang w:val="en-ZA"/>
        </w:rPr>
        <w:t xml:space="preserve">against the Plaintiff with the </w:t>
      </w:r>
      <w:r w:rsidR="00FC2E22" w:rsidRPr="00A56F70">
        <w:rPr>
          <w:rFonts w:ascii="Arial" w:hAnsi="Arial" w:cs="Arial"/>
          <w:sz w:val="22"/>
          <w:szCs w:val="22"/>
          <w:lang w:val="en-ZA"/>
        </w:rPr>
        <w:t>Police at Mafikeng, by giving him false information namely that</w:t>
      </w:r>
      <w:r w:rsidR="00826ABA" w:rsidRPr="00A56F70">
        <w:rPr>
          <w:rFonts w:ascii="Arial" w:hAnsi="Arial" w:cs="Arial"/>
          <w:sz w:val="22"/>
          <w:szCs w:val="22"/>
          <w:lang w:val="en-ZA"/>
        </w:rPr>
        <w:t xml:space="preserve"> the Plaintiff committed crimes</w:t>
      </w:r>
      <w:r w:rsidR="00FC2E22" w:rsidRPr="00A56F70">
        <w:rPr>
          <w:rFonts w:ascii="Arial" w:hAnsi="Arial" w:cs="Arial"/>
          <w:sz w:val="22"/>
          <w:szCs w:val="22"/>
          <w:lang w:val="en-ZA"/>
        </w:rPr>
        <w:t xml:space="preserve"> of corruption</w:t>
      </w:r>
      <w:r w:rsidR="00FC2E22" w:rsidRPr="00826ABA">
        <w:rPr>
          <w:rFonts w:ascii="Arial" w:hAnsi="Arial" w:cs="Arial"/>
          <w:sz w:val="22"/>
          <w:szCs w:val="22"/>
          <w:lang w:val="en-ZA"/>
        </w:rPr>
        <w:t xml:space="preserve"> and theft. </w:t>
      </w:r>
    </w:p>
    <w:p w:rsidR="00FC2E22" w:rsidRPr="00826ABA" w:rsidRDefault="00FC2E22">
      <w:pPr>
        <w:autoSpaceDE w:val="0"/>
        <w:autoSpaceDN w:val="0"/>
        <w:adjustRightInd w:val="0"/>
        <w:spacing w:line="360" w:lineRule="auto"/>
        <w:jc w:val="both"/>
        <w:rPr>
          <w:rFonts w:ascii="Arial" w:hAnsi="Arial" w:cs="Arial"/>
          <w:sz w:val="22"/>
          <w:szCs w:val="22"/>
          <w:lang w:val="en-ZA"/>
        </w:rPr>
      </w:pPr>
      <w:r w:rsidRPr="00826ABA">
        <w:rPr>
          <w:rFonts w:ascii="Arial" w:hAnsi="Arial" w:cs="Arial"/>
          <w:sz w:val="22"/>
          <w:szCs w:val="22"/>
          <w:lang w:val="en-ZA"/>
        </w:rPr>
        <w:t xml:space="preserve">5. </w:t>
      </w:r>
      <w:r w:rsidR="00E03F71">
        <w:rPr>
          <w:rFonts w:ascii="Arial" w:hAnsi="Arial" w:cs="Arial"/>
          <w:sz w:val="22"/>
          <w:szCs w:val="22"/>
          <w:lang w:val="en-ZA"/>
        </w:rPr>
        <w:tab/>
      </w:r>
      <w:r w:rsidRPr="00826ABA">
        <w:rPr>
          <w:rFonts w:ascii="Arial" w:hAnsi="Arial" w:cs="Arial"/>
          <w:sz w:val="22"/>
          <w:szCs w:val="22"/>
          <w:lang w:val="en-ZA"/>
        </w:rPr>
        <w:t>When l</w:t>
      </w:r>
      <w:r w:rsidR="00E03F71">
        <w:rPr>
          <w:rFonts w:ascii="Arial" w:hAnsi="Arial" w:cs="Arial"/>
          <w:sz w:val="22"/>
          <w:szCs w:val="22"/>
          <w:lang w:val="en-ZA"/>
        </w:rPr>
        <w:t>[a]</w:t>
      </w:r>
      <w:r w:rsidRPr="00826ABA">
        <w:rPr>
          <w:rFonts w:ascii="Arial" w:hAnsi="Arial" w:cs="Arial"/>
          <w:sz w:val="22"/>
          <w:szCs w:val="22"/>
          <w:lang w:val="en-ZA"/>
        </w:rPr>
        <w:t>ying this charge and giving this informati</w:t>
      </w:r>
      <w:r w:rsidR="00826ABA">
        <w:rPr>
          <w:rFonts w:ascii="Arial" w:hAnsi="Arial" w:cs="Arial"/>
          <w:sz w:val="22"/>
          <w:szCs w:val="22"/>
          <w:lang w:val="en-ZA"/>
        </w:rPr>
        <w:t>on, the Second Defendant had no</w:t>
      </w:r>
      <w:r w:rsidRPr="00826ABA">
        <w:rPr>
          <w:rFonts w:ascii="Arial" w:hAnsi="Arial" w:cs="Arial"/>
          <w:sz w:val="22"/>
          <w:szCs w:val="22"/>
          <w:lang w:val="en-ZA"/>
        </w:rPr>
        <w:t xml:space="preserve"> reasonable or probable cause for doing so, nor did he hav</w:t>
      </w:r>
      <w:r w:rsidR="00826ABA">
        <w:rPr>
          <w:rFonts w:ascii="Arial" w:hAnsi="Arial" w:cs="Arial"/>
          <w:sz w:val="22"/>
          <w:szCs w:val="22"/>
          <w:lang w:val="en-ZA"/>
        </w:rPr>
        <w:t xml:space="preserve">e any reasonable </w:t>
      </w:r>
      <w:r w:rsidR="003F3AAC">
        <w:rPr>
          <w:rFonts w:ascii="Arial" w:hAnsi="Arial" w:cs="Arial"/>
          <w:sz w:val="22"/>
          <w:szCs w:val="22"/>
          <w:lang w:val="en-ZA"/>
        </w:rPr>
        <w:t>[belief]</w:t>
      </w:r>
      <w:r w:rsidR="00826ABA">
        <w:rPr>
          <w:rFonts w:ascii="Arial" w:hAnsi="Arial" w:cs="Arial"/>
          <w:sz w:val="22"/>
          <w:szCs w:val="22"/>
          <w:lang w:val="en-ZA"/>
        </w:rPr>
        <w:t xml:space="preserve"> in the</w:t>
      </w:r>
      <w:r w:rsidRPr="00826ABA">
        <w:rPr>
          <w:rFonts w:ascii="Arial" w:hAnsi="Arial" w:cs="Arial"/>
          <w:sz w:val="22"/>
          <w:szCs w:val="22"/>
          <w:lang w:val="en-ZA"/>
        </w:rPr>
        <w:t xml:space="preserve"> truth of the information given. </w:t>
      </w:r>
    </w:p>
    <w:p w:rsidR="00FC2E22" w:rsidRPr="00826ABA" w:rsidRDefault="00FC2E22">
      <w:pPr>
        <w:autoSpaceDE w:val="0"/>
        <w:autoSpaceDN w:val="0"/>
        <w:adjustRightInd w:val="0"/>
        <w:spacing w:line="360" w:lineRule="auto"/>
        <w:jc w:val="both"/>
        <w:rPr>
          <w:rFonts w:ascii="Arial" w:hAnsi="Arial" w:cs="Arial"/>
          <w:sz w:val="22"/>
          <w:szCs w:val="22"/>
          <w:lang w:val="en-ZA"/>
        </w:rPr>
      </w:pPr>
      <w:r w:rsidRPr="00826ABA">
        <w:rPr>
          <w:rFonts w:ascii="Arial" w:hAnsi="Arial" w:cs="Arial"/>
          <w:sz w:val="22"/>
          <w:szCs w:val="22"/>
          <w:lang w:val="en-ZA"/>
        </w:rPr>
        <w:lastRenderedPageBreak/>
        <w:t xml:space="preserve">. . . </w:t>
      </w:r>
    </w:p>
    <w:p w:rsidR="00FC2E22" w:rsidRPr="00826ABA" w:rsidRDefault="00FC2E22">
      <w:pPr>
        <w:autoSpaceDE w:val="0"/>
        <w:autoSpaceDN w:val="0"/>
        <w:adjustRightInd w:val="0"/>
        <w:spacing w:line="360" w:lineRule="auto"/>
        <w:jc w:val="both"/>
        <w:rPr>
          <w:rFonts w:ascii="Arial" w:hAnsi="Arial" w:cs="Arial"/>
          <w:sz w:val="22"/>
          <w:szCs w:val="22"/>
          <w:lang w:val="en-ZA"/>
        </w:rPr>
      </w:pPr>
      <w:r w:rsidRPr="00826ABA">
        <w:rPr>
          <w:rFonts w:ascii="Arial" w:hAnsi="Arial" w:cs="Arial"/>
          <w:sz w:val="22"/>
          <w:szCs w:val="22"/>
          <w:lang w:val="en-ZA"/>
        </w:rPr>
        <w:t xml:space="preserve">7. </w:t>
      </w:r>
      <w:r w:rsidR="00E03F71">
        <w:rPr>
          <w:rFonts w:ascii="Arial" w:hAnsi="Arial" w:cs="Arial"/>
          <w:sz w:val="22"/>
          <w:szCs w:val="22"/>
          <w:lang w:val="en-ZA"/>
        </w:rPr>
        <w:tab/>
      </w:r>
      <w:r w:rsidRPr="00826ABA">
        <w:rPr>
          <w:rFonts w:ascii="Arial" w:hAnsi="Arial" w:cs="Arial"/>
          <w:sz w:val="22"/>
          <w:szCs w:val="22"/>
          <w:lang w:val="en-ZA"/>
        </w:rPr>
        <w:t xml:space="preserve">As a result of the Second Defendant’s conduct, </w:t>
      </w:r>
      <w:r w:rsidR="003F3AAC">
        <w:rPr>
          <w:rFonts w:ascii="Arial" w:hAnsi="Arial" w:cs="Arial"/>
          <w:sz w:val="22"/>
          <w:szCs w:val="22"/>
          <w:lang w:val="en-ZA"/>
        </w:rPr>
        <w:t xml:space="preserve">[the] </w:t>
      </w:r>
      <w:r w:rsidRPr="00826ABA">
        <w:rPr>
          <w:rFonts w:ascii="Arial" w:hAnsi="Arial" w:cs="Arial"/>
          <w:sz w:val="22"/>
          <w:szCs w:val="22"/>
          <w:lang w:val="en-ZA"/>
        </w:rPr>
        <w:t>Plai</w:t>
      </w:r>
      <w:r w:rsidR="00826ABA">
        <w:rPr>
          <w:rFonts w:ascii="Arial" w:hAnsi="Arial" w:cs="Arial"/>
          <w:sz w:val="22"/>
          <w:szCs w:val="22"/>
          <w:lang w:val="en-ZA"/>
        </w:rPr>
        <w:t xml:space="preserve">ntiff was arrested and held in </w:t>
      </w:r>
      <w:r w:rsidRPr="00826ABA">
        <w:rPr>
          <w:rFonts w:ascii="Arial" w:hAnsi="Arial" w:cs="Arial"/>
          <w:sz w:val="22"/>
          <w:szCs w:val="22"/>
          <w:lang w:val="en-ZA"/>
        </w:rPr>
        <w:t xml:space="preserve">custody for 9 days. The </w:t>
      </w:r>
      <w:r w:rsidR="003F3AAC">
        <w:rPr>
          <w:rFonts w:ascii="Arial" w:hAnsi="Arial" w:cs="Arial"/>
          <w:sz w:val="22"/>
          <w:szCs w:val="22"/>
          <w:lang w:val="en-ZA"/>
        </w:rPr>
        <w:t>P</w:t>
      </w:r>
      <w:r w:rsidRPr="00826ABA">
        <w:rPr>
          <w:rFonts w:ascii="Arial" w:hAnsi="Arial" w:cs="Arial"/>
          <w:sz w:val="22"/>
          <w:szCs w:val="22"/>
          <w:lang w:val="en-ZA"/>
        </w:rPr>
        <w:t>laintiff was then prosecuted for t</w:t>
      </w:r>
      <w:r w:rsidR="00826ABA">
        <w:rPr>
          <w:rFonts w:ascii="Arial" w:hAnsi="Arial" w:cs="Arial"/>
          <w:sz w:val="22"/>
          <w:szCs w:val="22"/>
          <w:lang w:val="en-ZA"/>
        </w:rPr>
        <w:t xml:space="preserve">heft in the Magistrate’s Court </w:t>
      </w:r>
      <w:r w:rsidRPr="00826ABA">
        <w:rPr>
          <w:rFonts w:ascii="Arial" w:hAnsi="Arial" w:cs="Arial"/>
          <w:sz w:val="22"/>
          <w:szCs w:val="22"/>
          <w:lang w:val="en-ZA"/>
        </w:rPr>
        <w:t xml:space="preserve">Mmabatho. </w:t>
      </w:r>
    </w:p>
    <w:p w:rsidR="00FC2E22" w:rsidRPr="00826ABA" w:rsidRDefault="00FC2E22">
      <w:pPr>
        <w:autoSpaceDE w:val="0"/>
        <w:autoSpaceDN w:val="0"/>
        <w:adjustRightInd w:val="0"/>
        <w:spacing w:line="360" w:lineRule="auto"/>
        <w:jc w:val="both"/>
        <w:rPr>
          <w:rFonts w:ascii="Arial" w:hAnsi="Arial" w:cs="Arial"/>
          <w:sz w:val="22"/>
          <w:szCs w:val="22"/>
          <w:lang w:val="en-ZA"/>
        </w:rPr>
      </w:pPr>
      <w:r w:rsidRPr="00826ABA">
        <w:rPr>
          <w:rFonts w:ascii="Arial" w:hAnsi="Arial" w:cs="Arial"/>
          <w:sz w:val="22"/>
          <w:szCs w:val="22"/>
          <w:lang w:val="en-ZA"/>
        </w:rPr>
        <w:t xml:space="preserve">8. </w:t>
      </w:r>
      <w:r w:rsidR="00E03F71">
        <w:rPr>
          <w:rFonts w:ascii="Arial" w:hAnsi="Arial" w:cs="Arial"/>
          <w:sz w:val="22"/>
          <w:szCs w:val="22"/>
          <w:lang w:val="en-ZA"/>
        </w:rPr>
        <w:tab/>
      </w:r>
      <w:r w:rsidRPr="00826ABA">
        <w:rPr>
          <w:rFonts w:ascii="Arial" w:hAnsi="Arial" w:cs="Arial"/>
          <w:sz w:val="22"/>
          <w:szCs w:val="22"/>
          <w:lang w:val="en-ZA"/>
        </w:rPr>
        <w:t xml:space="preserve">All charges were provisionally withdrawn against the Plaintiff on 19 February 2009. </w:t>
      </w:r>
    </w:p>
    <w:p w:rsidR="00FC2E22" w:rsidRPr="00826ABA" w:rsidRDefault="00FC2E22">
      <w:pPr>
        <w:autoSpaceDE w:val="0"/>
        <w:autoSpaceDN w:val="0"/>
        <w:adjustRightInd w:val="0"/>
        <w:spacing w:line="360" w:lineRule="auto"/>
        <w:jc w:val="both"/>
        <w:rPr>
          <w:rFonts w:ascii="Arial" w:hAnsi="Arial" w:cs="Arial"/>
          <w:sz w:val="22"/>
          <w:szCs w:val="22"/>
          <w:lang w:val="en-ZA"/>
        </w:rPr>
      </w:pPr>
      <w:r w:rsidRPr="00826ABA">
        <w:rPr>
          <w:rFonts w:ascii="Arial" w:hAnsi="Arial" w:cs="Arial"/>
          <w:sz w:val="22"/>
          <w:szCs w:val="22"/>
          <w:lang w:val="en-ZA"/>
        </w:rPr>
        <w:t xml:space="preserve">9. </w:t>
      </w:r>
      <w:r w:rsidR="00E03F71">
        <w:rPr>
          <w:rFonts w:ascii="Arial" w:hAnsi="Arial" w:cs="Arial"/>
          <w:sz w:val="22"/>
          <w:szCs w:val="22"/>
          <w:lang w:val="en-ZA"/>
        </w:rPr>
        <w:tab/>
      </w:r>
      <w:r w:rsidRPr="00826ABA">
        <w:rPr>
          <w:rFonts w:ascii="Arial" w:hAnsi="Arial" w:cs="Arial"/>
          <w:sz w:val="22"/>
          <w:szCs w:val="22"/>
          <w:lang w:val="en-ZA"/>
        </w:rPr>
        <w:t>On 17 May 2011 the Plaintiff was informed by the o</w:t>
      </w:r>
      <w:r w:rsidR="00826ABA">
        <w:rPr>
          <w:rFonts w:ascii="Arial" w:hAnsi="Arial" w:cs="Arial"/>
          <w:sz w:val="22"/>
          <w:szCs w:val="22"/>
          <w:lang w:val="en-ZA"/>
        </w:rPr>
        <w:t>ffice of the Director of Public</w:t>
      </w:r>
      <w:r w:rsidRPr="00826ABA">
        <w:rPr>
          <w:rFonts w:ascii="Arial" w:hAnsi="Arial" w:cs="Arial"/>
          <w:sz w:val="22"/>
          <w:szCs w:val="22"/>
          <w:lang w:val="en-ZA"/>
        </w:rPr>
        <w:t xml:space="preserve"> Prosecution that they declined to prosecute the Plaintiff. </w:t>
      </w:r>
    </w:p>
    <w:p w:rsidR="00FC2E22" w:rsidRDefault="00FC2E22">
      <w:pPr>
        <w:autoSpaceDE w:val="0"/>
        <w:autoSpaceDN w:val="0"/>
        <w:adjustRightInd w:val="0"/>
        <w:spacing w:line="360" w:lineRule="auto"/>
        <w:jc w:val="both"/>
        <w:rPr>
          <w:rFonts w:ascii="Arial" w:hAnsi="Arial" w:cs="Arial"/>
          <w:sz w:val="22"/>
          <w:szCs w:val="22"/>
          <w:lang w:val="en-ZA"/>
        </w:rPr>
      </w:pPr>
      <w:r w:rsidRPr="00826ABA">
        <w:rPr>
          <w:rFonts w:ascii="Arial" w:hAnsi="Arial" w:cs="Arial"/>
          <w:sz w:val="22"/>
          <w:szCs w:val="22"/>
          <w:lang w:val="en-ZA"/>
        </w:rPr>
        <w:t xml:space="preserve">10. </w:t>
      </w:r>
      <w:r w:rsidR="00E03F71">
        <w:rPr>
          <w:rFonts w:ascii="Arial" w:hAnsi="Arial" w:cs="Arial"/>
          <w:sz w:val="22"/>
          <w:szCs w:val="22"/>
          <w:lang w:val="en-ZA"/>
        </w:rPr>
        <w:tab/>
      </w:r>
      <w:r w:rsidRPr="00826ABA">
        <w:rPr>
          <w:rFonts w:ascii="Arial" w:hAnsi="Arial" w:cs="Arial"/>
          <w:sz w:val="22"/>
          <w:szCs w:val="22"/>
          <w:lang w:val="en-ZA"/>
        </w:rPr>
        <w:t xml:space="preserve">The Plaintiff suffered damages as a result of </w:t>
      </w:r>
      <w:r w:rsidR="003F3AAC">
        <w:rPr>
          <w:rFonts w:ascii="Arial" w:hAnsi="Arial" w:cs="Arial"/>
          <w:sz w:val="22"/>
          <w:szCs w:val="22"/>
          <w:lang w:val="en-ZA"/>
        </w:rPr>
        <w:t xml:space="preserve">[the] </w:t>
      </w:r>
      <w:r w:rsidRPr="00826ABA">
        <w:rPr>
          <w:rFonts w:ascii="Arial" w:hAnsi="Arial" w:cs="Arial"/>
          <w:sz w:val="22"/>
          <w:szCs w:val="22"/>
          <w:lang w:val="en-ZA"/>
        </w:rPr>
        <w:t>Defend</w:t>
      </w:r>
      <w:r w:rsidR="00826ABA">
        <w:rPr>
          <w:rFonts w:ascii="Arial" w:hAnsi="Arial" w:cs="Arial"/>
          <w:sz w:val="22"/>
          <w:szCs w:val="22"/>
          <w:lang w:val="en-ZA"/>
        </w:rPr>
        <w:t xml:space="preserve">ant’s conduct in the amount of </w:t>
      </w:r>
      <w:r w:rsidRPr="00826ABA">
        <w:rPr>
          <w:rFonts w:ascii="Arial" w:hAnsi="Arial" w:cs="Arial"/>
          <w:sz w:val="22"/>
          <w:szCs w:val="22"/>
          <w:lang w:val="en-ZA"/>
        </w:rPr>
        <w:t xml:space="preserve">R400 000.00, being for </w:t>
      </w:r>
      <w:r w:rsidRPr="005A6ED6">
        <w:rPr>
          <w:rFonts w:ascii="Arial" w:hAnsi="Arial" w:cs="Arial"/>
          <w:i/>
          <w:sz w:val="22"/>
          <w:szCs w:val="22"/>
          <w:lang w:val="en-ZA"/>
        </w:rPr>
        <w:t>contumelia, deprivation of freedom and discomfort</w:t>
      </w:r>
      <w:r w:rsidR="00826ABA">
        <w:rPr>
          <w:rFonts w:ascii="Arial" w:hAnsi="Arial" w:cs="Arial"/>
          <w:sz w:val="22"/>
          <w:szCs w:val="22"/>
          <w:lang w:val="en-ZA"/>
        </w:rPr>
        <w:t>suffered by</w:t>
      </w:r>
      <w:r w:rsidRPr="00826ABA">
        <w:rPr>
          <w:rFonts w:ascii="Arial" w:hAnsi="Arial" w:cs="Arial"/>
          <w:sz w:val="22"/>
          <w:szCs w:val="22"/>
          <w:lang w:val="en-ZA"/>
        </w:rPr>
        <w:t xml:space="preserve"> the Plaintiff.’ (</w:t>
      </w:r>
      <w:r w:rsidR="003F3AAC">
        <w:rPr>
          <w:rFonts w:ascii="Arial" w:hAnsi="Arial" w:cs="Arial"/>
          <w:sz w:val="22"/>
          <w:szCs w:val="22"/>
          <w:lang w:val="en-ZA"/>
        </w:rPr>
        <w:t xml:space="preserve">Own </w:t>
      </w:r>
      <w:r w:rsidRPr="00826ABA">
        <w:rPr>
          <w:rFonts w:ascii="Arial" w:hAnsi="Arial" w:cs="Arial"/>
          <w:sz w:val="22"/>
          <w:szCs w:val="22"/>
          <w:lang w:val="en-ZA"/>
        </w:rPr>
        <w:t>emphasis</w:t>
      </w:r>
      <w:r w:rsidR="003F3AAC">
        <w:rPr>
          <w:rFonts w:ascii="Arial" w:hAnsi="Arial" w:cs="Arial"/>
          <w:sz w:val="22"/>
          <w:szCs w:val="22"/>
          <w:lang w:val="en-ZA"/>
        </w:rPr>
        <w:t>.</w:t>
      </w:r>
      <w:r w:rsidRPr="00826ABA">
        <w:rPr>
          <w:rFonts w:ascii="Arial" w:hAnsi="Arial" w:cs="Arial"/>
          <w:sz w:val="22"/>
          <w:szCs w:val="22"/>
          <w:lang w:val="en-ZA"/>
        </w:rPr>
        <w:t xml:space="preserve">) </w:t>
      </w:r>
    </w:p>
    <w:p w:rsidR="00832057" w:rsidRPr="005A6ED6" w:rsidRDefault="00832057">
      <w:pPr>
        <w:autoSpaceDE w:val="0"/>
        <w:autoSpaceDN w:val="0"/>
        <w:adjustRightInd w:val="0"/>
        <w:spacing w:line="360" w:lineRule="auto"/>
        <w:jc w:val="both"/>
        <w:rPr>
          <w:rFonts w:ascii="Arial" w:hAnsi="Arial" w:cs="Arial"/>
          <w:lang w:val="en-ZA"/>
        </w:rPr>
      </w:pPr>
    </w:p>
    <w:p w:rsidR="00832057" w:rsidRPr="00BF799A" w:rsidRDefault="00A56F70" w:rsidP="00BF799A">
      <w:pPr>
        <w:widowControl w:val="0"/>
        <w:autoSpaceDE w:val="0"/>
        <w:autoSpaceDN w:val="0"/>
        <w:adjustRightInd w:val="0"/>
        <w:spacing w:line="360" w:lineRule="auto"/>
        <w:jc w:val="both"/>
        <w:rPr>
          <w:rFonts w:ascii="Arial" w:hAnsi="Arial" w:cs="Arial"/>
          <w:lang w:val="en-ZA"/>
        </w:rPr>
      </w:pPr>
      <w:r>
        <w:rPr>
          <w:rFonts w:ascii="Arial" w:hAnsi="Arial" w:cs="Arial"/>
          <w:lang w:val="en-ZA"/>
        </w:rPr>
        <w:t>[12</w:t>
      </w:r>
      <w:r w:rsidR="00BF799A">
        <w:rPr>
          <w:rFonts w:ascii="Arial" w:hAnsi="Arial" w:cs="Arial"/>
          <w:lang w:val="en-ZA"/>
        </w:rPr>
        <w:t>]</w:t>
      </w:r>
      <w:r w:rsidR="00BF799A">
        <w:rPr>
          <w:rFonts w:ascii="Arial" w:hAnsi="Arial" w:cs="Arial"/>
          <w:lang w:val="en-ZA"/>
        </w:rPr>
        <w:tab/>
      </w:r>
      <w:r w:rsidR="00832057" w:rsidRPr="00BF799A">
        <w:rPr>
          <w:rFonts w:ascii="Arial" w:hAnsi="Arial" w:cs="Arial"/>
          <w:lang w:val="en-ZA"/>
        </w:rPr>
        <w:t>By way of compari</w:t>
      </w:r>
      <w:r w:rsidR="00F86E3A">
        <w:rPr>
          <w:rFonts w:ascii="Arial" w:hAnsi="Arial" w:cs="Arial"/>
          <w:lang w:val="en-ZA"/>
        </w:rPr>
        <w:t>son, the particulars of claim in</w:t>
      </w:r>
      <w:r w:rsidR="00832057" w:rsidRPr="00BF799A">
        <w:rPr>
          <w:rFonts w:ascii="Arial" w:hAnsi="Arial" w:cs="Arial"/>
          <w:lang w:val="en-ZA"/>
        </w:rPr>
        <w:t xml:space="preserve"> the first action</w:t>
      </w:r>
      <w:r w:rsidR="00067DC6" w:rsidRPr="00BF799A">
        <w:rPr>
          <w:rFonts w:ascii="Arial" w:hAnsi="Arial" w:cs="Arial"/>
          <w:lang w:val="en-ZA"/>
        </w:rPr>
        <w:t xml:space="preserve">,under </w:t>
      </w:r>
      <w:r w:rsidR="00832057" w:rsidRPr="00BF799A">
        <w:rPr>
          <w:rFonts w:ascii="Arial" w:hAnsi="Arial" w:cs="Arial"/>
          <w:lang w:val="en-ZA"/>
        </w:rPr>
        <w:t>case number 29788/</w:t>
      </w:r>
      <w:r w:rsidR="00595CCB">
        <w:rPr>
          <w:rFonts w:ascii="Arial" w:hAnsi="Arial" w:cs="Arial"/>
          <w:lang w:val="en-ZA"/>
        </w:rPr>
        <w:t>20</w:t>
      </w:r>
      <w:r w:rsidR="00832057" w:rsidRPr="00BF799A">
        <w:rPr>
          <w:rFonts w:ascii="Arial" w:hAnsi="Arial" w:cs="Arial"/>
          <w:lang w:val="en-ZA"/>
        </w:rPr>
        <w:t>11</w:t>
      </w:r>
      <w:r w:rsidR="00067DC6" w:rsidRPr="00BF799A">
        <w:rPr>
          <w:rFonts w:ascii="Arial" w:hAnsi="Arial" w:cs="Arial"/>
          <w:lang w:val="en-ZA"/>
        </w:rPr>
        <w:t>,</w:t>
      </w:r>
      <w:r w:rsidR="00832057" w:rsidRPr="00BF799A">
        <w:rPr>
          <w:rFonts w:ascii="Arial" w:hAnsi="Arial" w:cs="Arial"/>
          <w:lang w:val="en-ZA"/>
        </w:rPr>
        <w:t xml:space="preserve"> in respect of the claim for unlawful arrest and detention reads as follows in relevant parts:</w:t>
      </w:r>
    </w:p>
    <w:p w:rsidR="00832057" w:rsidRPr="0090247E" w:rsidRDefault="00832057">
      <w:pPr>
        <w:autoSpaceDE w:val="0"/>
        <w:autoSpaceDN w:val="0"/>
        <w:adjustRightInd w:val="0"/>
        <w:spacing w:line="360" w:lineRule="auto"/>
        <w:jc w:val="both"/>
        <w:rPr>
          <w:rFonts w:ascii="Arial" w:hAnsi="Arial" w:cs="Arial"/>
          <w:sz w:val="22"/>
          <w:szCs w:val="22"/>
          <w:lang w:val="en-ZA"/>
        </w:rPr>
      </w:pPr>
      <w:r w:rsidRPr="0090247E">
        <w:rPr>
          <w:rFonts w:ascii="Arial" w:hAnsi="Arial" w:cs="Arial"/>
          <w:sz w:val="22"/>
          <w:szCs w:val="22"/>
          <w:lang w:val="en-ZA"/>
        </w:rPr>
        <w:t>‘</w:t>
      </w:r>
      <w:r w:rsidR="00067DC6">
        <w:rPr>
          <w:rFonts w:ascii="Arial" w:hAnsi="Arial" w:cs="Arial"/>
          <w:sz w:val="22"/>
          <w:szCs w:val="22"/>
          <w:lang w:val="en-ZA"/>
        </w:rPr>
        <w:t>3</w:t>
      </w:r>
      <w:r w:rsidRPr="0090247E">
        <w:rPr>
          <w:rFonts w:ascii="Arial" w:hAnsi="Arial" w:cs="Arial"/>
          <w:sz w:val="22"/>
          <w:szCs w:val="22"/>
          <w:lang w:val="en-ZA"/>
        </w:rPr>
        <w:t xml:space="preserve">. </w:t>
      </w:r>
      <w:r w:rsidR="00067DC6">
        <w:rPr>
          <w:rFonts w:ascii="Arial" w:hAnsi="Arial" w:cs="Arial"/>
          <w:sz w:val="22"/>
          <w:szCs w:val="22"/>
          <w:lang w:val="en-ZA"/>
        </w:rPr>
        <w:tab/>
      </w:r>
      <w:r w:rsidRPr="0090247E">
        <w:rPr>
          <w:rFonts w:ascii="Arial" w:hAnsi="Arial" w:cs="Arial"/>
          <w:sz w:val="22"/>
          <w:szCs w:val="22"/>
          <w:lang w:val="en-ZA"/>
        </w:rPr>
        <w:t>On or about 19 May 2008 the Plaintiff was ar</w:t>
      </w:r>
      <w:r>
        <w:rPr>
          <w:rFonts w:ascii="Arial" w:hAnsi="Arial" w:cs="Arial"/>
          <w:sz w:val="22"/>
          <w:szCs w:val="22"/>
          <w:lang w:val="en-ZA"/>
        </w:rPr>
        <w:t xml:space="preserve">rested without a warrant by </w:t>
      </w:r>
      <w:r w:rsidRPr="0090247E">
        <w:rPr>
          <w:rFonts w:ascii="Arial" w:hAnsi="Arial" w:cs="Arial"/>
          <w:sz w:val="22"/>
          <w:szCs w:val="22"/>
          <w:lang w:val="en-ZA"/>
        </w:rPr>
        <w:t xml:space="preserve">member/members of the South African Police Services. </w:t>
      </w:r>
    </w:p>
    <w:p w:rsidR="00832057" w:rsidRPr="0090247E" w:rsidRDefault="00067DC6">
      <w:pPr>
        <w:autoSpaceDE w:val="0"/>
        <w:autoSpaceDN w:val="0"/>
        <w:adjustRightInd w:val="0"/>
        <w:spacing w:line="360" w:lineRule="auto"/>
        <w:jc w:val="both"/>
        <w:rPr>
          <w:rFonts w:ascii="Arial" w:hAnsi="Arial" w:cs="Arial"/>
          <w:sz w:val="22"/>
          <w:szCs w:val="22"/>
          <w:lang w:val="en-ZA"/>
        </w:rPr>
      </w:pPr>
      <w:r>
        <w:rPr>
          <w:rFonts w:ascii="Arial" w:hAnsi="Arial" w:cs="Arial"/>
          <w:sz w:val="22"/>
          <w:szCs w:val="22"/>
          <w:lang w:val="en-ZA"/>
        </w:rPr>
        <w:t>4</w:t>
      </w:r>
      <w:r w:rsidR="00832057" w:rsidRPr="0090247E">
        <w:rPr>
          <w:rFonts w:ascii="Arial" w:hAnsi="Arial" w:cs="Arial"/>
          <w:sz w:val="22"/>
          <w:szCs w:val="22"/>
          <w:lang w:val="en-ZA"/>
        </w:rPr>
        <w:t xml:space="preserve">. </w:t>
      </w:r>
      <w:r>
        <w:rPr>
          <w:rFonts w:ascii="Arial" w:hAnsi="Arial" w:cs="Arial"/>
          <w:sz w:val="22"/>
          <w:szCs w:val="22"/>
          <w:lang w:val="en-ZA"/>
        </w:rPr>
        <w:tab/>
      </w:r>
      <w:r w:rsidR="00832057" w:rsidRPr="0090247E">
        <w:rPr>
          <w:rFonts w:ascii="Arial" w:hAnsi="Arial" w:cs="Arial"/>
          <w:sz w:val="22"/>
          <w:szCs w:val="22"/>
          <w:lang w:val="en-ZA"/>
        </w:rPr>
        <w:t>At the time of the arrest</w:t>
      </w:r>
      <w:r>
        <w:rPr>
          <w:rFonts w:ascii="Arial" w:hAnsi="Arial" w:cs="Arial"/>
          <w:sz w:val="22"/>
          <w:szCs w:val="22"/>
          <w:lang w:val="en-ZA"/>
        </w:rPr>
        <w:t>,</w:t>
      </w:r>
      <w:r w:rsidR="00832057" w:rsidRPr="0090247E">
        <w:rPr>
          <w:rFonts w:ascii="Arial" w:hAnsi="Arial" w:cs="Arial"/>
          <w:sz w:val="22"/>
          <w:szCs w:val="22"/>
          <w:lang w:val="en-ZA"/>
        </w:rPr>
        <w:t xml:space="preserve"> the member/members of t</w:t>
      </w:r>
      <w:r w:rsidR="00832057">
        <w:rPr>
          <w:rFonts w:ascii="Arial" w:hAnsi="Arial" w:cs="Arial"/>
          <w:sz w:val="22"/>
          <w:szCs w:val="22"/>
          <w:lang w:val="en-ZA"/>
        </w:rPr>
        <w:t>he South African Police Service</w:t>
      </w:r>
      <w:r w:rsidR="00832057" w:rsidRPr="0090247E">
        <w:rPr>
          <w:rFonts w:ascii="Arial" w:hAnsi="Arial" w:cs="Arial"/>
          <w:sz w:val="22"/>
          <w:szCs w:val="22"/>
          <w:lang w:val="en-ZA"/>
        </w:rPr>
        <w:t xml:space="preserve"> had no reasonable and/or probable cause for doing </w:t>
      </w:r>
      <w:r w:rsidR="00832057">
        <w:rPr>
          <w:rFonts w:ascii="Arial" w:hAnsi="Arial" w:cs="Arial"/>
          <w:sz w:val="22"/>
          <w:szCs w:val="22"/>
          <w:lang w:val="en-ZA"/>
        </w:rPr>
        <w:t xml:space="preserve">so or did he/she/they have any </w:t>
      </w:r>
      <w:r w:rsidR="00832057" w:rsidRPr="0090247E">
        <w:rPr>
          <w:rFonts w:ascii="Arial" w:hAnsi="Arial" w:cs="Arial"/>
          <w:sz w:val="22"/>
          <w:szCs w:val="22"/>
          <w:lang w:val="en-ZA"/>
        </w:rPr>
        <w:t>reasonable belief in the proof of the information given</w:t>
      </w:r>
      <w:r w:rsidR="00832057">
        <w:rPr>
          <w:rFonts w:ascii="Arial" w:hAnsi="Arial" w:cs="Arial"/>
          <w:sz w:val="22"/>
          <w:szCs w:val="22"/>
          <w:lang w:val="en-ZA"/>
        </w:rPr>
        <w:t xml:space="preserve">. Alternative to the above the </w:t>
      </w:r>
      <w:r w:rsidR="00832057" w:rsidRPr="0090247E">
        <w:rPr>
          <w:rFonts w:ascii="Arial" w:hAnsi="Arial" w:cs="Arial"/>
          <w:sz w:val="22"/>
          <w:szCs w:val="22"/>
          <w:lang w:val="en-ZA"/>
        </w:rPr>
        <w:t xml:space="preserve">member/members of the South African Police Services </w:t>
      </w:r>
      <w:r w:rsidR="00832057">
        <w:rPr>
          <w:rFonts w:ascii="Arial" w:hAnsi="Arial" w:cs="Arial"/>
          <w:sz w:val="22"/>
          <w:szCs w:val="22"/>
          <w:lang w:val="en-ZA"/>
        </w:rPr>
        <w:t xml:space="preserve">did not exercise his/her/their </w:t>
      </w:r>
      <w:r w:rsidR="00832057" w:rsidRPr="0090247E">
        <w:rPr>
          <w:rFonts w:ascii="Arial" w:hAnsi="Arial" w:cs="Arial"/>
          <w:sz w:val="22"/>
          <w:szCs w:val="22"/>
          <w:lang w:val="en-ZA"/>
        </w:rPr>
        <w:t xml:space="preserve">discretion properly and should not have arrested the Plaintiff under the circumstances. </w:t>
      </w:r>
    </w:p>
    <w:p w:rsidR="00832057" w:rsidRPr="0090247E" w:rsidRDefault="00832057">
      <w:pPr>
        <w:autoSpaceDE w:val="0"/>
        <w:autoSpaceDN w:val="0"/>
        <w:adjustRightInd w:val="0"/>
        <w:spacing w:line="360" w:lineRule="auto"/>
        <w:jc w:val="both"/>
        <w:rPr>
          <w:rFonts w:ascii="Arial" w:hAnsi="Arial" w:cs="Arial"/>
          <w:sz w:val="22"/>
          <w:szCs w:val="22"/>
          <w:lang w:val="en-ZA"/>
        </w:rPr>
      </w:pPr>
      <w:r w:rsidRPr="0090247E">
        <w:rPr>
          <w:rFonts w:ascii="Arial" w:hAnsi="Arial" w:cs="Arial"/>
          <w:sz w:val="22"/>
          <w:szCs w:val="22"/>
          <w:lang w:val="en-ZA"/>
        </w:rPr>
        <w:t xml:space="preserve">. . . </w:t>
      </w:r>
    </w:p>
    <w:p w:rsidR="00FC2E22" w:rsidRDefault="00832057">
      <w:pPr>
        <w:pStyle w:val="ListParagraph"/>
        <w:spacing w:line="360" w:lineRule="auto"/>
        <w:ind w:left="0"/>
        <w:jc w:val="both"/>
        <w:rPr>
          <w:rFonts w:ascii="Arial" w:hAnsi="Arial" w:cs="Arial"/>
          <w:sz w:val="22"/>
          <w:szCs w:val="22"/>
          <w:lang w:val="en-ZA"/>
        </w:rPr>
      </w:pPr>
      <w:r w:rsidRPr="0090247E">
        <w:rPr>
          <w:rFonts w:ascii="Arial" w:hAnsi="Arial" w:cs="Arial"/>
          <w:sz w:val="22"/>
          <w:szCs w:val="22"/>
          <w:lang w:val="en-ZA"/>
        </w:rPr>
        <w:t xml:space="preserve">7. </w:t>
      </w:r>
      <w:r w:rsidR="00067DC6">
        <w:rPr>
          <w:rFonts w:ascii="Arial" w:hAnsi="Arial" w:cs="Arial"/>
          <w:sz w:val="22"/>
          <w:szCs w:val="22"/>
          <w:lang w:val="en-ZA"/>
        </w:rPr>
        <w:tab/>
      </w:r>
      <w:r w:rsidRPr="0090247E">
        <w:rPr>
          <w:rFonts w:ascii="Arial" w:hAnsi="Arial" w:cs="Arial"/>
          <w:sz w:val="22"/>
          <w:szCs w:val="22"/>
          <w:lang w:val="en-ZA"/>
        </w:rPr>
        <w:t>As a result of the afor</w:t>
      </w:r>
      <w:r w:rsidR="00067DC6">
        <w:rPr>
          <w:rFonts w:ascii="Arial" w:hAnsi="Arial" w:cs="Arial"/>
          <w:sz w:val="22"/>
          <w:szCs w:val="22"/>
          <w:lang w:val="en-ZA"/>
        </w:rPr>
        <w:t>e</w:t>
      </w:r>
      <w:r w:rsidRPr="0090247E">
        <w:rPr>
          <w:rFonts w:ascii="Arial" w:hAnsi="Arial" w:cs="Arial"/>
          <w:sz w:val="22"/>
          <w:szCs w:val="22"/>
          <w:lang w:val="en-ZA"/>
        </w:rPr>
        <w:t>going wrongful arrest and detenti</w:t>
      </w:r>
      <w:r>
        <w:rPr>
          <w:rFonts w:ascii="Arial" w:hAnsi="Arial" w:cs="Arial"/>
          <w:sz w:val="22"/>
          <w:szCs w:val="22"/>
          <w:lang w:val="en-ZA"/>
        </w:rPr>
        <w:t xml:space="preserve">on, the plaintiff has suffered </w:t>
      </w:r>
      <w:r w:rsidRPr="0090247E">
        <w:rPr>
          <w:rFonts w:ascii="Arial" w:hAnsi="Arial" w:cs="Arial"/>
          <w:sz w:val="22"/>
          <w:szCs w:val="22"/>
          <w:lang w:val="en-ZA"/>
        </w:rPr>
        <w:t>damages in the amount of R400 000.00 which amount i</w:t>
      </w:r>
      <w:r>
        <w:rPr>
          <w:rFonts w:ascii="Arial" w:hAnsi="Arial" w:cs="Arial"/>
          <w:sz w:val="22"/>
          <w:szCs w:val="22"/>
          <w:lang w:val="en-ZA"/>
        </w:rPr>
        <w:t xml:space="preserve">s the broad amount claimed for </w:t>
      </w:r>
      <w:r w:rsidRPr="0090247E">
        <w:rPr>
          <w:rFonts w:ascii="Arial" w:hAnsi="Arial" w:cs="Arial"/>
          <w:sz w:val="22"/>
          <w:szCs w:val="22"/>
          <w:lang w:val="en-ZA"/>
        </w:rPr>
        <w:t xml:space="preserve">unlawful arrest on 19 May 2008, being damages for </w:t>
      </w:r>
      <w:r w:rsidRPr="005A6ED6">
        <w:rPr>
          <w:rFonts w:ascii="Arial" w:hAnsi="Arial" w:cs="Arial"/>
          <w:i/>
          <w:sz w:val="22"/>
          <w:szCs w:val="22"/>
          <w:lang w:val="en-ZA"/>
        </w:rPr>
        <w:t>deprivation of freedom, contumelia and discomfort</w:t>
      </w:r>
      <w:r w:rsidRPr="0090247E">
        <w:rPr>
          <w:rFonts w:ascii="Arial" w:hAnsi="Arial" w:cs="Arial"/>
          <w:sz w:val="22"/>
          <w:szCs w:val="22"/>
          <w:lang w:val="en-ZA"/>
        </w:rPr>
        <w:t xml:space="preserve"> suffered by the Plaintiff.</w:t>
      </w:r>
      <w:r w:rsidR="003C44CA">
        <w:rPr>
          <w:rFonts w:ascii="Arial" w:hAnsi="Arial" w:cs="Arial"/>
          <w:sz w:val="22"/>
          <w:szCs w:val="22"/>
          <w:lang w:val="en-ZA"/>
        </w:rPr>
        <w:t>’</w:t>
      </w:r>
      <w:r w:rsidR="00067DC6" w:rsidRPr="00826ABA">
        <w:rPr>
          <w:rFonts w:ascii="Arial" w:hAnsi="Arial" w:cs="Arial"/>
          <w:sz w:val="22"/>
          <w:szCs w:val="22"/>
          <w:lang w:val="en-ZA"/>
        </w:rPr>
        <w:t>(</w:t>
      </w:r>
      <w:r w:rsidR="00067DC6">
        <w:rPr>
          <w:rFonts w:ascii="Arial" w:hAnsi="Arial" w:cs="Arial"/>
          <w:sz w:val="22"/>
          <w:szCs w:val="22"/>
          <w:lang w:val="en-ZA"/>
        </w:rPr>
        <w:t xml:space="preserve">Own </w:t>
      </w:r>
      <w:r w:rsidR="00067DC6" w:rsidRPr="00826ABA">
        <w:rPr>
          <w:rFonts w:ascii="Arial" w:hAnsi="Arial" w:cs="Arial"/>
          <w:sz w:val="22"/>
          <w:szCs w:val="22"/>
          <w:lang w:val="en-ZA"/>
        </w:rPr>
        <w:t>emphasis</w:t>
      </w:r>
      <w:r w:rsidR="00067DC6">
        <w:rPr>
          <w:rFonts w:ascii="Arial" w:hAnsi="Arial" w:cs="Arial"/>
          <w:sz w:val="22"/>
          <w:szCs w:val="22"/>
          <w:lang w:val="en-ZA"/>
        </w:rPr>
        <w:t>.</w:t>
      </w:r>
      <w:r w:rsidR="00067DC6" w:rsidRPr="00826ABA">
        <w:rPr>
          <w:rFonts w:ascii="Arial" w:hAnsi="Arial" w:cs="Arial"/>
          <w:sz w:val="22"/>
          <w:szCs w:val="22"/>
          <w:lang w:val="en-ZA"/>
        </w:rPr>
        <w:t>)</w:t>
      </w:r>
    </w:p>
    <w:p w:rsidR="00D61CD4" w:rsidRPr="0007448F" w:rsidRDefault="00D61CD4" w:rsidP="0007448F">
      <w:pPr>
        <w:spacing w:line="360" w:lineRule="auto"/>
        <w:jc w:val="both"/>
        <w:rPr>
          <w:rFonts w:ascii="Arial" w:hAnsi="Arial" w:cs="Arial"/>
          <w:lang w:val="en-ZA"/>
        </w:rPr>
      </w:pPr>
    </w:p>
    <w:p w:rsidR="00223604" w:rsidRPr="00A10F0D" w:rsidRDefault="003035C6" w:rsidP="00AA2A20">
      <w:pPr>
        <w:pStyle w:val="ListParagraph"/>
        <w:widowControl w:val="0"/>
        <w:autoSpaceDE w:val="0"/>
        <w:autoSpaceDN w:val="0"/>
        <w:adjustRightInd w:val="0"/>
        <w:spacing w:line="360" w:lineRule="auto"/>
        <w:ind w:left="0"/>
        <w:jc w:val="both"/>
        <w:rPr>
          <w:rFonts w:ascii="Arial" w:hAnsi="Arial" w:cs="Arial"/>
          <w:lang w:val="en-ZA"/>
        </w:rPr>
      </w:pPr>
      <w:r>
        <w:rPr>
          <w:rFonts w:ascii="Arial" w:hAnsi="Arial" w:cs="Arial"/>
          <w:lang w:val="en-ZA"/>
        </w:rPr>
        <w:t>[</w:t>
      </w:r>
      <w:r w:rsidR="00A56F70">
        <w:rPr>
          <w:rFonts w:ascii="Arial" w:hAnsi="Arial" w:cs="Arial"/>
          <w:lang w:val="en-ZA"/>
        </w:rPr>
        <w:t>13</w:t>
      </w:r>
      <w:r w:rsidR="00AA2A20">
        <w:rPr>
          <w:rFonts w:ascii="Arial" w:hAnsi="Arial" w:cs="Arial"/>
          <w:lang w:val="en-ZA"/>
        </w:rPr>
        <w:t>]</w:t>
      </w:r>
      <w:r w:rsidR="00AA2A20">
        <w:rPr>
          <w:rFonts w:ascii="Arial" w:hAnsi="Arial" w:cs="Arial"/>
          <w:lang w:val="en-ZA"/>
        </w:rPr>
        <w:tab/>
      </w:r>
      <w:r w:rsidR="00223604" w:rsidRPr="00A10F0D">
        <w:rPr>
          <w:rFonts w:ascii="Arial" w:hAnsi="Arial" w:cs="Arial"/>
          <w:lang w:val="en-ZA"/>
        </w:rPr>
        <w:t>On 3 March 2020, the respondent served a</w:t>
      </w:r>
      <w:r w:rsidR="00F86E3A">
        <w:rPr>
          <w:rFonts w:ascii="Arial" w:hAnsi="Arial" w:cs="Arial"/>
          <w:lang w:val="en-ZA"/>
        </w:rPr>
        <w:t xml:space="preserve"> notice in which he raised a</w:t>
      </w:r>
      <w:r w:rsidR="00223604" w:rsidRPr="00A10F0D">
        <w:rPr>
          <w:rFonts w:ascii="Arial" w:hAnsi="Arial" w:cs="Arial"/>
          <w:lang w:val="en-ZA"/>
        </w:rPr>
        <w:t xml:space="preserve"> point of law</w:t>
      </w:r>
      <w:r w:rsidR="00F86E3A">
        <w:rPr>
          <w:rFonts w:ascii="Arial" w:hAnsi="Arial" w:cs="Arial"/>
          <w:lang w:val="en-ZA"/>
        </w:rPr>
        <w:t>. In his notice of objection</w:t>
      </w:r>
      <w:r w:rsidR="00C6747F">
        <w:rPr>
          <w:rFonts w:ascii="Arial" w:hAnsi="Arial" w:cs="Arial"/>
          <w:lang w:val="en-ZA"/>
        </w:rPr>
        <w:t>,</w:t>
      </w:r>
      <w:r w:rsidR="00F86E3A">
        <w:rPr>
          <w:rFonts w:ascii="Arial" w:hAnsi="Arial" w:cs="Arial"/>
          <w:lang w:val="en-ZA"/>
        </w:rPr>
        <w:t xml:space="preserve"> the respondent contended that the appellant’</w:t>
      </w:r>
      <w:r w:rsidR="00C6747F">
        <w:rPr>
          <w:rFonts w:ascii="Arial" w:hAnsi="Arial" w:cs="Arial"/>
          <w:lang w:val="en-ZA"/>
        </w:rPr>
        <w:t>s second claim was</w:t>
      </w:r>
      <w:r w:rsidR="00F86E3A">
        <w:rPr>
          <w:rFonts w:ascii="Arial" w:hAnsi="Arial" w:cs="Arial"/>
          <w:lang w:val="en-ZA"/>
        </w:rPr>
        <w:t xml:space="preserve"> a duplication of the first claim.</w:t>
      </w:r>
      <w:r w:rsidR="00223604" w:rsidRPr="00A10F0D">
        <w:rPr>
          <w:rFonts w:ascii="Arial" w:hAnsi="Arial" w:cs="Arial"/>
          <w:lang w:val="en-ZA"/>
        </w:rPr>
        <w:t xml:space="preserve"> The relevant portions extracted from the ‘Notice of Obj</w:t>
      </w:r>
      <w:r w:rsidR="0090247E">
        <w:rPr>
          <w:rFonts w:ascii="Arial" w:hAnsi="Arial" w:cs="Arial"/>
          <w:lang w:val="en-ZA"/>
        </w:rPr>
        <w:t>ection on Point of Law’ read as</w:t>
      </w:r>
      <w:r w:rsidR="00223604" w:rsidRPr="00A10F0D">
        <w:rPr>
          <w:rFonts w:ascii="Arial" w:hAnsi="Arial" w:cs="Arial"/>
          <w:lang w:val="en-ZA"/>
        </w:rPr>
        <w:t xml:space="preserve"> follows: </w:t>
      </w:r>
    </w:p>
    <w:p w:rsidR="00D61CD4" w:rsidRDefault="00D61CD4">
      <w:pPr>
        <w:autoSpaceDE w:val="0"/>
        <w:autoSpaceDN w:val="0"/>
        <w:adjustRightInd w:val="0"/>
        <w:spacing w:line="360" w:lineRule="auto"/>
        <w:jc w:val="both"/>
        <w:rPr>
          <w:rFonts w:ascii="Arial" w:hAnsi="Arial" w:cs="Arial"/>
          <w:sz w:val="22"/>
          <w:lang w:val="en-ZA"/>
        </w:rPr>
      </w:pPr>
      <w:r w:rsidRPr="0090247E">
        <w:rPr>
          <w:rFonts w:ascii="Arial" w:hAnsi="Arial" w:cs="Arial"/>
          <w:sz w:val="22"/>
          <w:lang w:val="en-ZA"/>
        </w:rPr>
        <w:t xml:space="preserve">‘1. </w:t>
      </w:r>
      <w:r w:rsidR="006450C8">
        <w:rPr>
          <w:rFonts w:ascii="Arial" w:hAnsi="Arial" w:cs="Arial"/>
          <w:sz w:val="22"/>
          <w:lang w:val="en-ZA"/>
        </w:rPr>
        <w:tab/>
      </w:r>
      <w:r w:rsidRPr="0090247E">
        <w:rPr>
          <w:rFonts w:ascii="Arial" w:hAnsi="Arial" w:cs="Arial"/>
          <w:sz w:val="22"/>
          <w:lang w:val="en-ZA"/>
        </w:rPr>
        <w:t xml:space="preserve">That the plaintiff’s claim is a duplication of actions </w:t>
      </w:r>
      <w:r w:rsidR="0090247E">
        <w:rPr>
          <w:rFonts w:ascii="Arial" w:hAnsi="Arial" w:cs="Arial"/>
          <w:sz w:val="22"/>
          <w:lang w:val="en-ZA"/>
        </w:rPr>
        <w:t xml:space="preserve">and offends the rule of common </w:t>
      </w:r>
      <w:r w:rsidRPr="0090247E">
        <w:rPr>
          <w:rFonts w:ascii="Arial" w:hAnsi="Arial" w:cs="Arial"/>
          <w:sz w:val="22"/>
          <w:lang w:val="en-ZA"/>
        </w:rPr>
        <w:t>law that obliges the claimant/litigant to claim all damages arisi</w:t>
      </w:r>
      <w:r w:rsidR="0090247E">
        <w:rPr>
          <w:rFonts w:ascii="Arial" w:hAnsi="Arial" w:cs="Arial"/>
          <w:sz w:val="22"/>
          <w:lang w:val="en-ZA"/>
        </w:rPr>
        <w:t xml:space="preserve">ng from one cause of action </w:t>
      </w:r>
      <w:r w:rsidRPr="0090247E">
        <w:rPr>
          <w:rFonts w:ascii="Arial" w:hAnsi="Arial" w:cs="Arial"/>
          <w:sz w:val="22"/>
          <w:lang w:val="en-ZA"/>
        </w:rPr>
        <w:t>on a single action (“</w:t>
      </w:r>
      <w:r w:rsidRPr="005A6ED6">
        <w:rPr>
          <w:rFonts w:ascii="Arial" w:hAnsi="Arial" w:cs="Arial"/>
          <w:i/>
          <w:sz w:val="22"/>
          <w:lang w:val="en-ZA"/>
        </w:rPr>
        <w:t>once and for all</w:t>
      </w:r>
      <w:r w:rsidRPr="0090247E">
        <w:rPr>
          <w:rFonts w:ascii="Arial" w:hAnsi="Arial" w:cs="Arial"/>
          <w:sz w:val="22"/>
          <w:lang w:val="en-ZA"/>
        </w:rPr>
        <w:t>” rule). Consequently, the p</w:t>
      </w:r>
      <w:r w:rsidR="0090247E">
        <w:rPr>
          <w:rFonts w:ascii="Arial" w:hAnsi="Arial" w:cs="Arial"/>
          <w:sz w:val="22"/>
          <w:lang w:val="en-ZA"/>
        </w:rPr>
        <w:t xml:space="preserve">laintiff’s [action] is legally </w:t>
      </w:r>
      <w:r w:rsidRPr="0090247E">
        <w:rPr>
          <w:rFonts w:ascii="Arial" w:hAnsi="Arial" w:cs="Arial"/>
          <w:sz w:val="22"/>
          <w:lang w:val="en-ZA"/>
        </w:rPr>
        <w:t xml:space="preserve">incompetent. </w:t>
      </w:r>
    </w:p>
    <w:p w:rsidR="00EC758B" w:rsidRPr="0090247E" w:rsidRDefault="00EC758B">
      <w:pPr>
        <w:autoSpaceDE w:val="0"/>
        <w:autoSpaceDN w:val="0"/>
        <w:adjustRightInd w:val="0"/>
        <w:spacing w:line="360" w:lineRule="auto"/>
        <w:jc w:val="both"/>
        <w:rPr>
          <w:rFonts w:ascii="Arial" w:hAnsi="Arial" w:cs="Arial"/>
          <w:sz w:val="22"/>
          <w:lang w:val="en-ZA"/>
        </w:rPr>
      </w:pPr>
      <w:r>
        <w:rPr>
          <w:rFonts w:ascii="Arial" w:hAnsi="Arial" w:cs="Arial"/>
          <w:sz w:val="22"/>
          <w:lang w:val="en-ZA"/>
        </w:rPr>
        <w:t xml:space="preserve">. . . </w:t>
      </w:r>
    </w:p>
    <w:p w:rsidR="00D61CD4" w:rsidRPr="0090247E" w:rsidRDefault="00D61CD4">
      <w:pPr>
        <w:autoSpaceDE w:val="0"/>
        <w:autoSpaceDN w:val="0"/>
        <w:adjustRightInd w:val="0"/>
        <w:spacing w:line="360" w:lineRule="auto"/>
        <w:jc w:val="both"/>
        <w:rPr>
          <w:rFonts w:ascii="Arial" w:hAnsi="Arial" w:cs="Arial"/>
          <w:sz w:val="22"/>
          <w:lang w:val="en-ZA"/>
        </w:rPr>
      </w:pPr>
      <w:r w:rsidRPr="0090247E">
        <w:rPr>
          <w:rFonts w:ascii="Arial" w:hAnsi="Arial" w:cs="Arial"/>
          <w:sz w:val="22"/>
          <w:lang w:val="en-ZA"/>
        </w:rPr>
        <w:lastRenderedPageBreak/>
        <w:t xml:space="preserve">3. </w:t>
      </w:r>
      <w:r w:rsidR="00EC758B">
        <w:rPr>
          <w:rFonts w:ascii="Arial" w:hAnsi="Arial" w:cs="Arial"/>
          <w:sz w:val="22"/>
          <w:lang w:val="en-ZA"/>
        </w:rPr>
        <w:tab/>
      </w:r>
      <w:r w:rsidRPr="0090247E">
        <w:rPr>
          <w:rFonts w:ascii="Arial" w:hAnsi="Arial" w:cs="Arial"/>
          <w:sz w:val="22"/>
          <w:lang w:val="en-ZA"/>
        </w:rPr>
        <w:t xml:space="preserve">The plaintiff seeks </w:t>
      </w:r>
      <w:r w:rsidRPr="005A6ED6">
        <w:rPr>
          <w:rFonts w:ascii="Arial" w:hAnsi="Arial" w:cs="Arial"/>
          <w:i/>
          <w:sz w:val="22"/>
          <w:lang w:val="en-ZA"/>
        </w:rPr>
        <w:t>solatium</w:t>
      </w:r>
      <w:r w:rsidRPr="0090247E">
        <w:rPr>
          <w:rFonts w:ascii="Arial" w:hAnsi="Arial" w:cs="Arial"/>
          <w:sz w:val="22"/>
          <w:lang w:val="en-ZA"/>
        </w:rPr>
        <w:t xml:space="preserve"> or satisfaction for his wo</w:t>
      </w:r>
      <w:r w:rsidR="0090247E">
        <w:rPr>
          <w:rFonts w:ascii="Arial" w:hAnsi="Arial" w:cs="Arial"/>
          <w:sz w:val="22"/>
          <w:lang w:val="en-ZA"/>
        </w:rPr>
        <w:t xml:space="preserve">unded feeling allegedly caused </w:t>
      </w:r>
      <w:r w:rsidRPr="0090247E">
        <w:rPr>
          <w:rFonts w:ascii="Arial" w:hAnsi="Arial" w:cs="Arial"/>
          <w:sz w:val="22"/>
          <w:lang w:val="en-ZA"/>
        </w:rPr>
        <w:t xml:space="preserve">by wrongful conduct of the defendant’s employees. </w:t>
      </w:r>
    </w:p>
    <w:p w:rsidR="00D61CD4" w:rsidRPr="0090247E" w:rsidRDefault="00D61CD4">
      <w:pPr>
        <w:autoSpaceDE w:val="0"/>
        <w:autoSpaceDN w:val="0"/>
        <w:adjustRightInd w:val="0"/>
        <w:spacing w:line="360" w:lineRule="auto"/>
        <w:jc w:val="both"/>
        <w:rPr>
          <w:rFonts w:ascii="Arial" w:hAnsi="Arial" w:cs="Arial"/>
          <w:sz w:val="22"/>
          <w:lang w:val="en-ZA"/>
        </w:rPr>
      </w:pPr>
      <w:r w:rsidRPr="0090247E">
        <w:rPr>
          <w:rFonts w:ascii="Arial" w:hAnsi="Arial" w:cs="Arial"/>
          <w:sz w:val="22"/>
          <w:lang w:val="en-ZA"/>
        </w:rPr>
        <w:t xml:space="preserve">4. </w:t>
      </w:r>
      <w:r w:rsidR="00EC758B">
        <w:rPr>
          <w:rFonts w:ascii="Arial" w:hAnsi="Arial" w:cs="Arial"/>
          <w:sz w:val="22"/>
          <w:lang w:val="en-ZA"/>
        </w:rPr>
        <w:tab/>
      </w:r>
      <w:r w:rsidRPr="0090247E">
        <w:rPr>
          <w:rFonts w:ascii="Arial" w:hAnsi="Arial" w:cs="Arial"/>
          <w:sz w:val="22"/>
          <w:lang w:val="en-ZA"/>
        </w:rPr>
        <w:t xml:space="preserve">The plaintiff’s action </w:t>
      </w:r>
      <w:r w:rsidR="00503D70">
        <w:rPr>
          <w:rFonts w:ascii="Arial" w:hAnsi="Arial" w:cs="Arial"/>
          <w:sz w:val="22"/>
          <w:lang w:val="en-ZA"/>
        </w:rPr>
        <w:t xml:space="preserve">[is] </w:t>
      </w:r>
      <w:r w:rsidRPr="0090247E">
        <w:rPr>
          <w:rFonts w:ascii="Arial" w:hAnsi="Arial" w:cs="Arial"/>
          <w:sz w:val="22"/>
          <w:lang w:val="en-ZA"/>
        </w:rPr>
        <w:t>arising from the same fac</w:t>
      </w:r>
      <w:r w:rsidR="0090247E">
        <w:rPr>
          <w:rFonts w:ascii="Arial" w:hAnsi="Arial" w:cs="Arial"/>
          <w:sz w:val="22"/>
          <w:lang w:val="en-ZA"/>
        </w:rPr>
        <w:t xml:space="preserve">ts and circumstances for which </w:t>
      </w:r>
      <w:r w:rsidRPr="0090247E">
        <w:rPr>
          <w:rFonts w:ascii="Arial" w:hAnsi="Arial" w:cs="Arial"/>
          <w:sz w:val="22"/>
          <w:lang w:val="en-ZA"/>
        </w:rPr>
        <w:t xml:space="preserve">compensation has been sought and awarded to the plaintiff by Mr. Justice Baqwa on 11 May 2016, under case No: 29788/2011. </w:t>
      </w:r>
    </w:p>
    <w:p w:rsidR="00D61CD4" w:rsidRPr="0090247E" w:rsidRDefault="00D61CD4">
      <w:pPr>
        <w:autoSpaceDE w:val="0"/>
        <w:autoSpaceDN w:val="0"/>
        <w:adjustRightInd w:val="0"/>
        <w:spacing w:line="360" w:lineRule="auto"/>
        <w:jc w:val="both"/>
        <w:rPr>
          <w:rFonts w:ascii="Arial" w:hAnsi="Arial" w:cs="Arial"/>
          <w:sz w:val="22"/>
          <w:lang w:val="en-ZA"/>
        </w:rPr>
      </w:pPr>
      <w:r w:rsidRPr="0090247E">
        <w:rPr>
          <w:rFonts w:ascii="Arial" w:hAnsi="Arial" w:cs="Arial"/>
          <w:sz w:val="22"/>
          <w:lang w:val="en-ZA"/>
        </w:rPr>
        <w:t xml:space="preserve">. . .  </w:t>
      </w:r>
    </w:p>
    <w:p w:rsidR="00D61CD4" w:rsidRPr="0090247E" w:rsidRDefault="00D61CD4">
      <w:pPr>
        <w:autoSpaceDE w:val="0"/>
        <w:autoSpaceDN w:val="0"/>
        <w:adjustRightInd w:val="0"/>
        <w:spacing w:line="360" w:lineRule="auto"/>
        <w:jc w:val="both"/>
        <w:rPr>
          <w:rFonts w:ascii="Arial" w:hAnsi="Arial" w:cs="Arial"/>
          <w:sz w:val="22"/>
          <w:lang w:val="en-ZA"/>
        </w:rPr>
      </w:pPr>
      <w:r w:rsidRPr="0090247E">
        <w:rPr>
          <w:rFonts w:ascii="Arial" w:hAnsi="Arial" w:cs="Arial"/>
          <w:sz w:val="22"/>
          <w:lang w:val="en-ZA"/>
        </w:rPr>
        <w:t xml:space="preserve">6. </w:t>
      </w:r>
      <w:r w:rsidR="00EC758B">
        <w:rPr>
          <w:rFonts w:ascii="Arial" w:hAnsi="Arial" w:cs="Arial"/>
          <w:sz w:val="22"/>
          <w:lang w:val="en-ZA"/>
        </w:rPr>
        <w:tab/>
      </w:r>
      <w:r w:rsidRPr="0090247E">
        <w:rPr>
          <w:rFonts w:ascii="Arial" w:hAnsi="Arial" w:cs="Arial"/>
          <w:sz w:val="22"/>
          <w:lang w:val="en-ZA"/>
        </w:rPr>
        <w:t>In these proceedings the plaintiff claims damag</w:t>
      </w:r>
      <w:r w:rsidR="0090247E">
        <w:rPr>
          <w:rFonts w:ascii="Arial" w:hAnsi="Arial" w:cs="Arial"/>
          <w:sz w:val="22"/>
          <w:lang w:val="en-ZA"/>
        </w:rPr>
        <w:t xml:space="preserve">es for the following injuries: </w:t>
      </w:r>
      <w:r w:rsidRPr="005A6ED6">
        <w:rPr>
          <w:rFonts w:ascii="Arial" w:hAnsi="Arial" w:cs="Arial"/>
          <w:i/>
          <w:sz w:val="22"/>
          <w:lang w:val="en-ZA"/>
        </w:rPr>
        <w:t>Contumelia</w:t>
      </w:r>
      <w:r w:rsidRPr="0090247E">
        <w:rPr>
          <w:rFonts w:ascii="Arial" w:hAnsi="Arial" w:cs="Arial"/>
          <w:sz w:val="22"/>
          <w:lang w:val="en-ZA"/>
        </w:rPr>
        <w:t xml:space="preserve">, deprivation of freedom and discomfort allegedly suffered as </w:t>
      </w:r>
      <w:r w:rsidR="00EC758B">
        <w:rPr>
          <w:rFonts w:ascii="Arial" w:hAnsi="Arial" w:cs="Arial"/>
          <w:sz w:val="22"/>
          <w:lang w:val="en-ZA"/>
        </w:rPr>
        <w:t xml:space="preserve">[a] </w:t>
      </w:r>
      <w:r w:rsidRPr="0090247E">
        <w:rPr>
          <w:rFonts w:ascii="Arial" w:hAnsi="Arial" w:cs="Arial"/>
          <w:sz w:val="22"/>
          <w:lang w:val="en-ZA"/>
        </w:rPr>
        <w:t xml:space="preserve">result of the police’s conduct. </w:t>
      </w:r>
    </w:p>
    <w:p w:rsidR="00D61CD4" w:rsidRPr="00A56F70" w:rsidRDefault="00D61CD4" w:rsidP="00A56F70">
      <w:pPr>
        <w:autoSpaceDE w:val="0"/>
        <w:autoSpaceDN w:val="0"/>
        <w:adjustRightInd w:val="0"/>
        <w:spacing w:line="360" w:lineRule="auto"/>
        <w:jc w:val="both"/>
        <w:rPr>
          <w:rFonts w:ascii="Arial" w:hAnsi="Arial" w:cs="Arial"/>
          <w:sz w:val="22"/>
          <w:lang w:val="en-ZA"/>
        </w:rPr>
      </w:pPr>
      <w:r w:rsidRPr="0090247E">
        <w:rPr>
          <w:rFonts w:ascii="Arial" w:hAnsi="Arial" w:cs="Arial"/>
          <w:sz w:val="22"/>
          <w:lang w:val="en-ZA"/>
        </w:rPr>
        <w:t xml:space="preserve">7. </w:t>
      </w:r>
      <w:r w:rsidR="00EC758B">
        <w:rPr>
          <w:rFonts w:ascii="Arial" w:hAnsi="Arial" w:cs="Arial"/>
          <w:sz w:val="22"/>
          <w:lang w:val="en-ZA"/>
        </w:rPr>
        <w:tab/>
      </w:r>
      <w:r w:rsidRPr="0090247E">
        <w:rPr>
          <w:rFonts w:ascii="Arial" w:hAnsi="Arial" w:cs="Arial"/>
          <w:sz w:val="22"/>
          <w:lang w:val="en-ZA"/>
        </w:rPr>
        <w:t>Defendant contends that the plaintiff’s action under these circumstances, constit</w:t>
      </w:r>
      <w:r w:rsidR="0090247E">
        <w:rPr>
          <w:rFonts w:ascii="Arial" w:hAnsi="Arial" w:cs="Arial"/>
          <w:sz w:val="22"/>
          <w:lang w:val="en-ZA"/>
        </w:rPr>
        <w:t>ute</w:t>
      </w:r>
      <w:r w:rsidRPr="0090247E">
        <w:rPr>
          <w:rFonts w:ascii="Arial" w:hAnsi="Arial" w:cs="Arial"/>
          <w:sz w:val="22"/>
          <w:lang w:val="en-ZA"/>
        </w:rPr>
        <w:t xml:space="preserve"> duplication of actions. Consequently, it is legally incompetent.’</w:t>
      </w:r>
    </w:p>
    <w:p w:rsidR="00D61CD4" w:rsidRPr="006F1686" w:rsidRDefault="00D61CD4">
      <w:pPr>
        <w:pStyle w:val="ListParagraph"/>
        <w:autoSpaceDE w:val="0"/>
        <w:autoSpaceDN w:val="0"/>
        <w:adjustRightInd w:val="0"/>
        <w:spacing w:line="360" w:lineRule="auto"/>
        <w:ind w:left="0"/>
        <w:jc w:val="both"/>
        <w:rPr>
          <w:rFonts w:ascii="Arial" w:hAnsi="Arial" w:cs="Arial"/>
          <w:b/>
          <w:lang w:val="en-ZA"/>
        </w:rPr>
      </w:pPr>
    </w:p>
    <w:p w:rsidR="00D61CD4" w:rsidRPr="0007448F" w:rsidRDefault="00A56F70" w:rsidP="0007448F">
      <w:pPr>
        <w:spacing w:line="360" w:lineRule="auto"/>
        <w:jc w:val="both"/>
        <w:rPr>
          <w:rFonts w:ascii="Arial" w:hAnsi="Arial" w:cs="Arial"/>
          <w:lang w:val="en-ZA"/>
        </w:rPr>
      </w:pPr>
      <w:r>
        <w:rPr>
          <w:rFonts w:ascii="Arial" w:hAnsi="Arial" w:cs="Arial"/>
          <w:lang w:val="en-ZA"/>
        </w:rPr>
        <w:t>[14</w:t>
      </w:r>
      <w:r w:rsidR="00AA2A20">
        <w:rPr>
          <w:rFonts w:ascii="Arial" w:hAnsi="Arial" w:cs="Arial"/>
          <w:lang w:val="en-ZA"/>
        </w:rPr>
        <w:t>]</w:t>
      </w:r>
      <w:r w:rsidR="00AA2A20">
        <w:rPr>
          <w:rFonts w:ascii="Arial" w:hAnsi="Arial" w:cs="Arial"/>
          <w:lang w:val="en-ZA"/>
        </w:rPr>
        <w:tab/>
      </w:r>
      <w:r w:rsidR="00D61CD4" w:rsidRPr="00AA2A20">
        <w:rPr>
          <w:rFonts w:ascii="Arial" w:hAnsi="Arial" w:cs="Arial"/>
          <w:lang w:val="en-ZA"/>
        </w:rPr>
        <w:t>At the commencement of the hearing of the second action,</w:t>
      </w:r>
      <w:r w:rsidR="001B5358">
        <w:rPr>
          <w:rFonts w:ascii="Arial" w:hAnsi="Arial" w:cs="Arial"/>
          <w:lang w:val="en-ZA"/>
        </w:rPr>
        <w:t xml:space="preserve"> by agreement between the parties</w:t>
      </w:r>
      <w:r w:rsidR="00C6747F">
        <w:rPr>
          <w:rFonts w:ascii="Arial" w:hAnsi="Arial" w:cs="Arial"/>
          <w:lang w:val="en-ZA"/>
        </w:rPr>
        <w:t>,</w:t>
      </w:r>
      <w:r w:rsidR="001B5358">
        <w:rPr>
          <w:rFonts w:ascii="Arial" w:hAnsi="Arial" w:cs="Arial"/>
          <w:lang w:val="en-ZA"/>
        </w:rPr>
        <w:t xml:space="preserve"> the high court (per Davis J) made an order in terms of which the point of law was separately adjudicated pursuant to </w:t>
      </w:r>
      <w:r w:rsidR="00704187">
        <w:rPr>
          <w:rFonts w:ascii="Arial" w:hAnsi="Arial" w:cs="Arial"/>
          <w:lang w:val="en-ZA"/>
        </w:rPr>
        <w:t>r</w:t>
      </w:r>
      <w:r w:rsidR="001B5358">
        <w:rPr>
          <w:rFonts w:ascii="Arial" w:hAnsi="Arial" w:cs="Arial"/>
          <w:lang w:val="en-ZA"/>
        </w:rPr>
        <w:t>ule 33(4) of the Uniform Rules of Court.</w:t>
      </w:r>
    </w:p>
    <w:p w:rsidR="00D61CD4" w:rsidRPr="0007448F" w:rsidRDefault="00D61CD4" w:rsidP="0007448F">
      <w:pPr>
        <w:spacing w:line="360" w:lineRule="auto"/>
        <w:jc w:val="both"/>
        <w:rPr>
          <w:rFonts w:ascii="Arial" w:hAnsi="Arial" w:cs="Arial"/>
          <w:lang w:val="en-ZA"/>
        </w:rPr>
      </w:pPr>
    </w:p>
    <w:p w:rsidR="002A5D88" w:rsidRDefault="00A56F70" w:rsidP="00AA2A20">
      <w:pPr>
        <w:pStyle w:val="ListParagraph"/>
        <w:widowControl w:val="0"/>
        <w:autoSpaceDE w:val="0"/>
        <w:autoSpaceDN w:val="0"/>
        <w:adjustRightInd w:val="0"/>
        <w:spacing w:line="360" w:lineRule="auto"/>
        <w:ind w:left="0"/>
        <w:jc w:val="both"/>
        <w:rPr>
          <w:rFonts w:ascii="Arial" w:hAnsi="Arial" w:cs="Arial"/>
          <w:lang w:val="en-ZA"/>
        </w:rPr>
      </w:pPr>
      <w:r>
        <w:rPr>
          <w:rFonts w:ascii="Arial" w:hAnsi="Arial" w:cs="Arial"/>
          <w:lang w:val="en-ZA"/>
        </w:rPr>
        <w:t>[15</w:t>
      </w:r>
      <w:r w:rsidR="00AA2A20">
        <w:rPr>
          <w:rFonts w:ascii="Arial" w:hAnsi="Arial" w:cs="Arial"/>
          <w:lang w:val="en-ZA"/>
        </w:rPr>
        <w:t>]</w:t>
      </w:r>
      <w:r w:rsidR="00AA2A20">
        <w:rPr>
          <w:rFonts w:ascii="Arial" w:hAnsi="Arial" w:cs="Arial"/>
          <w:lang w:val="en-ZA"/>
        </w:rPr>
        <w:tab/>
      </w:r>
      <w:r w:rsidR="0041593F">
        <w:rPr>
          <w:rFonts w:ascii="Arial" w:hAnsi="Arial" w:cs="Arial"/>
          <w:lang w:val="en-ZA"/>
        </w:rPr>
        <w:t>The high court upheld the respondent’s point of l</w:t>
      </w:r>
      <w:r w:rsidR="00FF1BB1">
        <w:rPr>
          <w:rFonts w:ascii="Arial" w:hAnsi="Arial" w:cs="Arial"/>
          <w:lang w:val="en-ZA"/>
        </w:rPr>
        <w:t>aw and dismissed the appellant’</w:t>
      </w:r>
      <w:r w:rsidR="0041593F">
        <w:rPr>
          <w:rFonts w:ascii="Arial" w:hAnsi="Arial" w:cs="Arial"/>
          <w:lang w:val="en-ZA"/>
        </w:rPr>
        <w:t xml:space="preserve">s claim </w:t>
      </w:r>
      <w:r w:rsidR="00FF1BB1">
        <w:rPr>
          <w:rFonts w:ascii="Arial" w:hAnsi="Arial" w:cs="Arial"/>
          <w:lang w:val="en-ZA"/>
        </w:rPr>
        <w:t>based on pu</w:t>
      </w:r>
      <w:r w:rsidR="0041593F">
        <w:rPr>
          <w:rFonts w:ascii="Arial" w:hAnsi="Arial" w:cs="Arial"/>
          <w:lang w:val="en-ZA"/>
        </w:rPr>
        <w:t>blic policy considerations</w:t>
      </w:r>
      <w:r w:rsidR="00BE7478">
        <w:rPr>
          <w:rFonts w:ascii="Arial" w:hAnsi="Arial" w:cs="Arial"/>
          <w:lang w:val="en-ZA"/>
        </w:rPr>
        <w:t>,</w:t>
      </w:r>
      <w:r w:rsidR="0041593F">
        <w:rPr>
          <w:rFonts w:ascii="Arial" w:hAnsi="Arial" w:cs="Arial"/>
          <w:lang w:val="en-ZA"/>
        </w:rPr>
        <w:t xml:space="preserve"> namely </w:t>
      </w:r>
      <w:r w:rsidR="0041593F" w:rsidRPr="003035C6">
        <w:rPr>
          <w:rFonts w:ascii="Arial" w:hAnsi="Arial" w:cs="Arial"/>
          <w:i/>
          <w:lang w:val="en-ZA"/>
        </w:rPr>
        <w:t>res judicata, lis pendens</w:t>
      </w:r>
      <w:r w:rsidR="0041593F">
        <w:rPr>
          <w:rFonts w:ascii="Arial" w:hAnsi="Arial" w:cs="Arial"/>
          <w:lang w:val="en-ZA"/>
        </w:rPr>
        <w:t xml:space="preserve"> and the </w:t>
      </w:r>
      <w:r w:rsidR="00AB6060">
        <w:rPr>
          <w:rFonts w:ascii="Arial" w:hAnsi="Arial" w:cs="Arial"/>
          <w:lang w:val="en-ZA"/>
        </w:rPr>
        <w:t>‘</w:t>
      </w:r>
      <w:r w:rsidR="0041593F">
        <w:rPr>
          <w:rFonts w:ascii="Arial" w:hAnsi="Arial" w:cs="Arial"/>
          <w:lang w:val="en-ZA"/>
        </w:rPr>
        <w:t>once</w:t>
      </w:r>
      <w:r w:rsidR="00E22D60">
        <w:rPr>
          <w:rFonts w:ascii="Arial" w:hAnsi="Arial" w:cs="Arial"/>
          <w:lang w:val="en-ZA"/>
        </w:rPr>
        <w:t xml:space="preserve"> </w:t>
      </w:r>
      <w:r w:rsidR="0041593F">
        <w:rPr>
          <w:rFonts w:ascii="Arial" w:hAnsi="Arial" w:cs="Arial"/>
          <w:lang w:val="en-ZA"/>
        </w:rPr>
        <w:t>and for</w:t>
      </w:r>
      <w:r w:rsidR="00BE7478">
        <w:rPr>
          <w:rFonts w:ascii="Arial" w:hAnsi="Arial" w:cs="Arial"/>
          <w:lang w:val="en-ZA"/>
        </w:rPr>
        <w:t xml:space="preserve"> all</w:t>
      </w:r>
      <w:r w:rsidR="00AB6060">
        <w:rPr>
          <w:rFonts w:ascii="Arial" w:hAnsi="Arial" w:cs="Arial"/>
          <w:lang w:val="en-ZA"/>
        </w:rPr>
        <w:t>’</w:t>
      </w:r>
      <w:r w:rsidR="00E22D60">
        <w:rPr>
          <w:rFonts w:ascii="Arial" w:hAnsi="Arial" w:cs="Arial"/>
          <w:lang w:val="en-ZA"/>
        </w:rPr>
        <w:t xml:space="preserve"> </w:t>
      </w:r>
      <w:r w:rsidR="0041593F">
        <w:rPr>
          <w:rFonts w:ascii="Arial" w:hAnsi="Arial" w:cs="Arial"/>
          <w:lang w:val="en-ZA"/>
        </w:rPr>
        <w:t>rule.</w:t>
      </w:r>
      <w:r w:rsidR="00FB4F79">
        <w:rPr>
          <w:rFonts w:ascii="Arial" w:hAnsi="Arial" w:cs="Arial"/>
          <w:lang w:val="en-ZA"/>
        </w:rPr>
        <w:t xml:space="preserve"> In addition</w:t>
      </w:r>
      <w:r w:rsidR="00C6747F">
        <w:rPr>
          <w:rFonts w:ascii="Arial" w:hAnsi="Arial" w:cs="Arial"/>
          <w:lang w:val="en-ZA"/>
        </w:rPr>
        <w:t>,</w:t>
      </w:r>
      <w:r w:rsidR="00FB4F79">
        <w:rPr>
          <w:rFonts w:ascii="Arial" w:hAnsi="Arial" w:cs="Arial"/>
          <w:lang w:val="en-ZA"/>
        </w:rPr>
        <w:t xml:space="preserve"> in arriving at its decision the high court weighed up, on the one hand </w:t>
      </w:r>
      <w:r w:rsidR="00FB4F79" w:rsidRPr="003035C6">
        <w:rPr>
          <w:rFonts w:ascii="Arial" w:hAnsi="Arial" w:cs="Arial"/>
          <w:lang w:val="en-ZA"/>
        </w:rPr>
        <w:t xml:space="preserve">(the </w:t>
      </w:r>
      <w:r w:rsidR="00AB6060">
        <w:rPr>
          <w:rFonts w:ascii="Arial" w:hAnsi="Arial" w:cs="Arial"/>
          <w:lang w:val="en-ZA"/>
        </w:rPr>
        <w:t>appellant’s</w:t>
      </w:r>
      <w:r w:rsidR="00FB4F79" w:rsidRPr="003035C6">
        <w:rPr>
          <w:rFonts w:ascii="Arial" w:hAnsi="Arial" w:cs="Arial"/>
          <w:lang w:val="en-ZA"/>
        </w:rPr>
        <w:t xml:space="preserve"> side)</w:t>
      </w:r>
      <w:r w:rsidR="00B34655">
        <w:rPr>
          <w:rFonts w:ascii="Arial" w:hAnsi="Arial" w:cs="Arial"/>
          <w:lang w:val="en-ZA"/>
        </w:rPr>
        <w:t>,</w:t>
      </w:r>
      <w:r w:rsidR="00FB4F79" w:rsidRPr="003035C6">
        <w:rPr>
          <w:rFonts w:ascii="Arial" w:hAnsi="Arial" w:cs="Arial"/>
          <w:lang w:val="en-ZA"/>
        </w:rPr>
        <w:t xml:space="preserve"> the possible claim for damages, additional to those already awarded, in favour of the deceased estate against, on the other hand (the </w:t>
      </w:r>
      <w:r w:rsidR="00AB6060">
        <w:rPr>
          <w:rFonts w:ascii="Arial" w:hAnsi="Arial" w:cs="Arial"/>
          <w:lang w:val="en-ZA"/>
        </w:rPr>
        <w:t>respondent</w:t>
      </w:r>
      <w:r w:rsidR="00FB4F79" w:rsidRPr="003035C6">
        <w:rPr>
          <w:rFonts w:ascii="Arial" w:hAnsi="Arial" w:cs="Arial"/>
          <w:lang w:val="en-ZA"/>
        </w:rPr>
        <w:t>’</w:t>
      </w:r>
      <w:r w:rsidR="00AB6060">
        <w:rPr>
          <w:rFonts w:ascii="Arial" w:hAnsi="Arial" w:cs="Arial"/>
          <w:lang w:val="en-ZA"/>
        </w:rPr>
        <w:t>s</w:t>
      </w:r>
      <w:r w:rsidR="00FB4F79" w:rsidRPr="003035C6">
        <w:rPr>
          <w:rFonts w:ascii="Arial" w:hAnsi="Arial" w:cs="Arial"/>
          <w:lang w:val="en-ZA"/>
        </w:rPr>
        <w:t xml:space="preserve"> side</w:t>
      </w:r>
      <w:r w:rsidR="00C6747F">
        <w:rPr>
          <w:rFonts w:ascii="Arial" w:hAnsi="Arial" w:cs="Arial"/>
          <w:lang w:val="en-ZA"/>
        </w:rPr>
        <w:t>)</w:t>
      </w:r>
      <w:r w:rsidR="00B34655">
        <w:rPr>
          <w:rFonts w:ascii="Arial" w:hAnsi="Arial" w:cs="Arial"/>
          <w:lang w:val="en-ZA"/>
        </w:rPr>
        <w:t>,</w:t>
      </w:r>
      <w:r w:rsidR="00FB4F79" w:rsidRPr="003035C6">
        <w:rPr>
          <w:rFonts w:ascii="Arial" w:hAnsi="Arial" w:cs="Arial"/>
          <w:lang w:val="en-ZA"/>
        </w:rPr>
        <w:t xml:space="preserve"> the prejudice of double jeopardy, loss of avail</w:t>
      </w:r>
      <w:r w:rsidR="006D4511">
        <w:rPr>
          <w:rFonts w:ascii="Arial" w:hAnsi="Arial" w:cs="Arial"/>
          <w:lang w:val="en-ZA"/>
        </w:rPr>
        <w:t xml:space="preserve">able witnesses due to the </w:t>
      </w:r>
      <w:r w:rsidR="00AB6060">
        <w:rPr>
          <w:rFonts w:ascii="Arial" w:hAnsi="Arial" w:cs="Arial"/>
          <w:lang w:val="en-ZA"/>
        </w:rPr>
        <w:t>‘</w:t>
      </w:r>
      <w:r w:rsidR="006D4511">
        <w:rPr>
          <w:rFonts w:ascii="Arial" w:hAnsi="Arial" w:cs="Arial"/>
          <w:lang w:val="en-ZA"/>
        </w:rPr>
        <w:t>huge e</w:t>
      </w:r>
      <w:r w:rsidR="00FB4F79" w:rsidRPr="003035C6">
        <w:rPr>
          <w:rFonts w:ascii="Arial" w:hAnsi="Arial" w:cs="Arial"/>
          <w:lang w:val="en-ZA"/>
        </w:rPr>
        <w:t>ffluxion of time</w:t>
      </w:r>
      <w:r w:rsidR="00AB6060">
        <w:rPr>
          <w:rFonts w:ascii="Arial" w:hAnsi="Arial" w:cs="Arial"/>
          <w:lang w:val="en-ZA"/>
        </w:rPr>
        <w:t>’</w:t>
      </w:r>
      <w:r w:rsidR="00FB4F79" w:rsidRPr="003035C6">
        <w:rPr>
          <w:rFonts w:ascii="Arial" w:hAnsi="Arial" w:cs="Arial"/>
          <w:lang w:val="en-ZA"/>
        </w:rPr>
        <w:t xml:space="preserve"> and the expense of being put to trial in respect of something which has already come before court.</w:t>
      </w:r>
      <w:r w:rsidR="00C408A8">
        <w:rPr>
          <w:rFonts w:ascii="Arial" w:hAnsi="Arial" w:cs="Arial"/>
          <w:lang w:val="en-ZA"/>
        </w:rPr>
        <w:t xml:space="preserve"> </w:t>
      </w:r>
      <w:r w:rsidR="00B34655">
        <w:rPr>
          <w:rFonts w:ascii="Arial" w:hAnsi="Arial" w:cs="Arial"/>
          <w:lang w:val="en-ZA"/>
        </w:rPr>
        <w:t>T</w:t>
      </w:r>
      <w:r w:rsidR="00325A74">
        <w:rPr>
          <w:rFonts w:ascii="Arial" w:hAnsi="Arial" w:cs="Arial"/>
          <w:lang w:val="en-ZA"/>
        </w:rPr>
        <w:t xml:space="preserve">he high court </w:t>
      </w:r>
      <w:r w:rsidR="002A5D88">
        <w:rPr>
          <w:rFonts w:ascii="Arial" w:hAnsi="Arial" w:cs="Arial"/>
          <w:lang w:val="en-ZA"/>
        </w:rPr>
        <w:t>accepted that</w:t>
      </w:r>
      <w:r w:rsidR="00325A74">
        <w:rPr>
          <w:rFonts w:ascii="Arial" w:hAnsi="Arial" w:cs="Arial"/>
          <w:lang w:val="en-ZA"/>
        </w:rPr>
        <w:t xml:space="preserve"> the causes of action of malicious prosecution </w:t>
      </w:r>
      <w:r w:rsidR="002A5D88">
        <w:rPr>
          <w:rFonts w:ascii="Arial" w:hAnsi="Arial" w:cs="Arial"/>
          <w:lang w:val="en-ZA"/>
        </w:rPr>
        <w:t>and unlawful arrest and detention are two separate causes of action. But</w:t>
      </w:r>
      <w:r w:rsidR="00B34655">
        <w:rPr>
          <w:rFonts w:ascii="Arial" w:hAnsi="Arial" w:cs="Arial"/>
          <w:lang w:val="en-ZA"/>
        </w:rPr>
        <w:t>,</w:t>
      </w:r>
      <w:r w:rsidR="002A5D88">
        <w:rPr>
          <w:rFonts w:ascii="Arial" w:hAnsi="Arial" w:cs="Arial"/>
          <w:lang w:val="en-ZA"/>
        </w:rPr>
        <w:t xml:space="preserve"> it stated that, if regard is had to the appellant’s two sets of pleadings of the facts relied on in the two cases, it was clear that the police officer who was the second defendant in the trial court set the law in motion against the deceased as a result of which he was arrested on 19 May 2008. The deceased</w:t>
      </w:r>
      <w:r w:rsidR="00015183">
        <w:rPr>
          <w:rFonts w:ascii="Arial" w:hAnsi="Arial" w:cs="Arial"/>
          <w:lang w:val="en-ZA"/>
        </w:rPr>
        <w:t>, proceeded the high court,</w:t>
      </w:r>
      <w:r w:rsidR="002A5D88">
        <w:rPr>
          <w:rFonts w:ascii="Arial" w:hAnsi="Arial" w:cs="Arial"/>
          <w:lang w:val="en-ZA"/>
        </w:rPr>
        <w:t xml:space="preserve"> was released from detention on 29 May 2008 and the charges were withdrawn against him</w:t>
      </w:r>
      <w:r w:rsidR="00015183">
        <w:rPr>
          <w:rFonts w:ascii="Arial" w:hAnsi="Arial" w:cs="Arial"/>
          <w:lang w:val="en-ZA"/>
        </w:rPr>
        <w:t xml:space="preserve"> on 17 May 2011. The high court</w:t>
      </w:r>
      <w:r w:rsidR="002A5D88">
        <w:rPr>
          <w:rFonts w:ascii="Arial" w:hAnsi="Arial" w:cs="Arial"/>
          <w:lang w:val="en-ZA"/>
        </w:rPr>
        <w:t xml:space="preserve"> further stated that the only distinguishi</w:t>
      </w:r>
      <w:r w:rsidR="00AB6060">
        <w:rPr>
          <w:rFonts w:ascii="Arial" w:hAnsi="Arial" w:cs="Arial"/>
          <w:lang w:val="en-ZA"/>
        </w:rPr>
        <w:t>ng fact between the two cases was</w:t>
      </w:r>
      <w:r w:rsidR="002A5D88">
        <w:rPr>
          <w:rFonts w:ascii="Arial" w:hAnsi="Arial" w:cs="Arial"/>
          <w:lang w:val="en-ZA"/>
        </w:rPr>
        <w:t xml:space="preserve"> the alleged malice. It further stated that in respect of all the other fa</w:t>
      </w:r>
      <w:r w:rsidR="004037EF">
        <w:rPr>
          <w:rFonts w:ascii="Arial" w:hAnsi="Arial" w:cs="Arial"/>
          <w:lang w:val="en-ZA"/>
        </w:rPr>
        <w:t xml:space="preserve">cts, save for the </w:t>
      </w:r>
      <w:r w:rsidR="004037EF">
        <w:rPr>
          <w:rFonts w:ascii="Arial" w:hAnsi="Arial" w:cs="Arial"/>
          <w:lang w:val="en-ZA"/>
        </w:rPr>
        <w:lastRenderedPageBreak/>
        <w:t>alleged malice</w:t>
      </w:r>
      <w:r w:rsidR="002A5D88">
        <w:rPr>
          <w:rFonts w:ascii="Arial" w:hAnsi="Arial" w:cs="Arial"/>
          <w:lang w:val="en-ZA"/>
        </w:rPr>
        <w:t>, the court had already given a final order. The damage-causing facts ha</w:t>
      </w:r>
      <w:r w:rsidR="00CD33F4">
        <w:rPr>
          <w:rFonts w:ascii="Arial" w:hAnsi="Arial" w:cs="Arial"/>
          <w:lang w:val="en-ZA"/>
        </w:rPr>
        <w:t>d</w:t>
      </w:r>
      <w:r w:rsidR="002A5D88">
        <w:rPr>
          <w:rFonts w:ascii="Arial" w:hAnsi="Arial" w:cs="Arial"/>
          <w:lang w:val="en-ZA"/>
        </w:rPr>
        <w:t xml:space="preserve"> already been determined irrespective of the nature of the unlawfulness </w:t>
      </w:r>
      <w:r w:rsidR="00B34655">
        <w:rPr>
          <w:rFonts w:ascii="Arial" w:hAnsi="Arial" w:cs="Arial"/>
          <w:lang w:val="en-ZA"/>
        </w:rPr>
        <w:t>and</w:t>
      </w:r>
      <w:r w:rsidR="002A5D88">
        <w:rPr>
          <w:rFonts w:ascii="Arial" w:hAnsi="Arial" w:cs="Arial"/>
          <w:lang w:val="en-ZA"/>
        </w:rPr>
        <w:t xml:space="preserve"> the identity of the actual perpetrator. </w:t>
      </w:r>
    </w:p>
    <w:p w:rsidR="002A5D88" w:rsidRDefault="002A5D88" w:rsidP="00AA2A20">
      <w:pPr>
        <w:pStyle w:val="ListParagraph"/>
        <w:widowControl w:val="0"/>
        <w:autoSpaceDE w:val="0"/>
        <w:autoSpaceDN w:val="0"/>
        <w:adjustRightInd w:val="0"/>
        <w:spacing w:line="360" w:lineRule="auto"/>
        <w:ind w:left="0"/>
        <w:jc w:val="both"/>
        <w:rPr>
          <w:rFonts w:ascii="Arial" w:hAnsi="Arial" w:cs="Arial"/>
          <w:lang w:val="en-ZA"/>
        </w:rPr>
      </w:pPr>
    </w:p>
    <w:p w:rsidR="002A5D88" w:rsidRDefault="003035C6" w:rsidP="00AA2A20">
      <w:pPr>
        <w:pStyle w:val="ListParagraph"/>
        <w:widowControl w:val="0"/>
        <w:autoSpaceDE w:val="0"/>
        <w:autoSpaceDN w:val="0"/>
        <w:adjustRightInd w:val="0"/>
        <w:spacing w:line="360" w:lineRule="auto"/>
        <w:ind w:left="0"/>
        <w:jc w:val="both"/>
        <w:rPr>
          <w:rFonts w:ascii="Arial" w:hAnsi="Arial" w:cs="Arial"/>
          <w:lang w:val="en-ZA"/>
        </w:rPr>
      </w:pPr>
      <w:r>
        <w:rPr>
          <w:rFonts w:ascii="Arial" w:hAnsi="Arial" w:cs="Arial"/>
          <w:lang w:val="en-ZA"/>
        </w:rPr>
        <w:t>[</w:t>
      </w:r>
      <w:r w:rsidR="00A56F70">
        <w:rPr>
          <w:rFonts w:ascii="Arial" w:hAnsi="Arial" w:cs="Arial"/>
          <w:lang w:val="en-ZA"/>
        </w:rPr>
        <w:t>16</w:t>
      </w:r>
      <w:r>
        <w:rPr>
          <w:rFonts w:ascii="Arial" w:hAnsi="Arial" w:cs="Arial"/>
          <w:lang w:val="en-ZA"/>
        </w:rPr>
        <w:t>]</w:t>
      </w:r>
      <w:r>
        <w:rPr>
          <w:rFonts w:ascii="Arial" w:hAnsi="Arial" w:cs="Arial"/>
          <w:lang w:val="en-ZA"/>
        </w:rPr>
        <w:tab/>
      </w:r>
      <w:r w:rsidR="007E0EE2">
        <w:rPr>
          <w:rFonts w:ascii="Arial" w:hAnsi="Arial" w:cs="Arial"/>
          <w:lang w:val="en-ZA"/>
        </w:rPr>
        <w:t>I</w:t>
      </w:r>
      <w:r w:rsidR="006C2043">
        <w:rPr>
          <w:rFonts w:ascii="Arial" w:hAnsi="Arial" w:cs="Arial"/>
          <w:lang w:val="en-ZA"/>
        </w:rPr>
        <w:t>t was submitted o</w:t>
      </w:r>
      <w:r w:rsidR="00015183">
        <w:rPr>
          <w:rFonts w:ascii="Arial" w:hAnsi="Arial" w:cs="Arial"/>
          <w:lang w:val="en-ZA"/>
        </w:rPr>
        <w:t>n behalf of the appellant</w:t>
      </w:r>
      <w:r w:rsidR="002A5D88">
        <w:rPr>
          <w:rFonts w:ascii="Arial" w:hAnsi="Arial" w:cs="Arial"/>
          <w:lang w:val="en-ZA"/>
        </w:rPr>
        <w:t xml:space="preserve"> that the high court conflated a single deed that infringes upon different personality rights with two separate deeds constituting separate causes of action</w:t>
      </w:r>
      <w:r w:rsidR="00CD33F4">
        <w:rPr>
          <w:rFonts w:ascii="Arial" w:hAnsi="Arial" w:cs="Arial"/>
          <w:lang w:val="en-ZA"/>
        </w:rPr>
        <w:t>,</w:t>
      </w:r>
      <w:r w:rsidR="002A5D88">
        <w:rPr>
          <w:rFonts w:ascii="Arial" w:hAnsi="Arial" w:cs="Arial"/>
          <w:lang w:val="en-ZA"/>
        </w:rPr>
        <w:t xml:space="preserve"> causing overlapping damages</w:t>
      </w:r>
      <w:r w:rsidR="006C2043">
        <w:rPr>
          <w:rFonts w:ascii="Arial" w:hAnsi="Arial" w:cs="Arial"/>
          <w:lang w:val="en-ZA"/>
        </w:rPr>
        <w:t>. It was further submitt</w:t>
      </w:r>
      <w:r w:rsidR="00015183">
        <w:rPr>
          <w:rFonts w:ascii="Arial" w:hAnsi="Arial" w:cs="Arial"/>
          <w:lang w:val="en-ZA"/>
        </w:rPr>
        <w:t>ed on behalf of the appellant</w:t>
      </w:r>
      <w:r w:rsidR="006C2043">
        <w:rPr>
          <w:rFonts w:ascii="Arial" w:hAnsi="Arial" w:cs="Arial"/>
          <w:lang w:val="en-ZA"/>
        </w:rPr>
        <w:t xml:space="preserve"> that the </w:t>
      </w:r>
      <w:r w:rsidR="00015183">
        <w:rPr>
          <w:rFonts w:ascii="Arial" w:hAnsi="Arial" w:cs="Arial"/>
          <w:lang w:val="en-ZA"/>
        </w:rPr>
        <w:t xml:space="preserve">high court </w:t>
      </w:r>
      <w:r w:rsidR="006C2043">
        <w:rPr>
          <w:rFonts w:ascii="Arial" w:hAnsi="Arial" w:cs="Arial"/>
          <w:lang w:val="en-ZA"/>
        </w:rPr>
        <w:t>overlooked the fact that the lawfulness of an arrest is irrelevant when one deals with a case of malicious prosecution.</w:t>
      </w:r>
      <w:r w:rsidR="00DD71B6">
        <w:rPr>
          <w:rFonts w:ascii="Arial" w:hAnsi="Arial" w:cs="Arial"/>
          <w:lang w:val="en-ZA"/>
        </w:rPr>
        <w:t xml:space="preserve"> In support o</w:t>
      </w:r>
      <w:r w:rsidR="00015183">
        <w:rPr>
          <w:rFonts w:ascii="Arial" w:hAnsi="Arial" w:cs="Arial"/>
          <w:lang w:val="en-ZA"/>
        </w:rPr>
        <w:t>f its submission, the appellant</w:t>
      </w:r>
      <w:r w:rsidR="00DD71B6">
        <w:rPr>
          <w:rFonts w:ascii="Arial" w:hAnsi="Arial" w:cs="Arial"/>
          <w:lang w:val="en-ZA"/>
        </w:rPr>
        <w:t xml:space="preserve"> argued that in a case of unlawful arrest and detention, the manner in which the law was set in motion</w:t>
      </w:r>
      <w:r w:rsidR="00015183">
        <w:rPr>
          <w:rFonts w:ascii="Arial" w:hAnsi="Arial" w:cs="Arial"/>
          <w:lang w:val="en-ZA"/>
        </w:rPr>
        <w:t xml:space="preserve"> is </w:t>
      </w:r>
      <w:r w:rsidR="00DD71B6">
        <w:rPr>
          <w:rFonts w:ascii="Arial" w:hAnsi="Arial" w:cs="Arial"/>
          <w:lang w:val="en-ZA"/>
        </w:rPr>
        <w:t>relevant</w:t>
      </w:r>
      <w:r w:rsidR="002022CD">
        <w:rPr>
          <w:rFonts w:ascii="Arial" w:hAnsi="Arial" w:cs="Arial"/>
          <w:lang w:val="en-ZA"/>
        </w:rPr>
        <w:t>,</w:t>
      </w:r>
      <w:r w:rsidR="00DD71B6">
        <w:rPr>
          <w:rFonts w:ascii="Arial" w:hAnsi="Arial" w:cs="Arial"/>
          <w:lang w:val="en-ZA"/>
        </w:rPr>
        <w:t xml:space="preserve"> and in the case of malicious prosecution, the lawfulness or not of the arrest is irrelevant</w:t>
      </w:r>
      <w:r w:rsidR="002726C1">
        <w:rPr>
          <w:rFonts w:ascii="Arial" w:hAnsi="Arial" w:cs="Arial"/>
          <w:lang w:val="en-ZA"/>
        </w:rPr>
        <w:t>.</w:t>
      </w:r>
    </w:p>
    <w:p w:rsidR="002726C1" w:rsidRDefault="002726C1" w:rsidP="00AA2A20">
      <w:pPr>
        <w:pStyle w:val="ListParagraph"/>
        <w:widowControl w:val="0"/>
        <w:autoSpaceDE w:val="0"/>
        <w:autoSpaceDN w:val="0"/>
        <w:adjustRightInd w:val="0"/>
        <w:spacing w:line="360" w:lineRule="auto"/>
        <w:ind w:left="0"/>
        <w:jc w:val="both"/>
        <w:rPr>
          <w:rFonts w:ascii="Arial" w:hAnsi="Arial" w:cs="Arial"/>
          <w:lang w:val="en-ZA"/>
        </w:rPr>
      </w:pPr>
    </w:p>
    <w:p w:rsidR="00104F96" w:rsidRPr="00A33B58" w:rsidRDefault="00A56F70" w:rsidP="00AA2A20">
      <w:pPr>
        <w:pStyle w:val="ListParagraph"/>
        <w:widowControl w:val="0"/>
        <w:autoSpaceDE w:val="0"/>
        <w:autoSpaceDN w:val="0"/>
        <w:adjustRightInd w:val="0"/>
        <w:spacing w:line="360" w:lineRule="auto"/>
        <w:ind w:left="0"/>
        <w:jc w:val="both"/>
        <w:rPr>
          <w:rFonts w:ascii="Arial" w:hAnsi="Arial" w:cs="Arial"/>
          <w:i/>
          <w:lang w:val="en-ZA"/>
        </w:rPr>
      </w:pPr>
      <w:r>
        <w:rPr>
          <w:rFonts w:ascii="Arial" w:hAnsi="Arial" w:cs="Arial"/>
          <w:lang w:val="en-ZA"/>
        </w:rPr>
        <w:t>[17</w:t>
      </w:r>
      <w:r w:rsidR="003035C6">
        <w:rPr>
          <w:rFonts w:ascii="Arial" w:hAnsi="Arial" w:cs="Arial"/>
          <w:lang w:val="en-ZA"/>
        </w:rPr>
        <w:t>]</w:t>
      </w:r>
      <w:r w:rsidR="003035C6">
        <w:rPr>
          <w:rFonts w:ascii="Arial" w:hAnsi="Arial" w:cs="Arial"/>
          <w:lang w:val="en-ZA"/>
        </w:rPr>
        <w:tab/>
      </w:r>
      <w:r w:rsidR="002726C1">
        <w:rPr>
          <w:rFonts w:ascii="Arial" w:hAnsi="Arial" w:cs="Arial"/>
          <w:lang w:val="en-ZA"/>
        </w:rPr>
        <w:t>While I accept that there is a difference between a claim for malicious prosecution and a claim for unlawful arrest</w:t>
      </w:r>
      <w:r w:rsidR="00AB6060">
        <w:rPr>
          <w:rFonts w:ascii="Arial" w:hAnsi="Arial" w:cs="Arial"/>
          <w:lang w:val="en-ZA"/>
        </w:rPr>
        <w:t xml:space="preserve"> and detention, here</w:t>
      </w:r>
      <w:r w:rsidR="002726C1">
        <w:rPr>
          <w:rFonts w:ascii="Arial" w:hAnsi="Arial" w:cs="Arial"/>
          <w:lang w:val="en-ZA"/>
        </w:rPr>
        <w:t xml:space="preserve">, </w:t>
      </w:r>
      <w:r w:rsidR="00015183">
        <w:rPr>
          <w:rFonts w:ascii="Arial" w:hAnsi="Arial" w:cs="Arial"/>
          <w:lang w:val="en-ZA"/>
        </w:rPr>
        <w:t xml:space="preserve">that difference pales into insignificance having regard to the fact that the </w:t>
      </w:r>
      <w:r w:rsidR="002726C1">
        <w:rPr>
          <w:rFonts w:ascii="Arial" w:hAnsi="Arial" w:cs="Arial"/>
          <w:lang w:val="en-ZA"/>
        </w:rPr>
        <w:t xml:space="preserve">event that gave rise to the deceased’s claims </w:t>
      </w:r>
      <w:r w:rsidR="00F0168B">
        <w:rPr>
          <w:rFonts w:ascii="Arial" w:hAnsi="Arial" w:cs="Arial"/>
          <w:lang w:val="en-ZA"/>
        </w:rPr>
        <w:t>is the same.</w:t>
      </w:r>
      <w:r w:rsidR="00C408A8">
        <w:rPr>
          <w:rFonts w:ascii="Arial" w:hAnsi="Arial" w:cs="Arial"/>
          <w:lang w:val="en-ZA"/>
        </w:rPr>
        <w:t xml:space="preserve"> </w:t>
      </w:r>
      <w:r w:rsidR="00AB6060">
        <w:rPr>
          <w:rFonts w:ascii="Arial" w:hAnsi="Arial" w:cs="Arial"/>
          <w:lang w:val="en-ZA"/>
        </w:rPr>
        <w:t xml:space="preserve">The investigations conducted by the police </w:t>
      </w:r>
      <w:r w:rsidR="00A33B58">
        <w:rPr>
          <w:rFonts w:ascii="Arial" w:hAnsi="Arial" w:cs="Arial"/>
          <w:lang w:val="en-ZA"/>
        </w:rPr>
        <w:t>formed</w:t>
      </w:r>
      <w:r w:rsidR="00F0168B">
        <w:rPr>
          <w:rFonts w:ascii="Arial" w:hAnsi="Arial" w:cs="Arial"/>
          <w:lang w:val="en-ZA"/>
        </w:rPr>
        <w:t xml:space="preserve"> the basis on which the decision</w:t>
      </w:r>
      <w:r w:rsidR="00695918">
        <w:rPr>
          <w:rFonts w:ascii="Arial" w:hAnsi="Arial" w:cs="Arial"/>
          <w:lang w:val="en-ZA"/>
        </w:rPr>
        <w:t>s were taken</w:t>
      </w:r>
      <w:r w:rsidR="00F0168B">
        <w:rPr>
          <w:rFonts w:ascii="Arial" w:hAnsi="Arial" w:cs="Arial"/>
          <w:lang w:val="en-ZA"/>
        </w:rPr>
        <w:t xml:space="preserve"> to arrest and detain</w:t>
      </w:r>
      <w:r w:rsidR="00AB6060">
        <w:rPr>
          <w:rFonts w:ascii="Arial" w:hAnsi="Arial" w:cs="Arial"/>
          <w:lang w:val="en-ZA"/>
        </w:rPr>
        <w:t>,</w:t>
      </w:r>
      <w:r w:rsidR="00F0168B">
        <w:rPr>
          <w:rFonts w:ascii="Arial" w:hAnsi="Arial" w:cs="Arial"/>
          <w:lang w:val="en-ZA"/>
        </w:rPr>
        <w:t xml:space="preserve"> and to prosecute the deceased. </w:t>
      </w:r>
      <w:r w:rsidR="00F54344">
        <w:rPr>
          <w:rFonts w:ascii="Arial" w:hAnsi="Arial" w:cs="Arial"/>
          <w:lang w:val="en-ZA"/>
        </w:rPr>
        <w:t>In accordance with the once and for all</w:t>
      </w:r>
      <w:r w:rsidR="00AB6060">
        <w:rPr>
          <w:rFonts w:ascii="Arial" w:hAnsi="Arial" w:cs="Arial"/>
          <w:lang w:val="en-ZA"/>
        </w:rPr>
        <w:t xml:space="preserve"> rule</w:t>
      </w:r>
      <w:r w:rsidR="00F54344">
        <w:rPr>
          <w:rFonts w:ascii="Arial" w:hAnsi="Arial" w:cs="Arial"/>
          <w:lang w:val="en-ZA"/>
        </w:rPr>
        <w:t xml:space="preserve">, the deceased should have instituted his claim </w:t>
      </w:r>
      <w:r w:rsidR="006D4511">
        <w:rPr>
          <w:rFonts w:ascii="Arial" w:hAnsi="Arial" w:cs="Arial"/>
          <w:lang w:val="en-ZA"/>
        </w:rPr>
        <w:t>for all of his damages in one action</w:t>
      </w:r>
      <w:r w:rsidR="002022CD">
        <w:rPr>
          <w:rFonts w:ascii="Arial" w:hAnsi="Arial" w:cs="Arial"/>
          <w:lang w:val="en-ZA"/>
        </w:rPr>
        <w:t>,</w:t>
      </w:r>
      <w:r w:rsidR="00F0168B">
        <w:rPr>
          <w:rFonts w:ascii="Arial" w:hAnsi="Arial" w:cs="Arial"/>
          <w:lang w:val="en-ZA"/>
        </w:rPr>
        <w:t xml:space="preserve"> so that the lawfulness or otherwise of the respondent’s employees</w:t>
      </w:r>
      <w:r w:rsidR="00695918">
        <w:rPr>
          <w:rFonts w:ascii="Arial" w:hAnsi="Arial" w:cs="Arial"/>
          <w:lang w:val="en-ZA"/>
        </w:rPr>
        <w:t>’ actions,</w:t>
      </w:r>
      <w:r w:rsidR="00F0168B">
        <w:rPr>
          <w:rFonts w:ascii="Arial" w:hAnsi="Arial" w:cs="Arial"/>
          <w:lang w:val="en-ZA"/>
        </w:rPr>
        <w:t xml:space="preserve"> who were involved in ta</w:t>
      </w:r>
      <w:r w:rsidR="00695918">
        <w:rPr>
          <w:rFonts w:ascii="Arial" w:hAnsi="Arial" w:cs="Arial"/>
          <w:lang w:val="en-ZA"/>
        </w:rPr>
        <w:t xml:space="preserve">king the challenged decisions, could </w:t>
      </w:r>
      <w:r w:rsidR="00F0168B">
        <w:rPr>
          <w:rFonts w:ascii="Arial" w:hAnsi="Arial" w:cs="Arial"/>
          <w:lang w:val="en-ZA"/>
        </w:rPr>
        <w:t>be adjudicated in one action</w:t>
      </w:r>
      <w:r w:rsidR="006D4511">
        <w:rPr>
          <w:rFonts w:ascii="Arial" w:hAnsi="Arial" w:cs="Arial"/>
          <w:lang w:val="en-ZA"/>
        </w:rPr>
        <w:t xml:space="preserve">. </w:t>
      </w:r>
      <w:r w:rsidR="00A33B58">
        <w:rPr>
          <w:rFonts w:ascii="Arial" w:hAnsi="Arial" w:cs="Arial"/>
          <w:lang w:val="en-ZA"/>
        </w:rPr>
        <w:t>Moreover</w:t>
      </w:r>
      <w:r w:rsidR="002022CD">
        <w:rPr>
          <w:rFonts w:ascii="Arial" w:hAnsi="Arial" w:cs="Arial"/>
          <w:lang w:val="en-ZA"/>
        </w:rPr>
        <w:t>,</w:t>
      </w:r>
      <w:r w:rsidR="00A33B58">
        <w:rPr>
          <w:rFonts w:ascii="Arial" w:hAnsi="Arial" w:cs="Arial"/>
          <w:lang w:val="en-ZA"/>
        </w:rPr>
        <w:t xml:space="preserve"> in this case the deceased had all the facts on which to formulate his claims when he instituted his first action. He </w:t>
      </w:r>
      <w:r w:rsidR="002022CD">
        <w:rPr>
          <w:rFonts w:ascii="Arial" w:hAnsi="Arial" w:cs="Arial"/>
          <w:lang w:val="en-ZA"/>
        </w:rPr>
        <w:t xml:space="preserve">had the facts to sustain the claims </w:t>
      </w:r>
      <w:r w:rsidR="00A33B58">
        <w:rPr>
          <w:rFonts w:ascii="Arial" w:hAnsi="Arial" w:cs="Arial"/>
          <w:lang w:val="en-ZA"/>
        </w:rPr>
        <w:t xml:space="preserve">that his arrest and detention was unlawful and that his prosecution was malicious after the DPP had declined to prosecute him. All that </w:t>
      </w:r>
      <w:r w:rsidR="002022CD">
        <w:rPr>
          <w:rFonts w:ascii="Arial" w:hAnsi="Arial" w:cs="Arial"/>
          <w:lang w:val="en-ZA"/>
        </w:rPr>
        <w:t xml:space="preserve">had already </w:t>
      </w:r>
      <w:r w:rsidR="00A33B58">
        <w:rPr>
          <w:rFonts w:ascii="Arial" w:hAnsi="Arial" w:cs="Arial"/>
          <w:lang w:val="en-ZA"/>
        </w:rPr>
        <w:t>happened when he instituted the first action. There was therefore nothing that prevented him from institut</w:t>
      </w:r>
      <w:r w:rsidR="002022CD">
        <w:rPr>
          <w:rFonts w:ascii="Arial" w:hAnsi="Arial" w:cs="Arial"/>
          <w:lang w:val="en-ZA"/>
        </w:rPr>
        <w:t xml:space="preserve">ing </w:t>
      </w:r>
      <w:r w:rsidR="00A33B58">
        <w:rPr>
          <w:rFonts w:ascii="Arial" w:hAnsi="Arial" w:cs="Arial"/>
          <w:lang w:val="en-ZA"/>
        </w:rPr>
        <w:t xml:space="preserve">his claims in </w:t>
      </w:r>
      <w:r>
        <w:rPr>
          <w:rFonts w:ascii="Arial" w:hAnsi="Arial" w:cs="Arial"/>
          <w:lang w:val="en-ZA"/>
        </w:rPr>
        <w:t xml:space="preserve">one action. </w:t>
      </w:r>
      <w:r w:rsidR="00695918">
        <w:rPr>
          <w:rFonts w:ascii="Arial" w:hAnsi="Arial" w:cs="Arial"/>
          <w:lang w:val="en-ZA"/>
        </w:rPr>
        <w:t xml:space="preserve">The once and for all rule is part of our common </w:t>
      </w:r>
      <w:r w:rsidR="00FE7CA2">
        <w:rPr>
          <w:rFonts w:ascii="Arial" w:hAnsi="Arial" w:cs="Arial"/>
          <w:lang w:val="en-ZA"/>
        </w:rPr>
        <w:t xml:space="preserve">law </w:t>
      </w:r>
      <w:r w:rsidR="00FE7CA2" w:rsidRPr="00B629E3">
        <w:rPr>
          <w:rFonts w:ascii="Arial" w:hAnsi="Arial" w:cs="Arial"/>
          <w:lang w:val="en-ZA"/>
        </w:rPr>
        <w:t>(</w:t>
      </w:r>
      <w:r w:rsidR="00FE7CA2" w:rsidRPr="00A33B58">
        <w:rPr>
          <w:rFonts w:ascii="Arial" w:hAnsi="Arial" w:cs="Arial"/>
          <w:i/>
          <w:lang w:val="en-ZA"/>
        </w:rPr>
        <w:t xml:space="preserve">MEC for </w:t>
      </w:r>
      <w:r>
        <w:rPr>
          <w:rFonts w:ascii="Arial" w:hAnsi="Arial" w:cs="Arial"/>
          <w:i/>
          <w:lang w:val="en-ZA"/>
        </w:rPr>
        <w:t>Health and Social Development</w:t>
      </w:r>
      <w:r w:rsidR="00214CDA">
        <w:rPr>
          <w:rFonts w:ascii="Arial" w:hAnsi="Arial" w:cs="Arial"/>
          <w:i/>
          <w:lang w:val="en-ZA"/>
        </w:rPr>
        <w:t>, Gauteng</w:t>
      </w:r>
      <w:r>
        <w:rPr>
          <w:rFonts w:ascii="Arial" w:hAnsi="Arial" w:cs="Arial"/>
          <w:i/>
          <w:lang w:val="en-ZA"/>
        </w:rPr>
        <w:t xml:space="preserve"> v</w:t>
      </w:r>
      <w:r w:rsidR="00FE7CA2" w:rsidRPr="00A33B58">
        <w:rPr>
          <w:rFonts w:ascii="Arial" w:hAnsi="Arial" w:cs="Arial"/>
          <w:i/>
          <w:lang w:val="en-ZA"/>
        </w:rPr>
        <w:t xml:space="preserve"> DZ obo WZ </w:t>
      </w:r>
      <w:r w:rsidR="00FE7CA2" w:rsidRPr="00B629E3">
        <w:rPr>
          <w:rFonts w:ascii="Arial" w:hAnsi="Arial" w:cs="Arial"/>
          <w:lang w:val="en-ZA"/>
        </w:rPr>
        <w:t>[2017] ZACC 37</w:t>
      </w:r>
      <w:r w:rsidR="00214CDA">
        <w:rPr>
          <w:rFonts w:ascii="Arial" w:hAnsi="Arial" w:cs="Arial"/>
          <w:lang w:val="en-ZA"/>
        </w:rPr>
        <w:t>;</w:t>
      </w:r>
      <w:r w:rsidR="00E22D60">
        <w:rPr>
          <w:rFonts w:ascii="Arial" w:hAnsi="Arial" w:cs="Arial"/>
          <w:lang w:val="en-ZA"/>
        </w:rPr>
        <w:t xml:space="preserve"> </w:t>
      </w:r>
      <w:r w:rsidR="00214CDA" w:rsidRPr="00B629E3">
        <w:rPr>
          <w:rFonts w:ascii="Arial" w:hAnsi="Arial" w:cs="Arial"/>
        </w:rPr>
        <w:t>2017 </w:t>
      </w:r>
      <w:r w:rsidR="00214CDA">
        <w:rPr>
          <w:rFonts w:ascii="Arial" w:hAnsi="Arial" w:cs="Arial"/>
        </w:rPr>
        <w:t>(</w:t>
      </w:r>
      <w:r w:rsidR="00214CDA" w:rsidRPr="00B629E3">
        <w:rPr>
          <w:rFonts w:ascii="Arial" w:hAnsi="Arial" w:cs="Arial"/>
        </w:rPr>
        <w:t>12</w:t>
      </w:r>
      <w:r w:rsidR="00214CDA">
        <w:rPr>
          <w:rFonts w:ascii="Arial" w:hAnsi="Arial" w:cs="Arial"/>
        </w:rPr>
        <w:t>)</w:t>
      </w:r>
      <w:r w:rsidR="00214CDA" w:rsidRPr="00B629E3">
        <w:rPr>
          <w:rFonts w:ascii="Arial" w:hAnsi="Arial" w:cs="Arial"/>
        </w:rPr>
        <w:t> BCLR 1528 (CC); 2018 </w:t>
      </w:r>
      <w:r w:rsidR="00214CDA">
        <w:rPr>
          <w:rFonts w:ascii="Arial" w:hAnsi="Arial" w:cs="Arial"/>
        </w:rPr>
        <w:t>(</w:t>
      </w:r>
      <w:r w:rsidR="00214CDA" w:rsidRPr="00B629E3">
        <w:rPr>
          <w:rFonts w:ascii="Arial" w:hAnsi="Arial" w:cs="Arial"/>
        </w:rPr>
        <w:t>1</w:t>
      </w:r>
      <w:r w:rsidR="00214CDA">
        <w:rPr>
          <w:rFonts w:ascii="Arial" w:hAnsi="Arial" w:cs="Arial"/>
        </w:rPr>
        <w:t>)</w:t>
      </w:r>
      <w:r w:rsidR="00214CDA" w:rsidRPr="00B629E3">
        <w:rPr>
          <w:rFonts w:ascii="Arial" w:hAnsi="Arial" w:cs="Arial"/>
        </w:rPr>
        <w:t> SA 335 (CC)</w:t>
      </w:r>
      <w:r w:rsidR="00C408A8">
        <w:rPr>
          <w:rFonts w:ascii="Arial" w:hAnsi="Arial" w:cs="Arial"/>
        </w:rPr>
        <w:t xml:space="preserve"> </w:t>
      </w:r>
      <w:r w:rsidR="00FE7CA2" w:rsidRPr="00B629E3">
        <w:rPr>
          <w:rFonts w:ascii="Arial" w:hAnsi="Arial" w:cs="Arial"/>
          <w:lang w:val="en-ZA"/>
        </w:rPr>
        <w:t>para 15)</w:t>
      </w:r>
      <w:r w:rsidR="00A33B58" w:rsidRPr="00B629E3">
        <w:rPr>
          <w:rFonts w:ascii="Arial" w:hAnsi="Arial" w:cs="Arial"/>
          <w:lang w:val="en-ZA"/>
        </w:rPr>
        <w:t>.</w:t>
      </w:r>
    </w:p>
    <w:p w:rsidR="00FE7CA2" w:rsidRPr="00FE7CA2" w:rsidRDefault="00FE7CA2" w:rsidP="00AA2A20">
      <w:pPr>
        <w:pStyle w:val="ListParagraph"/>
        <w:widowControl w:val="0"/>
        <w:autoSpaceDE w:val="0"/>
        <w:autoSpaceDN w:val="0"/>
        <w:adjustRightInd w:val="0"/>
        <w:spacing w:line="360" w:lineRule="auto"/>
        <w:ind w:left="0"/>
        <w:jc w:val="both"/>
        <w:rPr>
          <w:rFonts w:ascii="Arial" w:hAnsi="Arial" w:cs="Arial"/>
          <w:i/>
          <w:lang w:val="en-ZA"/>
        </w:rPr>
      </w:pPr>
    </w:p>
    <w:p w:rsidR="000F739E" w:rsidRPr="00A10F0D" w:rsidRDefault="00A56F70" w:rsidP="006E3B91">
      <w:pPr>
        <w:pStyle w:val="ListParagraph"/>
        <w:widowControl w:val="0"/>
        <w:autoSpaceDE w:val="0"/>
        <w:autoSpaceDN w:val="0"/>
        <w:adjustRightInd w:val="0"/>
        <w:spacing w:line="360" w:lineRule="auto"/>
        <w:ind w:left="0"/>
        <w:jc w:val="both"/>
        <w:rPr>
          <w:rFonts w:ascii="Arial" w:hAnsi="Arial" w:cs="Arial"/>
          <w:lang w:val="en-ZA"/>
        </w:rPr>
      </w:pPr>
      <w:r>
        <w:rPr>
          <w:rFonts w:ascii="Arial" w:hAnsi="Arial" w:cs="Arial"/>
          <w:lang w:val="en-ZA"/>
        </w:rPr>
        <w:lastRenderedPageBreak/>
        <w:t>[18</w:t>
      </w:r>
      <w:r w:rsidR="006E3B91">
        <w:rPr>
          <w:rFonts w:ascii="Arial" w:hAnsi="Arial" w:cs="Arial"/>
          <w:lang w:val="en-ZA"/>
        </w:rPr>
        <w:t>]</w:t>
      </w:r>
      <w:r w:rsidR="006E3B91">
        <w:rPr>
          <w:rFonts w:ascii="Arial" w:hAnsi="Arial" w:cs="Arial"/>
          <w:lang w:val="en-ZA"/>
        </w:rPr>
        <w:tab/>
      </w:r>
      <w:r w:rsidR="000F739E" w:rsidRPr="00A10F0D">
        <w:rPr>
          <w:rFonts w:ascii="Arial" w:hAnsi="Arial" w:cs="Arial"/>
          <w:lang w:val="en-ZA"/>
        </w:rPr>
        <w:t>Visser an</w:t>
      </w:r>
      <w:r w:rsidR="00F308C5">
        <w:rPr>
          <w:rFonts w:ascii="Arial" w:hAnsi="Arial" w:cs="Arial"/>
          <w:lang w:val="en-ZA"/>
        </w:rPr>
        <w:t>d Potgieter</w:t>
      </w:r>
      <w:r w:rsidR="00285FA9">
        <w:rPr>
          <w:rFonts w:ascii="Arial" w:hAnsi="Arial" w:cs="Arial"/>
          <w:lang w:val="en-ZA"/>
        </w:rPr>
        <w:t>’s</w:t>
      </w:r>
      <w:r w:rsidR="00D82B76">
        <w:rPr>
          <w:rFonts w:ascii="Arial" w:hAnsi="Arial" w:cs="Arial"/>
          <w:lang w:val="en-ZA"/>
        </w:rPr>
        <w:t xml:space="preserve"> </w:t>
      </w:r>
      <w:r w:rsidR="00F308C5" w:rsidRPr="005A6ED6">
        <w:rPr>
          <w:rFonts w:ascii="Arial" w:hAnsi="Arial" w:cs="Arial"/>
          <w:i/>
          <w:lang w:val="en-ZA"/>
        </w:rPr>
        <w:t>Law of Damages</w:t>
      </w:r>
      <w:r w:rsidR="00F308C5">
        <w:rPr>
          <w:rFonts w:ascii="Arial" w:hAnsi="Arial" w:cs="Arial"/>
          <w:lang w:val="en-ZA"/>
        </w:rPr>
        <w:t>,</w:t>
      </w:r>
      <w:r w:rsidR="00F308C5">
        <w:rPr>
          <w:rStyle w:val="FootnoteReference"/>
          <w:rFonts w:ascii="Arial" w:hAnsi="Arial" w:cs="Arial"/>
          <w:lang w:val="en-ZA"/>
        </w:rPr>
        <w:footnoteReference w:id="1"/>
      </w:r>
      <w:r w:rsidR="00695918">
        <w:rPr>
          <w:rFonts w:ascii="Arial" w:hAnsi="Arial" w:cs="Arial"/>
          <w:lang w:val="en-ZA"/>
        </w:rPr>
        <w:t xml:space="preserve">explains the operation of the rule as follows: </w:t>
      </w:r>
    </w:p>
    <w:p w:rsidR="000F739E" w:rsidRDefault="000F739E">
      <w:pPr>
        <w:pStyle w:val="ListParagraph"/>
        <w:autoSpaceDE w:val="0"/>
        <w:autoSpaceDN w:val="0"/>
        <w:adjustRightInd w:val="0"/>
        <w:spacing w:line="360" w:lineRule="auto"/>
        <w:ind w:left="0"/>
        <w:jc w:val="both"/>
        <w:rPr>
          <w:rFonts w:ascii="Arial" w:hAnsi="Arial" w:cs="Arial"/>
          <w:sz w:val="22"/>
          <w:szCs w:val="22"/>
          <w:lang w:val="en-ZA"/>
        </w:rPr>
      </w:pPr>
      <w:r w:rsidRPr="00F308C5">
        <w:rPr>
          <w:rFonts w:ascii="Arial" w:hAnsi="Arial" w:cs="Arial"/>
          <w:sz w:val="22"/>
          <w:szCs w:val="22"/>
          <w:lang w:val="en-ZA"/>
        </w:rPr>
        <w:t>‘In claims for compensation or satisfaction arising out of a delic</w:t>
      </w:r>
      <w:r w:rsidR="00F308C5">
        <w:rPr>
          <w:rFonts w:ascii="Arial" w:hAnsi="Arial" w:cs="Arial"/>
          <w:sz w:val="22"/>
          <w:szCs w:val="22"/>
          <w:lang w:val="en-ZA"/>
        </w:rPr>
        <w:t xml:space="preserve">t, breach of contract or other </w:t>
      </w:r>
      <w:r w:rsidRPr="00F308C5">
        <w:rPr>
          <w:rFonts w:ascii="Arial" w:hAnsi="Arial" w:cs="Arial"/>
          <w:sz w:val="22"/>
          <w:szCs w:val="22"/>
          <w:lang w:val="en-ZA"/>
        </w:rPr>
        <w:t>cause, the plaintiff must claim damages once for all damage already sustained or</w:t>
      </w:r>
      <w:r w:rsidR="00F308C5">
        <w:rPr>
          <w:rFonts w:ascii="Arial" w:hAnsi="Arial" w:cs="Arial"/>
          <w:sz w:val="22"/>
          <w:szCs w:val="22"/>
          <w:lang w:val="en-ZA"/>
        </w:rPr>
        <w:t xml:space="preserve"> expected </w:t>
      </w:r>
      <w:r w:rsidRPr="00F308C5">
        <w:rPr>
          <w:rFonts w:ascii="Arial" w:hAnsi="Arial" w:cs="Arial"/>
          <w:sz w:val="22"/>
          <w:szCs w:val="22"/>
          <w:lang w:val="en-ZA"/>
        </w:rPr>
        <w:t xml:space="preserve">in future insofar as it is based on a single cause of action.’ </w:t>
      </w:r>
    </w:p>
    <w:p w:rsidR="00E22D60" w:rsidRPr="00A10F0D" w:rsidRDefault="00E22D60">
      <w:pPr>
        <w:pStyle w:val="ListParagraph"/>
        <w:autoSpaceDE w:val="0"/>
        <w:autoSpaceDN w:val="0"/>
        <w:adjustRightInd w:val="0"/>
        <w:spacing w:line="360" w:lineRule="auto"/>
        <w:ind w:left="0"/>
        <w:jc w:val="both"/>
        <w:rPr>
          <w:rFonts w:ascii="Arial" w:hAnsi="Arial" w:cs="Arial"/>
          <w:lang w:val="en-ZA"/>
        </w:rPr>
      </w:pPr>
    </w:p>
    <w:p w:rsidR="00FE7CA2" w:rsidRDefault="00A56F70" w:rsidP="00A60CEC">
      <w:pPr>
        <w:pStyle w:val="ListParagraph"/>
        <w:widowControl w:val="0"/>
        <w:autoSpaceDE w:val="0"/>
        <w:autoSpaceDN w:val="0"/>
        <w:adjustRightInd w:val="0"/>
        <w:spacing w:line="360" w:lineRule="auto"/>
        <w:ind w:left="0"/>
        <w:jc w:val="both"/>
        <w:rPr>
          <w:rFonts w:ascii="Arial" w:hAnsi="Arial" w:cs="Arial"/>
          <w:lang w:val="en-ZA"/>
        </w:rPr>
      </w:pPr>
      <w:r>
        <w:rPr>
          <w:rFonts w:ascii="Arial" w:hAnsi="Arial" w:cs="Arial"/>
          <w:lang w:val="en-ZA"/>
        </w:rPr>
        <w:t>[19</w:t>
      </w:r>
      <w:r w:rsidR="006E3B91">
        <w:rPr>
          <w:rFonts w:ascii="Arial" w:hAnsi="Arial" w:cs="Arial"/>
          <w:lang w:val="en-ZA"/>
        </w:rPr>
        <w:t>]</w:t>
      </w:r>
      <w:r w:rsidR="006E3B91">
        <w:rPr>
          <w:rFonts w:ascii="Arial" w:hAnsi="Arial" w:cs="Arial"/>
          <w:lang w:val="en-ZA"/>
        </w:rPr>
        <w:tab/>
      </w:r>
      <w:r w:rsidR="007C6268" w:rsidRPr="00A31DC3">
        <w:rPr>
          <w:rFonts w:ascii="Arial" w:hAnsi="Arial" w:cs="Arial"/>
          <w:lang w:val="en-ZA"/>
        </w:rPr>
        <w:t xml:space="preserve">In </w:t>
      </w:r>
      <w:r w:rsidR="007C6268" w:rsidRPr="00A31DC3">
        <w:rPr>
          <w:rFonts w:ascii="Arial" w:hAnsi="Arial" w:cs="Arial"/>
          <w:i/>
          <w:lang w:val="en-ZA"/>
        </w:rPr>
        <w:t xml:space="preserve">Custom Credit Corporation (Pty) Ltd v </w:t>
      </w:r>
      <w:r w:rsidR="007C6268" w:rsidRPr="00471971">
        <w:rPr>
          <w:rFonts w:ascii="Arial" w:hAnsi="Arial" w:cs="Arial"/>
          <w:i/>
          <w:lang w:val="en-ZA"/>
        </w:rPr>
        <w:t>Shembe</w:t>
      </w:r>
      <w:r w:rsidR="00C408A8">
        <w:rPr>
          <w:rFonts w:ascii="Arial" w:hAnsi="Arial" w:cs="Arial"/>
          <w:i/>
          <w:lang w:val="en-ZA"/>
        </w:rPr>
        <w:t xml:space="preserve"> </w:t>
      </w:r>
      <w:r w:rsidR="00687419" w:rsidRPr="00471971">
        <w:rPr>
          <w:rFonts w:ascii="Arial" w:hAnsi="Arial" w:cs="Arial"/>
        </w:rPr>
        <w:t>[1972</w:t>
      </w:r>
      <w:r w:rsidR="00687419" w:rsidRPr="00A31DC3">
        <w:rPr>
          <w:rFonts w:ascii="Arial" w:hAnsi="Arial" w:cs="Arial"/>
        </w:rPr>
        <w:t xml:space="preserve">] 3 All SA 489 (A); </w:t>
      </w:r>
      <w:r w:rsidR="007C6268" w:rsidRPr="00A31DC3">
        <w:rPr>
          <w:rFonts w:ascii="Arial" w:hAnsi="Arial" w:cs="Arial"/>
          <w:lang w:val="en-ZA"/>
        </w:rPr>
        <w:t>1972 (3) SA 462 (A) at 472A-D</w:t>
      </w:r>
      <w:r w:rsidR="00687419" w:rsidRPr="00A31DC3">
        <w:rPr>
          <w:rFonts w:ascii="Arial" w:hAnsi="Arial" w:cs="Arial"/>
          <w:lang w:val="en-ZA"/>
        </w:rPr>
        <w:t>,</w:t>
      </w:r>
      <w:r w:rsidR="007C6268" w:rsidRPr="00A31DC3">
        <w:rPr>
          <w:rFonts w:ascii="Arial" w:hAnsi="Arial" w:cs="Arial"/>
          <w:lang w:val="en-ZA"/>
        </w:rPr>
        <w:t xml:space="preserve"> the once and for a</w:t>
      </w:r>
      <w:r w:rsidR="00F308C5" w:rsidRPr="00A31DC3">
        <w:rPr>
          <w:rFonts w:ascii="Arial" w:hAnsi="Arial" w:cs="Arial"/>
          <w:lang w:val="en-ZA"/>
        </w:rPr>
        <w:t xml:space="preserve">ll rule was considered and the </w:t>
      </w:r>
      <w:r w:rsidR="00A60CEC">
        <w:rPr>
          <w:rFonts w:ascii="Arial" w:hAnsi="Arial" w:cs="Arial"/>
          <w:lang w:val="en-ZA"/>
        </w:rPr>
        <w:t xml:space="preserve">court held that the law requires a party </w:t>
      </w:r>
      <w:r w:rsidR="00284F5C">
        <w:rPr>
          <w:rFonts w:ascii="Arial" w:hAnsi="Arial" w:cs="Arial"/>
          <w:lang w:val="en-ZA"/>
        </w:rPr>
        <w:t>with a single cause of action to claim in one and the same</w:t>
      </w:r>
      <w:r w:rsidR="00C408A8">
        <w:rPr>
          <w:rFonts w:ascii="Arial" w:hAnsi="Arial" w:cs="Arial"/>
          <w:lang w:val="en-ZA"/>
        </w:rPr>
        <w:t xml:space="preserve"> </w:t>
      </w:r>
      <w:r w:rsidR="00284F5C">
        <w:rPr>
          <w:rFonts w:ascii="Arial" w:hAnsi="Arial" w:cs="Arial"/>
          <w:lang w:val="en-ZA"/>
        </w:rPr>
        <w:t>action whatever remedies the law ac</w:t>
      </w:r>
      <w:r>
        <w:rPr>
          <w:rFonts w:ascii="Arial" w:hAnsi="Arial" w:cs="Arial"/>
          <w:lang w:val="en-ZA"/>
        </w:rPr>
        <w:t xml:space="preserve">cords him upon such cause. </w:t>
      </w:r>
      <w:r w:rsidR="00BF75B8">
        <w:rPr>
          <w:rFonts w:ascii="Arial" w:hAnsi="Arial" w:cs="Arial"/>
          <w:lang w:val="en-ZA"/>
        </w:rPr>
        <w:t>The court explained th</w:t>
      </w:r>
      <w:r w:rsidR="00B40493">
        <w:rPr>
          <w:rFonts w:ascii="Arial" w:hAnsi="Arial" w:cs="Arial"/>
          <w:lang w:val="en-ZA"/>
        </w:rPr>
        <w:t>e</w:t>
      </w:r>
      <w:r w:rsidR="00C408A8">
        <w:rPr>
          <w:rFonts w:ascii="Arial" w:hAnsi="Arial" w:cs="Arial"/>
          <w:lang w:val="en-ZA"/>
        </w:rPr>
        <w:t xml:space="preserve"> </w:t>
      </w:r>
      <w:r w:rsidR="00284F5C" w:rsidRPr="002C435E">
        <w:rPr>
          <w:rFonts w:ascii="Arial" w:hAnsi="Arial" w:cs="Arial"/>
          <w:i/>
          <w:lang w:val="en-ZA"/>
        </w:rPr>
        <w:t>ratio</w:t>
      </w:r>
      <w:r w:rsidR="00284F5C">
        <w:rPr>
          <w:rFonts w:ascii="Arial" w:hAnsi="Arial" w:cs="Arial"/>
          <w:lang w:val="en-ZA"/>
        </w:rPr>
        <w:t xml:space="preserve"> underlying the rule </w:t>
      </w:r>
      <w:r w:rsidR="00BF75B8">
        <w:rPr>
          <w:rFonts w:ascii="Arial" w:hAnsi="Arial" w:cs="Arial"/>
          <w:lang w:val="en-ZA"/>
        </w:rPr>
        <w:t xml:space="preserve">is </w:t>
      </w:r>
      <w:r w:rsidR="00284F5C">
        <w:rPr>
          <w:rFonts w:ascii="Arial" w:hAnsi="Arial" w:cs="Arial"/>
          <w:lang w:val="en-ZA"/>
        </w:rPr>
        <w:t xml:space="preserve">that, if a cause of action has previously been finally litigated between the parties, then a subsequent attempt by the one to proceed against the other on the same cause for the same relief can be met by an </w:t>
      </w:r>
      <w:r w:rsidR="00284F5C" w:rsidRPr="00284F5C">
        <w:rPr>
          <w:rFonts w:ascii="Arial" w:hAnsi="Arial" w:cs="Arial"/>
          <w:i/>
          <w:lang w:val="en-ZA"/>
        </w:rPr>
        <w:t>exceptio rei judicatae vel litis finitae</w:t>
      </w:r>
      <w:r w:rsidR="00284F5C" w:rsidRPr="00B629E3">
        <w:rPr>
          <w:rFonts w:ascii="Arial" w:hAnsi="Arial" w:cs="Arial"/>
          <w:lang w:val="en-ZA"/>
        </w:rPr>
        <w:t>.</w:t>
      </w:r>
      <w:r w:rsidR="00C408A8">
        <w:rPr>
          <w:rFonts w:ascii="Arial" w:hAnsi="Arial" w:cs="Arial"/>
          <w:lang w:val="en-ZA"/>
        </w:rPr>
        <w:t xml:space="preserve"> </w:t>
      </w:r>
      <w:r w:rsidR="00284F5C">
        <w:rPr>
          <w:rFonts w:ascii="Arial" w:hAnsi="Arial" w:cs="Arial"/>
          <w:lang w:val="en-ZA"/>
        </w:rPr>
        <w:t xml:space="preserve">The rationale in our law is to prevent inextricable difficulties arising from discordant or conflicting decisions due to the same suit being aired more than once in different </w:t>
      </w:r>
      <w:r w:rsidR="00BF75B8">
        <w:rPr>
          <w:rFonts w:ascii="Arial" w:hAnsi="Arial" w:cs="Arial"/>
          <w:lang w:val="en-ZA"/>
        </w:rPr>
        <w:t>judicial proceedings or actions</w:t>
      </w:r>
      <w:r w:rsidR="00AB6060">
        <w:rPr>
          <w:rFonts w:ascii="Arial" w:hAnsi="Arial" w:cs="Arial"/>
          <w:lang w:val="en-ZA"/>
        </w:rPr>
        <w:t>. F</w:t>
      </w:r>
      <w:r w:rsidR="00BF75B8">
        <w:rPr>
          <w:rFonts w:ascii="Arial" w:hAnsi="Arial" w:cs="Arial"/>
          <w:lang w:val="en-ZA"/>
        </w:rPr>
        <w:t>urther</w:t>
      </w:r>
      <w:r w:rsidR="00AB6060">
        <w:rPr>
          <w:rFonts w:ascii="Arial" w:hAnsi="Arial" w:cs="Arial"/>
          <w:lang w:val="en-ZA"/>
        </w:rPr>
        <w:t>more</w:t>
      </w:r>
      <w:r w:rsidR="00AF3720">
        <w:rPr>
          <w:rFonts w:ascii="Arial" w:hAnsi="Arial" w:cs="Arial"/>
          <w:lang w:val="en-ZA"/>
        </w:rPr>
        <w:t>,</w:t>
      </w:r>
      <w:r w:rsidR="00AB6060">
        <w:rPr>
          <w:rFonts w:ascii="Arial" w:hAnsi="Arial" w:cs="Arial"/>
          <w:lang w:val="en-ZA"/>
        </w:rPr>
        <w:t xml:space="preserve"> the </w:t>
      </w:r>
      <w:r w:rsidR="000C25BF">
        <w:rPr>
          <w:rFonts w:ascii="Arial" w:hAnsi="Arial" w:cs="Arial"/>
          <w:lang w:val="en-ZA"/>
        </w:rPr>
        <w:t>rule has its origin in considerations of public policy</w:t>
      </w:r>
      <w:r w:rsidR="00B40493">
        <w:rPr>
          <w:rFonts w:ascii="Arial" w:hAnsi="Arial" w:cs="Arial"/>
          <w:lang w:val="en-ZA"/>
        </w:rPr>
        <w:t>,</w:t>
      </w:r>
      <w:r w:rsidR="000C25BF">
        <w:rPr>
          <w:rFonts w:ascii="Arial" w:hAnsi="Arial" w:cs="Arial"/>
          <w:lang w:val="en-ZA"/>
        </w:rPr>
        <w:t xml:space="preserve"> which require that there should be a term set to litigation and that an accus</w:t>
      </w:r>
      <w:r>
        <w:rPr>
          <w:rFonts w:ascii="Arial" w:hAnsi="Arial" w:cs="Arial"/>
          <w:lang w:val="en-ZA"/>
        </w:rPr>
        <w:t>ed or a defendant should not be</w:t>
      </w:r>
      <w:r w:rsidR="000C25BF">
        <w:rPr>
          <w:rFonts w:ascii="Arial" w:hAnsi="Arial" w:cs="Arial"/>
          <w:lang w:val="en-ZA"/>
        </w:rPr>
        <w:t xml:space="preserve"> twice</w:t>
      </w:r>
      <w:r w:rsidR="00AB6060">
        <w:rPr>
          <w:rFonts w:ascii="Arial" w:hAnsi="Arial" w:cs="Arial"/>
          <w:lang w:val="en-ZA"/>
        </w:rPr>
        <w:t xml:space="preserve"> harassed in respect of the same cause</w:t>
      </w:r>
      <w:r w:rsidR="00EF73AC">
        <w:rPr>
          <w:rFonts w:ascii="Arial" w:hAnsi="Arial" w:cs="Arial"/>
          <w:lang w:val="en-ZA"/>
        </w:rPr>
        <w:t>.</w:t>
      </w:r>
    </w:p>
    <w:p w:rsidR="00FE7CA2" w:rsidRDefault="00FE7CA2" w:rsidP="00A60CEC">
      <w:pPr>
        <w:pStyle w:val="ListParagraph"/>
        <w:widowControl w:val="0"/>
        <w:autoSpaceDE w:val="0"/>
        <w:autoSpaceDN w:val="0"/>
        <w:adjustRightInd w:val="0"/>
        <w:spacing w:line="360" w:lineRule="auto"/>
        <w:ind w:left="0"/>
        <w:jc w:val="both"/>
        <w:rPr>
          <w:rFonts w:ascii="Arial" w:hAnsi="Arial" w:cs="Arial"/>
          <w:lang w:val="en-ZA"/>
        </w:rPr>
      </w:pPr>
    </w:p>
    <w:p w:rsidR="00A60CEC" w:rsidRPr="00A56F70" w:rsidRDefault="00A56F70" w:rsidP="00A60CEC">
      <w:pPr>
        <w:pStyle w:val="ListParagraph"/>
        <w:widowControl w:val="0"/>
        <w:autoSpaceDE w:val="0"/>
        <w:autoSpaceDN w:val="0"/>
        <w:adjustRightInd w:val="0"/>
        <w:spacing w:line="360" w:lineRule="auto"/>
        <w:ind w:left="0"/>
        <w:jc w:val="both"/>
        <w:rPr>
          <w:rFonts w:ascii="Arial" w:hAnsi="Arial" w:cs="Arial"/>
          <w:lang w:val="en-ZA"/>
        </w:rPr>
      </w:pPr>
      <w:r w:rsidRPr="00A56F70">
        <w:rPr>
          <w:rFonts w:ascii="Arial" w:hAnsi="Arial" w:cs="Arial"/>
          <w:lang w:val="en-ZA"/>
        </w:rPr>
        <w:t>[20</w:t>
      </w:r>
      <w:r w:rsidR="00FE7CA2" w:rsidRPr="00A56F70">
        <w:rPr>
          <w:rFonts w:ascii="Arial" w:hAnsi="Arial" w:cs="Arial"/>
          <w:lang w:val="en-ZA"/>
        </w:rPr>
        <w:t>]</w:t>
      </w:r>
      <w:r w:rsidRPr="00A56F70">
        <w:rPr>
          <w:rFonts w:ascii="Arial" w:hAnsi="Arial" w:cs="Arial"/>
          <w:lang w:val="en-ZA"/>
        </w:rPr>
        <w:tab/>
      </w:r>
      <w:r w:rsidR="00A60CEC" w:rsidRPr="00A56F70">
        <w:rPr>
          <w:rFonts w:ascii="Arial" w:hAnsi="Arial" w:cs="Arial"/>
          <w:lang w:val="en-ZA"/>
        </w:rPr>
        <w:t xml:space="preserve">In </w:t>
      </w:r>
      <w:r w:rsidR="00A60CEC" w:rsidRPr="00A56F70">
        <w:rPr>
          <w:rFonts w:ascii="Arial" w:hAnsi="Arial" w:cs="Arial"/>
          <w:i/>
          <w:lang w:val="en-ZA"/>
        </w:rPr>
        <w:t xml:space="preserve">Evins v Shield Insurance </w:t>
      </w:r>
      <w:r w:rsidR="006B776D" w:rsidRPr="00B629E3">
        <w:rPr>
          <w:rFonts w:ascii="Arial" w:hAnsi="Arial" w:cs="Arial"/>
          <w:lang w:val="en-ZA"/>
        </w:rPr>
        <w:t>[</w:t>
      </w:r>
      <w:r w:rsidR="006B776D" w:rsidRPr="00B629E3">
        <w:rPr>
          <w:rFonts w:ascii="Arial" w:hAnsi="Arial" w:cs="Arial"/>
        </w:rPr>
        <w:t>1980</w:t>
      </w:r>
      <w:r w:rsidR="006B776D" w:rsidRPr="000D5A54">
        <w:rPr>
          <w:rFonts w:ascii="Arial" w:hAnsi="Arial" w:cs="Arial"/>
        </w:rPr>
        <w:t>]</w:t>
      </w:r>
      <w:r w:rsidR="006B776D" w:rsidRPr="00B629E3">
        <w:rPr>
          <w:rFonts w:ascii="Arial" w:hAnsi="Arial" w:cs="Arial"/>
        </w:rPr>
        <w:t> 2 All SA 40 (A);</w:t>
      </w:r>
      <w:r w:rsidR="00BF75B8" w:rsidRPr="00A56F70">
        <w:rPr>
          <w:rFonts w:ascii="Arial" w:hAnsi="Arial" w:cs="Arial"/>
          <w:lang w:val="en-ZA"/>
        </w:rPr>
        <w:t>1980 (2) SA 814 (AD)</w:t>
      </w:r>
      <w:r w:rsidR="006B776D">
        <w:rPr>
          <w:rFonts w:ascii="Arial" w:hAnsi="Arial" w:cs="Arial"/>
          <w:lang w:val="en-ZA"/>
        </w:rPr>
        <w:t>,</w:t>
      </w:r>
      <w:r w:rsidR="00BF75B8" w:rsidRPr="00A56F70">
        <w:rPr>
          <w:rFonts w:ascii="Arial" w:hAnsi="Arial" w:cs="Arial"/>
          <w:lang w:val="en-ZA"/>
        </w:rPr>
        <w:t xml:space="preserve"> this</w:t>
      </w:r>
      <w:r w:rsidR="00A60CEC" w:rsidRPr="00A56F70">
        <w:rPr>
          <w:rFonts w:ascii="Arial" w:hAnsi="Arial" w:cs="Arial"/>
          <w:lang w:val="en-ZA"/>
        </w:rPr>
        <w:t xml:space="preserve"> Court </w:t>
      </w:r>
      <w:r w:rsidR="00BF75B8" w:rsidRPr="00A56F70">
        <w:rPr>
          <w:rFonts w:ascii="Arial" w:hAnsi="Arial" w:cs="Arial"/>
          <w:lang w:val="en-ZA"/>
        </w:rPr>
        <w:t>restated the once and for all rule as enunciated in</w:t>
      </w:r>
      <w:r w:rsidR="00C408A8">
        <w:rPr>
          <w:rFonts w:ascii="Arial" w:hAnsi="Arial" w:cs="Arial"/>
          <w:lang w:val="en-ZA"/>
        </w:rPr>
        <w:t xml:space="preserve"> </w:t>
      </w:r>
      <w:r w:rsidR="00A60CEC" w:rsidRPr="00A56F70">
        <w:rPr>
          <w:rFonts w:ascii="Arial" w:hAnsi="Arial" w:cs="Arial"/>
          <w:i/>
          <w:lang w:val="en-ZA"/>
        </w:rPr>
        <w:t>Custom Credit</w:t>
      </w:r>
      <w:r w:rsidR="00BF75B8" w:rsidRPr="00A56F70">
        <w:rPr>
          <w:rFonts w:ascii="Arial" w:hAnsi="Arial" w:cs="Arial"/>
          <w:lang w:val="en-ZA"/>
        </w:rPr>
        <w:t xml:space="preserve"> as follows</w:t>
      </w:r>
      <w:r w:rsidR="006B776D">
        <w:rPr>
          <w:rFonts w:ascii="Arial" w:hAnsi="Arial" w:cs="Arial"/>
          <w:lang w:val="en-ZA"/>
        </w:rPr>
        <w:t>(</w:t>
      </w:r>
      <w:r w:rsidR="00422E1B">
        <w:rPr>
          <w:rFonts w:ascii="Arial" w:hAnsi="Arial" w:cs="Arial"/>
          <w:lang w:val="en-ZA"/>
        </w:rPr>
        <w:t>at 835</w:t>
      </w:r>
      <w:r w:rsidR="00A60CEC" w:rsidRPr="00A56F70">
        <w:rPr>
          <w:rFonts w:ascii="Arial" w:hAnsi="Arial" w:cs="Arial"/>
          <w:lang w:val="en-ZA"/>
        </w:rPr>
        <w:t>B-D</w:t>
      </w:r>
      <w:r w:rsidR="006B776D">
        <w:rPr>
          <w:rFonts w:ascii="Arial" w:hAnsi="Arial" w:cs="Arial"/>
          <w:lang w:val="en-ZA"/>
        </w:rPr>
        <w:t>)</w:t>
      </w:r>
      <w:r w:rsidR="00A60CEC" w:rsidRPr="00A56F70">
        <w:rPr>
          <w:rFonts w:ascii="Arial" w:hAnsi="Arial" w:cs="Arial"/>
          <w:lang w:val="en-ZA"/>
        </w:rPr>
        <w:t>:</w:t>
      </w:r>
    </w:p>
    <w:p w:rsidR="00A60CEC" w:rsidRPr="005A6ED6" w:rsidRDefault="00A60CEC" w:rsidP="00A60CEC">
      <w:pPr>
        <w:widowControl w:val="0"/>
        <w:autoSpaceDE w:val="0"/>
        <w:autoSpaceDN w:val="0"/>
        <w:adjustRightInd w:val="0"/>
        <w:spacing w:line="360" w:lineRule="auto"/>
        <w:jc w:val="both"/>
        <w:rPr>
          <w:rFonts w:ascii="Arial" w:hAnsi="Arial" w:cs="Arial"/>
          <w:sz w:val="22"/>
          <w:szCs w:val="22"/>
          <w:lang w:val="en-ZA"/>
        </w:rPr>
      </w:pPr>
      <w:r w:rsidRPr="00A56F70">
        <w:rPr>
          <w:rFonts w:ascii="Arial" w:hAnsi="Arial" w:cs="Arial"/>
          <w:sz w:val="22"/>
          <w:szCs w:val="22"/>
          <w:lang w:val="en-ZA"/>
        </w:rPr>
        <w:t>‘[The once and</w:t>
      </w:r>
      <w:r w:rsidRPr="005A6ED6">
        <w:rPr>
          <w:rFonts w:ascii="Arial" w:hAnsi="Arial" w:cs="Arial"/>
          <w:sz w:val="22"/>
          <w:szCs w:val="22"/>
          <w:lang w:val="en-ZA"/>
        </w:rPr>
        <w:t xml:space="preserve"> for all rule] is a well­entrenched rule. Its purpose is to prevent a multiplicity of actions based upon a single cause of action and to ensure that there is an end to litigation.</w:t>
      </w:r>
    </w:p>
    <w:p w:rsidR="00A60CEC" w:rsidRPr="005A6ED6" w:rsidRDefault="00A60CEC" w:rsidP="00A60CEC">
      <w:pPr>
        <w:widowControl w:val="0"/>
        <w:autoSpaceDE w:val="0"/>
        <w:autoSpaceDN w:val="0"/>
        <w:adjustRightInd w:val="0"/>
        <w:spacing w:line="360" w:lineRule="auto"/>
        <w:jc w:val="both"/>
        <w:rPr>
          <w:rFonts w:ascii="Arial" w:hAnsi="Arial" w:cs="Arial"/>
          <w:i/>
          <w:sz w:val="22"/>
          <w:szCs w:val="22"/>
          <w:lang w:val="en-ZA"/>
        </w:rPr>
      </w:pPr>
      <w:r w:rsidRPr="005A6ED6">
        <w:rPr>
          <w:rFonts w:ascii="Arial" w:hAnsi="Arial" w:cs="Arial"/>
          <w:sz w:val="22"/>
          <w:szCs w:val="22"/>
          <w:lang w:val="en-ZA"/>
        </w:rPr>
        <w:t xml:space="preserve">Closely allied to the "once and for all" rule is the principle of </w:t>
      </w:r>
      <w:r w:rsidRPr="005A6ED6">
        <w:rPr>
          <w:rFonts w:ascii="Arial" w:hAnsi="Arial" w:cs="Arial"/>
          <w:i/>
          <w:sz w:val="22"/>
          <w:szCs w:val="22"/>
          <w:lang w:val="en-ZA"/>
        </w:rPr>
        <w:t>res judicata</w:t>
      </w:r>
      <w:r w:rsidRPr="005A6ED6">
        <w:rPr>
          <w:rFonts w:ascii="Arial" w:hAnsi="Arial" w:cs="Arial"/>
          <w:sz w:val="22"/>
          <w:szCs w:val="22"/>
          <w:lang w:val="en-ZA"/>
        </w:rPr>
        <w:t xml:space="preserve"> which establishes that where a final judgment has been given in a matter by a competent court, then subsequent litigation between the same parties, or their privies, in regard to the same subject­matter and based upon the same cause of action is not permissible and, if attempted by one of them, can be met by the </w:t>
      </w:r>
      <w:r w:rsidRPr="005A6ED6">
        <w:rPr>
          <w:rFonts w:ascii="Arial" w:hAnsi="Arial" w:cs="Arial"/>
          <w:i/>
          <w:sz w:val="22"/>
          <w:szCs w:val="22"/>
          <w:lang w:val="en-ZA"/>
        </w:rPr>
        <w:t>exceptio rei judicatae vel litis finitae</w:t>
      </w:r>
      <w:r w:rsidRPr="005A6ED6">
        <w:rPr>
          <w:rFonts w:ascii="Arial" w:hAnsi="Arial" w:cs="Arial"/>
          <w:sz w:val="22"/>
          <w:szCs w:val="22"/>
          <w:lang w:val="en-ZA"/>
        </w:rPr>
        <w:t xml:space="preserve">. The object of this principle is to prevent the repetition of lawsuits, the harassment of a defendant by a multiplicity of actions and the possibility of conflicting decisions. </w:t>
      </w:r>
      <w:r>
        <w:rPr>
          <w:rFonts w:ascii="Arial" w:hAnsi="Arial" w:cs="Arial"/>
          <w:sz w:val="22"/>
          <w:szCs w:val="22"/>
          <w:lang w:val="en-ZA"/>
        </w:rPr>
        <w:t xml:space="preserve">. . </w:t>
      </w:r>
      <w:r w:rsidRPr="005A6ED6">
        <w:rPr>
          <w:rFonts w:ascii="Arial" w:hAnsi="Arial" w:cs="Arial"/>
          <w:sz w:val="22"/>
          <w:szCs w:val="22"/>
          <w:lang w:val="en-ZA"/>
        </w:rPr>
        <w:t xml:space="preserve">Similarly, the defence of </w:t>
      </w:r>
      <w:r w:rsidRPr="005A6ED6">
        <w:rPr>
          <w:rFonts w:ascii="Arial" w:hAnsi="Arial" w:cs="Arial"/>
          <w:i/>
          <w:sz w:val="22"/>
          <w:szCs w:val="22"/>
          <w:lang w:val="en-ZA"/>
        </w:rPr>
        <w:t>lis alibi pendens</w:t>
      </w:r>
      <w:r w:rsidRPr="005A6ED6">
        <w:rPr>
          <w:rFonts w:ascii="Arial" w:hAnsi="Arial" w:cs="Arial"/>
          <w:sz w:val="22"/>
          <w:szCs w:val="22"/>
          <w:lang w:val="en-ZA"/>
        </w:rPr>
        <w:t xml:space="preserve"> is designed to prevent the institution of a second action between the same </w:t>
      </w:r>
      <w:r w:rsidRPr="005A6ED6">
        <w:rPr>
          <w:rFonts w:ascii="Arial" w:hAnsi="Arial" w:cs="Arial"/>
          <w:sz w:val="22"/>
          <w:szCs w:val="22"/>
          <w:lang w:val="en-ZA"/>
        </w:rPr>
        <w:lastRenderedPageBreak/>
        <w:t xml:space="preserve">parties in respect of the same subject-matter and based upon the same cause of action while another such action is already pending (see </w:t>
      </w:r>
      <w:r w:rsidRPr="005A6ED6">
        <w:rPr>
          <w:rFonts w:ascii="Arial" w:hAnsi="Arial" w:cs="Arial"/>
          <w:i/>
          <w:sz w:val="22"/>
          <w:szCs w:val="22"/>
          <w:lang w:val="en-ZA"/>
        </w:rPr>
        <w:t>Wolff NO v Solomon</w:t>
      </w:r>
      <w:r w:rsidRPr="005A6ED6">
        <w:rPr>
          <w:rFonts w:ascii="Arial" w:hAnsi="Arial" w:cs="Arial"/>
          <w:sz w:val="22"/>
          <w:szCs w:val="22"/>
          <w:lang w:val="en-ZA"/>
        </w:rPr>
        <w:t>, (1898) 15 SC 298).’</w:t>
      </w:r>
    </w:p>
    <w:p w:rsidR="00320E86" w:rsidRPr="00A56F70" w:rsidRDefault="00320E86" w:rsidP="00A56F70">
      <w:pPr>
        <w:pStyle w:val="ListParagraph"/>
        <w:widowControl w:val="0"/>
        <w:autoSpaceDE w:val="0"/>
        <w:autoSpaceDN w:val="0"/>
        <w:adjustRightInd w:val="0"/>
        <w:spacing w:line="360" w:lineRule="auto"/>
        <w:ind w:left="0"/>
        <w:jc w:val="both"/>
        <w:rPr>
          <w:rFonts w:ascii="Arial" w:hAnsi="Arial" w:cs="Arial"/>
          <w:lang w:val="en-ZA"/>
        </w:rPr>
      </w:pPr>
    </w:p>
    <w:p w:rsidR="006D4511" w:rsidRDefault="003035C6" w:rsidP="006D4511">
      <w:pPr>
        <w:pStyle w:val="ListParagraph"/>
        <w:widowControl w:val="0"/>
        <w:autoSpaceDE w:val="0"/>
        <w:autoSpaceDN w:val="0"/>
        <w:adjustRightInd w:val="0"/>
        <w:spacing w:line="360" w:lineRule="auto"/>
        <w:ind w:left="0"/>
        <w:jc w:val="both"/>
        <w:rPr>
          <w:rFonts w:ascii="Arial" w:hAnsi="Arial" w:cs="Arial"/>
          <w:lang w:val="en-ZA"/>
        </w:rPr>
      </w:pPr>
      <w:r>
        <w:rPr>
          <w:rFonts w:ascii="Arial" w:hAnsi="Arial" w:cs="Arial"/>
          <w:lang w:val="en-ZA"/>
        </w:rPr>
        <w:t>[</w:t>
      </w:r>
      <w:r w:rsidR="00A56F70">
        <w:rPr>
          <w:rFonts w:ascii="Arial" w:hAnsi="Arial" w:cs="Arial"/>
          <w:lang w:val="en-ZA"/>
        </w:rPr>
        <w:t>21</w:t>
      </w:r>
      <w:r>
        <w:rPr>
          <w:rFonts w:ascii="Arial" w:hAnsi="Arial" w:cs="Arial"/>
          <w:lang w:val="en-ZA"/>
        </w:rPr>
        <w:t>]</w:t>
      </w:r>
      <w:r>
        <w:rPr>
          <w:rFonts w:ascii="Arial" w:hAnsi="Arial" w:cs="Arial"/>
          <w:lang w:val="en-ZA"/>
        </w:rPr>
        <w:tab/>
      </w:r>
      <w:r w:rsidR="006D4511">
        <w:rPr>
          <w:rFonts w:ascii="Arial" w:hAnsi="Arial" w:cs="Arial"/>
          <w:lang w:val="en-ZA"/>
        </w:rPr>
        <w:t xml:space="preserve">The high court was therefore correct in upholding the respondent’s objection that the claim for malicious prosecution was a duplication of the first claim of unlawful arrest and detention. In the result, the appeal should be dismissed. </w:t>
      </w:r>
    </w:p>
    <w:p w:rsidR="006D4511" w:rsidRDefault="006D4511" w:rsidP="003035C6">
      <w:pPr>
        <w:pStyle w:val="ListParagraph"/>
        <w:widowControl w:val="0"/>
        <w:autoSpaceDE w:val="0"/>
        <w:autoSpaceDN w:val="0"/>
        <w:adjustRightInd w:val="0"/>
        <w:spacing w:line="360" w:lineRule="auto"/>
        <w:ind w:left="0"/>
        <w:jc w:val="both"/>
        <w:rPr>
          <w:rFonts w:ascii="Arial" w:hAnsi="Arial" w:cs="Arial"/>
          <w:lang w:val="en-ZA"/>
        </w:rPr>
      </w:pPr>
    </w:p>
    <w:p w:rsidR="003035C6" w:rsidRDefault="00A56F70" w:rsidP="003035C6">
      <w:pPr>
        <w:pStyle w:val="ListParagraph"/>
        <w:widowControl w:val="0"/>
        <w:autoSpaceDE w:val="0"/>
        <w:autoSpaceDN w:val="0"/>
        <w:adjustRightInd w:val="0"/>
        <w:spacing w:line="360" w:lineRule="auto"/>
        <w:ind w:left="0"/>
        <w:jc w:val="both"/>
        <w:rPr>
          <w:rFonts w:ascii="Arial" w:hAnsi="Arial" w:cs="Arial"/>
          <w:lang w:val="en-ZA"/>
        </w:rPr>
      </w:pPr>
      <w:r>
        <w:rPr>
          <w:rFonts w:ascii="Arial" w:hAnsi="Arial" w:cs="Arial"/>
          <w:lang w:val="en-ZA"/>
        </w:rPr>
        <w:t>[22</w:t>
      </w:r>
      <w:r w:rsidR="006D4511">
        <w:rPr>
          <w:rFonts w:ascii="Arial" w:hAnsi="Arial" w:cs="Arial"/>
          <w:lang w:val="en-ZA"/>
        </w:rPr>
        <w:t>]</w:t>
      </w:r>
      <w:r w:rsidR="006D4511">
        <w:rPr>
          <w:rFonts w:ascii="Arial" w:hAnsi="Arial" w:cs="Arial"/>
          <w:lang w:val="en-ZA"/>
        </w:rPr>
        <w:tab/>
      </w:r>
      <w:r w:rsidR="003035C6">
        <w:rPr>
          <w:rFonts w:ascii="Arial" w:hAnsi="Arial" w:cs="Arial"/>
          <w:lang w:val="en-ZA"/>
        </w:rPr>
        <w:t xml:space="preserve">As regards the costs, the appellant has succeeded in her appeal against the dismissal of </w:t>
      </w:r>
      <w:r w:rsidR="00F9664C">
        <w:rPr>
          <w:rFonts w:ascii="Arial" w:hAnsi="Arial" w:cs="Arial"/>
          <w:lang w:val="en-ZA"/>
        </w:rPr>
        <w:t xml:space="preserve">the </w:t>
      </w:r>
      <w:r w:rsidR="003035C6">
        <w:rPr>
          <w:rFonts w:ascii="Arial" w:hAnsi="Arial" w:cs="Arial"/>
          <w:lang w:val="en-ZA"/>
        </w:rPr>
        <w:t>application to condone the late delivery of the application for leave to appeal</w:t>
      </w:r>
      <w:r w:rsidR="00F9664C">
        <w:rPr>
          <w:rFonts w:ascii="Arial" w:hAnsi="Arial" w:cs="Arial"/>
          <w:lang w:val="en-ZA"/>
        </w:rPr>
        <w:t>,</w:t>
      </w:r>
      <w:r w:rsidR="003035C6">
        <w:rPr>
          <w:rFonts w:ascii="Arial" w:hAnsi="Arial" w:cs="Arial"/>
          <w:lang w:val="en-ZA"/>
        </w:rPr>
        <w:t xml:space="preserve"> and the respondent was</w:t>
      </w:r>
      <w:r w:rsidR="00FE7CA2">
        <w:rPr>
          <w:rFonts w:ascii="Arial" w:hAnsi="Arial" w:cs="Arial"/>
          <w:lang w:val="en-ZA"/>
        </w:rPr>
        <w:t xml:space="preserve"> equally</w:t>
      </w:r>
      <w:r w:rsidR="003035C6">
        <w:rPr>
          <w:rFonts w:ascii="Arial" w:hAnsi="Arial" w:cs="Arial"/>
          <w:lang w:val="en-ZA"/>
        </w:rPr>
        <w:t xml:space="preserve"> successful in relation to the merits of the appeal. In the circumstances, it will be appropriate not to make any order as to costs. </w:t>
      </w:r>
    </w:p>
    <w:p w:rsidR="003035C6" w:rsidRDefault="003035C6" w:rsidP="003035C6">
      <w:pPr>
        <w:pStyle w:val="ListParagraph"/>
        <w:widowControl w:val="0"/>
        <w:autoSpaceDE w:val="0"/>
        <w:autoSpaceDN w:val="0"/>
        <w:adjustRightInd w:val="0"/>
        <w:spacing w:line="360" w:lineRule="auto"/>
        <w:ind w:left="0"/>
        <w:jc w:val="both"/>
        <w:rPr>
          <w:rFonts w:ascii="Arial" w:hAnsi="Arial" w:cs="Arial"/>
          <w:lang w:val="en-ZA"/>
        </w:rPr>
      </w:pPr>
    </w:p>
    <w:p w:rsidR="003035C6" w:rsidRDefault="00A56F70" w:rsidP="003035C6">
      <w:pPr>
        <w:pStyle w:val="ListParagraph"/>
        <w:widowControl w:val="0"/>
        <w:autoSpaceDE w:val="0"/>
        <w:autoSpaceDN w:val="0"/>
        <w:adjustRightInd w:val="0"/>
        <w:spacing w:line="360" w:lineRule="auto"/>
        <w:ind w:left="0"/>
        <w:jc w:val="both"/>
        <w:rPr>
          <w:rFonts w:ascii="Arial" w:hAnsi="Arial" w:cs="Arial"/>
          <w:lang w:val="en-ZA"/>
        </w:rPr>
      </w:pPr>
      <w:r>
        <w:rPr>
          <w:rFonts w:ascii="Arial" w:hAnsi="Arial" w:cs="Arial"/>
          <w:lang w:val="en-ZA"/>
        </w:rPr>
        <w:t>[23</w:t>
      </w:r>
      <w:r w:rsidR="00D00BEB">
        <w:rPr>
          <w:rFonts w:ascii="Arial" w:hAnsi="Arial" w:cs="Arial"/>
          <w:lang w:val="en-ZA"/>
        </w:rPr>
        <w:t>]</w:t>
      </w:r>
      <w:r w:rsidR="00D00BEB">
        <w:rPr>
          <w:rFonts w:ascii="Arial" w:hAnsi="Arial" w:cs="Arial"/>
          <w:lang w:val="en-ZA"/>
        </w:rPr>
        <w:tab/>
      </w:r>
      <w:r w:rsidR="003035C6">
        <w:rPr>
          <w:rFonts w:ascii="Arial" w:hAnsi="Arial" w:cs="Arial"/>
          <w:lang w:val="en-ZA"/>
        </w:rPr>
        <w:t>In the result, the following order is made:</w:t>
      </w:r>
    </w:p>
    <w:p w:rsidR="003035C6" w:rsidRDefault="003035C6" w:rsidP="003035C6">
      <w:pPr>
        <w:pStyle w:val="ListParagraph"/>
        <w:widowControl w:val="0"/>
        <w:autoSpaceDE w:val="0"/>
        <w:autoSpaceDN w:val="0"/>
        <w:adjustRightInd w:val="0"/>
        <w:spacing w:line="360" w:lineRule="auto"/>
        <w:ind w:left="0"/>
        <w:jc w:val="both"/>
        <w:rPr>
          <w:rFonts w:ascii="Arial" w:hAnsi="Arial" w:cs="Arial"/>
          <w:lang w:val="en-ZA"/>
        </w:rPr>
      </w:pPr>
      <w:r>
        <w:rPr>
          <w:rFonts w:ascii="Arial" w:hAnsi="Arial" w:cs="Arial"/>
          <w:lang w:val="en-ZA"/>
        </w:rPr>
        <w:t xml:space="preserve">1 </w:t>
      </w:r>
      <w:r w:rsidR="009A7BCD">
        <w:rPr>
          <w:rFonts w:ascii="Arial" w:hAnsi="Arial" w:cs="Arial"/>
          <w:lang w:val="en-ZA"/>
        </w:rPr>
        <w:tab/>
      </w:r>
      <w:r>
        <w:rPr>
          <w:rFonts w:ascii="Arial" w:hAnsi="Arial" w:cs="Arial"/>
          <w:lang w:val="en-ZA"/>
        </w:rPr>
        <w:t xml:space="preserve">The appeal against </w:t>
      </w:r>
      <w:r w:rsidR="009A7BCD">
        <w:rPr>
          <w:rFonts w:ascii="Arial" w:hAnsi="Arial" w:cs="Arial"/>
          <w:lang w:val="en-ZA"/>
        </w:rPr>
        <w:t xml:space="preserve">the </w:t>
      </w:r>
      <w:r>
        <w:rPr>
          <w:rFonts w:ascii="Arial" w:hAnsi="Arial" w:cs="Arial"/>
          <w:lang w:val="en-ZA"/>
        </w:rPr>
        <w:t xml:space="preserve">dismissal of the application for condonation for the late filing of </w:t>
      </w:r>
      <w:r w:rsidR="009A7BCD">
        <w:rPr>
          <w:rFonts w:ascii="Arial" w:hAnsi="Arial" w:cs="Arial"/>
          <w:lang w:val="en-ZA"/>
        </w:rPr>
        <w:t xml:space="preserve">the </w:t>
      </w:r>
      <w:r>
        <w:rPr>
          <w:rFonts w:ascii="Arial" w:hAnsi="Arial" w:cs="Arial"/>
          <w:lang w:val="en-ZA"/>
        </w:rPr>
        <w:t>application for leave to appeal is upheld with no order as to costs.</w:t>
      </w:r>
    </w:p>
    <w:p w:rsidR="003035C6" w:rsidRDefault="003035C6" w:rsidP="003035C6">
      <w:pPr>
        <w:pStyle w:val="ListParagraph"/>
        <w:widowControl w:val="0"/>
        <w:autoSpaceDE w:val="0"/>
        <w:autoSpaceDN w:val="0"/>
        <w:adjustRightInd w:val="0"/>
        <w:spacing w:line="360" w:lineRule="auto"/>
        <w:ind w:left="0"/>
        <w:jc w:val="both"/>
        <w:rPr>
          <w:rFonts w:ascii="Arial" w:hAnsi="Arial" w:cs="Arial"/>
          <w:lang w:val="en-ZA"/>
        </w:rPr>
      </w:pPr>
      <w:r>
        <w:rPr>
          <w:rFonts w:ascii="Arial" w:hAnsi="Arial" w:cs="Arial"/>
          <w:lang w:val="en-ZA"/>
        </w:rPr>
        <w:t xml:space="preserve">2 </w:t>
      </w:r>
      <w:r w:rsidR="009A7BCD">
        <w:rPr>
          <w:rFonts w:ascii="Arial" w:hAnsi="Arial" w:cs="Arial"/>
          <w:lang w:val="en-ZA"/>
        </w:rPr>
        <w:tab/>
      </w:r>
      <w:r>
        <w:rPr>
          <w:rFonts w:ascii="Arial" w:hAnsi="Arial" w:cs="Arial"/>
          <w:lang w:val="en-ZA"/>
        </w:rPr>
        <w:t>The order of the high court is set aside and replaced with the following order:</w:t>
      </w:r>
    </w:p>
    <w:p w:rsidR="003035C6" w:rsidRPr="00A5690D" w:rsidRDefault="00AB6060" w:rsidP="00A5690D">
      <w:pPr>
        <w:widowControl w:val="0"/>
        <w:autoSpaceDE w:val="0"/>
        <w:autoSpaceDN w:val="0"/>
        <w:adjustRightInd w:val="0"/>
        <w:spacing w:line="360" w:lineRule="auto"/>
        <w:jc w:val="both"/>
        <w:rPr>
          <w:rFonts w:ascii="Arial" w:hAnsi="Arial" w:cs="Arial"/>
          <w:lang w:val="en-ZA"/>
        </w:rPr>
      </w:pPr>
      <w:r w:rsidRPr="00A5690D">
        <w:rPr>
          <w:rFonts w:ascii="Arial" w:hAnsi="Arial" w:cs="Arial"/>
          <w:lang w:val="en-ZA"/>
        </w:rPr>
        <w:t xml:space="preserve">‘(a) </w:t>
      </w:r>
      <w:r w:rsidR="00A5690D">
        <w:rPr>
          <w:rFonts w:ascii="Arial" w:hAnsi="Arial" w:cs="Arial"/>
          <w:lang w:val="en-ZA"/>
        </w:rPr>
        <w:tab/>
      </w:r>
      <w:r w:rsidR="003035C6" w:rsidRPr="00A5690D">
        <w:rPr>
          <w:rFonts w:ascii="Arial" w:hAnsi="Arial" w:cs="Arial"/>
          <w:lang w:val="en-ZA"/>
        </w:rPr>
        <w:t>Condonation for the late filing of the app</w:t>
      </w:r>
      <w:r w:rsidR="00F0092A">
        <w:rPr>
          <w:rFonts w:ascii="Arial" w:hAnsi="Arial" w:cs="Arial"/>
          <w:lang w:val="en-ZA"/>
        </w:rPr>
        <w:t xml:space="preserve">lication for leave to appeal is </w:t>
      </w:r>
      <w:r w:rsidR="00A5690D" w:rsidRPr="00A5690D">
        <w:rPr>
          <w:rFonts w:ascii="Arial" w:hAnsi="Arial" w:cs="Arial"/>
          <w:lang w:val="en-ZA"/>
        </w:rPr>
        <w:t>g</w:t>
      </w:r>
      <w:r w:rsidR="003035C6" w:rsidRPr="00A5690D">
        <w:rPr>
          <w:rFonts w:ascii="Arial" w:hAnsi="Arial" w:cs="Arial"/>
          <w:lang w:val="en-ZA"/>
        </w:rPr>
        <w:t>ranted</w:t>
      </w:r>
      <w:r w:rsidRPr="00A5690D">
        <w:rPr>
          <w:rFonts w:ascii="Arial" w:hAnsi="Arial" w:cs="Arial"/>
          <w:lang w:val="en-ZA"/>
        </w:rPr>
        <w:t>;</w:t>
      </w:r>
    </w:p>
    <w:p w:rsidR="00AB6060" w:rsidRPr="00A5690D" w:rsidRDefault="00A5690D" w:rsidP="00A5690D">
      <w:pPr>
        <w:widowControl w:val="0"/>
        <w:autoSpaceDE w:val="0"/>
        <w:autoSpaceDN w:val="0"/>
        <w:adjustRightInd w:val="0"/>
        <w:spacing w:line="360" w:lineRule="auto"/>
        <w:jc w:val="both"/>
        <w:rPr>
          <w:rFonts w:ascii="Arial" w:hAnsi="Arial" w:cs="Arial"/>
          <w:lang w:val="en-ZA"/>
        </w:rPr>
      </w:pPr>
      <w:r>
        <w:rPr>
          <w:rFonts w:ascii="Arial" w:hAnsi="Arial" w:cs="Arial"/>
          <w:lang w:val="en-ZA"/>
        </w:rPr>
        <w:t xml:space="preserve">(b) </w:t>
      </w:r>
      <w:r>
        <w:rPr>
          <w:rFonts w:ascii="Arial" w:hAnsi="Arial" w:cs="Arial"/>
          <w:lang w:val="en-ZA"/>
        </w:rPr>
        <w:tab/>
      </w:r>
      <w:r w:rsidR="00AB6060" w:rsidRPr="00A5690D">
        <w:rPr>
          <w:rFonts w:ascii="Arial" w:hAnsi="Arial" w:cs="Arial"/>
          <w:lang w:val="en-ZA"/>
        </w:rPr>
        <w:t>Leave to appeal is granted.</w:t>
      </w:r>
      <w:r w:rsidRPr="00A5690D">
        <w:rPr>
          <w:rFonts w:ascii="Arial" w:hAnsi="Arial" w:cs="Arial"/>
          <w:lang w:val="en-ZA"/>
        </w:rPr>
        <w:t>’</w:t>
      </w:r>
    </w:p>
    <w:p w:rsidR="003035C6" w:rsidRDefault="003035C6" w:rsidP="003035C6">
      <w:pPr>
        <w:pStyle w:val="ListParagraph"/>
        <w:widowControl w:val="0"/>
        <w:autoSpaceDE w:val="0"/>
        <w:autoSpaceDN w:val="0"/>
        <w:adjustRightInd w:val="0"/>
        <w:spacing w:line="360" w:lineRule="auto"/>
        <w:ind w:left="0"/>
        <w:jc w:val="both"/>
        <w:rPr>
          <w:rFonts w:ascii="Arial" w:hAnsi="Arial" w:cs="Arial"/>
          <w:lang w:val="en-ZA"/>
        </w:rPr>
      </w:pPr>
      <w:r>
        <w:rPr>
          <w:rFonts w:ascii="Arial" w:hAnsi="Arial" w:cs="Arial"/>
          <w:lang w:val="en-ZA"/>
        </w:rPr>
        <w:t xml:space="preserve">3 </w:t>
      </w:r>
      <w:r w:rsidR="009A7BCD">
        <w:rPr>
          <w:rFonts w:ascii="Arial" w:hAnsi="Arial" w:cs="Arial"/>
          <w:lang w:val="en-ZA"/>
        </w:rPr>
        <w:tab/>
      </w:r>
      <w:r>
        <w:rPr>
          <w:rFonts w:ascii="Arial" w:hAnsi="Arial" w:cs="Arial"/>
          <w:lang w:val="en-ZA"/>
        </w:rPr>
        <w:t>The appeal is dismissed with no order as to costs.</w:t>
      </w:r>
    </w:p>
    <w:p w:rsidR="007317E0" w:rsidRPr="00A10F0D" w:rsidRDefault="007317E0" w:rsidP="00A10F0D">
      <w:pPr>
        <w:pStyle w:val="ListParagraph"/>
        <w:autoSpaceDE w:val="0"/>
        <w:autoSpaceDN w:val="0"/>
        <w:adjustRightInd w:val="0"/>
        <w:spacing w:line="360" w:lineRule="auto"/>
        <w:ind w:left="0"/>
        <w:jc w:val="both"/>
        <w:rPr>
          <w:rFonts w:ascii="Arial" w:hAnsi="Arial" w:cs="Arial"/>
          <w:lang w:val="en-ZA"/>
        </w:rPr>
      </w:pPr>
    </w:p>
    <w:p w:rsidR="003366A1" w:rsidRDefault="003366A1" w:rsidP="00A10F0D">
      <w:pPr>
        <w:pStyle w:val="ListParagraph"/>
        <w:autoSpaceDE w:val="0"/>
        <w:autoSpaceDN w:val="0"/>
        <w:adjustRightInd w:val="0"/>
        <w:spacing w:line="360" w:lineRule="auto"/>
        <w:ind w:left="0"/>
        <w:jc w:val="right"/>
        <w:rPr>
          <w:rFonts w:ascii="Arial" w:hAnsi="Arial" w:cs="Arial"/>
          <w:lang w:val="en-ZA"/>
        </w:rPr>
      </w:pPr>
    </w:p>
    <w:p w:rsidR="00AB6060" w:rsidRDefault="00AB6060" w:rsidP="00A10F0D">
      <w:pPr>
        <w:pStyle w:val="ListParagraph"/>
        <w:autoSpaceDE w:val="0"/>
        <w:autoSpaceDN w:val="0"/>
        <w:adjustRightInd w:val="0"/>
        <w:spacing w:line="360" w:lineRule="auto"/>
        <w:ind w:left="0"/>
        <w:jc w:val="right"/>
        <w:rPr>
          <w:rFonts w:ascii="Arial" w:hAnsi="Arial" w:cs="Arial"/>
          <w:lang w:val="en-ZA"/>
        </w:rPr>
      </w:pPr>
    </w:p>
    <w:p w:rsidR="00223604" w:rsidRPr="00A10F0D" w:rsidRDefault="001A7A12" w:rsidP="00A10F0D">
      <w:pPr>
        <w:pStyle w:val="ListParagraph"/>
        <w:autoSpaceDE w:val="0"/>
        <w:autoSpaceDN w:val="0"/>
        <w:adjustRightInd w:val="0"/>
        <w:spacing w:line="360" w:lineRule="auto"/>
        <w:ind w:left="0"/>
        <w:jc w:val="right"/>
        <w:rPr>
          <w:rFonts w:ascii="Arial" w:hAnsi="Arial" w:cs="Arial"/>
          <w:lang w:val="en-ZA"/>
        </w:rPr>
      </w:pPr>
      <w:r w:rsidRPr="00A10F0D">
        <w:rPr>
          <w:rFonts w:ascii="Arial" w:hAnsi="Arial" w:cs="Arial"/>
          <w:lang w:val="en-ZA"/>
        </w:rPr>
        <w:t>________________________</w:t>
      </w:r>
    </w:p>
    <w:p w:rsidR="00223604" w:rsidRPr="00A10F0D" w:rsidRDefault="0033796C" w:rsidP="00A10F0D">
      <w:pPr>
        <w:autoSpaceDE w:val="0"/>
        <w:autoSpaceDN w:val="0"/>
        <w:adjustRightInd w:val="0"/>
        <w:spacing w:line="360" w:lineRule="auto"/>
        <w:jc w:val="right"/>
        <w:rPr>
          <w:rFonts w:ascii="Arial" w:hAnsi="Arial" w:cs="Arial"/>
          <w:lang w:val="en-ZA"/>
        </w:rPr>
      </w:pPr>
      <w:r>
        <w:rPr>
          <w:rFonts w:ascii="Arial" w:hAnsi="Arial" w:cs="Arial"/>
          <w:lang w:val="en-ZA"/>
        </w:rPr>
        <w:t>G SALIE-HLOPHE</w:t>
      </w:r>
    </w:p>
    <w:p w:rsidR="00223604" w:rsidRPr="00A10F0D" w:rsidRDefault="00223604" w:rsidP="00A10F0D">
      <w:pPr>
        <w:autoSpaceDE w:val="0"/>
        <w:autoSpaceDN w:val="0"/>
        <w:adjustRightInd w:val="0"/>
        <w:spacing w:line="360" w:lineRule="auto"/>
        <w:jc w:val="right"/>
        <w:rPr>
          <w:rFonts w:ascii="Arial" w:hAnsi="Arial" w:cs="Arial"/>
          <w:lang w:val="en-ZA"/>
        </w:rPr>
      </w:pPr>
      <w:r w:rsidRPr="00A10F0D">
        <w:rPr>
          <w:rFonts w:ascii="Arial" w:hAnsi="Arial" w:cs="Arial"/>
          <w:lang w:val="en-ZA"/>
        </w:rPr>
        <w:t>ACTING JUDGE OF APPEAL</w:t>
      </w:r>
    </w:p>
    <w:p w:rsidR="003366A1" w:rsidRDefault="003366A1" w:rsidP="00A10F0D">
      <w:pPr>
        <w:spacing w:line="360" w:lineRule="auto"/>
        <w:jc w:val="both"/>
        <w:rPr>
          <w:rFonts w:ascii="Arial" w:hAnsi="Arial" w:cs="Arial"/>
        </w:rPr>
      </w:pPr>
    </w:p>
    <w:p w:rsidR="00A56F70" w:rsidRDefault="00A56F70" w:rsidP="00A10F0D">
      <w:pPr>
        <w:spacing w:line="360" w:lineRule="auto"/>
        <w:jc w:val="both"/>
        <w:rPr>
          <w:rFonts w:ascii="Arial" w:hAnsi="Arial" w:cs="Arial"/>
        </w:rPr>
      </w:pPr>
    </w:p>
    <w:p w:rsidR="00A56F70" w:rsidRDefault="00A56F70" w:rsidP="00A10F0D">
      <w:pPr>
        <w:spacing w:line="360" w:lineRule="auto"/>
        <w:jc w:val="both"/>
        <w:rPr>
          <w:rFonts w:ascii="Arial" w:hAnsi="Arial" w:cs="Arial"/>
        </w:rPr>
      </w:pPr>
    </w:p>
    <w:p w:rsidR="00A56F70" w:rsidRDefault="00A56F70" w:rsidP="00A10F0D">
      <w:pPr>
        <w:spacing w:line="360" w:lineRule="auto"/>
        <w:jc w:val="both"/>
        <w:rPr>
          <w:rFonts w:ascii="Arial" w:hAnsi="Arial" w:cs="Arial"/>
        </w:rPr>
      </w:pPr>
    </w:p>
    <w:p w:rsidR="00A56F70" w:rsidRDefault="00A56F70" w:rsidP="00A10F0D">
      <w:pPr>
        <w:spacing w:line="360" w:lineRule="auto"/>
        <w:jc w:val="both"/>
        <w:rPr>
          <w:rFonts w:ascii="Arial" w:hAnsi="Arial" w:cs="Arial"/>
        </w:rPr>
      </w:pPr>
    </w:p>
    <w:p w:rsidR="00AB6060" w:rsidRDefault="00AB6060" w:rsidP="00A10F0D">
      <w:pPr>
        <w:spacing w:line="360" w:lineRule="auto"/>
        <w:jc w:val="both"/>
        <w:rPr>
          <w:rFonts w:ascii="Arial" w:hAnsi="Arial" w:cs="Arial"/>
        </w:rPr>
      </w:pPr>
    </w:p>
    <w:p w:rsidR="00AB6060" w:rsidRDefault="00AB6060" w:rsidP="00A10F0D">
      <w:pPr>
        <w:spacing w:line="360" w:lineRule="auto"/>
        <w:jc w:val="both"/>
        <w:rPr>
          <w:rFonts w:ascii="Arial" w:hAnsi="Arial" w:cs="Arial"/>
        </w:rPr>
      </w:pPr>
    </w:p>
    <w:p w:rsidR="00AB6060" w:rsidRDefault="00AB6060" w:rsidP="00A10F0D">
      <w:pPr>
        <w:spacing w:line="360" w:lineRule="auto"/>
        <w:jc w:val="both"/>
        <w:rPr>
          <w:rFonts w:ascii="Arial" w:hAnsi="Arial" w:cs="Arial"/>
        </w:rPr>
      </w:pPr>
    </w:p>
    <w:p w:rsidR="00AB6060" w:rsidRDefault="00AB6060" w:rsidP="00A10F0D">
      <w:pPr>
        <w:spacing w:line="360" w:lineRule="auto"/>
        <w:jc w:val="both"/>
        <w:rPr>
          <w:rFonts w:ascii="Arial" w:hAnsi="Arial" w:cs="Arial"/>
        </w:rPr>
      </w:pPr>
    </w:p>
    <w:p w:rsidR="00A56F70" w:rsidRDefault="00A56F70" w:rsidP="00A10F0D">
      <w:pPr>
        <w:spacing w:line="360" w:lineRule="auto"/>
        <w:jc w:val="both"/>
        <w:rPr>
          <w:rFonts w:ascii="Arial" w:hAnsi="Arial" w:cs="Arial"/>
        </w:rPr>
      </w:pPr>
    </w:p>
    <w:p w:rsidR="00A56F70" w:rsidRDefault="00A56F70" w:rsidP="00A10F0D">
      <w:pPr>
        <w:spacing w:line="360" w:lineRule="auto"/>
        <w:jc w:val="both"/>
        <w:rPr>
          <w:rFonts w:ascii="Arial" w:hAnsi="Arial" w:cs="Arial"/>
        </w:rPr>
      </w:pPr>
    </w:p>
    <w:p w:rsidR="00A56F70" w:rsidRDefault="00A56F70" w:rsidP="00A10F0D">
      <w:pPr>
        <w:spacing w:line="360" w:lineRule="auto"/>
        <w:jc w:val="both"/>
        <w:rPr>
          <w:rFonts w:ascii="Arial" w:hAnsi="Arial" w:cs="Arial"/>
        </w:rPr>
      </w:pPr>
    </w:p>
    <w:p w:rsidR="00A56F70" w:rsidRDefault="00A56F70" w:rsidP="00A10F0D">
      <w:pPr>
        <w:spacing w:line="360" w:lineRule="auto"/>
        <w:jc w:val="both"/>
        <w:rPr>
          <w:rFonts w:ascii="Arial" w:hAnsi="Arial" w:cs="Arial"/>
        </w:rPr>
      </w:pPr>
    </w:p>
    <w:p w:rsidR="00A56F70" w:rsidRDefault="00A56F70" w:rsidP="00A10F0D">
      <w:pPr>
        <w:spacing w:line="360" w:lineRule="auto"/>
        <w:jc w:val="both"/>
        <w:rPr>
          <w:rFonts w:ascii="Arial" w:hAnsi="Arial" w:cs="Arial"/>
        </w:rPr>
      </w:pPr>
    </w:p>
    <w:p w:rsidR="00A56F70" w:rsidRDefault="00A56F70" w:rsidP="00A10F0D">
      <w:pPr>
        <w:spacing w:line="360" w:lineRule="auto"/>
        <w:jc w:val="both"/>
        <w:rPr>
          <w:rFonts w:ascii="Arial" w:hAnsi="Arial" w:cs="Arial"/>
        </w:rPr>
      </w:pPr>
    </w:p>
    <w:p w:rsidR="00EF73AC" w:rsidRDefault="00EF73AC" w:rsidP="00A10F0D">
      <w:pPr>
        <w:spacing w:line="360" w:lineRule="auto"/>
        <w:jc w:val="both"/>
        <w:rPr>
          <w:rFonts w:ascii="Arial" w:hAnsi="Arial" w:cs="Arial"/>
        </w:rPr>
      </w:pPr>
    </w:p>
    <w:p w:rsidR="002C435E" w:rsidRDefault="002C435E" w:rsidP="00A10F0D">
      <w:pPr>
        <w:spacing w:line="360" w:lineRule="auto"/>
        <w:jc w:val="both"/>
        <w:rPr>
          <w:rFonts w:ascii="Arial" w:hAnsi="Arial" w:cs="Arial"/>
        </w:rPr>
      </w:pPr>
    </w:p>
    <w:p w:rsidR="00047B08" w:rsidRDefault="008D7B35" w:rsidP="00A10F0D">
      <w:pPr>
        <w:spacing w:line="360" w:lineRule="auto"/>
        <w:jc w:val="both"/>
        <w:rPr>
          <w:rFonts w:ascii="Arial" w:hAnsi="Arial" w:cs="Arial"/>
        </w:rPr>
      </w:pPr>
      <w:r w:rsidRPr="00A10F0D">
        <w:rPr>
          <w:rFonts w:ascii="Arial" w:hAnsi="Arial" w:cs="Arial"/>
        </w:rPr>
        <w:t>APPEARANCES</w:t>
      </w:r>
    </w:p>
    <w:p w:rsidR="00AF3720" w:rsidRPr="00A10F0D" w:rsidRDefault="00AF3720" w:rsidP="00A10F0D">
      <w:pPr>
        <w:spacing w:line="360" w:lineRule="auto"/>
        <w:jc w:val="both"/>
        <w:rPr>
          <w:rFonts w:ascii="Arial" w:hAnsi="Arial" w:cs="Arial"/>
        </w:rPr>
      </w:pPr>
    </w:p>
    <w:p w:rsidR="00F43000" w:rsidRPr="00A10F0D" w:rsidRDefault="00F43000" w:rsidP="00A10F0D">
      <w:pPr>
        <w:spacing w:line="360" w:lineRule="auto"/>
        <w:jc w:val="both"/>
        <w:rPr>
          <w:rFonts w:ascii="Arial" w:hAnsi="Arial" w:cs="Arial"/>
        </w:rPr>
      </w:pPr>
      <w:r w:rsidRPr="00A10F0D">
        <w:rPr>
          <w:rFonts w:ascii="Arial" w:hAnsi="Arial" w:cs="Arial"/>
        </w:rPr>
        <w:t>For</w:t>
      </w:r>
      <w:r w:rsidR="00783DBA" w:rsidRPr="00A10F0D">
        <w:rPr>
          <w:rFonts w:ascii="Arial" w:hAnsi="Arial" w:cs="Arial"/>
        </w:rPr>
        <w:t xml:space="preserve"> the</w:t>
      </w:r>
      <w:r w:rsidRPr="00A10F0D">
        <w:rPr>
          <w:rFonts w:ascii="Arial" w:hAnsi="Arial" w:cs="Arial"/>
        </w:rPr>
        <w:t xml:space="preserve"> appellant:</w:t>
      </w:r>
      <w:r w:rsidRPr="00A10F0D">
        <w:rPr>
          <w:rFonts w:ascii="Arial" w:hAnsi="Arial" w:cs="Arial"/>
        </w:rPr>
        <w:tab/>
      </w:r>
      <w:r w:rsidRPr="00A10F0D">
        <w:rPr>
          <w:rFonts w:ascii="Arial" w:hAnsi="Arial" w:cs="Arial"/>
        </w:rPr>
        <w:tab/>
      </w:r>
      <w:r w:rsidR="00A10F0D" w:rsidRPr="00A10F0D">
        <w:rPr>
          <w:rFonts w:ascii="Arial" w:hAnsi="Arial" w:cs="Arial"/>
          <w:lang w:val="en-ZA"/>
        </w:rPr>
        <w:t>A B Rossouw SC (with M Louw)</w:t>
      </w:r>
    </w:p>
    <w:p w:rsidR="00792623" w:rsidRPr="00A10F0D" w:rsidRDefault="00F43000" w:rsidP="00A10F0D">
      <w:pPr>
        <w:spacing w:line="360" w:lineRule="auto"/>
        <w:jc w:val="both"/>
        <w:rPr>
          <w:rFonts w:ascii="Arial" w:hAnsi="Arial" w:cs="Arial"/>
          <w:bCs/>
        </w:rPr>
      </w:pPr>
      <w:r w:rsidRPr="00A10F0D">
        <w:rPr>
          <w:rFonts w:ascii="Arial" w:hAnsi="Arial" w:cs="Arial"/>
          <w:bCs/>
        </w:rPr>
        <w:t>Instructed by:</w:t>
      </w:r>
      <w:r w:rsidRPr="00A10F0D">
        <w:rPr>
          <w:rFonts w:ascii="Arial" w:hAnsi="Arial" w:cs="Arial"/>
          <w:bCs/>
        </w:rPr>
        <w:tab/>
      </w:r>
      <w:r w:rsidRPr="00A10F0D">
        <w:rPr>
          <w:rFonts w:ascii="Arial" w:hAnsi="Arial" w:cs="Arial"/>
          <w:bCs/>
        </w:rPr>
        <w:tab/>
      </w:r>
      <w:r w:rsidR="008D2A8E">
        <w:rPr>
          <w:rFonts w:ascii="Arial" w:hAnsi="Arial" w:cs="Arial"/>
          <w:bCs/>
        </w:rPr>
        <w:t xml:space="preserve">VZLR Attorneys, Pretoria </w:t>
      </w:r>
    </w:p>
    <w:p w:rsidR="00F43000" w:rsidRPr="00A10F0D" w:rsidRDefault="00792623" w:rsidP="00A10F0D">
      <w:pPr>
        <w:spacing w:line="360" w:lineRule="auto"/>
        <w:jc w:val="both"/>
        <w:rPr>
          <w:rFonts w:ascii="Arial" w:hAnsi="Arial" w:cs="Arial"/>
          <w:bCs/>
        </w:rPr>
      </w:pPr>
      <w:r w:rsidRPr="00A10F0D">
        <w:rPr>
          <w:rFonts w:ascii="Arial" w:hAnsi="Arial" w:cs="Arial"/>
          <w:bCs/>
        </w:rPr>
        <w:tab/>
      </w:r>
      <w:r w:rsidRPr="00A10F0D">
        <w:rPr>
          <w:rFonts w:ascii="Arial" w:hAnsi="Arial" w:cs="Arial"/>
          <w:bCs/>
        </w:rPr>
        <w:tab/>
      </w:r>
      <w:r w:rsidRPr="00A10F0D">
        <w:rPr>
          <w:rFonts w:ascii="Arial" w:hAnsi="Arial" w:cs="Arial"/>
          <w:bCs/>
        </w:rPr>
        <w:tab/>
      </w:r>
      <w:r w:rsidRPr="00A10F0D">
        <w:rPr>
          <w:rFonts w:ascii="Arial" w:hAnsi="Arial" w:cs="Arial"/>
          <w:bCs/>
        </w:rPr>
        <w:tab/>
      </w:r>
      <w:r w:rsidR="008D2A8E">
        <w:rPr>
          <w:rFonts w:ascii="Arial" w:hAnsi="Arial" w:cs="Arial"/>
          <w:bCs/>
        </w:rPr>
        <w:t>Honey Attorneys, Bloemfontein</w:t>
      </w:r>
    </w:p>
    <w:p w:rsidR="00F43000" w:rsidRPr="00A10F0D" w:rsidRDefault="00F43000" w:rsidP="00A10F0D">
      <w:pPr>
        <w:spacing w:line="360" w:lineRule="auto"/>
        <w:ind w:left="459" w:firstLine="1701"/>
        <w:jc w:val="both"/>
        <w:rPr>
          <w:rFonts w:ascii="Arial" w:hAnsi="Arial" w:cs="Arial"/>
          <w:bCs/>
        </w:rPr>
      </w:pPr>
      <w:r w:rsidRPr="00A10F0D">
        <w:rPr>
          <w:rFonts w:ascii="Arial" w:hAnsi="Arial" w:cs="Arial"/>
          <w:bCs/>
        </w:rPr>
        <w:tab/>
      </w:r>
    </w:p>
    <w:p w:rsidR="008B0418" w:rsidRPr="00A10F0D" w:rsidRDefault="00F43000" w:rsidP="00A10F0D">
      <w:pPr>
        <w:spacing w:line="360" w:lineRule="auto"/>
        <w:jc w:val="both"/>
        <w:rPr>
          <w:rFonts w:ascii="Arial" w:hAnsi="Arial" w:cs="Arial"/>
        </w:rPr>
      </w:pPr>
      <w:r w:rsidRPr="00A10F0D">
        <w:rPr>
          <w:rFonts w:ascii="Arial" w:hAnsi="Arial" w:cs="Arial"/>
        </w:rPr>
        <w:t>For</w:t>
      </w:r>
      <w:r w:rsidR="00783DBA" w:rsidRPr="00A10F0D">
        <w:rPr>
          <w:rFonts w:ascii="Arial" w:hAnsi="Arial" w:cs="Arial"/>
        </w:rPr>
        <w:t xml:space="preserve"> the</w:t>
      </w:r>
      <w:r w:rsidR="00C408A8">
        <w:rPr>
          <w:rFonts w:ascii="Arial" w:hAnsi="Arial" w:cs="Arial"/>
        </w:rPr>
        <w:t xml:space="preserve"> </w:t>
      </w:r>
      <w:r w:rsidRPr="00A10F0D">
        <w:rPr>
          <w:rFonts w:ascii="Arial" w:hAnsi="Arial" w:cs="Arial"/>
        </w:rPr>
        <w:t>respondent:</w:t>
      </w:r>
      <w:r w:rsidRPr="00A10F0D">
        <w:rPr>
          <w:rFonts w:ascii="Arial" w:hAnsi="Arial" w:cs="Arial"/>
        </w:rPr>
        <w:tab/>
      </w:r>
      <w:r w:rsidR="00AB4DE0">
        <w:rPr>
          <w:rFonts w:ascii="Arial" w:hAnsi="Arial" w:cs="Arial"/>
        </w:rPr>
        <w:tab/>
      </w:r>
      <w:r w:rsidR="00A10F0D" w:rsidRPr="00A10F0D">
        <w:rPr>
          <w:rFonts w:ascii="Arial" w:hAnsi="Arial" w:cs="Arial"/>
          <w:lang w:val="en-ZA"/>
        </w:rPr>
        <w:t>M S Phaswane</w:t>
      </w:r>
    </w:p>
    <w:p w:rsidR="008D2A8E" w:rsidRPr="00A10F0D" w:rsidRDefault="008B0418" w:rsidP="008D2A8E">
      <w:pPr>
        <w:spacing w:line="360" w:lineRule="auto"/>
        <w:jc w:val="both"/>
        <w:rPr>
          <w:rFonts w:ascii="Arial" w:hAnsi="Arial" w:cs="Arial"/>
          <w:bCs/>
        </w:rPr>
      </w:pPr>
      <w:r w:rsidRPr="00A10F0D">
        <w:rPr>
          <w:rFonts w:ascii="Arial" w:hAnsi="Arial" w:cs="Arial"/>
        </w:rPr>
        <w:t>In</w:t>
      </w:r>
      <w:r w:rsidR="00F43000" w:rsidRPr="00A10F0D">
        <w:rPr>
          <w:rFonts w:ascii="Arial" w:hAnsi="Arial" w:cs="Arial"/>
          <w:bCs/>
        </w:rPr>
        <w:t>structed by:</w:t>
      </w:r>
      <w:r w:rsidR="00F43000" w:rsidRPr="00A10F0D">
        <w:rPr>
          <w:rFonts w:ascii="Arial" w:hAnsi="Arial" w:cs="Arial"/>
          <w:bCs/>
        </w:rPr>
        <w:tab/>
      </w:r>
      <w:r w:rsidR="00F43000" w:rsidRPr="00A10F0D">
        <w:rPr>
          <w:rFonts w:ascii="Arial" w:hAnsi="Arial" w:cs="Arial"/>
          <w:bCs/>
        </w:rPr>
        <w:tab/>
      </w:r>
      <w:r w:rsidR="008D2A8E">
        <w:rPr>
          <w:rFonts w:ascii="Arial" w:hAnsi="Arial" w:cs="Arial"/>
          <w:bCs/>
        </w:rPr>
        <w:t xml:space="preserve">State Attorney, Pretoria </w:t>
      </w:r>
    </w:p>
    <w:p w:rsidR="008D2A8E" w:rsidRPr="00A10F0D" w:rsidRDefault="008D2A8E" w:rsidP="008D2A8E">
      <w:pPr>
        <w:spacing w:line="360" w:lineRule="auto"/>
        <w:jc w:val="both"/>
        <w:rPr>
          <w:rFonts w:ascii="Arial" w:hAnsi="Arial" w:cs="Arial"/>
          <w:bCs/>
        </w:rPr>
      </w:pPr>
      <w:r w:rsidRPr="00A10F0D">
        <w:rPr>
          <w:rFonts w:ascii="Arial" w:hAnsi="Arial" w:cs="Arial"/>
          <w:bCs/>
        </w:rPr>
        <w:tab/>
      </w:r>
      <w:r w:rsidRPr="00A10F0D">
        <w:rPr>
          <w:rFonts w:ascii="Arial" w:hAnsi="Arial" w:cs="Arial"/>
          <w:bCs/>
        </w:rPr>
        <w:tab/>
      </w:r>
      <w:r w:rsidRPr="00A10F0D">
        <w:rPr>
          <w:rFonts w:ascii="Arial" w:hAnsi="Arial" w:cs="Arial"/>
          <w:bCs/>
        </w:rPr>
        <w:tab/>
      </w:r>
      <w:r w:rsidRPr="00A10F0D">
        <w:rPr>
          <w:rFonts w:ascii="Arial" w:hAnsi="Arial" w:cs="Arial"/>
          <w:bCs/>
        </w:rPr>
        <w:tab/>
      </w:r>
      <w:r>
        <w:rPr>
          <w:rFonts w:ascii="Arial" w:hAnsi="Arial" w:cs="Arial"/>
          <w:bCs/>
        </w:rPr>
        <w:t>State Attorney, Bloemfontein</w:t>
      </w:r>
    </w:p>
    <w:p w:rsidR="005E0CD4" w:rsidRPr="00A10F0D" w:rsidRDefault="005E0CD4" w:rsidP="008D2A8E">
      <w:pPr>
        <w:spacing w:line="360" w:lineRule="auto"/>
        <w:jc w:val="both"/>
        <w:rPr>
          <w:rFonts w:ascii="Arial" w:hAnsi="Arial" w:cs="Arial"/>
        </w:rPr>
      </w:pPr>
    </w:p>
    <w:sectPr w:rsidR="005E0CD4" w:rsidRPr="00A10F0D" w:rsidSect="005023EF">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6862" w:rsidRDefault="00CF6862" w:rsidP="005023EF">
      <w:r>
        <w:separator/>
      </w:r>
    </w:p>
  </w:endnote>
  <w:endnote w:type="continuationSeparator" w:id="0">
    <w:p w:rsidR="00CF6862" w:rsidRDefault="00CF6862" w:rsidP="00502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6862" w:rsidRDefault="00CF6862" w:rsidP="005023EF">
      <w:r>
        <w:separator/>
      </w:r>
    </w:p>
  </w:footnote>
  <w:footnote w:type="continuationSeparator" w:id="0">
    <w:p w:rsidR="00CF6862" w:rsidRDefault="00CF6862" w:rsidP="005023EF">
      <w:r>
        <w:continuationSeparator/>
      </w:r>
    </w:p>
  </w:footnote>
  <w:footnote w:id="1">
    <w:p w:rsidR="007317E0" w:rsidRPr="005A6ED6" w:rsidRDefault="007317E0" w:rsidP="005A6ED6">
      <w:pPr>
        <w:pStyle w:val="FootnoteText"/>
        <w:jc w:val="both"/>
        <w:rPr>
          <w:rFonts w:ascii="Arial" w:hAnsi="Arial" w:cs="Arial"/>
          <w:lang w:val="en-ZA"/>
        </w:rPr>
      </w:pPr>
      <w:r w:rsidRPr="005A6ED6">
        <w:rPr>
          <w:rStyle w:val="FootnoteReference"/>
          <w:rFonts w:ascii="Arial" w:hAnsi="Arial" w:cs="Arial"/>
        </w:rPr>
        <w:footnoteRef/>
      </w:r>
      <w:r w:rsidRPr="002733B8">
        <w:rPr>
          <w:rFonts w:ascii="Arial" w:hAnsi="Arial" w:cs="Arial"/>
        </w:rPr>
        <w:t xml:space="preserve">J M </w:t>
      </w:r>
      <w:r w:rsidRPr="002733B8">
        <w:rPr>
          <w:rFonts w:ascii="Arial" w:hAnsi="Arial" w:cs="Arial"/>
          <w:lang w:val="en-ZA"/>
        </w:rPr>
        <w:t xml:space="preserve">Potgieter et al </w:t>
      </w:r>
      <w:r w:rsidRPr="005A6ED6">
        <w:rPr>
          <w:rFonts w:ascii="Arial" w:hAnsi="Arial" w:cs="Arial"/>
          <w:i/>
          <w:lang w:val="en-ZA"/>
        </w:rPr>
        <w:t>Visser and Potgieter Law of Damages</w:t>
      </w:r>
      <w:r w:rsidRPr="005A6ED6">
        <w:rPr>
          <w:rFonts w:ascii="Arial" w:hAnsi="Arial" w:cs="Arial"/>
          <w:lang w:val="en-ZA"/>
        </w:rPr>
        <w:t xml:space="preserve"> 3 ed (2012) at 153</w:t>
      </w:r>
      <w:r w:rsidRPr="002733B8">
        <w:rPr>
          <w:rFonts w:ascii="Arial" w:hAnsi="Arial" w:cs="Arial"/>
          <w:lang w:val="en-ZA"/>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3184116"/>
      <w:docPartObj>
        <w:docPartGallery w:val="Page Numbers (Top of Page)"/>
        <w:docPartUnique/>
      </w:docPartObj>
    </w:sdtPr>
    <w:sdtEndPr>
      <w:rPr>
        <w:noProof/>
      </w:rPr>
    </w:sdtEndPr>
    <w:sdtContent>
      <w:p w:rsidR="007317E0" w:rsidRDefault="001C2F08">
        <w:pPr>
          <w:pStyle w:val="Header"/>
          <w:jc w:val="right"/>
        </w:pPr>
        <w:r>
          <w:fldChar w:fldCharType="begin"/>
        </w:r>
        <w:r w:rsidR="007317E0">
          <w:instrText xml:space="preserve"> PAGE   \* MERGEFORMAT </w:instrText>
        </w:r>
        <w:r>
          <w:fldChar w:fldCharType="separate"/>
        </w:r>
        <w:r w:rsidR="009857DD">
          <w:rPr>
            <w:noProof/>
          </w:rPr>
          <w:t>2</w:t>
        </w:r>
        <w:r>
          <w:rPr>
            <w:noProof/>
          </w:rPr>
          <w:fldChar w:fldCharType="end"/>
        </w:r>
      </w:p>
    </w:sdtContent>
  </w:sdt>
  <w:p w:rsidR="007317E0" w:rsidRDefault="007317E0"/>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3A88C9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5A7A26"/>
    <w:multiLevelType w:val="hybridMultilevel"/>
    <w:tmpl w:val="C30AD0BA"/>
    <w:lvl w:ilvl="0" w:tplc="0CD23EA0">
      <w:start w:val="1"/>
      <w:numFmt w:val="decimal"/>
      <w:pStyle w:val="JUDGMENTNUMBERED"/>
      <w:lvlText w:val="[%1]"/>
      <w:lvlJc w:val="left"/>
      <w:pPr>
        <w:ind w:left="1040" w:hanging="36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9FE7929"/>
    <w:multiLevelType w:val="hybridMultilevel"/>
    <w:tmpl w:val="CDACD8AE"/>
    <w:lvl w:ilvl="0" w:tplc="4A448992">
      <w:start w:val="1"/>
      <w:numFmt w:val="decimal"/>
      <w:lvlText w:val="[%1]"/>
      <w:lvlJc w:val="left"/>
      <w:pPr>
        <w:ind w:left="0" w:firstLine="0"/>
      </w:pPr>
      <w:rPr>
        <w:rFonts w:ascii="Times New Roman" w:hAnsi="Times New Roman" w:hint="default"/>
        <w:b w:val="0"/>
        <w:bCs w:val="0"/>
        <w:i w:val="0"/>
        <w:i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4865EB"/>
    <w:multiLevelType w:val="hybridMultilevel"/>
    <w:tmpl w:val="7E28392C"/>
    <w:lvl w:ilvl="0" w:tplc="CA76C6AC">
      <w:start w:val="1"/>
      <w:numFmt w:val="decimal"/>
      <w:lvlText w:val="[%1]"/>
      <w:lvlJc w:val="left"/>
      <w:pPr>
        <w:ind w:left="133" w:hanging="711"/>
      </w:pPr>
      <w:rPr>
        <w:rFonts w:ascii="Arial MT" w:eastAsia="Arial MT" w:hAnsi="Arial MT" w:cs="Arial MT" w:hint="default"/>
        <w:w w:val="100"/>
        <w:sz w:val="24"/>
        <w:szCs w:val="24"/>
        <w:lang w:val="en-US" w:eastAsia="en-US" w:bidi="ar-SA"/>
      </w:rPr>
    </w:lvl>
    <w:lvl w:ilvl="1" w:tplc="314EF8AA">
      <w:numFmt w:val="bullet"/>
      <w:lvlText w:val="•"/>
      <w:lvlJc w:val="left"/>
      <w:pPr>
        <w:ind w:left="1130" w:hanging="711"/>
      </w:pPr>
      <w:rPr>
        <w:rFonts w:hint="default"/>
        <w:lang w:val="en-US" w:eastAsia="en-US" w:bidi="ar-SA"/>
      </w:rPr>
    </w:lvl>
    <w:lvl w:ilvl="2" w:tplc="5F0E188C">
      <w:numFmt w:val="bullet"/>
      <w:lvlText w:val="•"/>
      <w:lvlJc w:val="left"/>
      <w:pPr>
        <w:ind w:left="2120" w:hanging="711"/>
      </w:pPr>
      <w:rPr>
        <w:rFonts w:hint="default"/>
        <w:lang w:val="en-US" w:eastAsia="en-US" w:bidi="ar-SA"/>
      </w:rPr>
    </w:lvl>
    <w:lvl w:ilvl="3" w:tplc="F9A84554">
      <w:numFmt w:val="bullet"/>
      <w:lvlText w:val="•"/>
      <w:lvlJc w:val="left"/>
      <w:pPr>
        <w:ind w:left="3110" w:hanging="711"/>
      </w:pPr>
      <w:rPr>
        <w:rFonts w:hint="default"/>
        <w:lang w:val="en-US" w:eastAsia="en-US" w:bidi="ar-SA"/>
      </w:rPr>
    </w:lvl>
    <w:lvl w:ilvl="4" w:tplc="1D406552">
      <w:numFmt w:val="bullet"/>
      <w:lvlText w:val="•"/>
      <w:lvlJc w:val="left"/>
      <w:pPr>
        <w:ind w:left="4100" w:hanging="711"/>
      </w:pPr>
      <w:rPr>
        <w:rFonts w:hint="default"/>
        <w:lang w:val="en-US" w:eastAsia="en-US" w:bidi="ar-SA"/>
      </w:rPr>
    </w:lvl>
    <w:lvl w:ilvl="5" w:tplc="6DD27632">
      <w:numFmt w:val="bullet"/>
      <w:lvlText w:val="•"/>
      <w:lvlJc w:val="left"/>
      <w:pPr>
        <w:ind w:left="5090" w:hanging="711"/>
      </w:pPr>
      <w:rPr>
        <w:rFonts w:hint="default"/>
        <w:lang w:val="en-US" w:eastAsia="en-US" w:bidi="ar-SA"/>
      </w:rPr>
    </w:lvl>
    <w:lvl w:ilvl="6" w:tplc="E0B2B890">
      <w:numFmt w:val="bullet"/>
      <w:lvlText w:val="•"/>
      <w:lvlJc w:val="left"/>
      <w:pPr>
        <w:ind w:left="6080" w:hanging="711"/>
      </w:pPr>
      <w:rPr>
        <w:rFonts w:hint="default"/>
        <w:lang w:val="en-US" w:eastAsia="en-US" w:bidi="ar-SA"/>
      </w:rPr>
    </w:lvl>
    <w:lvl w:ilvl="7" w:tplc="EAFA1282">
      <w:numFmt w:val="bullet"/>
      <w:lvlText w:val="•"/>
      <w:lvlJc w:val="left"/>
      <w:pPr>
        <w:ind w:left="7070" w:hanging="711"/>
      </w:pPr>
      <w:rPr>
        <w:rFonts w:hint="default"/>
        <w:lang w:val="en-US" w:eastAsia="en-US" w:bidi="ar-SA"/>
      </w:rPr>
    </w:lvl>
    <w:lvl w:ilvl="8" w:tplc="5480080C">
      <w:numFmt w:val="bullet"/>
      <w:lvlText w:val="•"/>
      <w:lvlJc w:val="left"/>
      <w:pPr>
        <w:ind w:left="8060" w:hanging="711"/>
      </w:pPr>
      <w:rPr>
        <w:rFonts w:hint="default"/>
        <w:lang w:val="en-US" w:eastAsia="en-US" w:bidi="ar-SA"/>
      </w:rPr>
    </w:lvl>
  </w:abstractNum>
  <w:abstractNum w:abstractNumId="4" w15:restartNumberingAfterBreak="0">
    <w:nsid w:val="2A5778CB"/>
    <w:multiLevelType w:val="hybridMultilevel"/>
    <w:tmpl w:val="A8B6D36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2C07535F"/>
    <w:multiLevelType w:val="hybridMultilevel"/>
    <w:tmpl w:val="88C8E1D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47902BD3"/>
    <w:multiLevelType w:val="hybridMultilevel"/>
    <w:tmpl w:val="091A6740"/>
    <w:lvl w:ilvl="0" w:tplc="1C090001">
      <w:start w:val="1"/>
      <w:numFmt w:val="bullet"/>
      <w:lvlText w:val=""/>
      <w:lvlJc w:val="left"/>
      <w:pPr>
        <w:ind w:left="784" w:hanging="360"/>
      </w:pPr>
      <w:rPr>
        <w:rFonts w:ascii="Symbol" w:hAnsi="Symbol" w:hint="default"/>
      </w:rPr>
    </w:lvl>
    <w:lvl w:ilvl="1" w:tplc="1C090003" w:tentative="1">
      <w:start w:val="1"/>
      <w:numFmt w:val="bullet"/>
      <w:lvlText w:val="o"/>
      <w:lvlJc w:val="left"/>
      <w:pPr>
        <w:ind w:left="1504" w:hanging="360"/>
      </w:pPr>
      <w:rPr>
        <w:rFonts w:ascii="Courier New" w:hAnsi="Courier New" w:cs="Courier New" w:hint="default"/>
      </w:rPr>
    </w:lvl>
    <w:lvl w:ilvl="2" w:tplc="1C090005" w:tentative="1">
      <w:start w:val="1"/>
      <w:numFmt w:val="bullet"/>
      <w:lvlText w:val=""/>
      <w:lvlJc w:val="left"/>
      <w:pPr>
        <w:ind w:left="2224" w:hanging="360"/>
      </w:pPr>
      <w:rPr>
        <w:rFonts w:ascii="Wingdings" w:hAnsi="Wingdings" w:hint="default"/>
      </w:rPr>
    </w:lvl>
    <w:lvl w:ilvl="3" w:tplc="1C090001" w:tentative="1">
      <w:start w:val="1"/>
      <w:numFmt w:val="bullet"/>
      <w:lvlText w:val=""/>
      <w:lvlJc w:val="left"/>
      <w:pPr>
        <w:ind w:left="2944" w:hanging="360"/>
      </w:pPr>
      <w:rPr>
        <w:rFonts w:ascii="Symbol" w:hAnsi="Symbol" w:hint="default"/>
      </w:rPr>
    </w:lvl>
    <w:lvl w:ilvl="4" w:tplc="1C090003" w:tentative="1">
      <w:start w:val="1"/>
      <w:numFmt w:val="bullet"/>
      <w:lvlText w:val="o"/>
      <w:lvlJc w:val="left"/>
      <w:pPr>
        <w:ind w:left="3664" w:hanging="360"/>
      </w:pPr>
      <w:rPr>
        <w:rFonts w:ascii="Courier New" w:hAnsi="Courier New" w:cs="Courier New" w:hint="default"/>
      </w:rPr>
    </w:lvl>
    <w:lvl w:ilvl="5" w:tplc="1C090005" w:tentative="1">
      <w:start w:val="1"/>
      <w:numFmt w:val="bullet"/>
      <w:lvlText w:val=""/>
      <w:lvlJc w:val="left"/>
      <w:pPr>
        <w:ind w:left="4384" w:hanging="360"/>
      </w:pPr>
      <w:rPr>
        <w:rFonts w:ascii="Wingdings" w:hAnsi="Wingdings" w:hint="default"/>
      </w:rPr>
    </w:lvl>
    <w:lvl w:ilvl="6" w:tplc="1C090001" w:tentative="1">
      <w:start w:val="1"/>
      <w:numFmt w:val="bullet"/>
      <w:lvlText w:val=""/>
      <w:lvlJc w:val="left"/>
      <w:pPr>
        <w:ind w:left="5104" w:hanging="360"/>
      </w:pPr>
      <w:rPr>
        <w:rFonts w:ascii="Symbol" w:hAnsi="Symbol" w:hint="default"/>
      </w:rPr>
    </w:lvl>
    <w:lvl w:ilvl="7" w:tplc="1C090003" w:tentative="1">
      <w:start w:val="1"/>
      <w:numFmt w:val="bullet"/>
      <w:lvlText w:val="o"/>
      <w:lvlJc w:val="left"/>
      <w:pPr>
        <w:ind w:left="5824" w:hanging="360"/>
      </w:pPr>
      <w:rPr>
        <w:rFonts w:ascii="Courier New" w:hAnsi="Courier New" w:cs="Courier New" w:hint="default"/>
      </w:rPr>
    </w:lvl>
    <w:lvl w:ilvl="8" w:tplc="1C090005" w:tentative="1">
      <w:start w:val="1"/>
      <w:numFmt w:val="bullet"/>
      <w:lvlText w:val=""/>
      <w:lvlJc w:val="left"/>
      <w:pPr>
        <w:ind w:left="6544" w:hanging="360"/>
      </w:pPr>
      <w:rPr>
        <w:rFonts w:ascii="Wingdings" w:hAnsi="Wingdings" w:hint="default"/>
      </w:rPr>
    </w:lvl>
  </w:abstractNum>
  <w:abstractNum w:abstractNumId="7" w15:restartNumberingAfterBreak="0">
    <w:nsid w:val="4FF65070"/>
    <w:multiLevelType w:val="hybridMultilevel"/>
    <w:tmpl w:val="5542295C"/>
    <w:lvl w:ilvl="0" w:tplc="8C60D16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52124275"/>
    <w:multiLevelType w:val="hybridMultilevel"/>
    <w:tmpl w:val="95F417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59654BA6"/>
    <w:multiLevelType w:val="hybridMultilevel"/>
    <w:tmpl w:val="A3CA12B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5B231662"/>
    <w:multiLevelType w:val="hybridMultilevel"/>
    <w:tmpl w:val="CE7C0F7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5E873E11"/>
    <w:multiLevelType w:val="hybridMultilevel"/>
    <w:tmpl w:val="3496D848"/>
    <w:lvl w:ilvl="0" w:tplc="E730D668">
      <w:start w:val="1"/>
      <w:numFmt w:val="decimal"/>
      <w:lvlText w:val="[%1]"/>
      <w:lvlJc w:val="left"/>
      <w:pPr>
        <w:ind w:left="928" w:hanging="360"/>
      </w:pPr>
      <w:rPr>
        <w:rFonts w:ascii="Arial" w:hAnsi="Arial" w:cs="Arial" w:hint="default"/>
        <w:b w:val="0"/>
        <w:color w:val="auto"/>
        <w:sz w:val="24"/>
        <w:szCs w:val="24"/>
      </w:rPr>
    </w:lvl>
    <w:lvl w:ilvl="1" w:tplc="1C090019" w:tentative="1">
      <w:start w:val="1"/>
      <w:numFmt w:val="lowerLetter"/>
      <w:lvlText w:val="%2."/>
      <w:lvlJc w:val="left"/>
      <w:pPr>
        <w:ind w:left="730" w:hanging="360"/>
      </w:pPr>
    </w:lvl>
    <w:lvl w:ilvl="2" w:tplc="1C09001B" w:tentative="1">
      <w:start w:val="1"/>
      <w:numFmt w:val="lowerRoman"/>
      <w:lvlText w:val="%3."/>
      <w:lvlJc w:val="right"/>
      <w:pPr>
        <w:ind w:left="1450" w:hanging="180"/>
      </w:pPr>
    </w:lvl>
    <w:lvl w:ilvl="3" w:tplc="1C09000F" w:tentative="1">
      <w:start w:val="1"/>
      <w:numFmt w:val="decimal"/>
      <w:lvlText w:val="%4."/>
      <w:lvlJc w:val="left"/>
      <w:pPr>
        <w:ind w:left="2170" w:hanging="360"/>
      </w:pPr>
    </w:lvl>
    <w:lvl w:ilvl="4" w:tplc="1C090019" w:tentative="1">
      <w:start w:val="1"/>
      <w:numFmt w:val="lowerLetter"/>
      <w:lvlText w:val="%5."/>
      <w:lvlJc w:val="left"/>
      <w:pPr>
        <w:ind w:left="2890" w:hanging="360"/>
      </w:pPr>
    </w:lvl>
    <w:lvl w:ilvl="5" w:tplc="1C09001B" w:tentative="1">
      <w:start w:val="1"/>
      <w:numFmt w:val="lowerRoman"/>
      <w:lvlText w:val="%6."/>
      <w:lvlJc w:val="right"/>
      <w:pPr>
        <w:ind w:left="3610" w:hanging="180"/>
      </w:pPr>
    </w:lvl>
    <w:lvl w:ilvl="6" w:tplc="1C09000F" w:tentative="1">
      <w:start w:val="1"/>
      <w:numFmt w:val="decimal"/>
      <w:lvlText w:val="%7."/>
      <w:lvlJc w:val="left"/>
      <w:pPr>
        <w:ind w:left="4330" w:hanging="360"/>
      </w:pPr>
    </w:lvl>
    <w:lvl w:ilvl="7" w:tplc="1C090019" w:tentative="1">
      <w:start w:val="1"/>
      <w:numFmt w:val="lowerLetter"/>
      <w:lvlText w:val="%8."/>
      <w:lvlJc w:val="left"/>
      <w:pPr>
        <w:ind w:left="5050" w:hanging="360"/>
      </w:pPr>
    </w:lvl>
    <w:lvl w:ilvl="8" w:tplc="1C09001B" w:tentative="1">
      <w:start w:val="1"/>
      <w:numFmt w:val="lowerRoman"/>
      <w:lvlText w:val="%9."/>
      <w:lvlJc w:val="right"/>
      <w:pPr>
        <w:ind w:left="5770" w:hanging="180"/>
      </w:pPr>
    </w:lvl>
  </w:abstractNum>
  <w:abstractNum w:abstractNumId="12" w15:restartNumberingAfterBreak="0">
    <w:nsid w:val="6B7372C5"/>
    <w:multiLevelType w:val="multilevel"/>
    <w:tmpl w:val="6D9C7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5"/>
  </w:num>
  <w:num w:numId="4">
    <w:abstractNumId w:val="10"/>
  </w:num>
  <w:num w:numId="5">
    <w:abstractNumId w:val="9"/>
  </w:num>
  <w:num w:numId="6">
    <w:abstractNumId w:val="4"/>
  </w:num>
  <w:num w:numId="7">
    <w:abstractNumId w:val="6"/>
  </w:num>
  <w:num w:numId="8">
    <w:abstractNumId w:val="8"/>
  </w:num>
  <w:num w:numId="9">
    <w:abstractNumId w:val="12"/>
  </w:num>
  <w:num w:numId="10">
    <w:abstractNumId w:val="3"/>
  </w:num>
  <w:num w:numId="11">
    <w:abstractNumId w:val="1"/>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FD3"/>
    <w:rsid w:val="000008E3"/>
    <w:rsid w:val="00001B9A"/>
    <w:rsid w:val="000028CE"/>
    <w:rsid w:val="00002A25"/>
    <w:rsid w:val="0000469A"/>
    <w:rsid w:val="00006D1B"/>
    <w:rsid w:val="0001201C"/>
    <w:rsid w:val="000138E9"/>
    <w:rsid w:val="00014159"/>
    <w:rsid w:val="00015183"/>
    <w:rsid w:val="00015CDF"/>
    <w:rsid w:val="00015E7E"/>
    <w:rsid w:val="0001732F"/>
    <w:rsid w:val="00017E19"/>
    <w:rsid w:val="000202EF"/>
    <w:rsid w:val="00023AA2"/>
    <w:rsid w:val="00024DF5"/>
    <w:rsid w:val="000267AE"/>
    <w:rsid w:val="000307C8"/>
    <w:rsid w:val="00034635"/>
    <w:rsid w:val="00034CE6"/>
    <w:rsid w:val="00035AD1"/>
    <w:rsid w:val="00037314"/>
    <w:rsid w:val="00040B65"/>
    <w:rsid w:val="00041CBA"/>
    <w:rsid w:val="00042E5C"/>
    <w:rsid w:val="00044F23"/>
    <w:rsid w:val="000456F7"/>
    <w:rsid w:val="00045EEC"/>
    <w:rsid w:val="00046101"/>
    <w:rsid w:val="0004724C"/>
    <w:rsid w:val="00047339"/>
    <w:rsid w:val="00047B08"/>
    <w:rsid w:val="00050193"/>
    <w:rsid w:val="00053740"/>
    <w:rsid w:val="000550EB"/>
    <w:rsid w:val="00055AD5"/>
    <w:rsid w:val="000600FC"/>
    <w:rsid w:val="00060A27"/>
    <w:rsid w:val="000617FB"/>
    <w:rsid w:val="000633B3"/>
    <w:rsid w:val="000637FA"/>
    <w:rsid w:val="000639C5"/>
    <w:rsid w:val="000644DA"/>
    <w:rsid w:val="000648D0"/>
    <w:rsid w:val="0006511B"/>
    <w:rsid w:val="00067DC6"/>
    <w:rsid w:val="00067EC8"/>
    <w:rsid w:val="000725F5"/>
    <w:rsid w:val="0007448F"/>
    <w:rsid w:val="00075D7F"/>
    <w:rsid w:val="000767AB"/>
    <w:rsid w:val="00081B2F"/>
    <w:rsid w:val="00082025"/>
    <w:rsid w:val="0008450F"/>
    <w:rsid w:val="00090C61"/>
    <w:rsid w:val="00090E16"/>
    <w:rsid w:val="00092984"/>
    <w:rsid w:val="000933C2"/>
    <w:rsid w:val="00093927"/>
    <w:rsid w:val="00093BB8"/>
    <w:rsid w:val="00093DC2"/>
    <w:rsid w:val="0009538B"/>
    <w:rsid w:val="0009629E"/>
    <w:rsid w:val="0009696C"/>
    <w:rsid w:val="000A65C1"/>
    <w:rsid w:val="000B034A"/>
    <w:rsid w:val="000B0842"/>
    <w:rsid w:val="000B1CDB"/>
    <w:rsid w:val="000B2C3C"/>
    <w:rsid w:val="000B2D1C"/>
    <w:rsid w:val="000B486F"/>
    <w:rsid w:val="000B498F"/>
    <w:rsid w:val="000B6953"/>
    <w:rsid w:val="000B73BA"/>
    <w:rsid w:val="000B7C09"/>
    <w:rsid w:val="000C19D4"/>
    <w:rsid w:val="000C1ADF"/>
    <w:rsid w:val="000C1E28"/>
    <w:rsid w:val="000C25BF"/>
    <w:rsid w:val="000C4F4E"/>
    <w:rsid w:val="000C57E8"/>
    <w:rsid w:val="000D2769"/>
    <w:rsid w:val="000D5A54"/>
    <w:rsid w:val="000D7B16"/>
    <w:rsid w:val="000E2370"/>
    <w:rsid w:val="000E3AE8"/>
    <w:rsid w:val="000E4080"/>
    <w:rsid w:val="000E41E6"/>
    <w:rsid w:val="000E4557"/>
    <w:rsid w:val="000E5110"/>
    <w:rsid w:val="000E616C"/>
    <w:rsid w:val="000E6C1A"/>
    <w:rsid w:val="000F0D8C"/>
    <w:rsid w:val="000F129C"/>
    <w:rsid w:val="000F141A"/>
    <w:rsid w:val="000F18D0"/>
    <w:rsid w:val="000F26CC"/>
    <w:rsid w:val="000F38D5"/>
    <w:rsid w:val="000F45D2"/>
    <w:rsid w:val="000F475B"/>
    <w:rsid w:val="000F676D"/>
    <w:rsid w:val="000F70D5"/>
    <w:rsid w:val="000F739E"/>
    <w:rsid w:val="0010287D"/>
    <w:rsid w:val="00104F96"/>
    <w:rsid w:val="001051AB"/>
    <w:rsid w:val="00111BAB"/>
    <w:rsid w:val="00112757"/>
    <w:rsid w:val="00113BE9"/>
    <w:rsid w:val="00114D5C"/>
    <w:rsid w:val="00116255"/>
    <w:rsid w:val="00116D28"/>
    <w:rsid w:val="001173DD"/>
    <w:rsid w:val="00117B0F"/>
    <w:rsid w:val="00117DA1"/>
    <w:rsid w:val="00122344"/>
    <w:rsid w:val="00122485"/>
    <w:rsid w:val="00123077"/>
    <w:rsid w:val="00123C58"/>
    <w:rsid w:val="00125610"/>
    <w:rsid w:val="00125745"/>
    <w:rsid w:val="00127146"/>
    <w:rsid w:val="001301F3"/>
    <w:rsid w:val="0013249F"/>
    <w:rsid w:val="00133BFB"/>
    <w:rsid w:val="001363A1"/>
    <w:rsid w:val="0013724E"/>
    <w:rsid w:val="001402A2"/>
    <w:rsid w:val="00141EE1"/>
    <w:rsid w:val="00144A7F"/>
    <w:rsid w:val="00144C2D"/>
    <w:rsid w:val="00150BE9"/>
    <w:rsid w:val="00151B7C"/>
    <w:rsid w:val="001536DE"/>
    <w:rsid w:val="0015426D"/>
    <w:rsid w:val="001552E6"/>
    <w:rsid w:val="00156619"/>
    <w:rsid w:val="00156B90"/>
    <w:rsid w:val="00157019"/>
    <w:rsid w:val="0015714E"/>
    <w:rsid w:val="00160B6B"/>
    <w:rsid w:val="00163532"/>
    <w:rsid w:val="00164FDE"/>
    <w:rsid w:val="00165A3E"/>
    <w:rsid w:val="00166C2A"/>
    <w:rsid w:val="0017157F"/>
    <w:rsid w:val="001749A6"/>
    <w:rsid w:val="00174DE2"/>
    <w:rsid w:val="001763CC"/>
    <w:rsid w:val="001806A3"/>
    <w:rsid w:val="00181225"/>
    <w:rsid w:val="00181535"/>
    <w:rsid w:val="00181F71"/>
    <w:rsid w:val="00182C7F"/>
    <w:rsid w:val="00183932"/>
    <w:rsid w:val="00183C38"/>
    <w:rsid w:val="001848C5"/>
    <w:rsid w:val="00185DB7"/>
    <w:rsid w:val="001871AD"/>
    <w:rsid w:val="0019044A"/>
    <w:rsid w:val="001927F6"/>
    <w:rsid w:val="00194DE9"/>
    <w:rsid w:val="00195560"/>
    <w:rsid w:val="00196989"/>
    <w:rsid w:val="001A0009"/>
    <w:rsid w:val="001A0A3A"/>
    <w:rsid w:val="001A1AAA"/>
    <w:rsid w:val="001A2033"/>
    <w:rsid w:val="001A3E96"/>
    <w:rsid w:val="001A4230"/>
    <w:rsid w:val="001A594F"/>
    <w:rsid w:val="001A60A3"/>
    <w:rsid w:val="001A6288"/>
    <w:rsid w:val="001A75B7"/>
    <w:rsid w:val="001A7A12"/>
    <w:rsid w:val="001B0A5A"/>
    <w:rsid w:val="001B19B0"/>
    <w:rsid w:val="001B218D"/>
    <w:rsid w:val="001B2EEA"/>
    <w:rsid w:val="001B4B93"/>
    <w:rsid w:val="001B5075"/>
    <w:rsid w:val="001B5358"/>
    <w:rsid w:val="001B5E69"/>
    <w:rsid w:val="001C0439"/>
    <w:rsid w:val="001C1D64"/>
    <w:rsid w:val="001C25A9"/>
    <w:rsid w:val="001C2F08"/>
    <w:rsid w:val="001C60B5"/>
    <w:rsid w:val="001C6558"/>
    <w:rsid w:val="001C6EB9"/>
    <w:rsid w:val="001C6FBF"/>
    <w:rsid w:val="001C79AB"/>
    <w:rsid w:val="001D1924"/>
    <w:rsid w:val="001D26E5"/>
    <w:rsid w:val="001D28B7"/>
    <w:rsid w:val="001D2C29"/>
    <w:rsid w:val="001D5022"/>
    <w:rsid w:val="001D765D"/>
    <w:rsid w:val="001D783A"/>
    <w:rsid w:val="001D7AD1"/>
    <w:rsid w:val="001E0605"/>
    <w:rsid w:val="001E393C"/>
    <w:rsid w:val="001E3A06"/>
    <w:rsid w:val="001F0246"/>
    <w:rsid w:val="001F0ACB"/>
    <w:rsid w:val="001F3841"/>
    <w:rsid w:val="001F5932"/>
    <w:rsid w:val="00200710"/>
    <w:rsid w:val="002018D3"/>
    <w:rsid w:val="002022CD"/>
    <w:rsid w:val="00202C9C"/>
    <w:rsid w:val="00203A71"/>
    <w:rsid w:val="002069E5"/>
    <w:rsid w:val="00206D0E"/>
    <w:rsid w:val="002073CD"/>
    <w:rsid w:val="002074A3"/>
    <w:rsid w:val="0020771E"/>
    <w:rsid w:val="00214BE3"/>
    <w:rsid w:val="00214CDA"/>
    <w:rsid w:val="00215EA9"/>
    <w:rsid w:val="00220139"/>
    <w:rsid w:val="00223604"/>
    <w:rsid w:val="00223AEC"/>
    <w:rsid w:val="00226052"/>
    <w:rsid w:val="002266A1"/>
    <w:rsid w:val="002308D7"/>
    <w:rsid w:val="0023112C"/>
    <w:rsid w:val="00232C2E"/>
    <w:rsid w:val="00232E2C"/>
    <w:rsid w:val="002334A4"/>
    <w:rsid w:val="00233549"/>
    <w:rsid w:val="002407F9"/>
    <w:rsid w:val="00241362"/>
    <w:rsid w:val="00241BEF"/>
    <w:rsid w:val="00242AD3"/>
    <w:rsid w:val="00242C99"/>
    <w:rsid w:val="002445CE"/>
    <w:rsid w:val="002456BA"/>
    <w:rsid w:val="00246680"/>
    <w:rsid w:val="002467E9"/>
    <w:rsid w:val="0025388D"/>
    <w:rsid w:val="002541F8"/>
    <w:rsid w:val="002564A8"/>
    <w:rsid w:val="00256DEA"/>
    <w:rsid w:val="002603CE"/>
    <w:rsid w:val="002612D1"/>
    <w:rsid w:val="00261EB8"/>
    <w:rsid w:val="0026443F"/>
    <w:rsid w:val="00264DAE"/>
    <w:rsid w:val="002679B3"/>
    <w:rsid w:val="002726C1"/>
    <w:rsid w:val="002733B8"/>
    <w:rsid w:val="00273BB7"/>
    <w:rsid w:val="00273E20"/>
    <w:rsid w:val="0027443D"/>
    <w:rsid w:val="00274669"/>
    <w:rsid w:val="00274A22"/>
    <w:rsid w:val="00275D95"/>
    <w:rsid w:val="002766BB"/>
    <w:rsid w:val="00280F54"/>
    <w:rsid w:val="002834CF"/>
    <w:rsid w:val="002849E5"/>
    <w:rsid w:val="00284F5C"/>
    <w:rsid w:val="0028531F"/>
    <w:rsid w:val="00285F3E"/>
    <w:rsid w:val="00285FA9"/>
    <w:rsid w:val="00290A50"/>
    <w:rsid w:val="002916AA"/>
    <w:rsid w:val="002916FD"/>
    <w:rsid w:val="00292EEC"/>
    <w:rsid w:val="00293689"/>
    <w:rsid w:val="002941E3"/>
    <w:rsid w:val="002946C7"/>
    <w:rsid w:val="00297BC6"/>
    <w:rsid w:val="002A199D"/>
    <w:rsid w:val="002A5D88"/>
    <w:rsid w:val="002B155A"/>
    <w:rsid w:val="002B48FE"/>
    <w:rsid w:val="002B7CC2"/>
    <w:rsid w:val="002C0A0C"/>
    <w:rsid w:val="002C1331"/>
    <w:rsid w:val="002C435E"/>
    <w:rsid w:val="002C495D"/>
    <w:rsid w:val="002C4E3E"/>
    <w:rsid w:val="002C584D"/>
    <w:rsid w:val="002C589D"/>
    <w:rsid w:val="002C5ECA"/>
    <w:rsid w:val="002C60AA"/>
    <w:rsid w:val="002C7C69"/>
    <w:rsid w:val="002D0A2E"/>
    <w:rsid w:val="002D59E9"/>
    <w:rsid w:val="002D5F62"/>
    <w:rsid w:val="002E0ACE"/>
    <w:rsid w:val="002E17C8"/>
    <w:rsid w:val="002E4936"/>
    <w:rsid w:val="002E6C89"/>
    <w:rsid w:val="002F240C"/>
    <w:rsid w:val="00301186"/>
    <w:rsid w:val="00301B5E"/>
    <w:rsid w:val="003035C6"/>
    <w:rsid w:val="00303F39"/>
    <w:rsid w:val="00304D98"/>
    <w:rsid w:val="00305E51"/>
    <w:rsid w:val="00306347"/>
    <w:rsid w:val="00306A85"/>
    <w:rsid w:val="003073CB"/>
    <w:rsid w:val="003106A5"/>
    <w:rsid w:val="00313166"/>
    <w:rsid w:val="003135E0"/>
    <w:rsid w:val="00315D33"/>
    <w:rsid w:val="00317763"/>
    <w:rsid w:val="00317F69"/>
    <w:rsid w:val="0032042B"/>
    <w:rsid w:val="00320E86"/>
    <w:rsid w:val="00322010"/>
    <w:rsid w:val="0032522D"/>
    <w:rsid w:val="00325431"/>
    <w:rsid w:val="00325599"/>
    <w:rsid w:val="00325A74"/>
    <w:rsid w:val="00330271"/>
    <w:rsid w:val="00331F16"/>
    <w:rsid w:val="00332752"/>
    <w:rsid w:val="00334308"/>
    <w:rsid w:val="00335BAB"/>
    <w:rsid w:val="003366A1"/>
    <w:rsid w:val="00336B1C"/>
    <w:rsid w:val="003374E4"/>
    <w:rsid w:val="0033794E"/>
    <w:rsid w:val="0033796C"/>
    <w:rsid w:val="00343A8F"/>
    <w:rsid w:val="00344A01"/>
    <w:rsid w:val="003479C2"/>
    <w:rsid w:val="003508EB"/>
    <w:rsid w:val="003514B9"/>
    <w:rsid w:val="00351B4B"/>
    <w:rsid w:val="00353528"/>
    <w:rsid w:val="00353874"/>
    <w:rsid w:val="00353C2A"/>
    <w:rsid w:val="00354421"/>
    <w:rsid w:val="00355ABF"/>
    <w:rsid w:val="0036026A"/>
    <w:rsid w:val="00361E70"/>
    <w:rsid w:val="0036244E"/>
    <w:rsid w:val="003653B5"/>
    <w:rsid w:val="00365852"/>
    <w:rsid w:val="003679B1"/>
    <w:rsid w:val="00367EF7"/>
    <w:rsid w:val="00370203"/>
    <w:rsid w:val="00373751"/>
    <w:rsid w:val="00373DB7"/>
    <w:rsid w:val="00374094"/>
    <w:rsid w:val="00375986"/>
    <w:rsid w:val="00375FDD"/>
    <w:rsid w:val="00380398"/>
    <w:rsid w:val="003807D7"/>
    <w:rsid w:val="003828B8"/>
    <w:rsid w:val="00383787"/>
    <w:rsid w:val="00383D59"/>
    <w:rsid w:val="003858DE"/>
    <w:rsid w:val="003869DE"/>
    <w:rsid w:val="00386A69"/>
    <w:rsid w:val="00387FD4"/>
    <w:rsid w:val="0039061D"/>
    <w:rsid w:val="003911BD"/>
    <w:rsid w:val="00392119"/>
    <w:rsid w:val="00392D37"/>
    <w:rsid w:val="00393049"/>
    <w:rsid w:val="0039374D"/>
    <w:rsid w:val="00393D5E"/>
    <w:rsid w:val="00395FF5"/>
    <w:rsid w:val="00396B45"/>
    <w:rsid w:val="00397D3B"/>
    <w:rsid w:val="003A171B"/>
    <w:rsid w:val="003A1D65"/>
    <w:rsid w:val="003A2F50"/>
    <w:rsid w:val="003A576B"/>
    <w:rsid w:val="003A57D4"/>
    <w:rsid w:val="003A68B6"/>
    <w:rsid w:val="003A7717"/>
    <w:rsid w:val="003B03DF"/>
    <w:rsid w:val="003B0B2D"/>
    <w:rsid w:val="003B0D8D"/>
    <w:rsid w:val="003B3148"/>
    <w:rsid w:val="003B49A3"/>
    <w:rsid w:val="003B6A52"/>
    <w:rsid w:val="003C02B4"/>
    <w:rsid w:val="003C1E0F"/>
    <w:rsid w:val="003C3A67"/>
    <w:rsid w:val="003C44CA"/>
    <w:rsid w:val="003C52C3"/>
    <w:rsid w:val="003D18FF"/>
    <w:rsid w:val="003D2AE8"/>
    <w:rsid w:val="003D573F"/>
    <w:rsid w:val="003D73D6"/>
    <w:rsid w:val="003E0944"/>
    <w:rsid w:val="003E0B55"/>
    <w:rsid w:val="003E0C8F"/>
    <w:rsid w:val="003E0DD3"/>
    <w:rsid w:val="003E2469"/>
    <w:rsid w:val="003E2854"/>
    <w:rsid w:val="003E29D2"/>
    <w:rsid w:val="003E51C8"/>
    <w:rsid w:val="003E589E"/>
    <w:rsid w:val="003E61AA"/>
    <w:rsid w:val="003E6C1B"/>
    <w:rsid w:val="003E727B"/>
    <w:rsid w:val="003F03DC"/>
    <w:rsid w:val="003F083E"/>
    <w:rsid w:val="003F1F05"/>
    <w:rsid w:val="003F3AAC"/>
    <w:rsid w:val="003F40F8"/>
    <w:rsid w:val="003F4761"/>
    <w:rsid w:val="003F4CC3"/>
    <w:rsid w:val="003F61A0"/>
    <w:rsid w:val="00400314"/>
    <w:rsid w:val="004005D3"/>
    <w:rsid w:val="00400F97"/>
    <w:rsid w:val="004027C8"/>
    <w:rsid w:val="00402AAB"/>
    <w:rsid w:val="00402D1F"/>
    <w:rsid w:val="004037EF"/>
    <w:rsid w:val="0040554A"/>
    <w:rsid w:val="004066B2"/>
    <w:rsid w:val="00406814"/>
    <w:rsid w:val="00406AA7"/>
    <w:rsid w:val="00406F0A"/>
    <w:rsid w:val="00406F30"/>
    <w:rsid w:val="00407044"/>
    <w:rsid w:val="00407823"/>
    <w:rsid w:val="00412A5B"/>
    <w:rsid w:val="004133FA"/>
    <w:rsid w:val="00413648"/>
    <w:rsid w:val="004138B7"/>
    <w:rsid w:val="00414EBE"/>
    <w:rsid w:val="0041593F"/>
    <w:rsid w:val="00415C6C"/>
    <w:rsid w:val="00415D4A"/>
    <w:rsid w:val="00417DFF"/>
    <w:rsid w:val="00420560"/>
    <w:rsid w:val="00420D99"/>
    <w:rsid w:val="00421578"/>
    <w:rsid w:val="0042202C"/>
    <w:rsid w:val="00422E1B"/>
    <w:rsid w:val="00423F1C"/>
    <w:rsid w:val="004309EC"/>
    <w:rsid w:val="00430EC7"/>
    <w:rsid w:val="00432BD1"/>
    <w:rsid w:val="00433D37"/>
    <w:rsid w:val="00436072"/>
    <w:rsid w:val="00440125"/>
    <w:rsid w:val="00442BD7"/>
    <w:rsid w:val="00443726"/>
    <w:rsid w:val="004440FF"/>
    <w:rsid w:val="00444CCB"/>
    <w:rsid w:val="00446B7D"/>
    <w:rsid w:val="00446CF3"/>
    <w:rsid w:val="0045166F"/>
    <w:rsid w:val="004540BB"/>
    <w:rsid w:val="004559F1"/>
    <w:rsid w:val="004570EE"/>
    <w:rsid w:val="00462293"/>
    <w:rsid w:val="004623B0"/>
    <w:rsid w:val="0046242D"/>
    <w:rsid w:val="004640BA"/>
    <w:rsid w:val="00464C8C"/>
    <w:rsid w:val="004663AD"/>
    <w:rsid w:val="004664A3"/>
    <w:rsid w:val="004667F6"/>
    <w:rsid w:val="00466F6B"/>
    <w:rsid w:val="0046737A"/>
    <w:rsid w:val="00471971"/>
    <w:rsid w:val="004727B0"/>
    <w:rsid w:val="00473BEB"/>
    <w:rsid w:val="00474C0E"/>
    <w:rsid w:val="00476178"/>
    <w:rsid w:val="00476310"/>
    <w:rsid w:val="0047746A"/>
    <w:rsid w:val="004778B0"/>
    <w:rsid w:val="00477A67"/>
    <w:rsid w:val="0048194F"/>
    <w:rsid w:val="00481CF0"/>
    <w:rsid w:val="00481EC3"/>
    <w:rsid w:val="00482F35"/>
    <w:rsid w:val="00482F80"/>
    <w:rsid w:val="0048429D"/>
    <w:rsid w:val="00484896"/>
    <w:rsid w:val="004868B5"/>
    <w:rsid w:val="00486E9F"/>
    <w:rsid w:val="00487613"/>
    <w:rsid w:val="00487BDD"/>
    <w:rsid w:val="00491A79"/>
    <w:rsid w:val="004923B2"/>
    <w:rsid w:val="004A121A"/>
    <w:rsid w:val="004A145D"/>
    <w:rsid w:val="004A240D"/>
    <w:rsid w:val="004A2551"/>
    <w:rsid w:val="004A2DE0"/>
    <w:rsid w:val="004A30B8"/>
    <w:rsid w:val="004A3B59"/>
    <w:rsid w:val="004A4B33"/>
    <w:rsid w:val="004A4B9B"/>
    <w:rsid w:val="004A4BD0"/>
    <w:rsid w:val="004A701E"/>
    <w:rsid w:val="004B219D"/>
    <w:rsid w:val="004B4F54"/>
    <w:rsid w:val="004B5077"/>
    <w:rsid w:val="004B7CD2"/>
    <w:rsid w:val="004C0015"/>
    <w:rsid w:val="004C0917"/>
    <w:rsid w:val="004C6562"/>
    <w:rsid w:val="004D086B"/>
    <w:rsid w:val="004D0C14"/>
    <w:rsid w:val="004D0C86"/>
    <w:rsid w:val="004D247C"/>
    <w:rsid w:val="004D29C7"/>
    <w:rsid w:val="004D2B08"/>
    <w:rsid w:val="004D4B5F"/>
    <w:rsid w:val="004D5605"/>
    <w:rsid w:val="004D575F"/>
    <w:rsid w:val="004D60A7"/>
    <w:rsid w:val="004D6471"/>
    <w:rsid w:val="004D6D54"/>
    <w:rsid w:val="004D7570"/>
    <w:rsid w:val="004E1754"/>
    <w:rsid w:val="004E5D9C"/>
    <w:rsid w:val="004F22B5"/>
    <w:rsid w:val="004F2581"/>
    <w:rsid w:val="004F306E"/>
    <w:rsid w:val="004F4507"/>
    <w:rsid w:val="004F6686"/>
    <w:rsid w:val="004F721C"/>
    <w:rsid w:val="004F7805"/>
    <w:rsid w:val="004F7928"/>
    <w:rsid w:val="00501C14"/>
    <w:rsid w:val="005023EF"/>
    <w:rsid w:val="00503C2C"/>
    <w:rsid w:val="00503D70"/>
    <w:rsid w:val="00503FAD"/>
    <w:rsid w:val="0050562A"/>
    <w:rsid w:val="00507536"/>
    <w:rsid w:val="00512500"/>
    <w:rsid w:val="00512E5A"/>
    <w:rsid w:val="0051652C"/>
    <w:rsid w:val="005173A5"/>
    <w:rsid w:val="00517DB0"/>
    <w:rsid w:val="00520768"/>
    <w:rsid w:val="005209E5"/>
    <w:rsid w:val="005209F9"/>
    <w:rsid w:val="00521092"/>
    <w:rsid w:val="00521B76"/>
    <w:rsid w:val="00522938"/>
    <w:rsid w:val="00523C9C"/>
    <w:rsid w:val="00523F7B"/>
    <w:rsid w:val="00524BBD"/>
    <w:rsid w:val="00524D19"/>
    <w:rsid w:val="00526F1F"/>
    <w:rsid w:val="0052724E"/>
    <w:rsid w:val="0052751C"/>
    <w:rsid w:val="00527D95"/>
    <w:rsid w:val="00530F26"/>
    <w:rsid w:val="0053157D"/>
    <w:rsid w:val="0053208F"/>
    <w:rsid w:val="00533D78"/>
    <w:rsid w:val="00534618"/>
    <w:rsid w:val="00535360"/>
    <w:rsid w:val="00536053"/>
    <w:rsid w:val="00537575"/>
    <w:rsid w:val="00537AEC"/>
    <w:rsid w:val="00546095"/>
    <w:rsid w:val="005515EB"/>
    <w:rsid w:val="00551963"/>
    <w:rsid w:val="00552640"/>
    <w:rsid w:val="0055470B"/>
    <w:rsid w:val="00555174"/>
    <w:rsid w:val="00555870"/>
    <w:rsid w:val="005558B3"/>
    <w:rsid w:val="00555C1F"/>
    <w:rsid w:val="00556472"/>
    <w:rsid w:val="005566D9"/>
    <w:rsid w:val="00560594"/>
    <w:rsid w:val="005607AB"/>
    <w:rsid w:val="0056093D"/>
    <w:rsid w:val="00561101"/>
    <w:rsid w:val="005626A7"/>
    <w:rsid w:val="00564DE9"/>
    <w:rsid w:val="00570AAF"/>
    <w:rsid w:val="00570B5F"/>
    <w:rsid w:val="0057141E"/>
    <w:rsid w:val="005725F4"/>
    <w:rsid w:val="00572EC1"/>
    <w:rsid w:val="0057322F"/>
    <w:rsid w:val="00574F1B"/>
    <w:rsid w:val="00576234"/>
    <w:rsid w:val="0057644D"/>
    <w:rsid w:val="005766C6"/>
    <w:rsid w:val="0057775A"/>
    <w:rsid w:val="0058158E"/>
    <w:rsid w:val="00581C10"/>
    <w:rsid w:val="005851D2"/>
    <w:rsid w:val="0059168D"/>
    <w:rsid w:val="005919E4"/>
    <w:rsid w:val="005932B1"/>
    <w:rsid w:val="00593912"/>
    <w:rsid w:val="00595CCB"/>
    <w:rsid w:val="005A0757"/>
    <w:rsid w:val="005A0F21"/>
    <w:rsid w:val="005A186F"/>
    <w:rsid w:val="005A4DCF"/>
    <w:rsid w:val="005A5402"/>
    <w:rsid w:val="005A57AC"/>
    <w:rsid w:val="005A5974"/>
    <w:rsid w:val="005A6ED6"/>
    <w:rsid w:val="005A792C"/>
    <w:rsid w:val="005A7BC6"/>
    <w:rsid w:val="005A7C0F"/>
    <w:rsid w:val="005B05FE"/>
    <w:rsid w:val="005B1F94"/>
    <w:rsid w:val="005B3853"/>
    <w:rsid w:val="005B6E78"/>
    <w:rsid w:val="005B71B7"/>
    <w:rsid w:val="005C1EFC"/>
    <w:rsid w:val="005C2F0F"/>
    <w:rsid w:val="005C3A12"/>
    <w:rsid w:val="005C3D5E"/>
    <w:rsid w:val="005D23D0"/>
    <w:rsid w:val="005D2B84"/>
    <w:rsid w:val="005D3797"/>
    <w:rsid w:val="005D58D2"/>
    <w:rsid w:val="005D62A5"/>
    <w:rsid w:val="005D6437"/>
    <w:rsid w:val="005E05BB"/>
    <w:rsid w:val="005E0CD4"/>
    <w:rsid w:val="005E0E63"/>
    <w:rsid w:val="005E2A12"/>
    <w:rsid w:val="005F0269"/>
    <w:rsid w:val="005F0297"/>
    <w:rsid w:val="005F066A"/>
    <w:rsid w:val="005F2A25"/>
    <w:rsid w:val="005F2A4D"/>
    <w:rsid w:val="005F2DC8"/>
    <w:rsid w:val="005F4C9F"/>
    <w:rsid w:val="005F5523"/>
    <w:rsid w:val="005F7AC8"/>
    <w:rsid w:val="0060013A"/>
    <w:rsid w:val="00600850"/>
    <w:rsid w:val="00603E5B"/>
    <w:rsid w:val="00604606"/>
    <w:rsid w:val="006060FD"/>
    <w:rsid w:val="0060758D"/>
    <w:rsid w:val="00610A7F"/>
    <w:rsid w:val="00612469"/>
    <w:rsid w:val="0061271E"/>
    <w:rsid w:val="00614833"/>
    <w:rsid w:val="00614A18"/>
    <w:rsid w:val="00614B30"/>
    <w:rsid w:val="00615E44"/>
    <w:rsid w:val="00616059"/>
    <w:rsid w:val="00617642"/>
    <w:rsid w:val="0062074E"/>
    <w:rsid w:val="00621856"/>
    <w:rsid w:val="00622362"/>
    <w:rsid w:val="006234EA"/>
    <w:rsid w:val="006238DE"/>
    <w:rsid w:val="006260DD"/>
    <w:rsid w:val="00626380"/>
    <w:rsid w:val="00627868"/>
    <w:rsid w:val="006336C8"/>
    <w:rsid w:val="0063436D"/>
    <w:rsid w:val="00634B33"/>
    <w:rsid w:val="00634D7A"/>
    <w:rsid w:val="00635310"/>
    <w:rsid w:val="00635B52"/>
    <w:rsid w:val="00636616"/>
    <w:rsid w:val="00637B09"/>
    <w:rsid w:val="00640A8C"/>
    <w:rsid w:val="006450C8"/>
    <w:rsid w:val="00645EFE"/>
    <w:rsid w:val="006465DA"/>
    <w:rsid w:val="00647B54"/>
    <w:rsid w:val="00647C15"/>
    <w:rsid w:val="00650157"/>
    <w:rsid w:val="00652A81"/>
    <w:rsid w:val="00654086"/>
    <w:rsid w:val="006542EB"/>
    <w:rsid w:val="0065467D"/>
    <w:rsid w:val="00654F31"/>
    <w:rsid w:val="00656412"/>
    <w:rsid w:val="006600AF"/>
    <w:rsid w:val="006615B4"/>
    <w:rsid w:val="00665626"/>
    <w:rsid w:val="006679BA"/>
    <w:rsid w:val="00672186"/>
    <w:rsid w:val="00672AC4"/>
    <w:rsid w:val="00673071"/>
    <w:rsid w:val="00673206"/>
    <w:rsid w:val="00675B4C"/>
    <w:rsid w:val="00676B13"/>
    <w:rsid w:val="006836EE"/>
    <w:rsid w:val="00687419"/>
    <w:rsid w:val="00691B39"/>
    <w:rsid w:val="00691C34"/>
    <w:rsid w:val="0069343E"/>
    <w:rsid w:val="00695918"/>
    <w:rsid w:val="006972B1"/>
    <w:rsid w:val="006A0506"/>
    <w:rsid w:val="006A1452"/>
    <w:rsid w:val="006A3CEC"/>
    <w:rsid w:val="006A40D6"/>
    <w:rsid w:val="006A551B"/>
    <w:rsid w:val="006A5BC7"/>
    <w:rsid w:val="006A6BB1"/>
    <w:rsid w:val="006A747C"/>
    <w:rsid w:val="006B12E6"/>
    <w:rsid w:val="006B344E"/>
    <w:rsid w:val="006B5FD8"/>
    <w:rsid w:val="006B6475"/>
    <w:rsid w:val="006B69D8"/>
    <w:rsid w:val="006B776D"/>
    <w:rsid w:val="006C083D"/>
    <w:rsid w:val="006C13A8"/>
    <w:rsid w:val="006C15CB"/>
    <w:rsid w:val="006C15E1"/>
    <w:rsid w:val="006C1C8C"/>
    <w:rsid w:val="006C2043"/>
    <w:rsid w:val="006C4C77"/>
    <w:rsid w:val="006C55F3"/>
    <w:rsid w:val="006C5919"/>
    <w:rsid w:val="006C6ED6"/>
    <w:rsid w:val="006C73F0"/>
    <w:rsid w:val="006D02A8"/>
    <w:rsid w:val="006D2439"/>
    <w:rsid w:val="006D273E"/>
    <w:rsid w:val="006D2784"/>
    <w:rsid w:val="006D28B3"/>
    <w:rsid w:val="006D4511"/>
    <w:rsid w:val="006D70DD"/>
    <w:rsid w:val="006E05D3"/>
    <w:rsid w:val="006E087F"/>
    <w:rsid w:val="006E13DB"/>
    <w:rsid w:val="006E163C"/>
    <w:rsid w:val="006E254A"/>
    <w:rsid w:val="006E2841"/>
    <w:rsid w:val="006E3B91"/>
    <w:rsid w:val="006E63F2"/>
    <w:rsid w:val="006E7603"/>
    <w:rsid w:val="006F13CF"/>
    <w:rsid w:val="006F1686"/>
    <w:rsid w:val="006F26FB"/>
    <w:rsid w:val="006F2CFC"/>
    <w:rsid w:val="006F30E4"/>
    <w:rsid w:val="006F38DA"/>
    <w:rsid w:val="006F3F81"/>
    <w:rsid w:val="006F5D41"/>
    <w:rsid w:val="006F79C9"/>
    <w:rsid w:val="00702604"/>
    <w:rsid w:val="0070380F"/>
    <w:rsid w:val="00704187"/>
    <w:rsid w:val="007055F6"/>
    <w:rsid w:val="00710284"/>
    <w:rsid w:val="00711A64"/>
    <w:rsid w:val="007126B1"/>
    <w:rsid w:val="007153DE"/>
    <w:rsid w:val="00715944"/>
    <w:rsid w:val="0071692B"/>
    <w:rsid w:val="007179F7"/>
    <w:rsid w:val="0072083C"/>
    <w:rsid w:val="007219EA"/>
    <w:rsid w:val="00722131"/>
    <w:rsid w:val="0072228D"/>
    <w:rsid w:val="007236A9"/>
    <w:rsid w:val="00725B44"/>
    <w:rsid w:val="00731231"/>
    <w:rsid w:val="007317E0"/>
    <w:rsid w:val="007322EE"/>
    <w:rsid w:val="007327F5"/>
    <w:rsid w:val="00732F87"/>
    <w:rsid w:val="007341E7"/>
    <w:rsid w:val="007347F1"/>
    <w:rsid w:val="00734EE4"/>
    <w:rsid w:val="007354A2"/>
    <w:rsid w:val="00735EFD"/>
    <w:rsid w:val="00736C51"/>
    <w:rsid w:val="00736D4A"/>
    <w:rsid w:val="00737A36"/>
    <w:rsid w:val="00741586"/>
    <w:rsid w:val="007442B5"/>
    <w:rsid w:val="00746C70"/>
    <w:rsid w:val="00746F87"/>
    <w:rsid w:val="007472CF"/>
    <w:rsid w:val="00747551"/>
    <w:rsid w:val="007504E7"/>
    <w:rsid w:val="00750A2E"/>
    <w:rsid w:val="0075221D"/>
    <w:rsid w:val="00753C55"/>
    <w:rsid w:val="00757E7A"/>
    <w:rsid w:val="00762F1F"/>
    <w:rsid w:val="00764C4B"/>
    <w:rsid w:val="00765698"/>
    <w:rsid w:val="007676A7"/>
    <w:rsid w:val="00771EC2"/>
    <w:rsid w:val="00772E3A"/>
    <w:rsid w:val="00772E6C"/>
    <w:rsid w:val="00773194"/>
    <w:rsid w:val="00774ADC"/>
    <w:rsid w:val="00776664"/>
    <w:rsid w:val="00776D58"/>
    <w:rsid w:val="00776EB8"/>
    <w:rsid w:val="00777333"/>
    <w:rsid w:val="0077749F"/>
    <w:rsid w:val="0077784F"/>
    <w:rsid w:val="0077799E"/>
    <w:rsid w:val="00777BFF"/>
    <w:rsid w:val="007806B4"/>
    <w:rsid w:val="0078072C"/>
    <w:rsid w:val="00782B5B"/>
    <w:rsid w:val="007838B8"/>
    <w:rsid w:val="00783DBA"/>
    <w:rsid w:val="00787799"/>
    <w:rsid w:val="00791318"/>
    <w:rsid w:val="00791B8E"/>
    <w:rsid w:val="00792212"/>
    <w:rsid w:val="007924F1"/>
    <w:rsid w:val="00792623"/>
    <w:rsid w:val="00792B50"/>
    <w:rsid w:val="00793989"/>
    <w:rsid w:val="007954BB"/>
    <w:rsid w:val="007976B8"/>
    <w:rsid w:val="007A2CB2"/>
    <w:rsid w:val="007A36F0"/>
    <w:rsid w:val="007A68AF"/>
    <w:rsid w:val="007B4A5A"/>
    <w:rsid w:val="007B5CF4"/>
    <w:rsid w:val="007B5ED4"/>
    <w:rsid w:val="007B5F6A"/>
    <w:rsid w:val="007B6739"/>
    <w:rsid w:val="007B7108"/>
    <w:rsid w:val="007C027F"/>
    <w:rsid w:val="007C02C0"/>
    <w:rsid w:val="007C082B"/>
    <w:rsid w:val="007C0F4D"/>
    <w:rsid w:val="007C0F76"/>
    <w:rsid w:val="007C40C7"/>
    <w:rsid w:val="007C45AE"/>
    <w:rsid w:val="007C6268"/>
    <w:rsid w:val="007C753E"/>
    <w:rsid w:val="007C75DE"/>
    <w:rsid w:val="007D1021"/>
    <w:rsid w:val="007D1DA1"/>
    <w:rsid w:val="007D29D7"/>
    <w:rsid w:val="007D409E"/>
    <w:rsid w:val="007D5195"/>
    <w:rsid w:val="007D6C22"/>
    <w:rsid w:val="007E012F"/>
    <w:rsid w:val="007E0EE2"/>
    <w:rsid w:val="007E1387"/>
    <w:rsid w:val="007E67A2"/>
    <w:rsid w:val="007E6E84"/>
    <w:rsid w:val="007E7750"/>
    <w:rsid w:val="007E7E86"/>
    <w:rsid w:val="007F00F1"/>
    <w:rsid w:val="007F01E3"/>
    <w:rsid w:val="007F2682"/>
    <w:rsid w:val="007F26AD"/>
    <w:rsid w:val="007F2F3F"/>
    <w:rsid w:val="007F3E84"/>
    <w:rsid w:val="007F5D90"/>
    <w:rsid w:val="007F775F"/>
    <w:rsid w:val="007F7899"/>
    <w:rsid w:val="00801D08"/>
    <w:rsid w:val="00802548"/>
    <w:rsid w:val="0080458E"/>
    <w:rsid w:val="00805246"/>
    <w:rsid w:val="008105BE"/>
    <w:rsid w:val="008119D5"/>
    <w:rsid w:val="0081348A"/>
    <w:rsid w:val="008137FE"/>
    <w:rsid w:val="008159AB"/>
    <w:rsid w:val="00816A00"/>
    <w:rsid w:val="00816B60"/>
    <w:rsid w:val="0082063F"/>
    <w:rsid w:val="00821843"/>
    <w:rsid w:val="008225DB"/>
    <w:rsid w:val="00822EB0"/>
    <w:rsid w:val="0082320E"/>
    <w:rsid w:val="0082616E"/>
    <w:rsid w:val="00826ABA"/>
    <w:rsid w:val="00826D1B"/>
    <w:rsid w:val="008273A1"/>
    <w:rsid w:val="0083037A"/>
    <w:rsid w:val="0083175E"/>
    <w:rsid w:val="00832057"/>
    <w:rsid w:val="00835B91"/>
    <w:rsid w:val="008367B7"/>
    <w:rsid w:val="008408EE"/>
    <w:rsid w:val="008413EC"/>
    <w:rsid w:val="00843BFE"/>
    <w:rsid w:val="00844695"/>
    <w:rsid w:val="00844C33"/>
    <w:rsid w:val="00845C00"/>
    <w:rsid w:val="00846328"/>
    <w:rsid w:val="00846586"/>
    <w:rsid w:val="00846DC1"/>
    <w:rsid w:val="008502DA"/>
    <w:rsid w:val="0085116C"/>
    <w:rsid w:val="008519F7"/>
    <w:rsid w:val="0085416F"/>
    <w:rsid w:val="00855145"/>
    <w:rsid w:val="00855E83"/>
    <w:rsid w:val="00857053"/>
    <w:rsid w:val="008607E8"/>
    <w:rsid w:val="00861AE3"/>
    <w:rsid w:val="008624BE"/>
    <w:rsid w:val="00862EA1"/>
    <w:rsid w:val="008651F5"/>
    <w:rsid w:val="00865B64"/>
    <w:rsid w:val="00867DA8"/>
    <w:rsid w:val="00867FBB"/>
    <w:rsid w:val="008718BD"/>
    <w:rsid w:val="00877912"/>
    <w:rsid w:val="00881123"/>
    <w:rsid w:val="008823DE"/>
    <w:rsid w:val="008833CD"/>
    <w:rsid w:val="00883504"/>
    <w:rsid w:val="008842C8"/>
    <w:rsid w:val="008846CE"/>
    <w:rsid w:val="008859F7"/>
    <w:rsid w:val="00886DE4"/>
    <w:rsid w:val="0088704F"/>
    <w:rsid w:val="008878F4"/>
    <w:rsid w:val="00894382"/>
    <w:rsid w:val="00895315"/>
    <w:rsid w:val="00896351"/>
    <w:rsid w:val="008967CD"/>
    <w:rsid w:val="008976CD"/>
    <w:rsid w:val="008A1D40"/>
    <w:rsid w:val="008A1D9E"/>
    <w:rsid w:val="008A2AC2"/>
    <w:rsid w:val="008A2EA8"/>
    <w:rsid w:val="008A508C"/>
    <w:rsid w:val="008A521C"/>
    <w:rsid w:val="008A590B"/>
    <w:rsid w:val="008A6247"/>
    <w:rsid w:val="008A71E7"/>
    <w:rsid w:val="008B0418"/>
    <w:rsid w:val="008B3553"/>
    <w:rsid w:val="008B4696"/>
    <w:rsid w:val="008B63B9"/>
    <w:rsid w:val="008B69B9"/>
    <w:rsid w:val="008C2048"/>
    <w:rsid w:val="008C39BB"/>
    <w:rsid w:val="008C39E6"/>
    <w:rsid w:val="008C3D8D"/>
    <w:rsid w:val="008C4A04"/>
    <w:rsid w:val="008C62ED"/>
    <w:rsid w:val="008C6FF6"/>
    <w:rsid w:val="008C7DB4"/>
    <w:rsid w:val="008D2A8E"/>
    <w:rsid w:val="008D3643"/>
    <w:rsid w:val="008D5067"/>
    <w:rsid w:val="008D705F"/>
    <w:rsid w:val="008D7250"/>
    <w:rsid w:val="008D7B35"/>
    <w:rsid w:val="008E0948"/>
    <w:rsid w:val="008E1C88"/>
    <w:rsid w:val="008E2FF2"/>
    <w:rsid w:val="008E30F4"/>
    <w:rsid w:val="008E4F8D"/>
    <w:rsid w:val="008E69C2"/>
    <w:rsid w:val="008F0A81"/>
    <w:rsid w:val="008F0FE2"/>
    <w:rsid w:val="008F1233"/>
    <w:rsid w:val="008F4136"/>
    <w:rsid w:val="008F657B"/>
    <w:rsid w:val="008F6C15"/>
    <w:rsid w:val="0090013C"/>
    <w:rsid w:val="00900BB4"/>
    <w:rsid w:val="00900FA8"/>
    <w:rsid w:val="009011B9"/>
    <w:rsid w:val="009020B8"/>
    <w:rsid w:val="0090239A"/>
    <w:rsid w:val="0090247E"/>
    <w:rsid w:val="00905A2B"/>
    <w:rsid w:val="00911943"/>
    <w:rsid w:val="0091297B"/>
    <w:rsid w:val="00913E90"/>
    <w:rsid w:val="00914115"/>
    <w:rsid w:val="009157D7"/>
    <w:rsid w:val="00917FE0"/>
    <w:rsid w:val="0092226B"/>
    <w:rsid w:val="00922C15"/>
    <w:rsid w:val="009233D7"/>
    <w:rsid w:val="009247C7"/>
    <w:rsid w:val="00927130"/>
    <w:rsid w:val="00931ECC"/>
    <w:rsid w:val="00932637"/>
    <w:rsid w:val="00932682"/>
    <w:rsid w:val="0093337C"/>
    <w:rsid w:val="00933675"/>
    <w:rsid w:val="009337AC"/>
    <w:rsid w:val="00935D3B"/>
    <w:rsid w:val="00935EF9"/>
    <w:rsid w:val="00936883"/>
    <w:rsid w:val="00937D58"/>
    <w:rsid w:val="00940E00"/>
    <w:rsid w:val="009411E7"/>
    <w:rsid w:val="00942DB9"/>
    <w:rsid w:val="00943188"/>
    <w:rsid w:val="00943F28"/>
    <w:rsid w:val="00944370"/>
    <w:rsid w:val="00944422"/>
    <w:rsid w:val="0094459C"/>
    <w:rsid w:val="009451E4"/>
    <w:rsid w:val="00953113"/>
    <w:rsid w:val="009531F2"/>
    <w:rsid w:val="00953820"/>
    <w:rsid w:val="00953868"/>
    <w:rsid w:val="00954CD2"/>
    <w:rsid w:val="009551EF"/>
    <w:rsid w:val="00957B54"/>
    <w:rsid w:val="00960086"/>
    <w:rsid w:val="00960CAC"/>
    <w:rsid w:val="00962534"/>
    <w:rsid w:val="0096326D"/>
    <w:rsid w:val="009634D2"/>
    <w:rsid w:val="00963814"/>
    <w:rsid w:val="00964C41"/>
    <w:rsid w:val="00964E34"/>
    <w:rsid w:val="00964EA7"/>
    <w:rsid w:val="00967AA3"/>
    <w:rsid w:val="00973AB5"/>
    <w:rsid w:val="00973D15"/>
    <w:rsid w:val="0097404D"/>
    <w:rsid w:val="00974FA2"/>
    <w:rsid w:val="00975E40"/>
    <w:rsid w:val="0098023E"/>
    <w:rsid w:val="00980346"/>
    <w:rsid w:val="00982DB5"/>
    <w:rsid w:val="009857DD"/>
    <w:rsid w:val="00985903"/>
    <w:rsid w:val="0098697C"/>
    <w:rsid w:val="00986CB0"/>
    <w:rsid w:val="00986E1D"/>
    <w:rsid w:val="00987293"/>
    <w:rsid w:val="00987763"/>
    <w:rsid w:val="00991564"/>
    <w:rsid w:val="0099325E"/>
    <w:rsid w:val="009933FB"/>
    <w:rsid w:val="009939D2"/>
    <w:rsid w:val="00994D71"/>
    <w:rsid w:val="0099517D"/>
    <w:rsid w:val="009979D3"/>
    <w:rsid w:val="009A039F"/>
    <w:rsid w:val="009A0EFF"/>
    <w:rsid w:val="009A163B"/>
    <w:rsid w:val="009A1B4A"/>
    <w:rsid w:val="009A50E7"/>
    <w:rsid w:val="009A654B"/>
    <w:rsid w:val="009A7BCD"/>
    <w:rsid w:val="009B0599"/>
    <w:rsid w:val="009B25E8"/>
    <w:rsid w:val="009B280C"/>
    <w:rsid w:val="009B31EE"/>
    <w:rsid w:val="009B3319"/>
    <w:rsid w:val="009C0CD9"/>
    <w:rsid w:val="009C253D"/>
    <w:rsid w:val="009C28D4"/>
    <w:rsid w:val="009C36D7"/>
    <w:rsid w:val="009C6B64"/>
    <w:rsid w:val="009C6B86"/>
    <w:rsid w:val="009C78F0"/>
    <w:rsid w:val="009D0377"/>
    <w:rsid w:val="009D0638"/>
    <w:rsid w:val="009D231A"/>
    <w:rsid w:val="009D6392"/>
    <w:rsid w:val="009D6F89"/>
    <w:rsid w:val="009D79A2"/>
    <w:rsid w:val="009E03D3"/>
    <w:rsid w:val="009E2B39"/>
    <w:rsid w:val="009E3AD4"/>
    <w:rsid w:val="009E6588"/>
    <w:rsid w:val="009E6DC2"/>
    <w:rsid w:val="009F0C15"/>
    <w:rsid w:val="009F29E1"/>
    <w:rsid w:val="009F5208"/>
    <w:rsid w:val="009F61B5"/>
    <w:rsid w:val="009F79A7"/>
    <w:rsid w:val="00A00775"/>
    <w:rsid w:val="00A01326"/>
    <w:rsid w:val="00A030E0"/>
    <w:rsid w:val="00A04DB6"/>
    <w:rsid w:val="00A0506B"/>
    <w:rsid w:val="00A0598D"/>
    <w:rsid w:val="00A104B1"/>
    <w:rsid w:val="00A1090C"/>
    <w:rsid w:val="00A10F0D"/>
    <w:rsid w:val="00A1254D"/>
    <w:rsid w:val="00A133AF"/>
    <w:rsid w:val="00A135F4"/>
    <w:rsid w:val="00A1481D"/>
    <w:rsid w:val="00A14AC6"/>
    <w:rsid w:val="00A1571C"/>
    <w:rsid w:val="00A16A10"/>
    <w:rsid w:val="00A16D37"/>
    <w:rsid w:val="00A20EB7"/>
    <w:rsid w:val="00A21A45"/>
    <w:rsid w:val="00A21B87"/>
    <w:rsid w:val="00A21BAF"/>
    <w:rsid w:val="00A22F9A"/>
    <w:rsid w:val="00A248F9"/>
    <w:rsid w:val="00A25FF0"/>
    <w:rsid w:val="00A26A7E"/>
    <w:rsid w:val="00A27FE6"/>
    <w:rsid w:val="00A3143D"/>
    <w:rsid w:val="00A31DC3"/>
    <w:rsid w:val="00A3347E"/>
    <w:rsid w:val="00A3365A"/>
    <w:rsid w:val="00A33B58"/>
    <w:rsid w:val="00A33BFC"/>
    <w:rsid w:val="00A352F0"/>
    <w:rsid w:val="00A35D6D"/>
    <w:rsid w:val="00A36C4C"/>
    <w:rsid w:val="00A431A3"/>
    <w:rsid w:val="00A51D65"/>
    <w:rsid w:val="00A5690D"/>
    <w:rsid w:val="00A56F70"/>
    <w:rsid w:val="00A578FE"/>
    <w:rsid w:val="00A60CEC"/>
    <w:rsid w:val="00A61179"/>
    <w:rsid w:val="00A61B32"/>
    <w:rsid w:val="00A61D3E"/>
    <w:rsid w:val="00A61E29"/>
    <w:rsid w:val="00A61FE1"/>
    <w:rsid w:val="00A64EAD"/>
    <w:rsid w:val="00A65913"/>
    <w:rsid w:val="00A7046D"/>
    <w:rsid w:val="00A75801"/>
    <w:rsid w:val="00A77166"/>
    <w:rsid w:val="00A820E3"/>
    <w:rsid w:val="00A844ED"/>
    <w:rsid w:val="00A85157"/>
    <w:rsid w:val="00A858BB"/>
    <w:rsid w:val="00A8647B"/>
    <w:rsid w:val="00A90B05"/>
    <w:rsid w:val="00A9192A"/>
    <w:rsid w:val="00A91D43"/>
    <w:rsid w:val="00A91E70"/>
    <w:rsid w:val="00A94898"/>
    <w:rsid w:val="00A94C0C"/>
    <w:rsid w:val="00A96316"/>
    <w:rsid w:val="00AA0640"/>
    <w:rsid w:val="00AA0B6D"/>
    <w:rsid w:val="00AA2A20"/>
    <w:rsid w:val="00AB0FA6"/>
    <w:rsid w:val="00AB128B"/>
    <w:rsid w:val="00AB4975"/>
    <w:rsid w:val="00AB4DE0"/>
    <w:rsid w:val="00AB6060"/>
    <w:rsid w:val="00AB734D"/>
    <w:rsid w:val="00AB7483"/>
    <w:rsid w:val="00AB7847"/>
    <w:rsid w:val="00AB7A29"/>
    <w:rsid w:val="00AC011F"/>
    <w:rsid w:val="00AC2AD1"/>
    <w:rsid w:val="00AD300D"/>
    <w:rsid w:val="00AD4403"/>
    <w:rsid w:val="00AD46DA"/>
    <w:rsid w:val="00AD4B24"/>
    <w:rsid w:val="00AD4F7C"/>
    <w:rsid w:val="00AE42FA"/>
    <w:rsid w:val="00AE6682"/>
    <w:rsid w:val="00AF086B"/>
    <w:rsid w:val="00AF0C43"/>
    <w:rsid w:val="00AF1B95"/>
    <w:rsid w:val="00AF1E1C"/>
    <w:rsid w:val="00AF2ECF"/>
    <w:rsid w:val="00AF3720"/>
    <w:rsid w:val="00AF41C8"/>
    <w:rsid w:val="00AF4D35"/>
    <w:rsid w:val="00AF7CED"/>
    <w:rsid w:val="00B004E6"/>
    <w:rsid w:val="00B02222"/>
    <w:rsid w:val="00B03284"/>
    <w:rsid w:val="00B04A8F"/>
    <w:rsid w:val="00B04F25"/>
    <w:rsid w:val="00B0534A"/>
    <w:rsid w:val="00B0598C"/>
    <w:rsid w:val="00B05F0E"/>
    <w:rsid w:val="00B060AE"/>
    <w:rsid w:val="00B06D3E"/>
    <w:rsid w:val="00B07FA0"/>
    <w:rsid w:val="00B07FAC"/>
    <w:rsid w:val="00B10D6B"/>
    <w:rsid w:val="00B11868"/>
    <w:rsid w:val="00B12A7C"/>
    <w:rsid w:val="00B135FE"/>
    <w:rsid w:val="00B1458C"/>
    <w:rsid w:val="00B157E9"/>
    <w:rsid w:val="00B15ECD"/>
    <w:rsid w:val="00B16DC3"/>
    <w:rsid w:val="00B177C5"/>
    <w:rsid w:val="00B20589"/>
    <w:rsid w:val="00B2360E"/>
    <w:rsid w:val="00B23719"/>
    <w:rsid w:val="00B2469B"/>
    <w:rsid w:val="00B2618E"/>
    <w:rsid w:val="00B27098"/>
    <w:rsid w:val="00B3098C"/>
    <w:rsid w:val="00B31B77"/>
    <w:rsid w:val="00B34655"/>
    <w:rsid w:val="00B34BED"/>
    <w:rsid w:val="00B3627E"/>
    <w:rsid w:val="00B40493"/>
    <w:rsid w:val="00B4079C"/>
    <w:rsid w:val="00B4231A"/>
    <w:rsid w:val="00B42954"/>
    <w:rsid w:val="00B45A80"/>
    <w:rsid w:val="00B45E6C"/>
    <w:rsid w:val="00B462DE"/>
    <w:rsid w:val="00B51266"/>
    <w:rsid w:val="00B518E1"/>
    <w:rsid w:val="00B529AF"/>
    <w:rsid w:val="00B553CD"/>
    <w:rsid w:val="00B57750"/>
    <w:rsid w:val="00B61F4B"/>
    <w:rsid w:val="00B629E3"/>
    <w:rsid w:val="00B63289"/>
    <w:rsid w:val="00B655A1"/>
    <w:rsid w:val="00B65A77"/>
    <w:rsid w:val="00B6621B"/>
    <w:rsid w:val="00B664C8"/>
    <w:rsid w:val="00B66C85"/>
    <w:rsid w:val="00B67910"/>
    <w:rsid w:val="00B70373"/>
    <w:rsid w:val="00B7208B"/>
    <w:rsid w:val="00B73745"/>
    <w:rsid w:val="00B74BFE"/>
    <w:rsid w:val="00B7708C"/>
    <w:rsid w:val="00B77943"/>
    <w:rsid w:val="00B805FB"/>
    <w:rsid w:val="00B81C5C"/>
    <w:rsid w:val="00B8665E"/>
    <w:rsid w:val="00B87C00"/>
    <w:rsid w:val="00B87C40"/>
    <w:rsid w:val="00B91A7B"/>
    <w:rsid w:val="00B95180"/>
    <w:rsid w:val="00B96308"/>
    <w:rsid w:val="00B97A79"/>
    <w:rsid w:val="00BA100A"/>
    <w:rsid w:val="00BA1B71"/>
    <w:rsid w:val="00BA392E"/>
    <w:rsid w:val="00BA3CB2"/>
    <w:rsid w:val="00BA3F8E"/>
    <w:rsid w:val="00BA4740"/>
    <w:rsid w:val="00BA4F2B"/>
    <w:rsid w:val="00BA5358"/>
    <w:rsid w:val="00BA537D"/>
    <w:rsid w:val="00BA6EC1"/>
    <w:rsid w:val="00BB0A27"/>
    <w:rsid w:val="00BB1B22"/>
    <w:rsid w:val="00BB3337"/>
    <w:rsid w:val="00BB4A90"/>
    <w:rsid w:val="00BB4E7B"/>
    <w:rsid w:val="00BB6EB2"/>
    <w:rsid w:val="00BB6EC2"/>
    <w:rsid w:val="00BB7BE8"/>
    <w:rsid w:val="00BC0338"/>
    <w:rsid w:val="00BC07AA"/>
    <w:rsid w:val="00BC454F"/>
    <w:rsid w:val="00BC4851"/>
    <w:rsid w:val="00BC6EFE"/>
    <w:rsid w:val="00BC778D"/>
    <w:rsid w:val="00BC7F02"/>
    <w:rsid w:val="00BD2D93"/>
    <w:rsid w:val="00BD3FD5"/>
    <w:rsid w:val="00BD531D"/>
    <w:rsid w:val="00BD6128"/>
    <w:rsid w:val="00BD650D"/>
    <w:rsid w:val="00BD7C74"/>
    <w:rsid w:val="00BE0A30"/>
    <w:rsid w:val="00BE7478"/>
    <w:rsid w:val="00BF017A"/>
    <w:rsid w:val="00BF0ED2"/>
    <w:rsid w:val="00BF12C0"/>
    <w:rsid w:val="00BF2D38"/>
    <w:rsid w:val="00BF5952"/>
    <w:rsid w:val="00BF75B8"/>
    <w:rsid w:val="00BF799A"/>
    <w:rsid w:val="00BF7EAB"/>
    <w:rsid w:val="00C00CE6"/>
    <w:rsid w:val="00C0138E"/>
    <w:rsid w:val="00C02463"/>
    <w:rsid w:val="00C03AFA"/>
    <w:rsid w:val="00C03EC7"/>
    <w:rsid w:val="00C043B0"/>
    <w:rsid w:val="00C05993"/>
    <w:rsid w:val="00C06E73"/>
    <w:rsid w:val="00C122BD"/>
    <w:rsid w:val="00C12DAC"/>
    <w:rsid w:val="00C17040"/>
    <w:rsid w:val="00C1746A"/>
    <w:rsid w:val="00C1779F"/>
    <w:rsid w:val="00C21E54"/>
    <w:rsid w:val="00C2340B"/>
    <w:rsid w:val="00C2494E"/>
    <w:rsid w:val="00C258E2"/>
    <w:rsid w:val="00C26287"/>
    <w:rsid w:val="00C26BCD"/>
    <w:rsid w:val="00C27ECD"/>
    <w:rsid w:val="00C303FD"/>
    <w:rsid w:val="00C31092"/>
    <w:rsid w:val="00C310C9"/>
    <w:rsid w:val="00C328F1"/>
    <w:rsid w:val="00C34767"/>
    <w:rsid w:val="00C366A1"/>
    <w:rsid w:val="00C36747"/>
    <w:rsid w:val="00C369FD"/>
    <w:rsid w:val="00C408A8"/>
    <w:rsid w:val="00C42315"/>
    <w:rsid w:val="00C4381B"/>
    <w:rsid w:val="00C43AD0"/>
    <w:rsid w:val="00C45AAC"/>
    <w:rsid w:val="00C46EED"/>
    <w:rsid w:val="00C47ED3"/>
    <w:rsid w:val="00C47EE1"/>
    <w:rsid w:val="00C500E4"/>
    <w:rsid w:val="00C5120F"/>
    <w:rsid w:val="00C53CF0"/>
    <w:rsid w:val="00C55066"/>
    <w:rsid w:val="00C5704D"/>
    <w:rsid w:val="00C574DF"/>
    <w:rsid w:val="00C6281B"/>
    <w:rsid w:val="00C643BE"/>
    <w:rsid w:val="00C6747F"/>
    <w:rsid w:val="00C714A7"/>
    <w:rsid w:val="00C71F48"/>
    <w:rsid w:val="00C73F54"/>
    <w:rsid w:val="00C75B9C"/>
    <w:rsid w:val="00C84600"/>
    <w:rsid w:val="00C84CDE"/>
    <w:rsid w:val="00C87827"/>
    <w:rsid w:val="00C87838"/>
    <w:rsid w:val="00C87990"/>
    <w:rsid w:val="00C90295"/>
    <w:rsid w:val="00C905E8"/>
    <w:rsid w:val="00C90F76"/>
    <w:rsid w:val="00C91F7A"/>
    <w:rsid w:val="00C924C0"/>
    <w:rsid w:val="00C92906"/>
    <w:rsid w:val="00C93A17"/>
    <w:rsid w:val="00CA38F0"/>
    <w:rsid w:val="00CA3DB5"/>
    <w:rsid w:val="00CA614C"/>
    <w:rsid w:val="00CA790C"/>
    <w:rsid w:val="00CB360D"/>
    <w:rsid w:val="00CB3AAF"/>
    <w:rsid w:val="00CB7FA1"/>
    <w:rsid w:val="00CB7FAD"/>
    <w:rsid w:val="00CC0022"/>
    <w:rsid w:val="00CC15CB"/>
    <w:rsid w:val="00CC2068"/>
    <w:rsid w:val="00CC297F"/>
    <w:rsid w:val="00CC2BCE"/>
    <w:rsid w:val="00CC2C6C"/>
    <w:rsid w:val="00CC31E8"/>
    <w:rsid w:val="00CC4244"/>
    <w:rsid w:val="00CC5016"/>
    <w:rsid w:val="00CC603A"/>
    <w:rsid w:val="00CD33F4"/>
    <w:rsid w:val="00CD3C7C"/>
    <w:rsid w:val="00CD6E3D"/>
    <w:rsid w:val="00CD7EB3"/>
    <w:rsid w:val="00CE0DE5"/>
    <w:rsid w:val="00CE205D"/>
    <w:rsid w:val="00CE3457"/>
    <w:rsid w:val="00CE4AE9"/>
    <w:rsid w:val="00CE553C"/>
    <w:rsid w:val="00CF1D90"/>
    <w:rsid w:val="00CF202D"/>
    <w:rsid w:val="00CF2D15"/>
    <w:rsid w:val="00CF303D"/>
    <w:rsid w:val="00CF5501"/>
    <w:rsid w:val="00CF65FF"/>
    <w:rsid w:val="00CF6862"/>
    <w:rsid w:val="00CF7A51"/>
    <w:rsid w:val="00D00BEB"/>
    <w:rsid w:val="00D011F9"/>
    <w:rsid w:val="00D01E8B"/>
    <w:rsid w:val="00D045F8"/>
    <w:rsid w:val="00D1011D"/>
    <w:rsid w:val="00D10854"/>
    <w:rsid w:val="00D10DDA"/>
    <w:rsid w:val="00D13616"/>
    <w:rsid w:val="00D13B0B"/>
    <w:rsid w:val="00D13D46"/>
    <w:rsid w:val="00D15CD7"/>
    <w:rsid w:val="00D1674D"/>
    <w:rsid w:val="00D17D9D"/>
    <w:rsid w:val="00D20492"/>
    <w:rsid w:val="00D20605"/>
    <w:rsid w:val="00D21422"/>
    <w:rsid w:val="00D21A97"/>
    <w:rsid w:val="00D21FDB"/>
    <w:rsid w:val="00D220BC"/>
    <w:rsid w:val="00D2229D"/>
    <w:rsid w:val="00D225A1"/>
    <w:rsid w:val="00D24910"/>
    <w:rsid w:val="00D31088"/>
    <w:rsid w:val="00D32154"/>
    <w:rsid w:val="00D32FED"/>
    <w:rsid w:val="00D37037"/>
    <w:rsid w:val="00D374B6"/>
    <w:rsid w:val="00D44AB7"/>
    <w:rsid w:val="00D44CE6"/>
    <w:rsid w:val="00D44DE4"/>
    <w:rsid w:val="00D4634D"/>
    <w:rsid w:val="00D507D6"/>
    <w:rsid w:val="00D5267A"/>
    <w:rsid w:val="00D53FD2"/>
    <w:rsid w:val="00D54400"/>
    <w:rsid w:val="00D54CD3"/>
    <w:rsid w:val="00D54FBE"/>
    <w:rsid w:val="00D617E3"/>
    <w:rsid w:val="00D61CD4"/>
    <w:rsid w:val="00D62F1C"/>
    <w:rsid w:val="00D631BE"/>
    <w:rsid w:val="00D63CBC"/>
    <w:rsid w:val="00D64BD6"/>
    <w:rsid w:val="00D65091"/>
    <w:rsid w:val="00D65212"/>
    <w:rsid w:val="00D65238"/>
    <w:rsid w:val="00D65C0D"/>
    <w:rsid w:val="00D67898"/>
    <w:rsid w:val="00D70F24"/>
    <w:rsid w:val="00D71C4D"/>
    <w:rsid w:val="00D7248F"/>
    <w:rsid w:val="00D724E7"/>
    <w:rsid w:val="00D72720"/>
    <w:rsid w:val="00D73E64"/>
    <w:rsid w:val="00D7481B"/>
    <w:rsid w:val="00D74C83"/>
    <w:rsid w:val="00D75689"/>
    <w:rsid w:val="00D763F7"/>
    <w:rsid w:val="00D764F4"/>
    <w:rsid w:val="00D77119"/>
    <w:rsid w:val="00D818B7"/>
    <w:rsid w:val="00D81CCF"/>
    <w:rsid w:val="00D82398"/>
    <w:rsid w:val="00D824D4"/>
    <w:rsid w:val="00D82B76"/>
    <w:rsid w:val="00D82DC6"/>
    <w:rsid w:val="00D8350A"/>
    <w:rsid w:val="00D83908"/>
    <w:rsid w:val="00D83C1C"/>
    <w:rsid w:val="00D83F9E"/>
    <w:rsid w:val="00D849C8"/>
    <w:rsid w:val="00D84E9E"/>
    <w:rsid w:val="00D851E2"/>
    <w:rsid w:val="00D874EB"/>
    <w:rsid w:val="00D904D0"/>
    <w:rsid w:val="00D915D3"/>
    <w:rsid w:val="00D91FD0"/>
    <w:rsid w:val="00D92470"/>
    <w:rsid w:val="00D9348F"/>
    <w:rsid w:val="00D95458"/>
    <w:rsid w:val="00D95548"/>
    <w:rsid w:val="00D95AEB"/>
    <w:rsid w:val="00D9750D"/>
    <w:rsid w:val="00DA1745"/>
    <w:rsid w:val="00DA40C8"/>
    <w:rsid w:val="00DA446E"/>
    <w:rsid w:val="00DA5409"/>
    <w:rsid w:val="00DA560C"/>
    <w:rsid w:val="00DA5AD3"/>
    <w:rsid w:val="00DA6A28"/>
    <w:rsid w:val="00DB3B39"/>
    <w:rsid w:val="00DB3F2A"/>
    <w:rsid w:val="00DB664E"/>
    <w:rsid w:val="00DB67CD"/>
    <w:rsid w:val="00DB6A28"/>
    <w:rsid w:val="00DB76E2"/>
    <w:rsid w:val="00DC3F1C"/>
    <w:rsid w:val="00DC5B8F"/>
    <w:rsid w:val="00DC7999"/>
    <w:rsid w:val="00DD1205"/>
    <w:rsid w:val="00DD1FAE"/>
    <w:rsid w:val="00DD3EC9"/>
    <w:rsid w:val="00DD42A2"/>
    <w:rsid w:val="00DD6691"/>
    <w:rsid w:val="00DD71B6"/>
    <w:rsid w:val="00DD7DA4"/>
    <w:rsid w:val="00DE02BD"/>
    <w:rsid w:val="00DE1489"/>
    <w:rsid w:val="00DE1A13"/>
    <w:rsid w:val="00DE221E"/>
    <w:rsid w:val="00DE23B1"/>
    <w:rsid w:val="00DE3C8C"/>
    <w:rsid w:val="00DE5D6F"/>
    <w:rsid w:val="00DE7634"/>
    <w:rsid w:val="00DF02FA"/>
    <w:rsid w:val="00DF02FF"/>
    <w:rsid w:val="00DF1261"/>
    <w:rsid w:val="00DF19F3"/>
    <w:rsid w:val="00DF3306"/>
    <w:rsid w:val="00DF50E8"/>
    <w:rsid w:val="00DF5CEE"/>
    <w:rsid w:val="00DF6FA2"/>
    <w:rsid w:val="00DF738D"/>
    <w:rsid w:val="00E011C5"/>
    <w:rsid w:val="00E018E4"/>
    <w:rsid w:val="00E01DA2"/>
    <w:rsid w:val="00E033B1"/>
    <w:rsid w:val="00E03F71"/>
    <w:rsid w:val="00E0421F"/>
    <w:rsid w:val="00E0572D"/>
    <w:rsid w:val="00E0591A"/>
    <w:rsid w:val="00E06681"/>
    <w:rsid w:val="00E10C37"/>
    <w:rsid w:val="00E11BD3"/>
    <w:rsid w:val="00E13942"/>
    <w:rsid w:val="00E2121C"/>
    <w:rsid w:val="00E21E84"/>
    <w:rsid w:val="00E21F0C"/>
    <w:rsid w:val="00E22D60"/>
    <w:rsid w:val="00E239A0"/>
    <w:rsid w:val="00E24006"/>
    <w:rsid w:val="00E24111"/>
    <w:rsid w:val="00E26E0C"/>
    <w:rsid w:val="00E2732F"/>
    <w:rsid w:val="00E30DB9"/>
    <w:rsid w:val="00E349DC"/>
    <w:rsid w:val="00E369F4"/>
    <w:rsid w:val="00E42681"/>
    <w:rsid w:val="00E42E5E"/>
    <w:rsid w:val="00E430AB"/>
    <w:rsid w:val="00E43993"/>
    <w:rsid w:val="00E44437"/>
    <w:rsid w:val="00E45BB0"/>
    <w:rsid w:val="00E504B9"/>
    <w:rsid w:val="00E55AF8"/>
    <w:rsid w:val="00E57C5E"/>
    <w:rsid w:val="00E60980"/>
    <w:rsid w:val="00E60C8A"/>
    <w:rsid w:val="00E61123"/>
    <w:rsid w:val="00E611D0"/>
    <w:rsid w:val="00E6148F"/>
    <w:rsid w:val="00E61542"/>
    <w:rsid w:val="00E61DF5"/>
    <w:rsid w:val="00E62518"/>
    <w:rsid w:val="00E64059"/>
    <w:rsid w:val="00E64932"/>
    <w:rsid w:val="00E65811"/>
    <w:rsid w:val="00E66CA4"/>
    <w:rsid w:val="00E70578"/>
    <w:rsid w:val="00E711FC"/>
    <w:rsid w:val="00E7353F"/>
    <w:rsid w:val="00E801F4"/>
    <w:rsid w:val="00E81338"/>
    <w:rsid w:val="00E82BFB"/>
    <w:rsid w:val="00E85640"/>
    <w:rsid w:val="00E856C2"/>
    <w:rsid w:val="00E8583A"/>
    <w:rsid w:val="00E8683F"/>
    <w:rsid w:val="00E86FD2"/>
    <w:rsid w:val="00E9044E"/>
    <w:rsid w:val="00E93F46"/>
    <w:rsid w:val="00E97140"/>
    <w:rsid w:val="00E97368"/>
    <w:rsid w:val="00EA0958"/>
    <w:rsid w:val="00EA111B"/>
    <w:rsid w:val="00EA14BA"/>
    <w:rsid w:val="00EA180C"/>
    <w:rsid w:val="00EA3BB7"/>
    <w:rsid w:val="00EA6D75"/>
    <w:rsid w:val="00EA73B5"/>
    <w:rsid w:val="00EB0746"/>
    <w:rsid w:val="00EB0C0C"/>
    <w:rsid w:val="00EB361C"/>
    <w:rsid w:val="00EB41F4"/>
    <w:rsid w:val="00EB694B"/>
    <w:rsid w:val="00EB7C22"/>
    <w:rsid w:val="00EB7D4D"/>
    <w:rsid w:val="00EC0572"/>
    <w:rsid w:val="00EC1DF8"/>
    <w:rsid w:val="00EC3BB3"/>
    <w:rsid w:val="00EC3D69"/>
    <w:rsid w:val="00EC4068"/>
    <w:rsid w:val="00EC66E8"/>
    <w:rsid w:val="00EC68C2"/>
    <w:rsid w:val="00EC6D3E"/>
    <w:rsid w:val="00EC7249"/>
    <w:rsid w:val="00EC758B"/>
    <w:rsid w:val="00EC799D"/>
    <w:rsid w:val="00ED0606"/>
    <w:rsid w:val="00ED12C1"/>
    <w:rsid w:val="00ED15E3"/>
    <w:rsid w:val="00ED1D0C"/>
    <w:rsid w:val="00ED36E9"/>
    <w:rsid w:val="00ED4B5B"/>
    <w:rsid w:val="00ED4E84"/>
    <w:rsid w:val="00ED5243"/>
    <w:rsid w:val="00ED54AD"/>
    <w:rsid w:val="00ED585C"/>
    <w:rsid w:val="00EE002B"/>
    <w:rsid w:val="00EE29A5"/>
    <w:rsid w:val="00EE4C00"/>
    <w:rsid w:val="00EE5904"/>
    <w:rsid w:val="00EE6C10"/>
    <w:rsid w:val="00EE6DD0"/>
    <w:rsid w:val="00EF0B1B"/>
    <w:rsid w:val="00EF3790"/>
    <w:rsid w:val="00EF3801"/>
    <w:rsid w:val="00EF4F45"/>
    <w:rsid w:val="00EF4F9B"/>
    <w:rsid w:val="00EF506F"/>
    <w:rsid w:val="00EF634B"/>
    <w:rsid w:val="00EF70F4"/>
    <w:rsid w:val="00EF73AC"/>
    <w:rsid w:val="00EF73D5"/>
    <w:rsid w:val="00F0092A"/>
    <w:rsid w:val="00F0093A"/>
    <w:rsid w:val="00F00DBF"/>
    <w:rsid w:val="00F0168B"/>
    <w:rsid w:val="00F0532B"/>
    <w:rsid w:val="00F054FA"/>
    <w:rsid w:val="00F05C8A"/>
    <w:rsid w:val="00F07E64"/>
    <w:rsid w:val="00F11421"/>
    <w:rsid w:val="00F11937"/>
    <w:rsid w:val="00F13016"/>
    <w:rsid w:val="00F1311B"/>
    <w:rsid w:val="00F13828"/>
    <w:rsid w:val="00F13979"/>
    <w:rsid w:val="00F152DF"/>
    <w:rsid w:val="00F16032"/>
    <w:rsid w:val="00F16B24"/>
    <w:rsid w:val="00F16EA4"/>
    <w:rsid w:val="00F17FD3"/>
    <w:rsid w:val="00F207D2"/>
    <w:rsid w:val="00F2116D"/>
    <w:rsid w:val="00F2162E"/>
    <w:rsid w:val="00F224ED"/>
    <w:rsid w:val="00F24602"/>
    <w:rsid w:val="00F254B6"/>
    <w:rsid w:val="00F26A59"/>
    <w:rsid w:val="00F27B6E"/>
    <w:rsid w:val="00F3030B"/>
    <w:rsid w:val="00F308C5"/>
    <w:rsid w:val="00F30D69"/>
    <w:rsid w:val="00F31038"/>
    <w:rsid w:val="00F31642"/>
    <w:rsid w:val="00F328FF"/>
    <w:rsid w:val="00F33D4E"/>
    <w:rsid w:val="00F347A6"/>
    <w:rsid w:val="00F354E4"/>
    <w:rsid w:val="00F3555A"/>
    <w:rsid w:val="00F369AE"/>
    <w:rsid w:val="00F403BA"/>
    <w:rsid w:val="00F42D86"/>
    <w:rsid w:val="00F43000"/>
    <w:rsid w:val="00F43099"/>
    <w:rsid w:val="00F44710"/>
    <w:rsid w:val="00F46078"/>
    <w:rsid w:val="00F47B41"/>
    <w:rsid w:val="00F50A2B"/>
    <w:rsid w:val="00F5177A"/>
    <w:rsid w:val="00F54344"/>
    <w:rsid w:val="00F55EB5"/>
    <w:rsid w:val="00F60061"/>
    <w:rsid w:val="00F60ED1"/>
    <w:rsid w:val="00F61024"/>
    <w:rsid w:val="00F61569"/>
    <w:rsid w:val="00F64F55"/>
    <w:rsid w:val="00F660E2"/>
    <w:rsid w:val="00F6655C"/>
    <w:rsid w:val="00F717F1"/>
    <w:rsid w:val="00F71951"/>
    <w:rsid w:val="00F726FC"/>
    <w:rsid w:val="00F73855"/>
    <w:rsid w:val="00F758AC"/>
    <w:rsid w:val="00F75C37"/>
    <w:rsid w:val="00F75C4E"/>
    <w:rsid w:val="00F75CC1"/>
    <w:rsid w:val="00F7745A"/>
    <w:rsid w:val="00F77590"/>
    <w:rsid w:val="00F81651"/>
    <w:rsid w:val="00F824AC"/>
    <w:rsid w:val="00F82EB8"/>
    <w:rsid w:val="00F84F1C"/>
    <w:rsid w:val="00F86E3A"/>
    <w:rsid w:val="00F910EB"/>
    <w:rsid w:val="00F91ACE"/>
    <w:rsid w:val="00F9625D"/>
    <w:rsid w:val="00F9664C"/>
    <w:rsid w:val="00FA26C5"/>
    <w:rsid w:val="00FA3F3F"/>
    <w:rsid w:val="00FA6561"/>
    <w:rsid w:val="00FA6EEF"/>
    <w:rsid w:val="00FA72EA"/>
    <w:rsid w:val="00FA75E3"/>
    <w:rsid w:val="00FB295C"/>
    <w:rsid w:val="00FB4F79"/>
    <w:rsid w:val="00FC082E"/>
    <w:rsid w:val="00FC269B"/>
    <w:rsid w:val="00FC28B8"/>
    <w:rsid w:val="00FC2BF2"/>
    <w:rsid w:val="00FC2E22"/>
    <w:rsid w:val="00FC5F76"/>
    <w:rsid w:val="00FC5FDA"/>
    <w:rsid w:val="00FC6389"/>
    <w:rsid w:val="00FC63F2"/>
    <w:rsid w:val="00FC749A"/>
    <w:rsid w:val="00FC766A"/>
    <w:rsid w:val="00FD0FEE"/>
    <w:rsid w:val="00FD1501"/>
    <w:rsid w:val="00FD186C"/>
    <w:rsid w:val="00FD1893"/>
    <w:rsid w:val="00FD26D0"/>
    <w:rsid w:val="00FD3515"/>
    <w:rsid w:val="00FD48BA"/>
    <w:rsid w:val="00FD5B50"/>
    <w:rsid w:val="00FD5CC3"/>
    <w:rsid w:val="00FD77CF"/>
    <w:rsid w:val="00FE1431"/>
    <w:rsid w:val="00FE2B3E"/>
    <w:rsid w:val="00FE2B79"/>
    <w:rsid w:val="00FE2DAB"/>
    <w:rsid w:val="00FE7AD7"/>
    <w:rsid w:val="00FE7CA2"/>
    <w:rsid w:val="00FF01FF"/>
    <w:rsid w:val="00FF0373"/>
    <w:rsid w:val="00FF1BB1"/>
    <w:rsid w:val="00FF53B5"/>
    <w:rsid w:val="00FF5A2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EBF7CB-13F8-4E3F-9123-5270046F1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1951"/>
    <w:pPr>
      <w:spacing w:after="0" w:line="240" w:lineRule="auto"/>
    </w:pPr>
    <w:rPr>
      <w:rFonts w:ascii="Times New Roman" w:eastAsia="Times New Roman" w:hAnsi="Times New Roman" w:cs="Times New Roman"/>
      <w:sz w:val="24"/>
      <w:szCs w:val="24"/>
      <w:lang w:val="en-GB"/>
    </w:rPr>
  </w:style>
  <w:style w:type="paragraph" w:styleId="Heading2">
    <w:name w:val="heading 2"/>
    <w:basedOn w:val="Normal"/>
    <w:next w:val="Normal"/>
    <w:link w:val="Heading2Char"/>
    <w:uiPriority w:val="9"/>
    <w:semiHidden/>
    <w:unhideWhenUsed/>
    <w:qFormat/>
    <w:rsid w:val="00482F8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F17FD3"/>
    <w:pPr>
      <w:keepNext/>
      <w:spacing w:line="360" w:lineRule="auto"/>
      <w:jc w:val="both"/>
      <w:outlineLvl w:val="2"/>
    </w:pPr>
    <w:rPr>
      <w:rFonts w:ascii="Arial" w:hAnsi="Arial" w:cs="Arial"/>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17FD3"/>
    <w:rPr>
      <w:rFonts w:ascii="Arial" w:eastAsia="Times New Roman" w:hAnsi="Arial" w:cs="Arial"/>
      <w:i/>
      <w:iCs/>
      <w:sz w:val="28"/>
      <w:szCs w:val="24"/>
      <w:lang w:val="en-GB"/>
    </w:rPr>
  </w:style>
  <w:style w:type="paragraph" w:styleId="Header">
    <w:name w:val="header"/>
    <w:basedOn w:val="Normal"/>
    <w:link w:val="HeaderChar"/>
    <w:uiPriority w:val="99"/>
    <w:unhideWhenUsed/>
    <w:rsid w:val="005023EF"/>
    <w:pPr>
      <w:tabs>
        <w:tab w:val="center" w:pos="4513"/>
        <w:tab w:val="right" w:pos="9026"/>
      </w:tabs>
    </w:pPr>
  </w:style>
  <w:style w:type="character" w:customStyle="1" w:styleId="HeaderChar">
    <w:name w:val="Header Char"/>
    <w:basedOn w:val="DefaultParagraphFont"/>
    <w:link w:val="Header"/>
    <w:uiPriority w:val="99"/>
    <w:rsid w:val="005023EF"/>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5023EF"/>
    <w:pPr>
      <w:tabs>
        <w:tab w:val="center" w:pos="4513"/>
        <w:tab w:val="right" w:pos="9026"/>
      </w:tabs>
    </w:pPr>
  </w:style>
  <w:style w:type="character" w:customStyle="1" w:styleId="FooterChar">
    <w:name w:val="Footer Char"/>
    <w:basedOn w:val="DefaultParagraphFont"/>
    <w:link w:val="Footer"/>
    <w:uiPriority w:val="99"/>
    <w:rsid w:val="005023EF"/>
    <w:rPr>
      <w:rFonts w:ascii="Times New Roman" w:eastAsia="Times New Roman" w:hAnsi="Times New Roman" w:cs="Times New Roman"/>
      <w:sz w:val="24"/>
      <w:szCs w:val="24"/>
      <w:lang w:val="en-GB"/>
    </w:rPr>
  </w:style>
  <w:style w:type="paragraph" w:styleId="ListBullet">
    <w:name w:val="List Bullet"/>
    <w:basedOn w:val="Normal"/>
    <w:uiPriority w:val="99"/>
    <w:unhideWhenUsed/>
    <w:rsid w:val="005023EF"/>
    <w:pPr>
      <w:numPr>
        <w:numId w:val="1"/>
      </w:numPr>
      <w:spacing w:after="160" w:line="259" w:lineRule="auto"/>
      <w:contextualSpacing/>
    </w:pPr>
    <w:rPr>
      <w:rFonts w:asciiTheme="minorHAnsi" w:eastAsiaTheme="minorHAnsi" w:hAnsiTheme="minorHAnsi" w:cstheme="minorBidi"/>
      <w:sz w:val="22"/>
      <w:szCs w:val="22"/>
      <w:lang w:val="en-ZA"/>
    </w:rPr>
  </w:style>
  <w:style w:type="paragraph" w:styleId="FootnoteText">
    <w:name w:val="footnote text"/>
    <w:basedOn w:val="Normal"/>
    <w:link w:val="FootnoteTextChar"/>
    <w:uiPriority w:val="99"/>
    <w:rsid w:val="000E3AE8"/>
    <w:rPr>
      <w:sz w:val="20"/>
      <w:szCs w:val="20"/>
    </w:rPr>
  </w:style>
  <w:style w:type="character" w:customStyle="1" w:styleId="FootnoteTextChar">
    <w:name w:val="Footnote Text Char"/>
    <w:basedOn w:val="DefaultParagraphFont"/>
    <w:link w:val="FootnoteText"/>
    <w:uiPriority w:val="99"/>
    <w:rsid w:val="000E3AE8"/>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0E3AE8"/>
    <w:rPr>
      <w:vertAlign w:val="superscript"/>
    </w:rPr>
  </w:style>
  <w:style w:type="paragraph" w:styleId="BalloonText">
    <w:name w:val="Balloon Text"/>
    <w:basedOn w:val="Normal"/>
    <w:link w:val="BalloonTextChar"/>
    <w:uiPriority w:val="99"/>
    <w:semiHidden/>
    <w:unhideWhenUsed/>
    <w:rsid w:val="00C84C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4CDE"/>
    <w:rPr>
      <w:rFonts w:ascii="Segoe UI" w:eastAsia="Times New Roman" w:hAnsi="Segoe UI" w:cs="Segoe UI"/>
      <w:sz w:val="18"/>
      <w:szCs w:val="18"/>
      <w:lang w:val="en-GB"/>
    </w:rPr>
  </w:style>
  <w:style w:type="paragraph" w:styleId="ListParagraph">
    <w:name w:val="List Paragraph"/>
    <w:basedOn w:val="Normal"/>
    <w:uiPriority w:val="34"/>
    <w:qFormat/>
    <w:rsid w:val="00D54FBE"/>
    <w:pPr>
      <w:ind w:left="720"/>
      <w:contextualSpacing/>
    </w:pPr>
  </w:style>
  <w:style w:type="paragraph" w:customStyle="1" w:styleId="lg-a-1">
    <w:name w:val="lg-a-1"/>
    <w:basedOn w:val="Normal"/>
    <w:rsid w:val="00F91ACE"/>
    <w:pPr>
      <w:spacing w:before="100" w:beforeAutospacing="1" w:after="100" w:afterAutospacing="1"/>
    </w:pPr>
    <w:rPr>
      <w:lang w:val="en-ZA" w:eastAsia="en-GB"/>
    </w:rPr>
  </w:style>
  <w:style w:type="character" w:styleId="Hyperlink">
    <w:name w:val="Hyperlink"/>
    <w:basedOn w:val="DefaultParagraphFont"/>
    <w:uiPriority w:val="99"/>
    <w:unhideWhenUsed/>
    <w:rsid w:val="00F91ACE"/>
    <w:rPr>
      <w:color w:val="0000FF"/>
      <w:u w:val="single"/>
    </w:rPr>
  </w:style>
  <w:style w:type="paragraph" w:customStyle="1" w:styleId="lg-i-a-1">
    <w:name w:val="lg-i-a-1"/>
    <w:basedOn w:val="Normal"/>
    <w:rsid w:val="00F91ACE"/>
    <w:pPr>
      <w:spacing w:before="100" w:beforeAutospacing="1" w:after="100" w:afterAutospacing="1"/>
    </w:pPr>
    <w:rPr>
      <w:lang w:val="en-ZA" w:eastAsia="en-GB"/>
    </w:rPr>
  </w:style>
  <w:style w:type="character" w:styleId="CommentReference">
    <w:name w:val="annotation reference"/>
    <w:basedOn w:val="DefaultParagraphFont"/>
    <w:uiPriority w:val="99"/>
    <w:semiHidden/>
    <w:unhideWhenUsed/>
    <w:rsid w:val="00846328"/>
    <w:rPr>
      <w:sz w:val="16"/>
      <w:szCs w:val="16"/>
    </w:rPr>
  </w:style>
  <w:style w:type="paragraph" w:styleId="CommentText">
    <w:name w:val="annotation text"/>
    <w:basedOn w:val="Normal"/>
    <w:link w:val="CommentTextChar"/>
    <w:uiPriority w:val="99"/>
    <w:unhideWhenUsed/>
    <w:rsid w:val="00846328"/>
    <w:rPr>
      <w:sz w:val="20"/>
      <w:szCs w:val="20"/>
    </w:rPr>
  </w:style>
  <w:style w:type="character" w:customStyle="1" w:styleId="CommentTextChar">
    <w:name w:val="Comment Text Char"/>
    <w:basedOn w:val="DefaultParagraphFont"/>
    <w:link w:val="CommentText"/>
    <w:uiPriority w:val="99"/>
    <w:rsid w:val="00846328"/>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846328"/>
    <w:rPr>
      <w:b/>
      <w:bCs/>
    </w:rPr>
  </w:style>
  <w:style w:type="character" w:customStyle="1" w:styleId="CommentSubjectChar">
    <w:name w:val="Comment Subject Char"/>
    <w:basedOn w:val="CommentTextChar"/>
    <w:link w:val="CommentSubject"/>
    <w:uiPriority w:val="99"/>
    <w:semiHidden/>
    <w:rsid w:val="00846328"/>
    <w:rPr>
      <w:rFonts w:ascii="Times New Roman" w:eastAsia="Times New Roman" w:hAnsi="Times New Roman" w:cs="Times New Roman"/>
      <w:b/>
      <w:bCs/>
      <w:sz w:val="20"/>
      <w:szCs w:val="20"/>
      <w:lang w:val="en-GB"/>
    </w:rPr>
  </w:style>
  <w:style w:type="paragraph" w:customStyle="1" w:styleId="JUDGMENTNUMBERED">
    <w:name w:val="JUDGMENT NUMBERED"/>
    <w:basedOn w:val="Normal"/>
    <w:next w:val="Normal"/>
    <w:link w:val="JUDGMENTNUMBEREDChar"/>
    <w:qFormat/>
    <w:rsid w:val="00673206"/>
    <w:pPr>
      <w:numPr>
        <w:numId w:val="11"/>
      </w:numPr>
      <w:spacing w:line="360" w:lineRule="auto"/>
      <w:jc w:val="both"/>
    </w:pPr>
    <w:rPr>
      <w:sz w:val="26"/>
      <w:szCs w:val="22"/>
      <w:lang w:val="en-ZA"/>
    </w:rPr>
  </w:style>
  <w:style w:type="paragraph" w:customStyle="1" w:styleId="QUOTEINFOOTNOTE">
    <w:name w:val="QUOTE IN FOOTNOTE"/>
    <w:basedOn w:val="Normal"/>
    <w:next w:val="Normal"/>
    <w:qFormat/>
    <w:rsid w:val="00673206"/>
    <w:pPr>
      <w:spacing w:after="120"/>
      <w:ind w:left="720" w:right="720"/>
      <w:jc w:val="both"/>
    </w:pPr>
    <w:rPr>
      <w:sz w:val="20"/>
      <w:szCs w:val="22"/>
      <w:lang w:val="en-ZA"/>
    </w:rPr>
  </w:style>
  <w:style w:type="character" w:customStyle="1" w:styleId="JUDGMENTNUMBEREDChar">
    <w:name w:val="JUDGMENT NUMBERED Char"/>
    <w:basedOn w:val="DefaultParagraphFont"/>
    <w:link w:val="JUDGMENTNUMBERED"/>
    <w:locked/>
    <w:rsid w:val="00673206"/>
    <w:rPr>
      <w:rFonts w:ascii="Times New Roman" w:eastAsia="Times New Roman" w:hAnsi="Times New Roman" w:cs="Times New Roman"/>
      <w:sz w:val="26"/>
    </w:rPr>
  </w:style>
  <w:style w:type="paragraph" w:customStyle="1" w:styleId="QUOTATION">
    <w:name w:val="QUOTATION"/>
    <w:basedOn w:val="Normal"/>
    <w:next w:val="Normal"/>
    <w:qFormat/>
    <w:rsid w:val="00673206"/>
    <w:pPr>
      <w:spacing w:line="360" w:lineRule="auto"/>
      <w:ind w:left="720" w:right="720"/>
      <w:jc w:val="both"/>
    </w:pPr>
    <w:rPr>
      <w:sz w:val="22"/>
      <w:szCs w:val="22"/>
      <w:lang w:val="en-ZA"/>
    </w:rPr>
  </w:style>
  <w:style w:type="character" w:customStyle="1" w:styleId="Heading2Char">
    <w:name w:val="Heading 2 Char"/>
    <w:basedOn w:val="DefaultParagraphFont"/>
    <w:link w:val="Heading2"/>
    <w:uiPriority w:val="9"/>
    <w:semiHidden/>
    <w:rsid w:val="00482F80"/>
    <w:rPr>
      <w:rFonts w:asciiTheme="majorHAnsi" w:eastAsiaTheme="majorEastAsia" w:hAnsiTheme="majorHAnsi" w:cstheme="majorBidi"/>
      <w:color w:val="2E74B5" w:themeColor="accent1" w:themeShade="BF"/>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810422">
      <w:bodyDiv w:val="1"/>
      <w:marLeft w:val="0"/>
      <w:marRight w:val="0"/>
      <w:marTop w:val="0"/>
      <w:marBottom w:val="0"/>
      <w:divBdr>
        <w:top w:val="none" w:sz="0" w:space="0" w:color="auto"/>
        <w:left w:val="none" w:sz="0" w:space="0" w:color="auto"/>
        <w:bottom w:val="none" w:sz="0" w:space="0" w:color="auto"/>
        <w:right w:val="none" w:sz="0" w:space="0" w:color="auto"/>
      </w:divBdr>
    </w:div>
    <w:div w:id="173168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055BB3-AF52-496F-8635-639A2AB5C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3112</Words>
  <Characters>17742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Ester Botha</dc:creator>
  <cp:lastModifiedBy>Ayanda Mdletshe</cp:lastModifiedBy>
  <cp:revision>2</cp:revision>
  <cp:lastPrinted>2022-05-26T08:58:00Z</cp:lastPrinted>
  <dcterms:created xsi:type="dcterms:W3CDTF">2022-06-15T09:45:00Z</dcterms:created>
  <dcterms:modified xsi:type="dcterms:W3CDTF">2022-06-15T09:45:00Z</dcterms:modified>
</cp:coreProperties>
</file>