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AC1B4" w14:textId="77777777" w:rsidR="00451B29" w:rsidRPr="00387AAF" w:rsidRDefault="00451B29" w:rsidP="00431727">
      <w:pPr>
        <w:spacing w:after="0" w:line="360" w:lineRule="auto"/>
        <w:jc w:val="both"/>
        <w:rPr>
          <w:rFonts w:ascii="Times New Roman" w:hAnsi="Times New Roman" w:cs="Times New Roman"/>
          <w:sz w:val="28"/>
          <w:szCs w:val="28"/>
        </w:rPr>
      </w:pPr>
      <w:r w:rsidRPr="00387AAF">
        <w:rPr>
          <w:rFonts w:ascii="Arial" w:hAnsi="Arial" w:cs="Arial"/>
          <w:noProof/>
          <w:lang w:eastAsia="en-ZA"/>
        </w:rPr>
        <w:drawing>
          <wp:anchor distT="0" distB="0" distL="114300" distR="114300" simplePos="0" relativeHeight="251659264" behindDoc="0" locked="0" layoutInCell="1" allowOverlap="1" wp14:anchorId="4B0EDDEF" wp14:editId="1464F70A">
            <wp:simplePos x="0" y="0"/>
            <wp:positionH relativeFrom="column">
              <wp:posOffset>2340610</wp:posOffset>
            </wp:positionH>
            <wp:positionV relativeFrom="paragraph">
              <wp:posOffset>0</wp:posOffset>
            </wp:positionV>
            <wp:extent cx="605790" cy="63373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33730"/>
                    </a:xfrm>
                    <a:prstGeom prst="rect">
                      <a:avLst/>
                    </a:prstGeom>
                    <a:noFill/>
                  </pic:spPr>
                </pic:pic>
              </a:graphicData>
            </a:graphic>
            <wp14:sizeRelH relativeFrom="page">
              <wp14:pctWidth>0</wp14:pctWidth>
            </wp14:sizeRelH>
            <wp14:sizeRelV relativeFrom="page">
              <wp14:pctHeight>0</wp14:pctHeight>
            </wp14:sizeRelV>
          </wp:anchor>
        </w:drawing>
      </w:r>
      <w:r w:rsidRPr="00387AAF">
        <w:rPr>
          <w:sz w:val="28"/>
          <w:szCs w:val="28"/>
        </w:rPr>
        <w:tab/>
      </w:r>
    </w:p>
    <w:p w14:paraId="4DA5DE3F" w14:textId="77777777" w:rsidR="00451B29" w:rsidRPr="00387AAF" w:rsidRDefault="00451B29" w:rsidP="00431727">
      <w:pPr>
        <w:spacing w:after="0" w:line="360" w:lineRule="auto"/>
        <w:jc w:val="both"/>
        <w:rPr>
          <w:rFonts w:ascii="Times New Roman" w:hAnsi="Times New Roman" w:cs="Times New Roman"/>
          <w:b/>
          <w:bCs/>
          <w:sz w:val="28"/>
          <w:szCs w:val="28"/>
        </w:rPr>
      </w:pPr>
    </w:p>
    <w:p w14:paraId="6F4BF824" w14:textId="77777777" w:rsidR="00971288" w:rsidRPr="00387AAF" w:rsidRDefault="00971288" w:rsidP="00431727">
      <w:pPr>
        <w:spacing w:after="0" w:line="360" w:lineRule="auto"/>
        <w:jc w:val="center"/>
        <w:rPr>
          <w:rFonts w:ascii="Arial" w:hAnsi="Arial" w:cs="Arial"/>
          <w:b/>
          <w:bCs/>
          <w:sz w:val="28"/>
          <w:szCs w:val="28"/>
        </w:rPr>
      </w:pPr>
    </w:p>
    <w:p w14:paraId="507B7470" w14:textId="77777777" w:rsidR="00451B29" w:rsidRPr="00387AAF" w:rsidRDefault="00451B29" w:rsidP="00431727">
      <w:pPr>
        <w:spacing w:after="0" w:line="360" w:lineRule="auto"/>
        <w:jc w:val="center"/>
        <w:rPr>
          <w:rFonts w:ascii="Arial" w:hAnsi="Arial" w:cs="Arial"/>
          <w:b/>
          <w:bCs/>
          <w:sz w:val="28"/>
          <w:szCs w:val="28"/>
        </w:rPr>
      </w:pPr>
      <w:r w:rsidRPr="00387AAF">
        <w:rPr>
          <w:rFonts w:ascii="Arial" w:hAnsi="Arial" w:cs="Arial"/>
          <w:b/>
          <w:bCs/>
          <w:sz w:val="28"/>
          <w:szCs w:val="28"/>
        </w:rPr>
        <w:t>THE SUPREME COURT OF APPEAL OF SOUTH AFRICA</w:t>
      </w:r>
    </w:p>
    <w:p w14:paraId="2B2ED42A" w14:textId="77777777" w:rsidR="00451B29" w:rsidRPr="00387AAF" w:rsidRDefault="00451B29" w:rsidP="00431727">
      <w:pPr>
        <w:pStyle w:val="Heading3"/>
        <w:jc w:val="center"/>
        <w:rPr>
          <w:b/>
          <w:i w:val="0"/>
          <w:szCs w:val="28"/>
        </w:rPr>
      </w:pPr>
      <w:r w:rsidRPr="00387AAF">
        <w:rPr>
          <w:b/>
          <w:i w:val="0"/>
          <w:szCs w:val="28"/>
        </w:rPr>
        <w:t>JUDGMENT</w:t>
      </w:r>
    </w:p>
    <w:p w14:paraId="3E8E232E" w14:textId="77777777" w:rsidR="00451B29" w:rsidRPr="00387AAF" w:rsidRDefault="00451B29" w:rsidP="00431727">
      <w:pPr>
        <w:spacing w:after="0" w:line="360" w:lineRule="auto"/>
        <w:jc w:val="both"/>
        <w:rPr>
          <w:rFonts w:ascii="Arial" w:hAnsi="Arial" w:cs="Arial"/>
          <w:b/>
          <w:bCs/>
          <w:sz w:val="28"/>
          <w:szCs w:val="28"/>
        </w:rPr>
      </w:pPr>
      <w:r w:rsidRPr="00387AAF">
        <w:rPr>
          <w:rFonts w:ascii="Arial" w:hAnsi="Arial" w:cs="Arial"/>
          <w:sz w:val="28"/>
          <w:szCs w:val="28"/>
        </w:rPr>
        <w:tab/>
      </w:r>
    </w:p>
    <w:p w14:paraId="6DE85FF8" w14:textId="77777777" w:rsidR="00451B29" w:rsidRPr="00387AAF" w:rsidRDefault="00416425" w:rsidP="00634979">
      <w:pPr>
        <w:spacing w:after="0" w:line="360" w:lineRule="auto"/>
        <w:jc w:val="right"/>
        <w:rPr>
          <w:rFonts w:ascii="Arial" w:hAnsi="Arial" w:cs="Arial"/>
          <w:b/>
          <w:sz w:val="28"/>
          <w:szCs w:val="28"/>
        </w:rPr>
      </w:pPr>
      <w:r w:rsidRPr="00387AAF">
        <w:rPr>
          <w:rFonts w:ascii="Arial" w:hAnsi="Arial" w:cs="Arial"/>
          <w:b/>
          <w:sz w:val="28"/>
          <w:szCs w:val="28"/>
        </w:rPr>
        <w:t xml:space="preserve">                                                                             </w:t>
      </w:r>
      <w:r w:rsidR="00451B29" w:rsidRPr="00387AAF">
        <w:rPr>
          <w:rFonts w:ascii="Arial" w:hAnsi="Arial" w:cs="Arial"/>
          <w:b/>
          <w:sz w:val="28"/>
          <w:szCs w:val="28"/>
        </w:rPr>
        <w:t>Not Reportable</w:t>
      </w:r>
    </w:p>
    <w:p w14:paraId="06B69925" w14:textId="71104324" w:rsidR="00811B24" w:rsidRPr="00387AAF" w:rsidRDefault="00451B29" w:rsidP="00431727">
      <w:pPr>
        <w:spacing w:after="0" w:line="360" w:lineRule="auto"/>
        <w:jc w:val="right"/>
        <w:rPr>
          <w:rFonts w:ascii="Arial" w:hAnsi="Arial" w:cs="Arial"/>
          <w:sz w:val="28"/>
          <w:szCs w:val="28"/>
        </w:rPr>
      </w:pPr>
      <w:r w:rsidRPr="00387AAF">
        <w:rPr>
          <w:rFonts w:ascii="Arial" w:hAnsi="Arial" w:cs="Arial"/>
          <w:sz w:val="28"/>
          <w:szCs w:val="28"/>
        </w:rPr>
        <w:t>Case no: 663/202</w:t>
      </w:r>
      <w:r w:rsidR="00442D91">
        <w:rPr>
          <w:rFonts w:ascii="Arial" w:hAnsi="Arial" w:cs="Arial"/>
          <w:sz w:val="28"/>
          <w:szCs w:val="28"/>
        </w:rPr>
        <w:t>2</w:t>
      </w:r>
    </w:p>
    <w:p w14:paraId="261DD139" w14:textId="77777777" w:rsidR="00451B29" w:rsidRPr="00387AAF" w:rsidRDefault="00451B29" w:rsidP="00431727">
      <w:pPr>
        <w:spacing w:after="0" w:line="360" w:lineRule="auto"/>
        <w:jc w:val="right"/>
        <w:rPr>
          <w:rFonts w:ascii="Arial" w:hAnsi="Arial" w:cs="Arial"/>
          <w:sz w:val="28"/>
          <w:szCs w:val="28"/>
        </w:rPr>
      </w:pPr>
    </w:p>
    <w:p w14:paraId="60F034B2" w14:textId="77777777" w:rsidR="00451B29" w:rsidRPr="00387AAF" w:rsidRDefault="00451B29" w:rsidP="00431727">
      <w:pPr>
        <w:spacing w:after="0" w:line="360" w:lineRule="auto"/>
        <w:jc w:val="both"/>
        <w:rPr>
          <w:rFonts w:ascii="Arial" w:hAnsi="Arial" w:cs="Arial"/>
          <w:sz w:val="28"/>
          <w:szCs w:val="28"/>
        </w:rPr>
      </w:pPr>
      <w:r w:rsidRPr="00387AAF">
        <w:rPr>
          <w:rFonts w:ascii="Arial" w:hAnsi="Arial" w:cs="Arial"/>
          <w:sz w:val="28"/>
          <w:szCs w:val="28"/>
        </w:rPr>
        <w:t>In the matter between:</w:t>
      </w:r>
    </w:p>
    <w:p w14:paraId="7A228B52" w14:textId="77777777" w:rsidR="00451B29" w:rsidRPr="00387AAF" w:rsidRDefault="00451B29" w:rsidP="00431727">
      <w:pPr>
        <w:spacing w:after="0" w:line="360" w:lineRule="auto"/>
        <w:ind w:left="-426"/>
        <w:jc w:val="right"/>
        <w:rPr>
          <w:rFonts w:ascii="Arial" w:hAnsi="Arial" w:cs="Arial"/>
          <w:b/>
          <w:sz w:val="28"/>
          <w:szCs w:val="28"/>
        </w:rPr>
      </w:pPr>
      <w:r w:rsidRPr="00387AAF">
        <w:rPr>
          <w:rFonts w:ascii="Arial" w:hAnsi="Arial" w:cs="Arial"/>
          <w:b/>
          <w:bCs/>
          <w:sz w:val="28"/>
          <w:szCs w:val="28"/>
        </w:rPr>
        <w:t>TINA MAJOPE</w:t>
      </w:r>
      <w:r w:rsidRPr="00387AAF">
        <w:rPr>
          <w:rFonts w:ascii="Arial" w:hAnsi="Arial" w:cs="Arial"/>
          <w:b/>
          <w:bCs/>
          <w:sz w:val="28"/>
          <w:szCs w:val="28"/>
        </w:rPr>
        <w:tab/>
      </w:r>
      <w:r w:rsidRPr="00387AAF">
        <w:rPr>
          <w:rFonts w:ascii="Arial" w:hAnsi="Arial" w:cs="Arial"/>
          <w:b/>
          <w:bCs/>
          <w:sz w:val="28"/>
          <w:szCs w:val="28"/>
        </w:rPr>
        <w:tab/>
      </w:r>
      <w:r w:rsidRPr="00387AAF">
        <w:rPr>
          <w:rFonts w:ascii="Arial" w:hAnsi="Arial" w:cs="Arial"/>
          <w:b/>
          <w:bCs/>
          <w:sz w:val="28"/>
          <w:szCs w:val="28"/>
        </w:rPr>
        <w:tab/>
      </w:r>
      <w:r w:rsidRPr="00387AAF">
        <w:rPr>
          <w:rFonts w:ascii="Arial" w:hAnsi="Arial" w:cs="Arial"/>
          <w:b/>
          <w:bCs/>
          <w:sz w:val="28"/>
          <w:szCs w:val="28"/>
        </w:rPr>
        <w:tab/>
        <w:t xml:space="preserve">                  FIRST </w:t>
      </w:r>
      <w:r w:rsidRPr="00387AAF">
        <w:rPr>
          <w:rFonts w:ascii="Arial" w:hAnsi="Arial" w:cs="Arial"/>
          <w:b/>
          <w:sz w:val="28"/>
          <w:szCs w:val="28"/>
        </w:rPr>
        <w:t>APPELLANT</w:t>
      </w:r>
    </w:p>
    <w:p w14:paraId="1A47AFE5" w14:textId="77777777" w:rsidR="00811B24" w:rsidRPr="00387AAF" w:rsidRDefault="00811B24" w:rsidP="008C06E1">
      <w:pPr>
        <w:spacing w:after="0" w:line="360" w:lineRule="auto"/>
        <w:ind w:left="-426"/>
        <w:rPr>
          <w:rFonts w:ascii="Arial" w:hAnsi="Arial" w:cs="Arial"/>
          <w:b/>
          <w:sz w:val="28"/>
          <w:szCs w:val="28"/>
        </w:rPr>
      </w:pPr>
    </w:p>
    <w:p w14:paraId="4B339545" w14:textId="77777777" w:rsidR="002E6E1A" w:rsidRPr="00387AAF" w:rsidRDefault="00451B29" w:rsidP="00431727">
      <w:pPr>
        <w:spacing w:after="0" w:line="360" w:lineRule="auto"/>
        <w:rPr>
          <w:rFonts w:ascii="Arial" w:hAnsi="Arial" w:cs="Arial"/>
          <w:b/>
          <w:sz w:val="28"/>
          <w:szCs w:val="28"/>
        </w:rPr>
      </w:pPr>
      <w:r w:rsidRPr="00387AAF">
        <w:rPr>
          <w:rFonts w:ascii="Arial" w:hAnsi="Arial" w:cs="Arial"/>
          <w:b/>
          <w:sz w:val="28"/>
          <w:szCs w:val="28"/>
        </w:rPr>
        <w:t>ABEDNEGO MACHABE                                SECOND</w:t>
      </w:r>
      <w:r w:rsidR="00811B24" w:rsidRPr="00387AAF">
        <w:rPr>
          <w:rFonts w:ascii="Arial" w:hAnsi="Arial" w:cs="Arial"/>
          <w:b/>
          <w:sz w:val="28"/>
          <w:szCs w:val="28"/>
        </w:rPr>
        <w:t xml:space="preserve"> </w:t>
      </w:r>
      <w:r w:rsidRPr="00387AAF">
        <w:rPr>
          <w:rFonts w:ascii="Arial" w:hAnsi="Arial" w:cs="Arial"/>
          <w:b/>
          <w:sz w:val="28"/>
          <w:szCs w:val="28"/>
        </w:rPr>
        <w:t>APPELLANT</w:t>
      </w:r>
    </w:p>
    <w:p w14:paraId="14F250EF" w14:textId="77777777" w:rsidR="00811B24" w:rsidRPr="00387AAF" w:rsidRDefault="00811B24" w:rsidP="00431727">
      <w:pPr>
        <w:spacing w:after="0" w:line="360" w:lineRule="auto"/>
        <w:rPr>
          <w:rFonts w:ascii="Arial" w:hAnsi="Arial" w:cs="Arial"/>
          <w:b/>
          <w:sz w:val="28"/>
          <w:szCs w:val="28"/>
        </w:rPr>
      </w:pPr>
    </w:p>
    <w:p w14:paraId="2F17A4A3" w14:textId="77777777" w:rsidR="002E6E1A" w:rsidRPr="00387AAF" w:rsidRDefault="002E6E1A" w:rsidP="00431727">
      <w:pPr>
        <w:spacing w:after="0" w:line="360" w:lineRule="auto"/>
        <w:rPr>
          <w:rFonts w:ascii="Arial" w:hAnsi="Arial" w:cs="Arial"/>
          <w:b/>
          <w:sz w:val="28"/>
          <w:szCs w:val="28"/>
        </w:rPr>
      </w:pPr>
      <w:r w:rsidRPr="00387AAF">
        <w:rPr>
          <w:rFonts w:ascii="Arial" w:hAnsi="Arial" w:cs="Arial"/>
          <w:b/>
          <w:sz w:val="28"/>
          <w:szCs w:val="28"/>
        </w:rPr>
        <w:t xml:space="preserve">FORTUNATE NWA-KHOSA NGOMANA      </w:t>
      </w:r>
      <w:r w:rsidR="002D3F48" w:rsidRPr="00387AAF">
        <w:rPr>
          <w:rFonts w:ascii="Arial" w:hAnsi="Arial" w:cs="Arial"/>
          <w:b/>
          <w:sz w:val="28"/>
          <w:szCs w:val="28"/>
        </w:rPr>
        <w:t xml:space="preserve">  </w:t>
      </w:r>
      <w:r w:rsidRPr="00387AAF">
        <w:rPr>
          <w:rFonts w:ascii="Arial" w:hAnsi="Arial" w:cs="Arial"/>
          <w:b/>
          <w:sz w:val="28"/>
          <w:szCs w:val="28"/>
        </w:rPr>
        <w:t xml:space="preserve">   THIRD APPELLANT</w:t>
      </w:r>
    </w:p>
    <w:p w14:paraId="3913C374" w14:textId="77777777" w:rsidR="00811B24" w:rsidRPr="00387AAF" w:rsidRDefault="00811B24" w:rsidP="00431727">
      <w:pPr>
        <w:spacing w:after="0" w:line="360" w:lineRule="auto"/>
        <w:rPr>
          <w:rFonts w:ascii="Arial" w:hAnsi="Arial" w:cs="Arial"/>
          <w:b/>
          <w:sz w:val="28"/>
          <w:szCs w:val="28"/>
        </w:rPr>
      </w:pPr>
    </w:p>
    <w:p w14:paraId="463E027F" w14:textId="23E2C4D4" w:rsidR="002E6E1A" w:rsidRDefault="002E6E1A" w:rsidP="00431727">
      <w:pPr>
        <w:spacing w:after="0" w:line="360" w:lineRule="auto"/>
        <w:rPr>
          <w:rFonts w:ascii="Arial" w:hAnsi="Arial" w:cs="Arial"/>
          <w:b/>
          <w:sz w:val="28"/>
          <w:szCs w:val="28"/>
        </w:rPr>
      </w:pPr>
      <w:r w:rsidRPr="00387AAF">
        <w:rPr>
          <w:rFonts w:ascii="Arial" w:hAnsi="Arial" w:cs="Arial"/>
          <w:b/>
          <w:sz w:val="28"/>
          <w:szCs w:val="28"/>
        </w:rPr>
        <w:t xml:space="preserve">PHATHUTSHEDZO TSHAVHUNGWE       </w:t>
      </w:r>
      <w:r w:rsidR="002D3F48" w:rsidRPr="00387AAF">
        <w:rPr>
          <w:rFonts w:ascii="Arial" w:hAnsi="Arial" w:cs="Arial"/>
          <w:b/>
          <w:sz w:val="28"/>
          <w:szCs w:val="28"/>
        </w:rPr>
        <w:t xml:space="preserve"> </w:t>
      </w:r>
      <w:r w:rsidRPr="00387AAF">
        <w:rPr>
          <w:rFonts w:ascii="Arial" w:hAnsi="Arial" w:cs="Arial"/>
          <w:b/>
          <w:sz w:val="28"/>
          <w:szCs w:val="28"/>
        </w:rPr>
        <w:t xml:space="preserve">   FOURTH APPELLANT</w:t>
      </w:r>
    </w:p>
    <w:p w14:paraId="6A6F3192" w14:textId="77777777" w:rsidR="008C06E1" w:rsidRPr="00387AAF" w:rsidRDefault="008C06E1" w:rsidP="00431727">
      <w:pPr>
        <w:spacing w:after="0" w:line="360" w:lineRule="auto"/>
        <w:rPr>
          <w:rFonts w:ascii="Arial" w:hAnsi="Arial" w:cs="Arial"/>
          <w:b/>
          <w:sz w:val="28"/>
          <w:szCs w:val="28"/>
        </w:rPr>
      </w:pPr>
    </w:p>
    <w:p w14:paraId="53F2954E" w14:textId="77777777" w:rsidR="002E6E1A" w:rsidRPr="00387AAF" w:rsidRDefault="002E6E1A" w:rsidP="00431727">
      <w:pPr>
        <w:spacing w:after="0" w:line="360" w:lineRule="auto"/>
        <w:jc w:val="both"/>
        <w:rPr>
          <w:rFonts w:ascii="Arial" w:hAnsi="Arial" w:cs="Arial"/>
          <w:sz w:val="28"/>
          <w:szCs w:val="28"/>
        </w:rPr>
      </w:pPr>
      <w:r w:rsidRPr="00387AAF">
        <w:rPr>
          <w:rFonts w:ascii="Arial" w:hAnsi="Arial" w:cs="Arial"/>
          <w:sz w:val="28"/>
          <w:szCs w:val="28"/>
        </w:rPr>
        <w:t>a</w:t>
      </w:r>
      <w:r w:rsidR="00451B29" w:rsidRPr="00387AAF">
        <w:rPr>
          <w:rFonts w:ascii="Arial" w:hAnsi="Arial" w:cs="Arial"/>
          <w:sz w:val="28"/>
          <w:szCs w:val="28"/>
        </w:rPr>
        <w:t>n</w:t>
      </w:r>
      <w:r w:rsidR="00811B24" w:rsidRPr="00387AAF">
        <w:rPr>
          <w:rFonts w:ascii="Arial" w:hAnsi="Arial" w:cs="Arial"/>
          <w:sz w:val="28"/>
          <w:szCs w:val="28"/>
        </w:rPr>
        <w:t>d</w:t>
      </w:r>
    </w:p>
    <w:p w14:paraId="1C56C301" w14:textId="77777777" w:rsidR="002E6E1A" w:rsidRPr="00387AAF" w:rsidRDefault="002E6E1A" w:rsidP="00431727">
      <w:pPr>
        <w:spacing w:after="0" w:line="360" w:lineRule="auto"/>
        <w:jc w:val="both"/>
        <w:rPr>
          <w:rFonts w:ascii="Arial" w:hAnsi="Arial" w:cs="Arial"/>
          <w:sz w:val="28"/>
          <w:szCs w:val="28"/>
        </w:rPr>
      </w:pPr>
    </w:p>
    <w:p w14:paraId="4783C5E5" w14:textId="27A75933" w:rsidR="00451B29" w:rsidRPr="00387AAF" w:rsidRDefault="00451B29" w:rsidP="00431727">
      <w:pPr>
        <w:spacing w:after="0" w:line="360" w:lineRule="auto"/>
        <w:jc w:val="both"/>
        <w:rPr>
          <w:rFonts w:ascii="Arial" w:hAnsi="Arial" w:cs="Arial"/>
          <w:b/>
          <w:sz w:val="28"/>
          <w:szCs w:val="28"/>
        </w:rPr>
      </w:pPr>
      <w:r w:rsidRPr="00387AAF">
        <w:rPr>
          <w:rFonts w:ascii="Arial" w:hAnsi="Arial" w:cs="Arial"/>
          <w:b/>
          <w:bCs/>
          <w:sz w:val="28"/>
          <w:szCs w:val="28"/>
        </w:rPr>
        <w:t>THE ROAD ACCIDENT FUND</w:t>
      </w:r>
      <w:r w:rsidRPr="00387AAF">
        <w:rPr>
          <w:rFonts w:ascii="Arial" w:hAnsi="Arial" w:cs="Arial"/>
          <w:b/>
          <w:bCs/>
          <w:sz w:val="28"/>
          <w:szCs w:val="28"/>
        </w:rPr>
        <w:tab/>
      </w:r>
      <w:r w:rsidRPr="00387AAF">
        <w:rPr>
          <w:rFonts w:ascii="Arial" w:hAnsi="Arial" w:cs="Arial"/>
          <w:b/>
          <w:bCs/>
          <w:sz w:val="28"/>
          <w:szCs w:val="28"/>
        </w:rPr>
        <w:tab/>
        <w:t xml:space="preserve">         </w:t>
      </w:r>
      <w:r w:rsidR="00811B24" w:rsidRPr="00387AAF">
        <w:rPr>
          <w:rFonts w:ascii="Arial" w:hAnsi="Arial" w:cs="Arial"/>
          <w:b/>
          <w:bCs/>
          <w:sz w:val="28"/>
          <w:szCs w:val="28"/>
        </w:rPr>
        <w:t xml:space="preserve"> </w:t>
      </w:r>
      <w:r w:rsidR="008C06E1">
        <w:rPr>
          <w:rFonts w:ascii="Arial" w:hAnsi="Arial" w:cs="Arial"/>
          <w:b/>
          <w:bCs/>
          <w:sz w:val="28"/>
          <w:szCs w:val="28"/>
        </w:rPr>
        <w:t xml:space="preserve">           </w:t>
      </w:r>
      <w:r w:rsidRPr="00387AAF">
        <w:rPr>
          <w:rFonts w:ascii="Arial" w:hAnsi="Arial" w:cs="Arial"/>
          <w:b/>
          <w:sz w:val="28"/>
          <w:szCs w:val="28"/>
        </w:rPr>
        <w:t>RESPONDENT</w:t>
      </w:r>
    </w:p>
    <w:p w14:paraId="254BB570" w14:textId="77777777" w:rsidR="00451B29" w:rsidRPr="00387AAF" w:rsidRDefault="00451B29" w:rsidP="00431727">
      <w:pPr>
        <w:pStyle w:val="FootnoteText"/>
        <w:spacing w:line="360" w:lineRule="auto"/>
        <w:jc w:val="both"/>
        <w:rPr>
          <w:rFonts w:ascii="Arial" w:hAnsi="Arial" w:cs="Arial"/>
          <w:sz w:val="28"/>
          <w:szCs w:val="28"/>
        </w:rPr>
      </w:pPr>
    </w:p>
    <w:p w14:paraId="647C5BF5" w14:textId="4BA8C88E" w:rsidR="00451B29" w:rsidRPr="00387AAF" w:rsidRDefault="00451B29" w:rsidP="00431727">
      <w:pPr>
        <w:spacing w:after="0" w:line="360" w:lineRule="auto"/>
        <w:jc w:val="both"/>
        <w:rPr>
          <w:rFonts w:ascii="Arial" w:hAnsi="Arial" w:cs="Arial"/>
          <w:sz w:val="28"/>
          <w:szCs w:val="28"/>
        </w:rPr>
      </w:pPr>
      <w:r w:rsidRPr="00387AAF">
        <w:rPr>
          <w:rFonts w:ascii="Arial" w:hAnsi="Arial" w:cs="Arial"/>
          <w:b/>
          <w:bCs/>
          <w:sz w:val="28"/>
          <w:szCs w:val="28"/>
        </w:rPr>
        <w:t>Neutral citation:</w:t>
      </w:r>
      <w:r w:rsidRPr="00387AAF">
        <w:rPr>
          <w:rFonts w:ascii="Arial" w:hAnsi="Arial" w:cs="Arial"/>
          <w:b/>
          <w:bCs/>
          <w:sz w:val="28"/>
          <w:szCs w:val="28"/>
        </w:rPr>
        <w:tab/>
      </w:r>
      <w:r w:rsidR="007D3BBB">
        <w:rPr>
          <w:rFonts w:ascii="Arial" w:hAnsi="Arial" w:cs="Arial"/>
          <w:b/>
          <w:bCs/>
          <w:sz w:val="28"/>
          <w:szCs w:val="28"/>
        </w:rPr>
        <w:t xml:space="preserve"> </w:t>
      </w:r>
      <w:r w:rsidRPr="00387AAF">
        <w:rPr>
          <w:rFonts w:ascii="Arial" w:hAnsi="Arial" w:cs="Arial"/>
          <w:bCs/>
          <w:i/>
          <w:sz w:val="28"/>
          <w:szCs w:val="28"/>
        </w:rPr>
        <w:t>Majope and Other</w:t>
      </w:r>
      <w:r w:rsidR="00811B24" w:rsidRPr="00387AAF">
        <w:rPr>
          <w:rFonts w:ascii="Arial" w:hAnsi="Arial" w:cs="Arial"/>
          <w:bCs/>
          <w:i/>
          <w:sz w:val="28"/>
          <w:szCs w:val="28"/>
        </w:rPr>
        <w:t>s</w:t>
      </w:r>
      <w:r w:rsidRPr="00387AAF">
        <w:rPr>
          <w:rFonts w:ascii="Arial" w:hAnsi="Arial" w:cs="Arial"/>
          <w:bCs/>
          <w:i/>
          <w:sz w:val="28"/>
          <w:szCs w:val="28"/>
        </w:rPr>
        <w:t xml:space="preserve"> v The Road Accident Fund </w:t>
      </w:r>
      <w:r w:rsidRPr="00387AAF">
        <w:rPr>
          <w:rFonts w:ascii="Arial" w:hAnsi="Arial" w:cs="Arial"/>
          <w:bCs/>
          <w:sz w:val="28"/>
          <w:szCs w:val="28"/>
        </w:rPr>
        <w:t>(</w:t>
      </w:r>
      <w:r w:rsidR="000358E0" w:rsidRPr="00387AAF">
        <w:rPr>
          <w:rFonts w:ascii="Arial" w:hAnsi="Arial" w:cs="Arial"/>
          <w:bCs/>
          <w:sz w:val="28"/>
          <w:szCs w:val="28"/>
        </w:rPr>
        <w:t>663/2022</w:t>
      </w:r>
      <w:r w:rsidRPr="00387AAF">
        <w:rPr>
          <w:rFonts w:ascii="Arial" w:hAnsi="Arial" w:cs="Arial"/>
          <w:bCs/>
          <w:sz w:val="28"/>
          <w:szCs w:val="28"/>
        </w:rPr>
        <w:t>) [</w:t>
      </w:r>
      <w:r w:rsidR="000358E0" w:rsidRPr="00387AAF">
        <w:rPr>
          <w:rFonts w:ascii="Arial" w:hAnsi="Arial" w:cs="Arial"/>
          <w:bCs/>
          <w:sz w:val="28"/>
          <w:szCs w:val="28"/>
        </w:rPr>
        <w:t>2023</w:t>
      </w:r>
      <w:r w:rsidRPr="00387AAF">
        <w:rPr>
          <w:rFonts w:ascii="Arial" w:hAnsi="Arial" w:cs="Arial"/>
          <w:bCs/>
          <w:sz w:val="28"/>
          <w:szCs w:val="28"/>
        </w:rPr>
        <w:t xml:space="preserve">] ZASCA </w:t>
      </w:r>
      <w:r w:rsidR="008C06E1">
        <w:rPr>
          <w:rFonts w:ascii="Arial" w:hAnsi="Arial" w:cs="Arial"/>
          <w:bCs/>
          <w:sz w:val="28"/>
          <w:szCs w:val="28"/>
        </w:rPr>
        <w:t>145</w:t>
      </w:r>
      <w:r w:rsidRPr="00387AAF">
        <w:rPr>
          <w:rFonts w:ascii="Arial" w:hAnsi="Arial" w:cs="Arial"/>
          <w:bCs/>
          <w:sz w:val="28"/>
          <w:szCs w:val="28"/>
        </w:rPr>
        <w:t xml:space="preserve"> (</w:t>
      </w:r>
      <w:r w:rsidR="008C06E1">
        <w:rPr>
          <w:rFonts w:ascii="Arial" w:hAnsi="Arial" w:cs="Arial"/>
          <w:bCs/>
          <w:sz w:val="28"/>
          <w:szCs w:val="28"/>
        </w:rPr>
        <w:t>8</w:t>
      </w:r>
      <w:r w:rsidR="00811B24" w:rsidRPr="00387AAF">
        <w:rPr>
          <w:rFonts w:ascii="Arial" w:hAnsi="Arial" w:cs="Arial"/>
          <w:bCs/>
          <w:sz w:val="28"/>
          <w:szCs w:val="28"/>
        </w:rPr>
        <w:t xml:space="preserve"> </w:t>
      </w:r>
      <w:r w:rsidR="006D2C81" w:rsidRPr="00387AAF">
        <w:rPr>
          <w:rFonts w:ascii="Arial" w:hAnsi="Arial" w:cs="Arial"/>
          <w:bCs/>
          <w:sz w:val="28"/>
          <w:szCs w:val="28"/>
        </w:rPr>
        <w:t>Novembe</w:t>
      </w:r>
      <w:r w:rsidR="00811B24" w:rsidRPr="00387AAF">
        <w:rPr>
          <w:rFonts w:ascii="Arial" w:hAnsi="Arial" w:cs="Arial"/>
          <w:bCs/>
          <w:sz w:val="28"/>
          <w:szCs w:val="28"/>
        </w:rPr>
        <w:t>r 2023</w:t>
      </w:r>
      <w:r w:rsidRPr="00387AAF">
        <w:rPr>
          <w:rFonts w:ascii="Arial" w:hAnsi="Arial" w:cs="Arial"/>
          <w:bCs/>
          <w:sz w:val="28"/>
          <w:szCs w:val="28"/>
        </w:rPr>
        <w:t>)</w:t>
      </w:r>
    </w:p>
    <w:p w14:paraId="11E0B0C8" w14:textId="77777777" w:rsidR="00451B29" w:rsidRPr="00387AAF" w:rsidRDefault="00451B29" w:rsidP="00431727">
      <w:pPr>
        <w:spacing w:after="0" w:line="360" w:lineRule="auto"/>
        <w:ind w:left="1440" w:hanging="1440"/>
        <w:jc w:val="both"/>
        <w:rPr>
          <w:rFonts w:ascii="Arial" w:hAnsi="Arial" w:cs="Arial"/>
          <w:b/>
          <w:bCs/>
          <w:i/>
          <w:iCs/>
          <w:sz w:val="28"/>
          <w:szCs w:val="28"/>
        </w:rPr>
      </w:pPr>
      <w:r w:rsidRPr="00387AAF">
        <w:rPr>
          <w:rFonts w:ascii="Arial" w:hAnsi="Arial" w:cs="Arial"/>
          <w:b/>
          <w:bCs/>
          <w:sz w:val="28"/>
          <w:szCs w:val="28"/>
        </w:rPr>
        <w:t>Coram:</w:t>
      </w:r>
      <w:r w:rsidRPr="00387AAF">
        <w:rPr>
          <w:rFonts w:ascii="Arial" w:hAnsi="Arial" w:cs="Arial"/>
          <w:sz w:val="28"/>
          <w:szCs w:val="28"/>
        </w:rPr>
        <w:tab/>
        <w:t xml:space="preserve">ZONDI, DAMBUZA, CARELSE AND MOLEFE JJA AND </w:t>
      </w:r>
      <w:r w:rsidR="00815998" w:rsidRPr="00387AAF">
        <w:rPr>
          <w:rFonts w:ascii="Arial" w:hAnsi="Arial" w:cs="Arial"/>
          <w:sz w:val="28"/>
          <w:szCs w:val="28"/>
        </w:rPr>
        <w:t>NHLANGULELA</w:t>
      </w:r>
      <w:r w:rsidRPr="00387AAF">
        <w:rPr>
          <w:rFonts w:ascii="Arial" w:hAnsi="Arial" w:cs="Arial"/>
          <w:sz w:val="28"/>
          <w:szCs w:val="28"/>
        </w:rPr>
        <w:t xml:space="preserve"> AJA</w:t>
      </w:r>
    </w:p>
    <w:p w14:paraId="73EA95E9" w14:textId="77777777" w:rsidR="00451B29" w:rsidRPr="00387AAF" w:rsidRDefault="00451B29" w:rsidP="00431727">
      <w:pPr>
        <w:spacing w:after="0" w:line="360" w:lineRule="auto"/>
        <w:jc w:val="both"/>
        <w:rPr>
          <w:rFonts w:ascii="Arial" w:hAnsi="Arial" w:cs="Arial"/>
          <w:b/>
          <w:bCs/>
          <w:sz w:val="28"/>
          <w:szCs w:val="28"/>
        </w:rPr>
      </w:pPr>
      <w:r w:rsidRPr="00387AAF">
        <w:rPr>
          <w:rFonts w:ascii="Arial" w:hAnsi="Arial" w:cs="Arial"/>
          <w:b/>
          <w:bCs/>
          <w:sz w:val="28"/>
          <w:szCs w:val="28"/>
        </w:rPr>
        <w:t>Heard</w:t>
      </w:r>
      <w:r w:rsidRPr="00387AAF">
        <w:rPr>
          <w:rFonts w:ascii="Arial" w:hAnsi="Arial" w:cs="Arial"/>
          <w:sz w:val="28"/>
          <w:szCs w:val="28"/>
        </w:rPr>
        <w:t>:</w:t>
      </w:r>
      <w:r w:rsidRPr="00387AAF">
        <w:rPr>
          <w:rFonts w:ascii="Arial" w:hAnsi="Arial" w:cs="Arial"/>
          <w:sz w:val="28"/>
          <w:szCs w:val="28"/>
        </w:rPr>
        <w:tab/>
        <w:t>2</w:t>
      </w:r>
      <w:r w:rsidR="000358E0" w:rsidRPr="00387AAF">
        <w:rPr>
          <w:rFonts w:ascii="Arial" w:hAnsi="Arial" w:cs="Arial"/>
          <w:sz w:val="28"/>
          <w:szCs w:val="28"/>
        </w:rPr>
        <w:t>9 August 2023</w:t>
      </w:r>
      <w:r w:rsidRPr="00387AAF">
        <w:rPr>
          <w:rFonts w:ascii="Arial" w:hAnsi="Arial" w:cs="Arial"/>
          <w:sz w:val="28"/>
          <w:szCs w:val="28"/>
        </w:rPr>
        <w:t xml:space="preserve"> </w:t>
      </w:r>
    </w:p>
    <w:p w14:paraId="098600C3" w14:textId="745A3037" w:rsidR="00451B29" w:rsidRPr="00387AAF" w:rsidRDefault="00451B29" w:rsidP="00431727">
      <w:pPr>
        <w:spacing w:after="0" w:line="360" w:lineRule="auto"/>
        <w:jc w:val="both"/>
        <w:rPr>
          <w:rFonts w:ascii="Arial" w:hAnsi="Arial" w:cs="Arial"/>
          <w:b/>
          <w:bCs/>
          <w:sz w:val="28"/>
          <w:szCs w:val="28"/>
        </w:rPr>
      </w:pPr>
      <w:r w:rsidRPr="00387AAF">
        <w:rPr>
          <w:rFonts w:ascii="Arial" w:hAnsi="Arial" w:cs="Arial"/>
          <w:b/>
          <w:bCs/>
          <w:sz w:val="28"/>
          <w:szCs w:val="28"/>
        </w:rPr>
        <w:lastRenderedPageBreak/>
        <w:t>Delivered</w:t>
      </w:r>
      <w:r w:rsidRPr="00387AAF">
        <w:rPr>
          <w:rFonts w:ascii="Arial" w:hAnsi="Arial" w:cs="Arial"/>
          <w:sz w:val="28"/>
          <w:szCs w:val="28"/>
        </w:rPr>
        <w:t>:</w:t>
      </w:r>
      <w:r w:rsidRPr="00387AAF">
        <w:rPr>
          <w:rFonts w:ascii="Arial" w:hAnsi="Arial" w:cs="Arial"/>
          <w:sz w:val="28"/>
          <w:szCs w:val="28"/>
        </w:rPr>
        <w:tab/>
      </w:r>
      <w:r w:rsidR="00634979" w:rsidRPr="00387AAF">
        <w:rPr>
          <w:rFonts w:ascii="Arial" w:hAnsi="Arial" w:cs="Arial"/>
          <w:sz w:val="28"/>
          <w:szCs w:val="28"/>
        </w:rPr>
        <w:t xml:space="preserve"> </w:t>
      </w:r>
      <w:r w:rsidR="008C06E1">
        <w:rPr>
          <w:rFonts w:ascii="Arial" w:hAnsi="Arial" w:cs="Arial"/>
          <w:sz w:val="28"/>
          <w:szCs w:val="28"/>
        </w:rPr>
        <w:t>8</w:t>
      </w:r>
      <w:r w:rsidR="006D2C81" w:rsidRPr="00387AAF">
        <w:rPr>
          <w:rFonts w:ascii="Arial" w:hAnsi="Arial" w:cs="Arial"/>
          <w:sz w:val="28"/>
          <w:szCs w:val="28"/>
        </w:rPr>
        <w:t xml:space="preserve"> November 2023</w:t>
      </w:r>
    </w:p>
    <w:p w14:paraId="74D7E8B7" w14:textId="31C5ACA0" w:rsidR="004E6D61" w:rsidRPr="00387AAF" w:rsidRDefault="00451B29" w:rsidP="00431727">
      <w:pPr>
        <w:spacing w:after="0" w:line="360" w:lineRule="auto"/>
        <w:jc w:val="both"/>
        <w:rPr>
          <w:rFonts w:ascii="Arial" w:hAnsi="Arial" w:cs="Arial"/>
          <w:sz w:val="28"/>
          <w:szCs w:val="28"/>
        </w:rPr>
        <w:sectPr w:rsidR="004E6D61" w:rsidRPr="00387AAF" w:rsidSect="00E676BA">
          <w:headerReference w:type="even" r:id="rId12"/>
          <w:headerReference w:type="default" r:id="rId13"/>
          <w:pgSz w:w="12240" w:h="15840"/>
          <w:pgMar w:top="1440" w:right="1800" w:bottom="1440" w:left="1800" w:header="720" w:footer="720" w:gutter="0"/>
          <w:pgNumType w:start="1"/>
          <w:cols w:space="720"/>
          <w:titlePg/>
          <w:docGrid w:linePitch="360"/>
        </w:sectPr>
      </w:pPr>
      <w:r w:rsidRPr="00387AAF">
        <w:rPr>
          <w:rFonts w:ascii="Arial" w:hAnsi="Arial" w:cs="Arial"/>
          <w:b/>
          <w:bCs/>
          <w:sz w:val="28"/>
          <w:szCs w:val="28"/>
        </w:rPr>
        <w:t>Summar</w:t>
      </w:r>
      <w:r w:rsidR="00AC5438" w:rsidRPr="00387AAF">
        <w:rPr>
          <w:rFonts w:ascii="Arial" w:hAnsi="Arial" w:cs="Arial"/>
          <w:b/>
          <w:bCs/>
          <w:sz w:val="28"/>
          <w:szCs w:val="28"/>
        </w:rPr>
        <w:t xml:space="preserve">y: </w:t>
      </w:r>
      <w:r w:rsidR="00AC5438" w:rsidRPr="00387AAF">
        <w:rPr>
          <w:rFonts w:ascii="Arial" w:hAnsi="Arial" w:cs="Arial"/>
          <w:sz w:val="28"/>
          <w:szCs w:val="28"/>
        </w:rPr>
        <w:t>Default judgment</w:t>
      </w:r>
      <w:r w:rsidR="004E6D61" w:rsidRPr="00387AAF">
        <w:rPr>
          <w:rFonts w:ascii="Arial" w:hAnsi="Arial" w:cs="Arial"/>
          <w:sz w:val="28"/>
          <w:szCs w:val="28"/>
        </w:rPr>
        <w:t xml:space="preserve"> against the RAF</w:t>
      </w:r>
      <w:r w:rsidR="00AC5438" w:rsidRPr="00387AAF">
        <w:rPr>
          <w:rFonts w:ascii="Arial" w:hAnsi="Arial" w:cs="Arial"/>
          <w:sz w:val="28"/>
          <w:szCs w:val="28"/>
        </w:rPr>
        <w:t xml:space="preserve"> </w:t>
      </w:r>
      <w:r w:rsidR="00AC3A03" w:rsidRPr="00387AAF">
        <w:rPr>
          <w:rFonts w:ascii="Arial" w:hAnsi="Arial" w:cs="Arial"/>
          <w:sz w:val="28"/>
          <w:szCs w:val="28"/>
        </w:rPr>
        <w:t>– whether</w:t>
      </w:r>
      <w:r w:rsidR="001C6AA3" w:rsidRPr="00387AAF">
        <w:rPr>
          <w:rFonts w:ascii="Arial" w:hAnsi="Arial" w:cs="Arial"/>
          <w:sz w:val="28"/>
          <w:szCs w:val="28"/>
        </w:rPr>
        <w:t xml:space="preserve"> </w:t>
      </w:r>
      <w:r w:rsidR="004E6D61" w:rsidRPr="00387AAF">
        <w:rPr>
          <w:rFonts w:ascii="Arial" w:hAnsi="Arial" w:cs="Arial"/>
          <w:sz w:val="28"/>
          <w:szCs w:val="28"/>
        </w:rPr>
        <w:t xml:space="preserve">an attorney and client fee agreement should be incorporated in a court order </w:t>
      </w:r>
      <w:r w:rsidR="00376C34" w:rsidRPr="00387AAF">
        <w:rPr>
          <w:rFonts w:ascii="Arial" w:hAnsi="Arial" w:cs="Arial"/>
          <w:sz w:val="28"/>
          <w:szCs w:val="28"/>
        </w:rPr>
        <w:t>–</w:t>
      </w:r>
      <w:r w:rsidR="004E6D61" w:rsidRPr="00387AAF">
        <w:rPr>
          <w:rFonts w:ascii="Arial" w:hAnsi="Arial" w:cs="Arial"/>
          <w:sz w:val="28"/>
          <w:szCs w:val="28"/>
        </w:rPr>
        <w:t xml:space="preserve"> a court is not entitled to make orders that were no</w:t>
      </w:r>
      <w:r w:rsidR="00376C34" w:rsidRPr="00387AAF">
        <w:rPr>
          <w:rFonts w:ascii="Arial" w:hAnsi="Arial" w:cs="Arial"/>
          <w:sz w:val="28"/>
          <w:szCs w:val="28"/>
        </w:rPr>
        <w:t>t</w:t>
      </w:r>
      <w:r w:rsidR="004E6D61" w:rsidRPr="00387AAF">
        <w:rPr>
          <w:rFonts w:ascii="Arial" w:hAnsi="Arial" w:cs="Arial"/>
          <w:sz w:val="28"/>
          <w:szCs w:val="28"/>
        </w:rPr>
        <w:t xml:space="preserve"> sought. </w:t>
      </w:r>
    </w:p>
    <w:p w14:paraId="1A07B74F" w14:textId="77777777" w:rsidR="00431727" w:rsidRPr="00387AAF" w:rsidRDefault="00431727" w:rsidP="00431727">
      <w:pPr>
        <w:pBdr>
          <w:bottom w:val="single" w:sz="12" w:space="1" w:color="auto"/>
        </w:pBdr>
        <w:spacing w:after="0" w:line="360" w:lineRule="auto"/>
        <w:ind w:left="142"/>
        <w:rPr>
          <w:rFonts w:ascii="Arial" w:hAnsi="Arial" w:cs="Arial"/>
          <w:b/>
          <w:sz w:val="24"/>
          <w:szCs w:val="24"/>
          <w:lang w:val="en-GB"/>
        </w:rPr>
      </w:pPr>
    </w:p>
    <w:p w14:paraId="35100ADF" w14:textId="77777777" w:rsidR="00431727" w:rsidRPr="00387AAF" w:rsidRDefault="00431727" w:rsidP="00431727">
      <w:pPr>
        <w:spacing w:after="0" w:line="360" w:lineRule="auto"/>
        <w:jc w:val="center"/>
        <w:rPr>
          <w:rFonts w:ascii="Arial" w:hAnsi="Arial" w:cs="Arial"/>
          <w:b/>
          <w:sz w:val="24"/>
          <w:szCs w:val="24"/>
          <w:lang w:val="en-GB"/>
        </w:rPr>
      </w:pPr>
    </w:p>
    <w:p w14:paraId="437DD731" w14:textId="77777777" w:rsidR="00431727" w:rsidRPr="00387AAF" w:rsidRDefault="00431727" w:rsidP="00431727">
      <w:pPr>
        <w:spacing w:after="0" w:line="360" w:lineRule="auto"/>
        <w:jc w:val="center"/>
        <w:rPr>
          <w:rFonts w:ascii="Arial" w:hAnsi="Arial" w:cs="Arial"/>
          <w:b/>
          <w:sz w:val="24"/>
          <w:szCs w:val="24"/>
          <w:lang w:val="en-GB"/>
        </w:rPr>
      </w:pPr>
      <w:r w:rsidRPr="00387AAF">
        <w:rPr>
          <w:rFonts w:ascii="Arial" w:hAnsi="Arial" w:cs="Arial"/>
          <w:b/>
          <w:sz w:val="24"/>
          <w:szCs w:val="24"/>
          <w:lang w:val="en-GB"/>
        </w:rPr>
        <w:t>ORDER</w:t>
      </w:r>
    </w:p>
    <w:p w14:paraId="4DB545E5" w14:textId="77777777" w:rsidR="00431727" w:rsidRPr="00387AAF" w:rsidRDefault="00431727" w:rsidP="00431727">
      <w:pPr>
        <w:spacing w:after="0" w:line="360" w:lineRule="auto"/>
        <w:jc w:val="center"/>
        <w:rPr>
          <w:rFonts w:ascii="Arial" w:hAnsi="Arial" w:cs="Arial"/>
          <w:b/>
          <w:sz w:val="24"/>
          <w:szCs w:val="24"/>
          <w:lang w:val="en-GB"/>
        </w:rPr>
      </w:pPr>
      <w:r w:rsidRPr="00387AAF">
        <w:rPr>
          <w:rFonts w:ascii="Arial" w:hAnsi="Arial" w:cs="Arial"/>
          <w:b/>
          <w:sz w:val="24"/>
          <w:szCs w:val="24"/>
          <w:lang w:val="en-GB"/>
        </w:rPr>
        <w:t>___________________________________________________________________</w:t>
      </w:r>
    </w:p>
    <w:p w14:paraId="3E474CE4" w14:textId="77777777" w:rsidR="00431727" w:rsidRPr="00387AAF" w:rsidRDefault="00431727" w:rsidP="00431727">
      <w:pPr>
        <w:spacing w:after="0" w:line="360" w:lineRule="auto"/>
        <w:jc w:val="both"/>
        <w:rPr>
          <w:rFonts w:ascii="Arial" w:eastAsia="Times New Roman" w:hAnsi="Arial" w:cs="Arial"/>
          <w:b/>
          <w:iCs/>
          <w:sz w:val="28"/>
          <w:szCs w:val="28"/>
          <w:lang w:val="en-GB"/>
        </w:rPr>
      </w:pPr>
    </w:p>
    <w:p w14:paraId="505D937B" w14:textId="77777777" w:rsidR="00451B29" w:rsidRPr="00387AAF" w:rsidRDefault="00451B29" w:rsidP="00431727">
      <w:pPr>
        <w:spacing w:after="0" w:line="360" w:lineRule="auto"/>
        <w:jc w:val="both"/>
        <w:rPr>
          <w:rFonts w:ascii="Arial" w:hAnsi="Arial" w:cs="Arial"/>
          <w:bCs/>
          <w:sz w:val="24"/>
          <w:szCs w:val="24"/>
        </w:rPr>
      </w:pPr>
      <w:r w:rsidRPr="00387AAF">
        <w:rPr>
          <w:rFonts w:ascii="Arial" w:hAnsi="Arial" w:cs="Arial"/>
          <w:b/>
          <w:bCs/>
          <w:sz w:val="24"/>
          <w:szCs w:val="24"/>
        </w:rPr>
        <w:t xml:space="preserve">On appeal from: </w:t>
      </w:r>
      <w:r w:rsidR="000358E0" w:rsidRPr="00387AAF">
        <w:rPr>
          <w:rFonts w:ascii="Arial" w:hAnsi="Arial" w:cs="Arial"/>
          <w:bCs/>
          <w:sz w:val="24"/>
          <w:szCs w:val="24"/>
        </w:rPr>
        <w:t xml:space="preserve">Mpumalanga High </w:t>
      </w:r>
      <w:r w:rsidR="004005B1" w:rsidRPr="00387AAF">
        <w:rPr>
          <w:rFonts w:ascii="Arial" w:hAnsi="Arial" w:cs="Arial"/>
          <w:bCs/>
          <w:sz w:val="24"/>
          <w:szCs w:val="24"/>
        </w:rPr>
        <w:t>Court, Mbombela</w:t>
      </w:r>
      <w:r w:rsidRPr="00387AAF">
        <w:rPr>
          <w:rFonts w:ascii="Arial" w:hAnsi="Arial" w:cs="Arial"/>
          <w:bCs/>
          <w:sz w:val="24"/>
          <w:szCs w:val="24"/>
        </w:rPr>
        <w:t xml:space="preserve"> (</w:t>
      </w:r>
      <w:r w:rsidR="004005B1" w:rsidRPr="00387AAF">
        <w:rPr>
          <w:rFonts w:ascii="Arial" w:hAnsi="Arial" w:cs="Arial"/>
          <w:bCs/>
          <w:sz w:val="24"/>
          <w:szCs w:val="24"/>
        </w:rPr>
        <w:t>Roelofse</w:t>
      </w:r>
      <w:r w:rsidRPr="00387AAF">
        <w:rPr>
          <w:rFonts w:ascii="Arial" w:hAnsi="Arial" w:cs="Arial"/>
          <w:bCs/>
          <w:sz w:val="24"/>
          <w:szCs w:val="24"/>
        </w:rPr>
        <w:t xml:space="preserve"> </w:t>
      </w:r>
      <w:r w:rsidR="004005B1" w:rsidRPr="00387AAF">
        <w:rPr>
          <w:rFonts w:ascii="Arial" w:hAnsi="Arial" w:cs="Arial"/>
          <w:bCs/>
          <w:sz w:val="24"/>
          <w:szCs w:val="24"/>
        </w:rPr>
        <w:t>AJ</w:t>
      </w:r>
      <w:r w:rsidRPr="00387AAF">
        <w:rPr>
          <w:rFonts w:ascii="Arial" w:hAnsi="Arial" w:cs="Arial"/>
          <w:bCs/>
          <w:sz w:val="24"/>
          <w:szCs w:val="24"/>
        </w:rPr>
        <w:t>, sitting as court of first instance):</w:t>
      </w:r>
    </w:p>
    <w:p w14:paraId="30EFA88E" w14:textId="33622059" w:rsidR="00815998" w:rsidRPr="00A95DEE" w:rsidRDefault="00A95DEE" w:rsidP="00A95DEE">
      <w:pPr>
        <w:spacing w:after="0" w:line="360" w:lineRule="auto"/>
        <w:ind w:left="567" w:hanging="567"/>
        <w:jc w:val="both"/>
        <w:rPr>
          <w:rFonts w:ascii="Arial" w:hAnsi="Arial" w:cs="Arial"/>
          <w:bCs/>
          <w:sz w:val="24"/>
          <w:szCs w:val="24"/>
        </w:rPr>
      </w:pPr>
      <w:bookmarkStart w:id="0" w:name="_Hlk146280310"/>
      <w:r w:rsidRPr="00387AAF">
        <w:rPr>
          <w:rFonts w:ascii="Arial" w:hAnsi="Arial" w:cs="Arial"/>
          <w:bCs/>
          <w:sz w:val="24"/>
          <w:szCs w:val="24"/>
        </w:rPr>
        <w:t>1.</w:t>
      </w:r>
      <w:r w:rsidRPr="00387AAF">
        <w:rPr>
          <w:rFonts w:ascii="Arial" w:hAnsi="Arial" w:cs="Arial"/>
          <w:bCs/>
          <w:sz w:val="24"/>
          <w:szCs w:val="24"/>
        </w:rPr>
        <w:tab/>
      </w:r>
      <w:r w:rsidR="00815998" w:rsidRPr="00A95DEE">
        <w:rPr>
          <w:rFonts w:ascii="Arial" w:hAnsi="Arial" w:cs="Arial"/>
          <w:bCs/>
          <w:sz w:val="24"/>
          <w:szCs w:val="24"/>
        </w:rPr>
        <w:t xml:space="preserve">In respect of both </w:t>
      </w:r>
      <w:r w:rsidR="00987689" w:rsidRPr="00A95DEE">
        <w:rPr>
          <w:rFonts w:ascii="Arial" w:hAnsi="Arial" w:cs="Arial"/>
          <w:bCs/>
          <w:sz w:val="24"/>
          <w:szCs w:val="24"/>
        </w:rPr>
        <w:t>appeals</w:t>
      </w:r>
      <w:r w:rsidR="00376C34" w:rsidRPr="00A95DEE">
        <w:rPr>
          <w:rFonts w:ascii="Arial" w:hAnsi="Arial" w:cs="Arial"/>
          <w:bCs/>
          <w:sz w:val="24"/>
          <w:szCs w:val="24"/>
        </w:rPr>
        <w:t>,</w:t>
      </w:r>
      <w:r w:rsidR="00815998" w:rsidRPr="00A95DEE">
        <w:rPr>
          <w:rFonts w:ascii="Arial" w:hAnsi="Arial" w:cs="Arial"/>
          <w:bCs/>
          <w:sz w:val="24"/>
          <w:szCs w:val="24"/>
        </w:rPr>
        <w:t xml:space="preserve"> leave to intervene is granted to the first and second applicants as the third and fourth appellants with no order as to costs.</w:t>
      </w:r>
    </w:p>
    <w:p w14:paraId="75222560" w14:textId="112CA646" w:rsidR="00815998" w:rsidRPr="00A95DEE" w:rsidRDefault="00A95DEE" w:rsidP="00A95DEE">
      <w:pPr>
        <w:spacing w:after="0" w:line="360" w:lineRule="auto"/>
        <w:ind w:left="567" w:hanging="567"/>
        <w:jc w:val="both"/>
        <w:rPr>
          <w:rFonts w:ascii="Arial" w:hAnsi="Arial" w:cs="Arial"/>
          <w:bCs/>
          <w:sz w:val="24"/>
          <w:szCs w:val="24"/>
        </w:rPr>
      </w:pPr>
      <w:r w:rsidRPr="00387AAF">
        <w:rPr>
          <w:rFonts w:ascii="Arial" w:hAnsi="Arial" w:cs="Arial"/>
          <w:bCs/>
          <w:sz w:val="24"/>
          <w:szCs w:val="24"/>
        </w:rPr>
        <w:t>2.</w:t>
      </w:r>
      <w:r w:rsidRPr="00387AAF">
        <w:rPr>
          <w:rFonts w:ascii="Arial" w:hAnsi="Arial" w:cs="Arial"/>
          <w:bCs/>
          <w:sz w:val="24"/>
          <w:szCs w:val="24"/>
        </w:rPr>
        <w:tab/>
      </w:r>
      <w:r w:rsidR="00815998" w:rsidRPr="00A95DEE">
        <w:rPr>
          <w:rFonts w:ascii="Arial" w:hAnsi="Arial" w:cs="Arial"/>
          <w:bCs/>
          <w:sz w:val="24"/>
          <w:szCs w:val="24"/>
        </w:rPr>
        <w:t xml:space="preserve">In respect of both </w:t>
      </w:r>
      <w:r w:rsidR="00987689" w:rsidRPr="00A95DEE">
        <w:rPr>
          <w:rFonts w:ascii="Arial" w:hAnsi="Arial" w:cs="Arial"/>
          <w:bCs/>
          <w:sz w:val="24"/>
          <w:szCs w:val="24"/>
        </w:rPr>
        <w:t>appeals</w:t>
      </w:r>
      <w:r w:rsidR="00807281" w:rsidRPr="00A95DEE">
        <w:rPr>
          <w:rFonts w:ascii="Arial" w:hAnsi="Arial" w:cs="Arial"/>
          <w:bCs/>
          <w:sz w:val="24"/>
          <w:szCs w:val="24"/>
        </w:rPr>
        <w:t>,</w:t>
      </w:r>
      <w:r w:rsidR="00815998" w:rsidRPr="00A95DEE">
        <w:rPr>
          <w:rFonts w:ascii="Arial" w:hAnsi="Arial" w:cs="Arial"/>
          <w:bCs/>
          <w:sz w:val="24"/>
          <w:szCs w:val="24"/>
        </w:rPr>
        <w:t xml:space="preserve"> t</w:t>
      </w:r>
      <w:bookmarkStart w:id="1" w:name="_GoBack"/>
      <w:bookmarkEnd w:id="1"/>
      <w:r w:rsidR="00815998" w:rsidRPr="00A95DEE">
        <w:rPr>
          <w:rFonts w:ascii="Arial" w:hAnsi="Arial" w:cs="Arial"/>
          <w:bCs/>
          <w:sz w:val="24"/>
          <w:szCs w:val="24"/>
        </w:rPr>
        <w:t>he appeals are upheld with no order as to costs.</w:t>
      </w:r>
    </w:p>
    <w:p w14:paraId="646827FE" w14:textId="7A80A651" w:rsidR="00D44B9C" w:rsidRPr="00A95DEE" w:rsidRDefault="00A95DEE" w:rsidP="00A95DEE">
      <w:pPr>
        <w:spacing w:after="0" w:line="360" w:lineRule="auto"/>
        <w:ind w:left="567" w:hanging="567"/>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815998" w:rsidRPr="00A95DEE">
        <w:rPr>
          <w:rFonts w:ascii="Arial" w:hAnsi="Arial" w:cs="Arial"/>
          <w:bCs/>
          <w:sz w:val="24"/>
          <w:szCs w:val="24"/>
        </w:rPr>
        <w:t>Under case number 308/2021, the order of the high court, is set aside and replaced with the following:</w:t>
      </w:r>
    </w:p>
    <w:p w14:paraId="3B3972DD" w14:textId="5A4E0370" w:rsidR="00D44B9C" w:rsidRPr="00A95DEE" w:rsidRDefault="00A95DEE" w:rsidP="00A95DEE">
      <w:pPr>
        <w:spacing w:after="0" w:line="360" w:lineRule="auto"/>
        <w:ind w:left="1287" w:hanging="720"/>
        <w:jc w:val="both"/>
        <w:rPr>
          <w:rFonts w:ascii="Arial" w:hAnsi="Arial" w:cs="Arial"/>
          <w:bCs/>
          <w:sz w:val="24"/>
          <w:szCs w:val="24"/>
        </w:rPr>
      </w:pPr>
      <w:r>
        <w:rPr>
          <w:rFonts w:ascii="Arial" w:hAnsi="Arial" w:cs="Arial"/>
          <w:bCs/>
          <w:sz w:val="24"/>
          <w:szCs w:val="24"/>
        </w:rPr>
        <w:t>3.1.</w:t>
      </w:r>
      <w:r>
        <w:rPr>
          <w:rFonts w:ascii="Arial" w:hAnsi="Arial" w:cs="Arial"/>
          <w:bCs/>
          <w:sz w:val="24"/>
          <w:szCs w:val="24"/>
        </w:rPr>
        <w:tab/>
      </w:r>
      <w:r w:rsidR="00815998" w:rsidRPr="00A95DEE">
        <w:rPr>
          <w:rFonts w:ascii="Arial" w:hAnsi="Arial" w:cs="Arial"/>
          <w:bCs/>
          <w:sz w:val="24"/>
          <w:szCs w:val="24"/>
        </w:rPr>
        <w:t>Judgment is granted in favour of the plaintiff as follows:</w:t>
      </w:r>
    </w:p>
    <w:p w14:paraId="4001E0BF" w14:textId="348F7141" w:rsidR="00D44B9C" w:rsidRPr="00A95DEE" w:rsidRDefault="00A95DEE" w:rsidP="00A95DEE">
      <w:pPr>
        <w:spacing w:after="0" w:line="360" w:lineRule="auto"/>
        <w:ind w:left="1418" w:hanging="644"/>
        <w:jc w:val="both"/>
        <w:rPr>
          <w:rFonts w:ascii="Arial" w:hAnsi="Arial" w:cs="Arial"/>
          <w:bCs/>
          <w:sz w:val="24"/>
          <w:szCs w:val="24"/>
        </w:rPr>
      </w:pPr>
      <w:r>
        <w:rPr>
          <w:rFonts w:ascii="Arial" w:hAnsi="Arial" w:cs="Arial"/>
          <w:bCs/>
          <w:sz w:val="24"/>
          <w:szCs w:val="24"/>
        </w:rPr>
        <w:t>3.1.1.</w:t>
      </w:r>
      <w:r>
        <w:rPr>
          <w:rFonts w:ascii="Arial" w:hAnsi="Arial" w:cs="Arial"/>
          <w:bCs/>
          <w:sz w:val="24"/>
          <w:szCs w:val="24"/>
        </w:rPr>
        <w:tab/>
      </w:r>
      <w:r w:rsidR="00815998" w:rsidRPr="00A95DEE">
        <w:rPr>
          <w:rFonts w:ascii="Arial" w:hAnsi="Arial" w:cs="Arial"/>
          <w:bCs/>
          <w:sz w:val="24"/>
          <w:szCs w:val="24"/>
        </w:rPr>
        <w:t>The defendant shall pay the plaintiff a sum of R</w:t>
      </w:r>
      <w:r w:rsidR="00A15792" w:rsidRPr="00A95DEE">
        <w:rPr>
          <w:rFonts w:ascii="Arial" w:hAnsi="Arial" w:cs="Arial"/>
          <w:bCs/>
          <w:sz w:val="24"/>
          <w:szCs w:val="24"/>
        </w:rPr>
        <w:t>661 795,00</w:t>
      </w:r>
      <w:r w:rsidR="00387AAF" w:rsidRPr="00A95DEE">
        <w:rPr>
          <w:rFonts w:ascii="Arial" w:hAnsi="Arial" w:cs="Arial"/>
          <w:bCs/>
          <w:sz w:val="24"/>
          <w:szCs w:val="24"/>
        </w:rPr>
        <w:t xml:space="preserve"> </w:t>
      </w:r>
      <w:r w:rsidR="00815998" w:rsidRPr="00A95DEE">
        <w:rPr>
          <w:rFonts w:ascii="Arial" w:hAnsi="Arial" w:cs="Arial"/>
          <w:bCs/>
          <w:sz w:val="24"/>
          <w:szCs w:val="24"/>
        </w:rPr>
        <w:t>in respect of plaintiff</w:t>
      </w:r>
      <w:r w:rsidR="00B4767B" w:rsidRPr="00A95DEE">
        <w:rPr>
          <w:rFonts w:ascii="Arial" w:hAnsi="Arial" w:cs="Arial"/>
          <w:bCs/>
          <w:sz w:val="24"/>
          <w:szCs w:val="24"/>
        </w:rPr>
        <w:t>’</w:t>
      </w:r>
      <w:r w:rsidR="00815998" w:rsidRPr="00A95DEE">
        <w:rPr>
          <w:rFonts w:ascii="Arial" w:hAnsi="Arial" w:cs="Arial"/>
          <w:bCs/>
          <w:sz w:val="24"/>
          <w:szCs w:val="24"/>
        </w:rPr>
        <w:t>s claim for loss of earnings.</w:t>
      </w:r>
    </w:p>
    <w:p w14:paraId="22CAC6F9" w14:textId="688CE43B" w:rsidR="00D44B9C" w:rsidRPr="00A95DEE" w:rsidRDefault="00A95DEE" w:rsidP="00A95DEE">
      <w:pPr>
        <w:spacing w:after="0" w:line="360" w:lineRule="auto"/>
        <w:ind w:left="1418" w:hanging="644"/>
        <w:jc w:val="both"/>
        <w:rPr>
          <w:rFonts w:ascii="Arial" w:hAnsi="Arial" w:cs="Arial"/>
          <w:bCs/>
          <w:sz w:val="24"/>
          <w:szCs w:val="24"/>
        </w:rPr>
      </w:pPr>
      <w:r>
        <w:rPr>
          <w:rFonts w:ascii="Arial" w:hAnsi="Arial" w:cs="Arial"/>
          <w:bCs/>
          <w:sz w:val="24"/>
          <w:szCs w:val="24"/>
        </w:rPr>
        <w:t>3.1.2.</w:t>
      </w:r>
      <w:r>
        <w:rPr>
          <w:rFonts w:ascii="Arial" w:hAnsi="Arial" w:cs="Arial"/>
          <w:bCs/>
          <w:sz w:val="24"/>
          <w:szCs w:val="24"/>
        </w:rPr>
        <w:tab/>
      </w:r>
      <w:r w:rsidR="00815998" w:rsidRPr="00A95DEE">
        <w:rPr>
          <w:rFonts w:ascii="Arial" w:hAnsi="Arial" w:cs="Arial"/>
          <w:bCs/>
          <w:sz w:val="24"/>
          <w:szCs w:val="24"/>
        </w:rPr>
        <w:t xml:space="preserve"> The defendant is ordered to pay the plaintiff’s taxed or agreed party and </w:t>
      </w:r>
      <w:r w:rsidR="00586F37" w:rsidRPr="00A95DEE">
        <w:rPr>
          <w:rFonts w:ascii="Arial" w:hAnsi="Arial" w:cs="Arial"/>
          <w:bCs/>
          <w:sz w:val="24"/>
          <w:szCs w:val="24"/>
        </w:rPr>
        <w:t xml:space="preserve">    </w:t>
      </w:r>
      <w:r w:rsidR="00815998" w:rsidRPr="00A95DEE">
        <w:rPr>
          <w:rFonts w:ascii="Arial" w:hAnsi="Arial" w:cs="Arial"/>
          <w:bCs/>
          <w:sz w:val="24"/>
          <w:szCs w:val="24"/>
        </w:rPr>
        <w:t xml:space="preserve">party costs </w:t>
      </w:r>
      <w:r w:rsidR="00E057E4" w:rsidRPr="00A95DEE">
        <w:rPr>
          <w:rFonts w:ascii="Arial" w:hAnsi="Arial" w:cs="Arial"/>
          <w:bCs/>
          <w:sz w:val="24"/>
          <w:szCs w:val="24"/>
        </w:rPr>
        <w:t xml:space="preserve">incurred </w:t>
      </w:r>
      <w:r w:rsidR="00AF02E1" w:rsidRPr="00A95DEE">
        <w:rPr>
          <w:rFonts w:ascii="Arial" w:hAnsi="Arial" w:cs="Arial"/>
          <w:bCs/>
          <w:sz w:val="24"/>
          <w:szCs w:val="24"/>
        </w:rPr>
        <w:t>up to</w:t>
      </w:r>
      <w:r w:rsidR="00815998" w:rsidRPr="00A95DEE">
        <w:rPr>
          <w:rFonts w:ascii="Arial" w:hAnsi="Arial" w:cs="Arial"/>
          <w:bCs/>
          <w:sz w:val="24"/>
          <w:szCs w:val="24"/>
        </w:rPr>
        <w:t xml:space="preserve"> the 22</w:t>
      </w:r>
      <w:r w:rsidR="00815998" w:rsidRPr="00A95DEE">
        <w:rPr>
          <w:rFonts w:ascii="Arial" w:hAnsi="Arial" w:cs="Arial"/>
          <w:bCs/>
          <w:sz w:val="24"/>
          <w:szCs w:val="24"/>
          <w:vertAlign w:val="superscript"/>
        </w:rPr>
        <w:t>nd</w:t>
      </w:r>
      <w:r w:rsidR="00815998" w:rsidRPr="00A95DEE">
        <w:rPr>
          <w:rFonts w:ascii="Arial" w:hAnsi="Arial" w:cs="Arial"/>
          <w:bCs/>
          <w:sz w:val="24"/>
          <w:szCs w:val="24"/>
        </w:rPr>
        <w:t xml:space="preserve"> of March 2022. </w:t>
      </w:r>
    </w:p>
    <w:p w14:paraId="70688417" w14:textId="68F8A01C" w:rsidR="00D44B9C" w:rsidRPr="00A95DEE" w:rsidRDefault="00A95DEE" w:rsidP="00A95DEE">
      <w:pPr>
        <w:spacing w:after="0" w:line="360" w:lineRule="auto"/>
        <w:ind w:left="1418" w:hanging="644"/>
        <w:jc w:val="both"/>
        <w:rPr>
          <w:rFonts w:ascii="Arial" w:hAnsi="Arial" w:cs="Arial"/>
          <w:bCs/>
          <w:sz w:val="24"/>
          <w:szCs w:val="24"/>
        </w:rPr>
      </w:pPr>
      <w:r>
        <w:rPr>
          <w:rFonts w:ascii="Arial" w:hAnsi="Arial" w:cs="Arial"/>
          <w:bCs/>
          <w:sz w:val="24"/>
          <w:szCs w:val="24"/>
        </w:rPr>
        <w:t>3.1.3.</w:t>
      </w:r>
      <w:r>
        <w:rPr>
          <w:rFonts w:ascii="Arial" w:hAnsi="Arial" w:cs="Arial"/>
          <w:bCs/>
          <w:sz w:val="24"/>
          <w:szCs w:val="24"/>
        </w:rPr>
        <w:tab/>
      </w:r>
      <w:r w:rsidR="00815998" w:rsidRPr="00A95DEE">
        <w:rPr>
          <w:rFonts w:ascii="Arial" w:hAnsi="Arial" w:cs="Arial"/>
          <w:bCs/>
          <w:sz w:val="24"/>
          <w:szCs w:val="24"/>
        </w:rPr>
        <w:t xml:space="preserve"> The defendant is afforded 14 days </w:t>
      </w:r>
      <w:r w:rsidR="00B4767B" w:rsidRPr="00A95DEE">
        <w:rPr>
          <w:rFonts w:ascii="Arial" w:hAnsi="Arial" w:cs="Arial"/>
          <w:bCs/>
          <w:sz w:val="24"/>
          <w:szCs w:val="24"/>
        </w:rPr>
        <w:t xml:space="preserve">from the date of this order or taxation to pay </w:t>
      </w:r>
      <w:r w:rsidR="00815998" w:rsidRPr="00A95DEE">
        <w:rPr>
          <w:rFonts w:ascii="Arial" w:hAnsi="Arial" w:cs="Arial"/>
          <w:bCs/>
          <w:sz w:val="24"/>
          <w:szCs w:val="24"/>
        </w:rPr>
        <w:t>the capital amount and taxed or agreed costs.</w:t>
      </w:r>
    </w:p>
    <w:p w14:paraId="54C471CF" w14:textId="0B8773CF" w:rsidR="00D44B9C" w:rsidRPr="00A95DEE" w:rsidRDefault="00A95DEE" w:rsidP="00A95DEE">
      <w:pPr>
        <w:spacing w:after="0" w:line="360" w:lineRule="auto"/>
        <w:ind w:left="1418" w:hanging="644"/>
        <w:jc w:val="both"/>
        <w:rPr>
          <w:rFonts w:ascii="Arial" w:hAnsi="Arial" w:cs="Arial"/>
          <w:bCs/>
          <w:sz w:val="24"/>
          <w:szCs w:val="24"/>
        </w:rPr>
      </w:pPr>
      <w:r>
        <w:rPr>
          <w:rFonts w:ascii="Arial" w:hAnsi="Arial" w:cs="Arial"/>
          <w:bCs/>
          <w:sz w:val="24"/>
          <w:szCs w:val="24"/>
        </w:rPr>
        <w:t>3.1.4.</w:t>
      </w:r>
      <w:r>
        <w:rPr>
          <w:rFonts w:ascii="Arial" w:hAnsi="Arial" w:cs="Arial"/>
          <w:bCs/>
          <w:sz w:val="24"/>
          <w:szCs w:val="24"/>
        </w:rPr>
        <w:tab/>
      </w:r>
      <w:r w:rsidR="00815998" w:rsidRPr="00A95DEE">
        <w:rPr>
          <w:rFonts w:ascii="Arial" w:hAnsi="Arial" w:cs="Arial"/>
          <w:bCs/>
          <w:sz w:val="24"/>
          <w:szCs w:val="24"/>
        </w:rPr>
        <w:t xml:space="preserve">The defendant shall not be liable for interest on the capital amount and/or costs if paid </w:t>
      </w:r>
      <w:r w:rsidR="00312D20" w:rsidRPr="00A95DEE">
        <w:rPr>
          <w:rFonts w:ascii="Arial" w:hAnsi="Arial" w:cs="Arial"/>
          <w:bCs/>
          <w:sz w:val="24"/>
          <w:szCs w:val="24"/>
        </w:rPr>
        <w:t>on</w:t>
      </w:r>
      <w:r w:rsidR="00815998" w:rsidRPr="00A95DEE">
        <w:rPr>
          <w:rFonts w:ascii="Arial" w:hAnsi="Arial" w:cs="Arial"/>
          <w:bCs/>
          <w:sz w:val="24"/>
          <w:szCs w:val="24"/>
        </w:rPr>
        <w:t xml:space="preserve"> time, failing which the defendant </w:t>
      </w:r>
      <w:r w:rsidR="00B4767B" w:rsidRPr="00A95DEE">
        <w:rPr>
          <w:rFonts w:ascii="Arial" w:hAnsi="Arial" w:cs="Arial"/>
          <w:bCs/>
          <w:sz w:val="24"/>
          <w:szCs w:val="24"/>
        </w:rPr>
        <w:t>shall</w:t>
      </w:r>
      <w:r w:rsidR="00815998" w:rsidRPr="00A95DEE">
        <w:rPr>
          <w:rFonts w:ascii="Arial" w:hAnsi="Arial" w:cs="Arial"/>
          <w:bCs/>
          <w:sz w:val="24"/>
          <w:szCs w:val="24"/>
        </w:rPr>
        <w:t xml:space="preserve"> be liable for interest at</w:t>
      </w:r>
      <w:r w:rsidR="00987689" w:rsidRPr="00A95DEE">
        <w:rPr>
          <w:rFonts w:ascii="Arial" w:hAnsi="Arial" w:cs="Arial"/>
          <w:bCs/>
          <w:sz w:val="24"/>
          <w:szCs w:val="24"/>
        </w:rPr>
        <w:t xml:space="preserve"> the applicable legal rate</w:t>
      </w:r>
      <w:r w:rsidR="00815998" w:rsidRPr="00A95DEE">
        <w:rPr>
          <w:rFonts w:ascii="Arial" w:hAnsi="Arial" w:cs="Arial"/>
          <w:bCs/>
          <w:sz w:val="24"/>
          <w:szCs w:val="24"/>
        </w:rPr>
        <w:t xml:space="preserve"> from date of</w:t>
      </w:r>
      <w:r w:rsidR="00B4767B" w:rsidRPr="00A95DEE">
        <w:rPr>
          <w:rFonts w:ascii="Arial" w:hAnsi="Arial" w:cs="Arial"/>
          <w:bCs/>
          <w:sz w:val="24"/>
          <w:szCs w:val="24"/>
        </w:rPr>
        <w:t xml:space="preserve"> default</w:t>
      </w:r>
      <w:r w:rsidR="00815998" w:rsidRPr="00A95DEE">
        <w:rPr>
          <w:rFonts w:ascii="Arial" w:hAnsi="Arial" w:cs="Arial"/>
          <w:bCs/>
          <w:sz w:val="24"/>
          <w:szCs w:val="24"/>
        </w:rPr>
        <w:t xml:space="preserve"> to date of payment.</w:t>
      </w:r>
    </w:p>
    <w:p w14:paraId="56B7BC93" w14:textId="5A81654F" w:rsidR="00815998" w:rsidRPr="00A95DEE" w:rsidRDefault="00A95DEE" w:rsidP="00A95DEE">
      <w:pPr>
        <w:spacing w:after="0" w:line="360" w:lineRule="auto"/>
        <w:ind w:left="1418" w:hanging="644"/>
        <w:jc w:val="both"/>
        <w:rPr>
          <w:rFonts w:ascii="Arial" w:hAnsi="Arial" w:cs="Arial"/>
          <w:bCs/>
          <w:sz w:val="24"/>
          <w:szCs w:val="24"/>
        </w:rPr>
      </w:pPr>
      <w:r w:rsidRPr="00D44B9C">
        <w:rPr>
          <w:rFonts w:ascii="Arial" w:hAnsi="Arial" w:cs="Arial"/>
          <w:bCs/>
          <w:sz w:val="24"/>
          <w:szCs w:val="24"/>
        </w:rPr>
        <w:t>3.1.5.</w:t>
      </w:r>
      <w:r w:rsidRPr="00D44B9C">
        <w:rPr>
          <w:rFonts w:ascii="Arial" w:hAnsi="Arial" w:cs="Arial"/>
          <w:bCs/>
          <w:sz w:val="24"/>
          <w:szCs w:val="24"/>
        </w:rPr>
        <w:tab/>
      </w:r>
      <w:r w:rsidR="00815998" w:rsidRPr="00A95DEE">
        <w:rPr>
          <w:rFonts w:ascii="Arial" w:hAnsi="Arial" w:cs="Arial"/>
          <w:bCs/>
          <w:sz w:val="24"/>
          <w:szCs w:val="24"/>
        </w:rPr>
        <w:t xml:space="preserve">The above capital amount and costs shall be paid </w:t>
      </w:r>
      <w:r w:rsidR="00E82D49" w:rsidRPr="00A95DEE">
        <w:rPr>
          <w:rFonts w:ascii="Arial" w:hAnsi="Arial" w:cs="Arial"/>
          <w:bCs/>
          <w:sz w:val="24"/>
          <w:szCs w:val="24"/>
        </w:rPr>
        <w:t>in</w:t>
      </w:r>
      <w:r w:rsidR="00815998" w:rsidRPr="00A95DEE">
        <w:rPr>
          <w:rFonts w:ascii="Arial" w:hAnsi="Arial" w:cs="Arial"/>
          <w:bCs/>
          <w:sz w:val="24"/>
          <w:szCs w:val="24"/>
        </w:rPr>
        <w:t xml:space="preserve">to the trust account of the plaintiff’s attorneys of record.                                </w:t>
      </w:r>
    </w:p>
    <w:p w14:paraId="02DA7E46" w14:textId="4F2C0182" w:rsidR="00B4767B" w:rsidRPr="00A95DEE" w:rsidRDefault="00A95DEE" w:rsidP="00A95DEE">
      <w:pPr>
        <w:spacing w:after="0" w:line="360" w:lineRule="auto"/>
        <w:ind w:left="360" w:hanging="360"/>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815998" w:rsidRPr="00A95DEE">
        <w:rPr>
          <w:rFonts w:ascii="Arial" w:hAnsi="Arial" w:cs="Arial"/>
          <w:bCs/>
          <w:sz w:val="24"/>
          <w:szCs w:val="24"/>
        </w:rPr>
        <w:t>Under case number 130</w:t>
      </w:r>
      <w:r w:rsidR="00A15792" w:rsidRPr="00A95DEE">
        <w:rPr>
          <w:rFonts w:ascii="Arial" w:hAnsi="Arial" w:cs="Arial"/>
          <w:bCs/>
          <w:sz w:val="24"/>
          <w:szCs w:val="24"/>
        </w:rPr>
        <w:t>9</w:t>
      </w:r>
      <w:r w:rsidR="00815998" w:rsidRPr="00A95DEE">
        <w:rPr>
          <w:rFonts w:ascii="Arial" w:hAnsi="Arial" w:cs="Arial"/>
          <w:bCs/>
          <w:sz w:val="24"/>
          <w:szCs w:val="24"/>
        </w:rPr>
        <w:t>/202</w:t>
      </w:r>
      <w:r w:rsidR="00A15792" w:rsidRPr="00A95DEE">
        <w:rPr>
          <w:rFonts w:ascii="Arial" w:hAnsi="Arial" w:cs="Arial"/>
          <w:bCs/>
          <w:sz w:val="24"/>
          <w:szCs w:val="24"/>
        </w:rPr>
        <w:t>0</w:t>
      </w:r>
      <w:r w:rsidR="00815998" w:rsidRPr="00A95DEE">
        <w:rPr>
          <w:rFonts w:ascii="Arial" w:hAnsi="Arial" w:cs="Arial"/>
          <w:bCs/>
          <w:sz w:val="24"/>
          <w:szCs w:val="24"/>
        </w:rPr>
        <w:t>, the order of the high court is set aside and replaced with the following:</w:t>
      </w:r>
    </w:p>
    <w:p w14:paraId="06F1B018" w14:textId="5D730778" w:rsidR="00B4767B" w:rsidRPr="00A95DEE" w:rsidRDefault="00A95DEE" w:rsidP="00A95DEE">
      <w:pPr>
        <w:spacing w:after="0" w:line="360" w:lineRule="auto"/>
        <w:ind w:left="1080" w:hanging="720"/>
        <w:jc w:val="both"/>
        <w:rPr>
          <w:rFonts w:ascii="Arial" w:hAnsi="Arial" w:cs="Arial"/>
          <w:bCs/>
          <w:sz w:val="24"/>
          <w:szCs w:val="24"/>
        </w:rPr>
      </w:pPr>
      <w:r>
        <w:rPr>
          <w:rFonts w:ascii="Arial" w:hAnsi="Arial" w:cs="Arial"/>
          <w:bCs/>
          <w:sz w:val="24"/>
          <w:szCs w:val="24"/>
        </w:rPr>
        <w:t>4.1.</w:t>
      </w:r>
      <w:r>
        <w:rPr>
          <w:rFonts w:ascii="Arial" w:hAnsi="Arial" w:cs="Arial"/>
          <w:bCs/>
          <w:sz w:val="24"/>
          <w:szCs w:val="24"/>
        </w:rPr>
        <w:tab/>
      </w:r>
      <w:r w:rsidR="00815998" w:rsidRPr="00A95DEE">
        <w:rPr>
          <w:rFonts w:ascii="Arial" w:hAnsi="Arial" w:cs="Arial"/>
          <w:bCs/>
          <w:sz w:val="24"/>
          <w:szCs w:val="24"/>
        </w:rPr>
        <w:t>Judgment is granted in favour of the plaintiff as follows:</w:t>
      </w:r>
    </w:p>
    <w:p w14:paraId="2B4A2D5D" w14:textId="12516DCA" w:rsidR="0010125D" w:rsidRPr="00A95DEE" w:rsidRDefault="00A95DEE" w:rsidP="00A95DEE">
      <w:pPr>
        <w:spacing w:after="0" w:line="360" w:lineRule="auto"/>
        <w:ind w:left="1440" w:hanging="720"/>
        <w:jc w:val="both"/>
        <w:rPr>
          <w:rFonts w:ascii="Arial" w:hAnsi="Arial" w:cs="Arial"/>
          <w:bCs/>
          <w:sz w:val="24"/>
          <w:szCs w:val="24"/>
        </w:rPr>
      </w:pPr>
      <w:r>
        <w:rPr>
          <w:rFonts w:ascii="Arial" w:hAnsi="Arial" w:cs="Arial"/>
          <w:bCs/>
          <w:sz w:val="24"/>
          <w:szCs w:val="24"/>
        </w:rPr>
        <w:t>4.1.1.</w:t>
      </w:r>
      <w:r>
        <w:rPr>
          <w:rFonts w:ascii="Arial" w:hAnsi="Arial" w:cs="Arial"/>
          <w:bCs/>
          <w:sz w:val="24"/>
          <w:szCs w:val="24"/>
        </w:rPr>
        <w:tab/>
      </w:r>
      <w:r w:rsidR="00815998" w:rsidRPr="00A95DEE">
        <w:rPr>
          <w:rFonts w:ascii="Arial" w:hAnsi="Arial" w:cs="Arial"/>
          <w:bCs/>
          <w:sz w:val="24"/>
          <w:szCs w:val="24"/>
        </w:rPr>
        <w:t>The defendant shall pay the plaintiff a sum of R</w:t>
      </w:r>
      <w:r w:rsidR="00A15792" w:rsidRPr="00A95DEE">
        <w:rPr>
          <w:rFonts w:ascii="Arial" w:hAnsi="Arial" w:cs="Arial"/>
          <w:bCs/>
          <w:sz w:val="24"/>
          <w:szCs w:val="24"/>
        </w:rPr>
        <w:t xml:space="preserve">200 000,00 </w:t>
      </w:r>
      <w:r w:rsidR="00815998" w:rsidRPr="00A95DEE">
        <w:rPr>
          <w:rFonts w:ascii="Arial" w:hAnsi="Arial" w:cs="Arial"/>
          <w:bCs/>
          <w:sz w:val="24"/>
          <w:szCs w:val="24"/>
        </w:rPr>
        <w:t>in respect of plaintiff’s claim for loss of earnings:</w:t>
      </w:r>
    </w:p>
    <w:p w14:paraId="63F66F34" w14:textId="2792D683" w:rsidR="0010125D" w:rsidRPr="00A95DEE" w:rsidRDefault="00A95DEE" w:rsidP="00A95DEE">
      <w:pPr>
        <w:spacing w:after="0" w:line="360" w:lineRule="auto"/>
        <w:ind w:left="1440" w:hanging="720"/>
        <w:jc w:val="both"/>
        <w:rPr>
          <w:rFonts w:ascii="Arial" w:hAnsi="Arial" w:cs="Arial"/>
          <w:bCs/>
          <w:sz w:val="24"/>
          <w:szCs w:val="24"/>
        </w:rPr>
      </w:pPr>
      <w:r>
        <w:rPr>
          <w:rFonts w:ascii="Arial" w:hAnsi="Arial" w:cs="Arial"/>
          <w:bCs/>
          <w:sz w:val="24"/>
          <w:szCs w:val="24"/>
        </w:rPr>
        <w:t>4.1.2.</w:t>
      </w:r>
      <w:r>
        <w:rPr>
          <w:rFonts w:ascii="Arial" w:hAnsi="Arial" w:cs="Arial"/>
          <w:bCs/>
          <w:sz w:val="24"/>
          <w:szCs w:val="24"/>
        </w:rPr>
        <w:tab/>
      </w:r>
      <w:r w:rsidR="00815998" w:rsidRPr="00A95DEE">
        <w:rPr>
          <w:rFonts w:ascii="Arial" w:hAnsi="Arial" w:cs="Arial"/>
          <w:bCs/>
          <w:sz w:val="24"/>
          <w:szCs w:val="24"/>
        </w:rPr>
        <w:t xml:space="preserve">The defendant is ordered to pay the plaintiff’s taxed or agreed party and party costs </w:t>
      </w:r>
      <w:r w:rsidR="00240657" w:rsidRPr="00A95DEE">
        <w:rPr>
          <w:rFonts w:ascii="Arial" w:hAnsi="Arial" w:cs="Arial"/>
          <w:bCs/>
          <w:sz w:val="24"/>
          <w:szCs w:val="24"/>
        </w:rPr>
        <w:t>incurred up</w:t>
      </w:r>
      <w:r w:rsidR="00815998" w:rsidRPr="00A95DEE">
        <w:rPr>
          <w:rFonts w:ascii="Arial" w:hAnsi="Arial" w:cs="Arial"/>
          <w:bCs/>
          <w:sz w:val="24"/>
          <w:szCs w:val="24"/>
        </w:rPr>
        <w:t xml:space="preserve"> to the 22</w:t>
      </w:r>
      <w:r w:rsidR="00815998" w:rsidRPr="00A95DEE">
        <w:rPr>
          <w:rFonts w:ascii="Arial" w:hAnsi="Arial" w:cs="Arial"/>
          <w:bCs/>
          <w:sz w:val="24"/>
          <w:szCs w:val="24"/>
          <w:vertAlign w:val="superscript"/>
        </w:rPr>
        <w:t>nd</w:t>
      </w:r>
      <w:r w:rsidR="00815998" w:rsidRPr="00A95DEE">
        <w:rPr>
          <w:rFonts w:ascii="Arial" w:hAnsi="Arial" w:cs="Arial"/>
          <w:bCs/>
          <w:sz w:val="24"/>
          <w:szCs w:val="24"/>
        </w:rPr>
        <w:t xml:space="preserve"> of Marc</w:t>
      </w:r>
      <w:r w:rsidR="00807281" w:rsidRPr="00A95DEE">
        <w:rPr>
          <w:rFonts w:ascii="Arial" w:hAnsi="Arial" w:cs="Arial"/>
          <w:bCs/>
          <w:sz w:val="24"/>
          <w:szCs w:val="24"/>
        </w:rPr>
        <w:t xml:space="preserve">h 2022. </w:t>
      </w:r>
    </w:p>
    <w:p w14:paraId="3D5DE6F1" w14:textId="32BD1DC6" w:rsidR="0010125D" w:rsidRPr="00A95DEE" w:rsidRDefault="00A95DEE" w:rsidP="00A95DEE">
      <w:pPr>
        <w:spacing w:after="0" w:line="360" w:lineRule="auto"/>
        <w:ind w:left="1440" w:hanging="720"/>
        <w:jc w:val="both"/>
        <w:rPr>
          <w:rFonts w:ascii="Arial" w:hAnsi="Arial" w:cs="Arial"/>
          <w:bCs/>
          <w:sz w:val="24"/>
          <w:szCs w:val="24"/>
        </w:rPr>
      </w:pPr>
      <w:r>
        <w:rPr>
          <w:rFonts w:ascii="Arial" w:hAnsi="Arial" w:cs="Arial"/>
          <w:bCs/>
          <w:sz w:val="24"/>
          <w:szCs w:val="24"/>
        </w:rPr>
        <w:t>4.1.3.</w:t>
      </w:r>
      <w:r>
        <w:rPr>
          <w:rFonts w:ascii="Arial" w:hAnsi="Arial" w:cs="Arial"/>
          <w:bCs/>
          <w:sz w:val="24"/>
          <w:szCs w:val="24"/>
        </w:rPr>
        <w:tab/>
      </w:r>
      <w:r w:rsidR="00815998" w:rsidRPr="00A95DEE">
        <w:rPr>
          <w:rFonts w:ascii="Arial" w:hAnsi="Arial" w:cs="Arial"/>
          <w:bCs/>
          <w:sz w:val="24"/>
          <w:szCs w:val="24"/>
        </w:rPr>
        <w:t>The defendant is afforded</w:t>
      </w:r>
      <w:r w:rsidR="00B4767B" w:rsidRPr="00A95DEE">
        <w:rPr>
          <w:rFonts w:ascii="Arial" w:hAnsi="Arial" w:cs="Arial"/>
          <w:bCs/>
          <w:sz w:val="24"/>
          <w:szCs w:val="24"/>
        </w:rPr>
        <w:t xml:space="preserve"> 14</w:t>
      </w:r>
      <w:r w:rsidR="00815998" w:rsidRPr="00A95DEE">
        <w:rPr>
          <w:rFonts w:ascii="Arial" w:hAnsi="Arial" w:cs="Arial"/>
          <w:bCs/>
          <w:sz w:val="24"/>
          <w:szCs w:val="24"/>
        </w:rPr>
        <w:t xml:space="preserve"> days </w:t>
      </w:r>
      <w:r w:rsidR="00B4767B" w:rsidRPr="00A95DEE">
        <w:rPr>
          <w:rFonts w:ascii="Arial" w:hAnsi="Arial" w:cs="Arial"/>
          <w:bCs/>
          <w:sz w:val="24"/>
          <w:szCs w:val="24"/>
        </w:rPr>
        <w:t xml:space="preserve">from the date of this order or taxation </w:t>
      </w:r>
      <w:r w:rsidR="00815998" w:rsidRPr="00A95DEE">
        <w:rPr>
          <w:rFonts w:ascii="Arial" w:hAnsi="Arial" w:cs="Arial"/>
          <w:bCs/>
          <w:sz w:val="24"/>
          <w:szCs w:val="24"/>
        </w:rPr>
        <w:t>to make payment of the capital</w:t>
      </w:r>
      <w:r w:rsidR="00D44B9C" w:rsidRPr="00A95DEE">
        <w:rPr>
          <w:rFonts w:ascii="Arial" w:hAnsi="Arial" w:cs="Arial"/>
          <w:bCs/>
          <w:sz w:val="24"/>
          <w:szCs w:val="24"/>
        </w:rPr>
        <w:t xml:space="preserve"> </w:t>
      </w:r>
      <w:r w:rsidR="00815998" w:rsidRPr="00A95DEE">
        <w:rPr>
          <w:rFonts w:ascii="Arial" w:hAnsi="Arial" w:cs="Arial"/>
          <w:bCs/>
          <w:sz w:val="24"/>
          <w:szCs w:val="24"/>
        </w:rPr>
        <w:t>amount and taxed or agreed costs.</w:t>
      </w:r>
    </w:p>
    <w:p w14:paraId="0A1650B9" w14:textId="061790B9" w:rsidR="0010125D" w:rsidRPr="00A95DEE" w:rsidRDefault="00A95DEE" w:rsidP="00A95DEE">
      <w:pPr>
        <w:spacing w:after="0" w:line="360" w:lineRule="auto"/>
        <w:ind w:left="1440" w:hanging="720"/>
        <w:jc w:val="both"/>
        <w:rPr>
          <w:rFonts w:ascii="Arial" w:hAnsi="Arial" w:cs="Arial"/>
          <w:bCs/>
          <w:sz w:val="24"/>
          <w:szCs w:val="24"/>
        </w:rPr>
      </w:pPr>
      <w:r>
        <w:rPr>
          <w:rFonts w:ascii="Arial" w:hAnsi="Arial" w:cs="Arial"/>
          <w:bCs/>
          <w:sz w:val="24"/>
          <w:szCs w:val="24"/>
        </w:rPr>
        <w:lastRenderedPageBreak/>
        <w:t>4.1.4.</w:t>
      </w:r>
      <w:r>
        <w:rPr>
          <w:rFonts w:ascii="Arial" w:hAnsi="Arial" w:cs="Arial"/>
          <w:bCs/>
          <w:sz w:val="24"/>
          <w:szCs w:val="24"/>
        </w:rPr>
        <w:tab/>
      </w:r>
      <w:r w:rsidR="00815998" w:rsidRPr="00A95DEE">
        <w:rPr>
          <w:rFonts w:ascii="Arial" w:hAnsi="Arial" w:cs="Arial"/>
          <w:bCs/>
          <w:sz w:val="24"/>
          <w:szCs w:val="24"/>
        </w:rPr>
        <w:t>The defendant shall not be liable for interest on the capita</w:t>
      </w:r>
      <w:r w:rsidR="00807281" w:rsidRPr="00A95DEE">
        <w:rPr>
          <w:rFonts w:ascii="Arial" w:hAnsi="Arial" w:cs="Arial"/>
          <w:bCs/>
          <w:sz w:val="24"/>
          <w:szCs w:val="24"/>
        </w:rPr>
        <w:t>l amount and/or</w:t>
      </w:r>
      <w:r w:rsidR="00D44B9C" w:rsidRPr="00A95DEE">
        <w:rPr>
          <w:rFonts w:ascii="Arial" w:hAnsi="Arial" w:cs="Arial"/>
          <w:bCs/>
          <w:sz w:val="24"/>
          <w:szCs w:val="24"/>
        </w:rPr>
        <w:t xml:space="preserve"> </w:t>
      </w:r>
      <w:r w:rsidR="00807281" w:rsidRPr="00A95DEE">
        <w:rPr>
          <w:rFonts w:ascii="Arial" w:hAnsi="Arial" w:cs="Arial"/>
          <w:bCs/>
          <w:sz w:val="24"/>
          <w:szCs w:val="24"/>
        </w:rPr>
        <w:t>costs if paid on</w:t>
      </w:r>
      <w:r w:rsidR="00815998" w:rsidRPr="00A95DEE">
        <w:rPr>
          <w:rFonts w:ascii="Arial" w:hAnsi="Arial" w:cs="Arial"/>
          <w:bCs/>
          <w:sz w:val="24"/>
          <w:szCs w:val="24"/>
        </w:rPr>
        <w:t xml:space="preserve"> time, failing which the defendant </w:t>
      </w:r>
      <w:r w:rsidR="00B4767B" w:rsidRPr="00A95DEE">
        <w:rPr>
          <w:rFonts w:ascii="Arial" w:hAnsi="Arial" w:cs="Arial"/>
          <w:bCs/>
          <w:sz w:val="24"/>
          <w:szCs w:val="24"/>
        </w:rPr>
        <w:t>shall</w:t>
      </w:r>
      <w:r w:rsidR="00815998" w:rsidRPr="00A95DEE">
        <w:rPr>
          <w:rFonts w:ascii="Arial" w:hAnsi="Arial" w:cs="Arial"/>
          <w:bCs/>
          <w:sz w:val="24"/>
          <w:szCs w:val="24"/>
        </w:rPr>
        <w:t xml:space="preserve"> be liable for interest at </w:t>
      </w:r>
      <w:r w:rsidR="00D91F47" w:rsidRPr="00A95DEE">
        <w:rPr>
          <w:rFonts w:ascii="Arial" w:hAnsi="Arial" w:cs="Arial"/>
          <w:bCs/>
          <w:sz w:val="24"/>
          <w:szCs w:val="24"/>
        </w:rPr>
        <w:t>the applicable legal rate</w:t>
      </w:r>
      <w:r w:rsidR="00815998" w:rsidRPr="00A95DEE">
        <w:rPr>
          <w:rFonts w:ascii="Arial" w:hAnsi="Arial" w:cs="Arial"/>
          <w:bCs/>
          <w:sz w:val="24"/>
          <w:szCs w:val="24"/>
        </w:rPr>
        <w:t xml:space="preserve"> from date of </w:t>
      </w:r>
      <w:r w:rsidR="00B4767B" w:rsidRPr="00A95DEE">
        <w:rPr>
          <w:rFonts w:ascii="Arial" w:hAnsi="Arial" w:cs="Arial"/>
          <w:bCs/>
          <w:sz w:val="24"/>
          <w:szCs w:val="24"/>
        </w:rPr>
        <w:t xml:space="preserve">default </w:t>
      </w:r>
      <w:r w:rsidR="00815998" w:rsidRPr="00A95DEE">
        <w:rPr>
          <w:rFonts w:ascii="Arial" w:hAnsi="Arial" w:cs="Arial"/>
          <w:bCs/>
          <w:sz w:val="24"/>
          <w:szCs w:val="24"/>
        </w:rPr>
        <w:t>to date of payment.</w:t>
      </w:r>
    </w:p>
    <w:p w14:paraId="7F5EDA4C" w14:textId="4B012350" w:rsidR="00815998" w:rsidRPr="00A95DEE" w:rsidRDefault="00A95DEE" w:rsidP="00A95DEE">
      <w:pPr>
        <w:spacing w:after="0" w:line="360" w:lineRule="auto"/>
        <w:ind w:left="1440" w:hanging="720"/>
        <w:jc w:val="both"/>
        <w:rPr>
          <w:rFonts w:ascii="Arial" w:hAnsi="Arial" w:cs="Arial"/>
          <w:bCs/>
          <w:sz w:val="24"/>
          <w:szCs w:val="24"/>
        </w:rPr>
      </w:pPr>
      <w:r w:rsidRPr="0010125D">
        <w:rPr>
          <w:rFonts w:ascii="Arial" w:hAnsi="Arial" w:cs="Arial"/>
          <w:bCs/>
          <w:sz w:val="24"/>
          <w:szCs w:val="24"/>
        </w:rPr>
        <w:t>4.1.5.</w:t>
      </w:r>
      <w:r w:rsidRPr="0010125D">
        <w:rPr>
          <w:rFonts w:ascii="Arial" w:hAnsi="Arial" w:cs="Arial"/>
          <w:bCs/>
          <w:sz w:val="24"/>
          <w:szCs w:val="24"/>
        </w:rPr>
        <w:tab/>
      </w:r>
      <w:r w:rsidR="00815998" w:rsidRPr="00A95DEE">
        <w:rPr>
          <w:rFonts w:ascii="Arial" w:hAnsi="Arial" w:cs="Arial"/>
          <w:bCs/>
          <w:sz w:val="24"/>
          <w:szCs w:val="24"/>
        </w:rPr>
        <w:t xml:space="preserve">The above capital amount and costs shall be paid into the trust account </w:t>
      </w:r>
      <w:r w:rsidR="00376C34" w:rsidRPr="00A95DEE">
        <w:rPr>
          <w:rFonts w:ascii="Arial" w:hAnsi="Arial" w:cs="Arial"/>
          <w:bCs/>
          <w:sz w:val="24"/>
          <w:szCs w:val="24"/>
        </w:rPr>
        <w:t>o</w:t>
      </w:r>
      <w:r w:rsidR="00815998" w:rsidRPr="00A95DEE">
        <w:rPr>
          <w:rFonts w:ascii="Arial" w:hAnsi="Arial" w:cs="Arial"/>
          <w:bCs/>
          <w:sz w:val="24"/>
          <w:szCs w:val="24"/>
        </w:rPr>
        <w:t>f the plaintiff’s attorneys.</w:t>
      </w:r>
    </w:p>
    <w:bookmarkEnd w:id="0"/>
    <w:p w14:paraId="74E998A8" w14:textId="77777777" w:rsidR="00431727" w:rsidRPr="00387AAF" w:rsidRDefault="00431727" w:rsidP="00815998">
      <w:pPr>
        <w:pBdr>
          <w:bottom w:val="single" w:sz="12" w:space="1" w:color="auto"/>
        </w:pBdr>
        <w:spacing w:after="0" w:line="360" w:lineRule="auto"/>
        <w:rPr>
          <w:rFonts w:ascii="Arial" w:hAnsi="Arial" w:cs="Arial"/>
          <w:b/>
          <w:sz w:val="24"/>
          <w:szCs w:val="24"/>
          <w:lang w:val="en-GB"/>
        </w:rPr>
      </w:pPr>
    </w:p>
    <w:p w14:paraId="40925965" w14:textId="77777777" w:rsidR="00431727" w:rsidRPr="00387AAF" w:rsidRDefault="00431727" w:rsidP="00431727">
      <w:pPr>
        <w:spacing w:after="0" w:line="360" w:lineRule="auto"/>
        <w:jc w:val="center"/>
        <w:rPr>
          <w:rFonts w:ascii="Arial" w:hAnsi="Arial" w:cs="Arial"/>
          <w:b/>
          <w:sz w:val="24"/>
          <w:szCs w:val="24"/>
          <w:lang w:val="en-GB"/>
        </w:rPr>
      </w:pPr>
    </w:p>
    <w:p w14:paraId="497C54FA" w14:textId="77777777" w:rsidR="00431727" w:rsidRPr="00387AAF" w:rsidRDefault="00431727" w:rsidP="00431727">
      <w:pPr>
        <w:spacing w:after="0" w:line="360" w:lineRule="auto"/>
        <w:jc w:val="center"/>
        <w:rPr>
          <w:rFonts w:ascii="Arial" w:hAnsi="Arial" w:cs="Arial"/>
          <w:b/>
          <w:sz w:val="24"/>
          <w:szCs w:val="24"/>
          <w:lang w:val="en-GB"/>
        </w:rPr>
      </w:pPr>
      <w:r w:rsidRPr="00387AAF">
        <w:rPr>
          <w:rFonts w:ascii="Arial" w:hAnsi="Arial" w:cs="Arial"/>
          <w:b/>
          <w:sz w:val="24"/>
          <w:szCs w:val="24"/>
          <w:lang w:val="en-GB"/>
        </w:rPr>
        <w:t>JUDGMENT</w:t>
      </w:r>
    </w:p>
    <w:p w14:paraId="41D4DA21" w14:textId="77777777" w:rsidR="00431727" w:rsidRPr="00387AAF" w:rsidRDefault="00431727" w:rsidP="00431727">
      <w:pPr>
        <w:spacing w:after="0" w:line="360" w:lineRule="auto"/>
        <w:jc w:val="center"/>
        <w:rPr>
          <w:rFonts w:ascii="Arial" w:hAnsi="Arial" w:cs="Arial"/>
          <w:b/>
          <w:sz w:val="24"/>
          <w:szCs w:val="24"/>
          <w:lang w:val="en-GB"/>
        </w:rPr>
      </w:pPr>
      <w:r w:rsidRPr="00387AAF">
        <w:rPr>
          <w:rFonts w:ascii="Arial" w:hAnsi="Arial" w:cs="Arial"/>
          <w:b/>
          <w:sz w:val="24"/>
          <w:szCs w:val="24"/>
          <w:lang w:val="en-GB"/>
        </w:rPr>
        <w:t>___________________________________________________________________</w:t>
      </w:r>
    </w:p>
    <w:p w14:paraId="1DC0FFA1" w14:textId="77777777" w:rsidR="00431727" w:rsidRPr="00387AAF" w:rsidRDefault="00431727" w:rsidP="00431727">
      <w:pPr>
        <w:spacing w:after="0" w:line="360" w:lineRule="auto"/>
        <w:rPr>
          <w:rFonts w:ascii="Arial" w:hAnsi="Arial" w:cs="Arial"/>
          <w:b/>
          <w:sz w:val="24"/>
          <w:szCs w:val="24"/>
          <w:lang w:val="en-GB"/>
        </w:rPr>
      </w:pPr>
    </w:p>
    <w:p w14:paraId="101B7C96" w14:textId="77777777" w:rsidR="00FC0331" w:rsidRPr="00387AAF" w:rsidRDefault="00431727" w:rsidP="001163A2">
      <w:pPr>
        <w:spacing w:after="0" w:line="360" w:lineRule="auto"/>
        <w:rPr>
          <w:rFonts w:ascii="Arial" w:hAnsi="Arial" w:cs="Arial"/>
          <w:b/>
          <w:sz w:val="24"/>
          <w:szCs w:val="24"/>
          <w:lang w:val="en-GB"/>
        </w:rPr>
      </w:pPr>
      <w:r w:rsidRPr="00387AAF">
        <w:rPr>
          <w:rFonts w:ascii="Arial" w:hAnsi="Arial" w:cs="Arial"/>
          <w:b/>
          <w:sz w:val="24"/>
          <w:szCs w:val="24"/>
          <w:lang w:val="en-GB"/>
        </w:rPr>
        <w:t xml:space="preserve">Carelse JA (Zondi, Dambuza and Molefe JJA and </w:t>
      </w:r>
      <w:r w:rsidR="00815998" w:rsidRPr="00387AAF">
        <w:rPr>
          <w:rFonts w:ascii="Arial" w:hAnsi="Arial" w:cs="Arial"/>
          <w:b/>
          <w:sz w:val="24"/>
          <w:szCs w:val="24"/>
          <w:lang w:val="en-GB"/>
        </w:rPr>
        <w:t>Nhlangulela</w:t>
      </w:r>
      <w:r w:rsidRPr="00387AAF">
        <w:rPr>
          <w:rFonts w:ascii="Arial" w:hAnsi="Arial" w:cs="Arial"/>
          <w:b/>
          <w:sz w:val="24"/>
          <w:szCs w:val="24"/>
          <w:lang w:val="en-GB"/>
        </w:rPr>
        <w:t xml:space="preserve"> AJA concurring):</w:t>
      </w:r>
    </w:p>
    <w:p w14:paraId="098749B5" w14:textId="705ECD0D" w:rsidR="001163A2" w:rsidRPr="00387AAF" w:rsidRDefault="00B6712C" w:rsidP="00C208EC">
      <w:pPr>
        <w:spacing w:after="0" w:line="360" w:lineRule="auto"/>
        <w:jc w:val="both"/>
        <w:rPr>
          <w:rFonts w:ascii="Arial" w:hAnsi="Arial" w:cs="Arial"/>
          <w:sz w:val="24"/>
          <w:szCs w:val="24"/>
          <w:lang w:val="en-GB"/>
        </w:rPr>
      </w:pPr>
      <w:r w:rsidRPr="00387AAF">
        <w:rPr>
          <w:rFonts w:ascii="Arial" w:hAnsi="Arial" w:cs="Arial"/>
          <w:sz w:val="24"/>
          <w:szCs w:val="24"/>
          <w:lang w:val="en-GB"/>
        </w:rPr>
        <w:t>[1]</w:t>
      </w:r>
      <w:r w:rsidRPr="00387AAF">
        <w:rPr>
          <w:rFonts w:ascii="Arial" w:hAnsi="Arial" w:cs="Arial"/>
          <w:sz w:val="24"/>
          <w:szCs w:val="24"/>
          <w:lang w:val="en-GB"/>
        </w:rPr>
        <w:tab/>
        <w:t>This appeal is against the order</w:t>
      </w:r>
      <w:r w:rsidR="00C10D87" w:rsidRPr="00387AAF">
        <w:rPr>
          <w:rFonts w:ascii="Arial" w:hAnsi="Arial" w:cs="Arial"/>
          <w:sz w:val="24"/>
          <w:szCs w:val="24"/>
          <w:lang w:val="en-GB"/>
        </w:rPr>
        <w:t>s</w:t>
      </w:r>
      <w:r w:rsidRPr="00387AAF">
        <w:rPr>
          <w:rFonts w:ascii="Arial" w:hAnsi="Arial" w:cs="Arial"/>
          <w:sz w:val="24"/>
          <w:szCs w:val="24"/>
          <w:lang w:val="en-GB"/>
        </w:rPr>
        <w:t xml:space="preserve"> </w:t>
      </w:r>
      <w:r w:rsidR="00CC6319" w:rsidRPr="00387AAF">
        <w:rPr>
          <w:rFonts w:ascii="Arial" w:hAnsi="Arial" w:cs="Arial"/>
          <w:sz w:val="24"/>
          <w:szCs w:val="24"/>
          <w:lang w:val="en-GB"/>
        </w:rPr>
        <w:t>granted by</w:t>
      </w:r>
      <w:r w:rsidRPr="00387AAF">
        <w:rPr>
          <w:rFonts w:ascii="Arial" w:hAnsi="Arial" w:cs="Arial"/>
          <w:sz w:val="24"/>
          <w:szCs w:val="24"/>
          <w:lang w:val="en-GB"/>
        </w:rPr>
        <w:t xml:space="preserve"> the Mpumalanga</w:t>
      </w:r>
      <w:r w:rsidR="00C03908" w:rsidRPr="00387AAF">
        <w:rPr>
          <w:rFonts w:ascii="Arial" w:hAnsi="Arial" w:cs="Arial"/>
          <w:sz w:val="24"/>
          <w:szCs w:val="24"/>
          <w:lang w:val="en-GB"/>
        </w:rPr>
        <w:t xml:space="preserve"> Division of the </w:t>
      </w:r>
      <w:r w:rsidR="00C10D87" w:rsidRPr="00387AAF">
        <w:rPr>
          <w:rFonts w:ascii="Arial" w:hAnsi="Arial" w:cs="Arial"/>
          <w:sz w:val="24"/>
          <w:szCs w:val="24"/>
          <w:lang w:val="en-GB"/>
        </w:rPr>
        <w:t>H</w:t>
      </w:r>
      <w:r w:rsidR="00C03908" w:rsidRPr="00387AAF">
        <w:rPr>
          <w:rFonts w:ascii="Arial" w:hAnsi="Arial" w:cs="Arial"/>
          <w:sz w:val="24"/>
          <w:szCs w:val="24"/>
          <w:lang w:val="en-GB"/>
        </w:rPr>
        <w:t xml:space="preserve">igh </w:t>
      </w:r>
      <w:r w:rsidR="00C10D87" w:rsidRPr="00387AAF">
        <w:rPr>
          <w:rFonts w:ascii="Arial" w:hAnsi="Arial" w:cs="Arial"/>
          <w:sz w:val="24"/>
          <w:szCs w:val="24"/>
          <w:lang w:val="en-GB"/>
        </w:rPr>
        <w:t>C</w:t>
      </w:r>
      <w:r w:rsidR="00C03908" w:rsidRPr="00387AAF">
        <w:rPr>
          <w:rFonts w:ascii="Arial" w:hAnsi="Arial" w:cs="Arial"/>
          <w:sz w:val="24"/>
          <w:szCs w:val="24"/>
          <w:lang w:val="en-GB"/>
        </w:rPr>
        <w:t>ourt, Mbombela (Roelofse AJ)</w:t>
      </w:r>
      <w:r w:rsidR="00376C34" w:rsidRPr="00387AAF">
        <w:rPr>
          <w:rFonts w:ascii="Arial" w:hAnsi="Arial" w:cs="Arial"/>
          <w:sz w:val="24"/>
          <w:szCs w:val="24"/>
          <w:lang w:val="en-GB"/>
        </w:rPr>
        <w:t xml:space="preserve"> (high court)</w:t>
      </w:r>
      <w:r w:rsidR="00C03908" w:rsidRPr="00387AAF">
        <w:rPr>
          <w:rFonts w:ascii="Arial" w:hAnsi="Arial" w:cs="Arial"/>
          <w:sz w:val="24"/>
          <w:szCs w:val="24"/>
          <w:lang w:val="en-GB"/>
        </w:rPr>
        <w:t xml:space="preserve"> </w:t>
      </w:r>
      <w:r w:rsidR="00CC6319" w:rsidRPr="00387AAF">
        <w:rPr>
          <w:rFonts w:ascii="Arial" w:hAnsi="Arial" w:cs="Arial"/>
          <w:sz w:val="24"/>
          <w:szCs w:val="24"/>
          <w:lang w:val="en-GB"/>
        </w:rPr>
        <w:t>in an appli</w:t>
      </w:r>
      <w:r w:rsidR="006B2681" w:rsidRPr="00387AAF">
        <w:rPr>
          <w:rFonts w:ascii="Arial" w:hAnsi="Arial" w:cs="Arial"/>
          <w:sz w:val="24"/>
          <w:szCs w:val="24"/>
          <w:lang w:val="en-GB"/>
        </w:rPr>
        <w:t xml:space="preserve">cation for default judgment </w:t>
      </w:r>
      <w:r w:rsidR="006E21AE" w:rsidRPr="00387AAF">
        <w:rPr>
          <w:rFonts w:ascii="Arial" w:hAnsi="Arial" w:cs="Arial"/>
          <w:sz w:val="24"/>
          <w:szCs w:val="24"/>
          <w:lang w:val="en-GB"/>
        </w:rPr>
        <w:t>against</w:t>
      </w:r>
      <w:r w:rsidR="00256A8A" w:rsidRPr="00387AAF">
        <w:rPr>
          <w:rFonts w:ascii="Arial" w:hAnsi="Arial" w:cs="Arial"/>
          <w:sz w:val="24"/>
          <w:szCs w:val="24"/>
          <w:lang w:val="en-GB"/>
        </w:rPr>
        <w:t xml:space="preserve"> </w:t>
      </w:r>
      <w:r w:rsidR="006E21AE" w:rsidRPr="00387AAF">
        <w:rPr>
          <w:rFonts w:ascii="Arial" w:hAnsi="Arial" w:cs="Arial"/>
          <w:sz w:val="24"/>
          <w:szCs w:val="24"/>
          <w:lang w:val="en-GB"/>
        </w:rPr>
        <w:t>the</w:t>
      </w:r>
      <w:r w:rsidR="006B63FF" w:rsidRPr="00387AAF">
        <w:rPr>
          <w:rFonts w:ascii="Arial" w:hAnsi="Arial" w:cs="Arial"/>
          <w:sz w:val="24"/>
          <w:szCs w:val="24"/>
          <w:lang w:val="en-GB"/>
        </w:rPr>
        <w:t xml:space="preserve"> Road Accident Fund (RAF).</w:t>
      </w:r>
      <w:r w:rsidR="00B54EC5" w:rsidRPr="00387AAF">
        <w:rPr>
          <w:rFonts w:ascii="Arial" w:hAnsi="Arial" w:cs="Arial"/>
          <w:sz w:val="24"/>
          <w:szCs w:val="24"/>
          <w:lang w:val="en-GB"/>
        </w:rPr>
        <w:t xml:space="preserve"> Ms Majope</w:t>
      </w:r>
      <w:r w:rsidR="00615567" w:rsidRPr="00387AAF">
        <w:rPr>
          <w:rFonts w:ascii="Arial" w:hAnsi="Arial" w:cs="Arial"/>
          <w:sz w:val="24"/>
          <w:szCs w:val="24"/>
          <w:lang w:val="en-GB"/>
        </w:rPr>
        <w:t>, the first appellant and</w:t>
      </w:r>
      <w:r w:rsidR="00B54EC5" w:rsidRPr="00387AAF">
        <w:rPr>
          <w:rFonts w:ascii="Arial" w:hAnsi="Arial" w:cs="Arial"/>
          <w:sz w:val="24"/>
          <w:szCs w:val="24"/>
          <w:lang w:val="en-GB"/>
        </w:rPr>
        <w:t xml:space="preserve"> Mr Machabe</w:t>
      </w:r>
      <w:r w:rsidR="00615567" w:rsidRPr="00387AAF">
        <w:rPr>
          <w:rFonts w:ascii="Arial" w:hAnsi="Arial" w:cs="Arial"/>
          <w:sz w:val="24"/>
          <w:szCs w:val="24"/>
          <w:lang w:val="en-GB"/>
        </w:rPr>
        <w:t>, the second appellant</w:t>
      </w:r>
      <w:r w:rsidR="00376C34" w:rsidRPr="00387AAF">
        <w:rPr>
          <w:rFonts w:ascii="Arial" w:hAnsi="Arial" w:cs="Arial"/>
          <w:sz w:val="24"/>
          <w:szCs w:val="24"/>
          <w:lang w:val="en-GB"/>
        </w:rPr>
        <w:t>,</w:t>
      </w:r>
      <w:r w:rsidR="00615567" w:rsidRPr="00387AAF">
        <w:rPr>
          <w:rFonts w:ascii="Arial" w:hAnsi="Arial" w:cs="Arial"/>
          <w:sz w:val="24"/>
          <w:szCs w:val="24"/>
          <w:lang w:val="en-GB"/>
        </w:rPr>
        <w:t xml:space="preserve"> </w:t>
      </w:r>
      <w:r w:rsidR="00616325" w:rsidRPr="00387AAF">
        <w:rPr>
          <w:rFonts w:ascii="Arial" w:hAnsi="Arial" w:cs="Arial"/>
          <w:sz w:val="24"/>
          <w:szCs w:val="24"/>
          <w:lang w:val="en-GB"/>
        </w:rPr>
        <w:t xml:space="preserve">were plaintiffs in </w:t>
      </w:r>
      <w:r w:rsidR="00466ADB" w:rsidRPr="00387AAF">
        <w:rPr>
          <w:rFonts w:ascii="Arial" w:hAnsi="Arial" w:cs="Arial"/>
          <w:sz w:val="24"/>
          <w:szCs w:val="24"/>
          <w:lang w:val="en-GB"/>
        </w:rPr>
        <w:t xml:space="preserve">separate proceedings in </w:t>
      </w:r>
      <w:r w:rsidR="00616325" w:rsidRPr="00387AAF">
        <w:rPr>
          <w:rFonts w:ascii="Arial" w:hAnsi="Arial" w:cs="Arial"/>
          <w:sz w:val="24"/>
          <w:szCs w:val="24"/>
          <w:lang w:val="en-GB"/>
        </w:rPr>
        <w:t>the high court</w:t>
      </w:r>
      <w:r w:rsidR="00466ADB" w:rsidRPr="00387AAF">
        <w:rPr>
          <w:rFonts w:ascii="Arial" w:hAnsi="Arial" w:cs="Arial"/>
          <w:sz w:val="24"/>
          <w:szCs w:val="24"/>
          <w:lang w:val="en-GB"/>
        </w:rPr>
        <w:t xml:space="preserve">. </w:t>
      </w:r>
      <w:r w:rsidR="00615567" w:rsidRPr="00387AAF">
        <w:rPr>
          <w:rFonts w:ascii="Arial" w:hAnsi="Arial" w:cs="Arial"/>
          <w:sz w:val="24"/>
          <w:szCs w:val="24"/>
          <w:lang w:val="en-GB"/>
        </w:rPr>
        <w:t>In granting</w:t>
      </w:r>
      <w:r w:rsidR="00AF02E1" w:rsidRPr="00387AAF">
        <w:rPr>
          <w:rFonts w:ascii="Arial" w:hAnsi="Arial" w:cs="Arial"/>
          <w:sz w:val="24"/>
          <w:szCs w:val="24"/>
          <w:lang w:val="en-GB"/>
        </w:rPr>
        <w:t xml:space="preserve"> </w:t>
      </w:r>
      <w:r w:rsidR="00240657" w:rsidRPr="00387AAF">
        <w:rPr>
          <w:rFonts w:ascii="Arial" w:hAnsi="Arial" w:cs="Arial"/>
          <w:sz w:val="24"/>
          <w:szCs w:val="24"/>
          <w:lang w:val="en-GB"/>
        </w:rPr>
        <w:t>default judgment</w:t>
      </w:r>
      <w:r w:rsidR="00376C34" w:rsidRPr="00387AAF">
        <w:rPr>
          <w:rFonts w:ascii="Arial" w:hAnsi="Arial" w:cs="Arial"/>
          <w:sz w:val="24"/>
          <w:szCs w:val="24"/>
          <w:lang w:val="en-GB"/>
        </w:rPr>
        <w:t>,</w:t>
      </w:r>
      <w:r w:rsidR="00615567" w:rsidRPr="00387AAF">
        <w:rPr>
          <w:rFonts w:ascii="Arial" w:hAnsi="Arial" w:cs="Arial"/>
          <w:sz w:val="24"/>
          <w:szCs w:val="24"/>
          <w:lang w:val="en-GB"/>
        </w:rPr>
        <w:t xml:space="preserve"> the high court made additional unsolicited orders against Ms Majope, Mr Machab</w:t>
      </w:r>
      <w:r w:rsidR="00D878D2" w:rsidRPr="00387AAF">
        <w:rPr>
          <w:rFonts w:ascii="Arial" w:hAnsi="Arial" w:cs="Arial"/>
          <w:sz w:val="24"/>
          <w:szCs w:val="24"/>
          <w:lang w:val="en-GB"/>
        </w:rPr>
        <w:t>e</w:t>
      </w:r>
      <w:r w:rsidR="00615567" w:rsidRPr="00387AAF">
        <w:rPr>
          <w:rFonts w:ascii="Arial" w:hAnsi="Arial" w:cs="Arial"/>
          <w:sz w:val="24"/>
          <w:szCs w:val="24"/>
          <w:lang w:val="en-GB"/>
        </w:rPr>
        <w:t xml:space="preserve"> and their legal representatives. </w:t>
      </w:r>
    </w:p>
    <w:p w14:paraId="2623559C" w14:textId="77777777" w:rsidR="00C70F4D" w:rsidRPr="00387AAF" w:rsidRDefault="00C70F4D" w:rsidP="00A803D7">
      <w:pPr>
        <w:pStyle w:val="ListParagraph"/>
        <w:spacing w:after="0" w:line="360" w:lineRule="auto"/>
        <w:ind w:left="0"/>
        <w:jc w:val="both"/>
        <w:rPr>
          <w:rFonts w:ascii="Arial" w:hAnsi="Arial" w:cs="Arial"/>
          <w:sz w:val="24"/>
          <w:szCs w:val="24"/>
          <w:lang w:val="en-GB"/>
        </w:rPr>
      </w:pPr>
    </w:p>
    <w:p w14:paraId="349805A2" w14:textId="77777777" w:rsidR="00D31964" w:rsidRPr="00387AAF" w:rsidRDefault="00932F13" w:rsidP="00D31964">
      <w:pPr>
        <w:spacing w:after="0" w:line="360" w:lineRule="auto"/>
        <w:jc w:val="both"/>
        <w:rPr>
          <w:rFonts w:ascii="Arial" w:hAnsi="Arial" w:cs="Arial"/>
          <w:sz w:val="24"/>
          <w:szCs w:val="24"/>
          <w:lang w:val="en-GB"/>
        </w:rPr>
      </w:pPr>
      <w:r w:rsidRPr="00387AAF">
        <w:rPr>
          <w:rFonts w:ascii="Arial" w:hAnsi="Arial" w:cs="Arial"/>
          <w:sz w:val="24"/>
          <w:szCs w:val="24"/>
          <w:lang w:val="en-GB"/>
        </w:rPr>
        <w:t>[2]</w:t>
      </w:r>
      <w:r w:rsidRPr="00387AAF">
        <w:rPr>
          <w:rFonts w:ascii="Arial" w:hAnsi="Arial" w:cs="Arial"/>
          <w:sz w:val="24"/>
          <w:szCs w:val="24"/>
          <w:lang w:val="en-GB"/>
        </w:rPr>
        <w:tab/>
      </w:r>
      <w:r w:rsidR="00257491" w:rsidRPr="00387AAF">
        <w:rPr>
          <w:rFonts w:ascii="Arial" w:hAnsi="Arial" w:cs="Arial"/>
          <w:sz w:val="24"/>
          <w:szCs w:val="24"/>
        </w:rPr>
        <w:t xml:space="preserve">Subsequent to leave to appeal having been granted to </w:t>
      </w:r>
      <w:r w:rsidR="00B54EC5" w:rsidRPr="00387AAF">
        <w:rPr>
          <w:rFonts w:ascii="Arial" w:hAnsi="Arial" w:cs="Arial"/>
          <w:sz w:val="24"/>
          <w:szCs w:val="24"/>
        </w:rPr>
        <w:t>Ms Majope</w:t>
      </w:r>
      <w:r w:rsidR="00257491" w:rsidRPr="00387AAF">
        <w:rPr>
          <w:rFonts w:ascii="Arial" w:hAnsi="Arial" w:cs="Arial"/>
          <w:sz w:val="24"/>
          <w:szCs w:val="24"/>
        </w:rPr>
        <w:t xml:space="preserve"> and </w:t>
      </w:r>
      <w:r w:rsidR="00B54EC5" w:rsidRPr="00387AAF">
        <w:rPr>
          <w:rFonts w:ascii="Arial" w:hAnsi="Arial" w:cs="Arial"/>
          <w:sz w:val="24"/>
          <w:szCs w:val="24"/>
        </w:rPr>
        <w:t>Mr Machabe</w:t>
      </w:r>
      <w:r w:rsidR="00D31964" w:rsidRPr="00387AAF">
        <w:rPr>
          <w:rFonts w:ascii="Arial" w:hAnsi="Arial" w:cs="Arial"/>
          <w:sz w:val="24"/>
          <w:szCs w:val="24"/>
        </w:rPr>
        <w:t xml:space="preserve"> by the high court</w:t>
      </w:r>
      <w:r w:rsidR="00257491" w:rsidRPr="00387AAF">
        <w:rPr>
          <w:rFonts w:ascii="Arial" w:hAnsi="Arial" w:cs="Arial"/>
          <w:sz w:val="24"/>
          <w:szCs w:val="24"/>
        </w:rPr>
        <w:t xml:space="preserve">, </w:t>
      </w:r>
      <w:r w:rsidR="00B54EC5" w:rsidRPr="00387AAF">
        <w:rPr>
          <w:rFonts w:ascii="Arial" w:hAnsi="Arial" w:cs="Arial"/>
          <w:sz w:val="24"/>
          <w:szCs w:val="24"/>
        </w:rPr>
        <w:t xml:space="preserve">Ms Ngomana and Mr </w:t>
      </w:r>
      <w:r w:rsidR="00D31964" w:rsidRPr="00387AAF">
        <w:rPr>
          <w:rFonts w:ascii="Arial" w:hAnsi="Arial" w:cs="Arial"/>
          <w:sz w:val="24"/>
          <w:szCs w:val="24"/>
        </w:rPr>
        <w:t>Tshavhungwe</w:t>
      </w:r>
      <w:r w:rsidR="00376C34" w:rsidRPr="00387AAF">
        <w:rPr>
          <w:rFonts w:ascii="Arial" w:hAnsi="Arial" w:cs="Arial"/>
          <w:sz w:val="24"/>
          <w:szCs w:val="24"/>
        </w:rPr>
        <w:t>,</w:t>
      </w:r>
      <w:r w:rsidR="00B54EC5" w:rsidRPr="00387AAF">
        <w:rPr>
          <w:rFonts w:ascii="Arial" w:hAnsi="Arial" w:cs="Arial"/>
          <w:sz w:val="24"/>
          <w:szCs w:val="24"/>
        </w:rPr>
        <w:t xml:space="preserve"> </w:t>
      </w:r>
      <w:r w:rsidR="00D31964" w:rsidRPr="00387AAF">
        <w:rPr>
          <w:rFonts w:ascii="Arial" w:hAnsi="Arial" w:cs="Arial"/>
          <w:sz w:val="24"/>
          <w:szCs w:val="24"/>
        </w:rPr>
        <w:t>their legal representatives</w:t>
      </w:r>
      <w:r w:rsidR="00376C34" w:rsidRPr="00387AAF">
        <w:rPr>
          <w:rFonts w:ascii="Arial" w:hAnsi="Arial" w:cs="Arial"/>
          <w:sz w:val="24"/>
          <w:szCs w:val="24"/>
        </w:rPr>
        <w:t>,</w:t>
      </w:r>
      <w:r w:rsidR="00257491" w:rsidRPr="00387AAF">
        <w:rPr>
          <w:rFonts w:ascii="Arial" w:hAnsi="Arial" w:cs="Arial"/>
          <w:sz w:val="24"/>
          <w:szCs w:val="24"/>
        </w:rPr>
        <w:t xml:space="preserve"> sought leave to intervene</w:t>
      </w:r>
      <w:r w:rsidR="00D31964" w:rsidRPr="00387AAF">
        <w:rPr>
          <w:rFonts w:ascii="Arial" w:hAnsi="Arial" w:cs="Arial"/>
          <w:sz w:val="24"/>
          <w:szCs w:val="24"/>
        </w:rPr>
        <w:t xml:space="preserve"> in the appeal </w:t>
      </w:r>
      <w:r w:rsidR="00615567" w:rsidRPr="00387AAF">
        <w:rPr>
          <w:rFonts w:ascii="Arial" w:hAnsi="Arial" w:cs="Arial"/>
          <w:sz w:val="24"/>
          <w:szCs w:val="24"/>
        </w:rPr>
        <w:t>in</w:t>
      </w:r>
      <w:r w:rsidR="00D31964" w:rsidRPr="00387AAF">
        <w:rPr>
          <w:rFonts w:ascii="Arial" w:hAnsi="Arial" w:cs="Arial"/>
          <w:sz w:val="24"/>
          <w:szCs w:val="24"/>
        </w:rPr>
        <w:t xml:space="preserve"> this Court</w:t>
      </w:r>
      <w:r w:rsidR="00257491" w:rsidRPr="00387AAF">
        <w:rPr>
          <w:rFonts w:ascii="Arial" w:hAnsi="Arial" w:cs="Arial"/>
          <w:sz w:val="24"/>
          <w:szCs w:val="24"/>
        </w:rPr>
        <w:t>,</w:t>
      </w:r>
      <w:r w:rsidR="00257491" w:rsidRPr="00387AAF">
        <w:rPr>
          <w:rFonts w:ascii="Arial" w:hAnsi="Arial" w:cs="Arial"/>
          <w:sz w:val="24"/>
          <w:szCs w:val="24"/>
          <w:lang w:val="en-GB"/>
        </w:rPr>
        <w:t xml:space="preserve"> on the basis that the orders granted by the high court </w:t>
      </w:r>
      <w:r w:rsidR="0034164D" w:rsidRPr="00387AAF">
        <w:rPr>
          <w:rFonts w:ascii="Arial" w:hAnsi="Arial" w:cs="Arial"/>
          <w:sz w:val="24"/>
          <w:szCs w:val="24"/>
          <w:lang w:val="en-GB"/>
        </w:rPr>
        <w:t>against them were not sought.</w:t>
      </w:r>
      <w:r w:rsidR="00257491" w:rsidRPr="00387AAF">
        <w:rPr>
          <w:rFonts w:ascii="Arial" w:hAnsi="Arial" w:cs="Arial"/>
          <w:sz w:val="24"/>
          <w:szCs w:val="24"/>
          <w:lang w:val="en-GB"/>
        </w:rPr>
        <w:t xml:space="preserve"> </w:t>
      </w:r>
      <w:r w:rsidR="00D31964" w:rsidRPr="00387AAF">
        <w:rPr>
          <w:rFonts w:ascii="Arial" w:hAnsi="Arial" w:cs="Arial"/>
          <w:sz w:val="24"/>
          <w:szCs w:val="24"/>
          <w:lang w:val="en-GB"/>
        </w:rPr>
        <w:t>The application</w:t>
      </w:r>
      <w:r w:rsidR="0034164D" w:rsidRPr="00387AAF">
        <w:rPr>
          <w:rFonts w:ascii="Arial" w:hAnsi="Arial" w:cs="Arial"/>
          <w:sz w:val="24"/>
          <w:szCs w:val="24"/>
          <w:lang w:val="en-GB"/>
        </w:rPr>
        <w:t xml:space="preserve"> for leave</w:t>
      </w:r>
      <w:r w:rsidR="007E5D69" w:rsidRPr="00387AAF">
        <w:rPr>
          <w:rFonts w:ascii="Arial" w:hAnsi="Arial" w:cs="Arial"/>
          <w:sz w:val="24"/>
          <w:szCs w:val="24"/>
          <w:lang w:val="en-GB"/>
        </w:rPr>
        <w:t xml:space="preserve"> </w:t>
      </w:r>
      <w:r w:rsidR="00D31964" w:rsidRPr="00387AAF">
        <w:rPr>
          <w:rFonts w:ascii="Arial" w:hAnsi="Arial" w:cs="Arial"/>
          <w:sz w:val="24"/>
          <w:szCs w:val="24"/>
          <w:lang w:val="en-GB"/>
        </w:rPr>
        <w:t>to intervene was not opposed. Since the legal representatives have a substantial interest</w:t>
      </w:r>
      <w:r w:rsidR="00D31964" w:rsidRPr="00387AAF">
        <w:rPr>
          <w:rFonts w:ascii="Arial" w:hAnsi="Arial" w:cs="Arial"/>
          <w:sz w:val="24"/>
          <w:szCs w:val="24"/>
        </w:rPr>
        <w:t xml:space="preserve"> in relation to the orders granted against them</w:t>
      </w:r>
      <w:r w:rsidR="00240657" w:rsidRPr="00387AAF">
        <w:rPr>
          <w:rFonts w:ascii="Arial" w:hAnsi="Arial" w:cs="Arial"/>
          <w:sz w:val="24"/>
          <w:szCs w:val="24"/>
          <w:lang w:val="en-GB"/>
        </w:rPr>
        <w:t xml:space="preserve">, </w:t>
      </w:r>
      <w:r w:rsidR="00D31964" w:rsidRPr="00387AAF">
        <w:rPr>
          <w:rFonts w:ascii="Arial" w:hAnsi="Arial" w:cs="Arial"/>
          <w:sz w:val="24"/>
          <w:szCs w:val="24"/>
          <w:lang w:val="en-GB"/>
        </w:rPr>
        <w:t>leave to intervene in th</w:t>
      </w:r>
      <w:r w:rsidR="00C458EA" w:rsidRPr="00387AAF">
        <w:rPr>
          <w:rFonts w:ascii="Arial" w:hAnsi="Arial" w:cs="Arial"/>
          <w:sz w:val="24"/>
          <w:szCs w:val="24"/>
          <w:lang w:val="en-GB"/>
        </w:rPr>
        <w:t>is</w:t>
      </w:r>
      <w:r w:rsidR="00D31964" w:rsidRPr="00387AAF">
        <w:rPr>
          <w:rFonts w:ascii="Arial" w:hAnsi="Arial" w:cs="Arial"/>
          <w:sz w:val="24"/>
          <w:szCs w:val="24"/>
          <w:lang w:val="en-GB"/>
        </w:rPr>
        <w:t xml:space="preserve"> appeal </w:t>
      </w:r>
      <w:r w:rsidR="0034164D" w:rsidRPr="00387AAF">
        <w:rPr>
          <w:rFonts w:ascii="Arial" w:hAnsi="Arial" w:cs="Arial"/>
          <w:sz w:val="24"/>
          <w:szCs w:val="24"/>
          <w:lang w:val="en-GB"/>
        </w:rPr>
        <w:t xml:space="preserve">must be </w:t>
      </w:r>
      <w:r w:rsidR="00D31964" w:rsidRPr="00387AAF">
        <w:rPr>
          <w:rFonts w:ascii="Arial" w:hAnsi="Arial" w:cs="Arial"/>
          <w:sz w:val="24"/>
          <w:szCs w:val="24"/>
          <w:lang w:val="en-GB"/>
        </w:rPr>
        <w:t>granted</w:t>
      </w:r>
      <w:r w:rsidR="0034164D" w:rsidRPr="00387AAF">
        <w:rPr>
          <w:rFonts w:ascii="Arial" w:hAnsi="Arial" w:cs="Arial"/>
          <w:sz w:val="24"/>
          <w:szCs w:val="24"/>
          <w:lang w:val="en-GB"/>
        </w:rPr>
        <w:t xml:space="preserve">. </w:t>
      </w:r>
    </w:p>
    <w:p w14:paraId="471CE806" w14:textId="77777777" w:rsidR="00932F13" w:rsidRPr="00387AAF" w:rsidRDefault="00932F13" w:rsidP="00431727">
      <w:pPr>
        <w:spacing w:after="0" w:line="360" w:lineRule="auto"/>
        <w:jc w:val="both"/>
        <w:rPr>
          <w:rFonts w:ascii="Arial" w:hAnsi="Arial" w:cs="Arial"/>
          <w:sz w:val="24"/>
          <w:szCs w:val="24"/>
          <w:lang w:val="en-GB"/>
        </w:rPr>
      </w:pPr>
    </w:p>
    <w:p w14:paraId="3AFE15A8" w14:textId="77777777" w:rsidR="00A016F6" w:rsidRPr="00387AAF" w:rsidRDefault="00A016F6" w:rsidP="00431727">
      <w:pPr>
        <w:spacing w:after="0" w:line="360" w:lineRule="auto"/>
        <w:jc w:val="both"/>
        <w:rPr>
          <w:rFonts w:ascii="Arial" w:hAnsi="Arial" w:cs="Arial"/>
          <w:b/>
          <w:bCs/>
          <w:sz w:val="24"/>
          <w:szCs w:val="24"/>
          <w:lang w:val="en-GB"/>
        </w:rPr>
      </w:pPr>
      <w:r w:rsidRPr="00387AAF">
        <w:rPr>
          <w:rFonts w:ascii="Arial" w:hAnsi="Arial" w:cs="Arial"/>
          <w:b/>
          <w:bCs/>
          <w:sz w:val="24"/>
          <w:szCs w:val="24"/>
          <w:lang w:val="en-GB"/>
        </w:rPr>
        <w:t>Background facts</w:t>
      </w:r>
    </w:p>
    <w:p w14:paraId="4091A1F4" w14:textId="4881FC36" w:rsidR="00607549" w:rsidRPr="00387AAF" w:rsidRDefault="00A016F6"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w:t>
      </w:r>
      <w:r w:rsidR="00D31964" w:rsidRPr="00387AAF">
        <w:rPr>
          <w:rFonts w:ascii="Arial" w:hAnsi="Arial" w:cs="Arial"/>
          <w:sz w:val="24"/>
          <w:szCs w:val="24"/>
          <w:lang w:val="en-GB"/>
        </w:rPr>
        <w:t>3</w:t>
      </w:r>
      <w:r w:rsidRPr="00387AAF">
        <w:rPr>
          <w:rFonts w:ascii="Arial" w:hAnsi="Arial" w:cs="Arial"/>
          <w:sz w:val="24"/>
          <w:szCs w:val="24"/>
          <w:lang w:val="en-GB"/>
        </w:rPr>
        <w:t>]</w:t>
      </w:r>
      <w:r w:rsidRPr="00387AAF">
        <w:rPr>
          <w:rFonts w:ascii="Arial" w:hAnsi="Arial" w:cs="Arial"/>
          <w:sz w:val="24"/>
          <w:szCs w:val="24"/>
          <w:lang w:val="en-GB"/>
        </w:rPr>
        <w:tab/>
      </w:r>
      <w:r w:rsidR="003D2D50" w:rsidRPr="00387AAF">
        <w:rPr>
          <w:rFonts w:ascii="Arial" w:hAnsi="Arial" w:cs="Arial"/>
          <w:sz w:val="24"/>
          <w:szCs w:val="24"/>
          <w:lang w:val="en-GB"/>
        </w:rPr>
        <w:t xml:space="preserve">The facts that gave rise to this appeal are the following. </w:t>
      </w:r>
      <w:r w:rsidRPr="00387AAF">
        <w:rPr>
          <w:rFonts w:ascii="Arial" w:hAnsi="Arial" w:cs="Arial"/>
          <w:sz w:val="24"/>
          <w:szCs w:val="24"/>
          <w:lang w:val="en-GB"/>
        </w:rPr>
        <w:t xml:space="preserve">On 19 </w:t>
      </w:r>
      <w:r w:rsidR="00DF5D5D" w:rsidRPr="00387AAF">
        <w:rPr>
          <w:rFonts w:ascii="Arial" w:hAnsi="Arial" w:cs="Arial"/>
          <w:sz w:val="24"/>
          <w:szCs w:val="24"/>
          <w:lang w:val="en-GB"/>
        </w:rPr>
        <w:t>December 2019</w:t>
      </w:r>
      <w:r w:rsidR="00441C0E" w:rsidRPr="00387AAF">
        <w:rPr>
          <w:rFonts w:ascii="Arial" w:hAnsi="Arial" w:cs="Arial"/>
          <w:sz w:val="24"/>
          <w:szCs w:val="24"/>
          <w:lang w:val="en-GB"/>
        </w:rPr>
        <w:t>,</w:t>
      </w:r>
      <w:r w:rsidRPr="00387AAF">
        <w:rPr>
          <w:rFonts w:ascii="Arial" w:hAnsi="Arial" w:cs="Arial"/>
          <w:sz w:val="24"/>
          <w:szCs w:val="24"/>
          <w:lang w:val="en-GB"/>
        </w:rPr>
        <w:t xml:space="preserve"> </w:t>
      </w:r>
      <w:r w:rsidR="004356C7" w:rsidRPr="00387AAF">
        <w:rPr>
          <w:rFonts w:ascii="Arial" w:hAnsi="Arial" w:cs="Arial"/>
          <w:sz w:val="24"/>
          <w:szCs w:val="24"/>
          <w:lang w:val="en-GB"/>
        </w:rPr>
        <w:t>Ms Majope</w:t>
      </w:r>
      <w:r w:rsidR="007E743C" w:rsidRPr="00387AAF">
        <w:rPr>
          <w:rFonts w:ascii="Arial" w:hAnsi="Arial" w:cs="Arial"/>
          <w:sz w:val="24"/>
          <w:szCs w:val="24"/>
          <w:lang w:val="en-GB"/>
        </w:rPr>
        <w:t xml:space="preserve"> was</w:t>
      </w:r>
      <w:r w:rsidRPr="00387AAF">
        <w:rPr>
          <w:rFonts w:ascii="Arial" w:hAnsi="Arial" w:cs="Arial"/>
          <w:sz w:val="24"/>
          <w:szCs w:val="24"/>
          <w:lang w:val="en-GB"/>
        </w:rPr>
        <w:t xml:space="preserve"> a passenger in a motor </w:t>
      </w:r>
      <w:r w:rsidR="007E743C" w:rsidRPr="00387AAF">
        <w:rPr>
          <w:rFonts w:ascii="Arial" w:hAnsi="Arial" w:cs="Arial"/>
          <w:sz w:val="24"/>
          <w:szCs w:val="24"/>
          <w:lang w:val="en-GB"/>
        </w:rPr>
        <w:t>vehicle that</w:t>
      </w:r>
      <w:r w:rsidRPr="00387AAF">
        <w:rPr>
          <w:rFonts w:ascii="Arial" w:hAnsi="Arial" w:cs="Arial"/>
          <w:sz w:val="24"/>
          <w:szCs w:val="24"/>
          <w:lang w:val="en-GB"/>
        </w:rPr>
        <w:t xml:space="preserve"> collided wi</w:t>
      </w:r>
      <w:r w:rsidR="00BB536B" w:rsidRPr="00387AAF">
        <w:rPr>
          <w:rFonts w:ascii="Arial" w:hAnsi="Arial" w:cs="Arial"/>
          <w:sz w:val="24"/>
          <w:szCs w:val="24"/>
          <w:lang w:val="en-GB"/>
        </w:rPr>
        <w:t>th another vehicle on the R40,</w:t>
      </w:r>
      <w:r w:rsidRPr="00387AAF">
        <w:rPr>
          <w:rFonts w:ascii="Arial" w:hAnsi="Arial" w:cs="Arial"/>
          <w:sz w:val="24"/>
          <w:szCs w:val="24"/>
          <w:lang w:val="en-GB"/>
        </w:rPr>
        <w:t xml:space="preserve"> near Orpen, Acornhoek</w:t>
      </w:r>
      <w:r w:rsidR="000F0CF6" w:rsidRPr="00387AAF">
        <w:rPr>
          <w:rFonts w:ascii="Arial" w:hAnsi="Arial" w:cs="Arial"/>
          <w:sz w:val="24"/>
          <w:szCs w:val="24"/>
          <w:lang w:val="en-GB"/>
        </w:rPr>
        <w:t xml:space="preserve">. </w:t>
      </w:r>
      <w:r w:rsidR="00A11CFB" w:rsidRPr="00387AAF">
        <w:rPr>
          <w:rFonts w:ascii="Arial" w:hAnsi="Arial" w:cs="Arial"/>
          <w:sz w:val="24"/>
          <w:szCs w:val="24"/>
          <w:lang w:val="en-GB"/>
        </w:rPr>
        <w:t>On 1 Februar</w:t>
      </w:r>
      <w:r w:rsidR="00DF5D5D" w:rsidRPr="00387AAF">
        <w:rPr>
          <w:rFonts w:ascii="Arial" w:hAnsi="Arial" w:cs="Arial"/>
          <w:sz w:val="24"/>
          <w:szCs w:val="24"/>
          <w:lang w:val="en-GB"/>
        </w:rPr>
        <w:t>y 2019,</w:t>
      </w:r>
      <w:r w:rsidR="00A11CFB" w:rsidRPr="00387AAF">
        <w:rPr>
          <w:rFonts w:ascii="Arial" w:hAnsi="Arial" w:cs="Arial"/>
          <w:sz w:val="24"/>
          <w:szCs w:val="24"/>
          <w:lang w:val="en-GB"/>
        </w:rPr>
        <w:t xml:space="preserve"> </w:t>
      </w:r>
      <w:r w:rsidR="00942C5F" w:rsidRPr="00387AAF">
        <w:rPr>
          <w:rFonts w:ascii="Arial" w:hAnsi="Arial" w:cs="Arial"/>
          <w:sz w:val="24"/>
          <w:szCs w:val="24"/>
          <w:lang w:val="en-GB"/>
        </w:rPr>
        <w:t>and at or near</w:t>
      </w:r>
      <w:r w:rsidR="002F1BEA" w:rsidRPr="00387AAF">
        <w:rPr>
          <w:rFonts w:ascii="Arial" w:hAnsi="Arial" w:cs="Arial"/>
          <w:sz w:val="24"/>
          <w:szCs w:val="24"/>
          <w:lang w:val="en-GB"/>
        </w:rPr>
        <w:t xml:space="preserve"> Burlington Main Road</w:t>
      </w:r>
      <w:r w:rsidR="00877640" w:rsidRPr="00387AAF">
        <w:rPr>
          <w:rFonts w:ascii="Arial" w:hAnsi="Arial" w:cs="Arial"/>
          <w:sz w:val="24"/>
          <w:szCs w:val="24"/>
          <w:lang w:val="en-GB"/>
        </w:rPr>
        <w:t>, Mpumalanga Province</w:t>
      </w:r>
      <w:r w:rsidR="0065549E" w:rsidRPr="00387AAF">
        <w:rPr>
          <w:rFonts w:ascii="Arial" w:hAnsi="Arial" w:cs="Arial"/>
          <w:sz w:val="24"/>
          <w:szCs w:val="24"/>
          <w:lang w:val="en-GB"/>
        </w:rPr>
        <w:t xml:space="preserve">, </w:t>
      </w:r>
      <w:r w:rsidR="004356C7" w:rsidRPr="00387AAF">
        <w:rPr>
          <w:rFonts w:ascii="Arial" w:hAnsi="Arial" w:cs="Arial"/>
          <w:sz w:val="24"/>
          <w:szCs w:val="24"/>
          <w:lang w:val="en-GB"/>
        </w:rPr>
        <w:t>Mr Ma</w:t>
      </w:r>
      <w:r w:rsidR="00C1253A" w:rsidRPr="00387AAF">
        <w:rPr>
          <w:rFonts w:ascii="Arial" w:hAnsi="Arial" w:cs="Arial"/>
          <w:sz w:val="24"/>
          <w:szCs w:val="24"/>
          <w:lang w:val="en-GB"/>
        </w:rPr>
        <w:t>c</w:t>
      </w:r>
      <w:r w:rsidR="004356C7" w:rsidRPr="00387AAF">
        <w:rPr>
          <w:rFonts w:ascii="Arial" w:hAnsi="Arial" w:cs="Arial"/>
          <w:sz w:val="24"/>
          <w:szCs w:val="24"/>
          <w:lang w:val="en-GB"/>
        </w:rPr>
        <w:t>habe</w:t>
      </w:r>
      <w:r w:rsidR="00A11CFB" w:rsidRPr="00387AAF">
        <w:rPr>
          <w:rFonts w:ascii="Arial" w:hAnsi="Arial" w:cs="Arial"/>
          <w:sz w:val="24"/>
          <w:szCs w:val="24"/>
          <w:lang w:val="en-GB"/>
        </w:rPr>
        <w:t xml:space="preserve"> was </w:t>
      </w:r>
      <w:r w:rsidR="00B25A56" w:rsidRPr="00387AAF">
        <w:rPr>
          <w:rFonts w:ascii="Arial" w:hAnsi="Arial" w:cs="Arial"/>
          <w:sz w:val="24"/>
          <w:szCs w:val="24"/>
          <w:lang w:val="en-GB"/>
        </w:rPr>
        <w:t xml:space="preserve">injured when he </w:t>
      </w:r>
      <w:r w:rsidR="00E1596E" w:rsidRPr="00387AAF">
        <w:rPr>
          <w:rFonts w:ascii="Arial" w:hAnsi="Arial" w:cs="Arial"/>
          <w:sz w:val="24"/>
          <w:szCs w:val="24"/>
          <w:lang w:val="en-GB"/>
        </w:rPr>
        <w:t xml:space="preserve">fell </w:t>
      </w:r>
      <w:r w:rsidR="00B25A56" w:rsidRPr="00387AAF">
        <w:rPr>
          <w:rFonts w:ascii="Arial" w:hAnsi="Arial" w:cs="Arial"/>
          <w:sz w:val="24"/>
          <w:szCs w:val="24"/>
          <w:lang w:val="en-GB"/>
        </w:rPr>
        <w:t xml:space="preserve">off </w:t>
      </w:r>
      <w:r w:rsidR="00007BE3" w:rsidRPr="00387AAF">
        <w:rPr>
          <w:rFonts w:ascii="Arial" w:hAnsi="Arial" w:cs="Arial"/>
          <w:sz w:val="24"/>
          <w:szCs w:val="24"/>
          <w:lang w:val="en-GB"/>
        </w:rPr>
        <w:t>a</w:t>
      </w:r>
      <w:r w:rsidR="00B25A56" w:rsidRPr="00387AAF">
        <w:rPr>
          <w:rFonts w:ascii="Arial" w:hAnsi="Arial" w:cs="Arial"/>
          <w:sz w:val="24"/>
          <w:szCs w:val="24"/>
          <w:lang w:val="en-GB"/>
        </w:rPr>
        <w:t xml:space="preserve"> moving </w:t>
      </w:r>
      <w:r w:rsidR="00B96CD7" w:rsidRPr="00387AAF">
        <w:rPr>
          <w:rFonts w:ascii="Arial" w:hAnsi="Arial" w:cs="Arial"/>
          <w:sz w:val="24"/>
          <w:szCs w:val="24"/>
          <w:lang w:val="en-GB"/>
        </w:rPr>
        <w:t xml:space="preserve">bakkie </w:t>
      </w:r>
      <w:r w:rsidR="00B4767B">
        <w:rPr>
          <w:rFonts w:ascii="Arial" w:hAnsi="Arial" w:cs="Arial"/>
          <w:sz w:val="24"/>
          <w:szCs w:val="24"/>
          <w:lang w:val="en-GB"/>
        </w:rPr>
        <w:t>in which he w</w:t>
      </w:r>
      <w:r w:rsidR="00376C34" w:rsidRPr="00387AAF">
        <w:rPr>
          <w:rFonts w:ascii="Arial" w:hAnsi="Arial" w:cs="Arial"/>
          <w:sz w:val="24"/>
          <w:szCs w:val="24"/>
          <w:lang w:val="en-GB"/>
        </w:rPr>
        <w:t>as</w:t>
      </w:r>
      <w:r w:rsidR="00B96CD7" w:rsidRPr="00387AAF">
        <w:rPr>
          <w:rFonts w:ascii="Arial" w:hAnsi="Arial" w:cs="Arial"/>
          <w:sz w:val="24"/>
          <w:szCs w:val="24"/>
          <w:lang w:val="en-GB"/>
        </w:rPr>
        <w:t xml:space="preserve"> a passenger</w:t>
      </w:r>
      <w:r w:rsidR="0065549E" w:rsidRPr="00387AAF">
        <w:rPr>
          <w:rFonts w:ascii="Arial" w:hAnsi="Arial" w:cs="Arial"/>
          <w:sz w:val="24"/>
          <w:szCs w:val="24"/>
          <w:lang w:val="en-GB"/>
        </w:rPr>
        <w:t>.</w:t>
      </w:r>
      <w:r w:rsidR="0050015B" w:rsidRPr="00387AAF">
        <w:rPr>
          <w:rFonts w:ascii="Arial" w:hAnsi="Arial" w:cs="Arial"/>
          <w:sz w:val="24"/>
          <w:szCs w:val="24"/>
          <w:lang w:val="en-GB"/>
        </w:rPr>
        <w:t xml:space="preserve"> </w:t>
      </w:r>
      <w:r w:rsidR="00DF5D5D" w:rsidRPr="00387AAF">
        <w:rPr>
          <w:rFonts w:ascii="Arial" w:hAnsi="Arial" w:cs="Arial"/>
          <w:sz w:val="24"/>
          <w:szCs w:val="24"/>
          <w:lang w:val="en-GB"/>
        </w:rPr>
        <w:t>Both</w:t>
      </w:r>
      <w:r w:rsidR="00DC16B5" w:rsidRPr="00387AAF">
        <w:rPr>
          <w:rFonts w:ascii="Arial" w:hAnsi="Arial" w:cs="Arial"/>
          <w:sz w:val="24"/>
          <w:szCs w:val="24"/>
          <w:lang w:val="en-GB"/>
        </w:rPr>
        <w:t xml:space="preserve"> </w:t>
      </w:r>
      <w:r w:rsidR="004356C7" w:rsidRPr="00387AAF">
        <w:rPr>
          <w:rFonts w:ascii="Arial" w:hAnsi="Arial" w:cs="Arial"/>
          <w:sz w:val="24"/>
          <w:szCs w:val="24"/>
          <w:lang w:val="en-GB"/>
        </w:rPr>
        <w:t xml:space="preserve">Ms Majope </w:t>
      </w:r>
      <w:r w:rsidR="00DF5D5D" w:rsidRPr="00387AAF">
        <w:rPr>
          <w:rFonts w:ascii="Arial" w:hAnsi="Arial" w:cs="Arial"/>
          <w:sz w:val="24"/>
          <w:szCs w:val="24"/>
          <w:lang w:val="en-GB"/>
        </w:rPr>
        <w:t xml:space="preserve">and </w:t>
      </w:r>
      <w:r w:rsidR="004356C7" w:rsidRPr="00387AAF">
        <w:rPr>
          <w:rFonts w:ascii="Arial" w:hAnsi="Arial" w:cs="Arial"/>
          <w:sz w:val="24"/>
          <w:szCs w:val="24"/>
          <w:lang w:val="en-GB"/>
        </w:rPr>
        <w:t>Mr Ma</w:t>
      </w:r>
      <w:r w:rsidR="00C1253A" w:rsidRPr="00387AAF">
        <w:rPr>
          <w:rFonts w:ascii="Arial" w:hAnsi="Arial" w:cs="Arial"/>
          <w:sz w:val="24"/>
          <w:szCs w:val="24"/>
          <w:lang w:val="en-GB"/>
        </w:rPr>
        <w:t>c</w:t>
      </w:r>
      <w:r w:rsidR="004356C7" w:rsidRPr="00387AAF">
        <w:rPr>
          <w:rFonts w:ascii="Arial" w:hAnsi="Arial" w:cs="Arial"/>
          <w:sz w:val="24"/>
          <w:szCs w:val="24"/>
          <w:lang w:val="en-GB"/>
        </w:rPr>
        <w:t>habe</w:t>
      </w:r>
      <w:r w:rsidR="00691286" w:rsidRPr="00387AAF">
        <w:rPr>
          <w:rFonts w:ascii="Arial" w:hAnsi="Arial" w:cs="Arial"/>
          <w:sz w:val="24"/>
          <w:szCs w:val="24"/>
          <w:lang w:val="en-GB"/>
        </w:rPr>
        <w:t xml:space="preserve"> consulted with </w:t>
      </w:r>
      <w:r w:rsidR="00691286" w:rsidRPr="00387AAF">
        <w:rPr>
          <w:rFonts w:ascii="Arial" w:hAnsi="Arial" w:cs="Arial"/>
          <w:sz w:val="24"/>
          <w:szCs w:val="24"/>
          <w:lang w:val="en-GB"/>
        </w:rPr>
        <w:lastRenderedPageBreak/>
        <w:t>and mandated</w:t>
      </w:r>
      <w:r w:rsidR="007E743C" w:rsidRPr="00387AAF">
        <w:rPr>
          <w:rFonts w:ascii="Arial" w:hAnsi="Arial" w:cs="Arial"/>
          <w:sz w:val="24"/>
          <w:szCs w:val="24"/>
          <w:lang w:val="en-GB"/>
        </w:rPr>
        <w:t xml:space="preserve"> Ms</w:t>
      </w:r>
      <w:r w:rsidR="00DF5D5D" w:rsidRPr="00387AAF">
        <w:rPr>
          <w:rFonts w:ascii="Arial" w:hAnsi="Arial" w:cs="Arial"/>
          <w:sz w:val="24"/>
          <w:szCs w:val="24"/>
          <w:lang w:val="en-GB"/>
        </w:rPr>
        <w:t xml:space="preserve"> </w:t>
      </w:r>
      <w:r w:rsidR="00634979" w:rsidRPr="00387AAF">
        <w:rPr>
          <w:rFonts w:ascii="Arial" w:hAnsi="Arial" w:cs="Arial"/>
          <w:sz w:val="24"/>
          <w:szCs w:val="24"/>
          <w:lang w:val="en-GB"/>
        </w:rPr>
        <w:t>Ngomana, to</w:t>
      </w:r>
      <w:r w:rsidR="00B53DB5" w:rsidRPr="00387AAF">
        <w:rPr>
          <w:rFonts w:ascii="Arial" w:hAnsi="Arial" w:cs="Arial"/>
          <w:sz w:val="24"/>
          <w:szCs w:val="24"/>
          <w:lang w:val="en-GB"/>
        </w:rPr>
        <w:t xml:space="preserve"> </w:t>
      </w:r>
      <w:r w:rsidR="0052076C" w:rsidRPr="00387AAF">
        <w:rPr>
          <w:rFonts w:ascii="Arial" w:hAnsi="Arial" w:cs="Arial"/>
          <w:sz w:val="24"/>
          <w:szCs w:val="24"/>
          <w:lang w:val="en-GB"/>
        </w:rPr>
        <w:t>l</w:t>
      </w:r>
      <w:r w:rsidR="00C962EE">
        <w:rPr>
          <w:rFonts w:ascii="Arial" w:hAnsi="Arial" w:cs="Arial"/>
          <w:sz w:val="24"/>
          <w:szCs w:val="24"/>
          <w:lang w:val="en-GB"/>
        </w:rPr>
        <w:t>odge</w:t>
      </w:r>
      <w:r w:rsidR="0052076C" w:rsidRPr="00387AAF">
        <w:rPr>
          <w:rFonts w:ascii="Arial" w:hAnsi="Arial" w:cs="Arial"/>
          <w:sz w:val="24"/>
          <w:szCs w:val="24"/>
          <w:lang w:val="en-GB"/>
        </w:rPr>
        <w:t xml:space="preserve"> </w:t>
      </w:r>
      <w:r w:rsidR="00C962EE">
        <w:rPr>
          <w:rFonts w:ascii="Arial" w:hAnsi="Arial" w:cs="Arial"/>
          <w:sz w:val="24"/>
          <w:szCs w:val="24"/>
          <w:lang w:val="en-GB"/>
        </w:rPr>
        <w:t>claims</w:t>
      </w:r>
      <w:r w:rsidR="0052076C" w:rsidRPr="00387AAF">
        <w:rPr>
          <w:rFonts w:ascii="Arial" w:hAnsi="Arial" w:cs="Arial"/>
          <w:sz w:val="24"/>
          <w:szCs w:val="24"/>
          <w:lang w:val="en-GB"/>
        </w:rPr>
        <w:t xml:space="preserve"> against </w:t>
      </w:r>
      <w:r w:rsidR="004356C7" w:rsidRPr="00387AAF">
        <w:rPr>
          <w:rFonts w:ascii="Arial" w:hAnsi="Arial" w:cs="Arial"/>
          <w:sz w:val="24"/>
          <w:szCs w:val="24"/>
          <w:lang w:val="en-GB"/>
        </w:rPr>
        <w:t xml:space="preserve">the </w:t>
      </w:r>
      <w:r w:rsidR="00B53DB5" w:rsidRPr="00387AAF">
        <w:rPr>
          <w:rFonts w:ascii="Arial" w:hAnsi="Arial" w:cs="Arial"/>
          <w:sz w:val="24"/>
          <w:szCs w:val="24"/>
          <w:lang w:val="en-GB"/>
        </w:rPr>
        <w:t xml:space="preserve">RAF </w:t>
      </w:r>
      <w:r w:rsidR="00015ADD" w:rsidRPr="00387AAF">
        <w:rPr>
          <w:rFonts w:ascii="Arial" w:hAnsi="Arial" w:cs="Arial"/>
          <w:sz w:val="24"/>
          <w:szCs w:val="24"/>
          <w:lang w:val="en-GB"/>
        </w:rPr>
        <w:t xml:space="preserve">for </w:t>
      </w:r>
      <w:r w:rsidR="00526953" w:rsidRPr="00387AAF">
        <w:rPr>
          <w:rFonts w:ascii="Arial" w:hAnsi="Arial" w:cs="Arial"/>
          <w:sz w:val="24"/>
          <w:szCs w:val="24"/>
          <w:lang w:val="en-GB"/>
        </w:rPr>
        <w:t xml:space="preserve">damages </w:t>
      </w:r>
      <w:r w:rsidR="00B86E3E">
        <w:rPr>
          <w:rFonts w:ascii="Arial" w:hAnsi="Arial" w:cs="Arial"/>
          <w:sz w:val="24"/>
          <w:szCs w:val="24"/>
          <w:lang w:val="en-GB"/>
        </w:rPr>
        <w:t xml:space="preserve">they </w:t>
      </w:r>
      <w:r w:rsidR="00526953" w:rsidRPr="00387AAF">
        <w:rPr>
          <w:rFonts w:ascii="Arial" w:hAnsi="Arial" w:cs="Arial"/>
          <w:sz w:val="24"/>
          <w:szCs w:val="24"/>
          <w:lang w:val="en-GB"/>
        </w:rPr>
        <w:t>each</w:t>
      </w:r>
      <w:r w:rsidR="001F2107" w:rsidRPr="00387AAF">
        <w:rPr>
          <w:rFonts w:ascii="Arial" w:hAnsi="Arial" w:cs="Arial"/>
          <w:sz w:val="24"/>
          <w:szCs w:val="24"/>
          <w:lang w:val="en-GB"/>
        </w:rPr>
        <w:t xml:space="preserve"> </w:t>
      </w:r>
      <w:r w:rsidR="0052076C" w:rsidRPr="00387AAF">
        <w:rPr>
          <w:rFonts w:ascii="Arial" w:hAnsi="Arial" w:cs="Arial"/>
          <w:sz w:val="24"/>
          <w:szCs w:val="24"/>
          <w:lang w:val="en-GB"/>
        </w:rPr>
        <w:t xml:space="preserve">had </w:t>
      </w:r>
      <w:r w:rsidR="001F2107" w:rsidRPr="00387AAF">
        <w:rPr>
          <w:rFonts w:ascii="Arial" w:hAnsi="Arial" w:cs="Arial"/>
          <w:sz w:val="24"/>
          <w:szCs w:val="24"/>
          <w:lang w:val="en-GB"/>
        </w:rPr>
        <w:t xml:space="preserve">suffered as a result of the </w:t>
      </w:r>
      <w:r w:rsidR="00B86E3E">
        <w:rPr>
          <w:rFonts w:ascii="Arial" w:hAnsi="Arial" w:cs="Arial"/>
          <w:sz w:val="24"/>
          <w:szCs w:val="24"/>
          <w:lang w:val="en-GB"/>
        </w:rPr>
        <w:t>injuries they sustained in the accidents</w:t>
      </w:r>
      <w:r w:rsidR="00E1596E" w:rsidRPr="00387AAF">
        <w:rPr>
          <w:rFonts w:ascii="Arial" w:hAnsi="Arial" w:cs="Arial"/>
          <w:sz w:val="24"/>
          <w:szCs w:val="24"/>
          <w:lang w:val="en-GB"/>
        </w:rPr>
        <w:t>.</w:t>
      </w:r>
      <w:r w:rsidR="0028320B" w:rsidRPr="00387AAF">
        <w:rPr>
          <w:rFonts w:ascii="Arial" w:hAnsi="Arial" w:cs="Arial"/>
          <w:sz w:val="24"/>
          <w:szCs w:val="24"/>
          <w:lang w:val="en-GB"/>
        </w:rPr>
        <w:t xml:space="preserve"> </w:t>
      </w:r>
      <w:r w:rsidR="00526953" w:rsidRPr="00387AAF">
        <w:rPr>
          <w:rFonts w:ascii="Arial" w:hAnsi="Arial" w:cs="Arial"/>
          <w:sz w:val="24"/>
          <w:szCs w:val="24"/>
        </w:rPr>
        <w:t xml:space="preserve">On 20 February 2019 and 3 March 2020 </w:t>
      </w:r>
      <w:r w:rsidR="00BC0D6A" w:rsidRPr="00387AAF">
        <w:rPr>
          <w:rFonts w:ascii="Arial" w:hAnsi="Arial" w:cs="Arial"/>
          <w:sz w:val="24"/>
          <w:szCs w:val="24"/>
        </w:rPr>
        <w:t xml:space="preserve">they </w:t>
      </w:r>
      <w:r w:rsidR="00526953" w:rsidRPr="00387AAF">
        <w:rPr>
          <w:rFonts w:ascii="Arial" w:hAnsi="Arial" w:cs="Arial"/>
          <w:sz w:val="24"/>
          <w:szCs w:val="24"/>
        </w:rPr>
        <w:t>signed their respective attorne</w:t>
      </w:r>
      <w:r w:rsidR="00D81EA8" w:rsidRPr="00387AAF">
        <w:rPr>
          <w:rFonts w:ascii="Arial" w:hAnsi="Arial" w:cs="Arial"/>
          <w:sz w:val="24"/>
          <w:szCs w:val="24"/>
        </w:rPr>
        <w:t>y and own client fee agreements</w:t>
      </w:r>
      <w:r w:rsidR="00526953" w:rsidRPr="00387AAF">
        <w:rPr>
          <w:rFonts w:ascii="Arial" w:hAnsi="Arial" w:cs="Arial"/>
          <w:sz w:val="24"/>
          <w:szCs w:val="24"/>
        </w:rPr>
        <w:t xml:space="preserve"> with Ms Ngomana. </w:t>
      </w:r>
      <w:r w:rsidR="00CD2F48">
        <w:rPr>
          <w:rFonts w:ascii="Arial" w:hAnsi="Arial" w:cs="Arial"/>
          <w:sz w:val="24"/>
          <w:szCs w:val="24"/>
        </w:rPr>
        <w:t xml:space="preserve">In due course Ms Ngomana instituted proceedings on behalf of Ms Majope and Mr Machabe </w:t>
      </w:r>
      <w:r w:rsidR="00526953" w:rsidRPr="00387AAF">
        <w:rPr>
          <w:rFonts w:ascii="Arial" w:hAnsi="Arial" w:cs="Arial"/>
          <w:sz w:val="24"/>
          <w:szCs w:val="24"/>
        </w:rPr>
        <w:t>against the RAF</w:t>
      </w:r>
      <w:r w:rsidR="00C1253A" w:rsidRPr="00387AAF">
        <w:rPr>
          <w:rFonts w:ascii="Arial" w:hAnsi="Arial" w:cs="Arial"/>
          <w:sz w:val="24"/>
          <w:szCs w:val="24"/>
        </w:rPr>
        <w:t xml:space="preserve"> u</w:t>
      </w:r>
      <w:r w:rsidR="00526953" w:rsidRPr="00387AAF">
        <w:rPr>
          <w:rFonts w:ascii="Arial" w:hAnsi="Arial" w:cs="Arial"/>
          <w:sz w:val="24"/>
          <w:szCs w:val="24"/>
        </w:rPr>
        <w:t>nder case</w:t>
      </w:r>
      <w:r w:rsidR="00C1253A" w:rsidRPr="00387AAF">
        <w:rPr>
          <w:rFonts w:ascii="Arial" w:hAnsi="Arial" w:cs="Arial"/>
          <w:sz w:val="24"/>
          <w:szCs w:val="24"/>
        </w:rPr>
        <w:t xml:space="preserve"> no</w:t>
      </w:r>
      <w:r w:rsidR="00914D19">
        <w:rPr>
          <w:rFonts w:ascii="Arial" w:hAnsi="Arial" w:cs="Arial"/>
          <w:sz w:val="24"/>
          <w:szCs w:val="24"/>
        </w:rPr>
        <w:t>s</w:t>
      </w:r>
      <w:r w:rsidR="00526953" w:rsidRPr="00387AAF">
        <w:rPr>
          <w:rFonts w:ascii="Arial" w:hAnsi="Arial" w:cs="Arial"/>
          <w:sz w:val="24"/>
          <w:szCs w:val="24"/>
        </w:rPr>
        <w:t xml:space="preserve"> 308/2021</w:t>
      </w:r>
      <w:r w:rsidR="00914D19">
        <w:rPr>
          <w:rFonts w:ascii="Arial" w:hAnsi="Arial" w:cs="Arial"/>
          <w:sz w:val="24"/>
          <w:szCs w:val="24"/>
        </w:rPr>
        <w:t xml:space="preserve"> and 1309/2020</w:t>
      </w:r>
      <w:r w:rsidR="00526953" w:rsidRPr="00387AAF">
        <w:rPr>
          <w:rFonts w:ascii="Arial" w:hAnsi="Arial" w:cs="Arial"/>
          <w:sz w:val="24"/>
          <w:szCs w:val="24"/>
        </w:rPr>
        <w:t xml:space="preserve"> respectively.</w:t>
      </w:r>
    </w:p>
    <w:p w14:paraId="2DFED1E7" w14:textId="77777777" w:rsidR="002D3F48" w:rsidRPr="00387AAF" w:rsidRDefault="002D3F48" w:rsidP="00431727">
      <w:pPr>
        <w:spacing w:after="0" w:line="360" w:lineRule="auto"/>
        <w:jc w:val="both"/>
        <w:rPr>
          <w:rFonts w:ascii="Arial" w:hAnsi="Arial" w:cs="Arial"/>
          <w:sz w:val="24"/>
          <w:szCs w:val="24"/>
          <w:lang w:val="en-GB"/>
        </w:rPr>
      </w:pPr>
    </w:p>
    <w:p w14:paraId="23C7509A" w14:textId="54583E2C" w:rsidR="00F61E1E" w:rsidRPr="00387AAF" w:rsidRDefault="00DB1C17"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w:t>
      </w:r>
      <w:r w:rsidR="00C1253A" w:rsidRPr="00387AAF">
        <w:rPr>
          <w:rFonts w:ascii="Arial" w:hAnsi="Arial" w:cs="Arial"/>
          <w:sz w:val="24"/>
          <w:szCs w:val="24"/>
          <w:lang w:val="en-GB"/>
        </w:rPr>
        <w:t>4</w:t>
      </w:r>
      <w:r w:rsidR="00F8757C" w:rsidRPr="00387AAF">
        <w:rPr>
          <w:rFonts w:ascii="Arial" w:hAnsi="Arial" w:cs="Arial"/>
          <w:sz w:val="24"/>
          <w:szCs w:val="24"/>
          <w:lang w:val="en-GB"/>
        </w:rPr>
        <w:t>]</w:t>
      </w:r>
      <w:r w:rsidR="002D3F48" w:rsidRPr="00387AAF">
        <w:rPr>
          <w:rFonts w:ascii="Arial" w:hAnsi="Arial" w:cs="Arial"/>
          <w:sz w:val="24"/>
          <w:szCs w:val="24"/>
          <w:lang w:val="en-GB"/>
        </w:rPr>
        <w:tab/>
      </w:r>
      <w:r w:rsidR="00F8757C" w:rsidRPr="00387AAF">
        <w:rPr>
          <w:rFonts w:ascii="Arial" w:hAnsi="Arial" w:cs="Arial"/>
          <w:sz w:val="24"/>
          <w:szCs w:val="24"/>
          <w:lang w:val="en-GB"/>
        </w:rPr>
        <w:t>The RAF did not en</w:t>
      </w:r>
      <w:r w:rsidR="00DE653C" w:rsidRPr="00387AAF">
        <w:rPr>
          <w:rFonts w:ascii="Arial" w:hAnsi="Arial" w:cs="Arial"/>
          <w:sz w:val="24"/>
          <w:szCs w:val="24"/>
          <w:lang w:val="en-GB"/>
        </w:rPr>
        <w:t xml:space="preserve">ter </w:t>
      </w:r>
      <w:r w:rsidR="00C1253A" w:rsidRPr="00387AAF">
        <w:rPr>
          <w:rFonts w:ascii="Arial" w:hAnsi="Arial" w:cs="Arial"/>
          <w:sz w:val="24"/>
          <w:szCs w:val="24"/>
          <w:lang w:val="en-GB"/>
        </w:rPr>
        <w:t xml:space="preserve">an </w:t>
      </w:r>
      <w:r w:rsidR="00DE653C" w:rsidRPr="00387AAF">
        <w:rPr>
          <w:rFonts w:ascii="Arial" w:hAnsi="Arial" w:cs="Arial"/>
          <w:sz w:val="24"/>
          <w:szCs w:val="24"/>
          <w:lang w:val="en-GB"/>
        </w:rPr>
        <w:t>appearance to defend</w:t>
      </w:r>
      <w:r w:rsidR="00E1596E" w:rsidRPr="00387AAF">
        <w:rPr>
          <w:rFonts w:ascii="Arial" w:hAnsi="Arial" w:cs="Arial"/>
          <w:sz w:val="24"/>
          <w:szCs w:val="24"/>
          <w:lang w:val="en-GB"/>
        </w:rPr>
        <w:t xml:space="preserve"> in </w:t>
      </w:r>
      <w:r w:rsidR="00AE0504" w:rsidRPr="00387AAF">
        <w:rPr>
          <w:rFonts w:ascii="Arial" w:hAnsi="Arial" w:cs="Arial"/>
          <w:sz w:val="24"/>
          <w:szCs w:val="24"/>
          <w:lang w:val="en-GB"/>
        </w:rPr>
        <w:t xml:space="preserve">either </w:t>
      </w:r>
      <w:r w:rsidR="00BC0D6A" w:rsidRPr="00387AAF">
        <w:rPr>
          <w:rFonts w:ascii="Arial" w:hAnsi="Arial" w:cs="Arial"/>
          <w:sz w:val="24"/>
          <w:szCs w:val="24"/>
          <w:lang w:val="en-GB"/>
        </w:rPr>
        <w:t>case</w:t>
      </w:r>
      <w:r w:rsidR="00760364" w:rsidRPr="00387AAF">
        <w:rPr>
          <w:rFonts w:ascii="Arial" w:hAnsi="Arial" w:cs="Arial"/>
          <w:sz w:val="24"/>
          <w:szCs w:val="24"/>
          <w:lang w:val="en-GB"/>
        </w:rPr>
        <w:t>.</w:t>
      </w:r>
      <w:r w:rsidR="00964EDC" w:rsidRPr="00387AAF">
        <w:rPr>
          <w:rFonts w:ascii="Arial" w:hAnsi="Arial" w:cs="Arial"/>
          <w:sz w:val="24"/>
          <w:szCs w:val="24"/>
          <w:lang w:val="en-GB"/>
        </w:rPr>
        <w:t xml:space="preserve"> </w:t>
      </w:r>
      <w:r w:rsidR="002E475B" w:rsidRPr="00387AAF">
        <w:rPr>
          <w:rFonts w:ascii="Arial" w:hAnsi="Arial" w:cs="Arial"/>
          <w:sz w:val="24"/>
          <w:szCs w:val="24"/>
          <w:lang w:val="en-GB"/>
        </w:rPr>
        <w:t>On 19 October 2020</w:t>
      </w:r>
      <w:r w:rsidR="00C1253A" w:rsidRPr="00387AAF">
        <w:rPr>
          <w:rFonts w:ascii="Arial" w:hAnsi="Arial" w:cs="Arial"/>
          <w:sz w:val="24"/>
          <w:szCs w:val="24"/>
          <w:lang w:val="en-GB"/>
        </w:rPr>
        <w:t>,</w:t>
      </w:r>
      <w:r w:rsidR="002E475B" w:rsidRPr="00387AAF">
        <w:rPr>
          <w:rFonts w:ascii="Arial" w:hAnsi="Arial" w:cs="Arial"/>
          <w:sz w:val="24"/>
          <w:szCs w:val="24"/>
          <w:lang w:val="en-GB"/>
        </w:rPr>
        <w:t xml:space="preserve"> the R</w:t>
      </w:r>
      <w:r w:rsidR="00704911" w:rsidRPr="00387AAF">
        <w:rPr>
          <w:rFonts w:ascii="Arial" w:hAnsi="Arial" w:cs="Arial"/>
          <w:sz w:val="24"/>
          <w:szCs w:val="24"/>
          <w:lang w:val="en-GB"/>
        </w:rPr>
        <w:t xml:space="preserve">AF conceded </w:t>
      </w:r>
      <w:r w:rsidR="00B922FC" w:rsidRPr="00387AAF">
        <w:rPr>
          <w:rFonts w:ascii="Arial" w:hAnsi="Arial" w:cs="Arial"/>
          <w:sz w:val="24"/>
          <w:szCs w:val="24"/>
          <w:lang w:val="en-GB"/>
        </w:rPr>
        <w:t xml:space="preserve">liability for </w:t>
      </w:r>
      <w:r w:rsidR="005863C1" w:rsidRPr="00387AAF">
        <w:rPr>
          <w:rFonts w:ascii="Arial" w:hAnsi="Arial" w:cs="Arial"/>
          <w:sz w:val="24"/>
          <w:szCs w:val="24"/>
          <w:lang w:val="en-GB"/>
        </w:rPr>
        <w:t>negligence</w:t>
      </w:r>
      <w:r w:rsidR="00704911" w:rsidRPr="00387AAF">
        <w:rPr>
          <w:rFonts w:ascii="Arial" w:hAnsi="Arial" w:cs="Arial"/>
          <w:sz w:val="24"/>
          <w:szCs w:val="24"/>
          <w:lang w:val="en-GB"/>
        </w:rPr>
        <w:t xml:space="preserve"> in respect of </w:t>
      </w:r>
      <w:r w:rsidR="00C1253A" w:rsidRPr="00387AAF">
        <w:rPr>
          <w:rFonts w:ascii="Arial" w:hAnsi="Arial" w:cs="Arial"/>
          <w:sz w:val="24"/>
          <w:szCs w:val="24"/>
          <w:lang w:val="en-GB"/>
        </w:rPr>
        <w:t>Mr Machabe’s</w:t>
      </w:r>
      <w:r w:rsidR="00B26DC9" w:rsidRPr="00387AAF">
        <w:rPr>
          <w:rFonts w:ascii="Arial" w:hAnsi="Arial" w:cs="Arial"/>
          <w:sz w:val="24"/>
          <w:szCs w:val="24"/>
          <w:lang w:val="en-GB"/>
        </w:rPr>
        <w:t xml:space="preserve"> claim</w:t>
      </w:r>
      <w:r w:rsidR="00E86F75" w:rsidRPr="00387AAF">
        <w:rPr>
          <w:rFonts w:ascii="Arial" w:hAnsi="Arial" w:cs="Arial"/>
          <w:sz w:val="24"/>
          <w:szCs w:val="24"/>
          <w:lang w:val="en-GB"/>
        </w:rPr>
        <w:t xml:space="preserve"> </w:t>
      </w:r>
      <w:r w:rsidR="00634979" w:rsidRPr="00387AAF">
        <w:rPr>
          <w:rFonts w:ascii="Arial" w:hAnsi="Arial" w:cs="Arial"/>
          <w:sz w:val="24"/>
          <w:szCs w:val="24"/>
          <w:lang w:val="en-GB"/>
        </w:rPr>
        <w:t>and did</w:t>
      </w:r>
      <w:r w:rsidR="00B922FC" w:rsidRPr="00387AAF">
        <w:rPr>
          <w:rFonts w:ascii="Arial" w:hAnsi="Arial" w:cs="Arial"/>
          <w:sz w:val="24"/>
          <w:szCs w:val="24"/>
          <w:lang w:val="en-GB"/>
        </w:rPr>
        <w:t xml:space="preserve"> the same </w:t>
      </w:r>
      <w:r w:rsidR="00E86F75" w:rsidRPr="00387AAF">
        <w:rPr>
          <w:rFonts w:ascii="Arial" w:hAnsi="Arial" w:cs="Arial"/>
          <w:sz w:val="24"/>
          <w:szCs w:val="24"/>
          <w:lang w:val="en-GB"/>
        </w:rPr>
        <w:t xml:space="preserve">on </w:t>
      </w:r>
      <w:r w:rsidR="005A0718" w:rsidRPr="00387AAF">
        <w:rPr>
          <w:rFonts w:ascii="Arial" w:hAnsi="Arial" w:cs="Arial"/>
          <w:sz w:val="24"/>
          <w:szCs w:val="24"/>
          <w:lang w:val="en-GB"/>
        </w:rPr>
        <w:t xml:space="preserve">14 </w:t>
      </w:r>
      <w:r w:rsidR="00D0613C" w:rsidRPr="00387AAF">
        <w:rPr>
          <w:rFonts w:ascii="Arial" w:hAnsi="Arial" w:cs="Arial"/>
          <w:sz w:val="24"/>
          <w:szCs w:val="24"/>
          <w:lang w:val="en-GB"/>
        </w:rPr>
        <w:t>December 2020</w:t>
      </w:r>
      <w:r w:rsidR="00B922FC" w:rsidRPr="00387AAF">
        <w:rPr>
          <w:rFonts w:ascii="Arial" w:hAnsi="Arial" w:cs="Arial"/>
          <w:sz w:val="24"/>
          <w:szCs w:val="24"/>
          <w:lang w:val="en-GB"/>
        </w:rPr>
        <w:t xml:space="preserve"> in </w:t>
      </w:r>
      <w:r w:rsidR="00634979" w:rsidRPr="00387AAF">
        <w:rPr>
          <w:rFonts w:ascii="Arial" w:hAnsi="Arial" w:cs="Arial"/>
          <w:sz w:val="24"/>
          <w:szCs w:val="24"/>
          <w:lang w:val="en-GB"/>
        </w:rPr>
        <w:t>respect of</w:t>
      </w:r>
      <w:r w:rsidR="00470ABE" w:rsidRPr="00387AAF">
        <w:rPr>
          <w:rFonts w:ascii="Arial" w:hAnsi="Arial" w:cs="Arial"/>
          <w:sz w:val="24"/>
          <w:szCs w:val="24"/>
          <w:lang w:val="en-GB"/>
        </w:rPr>
        <w:t xml:space="preserve"> </w:t>
      </w:r>
      <w:r w:rsidR="00C1253A" w:rsidRPr="00387AAF">
        <w:rPr>
          <w:rFonts w:ascii="Arial" w:hAnsi="Arial" w:cs="Arial"/>
          <w:sz w:val="24"/>
          <w:szCs w:val="24"/>
          <w:lang w:val="en-GB"/>
        </w:rPr>
        <w:t>Ms Majope’s</w:t>
      </w:r>
      <w:r w:rsidR="00470ABE" w:rsidRPr="00387AAF">
        <w:rPr>
          <w:rFonts w:ascii="Arial" w:hAnsi="Arial" w:cs="Arial"/>
          <w:sz w:val="24"/>
          <w:szCs w:val="24"/>
          <w:lang w:val="en-GB"/>
        </w:rPr>
        <w:t xml:space="preserve"> </w:t>
      </w:r>
      <w:r w:rsidR="00B26DC9" w:rsidRPr="00387AAF">
        <w:rPr>
          <w:rFonts w:ascii="Arial" w:hAnsi="Arial" w:cs="Arial"/>
          <w:sz w:val="24"/>
          <w:szCs w:val="24"/>
          <w:lang w:val="en-GB"/>
        </w:rPr>
        <w:t>claim.</w:t>
      </w:r>
      <w:r w:rsidR="00137CEF" w:rsidRPr="00387AAF">
        <w:rPr>
          <w:rFonts w:ascii="Arial" w:hAnsi="Arial" w:cs="Arial"/>
          <w:sz w:val="24"/>
          <w:szCs w:val="24"/>
          <w:lang w:val="en-GB"/>
        </w:rPr>
        <w:t xml:space="preserve"> </w:t>
      </w:r>
      <w:r w:rsidR="00BE5148" w:rsidRPr="00387AAF">
        <w:rPr>
          <w:rFonts w:ascii="Arial" w:hAnsi="Arial" w:cs="Arial"/>
          <w:sz w:val="24"/>
          <w:szCs w:val="24"/>
          <w:lang w:val="en-GB"/>
        </w:rPr>
        <w:t xml:space="preserve">What remained in dispute was the quantum </w:t>
      </w:r>
      <w:r w:rsidR="00E5028F">
        <w:rPr>
          <w:rFonts w:ascii="Arial" w:hAnsi="Arial" w:cs="Arial"/>
          <w:sz w:val="24"/>
          <w:szCs w:val="24"/>
          <w:lang w:val="en-GB"/>
        </w:rPr>
        <w:t xml:space="preserve">in respect </w:t>
      </w:r>
      <w:r w:rsidR="00BE5148" w:rsidRPr="00387AAF">
        <w:rPr>
          <w:rFonts w:ascii="Arial" w:hAnsi="Arial" w:cs="Arial"/>
          <w:sz w:val="24"/>
          <w:szCs w:val="24"/>
          <w:lang w:val="en-GB"/>
        </w:rPr>
        <w:t xml:space="preserve">of </w:t>
      </w:r>
      <w:r w:rsidR="00AE0504" w:rsidRPr="00387AAF">
        <w:rPr>
          <w:rFonts w:ascii="Arial" w:hAnsi="Arial" w:cs="Arial"/>
          <w:sz w:val="24"/>
          <w:szCs w:val="24"/>
          <w:lang w:val="en-GB"/>
        </w:rPr>
        <w:t>both</w:t>
      </w:r>
      <w:r w:rsidR="00C1253A" w:rsidRPr="00387AAF">
        <w:rPr>
          <w:rFonts w:ascii="Arial" w:hAnsi="Arial" w:cs="Arial"/>
          <w:sz w:val="24"/>
          <w:szCs w:val="24"/>
          <w:lang w:val="en-GB"/>
        </w:rPr>
        <w:t xml:space="preserve"> </w:t>
      </w:r>
      <w:r w:rsidR="002E1B63" w:rsidRPr="00387AAF">
        <w:rPr>
          <w:rFonts w:ascii="Arial" w:hAnsi="Arial" w:cs="Arial"/>
          <w:sz w:val="24"/>
          <w:szCs w:val="24"/>
          <w:lang w:val="en-GB"/>
        </w:rPr>
        <w:t>claims. On</w:t>
      </w:r>
      <w:r w:rsidR="00137CEF" w:rsidRPr="00387AAF">
        <w:rPr>
          <w:rFonts w:ascii="Arial" w:hAnsi="Arial" w:cs="Arial"/>
          <w:sz w:val="24"/>
          <w:szCs w:val="24"/>
          <w:lang w:val="en-GB"/>
        </w:rPr>
        <w:t xml:space="preserve"> </w:t>
      </w:r>
      <w:r w:rsidR="009B10C7" w:rsidRPr="00387AAF">
        <w:rPr>
          <w:rFonts w:ascii="Arial" w:hAnsi="Arial" w:cs="Arial"/>
          <w:sz w:val="24"/>
          <w:szCs w:val="24"/>
          <w:lang w:val="en-GB"/>
        </w:rPr>
        <w:t xml:space="preserve">29 November 2021 </w:t>
      </w:r>
      <w:r w:rsidR="003F3C0B" w:rsidRPr="00387AAF">
        <w:rPr>
          <w:rFonts w:ascii="Arial" w:hAnsi="Arial" w:cs="Arial"/>
          <w:sz w:val="24"/>
          <w:szCs w:val="24"/>
          <w:lang w:val="en-GB"/>
        </w:rPr>
        <w:t>the notices setting both</w:t>
      </w:r>
      <w:r w:rsidR="006B0FA6" w:rsidRPr="00387AAF">
        <w:rPr>
          <w:rFonts w:ascii="Arial" w:hAnsi="Arial" w:cs="Arial"/>
          <w:sz w:val="24"/>
          <w:szCs w:val="24"/>
          <w:lang w:val="en-GB"/>
        </w:rPr>
        <w:t xml:space="preserve"> matters down for hearing on </w:t>
      </w:r>
      <w:r w:rsidR="00CD4F53" w:rsidRPr="00387AAF">
        <w:rPr>
          <w:rFonts w:ascii="Arial" w:hAnsi="Arial" w:cs="Arial"/>
          <w:sz w:val="24"/>
          <w:szCs w:val="24"/>
          <w:lang w:val="en-GB"/>
        </w:rPr>
        <w:t xml:space="preserve">22 March 2022 were </w:t>
      </w:r>
      <w:r w:rsidR="00BD016B" w:rsidRPr="00387AAF">
        <w:rPr>
          <w:rFonts w:ascii="Arial" w:hAnsi="Arial" w:cs="Arial"/>
          <w:sz w:val="24"/>
          <w:szCs w:val="24"/>
          <w:lang w:val="en-GB"/>
        </w:rPr>
        <w:t>delivered</w:t>
      </w:r>
      <w:r w:rsidR="00957C6D" w:rsidRPr="00387AAF">
        <w:rPr>
          <w:rFonts w:ascii="Arial" w:hAnsi="Arial" w:cs="Arial"/>
          <w:sz w:val="24"/>
          <w:szCs w:val="24"/>
          <w:lang w:val="en-GB"/>
        </w:rPr>
        <w:t xml:space="preserve"> to the RAF.</w:t>
      </w:r>
      <w:r w:rsidR="007E765C" w:rsidRPr="00387AAF">
        <w:rPr>
          <w:rFonts w:ascii="Arial" w:hAnsi="Arial" w:cs="Arial"/>
          <w:sz w:val="24"/>
          <w:szCs w:val="24"/>
          <w:lang w:val="en-GB"/>
        </w:rPr>
        <w:t xml:space="preserve"> </w:t>
      </w:r>
    </w:p>
    <w:p w14:paraId="306BFAF0" w14:textId="77777777" w:rsidR="00932F13" w:rsidRPr="00387AAF" w:rsidRDefault="00932F13" w:rsidP="00431727">
      <w:pPr>
        <w:spacing w:after="0" w:line="360" w:lineRule="auto"/>
        <w:jc w:val="both"/>
        <w:rPr>
          <w:rFonts w:ascii="Arial" w:hAnsi="Arial" w:cs="Arial"/>
          <w:sz w:val="24"/>
          <w:szCs w:val="24"/>
          <w:lang w:val="en-GB"/>
        </w:rPr>
      </w:pPr>
    </w:p>
    <w:p w14:paraId="39869E9B" w14:textId="77777777" w:rsidR="00EC4689" w:rsidRPr="00387AAF" w:rsidRDefault="00EC4689" w:rsidP="00431727">
      <w:pPr>
        <w:spacing w:after="0" w:line="360" w:lineRule="auto"/>
        <w:jc w:val="both"/>
        <w:rPr>
          <w:rFonts w:ascii="Arial" w:hAnsi="Arial" w:cs="Arial"/>
          <w:b/>
          <w:sz w:val="24"/>
          <w:szCs w:val="24"/>
          <w:lang w:val="en-GB"/>
        </w:rPr>
      </w:pPr>
      <w:r w:rsidRPr="00387AAF">
        <w:rPr>
          <w:rFonts w:ascii="Arial" w:hAnsi="Arial" w:cs="Arial"/>
          <w:b/>
          <w:sz w:val="24"/>
          <w:szCs w:val="24"/>
          <w:lang w:val="en-GB"/>
        </w:rPr>
        <w:t>Proceedings in the high court</w:t>
      </w:r>
    </w:p>
    <w:p w14:paraId="7C7F7CD7" w14:textId="442390C5" w:rsidR="00BE5148" w:rsidRPr="00387AAF" w:rsidRDefault="002D3F48"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w:t>
      </w:r>
      <w:r w:rsidR="00C1253A" w:rsidRPr="00387AAF">
        <w:rPr>
          <w:rFonts w:ascii="Arial" w:hAnsi="Arial" w:cs="Arial"/>
          <w:sz w:val="24"/>
          <w:szCs w:val="24"/>
          <w:lang w:val="en-GB"/>
        </w:rPr>
        <w:t>5</w:t>
      </w:r>
      <w:r w:rsidR="009749C1" w:rsidRPr="00387AAF">
        <w:rPr>
          <w:rFonts w:ascii="Arial" w:hAnsi="Arial" w:cs="Arial"/>
          <w:sz w:val="24"/>
          <w:szCs w:val="24"/>
          <w:lang w:val="en-GB"/>
        </w:rPr>
        <w:t>]</w:t>
      </w:r>
      <w:r w:rsidR="009749C1" w:rsidRPr="00387AAF">
        <w:rPr>
          <w:rFonts w:ascii="Arial" w:hAnsi="Arial" w:cs="Arial"/>
          <w:sz w:val="24"/>
          <w:szCs w:val="24"/>
          <w:lang w:val="en-GB"/>
        </w:rPr>
        <w:tab/>
      </w:r>
      <w:r w:rsidR="00252E3D" w:rsidRPr="00387AAF">
        <w:rPr>
          <w:rFonts w:ascii="Arial" w:hAnsi="Arial" w:cs="Arial"/>
          <w:sz w:val="24"/>
          <w:szCs w:val="24"/>
          <w:lang w:val="en-GB"/>
        </w:rPr>
        <w:t>On</w:t>
      </w:r>
      <w:r w:rsidR="00816738" w:rsidRPr="00387AAF">
        <w:rPr>
          <w:rFonts w:ascii="Arial" w:hAnsi="Arial" w:cs="Arial"/>
          <w:sz w:val="24"/>
          <w:szCs w:val="24"/>
          <w:lang w:val="en-GB"/>
        </w:rPr>
        <w:t xml:space="preserve"> the day of the hearing,</w:t>
      </w:r>
      <w:r w:rsidR="00252E3D" w:rsidRPr="00387AAF">
        <w:rPr>
          <w:rFonts w:ascii="Arial" w:hAnsi="Arial" w:cs="Arial"/>
          <w:sz w:val="24"/>
          <w:szCs w:val="24"/>
          <w:lang w:val="en-GB"/>
        </w:rPr>
        <w:t xml:space="preserve"> </w:t>
      </w:r>
      <w:r w:rsidR="00C1253A" w:rsidRPr="00387AAF">
        <w:rPr>
          <w:rFonts w:ascii="Arial" w:hAnsi="Arial" w:cs="Arial"/>
          <w:sz w:val="24"/>
          <w:szCs w:val="24"/>
          <w:lang w:val="en-GB"/>
        </w:rPr>
        <w:t>the</w:t>
      </w:r>
      <w:r w:rsidR="00B85653" w:rsidRPr="00387AAF">
        <w:rPr>
          <w:rFonts w:ascii="Arial" w:hAnsi="Arial" w:cs="Arial"/>
          <w:sz w:val="24"/>
          <w:szCs w:val="24"/>
          <w:lang w:val="en-GB"/>
        </w:rPr>
        <w:t>re was no appearance on behalf of the RAF.</w:t>
      </w:r>
      <w:r w:rsidR="00EC4689" w:rsidRPr="00387AAF">
        <w:rPr>
          <w:rFonts w:ascii="Arial" w:hAnsi="Arial" w:cs="Arial"/>
          <w:sz w:val="24"/>
          <w:szCs w:val="24"/>
          <w:lang w:val="en-GB"/>
        </w:rPr>
        <w:t xml:space="preserve"> </w:t>
      </w:r>
      <w:r w:rsidR="00816738" w:rsidRPr="00387AAF">
        <w:rPr>
          <w:rFonts w:ascii="Arial" w:hAnsi="Arial" w:cs="Arial"/>
          <w:sz w:val="24"/>
          <w:szCs w:val="24"/>
          <w:lang w:val="en-GB"/>
        </w:rPr>
        <w:t>Ms Ngomana</w:t>
      </w:r>
      <w:r w:rsidR="00C1253A" w:rsidRPr="00387AAF">
        <w:rPr>
          <w:rFonts w:ascii="Arial" w:hAnsi="Arial" w:cs="Arial"/>
          <w:sz w:val="24"/>
          <w:szCs w:val="24"/>
          <w:lang w:val="en-GB"/>
        </w:rPr>
        <w:t xml:space="preserve"> </w:t>
      </w:r>
      <w:r w:rsidR="002E1B63" w:rsidRPr="00387AAF">
        <w:rPr>
          <w:rFonts w:ascii="Arial" w:hAnsi="Arial" w:cs="Arial"/>
          <w:sz w:val="24"/>
          <w:szCs w:val="24"/>
          <w:lang w:val="en-GB"/>
        </w:rPr>
        <w:t xml:space="preserve">and </w:t>
      </w:r>
      <w:r w:rsidR="00816738" w:rsidRPr="00387AAF">
        <w:rPr>
          <w:rFonts w:ascii="Arial" w:hAnsi="Arial" w:cs="Arial"/>
          <w:sz w:val="24"/>
          <w:szCs w:val="24"/>
          <w:lang w:val="en-GB"/>
        </w:rPr>
        <w:t>Mr Tshavhungwe</w:t>
      </w:r>
      <w:r w:rsidR="00B80A21" w:rsidRPr="00387AAF">
        <w:rPr>
          <w:rFonts w:ascii="Arial" w:hAnsi="Arial" w:cs="Arial"/>
          <w:sz w:val="24"/>
          <w:szCs w:val="24"/>
          <w:lang w:val="en-GB"/>
        </w:rPr>
        <w:t xml:space="preserve"> as Counsel,</w:t>
      </w:r>
      <w:r w:rsidR="002737F2" w:rsidRPr="00387AAF">
        <w:rPr>
          <w:rFonts w:ascii="Arial" w:hAnsi="Arial" w:cs="Arial"/>
          <w:sz w:val="24"/>
          <w:szCs w:val="24"/>
          <w:lang w:val="en-GB"/>
        </w:rPr>
        <w:t xml:space="preserve"> </w:t>
      </w:r>
      <w:r w:rsidR="00270E57" w:rsidRPr="00387AAF">
        <w:rPr>
          <w:rFonts w:ascii="Arial" w:hAnsi="Arial" w:cs="Arial"/>
          <w:sz w:val="24"/>
          <w:szCs w:val="24"/>
          <w:lang w:val="en-GB"/>
        </w:rPr>
        <w:t>appeared</w:t>
      </w:r>
      <w:r w:rsidR="00EC4689" w:rsidRPr="00387AAF">
        <w:rPr>
          <w:rFonts w:ascii="Arial" w:hAnsi="Arial" w:cs="Arial"/>
          <w:sz w:val="24"/>
          <w:szCs w:val="24"/>
          <w:lang w:val="en-GB"/>
        </w:rPr>
        <w:t xml:space="preserve"> on behalf of</w:t>
      </w:r>
      <w:r w:rsidR="00E500F2" w:rsidRPr="00387AAF">
        <w:rPr>
          <w:rFonts w:ascii="Arial" w:hAnsi="Arial" w:cs="Arial"/>
          <w:sz w:val="24"/>
          <w:szCs w:val="24"/>
          <w:lang w:val="en-GB"/>
        </w:rPr>
        <w:t xml:space="preserve"> </w:t>
      </w:r>
      <w:bookmarkStart w:id="2" w:name="_Hlk148702378"/>
      <w:r w:rsidR="00D579CE" w:rsidRPr="00387AAF">
        <w:rPr>
          <w:rFonts w:ascii="Arial" w:hAnsi="Arial" w:cs="Arial"/>
          <w:sz w:val="24"/>
          <w:szCs w:val="24"/>
          <w:lang w:val="en-GB"/>
        </w:rPr>
        <w:t xml:space="preserve">Ms Majope and Mr </w:t>
      </w:r>
      <w:bookmarkEnd w:id="2"/>
      <w:r w:rsidR="00634979" w:rsidRPr="00387AAF">
        <w:rPr>
          <w:rFonts w:ascii="Arial" w:hAnsi="Arial" w:cs="Arial"/>
          <w:sz w:val="24"/>
          <w:szCs w:val="24"/>
          <w:lang w:val="en-GB"/>
        </w:rPr>
        <w:t>Machabe.</w:t>
      </w:r>
      <w:r w:rsidR="000A250B" w:rsidRPr="00387AAF">
        <w:rPr>
          <w:rFonts w:ascii="Arial" w:hAnsi="Arial" w:cs="Arial"/>
          <w:sz w:val="24"/>
          <w:szCs w:val="24"/>
          <w:lang w:val="en-GB"/>
        </w:rPr>
        <w:t xml:space="preserve"> </w:t>
      </w:r>
      <w:r w:rsidR="002737F2" w:rsidRPr="00387AAF">
        <w:rPr>
          <w:rFonts w:ascii="Arial" w:hAnsi="Arial" w:cs="Arial"/>
          <w:sz w:val="24"/>
          <w:szCs w:val="24"/>
          <w:lang w:val="en-GB"/>
        </w:rPr>
        <w:t xml:space="preserve">Ms Majope and Mr </w:t>
      </w:r>
      <w:r w:rsidR="00967864" w:rsidRPr="00387AAF">
        <w:rPr>
          <w:rFonts w:ascii="Arial" w:hAnsi="Arial" w:cs="Arial"/>
          <w:sz w:val="24"/>
          <w:szCs w:val="24"/>
          <w:lang w:val="en-GB"/>
        </w:rPr>
        <w:t>Machabe filed</w:t>
      </w:r>
      <w:r w:rsidR="00B50F4A" w:rsidRPr="00387AAF">
        <w:rPr>
          <w:rFonts w:ascii="Arial" w:hAnsi="Arial" w:cs="Arial"/>
          <w:sz w:val="24"/>
          <w:szCs w:val="24"/>
          <w:lang w:val="en-GB"/>
        </w:rPr>
        <w:t xml:space="preserve"> damages affidavits in support </w:t>
      </w:r>
      <w:r w:rsidR="00967864" w:rsidRPr="00387AAF">
        <w:rPr>
          <w:rFonts w:ascii="Arial" w:hAnsi="Arial" w:cs="Arial"/>
          <w:sz w:val="24"/>
          <w:szCs w:val="24"/>
          <w:lang w:val="en-GB"/>
        </w:rPr>
        <w:t>of their</w:t>
      </w:r>
      <w:r w:rsidR="001C20FC" w:rsidRPr="00387AAF">
        <w:rPr>
          <w:rFonts w:ascii="Arial" w:hAnsi="Arial" w:cs="Arial"/>
          <w:sz w:val="24"/>
          <w:szCs w:val="24"/>
          <w:lang w:val="en-GB"/>
        </w:rPr>
        <w:t xml:space="preserve"> claim</w:t>
      </w:r>
      <w:r w:rsidR="000A250B" w:rsidRPr="00387AAF">
        <w:rPr>
          <w:rFonts w:ascii="Arial" w:hAnsi="Arial" w:cs="Arial"/>
          <w:sz w:val="24"/>
          <w:szCs w:val="24"/>
          <w:lang w:val="en-GB"/>
        </w:rPr>
        <w:t>s</w:t>
      </w:r>
      <w:r w:rsidR="001C20FC" w:rsidRPr="00387AAF">
        <w:rPr>
          <w:rFonts w:ascii="Arial" w:hAnsi="Arial" w:cs="Arial"/>
          <w:sz w:val="24"/>
          <w:szCs w:val="24"/>
          <w:lang w:val="en-GB"/>
        </w:rPr>
        <w:t>. A</w:t>
      </w:r>
      <w:r w:rsidR="005E25C7" w:rsidRPr="00387AAF">
        <w:rPr>
          <w:rFonts w:ascii="Arial" w:hAnsi="Arial" w:cs="Arial"/>
          <w:sz w:val="24"/>
          <w:szCs w:val="24"/>
          <w:lang w:val="en-GB"/>
        </w:rPr>
        <w:t xml:space="preserve">fter considering the </w:t>
      </w:r>
      <w:r w:rsidR="000C6456" w:rsidRPr="00387AAF">
        <w:rPr>
          <w:rFonts w:ascii="Arial" w:hAnsi="Arial" w:cs="Arial"/>
          <w:sz w:val="24"/>
          <w:szCs w:val="24"/>
          <w:lang w:val="en-GB"/>
        </w:rPr>
        <w:t>various expert</w:t>
      </w:r>
      <w:r w:rsidR="005E25C7" w:rsidRPr="00387AAF">
        <w:rPr>
          <w:rFonts w:ascii="Arial" w:hAnsi="Arial" w:cs="Arial"/>
          <w:sz w:val="24"/>
          <w:szCs w:val="24"/>
          <w:lang w:val="en-GB"/>
        </w:rPr>
        <w:t xml:space="preserve"> reports</w:t>
      </w:r>
      <w:r w:rsidR="00AE0504" w:rsidRPr="00387AAF">
        <w:rPr>
          <w:rFonts w:ascii="Arial" w:hAnsi="Arial" w:cs="Arial"/>
          <w:sz w:val="24"/>
          <w:szCs w:val="24"/>
          <w:lang w:val="en-GB"/>
        </w:rPr>
        <w:t>,</w:t>
      </w:r>
      <w:r w:rsidR="005E25C7" w:rsidRPr="00387AAF">
        <w:rPr>
          <w:rFonts w:ascii="Arial" w:hAnsi="Arial" w:cs="Arial"/>
          <w:sz w:val="24"/>
          <w:szCs w:val="24"/>
          <w:lang w:val="en-GB"/>
        </w:rPr>
        <w:t xml:space="preserve"> the high court </w:t>
      </w:r>
      <w:r w:rsidR="000C6456" w:rsidRPr="00387AAF">
        <w:rPr>
          <w:rFonts w:ascii="Arial" w:hAnsi="Arial" w:cs="Arial"/>
          <w:sz w:val="24"/>
          <w:szCs w:val="24"/>
          <w:lang w:val="en-GB"/>
        </w:rPr>
        <w:t>directed</w:t>
      </w:r>
      <w:r w:rsidR="002321DB" w:rsidRPr="00387AAF">
        <w:rPr>
          <w:rFonts w:ascii="Arial" w:hAnsi="Arial" w:cs="Arial"/>
          <w:sz w:val="24"/>
          <w:szCs w:val="24"/>
          <w:lang w:val="en-GB"/>
        </w:rPr>
        <w:t xml:space="preserve"> </w:t>
      </w:r>
      <w:r w:rsidR="002737F2" w:rsidRPr="00387AAF">
        <w:rPr>
          <w:rFonts w:ascii="Arial" w:hAnsi="Arial" w:cs="Arial"/>
          <w:sz w:val="24"/>
          <w:szCs w:val="24"/>
          <w:lang w:val="en-GB"/>
        </w:rPr>
        <w:t xml:space="preserve">Ms Ngomana and Mr Tshavhungwe </w:t>
      </w:r>
      <w:r w:rsidR="000C6456" w:rsidRPr="00387AAF">
        <w:rPr>
          <w:rFonts w:ascii="Arial" w:hAnsi="Arial" w:cs="Arial"/>
          <w:sz w:val="24"/>
          <w:szCs w:val="24"/>
          <w:lang w:val="en-GB"/>
        </w:rPr>
        <w:t xml:space="preserve">to prepare draft orders. </w:t>
      </w:r>
      <w:r w:rsidR="0046444A" w:rsidRPr="00387AAF">
        <w:rPr>
          <w:rFonts w:ascii="Arial" w:hAnsi="Arial" w:cs="Arial"/>
          <w:sz w:val="24"/>
          <w:szCs w:val="24"/>
          <w:lang w:val="en-GB"/>
        </w:rPr>
        <w:t>Both draft orders that were handed</w:t>
      </w:r>
      <w:r w:rsidR="0014217B" w:rsidRPr="00387AAF">
        <w:rPr>
          <w:rFonts w:ascii="Arial" w:hAnsi="Arial" w:cs="Arial"/>
          <w:sz w:val="24"/>
          <w:szCs w:val="24"/>
          <w:lang w:val="en-GB"/>
        </w:rPr>
        <w:t xml:space="preserve"> in </w:t>
      </w:r>
      <w:r w:rsidR="00EA5068" w:rsidRPr="00387AAF">
        <w:rPr>
          <w:rFonts w:ascii="Arial" w:hAnsi="Arial" w:cs="Arial"/>
          <w:sz w:val="24"/>
          <w:szCs w:val="24"/>
          <w:lang w:val="en-GB"/>
        </w:rPr>
        <w:t xml:space="preserve">proposed </w:t>
      </w:r>
      <w:r w:rsidR="00EA5068" w:rsidRPr="00387AAF">
        <w:rPr>
          <w:rFonts w:ascii="Arial" w:hAnsi="Arial" w:cs="Arial"/>
          <w:i/>
          <w:sz w:val="24"/>
          <w:szCs w:val="24"/>
          <w:lang w:val="en-GB"/>
        </w:rPr>
        <w:t>inter</w:t>
      </w:r>
      <w:r w:rsidR="00F71122" w:rsidRPr="00387AAF">
        <w:rPr>
          <w:rFonts w:ascii="Arial" w:hAnsi="Arial" w:cs="Arial"/>
          <w:i/>
          <w:sz w:val="24"/>
          <w:szCs w:val="24"/>
          <w:lang w:val="en-GB"/>
        </w:rPr>
        <w:t xml:space="preserve"> alia</w:t>
      </w:r>
      <w:r w:rsidR="00F71122" w:rsidRPr="00387AAF">
        <w:rPr>
          <w:rFonts w:ascii="Arial" w:hAnsi="Arial" w:cs="Arial"/>
          <w:sz w:val="24"/>
          <w:szCs w:val="24"/>
          <w:lang w:val="en-GB"/>
        </w:rPr>
        <w:t xml:space="preserve"> </w:t>
      </w:r>
      <w:r w:rsidR="00AB45EA" w:rsidRPr="00387AAF">
        <w:rPr>
          <w:rFonts w:ascii="Arial" w:hAnsi="Arial" w:cs="Arial"/>
          <w:sz w:val="24"/>
          <w:szCs w:val="24"/>
          <w:lang w:val="en-GB"/>
        </w:rPr>
        <w:t>the following prayer</w:t>
      </w:r>
      <w:r w:rsidR="00B26DDD" w:rsidRPr="00387AAF">
        <w:rPr>
          <w:rFonts w:ascii="Arial" w:hAnsi="Arial" w:cs="Arial"/>
          <w:sz w:val="24"/>
          <w:szCs w:val="24"/>
          <w:lang w:val="en-GB"/>
        </w:rPr>
        <w:t>:</w:t>
      </w:r>
    </w:p>
    <w:p w14:paraId="41E550D2" w14:textId="77777777" w:rsidR="009749C1" w:rsidRPr="00387AAF" w:rsidRDefault="00B26DDD" w:rsidP="00431727">
      <w:pPr>
        <w:spacing w:after="0" w:line="360" w:lineRule="auto"/>
        <w:jc w:val="both"/>
        <w:rPr>
          <w:rFonts w:ascii="Arial" w:hAnsi="Arial" w:cs="Arial"/>
          <w:sz w:val="24"/>
          <w:szCs w:val="24"/>
          <w:lang w:val="en-GB"/>
        </w:rPr>
      </w:pPr>
      <w:r w:rsidRPr="00387AAF">
        <w:rPr>
          <w:rFonts w:ascii="Arial" w:hAnsi="Arial" w:cs="Arial"/>
          <w:sz w:val="28"/>
          <w:szCs w:val="28"/>
          <w:lang w:val="en-GB"/>
        </w:rPr>
        <w:t xml:space="preserve"> </w:t>
      </w:r>
      <w:r w:rsidR="00890548" w:rsidRPr="00387AAF">
        <w:rPr>
          <w:rFonts w:ascii="Arial" w:hAnsi="Arial" w:cs="Arial"/>
          <w:sz w:val="24"/>
          <w:szCs w:val="24"/>
          <w:lang w:val="en-GB"/>
        </w:rPr>
        <w:t>‘.</w:t>
      </w:r>
      <w:r w:rsidR="00CB0558" w:rsidRPr="00387AAF">
        <w:rPr>
          <w:rFonts w:ascii="Arial" w:hAnsi="Arial" w:cs="Arial"/>
          <w:sz w:val="24"/>
          <w:szCs w:val="24"/>
          <w:lang w:val="en-GB"/>
        </w:rPr>
        <w:t xml:space="preserve"> . . </w:t>
      </w:r>
      <w:r w:rsidR="00AB45EA" w:rsidRPr="00387AAF">
        <w:rPr>
          <w:rFonts w:ascii="Arial" w:hAnsi="Arial" w:cs="Arial"/>
          <w:sz w:val="24"/>
          <w:szCs w:val="24"/>
          <w:lang w:val="en-GB"/>
        </w:rPr>
        <w:t xml:space="preserve"> </w:t>
      </w:r>
      <w:r w:rsidR="00794A60" w:rsidRPr="00387AAF">
        <w:rPr>
          <w:rFonts w:ascii="Arial" w:hAnsi="Arial" w:cs="Arial"/>
          <w:sz w:val="24"/>
          <w:szCs w:val="24"/>
          <w:lang w:val="en-GB"/>
        </w:rPr>
        <w:t xml:space="preserve">4.7 </w:t>
      </w:r>
      <w:r w:rsidR="00794A60" w:rsidRPr="00387AAF">
        <w:rPr>
          <w:rFonts w:ascii="Arial" w:hAnsi="Arial" w:cs="Arial"/>
          <w:sz w:val="24"/>
          <w:szCs w:val="24"/>
          <w:u w:val="single"/>
          <w:lang w:val="en-GB"/>
        </w:rPr>
        <w:t>It</w:t>
      </w:r>
      <w:r w:rsidR="0046444A" w:rsidRPr="00387AAF">
        <w:rPr>
          <w:rFonts w:ascii="Arial" w:hAnsi="Arial" w:cs="Arial"/>
          <w:sz w:val="24"/>
          <w:szCs w:val="24"/>
          <w:u w:val="single"/>
          <w:lang w:val="en-GB"/>
        </w:rPr>
        <w:t xml:space="preserve"> is recorded that there i</w:t>
      </w:r>
      <w:r w:rsidRPr="00387AAF">
        <w:rPr>
          <w:rFonts w:ascii="Arial" w:hAnsi="Arial" w:cs="Arial"/>
          <w:sz w:val="24"/>
          <w:szCs w:val="24"/>
          <w:u w:val="single"/>
          <w:lang w:val="en-GB"/>
        </w:rPr>
        <w:t>s no contingency fee agreement</w:t>
      </w:r>
      <w:r w:rsidRPr="00387AAF">
        <w:rPr>
          <w:rFonts w:ascii="Arial" w:hAnsi="Arial" w:cs="Arial"/>
          <w:sz w:val="24"/>
          <w:szCs w:val="24"/>
          <w:lang w:val="en-GB"/>
        </w:rPr>
        <w:t>’</w:t>
      </w:r>
      <w:r w:rsidR="00EA385F" w:rsidRPr="00387AAF">
        <w:rPr>
          <w:rFonts w:ascii="Arial" w:hAnsi="Arial" w:cs="Arial"/>
          <w:sz w:val="24"/>
          <w:szCs w:val="24"/>
          <w:lang w:val="en-GB"/>
        </w:rPr>
        <w:t>.</w:t>
      </w:r>
      <w:r w:rsidR="00EA385F" w:rsidRPr="00387AAF">
        <w:rPr>
          <w:rStyle w:val="FootnoteReference"/>
          <w:rFonts w:ascii="Arial" w:hAnsi="Arial" w:cs="Arial"/>
          <w:sz w:val="24"/>
          <w:szCs w:val="24"/>
          <w:lang w:val="en-GB"/>
        </w:rPr>
        <w:footnoteReference w:id="1"/>
      </w:r>
      <w:r w:rsidR="00AB45EA" w:rsidRPr="00387AAF">
        <w:rPr>
          <w:rFonts w:ascii="Arial" w:hAnsi="Arial" w:cs="Arial"/>
          <w:sz w:val="24"/>
          <w:szCs w:val="24"/>
          <w:lang w:val="en-GB"/>
        </w:rPr>
        <w:t xml:space="preserve"> </w:t>
      </w:r>
      <w:r w:rsidR="00C55E58" w:rsidRPr="00387AAF">
        <w:rPr>
          <w:rFonts w:ascii="Arial" w:hAnsi="Arial" w:cs="Arial"/>
          <w:sz w:val="24"/>
          <w:szCs w:val="24"/>
          <w:lang w:val="en-GB"/>
        </w:rPr>
        <w:t>(</w:t>
      </w:r>
      <w:r w:rsidR="00215BF8" w:rsidRPr="00387AAF">
        <w:rPr>
          <w:rFonts w:ascii="Arial" w:hAnsi="Arial" w:cs="Arial"/>
          <w:sz w:val="24"/>
          <w:szCs w:val="24"/>
          <w:lang w:val="en-GB"/>
        </w:rPr>
        <w:t>M</w:t>
      </w:r>
      <w:r w:rsidR="00C55E58" w:rsidRPr="00387AAF">
        <w:rPr>
          <w:rFonts w:ascii="Arial" w:hAnsi="Arial" w:cs="Arial"/>
          <w:sz w:val="24"/>
          <w:szCs w:val="24"/>
          <w:lang w:val="en-GB"/>
        </w:rPr>
        <w:t>y underlining</w:t>
      </w:r>
      <w:r w:rsidR="00890548" w:rsidRPr="00387AAF">
        <w:rPr>
          <w:rFonts w:ascii="Arial" w:hAnsi="Arial" w:cs="Arial"/>
          <w:sz w:val="24"/>
          <w:szCs w:val="24"/>
          <w:lang w:val="en-GB"/>
        </w:rPr>
        <w:t>.</w:t>
      </w:r>
      <w:r w:rsidR="00C55E58" w:rsidRPr="00387AAF">
        <w:rPr>
          <w:rFonts w:ascii="Arial" w:hAnsi="Arial" w:cs="Arial"/>
          <w:sz w:val="24"/>
          <w:szCs w:val="24"/>
          <w:lang w:val="en-GB"/>
        </w:rPr>
        <w:t>)</w:t>
      </w:r>
      <w:r w:rsidR="003978FB" w:rsidRPr="00387AAF">
        <w:rPr>
          <w:rFonts w:ascii="Arial" w:hAnsi="Arial" w:cs="Arial"/>
          <w:sz w:val="24"/>
          <w:szCs w:val="24"/>
          <w:lang w:val="en-GB"/>
        </w:rPr>
        <w:t xml:space="preserve">  </w:t>
      </w:r>
    </w:p>
    <w:p w14:paraId="155A66ED" w14:textId="77777777" w:rsidR="00EA385F" w:rsidRPr="00387AAF" w:rsidRDefault="00EA385F" w:rsidP="00431727">
      <w:pPr>
        <w:spacing w:after="0" w:line="360" w:lineRule="auto"/>
        <w:jc w:val="both"/>
        <w:rPr>
          <w:rFonts w:ascii="Arial" w:hAnsi="Arial" w:cs="Arial"/>
          <w:sz w:val="28"/>
          <w:szCs w:val="28"/>
          <w:u w:val="single"/>
          <w:lang w:val="en-GB"/>
        </w:rPr>
      </w:pPr>
    </w:p>
    <w:p w14:paraId="482B5562" w14:textId="6F9E0BEB" w:rsidR="004C1618" w:rsidRPr="00387AAF" w:rsidRDefault="00734F48" w:rsidP="004C1618">
      <w:pPr>
        <w:spacing w:line="360" w:lineRule="auto"/>
        <w:rPr>
          <w:rFonts w:ascii="Arial" w:hAnsi="Arial" w:cs="Arial"/>
          <w:sz w:val="24"/>
          <w:szCs w:val="24"/>
          <w:lang w:val="en-GB"/>
        </w:rPr>
      </w:pPr>
      <w:r w:rsidRPr="00387AAF">
        <w:rPr>
          <w:rFonts w:ascii="Arial" w:hAnsi="Arial" w:cs="Arial"/>
          <w:sz w:val="24"/>
          <w:szCs w:val="24"/>
          <w:lang w:val="en-GB"/>
        </w:rPr>
        <w:t>[</w:t>
      </w:r>
      <w:r w:rsidR="002737F2" w:rsidRPr="00387AAF">
        <w:rPr>
          <w:rFonts w:ascii="Arial" w:hAnsi="Arial" w:cs="Arial"/>
          <w:sz w:val="24"/>
          <w:szCs w:val="24"/>
          <w:lang w:val="en-GB"/>
        </w:rPr>
        <w:t>6</w:t>
      </w:r>
      <w:r w:rsidRPr="00387AAF">
        <w:rPr>
          <w:rFonts w:ascii="Arial" w:hAnsi="Arial" w:cs="Arial"/>
          <w:sz w:val="24"/>
          <w:szCs w:val="24"/>
          <w:lang w:val="en-GB"/>
        </w:rPr>
        <w:t>]</w:t>
      </w:r>
      <w:r w:rsidRPr="00387AAF">
        <w:rPr>
          <w:rFonts w:ascii="Arial" w:hAnsi="Arial" w:cs="Arial"/>
          <w:sz w:val="24"/>
          <w:szCs w:val="24"/>
          <w:lang w:val="en-GB"/>
        </w:rPr>
        <w:tab/>
      </w:r>
      <w:r w:rsidR="00EA385F" w:rsidRPr="00387AAF">
        <w:rPr>
          <w:rFonts w:ascii="Arial" w:hAnsi="Arial" w:cs="Arial"/>
          <w:sz w:val="24"/>
          <w:szCs w:val="24"/>
        </w:rPr>
        <w:t>Th</w:t>
      </w:r>
      <w:r w:rsidR="00957C6D" w:rsidRPr="00387AAF">
        <w:rPr>
          <w:rFonts w:ascii="Arial" w:hAnsi="Arial" w:cs="Arial"/>
          <w:sz w:val="24"/>
          <w:szCs w:val="24"/>
        </w:rPr>
        <w:t>e</w:t>
      </w:r>
      <w:r w:rsidR="00EA385F" w:rsidRPr="00387AAF">
        <w:rPr>
          <w:rFonts w:ascii="Arial" w:hAnsi="Arial" w:cs="Arial"/>
          <w:sz w:val="24"/>
          <w:szCs w:val="24"/>
        </w:rPr>
        <w:t xml:space="preserve"> proposed order</w:t>
      </w:r>
      <w:r w:rsidR="00957C6D" w:rsidRPr="00387AAF">
        <w:rPr>
          <w:rFonts w:ascii="Arial" w:hAnsi="Arial" w:cs="Arial"/>
          <w:sz w:val="24"/>
          <w:szCs w:val="24"/>
        </w:rPr>
        <w:t>s</w:t>
      </w:r>
      <w:r w:rsidR="00EA385F" w:rsidRPr="00387AAF">
        <w:rPr>
          <w:rFonts w:ascii="Arial" w:hAnsi="Arial" w:cs="Arial"/>
          <w:sz w:val="24"/>
          <w:szCs w:val="24"/>
        </w:rPr>
        <w:t xml:space="preserve"> triggered an enquiry by the</w:t>
      </w:r>
      <w:r w:rsidR="00B50F4A" w:rsidRPr="00387AAF">
        <w:rPr>
          <w:rFonts w:ascii="Arial" w:hAnsi="Arial" w:cs="Arial"/>
          <w:sz w:val="24"/>
          <w:szCs w:val="24"/>
        </w:rPr>
        <w:t xml:space="preserve"> high court</w:t>
      </w:r>
      <w:r w:rsidR="00EA385F" w:rsidRPr="00387AAF">
        <w:rPr>
          <w:rFonts w:ascii="Arial" w:hAnsi="Arial" w:cs="Arial"/>
          <w:sz w:val="24"/>
          <w:szCs w:val="24"/>
        </w:rPr>
        <w:t xml:space="preserve"> into whether</w:t>
      </w:r>
      <w:r w:rsidR="002737F2" w:rsidRPr="00387AAF">
        <w:rPr>
          <w:rFonts w:ascii="Arial" w:hAnsi="Arial" w:cs="Arial"/>
          <w:sz w:val="24"/>
          <w:szCs w:val="24"/>
          <w:lang w:val="en-GB"/>
        </w:rPr>
        <w:t xml:space="preserve"> Ms Majope and Mr Machabe</w:t>
      </w:r>
      <w:r w:rsidR="00EA385F" w:rsidRPr="00387AAF">
        <w:rPr>
          <w:rFonts w:ascii="Arial" w:hAnsi="Arial" w:cs="Arial"/>
          <w:sz w:val="24"/>
          <w:szCs w:val="24"/>
        </w:rPr>
        <w:t xml:space="preserve"> were employed</w:t>
      </w:r>
      <w:r w:rsidR="002737F2" w:rsidRPr="00387AAF">
        <w:rPr>
          <w:rFonts w:ascii="Arial" w:hAnsi="Arial" w:cs="Arial"/>
          <w:sz w:val="24"/>
          <w:szCs w:val="24"/>
        </w:rPr>
        <w:t xml:space="preserve"> or not</w:t>
      </w:r>
      <w:r w:rsidR="00EA385F" w:rsidRPr="00387AAF">
        <w:rPr>
          <w:rFonts w:ascii="Arial" w:hAnsi="Arial" w:cs="Arial"/>
          <w:sz w:val="24"/>
          <w:szCs w:val="24"/>
        </w:rPr>
        <w:t xml:space="preserve">. The </w:t>
      </w:r>
      <w:r w:rsidR="002737F2" w:rsidRPr="00387AAF">
        <w:rPr>
          <w:rFonts w:ascii="Arial" w:hAnsi="Arial" w:cs="Arial"/>
          <w:sz w:val="24"/>
          <w:szCs w:val="24"/>
        </w:rPr>
        <w:t xml:space="preserve">high </w:t>
      </w:r>
      <w:r w:rsidR="00EA385F" w:rsidRPr="00387AAF">
        <w:rPr>
          <w:rFonts w:ascii="Arial" w:hAnsi="Arial" w:cs="Arial"/>
          <w:sz w:val="24"/>
          <w:szCs w:val="24"/>
        </w:rPr>
        <w:t xml:space="preserve">court obviously did not believe that no contingency fee agreement had been concluded. </w:t>
      </w:r>
      <w:r w:rsidR="00EA385F" w:rsidRPr="00387AAF">
        <w:rPr>
          <w:rFonts w:ascii="Arial" w:hAnsi="Arial" w:cs="Arial"/>
          <w:sz w:val="24"/>
          <w:szCs w:val="24"/>
          <w:lang w:val="en-GB"/>
        </w:rPr>
        <w:t>W</w:t>
      </w:r>
      <w:r w:rsidR="002370D1" w:rsidRPr="00387AAF">
        <w:rPr>
          <w:rFonts w:ascii="Arial" w:hAnsi="Arial" w:cs="Arial"/>
          <w:sz w:val="24"/>
          <w:szCs w:val="24"/>
          <w:lang w:val="en-GB"/>
        </w:rPr>
        <w:t>hat followed</w:t>
      </w:r>
      <w:r w:rsidR="00825839" w:rsidRPr="00387AAF">
        <w:rPr>
          <w:rFonts w:ascii="Arial" w:hAnsi="Arial" w:cs="Arial"/>
          <w:sz w:val="24"/>
          <w:szCs w:val="24"/>
          <w:lang w:val="en-GB"/>
        </w:rPr>
        <w:t xml:space="preserve"> during the further proceedings was</w:t>
      </w:r>
      <w:r w:rsidR="002370D1" w:rsidRPr="00387AAF">
        <w:rPr>
          <w:rFonts w:ascii="Arial" w:hAnsi="Arial" w:cs="Arial"/>
          <w:sz w:val="24"/>
          <w:szCs w:val="24"/>
          <w:lang w:val="en-GB"/>
        </w:rPr>
        <w:t xml:space="preserve"> quite </w:t>
      </w:r>
      <w:r w:rsidR="002F4244">
        <w:rPr>
          <w:rFonts w:ascii="Arial" w:hAnsi="Arial" w:cs="Arial"/>
          <w:sz w:val="24"/>
          <w:szCs w:val="24"/>
          <w:lang w:val="en-GB"/>
        </w:rPr>
        <w:t>unusual</w:t>
      </w:r>
      <w:r w:rsidR="002370D1" w:rsidRPr="00387AAF">
        <w:rPr>
          <w:rFonts w:ascii="Arial" w:hAnsi="Arial" w:cs="Arial"/>
          <w:sz w:val="24"/>
          <w:szCs w:val="24"/>
          <w:lang w:val="en-GB"/>
        </w:rPr>
        <w:t xml:space="preserve">. </w:t>
      </w:r>
      <w:r w:rsidR="00EA385F" w:rsidRPr="00387AAF">
        <w:rPr>
          <w:rFonts w:ascii="Arial" w:hAnsi="Arial" w:cs="Arial"/>
          <w:sz w:val="24"/>
          <w:szCs w:val="24"/>
          <w:lang w:val="en-GB"/>
        </w:rPr>
        <w:t xml:space="preserve">The </w:t>
      </w:r>
      <w:r w:rsidR="002737F2" w:rsidRPr="00387AAF">
        <w:rPr>
          <w:rFonts w:ascii="Arial" w:hAnsi="Arial" w:cs="Arial"/>
          <w:sz w:val="24"/>
          <w:szCs w:val="24"/>
          <w:lang w:val="en-GB"/>
        </w:rPr>
        <w:t xml:space="preserve">high </w:t>
      </w:r>
      <w:r w:rsidR="000D4164" w:rsidRPr="00387AAF">
        <w:rPr>
          <w:rFonts w:ascii="Arial" w:hAnsi="Arial" w:cs="Arial"/>
          <w:sz w:val="24"/>
          <w:szCs w:val="24"/>
          <w:lang w:val="en-GB"/>
        </w:rPr>
        <w:t xml:space="preserve">court referred the parties to </w:t>
      </w:r>
      <w:r w:rsidR="00B80A21" w:rsidRPr="00387AAF">
        <w:rPr>
          <w:rFonts w:ascii="Arial" w:hAnsi="Arial" w:cs="Arial"/>
          <w:sz w:val="24"/>
          <w:szCs w:val="24"/>
          <w:lang w:val="en-GB"/>
        </w:rPr>
        <w:t xml:space="preserve">the following passage in </w:t>
      </w:r>
      <w:r w:rsidR="000D4164" w:rsidRPr="00387AAF">
        <w:rPr>
          <w:rFonts w:ascii="Arial" w:hAnsi="Arial" w:cs="Arial"/>
          <w:sz w:val="24"/>
          <w:szCs w:val="24"/>
          <w:lang w:val="en-GB"/>
        </w:rPr>
        <w:t xml:space="preserve">a judgment of that court, </w:t>
      </w:r>
      <w:r w:rsidR="000D4164" w:rsidRPr="00387AAF">
        <w:rPr>
          <w:rFonts w:ascii="Arial" w:hAnsi="Arial" w:cs="Arial"/>
          <w:i/>
          <w:sz w:val="24"/>
          <w:szCs w:val="24"/>
          <w:lang w:val="en-GB"/>
        </w:rPr>
        <w:t>Thobil</w:t>
      </w:r>
      <w:bookmarkStart w:id="3" w:name="_Hlk149813703"/>
      <w:r w:rsidR="000D4164" w:rsidRPr="00387AAF">
        <w:rPr>
          <w:rFonts w:ascii="Arial" w:hAnsi="Arial" w:cs="Arial"/>
          <w:i/>
          <w:sz w:val="24"/>
          <w:szCs w:val="24"/>
          <w:lang w:val="en-GB"/>
        </w:rPr>
        <w:t>e Khethiwe Mucavele obo Mpho Siboniso Mucavele v The MEC of Health</w:t>
      </w:r>
      <w:r w:rsidR="000D4164" w:rsidRPr="00387AAF">
        <w:rPr>
          <w:rFonts w:ascii="Arial" w:hAnsi="Arial" w:cs="Arial"/>
          <w:sz w:val="24"/>
          <w:szCs w:val="24"/>
          <w:lang w:val="en-GB"/>
        </w:rPr>
        <w:t xml:space="preserve"> </w:t>
      </w:r>
      <w:bookmarkEnd w:id="3"/>
      <w:r w:rsidR="00F90D50" w:rsidRPr="00387AAF">
        <w:rPr>
          <w:rFonts w:ascii="Arial" w:hAnsi="Arial" w:cs="Arial"/>
          <w:sz w:val="24"/>
          <w:szCs w:val="24"/>
          <w:lang w:val="en-GB"/>
        </w:rPr>
        <w:t>(</w:t>
      </w:r>
      <w:r w:rsidR="00F90D50" w:rsidRPr="00387AAF">
        <w:rPr>
          <w:rFonts w:ascii="Arial" w:hAnsi="Arial" w:cs="Arial"/>
          <w:i/>
          <w:iCs/>
          <w:sz w:val="24"/>
          <w:szCs w:val="24"/>
          <w:lang w:val="en-GB"/>
        </w:rPr>
        <w:t>Mucavel</w:t>
      </w:r>
      <w:r w:rsidR="00084477" w:rsidRPr="00387AAF">
        <w:rPr>
          <w:rFonts w:ascii="Arial" w:hAnsi="Arial" w:cs="Arial"/>
          <w:i/>
          <w:iCs/>
          <w:sz w:val="24"/>
          <w:szCs w:val="24"/>
          <w:lang w:val="en-GB"/>
        </w:rPr>
        <w:t>e</w:t>
      </w:r>
      <w:r w:rsidR="00F90D50" w:rsidRPr="00387AAF">
        <w:rPr>
          <w:rFonts w:ascii="Arial" w:hAnsi="Arial" w:cs="Arial"/>
          <w:i/>
          <w:iCs/>
          <w:sz w:val="24"/>
          <w:szCs w:val="24"/>
          <w:lang w:val="en-GB"/>
        </w:rPr>
        <w:t>)</w:t>
      </w:r>
      <w:r w:rsidR="0053792F" w:rsidRPr="00387AAF">
        <w:rPr>
          <w:rStyle w:val="FootnoteReference"/>
          <w:rFonts w:ascii="Arial" w:hAnsi="Arial" w:cs="Arial"/>
          <w:i/>
          <w:iCs/>
          <w:sz w:val="24"/>
          <w:szCs w:val="24"/>
          <w:lang w:val="en-GB"/>
        </w:rPr>
        <w:footnoteReference w:id="2"/>
      </w:r>
      <w:r w:rsidR="00F90D50" w:rsidRPr="00387AAF">
        <w:rPr>
          <w:rFonts w:ascii="Arial" w:hAnsi="Arial" w:cs="Arial"/>
          <w:i/>
          <w:iCs/>
          <w:sz w:val="24"/>
          <w:szCs w:val="24"/>
          <w:lang w:val="en-GB"/>
        </w:rPr>
        <w:t xml:space="preserve"> </w:t>
      </w:r>
      <w:r w:rsidR="00F90D50" w:rsidRPr="00387AAF">
        <w:rPr>
          <w:rFonts w:ascii="Arial" w:hAnsi="Arial" w:cs="Arial"/>
          <w:sz w:val="24"/>
          <w:szCs w:val="24"/>
        </w:rPr>
        <w:t>and</w:t>
      </w:r>
      <w:r w:rsidR="000D4164" w:rsidRPr="00387AAF">
        <w:rPr>
          <w:rFonts w:ascii="Arial" w:hAnsi="Arial" w:cs="Arial"/>
          <w:sz w:val="24"/>
          <w:szCs w:val="24"/>
        </w:rPr>
        <w:t xml:space="preserve"> directed Ms N</w:t>
      </w:r>
      <w:r w:rsidR="005D4BBD" w:rsidRPr="00387AAF">
        <w:rPr>
          <w:rFonts w:ascii="Arial" w:hAnsi="Arial" w:cs="Arial"/>
          <w:sz w:val="24"/>
          <w:szCs w:val="24"/>
        </w:rPr>
        <w:t xml:space="preserve">gomana to file affidavits: </w:t>
      </w:r>
    </w:p>
    <w:p w14:paraId="41776EC9" w14:textId="1AA3A6E2" w:rsidR="004C1618" w:rsidRPr="00387AAF" w:rsidRDefault="004C1618" w:rsidP="004C1618">
      <w:pPr>
        <w:spacing w:after="0" w:line="360" w:lineRule="auto"/>
        <w:jc w:val="both"/>
        <w:rPr>
          <w:rFonts w:ascii="Arial" w:hAnsi="Arial" w:cs="Arial"/>
          <w:sz w:val="24"/>
          <w:szCs w:val="24"/>
          <w:lang w:val="en-GB"/>
        </w:rPr>
      </w:pPr>
      <w:r w:rsidRPr="00387AAF">
        <w:rPr>
          <w:rFonts w:ascii="Arial" w:hAnsi="Arial" w:cs="Arial"/>
          <w:lang w:val="en-GB"/>
        </w:rPr>
        <w:t xml:space="preserve">‘[16] Mindful of the Judgement of the Judge President of this Division in the matter of </w:t>
      </w:r>
      <w:r w:rsidRPr="00387AAF">
        <w:rPr>
          <w:rFonts w:ascii="Arial" w:hAnsi="Arial" w:cs="Arial"/>
          <w:i/>
          <w:iCs/>
          <w:lang w:val="en-GB"/>
        </w:rPr>
        <w:t>Thobile Khethiwe Mucavele obo Mpho Siboniso Mucavele v The Mec of Health</w:t>
      </w:r>
      <w:r w:rsidRPr="00387AAF">
        <w:rPr>
          <w:rFonts w:ascii="Arial" w:hAnsi="Arial" w:cs="Arial"/>
          <w:lang w:val="en-GB"/>
        </w:rPr>
        <w:t>, Case Number: 3352/2016 that was delivered 17 March 2022 (“Mucavele”), I directed Ms Ngomana to file an affidavit wherein she furnishes the court with answers to the following questions: (i)What fee was agreed upon?;(ii) When was such fee supposed to be paid</w:t>
      </w:r>
      <w:r w:rsidR="002135F5" w:rsidRPr="00387AAF">
        <w:rPr>
          <w:rFonts w:ascii="Arial" w:hAnsi="Arial" w:cs="Arial"/>
          <w:lang w:val="en-GB"/>
        </w:rPr>
        <w:t>?</w:t>
      </w:r>
      <w:r w:rsidR="009F7353" w:rsidRPr="00387AAF">
        <w:rPr>
          <w:rFonts w:ascii="Arial" w:hAnsi="Arial" w:cs="Arial"/>
          <w:lang w:val="en-GB"/>
        </w:rPr>
        <w:t>;</w:t>
      </w:r>
      <w:r w:rsidR="006212B4" w:rsidRPr="00387AAF">
        <w:rPr>
          <w:rFonts w:ascii="Arial" w:hAnsi="Arial" w:cs="Arial"/>
          <w:lang w:val="en-GB"/>
        </w:rPr>
        <w:t xml:space="preserve"> </w:t>
      </w:r>
      <w:r w:rsidR="009F7353" w:rsidRPr="00387AAF">
        <w:rPr>
          <w:rFonts w:ascii="Arial" w:hAnsi="Arial" w:cs="Arial"/>
          <w:lang w:val="en-GB"/>
        </w:rPr>
        <w:t>what was the amount of fee agreed upon;(iv) if no fee was paid</w:t>
      </w:r>
      <w:r w:rsidRPr="00387AAF">
        <w:rPr>
          <w:rFonts w:ascii="Arial" w:hAnsi="Arial" w:cs="Arial"/>
          <w:lang w:val="en-GB"/>
        </w:rPr>
        <w:t xml:space="preserve"> (or part thereof), when was the fee or remainder thereof to be paid?;(v) If no fee was paid, on what basis was it alleged that no contingency fee was agreed upon?; (v</w:t>
      </w:r>
      <w:r w:rsidR="009F7353" w:rsidRPr="00387AAF">
        <w:rPr>
          <w:rFonts w:ascii="Arial" w:hAnsi="Arial" w:cs="Arial"/>
          <w:lang w:val="en-GB"/>
        </w:rPr>
        <w:t>i</w:t>
      </w:r>
      <w:r w:rsidRPr="00387AAF">
        <w:rPr>
          <w:rFonts w:ascii="Arial" w:hAnsi="Arial" w:cs="Arial"/>
          <w:lang w:val="en-GB"/>
        </w:rPr>
        <w:t>) What was the agreement between attorney a</w:t>
      </w:r>
      <w:r w:rsidR="009F7353" w:rsidRPr="00387AAF">
        <w:rPr>
          <w:rFonts w:ascii="Arial" w:hAnsi="Arial" w:cs="Arial"/>
          <w:lang w:val="en-GB"/>
        </w:rPr>
        <w:t>n</w:t>
      </w:r>
      <w:r w:rsidRPr="00387AAF">
        <w:rPr>
          <w:rFonts w:ascii="Arial" w:hAnsi="Arial" w:cs="Arial"/>
          <w:lang w:val="en-GB"/>
        </w:rPr>
        <w:t xml:space="preserve">d counsel </w:t>
      </w:r>
      <w:r w:rsidR="009F7353" w:rsidRPr="00387AAF">
        <w:rPr>
          <w:rFonts w:ascii="Arial" w:hAnsi="Arial" w:cs="Arial"/>
          <w:lang w:val="en-GB"/>
        </w:rPr>
        <w:t xml:space="preserve">and when would counsel </w:t>
      </w:r>
      <w:r w:rsidRPr="00387AAF">
        <w:rPr>
          <w:rFonts w:ascii="Arial" w:hAnsi="Arial" w:cs="Arial"/>
          <w:lang w:val="en-GB"/>
        </w:rPr>
        <w:t>furnish his account, if any?.’</w:t>
      </w:r>
      <w:r w:rsidR="002370D1" w:rsidRPr="00387AAF">
        <w:rPr>
          <w:rFonts w:ascii="Arial" w:hAnsi="Arial" w:cs="Arial"/>
          <w:sz w:val="24"/>
          <w:szCs w:val="24"/>
          <w:lang w:val="en-GB"/>
        </w:rPr>
        <w:t xml:space="preserve"> </w:t>
      </w:r>
    </w:p>
    <w:p w14:paraId="6BCB6024" w14:textId="77777777" w:rsidR="00206335" w:rsidRPr="00387AAF" w:rsidRDefault="00206335" w:rsidP="004C1618">
      <w:pPr>
        <w:spacing w:after="0" w:line="360" w:lineRule="auto"/>
        <w:jc w:val="both"/>
        <w:rPr>
          <w:rFonts w:ascii="Arial" w:hAnsi="Arial" w:cs="Arial"/>
          <w:sz w:val="24"/>
          <w:szCs w:val="24"/>
          <w:lang w:val="en-GB"/>
        </w:rPr>
      </w:pPr>
    </w:p>
    <w:p w14:paraId="407875CE" w14:textId="1F54E59D" w:rsidR="00206335" w:rsidRPr="00A95DEE" w:rsidRDefault="00A95DEE" w:rsidP="00A95DEE">
      <w:pPr>
        <w:spacing w:after="0" w:line="360" w:lineRule="auto"/>
        <w:jc w:val="both"/>
        <w:rPr>
          <w:rFonts w:ascii="Arial" w:hAnsi="Arial" w:cs="Arial"/>
          <w:sz w:val="24"/>
          <w:szCs w:val="24"/>
          <w:lang w:val="en-GB"/>
        </w:rPr>
      </w:pPr>
      <w:r w:rsidRPr="005474EA">
        <w:rPr>
          <w:rFonts w:ascii="Arial" w:hAnsi="Arial" w:cs="Arial"/>
          <w:sz w:val="24"/>
          <w:szCs w:val="24"/>
          <w:lang w:val="en-GB"/>
        </w:rPr>
        <w:t>[7]</w:t>
      </w:r>
      <w:r w:rsidRPr="005474EA">
        <w:rPr>
          <w:rFonts w:ascii="Arial" w:hAnsi="Arial" w:cs="Arial"/>
          <w:sz w:val="24"/>
          <w:szCs w:val="24"/>
          <w:lang w:val="en-GB"/>
        </w:rPr>
        <w:tab/>
      </w:r>
      <w:r w:rsidR="002F4244" w:rsidRPr="00A95DEE">
        <w:rPr>
          <w:rFonts w:ascii="Arial" w:hAnsi="Arial" w:cs="Arial"/>
          <w:i/>
          <w:iCs/>
          <w:sz w:val="24"/>
          <w:szCs w:val="24"/>
          <w:lang w:val="en-GB"/>
        </w:rPr>
        <w:t>In</w:t>
      </w:r>
      <w:r w:rsidR="00206335" w:rsidRPr="00A95DEE">
        <w:rPr>
          <w:rFonts w:ascii="Arial" w:hAnsi="Arial" w:cs="Arial"/>
          <w:sz w:val="24"/>
          <w:szCs w:val="24"/>
          <w:lang w:val="en-GB"/>
        </w:rPr>
        <w:t xml:space="preserve"> </w:t>
      </w:r>
      <w:r w:rsidR="00206335" w:rsidRPr="00A95DEE">
        <w:rPr>
          <w:rFonts w:ascii="Arial" w:hAnsi="Arial" w:cs="Arial"/>
          <w:i/>
          <w:iCs/>
          <w:sz w:val="24"/>
          <w:szCs w:val="24"/>
          <w:lang w:val="en-GB"/>
        </w:rPr>
        <w:t>Mucavel</w:t>
      </w:r>
      <w:r w:rsidR="00A1464B" w:rsidRPr="00A95DEE">
        <w:rPr>
          <w:rFonts w:ascii="Arial" w:hAnsi="Arial" w:cs="Arial"/>
          <w:i/>
          <w:iCs/>
          <w:sz w:val="24"/>
          <w:szCs w:val="24"/>
          <w:lang w:val="en-GB"/>
        </w:rPr>
        <w:t>e</w:t>
      </w:r>
      <w:r w:rsidR="00206335" w:rsidRPr="00A95DEE">
        <w:rPr>
          <w:rFonts w:ascii="Arial" w:hAnsi="Arial" w:cs="Arial"/>
          <w:sz w:val="24"/>
          <w:szCs w:val="24"/>
          <w:lang w:val="en-GB"/>
        </w:rPr>
        <w:t xml:space="preserve"> the court refused to make a settlement agreement concluded between the plaintiff and her legal representatives a court order because it was of the view that a fee agreement which they had concluded was a contingency fee agreement which did not comply with the provisions of the Contingency Fees Act 66 of 1997.</w:t>
      </w:r>
    </w:p>
    <w:p w14:paraId="1BEF45B8" w14:textId="77777777" w:rsidR="00206335" w:rsidRPr="00387AAF" w:rsidRDefault="00206335" w:rsidP="004C1618">
      <w:pPr>
        <w:spacing w:after="0" w:line="360" w:lineRule="auto"/>
        <w:jc w:val="both"/>
        <w:rPr>
          <w:rFonts w:ascii="Arial" w:hAnsi="Arial" w:cs="Arial"/>
          <w:sz w:val="24"/>
          <w:szCs w:val="24"/>
          <w:lang w:val="en-GB"/>
        </w:rPr>
      </w:pPr>
    </w:p>
    <w:p w14:paraId="1DE1FB39" w14:textId="4A613802" w:rsidR="00981D81" w:rsidRPr="00A95DEE" w:rsidRDefault="00A95DEE" w:rsidP="00A95DEE">
      <w:pPr>
        <w:spacing w:after="0" w:line="360" w:lineRule="auto"/>
        <w:jc w:val="both"/>
        <w:rPr>
          <w:rFonts w:ascii="Arial" w:hAnsi="Arial" w:cs="Arial"/>
          <w:sz w:val="24"/>
          <w:szCs w:val="24"/>
          <w:lang w:val="en-GB"/>
        </w:rPr>
      </w:pPr>
      <w:r w:rsidRPr="005474EA">
        <w:rPr>
          <w:rFonts w:ascii="Arial" w:hAnsi="Arial" w:cs="Arial"/>
          <w:sz w:val="24"/>
          <w:szCs w:val="24"/>
          <w:lang w:val="en-GB"/>
        </w:rPr>
        <w:lastRenderedPageBreak/>
        <w:t>[8]</w:t>
      </w:r>
      <w:r w:rsidRPr="005474EA">
        <w:rPr>
          <w:rFonts w:ascii="Arial" w:hAnsi="Arial" w:cs="Arial"/>
          <w:sz w:val="24"/>
          <w:szCs w:val="24"/>
          <w:lang w:val="en-GB"/>
        </w:rPr>
        <w:tab/>
      </w:r>
      <w:r w:rsidR="009F7353" w:rsidRPr="00A95DEE">
        <w:rPr>
          <w:rFonts w:ascii="Arial" w:hAnsi="Arial" w:cs="Arial"/>
          <w:sz w:val="24"/>
          <w:szCs w:val="24"/>
          <w:lang w:val="en-GB"/>
        </w:rPr>
        <w:t>Ms Ngomana</w:t>
      </w:r>
      <w:r w:rsidR="002370D1" w:rsidRPr="00A95DEE">
        <w:rPr>
          <w:rFonts w:ascii="Arial" w:hAnsi="Arial" w:cs="Arial"/>
          <w:sz w:val="24"/>
          <w:szCs w:val="24"/>
          <w:lang w:val="en-GB"/>
        </w:rPr>
        <w:t xml:space="preserve"> responded </w:t>
      </w:r>
      <w:r w:rsidR="00A367F5" w:rsidRPr="00A95DEE">
        <w:rPr>
          <w:rFonts w:ascii="Arial" w:hAnsi="Arial" w:cs="Arial"/>
          <w:sz w:val="24"/>
          <w:szCs w:val="24"/>
          <w:lang w:val="en-GB"/>
        </w:rPr>
        <w:t>by way of an affidavit in</w:t>
      </w:r>
      <w:r w:rsidR="004C1618" w:rsidRPr="00A95DEE">
        <w:rPr>
          <w:rFonts w:ascii="Arial" w:hAnsi="Arial" w:cs="Arial"/>
          <w:sz w:val="24"/>
          <w:szCs w:val="24"/>
          <w:lang w:val="en-GB"/>
        </w:rPr>
        <w:t xml:space="preserve"> both cases</w:t>
      </w:r>
      <w:r w:rsidR="00A367F5" w:rsidRPr="00A95DEE">
        <w:rPr>
          <w:rFonts w:ascii="Arial" w:hAnsi="Arial" w:cs="Arial"/>
          <w:sz w:val="24"/>
          <w:szCs w:val="24"/>
          <w:lang w:val="en-GB"/>
        </w:rPr>
        <w:t xml:space="preserve">. On 24 March 2022, </w:t>
      </w:r>
      <w:r w:rsidR="004C1618" w:rsidRPr="00A95DEE">
        <w:rPr>
          <w:rFonts w:ascii="Arial" w:hAnsi="Arial" w:cs="Arial"/>
          <w:sz w:val="24"/>
          <w:szCs w:val="24"/>
          <w:lang w:val="en-GB"/>
        </w:rPr>
        <w:t xml:space="preserve">Ms </w:t>
      </w:r>
      <w:r w:rsidR="002F1F57" w:rsidRPr="00A95DEE">
        <w:rPr>
          <w:rFonts w:ascii="Arial" w:hAnsi="Arial" w:cs="Arial"/>
          <w:sz w:val="24"/>
          <w:szCs w:val="24"/>
          <w:lang w:val="en-GB"/>
        </w:rPr>
        <w:t>Ngomana and</w:t>
      </w:r>
      <w:r w:rsidR="00A367F5" w:rsidRPr="00A95DEE">
        <w:rPr>
          <w:rFonts w:ascii="Arial" w:hAnsi="Arial" w:cs="Arial"/>
          <w:sz w:val="24"/>
          <w:szCs w:val="24"/>
          <w:lang w:val="en-GB"/>
        </w:rPr>
        <w:t xml:space="preserve"> </w:t>
      </w:r>
      <w:r w:rsidR="004C1618" w:rsidRPr="00A95DEE">
        <w:rPr>
          <w:rFonts w:ascii="Arial" w:hAnsi="Arial" w:cs="Arial"/>
          <w:sz w:val="24"/>
          <w:szCs w:val="24"/>
          <w:lang w:val="en-GB"/>
        </w:rPr>
        <w:t>Mr Tshavhungwe</w:t>
      </w:r>
      <w:r w:rsidR="00A367F5" w:rsidRPr="00A95DEE">
        <w:rPr>
          <w:rFonts w:ascii="Arial" w:hAnsi="Arial" w:cs="Arial"/>
          <w:sz w:val="24"/>
          <w:szCs w:val="24"/>
          <w:lang w:val="en-GB"/>
        </w:rPr>
        <w:t xml:space="preserve"> appeared before the high </w:t>
      </w:r>
      <w:r w:rsidR="004C4E77" w:rsidRPr="00A95DEE">
        <w:rPr>
          <w:rFonts w:ascii="Arial" w:hAnsi="Arial" w:cs="Arial"/>
          <w:sz w:val="24"/>
          <w:szCs w:val="24"/>
          <w:lang w:val="en-GB"/>
        </w:rPr>
        <w:t xml:space="preserve">court </w:t>
      </w:r>
      <w:r w:rsidR="00AA25EC" w:rsidRPr="00A95DEE">
        <w:rPr>
          <w:rFonts w:ascii="Arial" w:hAnsi="Arial" w:cs="Arial"/>
          <w:sz w:val="24"/>
          <w:szCs w:val="24"/>
          <w:lang w:val="en-GB"/>
        </w:rPr>
        <w:t>during a</w:t>
      </w:r>
      <w:r w:rsidR="00825839" w:rsidRPr="00A95DEE">
        <w:rPr>
          <w:rFonts w:ascii="Arial" w:hAnsi="Arial" w:cs="Arial"/>
          <w:sz w:val="24"/>
          <w:szCs w:val="24"/>
          <w:lang w:val="en-GB"/>
        </w:rPr>
        <w:t xml:space="preserve"> </w:t>
      </w:r>
      <w:r w:rsidR="004C4E77" w:rsidRPr="00A95DEE">
        <w:rPr>
          <w:rFonts w:ascii="Arial" w:hAnsi="Arial" w:cs="Arial"/>
          <w:sz w:val="24"/>
          <w:szCs w:val="24"/>
          <w:lang w:val="en-GB"/>
        </w:rPr>
        <w:t xml:space="preserve">virtual hearing. </w:t>
      </w:r>
      <w:r w:rsidR="00981D81" w:rsidRPr="00A95DEE">
        <w:rPr>
          <w:rFonts w:ascii="Arial" w:hAnsi="Arial" w:cs="Arial"/>
          <w:sz w:val="24"/>
          <w:szCs w:val="24"/>
          <w:lang w:val="en-GB"/>
        </w:rPr>
        <w:t xml:space="preserve">The high court </w:t>
      </w:r>
      <w:r w:rsidR="008E2ACB" w:rsidRPr="00A95DEE">
        <w:rPr>
          <w:rFonts w:ascii="Arial" w:hAnsi="Arial" w:cs="Arial"/>
          <w:sz w:val="24"/>
          <w:szCs w:val="24"/>
          <w:lang w:val="en-GB"/>
        </w:rPr>
        <w:t>held an</w:t>
      </w:r>
      <w:r w:rsidR="00981D81" w:rsidRPr="00A95DEE">
        <w:rPr>
          <w:rFonts w:ascii="Arial" w:hAnsi="Arial" w:cs="Arial"/>
          <w:sz w:val="24"/>
          <w:szCs w:val="24"/>
          <w:lang w:val="en-GB"/>
        </w:rPr>
        <w:t xml:space="preserve"> </w:t>
      </w:r>
      <w:r w:rsidR="008E2ACB" w:rsidRPr="00A95DEE">
        <w:rPr>
          <w:rFonts w:ascii="Arial" w:hAnsi="Arial" w:cs="Arial"/>
          <w:sz w:val="24"/>
          <w:szCs w:val="24"/>
          <w:lang w:val="en-GB"/>
        </w:rPr>
        <w:t xml:space="preserve">enquiry </w:t>
      </w:r>
      <w:r w:rsidR="0028644B" w:rsidRPr="00A95DEE">
        <w:rPr>
          <w:rFonts w:ascii="Arial" w:hAnsi="Arial" w:cs="Arial"/>
          <w:sz w:val="24"/>
          <w:szCs w:val="24"/>
          <w:lang w:val="en-GB"/>
        </w:rPr>
        <w:t>in</w:t>
      </w:r>
      <w:r w:rsidR="008E2ACB" w:rsidRPr="00A95DEE">
        <w:rPr>
          <w:rFonts w:ascii="Arial" w:hAnsi="Arial" w:cs="Arial"/>
          <w:sz w:val="24"/>
          <w:szCs w:val="24"/>
          <w:lang w:val="en-GB"/>
        </w:rPr>
        <w:t>to</w:t>
      </w:r>
      <w:r w:rsidR="00981D81" w:rsidRPr="00A95DEE">
        <w:rPr>
          <w:rFonts w:ascii="Arial" w:hAnsi="Arial" w:cs="Arial"/>
          <w:sz w:val="24"/>
          <w:szCs w:val="24"/>
          <w:lang w:val="en-GB"/>
        </w:rPr>
        <w:t xml:space="preserve"> </w:t>
      </w:r>
      <w:r w:rsidR="00A06EB5" w:rsidRPr="00A95DEE">
        <w:rPr>
          <w:rFonts w:ascii="Arial" w:hAnsi="Arial" w:cs="Arial"/>
          <w:sz w:val="24"/>
          <w:szCs w:val="24"/>
          <w:lang w:val="en-GB"/>
        </w:rPr>
        <w:t>whether</w:t>
      </w:r>
      <w:r w:rsidR="00C24E1F" w:rsidRPr="00A95DEE">
        <w:rPr>
          <w:rFonts w:ascii="Arial" w:hAnsi="Arial" w:cs="Arial"/>
          <w:sz w:val="24"/>
          <w:szCs w:val="24"/>
          <w:lang w:val="en-GB"/>
        </w:rPr>
        <w:t xml:space="preserve"> </w:t>
      </w:r>
      <w:r w:rsidR="0028644B" w:rsidRPr="00A95DEE">
        <w:rPr>
          <w:rFonts w:ascii="Arial" w:hAnsi="Arial" w:cs="Arial"/>
          <w:sz w:val="24"/>
          <w:szCs w:val="24"/>
          <w:lang w:val="en-GB"/>
        </w:rPr>
        <w:t>the</w:t>
      </w:r>
      <w:r w:rsidR="00A06EB5" w:rsidRPr="00A95DEE">
        <w:rPr>
          <w:rFonts w:ascii="Arial" w:hAnsi="Arial" w:cs="Arial"/>
          <w:sz w:val="24"/>
          <w:szCs w:val="24"/>
          <w:lang w:val="en-GB"/>
        </w:rPr>
        <w:t xml:space="preserve"> attorney and client fee agreement </w:t>
      </w:r>
      <w:r w:rsidR="0028644B" w:rsidRPr="00A95DEE">
        <w:rPr>
          <w:rFonts w:ascii="Arial" w:hAnsi="Arial" w:cs="Arial"/>
          <w:sz w:val="24"/>
          <w:szCs w:val="24"/>
          <w:lang w:val="en-GB"/>
        </w:rPr>
        <w:t>concluded with</w:t>
      </w:r>
      <w:r w:rsidR="00981D81" w:rsidRPr="00A95DEE">
        <w:rPr>
          <w:rFonts w:ascii="Arial" w:hAnsi="Arial" w:cs="Arial"/>
          <w:sz w:val="24"/>
          <w:szCs w:val="24"/>
          <w:lang w:val="en-GB"/>
        </w:rPr>
        <w:t xml:space="preserve"> </w:t>
      </w:r>
      <w:bookmarkStart w:id="4" w:name="_Hlk148703182"/>
      <w:r w:rsidR="002737F2" w:rsidRPr="00A95DEE">
        <w:rPr>
          <w:rFonts w:ascii="Arial" w:hAnsi="Arial" w:cs="Arial"/>
          <w:sz w:val="24"/>
          <w:szCs w:val="24"/>
          <w:lang w:val="en-GB"/>
        </w:rPr>
        <w:t>Ms Majope and Mr Machabe</w:t>
      </w:r>
      <w:r w:rsidR="002737F2" w:rsidRPr="00A95DEE" w:rsidDel="002737F2">
        <w:rPr>
          <w:rFonts w:ascii="Arial" w:hAnsi="Arial" w:cs="Arial"/>
          <w:sz w:val="24"/>
          <w:szCs w:val="24"/>
          <w:lang w:val="en-GB"/>
        </w:rPr>
        <w:t xml:space="preserve"> </w:t>
      </w:r>
      <w:bookmarkEnd w:id="4"/>
      <w:r w:rsidR="00A06EB5" w:rsidRPr="00A95DEE">
        <w:rPr>
          <w:rFonts w:ascii="Arial" w:hAnsi="Arial" w:cs="Arial"/>
          <w:sz w:val="24"/>
          <w:szCs w:val="24"/>
          <w:lang w:val="en-GB"/>
        </w:rPr>
        <w:t>was not</w:t>
      </w:r>
      <w:r w:rsidR="00A009C9" w:rsidRPr="00A95DEE">
        <w:rPr>
          <w:rFonts w:ascii="Arial" w:hAnsi="Arial" w:cs="Arial"/>
          <w:sz w:val="24"/>
          <w:szCs w:val="24"/>
          <w:lang w:val="en-GB"/>
        </w:rPr>
        <w:t>,</w:t>
      </w:r>
      <w:r w:rsidR="001B176E" w:rsidRPr="00A95DEE">
        <w:rPr>
          <w:rFonts w:ascii="Arial" w:hAnsi="Arial" w:cs="Arial"/>
          <w:sz w:val="24"/>
          <w:szCs w:val="24"/>
          <w:lang w:val="en-GB"/>
        </w:rPr>
        <w:t xml:space="preserve"> </w:t>
      </w:r>
      <w:r w:rsidR="00C24E1F" w:rsidRPr="00A95DEE">
        <w:rPr>
          <w:rFonts w:ascii="Arial" w:hAnsi="Arial" w:cs="Arial"/>
          <w:sz w:val="24"/>
          <w:szCs w:val="24"/>
          <w:lang w:val="en-GB"/>
        </w:rPr>
        <w:t>in fact</w:t>
      </w:r>
      <w:r w:rsidR="00A009C9" w:rsidRPr="00A95DEE">
        <w:rPr>
          <w:rFonts w:ascii="Arial" w:hAnsi="Arial" w:cs="Arial"/>
          <w:sz w:val="24"/>
          <w:szCs w:val="24"/>
          <w:lang w:val="en-GB"/>
        </w:rPr>
        <w:t>,</w:t>
      </w:r>
      <w:r w:rsidR="00C24E1F" w:rsidRPr="00A95DEE">
        <w:rPr>
          <w:rFonts w:ascii="Arial" w:hAnsi="Arial" w:cs="Arial"/>
          <w:sz w:val="24"/>
          <w:szCs w:val="24"/>
          <w:lang w:val="en-GB"/>
        </w:rPr>
        <w:t xml:space="preserve"> </w:t>
      </w:r>
      <w:r w:rsidR="00A06EB5" w:rsidRPr="00A95DEE">
        <w:rPr>
          <w:rFonts w:ascii="Arial" w:hAnsi="Arial" w:cs="Arial"/>
          <w:sz w:val="24"/>
          <w:szCs w:val="24"/>
          <w:lang w:val="en-GB"/>
        </w:rPr>
        <w:t xml:space="preserve">a contingency </w:t>
      </w:r>
      <w:r w:rsidR="0028644B" w:rsidRPr="00A95DEE">
        <w:rPr>
          <w:rFonts w:ascii="Arial" w:hAnsi="Arial" w:cs="Arial"/>
          <w:sz w:val="24"/>
          <w:szCs w:val="24"/>
          <w:lang w:val="en-GB"/>
        </w:rPr>
        <w:t xml:space="preserve">fee </w:t>
      </w:r>
      <w:r w:rsidR="00A06EB5" w:rsidRPr="00A95DEE">
        <w:rPr>
          <w:rFonts w:ascii="Arial" w:hAnsi="Arial" w:cs="Arial"/>
          <w:sz w:val="24"/>
          <w:szCs w:val="24"/>
          <w:lang w:val="en-GB"/>
        </w:rPr>
        <w:t>agreement.</w:t>
      </w:r>
    </w:p>
    <w:p w14:paraId="3DB6775B" w14:textId="77777777" w:rsidR="00D270F1" w:rsidRPr="00387AAF" w:rsidRDefault="00D270F1" w:rsidP="00431727">
      <w:pPr>
        <w:spacing w:after="0" w:line="360" w:lineRule="auto"/>
        <w:jc w:val="both"/>
        <w:rPr>
          <w:rFonts w:ascii="Arial" w:hAnsi="Arial" w:cs="Arial"/>
          <w:sz w:val="28"/>
          <w:szCs w:val="28"/>
          <w:lang w:val="en-GB"/>
        </w:rPr>
      </w:pPr>
    </w:p>
    <w:p w14:paraId="1C0DAFB2" w14:textId="58D0511B" w:rsidR="00E64E99" w:rsidRPr="00387AAF" w:rsidRDefault="005963CA"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w:t>
      </w:r>
      <w:r w:rsidR="002F4244">
        <w:rPr>
          <w:rFonts w:ascii="Arial" w:hAnsi="Arial" w:cs="Arial"/>
          <w:sz w:val="24"/>
          <w:szCs w:val="24"/>
          <w:lang w:val="en-GB"/>
        </w:rPr>
        <w:t>9</w:t>
      </w:r>
      <w:r w:rsidRPr="00387AAF">
        <w:rPr>
          <w:rFonts w:ascii="Arial" w:hAnsi="Arial" w:cs="Arial"/>
          <w:sz w:val="24"/>
          <w:szCs w:val="24"/>
          <w:lang w:val="en-GB"/>
        </w:rPr>
        <w:t>]</w:t>
      </w:r>
      <w:r w:rsidRPr="00387AAF">
        <w:rPr>
          <w:rFonts w:ascii="Arial" w:hAnsi="Arial" w:cs="Arial"/>
          <w:sz w:val="24"/>
          <w:szCs w:val="24"/>
          <w:lang w:val="en-GB"/>
        </w:rPr>
        <w:tab/>
      </w:r>
      <w:r w:rsidR="00172F95" w:rsidRPr="00387AAF">
        <w:rPr>
          <w:rFonts w:ascii="Arial" w:hAnsi="Arial" w:cs="Arial"/>
          <w:sz w:val="24"/>
          <w:szCs w:val="24"/>
          <w:lang w:val="en-GB"/>
        </w:rPr>
        <w:t>At the hearing</w:t>
      </w:r>
      <w:r w:rsidR="003A7563" w:rsidRPr="00387AAF">
        <w:rPr>
          <w:rFonts w:ascii="Arial" w:hAnsi="Arial" w:cs="Arial"/>
          <w:i/>
          <w:sz w:val="24"/>
          <w:szCs w:val="24"/>
        </w:rPr>
        <w:t xml:space="preserve"> </w:t>
      </w:r>
      <w:r w:rsidR="004623C2" w:rsidRPr="00387AAF">
        <w:rPr>
          <w:rFonts w:ascii="Arial" w:hAnsi="Arial" w:cs="Arial"/>
          <w:sz w:val="24"/>
          <w:szCs w:val="24"/>
        </w:rPr>
        <w:t xml:space="preserve">the following </w:t>
      </w:r>
      <w:r w:rsidR="00472F77" w:rsidRPr="00387AAF">
        <w:rPr>
          <w:rFonts w:ascii="Arial" w:hAnsi="Arial" w:cs="Arial"/>
          <w:sz w:val="24"/>
          <w:szCs w:val="24"/>
        </w:rPr>
        <w:t>exchange ensued</w:t>
      </w:r>
      <w:r w:rsidR="004623C2" w:rsidRPr="00387AAF">
        <w:rPr>
          <w:rFonts w:ascii="Arial" w:hAnsi="Arial" w:cs="Arial"/>
          <w:sz w:val="24"/>
          <w:szCs w:val="24"/>
        </w:rPr>
        <w:t xml:space="preserve"> between the high court and the legal representatives</w:t>
      </w:r>
      <w:r w:rsidR="003A7563" w:rsidRPr="00387AAF">
        <w:rPr>
          <w:rFonts w:ascii="Arial" w:hAnsi="Arial" w:cs="Arial"/>
          <w:sz w:val="24"/>
          <w:szCs w:val="24"/>
        </w:rPr>
        <w:t>:</w:t>
      </w:r>
    </w:p>
    <w:p w14:paraId="541A0259" w14:textId="77777777" w:rsidR="00F57E0F" w:rsidRPr="00387AAF" w:rsidRDefault="00F57E0F" w:rsidP="00431727">
      <w:pPr>
        <w:spacing w:after="0" w:line="360" w:lineRule="auto"/>
        <w:jc w:val="both"/>
        <w:rPr>
          <w:rFonts w:ascii="Arial" w:hAnsi="Arial" w:cs="Arial"/>
          <w:lang w:val="en-GB"/>
        </w:rPr>
      </w:pPr>
      <w:r w:rsidRPr="00387AAF">
        <w:rPr>
          <w:rFonts w:ascii="Arial" w:hAnsi="Arial" w:cs="Arial"/>
          <w:lang w:val="en-GB"/>
        </w:rPr>
        <w:t>‘</w:t>
      </w:r>
      <w:r w:rsidRPr="00387AAF">
        <w:rPr>
          <w:rFonts w:ascii="Arial" w:hAnsi="Arial" w:cs="Arial"/>
          <w:u w:val="single"/>
          <w:lang w:val="en-GB"/>
        </w:rPr>
        <w:t>COU</w:t>
      </w:r>
      <w:r w:rsidR="00EE0812" w:rsidRPr="00387AAF">
        <w:rPr>
          <w:rFonts w:ascii="Arial" w:hAnsi="Arial" w:cs="Arial"/>
          <w:u w:val="single"/>
          <w:lang w:val="en-GB"/>
        </w:rPr>
        <w:t>R</w:t>
      </w:r>
      <w:r w:rsidRPr="00387AAF">
        <w:rPr>
          <w:rFonts w:ascii="Arial" w:hAnsi="Arial" w:cs="Arial"/>
          <w:u w:val="single"/>
          <w:lang w:val="en-GB"/>
        </w:rPr>
        <w:t>T RESUMES</w:t>
      </w:r>
    </w:p>
    <w:p w14:paraId="04D90380" w14:textId="47D7C2B6" w:rsidR="00EC0698" w:rsidRPr="00387AAF" w:rsidRDefault="00101F9D" w:rsidP="00431727">
      <w:pPr>
        <w:spacing w:after="0" w:line="360" w:lineRule="auto"/>
        <w:jc w:val="both"/>
        <w:rPr>
          <w:rFonts w:ascii="Arial" w:hAnsi="Arial" w:cs="Arial"/>
          <w:lang w:val="en-GB"/>
        </w:rPr>
      </w:pPr>
      <w:r w:rsidRPr="00387AAF">
        <w:rPr>
          <w:rFonts w:ascii="Arial" w:hAnsi="Arial" w:cs="Arial"/>
          <w:lang w:val="en-GB"/>
        </w:rPr>
        <w:t>. . .</w:t>
      </w:r>
    </w:p>
    <w:p w14:paraId="1467FFF2" w14:textId="2B6F6FA1" w:rsidR="00EC0698"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w:t>
      </w:r>
      <w:r w:rsidR="00101F9D" w:rsidRPr="00387AAF">
        <w:rPr>
          <w:rFonts w:ascii="Arial" w:hAnsi="Arial" w:cs="Arial"/>
          <w:lang w:val="en-GB"/>
        </w:rPr>
        <w:t xml:space="preserve"> . . .</w:t>
      </w:r>
      <w:r w:rsidRPr="00387AAF">
        <w:rPr>
          <w:rFonts w:ascii="Arial" w:hAnsi="Arial" w:cs="Arial"/>
          <w:lang w:val="en-GB"/>
        </w:rPr>
        <w:t xml:space="preserve"> Alright. Now you filed Ms Ngomana you filed affidavit in response to the questions.</w:t>
      </w:r>
    </w:p>
    <w:p w14:paraId="74D2B476" w14:textId="77777777" w:rsidR="00EC0698"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MS NGOMANA</w:t>
      </w:r>
      <w:r w:rsidRPr="00387AAF">
        <w:rPr>
          <w:rFonts w:ascii="Arial" w:hAnsi="Arial" w:cs="Arial"/>
          <w:lang w:val="en-GB"/>
        </w:rPr>
        <w:t>: That is correct My Lord.</w:t>
      </w:r>
    </w:p>
    <w:p w14:paraId="526212FE" w14:textId="77777777" w:rsidR="00EC0698"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 Alright. And the affidavit I have in front of me in respect of the Majope matter and it was on the 22</w:t>
      </w:r>
      <w:r w:rsidRPr="00387AAF">
        <w:rPr>
          <w:rFonts w:ascii="Arial" w:hAnsi="Arial" w:cs="Arial"/>
          <w:vertAlign w:val="superscript"/>
          <w:lang w:val="en-GB"/>
        </w:rPr>
        <w:t>nd</w:t>
      </w:r>
      <w:r w:rsidRPr="00387AAF">
        <w:rPr>
          <w:rFonts w:ascii="Arial" w:hAnsi="Arial" w:cs="Arial"/>
          <w:lang w:val="en-GB"/>
        </w:rPr>
        <w:t xml:space="preserve"> of March it was commissioned. Alright. Now what fee was agreed upon? I requested you to furnish me with answers to these questions</w:t>
      </w:r>
      <w:r w:rsidR="00D9249F" w:rsidRPr="00387AAF">
        <w:rPr>
          <w:rFonts w:ascii="Arial" w:hAnsi="Arial" w:cs="Arial"/>
          <w:lang w:val="en-GB"/>
        </w:rPr>
        <w:t>.</w:t>
      </w:r>
    </w:p>
    <w:p w14:paraId="177F8B7E" w14:textId="77777777" w:rsidR="00EC0698" w:rsidRPr="00387AAF" w:rsidRDefault="00EC0698" w:rsidP="00431727">
      <w:pPr>
        <w:spacing w:after="0" w:line="360" w:lineRule="auto"/>
        <w:jc w:val="both"/>
        <w:rPr>
          <w:rFonts w:ascii="Arial" w:hAnsi="Arial" w:cs="Arial"/>
          <w:lang w:val="en-GB"/>
        </w:rPr>
      </w:pPr>
      <w:r w:rsidRPr="00387AAF">
        <w:rPr>
          <w:rFonts w:ascii="Arial" w:hAnsi="Arial" w:cs="Arial"/>
          <w:lang w:val="en-GB"/>
        </w:rPr>
        <w:t>And in paragraph 2 of the affidavit you say that I confirm that I have entered into attorney and own client fee agreement in respect of which</w:t>
      </w:r>
      <w:r w:rsidR="00D9249F" w:rsidRPr="00387AAF">
        <w:rPr>
          <w:rFonts w:ascii="Arial" w:hAnsi="Arial" w:cs="Arial"/>
          <w:lang w:val="en-GB"/>
        </w:rPr>
        <w:t>…</w:t>
      </w:r>
      <w:r w:rsidRPr="00387AAF">
        <w:rPr>
          <w:rFonts w:ascii="Arial" w:hAnsi="Arial" w:cs="Arial"/>
          <w:lang w:val="en-GB"/>
        </w:rPr>
        <w:t>was entered and signed on 3 March 2020. So was there a written agreement?</w:t>
      </w:r>
    </w:p>
    <w:p w14:paraId="131725DC" w14:textId="77777777" w:rsidR="00EC0698"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MS NGOMANA</w:t>
      </w:r>
      <w:r w:rsidRPr="00387AAF">
        <w:rPr>
          <w:rFonts w:ascii="Arial" w:hAnsi="Arial" w:cs="Arial"/>
          <w:lang w:val="en-GB"/>
        </w:rPr>
        <w:t>: That is correct My Lord.</w:t>
      </w:r>
    </w:p>
    <w:p w14:paraId="7A142E87" w14:textId="77777777" w:rsidR="00EC0698"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 xml:space="preserve"> And where is a copy of that agreement?</w:t>
      </w:r>
    </w:p>
    <w:p w14:paraId="7349E76D" w14:textId="77777777" w:rsidR="00E64E99"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MS NGOMANA</w:t>
      </w:r>
      <w:r w:rsidRPr="00387AAF">
        <w:rPr>
          <w:rFonts w:ascii="Arial" w:hAnsi="Arial" w:cs="Arial"/>
          <w:lang w:val="en-GB"/>
        </w:rPr>
        <w:t>: We have it in the file My Lord.</w:t>
      </w:r>
    </w:p>
    <w:p w14:paraId="7540407F" w14:textId="77777777" w:rsidR="00EC0698"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 Oh</w:t>
      </w:r>
      <w:r w:rsidR="00D9249F" w:rsidRPr="00387AAF">
        <w:rPr>
          <w:rFonts w:ascii="Arial" w:hAnsi="Arial" w:cs="Arial"/>
          <w:lang w:val="en-GB"/>
        </w:rPr>
        <w:t>.</w:t>
      </w:r>
      <w:r w:rsidRPr="00387AAF">
        <w:rPr>
          <w:rFonts w:ascii="Arial" w:hAnsi="Arial" w:cs="Arial"/>
          <w:lang w:val="en-GB"/>
        </w:rPr>
        <w:t xml:space="preserve"> </w:t>
      </w:r>
      <w:r w:rsidR="00D9249F" w:rsidRPr="00387AAF">
        <w:rPr>
          <w:rFonts w:ascii="Arial" w:hAnsi="Arial" w:cs="Arial"/>
          <w:lang w:val="en-GB"/>
        </w:rPr>
        <w:t>Okay</w:t>
      </w:r>
      <w:r w:rsidRPr="00387AAF">
        <w:rPr>
          <w:rFonts w:ascii="Arial" w:hAnsi="Arial" w:cs="Arial"/>
          <w:lang w:val="en-GB"/>
        </w:rPr>
        <w:t>. So there is a written agreement and you have a copy of that?</w:t>
      </w:r>
    </w:p>
    <w:p w14:paraId="3CF74ABD" w14:textId="77777777" w:rsidR="00EC0698"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MS NGOMANA</w:t>
      </w:r>
      <w:r w:rsidRPr="00387AAF">
        <w:rPr>
          <w:rFonts w:ascii="Arial" w:hAnsi="Arial" w:cs="Arial"/>
          <w:lang w:val="en-GB"/>
        </w:rPr>
        <w:t>: That is correct My Lord.</w:t>
      </w:r>
    </w:p>
    <w:p w14:paraId="75FAFF36" w14:textId="77777777" w:rsidR="00EC0698" w:rsidRPr="00387AAF" w:rsidRDefault="00EC0698"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 Alright, what fee was agreed upon? Attorney and own client</w:t>
      </w:r>
      <w:r w:rsidR="00DD7E4F" w:rsidRPr="00387AAF">
        <w:rPr>
          <w:rFonts w:ascii="Arial" w:hAnsi="Arial" w:cs="Arial"/>
          <w:lang w:val="en-GB"/>
        </w:rPr>
        <w:t xml:space="preserve"> fee agreement, that was your answer. Is that correct?</w:t>
      </w:r>
    </w:p>
    <w:p w14:paraId="391DB08E" w14:textId="77777777" w:rsidR="00DD7E4F" w:rsidRPr="00387AAF" w:rsidRDefault="00DD7E4F" w:rsidP="00431727">
      <w:pPr>
        <w:spacing w:after="0" w:line="360" w:lineRule="auto"/>
        <w:jc w:val="both"/>
        <w:rPr>
          <w:rFonts w:ascii="Arial" w:hAnsi="Arial" w:cs="Arial"/>
          <w:lang w:val="en-GB"/>
        </w:rPr>
      </w:pPr>
      <w:r w:rsidRPr="00387AAF">
        <w:rPr>
          <w:rFonts w:ascii="Arial" w:hAnsi="Arial" w:cs="Arial"/>
          <w:u w:val="single"/>
          <w:lang w:val="en-GB"/>
        </w:rPr>
        <w:t>MS NGOMANA</w:t>
      </w:r>
      <w:r w:rsidRPr="00387AAF">
        <w:rPr>
          <w:rFonts w:ascii="Arial" w:hAnsi="Arial" w:cs="Arial"/>
          <w:lang w:val="en-GB"/>
        </w:rPr>
        <w:t>: That is correct My Lord.</w:t>
      </w:r>
    </w:p>
    <w:p w14:paraId="430B0DD4" w14:textId="77777777" w:rsidR="00DD7E4F" w:rsidRPr="00387AAF" w:rsidRDefault="00DD7E4F"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 When was such fees supposed to be paid when the matter was finalised?</w:t>
      </w:r>
    </w:p>
    <w:p w14:paraId="1A1E5A7B" w14:textId="77777777" w:rsidR="00DD7E4F" w:rsidRPr="00387AAF" w:rsidRDefault="00DD7E4F" w:rsidP="00431727">
      <w:pPr>
        <w:spacing w:after="0" w:line="360" w:lineRule="auto"/>
        <w:jc w:val="both"/>
        <w:rPr>
          <w:rFonts w:ascii="Arial" w:hAnsi="Arial" w:cs="Arial"/>
          <w:lang w:val="en-GB"/>
        </w:rPr>
      </w:pPr>
      <w:r w:rsidRPr="00387AAF">
        <w:rPr>
          <w:rFonts w:ascii="Arial" w:hAnsi="Arial" w:cs="Arial"/>
          <w:u w:val="single"/>
          <w:lang w:val="en-GB"/>
        </w:rPr>
        <w:t>MS NGOMANA</w:t>
      </w:r>
      <w:r w:rsidRPr="00387AAF">
        <w:rPr>
          <w:rFonts w:ascii="Arial" w:hAnsi="Arial" w:cs="Arial"/>
          <w:lang w:val="en-GB"/>
        </w:rPr>
        <w:t>: That is correct My Lord.</w:t>
      </w:r>
    </w:p>
    <w:p w14:paraId="1981D9B5" w14:textId="77777777" w:rsidR="00370E5C" w:rsidRPr="00387AAF" w:rsidRDefault="00370E5C"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 Alright. Now tell me what would have happened if the matter was finalised, but there would be no</w:t>
      </w:r>
      <w:r w:rsidR="00D9249F" w:rsidRPr="00387AAF">
        <w:rPr>
          <w:rFonts w:ascii="Arial" w:hAnsi="Arial" w:cs="Arial"/>
          <w:lang w:val="en-GB"/>
        </w:rPr>
        <w:t xml:space="preserve"> – </w:t>
      </w:r>
      <w:r w:rsidRPr="00387AAF">
        <w:rPr>
          <w:rFonts w:ascii="Arial" w:hAnsi="Arial" w:cs="Arial"/>
          <w:lang w:val="en-GB"/>
        </w:rPr>
        <w:t>the judgment would not be in favour of the plaintiff? So the claim would be dismissed with costs. What would be the position when with regards to the</w:t>
      </w:r>
      <w:r w:rsidR="00D9249F" w:rsidRPr="00387AAF">
        <w:rPr>
          <w:rFonts w:ascii="Arial" w:hAnsi="Arial" w:cs="Arial"/>
          <w:lang w:val="en-GB"/>
        </w:rPr>
        <w:t xml:space="preserve"> – </w:t>
      </w:r>
      <w:r w:rsidRPr="00387AAF">
        <w:rPr>
          <w:rFonts w:ascii="Arial" w:hAnsi="Arial" w:cs="Arial"/>
          <w:lang w:val="en-GB"/>
        </w:rPr>
        <w:t>when the fee had to be paid upon finalisation?</w:t>
      </w:r>
    </w:p>
    <w:p w14:paraId="2589B100" w14:textId="2D8F8A06" w:rsidR="00EC0698" w:rsidRPr="00387AAF" w:rsidRDefault="00101F9D" w:rsidP="00431727">
      <w:pPr>
        <w:spacing w:after="0" w:line="360" w:lineRule="auto"/>
        <w:jc w:val="both"/>
        <w:rPr>
          <w:rFonts w:ascii="Arial" w:hAnsi="Arial" w:cs="Arial"/>
          <w:lang w:val="en-GB"/>
        </w:rPr>
      </w:pPr>
      <w:r w:rsidRPr="00387AAF">
        <w:rPr>
          <w:rFonts w:ascii="Arial" w:hAnsi="Arial" w:cs="Arial"/>
          <w:lang w:val="en-GB"/>
        </w:rPr>
        <w:t>. . .</w:t>
      </w:r>
    </w:p>
    <w:p w14:paraId="2E5801FA" w14:textId="77777777" w:rsidR="00370E5C" w:rsidRPr="00387AAF" w:rsidRDefault="00370E5C" w:rsidP="00431727">
      <w:pPr>
        <w:spacing w:after="0" w:line="360" w:lineRule="auto"/>
        <w:jc w:val="both"/>
        <w:rPr>
          <w:rFonts w:ascii="Arial" w:hAnsi="Arial" w:cs="Arial"/>
          <w:lang w:val="en-GB"/>
        </w:rPr>
      </w:pPr>
      <w:r w:rsidRPr="00387AAF">
        <w:rPr>
          <w:rFonts w:ascii="Arial" w:hAnsi="Arial" w:cs="Arial"/>
          <w:u w:val="single"/>
          <w:lang w:val="en-GB"/>
        </w:rPr>
        <w:t>MR TSHAVHUNGWE</w:t>
      </w:r>
      <w:r w:rsidRPr="00387AAF">
        <w:rPr>
          <w:rFonts w:ascii="Arial" w:hAnsi="Arial" w:cs="Arial"/>
          <w:lang w:val="en-GB"/>
        </w:rPr>
        <w:t>: My Lord, just to, just I think I missed one little point.</w:t>
      </w:r>
    </w:p>
    <w:p w14:paraId="01509769" w14:textId="77777777" w:rsidR="00E4697F" w:rsidRPr="00387AAF" w:rsidRDefault="00370E5C"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 Yes</w:t>
      </w:r>
    </w:p>
    <w:p w14:paraId="0BCD447B" w14:textId="77777777" w:rsidR="00E4697F" w:rsidRPr="00387AAF" w:rsidRDefault="00E4697F" w:rsidP="00431727">
      <w:pPr>
        <w:spacing w:after="0" w:line="360" w:lineRule="auto"/>
        <w:jc w:val="both"/>
        <w:rPr>
          <w:rFonts w:ascii="Arial" w:hAnsi="Arial" w:cs="Arial"/>
          <w:lang w:val="en-GB"/>
        </w:rPr>
      </w:pPr>
      <w:r w:rsidRPr="00387AAF">
        <w:rPr>
          <w:rFonts w:ascii="Arial" w:hAnsi="Arial" w:cs="Arial"/>
          <w:u w:val="single"/>
          <w:lang w:val="en-GB"/>
        </w:rPr>
        <w:lastRenderedPageBreak/>
        <w:t>MR TSHAVHUNGWE</w:t>
      </w:r>
      <w:r w:rsidRPr="00387AAF">
        <w:rPr>
          <w:rFonts w:ascii="Arial" w:hAnsi="Arial" w:cs="Arial"/>
          <w:lang w:val="en-GB"/>
        </w:rPr>
        <w:t>: Why I personally prepared a draft order with that provision. I think my attorney will also furnish copies of some of the agreements and offers that came directly from the fund.</w:t>
      </w:r>
    </w:p>
    <w:p w14:paraId="5CC8D20A" w14:textId="77777777" w:rsidR="00E4697F" w:rsidRPr="00387AAF" w:rsidRDefault="00E4697F" w:rsidP="00431727">
      <w:pPr>
        <w:spacing w:after="0" w:line="360" w:lineRule="auto"/>
        <w:jc w:val="both"/>
        <w:rPr>
          <w:rFonts w:ascii="Arial" w:hAnsi="Arial" w:cs="Arial"/>
          <w:lang w:val="en-GB"/>
        </w:rPr>
      </w:pPr>
      <w:r w:rsidRPr="00387AAF">
        <w:rPr>
          <w:rFonts w:ascii="Arial" w:hAnsi="Arial" w:cs="Arial"/>
          <w:u w:val="single"/>
          <w:lang w:val="en-GB"/>
        </w:rPr>
        <w:t>COURT</w:t>
      </w:r>
      <w:r w:rsidRPr="00387AAF">
        <w:rPr>
          <w:rFonts w:ascii="Arial" w:hAnsi="Arial" w:cs="Arial"/>
          <w:lang w:val="en-GB"/>
        </w:rPr>
        <w:t>: Yes</w:t>
      </w:r>
    </w:p>
    <w:p w14:paraId="1F2EA72F" w14:textId="77777777" w:rsidR="00E4697F" w:rsidRPr="00387AAF" w:rsidRDefault="00E4697F" w:rsidP="00431727">
      <w:pPr>
        <w:spacing w:after="0" w:line="360" w:lineRule="auto"/>
        <w:jc w:val="both"/>
        <w:rPr>
          <w:rFonts w:ascii="Arial" w:hAnsi="Arial" w:cs="Arial"/>
          <w:lang w:val="en-GB"/>
        </w:rPr>
      </w:pPr>
      <w:r w:rsidRPr="00387AAF">
        <w:rPr>
          <w:rFonts w:ascii="Arial" w:hAnsi="Arial" w:cs="Arial"/>
          <w:u w:val="single"/>
          <w:lang w:val="en-GB"/>
        </w:rPr>
        <w:t>MR TSHAVHUNGWE</w:t>
      </w:r>
      <w:r w:rsidRPr="00387AAF">
        <w:rPr>
          <w:rFonts w:ascii="Arial" w:hAnsi="Arial" w:cs="Arial"/>
          <w:lang w:val="en-GB"/>
        </w:rPr>
        <w:t>: They come directly to stipulate that no payment will be made unless a contingency fee agreement is furnished. And wherein, wherein an order is made that there is no contingency fee agreement and it truly reflects, it does not delay the payment of those fees. And hence I have included same on the order. And in the division where I also practice and where I practice for a very long time, in the Gauteng Division, it was a directive that where there is no contingency fee agreement, it should be reflected on the draft order. And I think I also adapt the practice from the Gauteng Division.’</w:t>
      </w:r>
    </w:p>
    <w:p w14:paraId="5BD07443" w14:textId="77777777" w:rsidR="000E4CAE" w:rsidRPr="00387AAF" w:rsidRDefault="000E4CAE" w:rsidP="00431727">
      <w:pPr>
        <w:spacing w:after="0" w:line="360" w:lineRule="auto"/>
        <w:jc w:val="both"/>
        <w:rPr>
          <w:rFonts w:ascii="Arial" w:hAnsi="Arial" w:cs="Arial"/>
          <w:sz w:val="28"/>
          <w:szCs w:val="28"/>
          <w:lang w:val="en-GB"/>
        </w:rPr>
      </w:pPr>
    </w:p>
    <w:p w14:paraId="67092566" w14:textId="62F71C51" w:rsidR="00E4697F" w:rsidRPr="00387AAF" w:rsidRDefault="00B11CF3"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w:t>
      </w:r>
      <w:r w:rsidR="002F4244">
        <w:rPr>
          <w:rFonts w:ascii="Arial" w:hAnsi="Arial" w:cs="Arial"/>
          <w:sz w:val="24"/>
          <w:szCs w:val="24"/>
          <w:lang w:val="en-GB"/>
        </w:rPr>
        <w:t>10</w:t>
      </w:r>
      <w:r w:rsidRPr="00387AAF">
        <w:rPr>
          <w:rFonts w:ascii="Arial" w:hAnsi="Arial" w:cs="Arial"/>
          <w:sz w:val="24"/>
          <w:szCs w:val="24"/>
          <w:lang w:val="en-GB"/>
        </w:rPr>
        <w:t>]</w:t>
      </w:r>
      <w:r w:rsidRPr="00387AAF">
        <w:rPr>
          <w:rFonts w:ascii="Arial" w:hAnsi="Arial" w:cs="Arial"/>
          <w:sz w:val="24"/>
          <w:szCs w:val="24"/>
          <w:lang w:val="en-GB"/>
        </w:rPr>
        <w:tab/>
        <w:t xml:space="preserve">On 26 May 2022, the high court delivered judgment </w:t>
      </w:r>
      <w:r w:rsidR="00B02EDA" w:rsidRPr="00387AAF">
        <w:rPr>
          <w:rFonts w:ascii="Arial" w:hAnsi="Arial" w:cs="Arial"/>
          <w:sz w:val="24"/>
          <w:szCs w:val="24"/>
          <w:lang w:val="en-GB"/>
        </w:rPr>
        <w:t>and granted the</w:t>
      </w:r>
      <w:r w:rsidRPr="00387AAF">
        <w:rPr>
          <w:rFonts w:ascii="Arial" w:hAnsi="Arial" w:cs="Arial"/>
          <w:sz w:val="24"/>
          <w:szCs w:val="24"/>
          <w:lang w:val="en-GB"/>
        </w:rPr>
        <w:t xml:space="preserve"> following order:</w:t>
      </w:r>
    </w:p>
    <w:p w14:paraId="64ECABF2" w14:textId="77777777" w:rsidR="00E4697F" w:rsidRPr="00387AAF" w:rsidRDefault="00E4697F" w:rsidP="00431727">
      <w:pPr>
        <w:spacing w:after="0" w:line="360" w:lineRule="auto"/>
        <w:jc w:val="both"/>
        <w:rPr>
          <w:rFonts w:ascii="Arial" w:hAnsi="Arial" w:cs="Arial"/>
          <w:lang w:val="en-GB"/>
        </w:rPr>
      </w:pPr>
      <w:r w:rsidRPr="00387AAF">
        <w:rPr>
          <w:rFonts w:ascii="Arial" w:hAnsi="Arial" w:cs="Arial"/>
          <w:lang w:val="en-GB"/>
        </w:rPr>
        <w:t>‘[54] In the premises, I made the following order:</w:t>
      </w:r>
    </w:p>
    <w:p w14:paraId="668D4059" w14:textId="60A87FF0" w:rsidR="007A2752" w:rsidRPr="00387AAF" w:rsidRDefault="007A2752" w:rsidP="007A2752">
      <w:pPr>
        <w:spacing w:after="0" w:line="360" w:lineRule="auto"/>
        <w:ind w:left="142"/>
        <w:jc w:val="both"/>
        <w:rPr>
          <w:rFonts w:ascii="Arial" w:hAnsi="Arial" w:cs="Arial"/>
          <w:lang w:val="en-GB"/>
        </w:rPr>
      </w:pPr>
      <w:r w:rsidRPr="00387AAF">
        <w:rPr>
          <w:rFonts w:ascii="Arial" w:hAnsi="Arial" w:cs="Arial"/>
          <w:lang w:val="en-GB"/>
        </w:rPr>
        <w:t>(a)</w:t>
      </w:r>
      <w:r w:rsidRPr="00387AAF">
        <w:rPr>
          <w:rFonts w:ascii="Arial" w:hAnsi="Arial" w:cs="Arial"/>
          <w:lang w:val="en-GB"/>
        </w:rPr>
        <w:tab/>
        <w:t>Judgment is granted in favour of the plaintiff in case number: 308/202</w:t>
      </w:r>
      <w:r w:rsidR="00D507F3">
        <w:rPr>
          <w:rFonts w:ascii="Arial" w:hAnsi="Arial" w:cs="Arial"/>
          <w:lang w:val="en-GB"/>
        </w:rPr>
        <w:t>1</w:t>
      </w:r>
      <w:r w:rsidRPr="00387AAF">
        <w:rPr>
          <w:rFonts w:ascii="Arial" w:hAnsi="Arial" w:cs="Arial"/>
          <w:lang w:val="en-GB"/>
        </w:rPr>
        <w:t>;</w:t>
      </w:r>
    </w:p>
    <w:p w14:paraId="53EA8394" w14:textId="46517D0B" w:rsidR="007A2752" w:rsidRPr="00387AAF" w:rsidRDefault="007A2752" w:rsidP="00C208EC">
      <w:pPr>
        <w:spacing w:after="0" w:line="360" w:lineRule="auto"/>
        <w:ind w:left="720" w:hanging="578"/>
        <w:jc w:val="both"/>
        <w:rPr>
          <w:rFonts w:ascii="Arial" w:hAnsi="Arial" w:cs="Arial"/>
          <w:lang w:val="en-GB"/>
        </w:rPr>
      </w:pPr>
      <w:r w:rsidRPr="00387AAF">
        <w:rPr>
          <w:rFonts w:ascii="Arial" w:hAnsi="Arial" w:cs="Arial"/>
          <w:lang w:val="en-GB"/>
        </w:rPr>
        <w:t>(b)</w:t>
      </w:r>
      <w:r w:rsidRPr="00387AAF">
        <w:rPr>
          <w:rFonts w:ascii="Arial" w:hAnsi="Arial" w:cs="Arial"/>
          <w:lang w:val="en-GB"/>
        </w:rPr>
        <w:tab/>
        <w:t>The defendant is ordered to pay the plaintiff in case number: 308/202</w:t>
      </w:r>
      <w:r w:rsidR="00D507F3">
        <w:rPr>
          <w:rFonts w:ascii="Arial" w:hAnsi="Arial" w:cs="Arial"/>
          <w:lang w:val="en-GB"/>
        </w:rPr>
        <w:t>1</w:t>
      </w:r>
      <w:r w:rsidRPr="00387AAF">
        <w:rPr>
          <w:rFonts w:ascii="Arial" w:hAnsi="Arial" w:cs="Arial"/>
          <w:lang w:val="en-GB"/>
        </w:rPr>
        <w:t xml:space="preserve"> an amount of R661 795.00 together with interest at the prescribed rate calculated from the date of this judgment to the date of payment, both days included;</w:t>
      </w:r>
    </w:p>
    <w:p w14:paraId="66C69829" w14:textId="77777777" w:rsidR="007A2752" w:rsidRPr="00387AAF" w:rsidRDefault="007A2752" w:rsidP="007A2752">
      <w:pPr>
        <w:spacing w:after="0" w:line="360" w:lineRule="auto"/>
        <w:ind w:left="142"/>
        <w:jc w:val="both"/>
        <w:rPr>
          <w:rFonts w:ascii="Arial" w:hAnsi="Arial" w:cs="Arial"/>
          <w:lang w:val="en-GB"/>
        </w:rPr>
      </w:pPr>
      <w:r w:rsidRPr="00387AAF">
        <w:rPr>
          <w:rFonts w:ascii="Arial" w:hAnsi="Arial" w:cs="Arial"/>
          <w:lang w:val="en-GB"/>
        </w:rPr>
        <w:t>(c)</w:t>
      </w:r>
      <w:r w:rsidRPr="00387AAF">
        <w:rPr>
          <w:rFonts w:ascii="Arial" w:hAnsi="Arial" w:cs="Arial"/>
          <w:lang w:val="en-GB"/>
        </w:rPr>
        <w:tab/>
        <w:t>Judgment is granted in favour of the plaintiff in case number 1309/20;</w:t>
      </w:r>
    </w:p>
    <w:p w14:paraId="6BC83D1A" w14:textId="77777777" w:rsidR="007A2752" w:rsidRPr="00387AAF" w:rsidRDefault="007A2752" w:rsidP="00C208EC">
      <w:pPr>
        <w:spacing w:after="0" w:line="360" w:lineRule="auto"/>
        <w:ind w:left="720" w:hanging="578"/>
        <w:jc w:val="both"/>
        <w:rPr>
          <w:rFonts w:ascii="Arial" w:hAnsi="Arial" w:cs="Arial"/>
          <w:lang w:val="en-GB"/>
        </w:rPr>
      </w:pPr>
      <w:r w:rsidRPr="00387AAF">
        <w:rPr>
          <w:rFonts w:ascii="Arial" w:hAnsi="Arial" w:cs="Arial"/>
          <w:lang w:val="en-GB"/>
        </w:rPr>
        <w:t>(d)</w:t>
      </w:r>
      <w:r w:rsidRPr="00387AAF">
        <w:rPr>
          <w:rFonts w:ascii="Arial" w:hAnsi="Arial" w:cs="Arial"/>
          <w:lang w:val="en-GB"/>
        </w:rPr>
        <w:tab/>
        <w:t>The defendant is ordered to pay the plaintiff in case number:1309/20 an amount of R200 000.00 together with interest at the prescribed rate calculated from the date of this judgment to the date of payment, both days included;</w:t>
      </w:r>
    </w:p>
    <w:p w14:paraId="1937A232" w14:textId="6ED8FE15" w:rsidR="008A1CAA" w:rsidRPr="00A95DEE" w:rsidRDefault="00A95DEE" w:rsidP="00A95DEE">
      <w:pPr>
        <w:spacing w:after="0" w:line="360" w:lineRule="auto"/>
        <w:ind w:left="709" w:hanging="567"/>
        <w:jc w:val="both"/>
        <w:rPr>
          <w:rFonts w:ascii="Arial" w:hAnsi="Arial" w:cs="Arial"/>
          <w:lang w:val="en-GB"/>
        </w:rPr>
      </w:pPr>
      <w:bookmarkStart w:id="5" w:name="_Hlk148624803"/>
      <w:r w:rsidRPr="00387AAF">
        <w:rPr>
          <w:rFonts w:ascii="Arial" w:hAnsi="Arial" w:cs="Arial"/>
          <w:lang w:val="en-GB"/>
        </w:rPr>
        <w:t>(e)</w:t>
      </w:r>
      <w:r w:rsidRPr="00387AAF">
        <w:rPr>
          <w:rFonts w:ascii="Arial" w:hAnsi="Arial" w:cs="Arial"/>
          <w:lang w:val="en-GB"/>
        </w:rPr>
        <w:tab/>
      </w:r>
      <w:r w:rsidR="008A1CAA" w:rsidRPr="00A95DEE">
        <w:rPr>
          <w:rFonts w:ascii="Arial" w:hAnsi="Arial" w:cs="Arial"/>
          <w:lang w:val="en-GB"/>
        </w:rPr>
        <w:t>Ngomana and Associates shall not recover any disbursements or fees from the plaintiffs;</w:t>
      </w:r>
    </w:p>
    <w:p w14:paraId="0656154F" w14:textId="1DA6A013" w:rsidR="008A1CAA" w:rsidRPr="00A95DEE" w:rsidRDefault="00A95DEE" w:rsidP="00A95DEE">
      <w:pPr>
        <w:spacing w:after="0" w:line="360" w:lineRule="auto"/>
        <w:ind w:left="709" w:hanging="567"/>
        <w:jc w:val="both"/>
        <w:rPr>
          <w:rFonts w:ascii="Arial" w:hAnsi="Arial" w:cs="Arial"/>
          <w:lang w:val="en-GB"/>
        </w:rPr>
      </w:pPr>
      <w:r w:rsidRPr="00387AAF">
        <w:rPr>
          <w:rFonts w:ascii="Arial" w:hAnsi="Arial" w:cs="Arial"/>
          <w:lang w:val="en-GB"/>
        </w:rPr>
        <w:t>(f)</w:t>
      </w:r>
      <w:r w:rsidRPr="00387AAF">
        <w:rPr>
          <w:rFonts w:ascii="Arial" w:hAnsi="Arial" w:cs="Arial"/>
          <w:lang w:val="en-GB"/>
        </w:rPr>
        <w:tab/>
      </w:r>
      <w:r w:rsidR="008A1CAA" w:rsidRPr="00A95DEE">
        <w:rPr>
          <w:rFonts w:ascii="Arial" w:hAnsi="Arial" w:cs="Arial"/>
          <w:lang w:val="en-GB"/>
        </w:rPr>
        <w:t>Ngomana and Associates are directed to furnish a copy of this judgment to the plaintiffs within 5 (FIVE) days of this order and to file an affidavit with this court that it has done so;</w:t>
      </w:r>
    </w:p>
    <w:p w14:paraId="2F7C3391" w14:textId="51020F68" w:rsidR="00407C44" w:rsidRPr="00A95DEE" w:rsidRDefault="00A95DEE" w:rsidP="00A95DEE">
      <w:pPr>
        <w:spacing w:after="0" w:line="360" w:lineRule="auto"/>
        <w:ind w:left="709" w:hanging="567"/>
        <w:jc w:val="both"/>
        <w:rPr>
          <w:rFonts w:ascii="Arial" w:hAnsi="Arial" w:cs="Arial"/>
          <w:lang w:val="en-GB"/>
        </w:rPr>
      </w:pPr>
      <w:r w:rsidRPr="00387AAF">
        <w:rPr>
          <w:rFonts w:ascii="Arial" w:hAnsi="Arial" w:cs="Arial"/>
          <w:lang w:val="en-GB"/>
        </w:rPr>
        <w:t>(g)</w:t>
      </w:r>
      <w:r w:rsidRPr="00387AAF">
        <w:rPr>
          <w:rFonts w:ascii="Arial" w:hAnsi="Arial" w:cs="Arial"/>
          <w:lang w:val="en-GB"/>
        </w:rPr>
        <w:tab/>
      </w:r>
      <w:r w:rsidR="008A1CAA" w:rsidRPr="00A95DEE">
        <w:rPr>
          <w:rFonts w:ascii="Arial" w:hAnsi="Arial" w:cs="Arial"/>
          <w:lang w:val="en-GB"/>
        </w:rPr>
        <w:t xml:space="preserve">The Registrar of this court is directed to forward a copy of this judgment to: </w:t>
      </w:r>
      <w:r w:rsidR="00407C44" w:rsidRPr="00A95DEE">
        <w:rPr>
          <w:rFonts w:ascii="Arial" w:hAnsi="Arial" w:cs="Arial"/>
          <w:lang w:val="en-GB"/>
        </w:rPr>
        <w:t xml:space="preserve"> </w:t>
      </w:r>
    </w:p>
    <w:p w14:paraId="4AD32089" w14:textId="77777777" w:rsidR="008A1CAA" w:rsidRPr="00387AAF" w:rsidRDefault="00407C44" w:rsidP="00431727">
      <w:pPr>
        <w:pStyle w:val="ListParagraph"/>
        <w:spacing w:after="0" w:line="360" w:lineRule="auto"/>
        <w:jc w:val="both"/>
        <w:rPr>
          <w:rFonts w:ascii="Arial" w:hAnsi="Arial" w:cs="Arial"/>
          <w:lang w:val="en-GB"/>
        </w:rPr>
      </w:pPr>
      <w:r w:rsidRPr="00387AAF">
        <w:rPr>
          <w:rFonts w:ascii="Arial" w:hAnsi="Arial" w:cs="Arial"/>
          <w:lang w:val="en-GB"/>
        </w:rPr>
        <w:t>(i) The National Office of the Legal Practice Council;</w:t>
      </w:r>
    </w:p>
    <w:p w14:paraId="2093FFF6" w14:textId="77777777" w:rsidR="00407C44" w:rsidRPr="00387AAF" w:rsidRDefault="00407C44" w:rsidP="00431727">
      <w:pPr>
        <w:pStyle w:val="ListParagraph"/>
        <w:spacing w:after="0" w:line="360" w:lineRule="auto"/>
        <w:jc w:val="both"/>
        <w:rPr>
          <w:rFonts w:ascii="Arial" w:hAnsi="Arial" w:cs="Arial"/>
          <w:lang w:val="en-GB"/>
        </w:rPr>
      </w:pPr>
      <w:r w:rsidRPr="00387AAF">
        <w:rPr>
          <w:rFonts w:ascii="Arial" w:hAnsi="Arial" w:cs="Arial"/>
          <w:lang w:val="en-GB"/>
        </w:rPr>
        <w:t>(ii) The Mpumalanga Office of the Legal Practice Council; and</w:t>
      </w:r>
    </w:p>
    <w:p w14:paraId="68CF5230" w14:textId="77777777" w:rsidR="00407C44" w:rsidRPr="00387AAF" w:rsidRDefault="00407C44" w:rsidP="00431727">
      <w:pPr>
        <w:pStyle w:val="ListParagraph"/>
        <w:spacing w:after="0" w:line="360" w:lineRule="auto"/>
        <w:jc w:val="both"/>
        <w:rPr>
          <w:rFonts w:ascii="Arial" w:hAnsi="Arial" w:cs="Arial"/>
          <w:lang w:val="en-GB"/>
        </w:rPr>
      </w:pPr>
      <w:r w:rsidRPr="00387AAF">
        <w:rPr>
          <w:rFonts w:ascii="Arial" w:hAnsi="Arial" w:cs="Arial"/>
          <w:lang w:val="en-GB"/>
        </w:rPr>
        <w:t>(iii) The Chief Executive Officer of the Road Accident Fund;</w:t>
      </w:r>
    </w:p>
    <w:p w14:paraId="7490E2C3" w14:textId="6D3FA4F1" w:rsidR="00407C44" w:rsidRPr="00A95DEE" w:rsidRDefault="00A95DEE" w:rsidP="00A95DEE">
      <w:pPr>
        <w:spacing w:after="0" w:line="360" w:lineRule="auto"/>
        <w:ind w:left="709" w:hanging="567"/>
        <w:jc w:val="both"/>
        <w:rPr>
          <w:rFonts w:ascii="Arial" w:hAnsi="Arial" w:cs="Arial"/>
          <w:lang w:val="en-GB"/>
        </w:rPr>
      </w:pPr>
      <w:r w:rsidRPr="00387AAF">
        <w:rPr>
          <w:rFonts w:ascii="Arial" w:hAnsi="Arial" w:cs="Arial"/>
          <w:lang w:val="en-GB"/>
        </w:rPr>
        <w:t>(h)</w:t>
      </w:r>
      <w:r w:rsidRPr="00387AAF">
        <w:rPr>
          <w:rFonts w:ascii="Arial" w:hAnsi="Arial" w:cs="Arial"/>
          <w:lang w:val="en-GB"/>
        </w:rPr>
        <w:tab/>
      </w:r>
      <w:r w:rsidR="00407C44" w:rsidRPr="00A95DEE">
        <w:rPr>
          <w:rFonts w:ascii="Arial" w:hAnsi="Arial" w:cs="Arial"/>
          <w:lang w:val="en-GB"/>
        </w:rPr>
        <w:t xml:space="preserve">The Director of the Mpumalanga Office of the Legal Practice Council is directed to: </w:t>
      </w:r>
    </w:p>
    <w:p w14:paraId="75583F2F" w14:textId="77777777" w:rsidR="00407C44" w:rsidRPr="00387AAF" w:rsidRDefault="00477B91" w:rsidP="00431727">
      <w:pPr>
        <w:pStyle w:val="ListParagraph"/>
        <w:spacing w:after="0" w:line="360" w:lineRule="auto"/>
        <w:jc w:val="both"/>
        <w:rPr>
          <w:rFonts w:ascii="Arial" w:hAnsi="Arial" w:cs="Arial"/>
        </w:rPr>
      </w:pPr>
      <w:r w:rsidRPr="00387AAF">
        <w:rPr>
          <w:rFonts w:ascii="Arial" w:hAnsi="Arial" w:cs="Arial"/>
          <w:lang w:val="en-GB"/>
        </w:rPr>
        <w:t xml:space="preserve">(i) </w:t>
      </w:r>
      <w:r w:rsidR="00407C44" w:rsidRPr="00387AAF">
        <w:rPr>
          <w:rFonts w:ascii="Arial" w:hAnsi="Arial" w:cs="Arial"/>
          <w:lang w:val="en-GB"/>
        </w:rPr>
        <w:t xml:space="preserve">Nominate a firm of attorneys to be appointed by this court for purposes of </w:t>
      </w:r>
      <w:r w:rsidR="00EE0812" w:rsidRPr="00387AAF">
        <w:rPr>
          <w:rFonts w:ascii="Arial" w:hAnsi="Arial" w:cs="Arial"/>
          <w:lang w:val="en-GB"/>
        </w:rPr>
        <w:t>receiving</w:t>
      </w:r>
      <w:r w:rsidR="00407C44" w:rsidRPr="00387AAF">
        <w:rPr>
          <w:rFonts w:ascii="Arial" w:hAnsi="Arial" w:cs="Arial"/>
          <w:lang w:val="en-GB"/>
        </w:rPr>
        <w:t xml:space="preserve"> the moneys due and payable by the defendant to the plaintiffs (“the nominated attorneys”);</w:t>
      </w:r>
    </w:p>
    <w:p w14:paraId="557CE117" w14:textId="77777777" w:rsidR="00407C44" w:rsidRPr="00387AAF" w:rsidRDefault="00407C44" w:rsidP="00431727">
      <w:pPr>
        <w:spacing w:after="0" w:line="360" w:lineRule="auto"/>
        <w:ind w:left="709"/>
        <w:jc w:val="both"/>
        <w:rPr>
          <w:rFonts w:ascii="Arial" w:hAnsi="Arial" w:cs="Arial"/>
          <w:lang w:val="en-GB"/>
        </w:rPr>
      </w:pPr>
      <w:r w:rsidRPr="00387AAF">
        <w:rPr>
          <w:rFonts w:ascii="Arial" w:hAnsi="Arial" w:cs="Arial"/>
          <w:lang w:val="en-GB"/>
        </w:rPr>
        <w:lastRenderedPageBreak/>
        <w:t>(ii) Within 10 (TEN) days of this order inform the Registrar of this court of its nomination in paragraph (i) above;</w:t>
      </w:r>
    </w:p>
    <w:p w14:paraId="32D4024D" w14:textId="7515368B" w:rsidR="00AF6909" w:rsidRPr="00A95DEE" w:rsidRDefault="00A95DEE" w:rsidP="00A95DEE">
      <w:pPr>
        <w:spacing w:after="0" w:line="360" w:lineRule="auto"/>
        <w:ind w:left="709" w:hanging="567"/>
        <w:jc w:val="both"/>
        <w:rPr>
          <w:rFonts w:ascii="Arial" w:hAnsi="Arial" w:cs="Arial"/>
          <w:lang w:val="en-GB"/>
        </w:rPr>
      </w:pPr>
      <w:r w:rsidRPr="00387AAF">
        <w:rPr>
          <w:rFonts w:ascii="Arial" w:hAnsi="Arial" w:cs="Arial"/>
          <w:lang w:val="en-GB"/>
        </w:rPr>
        <w:t>(i)</w:t>
      </w:r>
      <w:r w:rsidRPr="00387AAF">
        <w:rPr>
          <w:rFonts w:ascii="Arial" w:hAnsi="Arial" w:cs="Arial"/>
          <w:lang w:val="en-GB"/>
        </w:rPr>
        <w:tab/>
      </w:r>
      <w:r w:rsidR="00AF6909" w:rsidRPr="00A95DEE">
        <w:rPr>
          <w:rFonts w:ascii="Arial" w:hAnsi="Arial" w:cs="Arial"/>
          <w:lang w:val="en-GB"/>
        </w:rPr>
        <w:t>The Registrar shall enrol case numbers 308/2021 and 1309/20 upon the unopposed motion roll for the court to consider the appointment of nominated attorneys;</w:t>
      </w:r>
    </w:p>
    <w:p w14:paraId="0A6920BD" w14:textId="6F924EA5" w:rsidR="00407C44" w:rsidRPr="00A95DEE" w:rsidRDefault="00A95DEE" w:rsidP="00A95DEE">
      <w:pPr>
        <w:spacing w:after="0" w:line="360" w:lineRule="auto"/>
        <w:ind w:left="709" w:hanging="567"/>
        <w:jc w:val="both"/>
        <w:rPr>
          <w:rFonts w:ascii="Arial" w:hAnsi="Arial" w:cs="Arial"/>
          <w:lang w:val="en-GB"/>
        </w:rPr>
      </w:pPr>
      <w:r w:rsidRPr="00387AAF">
        <w:rPr>
          <w:rFonts w:ascii="Arial" w:hAnsi="Arial" w:cs="Arial"/>
          <w:lang w:val="en-GB"/>
        </w:rPr>
        <w:t>(j)</w:t>
      </w:r>
      <w:r w:rsidRPr="00387AAF">
        <w:rPr>
          <w:rFonts w:ascii="Arial" w:hAnsi="Arial" w:cs="Arial"/>
          <w:lang w:val="en-GB"/>
        </w:rPr>
        <w:tab/>
      </w:r>
      <w:r w:rsidR="00407C44" w:rsidRPr="00A95DEE">
        <w:rPr>
          <w:rFonts w:ascii="Arial" w:hAnsi="Arial" w:cs="Arial"/>
          <w:lang w:val="en-GB"/>
        </w:rPr>
        <w:t>Upon appointment of the nominated attorneys (if the court is satisfied with the nomination), the defendant is directed to pay the amounts awarded to the plaintiffs</w:t>
      </w:r>
      <w:r w:rsidR="00AA53E3" w:rsidRPr="00A95DEE">
        <w:rPr>
          <w:rFonts w:ascii="Arial" w:hAnsi="Arial" w:cs="Arial"/>
          <w:lang w:val="en-GB"/>
        </w:rPr>
        <w:t xml:space="preserve"> into the trust account of the nominated attorneys within 30 (THIRTY) days of this order;</w:t>
      </w:r>
    </w:p>
    <w:p w14:paraId="7E19A130" w14:textId="60983798" w:rsidR="00AA53E3" w:rsidRPr="00A95DEE" w:rsidRDefault="00A95DEE" w:rsidP="00A95DEE">
      <w:pPr>
        <w:spacing w:after="0" w:line="360" w:lineRule="auto"/>
        <w:ind w:left="709" w:hanging="567"/>
        <w:jc w:val="both"/>
        <w:rPr>
          <w:rFonts w:ascii="Arial" w:hAnsi="Arial" w:cs="Arial"/>
          <w:lang w:val="en-GB"/>
        </w:rPr>
      </w:pPr>
      <w:r w:rsidRPr="00387AAF">
        <w:rPr>
          <w:rFonts w:ascii="Arial" w:hAnsi="Arial" w:cs="Arial"/>
          <w:lang w:val="en-GB"/>
        </w:rPr>
        <w:t>(k)</w:t>
      </w:r>
      <w:r w:rsidRPr="00387AAF">
        <w:rPr>
          <w:rFonts w:ascii="Arial" w:hAnsi="Arial" w:cs="Arial"/>
          <w:lang w:val="en-GB"/>
        </w:rPr>
        <w:tab/>
      </w:r>
      <w:r w:rsidR="00AA53E3" w:rsidRPr="00A95DEE">
        <w:rPr>
          <w:rFonts w:ascii="Arial" w:hAnsi="Arial" w:cs="Arial"/>
          <w:lang w:val="en-GB"/>
        </w:rPr>
        <w:t>The nominated attorneys are directed to pay to the plaintiffs the amounts received on the plaintiff’s behalf after the deduction of their taxed fees for the execution of their appointment;</w:t>
      </w:r>
    </w:p>
    <w:p w14:paraId="3849A6EC" w14:textId="3ADC6DD5" w:rsidR="00AA53E3" w:rsidRPr="00A95DEE" w:rsidRDefault="00A95DEE" w:rsidP="00A95DEE">
      <w:pPr>
        <w:spacing w:after="0" w:line="360" w:lineRule="auto"/>
        <w:ind w:left="709" w:hanging="567"/>
        <w:jc w:val="both"/>
        <w:rPr>
          <w:rFonts w:ascii="Arial" w:hAnsi="Arial" w:cs="Arial"/>
          <w:lang w:val="en-GB"/>
        </w:rPr>
      </w:pPr>
      <w:r w:rsidRPr="00387AAF">
        <w:rPr>
          <w:rFonts w:ascii="Arial" w:hAnsi="Arial" w:cs="Arial"/>
          <w:lang w:val="en-GB"/>
        </w:rPr>
        <w:t>(l)</w:t>
      </w:r>
      <w:r w:rsidRPr="00387AAF">
        <w:rPr>
          <w:rFonts w:ascii="Arial" w:hAnsi="Arial" w:cs="Arial"/>
          <w:lang w:val="en-GB"/>
        </w:rPr>
        <w:tab/>
      </w:r>
      <w:r w:rsidR="00AA53E3" w:rsidRPr="00A95DEE">
        <w:rPr>
          <w:rFonts w:ascii="Arial" w:hAnsi="Arial" w:cs="Arial"/>
          <w:lang w:val="en-GB"/>
        </w:rPr>
        <w:t>The Legal Practice Council is hereby directed to investigate and consider whether the conduct of Ms Ngomane and Advocate Tshavhungwe offended the provisions of the Code of Conduct for all Legal Practitioners, Candidate Legal Practitioners and Juristic Entities (Government Gazette No. 42337).’</w:t>
      </w:r>
      <w:bookmarkEnd w:id="5"/>
    </w:p>
    <w:p w14:paraId="7C958891" w14:textId="77777777" w:rsidR="00B11CF3" w:rsidRPr="00387AAF" w:rsidRDefault="00B11CF3" w:rsidP="00431727">
      <w:pPr>
        <w:spacing w:after="0" w:line="360" w:lineRule="auto"/>
        <w:jc w:val="both"/>
        <w:rPr>
          <w:rFonts w:ascii="Arial" w:hAnsi="Arial" w:cs="Arial"/>
          <w:sz w:val="28"/>
          <w:szCs w:val="28"/>
          <w:lang w:val="en-GB"/>
        </w:rPr>
      </w:pPr>
    </w:p>
    <w:p w14:paraId="0FA524E8" w14:textId="7DBD0CBD" w:rsidR="00A650A5" w:rsidRPr="00387AAF" w:rsidRDefault="00D94113"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w:t>
      </w:r>
      <w:r w:rsidR="002F4244">
        <w:rPr>
          <w:rFonts w:ascii="Arial" w:hAnsi="Arial" w:cs="Arial"/>
          <w:sz w:val="24"/>
          <w:szCs w:val="24"/>
          <w:lang w:val="en-GB"/>
        </w:rPr>
        <w:t>11</w:t>
      </w:r>
      <w:r w:rsidR="00361E9E" w:rsidRPr="00387AAF">
        <w:rPr>
          <w:rFonts w:ascii="Arial" w:hAnsi="Arial" w:cs="Arial"/>
          <w:sz w:val="24"/>
          <w:szCs w:val="24"/>
          <w:lang w:val="en-GB"/>
        </w:rPr>
        <w:t>]</w:t>
      </w:r>
      <w:r w:rsidR="00361E9E" w:rsidRPr="00387AAF">
        <w:rPr>
          <w:rFonts w:ascii="Arial" w:hAnsi="Arial" w:cs="Arial"/>
          <w:sz w:val="24"/>
          <w:szCs w:val="24"/>
          <w:lang w:val="en-GB"/>
        </w:rPr>
        <w:tab/>
      </w:r>
      <w:r w:rsidR="00155B26" w:rsidRPr="00387AAF">
        <w:rPr>
          <w:rFonts w:ascii="Arial" w:hAnsi="Arial" w:cs="Arial"/>
          <w:sz w:val="24"/>
          <w:szCs w:val="24"/>
        </w:rPr>
        <w:t>Orders (e) to (l)</w:t>
      </w:r>
      <w:r w:rsidRPr="00387AAF">
        <w:rPr>
          <w:rFonts w:ascii="Arial" w:hAnsi="Arial" w:cs="Arial"/>
          <w:sz w:val="24"/>
          <w:szCs w:val="24"/>
          <w:lang w:val="en-GB"/>
        </w:rPr>
        <w:t xml:space="preserve"> w</w:t>
      </w:r>
      <w:r w:rsidR="00A37347" w:rsidRPr="00387AAF">
        <w:rPr>
          <w:rFonts w:ascii="Arial" w:hAnsi="Arial" w:cs="Arial"/>
          <w:sz w:val="24"/>
          <w:szCs w:val="24"/>
          <w:lang w:val="en-GB"/>
        </w:rPr>
        <w:t>ere</w:t>
      </w:r>
      <w:r w:rsidRPr="00387AAF">
        <w:rPr>
          <w:rFonts w:ascii="Arial" w:hAnsi="Arial" w:cs="Arial"/>
          <w:sz w:val="24"/>
          <w:szCs w:val="24"/>
          <w:lang w:val="en-GB"/>
        </w:rPr>
        <w:t xml:space="preserve"> never soug</w:t>
      </w:r>
      <w:r w:rsidR="002C2A79" w:rsidRPr="00387AAF">
        <w:rPr>
          <w:rFonts w:ascii="Arial" w:hAnsi="Arial" w:cs="Arial"/>
          <w:sz w:val="24"/>
          <w:szCs w:val="24"/>
          <w:lang w:val="en-GB"/>
        </w:rPr>
        <w:t>ht by any</w:t>
      </w:r>
      <w:r w:rsidR="00361E9E" w:rsidRPr="00387AAF">
        <w:rPr>
          <w:rFonts w:ascii="Arial" w:hAnsi="Arial" w:cs="Arial"/>
          <w:sz w:val="24"/>
          <w:szCs w:val="24"/>
          <w:lang w:val="en-GB"/>
        </w:rPr>
        <w:t xml:space="preserve"> of the </w:t>
      </w:r>
      <w:r w:rsidR="00155B26" w:rsidRPr="00387AAF">
        <w:rPr>
          <w:rFonts w:ascii="Arial" w:hAnsi="Arial" w:cs="Arial"/>
          <w:sz w:val="24"/>
          <w:szCs w:val="24"/>
          <w:lang w:val="en-GB"/>
        </w:rPr>
        <w:t>parties</w:t>
      </w:r>
      <w:r w:rsidRPr="00387AAF">
        <w:rPr>
          <w:rFonts w:ascii="Arial" w:hAnsi="Arial" w:cs="Arial"/>
          <w:sz w:val="24"/>
          <w:szCs w:val="24"/>
          <w:lang w:val="en-GB"/>
        </w:rPr>
        <w:t>.</w:t>
      </w:r>
      <w:r w:rsidR="009C3117" w:rsidRPr="00387AAF">
        <w:rPr>
          <w:rFonts w:ascii="Arial" w:hAnsi="Arial" w:cs="Arial"/>
          <w:sz w:val="24"/>
          <w:szCs w:val="24"/>
          <w:lang w:val="en-GB"/>
        </w:rPr>
        <w:t xml:space="preserve"> </w:t>
      </w:r>
      <w:r w:rsidR="00E676BA" w:rsidRPr="00387AAF">
        <w:rPr>
          <w:rFonts w:ascii="Arial" w:hAnsi="Arial" w:cs="Arial"/>
          <w:sz w:val="24"/>
          <w:szCs w:val="24"/>
          <w:lang w:val="en-GB"/>
        </w:rPr>
        <w:t xml:space="preserve">Neither were they canvassed with </w:t>
      </w:r>
      <w:r w:rsidR="002F1F57" w:rsidRPr="00387AAF">
        <w:rPr>
          <w:rFonts w:ascii="Arial" w:hAnsi="Arial" w:cs="Arial"/>
          <w:sz w:val="24"/>
          <w:szCs w:val="24"/>
          <w:lang w:val="en-GB"/>
        </w:rPr>
        <w:t>Ms Ngomana</w:t>
      </w:r>
      <w:r w:rsidR="00E676BA" w:rsidRPr="00387AAF">
        <w:rPr>
          <w:rFonts w:ascii="Arial" w:hAnsi="Arial" w:cs="Arial"/>
          <w:sz w:val="24"/>
          <w:szCs w:val="24"/>
          <w:lang w:val="en-GB"/>
        </w:rPr>
        <w:t xml:space="preserve"> and </w:t>
      </w:r>
      <w:r w:rsidR="002F1F57" w:rsidRPr="00387AAF">
        <w:rPr>
          <w:rFonts w:ascii="Arial" w:hAnsi="Arial" w:cs="Arial"/>
          <w:sz w:val="24"/>
          <w:szCs w:val="24"/>
          <w:lang w:val="en-GB"/>
        </w:rPr>
        <w:t>Mr Tshavhungwe</w:t>
      </w:r>
      <w:r w:rsidR="00E676BA" w:rsidRPr="00387AAF">
        <w:rPr>
          <w:rFonts w:ascii="Arial" w:hAnsi="Arial" w:cs="Arial"/>
          <w:sz w:val="24"/>
          <w:szCs w:val="24"/>
          <w:lang w:val="en-GB"/>
        </w:rPr>
        <w:t xml:space="preserve"> before they were made. </w:t>
      </w:r>
      <w:r w:rsidR="009C3117" w:rsidRPr="00387AAF">
        <w:rPr>
          <w:rFonts w:ascii="Arial" w:hAnsi="Arial" w:cs="Arial"/>
          <w:sz w:val="24"/>
          <w:szCs w:val="24"/>
          <w:lang w:val="en-GB"/>
        </w:rPr>
        <w:t>The</w:t>
      </w:r>
      <w:r w:rsidR="00E676BA" w:rsidRPr="00387AAF">
        <w:rPr>
          <w:rFonts w:ascii="Arial" w:hAnsi="Arial" w:cs="Arial"/>
          <w:sz w:val="24"/>
          <w:szCs w:val="24"/>
          <w:lang w:val="en-GB"/>
        </w:rPr>
        <w:t xml:space="preserve">y are </w:t>
      </w:r>
      <w:r w:rsidR="001163A2" w:rsidRPr="00387AAF">
        <w:rPr>
          <w:rFonts w:ascii="Arial" w:hAnsi="Arial" w:cs="Arial"/>
          <w:sz w:val="24"/>
          <w:szCs w:val="24"/>
          <w:lang w:val="en-GB"/>
        </w:rPr>
        <w:t>therefore not</w:t>
      </w:r>
      <w:r w:rsidR="009C3117" w:rsidRPr="00387AAF">
        <w:rPr>
          <w:rFonts w:ascii="Arial" w:hAnsi="Arial" w:cs="Arial"/>
          <w:sz w:val="24"/>
          <w:szCs w:val="24"/>
          <w:lang w:val="en-GB"/>
        </w:rPr>
        <w:t xml:space="preserve"> </w:t>
      </w:r>
      <w:r w:rsidR="007A2752" w:rsidRPr="00387AAF">
        <w:rPr>
          <w:rFonts w:ascii="Arial" w:hAnsi="Arial" w:cs="Arial"/>
          <w:sz w:val="24"/>
          <w:szCs w:val="24"/>
          <w:lang w:val="en-GB"/>
        </w:rPr>
        <w:t>competent.</w:t>
      </w:r>
      <w:r w:rsidR="002C2A79" w:rsidRPr="00387AAF">
        <w:rPr>
          <w:rFonts w:ascii="Arial" w:hAnsi="Arial" w:cs="Arial"/>
          <w:sz w:val="24"/>
          <w:szCs w:val="24"/>
          <w:lang w:val="en-GB"/>
        </w:rPr>
        <w:t xml:space="preserve"> </w:t>
      </w:r>
      <w:r w:rsidR="00E676BA" w:rsidRPr="00387AAF">
        <w:rPr>
          <w:rFonts w:ascii="Arial" w:hAnsi="Arial" w:cs="Arial"/>
          <w:sz w:val="24"/>
          <w:szCs w:val="24"/>
          <w:lang w:val="en-GB"/>
        </w:rPr>
        <w:t>Evidently, these orders were premised on a finding by t</w:t>
      </w:r>
      <w:r w:rsidR="002C2A79" w:rsidRPr="00387AAF">
        <w:rPr>
          <w:rFonts w:ascii="Arial" w:hAnsi="Arial" w:cs="Arial"/>
          <w:sz w:val="24"/>
          <w:szCs w:val="24"/>
          <w:lang w:val="en-GB"/>
        </w:rPr>
        <w:t>he high court that the</w:t>
      </w:r>
      <w:r w:rsidR="00C8240D" w:rsidRPr="00387AAF">
        <w:rPr>
          <w:rFonts w:ascii="Arial" w:hAnsi="Arial" w:cs="Arial"/>
          <w:sz w:val="24"/>
          <w:szCs w:val="24"/>
          <w:lang w:val="en-GB"/>
        </w:rPr>
        <w:t xml:space="preserve"> </w:t>
      </w:r>
      <w:r w:rsidR="00711F55" w:rsidRPr="00387AAF">
        <w:rPr>
          <w:rFonts w:ascii="Arial" w:hAnsi="Arial" w:cs="Arial"/>
          <w:sz w:val="24"/>
          <w:szCs w:val="24"/>
          <w:lang w:val="en-GB"/>
        </w:rPr>
        <w:t>fee agreement concluded b</w:t>
      </w:r>
      <w:r w:rsidR="00D507F3">
        <w:rPr>
          <w:rFonts w:ascii="Arial" w:hAnsi="Arial" w:cs="Arial"/>
          <w:sz w:val="24"/>
          <w:szCs w:val="24"/>
          <w:lang w:val="en-GB"/>
        </w:rPr>
        <w:t>etween</w:t>
      </w:r>
      <w:r w:rsidR="006973FB" w:rsidRPr="00387AAF">
        <w:rPr>
          <w:rFonts w:ascii="Arial" w:hAnsi="Arial" w:cs="Arial"/>
          <w:sz w:val="24"/>
          <w:szCs w:val="24"/>
          <w:lang w:val="en-GB"/>
        </w:rPr>
        <w:t xml:space="preserve"> </w:t>
      </w:r>
      <w:r w:rsidR="00155B26" w:rsidRPr="00387AAF">
        <w:rPr>
          <w:rFonts w:ascii="Arial" w:hAnsi="Arial" w:cs="Arial"/>
          <w:sz w:val="24"/>
          <w:szCs w:val="24"/>
          <w:lang w:val="en-GB"/>
        </w:rPr>
        <w:t>Ms Majope and Mr Machabe</w:t>
      </w:r>
      <w:r w:rsidR="002C2A79" w:rsidRPr="00387AAF">
        <w:rPr>
          <w:rFonts w:ascii="Arial" w:hAnsi="Arial" w:cs="Arial"/>
          <w:sz w:val="24"/>
          <w:szCs w:val="24"/>
          <w:lang w:val="en-GB"/>
        </w:rPr>
        <w:t xml:space="preserve"> </w:t>
      </w:r>
      <w:r w:rsidR="00E676BA" w:rsidRPr="00387AAF">
        <w:rPr>
          <w:rFonts w:ascii="Arial" w:hAnsi="Arial" w:cs="Arial"/>
          <w:sz w:val="24"/>
          <w:szCs w:val="24"/>
          <w:lang w:val="en-GB"/>
        </w:rPr>
        <w:t xml:space="preserve">with </w:t>
      </w:r>
      <w:r w:rsidR="00155B26" w:rsidRPr="00387AAF">
        <w:rPr>
          <w:rFonts w:ascii="Arial" w:hAnsi="Arial" w:cs="Arial"/>
          <w:sz w:val="24"/>
          <w:szCs w:val="24"/>
          <w:lang w:val="en-GB"/>
        </w:rPr>
        <w:t>Ms Ngomana</w:t>
      </w:r>
      <w:r w:rsidR="00E676BA" w:rsidRPr="00387AAF">
        <w:rPr>
          <w:rFonts w:ascii="Arial" w:hAnsi="Arial" w:cs="Arial"/>
          <w:sz w:val="24"/>
          <w:szCs w:val="24"/>
          <w:lang w:val="en-GB"/>
        </w:rPr>
        <w:t xml:space="preserve"> </w:t>
      </w:r>
      <w:r w:rsidR="006973FB" w:rsidRPr="00387AAF">
        <w:rPr>
          <w:rFonts w:ascii="Arial" w:hAnsi="Arial" w:cs="Arial"/>
          <w:sz w:val="24"/>
          <w:szCs w:val="24"/>
          <w:lang w:val="en-GB"/>
        </w:rPr>
        <w:t xml:space="preserve">was a contingency mandate </w:t>
      </w:r>
      <w:r w:rsidR="00E676BA" w:rsidRPr="00387AAF">
        <w:rPr>
          <w:rFonts w:ascii="Arial" w:hAnsi="Arial" w:cs="Arial"/>
          <w:sz w:val="24"/>
          <w:szCs w:val="24"/>
          <w:lang w:val="en-GB"/>
        </w:rPr>
        <w:t xml:space="preserve">which </w:t>
      </w:r>
      <w:r w:rsidR="006973FB" w:rsidRPr="00387AAF">
        <w:rPr>
          <w:rFonts w:ascii="Arial" w:hAnsi="Arial" w:cs="Arial"/>
          <w:sz w:val="24"/>
          <w:szCs w:val="24"/>
          <w:lang w:val="en-GB"/>
        </w:rPr>
        <w:t>was invalid</w:t>
      </w:r>
      <w:r w:rsidR="003B6778" w:rsidRPr="00387AAF">
        <w:rPr>
          <w:rFonts w:ascii="Arial" w:hAnsi="Arial" w:cs="Arial"/>
          <w:sz w:val="24"/>
          <w:szCs w:val="24"/>
          <w:lang w:val="en-GB"/>
        </w:rPr>
        <w:t xml:space="preserve"> because of </w:t>
      </w:r>
      <w:r w:rsidR="00E676BA" w:rsidRPr="00387AAF">
        <w:rPr>
          <w:rFonts w:ascii="Arial" w:hAnsi="Arial" w:cs="Arial"/>
          <w:sz w:val="24"/>
          <w:szCs w:val="24"/>
          <w:lang w:val="en-GB"/>
        </w:rPr>
        <w:t>non-</w:t>
      </w:r>
      <w:r w:rsidR="00FF038F" w:rsidRPr="00387AAF">
        <w:rPr>
          <w:rFonts w:ascii="Arial" w:hAnsi="Arial" w:cs="Arial"/>
          <w:sz w:val="24"/>
          <w:szCs w:val="24"/>
          <w:lang w:val="en-GB"/>
        </w:rPr>
        <w:t>compliance with</w:t>
      </w:r>
      <w:r w:rsidR="003B6778" w:rsidRPr="00387AAF">
        <w:rPr>
          <w:rFonts w:ascii="Arial" w:hAnsi="Arial" w:cs="Arial"/>
          <w:sz w:val="24"/>
          <w:szCs w:val="24"/>
          <w:lang w:val="en-GB"/>
        </w:rPr>
        <w:t xml:space="preserve"> </w:t>
      </w:r>
      <w:r w:rsidR="00E676BA" w:rsidRPr="00387AAF">
        <w:rPr>
          <w:rFonts w:ascii="Arial" w:hAnsi="Arial" w:cs="Arial"/>
          <w:sz w:val="24"/>
          <w:szCs w:val="24"/>
          <w:lang w:val="en-GB"/>
        </w:rPr>
        <w:t>certain</w:t>
      </w:r>
      <w:r w:rsidR="003B6778" w:rsidRPr="00387AAF">
        <w:rPr>
          <w:rFonts w:ascii="Arial" w:hAnsi="Arial" w:cs="Arial"/>
          <w:sz w:val="24"/>
          <w:szCs w:val="24"/>
          <w:lang w:val="en-GB"/>
        </w:rPr>
        <w:t xml:space="preserve"> provisions of the </w:t>
      </w:r>
      <w:r w:rsidR="00B929B3" w:rsidRPr="00387AAF">
        <w:rPr>
          <w:rFonts w:ascii="Arial" w:hAnsi="Arial" w:cs="Arial"/>
          <w:sz w:val="24"/>
          <w:szCs w:val="24"/>
          <w:lang w:val="en-GB"/>
        </w:rPr>
        <w:t>Contingency Fee</w:t>
      </w:r>
      <w:r w:rsidR="000E0643" w:rsidRPr="00387AAF">
        <w:rPr>
          <w:rFonts w:ascii="Arial" w:hAnsi="Arial" w:cs="Arial"/>
          <w:sz w:val="24"/>
          <w:szCs w:val="24"/>
          <w:lang w:val="en-GB"/>
        </w:rPr>
        <w:t>s</w:t>
      </w:r>
      <w:r w:rsidR="00B929B3" w:rsidRPr="00387AAF">
        <w:rPr>
          <w:rFonts w:ascii="Arial" w:hAnsi="Arial" w:cs="Arial"/>
          <w:sz w:val="24"/>
          <w:szCs w:val="24"/>
          <w:lang w:val="en-GB"/>
        </w:rPr>
        <w:t xml:space="preserve"> Act</w:t>
      </w:r>
      <w:r w:rsidR="00EA3667" w:rsidRPr="00387AAF">
        <w:rPr>
          <w:rFonts w:ascii="Arial" w:hAnsi="Arial" w:cs="Arial"/>
          <w:sz w:val="24"/>
          <w:szCs w:val="24"/>
          <w:lang w:val="en-GB"/>
        </w:rPr>
        <w:t xml:space="preserve">. </w:t>
      </w:r>
      <w:r w:rsidR="00E676BA" w:rsidRPr="00387AAF">
        <w:rPr>
          <w:rFonts w:ascii="Arial" w:hAnsi="Arial" w:cs="Arial"/>
          <w:sz w:val="24"/>
          <w:szCs w:val="24"/>
          <w:lang w:val="en-GB"/>
        </w:rPr>
        <w:t>T</w:t>
      </w:r>
      <w:r w:rsidR="00EA3667" w:rsidRPr="00387AAF">
        <w:rPr>
          <w:rFonts w:ascii="Arial" w:hAnsi="Arial" w:cs="Arial"/>
          <w:sz w:val="24"/>
          <w:szCs w:val="24"/>
          <w:lang w:val="en-GB"/>
        </w:rPr>
        <w:t>he</w:t>
      </w:r>
      <w:r w:rsidR="00155B26" w:rsidRPr="00387AAF">
        <w:rPr>
          <w:rFonts w:ascii="Arial" w:hAnsi="Arial" w:cs="Arial"/>
          <w:sz w:val="24"/>
          <w:szCs w:val="24"/>
          <w:lang w:val="en-GB"/>
        </w:rPr>
        <w:t xml:space="preserve"> high</w:t>
      </w:r>
      <w:r w:rsidR="00EA3667" w:rsidRPr="00387AAF">
        <w:rPr>
          <w:rFonts w:ascii="Arial" w:hAnsi="Arial" w:cs="Arial"/>
          <w:sz w:val="24"/>
          <w:szCs w:val="24"/>
          <w:lang w:val="en-GB"/>
        </w:rPr>
        <w:t xml:space="preserve"> court</w:t>
      </w:r>
      <w:r w:rsidR="00283061" w:rsidRPr="00387AAF">
        <w:rPr>
          <w:rFonts w:ascii="Arial" w:hAnsi="Arial" w:cs="Arial"/>
          <w:sz w:val="24"/>
          <w:szCs w:val="24"/>
          <w:lang w:val="en-GB"/>
        </w:rPr>
        <w:t xml:space="preserve"> </w:t>
      </w:r>
      <w:r w:rsidR="00E676BA" w:rsidRPr="00387AAF">
        <w:rPr>
          <w:rFonts w:ascii="Arial" w:hAnsi="Arial" w:cs="Arial"/>
          <w:sz w:val="24"/>
          <w:szCs w:val="24"/>
          <w:lang w:val="en-GB"/>
        </w:rPr>
        <w:t>was of the view that because of the non-compliance</w:t>
      </w:r>
      <w:r w:rsidR="001E168B" w:rsidRPr="00387AAF">
        <w:rPr>
          <w:rFonts w:ascii="Arial" w:hAnsi="Arial" w:cs="Arial"/>
          <w:sz w:val="24"/>
          <w:szCs w:val="24"/>
          <w:lang w:val="en-GB"/>
        </w:rPr>
        <w:t>,</w:t>
      </w:r>
      <w:r w:rsidR="00F676F7" w:rsidRPr="00387AAF">
        <w:rPr>
          <w:rFonts w:ascii="Arial" w:hAnsi="Arial" w:cs="Arial"/>
          <w:sz w:val="24"/>
          <w:szCs w:val="24"/>
          <w:lang w:val="en-GB"/>
        </w:rPr>
        <w:t xml:space="preserve"> </w:t>
      </w:r>
      <w:r w:rsidR="002F1F57" w:rsidRPr="00387AAF">
        <w:rPr>
          <w:rFonts w:ascii="Arial" w:hAnsi="Arial" w:cs="Arial"/>
          <w:sz w:val="24"/>
          <w:szCs w:val="24"/>
          <w:lang w:val="en-GB"/>
        </w:rPr>
        <w:t>Ms Ngomana</w:t>
      </w:r>
      <w:r w:rsidR="00F676F7" w:rsidRPr="00387AAF">
        <w:rPr>
          <w:rFonts w:ascii="Arial" w:hAnsi="Arial" w:cs="Arial"/>
          <w:sz w:val="24"/>
          <w:szCs w:val="24"/>
          <w:lang w:val="en-GB"/>
        </w:rPr>
        <w:t xml:space="preserve"> </w:t>
      </w:r>
      <w:r w:rsidR="00B87081" w:rsidRPr="00387AAF">
        <w:rPr>
          <w:rFonts w:ascii="Arial" w:hAnsi="Arial" w:cs="Arial"/>
          <w:sz w:val="24"/>
          <w:szCs w:val="24"/>
          <w:lang w:val="en-GB"/>
        </w:rPr>
        <w:t>was not en</w:t>
      </w:r>
      <w:r w:rsidR="00E676BA" w:rsidRPr="00387AAF">
        <w:rPr>
          <w:rFonts w:ascii="Arial" w:hAnsi="Arial" w:cs="Arial"/>
          <w:sz w:val="24"/>
          <w:szCs w:val="24"/>
          <w:lang w:val="en-GB"/>
        </w:rPr>
        <w:t>titled to any fees in respect of the services she had rendered to</w:t>
      </w:r>
      <w:r w:rsidR="001E168B" w:rsidRPr="00387AAF">
        <w:rPr>
          <w:rFonts w:ascii="Arial" w:hAnsi="Arial" w:cs="Arial"/>
          <w:sz w:val="24"/>
          <w:szCs w:val="24"/>
          <w:lang w:val="en-GB"/>
        </w:rPr>
        <w:t xml:space="preserve"> Ms Majope and Mr Machabe</w:t>
      </w:r>
      <w:r w:rsidR="00C15FEF" w:rsidRPr="00387AAF">
        <w:rPr>
          <w:rFonts w:ascii="Arial" w:hAnsi="Arial" w:cs="Arial"/>
          <w:sz w:val="24"/>
          <w:szCs w:val="24"/>
          <w:lang w:val="en-GB"/>
        </w:rPr>
        <w:t xml:space="preserve">. </w:t>
      </w:r>
      <w:r w:rsidR="00FF038F" w:rsidRPr="00387AAF">
        <w:rPr>
          <w:rFonts w:ascii="Arial" w:hAnsi="Arial" w:cs="Arial"/>
          <w:sz w:val="24"/>
          <w:szCs w:val="24"/>
          <w:lang w:val="en-GB"/>
        </w:rPr>
        <w:t>Furthermore,</w:t>
      </w:r>
      <w:r w:rsidR="00E676BA" w:rsidRPr="00387AAF">
        <w:rPr>
          <w:rFonts w:ascii="Arial" w:hAnsi="Arial" w:cs="Arial"/>
          <w:sz w:val="24"/>
          <w:szCs w:val="24"/>
          <w:lang w:val="en-GB"/>
        </w:rPr>
        <w:t xml:space="preserve"> </w:t>
      </w:r>
      <w:r w:rsidR="002A5250" w:rsidRPr="00387AAF">
        <w:rPr>
          <w:rFonts w:ascii="Arial" w:hAnsi="Arial" w:cs="Arial"/>
          <w:sz w:val="24"/>
          <w:szCs w:val="24"/>
          <w:lang w:val="en-GB"/>
        </w:rPr>
        <w:t>the RAF</w:t>
      </w:r>
      <w:r w:rsidR="00F12C48" w:rsidRPr="00387AAF">
        <w:rPr>
          <w:rFonts w:ascii="Arial" w:hAnsi="Arial" w:cs="Arial"/>
          <w:sz w:val="24"/>
          <w:szCs w:val="24"/>
          <w:lang w:val="en-GB"/>
        </w:rPr>
        <w:t xml:space="preserve"> ha</w:t>
      </w:r>
      <w:r w:rsidR="00E676BA" w:rsidRPr="00387AAF">
        <w:rPr>
          <w:rFonts w:ascii="Arial" w:hAnsi="Arial" w:cs="Arial"/>
          <w:sz w:val="24"/>
          <w:szCs w:val="24"/>
          <w:lang w:val="en-GB"/>
        </w:rPr>
        <w:t>d</w:t>
      </w:r>
      <w:r w:rsidR="00F12C48" w:rsidRPr="00387AAF">
        <w:rPr>
          <w:rFonts w:ascii="Arial" w:hAnsi="Arial" w:cs="Arial"/>
          <w:sz w:val="24"/>
          <w:szCs w:val="24"/>
          <w:lang w:val="en-GB"/>
        </w:rPr>
        <w:t xml:space="preserve"> no obligation to pay any costs</w:t>
      </w:r>
      <w:r w:rsidR="00B87081" w:rsidRPr="00387AAF">
        <w:rPr>
          <w:rFonts w:ascii="Arial" w:hAnsi="Arial" w:cs="Arial"/>
          <w:sz w:val="24"/>
          <w:szCs w:val="24"/>
          <w:lang w:val="en-GB"/>
        </w:rPr>
        <w:t xml:space="preserve"> to her</w:t>
      </w:r>
      <w:r w:rsidR="00F12C48" w:rsidRPr="00387AAF">
        <w:rPr>
          <w:rFonts w:ascii="Arial" w:hAnsi="Arial" w:cs="Arial"/>
          <w:sz w:val="24"/>
          <w:szCs w:val="24"/>
          <w:lang w:val="en-GB"/>
        </w:rPr>
        <w:t>.</w:t>
      </w:r>
      <w:r w:rsidR="002C2A79" w:rsidRPr="00387AAF">
        <w:rPr>
          <w:rFonts w:ascii="Arial" w:hAnsi="Arial" w:cs="Arial"/>
          <w:sz w:val="24"/>
          <w:szCs w:val="24"/>
          <w:lang w:val="en-GB"/>
        </w:rPr>
        <w:t xml:space="preserve"> </w:t>
      </w:r>
      <w:r w:rsidR="00FF038F" w:rsidRPr="00387AAF">
        <w:rPr>
          <w:rFonts w:ascii="Arial" w:hAnsi="Arial" w:cs="Arial"/>
          <w:sz w:val="24"/>
          <w:szCs w:val="24"/>
          <w:lang w:val="en-GB"/>
        </w:rPr>
        <w:t>T</w:t>
      </w:r>
      <w:r w:rsidRPr="00387AAF">
        <w:rPr>
          <w:rFonts w:ascii="Arial" w:hAnsi="Arial" w:cs="Arial"/>
          <w:sz w:val="24"/>
          <w:szCs w:val="24"/>
          <w:lang w:val="en-GB"/>
        </w:rPr>
        <w:t xml:space="preserve">he effect of these orders </w:t>
      </w:r>
      <w:r w:rsidR="00283061" w:rsidRPr="00387AAF">
        <w:rPr>
          <w:rFonts w:ascii="Arial" w:hAnsi="Arial" w:cs="Arial"/>
          <w:sz w:val="24"/>
          <w:szCs w:val="24"/>
          <w:lang w:val="en-GB"/>
        </w:rPr>
        <w:t xml:space="preserve">was to </w:t>
      </w:r>
      <w:r w:rsidRPr="00387AAF">
        <w:rPr>
          <w:rFonts w:ascii="Arial" w:hAnsi="Arial" w:cs="Arial"/>
          <w:sz w:val="24"/>
          <w:szCs w:val="24"/>
          <w:lang w:val="en-GB"/>
        </w:rPr>
        <w:t xml:space="preserve">deprive </w:t>
      </w:r>
      <w:r w:rsidR="00B1250A" w:rsidRPr="00387AAF">
        <w:rPr>
          <w:rFonts w:ascii="Arial" w:hAnsi="Arial" w:cs="Arial"/>
          <w:sz w:val="24"/>
          <w:szCs w:val="24"/>
          <w:lang w:val="en-GB"/>
        </w:rPr>
        <w:t>Ms Ngomana</w:t>
      </w:r>
      <w:r w:rsidR="001E168B" w:rsidRPr="00387AAF">
        <w:rPr>
          <w:rFonts w:ascii="Arial" w:hAnsi="Arial" w:cs="Arial"/>
          <w:sz w:val="24"/>
          <w:szCs w:val="24"/>
          <w:lang w:val="en-GB"/>
        </w:rPr>
        <w:t xml:space="preserve"> </w:t>
      </w:r>
      <w:r w:rsidR="002C2A79" w:rsidRPr="00387AAF">
        <w:rPr>
          <w:rFonts w:ascii="Arial" w:hAnsi="Arial" w:cs="Arial"/>
          <w:sz w:val="24"/>
          <w:szCs w:val="24"/>
          <w:lang w:val="en-GB"/>
        </w:rPr>
        <w:t xml:space="preserve">and </w:t>
      </w:r>
      <w:r w:rsidR="00B1250A" w:rsidRPr="00387AAF">
        <w:rPr>
          <w:rFonts w:ascii="Arial" w:hAnsi="Arial" w:cs="Arial"/>
          <w:sz w:val="24"/>
          <w:szCs w:val="24"/>
          <w:lang w:val="en-GB"/>
        </w:rPr>
        <w:t>Mr Tshavhungwe</w:t>
      </w:r>
      <w:r w:rsidR="002C2A79" w:rsidRPr="00387AAF">
        <w:rPr>
          <w:rFonts w:ascii="Arial" w:hAnsi="Arial" w:cs="Arial"/>
          <w:sz w:val="24"/>
          <w:szCs w:val="24"/>
          <w:lang w:val="en-GB"/>
        </w:rPr>
        <w:t xml:space="preserve"> of their right</w:t>
      </w:r>
      <w:r w:rsidRPr="00387AAF">
        <w:rPr>
          <w:rFonts w:ascii="Arial" w:hAnsi="Arial" w:cs="Arial"/>
          <w:sz w:val="24"/>
          <w:szCs w:val="24"/>
          <w:lang w:val="en-GB"/>
        </w:rPr>
        <w:t xml:space="preserve"> to </w:t>
      </w:r>
      <w:r w:rsidR="005578F6" w:rsidRPr="00387AAF">
        <w:rPr>
          <w:rFonts w:ascii="Arial" w:hAnsi="Arial" w:cs="Arial"/>
          <w:sz w:val="24"/>
          <w:szCs w:val="24"/>
          <w:lang w:val="en-GB"/>
        </w:rPr>
        <w:t>claim fees</w:t>
      </w:r>
      <w:r w:rsidRPr="00387AAF">
        <w:rPr>
          <w:rFonts w:ascii="Arial" w:hAnsi="Arial" w:cs="Arial"/>
          <w:sz w:val="24"/>
          <w:szCs w:val="24"/>
          <w:lang w:val="en-GB"/>
        </w:rPr>
        <w:t xml:space="preserve"> </w:t>
      </w:r>
      <w:r w:rsidR="00B87081" w:rsidRPr="00387AAF">
        <w:rPr>
          <w:rFonts w:ascii="Arial" w:hAnsi="Arial" w:cs="Arial"/>
          <w:sz w:val="24"/>
          <w:szCs w:val="24"/>
          <w:lang w:val="en-GB"/>
        </w:rPr>
        <w:t>for the services they had rende</w:t>
      </w:r>
      <w:r w:rsidR="00B86C2F" w:rsidRPr="00387AAF">
        <w:rPr>
          <w:rFonts w:ascii="Arial" w:hAnsi="Arial" w:cs="Arial"/>
          <w:sz w:val="24"/>
          <w:szCs w:val="24"/>
          <w:lang w:val="en-GB"/>
        </w:rPr>
        <w:t>red</w:t>
      </w:r>
      <w:r w:rsidR="00B87081" w:rsidRPr="00387AAF">
        <w:rPr>
          <w:rFonts w:ascii="Arial" w:hAnsi="Arial" w:cs="Arial"/>
          <w:sz w:val="24"/>
          <w:szCs w:val="24"/>
          <w:lang w:val="en-GB"/>
        </w:rPr>
        <w:t xml:space="preserve"> to </w:t>
      </w:r>
      <w:r w:rsidR="00B86C2F" w:rsidRPr="00387AAF">
        <w:rPr>
          <w:rFonts w:ascii="Arial" w:hAnsi="Arial" w:cs="Arial"/>
          <w:sz w:val="24"/>
          <w:szCs w:val="24"/>
          <w:lang w:val="en-GB"/>
        </w:rPr>
        <w:t>Ms Majope and Mr Machabe</w:t>
      </w:r>
      <w:r w:rsidR="00B87081" w:rsidRPr="00387AAF">
        <w:rPr>
          <w:rFonts w:ascii="Arial" w:hAnsi="Arial" w:cs="Arial"/>
          <w:sz w:val="24"/>
          <w:szCs w:val="24"/>
          <w:lang w:val="en-GB"/>
        </w:rPr>
        <w:t xml:space="preserve"> without affording them </w:t>
      </w:r>
      <w:r w:rsidR="003A022B" w:rsidRPr="00387AAF">
        <w:rPr>
          <w:rFonts w:ascii="Arial" w:hAnsi="Arial" w:cs="Arial"/>
          <w:sz w:val="24"/>
          <w:szCs w:val="24"/>
          <w:lang w:val="en-GB"/>
        </w:rPr>
        <w:t xml:space="preserve">the </w:t>
      </w:r>
      <w:r w:rsidR="00B87081" w:rsidRPr="00387AAF">
        <w:rPr>
          <w:rFonts w:ascii="Arial" w:hAnsi="Arial" w:cs="Arial"/>
          <w:sz w:val="24"/>
          <w:szCs w:val="24"/>
          <w:lang w:val="en-GB"/>
        </w:rPr>
        <w:t>opportunity to be heard before the orders were made</w:t>
      </w:r>
      <w:r w:rsidR="002C2A79" w:rsidRPr="00387AAF">
        <w:rPr>
          <w:rFonts w:ascii="Arial" w:hAnsi="Arial" w:cs="Arial"/>
          <w:sz w:val="24"/>
          <w:szCs w:val="24"/>
          <w:lang w:val="en-GB"/>
        </w:rPr>
        <w:t>. Not only w</w:t>
      </w:r>
      <w:r w:rsidR="009911DE" w:rsidRPr="00387AAF">
        <w:rPr>
          <w:rFonts w:ascii="Arial" w:hAnsi="Arial" w:cs="Arial"/>
          <w:sz w:val="24"/>
          <w:szCs w:val="24"/>
          <w:lang w:val="en-GB"/>
        </w:rPr>
        <w:t xml:space="preserve">ere </w:t>
      </w:r>
      <w:r w:rsidR="00B1250A" w:rsidRPr="00387AAF">
        <w:rPr>
          <w:rFonts w:ascii="Arial" w:hAnsi="Arial" w:cs="Arial"/>
          <w:sz w:val="24"/>
          <w:szCs w:val="24"/>
          <w:lang w:val="en-GB"/>
        </w:rPr>
        <w:t>Ms Ngomana</w:t>
      </w:r>
      <w:r w:rsidRPr="00387AAF">
        <w:rPr>
          <w:rFonts w:ascii="Arial" w:hAnsi="Arial" w:cs="Arial"/>
          <w:sz w:val="24"/>
          <w:szCs w:val="24"/>
          <w:lang w:val="en-GB"/>
        </w:rPr>
        <w:t xml:space="preserve"> and </w:t>
      </w:r>
      <w:r w:rsidR="00B1250A" w:rsidRPr="00387AAF">
        <w:rPr>
          <w:rFonts w:ascii="Arial" w:hAnsi="Arial" w:cs="Arial"/>
          <w:sz w:val="24"/>
          <w:szCs w:val="24"/>
          <w:lang w:val="en-GB"/>
        </w:rPr>
        <w:t>Mr Tshavhungwe</w:t>
      </w:r>
      <w:r w:rsidR="00F83B51" w:rsidRPr="00387AAF">
        <w:rPr>
          <w:rFonts w:ascii="Arial" w:hAnsi="Arial" w:cs="Arial"/>
          <w:sz w:val="24"/>
          <w:szCs w:val="24"/>
          <w:lang w:val="en-GB"/>
        </w:rPr>
        <w:t xml:space="preserve"> deprived of their</w:t>
      </w:r>
      <w:r w:rsidR="003A022B" w:rsidRPr="00387AAF">
        <w:rPr>
          <w:rFonts w:ascii="Arial" w:hAnsi="Arial" w:cs="Arial"/>
          <w:sz w:val="24"/>
          <w:szCs w:val="24"/>
          <w:lang w:val="en-GB"/>
        </w:rPr>
        <w:t xml:space="preserve"> right to claim their fees</w:t>
      </w:r>
      <w:r w:rsidR="00F83B51" w:rsidRPr="00387AAF">
        <w:rPr>
          <w:rFonts w:ascii="Arial" w:hAnsi="Arial" w:cs="Arial"/>
          <w:sz w:val="24"/>
          <w:szCs w:val="24"/>
          <w:lang w:val="en-GB"/>
        </w:rPr>
        <w:t xml:space="preserve"> </w:t>
      </w:r>
      <w:r w:rsidR="0035200B" w:rsidRPr="00387AAF">
        <w:rPr>
          <w:rFonts w:ascii="Arial" w:hAnsi="Arial" w:cs="Arial"/>
          <w:sz w:val="24"/>
          <w:szCs w:val="24"/>
          <w:lang w:val="en-GB"/>
        </w:rPr>
        <w:t xml:space="preserve">but </w:t>
      </w:r>
      <w:r w:rsidR="001E168B" w:rsidRPr="00387AAF">
        <w:rPr>
          <w:rFonts w:ascii="Arial" w:hAnsi="Arial" w:cs="Arial"/>
          <w:sz w:val="24"/>
          <w:szCs w:val="24"/>
          <w:lang w:val="en-GB"/>
        </w:rPr>
        <w:t>Ms Majope and Mr Machabe</w:t>
      </w:r>
      <w:r w:rsidR="001E168B" w:rsidRPr="00387AAF" w:rsidDel="002737F2">
        <w:rPr>
          <w:rFonts w:ascii="Arial" w:hAnsi="Arial" w:cs="Arial"/>
          <w:sz w:val="24"/>
          <w:szCs w:val="24"/>
          <w:lang w:val="en-GB"/>
        </w:rPr>
        <w:t xml:space="preserve"> </w:t>
      </w:r>
      <w:r w:rsidR="00283061" w:rsidRPr="00387AAF">
        <w:rPr>
          <w:rFonts w:ascii="Arial" w:hAnsi="Arial" w:cs="Arial"/>
          <w:sz w:val="24"/>
          <w:szCs w:val="24"/>
          <w:lang w:val="en-GB"/>
        </w:rPr>
        <w:t xml:space="preserve">were also </w:t>
      </w:r>
      <w:r w:rsidR="007554B6" w:rsidRPr="00387AAF">
        <w:rPr>
          <w:rFonts w:ascii="Arial" w:hAnsi="Arial" w:cs="Arial"/>
          <w:sz w:val="24"/>
          <w:szCs w:val="24"/>
          <w:lang w:val="en-GB"/>
        </w:rPr>
        <w:t>d</w:t>
      </w:r>
      <w:r w:rsidR="001E168B" w:rsidRPr="00387AAF">
        <w:rPr>
          <w:rFonts w:ascii="Arial" w:hAnsi="Arial" w:cs="Arial"/>
          <w:sz w:val="24"/>
          <w:szCs w:val="24"/>
          <w:lang w:val="en-GB"/>
        </w:rPr>
        <w:t>eprived</w:t>
      </w:r>
      <w:r w:rsidR="007554B6" w:rsidRPr="00387AAF">
        <w:rPr>
          <w:rFonts w:ascii="Arial" w:hAnsi="Arial" w:cs="Arial"/>
          <w:sz w:val="24"/>
          <w:szCs w:val="24"/>
          <w:lang w:val="en-GB"/>
        </w:rPr>
        <w:t xml:space="preserve"> of their right </w:t>
      </w:r>
      <w:r w:rsidR="00283061" w:rsidRPr="00387AAF">
        <w:rPr>
          <w:rFonts w:ascii="Arial" w:hAnsi="Arial" w:cs="Arial"/>
          <w:sz w:val="24"/>
          <w:szCs w:val="24"/>
          <w:lang w:val="en-GB"/>
        </w:rPr>
        <w:t xml:space="preserve">to </w:t>
      </w:r>
      <w:r w:rsidR="007F585A" w:rsidRPr="00387AAF">
        <w:rPr>
          <w:rFonts w:ascii="Arial" w:hAnsi="Arial" w:cs="Arial"/>
          <w:sz w:val="24"/>
          <w:szCs w:val="24"/>
          <w:lang w:val="en-GB"/>
        </w:rPr>
        <w:t>recover their costs from the RAF</w:t>
      </w:r>
      <w:r w:rsidR="007554B6" w:rsidRPr="00387AAF">
        <w:rPr>
          <w:rFonts w:ascii="Arial" w:hAnsi="Arial" w:cs="Arial"/>
          <w:sz w:val="24"/>
          <w:szCs w:val="24"/>
          <w:lang w:val="en-GB"/>
        </w:rPr>
        <w:t xml:space="preserve">. </w:t>
      </w:r>
      <w:r w:rsidR="00432E20" w:rsidRPr="00387AAF">
        <w:rPr>
          <w:rFonts w:ascii="Arial" w:hAnsi="Arial" w:cs="Arial"/>
          <w:sz w:val="24"/>
          <w:szCs w:val="24"/>
          <w:lang w:val="en-GB"/>
        </w:rPr>
        <w:t>Even if the fee structure agreement was an agreement that was hit by the Contingency Fee</w:t>
      </w:r>
      <w:r w:rsidR="000E0643" w:rsidRPr="00387AAF">
        <w:rPr>
          <w:rFonts w:ascii="Arial" w:hAnsi="Arial" w:cs="Arial"/>
          <w:sz w:val="24"/>
          <w:szCs w:val="24"/>
          <w:lang w:val="en-GB"/>
        </w:rPr>
        <w:t>s</w:t>
      </w:r>
      <w:r w:rsidR="00432E20" w:rsidRPr="00387AAF">
        <w:rPr>
          <w:rFonts w:ascii="Arial" w:hAnsi="Arial" w:cs="Arial"/>
          <w:sz w:val="24"/>
          <w:szCs w:val="24"/>
          <w:lang w:val="en-GB"/>
        </w:rPr>
        <w:t xml:space="preserve"> Act as the high court found, that in itself was not a </w:t>
      </w:r>
      <w:r w:rsidR="007554B6" w:rsidRPr="00387AAF">
        <w:rPr>
          <w:rFonts w:ascii="Arial" w:hAnsi="Arial" w:cs="Arial"/>
          <w:sz w:val="24"/>
          <w:szCs w:val="24"/>
          <w:lang w:val="en-GB"/>
        </w:rPr>
        <w:t>proper</w:t>
      </w:r>
      <w:r w:rsidR="00432E20" w:rsidRPr="00387AAF">
        <w:rPr>
          <w:rFonts w:ascii="Arial" w:hAnsi="Arial" w:cs="Arial"/>
          <w:sz w:val="24"/>
          <w:szCs w:val="24"/>
          <w:lang w:val="en-GB"/>
        </w:rPr>
        <w:t xml:space="preserve"> basis to </w:t>
      </w:r>
      <w:r w:rsidR="007554B6" w:rsidRPr="00387AAF">
        <w:rPr>
          <w:rFonts w:ascii="Arial" w:hAnsi="Arial" w:cs="Arial"/>
          <w:sz w:val="24"/>
          <w:szCs w:val="24"/>
          <w:lang w:val="en-GB"/>
        </w:rPr>
        <w:t>d</w:t>
      </w:r>
      <w:r w:rsidR="001E168B" w:rsidRPr="00387AAF">
        <w:rPr>
          <w:rFonts w:ascii="Arial" w:hAnsi="Arial" w:cs="Arial"/>
          <w:sz w:val="24"/>
          <w:szCs w:val="24"/>
          <w:lang w:val="en-GB"/>
        </w:rPr>
        <w:t>eprive</w:t>
      </w:r>
      <w:r w:rsidR="00432E20" w:rsidRPr="00387AAF">
        <w:rPr>
          <w:rFonts w:ascii="Arial" w:hAnsi="Arial" w:cs="Arial"/>
          <w:sz w:val="24"/>
          <w:szCs w:val="24"/>
          <w:lang w:val="en-GB"/>
        </w:rPr>
        <w:t xml:space="preserve"> </w:t>
      </w:r>
      <w:r w:rsidR="001E168B" w:rsidRPr="00387AAF">
        <w:rPr>
          <w:rFonts w:ascii="Arial" w:hAnsi="Arial" w:cs="Arial"/>
          <w:sz w:val="24"/>
          <w:szCs w:val="24"/>
          <w:lang w:val="en-GB"/>
        </w:rPr>
        <w:t xml:space="preserve">Ms Ngomana and Mr Tshavhungwe </w:t>
      </w:r>
      <w:r w:rsidR="007554B6" w:rsidRPr="00387AAF">
        <w:rPr>
          <w:rFonts w:ascii="Arial" w:hAnsi="Arial" w:cs="Arial"/>
          <w:sz w:val="24"/>
          <w:szCs w:val="24"/>
          <w:lang w:val="en-GB"/>
        </w:rPr>
        <w:t>of the right to recover their</w:t>
      </w:r>
      <w:r w:rsidR="00432E20" w:rsidRPr="00387AAF">
        <w:rPr>
          <w:rFonts w:ascii="Arial" w:hAnsi="Arial" w:cs="Arial"/>
          <w:sz w:val="24"/>
          <w:szCs w:val="24"/>
          <w:lang w:val="en-GB"/>
        </w:rPr>
        <w:t xml:space="preserve"> fee</w:t>
      </w:r>
      <w:r w:rsidR="007554B6" w:rsidRPr="00387AAF">
        <w:rPr>
          <w:rFonts w:ascii="Arial" w:hAnsi="Arial" w:cs="Arial"/>
          <w:sz w:val="24"/>
          <w:szCs w:val="24"/>
          <w:lang w:val="en-GB"/>
        </w:rPr>
        <w:t>s</w:t>
      </w:r>
      <w:r w:rsidR="00432E20" w:rsidRPr="00387AAF">
        <w:rPr>
          <w:rFonts w:ascii="Arial" w:hAnsi="Arial" w:cs="Arial"/>
          <w:sz w:val="24"/>
          <w:szCs w:val="24"/>
          <w:lang w:val="en-GB"/>
        </w:rPr>
        <w:t xml:space="preserve"> for the </w:t>
      </w:r>
      <w:r w:rsidR="00432E20" w:rsidRPr="00387AAF">
        <w:rPr>
          <w:rFonts w:ascii="Arial" w:hAnsi="Arial" w:cs="Arial"/>
          <w:sz w:val="24"/>
          <w:szCs w:val="24"/>
          <w:lang w:val="en-GB"/>
        </w:rPr>
        <w:lastRenderedPageBreak/>
        <w:t xml:space="preserve">services </w:t>
      </w:r>
      <w:r w:rsidR="007554B6" w:rsidRPr="00387AAF">
        <w:rPr>
          <w:rFonts w:ascii="Arial" w:hAnsi="Arial" w:cs="Arial"/>
          <w:sz w:val="24"/>
          <w:szCs w:val="24"/>
          <w:lang w:val="en-GB"/>
        </w:rPr>
        <w:t xml:space="preserve">they had </w:t>
      </w:r>
      <w:r w:rsidR="00432E20" w:rsidRPr="00387AAF">
        <w:rPr>
          <w:rFonts w:ascii="Arial" w:hAnsi="Arial" w:cs="Arial"/>
          <w:sz w:val="24"/>
          <w:szCs w:val="24"/>
          <w:lang w:val="en-GB"/>
        </w:rPr>
        <w:t>rendered to</w:t>
      </w:r>
      <w:r w:rsidR="001E168B" w:rsidRPr="00387AAF">
        <w:rPr>
          <w:rFonts w:ascii="Arial" w:hAnsi="Arial" w:cs="Arial"/>
          <w:sz w:val="24"/>
          <w:szCs w:val="24"/>
          <w:lang w:val="en-GB"/>
        </w:rPr>
        <w:t xml:space="preserve"> Ms Majope and Mr Machabe</w:t>
      </w:r>
      <w:r w:rsidR="00432E20" w:rsidRPr="00387AAF">
        <w:rPr>
          <w:rFonts w:ascii="Arial" w:hAnsi="Arial" w:cs="Arial"/>
          <w:sz w:val="24"/>
          <w:szCs w:val="24"/>
          <w:lang w:val="en-GB"/>
        </w:rPr>
        <w:t>.</w:t>
      </w:r>
      <w:r w:rsidR="00C15FEF" w:rsidRPr="00387AAF">
        <w:rPr>
          <w:rStyle w:val="FootnoteReference"/>
          <w:rFonts w:ascii="Arial" w:hAnsi="Arial" w:cs="Arial"/>
          <w:sz w:val="24"/>
          <w:szCs w:val="24"/>
          <w:lang w:val="en-GB"/>
        </w:rPr>
        <w:footnoteReference w:id="3"/>
      </w:r>
      <w:r w:rsidR="00432E20" w:rsidRPr="00387AAF">
        <w:rPr>
          <w:rFonts w:ascii="Arial" w:hAnsi="Arial" w:cs="Arial"/>
          <w:sz w:val="24"/>
          <w:szCs w:val="24"/>
          <w:lang w:val="en-GB"/>
        </w:rPr>
        <w:t xml:space="preserve"> </w:t>
      </w:r>
      <w:r w:rsidR="001B7E3D" w:rsidRPr="00387AAF">
        <w:rPr>
          <w:rFonts w:ascii="Arial" w:hAnsi="Arial" w:cs="Arial"/>
          <w:sz w:val="24"/>
          <w:szCs w:val="24"/>
          <w:lang w:val="en-GB"/>
        </w:rPr>
        <w:t>It is particularly concerning that</w:t>
      </w:r>
      <w:r w:rsidR="007554B6" w:rsidRPr="00387AAF">
        <w:rPr>
          <w:rFonts w:ascii="Arial" w:hAnsi="Arial" w:cs="Arial"/>
          <w:sz w:val="24"/>
          <w:szCs w:val="24"/>
          <w:lang w:val="en-GB"/>
        </w:rPr>
        <w:t xml:space="preserve"> </w:t>
      </w:r>
      <w:r w:rsidR="00B1250A" w:rsidRPr="00387AAF">
        <w:rPr>
          <w:rFonts w:ascii="Arial" w:hAnsi="Arial" w:cs="Arial"/>
          <w:sz w:val="24"/>
          <w:szCs w:val="24"/>
          <w:lang w:val="en-GB"/>
        </w:rPr>
        <w:t>th</w:t>
      </w:r>
      <w:r w:rsidR="002C2A79" w:rsidRPr="00387AAF">
        <w:rPr>
          <w:rFonts w:ascii="Arial" w:hAnsi="Arial" w:cs="Arial"/>
          <w:sz w:val="24"/>
          <w:szCs w:val="24"/>
          <w:lang w:val="en-GB"/>
        </w:rPr>
        <w:t>ese extraordinary orders</w:t>
      </w:r>
      <w:r w:rsidR="00373CD2" w:rsidRPr="00387AAF">
        <w:rPr>
          <w:rFonts w:ascii="Arial" w:hAnsi="Arial" w:cs="Arial"/>
          <w:sz w:val="24"/>
          <w:szCs w:val="24"/>
          <w:lang w:val="en-GB"/>
        </w:rPr>
        <w:t xml:space="preserve"> were</w:t>
      </w:r>
      <w:r w:rsidR="002C2A79" w:rsidRPr="00387AAF">
        <w:rPr>
          <w:rFonts w:ascii="Arial" w:hAnsi="Arial" w:cs="Arial"/>
          <w:sz w:val="24"/>
          <w:szCs w:val="24"/>
          <w:lang w:val="en-GB"/>
        </w:rPr>
        <w:t xml:space="preserve"> made against </w:t>
      </w:r>
      <w:r w:rsidR="00B1250A" w:rsidRPr="00387AAF">
        <w:rPr>
          <w:rFonts w:ascii="Arial" w:hAnsi="Arial" w:cs="Arial"/>
          <w:sz w:val="24"/>
          <w:szCs w:val="24"/>
          <w:lang w:val="en-GB"/>
        </w:rPr>
        <w:t xml:space="preserve">Ms Ngomana </w:t>
      </w:r>
      <w:r w:rsidR="00F83B51" w:rsidRPr="00387AAF">
        <w:rPr>
          <w:rFonts w:ascii="Arial" w:hAnsi="Arial" w:cs="Arial"/>
          <w:sz w:val="24"/>
          <w:szCs w:val="24"/>
          <w:lang w:val="en-GB"/>
        </w:rPr>
        <w:t xml:space="preserve">and </w:t>
      </w:r>
      <w:r w:rsidR="00B1250A" w:rsidRPr="00387AAF">
        <w:rPr>
          <w:rFonts w:ascii="Arial" w:hAnsi="Arial" w:cs="Arial"/>
          <w:sz w:val="24"/>
          <w:szCs w:val="24"/>
          <w:lang w:val="en-GB"/>
        </w:rPr>
        <w:t>Mr Tshavhungwe</w:t>
      </w:r>
      <w:r w:rsidR="00AF6909" w:rsidRPr="00387AAF">
        <w:rPr>
          <w:rFonts w:ascii="Arial" w:hAnsi="Arial" w:cs="Arial"/>
          <w:sz w:val="24"/>
          <w:szCs w:val="24"/>
          <w:lang w:val="en-GB"/>
        </w:rPr>
        <w:t>,</w:t>
      </w:r>
      <w:r w:rsidR="002C2A79" w:rsidRPr="00387AAF">
        <w:rPr>
          <w:rFonts w:ascii="Arial" w:hAnsi="Arial" w:cs="Arial"/>
          <w:sz w:val="24"/>
          <w:szCs w:val="24"/>
          <w:lang w:val="en-GB"/>
        </w:rPr>
        <w:t xml:space="preserve"> wh</w:t>
      </w:r>
      <w:r w:rsidR="007554B6" w:rsidRPr="00387AAF">
        <w:rPr>
          <w:rFonts w:ascii="Arial" w:hAnsi="Arial" w:cs="Arial"/>
          <w:sz w:val="24"/>
          <w:szCs w:val="24"/>
          <w:lang w:val="en-GB"/>
        </w:rPr>
        <w:t>en they</w:t>
      </w:r>
      <w:r w:rsidR="002C2A79" w:rsidRPr="00387AAF">
        <w:rPr>
          <w:rFonts w:ascii="Arial" w:hAnsi="Arial" w:cs="Arial"/>
          <w:sz w:val="24"/>
          <w:szCs w:val="24"/>
          <w:lang w:val="en-GB"/>
        </w:rPr>
        <w:t xml:space="preserve"> were </w:t>
      </w:r>
      <w:r w:rsidR="00F83B51" w:rsidRPr="00387AAF">
        <w:rPr>
          <w:rFonts w:ascii="Arial" w:hAnsi="Arial" w:cs="Arial"/>
          <w:sz w:val="24"/>
          <w:szCs w:val="24"/>
          <w:lang w:val="en-GB"/>
        </w:rPr>
        <w:t>not part</w:t>
      </w:r>
      <w:r w:rsidR="00AF6909" w:rsidRPr="00387AAF">
        <w:rPr>
          <w:rFonts w:ascii="Arial" w:hAnsi="Arial" w:cs="Arial"/>
          <w:sz w:val="24"/>
          <w:szCs w:val="24"/>
          <w:lang w:val="en-GB"/>
        </w:rPr>
        <w:t>ies</w:t>
      </w:r>
      <w:r w:rsidR="00F83B51" w:rsidRPr="00387AAF">
        <w:rPr>
          <w:rFonts w:ascii="Arial" w:hAnsi="Arial" w:cs="Arial"/>
          <w:sz w:val="24"/>
          <w:szCs w:val="24"/>
          <w:lang w:val="en-GB"/>
        </w:rPr>
        <w:t xml:space="preserve"> to the </w:t>
      </w:r>
      <w:r w:rsidR="009B7541" w:rsidRPr="00387AAF">
        <w:rPr>
          <w:rFonts w:ascii="Arial" w:hAnsi="Arial" w:cs="Arial"/>
          <w:sz w:val="24"/>
          <w:szCs w:val="24"/>
          <w:lang w:val="en-GB"/>
        </w:rPr>
        <w:t>case before the high court</w:t>
      </w:r>
      <w:r w:rsidR="002C2A79" w:rsidRPr="00387AAF">
        <w:rPr>
          <w:rFonts w:ascii="Arial" w:hAnsi="Arial" w:cs="Arial"/>
          <w:sz w:val="24"/>
          <w:szCs w:val="24"/>
          <w:lang w:val="en-GB"/>
        </w:rPr>
        <w:t xml:space="preserve">. </w:t>
      </w:r>
    </w:p>
    <w:p w14:paraId="4D858011" w14:textId="77777777" w:rsidR="00F259B6" w:rsidRPr="00387AAF" w:rsidRDefault="00F259B6" w:rsidP="00431727">
      <w:pPr>
        <w:spacing w:after="0" w:line="360" w:lineRule="auto"/>
        <w:jc w:val="both"/>
        <w:rPr>
          <w:rFonts w:ascii="Arial" w:hAnsi="Arial" w:cs="Arial"/>
          <w:b/>
          <w:sz w:val="28"/>
          <w:szCs w:val="28"/>
          <w:lang w:val="en-GB"/>
        </w:rPr>
      </w:pPr>
    </w:p>
    <w:p w14:paraId="158EF753" w14:textId="6B914705" w:rsidR="00791C45" w:rsidRPr="00387AAF" w:rsidRDefault="001B1454"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[1</w:t>
      </w:r>
      <w:r w:rsidR="002F4244">
        <w:rPr>
          <w:rFonts w:ascii="Arial" w:hAnsi="Arial" w:cs="Arial"/>
          <w:sz w:val="24"/>
          <w:szCs w:val="24"/>
          <w:lang w:val="en-GB"/>
        </w:rPr>
        <w:t>2</w:t>
      </w:r>
      <w:r w:rsidRPr="00387AAF">
        <w:rPr>
          <w:rFonts w:ascii="Arial" w:hAnsi="Arial" w:cs="Arial"/>
          <w:sz w:val="24"/>
          <w:szCs w:val="24"/>
          <w:lang w:val="en-GB"/>
        </w:rPr>
        <w:t>]</w:t>
      </w:r>
      <w:r w:rsidRPr="00387AAF">
        <w:rPr>
          <w:rFonts w:ascii="Arial" w:hAnsi="Arial" w:cs="Arial"/>
          <w:sz w:val="24"/>
          <w:szCs w:val="24"/>
          <w:lang w:val="en-GB"/>
        </w:rPr>
        <w:tab/>
      </w:r>
      <w:r w:rsidR="001B7E3D" w:rsidRPr="00387AAF">
        <w:rPr>
          <w:rFonts w:ascii="Arial" w:hAnsi="Arial" w:cs="Arial"/>
          <w:sz w:val="24"/>
          <w:szCs w:val="24"/>
          <w:lang w:val="en-GB"/>
        </w:rPr>
        <w:t xml:space="preserve">As stated earlier the contested orders resulted from the high court’s findings that the agreement concluded between Ms Majope, Mr Machabe and Ms Ngomana was in fact a contingency fee agreement which did not comply with the Contingency Fees Act. </w:t>
      </w:r>
      <w:r w:rsidR="00C15FEF" w:rsidRPr="00387AAF">
        <w:rPr>
          <w:rFonts w:ascii="Arial" w:hAnsi="Arial" w:cs="Arial"/>
          <w:sz w:val="24"/>
          <w:szCs w:val="24"/>
          <w:lang w:val="en-GB"/>
        </w:rPr>
        <w:t>T</w:t>
      </w:r>
      <w:r w:rsidR="001B7E3D" w:rsidRPr="00387AAF">
        <w:rPr>
          <w:rFonts w:ascii="Arial" w:hAnsi="Arial" w:cs="Arial"/>
          <w:sz w:val="24"/>
          <w:szCs w:val="24"/>
          <w:lang w:val="en-GB"/>
        </w:rPr>
        <w:t xml:space="preserve">he high court erred in this regard. </w:t>
      </w:r>
      <w:r w:rsidRPr="00387AAF">
        <w:rPr>
          <w:rFonts w:ascii="Arial" w:hAnsi="Arial" w:cs="Arial"/>
          <w:sz w:val="24"/>
          <w:szCs w:val="24"/>
          <w:lang w:val="en-GB"/>
        </w:rPr>
        <w:t>A fee agreement is in essence a</w:t>
      </w:r>
      <w:r w:rsidR="00C446BA" w:rsidRPr="00387AAF">
        <w:rPr>
          <w:rFonts w:ascii="Arial" w:hAnsi="Arial" w:cs="Arial"/>
          <w:sz w:val="24"/>
          <w:szCs w:val="24"/>
          <w:lang w:val="en-GB"/>
        </w:rPr>
        <w:t xml:space="preserve"> contract </w:t>
      </w:r>
      <w:r w:rsidR="003A400B" w:rsidRPr="00387AAF">
        <w:rPr>
          <w:rFonts w:ascii="Arial" w:hAnsi="Arial" w:cs="Arial"/>
          <w:sz w:val="24"/>
          <w:szCs w:val="24"/>
          <w:lang w:val="en-GB"/>
        </w:rPr>
        <w:t xml:space="preserve">between </w:t>
      </w:r>
      <w:r w:rsidR="00373CD2" w:rsidRPr="00387AAF">
        <w:rPr>
          <w:rFonts w:ascii="Arial" w:hAnsi="Arial" w:cs="Arial"/>
          <w:sz w:val="24"/>
          <w:szCs w:val="24"/>
          <w:lang w:val="en-GB"/>
        </w:rPr>
        <w:t xml:space="preserve">an </w:t>
      </w:r>
      <w:r w:rsidR="003A400B" w:rsidRPr="00387AAF">
        <w:rPr>
          <w:rFonts w:ascii="Arial" w:hAnsi="Arial" w:cs="Arial"/>
          <w:sz w:val="24"/>
          <w:szCs w:val="24"/>
          <w:lang w:val="en-GB"/>
        </w:rPr>
        <w:t>attorney</w:t>
      </w:r>
      <w:r w:rsidRPr="00387AAF">
        <w:rPr>
          <w:rFonts w:ascii="Arial" w:hAnsi="Arial" w:cs="Arial"/>
          <w:sz w:val="24"/>
          <w:szCs w:val="24"/>
          <w:lang w:val="en-GB"/>
        </w:rPr>
        <w:t xml:space="preserve"> </w:t>
      </w:r>
      <w:r w:rsidR="00252B90" w:rsidRPr="00387AAF">
        <w:rPr>
          <w:rFonts w:ascii="Arial" w:hAnsi="Arial" w:cs="Arial"/>
          <w:sz w:val="24"/>
          <w:szCs w:val="24"/>
          <w:lang w:val="en-GB"/>
        </w:rPr>
        <w:t>and client</w:t>
      </w:r>
      <w:r w:rsidRPr="00387AAF">
        <w:rPr>
          <w:rFonts w:ascii="Arial" w:hAnsi="Arial" w:cs="Arial"/>
          <w:sz w:val="24"/>
          <w:szCs w:val="24"/>
          <w:lang w:val="en-GB"/>
        </w:rPr>
        <w:t xml:space="preserve"> to arrange </w:t>
      </w:r>
      <w:r w:rsidR="003A400B" w:rsidRPr="00387AAF">
        <w:rPr>
          <w:rFonts w:ascii="Arial" w:hAnsi="Arial" w:cs="Arial"/>
          <w:sz w:val="24"/>
          <w:szCs w:val="24"/>
          <w:lang w:val="en-GB"/>
        </w:rPr>
        <w:t>for payments</w:t>
      </w:r>
      <w:r w:rsidRPr="00387AAF">
        <w:rPr>
          <w:rFonts w:ascii="Arial" w:hAnsi="Arial" w:cs="Arial"/>
          <w:sz w:val="24"/>
          <w:szCs w:val="24"/>
          <w:lang w:val="en-GB"/>
        </w:rPr>
        <w:t xml:space="preserve"> outside the prescribed tariff. T</w:t>
      </w:r>
      <w:r w:rsidR="001B7E3D" w:rsidRPr="00387AAF">
        <w:rPr>
          <w:rFonts w:ascii="Arial" w:hAnsi="Arial" w:cs="Arial"/>
          <w:sz w:val="24"/>
          <w:szCs w:val="24"/>
          <w:lang w:val="en-GB"/>
        </w:rPr>
        <w:t>o delegitimise such</w:t>
      </w:r>
      <w:r w:rsidR="00791C45" w:rsidRPr="00387AAF">
        <w:rPr>
          <w:rFonts w:ascii="Arial" w:hAnsi="Arial" w:cs="Arial"/>
          <w:sz w:val="24"/>
          <w:szCs w:val="24"/>
          <w:lang w:val="en-GB"/>
        </w:rPr>
        <w:t xml:space="preserve"> agre</w:t>
      </w:r>
      <w:r w:rsidRPr="00387AAF">
        <w:rPr>
          <w:rFonts w:ascii="Arial" w:hAnsi="Arial" w:cs="Arial"/>
          <w:sz w:val="24"/>
          <w:szCs w:val="24"/>
          <w:lang w:val="en-GB"/>
        </w:rPr>
        <w:t xml:space="preserve">ements erodes a basic principle </w:t>
      </w:r>
      <w:r w:rsidR="00F5224A" w:rsidRPr="00387AAF">
        <w:rPr>
          <w:rFonts w:ascii="Arial" w:hAnsi="Arial" w:cs="Arial"/>
          <w:sz w:val="24"/>
          <w:szCs w:val="24"/>
          <w:lang w:val="en-GB"/>
        </w:rPr>
        <w:t>of our</w:t>
      </w:r>
      <w:r w:rsidR="00652050" w:rsidRPr="00387AAF">
        <w:rPr>
          <w:rFonts w:ascii="Arial" w:hAnsi="Arial" w:cs="Arial"/>
          <w:sz w:val="24"/>
          <w:szCs w:val="24"/>
          <w:lang w:val="en-GB"/>
        </w:rPr>
        <w:t xml:space="preserve"> </w:t>
      </w:r>
      <w:r w:rsidRPr="00387AAF">
        <w:rPr>
          <w:rFonts w:ascii="Arial" w:hAnsi="Arial" w:cs="Arial"/>
          <w:sz w:val="24"/>
          <w:szCs w:val="24"/>
          <w:lang w:val="en-GB"/>
        </w:rPr>
        <w:t>law of contract.</w:t>
      </w:r>
      <w:r w:rsidR="00172F95" w:rsidRPr="00387AAF">
        <w:rPr>
          <w:rFonts w:ascii="Arial" w:hAnsi="Arial" w:cs="Arial"/>
          <w:sz w:val="24"/>
          <w:szCs w:val="24"/>
          <w:lang w:val="en-GB"/>
        </w:rPr>
        <w:t xml:space="preserve"> This Court in</w:t>
      </w:r>
      <w:r w:rsidR="00791C45" w:rsidRPr="00387AAF">
        <w:rPr>
          <w:rFonts w:ascii="Arial" w:hAnsi="Arial" w:cs="Arial"/>
          <w:sz w:val="24"/>
          <w:szCs w:val="24"/>
          <w:lang w:val="en-GB"/>
        </w:rPr>
        <w:t xml:space="preserve"> </w:t>
      </w:r>
      <w:r w:rsidR="00AF1356" w:rsidRPr="00387AAF">
        <w:rPr>
          <w:rFonts w:ascii="Arial" w:hAnsi="Arial" w:cs="Arial"/>
          <w:i/>
          <w:iCs/>
          <w:sz w:val="24"/>
          <w:szCs w:val="24"/>
          <w:lang w:val="en-GB"/>
        </w:rPr>
        <w:t xml:space="preserve">Road Accident Fund v MKM obo </w:t>
      </w:r>
      <w:r w:rsidR="00373CD2" w:rsidRPr="00387AAF">
        <w:rPr>
          <w:rFonts w:ascii="Arial" w:hAnsi="Arial" w:cs="Arial"/>
          <w:i/>
          <w:iCs/>
          <w:sz w:val="24"/>
          <w:szCs w:val="24"/>
          <w:lang w:val="en-GB"/>
        </w:rPr>
        <w:t xml:space="preserve">KM and </w:t>
      </w:r>
      <w:r w:rsidR="00AF1356" w:rsidRPr="00387AAF">
        <w:rPr>
          <w:rFonts w:ascii="Arial" w:hAnsi="Arial" w:cs="Arial"/>
          <w:i/>
          <w:iCs/>
          <w:sz w:val="24"/>
          <w:szCs w:val="24"/>
          <w:lang w:val="en-GB"/>
        </w:rPr>
        <w:t>Another</w:t>
      </w:r>
      <w:r w:rsidR="001D7EC4" w:rsidRPr="00387AAF">
        <w:rPr>
          <w:rFonts w:ascii="Arial" w:hAnsi="Arial" w:cs="Arial"/>
          <w:i/>
          <w:iCs/>
          <w:sz w:val="24"/>
          <w:szCs w:val="24"/>
          <w:lang w:val="en-GB"/>
        </w:rPr>
        <w:t>; Road Accident Fund v NM obo CM and Another</w:t>
      </w:r>
      <w:r w:rsidR="00BD4B74" w:rsidRPr="00387AAF">
        <w:rPr>
          <w:rStyle w:val="FootnoteReference"/>
          <w:rFonts w:ascii="Arial" w:hAnsi="Arial" w:cs="Arial"/>
          <w:sz w:val="28"/>
          <w:szCs w:val="28"/>
          <w:lang w:val="en-GB"/>
        </w:rPr>
        <w:footnoteReference w:id="4"/>
      </w:r>
      <w:r w:rsidR="00791C45" w:rsidRPr="00387AAF">
        <w:rPr>
          <w:rFonts w:ascii="Arial" w:hAnsi="Arial" w:cs="Arial"/>
          <w:sz w:val="24"/>
          <w:szCs w:val="24"/>
          <w:lang w:val="en-GB"/>
        </w:rPr>
        <w:t xml:space="preserve"> dealt </w:t>
      </w:r>
      <w:r w:rsidR="003F632B" w:rsidRPr="00387AAF">
        <w:rPr>
          <w:rFonts w:ascii="Arial" w:hAnsi="Arial" w:cs="Arial"/>
          <w:sz w:val="24"/>
          <w:szCs w:val="24"/>
          <w:lang w:val="en-GB"/>
        </w:rPr>
        <w:t>with the</w:t>
      </w:r>
      <w:r w:rsidR="00F5224A" w:rsidRPr="00387AAF">
        <w:rPr>
          <w:rFonts w:ascii="Arial" w:hAnsi="Arial" w:cs="Arial"/>
          <w:sz w:val="24"/>
          <w:szCs w:val="24"/>
          <w:lang w:val="en-GB"/>
        </w:rPr>
        <w:t xml:space="preserve"> subject of </w:t>
      </w:r>
      <w:r w:rsidR="00791C45" w:rsidRPr="00387AAF">
        <w:rPr>
          <w:rFonts w:ascii="Arial" w:hAnsi="Arial" w:cs="Arial"/>
          <w:sz w:val="24"/>
          <w:szCs w:val="24"/>
          <w:lang w:val="en-GB"/>
        </w:rPr>
        <w:t>contingency fee agreements</w:t>
      </w:r>
      <w:r w:rsidR="00C15FEF" w:rsidRPr="00387AAF">
        <w:rPr>
          <w:rFonts w:ascii="Arial" w:hAnsi="Arial" w:cs="Arial"/>
          <w:sz w:val="24"/>
          <w:szCs w:val="24"/>
          <w:lang w:val="en-GB"/>
        </w:rPr>
        <w:t>;</w:t>
      </w:r>
      <w:r w:rsidR="00791C45" w:rsidRPr="00387AAF">
        <w:rPr>
          <w:rFonts w:ascii="Arial" w:hAnsi="Arial" w:cs="Arial"/>
          <w:sz w:val="24"/>
          <w:szCs w:val="24"/>
          <w:lang w:val="en-GB"/>
        </w:rPr>
        <w:t xml:space="preserve"> this</w:t>
      </w:r>
      <w:r w:rsidR="00A1464B" w:rsidRPr="00387AAF">
        <w:rPr>
          <w:rFonts w:ascii="Arial" w:hAnsi="Arial" w:cs="Arial"/>
          <w:sz w:val="24"/>
          <w:szCs w:val="24"/>
          <w:lang w:val="en-GB"/>
        </w:rPr>
        <w:t xml:space="preserve"> and it</w:t>
      </w:r>
      <w:r w:rsidR="00791C45" w:rsidRPr="00387AAF">
        <w:rPr>
          <w:rFonts w:ascii="Arial" w:hAnsi="Arial" w:cs="Arial"/>
          <w:sz w:val="24"/>
          <w:szCs w:val="24"/>
          <w:lang w:val="en-GB"/>
        </w:rPr>
        <w:t xml:space="preserve"> held</w:t>
      </w:r>
      <w:r w:rsidR="0078687E" w:rsidRPr="00387AAF">
        <w:rPr>
          <w:rFonts w:ascii="Arial" w:hAnsi="Arial" w:cs="Arial"/>
          <w:sz w:val="24"/>
          <w:szCs w:val="24"/>
          <w:lang w:val="en-GB"/>
        </w:rPr>
        <w:t xml:space="preserve"> that:</w:t>
      </w:r>
      <w:r w:rsidR="00791C45" w:rsidRPr="00387AAF">
        <w:rPr>
          <w:rFonts w:ascii="Arial" w:hAnsi="Arial" w:cs="Arial"/>
          <w:sz w:val="24"/>
          <w:szCs w:val="24"/>
          <w:lang w:val="en-GB"/>
        </w:rPr>
        <w:t xml:space="preserve"> </w:t>
      </w:r>
    </w:p>
    <w:p w14:paraId="28B2FB41" w14:textId="7724A9D1" w:rsidR="00791C45" w:rsidRPr="00387AAF" w:rsidRDefault="003A400B" w:rsidP="00431727">
      <w:pPr>
        <w:spacing w:after="0" w:line="360" w:lineRule="auto"/>
        <w:jc w:val="both"/>
        <w:rPr>
          <w:rFonts w:ascii="Arial" w:hAnsi="Arial" w:cs="Arial"/>
          <w:lang w:val="en-GB"/>
        </w:rPr>
      </w:pPr>
      <w:r w:rsidRPr="00387AAF">
        <w:rPr>
          <w:rFonts w:ascii="Arial" w:hAnsi="Arial" w:cs="Arial"/>
          <w:lang w:val="en-GB"/>
        </w:rPr>
        <w:t>‘</w:t>
      </w:r>
      <w:r w:rsidR="00791C45" w:rsidRPr="00387AAF">
        <w:rPr>
          <w:rFonts w:ascii="Arial" w:hAnsi="Arial" w:cs="Arial"/>
          <w:lang w:val="en-GB"/>
        </w:rPr>
        <w:t>It must be borne in mind that a contingency fees agreement is a bilateral agreement between a legal practitioner and his or her client. It has nothing to do with a party against whom the client has a claim</w:t>
      </w:r>
      <w:r w:rsidR="00835192" w:rsidRPr="00387AAF">
        <w:rPr>
          <w:rFonts w:ascii="Arial" w:hAnsi="Arial" w:cs="Arial"/>
          <w:lang w:val="en-GB"/>
        </w:rPr>
        <w:t xml:space="preserve"> –</w:t>
      </w:r>
      <w:r w:rsidR="00791C45" w:rsidRPr="00387AAF">
        <w:rPr>
          <w:rFonts w:ascii="Arial" w:hAnsi="Arial" w:cs="Arial"/>
          <w:lang w:val="en-GB"/>
        </w:rPr>
        <w:t xml:space="preserve"> the RAF in this instance.</w:t>
      </w:r>
      <w:r w:rsidRPr="00387AAF">
        <w:rPr>
          <w:rFonts w:ascii="Arial" w:hAnsi="Arial" w:cs="Arial"/>
          <w:lang w:val="en-GB"/>
        </w:rPr>
        <w:t>’</w:t>
      </w:r>
      <w:r w:rsidR="00835192" w:rsidRPr="00387AAF">
        <w:rPr>
          <w:rStyle w:val="FootnoteReference"/>
          <w:rFonts w:ascii="Arial" w:hAnsi="Arial" w:cs="Arial"/>
          <w:lang w:val="en-GB"/>
        </w:rPr>
        <w:footnoteReference w:id="5"/>
      </w:r>
    </w:p>
    <w:p w14:paraId="755DA6C1" w14:textId="24F808DB" w:rsidR="00791C45" w:rsidRPr="00387AAF" w:rsidRDefault="00791C45"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 xml:space="preserve">In </w:t>
      </w:r>
      <w:r w:rsidR="003F61D9" w:rsidRPr="00387AAF">
        <w:rPr>
          <w:rFonts w:ascii="Arial" w:hAnsi="Arial" w:cs="Arial"/>
          <w:sz w:val="24"/>
          <w:szCs w:val="24"/>
          <w:lang w:val="en-GB"/>
        </w:rPr>
        <w:t>this case Ms Ngomana and her clients</w:t>
      </w:r>
      <w:r w:rsidRPr="00387AAF">
        <w:rPr>
          <w:rFonts w:ascii="Arial" w:hAnsi="Arial" w:cs="Arial"/>
          <w:sz w:val="24"/>
          <w:szCs w:val="24"/>
          <w:lang w:val="en-GB"/>
        </w:rPr>
        <w:t xml:space="preserve"> entered into </w:t>
      </w:r>
      <w:r w:rsidR="003A400B" w:rsidRPr="00387AAF">
        <w:rPr>
          <w:rFonts w:ascii="Arial" w:hAnsi="Arial" w:cs="Arial"/>
          <w:sz w:val="24"/>
          <w:szCs w:val="24"/>
          <w:lang w:val="en-GB"/>
        </w:rPr>
        <w:t>an attorney and</w:t>
      </w:r>
      <w:r w:rsidRPr="00387AAF">
        <w:rPr>
          <w:rFonts w:ascii="Arial" w:hAnsi="Arial" w:cs="Arial"/>
          <w:sz w:val="24"/>
          <w:szCs w:val="24"/>
          <w:lang w:val="en-GB"/>
        </w:rPr>
        <w:t xml:space="preserve"> client agreement and there is no reason why the same principle </w:t>
      </w:r>
      <w:r w:rsidR="00172F95" w:rsidRPr="00387AAF">
        <w:rPr>
          <w:rFonts w:ascii="Arial" w:hAnsi="Arial" w:cs="Arial"/>
          <w:sz w:val="24"/>
          <w:szCs w:val="24"/>
          <w:lang w:val="en-GB"/>
        </w:rPr>
        <w:t>should</w:t>
      </w:r>
      <w:r w:rsidRPr="00387AAF">
        <w:rPr>
          <w:rFonts w:ascii="Arial" w:hAnsi="Arial" w:cs="Arial"/>
          <w:sz w:val="24"/>
          <w:szCs w:val="24"/>
          <w:lang w:val="en-GB"/>
        </w:rPr>
        <w:t xml:space="preserve"> not apply. </w:t>
      </w:r>
    </w:p>
    <w:p w14:paraId="24D33885" w14:textId="77777777" w:rsidR="00403161" w:rsidRPr="00387AAF" w:rsidRDefault="00403161" w:rsidP="00431727">
      <w:pPr>
        <w:spacing w:after="0" w:line="360" w:lineRule="auto"/>
        <w:jc w:val="both"/>
        <w:rPr>
          <w:rFonts w:ascii="Arial" w:hAnsi="Arial" w:cs="Arial"/>
          <w:sz w:val="24"/>
          <w:szCs w:val="24"/>
          <w:lang w:val="en-GB"/>
        </w:rPr>
      </w:pPr>
    </w:p>
    <w:p w14:paraId="562C0A46" w14:textId="2630A207" w:rsidR="004612AD" w:rsidRPr="00387AAF" w:rsidRDefault="00791C45"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[1</w:t>
      </w:r>
      <w:r w:rsidR="002F4244">
        <w:rPr>
          <w:rFonts w:ascii="Arial" w:hAnsi="Arial" w:cs="Arial"/>
          <w:sz w:val="24"/>
          <w:szCs w:val="24"/>
          <w:lang w:val="en-GB"/>
        </w:rPr>
        <w:t>3</w:t>
      </w:r>
      <w:r w:rsidRPr="00387AAF">
        <w:rPr>
          <w:rFonts w:ascii="Arial" w:hAnsi="Arial" w:cs="Arial"/>
          <w:sz w:val="24"/>
          <w:szCs w:val="24"/>
          <w:lang w:val="en-GB"/>
        </w:rPr>
        <w:t>]</w:t>
      </w:r>
      <w:r w:rsidRPr="00387AAF">
        <w:rPr>
          <w:rFonts w:ascii="Arial" w:hAnsi="Arial" w:cs="Arial"/>
          <w:sz w:val="24"/>
          <w:szCs w:val="24"/>
          <w:lang w:val="en-GB"/>
        </w:rPr>
        <w:tab/>
      </w:r>
      <w:r w:rsidR="004612AD" w:rsidRPr="00387AAF">
        <w:rPr>
          <w:rFonts w:ascii="Arial" w:hAnsi="Arial" w:cs="Arial"/>
          <w:sz w:val="24"/>
          <w:szCs w:val="24"/>
          <w:lang w:val="en-GB"/>
        </w:rPr>
        <w:t xml:space="preserve">In </w:t>
      </w:r>
      <w:r w:rsidR="004612AD" w:rsidRPr="00387AAF">
        <w:rPr>
          <w:rFonts w:ascii="Arial" w:hAnsi="Arial" w:cs="Arial"/>
          <w:i/>
          <w:iCs/>
          <w:sz w:val="24"/>
          <w:szCs w:val="24"/>
          <w:lang w:val="en-GB"/>
        </w:rPr>
        <w:t>Road Accident Fund v Taylor and other matters</w:t>
      </w:r>
      <w:r w:rsidR="00835192" w:rsidRPr="00387AAF">
        <w:rPr>
          <w:rStyle w:val="FootnoteReference"/>
          <w:rFonts w:ascii="Arial" w:hAnsi="Arial" w:cs="Arial"/>
          <w:sz w:val="24"/>
          <w:szCs w:val="24"/>
          <w:lang w:val="en-GB"/>
        </w:rPr>
        <w:footnoteReference w:id="6"/>
      </w:r>
      <w:r w:rsidR="004612AD" w:rsidRPr="00387AAF">
        <w:rPr>
          <w:rFonts w:ascii="Arial" w:hAnsi="Arial" w:cs="Arial"/>
          <w:sz w:val="24"/>
          <w:szCs w:val="24"/>
          <w:lang w:val="en-GB"/>
        </w:rPr>
        <w:t xml:space="preserve"> this Court held: </w:t>
      </w:r>
    </w:p>
    <w:p w14:paraId="729315F7" w14:textId="77777777" w:rsidR="004C6F9A" w:rsidRPr="00387AAF" w:rsidRDefault="003A400B" w:rsidP="00431727">
      <w:pPr>
        <w:spacing w:after="0" w:line="360" w:lineRule="auto"/>
        <w:jc w:val="both"/>
        <w:rPr>
          <w:rFonts w:ascii="Arial" w:hAnsi="Arial" w:cs="Arial"/>
          <w:lang w:val="en-GB"/>
        </w:rPr>
      </w:pPr>
      <w:r w:rsidRPr="00387AAF">
        <w:rPr>
          <w:rFonts w:ascii="Arial" w:hAnsi="Arial" w:cs="Arial"/>
          <w:lang w:val="en-GB"/>
        </w:rPr>
        <w:t>‘</w:t>
      </w:r>
      <w:r w:rsidR="004612AD" w:rsidRPr="00387AAF">
        <w:rPr>
          <w:rFonts w:ascii="Arial" w:hAnsi="Arial" w:cs="Arial"/>
          <w:lang w:val="en-GB"/>
        </w:rPr>
        <w:t>The first cons</w:t>
      </w:r>
      <w:r w:rsidR="00674E19" w:rsidRPr="00387AAF">
        <w:rPr>
          <w:rFonts w:ascii="Arial" w:hAnsi="Arial" w:cs="Arial"/>
          <w:lang w:val="en-GB"/>
        </w:rPr>
        <w:t>id</w:t>
      </w:r>
      <w:r w:rsidR="004612AD" w:rsidRPr="00387AAF">
        <w:rPr>
          <w:rFonts w:ascii="Arial" w:hAnsi="Arial" w:cs="Arial"/>
          <w:lang w:val="en-GB"/>
        </w:rPr>
        <w:t xml:space="preserve">eration is whether </w:t>
      </w:r>
      <w:r w:rsidR="00382B32" w:rsidRPr="00387AAF">
        <w:rPr>
          <w:rFonts w:ascii="Arial" w:hAnsi="Arial" w:cs="Arial"/>
          <w:lang w:val="en-GB"/>
        </w:rPr>
        <w:t xml:space="preserve">the compromise relates directly or indirectly to the settled litigation. </w:t>
      </w:r>
      <w:r w:rsidR="00382B32" w:rsidRPr="00387AAF">
        <w:rPr>
          <w:rFonts w:ascii="Arial" w:hAnsi="Arial" w:cs="Arial"/>
          <w:u w:val="single"/>
          <w:lang w:val="en-GB"/>
        </w:rPr>
        <w:t xml:space="preserve">An agreement that is unrelated to litigation, should not be made an order of court </w:t>
      </w:r>
      <w:r w:rsidR="00835192" w:rsidRPr="00387AAF">
        <w:rPr>
          <w:rFonts w:ascii="Arial" w:hAnsi="Arial" w:cs="Arial"/>
          <w:u w:val="single"/>
          <w:lang w:val="en-GB"/>
        </w:rPr>
        <w:br/>
      </w:r>
      <w:r w:rsidR="006E7E77" w:rsidRPr="00387AAF">
        <w:rPr>
          <w:rFonts w:ascii="Arial" w:hAnsi="Arial" w:cs="Arial"/>
          <w:lang w:val="en-GB"/>
        </w:rPr>
        <w:t xml:space="preserve">. </w:t>
      </w:r>
      <w:r w:rsidR="00382B32" w:rsidRPr="00387AAF">
        <w:rPr>
          <w:rFonts w:ascii="Arial" w:hAnsi="Arial" w:cs="Arial"/>
          <w:lang w:val="en-GB"/>
        </w:rPr>
        <w:t>. .’</w:t>
      </w:r>
      <w:r w:rsidR="00215BF8" w:rsidRPr="00387AAF">
        <w:rPr>
          <w:rStyle w:val="FootnoteReference"/>
          <w:rFonts w:ascii="Arial" w:hAnsi="Arial" w:cs="Arial"/>
          <w:lang w:val="en-GB"/>
        </w:rPr>
        <w:footnoteReference w:id="7"/>
      </w:r>
      <w:r w:rsidR="00A650A5" w:rsidRPr="00387AAF">
        <w:rPr>
          <w:rFonts w:ascii="Arial" w:hAnsi="Arial" w:cs="Arial"/>
          <w:lang w:val="en-GB"/>
        </w:rPr>
        <w:t xml:space="preserve"> (</w:t>
      </w:r>
      <w:r w:rsidR="00215BF8" w:rsidRPr="00387AAF">
        <w:rPr>
          <w:rFonts w:ascii="Arial" w:hAnsi="Arial" w:cs="Arial"/>
          <w:lang w:val="en-GB"/>
        </w:rPr>
        <w:t>M</w:t>
      </w:r>
      <w:r w:rsidR="00A650A5" w:rsidRPr="00387AAF">
        <w:rPr>
          <w:rFonts w:ascii="Arial" w:hAnsi="Arial" w:cs="Arial"/>
          <w:lang w:val="en-GB"/>
        </w:rPr>
        <w:t>y underlining</w:t>
      </w:r>
      <w:r w:rsidR="00835192" w:rsidRPr="00387AAF">
        <w:rPr>
          <w:rFonts w:ascii="Arial" w:hAnsi="Arial" w:cs="Arial"/>
          <w:lang w:val="en-GB"/>
        </w:rPr>
        <w:t>.</w:t>
      </w:r>
      <w:r w:rsidR="00A650A5" w:rsidRPr="00387AAF">
        <w:rPr>
          <w:rFonts w:ascii="Arial" w:hAnsi="Arial" w:cs="Arial"/>
          <w:lang w:val="en-GB"/>
        </w:rPr>
        <w:t>)</w:t>
      </w:r>
    </w:p>
    <w:p w14:paraId="6562785B" w14:textId="45D65E52" w:rsidR="00172F95" w:rsidRPr="00387AAF" w:rsidRDefault="0006799A"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The fee agreement between</w:t>
      </w:r>
      <w:r w:rsidR="001E168B" w:rsidRPr="00387AAF">
        <w:rPr>
          <w:rFonts w:ascii="Arial" w:hAnsi="Arial" w:cs="Arial"/>
          <w:sz w:val="24"/>
          <w:szCs w:val="24"/>
          <w:lang w:val="en-GB"/>
        </w:rPr>
        <w:t xml:space="preserve"> Ms Majope, Mr Machabe and Ms Ngomana</w:t>
      </w:r>
      <w:r w:rsidR="00520479">
        <w:rPr>
          <w:rFonts w:ascii="Arial" w:hAnsi="Arial" w:cs="Arial"/>
          <w:sz w:val="24"/>
          <w:szCs w:val="24"/>
          <w:lang w:val="en-GB"/>
        </w:rPr>
        <w:t xml:space="preserve"> is not related to the litigation and </w:t>
      </w:r>
      <w:r w:rsidR="005D0C81">
        <w:rPr>
          <w:rFonts w:ascii="Arial" w:hAnsi="Arial" w:cs="Arial"/>
          <w:sz w:val="24"/>
          <w:szCs w:val="24"/>
          <w:lang w:val="en-GB"/>
        </w:rPr>
        <w:t>should</w:t>
      </w:r>
      <w:r w:rsidRPr="00387AAF">
        <w:rPr>
          <w:rFonts w:ascii="Arial" w:hAnsi="Arial" w:cs="Arial"/>
          <w:sz w:val="24"/>
          <w:szCs w:val="24"/>
          <w:lang w:val="en-GB"/>
        </w:rPr>
        <w:t xml:space="preserve"> </w:t>
      </w:r>
      <w:r w:rsidR="009911DE" w:rsidRPr="00387AAF">
        <w:rPr>
          <w:rFonts w:ascii="Arial" w:hAnsi="Arial" w:cs="Arial"/>
          <w:sz w:val="24"/>
          <w:szCs w:val="24"/>
          <w:lang w:val="en-GB"/>
        </w:rPr>
        <w:t>not</w:t>
      </w:r>
      <w:r w:rsidR="005D0C81">
        <w:rPr>
          <w:rFonts w:ascii="Arial" w:hAnsi="Arial" w:cs="Arial"/>
          <w:sz w:val="24"/>
          <w:szCs w:val="24"/>
          <w:lang w:val="en-GB"/>
        </w:rPr>
        <w:t xml:space="preserve"> have been included</w:t>
      </w:r>
      <w:r w:rsidRPr="00387AAF">
        <w:rPr>
          <w:rFonts w:ascii="Arial" w:hAnsi="Arial" w:cs="Arial"/>
          <w:sz w:val="24"/>
          <w:szCs w:val="24"/>
          <w:lang w:val="en-GB"/>
        </w:rPr>
        <w:t xml:space="preserve"> in the draft order</w:t>
      </w:r>
      <w:r w:rsidR="005D0C81">
        <w:rPr>
          <w:rFonts w:ascii="Arial" w:hAnsi="Arial" w:cs="Arial"/>
          <w:sz w:val="24"/>
          <w:szCs w:val="24"/>
          <w:lang w:val="en-GB"/>
        </w:rPr>
        <w:t>,</w:t>
      </w:r>
      <w:r w:rsidRPr="00387AAF">
        <w:rPr>
          <w:rFonts w:ascii="Arial" w:hAnsi="Arial" w:cs="Arial"/>
          <w:sz w:val="24"/>
          <w:szCs w:val="24"/>
          <w:lang w:val="en-GB"/>
        </w:rPr>
        <w:t xml:space="preserve"> to be made an order of court. Such</w:t>
      </w:r>
      <w:r w:rsidR="00E04AC0" w:rsidRPr="00387AAF">
        <w:rPr>
          <w:rFonts w:ascii="Arial" w:hAnsi="Arial" w:cs="Arial"/>
          <w:sz w:val="24"/>
          <w:szCs w:val="24"/>
          <w:lang w:val="en-GB"/>
        </w:rPr>
        <w:t xml:space="preserve"> </w:t>
      </w:r>
      <w:r w:rsidR="002300CA" w:rsidRPr="00387AAF">
        <w:rPr>
          <w:rFonts w:ascii="Arial" w:hAnsi="Arial" w:cs="Arial"/>
          <w:sz w:val="24"/>
          <w:szCs w:val="24"/>
          <w:lang w:val="en-GB"/>
        </w:rPr>
        <w:t>an agreement</w:t>
      </w:r>
      <w:r w:rsidRPr="00387AAF">
        <w:rPr>
          <w:rFonts w:ascii="Arial" w:hAnsi="Arial" w:cs="Arial"/>
          <w:sz w:val="24"/>
          <w:szCs w:val="24"/>
          <w:lang w:val="en-GB"/>
        </w:rPr>
        <w:t xml:space="preserve"> </w:t>
      </w:r>
      <w:r w:rsidR="002300CA" w:rsidRPr="00387AAF">
        <w:rPr>
          <w:rFonts w:ascii="Arial" w:hAnsi="Arial" w:cs="Arial"/>
          <w:sz w:val="24"/>
          <w:szCs w:val="24"/>
          <w:lang w:val="en-GB"/>
        </w:rPr>
        <w:t>does not</w:t>
      </w:r>
      <w:r w:rsidRPr="00387AAF">
        <w:rPr>
          <w:rFonts w:ascii="Arial" w:hAnsi="Arial" w:cs="Arial"/>
          <w:sz w:val="24"/>
          <w:szCs w:val="24"/>
          <w:lang w:val="en-GB"/>
        </w:rPr>
        <w:t xml:space="preserve"> require judicial approval as is the case where parties </w:t>
      </w:r>
      <w:r w:rsidR="00427DB9" w:rsidRPr="00387AAF">
        <w:rPr>
          <w:rFonts w:ascii="Arial" w:hAnsi="Arial" w:cs="Arial"/>
          <w:sz w:val="24"/>
          <w:szCs w:val="24"/>
          <w:lang w:val="en-GB"/>
        </w:rPr>
        <w:t>have entered</w:t>
      </w:r>
      <w:r w:rsidRPr="00387AAF">
        <w:rPr>
          <w:rFonts w:ascii="Arial" w:hAnsi="Arial" w:cs="Arial"/>
          <w:sz w:val="24"/>
          <w:szCs w:val="24"/>
          <w:lang w:val="en-GB"/>
        </w:rPr>
        <w:t xml:space="preserve"> into contingency fee agreements which require judicial oversight. It is open t</w:t>
      </w:r>
      <w:r w:rsidR="006E7E77" w:rsidRPr="00387AAF">
        <w:rPr>
          <w:rFonts w:ascii="Arial" w:hAnsi="Arial" w:cs="Arial"/>
          <w:sz w:val="24"/>
          <w:szCs w:val="24"/>
          <w:lang w:val="en-GB"/>
        </w:rPr>
        <w:t>o</w:t>
      </w:r>
      <w:r w:rsidR="001E168B" w:rsidRPr="00387AAF">
        <w:rPr>
          <w:rFonts w:ascii="Arial" w:hAnsi="Arial" w:cs="Arial"/>
          <w:sz w:val="24"/>
          <w:szCs w:val="24"/>
          <w:lang w:val="en-GB"/>
        </w:rPr>
        <w:t xml:space="preserve"> Ms Majope and Mr Machabe</w:t>
      </w:r>
      <w:r w:rsidR="006E7E77" w:rsidRPr="00387AAF">
        <w:rPr>
          <w:rFonts w:ascii="Arial" w:hAnsi="Arial" w:cs="Arial"/>
          <w:sz w:val="24"/>
          <w:szCs w:val="24"/>
          <w:lang w:val="en-GB"/>
        </w:rPr>
        <w:t xml:space="preserve"> </w:t>
      </w:r>
      <w:r w:rsidR="000E0643" w:rsidRPr="00387AAF">
        <w:rPr>
          <w:rFonts w:ascii="Arial" w:hAnsi="Arial" w:cs="Arial"/>
          <w:sz w:val="24"/>
          <w:szCs w:val="24"/>
          <w:lang w:val="en-GB"/>
        </w:rPr>
        <w:t xml:space="preserve">to </w:t>
      </w:r>
      <w:r w:rsidR="00A87ED4">
        <w:rPr>
          <w:rFonts w:ascii="Arial" w:hAnsi="Arial" w:cs="Arial"/>
          <w:sz w:val="24"/>
          <w:szCs w:val="24"/>
          <w:lang w:val="en-GB"/>
        </w:rPr>
        <w:t>request</w:t>
      </w:r>
      <w:r w:rsidR="000E0643" w:rsidRPr="00387AAF">
        <w:rPr>
          <w:rFonts w:ascii="Arial" w:hAnsi="Arial" w:cs="Arial"/>
          <w:sz w:val="24"/>
          <w:szCs w:val="24"/>
          <w:lang w:val="en-GB"/>
        </w:rPr>
        <w:t xml:space="preserve"> that the attorney and </w:t>
      </w:r>
      <w:r w:rsidR="000E0643" w:rsidRPr="00387AAF">
        <w:rPr>
          <w:rFonts w:ascii="Arial" w:hAnsi="Arial" w:cs="Arial"/>
          <w:sz w:val="24"/>
          <w:szCs w:val="24"/>
          <w:lang w:val="en-GB"/>
        </w:rPr>
        <w:lastRenderedPageBreak/>
        <w:t>client fee</w:t>
      </w:r>
      <w:r w:rsidR="00A87ED4">
        <w:rPr>
          <w:rFonts w:ascii="Arial" w:hAnsi="Arial" w:cs="Arial"/>
          <w:sz w:val="24"/>
          <w:szCs w:val="24"/>
          <w:lang w:val="en-GB"/>
        </w:rPr>
        <w:t xml:space="preserve"> agreement</w:t>
      </w:r>
      <w:r w:rsidR="000E0643" w:rsidRPr="00387AAF">
        <w:rPr>
          <w:rFonts w:ascii="Arial" w:hAnsi="Arial" w:cs="Arial"/>
          <w:sz w:val="24"/>
          <w:szCs w:val="24"/>
          <w:lang w:val="en-GB"/>
        </w:rPr>
        <w:t xml:space="preserve"> should be</w:t>
      </w:r>
      <w:r w:rsidR="00301919" w:rsidRPr="00387AAF">
        <w:rPr>
          <w:rFonts w:ascii="Arial" w:hAnsi="Arial" w:cs="Arial"/>
          <w:sz w:val="24"/>
          <w:szCs w:val="24"/>
          <w:lang w:val="en-GB"/>
        </w:rPr>
        <w:t xml:space="preserve"> submitted to the Taxing Master</w:t>
      </w:r>
      <w:r w:rsidR="000E0643" w:rsidRPr="00387AAF">
        <w:rPr>
          <w:rFonts w:ascii="Arial" w:hAnsi="Arial" w:cs="Arial"/>
          <w:sz w:val="24"/>
          <w:szCs w:val="24"/>
          <w:lang w:val="en-GB"/>
        </w:rPr>
        <w:t xml:space="preserve"> </w:t>
      </w:r>
      <w:r w:rsidR="0010125D">
        <w:rPr>
          <w:rFonts w:ascii="Arial" w:hAnsi="Arial" w:cs="Arial"/>
          <w:sz w:val="24"/>
          <w:szCs w:val="24"/>
          <w:lang w:val="en-GB"/>
        </w:rPr>
        <w:t xml:space="preserve">for taxation </w:t>
      </w:r>
      <w:r w:rsidR="00301919" w:rsidRPr="00387AAF">
        <w:rPr>
          <w:rFonts w:ascii="Arial" w:hAnsi="Arial" w:cs="Arial"/>
          <w:sz w:val="24"/>
          <w:szCs w:val="24"/>
          <w:lang w:val="en-GB"/>
        </w:rPr>
        <w:t>should they</w:t>
      </w:r>
      <w:r w:rsidR="00805F2B" w:rsidRPr="00387AAF">
        <w:rPr>
          <w:rFonts w:ascii="Arial" w:hAnsi="Arial" w:cs="Arial"/>
          <w:sz w:val="24"/>
          <w:szCs w:val="24"/>
          <w:lang w:val="en-GB"/>
        </w:rPr>
        <w:t xml:space="preserve"> wish to</w:t>
      </w:r>
      <w:r w:rsidR="00A87ED4">
        <w:rPr>
          <w:rFonts w:ascii="Arial" w:hAnsi="Arial" w:cs="Arial"/>
          <w:sz w:val="24"/>
          <w:szCs w:val="24"/>
          <w:lang w:val="en-GB"/>
        </w:rPr>
        <w:t xml:space="preserve"> do so</w:t>
      </w:r>
      <w:r w:rsidR="00805F2B" w:rsidRPr="00387AAF">
        <w:rPr>
          <w:rFonts w:ascii="Arial" w:hAnsi="Arial" w:cs="Arial"/>
          <w:sz w:val="24"/>
          <w:szCs w:val="24"/>
          <w:lang w:val="en-GB"/>
        </w:rPr>
        <w:t xml:space="preserve">. </w:t>
      </w:r>
    </w:p>
    <w:p w14:paraId="3F165CEA" w14:textId="77777777" w:rsidR="00172F95" w:rsidRPr="00387AAF" w:rsidRDefault="00172F95" w:rsidP="00431727">
      <w:pPr>
        <w:spacing w:after="0" w:line="360" w:lineRule="auto"/>
        <w:jc w:val="both"/>
        <w:rPr>
          <w:rFonts w:ascii="Arial" w:hAnsi="Arial" w:cs="Arial"/>
          <w:sz w:val="24"/>
          <w:szCs w:val="24"/>
          <w:lang w:val="en-GB"/>
        </w:rPr>
      </w:pPr>
    </w:p>
    <w:p w14:paraId="0FBE8C36" w14:textId="53AA1869" w:rsidR="006E7E77" w:rsidRPr="00A95DEE" w:rsidRDefault="00A95DEE" w:rsidP="00A95DEE">
      <w:pPr>
        <w:spacing w:after="0" w:line="360" w:lineRule="auto"/>
        <w:jc w:val="both"/>
        <w:rPr>
          <w:rFonts w:ascii="Arial" w:hAnsi="Arial" w:cs="Arial"/>
          <w:lang w:val="en-GB"/>
        </w:rPr>
      </w:pPr>
      <w:r w:rsidRPr="005474EA">
        <w:rPr>
          <w:rFonts w:ascii="Arial" w:hAnsi="Arial" w:cs="Arial"/>
          <w:lang w:val="en-GB"/>
        </w:rPr>
        <w:t>[14]</w:t>
      </w:r>
      <w:r w:rsidRPr="005474EA">
        <w:rPr>
          <w:rFonts w:ascii="Arial" w:hAnsi="Arial" w:cs="Arial"/>
          <w:lang w:val="en-GB"/>
        </w:rPr>
        <w:tab/>
      </w:r>
      <w:r w:rsidR="002F4244" w:rsidRPr="00A95DEE">
        <w:rPr>
          <w:rFonts w:ascii="Arial" w:hAnsi="Arial" w:cs="Arial"/>
          <w:sz w:val="24"/>
          <w:szCs w:val="24"/>
          <w:lang w:val="en-GB"/>
        </w:rPr>
        <w:t>In</w:t>
      </w:r>
      <w:r w:rsidR="00805F2B" w:rsidRPr="00A95DEE">
        <w:rPr>
          <w:rFonts w:ascii="Arial" w:hAnsi="Arial" w:cs="Arial"/>
          <w:sz w:val="24"/>
          <w:szCs w:val="24"/>
          <w:lang w:val="en-GB"/>
        </w:rPr>
        <w:t xml:space="preserve"> conclusion, </w:t>
      </w:r>
      <w:r w:rsidR="00CA59E1" w:rsidRPr="00A95DEE">
        <w:rPr>
          <w:rFonts w:ascii="Arial" w:hAnsi="Arial" w:cs="Arial"/>
          <w:sz w:val="24"/>
          <w:szCs w:val="24"/>
          <w:lang w:val="en-GB"/>
        </w:rPr>
        <w:t xml:space="preserve">I find that </w:t>
      </w:r>
      <w:r w:rsidR="00805F2B" w:rsidRPr="00A95DEE">
        <w:rPr>
          <w:rFonts w:ascii="Arial" w:hAnsi="Arial" w:cs="Arial"/>
          <w:sz w:val="24"/>
          <w:szCs w:val="24"/>
          <w:lang w:val="en-GB"/>
        </w:rPr>
        <w:t>the</w:t>
      </w:r>
      <w:r w:rsidR="00617FBA" w:rsidRPr="00A95DEE">
        <w:rPr>
          <w:rFonts w:ascii="Arial" w:hAnsi="Arial" w:cs="Arial"/>
          <w:sz w:val="24"/>
          <w:szCs w:val="24"/>
          <w:lang w:val="en-GB"/>
        </w:rPr>
        <w:t xml:space="preserve"> high court materially mis</w:t>
      </w:r>
      <w:r w:rsidR="00805F2B" w:rsidRPr="00A95DEE">
        <w:rPr>
          <w:rFonts w:ascii="Arial" w:hAnsi="Arial" w:cs="Arial"/>
          <w:sz w:val="24"/>
          <w:szCs w:val="24"/>
          <w:lang w:val="en-GB"/>
        </w:rPr>
        <w:t>directed itself when it made orders that</w:t>
      </w:r>
      <w:r w:rsidR="00617FBA" w:rsidRPr="00A95DEE">
        <w:rPr>
          <w:rFonts w:ascii="Arial" w:hAnsi="Arial" w:cs="Arial"/>
          <w:sz w:val="24"/>
          <w:szCs w:val="24"/>
          <w:lang w:val="en-GB"/>
        </w:rPr>
        <w:t xml:space="preserve"> </w:t>
      </w:r>
      <w:r w:rsidR="00805F2B" w:rsidRPr="00A95DEE">
        <w:rPr>
          <w:rFonts w:ascii="Arial" w:hAnsi="Arial" w:cs="Arial"/>
          <w:sz w:val="24"/>
          <w:szCs w:val="24"/>
          <w:lang w:val="en-GB"/>
        </w:rPr>
        <w:t xml:space="preserve">were not sought by the parties. </w:t>
      </w:r>
    </w:p>
    <w:p w14:paraId="1C15A140" w14:textId="77777777" w:rsidR="00674E19" w:rsidRPr="00387AAF" w:rsidRDefault="00674E19" w:rsidP="00431727">
      <w:pPr>
        <w:spacing w:after="0" w:line="360" w:lineRule="auto"/>
        <w:jc w:val="both"/>
        <w:rPr>
          <w:rFonts w:ascii="Arial" w:hAnsi="Arial" w:cs="Arial"/>
          <w:sz w:val="24"/>
          <w:szCs w:val="24"/>
          <w:lang w:val="en-GB"/>
        </w:rPr>
      </w:pPr>
    </w:p>
    <w:p w14:paraId="04D7DF7B" w14:textId="7BBF6ECC" w:rsidR="00512C3D" w:rsidRPr="00387AAF" w:rsidRDefault="00512C3D" w:rsidP="00431727">
      <w:pPr>
        <w:spacing w:after="0" w:line="360" w:lineRule="auto"/>
        <w:jc w:val="both"/>
        <w:rPr>
          <w:rFonts w:ascii="Arial" w:hAnsi="Arial" w:cs="Arial"/>
          <w:sz w:val="24"/>
          <w:szCs w:val="24"/>
          <w:lang w:val="en-GB"/>
        </w:rPr>
      </w:pPr>
      <w:r w:rsidRPr="00387AAF">
        <w:rPr>
          <w:rFonts w:ascii="Arial" w:hAnsi="Arial" w:cs="Arial"/>
          <w:sz w:val="24"/>
          <w:szCs w:val="24"/>
          <w:lang w:val="en-GB"/>
        </w:rPr>
        <w:t>[1</w:t>
      </w:r>
      <w:r w:rsidR="002F4244">
        <w:rPr>
          <w:rFonts w:ascii="Arial" w:hAnsi="Arial" w:cs="Arial"/>
          <w:sz w:val="24"/>
          <w:szCs w:val="24"/>
          <w:lang w:val="en-GB"/>
        </w:rPr>
        <w:t>5</w:t>
      </w:r>
      <w:r w:rsidRPr="00387AAF">
        <w:rPr>
          <w:rFonts w:ascii="Arial" w:hAnsi="Arial" w:cs="Arial"/>
          <w:sz w:val="24"/>
          <w:szCs w:val="24"/>
          <w:lang w:val="en-GB"/>
        </w:rPr>
        <w:t>]</w:t>
      </w:r>
      <w:r w:rsidRPr="00387AAF">
        <w:rPr>
          <w:rFonts w:ascii="Arial" w:hAnsi="Arial" w:cs="Arial"/>
          <w:sz w:val="24"/>
          <w:szCs w:val="24"/>
          <w:lang w:val="en-GB"/>
        </w:rPr>
        <w:tab/>
      </w:r>
      <w:r w:rsidR="00416356" w:rsidRPr="00387AAF">
        <w:rPr>
          <w:rFonts w:ascii="Arial" w:hAnsi="Arial" w:cs="Arial"/>
          <w:sz w:val="24"/>
          <w:szCs w:val="24"/>
          <w:lang w:val="en-GB"/>
        </w:rPr>
        <w:t>In the result</w:t>
      </w:r>
      <w:r w:rsidR="00E160C8" w:rsidRPr="00387AAF">
        <w:rPr>
          <w:rFonts w:ascii="Arial" w:hAnsi="Arial" w:cs="Arial"/>
          <w:sz w:val="24"/>
          <w:szCs w:val="24"/>
          <w:lang w:val="en-GB"/>
        </w:rPr>
        <w:t>,</w:t>
      </w:r>
      <w:r w:rsidR="00416356" w:rsidRPr="00387AAF">
        <w:rPr>
          <w:rFonts w:ascii="Arial" w:hAnsi="Arial" w:cs="Arial"/>
          <w:sz w:val="24"/>
          <w:szCs w:val="24"/>
          <w:lang w:val="en-GB"/>
        </w:rPr>
        <w:t xml:space="preserve"> the following order is made</w:t>
      </w:r>
      <w:r w:rsidR="00431727" w:rsidRPr="00387AAF">
        <w:rPr>
          <w:rFonts w:ascii="Arial" w:hAnsi="Arial" w:cs="Arial"/>
          <w:sz w:val="24"/>
          <w:szCs w:val="24"/>
          <w:lang w:val="en-GB"/>
        </w:rPr>
        <w:t>:</w:t>
      </w:r>
    </w:p>
    <w:p w14:paraId="70962712" w14:textId="2E10FB32" w:rsidR="0010125D" w:rsidRPr="00A95DEE" w:rsidRDefault="00A95DEE" w:rsidP="00A95DEE">
      <w:pPr>
        <w:tabs>
          <w:tab w:val="left" w:pos="7183"/>
        </w:tabs>
        <w:spacing w:after="0" w:line="360" w:lineRule="auto"/>
        <w:ind w:left="720" w:hanging="720"/>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10125D" w:rsidRPr="00A95DEE">
        <w:rPr>
          <w:rFonts w:ascii="Arial" w:hAnsi="Arial" w:cs="Arial"/>
          <w:sz w:val="24"/>
          <w:szCs w:val="24"/>
          <w:lang w:val="en-GB"/>
        </w:rPr>
        <w:t>In respect of both appeals, leave to intervene is granted to the first and second applicants as the third and fourth appellants with no order as to costs.</w:t>
      </w:r>
    </w:p>
    <w:p w14:paraId="3E5498F1" w14:textId="4E51D752" w:rsidR="0010125D" w:rsidRPr="00A95DEE" w:rsidRDefault="00A95DEE" w:rsidP="00A95DEE">
      <w:pPr>
        <w:tabs>
          <w:tab w:val="left" w:pos="7183"/>
        </w:tabs>
        <w:spacing w:after="0" w:line="360" w:lineRule="auto"/>
        <w:ind w:left="720" w:hanging="720"/>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10125D" w:rsidRPr="00A95DEE">
        <w:rPr>
          <w:rFonts w:ascii="Arial" w:hAnsi="Arial" w:cs="Arial"/>
          <w:sz w:val="24"/>
          <w:szCs w:val="24"/>
          <w:lang w:val="en-GB"/>
        </w:rPr>
        <w:t>In respect of both appeals, the appeals are upheld with no order as to costs.</w:t>
      </w:r>
    </w:p>
    <w:p w14:paraId="1EF26C3F" w14:textId="36A24E2B" w:rsidR="000717C4" w:rsidRPr="00A95DEE" w:rsidRDefault="00A95DEE" w:rsidP="00A95DEE">
      <w:pPr>
        <w:tabs>
          <w:tab w:val="left" w:pos="7183"/>
        </w:tabs>
        <w:spacing w:after="0" w:line="360" w:lineRule="auto"/>
        <w:ind w:left="720" w:hanging="720"/>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10125D" w:rsidRPr="00A95DEE">
        <w:rPr>
          <w:rFonts w:ascii="Arial" w:hAnsi="Arial" w:cs="Arial"/>
          <w:sz w:val="24"/>
          <w:szCs w:val="24"/>
          <w:lang w:val="en-GB"/>
        </w:rPr>
        <w:t>Under case number 308/2021, the order of the high court, is set aside and replaced with the following:</w:t>
      </w:r>
    </w:p>
    <w:p w14:paraId="691994DA" w14:textId="6AD72438" w:rsidR="000717C4" w:rsidRPr="00A95DEE" w:rsidRDefault="00A95DEE" w:rsidP="00A95DEE">
      <w:pPr>
        <w:tabs>
          <w:tab w:val="left" w:pos="7183"/>
        </w:tabs>
        <w:spacing w:after="0" w:line="360" w:lineRule="auto"/>
        <w:ind w:left="1440" w:hanging="1014"/>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r>
      <w:r w:rsidR="0010125D" w:rsidRPr="00A95DEE">
        <w:rPr>
          <w:rFonts w:ascii="Arial" w:hAnsi="Arial" w:cs="Arial"/>
          <w:sz w:val="24"/>
          <w:szCs w:val="24"/>
          <w:lang w:val="en-GB"/>
        </w:rPr>
        <w:t>Judgment is granted in favour of the plaintiff as follows:</w:t>
      </w:r>
    </w:p>
    <w:p w14:paraId="10A752EC" w14:textId="6A00164D" w:rsidR="000717C4"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t>3.1.1.</w:t>
      </w:r>
      <w:r>
        <w:rPr>
          <w:rFonts w:ascii="Arial" w:hAnsi="Arial" w:cs="Arial"/>
          <w:sz w:val="24"/>
          <w:szCs w:val="24"/>
          <w:lang w:val="en-GB"/>
        </w:rPr>
        <w:tab/>
      </w:r>
      <w:r w:rsidR="0010125D" w:rsidRPr="00A95DEE">
        <w:rPr>
          <w:rFonts w:ascii="Arial" w:hAnsi="Arial" w:cs="Arial"/>
          <w:sz w:val="24"/>
          <w:szCs w:val="24"/>
          <w:lang w:val="en-GB"/>
        </w:rPr>
        <w:t>The defendant shall pay the plaintiff a sum of R661 795,00 in respect of plaintiff’s claim for loss of earnings.</w:t>
      </w:r>
    </w:p>
    <w:p w14:paraId="3B27C067" w14:textId="4C5D80D9" w:rsidR="000717C4"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t>3.1.2.</w:t>
      </w:r>
      <w:r>
        <w:rPr>
          <w:rFonts w:ascii="Arial" w:hAnsi="Arial" w:cs="Arial"/>
          <w:sz w:val="24"/>
          <w:szCs w:val="24"/>
          <w:lang w:val="en-GB"/>
        </w:rPr>
        <w:tab/>
      </w:r>
      <w:r w:rsidR="0010125D" w:rsidRPr="00A95DEE">
        <w:rPr>
          <w:rFonts w:ascii="Arial" w:hAnsi="Arial" w:cs="Arial"/>
          <w:sz w:val="24"/>
          <w:szCs w:val="24"/>
          <w:lang w:val="en-GB"/>
        </w:rPr>
        <w:t xml:space="preserve">The defendant is ordered to pay the plaintiff’s taxed or agreed party and party costs incurred up to the 22nd of March 2022. </w:t>
      </w:r>
    </w:p>
    <w:p w14:paraId="1ACFD148" w14:textId="14F007A9" w:rsidR="000717C4"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t>3.1.3.</w:t>
      </w:r>
      <w:r>
        <w:rPr>
          <w:rFonts w:ascii="Arial" w:hAnsi="Arial" w:cs="Arial"/>
          <w:sz w:val="24"/>
          <w:szCs w:val="24"/>
          <w:lang w:val="en-GB"/>
        </w:rPr>
        <w:tab/>
      </w:r>
      <w:r w:rsidR="0010125D" w:rsidRPr="00A95DEE">
        <w:rPr>
          <w:rFonts w:ascii="Arial" w:hAnsi="Arial" w:cs="Arial"/>
          <w:sz w:val="24"/>
          <w:szCs w:val="24"/>
          <w:lang w:val="en-GB"/>
        </w:rPr>
        <w:t>The defendant is afforded 14 days from the date of this order or taxation to pay the capital amount and taxed or agreed costs.</w:t>
      </w:r>
      <w:r w:rsidR="000717C4" w:rsidRPr="00A95DEE">
        <w:rPr>
          <w:rFonts w:ascii="Arial" w:hAnsi="Arial" w:cs="Arial"/>
          <w:sz w:val="24"/>
          <w:szCs w:val="24"/>
          <w:lang w:val="en-GB"/>
        </w:rPr>
        <w:t xml:space="preserve"> </w:t>
      </w:r>
    </w:p>
    <w:p w14:paraId="6E1081B9" w14:textId="5410EB3F" w:rsidR="000717C4"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t>3.1.4.</w:t>
      </w:r>
      <w:r>
        <w:rPr>
          <w:rFonts w:ascii="Arial" w:hAnsi="Arial" w:cs="Arial"/>
          <w:sz w:val="24"/>
          <w:szCs w:val="24"/>
          <w:lang w:val="en-GB"/>
        </w:rPr>
        <w:tab/>
      </w:r>
      <w:r w:rsidR="0010125D" w:rsidRPr="00A95DEE">
        <w:rPr>
          <w:rFonts w:ascii="Arial" w:hAnsi="Arial" w:cs="Arial"/>
          <w:sz w:val="24"/>
          <w:szCs w:val="24"/>
          <w:lang w:val="en-GB"/>
        </w:rPr>
        <w:t>The defendant shall not be liable for interest on the capital amount and/or costs if paid on time, failing which the defendant shall be liable for interest at the applicable legal rate from date of default to date of payment.</w:t>
      </w:r>
    </w:p>
    <w:p w14:paraId="39483F89" w14:textId="1236C84A" w:rsidR="0010125D" w:rsidRPr="00A95DEE" w:rsidRDefault="00A95DEE" w:rsidP="00A95DEE">
      <w:pPr>
        <w:tabs>
          <w:tab w:val="left" w:pos="7183"/>
        </w:tabs>
        <w:spacing w:after="0" w:line="360" w:lineRule="auto"/>
        <w:ind w:left="1800" w:hanging="720"/>
        <w:rPr>
          <w:rFonts w:ascii="Arial" w:hAnsi="Arial" w:cs="Arial"/>
          <w:sz w:val="24"/>
          <w:szCs w:val="24"/>
          <w:lang w:val="en-GB"/>
        </w:rPr>
      </w:pPr>
      <w:r w:rsidRPr="000717C4">
        <w:rPr>
          <w:rFonts w:ascii="Arial" w:hAnsi="Arial" w:cs="Arial"/>
          <w:sz w:val="24"/>
          <w:szCs w:val="24"/>
          <w:lang w:val="en-GB"/>
        </w:rPr>
        <w:t>3.1.5.</w:t>
      </w:r>
      <w:r w:rsidRPr="000717C4">
        <w:rPr>
          <w:rFonts w:ascii="Arial" w:hAnsi="Arial" w:cs="Arial"/>
          <w:sz w:val="24"/>
          <w:szCs w:val="24"/>
          <w:lang w:val="en-GB"/>
        </w:rPr>
        <w:tab/>
      </w:r>
      <w:r w:rsidR="0010125D" w:rsidRPr="00A95DEE">
        <w:rPr>
          <w:rFonts w:ascii="Arial" w:hAnsi="Arial" w:cs="Arial"/>
          <w:sz w:val="24"/>
          <w:szCs w:val="24"/>
          <w:lang w:val="en-GB"/>
        </w:rPr>
        <w:t xml:space="preserve">The above capital amount and costs shall be paid into the trust account of the plaintiff’s attorneys of record.                                </w:t>
      </w:r>
    </w:p>
    <w:p w14:paraId="105D32A9" w14:textId="329C4B75" w:rsidR="000717C4" w:rsidRPr="00A95DEE" w:rsidRDefault="00A95DEE" w:rsidP="00A95DEE">
      <w:pPr>
        <w:tabs>
          <w:tab w:val="left" w:pos="7183"/>
        </w:tabs>
        <w:spacing w:after="0" w:line="360" w:lineRule="auto"/>
        <w:ind w:left="720" w:hanging="720"/>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10125D" w:rsidRPr="00A95DEE">
        <w:rPr>
          <w:rFonts w:ascii="Arial" w:hAnsi="Arial" w:cs="Arial"/>
          <w:sz w:val="24"/>
          <w:szCs w:val="24"/>
          <w:lang w:val="en-GB"/>
        </w:rPr>
        <w:t>Under case number 1309/2020, the order of the high court is set aside and replaced with the following:</w:t>
      </w:r>
    </w:p>
    <w:p w14:paraId="320DDCA3" w14:textId="00D38129" w:rsidR="000717C4" w:rsidRPr="00A95DEE" w:rsidRDefault="00A95DEE" w:rsidP="00A95DEE">
      <w:pPr>
        <w:tabs>
          <w:tab w:val="left" w:pos="7183"/>
        </w:tabs>
        <w:spacing w:after="0" w:line="360" w:lineRule="auto"/>
        <w:ind w:left="1440" w:hanging="1014"/>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r>
      <w:r w:rsidR="0010125D" w:rsidRPr="00A95DEE">
        <w:rPr>
          <w:rFonts w:ascii="Arial" w:hAnsi="Arial" w:cs="Arial"/>
          <w:sz w:val="24"/>
          <w:szCs w:val="24"/>
          <w:lang w:val="en-GB"/>
        </w:rPr>
        <w:t>Judgment is granted in favour of the plaintiff as follows:</w:t>
      </w:r>
    </w:p>
    <w:p w14:paraId="58169B66" w14:textId="31D33C18" w:rsidR="000717C4"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t>4.1.1.</w:t>
      </w:r>
      <w:r>
        <w:rPr>
          <w:rFonts w:ascii="Arial" w:hAnsi="Arial" w:cs="Arial"/>
          <w:sz w:val="24"/>
          <w:szCs w:val="24"/>
          <w:lang w:val="en-GB"/>
        </w:rPr>
        <w:tab/>
      </w:r>
      <w:r w:rsidR="0010125D" w:rsidRPr="00A95DEE">
        <w:rPr>
          <w:rFonts w:ascii="Arial" w:hAnsi="Arial" w:cs="Arial"/>
          <w:sz w:val="24"/>
          <w:szCs w:val="24"/>
          <w:lang w:val="en-GB"/>
        </w:rPr>
        <w:t>The defendant shall pay the plaintiff a sum of R200 000,00 in respect of plaintiff’s claim for loss of earnings:</w:t>
      </w:r>
    </w:p>
    <w:p w14:paraId="09AFCAEE" w14:textId="7E9D3D8D" w:rsidR="000717C4"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t>4.1.2.</w:t>
      </w:r>
      <w:r>
        <w:rPr>
          <w:rFonts w:ascii="Arial" w:hAnsi="Arial" w:cs="Arial"/>
          <w:sz w:val="24"/>
          <w:szCs w:val="24"/>
          <w:lang w:val="en-GB"/>
        </w:rPr>
        <w:tab/>
      </w:r>
      <w:r w:rsidR="0010125D" w:rsidRPr="00A95DEE">
        <w:rPr>
          <w:rFonts w:ascii="Arial" w:hAnsi="Arial" w:cs="Arial"/>
          <w:sz w:val="24"/>
          <w:szCs w:val="24"/>
          <w:lang w:val="en-GB"/>
        </w:rPr>
        <w:t>The defendant is ordered to pay the plaintiff’s taxed or agreed part</w:t>
      </w:r>
      <w:r w:rsidR="000717C4" w:rsidRPr="00A95DEE">
        <w:rPr>
          <w:rFonts w:ascii="Arial" w:hAnsi="Arial" w:cs="Arial"/>
          <w:sz w:val="24"/>
          <w:szCs w:val="24"/>
          <w:lang w:val="en-GB"/>
        </w:rPr>
        <w:t xml:space="preserve"> </w:t>
      </w:r>
      <w:r w:rsidR="0010125D" w:rsidRPr="00A95DEE">
        <w:rPr>
          <w:rFonts w:ascii="Arial" w:hAnsi="Arial" w:cs="Arial"/>
          <w:sz w:val="24"/>
          <w:szCs w:val="24"/>
          <w:lang w:val="en-GB"/>
        </w:rPr>
        <w:t xml:space="preserve">y and party costs incurred up to the 22nd of March 2022. </w:t>
      </w:r>
    </w:p>
    <w:p w14:paraId="4F00F84C" w14:textId="45816830" w:rsidR="000717C4"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lastRenderedPageBreak/>
        <w:t>4.1.3.</w:t>
      </w:r>
      <w:r>
        <w:rPr>
          <w:rFonts w:ascii="Arial" w:hAnsi="Arial" w:cs="Arial"/>
          <w:sz w:val="24"/>
          <w:szCs w:val="24"/>
          <w:lang w:val="en-GB"/>
        </w:rPr>
        <w:tab/>
      </w:r>
      <w:r w:rsidR="0010125D" w:rsidRPr="00A95DEE">
        <w:rPr>
          <w:rFonts w:ascii="Arial" w:hAnsi="Arial" w:cs="Arial"/>
          <w:sz w:val="24"/>
          <w:szCs w:val="24"/>
          <w:lang w:val="en-GB"/>
        </w:rPr>
        <w:t>The defendant is afforded 14 days from the date of this order or taxation to make payment of the capital amount and taxed or agreed costs.</w:t>
      </w:r>
    </w:p>
    <w:p w14:paraId="4B0DF54F" w14:textId="5DC8A528" w:rsidR="000717C4"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t>4.1.4.</w:t>
      </w:r>
      <w:r>
        <w:rPr>
          <w:rFonts w:ascii="Arial" w:hAnsi="Arial" w:cs="Arial"/>
          <w:sz w:val="24"/>
          <w:szCs w:val="24"/>
          <w:lang w:val="en-GB"/>
        </w:rPr>
        <w:tab/>
      </w:r>
      <w:r w:rsidR="0010125D" w:rsidRPr="00A95DEE">
        <w:rPr>
          <w:rFonts w:ascii="Arial" w:hAnsi="Arial" w:cs="Arial"/>
          <w:sz w:val="24"/>
          <w:szCs w:val="24"/>
          <w:lang w:val="en-GB"/>
        </w:rPr>
        <w:t>The defendant shall not be liable for interest on the capital amount and/or costs if paid on time, failing which the defendant shall be liable for interest at the applicable legal rate from date of default to date of payment.</w:t>
      </w:r>
    </w:p>
    <w:p w14:paraId="55E27DF5" w14:textId="37279CC9" w:rsidR="00E160C8" w:rsidRPr="00A95DEE" w:rsidRDefault="00A95DEE" w:rsidP="00A95DEE">
      <w:pPr>
        <w:tabs>
          <w:tab w:val="left" w:pos="7183"/>
        </w:tabs>
        <w:spacing w:after="0" w:line="360" w:lineRule="auto"/>
        <w:ind w:left="1800" w:hanging="720"/>
        <w:rPr>
          <w:rFonts w:ascii="Arial" w:hAnsi="Arial" w:cs="Arial"/>
          <w:sz w:val="24"/>
          <w:szCs w:val="24"/>
          <w:lang w:val="en-GB"/>
        </w:rPr>
      </w:pPr>
      <w:r>
        <w:rPr>
          <w:rFonts w:ascii="Arial" w:hAnsi="Arial" w:cs="Arial"/>
          <w:sz w:val="24"/>
          <w:szCs w:val="24"/>
          <w:lang w:val="en-GB"/>
        </w:rPr>
        <w:t>4.1.5.</w:t>
      </w:r>
      <w:r>
        <w:rPr>
          <w:rFonts w:ascii="Arial" w:hAnsi="Arial" w:cs="Arial"/>
          <w:sz w:val="24"/>
          <w:szCs w:val="24"/>
          <w:lang w:val="en-GB"/>
        </w:rPr>
        <w:tab/>
      </w:r>
      <w:r w:rsidR="0010125D" w:rsidRPr="00A95DEE">
        <w:rPr>
          <w:rFonts w:ascii="Arial" w:hAnsi="Arial" w:cs="Arial"/>
          <w:sz w:val="24"/>
          <w:szCs w:val="24"/>
          <w:lang w:val="en-GB"/>
        </w:rPr>
        <w:t>The above capital amount and costs shall be paid into the trust account of the plaintiff’s attorneys.</w:t>
      </w:r>
    </w:p>
    <w:p w14:paraId="70EDD152" w14:textId="77777777" w:rsidR="000717C4" w:rsidRDefault="000717C4" w:rsidP="000717C4">
      <w:pPr>
        <w:pStyle w:val="ListParagraph"/>
        <w:tabs>
          <w:tab w:val="left" w:pos="7183"/>
        </w:tabs>
        <w:spacing w:after="0" w:line="360" w:lineRule="auto"/>
        <w:ind w:left="1440"/>
        <w:rPr>
          <w:rFonts w:ascii="Arial" w:hAnsi="Arial" w:cs="Arial"/>
          <w:sz w:val="24"/>
          <w:szCs w:val="24"/>
          <w:lang w:val="en-GB"/>
        </w:rPr>
      </w:pPr>
    </w:p>
    <w:p w14:paraId="28885C7C" w14:textId="77777777" w:rsidR="000717C4" w:rsidRDefault="000717C4" w:rsidP="000717C4">
      <w:pPr>
        <w:pStyle w:val="ListParagraph"/>
        <w:tabs>
          <w:tab w:val="left" w:pos="7183"/>
        </w:tabs>
        <w:spacing w:after="0" w:line="360" w:lineRule="auto"/>
        <w:ind w:left="1440"/>
        <w:rPr>
          <w:rFonts w:ascii="Arial" w:hAnsi="Arial" w:cs="Arial"/>
          <w:sz w:val="24"/>
          <w:szCs w:val="24"/>
          <w:lang w:val="en-GB"/>
        </w:rPr>
      </w:pPr>
    </w:p>
    <w:p w14:paraId="3DEAE1B0" w14:textId="77777777" w:rsidR="000717C4" w:rsidRDefault="000717C4" w:rsidP="000717C4">
      <w:pPr>
        <w:pStyle w:val="ListParagraph"/>
        <w:tabs>
          <w:tab w:val="left" w:pos="7183"/>
        </w:tabs>
        <w:spacing w:after="0" w:line="360" w:lineRule="auto"/>
        <w:ind w:left="1440"/>
        <w:rPr>
          <w:rFonts w:ascii="Arial" w:hAnsi="Arial" w:cs="Arial"/>
          <w:sz w:val="24"/>
          <w:szCs w:val="24"/>
          <w:lang w:val="en-GB"/>
        </w:rPr>
      </w:pPr>
    </w:p>
    <w:p w14:paraId="2E346FCE" w14:textId="77777777" w:rsidR="000717C4" w:rsidRPr="000717C4" w:rsidRDefault="000717C4" w:rsidP="000717C4">
      <w:pPr>
        <w:pStyle w:val="ListParagraph"/>
        <w:tabs>
          <w:tab w:val="left" w:pos="7183"/>
        </w:tabs>
        <w:spacing w:after="0" w:line="360" w:lineRule="auto"/>
        <w:ind w:left="1440"/>
        <w:rPr>
          <w:rFonts w:ascii="Arial" w:hAnsi="Arial" w:cs="Arial"/>
          <w:sz w:val="24"/>
          <w:szCs w:val="24"/>
          <w:lang w:val="en-GB"/>
        </w:rPr>
      </w:pPr>
    </w:p>
    <w:p w14:paraId="6D070AB3" w14:textId="77777777" w:rsidR="00E160C8" w:rsidRPr="00387AAF" w:rsidRDefault="00E160C8" w:rsidP="00431727">
      <w:pPr>
        <w:tabs>
          <w:tab w:val="left" w:pos="7183"/>
        </w:tabs>
        <w:spacing w:after="0" w:line="360" w:lineRule="auto"/>
        <w:jc w:val="right"/>
        <w:rPr>
          <w:rFonts w:ascii="Arial" w:hAnsi="Arial" w:cs="Arial"/>
          <w:sz w:val="24"/>
          <w:szCs w:val="24"/>
          <w:lang w:val="en-GB"/>
        </w:rPr>
      </w:pPr>
      <w:r w:rsidRPr="00387AAF">
        <w:rPr>
          <w:rFonts w:ascii="Arial" w:hAnsi="Arial" w:cs="Arial"/>
          <w:sz w:val="24"/>
          <w:szCs w:val="24"/>
          <w:lang w:val="en-GB"/>
        </w:rPr>
        <w:t>________________________</w:t>
      </w:r>
    </w:p>
    <w:p w14:paraId="4232680B" w14:textId="77777777" w:rsidR="00E160C8" w:rsidRPr="00387AAF" w:rsidRDefault="0037093E" w:rsidP="00431727">
      <w:pPr>
        <w:tabs>
          <w:tab w:val="left" w:pos="7183"/>
        </w:tabs>
        <w:spacing w:after="0" w:line="360" w:lineRule="auto"/>
        <w:jc w:val="right"/>
        <w:rPr>
          <w:rFonts w:ascii="Arial" w:hAnsi="Arial" w:cs="Arial"/>
          <w:sz w:val="24"/>
          <w:szCs w:val="24"/>
          <w:lang w:val="en-GB"/>
        </w:rPr>
      </w:pPr>
      <w:r w:rsidRPr="00387AAF">
        <w:rPr>
          <w:rFonts w:ascii="Arial" w:hAnsi="Arial" w:cs="Arial"/>
          <w:sz w:val="24"/>
          <w:szCs w:val="24"/>
          <w:lang w:val="en-GB"/>
        </w:rPr>
        <w:t>Z CARELSE</w:t>
      </w:r>
    </w:p>
    <w:p w14:paraId="22CE40F2" w14:textId="77777777" w:rsidR="00E160C8" w:rsidRDefault="00E160C8" w:rsidP="00431727">
      <w:pPr>
        <w:tabs>
          <w:tab w:val="left" w:pos="7183"/>
        </w:tabs>
        <w:spacing w:after="0" w:line="360" w:lineRule="auto"/>
        <w:jc w:val="right"/>
        <w:rPr>
          <w:rFonts w:ascii="Arial" w:hAnsi="Arial" w:cs="Arial"/>
          <w:sz w:val="24"/>
          <w:szCs w:val="24"/>
          <w:lang w:val="en-GB"/>
        </w:rPr>
      </w:pPr>
      <w:r w:rsidRPr="00387AAF">
        <w:rPr>
          <w:rFonts w:ascii="Arial" w:hAnsi="Arial" w:cs="Arial"/>
          <w:sz w:val="24"/>
          <w:szCs w:val="24"/>
          <w:lang w:val="en-GB"/>
        </w:rPr>
        <w:t>JUDGE OF APPEAL</w:t>
      </w:r>
    </w:p>
    <w:p w14:paraId="5D9E3A4F" w14:textId="77777777" w:rsidR="002D3F48" w:rsidRDefault="002D3F48">
      <w:pPr>
        <w:rPr>
          <w:rFonts w:ascii="Arial" w:hAnsi="Arial" w:cs="Arial"/>
          <w:sz w:val="24"/>
          <w:szCs w:val="24"/>
          <w:lang w:val="en-GB"/>
        </w:rPr>
      </w:pPr>
      <w:r>
        <w:rPr>
          <w:rFonts w:ascii="Arial" w:hAnsi="Arial" w:cs="Arial"/>
          <w:sz w:val="24"/>
          <w:szCs w:val="24"/>
          <w:lang w:val="en-GB"/>
        </w:rPr>
        <w:br w:type="page"/>
      </w:r>
    </w:p>
    <w:p w14:paraId="1A2FE3F5" w14:textId="77777777" w:rsidR="004049EC" w:rsidRDefault="004049EC" w:rsidP="00431727">
      <w:pPr>
        <w:tabs>
          <w:tab w:val="left" w:pos="7183"/>
        </w:tabs>
        <w:spacing w:after="0" w:line="360" w:lineRule="auto"/>
        <w:rPr>
          <w:rFonts w:ascii="Arial" w:hAnsi="Arial" w:cs="Arial"/>
          <w:sz w:val="24"/>
          <w:szCs w:val="24"/>
          <w:lang w:val="en-GB"/>
        </w:rPr>
      </w:pPr>
      <w:r>
        <w:rPr>
          <w:rFonts w:ascii="Arial" w:hAnsi="Arial" w:cs="Arial"/>
          <w:sz w:val="24"/>
          <w:szCs w:val="24"/>
          <w:lang w:val="en-GB"/>
        </w:rPr>
        <w:lastRenderedPageBreak/>
        <w:t>Appearances</w:t>
      </w:r>
    </w:p>
    <w:p w14:paraId="3A490020" w14:textId="77777777" w:rsidR="0037093E" w:rsidRDefault="0037093E" w:rsidP="00431727">
      <w:pPr>
        <w:tabs>
          <w:tab w:val="left" w:pos="7183"/>
        </w:tabs>
        <w:spacing w:after="0" w:line="360" w:lineRule="auto"/>
        <w:jc w:val="both"/>
        <w:rPr>
          <w:rFonts w:ascii="Arial" w:hAnsi="Arial" w:cs="Arial"/>
          <w:sz w:val="24"/>
          <w:szCs w:val="24"/>
          <w:lang w:val="en-GB"/>
        </w:rPr>
      </w:pPr>
      <w:r>
        <w:rPr>
          <w:rFonts w:ascii="Arial" w:hAnsi="Arial" w:cs="Arial"/>
          <w:sz w:val="24"/>
          <w:szCs w:val="24"/>
          <w:lang w:val="en-GB"/>
        </w:rPr>
        <w:t>For applicants:          Phathusthedzo Tshavhungwe</w:t>
      </w:r>
    </w:p>
    <w:p w14:paraId="1D96A877" w14:textId="77777777" w:rsidR="0037093E" w:rsidRDefault="0037093E" w:rsidP="00431727">
      <w:pPr>
        <w:tabs>
          <w:tab w:val="left" w:pos="7183"/>
        </w:tabs>
        <w:spacing w:after="0" w:line="360" w:lineRule="auto"/>
        <w:jc w:val="both"/>
        <w:rPr>
          <w:rFonts w:ascii="Arial" w:hAnsi="Arial" w:cs="Arial"/>
          <w:sz w:val="24"/>
          <w:szCs w:val="24"/>
          <w:lang w:val="en-GB"/>
        </w:rPr>
      </w:pPr>
      <w:r>
        <w:rPr>
          <w:rFonts w:ascii="Arial" w:hAnsi="Arial" w:cs="Arial"/>
          <w:sz w:val="24"/>
          <w:szCs w:val="24"/>
          <w:lang w:val="en-GB"/>
        </w:rPr>
        <w:t>Instructed by:            Ngomana &amp; Associates Attorneys, Nelspruit</w:t>
      </w:r>
    </w:p>
    <w:p w14:paraId="37C992BB" w14:textId="77777777" w:rsidR="0037093E" w:rsidRPr="00E160C8" w:rsidRDefault="0037093E" w:rsidP="00431727">
      <w:pPr>
        <w:tabs>
          <w:tab w:val="left" w:pos="7183"/>
        </w:tabs>
        <w:spacing w:after="0" w:line="360" w:lineRule="auto"/>
        <w:jc w:val="both"/>
        <w:rPr>
          <w:rFonts w:ascii="Arial" w:hAnsi="Arial" w:cs="Arial"/>
          <w:sz w:val="24"/>
          <w:szCs w:val="24"/>
          <w:lang w:val="en-GB"/>
        </w:rPr>
      </w:pPr>
      <w:r>
        <w:rPr>
          <w:rFonts w:ascii="Arial" w:hAnsi="Arial" w:cs="Arial"/>
          <w:sz w:val="24"/>
          <w:szCs w:val="24"/>
          <w:lang w:val="en-GB"/>
        </w:rPr>
        <w:t xml:space="preserve">                                  Phatshoane Henney </w:t>
      </w:r>
      <w:r w:rsidR="00995A73">
        <w:rPr>
          <w:rFonts w:ascii="Arial" w:hAnsi="Arial" w:cs="Arial"/>
          <w:sz w:val="24"/>
          <w:szCs w:val="24"/>
          <w:lang w:val="en-GB"/>
        </w:rPr>
        <w:t>Incorporated, Bloemfontein</w:t>
      </w:r>
    </w:p>
    <w:sectPr w:rsidR="0037093E" w:rsidRPr="00E160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FF854" w14:textId="77777777" w:rsidR="00266AE3" w:rsidRDefault="00266AE3" w:rsidP="006267EA">
      <w:pPr>
        <w:spacing w:after="0" w:line="240" w:lineRule="auto"/>
      </w:pPr>
      <w:r>
        <w:separator/>
      </w:r>
    </w:p>
  </w:endnote>
  <w:endnote w:type="continuationSeparator" w:id="0">
    <w:p w14:paraId="64A2B427" w14:textId="77777777" w:rsidR="00266AE3" w:rsidRDefault="00266AE3" w:rsidP="0062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B723" w14:textId="77777777" w:rsidR="00266AE3" w:rsidRDefault="00266AE3" w:rsidP="006267EA">
      <w:pPr>
        <w:spacing w:after="0" w:line="240" w:lineRule="auto"/>
      </w:pPr>
      <w:r>
        <w:separator/>
      </w:r>
    </w:p>
  </w:footnote>
  <w:footnote w:type="continuationSeparator" w:id="0">
    <w:p w14:paraId="212AB947" w14:textId="77777777" w:rsidR="00266AE3" w:rsidRDefault="00266AE3" w:rsidP="006267EA">
      <w:pPr>
        <w:spacing w:after="0" w:line="240" w:lineRule="auto"/>
      </w:pPr>
      <w:r>
        <w:continuationSeparator/>
      </w:r>
    </w:p>
  </w:footnote>
  <w:footnote w:id="1">
    <w:p w14:paraId="24C916A3" w14:textId="77777777" w:rsidR="001B7E3D" w:rsidRPr="00C15FEF" w:rsidRDefault="001B7E3D" w:rsidP="004C1618">
      <w:pPr>
        <w:pStyle w:val="FootnoteText"/>
        <w:jc w:val="both"/>
        <w:rPr>
          <w:rFonts w:ascii="Arial" w:hAnsi="Arial" w:cs="Arial"/>
          <w:b/>
          <w:color w:val="FF0000"/>
          <w:lang w:val="en-GB"/>
        </w:rPr>
      </w:pPr>
      <w:r w:rsidRPr="00C208EC">
        <w:rPr>
          <w:rStyle w:val="FootnoteReference"/>
          <w:rFonts w:ascii="Arial" w:hAnsi="Arial" w:cs="Arial"/>
        </w:rPr>
        <w:footnoteRef/>
      </w:r>
      <w:r w:rsidRPr="00C208EC">
        <w:rPr>
          <w:rFonts w:ascii="Arial" w:hAnsi="Arial" w:cs="Arial"/>
        </w:rPr>
        <w:t xml:space="preserve"> </w:t>
      </w:r>
      <w:r w:rsidRPr="00C15FEF">
        <w:rPr>
          <w:rFonts w:ascii="Arial" w:hAnsi="Arial" w:cs="Arial"/>
          <w:lang w:val="en-GB"/>
        </w:rPr>
        <w:t>Under case number 308/21(the first appellant) the draft order reads:</w:t>
      </w:r>
    </w:p>
    <w:p w14:paraId="51763ADD" w14:textId="77777777" w:rsidR="001B7E3D" w:rsidRPr="00C15FEF" w:rsidRDefault="001B7E3D" w:rsidP="004C1618">
      <w:pPr>
        <w:pStyle w:val="FootnoteText"/>
        <w:jc w:val="both"/>
        <w:rPr>
          <w:rFonts w:ascii="Arial" w:hAnsi="Arial" w:cs="Arial"/>
          <w:bCs/>
          <w:lang w:val="en-GB"/>
        </w:rPr>
      </w:pPr>
      <w:r w:rsidRPr="00C15FEF">
        <w:rPr>
          <w:rFonts w:ascii="Arial" w:hAnsi="Arial" w:cs="Arial"/>
          <w:bCs/>
          <w:lang w:val="en-GB"/>
        </w:rPr>
        <w:t>‘4. order sought</w:t>
      </w:r>
    </w:p>
    <w:p w14:paraId="3FBD0D59" w14:textId="2ACA1CAA" w:rsidR="001B7E3D" w:rsidRPr="00C15FEF" w:rsidRDefault="001B7E3D" w:rsidP="004C1618">
      <w:pPr>
        <w:pStyle w:val="FootnoteText"/>
        <w:jc w:val="both"/>
        <w:rPr>
          <w:rFonts w:ascii="Arial" w:hAnsi="Arial" w:cs="Arial"/>
          <w:bCs/>
          <w:lang w:val="en-GB"/>
        </w:rPr>
      </w:pPr>
      <w:r w:rsidRPr="00C15FEF">
        <w:rPr>
          <w:rFonts w:ascii="Arial" w:hAnsi="Arial" w:cs="Arial"/>
          <w:bCs/>
          <w:lang w:val="en-GB"/>
        </w:rPr>
        <w:t xml:space="preserve">4.1. The Defendant shall pay the Plaintiff a sum of </w:t>
      </w:r>
      <w:r w:rsidRPr="00B80A21">
        <w:rPr>
          <w:rFonts w:ascii="Arial" w:hAnsi="Arial" w:cs="Arial"/>
          <w:b/>
          <w:u w:val="single"/>
          <w:lang w:val="en-GB"/>
        </w:rPr>
        <w:t>R 661 795,00 (SIX HUNDRED AND SIXTY ONE THOUSAND AND SEVEN HUNDRED AND NINETY FIVE RANDS)</w:t>
      </w:r>
      <w:r w:rsidRPr="00C15FEF">
        <w:rPr>
          <w:rFonts w:ascii="Arial" w:hAnsi="Arial" w:cs="Arial"/>
          <w:bCs/>
          <w:lang w:val="en-GB"/>
        </w:rPr>
        <w:t xml:space="preserve"> in respect of Plaintiff’s claim for Loss of earnings:</w:t>
      </w:r>
    </w:p>
    <w:p w14:paraId="52B5D9BC" w14:textId="77777777" w:rsidR="001B7E3D" w:rsidRPr="00C15FEF" w:rsidRDefault="001B7E3D" w:rsidP="004C1618">
      <w:pPr>
        <w:pStyle w:val="FootnoteText"/>
        <w:jc w:val="both"/>
        <w:rPr>
          <w:rFonts w:ascii="Arial" w:hAnsi="Arial" w:cs="Arial"/>
          <w:bCs/>
          <w:lang w:val="en-GB"/>
        </w:rPr>
      </w:pPr>
      <w:r w:rsidRPr="00C15FEF">
        <w:rPr>
          <w:rFonts w:ascii="Arial" w:hAnsi="Arial" w:cs="Arial"/>
          <w:bCs/>
          <w:lang w:val="en-GB"/>
        </w:rPr>
        <w:t>4.2. The Defendant is ordered to pay the Plaintiff’s taxed or agreed party and party costs up to the 22</w:t>
      </w:r>
      <w:r w:rsidRPr="00C15FEF">
        <w:rPr>
          <w:rFonts w:ascii="Arial" w:hAnsi="Arial" w:cs="Arial"/>
          <w:bCs/>
          <w:vertAlign w:val="superscript"/>
          <w:lang w:val="en-GB"/>
        </w:rPr>
        <w:t>nd</w:t>
      </w:r>
      <w:r w:rsidRPr="00C15FEF">
        <w:rPr>
          <w:rFonts w:ascii="Arial" w:hAnsi="Arial" w:cs="Arial"/>
          <w:bCs/>
          <w:lang w:val="en-GB"/>
        </w:rPr>
        <w:t xml:space="preserve"> of March 2022. The aforementioned costs shall include the reasonable disbursements and costs of counsel. Which costs shall be within the discretion of the taxing master.</w:t>
      </w:r>
    </w:p>
    <w:p w14:paraId="256EE94D" w14:textId="77777777" w:rsidR="001B7E3D" w:rsidRPr="00C15FEF" w:rsidRDefault="001B7E3D" w:rsidP="004C1618">
      <w:pPr>
        <w:pStyle w:val="FootnoteText"/>
        <w:jc w:val="both"/>
        <w:rPr>
          <w:rFonts w:ascii="Arial" w:hAnsi="Arial" w:cs="Arial"/>
          <w:bCs/>
          <w:lang w:val="en-GB"/>
        </w:rPr>
      </w:pPr>
      <w:r w:rsidRPr="00C15FEF">
        <w:rPr>
          <w:rFonts w:ascii="Arial" w:hAnsi="Arial" w:cs="Arial"/>
          <w:bCs/>
          <w:lang w:val="en-GB"/>
        </w:rPr>
        <w:t>4.3. In the event that the costs are not agreed on, The Plaintiff shall serve the notice of taxation to the defendant’s attorney of record.</w:t>
      </w:r>
    </w:p>
    <w:p w14:paraId="2AF8E6F2" w14:textId="77777777" w:rsidR="001B7E3D" w:rsidRPr="00C15FEF" w:rsidRDefault="001B7E3D" w:rsidP="004C1618">
      <w:pPr>
        <w:pStyle w:val="FootnoteText"/>
        <w:jc w:val="both"/>
        <w:rPr>
          <w:rFonts w:ascii="Arial" w:hAnsi="Arial" w:cs="Arial"/>
          <w:bCs/>
          <w:lang w:val="en-GB"/>
        </w:rPr>
      </w:pPr>
      <w:r w:rsidRPr="00C15FEF">
        <w:rPr>
          <w:rFonts w:ascii="Arial" w:hAnsi="Arial" w:cs="Arial"/>
          <w:bCs/>
          <w:lang w:val="en-GB"/>
        </w:rPr>
        <w:t>4.4. The Defendant is afforded 14 (fourteen) court days to make payment of the capital amount and taxed or agreed costs.</w:t>
      </w:r>
    </w:p>
    <w:p w14:paraId="29C09FB1" w14:textId="77777777" w:rsidR="001B7E3D" w:rsidRPr="00C15FEF" w:rsidRDefault="001B7E3D" w:rsidP="004C1618">
      <w:pPr>
        <w:pStyle w:val="FootnoteText"/>
        <w:jc w:val="both"/>
        <w:rPr>
          <w:rFonts w:ascii="Arial" w:hAnsi="Arial" w:cs="Arial"/>
          <w:bCs/>
          <w:lang w:val="en-GB"/>
        </w:rPr>
      </w:pPr>
      <w:r w:rsidRPr="00C15FEF">
        <w:rPr>
          <w:rFonts w:ascii="Arial" w:hAnsi="Arial" w:cs="Arial"/>
          <w:bCs/>
          <w:lang w:val="en-GB"/>
        </w:rPr>
        <w:t xml:space="preserve">4.5. The Defendant shall not be liable for interest on the capital amount and/or costs if paid in time, failing which the defendant will be liable for interest at 7% from date of this order or for </w:t>
      </w:r>
      <w:r w:rsidRPr="00C15FEF">
        <w:rPr>
          <w:rFonts w:ascii="Arial" w:hAnsi="Arial" w:cs="Arial"/>
          <w:bCs/>
          <w:i/>
          <w:iCs/>
          <w:lang w:val="en-GB"/>
        </w:rPr>
        <w:t>allocator</w:t>
      </w:r>
      <w:r w:rsidRPr="00C15FEF">
        <w:rPr>
          <w:rFonts w:ascii="Arial" w:hAnsi="Arial" w:cs="Arial"/>
          <w:bCs/>
          <w:lang w:val="en-GB"/>
        </w:rPr>
        <w:t xml:space="preserve"> to date of payment.</w:t>
      </w:r>
    </w:p>
    <w:p w14:paraId="5DBB119B" w14:textId="77777777" w:rsidR="001B7E3D" w:rsidRPr="00C15FEF" w:rsidRDefault="001B7E3D" w:rsidP="004C1618">
      <w:pPr>
        <w:pStyle w:val="FootnoteText"/>
        <w:jc w:val="both"/>
        <w:rPr>
          <w:rFonts w:ascii="Arial" w:hAnsi="Arial" w:cs="Arial"/>
          <w:bCs/>
          <w:lang w:val="en-GB"/>
        </w:rPr>
      </w:pPr>
      <w:r w:rsidRPr="00C15FEF">
        <w:rPr>
          <w:rFonts w:ascii="Arial" w:hAnsi="Arial" w:cs="Arial"/>
          <w:bCs/>
          <w:lang w:val="en-GB"/>
        </w:rPr>
        <w:t>4.6. The above capital amount and costs shall be paid to the plaintiff’s attorneys of record trust account.</w:t>
      </w:r>
    </w:p>
    <w:p w14:paraId="6C9F4C03" w14:textId="77777777" w:rsidR="001B7E3D" w:rsidRPr="00C15FEF" w:rsidRDefault="001B7E3D" w:rsidP="004C1618">
      <w:pPr>
        <w:pStyle w:val="FootnoteText"/>
        <w:jc w:val="both"/>
        <w:rPr>
          <w:rFonts w:ascii="Arial" w:hAnsi="Arial" w:cs="Arial"/>
          <w:bCs/>
          <w:lang w:val="en-GB"/>
        </w:rPr>
      </w:pPr>
      <w:r w:rsidRPr="00C15FEF">
        <w:rPr>
          <w:rFonts w:ascii="Arial" w:hAnsi="Arial" w:cs="Arial"/>
          <w:bCs/>
          <w:lang w:val="en-GB"/>
        </w:rPr>
        <w:t xml:space="preserve">4.7. It is recorded that there is no contingency fee </w:t>
      </w:r>
    </w:p>
    <w:p w14:paraId="3633EDBA" w14:textId="77777777" w:rsidR="001B7E3D" w:rsidRPr="00C15FEF" w:rsidRDefault="001B7E3D" w:rsidP="004C1618">
      <w:pPr>
        <w:pStyle w:val="FootnoteText"/>
        <w:jc w:val="both"/>
        <w:rPr>
          <w:rFonts w:ascii="Arial" w:hAnsi="Arial" w:cs="Arial"/>
          <w:lang w:val="en-GB"/>
        </w:rPr>
      </w:pPr>
      <w:r w:rsidRPr="00C15FEF">
        <w:rPr>
          <w:rFonts w:ascii="Arial" w:hAnsi="Arial" w:cs="Arial"/>
          <w:lang w:val="en-GB"/>
        </w:rPr>
        <w:t>Under case number 1309/2021 (the second appellant) the draft order reads:</w:t>
      </w:r>
    </w:p>
    <w:p w14:paraId="0133BBEF" w14:textId="77777777" w:rsidR="001B7E3D" w:rsidRPr="00C15FEF" w:rsidRDefault="001B7E3D" w:rsidP="004C1618">
      <w:pPr>
        <w:pStyle w:val="FootnoteText"/>
        <w:jc w:val="both"/>
        <w:rPr>
          <w:rFonts w:ascii="Arial" w:hAnsi="Arial" w:cs="Arial"/>
          <w:lang w:val="en-GB"/>
        </w:rPr>
      </w:pPr>
      <w:r w:rsidRPr="00C15FEF">
        <w:rPr>
          <w:rFonts w:ascii="Arial" w:hAnsi="Arial" w:cs="Arial"/>
          <w:lang w:val="en-GB"/>
        </w:rPr>
        <w:t xml:space="preserve">‘4.1. The Defendant shall pay the Plaintiff a sum of </w:t>
      </w:r>
      <w:r w:rsidRPr="00C15FEF">
        <w:rPr>
          <w:rFonts w:ascii="Arial" w:hAnsi="Arial" w:cs="Arial"/>
          <w:b/>
          <w:bCs/>
          <w:u w:val="single"/>
          <w:lang w:val="en-GB"/>
        </w:rPr>
        <w:t>R334 800,00 (THREE HUNDRED AND THIRTY-FOUR THOUSAND AND EIGHT HUNDRED RANDS)</w:t>
      </w:r>
      <w:r w:rsidRPr="00C15FEF">
        <w:rPr>
          <w:rFonts w:ascii="Arial" w:hAnsi="Arial" w:cs="Arial"/>
          <w:lang w:val="en-GB"/>
        </w:rPr>
        <w:t xml:space="preserve"> in respect of Plaintiffs claim for Loss of earnings:</w:t>
      </w:r>
    </w:p>
    <w:p w14:paraId="38BD7E9D" w14:textId="77777777" w:rsidR="001B7E3D" w:rsidRPr="00C15FEF" w:rsidRDefault="001B7E3D" w:rsidP="004C1618">
      <w:pPr>
        <w:pStyle w:val="FootnoteText"/>
        <w:rPr>
          <w:rFonts w:ascii="Arial" w:hAnsi="Arial" w:cs="Arial"/>
          <w:lang w:val="en-GB"/>
        </w:rPr>
      </w:pPr>
      <w:r w:rsidRPr="00C15FEF">
        <w:rPr>
          <w:rFonts w:ascii="Arial" w:hAnsi="Arial" w:cs="Arial"/>
          <w:lang w:val="en-GB"/>
        </w:rPr>
        <w:t>4.2. The Defendant is ordered to pay the Plaintiff’s taxed or agreed party and party costs of up to the 22</w:t>
      </w:r>
      <w:r w:rsidRPr="00C15FEF">
        <w:rPr>
          <w:rFonts w:ascii="Arial" w:hAnsi="Arial" w:cs="Arial"/>
          <w:vertAlign w:val="superscript"/>
          <w:lang w:val="en-GB"/>
        </w:rPr>
        <w:t>nd</w:t>
      </w:r>
      <w:r w:rsidRPr="00C15FEF">
        <w:rPr>
          <w:rFonts w:ascii="Arial" w:hAnsi="Arial" w:cs="Arial"/>
          <w:lang w:val="en-GB"/>
        </w:rPr>
        <w:t xml:space="preserve"> of March 2022. The aforementioned costs shall include the reasonable disbursements and costs of counsel. Which costs shall be within the discretion of the taxing master.</w:t>
      </w:r>
    </w:p>
    <w:p w14:paraId="58AF2F1E" w14:textId="77777777" w:rsidR="001B7E3D" w:rsidRPr="00C15FEF" w:rsidRDefault="001B7E3D" w:rsidP="004C1618">
      <w:pPr>
        <w:pStyle w:val="FootnoteText"/>
        <w:rPr>
          <w:rFonts w:ascii="Arial" w:hAnsi="Arial" w:cs="Arial"/>
          <w:lang w:val="en-GB"/>
        </w:rPr>
      </w:pPr>
      <w:r w:rsidRPr="00C15FEF">
        <w:rPr>
          <w:rFonts w:ascii="Arial" w:hAnsi="Arial" w:cs="Arial"/>
          <w:lang w:val="en-GB"/>
        </w:rPr>
        <w:t>4.3. in the event that the costs are not agreed on. The Plaintiff shall serve the notice of taxation to the defendant’s attorney of record.</w:t>
      </w:r>
    </w:p>
    <w:p w14:paraId="53AF6E49" w14:textId="77777777" w:rsidR="001B7E3D" w:rsidRPr="00C15FEF" w:rsidRDefault="001B7E3D" w:rsidP="004C1618">
      <w:pPr>
        <w:pStyle w:val="FootnoteText"/>
        <w:jc w:val="both"/>
        <w:rPr>
          <w:rFonts w:ascii="Arial" w:hAnsi="Arial" w:cs="Arial"/>
          <w:lang w:val="en-GB"/>
        </w:rPr>
      </w:pPr>
      <w:r w:rsidRPr="00C15FEF">
        <w:rPr>
          <w:rFonts w:ascii="Arial" w:hAnsi="Arial" w:cs="Arial"/>
          <w:lang w:val="en-GB"/>
        </w:rPr>
        <w:t>4.4. The Defendant is afforded 14 (fourteen) court days to make payment of the capital amount and Taxed or agreed costs.</w:t>
      </w:r>
    </w:p>
    <w:p w14:paraId="0C26BEF0" w14:textId="77777777" w:rsidR="001B7E3D" w:rsidRPr="00C15FEF" w:rsidRDefault="001B7E3D" w:rsidP="004C1618">
      <w:pPr>
        <w:pStyle w:val="FootnoteText"/>
        <w:jc w:val="both"/>
        <w:rPr>
          <w:rFonts w:ascii="Arial" w:hAnsi="Arial" w:cs="Arial"/>
          <w:lang w:val="en-GB"/>
        </w:rPr>
      </w:pPr>
      <w:r w:rsidRPr="00C15FEF">
        <w:rPr>
          <w:rFonts w:ascii="Arial" w:hAnsi="Arial" w:cs="Arial"/>
          <w:lang w:val="en-GB"/>
        </w:rPr>
        <w:t>4.5. The Defendant shall not be liable for interest on the capital amount and/or costs if paid in time, failing which the defendant will be liable for interest at 7% from date of this order or for allocator to date of payment.</w:t>
      </w:r>
    </w:p>
    <w:p w14:paraId="4577BD8D" w14:textId="77777777" w:rsidR="001B7E3D" w:rsidRPr="00C15FEF" w:rsidRDefault="001B7E3D" w:rsidP="004C1618">
      <w:pPr>
        <w:pStyle w:val="FootnoteText"/>
        <w:jc w:val="both"/>
        <w:rPr>
          <w:rFonts w:ascii="Arial" w:hAnsi="Arial" w:cs="Arial"/>
          <w:lang w:val="en-GB"/>
        </w:rPr>
      </w:pPr>
      <w:r w:rsidRPr="00C15FEF">
        <w:rPr>
          <w:rFonts w:ascii="Arial" w:hAnsi="Arial" w:cs="Arial"/>
          <w:lang w:val="en-GB"/>
        </w:rPr>
        <w:t>4.6. The above capital amount and costs shall be paid to the plaintiff’s attorneys of record trust account.</w:t>
      </w:r>
    </w:p>
    <w:p w14:paraId="1DAFA530" w14:textId="77777777" w:rsidR="001B7E3D" w:rsidRPr="001065AB" w:rsidRDefault="001B7E3D" w:rsidP="004C1618">
      <w:pPr>
        <w:pStyle w:val="FootnoteText"/>
        <w:rPr>
          <w:rFonts w:ascii="Arial" w:hAnsi="Arial" w:cs="Arial"/>
          <w:lang w:val="en-GB"/>
        </w:rPr>
      </w:pPr>
      <w:r w:rsidRPr="00C15FEF">
        <w:rPr>
          <w:rFonts w:ascii="Arial" w:hAnsi="Arial" w:cs="Arial"/>
          <w:lang w:val="en-GB"/>
        </w:rPr>
        <w:t>4.7. It is recorded that there is no contingency fee agreement.’</w:t>
      </w:r>
    </w:p>
  </w:footnote>
  <w:footnote w:id="2">
    <w:p w14:paraId="307CC4D0" w14:textId="22625422" w:rsidR="0053792F" w:rsidRPr="0053792F" w:rsidRDefault="0053792F" w:rsidP="0053792F">
      <w:pPr>
        <w:pStyle w:val="FootnoteText"/>
        <w:jc w:val="both"/>
        <w:rPr>
          <w:rFonts w:ascii="Arial" w:hAnsi="Arial" w:cs="Arial"/>
          <w:lang w:val="en-GB"/>
        </w:rPr>
      </w:pPr>
      <w:r w:rsidRPr="00387AAF">
        <w:rPr>
          <w:rStyle w:val="FootnoteReference"/>
          <w:rFonts w:ascii="Arial" w:hAnsi="Arial" w:cs="Arial"/>
        </w:rPr>
        <w:footnoteRef/>
      </w:r>
      <w:r w:rsidRPr="00387AAF">
        <w:rPr>
          <w:rFonts w:ascii="Arial" w:hAnsi="Arial" w:cs="Arial"/>
        </w:rPr>
        <w:t xml:space="preserve"> </w:t>
      </w:r>
      <w:r w:rsidRPr="00387AAF">
        <w:rPr>
          <w:rFonts w:ascii="Arial" w:hAnsi="Arial" w:cs="Arial"/>
          <w:i/>
          <w:lang w:val="en-GB"/>
        </w:rPr>
        <w:t xml:space="preserve">Thobile Khethiwe Mucavele obo Mpho Siboniso Mucavele v The MEC of Health </w:t>
      </w:r>
      <w:r w:rsidRPr="00387AAF">
        <w:rPr>
          <w:rFonts w:ascii="Arial" w:hAnsi="Arial" w:cs="Arial"/>
          <w:iCs/>
          <w:lang w:val="en-GB"/>
        </w:rPr>
        <w:t>[2022] ZAMPMBHC 33</w:t>
      </w:r>
      <w:r w:rsidRPr="00387AAF">
        <w:rPr>
          <w:rFonts w:ascii="Arial" w:hAnsi="Arial" w:cs="Arial"/>
          <w:i/>
          <w:lang w:val="en-GB"/>
        </w:rPr>
        <w:t>.</w:t>
      </w:r>
    </w:p>
  </w:footnote>
  <w:footnote w:id="3">
    <w:p w14:paraId="7EEC61CB" w14:textId="77777777" w:rsidR="00C15FEF" w:rsidRPr="00CE1138" w:rsidRDefault="00C15FEF" w:rsidP="00387AAF">
      <w:pPr>
        <w:pStyle w:val="FootnoteText"/>
        <w:jc w:val="both"/>
        <w:rPr>
          <w:rFonts w:ascii="Arial" w:hAnsi="Arial" w:cs="Arial"/>
        </w:rPr>
      </w:pPr>
      <w:r w:rsidRPr="00387AAF">
        <w:rPr>
          <w:rStyle w:val="FootnoteReference"/>
          <w:rFonts w:ascii="Arial" w:hAnsi="Arial" w:cs="Arial"/>
        </w:rPr>
        <w:footnoteRef/>
      </w:r>
      <w:r w:rsidRPr="00387AAF">
        <w:rPr>
          <w:rFonts w:ascii="Arial" w:hAnsi="Arial" w:cs="Arial"/>
        </w:rPr>
        <w:t xml:space="preserve"> </w:t>
      </w:r>
      <w:r w:rsidRPr="00387AAF">
        <w:rPr>
          <w:rFonts w:ascii="Arial" w:hAnsi="Arial" w:cs="Arial"/>
          <w:i/>
          <w:iCs/>
          <w:lang w:val="en-GB"/>
        </w:rPr>
        <w:t>Mkuyana v Road Accident Fund</w:t>
      </w:r>
      <w:r w:rsidRPr="00387AAF">
        <w:rPr>
          <w:rFonts w:ascii="Arial" w:hAnsi="Arial" w:cs="Arial"/>
          <w:lang w:val="en-GB"/>
        </w:rPr>
        <w:t xml:space="preserve"> [2020] ZAECGHC 73; [2020] 3 All SA 834 (ECG); 2020 (6) SA 405 (ECG) para 51.</w:t>
      </w:r>
    </w:p>
  </w:footnote>
  <w:footnote w:id="4">
    <w:p w14:paraId="4D70A2F4" w14:textId="77777777" w:rsidR="001B7E3D" w:rsidRPr="00C15FEF" w:rsidRDefault="001B7E3D" w:rsidP="00387AAF">
      <w:pPr>
        <w:pStyle w:val="FootnoteText"/>
        <w:jc w:val="both"/>
        <w:rPr>
          <w:rFonts w:ascii="Arial" w:hAnsi="Arial" w:cs="Arial"/>
          <w:lang w:val="en-GB"/>
        </w:rPr>
      </w:pPr>
      <w:r w:rsidRPr="00C15FEF">
        <w:rPr>
          <w:rStyle w:val="FootnoteReference"/>
          <w:rFonts w:ascii="Arial" w:hAnsi="Arial" w:cs="Arial"/>
        </w:rPr>
        <w:footnoteRef/>
      </w:r>
      <w:r w:rsidRPr="00C15FEF">
        <w:rPr>
          <w:rFonts w:ascii="Arial" w:hAnsi="Arial" w:cs="Arial"/>
        </w:rPr>
        <w:t xml:space="preserve"> </w:t>
      </w:r>
      <w:r w:rsidRPr="00C15FEF">
        <w:rPr>
          <w:rFonts w:ascii="Arial" w:hAnsi="Arial" w:cs="Arial"/>
          <w:i/>
          <w:iCs/>
          <w:lang w:val="en-GB"/>
        </w:rPr>
        <w:t>Road Accident Fund v MKM obo KM and Another; Road Accident Fund v NM obo CM and Another</w:t>
      </w:r>
      <w:r w:rsidRPr="00C15FEF">
        <w:rPr>
          <w:rFonts w:ascii="Arial" w:hAnsi="Arial" w:cs="Arial"/>
          <w:lang w:val="en-GB"/>
        </w:rPr>
        <w:t xml:space="preserve"> [2023] ZASCA 50; [2023] 2 AII SA 613 (SCA); 2023 (4) SA 516 (SCA).</w:t>
      </w:r>
    </w:p>
  </w:footnote>
  <w:footnote w:id="5">
    <w:p w14:paraId="75284E5E" w14:textId="77777777" w:rsidR="001B7E3D" w:rsidRPr="00C15FEF" w:rsidRDefault="001B7E3D" w:rsidP="00387AAF">
      <w:pPr>
        <w:pStyle w:val="FootnoteText"/>
        <w:jc w:val="both"/>
        <w:rPr>
          <w:rFonts w:ascii="Arial" w:hAnsi="Arial" w:cs="Arial"/>
        </w:rPr>
      </w:pPr>
      <w:r w:rsidRPr="00C15FEF">
        <w:rPr>
          <w:rStyle w:val="FootnoteReference"/>
          <w:rFonts w:ascii="Arial" w:hAnsi="Arial" w:cs="Arial"/>
        </w:rPr>
        <w:footnoteRef/>
      </w:r>
      <w:r w:rsidRPr="00C15FEF">
        <w:rPr>
          <w:rFonts w:ascii="Arial" w:hAnsi="Arial" w:cs="Arial"/>
        </w:rPr>
        <w:t xml:space="preserve"> Ibid para 27.</w:t>
      </w:r>
    </w:p>
  </w:footnote>
  <w:footnote w:id="6">
    <w:p w14:paraId="26536349" w14:textId="03440455" w:rsidR="001B7E3D" w:rsidRPr="00C15FEF" w:rsidRDefault="001B7E3D" w:rsidP="00387AAF">
      <w:pPr>
        <w:pStyle w:val="FootnoteText"/>
        <w:jc w:val="both"/>
        <w:rPr>
          <w:rFonts w:ascii="Arial" w:hAnsi="Arial" w:cs="Arial"/>
        </w:rPr>
      </w:pPr>
      <w:r w:rsidRPr="00C15FEF">
        <w:rPr>
          <w:rStyle w:val="FootnoteReference"/>
          <w:rFonts w:ascii="Arial" w:hAnsi="Arial" w:cs="Arial"/>
        </w:rPr>
        <w:footnoteRef/>
      </w:r>
      <w:r w:rsidRPr="00C15FEF">
        <w:rPr>
          <w:rFonts w:ascii="Arial" w:hAnsi="Arial" w:cs="Arial"/>
        </w:rPr>
        <w:t xml:space="preserve"> </w:t>
      </w:r>
      <w:r w:rsidRPr="00C15FEF">
        <w:rPr>
          <w:rFonts w:ascii="Arial" w:hAnsi="Arial" w:cs="Arial"/>
          <w:i/>
        </w:rPr>
        <w:t>Road Accident Fund v Taylor and other matters</w:t>
      </w:r>
      <w:r w:rsidRPr="00C15FEF">
        <w:rPr>
          <w:rFonts w:ascii="Arial" w:hAnsi="Arial" w:cs="Arial"/>
        </w:rPr>
        <w:t xml:space="preserve"> [2023] ZASCA 64; 2023 (5) SA 147 (SCA).</w:t>
      </w:r>
    </w:p>
  </w:footnote>
  <w:footnote w:id="7">
    <w:p w14:paraId="6814BA2A" w14:textId="77777777" w:rsidR="001B7E3D" w:rsidRPr="00C15FEF" w:rsidRDefault="001B7E3D" w:rsidP="00387AAF">
      <w:pPr>
        <w:pStyle w:val="FootnoteText"/>
        <w:jc w:val="both"/>
        <w:rPr>
          <w:rFonts w:ascii="Arial" w:hAnsi="Arial" w:cs="Arial"/>
        </w:rPr>
      </w:pPr>
      <w:r w:rsidRPr="00C15FEF">
        <w:rPr>
          <w:rStyle w:val="FootnoteReference"/>
          <w:rFonts w:ascii="Arial" w:hAnsi="Arial" w:cs="Arial"/>
        </w:rPr>
        <w:footnoteRef/>
      </w:r>
      <w:r w:rsidRPr="00C15FEF">
        <w:rPr>
          <w:rFonts w:ascii="Arial" w:hAnsi="Arial" w:cs="Arial"/>
        </w:rPr>
        <w:t xml:space="preserve"> Ibid para 41.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972F" w14:textId="77777777" w:rsidR="001B7E3D" w:rsidRDefault="001B7E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ABA39" w14:textId="77777777" w:rsidR="001B7E3D" w:rsidRDefault="001B7E3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0635" w14:textId="04675EFC" w:rsidR="001B7E3D" w:rsidRDefault="001B7E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DEE">
      <w:rPr>
        <w:rStyle w:val="PageNumber"/>
        <w:noProof/>
      </w:rPr>
      <w:t>2</w:t>
    </w:r>
    <w:r>
      <w:rPr>
        <w:rStyle w:val="PageNumber"/>
      </w:rPr>
      <w:fldChar w:fldCharType="end"/>
    </w:r>
  </w:p>
  <w:p w14:paraId="3428F832" w14:textId="77777777" w:rsidR="001B7E3D" w:rsidRDefault="001B7E3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F6"/>
    <w:multiLevelType w:val="hybridMultilevel"/>
    <w:tmpl w:val="3C8A06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3C7234"/>
    <w:multiLevelType w:val="hybridMultilevel"/>
    <w:tmpl w:val="E22A1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D30F63"/>
    <w:multiLevelType w:val="hybridMultilevel"/>
    <w:tmpl w:val="E4BCB93E"/>
    <w:lvl w:ilvl="0" w:tplc="B66E0A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8648C"/>
    <w:multiLevelType w:val="hybridMultilevel"/>
    <w:tmpl w:val="1CF2EB40"/>
    <w:lvl w:ilvl="0" w:tplc="1D8600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560277"/>
    <w:multiLevelType w:val="hybridMultilevel"/>
    <w:tmpl w:val="856E35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893C29"/>
    <w:multiLevelType w:val="hybridMultilevel"/>
    <w:tmpl w:val="6C9C1C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C86137"/>
    <w:multiLevelType w:val="multilevel"/>
    <w:tmpl w:val="75907BAE"/>
    <w:lvl w:ilvl="0">
      <w:start w:val="4"/>
      <w:numFmt w:val="decimal"/>
      <w:lvlText w:val="%1"/>
      <w:lvlJc w:val="left"/>
      <w:pPr>
        <w:ind w:left="465" w:hanging="465"/>
      </w:pPr>
      <w:rPr>
        <w:rFonts w:hint="default"/>
      </w:rPr>
    </w:lvl>
    <w:lvl w:ilvl="1">
      <w:start w:val="13"/>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8F36999"/>
    <w:multiLevelType w:val="multilevel"/>
    <w:tmpl w:val="555E7E1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EE7E1A"/>
    <w:multiLevelType w:val="multilevel"/>
    <w:tmpl w:val="1F7088F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1F14DFF"/>
    <w:multiLevelType w:val="hybridMultilevel"/>
    <w:tmpl w:val="9274E43C"/>
    <w:lvl w:ilvl="0" w:tplc="E4E26B9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22CE7402"/>
    <w:multiLevelType w:val="hybridMultilevel"/>
    <w:tmpl w:val="83C487E8"/>
    <w:lvl w:ilvl="0" w:tplc="755E3C72">
      <w:start w:val="1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485959"/>
    <w:multiLevelType w:val="hybridMultilevel"/>
    <w:tmpl w:val="1C985824"/>
    <w:lvl w:ilvl="0" w:tplc="7E4E047A">
      <w:start w:val="5"/>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E41260"/>
    <w:multiLevelType w:val="hybridMultilevel"/>
    <w:tmpl w:val="B42C7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EC512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A20F42"/>
    <w:multiLevelType w:val="multilevel"/>
    <w:tmpl w:val="B8F4DED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7B62E7"/>
    <w:multiLevelType w:val="hybridMultilevel"/>
    <w:tmpl w:val="417EF586"/>
    <w:lvl w:ilvl="0" w:tplc="A92A51D4">
      <w:start w:val="10"/>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B90AF2"/>
    <w:multiLevelType w:val="hybridMultilevel"/>
    <w:tmpl w:val="4850B198"/>
    <w:lvl w:ilvl="0" w:tplc="F36E4F0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EA5A28"/>
    <w:multiLevelType w:val="hybridMultilevel"/>
    <w:tmpl w:val="FC503D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9283A0B"/>
    <w:multiLevelType w:val="hybridMultilevel"/>
    <w:tmpl w:val="35009090"/>
    <w:lvl w:ilvl="0" w:tplc="F36E4F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EEE3419"/>
    <w:multiLevelType w:val="multilevel"/>
    <w:tmpl w:val="FB207F7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F233A61"/>
    <w:multiLevelType w:val="hybridMultilevel"/>
    <w:tmpl w:val="9E080C9E"/>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1" w15:restartNumberingAfterBreak="0">
    <w:nsid w:val="550E2F36"/>
    <w:multiLevelType w:val="hybridMultilevel"/>
    <w:tmpl w:val="1C985824"/>
    <w:lvl w:ilvl="0" w:tplc="FFFFFFFF">
      <w:start w:val="5"/>
      <w:numFmt w:val="low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AA2111"/>
    <w:multiLevelType w:val="multilevel"/>
    <w:tmpl w:val="6ADCF658"/>
    <w:lvl w:ilvl="0">
      <w:start w:val="3"/>
      <w:numFmt w:val="decimal"/>
      <w:lvlText w:val="%1"/>
      <w:lvlJc w:val="left"/>
      <w:pPr>
        <w:ind w:left="525" w:hanging="525"/>
      </w:pPr>
      <w:rPr>
        <w:rFonts w:hint="default"/>
      </w:rPr>
    </w:lvl>
    <w:lvl w:ilvl="1">
      <w:start w:val="1"/>
      <w:numFmt w:val="decimal"/>
      <w:lvlText w:val="%1.%2"/>
      <w:lvlJc w:val="left"/>
      <w:pPr>
        <w:ind w:left="1168" w:hanging="52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569C6C88"/>
    <w:multiLevelType w:val="hybridMultilevel"/>
    <w:tmpl w:val="B3A65DE2"/>
    <w:lvl w:ilvl="0" w:tplc="DD86D91C">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77575FF"/>
    <w:multiLevelType w:val="hybridMultilevel"/>
    <w:tmpl w:val="009CDA94"/>
    <w:lvl w:ilvl="0" w:tplc="1D8600E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5C2B2E3D"/>
    <w:multiLevelType w:val="hybridMultilevel"/>
    <w:tmpl w:val="5E0EC1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7CC4EDF"/>
    <w:multiLevelType w:val="hybridMultilevel"/>
    <w:tmpl w:val="DD86DC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8572419"/>
    <w:multiLevelType w:val="multilevel"/>
    <w:tmpl w:val="27C2B5C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86D791B"/>
    <w:multiLevelType w:val="hybridMultilevel"/>
    <w:tmpl w:val="0BDA2BF4"/>
    <w:lvl w:ilvl="0" w:tplc="9544D5C4">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DE0D15"/>
    <w:multiLevelType w:val="multilevel"/>
    <w:tmpl w:val="98C670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09C595D"/>
    <w:multiLevelType w:val="hybridMultilevel"/>
    <w:tmpl w:val="2C622F6A"/>
    <w:lvl w:ilvl="0" w:tplc="9544D5C4">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010C2"/>
    <w:multiLevelType w:val="hybridMultilevel"/>
    <w:tmpl w:val="46D48A4C"/>
    <w:lvl w:ilvl="0" w:tplc="B66E0A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52B54BF"/>
    <w:multiLevelType w:val="hybridMultilevel"/>
    <w:tmpl w:val="13B6B1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8D7FD7"/>
    <w:multiLevelType w:val="multilevel"/>
    <w:tmpl w:val="57A603EC"/>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num w:numId="1">
    <w:abstractNumId w:val="20"/>
  </w:num>
  <w:num w:numId="2">
    <w:abstractNumId w:val="1"/>
  </w:num>
  <w:num w:numId="3">
    <w:abstractNumId w:val="0"/>
  </w:num>
  <w:num w:numId="4">
    <w:abstractNumId w:val="25"/>
  </w:num>
  <w:num w:numId="5">
    <w:abstractNumId w:val="26"/>
  </w:num>
  <w:num w:numId="6">
    <w:abstractNumId w:val="12"/>
  </w:num>
  <w:num w:numId="7">
    <w:abstractNumId w:val="33"/>
  </w:num>
  <w:num w:numId="8">
    <w:abstractNumId w:val="11"/>
  </w:num>
  <w:num w:numId="9">
    <w:abstractNumId w:val="24"/>
  </w:num>
  <w:num w:numId="10">
    <w:abstractNumId w:val="15"/>
  </w:num>
  <w:num w:numId="11">
    <w:abstractNumId w:val="4"/>
  </w:num>
  <w:num w:numId="12">
    <w:abstractNumId w:val="10"/>
  </w:num>
  <w:num w:numId="13">
    <w:abstractNumId w:val="9"/>
  </w:num>
  <w:num w:numId="14">
    <w:abstractNumId w:val="14"/>
  </w:num>
  <w:num w:numId="15">
    <w:abstractNumId w:val="13"/>
  </w:num>
  <w:num w:numId="16">
    <w:abstractNumId w:val="31"/>
  </w:num>
  <w:num w:numId="17">
    <w:abstractNumId w:val="18"/>
  </w:num>
  <w:num w:numId="18">
    <w:abstractNumId w:val="16"/>
  </w:num>
  <w:num w:numId="19">
    <w:abstractNumId w:val="32"/>
  </w:num>
  <w:num w:numId="20">
    <w:abstractNumId w:val="2"/>
  </w:num>
  <w:num w:numId="21">
    <w:abstractNumId w:val="21"/>
  </w:num>
  <w:num w:numId="22">
    <w:abstractNumId w:val="3"/>
  </w:num>
  <w:num w:numId="23">
    <w:abstractNumId w:val="28"/>
  </w:num>
  <w:num w:numId="24">
    <w:abstractNumId w:val="30"/>
  </w:num>
  <w:num w:numId="25">
    <w:abstractNumId w:val="23"/>
  </w:num>
  <w:num w:numId="26">
    <w:abstractNumId w:val="7"/>
  </w:num>
  <w:num w:numId="27">
    <w:abstractNumId w:val="19"/>
  </w:num>
  <w:num w:numId="28">
    <w:abstractNumId w:val="6"/>
  </w:num>
  <w:num w:numId="29">
    <w:abstractNumId w:val="22"/>
  </w:num>
  <w:num w:numId="30">
    <w:abstractNumId w:val="27"/>
  </w:num>
  <w:num w:numId="31">
    <w:abstractNumId w:val="8"/>
  </w:num>
  <w:num w:numId="32">
    <w:abstractNumId w:val="17"/>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activeWritingStyle w:appName="MSWord" w:lang="en-ZA" w:vendorID="64" w:dllVersion="4096" w:nlCheck="1" w:checkStyle="0"/>
  <w:activeWritingStyle w:appName="MSWord" w:lang="en-ZA" w:vendorID="64" w:dllVersion="6" w:nlCheck="1" w:checkStyle="1"/>
  <w:activeWritingStyle w:appName="MSWord" w:lang="en-ZA"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A4"/>
    <w:rsid w:val="0000651C"/>
    <w:rsid w:val="00007BE3"/>
    <w:rsid w:val="00011399"/>
    <w:rsid w:val="00011507"/>
    <w:rsid w:val="00013211"/>
    <w:rsid w:val="00015ADD"/>
    <w:rsid w:val="00016AF2"/>
    <w:rsid w:val="00020EAB"/>
    <w:rsid w:val="00026612"/>
    <w:rsid w:val="0003033C"/>
    <w:rsid w:val="00033C0C"/>
    <w:rsid w:val="000358E0"/>
    <w:rsid w:val="000379A1"/>
    <w:rsid w:val="00045B31"/>
    <w:rsid w:val="00045EEF"/>
    <w:rsid w:val="000464BF"/>
    <w:rsid w:val="00046B2D"/>
    <w:rsid w:val="000515DF"/>
    <w:rsid w:val="00057A5B"/>
    <w:rsid w:val="000631C2"/>
    <w:rsid w:val="0006799A"/>
    <w:rsid w:val="000717C4"/>
    <w:rsid w:val="00075DD8"/>
    <w:rsid w:val="00080FD2"/>
    <w:rsid w:val="00081FD4"/>
    <w:rsid w:val="00084477"/>
    <w:rsid w:val="000849FB"/>
    <w:rsid w:val="000971D7"/>
    <w:rsid w:val="000A250B"/>
    <w:rsid w:val="000A26FF"/>
    <w:rsid w:val="000A4CDF"/>
    <w:rsid w:val="000C1ACF"/>
    <w:rsid w:val="000C6456"/>
    <w:rsid w:val="000C7C0D"/>
    <w:rsid w:val="000D3B01"/>
    <w:rsid w:val="000D3D95"/>
    <w:rsid w:val="000D4164"/>
    <w:rsid w:val="000E0643"/>
    <w:rsid w:val="000E2556"/>
    <w:rsid w:val="000E4CAE"/>
    <w:rsid w:val="000E766F"/>
    <w:rsid w:val="000F0BB8"/>
    <w:rsid w:val="000F0CF6"/>
    <w:rsid w:val="000F0DCC"/>
    <w:rsid w:val="000F7821"/>
    <w:rsid w:val="0010017A"/>
    <w:rsid w:val="00101162"/>
    <w:rsid w:val="0010125D"/>
    <w:rsid w:val="00101F9D"/>
    <w:rsid w:val="00102721"/>
    <w:rsid w:val="001030CB"/>
    <w:rsid w:val="00104104"/>
    <w:rsid w:val="00105645"/>
    <w:rsid w:val="001065AB"/>
    <w:rsid w:val="00112BC2"/>
    <w:rsid w:val="001150F2"/>
    <w:rsid w:val="00115710"/>
    <w:rsid w:val="001163A2"/>
    <w:rsid w:val="00120717"/>
    <w:rsid w:val="001241C4"/>
    <w:rsid w:val="00124C3F"/>
    <w:rsid w:val="00136994"/>
    <w:rsid w:val="00137CEF"/>
    <w:rsid w:val="0014217B"/>
    <w:rsid w:val="001427DF"/>
    <w:rsid w:val="00150734"/>
    <w:rsid w:val="001532AB"/>
    <w:rsid w:val="00155460"/>
    <w:rsid w:val="00155B26"/>
    <w:rsid w:val="00172F95"/>
    <w:rsid w:val="00183ED1"/>
    <w:rsid w:val="0019068F"/>
    <w:rsid w:val="001A0129"/>
    <w:rsid w:val="001A2B8A"/>
    <w:rsid w:val="001A5246"/>
    <w:rsid w:val="001B0203"/>
    <w:rsid w:val="001B1454"/>
    <w:rsid w:val="001B176E"/>
    <w:rsid w:val="001B3419"/>
    <w:rsid w:val="001B7E3D"/>
    <w:rsid w:val="001C20FC"/>
    <w:rsid w:val="001C4DED"/>
    <w:rsid w:val="001C6AA3"/>
    <w:rsid w:val="001D7EC4"/>
    <w:rsid w:val="001E00CA"/>
    <w:rsid w:val="001E168B"/>
    <w:rsid w:val="001F2107"/>
    <w:rsid w:val="001F6502"/>
    <w:rsid w:val="001F6F8B"/>
    <w:rsid w:val="001F723B"/>
    <w:rsid w:val="001F7DB6"/>
    <w:rsid w:val="0020281F"/>
    <w:rsid w:val="00203270"/>
    <w:rsid w:val="00206335"/>
    <w:rsid w:val="00207E4B"/>
    <w:rsid w:val="00210C3D"/>
    <w:rsid w:val="00211816"/>
    <w:rsid w:val="00211ED9"/>
    <w:rsid w:val="002135F5"/>
    <w:rsid w:val="0021536F"/>
    <w:rsid w:val="00215A4A"/>
    <w:rsid w:val="00215BF8"/>
    <w:rsid w:val="002218B6"/>
    <w:rsid w:val="002241CF"/>
    <w:rsid w:val="002242A7"/>
    <w:rsid w:val="00225365"/>
    <w:rsid w:val="002300CA"/>
    <w:rsid w:val="002310E3"/>
    <w:rsid w:val="002321DB"/>
    <w:rsid w:val="002370D1"/>
    <w:rsid w:val="002370DE"/>
    <w:rsid w:val="00240657"/>
    <w:rsid w:val="00241460"/>
    <w:rsid w:val="00252B90"/>
    <w:rsid w:val="00252E3D"/>
    <w:rsid w:val="00254ACF"/>
    <w:rsid w:val="00256A8A"/>
    <w:rsid w:val="00257491"/>
    <w:rsid w:val="00260B12"/>
    <w:rsid w:val="002642F7"/>
    <w:rsid w:val="00265647"/>
    <w:rsid w:val="00265ACB"/>
    <w:rsid w:val="00266AE3"/>
    <w:rsid w:val="0026745A"/>
    <w:rsid w:val="00270E57"/>
    <w:rsid w:val="002732E6"/>
    <w:rsid w:val="002737F2"/>
    <w:rsid w:val="00283061"/>
    <w:rsid w:val="0028320B"/>
    <w:rsid w:val="0028644B"/>
    <w:rsid w:val="002930F2"/>
    <w:rsid w:val="002A5250"/>
    <w:rsid w:val="002A63BC"/>
    <w:rsid w:val="002A71E3"/>
    <w:rsid w:val="002B18D4"/>
    <w:rsid w:val="002B5368"/>
    <w:rsid w:val="002B55B5"/>
    <w:rsid w:val="002C1B70"/>
    <w:rsid w:val="002C2A79"/>
    <w:rsid w:val="002C6713"/>
    <w:rsid w:val="002D1765"/>
    <w:rsid w:val="002D1E2C"/>
    <w:rsid w:val="002D3F48"/>
    <w:rsid w:val="002D4649"/>
    <w:rsid w:val="002E1B63"/>
    <w:rsid w:val="002E475B"/>
    <w:rsid w:val="002E537C"/>
    <w:rsid w:val="002E5CDB"/>
    <w:rsid w:val="002E6E1A"/>
    <w:rsid w:val="002E76FB"/>
    <w:rsid w:val="002F1BEA"/>
    <w:rsid w:val="002F1F57"/>
    <w:rsid w:val="002F4244"/>
    <w:rsid w:val="00301919"/>
    <w:rsid w:val="00307F31"/>
    <w:rsid w:val="003108C0"/>
    <w:rsid w:val="00312D20"/>
    <w:rsid w:val="00314F94"/>
    <w:rsid w:val="00320604"/>
    <w:rsid w:val="00320C9F"/>
    <w:rsid w:val="00330B57"/>
    <w:rsid w:val="00340CBE"/>
    <w:rsid w:val="0034164D"/>
    <w:rsid w:val="0034280A"/>
    <w:rsid w:val="00343634"/>
    <w:rsid w:val="003436CB"/>
    <w:rsid w:val="00346BC6"/>
    <w:rsid w:val="0035054F"/>
    <w:rsid w:val="0035200B"/>
    <w:rsid w:val="00352B53"/>
    <w:rsid w:val="00353A99"/>
    <w:rsid w:val="0035444F"/>
    <w:rsid w:val="003559C7"/>
    <w:rsid w:val="003618A4"/>
    <w:rsid w:val="00361E9E"/>
    <w:rsid w:val="00365446"/>
    <w:rsid w:val="00366202"/>
    <w:rsid w:val="0037093E"/>
    <w:rsid w:val="00370C53"/>
    <w:rsid w:val="00370E5C"/>
    <w:rsid w:val="003731F2"/>
    <w:rsid w:val="00373CD2"/>
    <w:rsid w:val="00376C34"/>
    <w:rsid w:val="00377B40"/>
    <w:rsid w:val="00382B32"/>
    <w:rsid w:val="00385CED"/>
    <w:rsid w:val="00387AAF"/>
    <w:rsid w:val="003978FB"/>
    <w:rsid w:val="00397D50"/>
    <w:rsid w:val="003A022B"/>
    <w:rsid w:val="003A1EAD"/>
    <w:rsid w:val="003A400B"/>
    <w:rsid w:val="003A7563"/>
    <w:rsid w:val="003B6778"/>
    <w:rsid w:val="003B6A6E"/>
    <w:rsid w:val="003C107A"/>
    <w:rsid w:val="003C1462"/>
    <w:rsid w:val="003D07A2"/>
    <w:rsid w:val="003D2D50"/>
    <w:rsid w:val="003D3EBB"/>
    <w:rsid w:val="003D61BF"/>
    <w:rsid w:val="003D6BDB"/>
    <w:rsid w:val="003E197D"/>
    <w:rsid w:val="003E5F7B"/>
    <w:rsid w:val="003E678D"/>
    <w:rsid w:val="003F0EC0"/>
    <w:rsid w:val="003F39E5"/>
    <w:rsid w:val="003F3C0B"/>
    <w:rsid w:val="003F54FB"/>
    <w:rsid w:val="003F61D9"/>
    <w:rsid w:val="003F632B"/>
    <w:rsid w:val="003F7F2E"/>
    <w:rsid w:val="004005B1"/>
    <w:rsid w:val="0040173C"/>
    <w:rsid w:val="00403161"/>
    <w:rsid w:val="004049EC"/>
    <w:rsid w:val="00407C44"/>
    <w:rsid w:val="00416356"/>
    <w:rsid w:val="00416425"/>
    <w:rsid w:val="0042021E"/>
    <w:rsid w:val="00427DB9"/>
    <w:rsid w:val="00431727"/>
    <w:rsid w:val="00432E20"/>
    <w:rsid w:val="004355BC"/>
    <w:rsid w:val="004356C7"/>
    <w:rsid w:val="004404E6"/>
    <w:rsid w:val="00441C0E"/>
    <w:rsid w:val="00442D91"/>
    <w:rsid w:val="00451B29"/>
    <w:rsid w:val="00455E5F"/>
    <w:rsid w:val="00456026"/>
    <w:rsid w:val="00457189"/>
    <w:rsid w:val="00460D54"/>
    <w:rsid w:val="004612AD"/>
    <w:rsid w:val="00462143"/>
    <w:rsid w:val="004623C2"/>
    <w:rsid w:val="0046444A"/>
    <w:rsid w:val="00466ADB"/>
    <w:rsid w:val="004704D2"/>
    <w:rsid w:val="00470ABE"/>
    <w:rsid w:val="00471CAE"/>
    <w:rsid w:val="00472F77"/>
    <w:rsid w:val="00473E52"/>
    <w:rsid w:val="00477B91"/>
    <w:rsid w:val="0048413D"/>
    <w:rsid w:val="004843CA"/>
    <w:rsid w:val="00485D57"/>
    <w:rsid w:val="00486C46"/>
    <w:rsid w:val="00490D6B"/>
    <w:rsid w:val="00491C56"/>
    <w:rsid w:val="00491D17"/>
    <w:rsid w:val="004933A3"/>
    <w:rsid w:val="004949B0"/>
    <w:rsid w:val="004A3560"/>
    <w:rsid w:val="004A3AC1"/>
    <w:rsid w:val="004A5A95"/>
    <w:rsid w:val="004B3C09"/>
    <w:rsid w:val="004C0C44"/>
    <w:rsid w:val="004C1523"/>
    <w:rsid w:val="004C1618"/>
    <w:rsid w:val="004C3DD5"/>
    <w:rsid w:val="004C4E77"/>
    <w:rsid w:val="004C6BF1"/>
    <w:rsid w:val="004C6F9A"/>
    <w:rsid w:val="004E5FD9"/>
    <w:rsid w:val="004E6D61"/>
    <w:rsid w:val="004F1B01"/>
    <w:rsid w:val="004F65AC"/>
    <w:rsid w:val="0050015B"/>
    <w:rsid w:val="005028E7"/>
    <w:rsid w:val="00512C3D"/>
    <w:rsid w:val="00514C7C"/>
    <w:rsid w:val="00516F1D"/>
    <w:rsid w:val="00520479"/>
    <w:rsid w:val="0052076C"/>
    <w:rsid w:val="00524621"/>
    <w:rsid w:val="00526953"/>
    <w:rsid w:val="00532103"/>
    <w:rsid w:val="0053792F"/>
    <w:rsid w:val="00537F04"/>
    <w:rsid w:val="00546F85"/>
    <w:rsid w:val="005471CB"/>
    <w:rsid w:val="005474EA"/>
    <w:rsid w:val="00551ABF"/>
    <w:rsid w:val="00556550"/>
    <w:rsid w:val="005578F6"/>
    <w:rsid w:val="005624BF"/>
    <w:rsid w:val="00575A7B"/>
    <w:rsid w:val="00584C4E"/>
    <w:rsid w:val="00585FD3"/>
    <w:rsid w:val="005863C1"/>
    <w:rsid w:val="00586F37"/>
    <w:rsid w:val="00591508"/>
    <w:rsid w:val="00593D7A"/>
    <w:rsid w:val="005947F9"/>
    <w:rsid w:val="005963CA"/>
    <w:rsid w:val="005A0718"/>
    <w:rsid w:val="005A1C02"/>
    <w:rsid w:val="005A3306"/>
    <w:rsid w:val="005A73CB"/>
    <w:rsid w:val="005A778F"/>
    <w:rsid w:val="005B0BC8"/>
    <w:rsid w:val="005B19B8"/>
    <w:rsid w:val="005B6FDC"/>
    <w:rsid w:val="005B7C46"/>
    <w:rsid w:val="005C3EF8"/>
    <w:rsid w:val="005C4B70"/>
    <w:rsid w:val="005C6189"/>
    <w:rsid w:val="005C6E82"/>
    <w:rsid w:val="005D0C81"/>
    <w:rsid w:val="005D126A"/>
    <w:rsid w:val="005D1934"/>
    <w:rsid w:val="005D35DE"/>
    <w:rsid w:val="005D3D18"/>
    <w:rsid w:val="005D4BBD"/>
    <w:rsid w:val="005D5059"/>
    <w:rsid w:val="005E25C7"/>
    <w:rsid w:val="005E7770"/>
    <w:rsid w:val="005E7DA9"/>
    <w:rsid w:val="005F1BD0"/>
    <w:rsid w:val="005F31D4"/>
    <w:rsid w:val="005F3D31"/>
    <w:rsid w:val="006015D5"/>
    <w:rsid w:val="0060193E"/>
    <w:rsid w:val="006026BE"/>
    <w:rsid w:val="00606CBE"/>
    <w:rsid w:val="00607549"/>
    <w:rsid w:val="0061357F"/>
    <w:rsid w:val="006154CB"/>
    <w:rsid w:val="00615567"/>
    <w:rsid w:val="00616325"/>
    <w:rsid w:val="00617FBA"/>
    <w:rsid w:val="0062086D"/>
    <w:rsid w:val="006212B4"/>
    <w:rsid w:val="0062371A"/>
    <w:rsid w:val="006267EA"/>
    <w:rsid w:val="00631187"/>
    <w:rsid w:val="006329A7"/>
    <w:rsid w:val="00634979"/>
    <w:rsid w:val="00635E5B"/>
    <w:rsid w:val="00637AF6"/>
    <w:rsid w:val="00640FEF"/>
    <w:rsid w:val="00642C52"/>
    <w:rsid w:val="006444ED"/>
    <w:rsid w:val="00650A94"/>
    <w:rsid w:val="00652050"/>
    <w:rsid w:val="00652747"/>
    <w:rsid w:val="006552FA"/>
    <w:rsid w:val="0065549E"/>
    <w:rsid w:val="00661B13"/>
    <w:rsid w:val="00670B49"/>
    <w:rsid w:val="00671D01"/>
    <w:rsid w:val="00673FA7"/>
    <w:rsid w:val="00674E19"/>
    <w:rsid w:val="00675FCF"/>
    <w:rsid w:val="0067646D"/>
    <w:rsid w:val="00682490"/>
    <w:rsid w:val="00687C3C"/>
    <w:rsid w:val="00691286"/>
    <w:rsid w:val="00695AD8"/>
    <w:rsid w:val="00696B67"/>
    <w:rsid w:val="00696F90"/>
    <w:rsid w:val="006973FB"/>
    <w:rsid w:val="00697DA8"/>
    <w:rsid w:val="006A39FE"/>
    <w:rsid w:val="006B02B1"/>
    <w:rsid w:val="006B0FA6"/>
    <w:rsid w:val="006B2681"/>
    <w:rsid w:val="006B63FF"/>
    <w:rsid w:val="006C4DE3"/>
    <w:rsid w:val="006D2C81"/>
    <w:rsid w:val="006D2E4F"/>
    <w:rsid w:val="006D4619"/>
    <w:rsid w:val="006E21AE"/>
    <w:rsid w:val="006E5E8E"/>
    <w:rsid w:val="006E7E77"/>
    <w:rsid w:val="006F713D"/>
    <w:rsid w:val="00700F23"/>
    <w:rsid w:val="00704077"/>
    <w:rsid w:val="00704911"/>
    <w:rsid w:val="00711F55"/>
    <w:rsid w:val="0071233F"/>
    <w:rsid w:val="0071463C"/>
    <w:rsid w:val="007207E1"/>
    <w:rsid w:val="0072268E"/>
    <w:rsid w:val="00724C9F"/>
    <w:rsid w:val="00724F19"/>
    <w:rsid w:val="00725F7F"/>
    <w:rsid w:val="00730D74"/>
    <w:rsid w:val="00732C08"/>
    <w:rsid w:val="00734F48"/>
    <w:rsid w:val="00736668"/>
    <w:rsid w:val="00737996"/>
    <w:rsid w:val="00750BCD"/>
    <w:rsid w:val="007539AF"/>
    <w:rsid w:val="007554B6"/>
    <w:rsid w:val="0075757A"/>
    <w:rsid w:val="00760364"/>
    <w:rsid w:val="007610E6"/>
    <w:rsid w:val="007620AE"/>
    <w:rsid w:val="007639AF"/>
    <w:rsid w:val="0076542E"/>
    <w:rsid w:val="00765F78"/>
    <w:rsid w:val="00766105"/>
    <w:rsid w:val="00771FF4"/>
    <w:rsid w:val="00776517"/>
    <w:rsid w:val="00777659"/>
    <w:rsid w:val="0078687E"/>
    <w:rsid w:val="00786DD1"/>
    <w:rsid w:val="00791C45"/>
    <w:rsid w:val="00793089"/>
    <w:rsid w:val="00794A60"/>
    <w:rsid w:val="00797ECE"/>
    <w:rsid w:val="007A14EF"/>
    <w:rsid w:val="007A15D2"/>
    <w:rsid w:val="007A20BD"/>
    <w:rsid w:val="007A2752"/>
    <w:rsid w:val="007A2A27"/>
    <w:rsid w:val="007A6420"/>
    <w:rsid w:val="007B0628"/>
    <w:rsid w:val="007B0C8A"/>
    <w:rsid w:val="007B6814"/>
    <w:rsid w:val="007C340E"/>
    <w:rsid w:val="007C4D0A"/>
    <w:rsid w:val="007D3BBB"/>
    <w:rsid w:val="007D5812"/>
    <w:rsid w:val="007D624E"/>
    <w:rsid w:val="007E108B"/>
    <w:rsid w:val="007E5D69"/>
    <w:rsid w:val="007E5EC5"/>
    <w:rsid w:val="007E743C"/>
    <w:rsid w:val="007E765C"/>
    <w:rsid w:val="007E7ABC"/>
    <w:rsid w:val="007F1214"/>
    <w:rsid w:val="007F585A"/>
    <w:rsid w:val="00800F70"/>
    <w:rsid w:val="00802A0D"/>
    <w:rsid w:val="00805F2B"/>
    <w:rsid w:val="00807281"/>
    <w:rsid w:val="00810BC2"/>
    <w:rsid w:val="00810E1F"/>
    <w:rsid w:val="00811917"/>
    <w:rsid w:val="00811B24"/>
    <w:rsid w:val="008151FD"/>
    <w:rsid w:val="00815998"/>
    <w:rsid w:val="00816738"/>
    <w:rsid w:val="00821D21"/>
    <w:rsid w:val="00823DAF"/>
    <w:rsid w:val="008248D7"/>
    <w:rsid w:val="00825839"/>
    <w:rsid w:val="008301E5"/>
    <w:rsid w:val="00830B25"/>
    <w:rsid w:val="00835192"/>
    <w:rsid w:val="00841719"/>
    <w:rsid w:val="00845DF1"/>
    <w:rsid w:val="0085123F"/>
    <w:rsid w:val="00852ABE"/>
    <w:rsid w:val="00856C11"/>
    <w:rsid w:val="00860EA4"/>
    <w:rsid w:val="00877640"/>
    <w:rsid w:val="00880B11"/>
    <w:rsid w:val="0088119A"/>
    <w:rsid w:val="00881FD8"/>
    <w:rsid w:val="00883D11"/>
    <w:rsid w:val="00890548"/>
    <w:rsid w:val="008927C7"/>
    <w:rsid w:val="00893B31"/>
    <w:rsid w:val="00893BAB"/>
    <w:rsid w:val="00894FBE"/>
    <w:rsid w:val="0089706B"/>
    <w:rsid w:val="008A0537"/>
    <w:rsid w:val="008A1CAA"/>
    <w:rsid w:val="008B17FE"/>
    <w:rsid w:val="008B1F55"/>
    <w:rsid w:val="008C06E1"/>
    <w:rsid w:val="008C3418"/>
    <w:rsid w:val="008D3D60"/>
    <w:rsid w:val="008E2ACB"/>
    <w:rsid w:val="008F6161"/>
    <w:rsid w:val="008F6681"/>
    <w:rsid w:val="008F78A7"/>
    <w:rsid w:val="00902037"/>
    <w:rsid w:val="00902ADC"/>
    <w:rsid w:val="00907174"/>
    <w:rsid w:val="00914D19"/>
    <w:rsid w:val="00915970"/>
    <w:rsid w:val="009217A4"/>
    <w:rsid w:val="00925A9C"/>
    <w:rsid w:val="009322BE"/>
    <w:rsid w:val="00932829"/>
    <w:rsid w:val="00932F13"/>
    <w:rsid w:val="009343EA"/>
    <w:rsid w:val="0094039D"/>
    <w:rsid w:val="00942C5F"/>
    <w:rsid w:val="00945E33"/>
    <w:rsid w:val="00957C6D"/>
    <w:rsid w:val="00961FC6"/>
    <w:rsid w:val="00964EDC"/>
    <w:rsid w:val="00967864"/>
    <w:rsid w:val="009710AF"/>
    <w:rsid w:val="00971288"/>
    <w:rsid w:val="00972683"/>
    <w:rsid w:val="00973A7D"/>
    <w:rsid w:val="009749C1"/>
    <w:rsid w:val="00981D81"/>
    <w:rsid w:val="00982F70"/>
    <w:rsid w:val="00987326"/>
    <w:rsid w:val="00987689"/>
    <w:rsid w:val="009911DE"/>
    <w:rsid w:val="00995A73"/>
    <w:rsid w:val="009975FF"/>
    <w:rsid w:val="009A15E9"/>
    <w:rsid w:val="009A349D"/>
    <w:rsid w:val="009A7CC4"/>
    <w:rsid w:val="009B10C7"/>
    <w:rsid w:val="009B7541"/>
    <w:rsid w:val="009C023E"/>
    <w:rsid w:val="009C3117"/>
    <w:rsid w:val="009C42EC"/>
    <w:rsid w:val="009D4DA7"/>
    <w:rsid w:val="009E5ABF"/>
    <w:rsid w:val="009F2616"/>
    <w:rsid w:val="009F7353"/>
    <w:rsid w:val="009F7B22"/>
    <w:rsid w:val="00A009C9"/>
    <w:rsid w:val="00A016F6"/>
    <w:rsid w:val="00A03B73"/>
    <w:rsid w:val="00A06EB5"/>
    <w:rsid w:val="00A11CFB"/>
    <w:rsid w:val="00A1464B"/>
    <w:rsid w:val="00A15792"/>
    <w:rsid w:val="00A171B2"/>
    <w:rsid w:val="00A22B17"/>
    <w:rsid w:val="00A26360"/>
    <w:rsid w:val="00A30FC1"/>
    <w:rsid w:val="00A367F5"/>
    <w:rsid w:val="00A37347"/>
    <w:rsid w:val="00A43697"/>
    <w:rsid w:val="00A62EC7"/>
    <w:rsid w:val="00A650A5"/>
    <w:rsid w:val="00A71A56"/>
    <w:rsid w:val="00A72BFF"/>
    <w:rsid w:val="00A732A6"/>
    <w:rsid w:val="00A803D7"/>
    <w:rsid w:val="00A82ECA"/>
    <w:rsid w:val="00A86A19"/>
    <w:rsid w:val="00A87ED4"/>
    <w:rsid w:val="00A956EB"/>
    <w:rsid w:val="00A95DEE"/>
    <w:rsid w:val="00AA0CEA"/>
    <w:rsid w:val="00AA1909"/>
    <w:rsid w:val="00AA1A8C"/>
    <w:rsid w:val="00AA25EC"/>
    <w:rsid w:val="00AA53E3"/>
    <w:rsid w:val="00AB45EA"/>
    <w:rsid w:val="00AC3A03"/>
    <w:rsid w:val="00AC5438"/>
    <w:rsid w:val="00AE0504"/>
    <w:rsid w:val="00AE0D2E"/>
    <w:rsid w:val="00AE4A5C"/>
    <w:rsid w:val="00AF02E1"/>
    <w:rsid w:val="00AF0C64"/>
    <w:rsid w:val="00AF1356"/>
    <w:rsid w:val="00AF20CD"/>
    <w:rsid w:val="00AF6909"/>
    <w:rsid w:val="00B00991"/>
    <w:rsid w:val="00B0172C"/>
    <w:rsid w:val="00B01F57"/>
    <w:rsid w:val="00B02EDA"/>
    <w:rsid w:val="00B06ED7"/>
    <w:rsid w:val="00B072A4"/>
    <w:rsid w:val="00B118B2"/>
    <w:rsid w:val="00B11CF3"/>
    <w:rsid w:val="00B1250A"/>
    <w:rsid w:val="00B20303"/>
    <w:rsid w:val="00B232AF"/>
    <w:rsid w:val="00B25A56"/>
    <w:rsid w:val="00B25B59"/>
    <w:rsid w:val="00B26DC9"/>
    <w:rsid w:val="00B26DDD"/>
    <w:rsid w:val="00B310E7"/>
    <w:rsid w:val="00B37CD6"/>
    <w:rsid w:val="00B46229"/>
    <w:rsid w:val="00B4767B"/>
    <w:rsid w:val="00B50F4A"/>
    <w:rsid w:val="00B53DB5"/>
    <w:rsid w:val="00B54EC5"/>
    <w:rsid w:val="00B559A4"/>
    <w:rsid w:val="00B62150"/>
    <w:rsid w:val="00B66D82"/>
    <w:rsid w:val="00B6712C"/>
    <w:rsid w:val="00B72798"/>
    <w:rsid w:val="00B72803"/>
    <w:rsid w:val="00B807F4"/>
    <w:rsid w:val="00B80A21"/>
    <w:rsid w:val="00B85653"/>
    <w:rsid w:val="00B86C2F"/>
    <w:rsid w:val="00B86E3E"/>
    <w:rsid w:val="00B87081"/>
    <w:rsid w:val="00B91069"/>
    <w:rsid w:val="00B922FC"/>
    <w:rsid w:val="00B929B3"/>
    <w:rsid w:val="00B941A2"/>
    <w:rsid w:val="00B9600B"/>
    <w:rsid w:val="00B96CD7"/>
    <w:rsid w:val="00B97F5D"/>
    <w:rsid w:val="00BA0C6E"/>
    <w:rsid w:val="00BA166F"/>
    <w:rsid w:val="00BA466A"/>
    <w:rsid w:val="00BA4C98"/>
    <w:rsid w:val="00BB536B"/>
    <w:rsid w:val="00BC0D6A"/>
    <w:rsid w:val="00BD016B"/>
    <w:rsid w:val="00BD37D4"/>
    <w:rsid w:val="00BD4B74"/>
    <w:rsid w:val="00BE0700"/>
    <w:rsid w:val="00BE275F"/>
    <w:rsid w:val="00BE5148"/>
    <w:rsid w:val="00BF28BC"/>
    <w:rsid w:val="00BF636F"/>
    <w:rsid w:val="00BF7351"/>
    <w:rsid w:val="00C02ADF"/>
    <w:rsid w:val="00C03908"/>
    <w:rsid w:val="00C05C71"/>
    <w:rsid w:val="00C07F48"/>
    <w:rsid w:val="00C10D87"/>
    <w:rsid w:val="00C11DF5"/>
    <w:rsid w:val="00C1253A"/>
    <w:rsid w:val="00C15FEF"/>
    <w:rsid w:val="00C16C72"/>
    <w:rsid w:val="00C2005E"/>
    <w:rsid w:val="00C208EC"/>
    <w:rsid w:val="00C24E1F"/>
    <w:rsid w:val="00C310E0"/>
    <w:rsid w:val="00C32C39"/>
    <w:rsid w:val="00C34968"/>
    <w:rsid w:val="00C372EB"/>
    <w:rsid w:val="00C3755B"/>
    <w:rsid w:val="00C43307"/>
    <w:rsid w:val="00C446BA"/>
    <w:rsid w:val="00C449E4"/>
    <w:rsid w:val="00C458EA"/>
    <w:rsid w:val="00C45F22"/>
    <w:rsid w:val="00C55599"/>
    <w:rsid w:val="00C55E58"/>
    <w:rsid w:val="00C634B7"/>
    <w:rsid w:val="00C70F4D"/>
    <w:rsid w:val="00C73F2D"/>
    <w:rsid w:val="00C8240D"/>
    <w:rsid w:val="00C9279D"/>
    <w:rsid w:val="00C94E35"/>
    <w:rsid w:val="00C962EE"/>
    <w:rsid w:val="00C97667"/>
    <w:rsid w:val="00CA2A8E"/>
    <w:rsid w:val="00CA59E1"/>
    <w:rsid w:val="00CA62A9"/>
    <w:rsid w:val="00CA68D4"/>
    <w:rsid w:val="00CA7841"/>
    <w:rsid w:val="00CB0220"/>
    <w:rsid w:val="00CB0558"/>
    <w:rsid w:val="00CB3E3D"/>
    <w:rsid w:val="00CB4A9D"/>
    <w:rsid w:val="00CC6319"/>
    <w:rsid w:val="00CD2F48"/>
    <w:rsid w:val="00CD4F53"/>
    <w:rsid w:val="00CE1138"/>
    <w:rsid w:val="00CE5145"/>
    <w:rsid w:val="00CE6604"/>
    <w:rsid w:val="00CF0A46"/>
    <w:rsid w:val="00CF4FFD"/>
    <w:rsid w:val="00CF517D"/>
    <w:rsid w:val="00CF6A4C"/>
    <w:rsid w:val="00D002C2"/>
    <w:rsid w:val="00D0613C"/>
    <w:rsid w:val="00D100BE"/>
    <w:rsid w:val="00D15E28"/>
    <w:rsid w:val="00D208A4"/>
    <w:rsid w:val="00D22013"/>
    <w:rsid w:val="00D22726"/>
    <w:rsid w:val="00D270F1"/>
    <w:rsid w:val="00D275FC"/>
    <w:rsid w:val="00D31964"/>
    <w:rsid w:val="00D408ED"/>
    <w:rsid w:val="00D40CBD"/>
    <w:rsid w:val="00D44B9C"/>
    <w:rsid w:val="00D45DD1"/>
    <w:rsid w:val="00D507F3"/>
    <w:rsid w:val="00D52110"/>
    <w:rsid w:val="00D54752"/>
    <w:rsid w:val="00D54B5B"/>
    <w:rsid w:val="00D579CE"/>
    <w:rsid w:val="00D71B37"/>
    <w:rsid w:val="00D74F54"/>
    <w:rsid w:val="00D7696D"/>
    <w:rsid w:val="00D772F1"/>
    <w:rsid w:val="00D811C0"/>
    <w:rsid w:val="00D81EA8"/>
    <w:rsid w:val="00D878D2"/>
    <w:rsid w:val="00D91F47"/>
    <w:rsid w:val="00D9249F"/>
    <w:rsid w:val="00D94113"/>
    <w:rsid w:val="00D94AC6"/>
    <w:rsid w:val="00D95EED"/>
    <w:rsid w:val="00D97E24"/>
    <w:rsid w:val="00DA6C78"/>
    <w:rsid w:val="00DA7D63"/>
    <w:rsid w:val="00DB008A"/>
    <w:rsid w:val="00DB1C17"/>
    <w:rsid w:val="00DB6E6B"/>
    <w:rsid w:val="00DB7D32"/>
    <w:rsid w:val="00DC16B5"/>
    <w:rsid w:val="00DC4EE7"/>
    <w:rsid w:val="00DC72D7"/>
    <w:rsid w:val="00DD31A9"/>
    <w:rsid w:val="00DD7E4F"/>
    <w:rsid w:val="00DE653C"/>
    <w:rsid w:val="00DF5D5D"/>
    <w:rsid w:val="00E04AC0"/>
    <w:rsid w:val="00E057E4"/>
    <w:rsid w:val="00E1596E"/>
    <w:rsid w:val="00E160C8"/>
    <w:rsid w:val="00E20B06"/>
    <w:rsid w:val="00E21DC0"/>
    <w:rsid w:val="00E244BA"/>
    <w:rsid w:val="00E3787E"/>
    <w:rsid w:val="00E40DE7"/>
    <w:rsid w:val="00E45E45"/>
    <w:rsid w:val="00E4697F"/>
    <w:rsid w:val="00E500F2"/>
    <w:rsid w:val="00E5028F"/>
    <w:rsid w:val="00E517A9"/>
    <w:rsid w:val="00E51D2C"/>
    <w:rsid w:val="00E55A18"/>
    <w:rsid w:val="00E64080"/>
    <w:rsid w:val="00E64E99"/>
    <w:rsid w:val="00E659D1"/>
    <w:rsid w:val="00E66D0C"/>
    <w:rsid w:val="00E676BA"/>
    <w:rsid w:val="00E8214D"/>
    <w:rsid w:val="00E82D49"/>
    <w:rsid w:val="00E86B95"/>
    <w:rsid w:val="00E86F75"/>
    <w:rsid w:val="00E923EF"/>
    <w:rsid w:val="00E943FE"/>
    <w:rsid w:val="00EA009F"/>
    <w:rsid w:val="00EA0B0A"/>
    <w:rsid w:val="00EA3667"/>
    <w:rsid w:val="00EA383A"/>
    <w:rsid w:val="00EA385F"/>
    <w:rsid w:val="00EA5068"/>
    <w:rsid w:val="00EA548C"/>
    <w:rsid w:val="00EA796E"/>
    <w:rsid w:val="00EB4DE9"/>
    <w:rsid w:val="00EB690A"/>
    <w:rsid w:val="00EB6C3F"/>
    <w:rsid w:val="00EB6CFA"/>
    <w:rsid w:val="00EC0698"/>
    <w:rsid w:val="00EC4689"/>
    <w:rsid w:val="00ED7CA1"/>
    <w:rsid w:val="00EE0812"/>
    <w:rsid w:val="00EE1694"/>
    <w:rsid w:val="00EF1F5F"/>
    <w:rsid w:val="00F0679D"/>
    <w:rsid w:val="00F06A37"/>
    <w:rsid w:val="00F12C48"/>
    <w:rsid w:val="00F138C9"/>
    <w:rsid w:val="00F178BB"/>
    <w:rsid w:val="00F24041"/>
    <w:rsid w:val="00F24533"/>
    <w:rsid w:val="00F259B6"/>
    <w:rsid w:val="00F32566"/>
    <w:rsid w:val="00F343ED"/>
    <w:rsid w:val="00F34A77"/>
    <w:rsid w:val="00F34D24"/>
    <w:rsid w:val="00F35CF6"/>
    <w:rsid w:val="00F41F48"/>
    <w:rsid w:val="00F50833"/>
    <w:rsid w:val="00F5224A"/>
    <w:rsid w:val="00F532EF"/>
    <w:rsid w:val="00F57E0F"/>
    <w:rsid w:val="00F61E1E"/>
    <w:rsid w:val="00F6330D"/>
    <w:rsid w:val="00F669C7"/>
    <w:rsid w:val="00F676F7"/>
    <w:rsid w:val="00F71122"/>
    <w:rsid w:val="00F83B51"/>
    <w:rsid w:val="00F8757C"/>
    <w:rsid w:val="00F90D50"/>
    <w:rsid w:val="00FA30C5"/>
    <w:rsid w:val="00FA35F0"/>
    <w:rsid w:val="00FA4BC1"/>
    <w:rsid w:val="00FB1382"/>
    <w:rsid w:val="00FB1D02"/>
    <w:rsid w:val="00FB7958"/>
    <w:rsid w:val="00FC0331"/>
    <w:rsid w:val="00FC2995"/>
    <w:rsid w:val="00FC2AF1"/>
    <w:rsid w:val="00FD3257"/>
    <w:rsid w:val="00FD4FDF"/>
    <w:rsid w:val="00FD6AED"/>
    <w:rsid w:val="00FF038F"/>
    <w:rsid w:val="00FF32D2"/>
    <w:rsid w:val="00FF4B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E3A1"/>
  <w15:chartTrackingRefBased/>
  <w15:docId w15:val="{EEF1706A-DF84-44E5-A3B3-B319652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1B29"/>
    <w:pPr>
      <w:keepNext/>
      <w:spacing w:after="0" w:line="360" w:lineRule="auto"/>
      <w:outlineLvl w:val="0"/>
    </w:pPr>
    <w:rPr>
      <w:rFonts w:ascii="Arial" w:eastAsia="Times New Roman" w:hAnsi="Arial" w:cs="Arial"/>
      <w:b/>
      <w:bCs/>
      <w:sz w:val="28"/>
      <w:szCs w:val="24"/>
      <w:lang w:val="en-GB"/>
    </w:rPr>
  </w:style>
  <w:style w:type="paragraph" w:styleId="Heading3">
    <w:name w:val="heading 3"/>
    <w:basedOn w:val="Normal"/>
    <w:next w:val="Normal"/>
    <w:link w:val="Heading3Char"/>
    <w:qFormat/>
    <w:rsid w:val="00451B29"/>
    <w:pPr>
      <w:keepNext/>
      <w:spacing w:after="0" w:line="360" w:lineRule="auto"/>
      <w:jc w:val="both"/>
      <w:outlineLvl w:val="2"/>
    </w:pPr>
    <w:rPr>
      <w:rFonts w:ascii="Arial" w:eastAsia="Times New Roman" w:hAnsi="Arial" w:cs="Arial"/>
      <w:i/>
      <w:i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EA4"/>
    <w:pPr>
      <w:ind w:left="720"/>
      <w:contextualSpacing/>
    </w:pPr>
  </w:style>
  <w:style w:type="paragraph" w:styleId="FootnoteText">
    <w:name w:val="footnote text"/>
    <w:basedOn w:val="Normal"/>
    <w:link w:val="FootnoteTextChar"/>
    <w:uiPriority w:val="99"/>
    <w:unhideWhenUsed/>
    <w:rsid w:val="006267EA"/>
    <w:pPr>
      <w:spacing w:after="0" w:line="240" w:lineRule="auto"/>
    </w:pPr>
    <w:rPr>
      <w:sz w:val="20"/>
      <w:szCs w:val="20"/>
    </w:rPr>
  </w:style>
  <w:style w:type="character" w:customStyle="1" w:styleId="FootnoteTextChar">
    <w:name w:val="Footnote Text Char"/>
    <w:basedOn w:val="DefaultParagraphFont"/>
    <w:link w:val="FootnoteText"/>
    <w:uiPriority w:val="99"/>
    <w:rsid w:val="006267EA"/>
    <w:rPr>
      <w:sz w:val="20"/>
      <w:szCs w:val="20"/>
    </w:rPr>
  </w:style>
  <w:style w:type="character" w:styleId="FootnoteReference">
    <w:name w:val="footnote reference"/>
    <w:basedOn w:val="DefaultParagraphFont"/>
    <w:uiPriority w:val="99"/>
    <w:semiHidden/>
    <w:unhideWhenUsed/>
    <w:rsid w:val="006267EA"/>
    <w:rPr>
      <w:vertAlign w:val="superscript"/>
    </w:rPr>
  </w:style>
  <w:style w:type="paragraph" w:styleId="BalloonText">
    <w:name w:val="Balloon Text"/>
    <w:basedOn w:val="Normal"/>
    <w:link w:val="BalloonTextChar"/>
    <w:uiPriority w:val="99"/>
    <w:semiHidden/>
    <w:unhideWhenUsed/>
    <w:rsid w:val="00852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BE"/>
    <w:rPr>
      <w:rFonts w:ascii="Segoe UI" w:hAnsi="Segoe UI" w:cs="Segoe UI"/>
      <w:sz w:val="18"/>
      <w:szCs w:val="18"/>
    </w:rPr>
  </w:style>
  <w:style w:type="character" w:customStyle="1" w:styleId="Heading1Char">
    <w:name w:val="Heading 1 Char"/>
    <w:basedOn w:val="DefaultParagraphFont"/>
    <w:link w:val="Heading1"/>
    <w:rsid w:val="00451B29"/>
    <w:rPr>
      <w:rFonts w:ascii="Arial" w:eastAsia="Times New Roman" w:hAnsi="Arial" w:cs="Arial"/>
      <w:b/>
      <w:bCs/>
      <w:sz w:val="28"/>
      <w:szCs w:val="24"/>
      <w:lang w:val="en-GB"/>
    </w:rPr>
  </w:style>
  <w:style w:type="character" w:customStyle="1" w:styleId="Heading3Char">
    <w:name w:val="Heading 3 Char"/>
    <w:basedOn w:val="DefaultParagraphFont"/>
    <w:link w:val="Heading3"/>
    <w:rsid w:val="00451B29"/>
    <w:rPr>
      <w:rFonts w:ascii="Arial" w:eastAsia="Times New Roman" w:hAnsi="Arial" w:cs="Arial"/>
      <w:i/>
      <w:iCs/>
      <w:sz w:val="28"/>
      <w:szCs w:val="24"/>
      <w:lang w:val="en-GB"/>
    </w:rPr>
  </w:style>
  <w:style w:type="paragraph" w:styleId="Header">
    <w:name w:val="header"/>
    <w:basedOn w:val="Normal"/>
    <w:link w:val="HeaderChar"/>
    <w:rsid w:val="00451B2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51B29"/>
    <w:rPr>
      <w:rFonts w:ascii="Times New Roman" w:eastAsia="Times New Roman" w:hAnsi="Times New Roman" w:cs="Times New Roman"/>
      <w:sz w:val="24"/>
      <w:szCs w:val="24"/>
      <w:lang w:val="en-GB"/>
    </w:rPr>
  </w:style>
  <w:style w:type="character" w:styleId="PageNumber">
    <w:name w:val="page number"/>
    <w:basedOn w:val="DefaultParagraphFont"/>
    <w:rsid w:val="00451B29"/>
    <w:rPr>
      <w:rFonts w:cs="Times New Roman"/>
    </w:rPr>
  </w:style>
  <w:style w:type="paragraph" w:styleId="NormalIndent">
    <w:name w:val="Normal Indent"/>
    <w:basedOn w:val="Normal"/>
    <w:uiPriority w:val="99"/>
    <w:semiHidden/>
    <w:unhideWhenUsed/>
    <w:rsid w:val="00451B29"/>
    <w:pPr>
      <w:spacing w:after="0" w:line="480" w:lineRule="auto"/>
      <w:ind w:left="720"/>
      <w:jc w:val="both"/>
    </w:pPr>
    <w:rPr>
      <w:rFonts w:ascii="Times New Roman" w:eastAsia="Times New Roman" w:hAnsi="Times New Roman" w:cs="Times New Roman"/>
      <w:sz w:val="28"/>
      <w:szCs w:val="28"/>
      <w:lang w:val="en-GB"/>
    </w:rPr>
  </w:style>
  <w:style w:type="paragraph" w:styleId="Revision">
    <w:name w:val="Revision"/>
    <w:hidden/>
    <w:uiPriority w:val="99"/>
    <w:semiHidden/>
    <w:rsid w:val="00AC5438"/>
    <w:pPr>
      <w:spacing w:after="0" w:line="240" w:lineRule="auto"/>
    </w:pPr>
  </w:style>
  <w:style w:type="character" w:styleId="CommentReference">
    <w:name w:val="annotation reference"/>
    <w:basedOn w:val="DefaultParagraphFont"/>
    <w:uiPriority w:val="99"/>
    <w:semiHidden/>
    <w:unhideWhenUsed/>
    <w:rsid w:val="00650A94"/>
    <w:rPr>
      <w:sz w:val="16"/>
      <w:szCs w:val="16"/>
    </w:rPr>
  </w:style>
  <w:style w:type="paragraph" w:styleId="CommentText">
    <w:name w:val="annotation text"/>
    <w:basedOn w:val="Normal"/>
    <w:link w:val="CommentTextChar"/>
    <w:uiPriority w:val="99"/>
    <w:unhideWhenUsed/>
    <w:rsid w:val="00650A94"/>
    <w:pPr>
      <w:spacing w:line="240" w:lineRule="auto"/>
    </w:pPr>
    <w:rPr>
      <w:sz w:val="20"/>
      <w:szCs w:val="20"/>
    </w:rPr>
  </w:style>
  <w:style w:type="character" w:customStyle="1" w:styleId="CommentTextChar">
    <w:name w:val="Comment Text Char"/>
    <w:basedOn w:val="DefaultParagraphFont"/>
    <w:link w:val="CommentText"/>
    <w:uiPriority w:val="99"/>
    <w:rsid w:val="00650A94"/>
    <w:rPr>
      <w:sz w:val="20"/>
      <w:szCs w:val="20"/>
    </w:rPr>
  </w:style>
  <w:style w:type="paragraph" w:styleId="CommentSubject">
    <w:name w:val="annotation subject"/>
    <w:basedOn w:val="CommentText"/>
    <w:next w:val="CommentText"/>
    <w:link w:val="CommentSubjectChar"/>
    <w:uiPriority w:val="99"/>
    <w:semiHidden/>
    <w:unhideWhenUsed/>
    <w:rsid w:val="00650A94"/>
    <w:rPr>
      <w:b/>
      <w:bCs/>
    </w:rPr>
  </w:style>
  <w:style w:type="character" w:customStyle="1" w:styleId="CommentSubjectChar">
    <w:name w:val="Comment Subject Char"/>
    <w:basedOn w:val="CommentTextChar"/>
    <w:link w:val="CommentSubject"/>
    <w:uiPriority w:val="99"/>
    <w:semiHidden/>
    <w:rsid w:val="00650A94"/>
    <w:rPr>
      <w:b/>
      <w:bCs/>
      <w:sz w:val="20"/>
      <w:szCs w:val="20"/>
    </w:rPr>
  </w:style>
  <w:style w:type="paragraph" w:styleId="Footer">
    <w:name w:val="footer"/>
    <w:basedOn w:val="Normal"/>
    <w:link w:val="FooterChar"/>
    <w:uiPriority w:val="99"/>
    <w:unhideWhenUsed/>
    <w:rsid w:val="00634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3" ma:contentTypeDescription="Create a new document." ma:contentTypeScope="" ma:versionID="46667868f5bc60b0fe756ad256e1bab9">
  <xsd:schema xmlns:xsd="http://www.w3.org/2001/XMLSchema" xmlns:xs="http://www.w3.org/2001/XMLSchema" xmlns:p="http://schemas.microsoft.com/office/2006/metadata/properties" xmlns:ns3="05e083a6-4578-4574-8bc5-422e630d845a" targetNamespace="http://schemas.microsoft.com/office/2006/metadata/properties" ma:root="true" ma:fieldsID="73a6c7356b7790d318ec064de069d667" ns3:_="">
    <xsd:import namespace="05e083a6-4578-4574-8bc5-422e630d845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28C2E-6370-461E-A8B4-E8DA3696E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946F8-1336-4598-99ED-5C669FA50F4D}">
  <ds:schemaRefs>
    <ds:schemaRef ds:uri="http://schemas.microsoft.com/sharepoint/v3/contenttype/forms"/>
  </ds:schemaRefs>
</ds:datastoreItem>
</file>

<file path=customXml/itemProps3.xml><?xml version="1.0" encoding="utf-8"?>
<ds:datastoreItem xmlns:ds="http://schemas.openxmlformats.org/officeDocument/2006/customXml" ds:itemID="{5A5FA9B8-10D8-470E-95F7-AE31E08799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E3EB0-6B65-41A5-AD89-14DEAF8D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Zeenat Carelse</dc:creator>
  <cp:keywords/>
  <dc:description/>
  <cp:lastModifiedBy>Mary Bruce</cp:lastModifiedBy>
  <cp:revision>4</cp:revision>
  <cp:lastPrinted>2023-11-08T08:18:00Z</cp:lastPrinted>
  <dcterms:created xsi:type="dcterms:W3CDTF">2023-11-08T08:25:00Z</dcterms:created>
  <dcterms:modified xsi:type="dcterms:W3CDTF">2023-11-08T13:27:00Z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